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How to Build an NHS-Connected App in the UK — DTAC &amp; FHIR R4 Guide 2025 | ClickMasters
META DESC: Building an NHS-connected app in the UK takes 9–24 months from start to NHS App Library listing. The regulatory pathway: appoint a Clinical Safety Officer (if c...
SLUG: /how-to-build-nhs-app-uk/
SCHEMA: HowTo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How to Build an NHS-Connected App in the UK — DTAC &amp; FHIR R4 Guide 2025</w:t>
      </w:r>
    </w:p>
    <w:p>
      <w:pPr>
        <w:spacing w:after="60" w:before="60"/>
      </w:pPr>
    </w:p>
    <w:p>
      <w:pPr>
        <w:pStyle w:val="Heading1"/>
        <w:spacing w:after="160" w:before="360"/>
      </w:pPr>
      <w:r>
        <w:rPr>
          <w:rFonts w:ascii="Arial" w:cs="Arial" w:eastAsia="Arial" w:hAnsi="Arial"/>
          <w:b/>
          <w:bCs/>
          <w:color w:val="0B1F3A"/>
          <w:sz w:val="40"/>
          <w:szCs w:val="40"/>
        </w:rPr>
        <w:t xml:space="preserve">How to Build an NHS-Connected App in the UK — DTAC, FHIR R4 &amp; NHS Login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UK-Focused Guide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Compliance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Step-by-Step</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Building an NHS-connected app in the UK takes 9–24 months from start to NHS App Library listing. The regulatory pathway: appoint a Clinical Safety Officer (if clinical decision support involved), complete the NHS Digital supplier agreement process (8–16 weeks), achieve Cyber Essentials Plus (4–8 weeks), complete a CREST penetration test, complete the DSP Toolkit, implement FHIR R4 with UK Core profiles, pass WCAG 2.1 AA, and submit DTAC evidence across all 5 domains. Development costs: £35,000–£200,000 depending on NHS API integrations required.</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Building an app that connects to the NHS is one of the most complex software development challenges in the UK. DTAC assessment (5 domains), NHS Digital supplier agreements, FHIR R4 with UK Core profiles, DCB0129 clinical safety, DSP Toolkit, Cyber Essentials Plus, and WCAG 2.1 AA all apply. This guide walks you through the complete pathway from idea to NHS App Library listing.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Step-by-Step 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Determine Which NHS APIs You Need (Week 1)</w:t>
            </w:r>
          </w:p>
          <w:p>
            <w:pPr>
              <w:spacing w:after="0" w:before="0"/>
            </w:pPr>
            <w:r>
              <w:rPr>
                <w:rFonts w:ascii="Arial" w:cs="Arial" w:eastAsia="Arial" w:hAnsi="Arial"/>
                <w:color w:val="1A2332"/>
                <w:sz w:val="22"/>
                <w:szCs w:val="22"/>
              </w:rPr>
              <w:t xml:space="preserve">Map your app's clinical pathway to the NHS API ecosystem: NHS Login (patient identity verification — use for any patient-facing app), GP Connect Record Access (access GP records — requires clinical justification), NHS Spine PDS (patient demographic verification), Electronic Prescription Service (prescriptions), NHS 111/UEC APIs (urgent care). Each API requires a separate NHS Digital supplier agreement.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Appoint a Clinical Safety Officer (Week 1–4)</w:t>
            </w:r>
          </w:p>
          <w:p>
            <w:pPr>
              <w:spacing w:after="0" w:before="0"/>
            </w:pPr>
            <w:r>
              <w:rPr>
                <w:rFonts w:ascii="Arial" w:cs="Arial" w:eastAsia="Arial" w:hAnsi="Arial"/>
                <w:color w:val="1A2332"/>
                <w:sz w:val="22"/>
                <w:szCs w:val="22"/>
              </w:rPr>
              <w:t xml:space="preserve">If your app could influence clinical decision-making, appoint a Clinical Safety Officer (CSO) who holds a relevant clinical qualification. The CSO is accountable for your Clinical Risk Management System under DCB0129. The hazard log must be maintained throughout development — this is not a one-time compliance exercise. Engage a specialist clinical safety consultancy for the clinical risk management elements.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NHS Digital Supplier Onboarding (Weeks 1–16 — starts immediately)</w:t>
            </w:r>
          </w:p>
          <w:p>
            <w:pPr>
              <w:spacing w:after="0" w:before="0"/>
            </w:pPr>
            <w:r>
              <w:rPr>
                <w:rFonts w:ascii="Arial" w:cs="Arial" w:eastAsia="Arial" w:hAnsi="Arial"/>
                <w:color w:val="1A2332"/>
                <w:sz w:val="22"/>
                <w:szCs w:val="22"/>
              </w:rPr>
              <w:t xml:space="preserve">Apply for the NHS Digital supplier agreement for your required APIs. This runs in parallel with development but takes 8–16 weeks. Required: company registration details, security posture questionnaire, data protection documentation, and (for some APIs) a formal Data Sharing Agreement. Do not wait to start this process — the onboarding timeline is the critical path.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Cyber Essentials Plus Certification (Weeks 2–10)</w:t>
            </w:r>
          </w:p>
          <w:p>
            <w:pPr>
              <w:spacing w:after="0" w:before="0"/>
            </w:pPr>
            <w:r>
              <w:rPr>
                <w:rFonts w:ascii="Arial" w:cs="Arial" w:eastAsia="Arial" w:hAnsi="Arial"/>
                <w:color w:val="1A2332"/>
                <w:sz w:val="22"/>
                <w:szCs w:val="22"/>
              </w:rPr>
              <w:t xml:space="preserve">Cyber Essentials Plus is mandatory for DTAC Domain 3 (Technical Security). CE+ requires external technical verification by a CREST-approved body. Budget 4–8 weeks and £5,000–£15,000 (including the required annual CREST penetration test). Start this process early — it cannot be rushed.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DSP Toolkit Completion (Weeks 4–20 — annual cycle)</w:t>
            </w:r>
          </w:p>
          <w:p>
            <w:pPr>
              <w:spacing w:after="0" w:before="0"/>
            </w:pPr>
            <w:r>
              <w:rPr>
                <w:rFonts w:ascii="Arial" w:cs="Arial" w:eastAsia="Arial" w:hAnsi="Arial"/>
                <w:color w:val="1A2332"/>
                <w:sz w:val="22"/>
                <w:szCs w:val="22"/>
              </w:rPr>
              <w:t xml:space="preserve">Complete the NHS Data Security and Protection Toolkit to "Standards Met" level. 10 data security standards. Requires: leadership accountability evidence, staff training records, data handling procedures, supplier assurance documentation, and incident management procedures. Annual renewal required.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6</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FHIR R4 Implementation (Weeks 4–20)</w:t>
            </w:r>
          </w:p>
          <w:p>
            <w:pPr>
              <w:spacing w:after="0" w:before="0"/>
            </w:pPr>
            <w:r>
              <w:rPr>
                <w:rFonts w:ascii="Arial" w:cs="Arial" w:eastAsia="Arial" w:hAnsi="Arial"/>
                <w:color w:val="1A2332"/>
                <w:sz w:val="22"/>
                <w:szCs w:val="22"/>
              </w:rPr>
              <w:t xml:space="preserve">Implement HL7 FHIR R4 with UK Core profiles for any NHS data exchange. Key resources: NHS Digital FHIR server (StructureDefinitions, ValueSets), FHIR R4 UK Core implementation guide. Test in NHS Digital sandbox environments before requesting production API access. Common starting point: NHS Login OIDC integration (simpler than GP Connect or NHS Spine).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7</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WCAG 2.1 AA and Accessibility Testing (Weeks 12–20)</w:t>
            </w:r>
          </w:p>
          <w:p>
            <w:pPr>
              <w:spacing w:after="0" w:before="0"/>
            </w:pPr>
            <w:r>
              <w:rPr>
                <w:rFonts w:ascii="Arial" w:cs="Arial" w:eastAsia="Arial" w:hAnsi="Arial"/>
                <w:color w:val="1A2332"/>
                <w:sz w:val="22"/>
                <w:szCs w:val="22"/>
              </w:rPr>
              <w:t xml:space="preserve">DTAC Domain 5 requires WCAG 2.1 AA evidence including manual screen reader testing (not just automated tools). Test with NVDA (Windows), VoiceOver (iOS/Mac). Keyboard-only navigation. Colour contrast 4.5:1 minimum. Evidence required: automated scan results (Axe, Lighthouse), manual testing records, and a remediation log.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8</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DTAC Submission and NHS App Library (Weeks 20–32)</w:t>
            </w:r>
          </w:p>
          <w:p>
            <w:pPr>
              <w:spacing w:after="0" w:before="0"/>
            </w:pPr>
            <w:r>
              <w:rPr>
                <w:rFonts w:ascii="Arial" w:cs="Arial" w:eastAsia="Arial" w:hAnsi="Arial"/>
                <w:color w:val="1A2332"/>
                <w:sz w:val="22"/>
                <w:szCs w:val="22"/>
              </w:rPr>
              <w:t xml:space="preserve">Compile evidence for all 5 DTAC domains. Submit via NHS Digital's online portal. NHS Digital review typically takes 4–8 weeks. Common failure domains: Domain 3 (CE+ not completed), Domain 5 (WCAG manual testing not evidenced), Domain 1 (CSO not holding recognised clinical qualification). Plan for one resubmission cycle.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an NHS-connected app cost to build?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£35,000–£200,000 depending on NHS API integrations. Without NHS integration: £25,000–£50,000. With NHS Login only: £35,000–£60,000. With GP Connect and NHS Spine: £60,000–£150,000. DTAC compliance adds 20–40% to base development costs.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DTAC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Plan for 6–12 months from initial development to DTAC approval for a well-prepared first submission. Common delays: NHS Digital supplier onboarding (takes longer than expected), Cyber Essentials Plus external verification, DSP Toolkit completion for a new organisation, and WCAG 2.1 remediation if accessibility was not built in from the start.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a Clinical Safety Officer for a patient-facing app?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If your app could influence clinical decision-making — including diagnostic support, medication management, patient monitoring, or mental health applications — a Clinical Safety Officer is required under DCB0129. For patient wellness apps with no clinical decision support element, the CSO requirement may not apply. Verify with NHS Digital for your specific app type.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DTAC Compliance Guide UK: /dtac-compliance-guide/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FHIR R4 Integration Guide UK: /fhir-r4-integration-guide/</w:t>
      </w:r>
    </w:p>
    <w:p>
      <w:pPr>
        <w:pStyle w:val="ListParagraph"/>
        <w:numPr>
          <w:ilvl w:val="0"/>
          <w:numId w:val="2"/>
        </w:numPr>
        <w:spacing w:after="60" w:before="60"/>
      </w:pPr>
      <w:r>
        <w:rPr>
          <w:rFonts w:ascii="Arial" w:cs="Arial" w:eastAsia="Arial" w:hAnsi="Arial"/>
          <w:b w:val="false"/>
          <w:bCs w:val="false"/>
          <w:color w:val="1A2332"/>
          <w:sz w:val="22"/>
          <w:szCs w:val="22"/>
        </w:rPr>
        <w:t xml:space="preserve">NHS API Integration UK: /nhs-api-integration/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HealthTech MVP Development UK: /healthtech-mvp-development/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Help Building This</w:t>
            </w:r>
          </w:p>
          <w:p>
            <w:pPr>
              <w:spacing w:after="160" w:before="0"/>
            </w:pPr>
            <w:r>
              <w:rPr>
                <w:rFonts w:ascii="Arial" w:cs="Arial" w:eastAsia="Arial" w:hAnsi="Arial"/>
                <w:color w:val="BDD0E8"/>
                <w:sz w:val="22"/>
                <w:szCs w:val="22"/>
              </w:rPr>
              <w:t xml:space="preserve">Book a free consultation with a ClickMasters specialist. We've built projects like this before.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Team</w:t>
            </w:r>
          </w:p>
          <w:p>
            <w:pPr>
              <w:spacing w:after="80" w:before="0"/>
            </w:pPr>
            <w:r>
              <w:rPr>
                <w:rFonts w:ascii="Arial" w:cs="Arial" w:eastAsia="Arial" w:hAnsi="Arial"/>
                <w:b/>
                <w:bCs/>
                <w:color w:val="E8612A"/>
                <w:sz w:val="20"/>
                <w:szCs w:val="20"/>
              </w:rPr>
              <w:t xml:space="preserve">How to Build an NHS-Connected App in the UK specialists</w:t>
            </w:r>
          </w:p>
          <w:p>
            <w:pPr>
              <w:spacing w:after="0" w:before="0"/>
            </w:pPr>
            <w:r>
              <w:rPr>
                <w:rFonts w:ascii="Arial" w:cs="Arial" w:eastAsia="Arial" w:hAnsi="Arial"/>
                <w:color w:val="1A2332"/>
                <w:sz w:val="20"/>
                <w:szCs w:val="20"/>
              </w:rPr>
              <w:t xml:space="preserve">This guide reflects ClickMasters' direct experience building these systems for UK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HowTo + FAQPage + BreadcrumbList | "how to build an nhs app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2026-05-22T10:32:12.897Z</dcterms:created>
  <dcterms:modified xsi:type="dcterms:W3CDTF">2026-05-22T10:32:12.897Z</dcterms:modified>
</cp:coreProperties>
</file>

<file path=docProps/custom.xml><?xml version="1.0" encoding="utf-8"?>
<Properties xmlns="http://schemas.openxmlformats.org/officeDocument/2006/custom-properties" xmlns:vt="http://schemas.openxmlformats.org/officeDocument/2006/docPropsVTypes"/>
</file>