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326</w:t>
      </w:r>
    </w:p>
    <w:p>
      <w:pPr>
        <w:shd w:fill="0D7377" w:val="clear"/>
        <w:spacing w:after="0"/>
      </w:pPr>
      <w:r>
        <w:rPr>
          <w:rFonts w:ascii="Arial" w:cs="Arial" w:eastAsia="Arial" w:hAnsi="Arial"/>
          <w:b/>
          <w:bCs/>
          <w:color w:val="FFFFFF"/>
          <w:sz w:val="30"/>
          <w:szCs w:val="30"/>
        </w:rPr>
        <w:t xml:space="preserve">  Pakistan Judiciary and the Mountain Clarity — A Case for Judicial Leadership Retreats</w:t>
      </w:r>
    </w:p>
    <w:p>
      <w:pPr>
        <w:shd w:fill="0D7377" w:val="clear"/>
        <w:spacing w:after="160"/>
      </w:pPr>
      <w:r>
        <w:rPr>
          <w:rFonts w:ascii="Arial" w:cs="Arial" w:eastAsia="Arial" w:hAnsi="Arial"/>
          <w:i/>
          <w:iCs/>
          <w:color w:val="CCCCCC"/>
          <w:sz w:val="19"/>
          <w:szCs w:val="19"/>
        </w:rPr>
        <w:t xml:space="preserve">  GP | Pakistan Legal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/gp326</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judiciary, legal leadership</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judicial leadership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 Judiciary and the Mountain — The Case for Judicial Leadership Retreats</w:t>
      </w:r>
    </w:p>
    <w:p>
      <w:pPr>
        <w:spacing w:after="40"/>
      </w:pPr>
    </w:p>
    <w:p>
      <w:pPr>
        <w:spacing w:after="110"/>
        <w:jc w:val="both"/>
      </w:pPr>
      <w:r>
        <w:rPr>
          <w:rFonts w:ascii="Georgia" w:cs="Georgia" w:eastAsia="Georgia" w:hAnsi="Georgia"/>
          <w:sz w:val="23"/>
          <w:szCs w:val="23"/>
        </w:rPr>
        <w:t xml:space="preserve">Pakistan's judicial leadership — the judges, registrars, and senior court officials who manage the country's overloaded court system — operates under conditions of sustained institutional pressure that would benefit measurably from structured withdrawal and reflection opportunities.</w:t>
      </w:r>
    </w:p>
    <w:p>
      <w:pPr>
        <w:spacing w:after="110"/>
        <w:jc w:val="both"/>
      </w:pPr>
      <w:r>
        <w:rPr>
          <w:rFonts w:ascii="Georgia" w:cs="Georgia" w:eastAsia="Georgia" w:hAnsi="Georgia"/>
          <w:sz w:val="23"/>
          <w:szCs w:val="23"/>
        </w:rPr>
        <w:t xml:space="preserve">The mountain retreat for Pakistan's judicial leadership is not a luxury proposition; it is a professional development mechanism that international judicial systems have used systematically for decades. The Supreme Court's strategic planning, the High Court leadership's case management reform discussions, the district judiciary's access-to-justice strategy sessions — these conversations benefit from the specific environmental conditions that a cedar mountain estate at 6,800 feet provides.</w:t>
      </w:r>
    </w:p>
    <w:p>
      <w:pPr>
        <w:spacing w:after="60"/>
      </w:pPr>
    </w:p>
    <w:p>
      <w:pPr>
        <w:pStyle w:val="Heading2"/>
      </w:pPr>
      <w:r>
        <w:rPr>
          <w:rFonts w:ascii="Arial" w:cs="Arial" w:eastAsia="Arial" w:hAnsi="Arial"/>
          <w:b/>
          <w:bCs/>
          <w:color w:val="1A3A5C"/>
          <w:sz w:val="28"/>
          <w:szCs w:val="28"/>
        </w:rPr>
        <w:t xml:space="preserve">What the Judicial Retreat Addresses</w:t>
      </w:r>
    </w:p>
    <w:p>
      <w:pPr>
        <w:pStyle w:val="ListParagraph"/>
        <w:numPr>
          <w:ilvl w:val="0"/>
          <w:numId w:val="2"/>
        </w:numPr>
        <w:spacing w:after="60"/>
      </w:pPr>
      <w:r>
        <w:rPr>
          <w:rFonts w:ascii="Georgia" w:cs="Georgia" w:eastAsia="Georgia" w:hAnsi="Georgia"/>
          <w:sz w:val="23"/>
          <w:szCs w:val="23"/>
        </w:rPr>
        <w:t xml:space="preserve">Strategic clarity away from dockets: the judge who has been processing 100+ cases per week for 11 months needs the protected time that the cedar estate provides for the conversation about what the court system should look like rather than how to manage what it currently is</w:t>
      </w:r>
    </w:p>
    <w:p>
      <w:pPr>
        <w:pStyle w:val="ListParagraph"/>
        <w:numPr>
          <w:ilvl w:val="0"/>
          <w:numId w:val="2"/>
        </w:numPr>
        <w:spacing w:after="60"/>
      </w:pPr>
      <w:r>
        <w:rPr>
          <w:rFonts w:ascii="Georgia" w:cs="Georgia" w:eastAsia="Georgia" w:hAnsi="Georgia"/>
          <w:sz w:val="23"/>
          <w:szCs w:val="23"/>
        </w:rPr>
        <w:t xml:space="preserve">Peer judicial learning: judges from different courts or jurisdictions sharing the fire pit conversation about procedural challenges, access challenges, and systemic improvements</w:t>
      </w:r>
    </w:p>
    <w:p>
      <w:pPr>
        <w:pStyle w:val="ListParagraph"/>
        <w:numPr>
          <w:ilvl w:val="0"/>
          <w:numId w:val="2"/>
        </w:numPr>
        <w:spacing w:after="60"/>
      </w:pPr>
      <w:r>
        <w:rPr>
          <w:rFonts w:ascii="Georgia" w:cs="Georgia" w:eastAsia="Georgia" w:hAnsi="Georgia"/>
          <w:sz w:val="23"/>
          <w:szCs w:val="23"/>
        </w:rPr>
        <w:t xml:space="preserve">Leadership development: the judiciary's transition from case management to institutional leadership requires the specific thinking time that 2 nights in a mountain cedar estate at 6,800 feet produces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Judicial and Legal Leadership Retreats</w:t>
            </w:r>
          </w:p>
          <w:p>
            <w:r>
              <w:rPr>
                <w:rFonts w:ascii="Georgia" w:cs="Georgia" w:eastAsia="Georgia" w:hAnsi="Georgia"/>
                <w:color w:val="222222"/>
                <w:sz w:val="22"/>
                <w:szCs w:val="22"/>
              </w:rPr>
              <w:t xml:space="preserve">Private cedar estate, Bhurban, 45 minutes from Islamabad's judicial complex.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327</w:t>
      </w:r>
    </w:p>
    <w:p>
      <w:pPr>
        <w:shd w:fill="0D7377" w:val="clear"/>
        <w:spacing w:after="0"/>
      </w:pPr>
      <w:r>
        <w:rPr>
          <w:rFonts w:ascii="Arial" w:cs="Arial" w:eastAsia="Arial" w:hAnsi="Arial"/>
          <w:b/>
          <w:bCs/>
          <w:color w:val="FFFFFF"/>
          <w:sz w:val="30"/>
          <w:szCs w:val="30"/>
        </w:rPr>
        <w:t xml:space="preserve">  Pakistan Youth Leadership — The Mountain Summit for Pakistan's Next Generation</w:t>
      </w:r>
    </w:p>
    <w:p>
      <w:pPr>
        <w:shd w:fill="0D7377" w:val="clear"/>
        <w:spacing w:after="160"/>
      </w:pPr>
      <w:r>
        <w:rPr>
          <w:rFonts w:ascii="Arial" w:cs="Arial" w:eastAsia="Arial" w:hAnsi="Arial"/>
          <w:i/>
          <w:iCs/>
          <w:color w:val="CCCCCC"/>
          <w:sz w:val="19"/>
          <w:szCs w:val="19"/>
        </w:rPr>
        <w:t xml:space="preserve">  GP | Pakistan Youth Leadership / Student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/gp327</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youth leadership</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youth leadership mountain summit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 Youth Leadership — The Mountain Summit for the Next Generation</w:t>
      </w:r>
    </w:p>
    <w:p>
      <w:pPr>
        <w:spacing w:after="40"/>
      </w:pPr>
    </w:p>
    <w:p>
      <w:pPr>
        <w:spacing w:after="110"/>
        <w:jc w:val="both"/>
      </w:pPr>
      <w:r>
        <w:rPr>
          <w:rFonts w:ascii="Georgia" w:cs="Georgia" w:eastAsia="Georgia" w:hAnsi="Georgia"/>
          <w:sz w:val="23"/>
          <w:szCs w:val="23"/>
        </w:rPr>
        <w:t xml:space="preserve">Pakistan's youth leadership community — the AIESEC chapters, the Model United Nations organisers, the young parliamentarians, the Rhodes scholars and chevening alumni networks, the student government presidents at Pakistan's leading universities — represents the country's next-generation leadership cohort.</w:t>
      </w:r>
    </w:p>
    <w:p>
      <w:pPr>
        <w:spacing w:after="110"/>
        <w:jc w:val="both"/>
      </w:pPr>
      <w:r>
        <w:rPr>
          <w:rFonts w:ascii="Georgia" w:cs="Georgia" w:eastAsia="Georgia" w:hAnsi="Georgia"/>
          <w:sz w:val="23"/>
          <w:szCs w:val="23"/>
        </w:rPr>
        <w:t xml:space="preserve">This community has a specific peer learning deficit: the access to the informal horizontal network that connects peer leaders across institutions, geographic boundaries, and sector boundaries. The youth leadership mountain retreat is the mechanism for building this network.</w:t>
      </w:r>
    </w:p>
    <w:p>
      <w:pPr>
        <w:spacing w:after="60"/>
      </w:pPr>
    </w:p>
    <w:p>
      <w:pPr>
        <w:pStyle w:val="Heading2"/>
      </w:pPr>
      <w:r>
        <w:rPr>
          <w:rFonts w:ascii="Arial" w:cs="Arial" w:eastAsia="Arial" w:hAnsi="Arial"/>
          <w:b/>
          <w:bCs/>
          <w:color w:val="1A3A5C"/>
          <w:sz w:val="28"/>
          <w:szCs w:val="28"/>
        </w:rPr>
        <w:t xml:space="preserve">The Youth Leadership Summit at Bhurban</w:t>
      </w:r>
    </w:p>
    <w:p>
      <w:pPr>
        <w:pStyle w:val="ListParagraph"/>
        <w:numPr>
          <w:ilvl w:val="0"/>
          <w:numId w:val="2"/>
        </w:numPr>
        <w:spacing w:after="60"/>
      </w:pPr>
      <w:r>
        <w:rPr>
          <w:rFonts w:ascii="Georgia" w:cs="Georgia" w:eastAsia="Georgia" w:hAnsi="Georgia"/>
          <w:sz w:val="23"/>
          <w:szCs w:val="23"/>
        </w:rPr>
        <w:t xml:space="preserve">10-20 young leaders (university final year to 3 years post-graduation) across sectors</w:t>
      </w:r>
    </w:p>
    <w:p>
      <w:pPr>
        <w:pStyle w:val="ListParagraph"/>
        <w:numPr>
          <w:ilvl w:val="0"/>
          <w:numId w:val="2"/>
        </w:numPr>
        <w:spacing w:after="60"/>
      </w:pPr>
      <w:r>
        <w:rPr>
          <w:rFonts w:ascii="Georgia" w:cs="Georgia" w:eastAsia="Georgia" w:hAnsi="Georgia"/>
          <w:sz w:val="23"/>
          <w:szCs w:val="23"/>
        </w:rPr>
        <w:t xml:space="preserve">2 nights at Himalaya Villas — shared villa configuration</w:t>
      </w:r>
    </w:p>
    <w:p>
      <w:pPr>
        <w:pStyle w:val="ListParagraph"/>
        <w:numPr>
          <w:ilvl w:val="0"/>
          <w:numId w:val="2"/>
        </w:numPr>
        <w:spacing w:after="60"/>
      </w:pPr>
      <w:r>
        <w:rPr>
          <w:rFonts w:ascii="Georgia" w:cs="Georgia" w:eastAsia="Georgia" w:hAnsi="Georgia"/>
          <w:sz w:val="23"/>
          <w:szCs w:val="23"/>
        </w:rPr>
        <w:t xml:space="preserve">Morning sessions: each participant's current leadership challenge, peer feedback</w:t>
      </w:r>
    </w:p>
    <w:p>
      <w:pPr>
        <w:pStyle w:val="ListParagraph"/>
        <w:numPr>
          <w:ilvl w:val="0"/>
          <w:numId w:val="2"/>
        </w:numPr>
        <w:spacing w:after="60"/>
      </w:pPr>
      <w:r>
        <w:rPr>
          <w:rFonts w:ascii="Georgia" w:cs="Georgia" w:eastAsia="Georgia" w:hAnsi="Georgia"/>
          <w:sz w:val="23"/>
          <w:szCs w:val="23"/>
        </w:rPr>
        <w:t xml:space="preserve">Evening: cedar garden fire conversation — the informal peer network in formation</w:t>
      </w:r>
    </w:p>
    <w:p>
      <w:pPr>
        <w:pStyle w:val="ListParagraph"/>
        <w:numPr>
          <w:ilvl w:val="0"/>
          <w:numId w:val="2"/>
        </w:numPr>
        <w:spacing w:after="60"/>
      </w:pPr>
      <w:r>
        <w:rPr>
          <w:rFonts w:ascii="Georgia" w:cs="Georgia" w:eastAsia="Georgia" w:hAnsi="Georgia"/>
          <w:sz w:val="23"/>
          <w:szCs w:val="23"/>
        </w:rPr>
        <w:t xml:space="preserve">The mountain itself: the 6am cedar forest walk that 20-year-olds from Islamabad and Lahore have never done, producing the specific experience of Pakistan's natural landscape that motivates the work of building a better country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Youth Leadership Summit Venue, Bhurban</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328</w:t>
      </w:r>
    </w:p>
    <w:p>
      <w:pPr>
        <w:shd w:fill="0D7377" w:val="clear"/>
        <w:spacing w:after="0"/>
      </w:pPr>
      <w:r>
        <w:rPr>
          <w:rFonts w:ascii="Arial" w:cs="Arial" w:eastAsia="Arial" w:hAnsi="Arial"/>
          <w:b/>
          <w:bCs/>
          <w:color w:val="FFFFFF"/>
          <w:sz w:val="30"/>
          <w:szCs w:val="30"/>
        </w:rPr>
        <w:t xml:space="preserve">  Pakistan's Sufi Music Tradition — The Qawwali Evening at the Cedar Estate</w:t>
      </w:r>
    </w:p>
    <w:p>
      <w:pPr>
        <w:shd w:fill="0D7377" w:val="clear"/>
        <w:spacing w:after="160"/>
      </w:pPr>
      <w:r>
        <w:rPr>
          <w:rFonts w:ascii="Arial" w:cs="Arial" w:eastAsia="Arial" w:hAnsi="Arial"/>
          <w:i/>
          <w:iCs/>
          <w:color w:val="CCCCCC"/>
          <w:sz w:val="19"/>
          <w:szCs w:val="19"/>
        </w:rPr>
        <w:t xml:space="preserve">  GP | Pakistan Music / Cultural Heritage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/gp328</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Sufi music, qawwali</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qawwali evening in the cedar garden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~950w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Pakistan's Sufi Music Tradition — The Qawwali Evening at the Bhurban Cedar Estate</w:t>
      </w:r>
    </w:p>
    <w:p>
      <w:pPr>
        <w:spacing w:after="40"/>
      </w:pPr>
    </w:p>
    <w:p>
      <w:pPr>
        <w:spacing w:after="110"/>
        <w:jc w:val="both"/>
      </w:pPr>
      <w:r>
        <w:rPr>
          <w:rFonts w:ascii="Georgia" w:cs="Georgia" w:eastAsia="Georgia" w:hAnsi="Georgia"/>
          <w:sz w:val="23"/>
          <w:szCs w:val="23"/>
        </w:rPr>
        <w:t xml:space="preserve">The qawwali evening at Himalaya Villas is one of the property's most distinctive experiential offerings — and one of the most underappreciated dimensions of what a private mountain cedar estate can provide that no hotel ballroom can replicate.</w:t>
      </w:r>
    </w:p>
    <w:p>
      <w:pPr>
        <w:spacing w:after="110"/>
        <w:jc w:val="both"/>
      </w:pPr>
      <w:r>
        <w:rPr>
          <w:rFonts w:ascii="Georgia" w:cs="Georgia" w:eastAsia="Georgia" w:hAnsi="Georgia"/>
          <w:sz w:val="23"/>
          <w:szCs w:val="23"/>
        </w:rPr>
        <w:t xml:space="preserve">Qawwali is Pakistan's oldest continuous performance tradition. The specific environment in which it is performed has always shaped the experience: the dargah courtyard, the private mehfil gathering, the intimate circle of listeners in a private home. The cedar garden at Himalaya Villas, with the fire burning and the cedar canopy above, is a private mehfil environment of a specific and unrepeatable quality.</w:t>
      </w:r>
    </w:p>
    <w:p>
      <w:pPr>
        <w:spacing w:after="60"/>
      </w:pPr>
    </w:p>
    <w:p>
      <w:pPr>
        <w:pStyle w:val="Heading2"/>
      </w:pPr>
      <w:r>
        <w:rPr>
          <w:rFonts w:ascii="Arial" w:cs="Arial" w:eastAsia="Arial" w:hAnsi="Arial"/>
          <w:b/>
          <w:bCs/>
          <w:color w:val="1A3A5C"/>
          <w:sz w:val="28"/>
          <w:szCs w:val="28"/>
        </w:rPr>
        <w:t xml:space="preserve">The Qawwali Evening at the Cedar Estate</w:t>
      </w:r>
    </w:p>
    <w:p>
      <w:pPr>
        <w:spacing w:after="110"/>
        <w:jc w:val="both"/>
      </w:pPr>
      <w:r>
        <w:rPr>
          <w:rFonts w:ascii="Georgia" w:cs="Georgia" w:eastAsia="Georgia" w:hAnsi="Georgia"/>
          <w:sz w:val="23"/>
          <w:szCs w:val="23"/>
        </w:rPr>
        <w:t xml:space="preserve">The arrangement: a qawwali ensemble (typically 4-8 performers including the lead vocalist, the harmonium player, the tabla player, and the backing vocalists) arrives at the estate for a 2-3 hour evening performance in the cedar garden. The audience — the booked guests — sit around the fire and the performance space. The cedar trees are above. The mountain night is around.</w:t>
      </w:r>
    </w:p>
    <w:p>
      <w:pPr>
        <w:spacing w:after="110"/>
        <w:jc w:val="both"/>
      </w:pPr>
      <w:r>
        <w:rPr>
          <w:rFonts w:ascii="Georgia" w:cs="Georgia" w:eastAsia="Georgia" w:hAnsi="Georgia"/>
          <w:sz w:val="23"/>
          <w:szCs w:val="23"/>
        </w:rPr>
        <w:t xml:space="preserve">The specific acoustic of the cedar garden — the live outdoor environment with the forest as the sound boundary, no reverb or amplification required for smaller ensembles, the fire as the visual centre — produces a qawwali listening experience that is closer to the original performance tradition than any concert hall.</w:t>
      </w:r>
    </w:p>
    <w:p>
      <w:pPr>
        <w:pStyle w:val="ListParagraph"/>
        <w:numPr>
          <w:ilvl w:val="0"/>
          <w:numId w:val="2"/>
        </w:numPr>
        <w:spacing w:after="60"/>
      </w:pPr>
      <w:r>
        <w:rPr>
          <w:rFonts w:ascii="Georgia" w:cs="Georgia" w:eastAsia="Georgia" w:hAnsi="Georgia"/>
          <w:sz w:val="23"/>
          <w:szCs w:val="23"/>
        </w:rPr>
        <w:t xml:space="preserve">Arrangement: coordinate via WhatsApp +92 304 567 9000 — the property concierge network has contacts with Bhurban and Murree area qawwali performers</w:t>
      </w:r>
    </w:p>
    <w:p>
      <w:pPr>
        <w:pStyle w:val="ListParagraph"/>
        <w:numPr>
          <w:ilvl w:val="0"/>
          <w:numId w:val="2"/>
        </w:numPr>
        <w:spacing w:after="60"/>
      </w:pPr>
      <w:r>
        <w:rPr>
          <w:rFonts w:ascii="Georgia" w:cs="Georgia" w:eastAsia="Georgia" w:hAnsi="Georgia"/>
          <w:sz w:val="23"/>
          <w:szCs w:val="23"/>
        </w:rPr>
        <w:t xml:space="preserve">Best season: year-round, but October and January evenings (the fire at its most necessary) are the most atmospherically complete</w:t>
      </w:r>
    </w:p>
    <w:p>
      <w:pPr>
        <w:pStyle w:val="ListParagraph"/>
        <w:numPr>
          <w:ilvl w:val="0"/>
          <w:numId w:val="2"/>
        </w:numPr>
        <w:spacing w:after="60"/>
      </w:pPr>
      <w:r>
        <w:rPr>
          <w:rFonts w:ascii="Georgia" w:cs="Georgia" w:eastAsia="Georgia" w:hAnsi="Georgia"/>
          <w:sz w:val="23"/>
          <w:szCs w:val="23"/>
        </w:rPr>
        <w:t xml:space="preserve">Group size: qawwali mehfil works best with 8-30 listeners — intimate enough for the performer-audience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Qawwali Evenings in the Cedar Garden</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329</w:t>
      </w:r>
    </w:p>
    <w:p>
      <w:pPr>
        <w:shd w:fill="0D7377" w:val="clear"/>
        <w:spacing w:after="0"/>
      </w:pPr>
      <w:r>
        <w:rPr>
          <w:rFonts w:ascii="Arial" w:cs="Arial" w:eastAsia="Arial" w:hAnsi="Arial"/>
          <w:b/>
          <w:bCs/>
          <w:color w:val="FFFFFF"/>
          <w:sz w:val="30"/>
          <w:szCs w:val="30"/>
        </w:rPr>
        <w:t xml:space="preserve">  Pakistan's Overseas Workers — The Ramadan Return and the Mountain</w:t>
      </w:r>
    </w:p>
    <w:p>
      <w:pPr>
        <w:shd w:fill="0D7377" w:val="clear"/>
        <w:spacing w:after="160"/>
      </w:pPr>
      <w:r>
        <w:rPr>
          <w:rFonts w:ascii="Arial" w:cs="Arial" w:eastAsia="Arial" w:hAnsi="Arial"/>
          <w:i/>
          <w:iCs/>
          <w:color w:val="CCCCCC"/>
          <w:sz w:val="19"/>
          <w:szCs w:val="19"/>
        </w:rPr>
        <w:t xml:space="preserve">  GP | Pakistani Labour Diaspora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/gp329</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Pakistani overseas workers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mountain stay for Pakistani overseas workers on Ramadan return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Pakistani Overseas Workers — The Ramadan Return and the Mountain</w:t>
      </w:r>
    </w:p>
    <w:p>
      <w:pPr>
        <w:spacing w:after="40"/>
      </w:pPr>
    </w:p>
    <w:p>
      <w:pPr>
        <w:spacing w:after="110"/>
        <w:jc w:val="both"/>
      </w:pPr>
      <w:r>
        <w:rPr>
          <w:rFonts w:ascii="Georgia" w:cs="Georgia" w:eastAsia="Georgia" w:hAnsi="Georgia"/>
          <w:sz w:val="23"/>
          <w:szCs w:val="23"/>
        </w:rPr>
        <w:t xml:space="preserve">Pakistan's overseas worker community — the 9+ million Pakistanis working abroad, the majority in the Gulf but with significant communities across Europe, North America, and East Asia — has a specific return visit pattern shaped by work permit structures: the annual leave, the Ramadan visit, the Eid window.</w:t>
      </w:r>
    </w:p>
    <w:p>
      <w:pPr>
        <w:spacing w:after="110"/>
        <w:jc w:val="both"/>
      </w:pPr>
      <w:r>
        <w:rPr>
          <w:rFonts w:ascii="Georgia" w:cs="Georgia" w:eastAsia="Georgia" w:hAnsi="Georgia"/>
          <w:sz w:val="23"/>
          <w:szCs w:val="23"/>
        </w:rPr>
        <w:t xml:space="preserve">The Ramadan return for the Pakistani overseas worker has a specific character. The worker who has been in Riyadh, Dubai, or Doha for 10-11 months returns to Pakistan with a limited window — typically 15-30 days — and a list of family obligations that fills every hour. The mountain break, 45 minutes from Islamabad, is the one day of that visit that can belong specifically to the returning worker rather than to the family's expectations.</w:t>
      </w:r>
    </w:p>
    <w:p>
      <w:pPr>
        <w:spacing w:after="60"/>
      </w:pPr>
    </w:p>
    <w:p>
      <w:pPr>
        <w:pStyle w:val="Heading2"/>
      </w:pPr>
      <w:r>
        <w:rPr>
          <w:rFonts w:ascii="Arial" w:cs="Arial" w:eastAsia="Arial" w:hAnsi="Arial"/>
          <w:b/>
          <w:bCs/>
          <w:color w:val="1A3A5C"/>
          <w:sz w:val="28"/>
          <w:szCs w:val="28"/>
        </w:rPr>
        <w:t xml:space="preserve">The Mountain Day — One Day That Belongs to You</w:t>
      </w:r>
    </w:p>
    <w:p>
      <w:pPr>
        <w:spacing w:after="110"/>
        <w:jc w:val="both"/>
      </w:pPr>
      <w:r>
        <w:rPr>
          <w:rFonts w:ascii="Georgia" w:cs="Georgia" w:eastAsia="Georgia" w:hAnsi="Georgia"/>
          <w:sz w:val="23"/>
          <w:szCs w:val="23"/>
        </w:rPr>
        <w:t xml:space="preserve">The returning overseas worker at Himalaya Villas: arrive Thursday afternoon, check in to the Serene Valley Cabin (PKR 39,000-45,000/night). The cedar forest walk at dawn on Friday — the first walk in a forest in 11 months. The private terrace breakfast. The fire pit evening. Return to the family on Saturday morning. One night in the cedar mountain estate in the 11-month absence.</w:t>
      </w:r>
    </w:p>
    <w:p>
      <w:pPr>
        <w:spacing w:after="110"/>
        <w:jc w:val="both"/>
      </w:pPr>
      <w:r>
        <w:rPr>
          <w:rFonts w:ascii="Georgia" w:cs="Georgia" w:eastAsia="Georgia" w:hAnsi="Georgia"/>
          <w:sz w:val="23"/>
          <w:szCs w:val="23"/>
        </w:rPr>
        <w:t xml:space="preserve">This is not a luxury proposition for a worker who has been sending remittances home for a year. It is a modest, specific, earned experience of the Pakistan that the factory floor in Riyadh and the construction site in Dubai have nothing in common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Pakistan's Overseas Workers on the Annual Return</w:t>
            </w:r>
          </w:p>
          <w:p>
            <w:r>
              <w:rPr>
                <w:rFonts w:ascii="Georgia" w:cs="Georgia" w:eastAsia="Georgia" w:hAnsi="Georgia"/>
                <w:color w:val="222222"/>
                <w:sz w:val="22"/>
                <w:szCs w:val="22"/>
              </w:rPr>
              <w:t xml:space="preserve">PKR 39,000-45,000 for the Serene Valley Cabin. 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330</w:t>
      </w:r>
    </w:p>
    <w:p>
      <w:pPr>
        <w:shd w:fill="0D7377" w:val="clear"/>
        <w:spacing w:after="0"/>
      </w:pPr>
      <w:r>
        <w:rPr>
          <w:rFonts w:ascii="Arial" w:cs="Arial" w:eastAsia="Arial" w:hAnsi="Arial"/>
          <w:b/>
          <w:bCs/>
          <w:color w:val="FFFFFF"/>
          <w:sz w:val="30"/>
          <w:szCs w:val="30"/>
        </w:rPr>
        <w:t xml:space="preserve">  Pakistan's Mountain Towns — Why the Galyat Chain Deserves More International Attention</w:t>
      </w:r>
    </w:p>
    <w:p>
      <w:pPr>
        <w:shd w:fill="0D7377" w:val="clear"/>
        <w:spacing w:after="160"/>
      </w:pPr>
      <w:r>
        <w:rPr>
          <w:rFonts w:ascii="Arial" w:cs="Arial" w:eastAsia="Arial" w:hAnsi="Arial"/>
          <w:i/>
          <w:iCs/>
          <w:color w:val="CCCCCC"/>
          <w:sz w:val="19"/>
          <w:szCs w:val="19"/>
        </w:rPr>
        <w:t xml:space="preserve">  GP | International Mountain Tourism Press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/gp330</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South Asia mountain travel, Galyat international</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the international argument for the Galyat as a mountain destination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Pakistan's Mountain Towns — Why the Galyat Chain Deserves International Attention</w:t>
      </w:r>
    </w:p>
    <w:p>
      <w:pPr>
        <w:spacing w:after="40"/>
      </w:pPr>
    </w:p>
    <w:p>
      <w:pPr>
        <w:spacing w:after="110"/>
        <w:jc w:val="both"/>
      </w:pPr>
      <w:r>
        <w:rPr>
          <w:rFonts w:ascii="Georgia" w:cs="Georgia" w:eastAsia="Georgia" w:hAnsi="Georgia"/>
          <w:sz w:val="23"/>
          <w:szCs w:val="23"/>
        </w:rPr>
        <w:t xml:space="preserve">The Galyat — the mountain chain connecting Bhurban, Ghora Gali, Changla Gali, Ayubia, and Nathia Gali in Pakistan's Punjab province — is one of South Asia's most accessible and least internationally known mountain zones. This is a calibration error in the global mountain tourism narrative that is slowly correcting.</w:t>
      </w:r>
    </w:p>
    <w:p>
      <w:pPr>
        <w:spacing w:after="110"/>
        <w:jc w:val="both"/>
      </w:pPr>
      <w:r>
        <w:rPr>
          <w:rFonts w:ascii="Georgia" w:cs="Georgia" w:eastAsia="Georgia" w:hAnsi="Georgia"/>
          <w:sz w:val="23"/>
          <w:szCs w:val="23"/>
        </w:rPr>
        <w:t xml:space="preserve">The Galyat's case for international attention: accessible from an international airport (ISB, 47km from Bhurban) served by Emirates, Turkish, Qatar, and Air Arabia; situated in a sub-Himalayan forest zone of genuine ecological distinctiveness; hosting accommodation at the Himalaya Villas standard that competes with South Asian mountain hospitality in any comparison; and offering a landscape and cultural experience that has nothing in common with the overcrowded and over-photographed mountain destinations of Nepal, Bhutan, or northern India.</w:t>
      </w:r>
    </w:p>
    <w:p>
      <w:pPr>
        <w:spacing w:after="60"/>
      </w:pPr>
    </w:p>
    <w:p>
      <w:pPr>
        <w:pStyle w:val="Heading2"/>
      </w:pPr>
      <w:r>
        <w:rPr>
          <w:rFonts w:ascii="Arial" w:cs="Arial" w:eastAsia="Arial" w:hAnsi="Arial"/>
          <w:b/>
          <w:bCs/>
          <w:color w:val="1A3A5C"/>
          <w:sz w:val="28"/>
          <w:szCs w:val="28"/>
        </w:rPr>
        <w:t xml:space="preserve">The Galyat Compared to South Asia's Known Mountain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Destination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From ISB</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Landscape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Bhurban, Pakistan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47km (45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Private villa estate (Himalaya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Cedar forest at 6,800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Low — undiscovered internationally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Darjeeling, India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Flight + mountain road (6-8h from Kolkata)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Heritage hotels, tea estate stays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Tea gardens, Himalayan view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Moderate-high (established)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Nuwara Eliya, Sri Lanka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4 hours from Colombo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Colonial bungalows, tea estates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Tea hills, colonial architecture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Moderate (domestic tourism)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Paro Valley, Bhutan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Flight from Bangkok/Delhi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Mid-range to luxury lodges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Dzongs, Himalayan setting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Low (permit-limited)</w:t>
            </w:r>
          </w:p>
        </w:tc>
      </w:tr>
    </w:tbl>
    <w:p>
      <w:pPr>
        <w:spacing w:after="100"/>
      </w:pPr>
    </w:p>
    <w:p>
      <w:pPr>
        <w:spacing w:after="110"/>
        <w:jc w:val="both"/>
      </w:pPr>
      <w:r>
        <w:rPr>
          <w:rFonts w:ascii="Georgia" w:cs="Georgia" w:eastAsia="Georgia" w:hAnsi="Georgia"/>
          <w:sz w:val="23"/>
          <w:szCs w:val="23"/>
        </w:rPr>
        <w:t xml:space="preserve">Bhurban compares favourably in accessibility, accommodation quality, and landscape distinctiveness. The one gap: international visibility. That gap is closing as the Pakistani diaspora's social media and word-of-mouth work reaches the international travel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Galyat, Accessible from ISB</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331</w:t>
      </w:r>
    </w:p>
    <w:p>
      <w:pPr>
        <w:shd w:fill="0D7377" w:val="clear"/>
        <w:spacing w:after="0"/>
      </w:pPr>
      <w:r>
        <w:rPr>
          <w:rFonts w:ascii="Arial" w:cs="Arial" w:eastAsia="Arial" w:hAnsi="Arial"/>
          <w:b/>
          <w:bCs/>
          <w:color w:val="FFFFFF"/>
          <w:sz w:val="30"/>
          <w:szCs w:val="30"/>
        </w:rPr>
        <w:t xml:space="preserve">  Pakistan Civil Society — The Advocacy Retreat and the Mountain Space</w:t>
      </w:r>
    </w:p>
    <w:p>
      <w:pPr>
        <w:shd w:fill="0D7377" w:val="clear"/>
        <w:spacing w:after="160"/>
      </w:pPr>
      <w:r>
        <w:rPr>
          <w:rFonts w:ascii="Arial" w:cs="Arial" w:eastAsia="Arial" w:hAnsi="Arial"/>
          <w:i/>
          <w:iCs/>
          <w:color w:val="CCCCCC"/>
          <w:sz w:val="19"/>
          <w:szCs w:val="19"/>
        </w:rPr>
        <w:t xml:space="preserve">  GP | Pakistan Civil Society / Advocacy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/gp331</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civil society</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civil society advocacy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 Civil Society — The Advocacy Retreat and the Mountain Space</w:t>
      </w:r>
    </w:p>
    <w:p>
      <w:pPr>
        <w:spacing w:after="40"/>
      </w:pPr>
    </w:p>
    <w:p>
      <w:pPr>
        <w:spacing w:after="110"/>
        <w:jc w:val="both"/>
      </w:pPr>
      <w:r>
        <w:rPr>
          <w:rFonts w:ascii="Georgia" w:cs="Georgia" w:eastAsia="Georgia" w:hAnsi="Georgia"/>
          <w:sz w:val="23"/>
          <w:szCs w:val="23"/>
        </w:rPr>
        <w:t xml:space="preserve">Pakistan's civil society — the human rights organisations, the environmental advocacy groups, the gender equality networks, the disability rights organisations, and the community development practitioners who constitute the country's non-governmental civil sector — operates at the intersection of moral urgency and chronic resource constraint.</w:t>
      </w:r>
    </w:p>
    <w:p>
      <w:pPr>
        <w:spacing w:after="110"/>
        <w:jc w:val="both"/>
      </w:pPr>
      <w:r>
        <w:rPr>
          <w:rFonts w:ascii="Georgia" w:cs="Georgia" w:eastAsia="Georgia" w:hAnsi="Georgia"/>
          <w:sz w:val="23"/>
          <w:szCs w:val="23"/>
        </w:rPr>
        <w:t xml:space="preserve">Civil society organisations face the specific challenge of sustaining staff who work on emotionally difficult advocacy without the compensation or institutional support that corporate or government employment provides. The commitment that brings people to civil society work is real; the burnout that erodes it is equally real.</w:t>
      </w:r>
    </w:p>
    <w:p>
      <w:pPr>
        <w:spacing w:after="60"/>
      </w:pPr>
    </w:p>
    <w:p>
      <w:pPr>
        <w:pStyle w:val="Heading2"/>
      </w:pPr>
      <w:r>
        <w:rPr>
          <w:rFonts w:ascii="Arial" w:cs="Arial" w:eastAsia="Arial" w:hAnsi="Arial"/>
          <w:b/>
          <w:bCs/>
          <w:color w:val="1A3A5C"/>
          <w:sz w:val="28"/>
          <w:szCs w:val="28"/>
        </w:rPr>
        <w:t xml:space="preserve">The Civil Society Mountain Retreat</w:t>
      </w:r>
    </w:p>
    <w:p>
      <w:pPr>
        <w:spacing w:after="110"/>
        <w:jc w:val="both"/>
      </w:pPr>
      <w:r>
        <w:rPr>
          <w:rFonts w:ascii="Georgia" w:cs="Georgia" w:eastAsia="Georgia" w:hAnsi="Georgia"/>
          <w:sz w:val="23"/>
          <w:szCs w:val="23"/>
        </w:rPr>
        <w:t xml:space="preserve">The civil society retreat at Himalaya Villas is not a luxury. It is the acknowledgement that the people who work on Pakistan's most difficult problems — human rights documentation, gender violence response, child protection — are not machines and need the specific recovery that a cedar mountain estate at 6,800 feet provides.</w:t>
      </w:r>
    </w:p>
    <w:p>
      <w:pPr>
        <w:pStyle w:val="ListParagraph"/>
        <w:numPr>
          <w:ilvl w:val="0"/>
          <w:numId w:val="2"/>
        </w:numPr>
        <w:spacing w:after="60"/>
      </w:pPr>
      <w:r>
        <w:rPr>
          <w:rFonts w:ascii="Georgia" w:cs="Georgia" w:eastAsia="Georgia" w:hAnsi="Georgia"/>
          <w:sz w:val="23"/>
          <w:szCs w:val="23"/>
        </w:rPr>
        <w:t xml:space="preserve">Cost framing: a 2-night retreat for 10 civil society staff at PKR 110,000-130,000 in accommodation = PKR 11,000-13,000 per person for the full retreat. This is less than the daily salary cost of those staff members and significantly less than the replacement cost of one experienced advocate.</w:t>
      </w:r>
    </w:p>
    <w:p>
      <w:pPr>
        <w:pStyle w:val="ListParagraph"/>
        <w:numPr>
          <w:ilvl w:val="0"/>
          <w:numId w:val="2"/>
        </w:numPr>
        <w:spacing w:after="60"/>
      </w:pPr>
      <w:r>
        <w:rPr>
          <w:rFonts w:ascii="Georgia" w:cs="Georgia" w:eastAsia="Georgia" w:hAnsi="Georgia"/>
          <w:sz w:val="23"/>
          <w:szCs w:val="23"/>
        </w:rPr>
        <w:t xml:space="preserve">What the cedar estate provides: the physical distance from the advocacy work context, the environmental conditions for genuine rest, and the peer conversation that sustains civil society commitment over time</w:t>
      </w:r>
    </w:p>
    <w:p>
      <w:pPr>
        <w:pStyle w:val="ListParagraph"/>
        <w:numPr>
          <w:ilvl w:val="0"/>
          <w:numId w:val="2"/>
        </w:numPr>
        <w:spacing w:after="60"/>
      </w:pPr>
      <w:r>
        <w:rPr>
          <w:rFonts w:ascii="Georgia" w:cs="Georgia" w:eastAsia="Georgia" w:hAnsi="Georgia"/>
          <w:sz w:val="23"/>
          <w:szCs w:val="23"/>
        </w:rPr>
        <w:t xml:space="preserve">Donor conversation: civil society organisations that cannot self-fund the retreat can frame it to supportive donors as a staff wellbeing investment — a category of expenditure that responsible funders increasingly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Civil Society Advocacy Retreats</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332</w:t>
      </w:r>
    </w:p>
    <w:p>
      <w:pPr>
        <w:shd w:fill="0D7377" w:val="clear"/>
        <w:spacing w:after="0"/>
      </w:pPr>
      <w:r>
        <w:rPr>
          <w:rFonts w:ascii="Arial" w:cs="Arial" w:eastAsia="Arial" w:hAnsi="Arial"/>
          <w:b/>
          <w:bCs/>
          <w:color w:val="FFFFFF"/>
          <w:sz w:val="30"/>
          <w:szCs w:val="30"/>
        </w:rPr>
        <w:t xml:space="preserve">  Pakistan Telehealth — The Digital Health Community and the Mountain Retreat</w:t>
      </w:r>
    </w:p>
    <w:p>
      <w:pPr>
        <w:shd w:fill="0D7377" w:val="clear"/>
        <w:spacing w:after="160"/>
      </w:pPr>
      <w:r>
        <w:rPr>
          <w:rFonts w:ascii="Arial" w:cs="Arial" w:eastAsia="Arial" w:hAnsi="Arial"/>
          <w:i/>
          <w:iCs/>
          <w:color w:val="CCCCCC"/>
          <w:sz w:val="19"/>
          <w:szCs w:val="19"/>
        </w:rPr>
        <w:t xml:space="preserve">  GP | Pakistan Digital Health / Telehealth Sector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/gp332</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telehealth, digital health</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digital health team retreat</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 Telehealth — The Digital Health Community and the Mountain Retreat</w:t>
      </w:r>
    </w:p>
    <w:p>
      <w:pPr>
        <w:spacing w:after="40"/>
      </w:pPr>
    </w:p>
    <w:p>
      <w:pPr>
        <w:spacing w:after="110"/>
        <w:jc w:val="both"/>
      </w:pPr>
      <w:r>
        <w:rPr>
          <w:rFonts w:ascii="Georgia" w:cs="Georgia" w:eastAsia="Georgia" w:hAnsi="Georgia"/>
          <w:sz w:val="23"/>
          <w:szCs w:val="23"/>
        </w:rPr>
        <w:t xml:space="preserve">Pakistan's telehealth and digital health sector — the startups building patient management platforms, the telemedicine providers extending healthcare to rural populations, the health data analytics companies, and the established hospital systems investing in digital infrastructure — has experienced rapid growth driven by the COVID-19 period's demand for remote healthcare delivery.</w:t>
      </w:r>
    </w:p>
    <w:p>
      <w:pPr>
        <w:spacing w:after="110"/>
        <w:jc w:val="both"/>
      </w:pPr>
      <w:r>
        <w:rPr>
          <w:rFonts w:ascii="Georgia" w:cs="Georgia" w:eastAsia="Georgia" w:hAnsi="Georgia"/>
          <w:sz w:val="23"/>
          <w:szCs w:val="23"/>
        </w:rPr>
        <w:t xml:space="preserve">The digital health team operates at the specific intersection of healthcare's mission weight and technology's execution pressure — two demanding professional contexts combined. The team building for a digital health organisation at Himalaya Villas provides the specific combination of mission reconnection and genuine rest that neither a team dinner in Islamabad nor a standard corporate retreat addresses.</w:t>
      </w:r>
    </w:p>
    <w:p>
      <w:pPr>
        <w:spacing w:after="60"/>
      </w:pPr>
    </w:p>
    <w:p>
      <w:pPr>
        <w:pStyle w:val="ListParagraph"/>
        <w:numPr>
          <w:ilvl w:val="0"/>
          <w:numId w:val="2"/>
        </w:numPr>
        <w:spacing w:after="60"/>
      </w:pPr>
      <w:r>
        <w:rPr>
          <w:rFonts w:ascii="Georgia" w:cs="Georgia" w:eastAsia="Georgia" w:hAnsi="Georgia"/>
          <w:sz w:val="23"/>
          <w:szCs w:val="23"/>
        </w:rPr>
        <w:t xml:space="preserve">Morning session: the digital health team's strategic challenge — which patient population needs the technology most urgently and why</w:t>
      </w:r>
    </w:p>
    <w:p>
      <w:pPr>
        <w:pStyle w:val="ListParagraph"/>
        <w:numPr>
          <w:ilvl w:val="0"/>
          <w:numId w:val="2"/>
        </w:numPr>
        <w:spacing w:after="60"/>
      </w:pPr>
      <w:r>
        <w:rPr>
          <w:rFonts w:ascii="Georgia" w:cs="Georgia" w:eastAsia="Georgia" w:hAnsi="Georgia"/>
          <w:sz w:val="23"/>
          <w:szCs w:val="23"/>
        </w:rPr>
        <w:t xml:space="preserve">Afternoon forest walk: the physical health experience that is the specific irony of healthcare workers who spend their days managing other people's health without attending to their own</w:t>
      </w:r>
    </w:p>
    <w:p>
      <w:pPr>
        <w:pStyle w:val="ListParagraph"/>
        <w:numPr>
          <w:ilvl w:val="0"/>
          <w:numId w:val="2"/>
        </w:numPr>
        <w:spacing w:after="60"/>
      </w:pPr>
      <w:r>
        <w:rPr>
          <w:rFonts w:ascii="Georgia" w:cs="Georgia" w:eastAsia="Georgia" w:hAnsi="Georgia"/>
          <w:sz w:val="23"/>
          <w:szCs w:val="23"/>
        </w:rPr>
        <w:t xml:space="preserve">Evening fire pit: the informal conversation about why the team joined the health sector and what they are building toward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Digital Health Team Retreats</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333</w:t>
      </w:r>
    </w:p>
    <w:p>
      <w:pPr>
        <w:shd w:fill="0D7377" w:val="clear"/>
        <w:spacing w:after="0"/>
      </w:pPr>
      <w:r>
        <w:rPr>
          <w:rFonts w:ascii="Arial" w:cs="Arial" w:eastAsia="Arial" w:hAnsi="Arial"/>
          <w:b/>
          <w:bCs/>
          <w:color w:val="FFFFFF"/>
          <w:sz w:val="30"/>
          <w:szCs w:val="30"/>
        </w:rPr>
        <w:t xml:space="preserve">  Pakistan's Mountain as a Classroom — Environmental Education in the Cedar Forest</w:t>
      </w:r>
    </w:p>
    <w:p>
      <w:pPr>
        <w:shd w:fill="0D7377" w:val="clear"/>
        <w:spacing w:after="160"/>
      </w:pPr>
      <w:r>
        <w:rPr>
          <w:rFonts w:ascii="Arial" w:cs="Arial" w:eastAsia="Arial" w:hAnsi="Arial"/>
          <w:i/>
          <w:iCs/>
          <w:color w:val="CCCCCC"/>
          <w:sz w:val="19"/>
          <w:szCs w:val="19"/>
        </w:rPr>
        <w:t xml:space="preserve">  GP | Pakistan Education / Environmental Education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/gp333</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environmental education Pakistan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environmental education field trips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~950w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Pakistan's Mountain as a Classroom — Environmental Education in the Cedar Forest</w:t>
      </w:r>
    </w:p>
    <w:p>
      <w:pPr>
        <w:spacing w:after="40"/>
      </w:pPr>
    </w:p>
    <w:p>
      <w:pPr>
        <w:spacing w:after="110"/>
        <w:jc w:val="both"/>
      </w:pPr>
      <w:r>
        <w:rPr>
          <w:rFonts w:ascii="Georgia" w:cs="Georgia" w:eastAsia="Georgia" w:hAnsi="Georgia"/>
          <w:sz w:val="23"/>
          <w:szCs w:val="23"/>
        </w:rPr>
        <w:t xml:space="preserve">Pakistan's environmental education is primarily theoretical — textbook descriptions of ecosystems, classroom lessons about biodiversity, documentary footage of the landscapes that most urban students have never visited. The gap between what is taught and what is experienced is the central challenge of environmental education in Pakistan's urban school system.</w:t>
      </w:r>
    </w:p>
    <w:p>
      <w:pPr>
        <w:spacing w:after="110"/>
        <w:jc w:val="both"/>
      </w:pPr>
      <w:r>
        <w:rPr>
          <w:rFonts w:ascii="Georgia" w:cs="Georgia" w:eastAsia="Georgia" w:hAnsi="Georgia"/>
          <w:sz w:val="23"/>
          <w:szCs w:val="23"/>
        </w:rPr>
        <w:t xml:space="preserve">The cedar forest at Bhurban, accessible from Islamabad's schools in 45 minutes, is the environmental classroom that the textbook cannot replace. The specific learning that happens when a 14-year-old from F-8 steps onto the cedar forest path at dawn and encounters the Koklass Pheasant's call for the first time — that learning does not happen in any classroom.</w:t>
      </w:r>
    </w:p>
    <w:p>
      <w:pPr>
        <w:spacing w:after="60"/>
      </w:pPr>
    </w:p>
    <w:p>
      <w:pPr>
        <w:pStyle w:val="Heading2"/>
      </w:pPr>
      <w:r>
        <w:rPr>
          <w:rFonts w:ascii="Arial" w:cs="Arial" w:eastAsia="Arial" w:hAnsi="Arial"/>
          <w:b/>
          <w:bCs/>
          <w:color w:val="1A3A5C"/>
          <w:sz w:val="28"/>
          <w:szCs w:val="28"/>
        </w:rPr>
        <w:t xml:space="preserve">The Environmental Education Field Trip</w:t>
      </w:r>
    </w:p>
    <w:p>
      <w:pPr>
        <w:spacing w:after="110"/>
        <w:jc w:val="both"/>
      </w:pPr>
      <w:r>
        <w:rPr>
          <w:rFonts w:ascii="Georgia" w:cs="Georgia" w:eastAsia="Georgia" w:hAnsi="Georgia"/>
          <w:sz w:val="23"/>
          <w:szCs w:val="23"/>
        </w:rPr>
        <w:t xml:space="preserve">A school environmental education field trip to the Bhurban-Ayubia area: 2 days, 1 night at Himalaya Villas. Day 1: cedar forest ecology session (forest floor, bark, canopy layers), birdwatching at dawn, forest path identification exercise. Day 2: Ayubia Pipeline Track (watershed function, trail ecology, altitude ecology change). Return to Islamabad.</w:t>
      </w:r>
    </w:p>
    <w:p>
      <w:pPr>
        <w:spacing w:after="110"/>
        <w:jc w:val="both"/>
      </w:pPr>
      <w:r>
        <w:rPr>
          <w:rFonts w:ascii="Georgia" w:cs="Georgia" w:eastAsia="Georgia" w:hAnsi="Georgia"/>
          <w:sz w:val="23"/>
          <w:szCs w:val="23"/>
        </w:rPr>
        <w:t xml:space="preserve">The field trip covers the theoretical content of the environmental curriculum in a direct experiential format. The student who has walked through the cedar forest and identified the Blue Whistling Thrush retains the content of the ecology unit in a way that no classroom lesson replicates.</w:t>
      </w:r>
    </w:p>
    <w:p>
      <w:pPr>
        <w:spacing w:after="110"/>
        <w:jc w:val="both"/>
      </w:pPr>
      <w:r>
        <w:rPr>
          <w:rFonts w:ascii="Georgia" w:cs="Georgia" w:eastAsia="Georgia" w:hAnsi="Georgia"/>
          <w:sz w:val="23"/>
          <w:szCs w:val="23"/>
        </w:rPr>
        <w:t xml:space="preserve">Himalaya Villas accommodates school groups in the multi-villa configuration. Coordinate via WhatsApp +92 304 567 9000.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Environmental Education Field Trips</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334</w:t>
      </w:r>
    </w:p>
    <w:p>
      <w:pPr>
        <w:shd w:fill="0D7377" w:val="clear"/>
        <w:spacing w:after="0"/>
      </w:pPr>
      <w:r>
        <w:rPr>
          <w:rFonts w:ascii="Arial" w:cs="Arial" w:eastAsia="Arial" w:hAnsi="Arial"/>
          <w:b/>
          <w:bCs/>
          <w:color w:val="FFFFFF"/>
          <w:sz w:val="30"/>
          <w:szCs w:val="30"/>
        </w:rPr>
        <w:t xml:space="preserve">  Pakistan's Mountain at Night — A Stargazer's Guide to the Cedar Estate</w:t>
      </w:r>
    </w:p>
    <w:p>
      <w:pPr>
        <w:shd w:fill="0D7377" w:val="clear"/>
        <w:spacing w:after="160"/>
      </w:pPr>
      <w:r>
        <w:rPr>
          <w:rFonts w:ascii="Arial" w:cs="Arial" w:eastAsia="Arial" w:hAnsi="Arial"/>
          <w:i/>
          <w:iCs/>
          <w:color w:val="CCCCCC"/>
          <w:sz w:val="19"/>
          <w:szCs w:val="19"/>
        </w:rPr>
        <w:t xml:space="preserve">  GP | Astronomy / Stargazing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/gp334</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stargazing Pakistan mountains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stargazer's guide to Bhurban</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Pakistan's Mountain at Night — A Stargazer's Guide to the Bhurban Cedar Estate</w:t>
      </w:r>
    </w:p>
    <w:p>
      <w:pPr>
        <w:spacing w:after="40"/>
      </w:pPr>
    </w:p>
    <w:p>
      <w:pPr>
        <w:spacing w:after="110"/>
        <w:jc w:val="both"/>
      </w:pPr>
      <w:r>
        <w:rPr>
          <w:rFonts w:ascii="Georgia" w:cs="Georgia" w:eastAsia="Georgia" w:hAnsi="Georgia"/>
          <w:sz w:val="23"/>
          <w:szCs w:val="23"/>
        </w:rPr>
        <w:t xml:space="preserve">The night sky over Bhurban is not a dark sky reserve. It is meaningfully better than any city sky in Pakistan, and on the finest nights — new moon in October or January, post-rain atmospheric clarity — it reveals a quality of star field that most Islamabad residents have never seen.</w:t>
      </w:r>
    </w:p>
    <w:p>
      <w:pPr>
        <w:spacing w:after="110"/>
        <w:jc w:val="both"/>
      </w:pPr>
      <w:r>
        <w:rPr>
          <w:rFonts w:ascii="Georgia" w:cs="Georgia" w:eastAsia="Georgia" w:hAnsi="Georgia"/>
          <w:sz w:val="23"/>
          <w:szCs w:val="23"/>
        </w:rPr>
        <w:t xml:space="preserve">The stargazer's guide to Bhurban is a practical companion for the guest at Himalaya Villas who wants to maximise the night sky experience from the cedar estate.</w:t>
      </w:r>
    </w:p>
    <w:p>
      <w:pPr>
        <w:spacing w:after="60"/>
      </w:pPr>
    </w:p>
    <w:p>
      <w:pPr>
        <w:pStyle w:val="Heading2"/>
      </w:pPr>
      <w:r>
        <w:rPr>
          <w:rFonts w:ascii="Arial" w:cs="Arial" w:eastAsia="Arial" w:hAnsi="Arial"/>
          <w:b/>
          <w:bCs/>
          <w:color w:val="1A3A5C"/>
          <w:sz w:val="28"/>
          <w:szCs w:val="28"/>
        </w:rPr>
        <w:t xml:space="preserve">Optimal Conditions for Bhurban Stargazing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Moon phase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New moon or thin crescent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Full moon washes faint stars — plan around lunar calendar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October and January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Driest atmosphere, clearest skies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Time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11pm-2am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City light pollution lower; best transparency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Cedar garden (fire out) or Penthouse balcony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Georgia" w:cs="Georgia" w:eastAsia="Georgia" w:hAnsi="Georgia"/>
                <w:b w:val="false"/>
                <w:bCs w:val="false"/>
                <w:color w:val="222222"/>
                <w:sz w:val="19"/>
                <w:szCs w:val="19"/>
              </w:rPr>
              <w:t xml:space="preserve">Unobstructed sky overhead</w:t>
            </w:r>
          </w:p>
        </w:tc>
      </w:tr>
    </w:tbl>
    <w:p>
      <w:pPr>
        <w:spacing w:after="100"/>
      </w:pPr>
    </w:p>
    <w:p>
      <w:pPr>
        <w:pStyle w:val="Heading2"/>
      </w:pPr>
      <w:r>
        <w:rPr>
          <w:rFonts w:ascii="Arial" w:cs="Arial" w:eastAsia="Arial" w:hAnsi="Arial"/>
          <w:b/>
          <w:bCs/>
          <w:color w:val="1A3A5C"/>
          <w:sz w:val="28"/>
          <w:szCs w:val="28"/>
        </w:rPr>
        <w:t xml:space="preserve">What to Look For</w:t>
      </w:r>
    </w:p>
    <w:p>
      <w:pPr>
        <w:pStyle w:val="ListParagraph"/>
        <w:numPr>
          <w:ilvl w:val="0"/>
          <w:numId w:val="2"/>
        </w:numPr>
        <w:spacing w:after="60"/>
      </w:pPr>
      <w:r>
        <w:rPr>
          <w:rFonts w:ascii="Georgia" w:cs="Georgia" w:eastAsia="Georgia" w:hAnsi="Georgia"/>
          <w:sz w:val="23"/>
          <w:szCs w:val="23"/>
        </w:rPr>
        <w:t xml:space="preserve">Milky Way band: visible on the best nights (new moon, Oct-Feb) as a soft arc above the cedar canopy</w:t>
      </w:r>
    </w:p>
    <w:p>
      <w:pPr>
        <w:pStyle w:val="ListParagraph"/>
        <w:numPr>
          <w:ilvl w:val="0"/>
          <w:numId w:val="2"/>
        </w:numPr>
        <w:spacing w:after="60"/>
      </w:pPr>
      <w:r>
        <w:rPr>
          <w:rFonts w:ascii="Georgia" w:cs="Georgia" w:eastAsia="Georgia" w:hAnsi="Georgia"/>
          <w:sz w:val="23"/>
          <w:szCs w:val="23"/>
        </w:rPr>
        <w:t xml:space="preserve">Orion: the winter constellation (October-March) — all six major stars visible with naked eye from Bhurban</w:t>
      </w:r>
    </w:p>
    <w:p>
      <w:pPr>
        <w:pStyle w:val="ListParagraph"/>
        <w:numPr>
          <w:ilvl w:val="0"/>
          <w:numId w:val="2"/>
        </w:numPr>
        <w:spacing w:after="60"/>
      </w:pPr>
      <w:r>
        <w:rPr>
          <w:rFonts w:ascii="Georgia" w:cs="Georgia" w:eastAsia="Georgia" w:hAnsi="Georgia"/>
          <w:sz w:val="23"/>
          <w:szCs w:val="23"/>
        </w:rPr>
        <w:t xml:space="preserve">Jupiter and Saturn: when in opposition, visible to the naked eye above the cedar line — binoculars show Jupiter's moons</w:t>
      </w:r>
    </w:p>
    <w:p>
      <w:pPr>
        <w:pStyle w:val="ListParagraph"/>
        <w:numPr>
          <w:ilvl w:val="0"/>
          <w:numId w:val="2"/>
        </w:numPr>
        <w:spacing w:after="60"/>
      </w:pPr>
      <w:r>
        <w:rPr>
          <w:rFonts w:ascii="Georgia" w:cs="Georgia" w:eastAsia="Georgia" w:hAnsi="Georgia"/>
          <w:sz w:val="23"/>
          <w:szCs w:val="23"/>
        </w:rPr>
        <w:t xml:space="preserve">The Pleiades: above Orion, 5-7 stars visible to naked eye; binoculars resolve the full cluster</w:t>
      </w:r>
    </w:p>
    <w:p>
      <w:pPr>
        <w:spacing w:after="110"/>
        <w:jc w:val="both"/>
      </w:pPr>
      <w:r>
        <w:rPr>
          <w:rFonts w:ascii="Georgia" w:cs="Georgia" w:eastAsia="Georgia" w:hAnsi="Georgia"/>
          <w:sz w:val="23"/>
          <w:szCs w:val="23"/>
        </w:rPr>
        <w:t xml:space="preserve">Equipment recommendation: 7x50 binoculars as the single best addition to the naked-eye experience. A red torch to preserve dark adaptation. The Stellarium app on a phone for object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Stargazing from the Cedar Estate at Bhurban</w:t>
            </w:r>
          </w:p>
          <w:p>
            <w:r>
              <w:rPr>
                <w:rFonts w:ascii="Georgia" w:cs="Georgia" w:eastAsia="Georgia" w:hAnsi="Georgia"/>
                <w:color w:val="222222"/>
                <w:sz w:val="22"/>
                <w:szCs w:val="22"/>
              </w:rPr>
              <w:t xml:space="preserve">himalayavillas.com | +92 304 567 9000</w:t>
            </w:r>
          </w:p>
        </w:tc>
      </w:tr>
    </w:tbl>
    <w:p>
      <w:pPr>
        <w:spacing w:after="120"/>
      </w:pPr>
    </w:p>
    <w:p>
      <w:r>
        <w:br w:type="page"/>
      </w:r>
    </w:p>
    <w:p>
      <w:pPr>
        <w:shd w:fill="0D7377" w:val="clear"/>
        <w:spacing w:after="0" w:before="200"/>
      </w:pPr>
      <w:r>
        <w:rPr>
          <w:rFonts w:ascii="Arial" w:cs="Arial" w:eastAsia="Arial" w:hAnsi="Arial"/>
          <w:b/>
          <w:bCs/>
          <w:color w:val="C9A84C"/>
          <w:sz w:val="20"/>
          <w:szCs w:val="20"/>
        </w:rPr>
        <w:t xml:space="preserve">  GUEST POST 335</w:t>
      </w:r>
    </w:p>
    <w:p>
      <w:pPr>
        <w:shd w:fill="0D7377" w:val="clear"/>
        <w:spacing w:after="0"/>
      </w:pPr>
      <w:r>
        <w:rPr>
          <w:rFonts w:ascii="Arial" w:cs="Arial" w:eastAsia="Arial" w:hAnsi="Arial"/>
          <w:b/>
          <w:bCs/>
          <w:color w:val="FFFFFF"/>
          <w:sz w:val="30"/>
          <w:szCs w:val="30"/>
        </w:rPr>
        <w:t xml:space="preserve">  Pakistan Mountain Cuisine — The Food of the Murree Hills</w:t>
      </w:r>
    </w:p>
    <w:p>
      <w:pPr>
        <w:shd w:fill="0D7377" w:val="clear"/>
        <w:spacing w:after="160"/>
      </w:pPr>
      <w:r>
        <w:rPr>
          <w:rFonts w:ascii="Arial" w:cs="Arial" w:eastAsia="Arial" w:hAnsi="Arial"/>
          <w:i/>
          <w:iCs/>
          <w:color w:val="CCCCCC"/>
          <w:sz w:val="19"/>
          <w:szCs w:val="19"/>
        </w:rPr>
        <w:t xml:space="preserve">  GP | Pakistan Culinary Heritage / Food Writing | ~950w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/gp335</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Pakistan mountain food, Murree hills cuisine</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t xml:space="preserve">Himalaya Villas — mountain food culture in the Murree hills</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7"/>
                <w:szCs w:val="17"/>
              </w:rPr>
              <w:t xml:space="preserve">~950w</w:t>
            </w:r>
          </w:p>
        </w:tc>
      </w:tr>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60"/>
              <w:left w:type="dxa" w:w="100"/>
              <w:bottom w:type="dxa" w:w="60"/>
              <w:right w:type="dxa" w:w="100"/>
            </w:tcMar>
          </w:tcPr>
          <w:p>
            <w:r>
              <w:rPr>
                <w:rFonts w:ascii="Arial" w:cs="Arial" w:eastAsia="Arial" w:hAnsi="Arial"/>
                <w:color w:val="222222"/>
                <w:sz w:val="17"/>
                <w:szCs w:val="17"/>
              </w:rPr>
            </w:r>
          </w:p>
        </w:tc>
      </w:tr>
    </w:tbl>
    <w:p>
      <w:pPr>
        <w:spacing w:after="120"/>
      </w:pPr>
    </w:p>
    <w:p>
      <w:pPr>
        <w:pStyle w:val="Heading1"/>
      </w:pPr>
      <w:r>
        <w:rPr>
          <w:rFonts w:ascii="Arial" w:cs="Arial" w:eastAsia="Arial" w:hAnsi="Arial"/>
          <w:b/>
          <w:bCs/>
          <w:color w:val="1A3A5C"/>
          <w:sz w:val="38"/>
          <w:szCs w:val="38"/>
        </w:rPr>
        <w:t xml:space="preserve">The Food of Pakistan's Murree Hills — Mountain Cuisine at Bhurban</w:t>
      </w:r>
    </w:p>
    <w:p>
      <w:pPr>
        <w:spacing w:after="40"/>
      </w:pPr>
    </w:p>
    <w:p>
      <w:pPr>
        <w:spacing w:after="110"/>
        <w:jc w:val="both"/>
      </w:pPr>
      <w:r>
        <w:rPr>
          <w:rFonts w:ascii="Georgia" w:cs="Georgia" w:eastAsia="Georgia" w:hAnsi="Georgia"/>
          <w:sz w:val="23"/>
          <w:szCs w:val="23"/>
        </w:rPr>
        <w:t xml:space="preserve">The food of the Murree hills has a specific character shaped by the altitude, the agricultural tradition of the mountain communities, and the specific ingredients that the sub-Himalayan ecology produces. It is not Lahori, not Peshawar's version of Pakistani food, not the coastal cuisine of Karachi. It is mountain food: simpler, slower, built around what the forest and the highland agricultural community produces.</w:t>
      </w:r>
    </w:p>
    <w:p>
      <w:pPr>
        <w:spacing w:after="60"/>
      </w:pPr>
    </w:p>
    <w:p>
      <w:pPr>
        <w:pStyle w:val="Heading2"/>
      </w:pPr>
      <w:r>
        <w:rPr>
          <w:rFonts w:ascii="Arial" w:cs="Arial" w:eastAsia="Arial" w:hAnsi="Arial"/>
          <w:b/>
          <w:bCs/>
          <w:color w:val="1A3A5C"/>
          <w:sz w:val="28"/>
          <w:szCs w:val="28"/>
        </w:rPr>
        <w:t xml:space="preserve">What to Eat at Bhurban and Murree</w:t>
      </w:r>
    </w:p>
    <w:p>
      <w:pPr>
        <w:pStyle w:val="ListParagraph"/>
        <w:numPr>
          <w:ilvl w:val="0"/>
          <w:numId w:val="2"/>
        </w:numPr>
        <w:spacing w:after="60"/>
      </w:pPr>
      <w:r>
        <w:rPr>
          <w:rFonts w:ascii="Georgia" w:cs="Georgia" w:eastAsia="Georgia" w:hAnsi="Georgia"/>
          <w:sz w:val="23"/>
          <w:szCs w:val="23"/>
        </w:rPr>
        <w:t xml:space="preserve">Kashmiri chai (pink salt tea): the hill station's signature drink, pink from the baking soda and tea combination, topped with cream and crushed pistachios. The Murree Mall Road version from the established stall vendors (not the mall shops) is the definitive reference.</w:t>
      </w:r>
    </w:p>
    <w:p>
      <w:pPr>
        <w:pStyle w:val="ListParagraph"/>
        <w:numPr>
          <w:ilvl w:val="0"/>
          <w:numId w:val="2"/>
        </w:numPr>
        <w:spacing w:after="60"/>
      </w:pPr>
      <w:r>
        <w:rPr>
          <w:rFonts w:ascii="Georgia" w:cs="Georgia" w:eastAsia="Georgia" w:hAnsi="Georgia"/>
          <w:sz w:val="23"/>
          <w:szCs w:val="23"/>
        </w:rPr>
        <w:t xml:space="preserve">Bhutta (coal-roasted corn): the mountain bhutta — cobs roasted over coal embers, rubbed with lemon and chaat masala — at Bhurban and Mall Road. October is the peak bhutta season.</w:t>
      </w:r>
    </w:p>
    <w:p>
      <w:pPr>
        <w:pStyle w:val="ListParagraph"/>
        <w:numPr>
          <w:ilvl w:val="0"/>
          <w:numId w:val="2"/>
        </w:numPr>
        <w:spacing w:after="60"/>
      </w:pPr>
      <w:r>
        <w:rPr>
          <w:rFonts w:ascii="Georgia" w:cs="Georgia" w:eastAsia="Georgia" w:hAnsi="Georgia"/>
          <w:sz w:val="23"/>
          <w:szCs w:val="23"/>
        </w:rPr>
        <w:t xml:space="preserve">Paye (slow-cooked trotters): the highland morning meal, slow-cooked overnight, served with naan. Found at roadside restaurants on the Bhurban road and at Murree's traditional breakfast spots.</w:t>
      </w:r>
    </w:p>
    <w:p>
      <w:pPr>
        <w:pStyle w:val="ListParagraph"/>
        <w:numPr>
          <w:ilvl w:val="0"/>
          <w:numId w:val="2"/>
        </w:numPr>
        <w:spacing w:after="60"/>
      </w:pPr>
      <w:r>
        <w:rPr>
          <w:rFonts w:ascii="Georgia" w:cs="Georgia" w:eastAsia="Georgia" w:hAnsi="Georgia"/>
          <w:sz w:val="23"/>
          <w:szCs w:val="23"/>
        </w:rPr>
        <w:t xml:space="preserve">Desi ghee paratha: the local dairy tradition of the Murree hills produces ghee with a specific mountain-pasture character. The paratha made with it — at the basic roadside dhaba rather than the hotel — is the most authentic version.</w:t>
      </w:r>
    </w:p>
    <w:p>
      <w:pPr>
        <w:pStyle w:val="ListParagraph"/>
        <w:numPr>
          <w:ilvl w:val="0"/>
          <w:numId w:val="2"/>
        </w:numPr>
        <w:spacing w:after="60"/>
      </w:pPr>
      <w:r>
        <w:rPr>
          <w:rFonts w:ascii="Georgia" w:cs="Georgia" w:eastAsia="Georgia" w:hAnsi="Georgia"/>
          <w:sz w:val="23"/>
          <w:szCs w:val="23"/>
        </w:rPr>
        <w:t xml:space="preserve">Murree honey: the Galyat region's beekeepers produce a mountain wildflower honey available at Nathia Gali and the better Murree Mall Road provision shops.</w:t>
      </w:r>
    </w:p>
    <w:p>
      <w:pPr>
        <w:pStyle w:val="Heading2"/>
      </w:pPr>
      <w:r>
        <w:rPr>
          <w:rFonts w:ascii="Arial" w:cs="Arial" w:eastAsia="Arial" w:hAnsi="Arial"/>
          <w:b/>
          <w:bCs/>
          <w:color w:val="1A3A5C"/>
          <w:sz w:val="28"/>
          <w:szCs w:val="28"/>
        </w:rPr>
        <w:t xml:space="preserve">In-Villa Mountain Dining at Himalaya Villas</w:t>
      </w:r>
    </w:p>
    <w:p>
      <w:pPr>
        <w:spacing w:after="110"/>
        <w:jc w:val="both"/>
      </w:pPr>
      <w:r>
        <w:rPr>
          <w:rFonts w:ascii="Georgia" w:cs="Georgia" w:eastAsia="Georgia" w:hAnsi="Georgia"/>
          <w:sz w:val="23"/>
          <w:szCs w:val="23"/>
        </w:rPr>
        <w:t xml:space="preserve">The in-villa dining at Himalaya Villas translates these mountain food traditions into the private estate format: the ghee paratha breakfast on the private terrace, the daig mutton karahi in the cedar garden, the kashmiri chai arranged at any time of day from the villa kitchen. Pre-arrange the menu via WhatsApp before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In-Villa Mountain Dining in the Bhurban Cedar Forest</w:t>
            </w:r>
          </w:p>
          <w:p>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2026-06-13T15:40:47.818Z</dcterms:created>
  <dcterms:modified xsi:type="dcterms:W3CDTF">2026-06-13T15:40:47.818Z</dcterms:modified>
</cp:coreProperties>
</file>

<file path=docProps/custom.xml><?xml version="1.0" encoding="utf-8"?>
<Properties xmlns="http://schemas.openxmlformats.org/officeDocument/2006/custom-properties" xmlns:vt="http://schemas.openxmlformats.org/officeDocument/2006/docPropsVTypes"/>
</file>