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466</w:t>
      </w:r>
    </w:p>
    <w:p>
      <w:pPr>
        <w:shd w:fill="0D7377" w:val="clear"/>
        <w:spacing w:after="0"/>
      </w:pPr>
      <w:r>
        <w:rPr>
          <w:rFonts w:ascii="Arial" w:cs="Arial" w:eastAsia="Arial" w:hAnsi="Arial"/>
          <w:b/>
          <w:bCs/>
          <w:color w:val="FFFFFF"/>
          <w:sz w:val="30"/>
          <w:szCs w:val="30"/>
        </w:rPr>
        <w:t xml:space="preserve">  Pakistan's Interior Design Community — The Mountain as the Reference Property</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/gp466</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Interior Design Community — The Mountain as the Reference Property</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Interior Design Community — The Mountain as the Reference Property</w:t>
            </w:r>
          </w:p>
        </w:tc>
      </w:tr>
    </w:tbl>
    <w:p>
      <w:pPr>
        <w:spacing w:after="120"/>
      </w:pPr>
    </w:p>
    <w:p>
      <w:pPr>
        <w:pStyle w:val="Heading1"/>
      </w:pPr>
      <w:r>
        <w:rPr>
          <w:rFonts w:ascii="Arial" w:cs="Arial" w:eastAsia="Arial" w:hAnsi="Arial"/>
          <w:b/>
          <w:bCs/>
          <w:color w:val="1A3A5C"/>
          <w:sz w:val="38"/>
          <w:szCs w:val="38"/>
        </w:rPr>
        <w:t xml:space="preserve">Pakistan's Interior Design Community — The Mountain as the Reference Property</w:t>
      </w:r>
    </w:p>
    <w:p>
      <w:pPr>
        <w:spacing w:after="40"/>
      </w:pPr>
    </w:p>
    <w:p>
      <w:pPr>
        <w:spacing w:after="110"/>
        <w:jc w:val="both"/>
      </w:pPr>
      <w:r>
        <w:rPr>
          <w:rFonts w:ascii="Georgia" w:cs="Georgia" w:eastAsia="Georgia" w:hAnsi="Georgia"/>
          <w:sz w:val="23"/>
          <w:szCs w:val="23"/>
        </w:rPr>
        <w:t xml:space="preserve">Pakistan's interior design community — the residential interior designers, the commercial space designers, the furniture manufacturers, the tile and surface suppliers, and the specification consultants who constitute the country's growing design industry — works in a profession where exposure to excellent spaces is the primary professional development activity.</w:t>
      </w:r>
    </w:p>
    <w:p>
      <w:pPr>
        <w:spacing w:after="110"/>
        <w:jc w:val="both"/>
      </w:pPr>
      <w:r>
        <w:rPr>
          <w:rFonts w:ascii="Georgia" w:cs="Georgia" w:eastAsia="Georgia" w:hAnsi="Georgia"/>
          <w:sz w:val="23"/>
          <w:szCs w:val="23"/>
        </w:rPr>
        <w:t xml:space="preserve">The interior designer who stays at Himalaya Villas is conducting professional research. The private villa estate at 6,800 feet — the material palette (deodar cedar, stone, local textile), the spatial configuration (private indoor-outdoor flow, the cedar garden as the primary social space), the lighting design (the fire as the primary evening light source, the directional dawn light through the cedar windows) — constitutes a complete design brief executed at a high level.</w:t>
      </w:r>
    </w:p>
    <w:p>
      <w:pPr>
        <w:spacing w:after="110"/>
        <w:jc w:val="both"/>
      </w:pPr>
      <w:r>
        <w:rPr>
          <w:rFonts w:ascii="Georgia" w:cs="Georgia" w:eastAsia="Georgia" w:hAnsi="Georgia"/>
          <w:sz w:val="23"/>
          <w:szCs w:val="23"/>
        </w:rPr>
        <w:t xml:space="preserve">The designer returns from the cedar estate with specific design references that are not available in the Karachi or Lahore showroom context. The cedar timber texture, the stone floor thermal mass, the outdoor privacy approach: these become the references that distinguish the designer's next residential project.</w:t>
      </w:r>
    </w:p>
    <w:p>
      <w:pPr>
        <w:pStyle w:val="ListParagraph"/>
        <w:numPr>
          <w:ilvl w:val="0"/>
          <w:numId w:val="2"/>
        </w:numPr>
        <w:spacing w:after="60"/>
      </w:pPr>
      <w:r>
        <w:rPr>
          <w:rFonts w:ascii="Georgia" w:cs="Georgia" w:eastAsia="Georgia" w:hAnsi="Georgia"/>
          <w:sz w:val="23"/>
          <w:szCs w:val="23"/>
        </w:rPr>
        <w:t xml:space="preserve">The interior design studio retreat: the studio principal and key designers at the cedar estate — the annual creative reset that the studio's project delivery cycle never creates</w:t>
      </w:r>
    </w:p>
    <w:p>
      <w:pPr>
        <w:pStyle w:val="ListParagraph"/>
        <w:numPr>
          <w:ilvl w:val="0"/>
          <w:numId w:val="2"/>
        </w:numPr>
        <w:spacing w:after="60"/>
      </w:pPr>
      <w:r>
        <w:rPr>
          <w:rFonts w:ascii="Georgia" w:cs="Georgia" w:eastAsia="Georgia" w:hAnsi="Georgia"/>
          <w:sz w:val="23"/>
          <w:szCs w:val="23"/>
        </w:rPr>
        <w:t xml:space="preserve">The design community workshop: the interiors-focused professional community at Himalaya Villas — the mountain design workshop where the space itself is the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Interior Design Community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467</w:t>
      </w:r>
    </w:p>
    <w:p>
      <w:pPr>
        <w:shd w:fill="0D7377" w:val="clear"/>
        <w:spacing w:after="0"/>
      </w:pPr>
      <w:r>
        <w:rPr>
          <w:rFonts w:ascii="Arial" w:cs="Arial" w:eastAsia="Arial" w:hAnsi="Arial"/>
          <w:b/>
          <w:bCs/>
          <w:color w:val="FFFFFF"/>
          <w:sz w:val="30"/>
          <w:szCs w:val="30"/>
        </w:rPr>
        <w:t xml:space="preserve">  Pakistan's Venture Builders — The Startup Studio Mountain Sprint</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/gp467</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Venture Builders — The Startup Studio Mountain Sprint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Venture Builders — The Startup Studio Mountain Sprint</w:t>
            </w:r>
          </w:p>
        </w:tc>
      </w:tr>
    </w:tbl>
    <w:p>
      <w:pPr>
        <w:spacing w:after="120"/>
      </w:pPr>
    </w:p>
    <w:p>
      <w:pPr>
        <w:pStyle w:val="Heading1"/>
      </w:pPr>
      <w:r>
        <w:rPr>
          <w:rFonts w:ascii="Arial" w:cs="Arial" w:eastAsia="Arial" w:hAnsi="Arial"/>
          <w:b/>
          <w:bCs/>
          <w:color w:val="1A3A5C"/>
          <w:sz w:val="38"/>
          <w:szCs w:val="38"/>
        </w:rPr>
        <w:t xml:space="preserve">Pakistan's Venture Builders — The Startup Studio Mountain Sprint</w:t>
      </w:r>
    </w:p>
    <w:p>
      <w:pPr>
        <w:spacing w:after="40"/>
      </w:pPr>
    </w:p>
    <w:p>
      <w:pPr>
        <w:spacing w:after="110"/>
        <w:jc w:val="both"/>
      </w:pPr>
      <w:r>
        <w:rPr>
          <w:rFonts w:ascii="Georgia" w:cs="Georgia" w:eastAsia="Georgia" w:hAnsi="Georgia"/>
          <w:sz w:val="23"/>
          <w:szCs w:val="23"/>
        </w:rPr>
        <w:t xml:space="preserve">Pakistan's venture builder and startup studio community — the organisations that systematically build and launch startups (Invest2Innovate, Plan9, NIC Lahore, Katalyst Labs, and the new wave of sector-specific venture builders) — has a specific organisational challenge: the venture builder's team is simultaneously operating multiple companies, which means their own strategic thinking time is perpetually crowded out by the operational demands of the portfolio.</w:t>
      </w:r>
    </w:p>
    <w:p>
      <w:pPr>
        <w:spacing w:after="110"/>
        <w:jc w:val="both"/>
      </w:pPr>
      <w:r>
        <w:rPr>
          <w:rFonts w:ascii="Georgia" w:cs="Georgia" w:eastAsia="Georgia" w:hAnsi="Georgia"/>
          <w:sz w:val="23"/>
          <w:szCs w:val="23"/>
        </w:rPr>
        <w:t xml:space="preserve">The venture builder leadership team's mountain sprint at Himalaya Villas is the specific intervention that the operating model requires. The 48 hours where the venture builder's team steps back from the portfolio operations and thinks about the builder itself — its strategy, its portfolio construction logic, its team and culture: these are not possible in the portfolio's operating environment.</w:t>
      </w:r>
    </w:p>
    <w:p>
      <w:pPr>
        <w:pStyle w:val="ListParagraph"/>
        <w:numPr>
          <w:ilvl w:val="0"/>
          <w:numId w:val="2"/>
        </w:numPr>
        <w:spacing w:after="60"/>
      </w:pPr>
      <w:r>
        <w:rPr>
          <w:rFonts w:ascii="Georgia" w:cs="Georgia" w:eastAsia="Georgia" w:hAnsi="Georgia"/>
          <w:sz w:val="23"/>
          <w:szCs w:val="23"/>
        </w:rPr>
        <w:t xml:space="preserve">The annual portfolio review: the venture builder's senior team at 2 villas — the portfolio health review, the next cycle planning, the team culture alignment at the cedar estate</w:t>
      </w:r>
    </w:p>
    <w:p>
      <w:pPr>
        <w:pStyle w:val="ListParagraph"/>
        <w:numPr>
          <w:ilvl w:val="0"/>
          <w:numId w:val="2"/>
        </w:numPr>
        <w:spacing w:after="60"/>
      </w:pPr>
      <w:r>
        <w:rPr>
          <w:rFonts w:ascii="Georgia" w:cs="Georgia" w:eastAsia="Georgia" w:hAnsi="Georgia"/>
          <w:sz w:val="23"/>
          <w:szCs w:val="23"/>
        </w:rPr>
        <w:t xml:space="preserve">The new vertical sprint: the venture builder that is adding a new sector to its portfolio — the 3-day cedar estate sprint to stress-test the vertical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Venture Builder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468</w:t>
      </w:r>
    </w:p>
    <w:p>
      <w:pPr>
        <w:shd w:fill="0D7377" w:val="clear"/>
        <w:spacing w:after="0"/>
      </w:pPr>
      <w:r>
        <w:rPr>
          <w:rFonts w:ascii="Arial" w:cs="Arial" w:eastAsia="Arial" w:hAnsi="Arial"/>
          <w:b/>
          <w:bCs/>
          <w:color w:val="FFFFFF"/>
          <w:sz w:val="30"/>
          <w:szCs w:val="30"/>
        </w:rPr>
        <w:t xml:space="preserve">  Pakistan's Older Millennials — The Mountain Reset for the 35-45 Generation</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/gp468</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Older Millennials — The Mountain Reset for the 35-45 Generation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Older Millennials — The Mountain Reset for the 35-45 Generation</w:t>
            </w:r>
          </w:p>
        </w:tc>
      </w:tr>
    </w:tbl>
    <w:p>
      <w:pPr>
        <w:spacing w:after="120"/>
      </w:pPr>
    </w:p>
    <w:p>
      <w:pPr>
        <w:pStyle w:val="Heading1"/>
      </w:pPr>
      <w:r>
        <w:rPr>
          <w:rFonts w:ascii="Arial" w:cs="Arial" w:eastAsia="Arial" w:hAnsi="Arial"/>
          <w:b/>
          <w:bCs/>
          <w:color w:val="1A3A5C"/>
          <w:sz w:val="38"/>
          <w:szCs w:val="38"/>
        </w:rPr>
        <w:t xml:space="preserve">Pakistan's Older Millennials — The Mountain Reset for the 35-45 Generation</w:t>
      </w:r>
    </w:p>
    <w:p>
      <w:pPr>
        <w:spacing w:after="40"/>
      </w:pPr>
    </w:p>
    <w:p>
      <w:pPr>
        <w:spacing w:after="110"/>
        <w:jc w:val="both"/>
      </w:pPr>
      <w:r>
        <w:rPr>
          <w:rFonts w:ascii="Georgia" w:cs="Georgia" w:eastAsia="Georgia" w:hAnsi="Georgia"/>
          <w:sz w:val="23"/>
          <w:szCs w:val="23"/>
        </w:rPr>
        <w:t xml:space="preserve">Pakistan's older millennial generation — those born between 1980 and 1990, now 35-45 years old — constitutes the country's most economically productive demographic. They are the professionals who have spent 15-20 years building careers in Pakistan's corporate, tech, and entrepreneurial sectors; they are the parents of children 5-15 years old; they are the decision-makers who now control a significant share of Pakistan's domestic luxury spending.</w:t>
      </w:r>
    </w:p>
    <w:p>
      <w:pPr>
        <w:spacing w:after="110"/>
        <w:jc w:val="both"/>
      </w:pPr>
      <w:r>
        <w:rPr>
          <w:rFonts w:ascii="Georgia" w:cs="Georgia" w:eastAsia="Georgia" w:hAnsi="Georgia"/>
          <w:sz w:val="23"/>
          <w:szCs w:val="23"/>
        </w:rPr>
        <w:t xml:space="preserve">This generation's specific lifestyle challenge: the career investment, the child-rearing demands, and the household financial management of Pakistan's middle age have created a generation with the resources for quality experiences but the time scarcity that prevents them from planning effectively.</w:t>
      </w:r>
    </w:p>
    <w:p>
      <w:pPr>
        <w:spacing w:after="110"/>
        <w:jc w:val="both"/>
      </w:pPr>
      <w:r>
        <w:rPr>
          <w:rFonts w:ascii="Georgia" w:cs="Georgia" w:eastAsia="Georgia" w:hAnsi="Georgia"/>
          <w:sz w:val="23"/>
          <w:szCs w:val="23"/>
        </w:rPr>
        <w:t xml:space="preserve">The Himalaya Villas cedar estate is specifically calibrated for this demographic: the WhatsApp-first booking process (no complicated platform navigation), the family villa that accommodates the children without requiring multiple hotel rooms, the in-villa dining that does not require a restaurant reservation, and the cedar garden fire pit that is the social anchor a generation raised on outdoor social experiences will immediately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Mountain Estate for Pakistan's 35-45 Generation</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469</w:t>
      </w:r>
    </w:p>
    <w:p>
      <w:pPr>
        <w:shd w:fill="0D7377" w:val="clear"/>
        <w:spacing w:after="0"/>
      </w:pPr>
      <w:r>
        <w:rPr>
          <w:rFonts w:ascii="Arial" w:cs="Arial" w:eastAsia="Arial" w:hAnsi="Arial"/>
          <w:b/>
          <w:bCs/>
          <w:color w:val="FFFFFF"/>
          <w:sz w:val="30"/>
          <w:szCs w:val="30"/>
        </w:rPr>
        <w:t xml:space="preserve">  Pakistan's Young Professionals — The First Private Mountain Stay</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/gp469</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Young Professionals — The First Private Mountain Stay</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Young Professionals — The First Private Mountain Stay</w:t>
            </w:r>
          </w:p>
        </w:tc>
      </w:tr>
    </w:tbl>
    <w:p>
      <w:pPr>
        <w:spacing w:after="120"/>
      </w:pPr>
    </w:p>
    <w:p>
      <w:pPr>
        <w:pStyle w:val="Heading1"/>
      </w:pPr>
      <w:r>
        <w:rPr>
          <w:rFonts w:ascii="Arial" w:cs="Arial" w:eastAsia="Arial" w:hAnsi="Arial"/>
          <w:b/>
          <w:bCs/>
          <w:color w:val="1A3A5C"/>
          <w:sz w:val="38"/>
          <w:szCs w:val="38"/>
        </w:rPr>
        <w:t xml:space="preserve">Pakistan's Young Professionals — The First Private Mountain Stay</w:t>
      </w:r>
    </w:p>
    <w:p>
      <w:pPr>
        <w:spacing w:after="40"/>
      </w:pPr>
    </w:p>
    <w:p>
      <w:pPr>
        <w:spacing w:after="110"/>
        <w:jc w:val="both"/>
      </w:pPr>
      <w:r>
        <w:rPr>
          <w:rFonts w:ascii="Georgia" w:cs="Georgia" w:eastAsia="Georgia" w:hAnsi="Georgia"/>
          <w:sz w:val="23"/>
          <w:szCs w:val="23"/>
        </w:rPr>
        <w:t xml:space="preserve">Pakistan's young professional generation — the 24-34 year olds working in the country's tech companies, investment banks, consultancies, and creative industries — is the emerging premium consumer segment that the domestic luxury market is beginning to understand.</w:t>
      </w:r>
    </w:p>
    <w:p>
      <w:pPr>
        <w:spacing w:after="110"/>
        <w:jc w:val="both"/>
      </w:pPr>
      <w:r>
        <w:rPr>
          <w:rFonts w:ascii="Georgia" w:cs="Georgia" w:eastAsia="Georgia" w:hAnsi="Georgia"/>
          <w:sz w:val="23"/>
          <w:szCs w:val="23"/>
        </w:rPr>
        <w:t xml:space="preserve">The young professional's approach to the mountain stay is different from previous generations: they research the experience before they book it, they share it on Instagram while they are there, and they measure it against the international travel they have either done or aspire to. The Himalaya Villas cedar estate needs to pass the 'would I post this?' test — and the cedar forest at dawn, the fire pit in the cedar garden, and the Presidential Suite terrace jacuzzi all pass this test definitively.</w:t>
      </w:r>
    </w:p>
    <w:p>
      <w:pPr>
        <w:spacing w:after="110"/>
        <w:jc w:val="both"/>
      </w:pPr>
      <w:r>
        <w:rPr>
          <w:rFonts w:ascii="Georgia" w:cs="Georgia" w:eastAsia="Georgia" w:hAnsi="Georgia"/>
          <w:sz w:val="23"/>
          <w:szCs w:val="23"/>
        </w:rPr>
        <w:t xml:space="preserve">The specific entry point: the group of 4-6 young professionals sharing the Himalaya Villas Sunset Suite or Himalayan Penthouse (PKR 50,000-65,000/villa, 4-6 people = PKR 8,000-16,000/person/night) for a long weekend. This is not the most affordable accommodation option for young professionals — but it is the one that delivers the experience they will describe for years.</w:t>
      </w:r>
    </w:p>
    <w:p>
      <w:pPr>
        <w:pStyle w:val="ListParagraph"/>
        <w:numPr>
          <w:ilvl w:val="0"/>
          <w:numId w:val="2"/>
        </w:numPr>
        <w:spacing w:after="60"/>
      </w:pPr>
      <w:r>
        <w:rPr>
          <w:rFonts w:ascii="Georgia" w:cs="Georgia" w:eastAsia="Georgia" w:hAnsi="Georgia"/>
          <w:sz w:val="23"/>
          <w:szCs w:val="23"/>
        </w:rPr>
        <w:t xml:space="preserve">The 'first proper mountain stay': the young professional group that graduates from guesthouse Murree to the private villa estate — the specific rite of passage that marks the arrival at a new stage of the domestic travel experience</w:t>
      </w:r>
    </w:p>
    <w:p>
      <w:pPr>
        <w:pStyle w:val="ListParagraph"/>
        <w:numPr>
          <w:ilvl w:val="0"/>
          <w:numId w:val="2"/>
        </w:numPr>
        <w:spacing w:after="60"/>
      </w:pPr>
      <w:r>
        <w:rPr>
          <w:rFonts w:ascii="Georgia" w:cs="Georgia" w:eastAsia="Georgia" w:hAnsi="Georgia"/>
          <w:sz w:val="23"/>
          <w:szCs w:val="23"/>
        </w:rPr>
        <w:t xml:space="preserve">The friend group birthday celebration: the 30th birthday at the Himalaya Villas cedar estate — the milestone birthday venue that the group will describe at every subsequent birthday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First Private Mountain Stay</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470</w:t>
      </w:r>
    </w:p>
    <w:p>
      <w:pPr>
        <w:shd w:fill="0D7377" w:val="clear"/>
        <w:spacing w:after="0"/>
      </w:pPr>
      <w:r>
        <w:rPr>
          <w:rFonts w:ascii="Arial" w:cs="Arial" w:eastAsia="Arial" w:hAnsi="Arial"/>
          <w:b/>
          <w:bCs/>
          <w:color w:val="FFFFFF"/>
          <w:sz w:val="30"/>
          <w:szCs w:val="30"/>
        </w:rPr>
        <w:t xml:space="preserve">  Pakistan's Outdoor Adventure Community — Bhurban as the Trail Base Camp</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/gp470</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Outdoor Adventure Community — Bhurban as the Trail Base Camp</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Outdoor Adventure Community — Bhurban as the Trail Base Camp</w:t>
            </w:r>
          </w:p>
        </w:tc>
      </w:tr>
    </w:tbl>
    <w:p>
      <w:pPr>
        <w:spacing w:after="120"/>
      </w:pPr>
    </w:p>
    <w:p>
      <w:pPr>
        <w:pStyle w:val="Heading1"/>
      </w:pPr>
      <w:r>
        <w:rPr>
          <w:rFonts w:ascii="Arial" w:cs="Arial" w:eastAsia="Arial" w:hAnsi="Arial"/>
          <w:b/>
          <w:bCs/>
          <w:color w:val="1A3A5C"/>
          <w:sz w:val="38"/>
          <w:szCs w:val="38"/>
        </w:rPr>
        <w:t xml:space="preserve">Pakistan's Outdoor Adventure Community — Bhurban as the Trail Base Camp</w:t>
      </w:r>
    </w:p>
    <w:p>
      <w:pPr>
        <w:spacing w:after="40"/>
      </w:pPr>
    </w:p>
    <w:p>
      <w:pPr>
        <w:spacing w:after="110"/>
        <w:jc w:val="both"/>
      </w:pPr>
      <w:r>
        <w:rPr>
          <w:rFonts w:ascii="Georgia" w:cs="Georgia" w:eastAsia="Georgia" w:hAnsi="Georgia"/>
          <w:sz w:val="23"/>
          <w:szCs w:val="23"/>
        </w:rPr>
        <w:t xml:space="preserve">Pakistan's outdoor adventure community — the trail runners, the long-distance hikers, the mountain cyclists, the multi-day trekkers who use the Galyat as their accessible training terrain, and the adventure race participants who train in the sub-Himalayan forest — has historically treated Bhurban's accommodation options as logistical rather than experiential.</w:t>
      </w:r>
    </w:p>
    <w:p>
      <w:pPr>
        <w:spacing w:after="110"/>
        <w:jc w:val="both"/>
      </w:pPr>
      <w:r>
        <w:rPr>
          <w:rFonts w:ascii="Georgia" w:cs="Georgia" w:eastAsia="Georgia" w:hAnsi="Georgia"/>
          <w:sz w:val="23"/>
          <w:szCs w:val="23"/>
        </w:rPr>
        <w:t xml:space="preserve">The Himalaya Villas cedar estate changes this calculation. For the outdoor adventure group, the cedar estate provides the base camp infrastructure that guesthouses do not: multiple private villas with space for equipment drying and storage, the in-villa dining for recovery nutrition at the group's timing, the cedar garden as the post-activity debrief space, and the fire pit as the evening recovery ritual.</w:t>
      </w:r>
    </w:p>
    <w:p>
      <w:pPr>
        <w:spacing w:after="110"/>
        <w:jc w:val="both"/>
      </w:pPr>
      <w:r>
        <w:rPr>
          <w:rFonts w:ascii="Georgia" w:cs="Georgia" w:eastAsia="Georgia" w:hAnsi="Georgia"/>
          <w:sz w:val="23"/>
          <w:szCs w:val="23"/>
        </w:rPr>
        <w:t xml:space="preserve">The adventure community's specific use case: the Galyat trail running training camp (Bhurban as the base, the cedar estate as the recovery and planning hub), the Pipeline Track through-hike with the cedar estate as the Bhurban end base, and the multi-day Galyat circuit using Himalaya Villas for 2 nights before and after the route.</w:t>
      </w:r>
    </w:p>
    <w:p>
      <w:pPr>
        <w:pStyle w:val="ListParagraph"/>
        <w:numPr>
          <w:ilvl w:val="0"/>
          <w:numId w:val="2"/>
        </w:numPr>
        <w:spacing w:after="60"/>
      </w:pPr>
      <w:r>
        <w:rPr>
          <w:rFonts w:ascii="Georgia" w:cs="Georgia" w:eastAsia="Georgia" w:hAnsi="Georgia"/>
          <w:sz w:val="23"/>
          <w:szCs w:val="23"/>
        </w:rPr>
        <w:t xml:space="preserve">The training camp: the trail running group's annual Galyat training camp — 5 nights at the cedar estate, morning trail sessions, afternoon recovery, evening fire pit</w:t>
      </w:r>
    </w:p>
    <w:p>
      <w:pPr>
        <w:pStyle w:val="ListParagraph"/>
        <w:numPr>
          <w:ilvl w:val="0"/>
          <w:numId w:val="2"/>
        </w:numPr>
        <w:spacing w:after="60"/>
      </w:pPr>
      <w:r>
        <w:rPr>
          <w:rFonts w:ascii="Georgia" w:cs="Georgia" w:eastAsia="Georgia" w:hAnsi="Georgia"/>
          <w:sz w:val="23"/>
          <w:szCs w:val="23"/>
        </w:rPr>
        <w:t xml:space="preserve">The Pipeline Track anchor: arrive at the estate, walk to Nathia Gali via the Pipeline Track, day-hike Miranjani, return to the cedar estate for the final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Adventure Community Base Camp</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471</w:t>
      </w:r>
    </w:p>
    <w:p>
      <w:pPr>
        <w:shd w:fill="0D7377" w:val="clear"/>
        <w:spacing w:after="0"/>
      </w:pPr>
      <w:r>
        <w:rPr>
          <w:rFonts w:ascii="Arial" w:cs="Arial" w:eastAsia="Arial" w:hAnsi="Arial"/>
          <w:b/>
          <w:bCs/>
          <w:color w:val="FFFFFF"/>
          <w:sz w:val="30"/>
          <w:szCs w:val="30"/>
        </w:rPr>
        <w:t xml:space="preserve">  Pakistan's Art World — The Collector's Mountain House</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/gp471</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Art World — The Collector's Mountain House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Art World — The Collector's Mountain House</w:t>
            </w:r>
          </w:p>
        </w:tc>
      </w:tr>
    </w:tbl>
    <w:p>
      <w:pPr>
        <w:spacing w:after="120"/>
      </w:pPr>
    </w:p>
    <w:p>
      <w:pPr>
        <w:pStyle w:val="Heading1"/>
      </w:pPr>
      <w:r>
        <w:rPr>
          <w:rFonts w:ascii="Arial" w:cs="Arial" w:eastAsia="Arial" w:hAnsi="Arial"/>
          <w:b/>
          <w:bCs/>
          <w:color w:val="1A3A5C"/>
          <w:sz w:val="38"/>
          <w:szCs w:val="38"/>
        </w:rPr>
        <w:t xml:space="preserve">Pakistan's Art World — The Collector's Mountain House</w:t>
      </w:r>
    </w:p>
    <w:p>
      <w:pPr>
        <w:spacing w:after="40"/>
      </w:pPr>
    </w:p>
    <w:p>
      <w:pPr>
        <w:spacing w:after="110"/>
        <w:jc w:val="both"/>
      </w:pPr>
      <w:r>
        <w:rPr>
          <w:rFonts w:ascii="Georgia" w:cs="Georgia" w:eastAsia="Georgia" w:hAnsi="Georgia"/>
          <w:sz w:val="23"/>
          <w:szCs w:val="23"/>
        </w:rPr>
        <w:t xml:space="preserve">Pakistan's art world — the collectors, the gallerists, the curators, the artists, and the art market professionals who constitute the country's growing contemporary art ecosystem — has a specific relationship with space.</w:t>
      </w:r>
    </w:p>
    <w:p>
      <w:pPr>
        <w:spacing w:after="110"/>
        <w:jc w:val="both"/>
      </w:pPr>
      <w:r>
        <w:rPr>
          <w:rFonts w:ascii="Georgia" w:cs="Georgia" w:eastAsia="Georgia" w:hAnsi="Georgia"/>
          <w:sz w:val="23"/>
          <w:szCs w:val="23"/>
        </w:rPr>
        <w:t xml:space="preserve">The art collector's home is the laboratory for understanding how art and space interact. The Himalaya Villas cedar estate is not a gallery — it is a private living environment with specific spatial qualities that the art world professional will immediately read. The cedar timber, the mountain light (the specific quality of sub-Himalayan light at 6,800 feet in the early morning and late afternoon), the private indoor-outdoor spatial configuration: these are the qualities that determine how art lives in a space.</w:t>
      </w:r>
    </w:p>
    <w:p>
      <w:pPr>
        <w:spacing w:after="110"/>
        <w:jc w:val="both"/>
      </w:pPr>
      <w:r>
        <w:rPr>
          <w:rFonts w:ascii="Georgia" w:cs="Georgia" w:eastAsia="Georgia" w:hAnsi="Georgia"/>
          <w:sz w:val="23"/>
          <w:szCs w:val="23"/>
        </w:rPr>
        <w:t xml:space="preserve">The artist who stays at Himalaya Villas finds a different kind of creative environment from the studio or the city gallery: the mountain light, the forest materials, and the private outdoor space create a spatial experience that informs the work without dictating it. The two-night stay at the cedar estate is the creative retreat that the studio visit to another artist cannot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Art World Retreats in the Cedar Estate</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472</w:t>
      </w:r>
    </w:p>
    <w:p>
      <w:pPr>
        <w:shd w:fill="0D7377" w:val="clear"/>
        <w:spacing w:after="0"/>
      </w:pPr>
      <w:r>
        <w:rPr>
          <w:rFonts w:ascii="Arial" w:cs="Arial" w:eastAsia="Arial" w:hAnsi="Arial"/>
          <w:b/>
          <w:bCs/>
          <w:color w:val="FFFFFF"/>
          <w:sz w:val="30"/>
          <w:szCs w:val="30"/>
        </w:rPr>
        <w:t xml:space="preserve">  Pakistan's Charitable and Philanthropic Community — The Mountain Stewardship Session</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/gp472</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Charitable and Philanthropic Community — The Mountain Stewardship Session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Charitable and Philanthropic Community — The Mountain Stewardship Session</w:t>
            </w:r>
          </w:p>
        </w:tc>
      </w:tr>
    </w:tbl>
    <w:p>
      <w:pPr>
        <w:spacing w:after="120"/>
      </w:pPr>
    </w:p>
    <w:p>
      <w:pPr>
        <w:pStyle w:val="Heading1"/>
      </w:pPr>
      <w:r>
        <w:rPr>
          <w:rFonts w:ascii="Arial" w:cs="Arial" w:eastAsia="Arial" w:hAnsi="Arial"/>
          <w:b/>
          <w:bCs/>
          <w:color w:val="1A3A5C"/>
          <w:sz w:val="38"/>
          <w:szCs w:val="38"/>
        </w:rPr>
        <w:t xml:space="preserve">Pakistan's Charitable Community — The Mountain Stewardship Session</w:t>
      </w:r>
    </w:p>
    <w:p>
      <w:pPr>
        <w:spacing w:after="40"/>
      </w:pPr>
    </w:p>
    <w:p>
      <w:pPr>
        <w:spacing w:after="110"/>
        <w:jc w:val="both"/>
      </w:pPr>
      <w:r>
        <w:rPr>
          <w:rFonts w:ascii="Georgia" w:cs="Georgia" w:eastAsia="Georgia" w:hAnsi="Georgia"/>
          <w:sz w:val="23"/>
          <w:szCs w:val="23"/>
        </w:rPr>
        <w:t xml:space="preserve">Pakistan's charitable and philanthropic community — the family foundations, the zakat distribution organisations, the philanthropic wings of Pakistan's major business groups, and the high-net-worth individual donors who fund the country's civil society — faces a specific stewardship challenge: the combination of scale of need, resource constraints, and organisational effectiveness questions that constitute the Pakistani philanthropy landscape.</w:t>
      </w:r>
    </w:p>
    <w:p>
      <w:pPr>
        <w:spacing w:after="110"/>
        <w:jc w:val="both"/>
      </w:pPr>
      <w:r>
        <w:rPr>
          <w:rFonts w:ascii="Georgia" w:cs="Georgia" w:eastAsia="Georgia" w:hAnsi="Georgia"/>
          <w:sz w:val="23"/>
          <w:szCs w:val="23"/>
        </w:rPr>
        <w:t xml:space="preserve">The charitable foundation's annual strategic retreat — the board of trustees and the executive leadership reviewing the year's impact and planning the next cycle — needs the specific protected environment that the mountain cedar estate provides. The honest assessment of whether the charity is achieving what it set out to do, and whether the resource allocation serves the mission, requires distance from the organisational context that the office meeting cannot create.</w:t>
      </w:r>
    </w:p>
    <w:p>
      <w:pPr>
        <w:spacing w:after="110"/>
        <w:jc w:val="both"/>
      </w:pPr>
      <w:r>
        <w:rPr>
          <w:rFonts w:ascii="Georgia" w:cs="Georgia" w:eastAsia="Georgia" w:hAnsi="Georgia"/>
          <w:sz w:val="23"/>
          <w:szCs w:val="23"/>
        </w:rPr>
        <w:t xml:space="preserve">The Himalaya Villas cedar estate, fully halal, private, and at 6,800 feet from the Islamabad philanthropic office environment, is the specific venue for this conversation. The cedar garden fire at 10pm is where the honest philanthropic conversations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Charitable Foundation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473</w:t>
      </w:r>
    </w:p>
    <w:p>
      <w:pPr>
        <w:shd w:fill="0D7377" w:val="clear"/>
        <w:spacing w:after="0"/>
      </w:pPr>
      <w:r>
        <w:rPr>
          <w:rFonts w:ascii="Arial" w:cs="Arial" w:eastAsia="Arial" w:hAnsi="Arial"/>
          <w:b/>
          <w:bCs/>
          <w:color w:val="FFFFFF"/>
          <w:sz w:val="30"/>
          <w:szCs w:val="30"/>
        </w:rPr>
        <w:t xml:space="preserve">  Pakistan's Policy Think Tanks — The Mountain Policy Laboratory</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/gp473</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Policy Think Tanks — The Mountain Policy Laboratory</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Policy Think Tanks — The Mountain Policy Laboratory</w:t>
            </w:r>
          </w:p>
        </w:tc>
      </w:tr>
    </w:tbl>
    <w:p>
      <w:pPr>
        <w:spacing w:after="120"/>
      </w:pPr>
    </w:p>
    <w:p>
      <w:pPr>
        <w:pStyle w:val="Heading1"/>
      </w:pPr>
      <w:r>
        <w:rPr>
          <w:rFonts w:ascii="Arial" w:cs="Arial" w:eastAsia="Arial" w:hAnsi="Arial"/>
          <w:b/>
          <w:bCs/>
          <w:color w:val="1A3A5C"/>
          <w:sz w:val="38"/>
          <w:szCs w:val="38"/>
        </w:rPr>
        <w:t xml:space="preserve">Pakistan's Policy Think Tanks — The Mountain Policy Laboratory</w:t>
      </w:r>
    </w:p>
    <w:p>
      <w:pPr>
        <w:spacing w:after="40"/>
      </w:pPr>
    </w:p>
    <w:p>
      <w:pPr>
        <w:spacing w:after="110"/>
        <w:jc w:val="both"/>
      </w:pPr>
      <w:r>
        <w:rPr>
          <w:rFonts w:ascii="Georgia" w:cs="Georgia" w:eastAsia="Georgia" w:hAnsi="Georgia"/>
          <w:sz w:val="23"/>
          <w:szCs w:val="23"/>
        </w:rPr>
        <w:t xml:space="preserve">Pakistan's policy research community — the think tanks (IPRI, PIPS, Tabadlab, Centre for Economic Research in Pakistan, SDPI), the university policy centres, and the independent policy analysts who constitute the country's applied research ecosystem — faces the specific challenge that all applied research communities face: the production pressure crowds out the deep thinking that makes the research useful.</w:t>
      </w:r>
    </w:p>
    <w:p>
      <w:pPr>
        <w:spacing w:after="110"/>
        <w:jc w:val="both"/>
      </w:pPr>
      <w:r>
        <w:rPr>
          <w:rFonts w:ascii="Georgia" w:cs="Georgia" w:eastAsia="Georgia" w:hAnsi="Georgia"/>
          <w:sz w:val="23"/>
          <w:szCs w:val="23"/>
        </w:rPr>
        <w:t xml:space="preserve">The policy analyst who is simultaneously managing grant reporting, producing policy briefs, maintaining stakeholder relationships, and teaching or public speaking has lost the specific intellectual depth that made them valuable in the first place. The mountain retreat at Himalaya Villas is the intervention that the production pressure requires.</w:t>
      </w:r>
    </w:p>
    <w:p>
      <w:pPr>
        <w:spacing w:after="110"/>
        <w:jc w:val="both"/>
      </w:pPr>
      <w:r>
        <w:rPr>
          <w:rFonts w:ascii="Georgia" w:cs="Georgia" w:eastAsia="Georgia" w:hAnsi="Georgia"/>
          <w:sz w:val="23"/>
          <w:szCs w:val="23"/>
        </w:rPr>
        <w:t xml:space="preserve">Two nights in the cedar estate — the Policy Framework that has been resisting completion, the methodology that needs reconceptualisation, the policy recommendation that needs the protected thinking time to identify its specific constraint: all of these move forward in the cedar estate environment that the Islamabad think tank office cannot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Policy Research Community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474</w:t>
      </w:r>
    </w:p>
    <w:p>
      <w:pPr>
        <w:shd w:fill="0D7377" w:val="clear"/>
        <w:spacing w:after="0"/>
      </w:pPr>
      <w:r>
        <w:rPr>
          <w:rFonts w:ascii="Arial" w:cs="Arial" w:eastAsia="Arial" w:hAnsi="Arial"/>
          <w:b/>
          <w:bCs/>
          <w:color w:val="FFFFFF"/>
          <w:sz w:val="30"/>
          <w:szCs w:val="30"/>
        </w:rPr>
        <w:t xml:space="preserve">  Pakistan's Private Equity Portfolio Companies — The 100-Day Sprint Mountain Session</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/gp474</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Private Equity Portfolio Companies — The 100-Day Sprint Mountain Session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Private Equity Portfolio Companies — The 100-Day Sprint Mountain Session</w:t>
            </w:r>
          </w:p>
        </w:tc>
      </w:tr>
    </w:tbl>
    <w:p>
      <w:pPr>
        <w:spacing w:after="120"/>
      </w:pPr>
    </w:p>
    <w:p>
      <w:pPr>
        <w:pStyle w:val="Heading1"/>
      </w:pPr>
      <w:r>
        <w:rPr>
          <w:rFonts w:ascii="Arial" w:cs="Arial" w:eastAsia="Arial" w:hAnsi="Arial"/>
          <w:b/>
          <w:bCs/>
          <w:color w:val="1A3A5C"/>
          <w:sz w:val="38"/>
          <w:szCs w:val="38"/>
        </w:rPr>
        <w:t xml:space="preserve">Pakistan's PE Portfolio Companies — The 100-Day Sprint Mountain Session</w:t>
      </w:r>
    </w:p>
    <w:p>
      <w:pPr>
        <w:spacing w:after="40"/>
      </w:pPr>
    </w:p>
    <w:p>
      <w:pPr>
        <w:spacing w:after="110"/>
        <w:jc w:val="both"/>
      </w:pPr>
      <w:r>
        <w:rPr>
          <w:rFonts w:ascii="Georgia" w:cs="Georgia" w:eastAsia="Georgia" w:hAnsi="Georgia"/>
          <w:sz w:val="23"/>
          <w:szCs w:val="23"/>
        </w:rPr>
        <w:t xml:space="preserve">Pakistan's private equity portfolio company community — the businesses that have received PE or growth equity investment and are now executing the value creation plan — has a specific leadership challenge: the 100-day sprint that PE investment creates.</w:t>
      </w:r>
    </w:p>
    <w:p>
      <w:pPr>
        <w:spacing w:after="110"/>
        <w:jc w:val="both"/>
      </w:pPr>
      <w:r>
        <w:rPr>
          <w:rFonts w:ascii="Georgia" w:cs="Georgia" w:eastAsia="Georgia" w:hAnsi="Georgia"/>
          <w:sz w:val="23"/>
          <w:szCs w:val="23"/>
        </w:rPr>
        <w:t xml:space="preserve">The PE-backed company's first 100 days are the highest-velocity strategic execution period in the company's history. The new strategy is live, the resource deployment is underway, and the performance against the value creation plan is already being measured. Within this sprint, the 48-hour protected strategy review — the honest mid-sprint assessment of what is working and what is not — is the specific intervention that prevents the 100-day sprint from becoming a 100-day reactive fire fight.</w:t>
      </w:r>
    </w:p>
    <w:p>
      <w:pPr>
        <w:spacing w:after="110"/>
        <w:jc w:val="both"/>
      </w:pPr>
      <w:r>
        <w:rPr>
          <w:rFonts w:ascii="Georgia" w:cs="Georgia" w:eastAsia="Georgia" w:hAnsi="Georgia"/>
          <w:sz w:val="23"/>
          <w:szCs w:val="23"/>
        </w:rPr>
        <w:t xml:space="preserve">The cedar estate at Bhurban provides the 48 hours: the PE portfolio company's CEO, CFO, and key functional leads at 2 villas, the morning strategy session in the villa dining area, the afternoon forest walk where the key decisions resolve, and the fire pit evening where the honest conversation that the boardroom context prevents can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PE Portfolio Company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475</w:t>
      </w:r>
    </w:p>
    <w:p>
      <w:pPr>
        <w:shd w:fill="0D7377" w:val="clear"/>
        <w:spacing w:after="0"/>
      </w:pPr>
      <w:r>
        <w:rPr>
          <w:rFonts w:ascii="Arial" w:cs="Arial" w:eastAsia="Arial" w:hAnsi="Arial"/>
          <w:b/>
          <w:bCs/>
          <w:color w:val="FFFFFF"/>
          <w:sz w:val="30"/>
          <w:szCs w:val="30"/>
        </w:rPr>
        <w:t xml:space="preserve">  Pakistan's Mountain Running Community — The Galyat Ultra Base</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/gp475</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Mountain Running Community — The Galyat Ultra Base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Mountain Running Community — The Galyat Ultra Base</w:t>
            </w:r>
          </w:p>
        </w:tc>
      </w:tr>
    </w:tbl>
    <w:p>
      <w:pPr>
        <w:spacing w:after="120"/>
      </w:pPr>
    </w:p>
    <w:p>
      <w:pPr>
        <w:pStyle w:val="Heading1"/>
      </w:pPr>
      <w:r>
        <w:rPr>
          <w:rFonts w:ascii="Arial" w:cs="Arial" w:eastAsia="Arial" w:hAnsi="Arial"/>
          <w:b/>
          <w:bCs/>
          <w:color w:val="1A3A5C"/>
          <w:sz w:val="38"/>
          <w:szCs w:val="38"/>
        </w:rPr>
        <w:t xml:space="preserve">Pakistan's Mountain Running Community — The Galyat Ultra Base</w:t>
      </w:r>
    </w:p>
    <w:p>
      <w:pPr>
        <w:spacing w:after="40"/>
      </w:pPr>
    </w:p>
    <w:p>
      <w:pPr>
        <w:spacing w:after="110"/>
        <w:jc w:val="both"/>
      </w:pPr>
      <w:r>
        <w:rPr>
          <w:rFonts w:ascii="Georgia" w:cs="Georgia" w:eastAsia="Georgia" w:hAnsi="Georgia"/>
          <w:sz w:val="23"/>
          <w:szCs w:val="23"/>
        </w:rPr>
        <w:t xml:space="preserve">Pakistan's mountain running community — the trail runners, the ultra marathon participants, the mountain athletes who have made the sub-Himalayan terrain their training environment — has access to some of South Asia's finest accessible training terrain in the Galyat chain.</w:t>
      </w:r>
    </w:p>
    <w:p>
      <w:pPr>
        <w:spacing w:after="110"/>
        <w:jc w:val="both"/>
      </w:pPr>
      <w:r>
        <w:rPr>
          <w:rFonts w:ascii="Georgia" w:cs="Georgia" w:eastAsia="Georgia" w:hAnsi="Georgia"/>
          <w:sz w:val="23"/>
          <w:szCs w:val="23"/>
        </w:rPr>
        <w:t xml:space="preserve">The Galyat offers 60km of mountain ridge with trails ranging from the maintained Pipeline Track at Ayubia (8km, 500 feet elevation change) to the Miranjani summit approach (6km, 1,400 feet) and the broader Galyat circuit that serious trail runners piece together across multiple days. At 6,800-8,000 feet elevation, the Galyat provides the mild altitude stimulus that builds the aerobic base without the altitude sickness risk of higher environments.</w:t>
      </w:r>
    </w:p>
    <w:p>
      <w:pPr>
        <w:spacing w:after="110"/>
        <w:jc w:val="both"/>
      </w:pPr>
      <w:r>
        <w:rPr>
          <w:rFonts w:ascii="Georgia" w:cs="Georgia" w:eastAsia="Georgia" w:hAnsi="Georgia"/>
          <w:sz w:val="23"/>
          <w:szCs w:val="23"/>
        </w:rPr>
        <w:t xml:space="preserve">Himalaya Villas in Bhurban is the optimal training camp base for the Galyat mountain running community: private villas for team accommodation, in-villa nutrition management, the cedar garden fire as the evening recovery ritual, and the cedar estate paths as the morning activation warm-up before the day's training in the wider Galyat.</w:t>
      </w:r>
    </w:p>
    <w:p>
      <w:pPr>
        <w:pStyle w:val="ListParagraph"/>
        <w:numPr>
          <w:ilvl w:val="0"/>
          <w:numId w:val="2"/>
        </w:numPr>
        <w:spacing w:after="60"/>
      </w:pPr>
      <w:r>
        <w:rPr>
          <w:rFonts w:ascii="Georgia" w:cs="Georgia" w:eastAsia="Georgia" w:hAnsi="Georgia"/>
          <w:sz w:val="23"/>
          <w:szCs w:val="23"/>
        </w:rPr>
        <w:t xml:space="preserve">The Galyat training camp: the running group's 5-7 night cedar estate camp — daily Galyat trail sessions, evening fire pit recovery, weekly long run on the full Pipeline Track-Miranjani circuit</w:t>
      </w:r>
    </w:p>
    <w:p>
      <w:pPr>
        <w:pStyle w:val="ListParagraph"/>
        <w:numPr>
          <w:ilvl w:val="0"/>
          <w:numId w:val="2"/>
        </w:numPr>
        <w:spacing w:after="60"/>
      </w:pPr>
      <w:r>
        <w:rPr>
          <w:rFonts w:ascii="Georgia" w:cs="Georgia" w:eastAsia="Georgia" w:hAnsi="Georgia"/>
          <w:sz w:val="23"/>
          <w:szCs w:val="23"/>
        </w:rPr>
        <w:t xml:space="preserve">The pre-race preparation stay: the trail runner preparing for a mountain race who needs the altitude acclimatisation and the protected pre-race mental space of the cedar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Mountain Running Community Base Camp</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2026-06-13T17:11:55.398Z</dcterms:created>
  <dcterms:modified xsi:type="dcterms:W3CDTF">2026-06-13T17:11:55.398Z</dcterms:modified>
</cp:coreProperties>
</file>

<file path=docProps/custom.xml><?xml version="1.0" encoding="utf-8"?>
<Properties xmlns="http://schemas.openxmlformats.org/officeDocument/2006/custom-properties" xmlns:vt="http://schemas.openxmlformats.org/officeDocument/2006/docPropsVTypes"/>
</file>