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A81729"/>
          <w:sz w:val="16"/>
          <w:szCs w:val="16"/>
        </w:rPr>
        <w:t xml:space="preserve">ST IVES LAW  ·  QA EVIDENCE LOG</w:t>
      </w:r>
    </w:p>
    <w:p>
      <w:pPr>
        <w:spacing w:after="100"/>
      </w:pPr>
      <w:r>
        <w:rPr>
          <w:rFonts w:ascii="Calibri" w:cs="Calibri" w:eastAsia="Calibri" w:hAnsi="Calibri"/>
          <w:b/>
          <w:bCs/>
          <w:color w:val="1C1715"/>
          <w:sz w:val="40"/>
          <w:szCs w:val="40"/>
        </w:rPr>
        <w:t xml:space="preserve">Stages 1–2 — Lead creation and qualification</w:t>
      </w:r>
    </w:p>
    <w:p>
      <w:pPr>
        <w:pBdr>
          <w:bottom w:val="single" w:color="E6DED9" w:sz="6"/>
        </w:pBdr>
        <w:spacing w:after="200" w:before="0"/>
      </w:pPr>
      <w:r>
        <w:rPr>
          <w:rFonts w:ascii="Calibri" w:cs="Calibri" w:eastAsia="Calibri" w:hAnsi="Calibri"/>
          <w:color w:val="6B615D"/>
          <w:sz w:val="20"/>
          <w:szCs w:val="20"/>
        </w:rPr>
        <w:t xml:space="preserve">Every case below was executed against the live production site and then verified independently in the database, rather than relying on the success message shown in the interface.</w:t>
      </w:r>
    </w:p>
    <w:p>
      <w:pPr>
        <w:spacing w:after="120" w:before="240"/>
      </w:pPr>
      <w:r>
        <w:rPr>
          <w:rFonts w:ascii="Calibri" w:cs="Calibri" w:eastAsia="Calibri" w:hAnsi="Calibri"/>
          <w:b/>
          <w:bCs/>
          <w:color w:val="1C1715"/>
          <w:sz w:val="26"/>
          <w:szCs w:val="26"/>
        </w:rPr>
        <w:t xml:space="preserve">Run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Environment</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https://st-ives-law.vercel.app (production)</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Signed in as</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champika.dilshan@lex-ops.io</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Date</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2026-09-25</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Stage</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1–2 — Create a lead, and Qualify</w:t>
            </w:r>
          </w:p>
        </w:tc>
      </w:tr>
    </w:tbl>
    <w:p>
      <w:pPr>
        <w:spacing w:after="120" w:before="320"/>
      </w:pPr>
      <w:r>
        <w:rPr>
          <w:rFonts w:ascii="Calibri" w:cs="Calibri" w:eastAsia="Calibri" w:hAnsi="Calibri"/>
          <w:b/>
          <w:bCs/>
          <w:color w:val="1C1715"/>
          <w:sz w:val="26"/>
          <w:szCs w:val="26"/>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shd w:fill="1C1715" w:color="auto" w:val="clear"/>
            <w:tcMar>
              <w:top w:type="dxa" w:w="80"/>
              <w:left w:type="dxa" w:w="120"/>
              <w:bottom w:type="dxa" w:w="80"/>
              <w:right w:type="dxa" w:w="120"/>
            </w:tcMar>
          </w:tcPr>
          <w:p>
            <w:pPr>
              <w:spacing w:after="40"/>
            </w:pPr>
            <w:r>
              <w:rPr>
                <w:rFonts w:ascii="Calibri" w:cs="Calibri" w:eastAsia="Calibri" w:hAnsi="Calibri"/>
                <w:b/>
                <w:bCs/>
                <w:color w:val="FFFFFF"/>
                <w:sz w:val="18"/>
                <w:szCs w:val="18"/>
              </w:rPr>
              <w:t xml:space="preserve">Case</w:t>
            </w:r>
          </w:p>
        </w:tc>
        <w:tc>
          <w:tcPr>
            <w:tcW w:type="dxa" w:w="5760"/>
            <w:shd w:fill="1C1715" w:color="auto" w:val="clear"/>
            <w:tcMar>
              <w:top w:type="dxa" w:w="80"/>
              <w:left w:type="dxa" w:w="120"/>
              <w:bottom w:type="dxa" w:w="80"/>
              <w:right w:type="dxa" w:w="120"/>
            </w:tcMar>
          </w:tcPr>
          <w:p>
            <w:pPr>
              <w:spacing w:after="40"/>
            </w:pPr>
            <w:r>
              <w:rPr>
                <w:rFonts w:ascii="Calibri" w:cs="Calibri" w:eastAsia="Calibri" w:hAnsi="Calibri"/>
                <w:b/>
                <w:bCs/>
                <w:color w:val="FFFFFF"/>
                <w:sz w:val="18"/>
                <w:szCs w:val="18"/>
              </w:rPr>
              <w:t xml:space="preserve">What was tested</w:t>
            </w:r>
          </w:p>
        </w:tc>
        <w:tc>
          <w:tcPr>
            <w:tcW w:type="dxa" w:w="2400"/>
            <w:shd w:fill="1C1715" w:color="auto" w:val="clear"/>
            <w:tcMar>
              <w:top w:type="dxa" w:w="80"/>
              <w:left w:type="dxa" w:w="120"/>
              <w:bottom w:type="dxa" w:w="80"/>
              <w:right w:type="dxa" w:w="120"/>
            </w:tcMar>
          </w:tcPr>
          <w:p>
            <w:pPr>
              <w:spacing w:after="40"/>
            </w:pPr>
            <w:r>
              <w:rPr>
                <w:rFonts w:ascii="Calibri" w:cs="Calibri" w:eastAsia="Calibri" w:hAnsi="Calibri"/>
                <w:b/>
                <w:bCs/>
                <w:color w:val="FFFFFF"/>
                <w:sz w:val="18"/>
                <w:szCs w:val="18"/>
              </w:rPr>
              <w:t xml:space="preserve">Result</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TC-1.0</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Baseline capture</w:t>
            </w:r>
          </w:p>
        </w:tc>
        <w:tc>
          <w:tcPr>
            <w:tcW w:type="dxa" w:w="2400"/>
            <w:shd w:fill="E6F0EA" w:color="auto" w:val="clear"/>
            <w:tcMar>
              <w:top w:type="dxa" w:w="80"/>
              <w:left w:type="dxa" w:w="120"/>
              <w:bottom w:type="dxa" w:w="80"/>
              <w:right w:type="dxa" w:w="120"/>
            </w:tcMar>
          </w:tcPr>
          <w:p>
            <w:pPr>
              <w:spacing w:after="40"/>
            </w:pPr>
            <w:r>
              <w:rPr>
                <w:rFonts w:ascii="Calibri" w:cs="Calibri" w:eastAsia="Calibri" w:hAnsi="Calibri"/>
                <w:b/>
                <w:bCs/>
                <w:color w:val="2A6B4A"/>
                <w:sz w:val="18"/>
                <w:szCs w:val="18"/>
              </w:rPr>
              <w:t xml:space="preserve">PASS</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TC-1.1</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Create a lead via New Lead form</w:t>
            </w:r>
          </w:p>
        </w:tc>
        <w:tc>
          <w:tcPr>
            <w:tcW w:type="dxa" w:w="2400"/>
            <w:shd w:fill="E6F0EA" w:color="auto" w:val="clear"/>
            <w:tcMar>
              <w:top w:type="dxa" w:w="80"/>
              <w:left w:type="dxa" w:w="120"/>
              <w:bottom w:type="dxa" w:w="80"/>
              <w:right w:type="dxa" w:w="120"/>
            </w:tcMar>
          </w:tcPr>
          <w:p>
            <w:pPr>
              <w:spacing w:after="40"/>
            </w:pPr>
            <w:r>
              <w:rPr>
                <w:rFonts w:ascii="Calibri" w:cs="Calibri" w:eastAsia="Calibri" w:hAnsi="Calibri"/>
                <w:b/>
                <w:bCs/>
                <w:color w:val="2A6B4A"/>
                <w:sz w:val="18"/>
                <w:szCs w:val="18"/>
              </w:rPr>
              <w:t xml:space="preserve">PASS</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TC-1.2</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Duplicate email is refused</w:t>
            </w:r>
          </w:p>
        </w:tc>
        <w:tc>
          <w:tcPr>
            <w:tcW w:type="dxa" w:w="2400"/>
            <w:shd w:fill="E6F0EA" w:color="auto" w:val="clear"/>
            <w:tcMar>
              <w:top w:type="dxa" w:w="80"/>
              <w:left w:type="dxa" w:w="120"/>
              <w:bottom w:type="dxa" w:w="80"/>
              <w:right w:type="dxa" w:w="120"/>
            </w:tcMar>
          </w:tcPr>
          <w:p>
            <w:pPr>
              <w:spacing w:after="40"/>
            </w:pPr>
            <w:r>
              <w:rPr>
                <w:rFonts w:ascii="Calibri" w:cs="Calibri" w:eastAsia="Calibri" w:hAnsi="Calibri"/>
                <w:b/>
                <w:bCs/>
                <w:color w:val="2A6B4A"/>
                <w:sz w:val="18"/>
                <w:szCs w:val="18"/>
              </w:rPr>
              <w:t xml:space="preserve">PASS</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TC-1.3</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Disqualify (reject) a pending lead</w:t>
            </w:r>
          </w:p>
        </w:tc>
        <w:tc>
          <w:tcPr>
            <w:tcW w:type="dxa" w:w="2400"/>
            <w:shd w:fill="E6F0EA" w:color="auto" w:val="clear"/>
            <w:tcMar>
              <w:top w:type="dxa" w:w="80"/>
              <w:left w:type="dxa" w:w="120"/>
              <w:bottom w:type="dxa" w:w="80"/>
              <w:right w:type="dxa" w:w="120"/>
            </w:tcMar>
          </w:tcPr>
          <w:p>
            <w:pPr>
              <w:spacing w:after="40"/>
            </w:pPr>
            <w:r>
              <w:rPr>
                <w:rFonts w:ascii="Calibri" w:cs="Calibri" w:eastAsia="Calibri" w:hAnsi="Calibri"/>
                <w:b/>
                <w:bCs/>
                <w:color w:val="2A6B4A"/>
                <w:sz w:val="18"/>
                <w:szCs w:val="18"/>
              </w:rPr>
              <w:t xml:space="preserve">PASS</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TC-1.4</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Stale reject is refused</w:t>
            </w:r>
          </w:p>
        </w:tc>
        <w:tc>
          <w:tcPr>
            <w:tcW w:type="dxa" w:w="2400"/>
            <w:shd w:fill="E6F0EA" w:color="auto" w:val="clear"/>
            <w:tcMar>
              <w:top w:type="dxa" w:w="80"/>
              <w:left w:type="dxa" w:w="120"/>
              <w:bottom w:type="dxa" w:w="80"/>
              <w:right w:type="dxa" w:w="120"/>
            </w:tcMar>
          </w:tcPr>
          <w:p>
            <w:pPr>
              <w:spacing w:after="40"/>
            </w:pPr>
            <w:r>
              <w:rPr>
                <w:rFonts w:ascii="Calibri" w:cs="Calibri" w:eastAsia="Calibri" w:hAnsi="Calibri"/>
                <w:b/>
                <w:bCs/>
                <w:color w:val="2A6B4A"/>
                <w:sz w:val="18"/>
                <w:szCs w:val="18"/>
              </w:rPr>
              <w:t xml:space="preserve">PASS</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TC-1.5</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Rejected leads remain visible</w:t>
            </w:r>
          </w:p>
        </w:tc>
        <w:tc>
          <w:tcPr>
            <w:tcW w:type="dxa" w:w="2400"/>
            <w:shd w:fill="E6F0EA" w:color="auto" w:val="clear"/>
            <w:tcMar>
              <w:top w:type="dxa" w:w="80"/>
              <w:left w:type="dxa" w:w="120"/>
              <w:bottom w:type="dxa" w:w="80"/>
              <w:right w:type="dxa" w:w="120"/>
            </w:tcMar>
          </w:tcPr>
          <w:p>
            <w:pPr>
              <w:spacing w:after="40"/>
            </w:pPr>
            <w:r>
              <w:rPr>
                <w:rFonts w:ascii="Calibri" w:cs="Calibri" w:eastAsia="Calibri" w:hAnsi="Calibri"/>
                <w:b/>
                <w:bCs/>
                <w:color w:val="2A6B4A"/>
                <w:sz w:val="18"/>
                <w:szCs w:val="18"/>
              </w:rPr>
              <w:t xml:space="preserve">PASS</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TC-2.0</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Baseline before qualifying</w:t>
            </w:r>
          </w:p>
        </w:tc>
        <w:tc>
          <w:tcPr>
            <w:tcW w:type="dxa" w:w="2400"/>
            <w:shd w:fill="E6F0EA" w:color="auto" w:val="clear"/>
            <w:tcMar>
              <w:top w:type="dxa" w:w="80"/>
              <w:left w:type="dxa" w:w="120"/>
              <w:bottom w:type="dxa" w:w="80"/>
              <w:right w:type="dxa" w:w="120"/>
            </w:tcMar>
          </w:tcPr>
          <w:p>
            <w:pPr>
              <w:spacing w:after="40"/>
            </w:pPr>
            <w:r>
              <w:rPr>
                <w:rFonts w:ascii="Calibri" w:cs="Calibri" w:eastAsia="Calibri" w:hAnsi="Calibri"/>
                <w:b/>
                <w:bCs/>
                <w:color w:val="2A6B4A"/>
                <w:sz w:val="18"/>
                <w:szCs w:val="18"/>
              </w:rPr>
              <w:t xml:space="preserve">PASS</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TC-2.1</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Qualify a lead (Send Appointment)</w:t>
            </w:r>
          </w:p>
        </w:tc>
        <w:tc>
          <w:tcPr>
            <w:tcW w:type="dxa" w:w="2400"/>
            <w:shd w:fill="E6F0EA" w:color="auto" w:val="clear"/>
            <w:tcMar>
              <w:top w:type="dxa" w:w="80"/>
              <w:left w:type="dxa" w:w="120"/>
              <w:bottom w:type="dxa" w:w="80"/>
              <w:right w:type="dxa" w:w="120"/>
            </w:tcMar>
          </w:tcPr>
          <w:p>
            <w:pPr>
              <w:spacing w:after="40"/>
            </w:pPr>
            <w:r>
              <w:rPr>
                <w:rFonts w:ascii="Calibri" w:cs="Calibri" w:eastAsia="Calibri" w:hAnsi="Calibri"/>
                <w:b/>
                <w:bCs/>
                <w:color w:val="2A6B4A"/>
                <w:sz w:val="18"/>
                <w:szCs w:val="18"/>
              </w:rPr>
              <w:t xml:space="preserve">PASS</w:t>
            </w:r>
          </w:p>
        </w:tc>
      </w:tr>
      <w:tr>
        <w:tc>
          <w:tcPr>
            <w:tcW w:type="dxa" w:w="1200"/>
            <w:tcMar>
              <w:top w:type="dxa" w:w="80"/>
              <w:left w:type="dxa" w:w="120"/>
              <w:bottom w:type="dxa" w:w="80"/>
              <w:right w:type="dxa" w:w="120"/>
            </w:tcMar>
          </w:tcPr>
          <w:p>
            <w:pPr>
              <w:spacing w:after="40"/>
            </w:pPr>
            <w:r>
              <w:rPr>
                <w:rFonts w:ascii="Consolas" w:cs="Consolas" w:eastAsia="Consolas" w:hAnsi="Consolas"/>
                <w:b/>
                <w:bCs/>
                <w:color w:val="1C1715"/>
                <w:sz w:val="18"/>
                <w:szCs w:val="18"/>
              </w:rPr>
              <w:t xml:space="preserve">TC-2.2</w:t>
            </w:r>
          </w:p>
        </w:tc>
        <w:tc>
          <w:tcPr>
            <w:tcW w:type="dxa" w:w="5760"/>
            <w:tcMar>
              <w:top w:type="dxa" w:w="80"/>
              <w:left w:type="dxa" w:w="120"/>
              <w:bottom w:type="dxa" w:w="80"/>
              <w:right w:type="dxa" w:w="120"/>
            </w:tcMar>
          </w:tcPr>
          <w:p>
            <w:pPr>
              <w:spacing w:after="40"/>
            </w:pPr>
            <w:r>
              <w:rPr>
                <w:rFonts w:ascii="Calibri" w:cs="Calibri" w:eastAsia="Calibri" w:hAnsi="Calibri"/>
                <w:color w:val="1C1715"/>
                <w:sz w:val="18"/>
                <w:szCs w:val="18"/>
              </w:rPr>
              <w:t xml:space="preserve">Inquiry email actually reaches the client</w:t>
            </w:r>
          </w:p>
        </w:tc>
        <w:tc>
          <w:tcPr>
            <w:tcW w:type="dxa" w:w="2400"/>
            <w:shd w:fill="F6E9EB" w:color="auto" w:val="clear"/>
            <w:tcMar>
              <w:top w:type="dxa" w:w="80"/>
              <w:left w:type="dxa" w:w="120"/>
              <w:bottom w:type="dxa" w:w="80"/>
              <w:right w:type="dxa" w:w="120"/>
            </w:tcMar>
          </w:tcPr>
          <w:p>
            <w:pPr>
              <w:spacing w:after="40"/>
            </w:pPr>
            <w:r>
              <w:rPr>
                <w:rFonts w:ascii="Calibri" w:cs="Calibri" w:eastAsia="Calibri" w:hAnsi="Calibri"/>
                <w:b/>
                <w:bCs/>
                <w:color w:val="A81729"/>
                <w:sz w:val="18"/>
                <w:szCs w:val="18"/>
              </w:rPr>
              <w:t xml:space="preserve">FAIL</w:t>
            </w:r>
          </w:p>
        </w:tc>
      </w:tr>
    </w:tbl>
    <w:p>
      <w:pPr>
        <w:spacing w:after="240" w:before="140"/>
      </w:pPr>
      <w:r>
        <w:rPr>
          <w:rFonts w:ascii="Calibri" w:cs="Calibri" w:eastAsia="Calibri" w:hAnsi="Calibri"/>
          <w:b/>
          <w:bCs/>
          <w:color w:val="A81729"/>
          <w:sz w:val="20"/>
          <w:szCs w:val="20"/>
        </w:rPr>
        <w:t xml:space="preserve">8 of 9 cases passed. 1 failed — see TC-2.2 and the blocker under Observations.</w:t>
      </w:r>
    </w:p>
    <w:p>
      <w:pPr>
        <w:spacing w:after="160" w:before="320"/>
      </w:pPr>
      <w:r>
        <w:rPr>
          <w:rFonts w:ascii="Calibri" w:cs="Calibri" w:eastAsia="Calibri" w:hAnsi="Calibri"/>
          <w:b/>
          <w:bCs/>
          <w:color w:val="1C1715"/>
          <w:sz w:val="26"/>
          <w:szCs w:val="26"/>
        </w:rPr>
        <w:t xml:space="preserve">Cases in detail</w:t>
      </w:r>
    </w:p>
    <w:p>
      <w:pPr>
        <w:spacing w:after="100" w:before="260"/>
      </w:pPr>
      <w:r>
        <w:rPr>
          <w:rFonts w:ascii="Calibri" w:cs="Calibri" w:eastAsia="Calibri" w:hAnsi="Calibri"/>
          <w:b/>
          <w:bCs/>
          <w:color w:val="A81729"/>
          <w:sz w:val="24"/>
          <w:szCs w:val="24"/>
        </w:rPr>
        <w:t xml:space="preserve">TC-1.0 — Baseline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Evidence</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Pending Leads 0, Pending Intake 1, Completed Forms 12. Supabase screening_submissions: 23 qualified, 3 rejected, 0 pending.</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2A6B4A"/>
                <w:sz w:val="18"/>
                <w:szCs w:val="18"/>
              </w:rPr>
              <w:t xml:space="preserve">PASS</w:t>
            </w:r>
          </w:p>
        </w:tc>
      </w:tr>
    </w:tbl>
    <w:p>
      <w:pPr>
        <w:spacing w:after="100" w:before="260"/>
      </w:pPr>
      <w:r>
        <w:rPr>
          <w:rFonts w:ascii="Calibri" w:cs="Calibri" w:eastAsia="Calibri" w:hAnsi="Calibri"/>
          <w:b/>
          <w:bCs/>
          <w:color w:val="A81729"/>
          <w:sz w:val="24"/>
          <w:szCs w:val="24"/>
        </w:rPr>
        <w:t xml:space="preserve">TC-1.1 — Create a lead via New Lead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Steps taken</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New Lead -&gt; name TEST-Lead-01 Thornbury, email champika.dilshan+tc101@lex-ops.io, mobile 0400111222, lead type Estate Planning, region SA, person responsible Champika Dilshan, billing Fixed Fee -&gt; Submit</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Seen in the app</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Banner 'Lead added.'; Pending Leads 0 -&gt; 1; card shows name, email, SA chip, Champika Dilshan</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Verified in database</w:t>
            </w:r>
          </w:p>
        </w:tc>
        <w:tc>
          <w:tcPr>
            <w:tcW w:type="dxa" w:w="7560"/>
            <w:tcMar>
              <w:top w:type="dxa" w:w="80"/>
              <w:left w:type="dxa" w:w="120"/>
              <w:bottom w:type="dxa" w:w="80"/>
              <w:right w:type="dxa" w:w="120"/>
            </w:tcMar>
          </w:tcPr>
          <w:p>
            <w:pPr>
              <w:spacing w:after="40"/>
            </w:pPr>
            <w:r>
              <w:rPr>
                <w:rFonts w:ascii="Consolas" w:cs="Consolas" w:eastAsia="Consolas" w:hAnsi="Consolas"/>
                <w:color w:val="1C1715"/>
                <w:sz w:val="18"/>
                <w:szCs w:val="18"/>
              </w:rPr>
              <w:t xml:space="preserve">id bf5cd79e-5ab7-4961-a8e0-1816a7b9eb0c; status=pending; contact_type=person; lead_type=Estate Planning; region=SA; person_responsible=Champika Dilshan; billing_type=Fixed Fee; contact_data holds name/email/mobile; created_at 2026-09-25T10:33:19Z</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2A6B4A"/>
                <w:sz w:val="18"/>
                <w:szCs w:val="18"/>
              </w:rPr>
              <w:t xml:space="preserve">PASS</w:t>
            </w:r>
          </w:p>
        </w:tc>
      </w:tr>
    </w:tbl>
    <w:p>
      <w:pPr>
        <w:spacing w:after="160" w:before="100"/>
      </w:pPr>
      <w:r>
        <w:rPr>
          <w:rFonts w:ascii="Calibri" w:cs="Calibri" w:eastAsia="Calibri" w:hAnsi="Calibri"/>
          <w:i/>
          <w:iCs/>
          <w:color w:val="6B615D"/>
          <w:sz w:val="20"/>
          <w:szCs w:val="20"/>
        </w:rPr>
        <w:t xml:space="preserve">Every field entered in the UI matched the stored row. No email is sent at this stage, as expected.</w:t>
      </w:r>
    </w:p>
    <w:p>
      <w:pPr>
        <w:spacing w:after="100" w:before="260"/>
      </w:pPr>
      <w:r>
        <w:rPr>
          <w:rFonts w:ascii="Calibri" w:cs="Calibri" w:eastAsia="Calibri" w:hAnsi="Calibri"/>
          <w:b/>
          <w:bCs/>
          <w:color w:val="A81729"/>
          <w:sz w:val="24"/>
          <w:szCs w:val="24"/>
        </w:rPr>
        <w:t xml:space="preserve">TC-1.2 — Duplicate email is refused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Steps taken</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New Lead -&gt; same email as TC-1.1 -&gt; Submit</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Seen in the app</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Inline error 'This email is already a pending lead.'; modal stayed open with entered data preserved</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Verified in database</w:t>
            </w:r>
          </w:p>
        </w:tc>
        <w:tc>
          <w:tcPr>
            <w:tcW w:type="dxa" w:w="7560"/>
            <w:tcMar>
              <w:top w:type="dxa" w:w="80"/>
              <w:left w:type="dxa" w:w="120"/>
              <w:bottom w:type="dxa" w:w="80"/>
              <w:right w:type="dxa" w:w="120"/>
            </w:tcMar>
          </w:tcPr>
          <w:p>
            <w:pPr>
              <w:spacing w:after="40"/>
            </w:pPr>
            <w:r>
              <w:rPr>
                <w:rFonts w:ascii="Consolas" w:cs="Consolas" w:eastAsia="Consolas" w:hAnsi="Consolas"/>
                <w:color w:val="1C1715"/>
                <w:sz w:val="18"/>
                <w:szCs w:val="18"/>
              </w:rPr>
              <w:t xml:space="preserve">Still exactly 1 row for that email. No second row written.</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2A6B4A"/>
                <w:sz w:val="18"/>
                <w:szCs w:val="18"/>
              </w:rPr>
              <w:t xml:space="preserve">PASS</w:t>
            </w:r>
          </w:p>
        </w:tc>
      </w:tr>
    </w:tbl>
    <w:p>
      <w:pPr>
        <w:spacing w:after="160" w:before="100"/>
      </w:pPr>
      <w:r>
        <w:rPr>
          <w:rFonts w:ascii="Calibri" w:cs="Calibri" w:eastAsia="Calibri" w:hAnsi="Calibri"/>
          <w:i/>
          <w:iCs/>
          <w:color w:val="6B615D"/>
          <w:sz w:val="20"/>
          <w:szCs w:val="20"/>
        </w:rPr>
        <w:t xml:space="preserve">Guard works and fails safe. Keeping the modal open rather than discarding input is the right behaviour.</w:t>
      </w:r>
    </w:p>
    <w:p>
      <w:pPr>
        <w:spacing w:after="100" w:before="260"/>
      </w:pPr>
      <w:r>
        <w:rPr>
          <w:rFonts w:ascii="Calibri" w:cs="Calibri" w:eastAsia="Calibri" w:hAnsi="Calibri"/>
          <w:b/>
          <w:bCs/>
          <w:color w:val="A81729"/>
          <w:sz w:val="24"/>
          <w:szCs w:val="24"/>
        </w:rPr>
        <w:t xml:space="preserve">TC-1.3 — Disqualify (reject) a pending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Steps taken</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Created TEST-Lead-02 ToReject -&gt; View -&gt; Disqualify</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Seen in the app</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Banner 'Lead rejected.'; Pending Leads 2 -&gt; 1; lead detail modal showed Person / Pending badges before the action</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Verified in database</w:t>
            </w:r>
          </w:p>
        </w:tc>
        <w:tc>
          <w:tcPr>
            <w:tcW w:type="dxa" w:w="7560"/>
            <w:tcMar>
              <w:top w:type="dxa" w:w="80"/>
              <w:left w:type="dxa" w:w="120"/>
              <w:bottom w:type="dxa" w:w="80"/>
              <w:right w:type="dxa" w:w="120"/>
            </w:tcMar>
          </w:tcPr>
          <w:p>
            <w:pPr>
              <w:spacing w:after="40"/>
            </w:pPr>
            <w:r>
              <w:rPr>
                <w:rFonts w:ascii="Consolas" w:cs="Consolas" w:eastAsia="Consolas" w:hAnsi="Consolas"/>
                <w:color w:val="1C1715"/>
                <w:sz w:val="18"/>
                <w:szCs w:val="18"/>
              </w:rPr>
              <w:t xml:space="preserve">id 98824a68-0383-4d5d-b102-4de2e82997d8; status pending -&gt; rejected; row retained; updated_at 2026-09-25T10:39:11Z</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2A6B4A"/>
                <w:sz w:val="18"/>
                <w:szCs w:val="18"/>
              </w:rPr>
              <w:t xml:space="preserve">PASS</w:t>
            </w:r>
          </w:p>
        </w:tc>
      </w:tr>
    </w:tbl>
    <w:p>
      <w:pPr>
        <w:spacing w:after="160" w:before="100"/>
      </w:pPr>
      <w:r>
        <w:rPr>
          <w:rFonts w:ascii="Calibri" w:cs="Calibri" w:eastAsia="Calibri" w:hAnsi="Calibri"/>
          <w:i/>
          <w:iCs/>
          <w:color w:val="6B615D"/>
          <w:sz w:val="20"/>
          <w:szCs w:val="20"/>
        </w:rPr>
        <w:t xml:space="preserve">Reject changes status and keeps the record, as intended.</w:t>
      </w:r>
    </w:p>
    <w:p>
      <w:pPr>
        <w:spacing w:after="100" w:before="260"/>
      </w:pPr>
      <w:r>
        <w:rPr>
          <w:rFonts w:ascii="Calibri" w:cs="Calibri" w:eastAsia="Calibri" w:hAnsi="Calibri"/>
          <w:b/>
          <w:bCs/>
          <w:color w:val="A81729"/>
          <w:sz w:val="24"/>
          <w:szCs w:val="24"/>
        </w:rPr>
        <w:t xml:space="preserve">TC-1.4 — Stale reject is refused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Steps taken</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Re-ran the app's own conditional update (where id=X and status='pending') against the already-rejected lead</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Verified in database</w:t>
            </w:r>
          </w:p>
        </w:tc>
        <w:tc>
          <w:tcPr>
            <w:tcW w:type="dxa" w:w="7560"/>
            <w:tcMar>
              <w:top w:type="dxa" w:w="80"/>
              <w:left w:type="dxa" w:w="120"/>
              <w:bottom w:type="dxa" w:w="80"/>
              <w:right w:type="dxa" w:w="120"/>
            </w:tcMar>
          </w:tcPr>
          <w:p>
            <w:pPr>
              <w:spacing w:after="40"/>
            </w:pPr>
            <w:r>
              <w:rPr>
                <w:rFonts w:ascii="Consolas" w:cs="Consolas" w:eastAsia="Consolas" w:hAnsi="Consolas"/>
                <w:color w:val="1C1715"/>
                <w:sz w:val="18"/>
                <w:szCs w:val="18"/>
              </w:rPr>
              <w:t xml:space="preserve">0 rows updated; status still 'rejected'</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2A6B4A"/>
                <w:sz w:val="18"/>
                <w:szCs w:val="18"/>
              </w:rPr>
              <w:t xml:space="preserve">PASS</w:t>
            </w:r>
          </w:p>
        </w:tc>
      </w:tr>
    </w:tbl>
    <w:p>
      <w:pPr>
        <w:spacing w:after="160" w:before="100"/>
      </w:pPr>
      <w:r>
        <w:rPr>
          <w:rFonts w:ascii="Calibri" w:cs="Calibri" w:eastAsia="Calibri" w:hAnsi="Calibri"/>
          <w:i/>
          <w:iCs/>
          <w:color w:val="6B615D"/>
          <w:sz w:val="20"/>
          <w:szCs w:val="20"/>
        </w:rPr>
        <w:t xml:space="preserve">The status guard holds. A stale modal or double-click cannot re-reject, and the app surfaces its 'changed since you loaded it' message rather than silently succeeding.</w:t>
      </w:r>
    </w:p>
    <w:p>
      <w:pPr>
        <w:spacing w:after="100" w:before="260"/>
      </w:pPr>
      <w:r>
        <w:rPr>
          <w:rFonts w:ascii="Calibri" w:cs="Calibri" w:eastAsia="Calibri" w:hAnsi="Calibri"/>
          <w:b/>
          <w:bCs/>
          <w:color w:val="A81729"/>
          <w:sz w:val="24"/>
          <w:szCs w:val="24"/>
        </w:rPr>
        <w:t xml:space="preserve">TC-1.5 — Rejected leads remain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Steps taken</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Leads -&gt; Deprioritized -&gt; Rejected</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Seen in the app</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TEST-Lead-02 ToReject listed with Champika Dilshan and a Rejected tag, alongside 3 pre-existing rejected leads</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2A6B4A"/>
                <w:sz w:val="18"/>
                <w:szCs w:val="18"/>
              </w:rPr>
              <w:t xml:space="preserve">PASS</w:t>
            </w:r>
          </w:p>
        </w:tc>
      </w:tr>
    </w:tbl>
    <w:p>
      <w:pPr>
        <w:spacing w:after="160" w:before="100"/>
      </w:pPr>
      <w:r>
        <w:rPr>
          <w:rFonts w:ascii="Calibri" w:cs="Calibri" w:eastAsia="Calibri" w:hAnsi="Calibri"/>
          <w:i/>
          <w:iCs/>
          <w:color w:val="6B615D"/>
          <w:sz w:val="20"/>
          <w:szCs w:val="20"/>
        </w:rPr>
        <w:t xml:space="preserve">A rejected lead is not hidden. Confirms no record silently disappears from the board.</w:t>
      </w:r>
    </w:p>
    <w:p>
      <w:pPr>
        <w:spacing w:after="100" w:before="260"/>
      </w:pPr>
      <w:r>
        <w:rPr>
          <w:rFonts w:ascii="Calibri" w:cs="Calibri" w:eastAsia="Calibri" w:hAnsi="Calibri"/>
          <w:b/>
          <w:bCs/>
          <w:color w:val="A81729"/>
          <w:sz w:val="24"/>
          <w:szCs w:val="24"/>
        </w:rPr>
        <w:t xml:space="preserve">TC-2.0 — Baseline before qualifying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Evidence</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14 forms: 12 completed_intake, 1 pending_intake, 1 scheduled. None at appointment_sent. Lead TEST-Lead-01 still pending.</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2A6B4A"/>
                <w:sz w:val="18"/>
                <w:szCs w:val="18"/>
              </w:rPr>
              <w:t xml:space="preserve">PASS</w:t>
            </w:r>
          </w:p>
        </w:tc>
      </w:tr>
    </w:tbl>
    <w:p>
      <w:pPr>
        <w:spacing w:after="160" w:before="100"/>
      </w:pPr>
      <w:r>
        <w:rPr>
          <w:rFonts w:ascii="Calibri" w:cs="Calibri" w:eastAsia="Calibri" w:hAnsi="Calibri"/>
          <w:i/>
          <w:iCs/>
          <w:color w:val="6B615D"/>
          <w:sz w:val="20"/>
          <w:szCs w:val="20"/>
        </w:rPr>
        <w:t xml:space="preserve">Clean starting point — any appointment_sent form that appears is from this test.</w:t>
      </w:r>
    </w:p>
    <w:p>
      <w:pPr>
        <w:spacing w:after="100" w:before="260"/>
      </w:pPr>
      <w:r>
        <w:rPr>
          <w:rFonts w:ascii="Calibri" w:cs="Calibri" w:eastAsia="Calibri" w:hAnsi="Calibri"/>
          <w:b/>
          <w:bCs/>
          <w:color w:val="A81729"/>
          <w:sz w:val="24"/>
          <w:szCs w:val="24"/>
        </w:rPr>
        <w:t xml:space="preserve">TC-2.1 — Qualify a lead (Send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Steps taken</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Overview -&gt; TEST-Lead-01 Thornbury -&gt; View -&gt; Send Appointment</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Seen in the app</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Banner: 'Lead qualified. Inquiry form email queued for champika.dilshan+tc101@lex-ops.io.' Pending Leads 1 -&gt; 0.</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Verified in database</w:t>
            </w:r>
          </w:p>
        </w:tc>
        <w:tc>
          <w:tcPr>
            <w:tcW w:type="dxa" w:w="7560"/>
            <w:tcMar>
              <w:top w:type="dxa" w:w="80"/>
              <w:left w:type="dxa" w:w="120"/>
              <w:bottom w:type="dxa" w:w="80"/>
              <w:right w:type="dxa" w:w="120"/>
            </w:tcMar>
          </w:tcPr>
          <w:p>
            <w:pPr>
              <w:spacing w:after="40"/>
            </w:pPr>
            <w:r>
              <w:rPr>
                <w:rFonts w:ascii="Consolas" w:cs="Consolas" w:eastAsia="Consolas" w:hAnsi="Consolas"/>
                <w:color w:val="1C1715"/>
                <w:sz w:val="18"/>
                <w:szCs w:val="18"/>
              </w:rPr>
              <w:t xml:space="preserve">screening bf5cd79e status pending -&gt; qualified at 10:56:26.418673Z. New forms row fb895055-a811-4942-ad5c-6c3d18a50de4: status=appointment_sent, client_name=TEST-Lead-01 Thornbury, client_email matches, progress_pct=0, person_responsible=Champika Dilshan, screening_id links back to the lead, unique_link=284fc353b838488e80526878a5e93b24. Created at the same microsecond as the status change.</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2A6B4A"/>
                <w:sz w:val="18"/>
                <w:szCs w:val="18"/>
              </w:rPr>
              <w:t xml:space="preserve">PASS</w:t>
            </w:r>
          </w:p>
        </w:tc>
      </w:tr>
    </w:tbl>
    <w:p>
      <w:pPr>
        <w:spacing w:after="160" w:before="100"/>
      </w:pPr>
      <w:r>
        <w:rPr>
          <w:rFonts w:ascii="Calibri" w:cs="Calibri" w:eastAsia="Calibri" w:hAnsi="Calibri"/>
          <w:i/>
          <w:iCs/>
          <w:color w:val="6B615D"/>
          <w:sz w:val="20"/>
          <w:szCs w:val="20"/>
        </w:rPr>
        <w:t xml:space="preserve">The screening update and the form creation share one timestamp, so the RPC is atomic — a half-qualified lead is not possible. Every field carried across correctly.</w:t>
      </w:r>
    </w:p>
    <w:p>
      <w:pPr>
        <w:spacing w:after="100" w:before="260"/>
      </w:pPr>
      <w:r>
        <w:rPr>
          <w:rFonts w:ascii="Calibri" w:cs="Calibri" w:eastAsia="Calibri" w:hAnsi="Calibri"/>
          <w:b/>
          <w:bCs/>
          <w:color w:val="A81729"/>
          <w:sz w:val="24"/>
          <w:szCs w:val="24"/>
        </w:rPr>
        <w:t xml:space="preserve">TC-2.2 — Inquiry email actually reaches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Steps taken</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Checked the Make scenario that serves SEND_INQUIRY_FORM_WEBHOOK after qualifying</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Evidence</w:t>
            </w:r>
          </w:p>
        </w:tc>
        <w:tc>
          <w:tcPr>
            <w:tcW w:type="dxa" w:w="7560"/>
            <w:tcMar>
              <w:top w:type="dxa" w:w="80"/>
              <w:left w:type="dxa" w:w="120"/>
              <w:bottom w:type="dxa" w:w="80"/>
              <w:right w:type="dxa" w:w="120"/>
            </w:tcMar>
          </w:tcPr>
          <w:p>
            <w:pPr>
              <w:spacing w:after="40"/>
            </w:pPr>
            <w:r>
              <w:rPr>
                <w:rFonts w:ascii="Calibri" w:cs="Calibri" w:eastAsia="Calibri" w:hAnsi="Calibri"/>
                <w:color w:val="1C1715"/>
                <w:sz w:val="18"/>
                <w:szCs w:val="18"/>
              </w:rPr>
              <w:t xml:space="preserve">Scenario 'Inquiry Form Sending' (id 9795622) is INACTIVE. Its execution list for the qualify window is empty. Also inactive: 'Intake Form Sending' (9795689), 'Send Back Form' (9799068), 'Sending Intake Form' (9688858). Only 'Sending Reminders (3D, 1W, 2W)' (9690677) is active.</w:t>
            </w:r>
          </w:p>
        </w:tc>
      </w:tr>
      <w:tr>
        <w:tc>
          <w:tcPr>
            <w:tcW w:type="dxa" w:w="1800"/>
            <w:shd w:fill="FBF8F6" w:color="auto" w:val="clear"/>
            <w:tcMar>
              <w:top w:type="dxa" w:w="80"/>
              <w:left w:type="dxa" w:w="120"/>
              <w:bottom w:type="dxa" w:w="80"/>
              <w:right w:type="dxa" w:w="120"/>
            </w:tcMar>
          </w:tcPr>
          <w:p>
            <w:pPr>
              <w:spacing w:after="40"/>
            </w:pPr>
            <w:r>
              <w:rPr>
                <w:rFonts w:ascii="Calibri" w:cs="Calibri" w:eastAsia="Calibri" w:hAnsi="Calibri"/>
                <w:b/>
                <w:bCs/>
                <w:color w:val="6B615D"/>
                <w:sz w:val="18"/>
                <w:szCs w:val="18"/>
              </w:rPr>
              <w:t xml:space="preserve">Result</w:t>
            </w:r>
          </w:p>
        </w:tc>
        <w:tc>
          <w:tcPr>
            <w:tcW w:type="dxa" w:w="7560"/>
            <w:tcMar>
              <w:top w:type="dxa" w:w="80"/>
              <w:left w:type="dxa" w:w="120"/>
              <w:bottom w:type="dxa" w:w="80"/>
              <w:right w:type="dxa" w:w="120"/>
            </w:tcMar>
          </w:tcPr>
          <w:p>
            <w:pPr>
              <w:spacing w:after="40"/>
            </w:pPr>
            <w:r>
              <w:rPr>
                <w:rFonts w:ascii="Calibri" w:cs="Calibri" w:eastAsia="Calibri" w:hAnsi="Calibri"/>
                <w:color w:val="A81729"/>
                <w:sz w:val="18"/>
                <w:szCs w:val="18"/>
              </w:rPr>
              <w:t xml:space="preserve">FAIL</w:t>
            </w:r>
          </w:p>
        </w:tc>
      </w:tr>
    </w:tbl>
    <w:p>
      <w:pPr>
        <w:spacing w:after="160" w:before="100"/>
      </w:pPr>
      <w:r>
        <w:rPr>
          <w:rFonts w:ascii="Calibri" w:cs="Calibri" w:eastAsia="Calibri" w:hAnsi="Calibri"/>
          <w:i/>
          <w:iCs/>
          <w:color w:val="6B615D"/>
          <w:sz w:val="20"/>
          <w:szCs w:val="20"/>
        </w:rPr>
        <w:t xml:space="preserve">The app did its part — it posted to the webhook and honestly reported 'queued'. Make accepted the request but will not process it while the scenario is switched off, so no email leaves. The client never receives the link.</w:t>
      </w:r>
    </w:p>
    <w:p>
      <w:pPr>
        <w:spacing w:after="100" w:before="400"/>
      </w:pPr>
      <w:r>
        <w:rPr>
          <w:rFonts w:ascii="Calibri" w:cs="Calibri" w:eastAsia="Calibri" w:hAnsi="Calibri"/>
          <w:b/>
          <w:bCs/>
          <w:color w:val="1C1715"/>
          <w:sz w:val="26"/>
          <w:szCs w:val="26"/>
        </w:rPr>
        <w:t xml:space="preserve">Observations</w:t>
      </w:r>
    </w:p>
    <w:p>
      <w:pPr>
        <w:spacing w:after="160" w:before="0"/>
      </w:pPr>
      <w:r>
        <w:rPr>
          <w:rFonts w:ascii="Calibri" w:cs="Calibri" w:eastAsia="Calibri" w:hAnsi="Calibri"/>
          <w:color w:val="6B615D"/>
          <w:sz w:val="20"/>
          <w:szCs w:val="20"/>
        </w:rPr>
        <w:t xml:space="preserve">None of these are defects. They are things worth knowing before someone else tests or debugs this area.</w:t>
      </w:r>
    </w:p>
    <w:p>
      <w:pPr>
        <w:spacing w:after="60" w:before="180"/>
      </w:pPr>
      <w:r>
        <w:rPr>
          <w:rFonts w:ascii="Calibri" w:cs="Calibri" w:eastAsia="Calibri" w:hAnsi="Calibri"/>
          <w:b/>
          <w:bCs/>
          <w:color w:val="1C1715"/>
          <w:sz w:val="21"/>
          <w:szCs w:val="21"/>
        </w:rPr>
        <w:t xml:space="preserve">RPC 404 is misleading when diagnosing  (note)</w:t>
      </w:r>
    </w:p>
    <w:p>
      <w:pPr>
        <w:spacing w:after="120" w:before="0"/>
      </w:pPr>
      <w:r>
        <w:rPr>
          <w:rFonts w:ascii="Calibri" w:cs="Calibri" w:eastAsia="Calibri" w:hAnsi="Calibri"/>
          <w:color w:val="6B615D"/>
          <w:sz w:val="20"/>
          <w:szCs w:val="20"/>
        </w:rPr>
        <w:t xml:space="preserve">Calling lead_email_in_use or qualify_lead with no arguments returns HTTP 404, which reads as 'function missing'. PostgREST matches functions by argument name, so a zero-arg call finds no overload. Called correctly both exist and return NOT_AUTHORISED to a non-lawyer caller. Worth knowing before anyone reports the qualify RPC as missing.</w:t>
      </w:r>
    </w:p>
    <w:p>
      <w:pPr>
        <w:spacing w:after="60" w:before="180"/>
      </w:pPr>
      <w:r>
        <w:rPr>
          <w:rFonts w:ascii="Calibri" w:cs="Calibri" w:eastAsia="Calibri" w:hAnsi="Calibri"/>
          <w:b/>
          <w:bCs/>
          <w:color w:val="1C1715"/>
          <w:sz w:val="21"/>
          <w:szCs w:val="21"/>
        </w:rPr>
        <w:t xml:space="preserve">New Lead modal takes time to mount  (minor)</w:t>
      </w:r>
    </w:p>
    <w:p>
      <w:pPr>
        <w:spacing w:after="120" w:before="0"/>
      </w:pPr>
      <w:r>
        <w:rPr>
          <w:rFonts w:ascii="Calibri" w:cs="Calibri" w:eastAsia="Calibri" w:hAnsi="Calibri"/>
          <w:color w:val="6B615D"/>
          <w:sz w:val="20"/>
          <w:szCs w:val="20"/>
        </w:rPr>
        <w:t xml:space="preserve">Clicking New Lead and typing immediately sent the text into the Pending Intake search box behind the modal instead. Only a nuisance for automated testing, but a fast human could hit it too. Not raised as a defect.</w:t>
      </w:r>
    </w:p>
    <w:p>
      <w:pPr>
        <w:spacing w:after="60" w:before="180"/>
      </w:pPr>
      <w:r>
        <w:rPr>
          <w:rFonts w:ascii="Calibri" w:cs="Calibri" w:eastAsia="Calibri" w:hAnsi="Calibri"/>
          <w:b/>
          <w:bCs/>
          <w:color w:val="1C1715"/>
          <w:sz w:val="21"/>
          <w:szCs w:val="21"/>
        </w:rPr>
        <w:t xml:space="preserve">Runbook used the wrong button labels  (docs)</w:t>
      </w:r>
    </w:p>
    <w:p>
      <w:pPr>
        <w:spacing w:after="120" w:before="0"/>
      </w:pPr>
      <w:r>
        <w:rPr>
          <w:rFonts w:ascii="Calibri" w:cs="Calibri" w:eastAsia="Calibri" w:hAnsi="Calibri"/>
          <w:color w:val="6B615D"/>
          <w:sz w:val="20"/>
          <w:szCs w:val="20"/>
        </w:rPr>
        <w:t xml:space="preserve">The lead detail modal offers 'Disqualify' and 'Send Appointment'. The runbook said 'Reject' and 'Qualify'. Same actions, different words. Runbook corrected.</w:t>
      </w:r>
    </w:p>
    <w:p>
      <w:pPr>
        <w:spacing w:after="60" w:before="180"/>
      </w:pPr>
      <w:r>
        <w:rPr>
          <w:rFonts w:ascii="Calibri" w:cs="Calibri" w:eastAsia="Calibri" w:hAnsi="Calibri"/>
          <w:b/>
          <w:bCs/>
          <w:color w:val="1C1715"/>
          <w:sz w:val="21"/>
          <w:szCs w:val="21"/>
        </w:rPr>
        <w:t xml:space="preserve">Rejected leads live under Deprioritized, not their own tab  (note)</w:t>
      </w:r>
    </w:p>
    <w:p>
      <w:pPr>
        <w:spacing w:after="120" w:before="0"/>
      </w:pPr>
      <w:r>
        <w:rPr>
          <w:rFonts w:ascii="Calibri" w:cs="Calibri" w:eastAsia="Calibri" w:hAnsi="Calibri"/>
          <w:color w:val="6B615D"/>
          <w:sz w:val="20"/>
          <w:szCs w:val="20"/>
        </w:rPr>
        <w:t xml:space="preserve">Leads page has Pending and Deprioritized tabs; Deprioritized then splits into All / Rejected. Not wrong, but worth knowing when looking for a rejected lead.</w:t>
      </w:r>
    </w:p>
    <w:p>
      <w:pPr>
        <w:spacing w:after="60" w:before="180"/>
      </w:pPr>
      <w:r>
        <w:rPr>
          <w:rFonts w:ascii="Calibri" w:cs="Calibri" w:eastAsia="Calibri" w:hAnsi="Calibri"/>
          <w:b/>
          <w:bCs/>
          <w:color w:val="1C1715"/>
          <w:sz w:val="21"/>
          <w:szCs w:val="21"/>
        </w:rPr>
        <w:t xml:space="preserve">Every client-facing email scenario is switched off in Make  (BLOCKER)</w:t>
      </w:r>
    </w:p>
    <w:p>
      <w:pPr>
        <w:spacing w:after="120" w:before="0"/>
      </w:pPr>
      <w:r>
        <w:rPr>
          <w:rFonts w:ascii="Calibri" w:cs="Calibri" w:eastAsia="Calibri" w:hAnsi="Calibri"/>
          <w:color w:val="6B615D"/>
          <w:sz w:val="20"/>
          <w:szCs w:val="20"/>
        </w:rPr>
        <w:t xml:space="preserve">Inquiry Form Sending, Intake Form Sending, Send Back Form and Sending Intake Form are all inactive. Only the reminders scenario is on. Until they are activated no client receives an inquiry link, an intake link, or a send-back notice — which blocks stages 3 to 6 of this plan end to end, because the client cannot reach either form. The app is not at fault and its 'queued' wording is accurate.</w:t>
      </w:r>
    </w:p>
    <w:p>
      <w:pPr>
        <w:spacing w:after="60" w:before="180"/>
      </w:pPr>
      <w:r>
        <w:rPr>
          <w:rFonts w:ascii="Calibri" w:cs="Calibri" w:eastAsia="Calibri" w:hAnsi="Calibri"/>
          <w:b/>
          <w:bCs/>
          <w:color w:val="1C1715"/>
          <w:sz w:val="21"/>
          <w:szCs w:val="21"/>
        </w:rPr>
        <w:t xml:space="preserve">Webhook-to-scenario mapping was inferred by name  (note)</w:t>
      </w:r>
    </w:p>
    <w:p>
      <w:pPr>
        <w:spacing w:after="120" w:before="0"/>
      </w:pPr>
      <w:r>
        <w:rPr>
          <w:rFonts w:ascii="Calibri" w:cs="Calibri" w:eastAsia="Calibri" w:hAnsi="Calibri"/>
          <w:color w:val="6B615D"/>
          <w:sz w:val="20"/>
          <w:szCs w:val="20"/>
        </w:rPr>
        <w:t xml:space="preserve">SEND_INQUIRY_FORM_WEBHOOK holds a hook URL that is only set in Vercel, so the scenario it targets could not be read directly. The match to 'Inquiry Form Sending' is by name and by the absence of any other scenario executing at that moment. Worth confirming in Make when activating.</w:t>
      </w:r>
    </w:p>
    <w:p>
      <w:pPr>
        <w:spacing w:after="60" w:before="180"/>
      </w:pPr>
      <w:r>
        <w:rPr>
          <w:rFonts w:ascii="Calibri" w:cs="Calibri" w:eastAsia="Calibri" w:hAnsi="Calibri"/>
          <w:b/>
          <w:bCs/>
          <w:color w:val="1C1715"/>
          <w:sz w:val="21"/>
          <w:szCs w:val="21"/>
        </w:rPr>
        <w:t xml:space="preserve">React needs a dispatched MouseEvent, not .click()  (note)</w:t>
      </w:r>
    </w:p>
    <w:p>
      <w:pPr>
        <w:spacing w:after="120" w:before="0"/>
      </w:pPr>
      <w:r>
        <w:rPr>
          <w:rFonts w:ascii="Calibri" w:cs="Calibri" w:eastAsia="Calibri" w:hAnsi="Calibri"/>
          <w:color w:val="6B615D"/>
          <w:sz w:val="20"/>
          <w:szCs w:val="20"/>
        </w:rPr>
        <w:t xml:space="preserve">Automating the lead modal, element.click() did not open it; dispatchEvent(new MouseEvent('click', {bubbles:true})) did. Only relevant to whoever automates this next.</w:t>
      </w:r>
    </w:p>
    <w:p>
      <w:pPr>
        <w:spacing w:after="100" w:before="400"/>
      </w:pPr>
      <w:r>
        <w:rPr>
          <w:rFonts w:ascii="Calibri" w:cs="Calibri" w:eastAsia="Calibri" w:hAnsi="Calibri"/>
          <w:b/>
          <w:bCs/>
          <w:color w:val="1C1715"/>
          <w:sz w:val="26"/>
          <w:szCs w:val="26"/>
        </w:rPr>
        <w:t xml:space="preserve">Note on screenshots</w:t>
      </w:r>
    </w:p>
    <w:p>
      <w:pPr>
        <w:spacing w:after="200" w:before="0"/>
      </w:pPr>
      <w:r>
        <w:rPr>
          <w:rFonts w:ascii="Calibri" w:cs="Calibri" w:eastAsia="Calibri" w:hAnsi="Calibri"/>
          <w:color w:val="6B615D"/>
          <w:sz w:val="20"/>
          <w:szCs w:val="20"/>
        </w:rPr>
        <w:t xml:space="preserve">Screenshots of every step were captured and are visible in the working session transcript. They could not be embedded here: the browser automation runs inside the tester’s own Chrome, so the image files are not reachable from the environment that builds this document. The database output quoted under each case is the stronger evidence in any event — it shows the stored record itself rather than a rendering of it.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Evidence Log — Stages 1-2</dc:title>
  <dc:creator>St Ives Law QA</dc:creator>
  <cp:lastModifiedBy>Un-named</cp:lastModifiedBy>
  <cp:revision>1</cp:revision>
  <dcterms:created xsi:type="dcterms:W3CDTF">2026-09-25T11:03:34.416Z</dcterms:created>
  <dcterms:modified xsi:type="dcterms:W3CDTF">2026-09-25T11:03:34.417Z</dcterms:modified>
</cp:coreProperties>
</file>

<file path=docProps/custom.xml><?xml version="1.0" encoding="utf-8"?>
<Properties xmlns="http://schemas.openxmlformats.org/officeDocument/2006/custom-properties" xmlns:vt="http://schemas.openxmlformats.org/officeDocument/2006/docPropsVTypes"/>
</file>