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71" w:rsidRPr="00AE7671" w:rsidRDefault="00AE7671" w:rsidP="00C20DA5">
      <w:pPr>
        <w:pStyle w:val="Heading3"/>
        <w:rPr>
          <w:sz w:val="32"/>
          <w:szCs w:val="32"/>
        </w:rPr>
      </w:pPr>
      <w:r w:rsidRPr="00AE7671">
        <w:rPr>
          <w:sz w:val="32"/>
          <w:szCs w:val="32"/>
        </w:rPr>
        <w:t>HR Process</w:t>
      </w:r>
    </w:p>
    <w:p w:rsidR="00AE7671" w:rsidRDefault="00AE7671" w:rsidP="00C20DA5">
      <w:pPr>
        <w:pStyle w:val="Heading3"/>
      </w:pPr>
    </w:p>
    <w:p w:rsidR="00C20DA5" w:rsidRDefault="00C20DA5" w:rsidP="00C20DA5">
      <w:pPr>
        <w:pStyle w:val="Heading3"/>
      </w:pPr>
      <w:r>
        <w:t>1. Recruitment &amp; Selection</w:t>
      </w:r>
    </w:p>
    <w:p w:rsidR="00C20DA5" w:rsidRDefault="00C20DA5" w:rsidP="00C20DA5">
      <w:pPr>
        <w:pStyle w:val="NormalWeb"/>
      </w:pPr>
      <w:r>
        <w:rPr>
          <w:rStyle w:val="Emphasis"/>
        </w:rPr>
        <w:t>Finding, evaluating, and hiring the right candidate</w:t>
      </w:r>
    </w:p>
    <w:p w:rsidR="00C20DA5" w:rsidRDefault="00C20DA5" w:rsidP="00C20DA5">
      <w:pPr>
        <w:pStyle w:val="NormalWeb"/>
      </w:pPr>
      <w:r>
        <w:rPr>
          <w:rStyle w:val="Strong"/>
        </w:rPr>
        <w:t>Documents / Forms Used: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Manpower Requisition Form (MRF) – Request raised by department for new hire</w:t>
      </w:r>
    </w:p>
    <w:p w:rsidR="00AE7671" w:rsidRDefault="00AE7671" w:rsidP="00C20DA5">
      <w:pPr>
        <w:pStyle w:val="NormalWeb"/>
        <w:numPr>
          <w:ilvl w:val="0"/>
          <w:numId w:val="1"/>
        </w:numPr>
      </w:pPr>
      <w:r>
        <w:t>Approval for MRF</w:t>
      </w:r>
    </w:p>
    <w:p w:rsidR="00AE7671" w:rsidRDefault="00AE7671" w:rsidP="00C20DA5">
      <w:pPr>
        <w:pStyle w:val="NormalWeb"/>
        <w:numPr>
          <w:ilvl w:val="0"/>
          <w:numId w:val="1"/>
        </w:numPr>
      </w:pPr>
      <w:r>
        <w:t>Job posting-Job posting is done in various platforms.</w:t>
      </w:r>
      <w:bookmarkStart w:id="0" w:name="_GoBack"/>
      <w:bookmarkEnd w:id="0"/>
    </w:p>
    <w:p w:rsidR="00C20DA5" w:rsidRDefault="00C20DA5" w:rsidP="00C20DA5">
      <w:pPr>
        <w:pStyle w:val="NormalWeb"/>
        <w:numPr>
          <w:ilvl w:val="0"/>
          <w:numId w:val="1"/>
        </w:numPr>
      </w:pPr>
      <w:r>
        <w:t>Candidate Resume – Details of candidate’s education &amp; experience</w:t>
      </w:r>
      <w:r w:rsidR="00AE7671">
        <w:t>.</w:t>
      </w:r>
    </w:p>
    <w:p w:rsidR="00AE7671" w:rsidRDefault="00AE7671" w:rsidP="00C20DA5">
      <w:pPr>
        <w:pStyle w:val="NormalWeb"/>
        <w:numPr>
          <w:ilvl w:val="0"/>
          <w:numId w:val="1"/>
        </w:numPr>
      </w:pPr>
      <w:r>
        <w:t>Shortlisting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Candidate Application Form – Official application filled by candidate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Interview Evaluation Form (Technical/HR) – Feedback sheet by interviewer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Salary Fitment Approval Form – Approval for salary offered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Offer Letter – Job offer confirmation to candidate</w:t>
      </w:r>
    </w:p>
    <w:p w:rsidR="00C20DA5" w:rsidRDefault="00C20DA5" w:rsidP="00C20DA5">
      <w:pPr>
        <w:pStyle w:val="NormalWeb"/>
        <w:numPr>
          <w:ilvl w:val="0"/>
          <w:numId w:val="1"/>
        </w:numPr>
      </w:pPr>
      <w:r>
        <w:t>Background Verification (BGC) Consent Form – Candidate’s approval for verification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2"/>
        </w:numPr>
      </w:pPr>
      <w:r>
        <w:t>Equal Employment Opportunity (EEO) Policy – Fair &amp; unbiased hiring practice</w:t>
      </w:r>
    </w:p>
    <w:p w:rsidR="00C20DA5" w:rsidRDefault="00C20DA5" w:rsidP="00C20DA5">
      <w:pPr>
        <w:pStyle w:val="NormalWeb"/>
        <w:numPr>
          <w:ilvl w:val="0"/>
          <w:numId w:val="2"/>
        </w:numPr>
      </w:pPr>
      <w:r>
        <w:t>Recruitment &amp; Selection Policy – Standard process for hiring</w:t>
      </w:r>
    </w:p>
    <w:p w:rsidR="00C20DA5" w:rsidRDefault="00C20DA5" w:rsidP="00C20DA5">
      <w:pPr>
        <w:pStyle w:val="NormalWeb"/>
        <w:numPr>
          <w:ilvl w:val="0"/>
          <w:numId w:val="2"/>
        </w:numPr>
      </w:pPr>
      <w:r>
        <w:t>Background Verification / Reference Check Policy – Guidelines for candidate checks</w:t>
      </w:r>
    </w:p>
    <w:p w:rsidR="00C20DA5" w:rsidRDefault="00AE7671" w:rsidP="00C20DA5">
      <w:r>
        <w:pict>
          <v:rect id="_x0000_i1025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2. Pre-Onboarding</w:t>
      </w:r>
    </w:p>
    <w:p w:rsidR="00C20DA5" w:rsidRDefault="00C20DA5" w:rsidP="00C20DA5">
      <w:pPr>
        <w:pStyle w:val="NormalWeb"/>
      </w:pPr>
      <w:r>
        <w:rPr>
          <w:rStyle w:val="Emphasis"/>
        </w:rPr>
        <w:t>Collecting personal, educational, and work documents before joining</w:t>
      </w:r>
    </w:p>
    <w:p w:rsidR="00C20DA5" w:rsidRDefault="00C20DA5" w:rsidP="00C20DA5">
      <w:pPr>
        <w:pStyle w:val="NormalWeb"/>
      </w:pPr>
      <w:r>
        <w:rPr>
          <w:rStyle w:val="Strong"/>
        </w:rPr>
        <w:t>Documents / Forms Collected: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ID Proofs – Aadhaar, PAN, Passport, DL for identity verification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Address Proof – Proof of current/permanent address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 xml:space="preserve">Educational Certificates &amp; </w:t>
      </w:r>
      <w:proofErr w:type="spellStart"/>
      <w:r>
        <w:t>Marksheets</w:t>
      </w:r>
      <w:proofErr w:type="spellEnd"/>
      <w:r>
        <w:t xml:space="preserve"> – Proof of qualification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Experience / Relieving Letters – Past employment proof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Salary Slips / Form 16 – Last job’s salary records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Medical Fitness Certificate – Health clearance</w:t>
      </w:r>
    </w:p>
    <w:p w:rsidR="00C20DA5" w:rsidRDefault="00C20DA5" w:rsidP="00C20DA5">
      <w:pPr>
        <w:pStyle w:val="NormalWeb"/>
        <w:numPr>
          <w:ilvl w:val="0"/>
          <w:numId w:val="3"/>
        </w:numPr>
      </w:pPr>
      <w:r>
        <w:t>Passport-size photographs – For records &amp; ID card</w:t>
      </w:r>
    </w:p>
    <w:p w:rsidR="00C20DA5" w:rsidRDefault="00C20DA5" w:rsidP="00C20DA5">
      <w:pPr>
        <w:pStyle w:val="NormalWeb"/>
      </w:pPr>
      <w:r>
        <w:rPr>
          <w:rStyle w:val="Strong"/>
        </w:rPr>
        <w:t>Policy:</w:t>
      </w:r>
    </w:p>
    <w:p w:rsidR="00C20DA5" w:rsidRDefault="00C20DA5" w:rsidP="00C20DA5">
      <w:pPr>
        <w:pStyle w:val="NormalWeb"/>
        <w:numPr>
          <w:ilvl w:val="0"/>
          <w:numId w:val="4"/>
        </w:numPr>
      </w:pPr>
      <w:r>
        <w:lastRenderedPageBreak/>
        <w:t>Pre-Onboarding &amp; Document Verification Policy – Rules for document collection</w:t>
      </w:r>
    </w:p>
    <w:p w:rsidR="00C20DA5" w:rsidRDefault="00AE7671" w:rsidP="00C20DA5">
      <w:r>
        <w:pict>
          <v:rect id="_x0000_i1026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3. Onboarding &amp; Joining Formalities</w:t>
      </w:r>
    </w:p>
    <w:p w:rsidR="00C20DA5" w:rsidRDefault="00C20DA5" w:rsidP="00C20DA5">
      <w:pPr>
        <w:pStyle w:val="NormalWeb"/>
      </w:pPr>
      <w:r>
        <w:rPr>
          <w:rStyle w:val="Emphasis"/>
        </w:rPr>
        <w:t>Introducing the employee to company, systems, and policies</w:t>
      </w:r>
    </w:p>
    <w:p w:rsidR="00C20DA5" w:rsidRDefault="00C20DA5" w:rsidP="00C20DA5">
      <w:pPr>
        <w:pStyle w:val="NormalWeb"/>
      </w:pPr>
      <w:r>
        <w:rPr>
          <w:rStyle w:val="Strong"/>
        </w:rPr>
        <w:t>HR Documents Issued / Collected: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Employee Joining Form – Formal joining record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Personal Data Form – Employee’s personal details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Bank Account Details Form – For salary processing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PF Nomination Form (Form 2) – Provident fund nominee details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ESI Declaration Form – Medical insurance details (if applicable)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Form 11 (EPF Declaration) – Declaration for PF transfer/new account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NDA / Confidentiality Agreement – Non-disclosure agreement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Code of Conduct Acknowledgement – Employee’s acceptance of rules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Company Policy Acknowledgement – Acceptance of HR, IT, Leave, POSH policies</w:t>
      </w:r>
    </w:p>
    <w:p w:rsidR="00C20DA5" w:rsidRDefault="00C20DA5" w:rsidP="00C20DA5">
      <w:pPr>
        <w:pStyle w:val="NormalWeb"/>
        <w:numPr>
          <w:ilvl w:val="0"/>
          <w:numId w:val="5"/>
        </w:numPr>
      </w:pPr>
      <w:r>
        <w:t>Medical Insurance Nomination Form – Nominee details for insurance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6"/>
        </w:numPr>
      </w:pPr>
      <w:r>
        <w:t>Induction &amp; Orientation Policy – Introduction &amp; culture training</w:t>
      </w:r>
    </w:p>
    <w:p w:rsidR="00C20DA5" w:rsidRDefault="00C20DA5" w:rsidP="00C20DA5">
      <w:pPr>
        <w:pStyle w:val="NormalWeb"/>
        <w:numPr>
          <w:ilvl w:val="0"/>
          <w:numId w:val="6"/>
        </w:numPr>
      </w:pPr>
      <w:r>
        <w:t>Confidentiality &amp; Data Protection Policy – Data security rules</w:t>
      </w:r>
    </w:p>
    <w:p w:rsidR="00C20DA5" w:rsidRDefault="00C20DA5" w:rsidP="00C20DA5">
      <w:pPr>
        <w:pStyle w:val="NormalWeb"/>
        <w:numPr>
          <w:ilvl w:val="0"/>
          <w:numId w:val="6"/>
        </w:numPr>
      </w:pPr>
      <w:r>
        <w:t>Code of Conduct / Ethics Policy – Standards of behavior</w:t>
      </w:r>
    </w:p>
    <w:p w:rsidR="00C20DA5" w:rsidRDefault="00C20DA5" w:rsidP="00C20DA5">
      <w:pPr>
        <w:pStyle w:val="NormalWeb"/>
        <w:numPr>
          <w:ilvl w:val="0"/>
          <w:numId w:val="6"/>
        </w:numPr>
      </w:pPr>
      <w:r>
        <w:t>Workplace Harassment &amp; POSH Policy – Anti-harassment measures</w:t>
      </w:r>
    </w:p>
    <w:p w:rsidR="00C20DA5" w:rsidRDefault="00AE7671" w:rsidP="00C20DA5">
      <w:r>
        <w:pict>
          <v:rect id="_x0000_i1027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4. Asset Allocation (Day of Joining / Induction)</w:t>
      </w:r>
    </w:p>
    <w:p w:rsidR="00C20DA5" w:rsidRDefault="00C20DA5" w:rsidP="00C20DA5">
      <w:pPr>
        <w:pStyle w:val="NormalWeb"/>
      </w:pPr>
      <w:r>
        <w:rPr>
          <w:rStyle w:val="Emphasis"/>
        </w:rPr>
        <w:t>Providing systems, devices, and access to tools</w:t>
      </w:r>
    </w:p>
    <w:p w:rsidR="00C20DA5" w:rsidRDefault="00C20DA5" w:rsidP="00C20DA5">
      <w:pPr>
        <w:pStyle w:val="NormalWeb"/>
      </w:pPr>
      <w:r>
        <w:rPr>
          <w:rStyle w:val="Strong"/>
        </w:rPr>
        <w:t>Forms / Records:</w:t>
      </w:r>
    </w:p>
    <w:p w:rsidR="00C20DA5" w:rsidRDefault="00C20DA5" w:rsidP="00C20DA5">
      <w:pPr>
        <w:pStyle w:val="NormalWeb"/>
        <w:numPr>
          <w:ilvl w:val="0"/>
          <w:numId w:val="7"/>
        </w:numPr>
      </w:pPr>
      <w:r>
        <w:t>Asset Allocation Form – List of items issued (Laptop, SIM, etc.)</w:t>
      </w:r>
    </w:p>
    <w:p w:rsidR="00C20DA5" w:rsidRDefault="00C20DA5" w:rsidP="00C20DA5">
      <w:pPr>
        <w:pStyle w:val="NormalWeb"/>
        <w:numPr>
          <w:ilvl w:val="0"/>
          <w:numId w:val="7"/>
        </w:numPr>
      </w:pPr>
      <w:r>
        <w:t>Asset Handover Checklist – Verification of handover items</w:t>
      </w:r>
    </w:p>
    <w:p w:rsidR="00C20DA5" w:rsidRDefault="00C20DA5" w:rsidP="00C20DA5">
      <w:pPr>
        <w:pStyle w:val="NormalWeb"/>
        <w:numPr>
          <w:ilvl w:val="0"/>
          <w:numId w:val="7"/>
        </w:numPr>
      </w:pPr>
      <w:r>
        <w:t>IT Systems Access Request Form – Request for system access (Email, ERP, etc.)</w:t>
      </w:r>
    </w:p>
    <w:p w:rsidR="00C20DA5" w:rsidRDefault="00C20DA5" w:rsidP="00C20DA5">
      <w:pPr>
        <w:pStyle w:val="NormalWeb"/>
        <w:numPr>
          <w:ilvl w:val="0"/>
          <w:numId w:val="7"/>
        </w:numPr>
      </w:pPr>
      <w:r>
        <w:t>Software Access Approval Sheet – Approved software list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8"/>
        </w:numPr>
      </w:pPr>
      <w:r>
        <w:t>IT Security Policy – Safe usage of IT resources</w:t>
      </w:r>
    </w:p>
    <w:p w:rsidR="00C20DA5" w:rsidRDefault="00C20DA5" w:rsidP="00C20DA5">
      <w:pPr>
        <w:pStyle w:val="NormalWeb"/>
        <w:numPr>
          <w:ilvl w:val="0"/>
          <w:numId w:val="8"/>
        </w:numPr>
      </w:pPr>
      <w:r>
        <w:t>Asset Usage &amp; Management Policy – Guidelines for asset care</w:t>
      </w:r>
    </w:p>
    <w:p w:rsidR="00C20DA5" w:rsidRDefault="00C20DA5" w:rsidP="00C20DA5">
      <w:pPr>
        <w:pStyle w:val="NormalWeb"/>
        <w:numPr>
          <w:ilvl w:val="0"/>
          <w:numId w:val="8"/>
        </w:numPr>
      </w:pPr>
      <w:r>
        <w:t>Remote Work / Work-from-Home Policy – Rules for WFH setup</w:t>
      </w:r>
    </w:p>
    <w:p w:rsidR="00C20DA5" w:rsidRDefault="00AE7671" w:rsidP="00C20DA5">
      <w:r>
        <w:lastRenderedPageBreak/>
        <w:pict>
          <v:rect id="_x0000_i1028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5. Probation &amp; Confirmation</w:t>
      </w:r>
    </w:p>
    <w:p w:rsidR="00C20DA5" w:rsidRDefault="00C20DA5" w:rsidP="00C20DA5">
      <w:pPr>
        <w:pStyle w:val="NormalWeb"/>
      </w:pPr>
      <w:r>
        <w:rPr>
          <w:rStyle w:val="Emphasis"/>
        </w:rPr>
        <w:t>Monitoring performance and confirming employment</w:t>
      </w:r>
    </w:p>
    <w:p w:rsidR="00C20DA5" w:rsidRDefault="00C20DA5" w:rsidP="00C20DA5">
      <w:pPr>
        <w:pStyle w:val="NormalWeb"/>
      </w:pPr>
      <w:r>
        <w:rPr>
          <w:rStyle w:val="Strong"/>
        </w:rPr>
        <w:t>Documents:</w:t>
      </w:r>
    </w:p>
    <w:p w:rsidR="00C20DA5" w:rsidRDefault="00C20DA5" w:rsidP="00C20DA5">
      <w:pPr>
        <w:pStyle w:val="NormalWeb"/>
        <w:numPr>
          <w:ilvl w:val="0"/>
          <w:numId w:val="9"/>
        </w:numPr>
      </w:pPr>
      <w:r>
        <w:t>Probation Review Form – Performance review during probation</w:t>
      </w:r>
    </w:p>
    <w:p w:rsidR="00C20DA5" w:rsidRDefault="00C20DA5" w:rsidP="00C20DA5">
      <w:pPr>
        <w:pStyle w:val="NormalWeb"/>
        <w:numPr>
          <w:ilvl w:val="0"/>
          <w:numId w:val="9"/>
        </w:numPr>
      </w:pPr>
      <w:r>
        <w:t>Confirmation Letter – Confirmation of permanent employment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10"/>
        </w:numPr>
      </w:pPr>
      <w:r>
        <w:t>Probation &amp; Confirmation Policy – Duration &amp; rules of probation</w:t>
      </w:r>
    </w:p>
    <w:p w:rsidR="00C20DA5" w:rsidRDefault="00C20DA5" w:rsidP="00C20DA5">
      <w:pPr>
        <w:pStyle w:val="NormalWeb"/>
        <w:numPr>
          <w:ilvl w:val="0"/>
          <w:numId w:val="10"/>
        </w:numPr>
      </w:pPr>
      <w:r>
        <w:t>Performance Standards Policy – Standards expected from employee</w:t>
      </w:r>
    </w:p>
    <w:p w:rsidR="00C20DA5" w:rsidRDefault="00AE7671" w:rsidP="00C20DA5">
      <w:r>
        <w:pict>
          <v:rect id="_x0000_i1029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6. Performance Management</w:t>
      </w:r>
    </w:p>
    <w:p w:rsidR="00C20DA5" w:rsidRDefault="00C20DA5" w:rsidP="00C20DA5">
      <w:pPr>
        <w:pStyle w:val="NormalWeb"/>
      </w:pPr>
      <w:r>
        <w:rPr>
          <w:rStyle w:val="Emphasis"/>
        </w:rPr>
        <w:t>Setting goals, reviewing, and improving performance</w:t>
      </w:r>
    </w:p>
    <w:p w:rsidR="00C20DA5" w:rsidRDefault="00C20DA5" w:rsidP="00C20DA5">
      <w:pPr>
        <w:pStyle w:val="NormalWeb"/>
      </w:pPr>
      <w:r>
        <w:rPr>
          <w:rStyle w:val="Strong"/>
        </w:rPr>
        <w:t>Forms / Tools Used:</w:t>
      </w:r>
    </w:p>
    <w:p w:rsidR="00C20DA5" w:rsidRDefault="00C20DA5" w:rsidP="00C20DA5">
      <w:pPr>
        <w:pStyle w:val="NormalWeb"/>
        <w:numPr>
          <w:ilvl w:val="0"/>
          <w:numId w:val="11"/>
        </w:numPr>
      </w:pPr>
      <w:r>
        <w:t>Goal/KRA Setting Form – Targets at start of year/quarter</w:t>
      </w:r>
    </w:p>
    <w:p w:rsidR="00C20DA5" w:rsidRDefault="00C20DA5" w:rsidP="00C20DA5">
      <w:pPr>
        <w:pStyle w:val="NormalWeb"/>
        <w:numPr>
          <w:ilvl w:val="0"/>
          <w:numId w:val="11"/>
        </w:numPr>
      </w:pPr>
      <w:r>
        <w:t>Mid-Year Review Form – Mid-cycle performance feedback</w:t>
      </w:r>
    </w:p>
    <w:p w:rsidR="00C20DA5" w:rsidRDefault="00C20DA5" w:rsidP="00C20DA5">
      <w:pPr>
        <w:pStyle w:val="NormalWeb"/>
        <w:numPr>
          <w:ilvl w:val="0"/>
          <w:numId w:val="11"/>
        </w:numPr>
      </w:pPr>
      <w:r>
        <w:t>Annual Appraisal Form – End of year feedback &amp; ratings</w:t>
      </w:r>
    </w:p>
    <w:p w:rsidR="00C20DA5" w:rsidRDefault="00C20DA5" w:rsidP="00C20DA5">
      <w:pPr>
        <w:pStyle w:val="NormalWeb"/>
        <w:numPr>
          <w:ilvl w:val="0"/>
          <w:numId w:val="11"/>
        </w:numPr>
      </w:pPr>
      <w:r>
        <w:t>Performance Improvement Plan (PIP) Form – Support for underperformers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12"/>
        </w:numPr>
      </w:pPr>
      <w:r>
        <w:t>Performance Management &amp; Appraisal Policy – Review &amp; appraisal process</w:t>
      </w:r>
    </w:p>
    <w:p w:rsidR="00C20DA5" w:rsidRDefault="00C20DA5" w:rsidP="00C20DA5">
      <w:pPr>
        <w:pStyle w:val="NormalWeb"/>
        <w:numPr>
          <w:ilvl w:val="0"/>
          <w:numId w:val="12"/>
        </w:numPr>
      </w:pPr>
      <w:r>
        <w:t>Promotion &amp; Career Progression Policy – Growth &amp; promotion rules</w:t>
      </w:r>
    </w:p>
    <w:p w:rsidR="00C20DA5" w:rsidRDefault="00AE7671" w:rsidP="00C20DA5">
      <w:r>
        <w:pict>
          <v:rect id="_x0000_i1030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7. Learning &amp; Development</w:t>
      </w:r>
    </w:p>
    <w:p w:rsidR="00C20DA5" w:rsidRDefault="00AE7671" w:rsidP="00C20DA5">
      <w:pPr>
        <w:pStyle w:val="NormalWeb"/>
      </w:pPr>
      <w:r>
        <w:rPr>
          <w:rStyle w:val="Emphasis"/>
        </w:rPr>
        <w:t>Up skilling</w:t>
      </w:r>
      <w:r w:rsidR="00C20DA5">
        <w:rPr>
          <w:rStyle w:val="Emphasis"/>
        </w:rPr>
        <w:t xml:space="preserve"> employees through training &amp; certifications</w:t>
      </w:r>
    </w:p>
    <w:p w:rsidR="00C20DA5" w:rsidRDefault="00C20DA5" w:rsidP="00C20DA5">
      <w:pPr>
        <w:pStyle w:val="NormalWeb"/>
      </w:pPr>
      <w:r>
        <w:rPr>
          <w:rStyle w:val="Strong"/>
        </w:rPr>
        <w:t>Documents:</w:t>
      </w:r>
    </w:p>
    <w:p w:rsidR="00C20DA5" w:rsidRDefault="00C20DA5" w:rsidP="00C20DA5">
      <w:pPr>
        <w:pStyle w:val="NormalWeb"/>
        <w:numPr>
          <w:ilvl w:val="0"/>
          <w:numId w:val="13"/>
        </w:numPr>
      </w:pPr>
      <w:r>
        <w:t>Training Nomination Form – Nomination for training program</w:t>
      </w:r>
    </w:p>
    <w:p w:rsidR="00C20DA5" w:rsidRDefault="00C20DA5" w:rsidP="00C20DA5">
      <w:pPr>
        <w:pStyle w:val="NormalWeb"/>
        <w:numPr>
          <w:ilvl w:val="0"/>
          <w:numId w:val="13"/>
        </w:numPr>
      </w:pPr>
      <w:r>
        <w:t>Training Attendance Sheet – Record of attendance</w:t>
      </w:r>
    </w:p>
    <w:p w:rsidR="00C20DA5" w:rsidRDefault="00C20DA5" w:rsidP="00C20DA5">
      <w:pPr>
        <w:pStyle w:val="NormalWeb"/>
        <w:numPr>
          <w:ilvl w:val="0"/>
          <w:numId w:val="13"/>
        </w:numPr>
      </w:pPr>
      <w:r>
        <w:t>Training Feedback Form – Post-training feedback</w:t>
      </w:r>
    </w:p>
    <w:p w:rsidR="00C20DA5" w:rsidRDefault="00C20DA5" w:rsidP="00C20DA5">
      <w:pPr>
        <w:pStyle w:val="NormalWeb"/>
        <w:numPr>
          <w:ilvl w:val="0"/>
          <w:numId w:val="13"/>
        </w:numPr>
      </w:pPr>
      <w:r>
        <w:t>E-Learning Completion Certificates – Proof of online learning</w:t>
      </w:r>
    </w:p>
    <w:p w:rsidR="00C20DA5" w:rsidRDefault="00C20DA5" w:rsidP="00C20DA5">
      <w:pPr>
        <w:pStyle w:val="NormalWeb"/>
      </w:pPr>
      <w:r>
        <w:rPr>
          <w:rStyle w:val="Strong"/>
        </w:rPr>
        <w:lastRenderedPageBreak/>
        <w:t>Policies:</w:t>
      </w:r>
    </w:p>
    <w:p w:rsidR="00C20DA5" w:rsidRDefault="00C20DA5" w:rsidP="00C20DA5">
      <w:pPr>
        <w:pStyle w:val="NormalWeb"/>
        <w:numPr>
          <w:ilvl w:val="0"/>
          <w:numId w:val="14"/>
        </w:numPr>
      </w:pPr>
      <w:r>
        <w:t>Learning &amp; Development Policy – Guidelines for training</w:t>
      </w:r>
    </w:p>
    <w:p w:rsidR="00C20DA5" w:rsidRDefault="00C20DA5" w:rsidP="00C20DA5">
      <w:pPr>
        <w:pStyle w:val="NormalWeb"/>
        <w:numPr>
          <w:ilvl w:val="0"/>
          <w:numId w:val="14"/>
        </w:numPr>
      </w:pPr>
      <w:r>
        <w:t>Training &amp; Certification Reimbursement Policy – Rules for reimbursement</w:t>
      </w:r>
    </w:p>
    <w:p w:rsidR="00C20DA5" w:rsidRDefault="00AE7671" w:rsidP="00C20DA5">
      <w:r>
        <w:pict>
          <v:rect id="_x0000_i1031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8. Payroll &amp; Benefits</w:t>
      </w:r>
    </w:p>
    <w:p w:rsidR="00C20DA5" w:rsidRDefault="00C20DA5" w:rsidP="00C20DA5">
      <w:pPr>
        <w:pStyle w:val="NormalWeb"/>
      </w:pPr>
      <w:r>
        <w:rPr>
          <w:rStyle w:val="Emphasis"/>
        </w:rPr>
        <w:t>Managing salary, benefits, and reimbursements</w:t>
      </w:r>
    </w:p>
    <w:p w:rsidR="00C20DA5" w:rsidRDefault="00C20DA5" w:rsidP="00C20DA5">
      <w:pPr>
        <w:pStyle w:val="NormalWeb"/>
      </w:pPr>
      <w:r>
        <w:rPr>
          <w:rStyle w:val="Strong"/>
        </w:rPr>
        <w:t>HR/Finance Documents:</w:t>
      </w:r>
    </w:p>
    <w:p w:rsidR="00C20DA5" w:rsidRDefault="00C20DA5" w:rsidP="00C20DA5">
      <w:pPr>
        <w:pStyle w:val="NormalWeb"/>
        <w:numPr>
          <w:ilvl w:val="0"/>
          <w:numId w:val="15"/>
        </w:numPr>
      </w:pPr>
      <w:r>
        <w:t>Salary Structure Letter – Salary breakup document</w:t>
      </w:r>
    </w:p>
    <w:p w:rsidR="00C20DA5" w:rsidRDefault="00C20DA5" w:rsidP="00C20DA5">
      <w:pPr>
        <w:pStyle w:val="NormalWeb"/>
        <w:numPr>
          <w:ilvl w:val="0"/>
          <w:numId w:val="15"/>
        </w:numPr>
      </w:pPr>
      <w:r>
        <w:t>Income Tax Declaration Form – Investment &amp; tax saving proofs</w:t>
      </w:r>
    </w:p>
    <w:p w:rsidR="00C20DA5" w:rsidRDefault="00C20DA5" w:rsidP="00C20DA5">
      <w:pPr>
        <w:pStyle w:val="NormalWeb"/>
        <w:numPr>
          <w:ilvl w:val="0"/>
          <w:numId w:val="15"/>
        </w:numPr>
      </w:pPr>
      <w:r>
        <w:t>Reimbursement Forms – Travel, food, medical claims</w:t>
      </w:r>
    </w:p>
    <w:p w:rsidR="00C20DA5" w:rsidRDefault="00C20DA5" w:rsidP="00C20DA5">
      <w:pPr>
        <w:pStyle w:val="NormalWeb"/>
        <w:numPr>
          <w:ilvl w:val="0"/>
          <w:numId w:val="15"/>
        </w:numPr>
      </w:pPr>
      <w:r>
        <w:t>Bonus/Variable Pay Sheet – Incentive details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Payroll &amp; Compensation Policy – Salary &amp; payments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Leave Policy – Casual, Sick, Maternity, etc.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Travel &amp; Expense Reimbursement Policy – Travel claim process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Gratuity Policy – End-of-service benefit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Provident Fund &amp; ESI Policy – Social security rules</w:t>
      </w:r>
    </w:p>
    <w:p w:rsidR="00C20DA5" w:rsidRDefault="00C20DA5" w:rsidP="00C20DA5">
      <w:pPr>
        <w:pStyle w:val="NormalWeb"/>
        <w:numPr>
          <w:ilvl w:val="0"/>
          <w:numId w:val="16"/>
        </w:numPr>
      </w:pPr>
      <w:r>
        <w:t>Insurance &amp; Medical Benefits Policy – Health cover details</w:t>
      </w:r>
    </w:p>
    <w:p w:rsidR="00C20DA5" w:rsidRDefault="00AE7671" w:rsidP="00C20DA5">
      <w:r>
        <w:pict>
          <v:rect id="_x0000_i1032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9. Employee Engagement</w:t>
      </w:r>
    </w:p>
    <w:p w:rsidR="00C20DA5" w:rsidRDefault="00C20DA5" w:rsidP="00C20DA5">
      <w:pPr>
        <w:pStyle w:val="NormalWeb"/>
      </w:pPr>
      <w:r>
        <w:rPr>
          <w:rStyle w:val="Emphasis"/>
        </w:rPr>
        <w:t>Building a positive work culture &amp; feedback system</w:t>
      </w:r>
    </w:p>
    <w:p w:rsidR="00C20DA5" w:rsidRDefault="00C20DA5" w:rsidP="00C20DA5">
      <w:pPr>
        <w:pStyle w:val="NormalWeb"/>
      </w:pPr>
      <w:r>
        <w:rPr>
          <w:rStyle w:val="Strong"/>
        </w:rPr>
        <w:t>Documents:</w:t>
      </w:r>
    </w:p>
    <w:p w:rsidR="00C20DA5" w:rsidRDefault="00C20DA5" w:rsidP="00C20DA5">
      <w:pPr>
        <w:pStyle w:val="NormalWeb"/>
        <w:numPr>
          <w:ilvl w:val="0"/>
          <w:numId w:val="17"/>
        </w:numPr>
      </w:pPr>
      <w:r>
        <w:t>Employee Feedback Form – Employee opinions &amp; suggestions</w:t>
      </w:r>
    </w:p>
    <w:p w:rsidR="00C20DA5" w:rsidRDefault="00C20DA5" w:rsidP="00C20DA5">
      <w:pPr>
        <w:pStyle w:val="NormalWeb"/>
        <w:numPr>
          <w:ilvl w:val="0"/>
          <w:numId w:val="17"/>
        </w:numPr>
      </w:pPr>
      <w:r>
        <w:t>Grievance Redressal Form – Complaint registration form</w:t>
      </w:r>
    </w:p>
    <w:p w:rsidR="00C20DA5" w:rsidRDefault="00C20DA5" w:rsidP="00C20DA5">
      <w:pPr>
        <w:pStyle w:val="NormalWeb"/>
        <w:numPr>
          <w:ilvl w:val="0"/>
          <w:numId w:val="17"/>
        </w:numPr>
      </w:pPr>
      <w:r>
        <w:t>Employee Satisfaction Survey – Measure of workplace happiness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18"/>
        </w:numPr>
      </w:pPr>
      <w:r>
        <w:t>Employee Engagement &amp; Recognition Policy – Rewards &amp; recognition</w:t>
      </w:r>
    </w:p>
    <w:p w:rsidR="00C20DA5" w:rsidRDefault="00C20DA5" w:rsidP="00C20DA5">
      <w:pPr>
        <w:pStyle w:val="NormalWeb"/>
        <w:numPr>
          <w:ilvl w:val="0"/>
          <w:numId w:val="18"/>
        </w:numPr>
      </w:pPr>
      <w:r>
        <w:t>Grievance Handling Policy – How complaints are handled</w:t>
      </w:r>
    </w:p>
    <w:p w:rsidR="00C20DA5" w:rsidRDefault="00C20DA5" w:rsidP="00C20DA5">
      <w:pPr>
        <w:pStyle w:val="NormalWeb"/>
        <w:numPr>
          <w:ilvl w:val="0"/>
          <w:numId w:val="18"/>
        </w:numPr>
      </w:pPr>
      <w:r>
        <w:t>Diversity &amp; Inclusion Policy – Inclusive workplace practices</w:t>
      </w:r>
    </w:p>
    <w:p w:rsidR="00C20DA5" w:rsidRDefault="00AE7671" w:rsidP="00C20DA5">
      <w:r>
        <w:pict>
          <v:rect id="_x0000_i1033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lastRenderedPageBreak/>
        <w:t>10. Separation &amp; Exit Process</w:t>
      </w:r>
    </w:p>
    <w:p w:rsidR="00C20DA5" w:rsidRDefault="00C20DA5" w:rsidP="00C20DA5">
      <w:pPr>
        <w:pStyle w:val="NormalWeb"/>
      </w:pPr>
      <w:r>
        <w:rPr>
          <w:rStyle w:val="Emphasis"/>
        </w:rPr>
        <w:t>Formal steps when an employee resigns or exits</w:t>
      </w:r>
    </w:p>
    <w:p w:rsidR="00C20DA5" w:rsidRDefault="00C20DA5" w:rsidP="00C20DA5">
      <w:pPr>
        <w:pStyle w:val="NormalWeb"/>
      </w:pPr>
      <w:r>
        <w:rPr>
          <w:rStyle w:val="Strong"/>
        </w:rPr>
        <w:t>Documents / Forms Used: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Resignation Letter – Resignation submitted by employee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Resignation Acceptance Letter – Company’s acceptance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No Dues Clearance Form – Clearance from all departments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Asset Return Form – Return of laptop, ID card, etc.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Exit Interview Form – Exit feedback form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Final Settlement (F&amp;F) Sheet – Dues settlement sheet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Relieving Letter – Formal relieving confirmation</w:t>
      </w:r>
    </w:p>
    <w:p w:rsidR="00C20DA5" w:rsidRDefault="00C20DA5" w:rsidP="00C20DA5">
      <w:pPr>
        <w:pStyle w:val="NormalWeb"/>
        <w:numPr>
          <w:ilvl w:val="0"/>
          <w:numId w:val="19"/>
        </w:numPr>
      </w:pPr>
      <w:r>
        <w:t>Experience Certificate – Work experience letter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20"/>
        </w:numPr>
      </w:pPr>
      <w:r>
        <w:t>Resignation &amp; Exit Policy – Exit procedures</w:t>
      </w:r>
    </w:p>
    <w:p w:rsidR="00C20DA5" w:rsidRDefault="00C20DA5" w:rsidP="00C20DA5">
      <w:pPr>
        <w:pStyle w:val="NormalWeb"/>
        <w:numPr>
          <w:ilvl w:val="0"/>
          <w:numId w:val="20"/>
        </w:numPr>
      </w:pPr>
      <w:r>
        <w:t>Notice Period Policy – Notice duration rules</w:t>
      </w:r>
    </w:p>
    <w:p w:rsidR="00C20DA5" w:rsidRDefault="00C20DA5" w:rsidP="00C20DA5">
      <w:pPr>
        <w:pStyle w:val="NormalWeb"/>
        <w:numPr>
          <w:ilvl w:val="0"/>
          <w:numId w:val="20"/>
        </w:numPr>
      </w:pPr>
      <w:r>
        <w:t>Final Settlement &amp; Relieving Policy – Settlement guidelines</w:t>
      </w:r>
    </w:p>
    <w:p w:rsidR="00C20DA5" w:rsidRDefault="00AE7671" w:rsidP="00C20DA5">
      <w:r>
        <w:pict>
          <v:rect id="_x0000_i1034" style="width:0;height:1.5pt" o:hralign="center" o:hrstd="t" o:hr="t" fillcolor="#a0a0a0" stroked="f"/>
        </w:pict>
      </w:r>
    </w:p>
    <w:p w:rsidR="00C20DA5" w:rsidRDefault="00C20DA5" w:rsidP="00C20DA5">
      <w:pPr>
        <w:pStyle w:val="Heading3"/>
      </w:pPr>
      <w:r>
        <w:t>11. Post-Exit</w:t>
      </w:r>
    </w:p>
    <w:p w:rsidR="00C20DA5" w:rsidRDefault="00C20DA5" w:rsidP="00C20DA5">
      <w:pPr>
        <w:pStyle w:val="NormalWeb"/>
      </w:pPr>
      <w:r>
        <w:rPr>
          <w:rStyle w:val="Emphasis"/>
        </w:rPr>
        <w:t>Capturing learnings and keeping alumni connections</w:t>
      </w:r>
    </w:p>
    <w:p w:rsidR="00C20DA5" w:rsidRDefault="00C20DA5" w:rsidP="00C20DA5">
      <w:pPr>
        <w:pStyle w:val="NormalWeb"/>
      </w:pPr>
      <w:r>
        <w:rPr>
          <w:rStyle w:val="Strong"/>
        </w:rPr>
        <w:t>Records Maintained:</w:t>
      </w:r>
    </w:p>
    <w:p w:rsidR="00C20DA5" w:rsidRDefault="00C20DA5" w:rsidP="00C20DA5">
      <w:pPr>
        <w:pStyle w:val="NormalWeb"/>
        <w:numPr>
          <w:ilvl w:val="0"/>
          <w:numId w:val="21"/>
        </w:numPr>
      </w:pPr>
      <w:r>
        <w:t>Exit Feedback Analysis Report – Analysis of exit reasons</w:t>
      </w:r>
    </w:p>
    <w:p w:rsidR="00C20DA5" w:rsidRDefault="00C20DA5" w:rsidP="00C20DA5">
      <w:pPr>
        <w:pStyle w:val="NormalWeb"/>
        <w:numPr>
          <w:ilvl w:val="0"/>
          <w:numId w:val="21"/>
        </w:numPr>
      </w:pPr>
      <w:r>
        <w:t>Attrition Analysis Reports – Monthly/quarterly attrition data</w:t>
      </w:r>
    </w:p>
    <w:p w:rsidR="00C20DA5" w:rsidRDefault="00C20DA5" w:rsidP="00C20DA5">
      <w:pPr>
        <w:pStyle w:val="NormalWeb"/>
        <w:numPr>
          <w:ilvl w:val="0"/>
          <w:numId w:val="21"/>
        </w:numPr>
      </w:pPr>
      <w:r>
        <w:t>Alumni Database – Former employees’ record</w:t>
      </w:r>
    </w:p>
    <w:p w:rsidR="00C20DA5" w:rsidRDefault="00C20DA5" w:rsidP="00C20DA5">
      <w:pPr>
        <w:pStyle w:val="NormalWeb"/>
      </w:pPr>
      <w:r>
        <w:rPr>
          <w:rStyle w:val="Strong"/>
        </w:rPr>
        <w:t>Policies:</w:t>
      </w:r>
    </w:p>
    <w:p w:rsidR="00C20DA5" w:rsidRDefault="00C20DA5" w:rsidP="00C20DA5">
      <w:pPr>
        <w:pStyle w:val="NormalWeb"/>
        <w:numPr>
          <w:ilvl w:val="0"/>
          <w:numId w:val="22"/>
        </w:numPr>
      </w:pPr>
      <w:r>
        <w:t>Data Retention &amp; HR Record Maintenance Policy – Retaining employee data</w:t>
      </w:r>
    </w:p>
    <w:p w:rsidR="00C20DA5" w:rsidRDefault="00C20DA5" w:rsidP="00C20DA5">
      <w:pPr>
        <w:pStyle w:val="NormalWeb"/>
        <w:numPr>
          <w:ilvl w:val="0"/>
          <w:numId w:val="22"/>
        </w:numPr>
      </w:pPr>
      <w:r>
        <w:t>Alumni / Ex-Employee Engagement Policy – Maintaining alumni connections</w:t>
      </w:r>
    </w:p>
    <w:p w:rsidR="00053FF4" w:rsidRPr="00C20DA5" w:rsidRDefault="00053FF4" w:rsidP="00C20DA5"/>
    <w:sectPr w:rsidR="00053FF4" w:rsidRPr="00C2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419"/>
    <w:multiLevelType w:val="multilevel"/>
    <w:tmpl w:val="0E3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56966"/>
    <w:multiLevelType w:val="multilevel"/>
    <w:tmpl w:val="762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82C8B"/>
    <w:multiLevelType w:val="multilevel"/>
    <w:tmpl w:val="06E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B25F7"/>
    <w:multiLevelType w:val="multilevel"/>
    <w:tmpl w:val="667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E60FC6"/>
    <w:multiLevelType w:val="multilevel"/>
    <w:tmpl w:val="AB1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84DD4"/>
    <w:multiLevelType w:val="multilevel"/>
    <w:tmpl w:val="EDF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D5DCF"/>
    <w:multiLevelType w:val="multilevel"/>
    <w:tmpl w:val="30AA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87A92"/>
    <w:multiLevelType w:val="multilevel"/>
    <w:tmpl w:val="19D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171A9"/>
    <w:multiLevelType w:val="multilevel"/>
    <w:tmpl w:val="3C5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8B7A1A"/>
    <w:multiLevelType w:val="multilevel"/>
    <w:tmpl w:val="2F8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CC42C3"/>
    <w:multiLevelType w:val="multilevel"/>
    <w:tmpl w:val="D5A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D7EF5"/>
    <w:multiLevelType w:val="multilevel"/>
    <w:tmpl w:val="B1F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73919"/>
    <w:multiLevelType w:val="multilevel"/>
    <w:tmpl w:val="7C5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48503A"/>
    <w:multiLevelType w:val="multilevel"/>
    <w:tmpl w:val="0E0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F53702"/>
    <w:multiLevelType w:val="multilevel"/>
    <w:tmpl w:val="0E6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521104"/>
    <w:multiLevelType w:val="multilevel"/>
    <w:tmpl w:val="FAE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492B5B"/>
    <w:multiLevelType w:val="multilevel"/>
    <w:tmpl w:val="E45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B16D3"/>
    <w:multiLevelType w:val="multilevel"/>
    <w:tmpl w:val="BB2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FA7792"/>
    <w:multiLevelType w:val="multilevel"/>
    <w:tmpl w:val="00C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E37484"/>
    <w:multiLevelType w:val="multilevel"/>
    <w:tmpl w:val="7B3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BC312E"/>
    <w:multiLevelType w:val="multilevel"/>
    <w:tmpl w:val="C27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4A0D78"/>
    <w:multiLevelType w:val="multilevel"/>
    <w:tmpl w:val="CA5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"/>
  </w:num>
  <w:num w:numId="5">
    <w:abstractNumId w:val="17"/>
  </w:num>
  <w:num w:numId="6">
    <w:abstractNumId w:val="7"/>
  </w:num>
  <w:num w:numId="7">
    <w:abstractNumId w:val="20"/>
  </w:num>
  <w:num w:numId="8">
    <w:abstractNumId w:val="10"/>
  </w:num>
  <w:num w:numId="9">
    <w:abstractNumId w:val="2"/>
  </w:num>
  <w:num w:numId="10">
    <w:abstractNumId w:val="5"/>
  </w:num>
  <w:num w:numId="11">
    <w:abstractNumId w:val="14"/>
  </w:num>
  <w:num w:numId="12">
    <w:abstractNumId w:val="15"/>
  </w:num>
  <w:num w:numId="13">
    <w:abstractNumId w:val="4"/>
  </w:num>
  <w:num w:numId="14">
    <w:abstractNumId w:val="6"/>
  </w:num>
  <w:num w:numId="15">
    <w:abstractNumId w:val="19"/>
  </w:num>
  <w:num w:numId="16">
    <w:abstractNumId w:val="0"/>
  </w:num>
  <w:num w:numId="17">
    <w:abstractNumId w:val="11"/>
  </w:num>
  <w:num w:numId="18">
    <w:abstractNumId w:val="21"/>
  </w:num>
  <w:num w:numId="19">
    <w:abstractNumId w:val="9"/>
  </w:num>
  <w:num w:numId="20">
    <w:abstractNumId w:val="3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01"/>
    <w:rsid w:val="00053FF4"/>
    <w:rsid w:val="000B7D01"/>
    <w:rsid w:val="00354418"/>
    <w:rsid w:val="00AE7671"/>
    <w:rsid w:val="00C2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2691F-65E0-4F80-AB75-2A3EFFFD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2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20D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0DA5"/>
    <w:rPr>
      <w:i/>
      <w:iCs/>
    </w:rPr>
  </w:style>
  <w:style w:type="character" w:styleId="Strong">
    <w:name w:val="Strong"/>
    <w:basedOn w:val="DefaultParagraphFont"/>
    <w:uiPriority w:val="22"/>
    <w:qFormat/>
    <w:rsid w:val="00C20DA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0D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0DA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2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0D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0DA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2025-09-24T12:04:00Z</dcterms:created>
  <dcterms:modified xsi:type="dcterms:W3CDTF">2025-09-24T12:31:00Z</dcterms:modified>
</cp:coreProperties>
</file>