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D6B3" w14:textId="77777777" w:rsidR="0010703F" w:rsidRDefault="00000000">
      <w:pPr>
        <w:spacing w:after="120"/>
        <w:rPr>
          <w:highlight w:val="yellow"/>
        </w:rPr>
      </w:pPr>
      <w:r>
        <w:rPr>
          <w:highlight w:val="yellow"/>
        </w:rPr>
        <w:t>Blog 1:</w:t>
      </w:r>
    </w:p>
    <w:p w14:paraId="61EFD6B4" w14:textId="77777777" w:rsidR="0010703F" w:rsidRDefault="00000000">
      <w:pPr>
        <w:spacing w:after="120"/>
      </w:pPr>
      <w:r>
        <w:rPr>
          <w:noProof/>
        </w:rPr>
        <w:drawing>
          <wp:inline distT="114300" distB="114300" distL="114300" distR="114300" wp14:anchorId="61EFD7D4" wp14:editId="61EFD7D5">
            <wp:extent cx="5943600" cy="32004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5943600" cy="3200400"/>
                    </a:xfrm>
                    <a:prstGeom prst="rect">
                      <a:avLst/>
                    </a:prstGeom>
                    <a:ln/>
                  </pic:spPr>
                </pic:pic>
              </a:graphicData>
            </a:graphic>
          </wp:inline>
        </w:drawing>
      </w:r>
    </w:p>
    <w:p w14:paraId="61EFD6B5" w14:textId="77777777" w:rsidR="0010703F" w:rsidRDefault="00000000">
      <w:pPr>
        <w:spacing w:after="120"/>
        <w:rPr>
          <w:b/>
          <w:bCs/>
          <w:sz w:val="46"/>
          <w:szCs w:val="46"/>
        </w:rPr>
      </w:pPr>
      <w:r>
        <w:rPr>
          <w:b/>
          <w:bCs/>
          <w:sz w:val="46"/>
          <w:szCs w:val="46"/>
        </w:rPr>
        <w:t>Freelancers, Entrepreneurs, Investors: We’ve got a Mortgage Built Just for You.</w:t>
      </w:r>
    </w:p>
    <w:p w14:paraId="61EFD6B6" w14:textId="77777777" w:rsidR="0010703F" w:rsidRDefault="00000000">
      <w:pPr>
        <w:spacing w:after="240"/>
      </w:pPr>
      <w:r>
        <w:t>If you’ve ever tried applying for a mortgage as a freelancer, entrepreneur, or business owner, you know how quickly the process can grind to a halt. Traditional lenders expect tidy W-2s, two years of tax returns, and a picture-perfect credit profile. But what if your income doesn’t fit inside those lines? What if your revenue looks different from month to month—or your tax strategy means your returns don’t reflect the full story?</w:t>
      </w:r>
    </w:p>
    <w:p w14:paraId="61EFD6B7" w14:textId="77777777" w:rsidR="0010703F" w:rsidRDefault="00000000">
      <w:pPr>
        <w:spacing w:after="240"/>
      </w:pPr>
      <w:r>
        <w:t xml:space="preserve">That’s where </w:t>
      </w:r>
      <w:proofErr w:type="gramStart"/>
      <w:r>
        <w:t>Non-QM</w:t>
      </w:r>
      <w:proofErr w:type="gramEnd"/>
      <w:r>
        <w:t xml:space="preserve"> loans come in. And at </w:t>
      </w:r>
      <w:proofErr w:type="spellStart"/>
      <w:r>
        <w:t>CliffCo</w:t>
      </w:r>
      <w:proofErr w:type="spellEnd"/>
      <w:r>
        <w:t>, this is exactly where we shine.</w:t>
      </w:r>
    </w:p>
    <w:p w14:paraId="61EFD6B8" w14:textId="77777777" w:rsidR="0010703F" w:rsidRDefault="00000000">
      <w:pPr>
        <w:jc w:val="center"/>
        <w:rPr>
          <w:sz w:val="24"/>
          <w:szCs w:val="24"/>
        </w:rPr>
      </w:pPr>
      <w:r>
        <w:pict w14:anchorId="61EFD7D6">
          <v:rect id="_x0000_i1025" style="width:0;height:1.5pt" o:hralign="center" o:hrstd="t" o:hr="t" fillcolor="#a0a0a0" stroked="f"/>
        </w:pict>
      </w:r>
    </w:p>
    <w:p w14:paraId="61EFD6B9" w14:textId="77777777" w:rsidR="0010703F" w:rsidRDefault="00000000">
      <w:pPr>
        <w:spacing w:after="80"/>
        <w:rPr>
          <w:b/>
          <w:bCs/>
          <w:sz w:val="34"/>
          <w:szCs w:val="34"/>
        </w:rPr>
      </w:pPr>
      <w:r>
        <w:rPr>
          <w:b/>
          <w:bCs/>
          <w:sz w:val="34"/>
          <w:szCs w:val="34"/>
        </w:rPr>
        <w:t>What is a Non-QM Loan?</w:t>
      </w:r>
    </w:p>
    <w:p w14:paraId="61EFD6BA" w14:textId="77777777" w:rsidR="0010703F" w:rsidRDefault="00000000">
      <w:pPr>
        <w:spacing w:after="240"/>
      </w:pPr>
      <w:r>
        <w:t xml:space="preserve">“Non-QM” stands for </w:t>
      </w:r>
      <w:r>
        <w:rPr>
          <w:b/>
          <w:bCs/>
        </w:rPr>
        <w:t>Non-Qualified Mortgage</w:t>
      </w:r>
      <w:r>
        <w:t>. In plain English, that means it doesn’t fit the rigid criteria set by Fannie Mae or Freddie Mac—the agencies that buy most conventional mortgages.</w:t>
      </w:r>
    </w:p>
    <w:p w14:paraId="61EFD6BB" w14:textId="77777777" w:rsidR="0010703F" w:rsidRDefault="00000000">
      <w:pPr>
        <w:spacing w:after="240"/>
      </w:pPr>
      <w:r>
        <w:t xml:space="preserve">But here’s the important part: non-QM doesn’t mean “subprime” or “risky.” It simply means </w:t>
      </w:r>
      <w:r>
        <w:rPr>
          <w:b/>
          <w:bCs/>
        </w:rPr>
        <w:t>flexibility</w:t>
      </w:r>
      <w:r>
        <w:t>. Non-QM loans are designed for creditworthy borrowers who don’t check the standard boxes, whether that’s due to their income type, asset structure, or credit history.</w:t>
      </w:r>
    </w:p>
    <w:p w14:paraId="61EFD6BC" w14:textId="77777777" w:rsidR="0010703F" w:rsidRDefault="00000000">
      <w:pPr>
        <w:spacing w:after="240"/>
      </w:pPr>
      <w:r>
        <w:t xml:space="preserve">In other words, they’re built for real people with real </w:t>
      </w:r>
      <w:proofErr w:type="gramStart"/>
      <w:r>
        <w:t>stories—</w:t>
      </w:r>
      <w:proofErr w:type="gramEnd"/>
      <w:r>
        <w:t xml:space="preserve">the kind of borrowers we see every day at </w:t>
      </w:r>
      <w:proofErr w:type="spellStart"/>
      <w:r>
        <w:t>CliffCo</w:t>
      </w:r>
      <w:proofErr w:type="spellEnd"/>
      <w:r>
        <w:t>.</w:t>
      </w:r>
    </w:p>
    <w:p w14:paraId="61EFD6BD" w14:textId="77777777" w:rsidR="0010703F" w:rsidRDefault="00000000">
      <w:pPr>
        <w:jc w:val="center"/>
        <w:rPr>
          <w:sz w:val="24"/>
          <w:szCs w:val="24"/>
        </w:rPr>
      </w:pPr>
      <w:r>
        <w:lastRenderedPageBreak/>
        <w:pict w14:anchorId="61EFD7D7">
          <v:rect id="_x0000_i1026" style="width:0;height:1.5pt" o:hralign="center" o:hrstd="t" o:hr="t" fillcolor="#a0a0a0" stroked="f"/>
        </w:pict>
      </w:r>
    </w:p>
    <w:p w14:paraId="61EFD6BE" w14:textId="77777777" w:rsidR="0010703F" w:rsidRDefault="00000000">
      <w:pPr>
        <w:spacing w:after="80"/>
        <w:rPr>
          <w:b/>
          <w:bCs/>
          <w:sz w:val="34"/>
          <w:szCs w:val="34"/>
        </w:rPr>
      </w:pPr>
      <w:r>
        <w:rPr>
          <w:b/>
          <w:bCs/>
          <w:sz w:val="34"/>
          <w:szCs w:val="34"/>
        </w:rPr>
        <w:t>Who Benefits Most from Non-QM Loans?</w:t>
      </w:r>
    </w:p>
    <w:p w14:paraId="61EFD6BF" w14:textId="77777777" w:rsidR="0010703F" w:rsidRDefault="00000000">
      <w:pPr>
        <w:spacing w:after="240"/>
      </w:pPr>
      <w:r>
        <w:t xml:space="preserve">Non-QM loans aren’t for everyone, but for the right borrower they can be a </w:t>
      </w:r>
      <w:proofErr w:type="gramStart"/>
      <w:r>
        <w:t>game-changer</w:t>
      </w:r>
      <w:proofErr w:type="gramEnd"/>
      <w:r>
        <w:t>. Common examples include:</w:t>
      </w:r>
    </w:p>
    <w:p w14:paraId="61EFD6C0" w14:textId="77777777" w:rsidR="0010703F" w:rsidRDefault="00000000">
      <w:pPr>
        <w:numPr>
          <w:ilvl w:val="0"/>
          <w:numId w:val="4"/>
        </w:numPr>
        <w:spacing w:before="240"/>
        <w:rPr>
          <w:sz w:val="24"/>
          <w:szCs w:val="24"/>
        </w:rPr>
      </w:pPr>
      <w:r>
        <w:rPr>
          <w:b/>
          <w:bCs/>
        </w:rPr>
        <w:t>Self-Employed Professionals:</w:t>
      </w:r>
      <w:r>
        <w:t xml:space="preserve"> Consultants, freelancers, and gig workers often earn solid income but lack W-2s. A bank-statement loan (a popular </w:t>
      </w:r>
      <w:proofErr w:type="gramStart"/>
      <w:r>
        <w:t>Non-QM</w:t>
      </w:r>
      <w:proofErr w:type="gramEnd"/>
      <w:r>
        <w:t xml:space="preserve"> product) uses your actual cash flow instead of tax returns to prove income</w:t>
      </w:r>
    </w:p>
    <w:p w14:paraId="61EFD6C1" w14:textId="77777777" w:rsidR="0010703F" w:rsidRDefault="00000000">
      <w:pPr>
        <w:numPr>
          <w:ilvl w:val="0"/>
          <w:numId w:val="2"/>
        </w:numPr>
        <w:rPr>
          <w:sz w:val="24"/>
          <w:szCs w:val="24"/>
        </w:rPr>
      </w:pPr>
      <w:r>
        <w:rPr>
          <w:b/>
          <w:bCs/>
        </w:rPr>
        <w:t xml:space="preserve">Entrepreneurs and Business Owners: </w:t>
      </w:r>
      <w:r>
        <w:t>Many reinvest profits back into their companies, which lowers taxable income. Non-QM lenders look at the big picture.</w:t>
      </w:r>
    </w:p>
    <w:p w14:paraId="61EFD6C2" w14:textId="77777777" w:rsidR="0010703F" w:rsidRDefault="00000000">
      <w:pPr>
        <w:numPr>
          <w:ilvl w:val="0"/>
          <w:numId w:val="2"/>
        </w:numPr>
        <w:rPr>
          <w:sz w:val="24"/>
          <w:szCs w:val="24"/>
        </w:rPr>
      </w:pPr>
      <w:r>
        <w:rPr>
          <w:b/>
          <w:bCs/>
        </w:rPr>
        <w:t xml:space="preserve">Real Estate Investors: </w:t>
      </w:r>
      <w:r>
        <w:t>Debt service coverage ratio (DSCR) loans allow you to qualify based on rental income rather than personal income.</w:t>
      </w:r>
    </w:p>
    <w:p w14:paraId="61EFD6C3" w14:textId="77777777" w:rsidR="0010703F" w:rsidRDefault="00000000">
      <w:pPr>
        <w:numPr>
          <w:ilvl w:val="0"/>
          <w:numId w:val="2"/>
        </w:numPr>
        <w:rPr>
          <w:sz w:val="24"/>
          <w:szCs w:val="24"/>
        </w:rPr>
      </w:pPr>
      <w:r>
        <w:rPr>
          <w:b/>
          <w:bCs/>
        </w:rPr>
        <w:t>Borrowers with Credit Events:</w:t>
      </w:r>
      <w:r>
        <w:t xml:space="preserve"> A past bankruptcy or foreclosure doesn’t necessarily disqualify you. Non-QM programs often have more flexible seasoning requirements.</w:t>
      </w:r>
    </w:p>
    <w:p w14:paraId="61EFD6C4" w14:textId="77777777" w:rsidR="0010703F" w:rsidRDefault="00000000">
      <w:pPr>
        <w:numPr>
          <w:ilvl w:val="0"/>
          <w:numId w:val="2"/>
        </w:numPr>
        <w:spacing w:after="240"/>
        <w:rPr>
          <w:sz w:val="24"/>
          <w:szCs w:val="24"/>
        </w:rPr>
      </w:pPr>
      <w:r>
        <w:rPr>
          <w:b/>
          <w:bCs/>
        </w:rPr>
        <w:t xml:space="preserve">High Net-Worth Borrowers: </w:t>
      </w:r>
      <w:r>
        <w:t>There are loans that let you qualify using your liquid assets as proof of repayment ability.</w:t>
      </w:r>
    </w:p>
    <w:p w14:paraId="61EFD6C5" w14:textId="77777777" w:rsidR="0010703F" w:rsidRDefault="00000000">
      <w:pPr>
        <w:spacing w:after="240"/>
      </w:pPr>
      <w:r>
        <w:t xml:space="preserve">If you see yourself in any of these categories, </w:t>
      </w:r>
      <w:proofErr w:type="gramStart"/>
      <w:r>
        <w:t>Non-QM</w:t>
      </w:r>
      <w:proofErr w:type="gramEnd"/>
      <w:r>
        <w:t xml:space="preserve"> might just be the door to homeownership—or your next investment property—that traditional lenders keep closed.</w:t>
      </w:r>
    </w:p>
    <w:p w14:paraId="61EFD6C6" w14:textId="77777777" w:rsidR="0010703F" w:rsidRDefault="00000000">
      <w:pPr>
        <w:jc w:val="center"/>
        <w:rPr>
          <w:sz w:val="24"/>
          <w:szCs w:val="24"/>
        </w:rPr>
      </w:pPr>
      <w:r>
        <w:pict w14:anchorId="61EFD7D8">
          <v:rect id="_x0000_i1027" style="width:0;height:1.5pt" o:hralign="center" o:hrstd="t" o:hr="t" fillcolor="#a0a0a0" stroked="f"/>
        </w:pict>
      </w:r>
    </w:p>
    <w:p w14:paraId="61EFD6C7" w14:textId="77777777" w:rsidR="0010703F" w:rsidRDefault="00000000">
      <w:pPr>
        <w:spacing w:after="80"/>
        <w:rPr>
          <w:b/>
          <w:bCs/>
          <w:sz w:val="34"/>
          <w:szCs w:val="34"/>
        </w:rPr>
      </w:pPr>
      <w:r>
        <w:rPr>
          <w:b/>
          <w:bCs/>
          <w:sz w:val="34"/>
          <w:szCs w:val="34"/>
        </w:rPr>
        <w:t>How Do Non-QM Loans Work?</w:t>
      </w:r>
    </w:p>
    <w:p w14:paraId="61EFD6C8" w14:textId="77777777" w:rsidR="0010703F" w:rsidRDefault="00000000">
      <w:pPr>
        <w:spacing w:after="240"/>
      </w:pPr>
      <w:r>
        <w:t xml:space="preserve">The biggest difference is in </w:t>
      </w:r>
      <w:r>
        <w:rPr>
          <w:b/>
          <w:bCs/>
        </w:rPr>
        <w:t>how income is evaluated</w:t>
      </w:r>
      <w:r>
        <w:t xml:space="preserve">. With a conventional loan, it’s all about W-2s and tax returns. With </w:t>
      </w:r>
      <w:proofErr w:type="gramStart"/>
      <w:r>
        <w:t>Non-QM</w:t>
      </w:r>
      <w:proofErr w:type="gramEnd"/>
      <w:r>
        <w:t>, lenders can use:</w:t>
      </w:r>
    </w:p>
    <w:p w14:paraId="61EFD6C9" w14:textId="77777777" w:rsidR="0010703F" w:rsidRDefault="00000000">
      <w:pPr>
        <w:numPr>
          <w:ilvl w:val="0"/>
          <w:numId w:val="6"/>
        </w:numPr>
        <w:spacing w:before="240"/>
        <w:rPr>
          <w:sz w:val="24"/>
          <w:szCs w:val="24"/>
        </w:rPr>
      </w:pPr>
      <w:r>
        <w:rPr>
          <w:b/>
          <w:bCs/>
        </w:rPr>
        <w:t xml:space="preserve">12–24 months of bank statements </w:t>
      </w:r>
      <w:r>
        <w:t>to average your deposits</w:t>
      </w:r>
    </w:p>
    <w:p w14:paraId="61EFD6CA" w14:textId="77777777" w:rsidR="0010703F" w:rsidRDefault="00000000">
      <w:pPr>
        <w:numPr>
          <w:ilvl w:val="0"/>
          <w:numId w:val="6"/>
        </w:numPr>
        <w:rPr>
          <w:sz w:val="24"/>
          <w:szCs w:val="24"/>
        </w:rPr>
      </w:pPr>
      <w:r>
        <w:rPr>
          <w:b/>
          <w:bCs/>
        </w:rPr>
        <w:t xml:space="preserve">Rental income projections </w:t>
      </w:r>
      <w:r>
        <w:t>for investment properties</w:t>
      </w:r>
    </w:p>
    <w:p w14:paraId="61EFD6CB" w14:textId="77777777" w:rsidR="0010703F" w:rsidRDefault="00000000">
      <w:pPr>
        <w:numPr>
          <w:ilvl w:val="0"/>
          <w:numId w:val="7"/>
        </w:numPr>
        <w:rPr>
          <w:sz w:val="24"/>
          <w:szCs w:val="24"/>
        </w:rPr>
      </w:pPr>
      <w:r>
        <w:rPr>
          <w:b/>
          <w:bCs/>
        </w:rPr>
        <w:t xml:space="preserve">Assets like retirement accounts or savings </w:t>
      </w:r>
      <w:r>
        <w:t>as income stand-ins</w:t>
      </w:r>
    </w:p>
    <w:p w14:paraId="61EFD6CC" w14:textId="77777777" w:rsidR="0010703F" w:rsidRDefault="00000000">
      <w:pPr>
        <w:numPr>
          <w:ilvl w:val="0"/>
          <w:numId w:val="7"/>
        </w:numPr>
        <w:rPr>
          <w:sz w:val="24"/>
          <w:szCs w:val="24"/>
        </w:rPr>
      </w:pPr>
      <w:r>
        <w:rPr>
          <w:b/>
          <w:bCs/>
        </w:rPr>
        <w:t xml:space="preserve">Alternative credit documentation </w:t>
      </w:r>
      <w:r>
        <w:t>for borrowers without a long FICO history</w:t>
      </w:r>
    </w:p>
    <w:p w14:paraId="61EFD6CD" w14:textId="77777777" w:rsidR="0010703F" w:rsidRDefault="00000000">
      <w:pPr>
        <w:numPr>
          <w:ilvl w:val="0"/>
          <w:numId w:val="7"/>
        </w:numPr>
        <w:spacing w:after="240"/>
        <w:rPr>
          <w:sz w:val="24"/>
          <w:szCs w:val="24"/>
        </w:rPr>
      </w:pPr>
      <w:r>
        <w:rPr>
          <w:b/>
          <w:bCs/>
        </w:rPr>
        <w:t>P&amp;L’s</w:t>
      </w:r>
      <w:r>
        <w:t>—detailed Profit and Loss statement from your business outlining the cash flow after expenses</w:t>
      </w:r>
    </w:p>
    <w:p w14:paraId="61EFD6CE" w14:textId="77777777" w:rsidR="0010703F" w:rsidRDefault="00000000">
      <w:pPr>
        <w:spacing w:after="240"/>
      </w:pPr>
      <w:r>
        <w:t xml:space="preserve">This approach matters because it captures the full scope of your financial life. A freelance designer who earns $10,000 one month and $3,000 the next might look “unstable” to a conventional lender. But with a </w:t>
      </w:r>
      <w:proofErr w:type="gramStart"/>
      <w:r>
        <w:t>Non-QM</w:t>
      </w:r>
      <w:proofErr w:type="gramEnd"/>
      <w:r>
        <w:t xml:space="preserve"> program, that person’s average income over 12 months tells a more accurate—and often stronger—story.</w:t>
      </w:r>
    </w:p>
    <w:p w14:paraId="61EFD6CF" w14:textId="77777777" w:rsidR="0010703F" w:rsidRDefault="00000000">
      <w:pPr>
        <w:spacing w:after="240"/>
      </w:pPr>
      <w:r>
        <w:t xml:space="preserve">It’s also worth noting that </w:t>
      </w:r>
      <w:proofErr w:type="gramStart"/>
      <w:r>
        <w:t>Non-QM</w:t>
      </w:r>
      <w:proofErr w:type="gramEnd"/>
      <w:r>
        <w:t xml:space="preserve"> loans may allow for higher loan amounts (jumbo scenarios), lower down payments depending on the program, and faster turnaround times because underwriting is more specialized.</w:t>
      </w:r>
    </w:p>
    <w:p w14:paraId="61EFD6D0" w14:textId="77777777" w:rsidR="0010703F" w:rsidRDefault="00000000">
      <w:pPr>
        <w:spacing w:after="240"/>
      </w:pPr>
      <w:r>
        <w:t xml:space="preserve">Yes, </w:t>
      </w:r>
      <w:proofErr w:type="gramStart"/>
      <w:r>
        <w:t>Non-QM</w:t>
      </w:r>
      <w:proofErr w:type="gramEnd"/>
      <w:r>
        <w:t xml:space="preserve"> loans usually carry slightly higher interest rates than conventional mortgages. But for many borrowers, that tradeoff is worth it—because access to financing matters </w:t>
      </w:r>
      <w:proofErr w:type="gramStart"/>
      <w:r>
        <w:t>more</w:t>
      </w:r>
      <w:proofErr w:type="gramEnd"/>
      <w:r>
        <w:t xml:space="preserve"> than shaving off a fraction of a point.</w:t>
      </w:r>
    </w:p>
    <w:p w14:paraId="61EFD6D1" w14:textId="77777777" w:rsidR="0010703F" w:rsidRDefault="00000000">
      <w:pPr>
        <w:jc w:val="center"/>
        <w:rPr>
          <w:sz w:val="24"/>
          <w:szCs w:val="24"/>
        </w:rPr>
      </w:pPr>
      <w:r>
        <w:lastRenderedPageBreak/>
        <w:pict w14:anchorId="61EFD7D9">
          <v:rect id="_x0000_i1028" style="width:0;height:1.5pt" o:hralign="center" o:hrstd="t" o:hr="t" fillcolor="#a0a0a0" stroked="f"/>
        </w:pict>
      </w:r>
    </w:p>
    <w:p w14:paraId="61EFD6D2" w14:textId="77777777" w:rsidR="0010703F" w:rsidRDefault="00000000">
      <w:pPr>
        <w:spacing w:after="80"/>
        <w:rPr>
          <w:b/>
          <w:bCs/>
          <w:sz w:val="34"/>
          <w:szCs w:val="34"/>
        </w:rPr>
      </w:pPr>
      <w:r>
        <w:rPr>
          <w:b/>
          <w:bCs/>
          <w:sz w:val="34"/>
          <w:szCs w:val="34"/>
        </w:rPr>
        <w:t>Non-QM Myths (and the Truth)</w:t>
      </w:r>
    </w:p>
    <w:p w14:paraId="61EFD6D3" w14:textId="77777777" w:rsidR="0010703F" w:rsidRDefault="00000000">
      <w:pPr>
        <w:spacing w:after="240"/>
      </w:pPr>
      <w:r>
        <w:t xml:space="preserve">Because </w:t>
      </w:r>
      <w:proofErr w:type="gramStart"/>
      <w:r>
        <w:t>Non-QM</w:t>
      </w:r>
      <w:proofErr w:type="gramEnd"/>
      <w:r>
        <w:t xml:space="preserve"> loans are less understood, they’ve picked up some misconceptions. Let’s set the record straight</w:t>
      </w:r>
    </w:p>
    <w:p w14:paraId="61EFD6D4" w14:textId="77777777" w:rsidR="0010703F" w:rsidRDefault="00000000">
      <w:pPr>
        <w:numPr>
          <w:ilvl w:val="0"/>
          <w:numId w:val="10"/>
        </w:numPr>
        <w:spacing w:before="240"/>
        <w:rPr>
          <w:sz w:val="24"/>
          <w:szCs w:val="24"/>
        </w:rPr>
      </w:pPr>
      <w:r>
        <w:rPr>
          <w:b/>
          <w:bCs/>
        </w:rPr>
        <w:t>Myth #1: Non-QM loans are only for people with bad credit</w:t>
      </w:r>
    </w:p>
    <w:p w14:paraId="61EFD6D5" w14:textId="77777777" w:rsidR="0010703F" w:rsidRDefault="00000000">
      <w:pPr>
        <w:numPr>
          <w:ilvl w:val="0"/>
          <w:numId w:val="10"/>
        </w:numPr>
        <w:rPr>
          <w:sz w:val="24"/>
          <w:szCs w:val="24"/>
        </w:rPr>
      </w:pPr>
      <w:r>
        <w:rPr>
          <w:b/>
          <w:bCs/>
        </w:rPr>
        <w:t>Truth:</w:t>
      </w:r>
      <w:r>
        <w:t xml:space="preserve"> Many </w:t>
      </w:r>
      <w:proofErr w:type="gramStart"/>
      <w:r>
        <w:t>Non-QM</w:t>
      </w:r>
      <w:proofErr w:type="gramEnd"/>
      <w:r>
        <w:t xml:space="preserve"> borrowers have excellent credit. The difference is in how income is documented.</w:t>
      </w:r>
      <w:r>
        <w:br/>
      </w:r>
    </w:p>
    <w:p w14:paraId="61EFD6D6" w14:textId="77777777" w:rsidR="0010703F" w:rsidRDefault="00000000">
      <w:pPr>
        <w:numPr>
          <w:ilvl w:val="0"/>
          <w:numId w:val="10"/>
        </w:numPr>
        <w:rPr>
          <w:sz w:val="24"/>
          <w:szCs w:val="24"/>
        </w:rPr>
      </w:pPr>
      <w:r>
        <w:rPr>
          <w:b/>
          <w:bCs/>
        </w:rPr>
        <w:t>Myth #2: Non-QM loans are too risky.</w:t>
      </w:r>
    </w:p>
    <w:p w14:paraId="61EFD6D7" w14:textId="77777777" w:rsidR="0010703F" w:rsidRDefault="00000000">
      <w:pPr>
        <w:numPr>
          <w:ilvl w:val="0"/>
          <w:numId w:val="10"/>
        </w:numPr>
        <w:rPr>
          <w:sz w:val="24"/>
          <w:szCs w:val="24"/>
        </w:rPr>
      </w:pPr>
      <w:r>
        <w:rPr>
          <w:b/>
          <w:bCs/>
        </w:rPr>
        <w:t>Truth:</w:t>
      </w:r>
      <w:r>
        <w:t xml:space="preserve"> These loans are underwritten carefully with full documentation. Lenders simply use alternative methods to assess your ability to repay.</w:t>
      </w:r>
      <w:r>
        <w:br/>
      </w:r>
    </w:p>
    <w:p w14:paraId="61EFD6D8" w14:textId="77777777" w:rsidR="0010703F" w:rsidRDefault="00000000">
      <w:pPr>
        <w:numPr>
          <w:ilvl w:val="0"/>
          <w:numId w:val="10"/>
        </w:numPr>
        <w:rPr>
          <w:sz w:val="24"/>
          <w:szCs w:val="24"/>
        </w:rPr>
      </w:pPr>
      <w:r>
        <w:rPr>
          <w:b/>
          <w:bCs/>
        </w:rPr>
        <w:t>Myth #3: Non-QM loans disappeared after 2008.</w:t>
      </w:r>
    </w:p>
    <w:p w14:paraId="61EFD6D9" w14:textId="77777777" w:rsidR="0010703F" w:rsidRDefault="00000000">
      <w:pPr>
        <w:numPr>
          <w:ilvl w:val="0"/>
          <w:numId w:val="10"/>
        </w:numPr>
        <w:spacing w:after="240"/>
        <w:rPr>
          <w:sz w:val="24"/>
          <w:szCs w:val="24"/>
        </w:rPr>
      </w:pPr>
      <w:r>
        <w:rPr>
          <w:b/>
          <w:bCs/>
        </w:rPr>
        <w:t>Truth:</w:t>
      </w:r>
      <w:r>
        <w:t xml:space="preserve"> What disappeared were subprime “no-doc” loans. Non-QM products today are structured, regulated, and built for transparency.</w:t>
      </w:r>
    </w:p>
    <w:p w14:paraId="61EFD6DA" w14:textId="77777777" w:rsidR="0010703F" w:rsidRDefault="00000000">
      <w:pPr>
        <w:spacing w:after="240"/>
      </w:pPr>
      <w:r>
        <w:t xml:space="preserve">At </w:t>
      </w:r>
      <w:proofErr w:type="spellStart"/>
      <w:r>
        <w:t>CliffCo</w:t>
      </w:r>
      <w:proofErr w:type="spellEnd"/>
      <w:r>
        <w:t>, part of our job is helping clients cut through the noise and understand the facts.</w:t>
      </w:r>
    </w:p>
    <w:p w14:paraId="61EFD6DB" w14:textId="77777777" w:rsidR="0010703F" w:rsidRDefault="00000000">
      <w:pPr>
        <w:jc w:val="center"/>
        <w:rPr>
          <w:sz w:val="24"/>
          <w:szCs w:val="24"/>
        </w:rPr>
      </w:pPr>
      <w:r>
        <w:pict w14:anchorId="61EFD7DA">
          <v:rect id="_x0000_i1029" style="width:0;height:1.5pt" o:hralign="center" o:hrstd="t" o:hr="t" fillcolor="#a0a0a0" stroked="f"/>
        </w:pict>
      </w:r>
    </w:p>
    <w:p w14:paraId="61EFD6DC" w14:textId="77777777" w:rsidR="0010703F" w:rsidRDefault="00000000">
      <w:pPr>
        <w:spacing w:after="80"/>
        <w:rPr>
          <w:b/>
          <w:bCs/>
          <w:sz w:val="34"/>
          <w:szCs w:val="34"/>
        </w:rPr>
      </w:pPr>
      <w:r>
        <w:rPr>
          <w:b/>
          <w:bCs/>
          <w:sz w:val="34"/>
          <w:szCs w:val="34"/>
        </w:rPr>
        <w:t xml:space="preserve">Why Borrowers Choose </w:t>
      </w:r>
      <w:proofErr w:type="spellStart"/>
      <w:r>
        <w:rPr>
          <w:b/>
          <w:bCs/>
          <w:sz w:val="34"/>
          <w:szCs w:val="34"/>
        </w:rPr>
        <w:t>CliffCo</w:t>
      </w:r>
      <w:proofErr w:type="spellEnd"/>
      <w:r>
        <w:rPr>
          <w:b/>
          <w:bCs/>
          <w:sz w:val="34"/>
          <w:szCs w:val="34"/>
        </w:rPr>
        <w:t xml:space="preserve"> for Non-QM Loans</w:t>
      </w:r>
    </w:p>
    <w:p w14:paraId="61EFD6DD" w14:textId="77777777" w:rsidR="0010703F" w:rsidRDefault="00000000">
      <w:pPr>
        <w:spacing w:after="240"/>
      </w:pPr>
      <w:r>
        <w:t xml:space="preserve">Plenty of lenders dabble in </w:t>
      </w:r>
      <w:proofErr w:type="gramStart"/>
      <w:r>
        <w:t>Non-QM</w:t>
      </w:r>
      <w:proofErr w:type="gramEnd"/>
      <w:r>
        <w:t xml:space="preserve">. </w:t>
      </w:r>
      <w:proofErr w:type="spellStart"/>
      <w:r>
        <w:t>CliffCo</w:t>
      </w:r>
      <w:proofErr w:type="spellEnd"/>
      <w:r>
        <w:t xml:space="preserve"> specializes in it. That difference matters.</w:t>
      </w:r>
    </w:p>
    <w:p w14:paraId="61EFD6DE" w14:textId="77777777" w:rsidR="0010703F" w:rsidRDefault="00000000">
      <w:pPr>
        <w:spacing w:after="240"/>
      </w:pPr>
      <w:r>
        <w:t>Here’s why:</w:t>
      </w:r>
    </w:p>
    <w:p w14:paraId="61EFD6DF" w14:textId="77777777" w:rsidR="0010703F" w:rsidRDefault="00000000">
      <w:pPr>
        <w:numPr>
          <w:ilvl w:val="0"/>
          <w:numId w:val="3"/>
        </w:numPr>
        <w:spacing w:before="240"/>
        <w:rPr>
          <w:sz w:val="24"/>
          <w:szCs w:val="24"/>
        </w:rPr>
      </w:pPr>
      <w:r>
        <w:rPr>
          <w:b/>
          <w:bCs/>
        </w:rPr>
        <w:t xml:space="preserve">We’ve seen it all. </w:t>
      </w:r>
      <w:r>
        <w:t>From entrepreneurs who just launched their startup to real estate investors managing multiple properties, our team understands the nuances of complex financial situations.</w:t>
      </w:r>
    </w:p>
    <w:p w14:paraId="61EFD6E0" w14:textId="77777777" w:rsidR="0010703F" w:rsidRDefault="00000000">
      <w:pPr>
        <w:numPr>
          <w:ilvl w:val="0"/>
          <w:numId w:val="3"/>
        </w:numPr>
        <w:rPr>
          <w:sz w:val="24"/>
          <w:szCs w:val="24"/>
        </w:rPr>
      </w:pPr>
      <w:r>
        <w:rPr>
          <w:b/>
          <w:bCs/>
        </w:rPr>
        <w:t>We</w:t>
      </w:r>
      <w:r>
        <w:t xml:space="preserve"> </w:t>
      </w:r>
      <w:r>
        <w:rPr>
          <w:b/>
          <w:bCs/>
        </w:rPr>
        <w:t>go deeper.</w:t>
      </w:r>
      <w:r>
        <w:t xml:space="preserve"> While other lenders stop at the guidelines, we find solutions. That might mean structuring your application differently, choosing the right </w:t>
      </w:r>
      <w:proofErr w:type="gramStart"/>
      <w:r>
        <w:t>Non-QM</w:t>
      </w:r>
      <w:proofErr w:type="gramEnd"/>
      <w:r>
        <w:t xml:space="preserve"> product, or connecting you with a program you didn’t know existed.</w:t>
      </w:r>
    </w:p>
    <w:p w14:paraId="61EFD6E1" w14:textId="77777777" w:rsidR="0010703F" w:rsidRDefault="00000000">
      <w:pPr>
        <w:numPr>
          <w:ilvl w:val="0"/>
          <w:numId w:val="3"/>
        </w:numPr>
        <w:rPr>
          <w:sz w:val="24"/>
          <w:szCs w:val="24"/>
        </w:rPr>
      </w:pPr>
      <w:r>
        <w:rPr>
          <w:b/>
          <w:bCs/>
        </w:rPr>
        <w:t>We make it personal.</w:t>
      </w:r>
      <w:r>
        <w:t xml:space="preserve"> Non-QM lending isn’t a one-size-fits-all process. We’ll walk you through every step, explain your options clearly, and keep the process as straightforward as possible</w:t>
      </w:r>
    </w:p>
    <w:p w14:paraId="61EFD6E2" w14:textId="77777777" w:rsidR="0010703F" w:rsidRDefault="00000000">
      <w:r>
        <w:t xml:space="preserve"> </w:t>
      </w:r>
    </w:p>
    <w:p w14:paraId="61EFD6E3" w14:textId="77777777" w:rsidR="0010703F" w:rsidRDefault="00000000">
      <w:pPr>
        <w:jc w:val="center"/>
        <w:rPr>
          <w:sz w:val="24"/>
          <w:szCs w:val="24"/>
        </w:rPr>
      </w:pPr>
      <w:r>
        <w:pict w14:anchorId="61EFD7DB">
          <v:rect id="_x0000_i1030" style="width:0;height:1.5pt" o:hralign="center" o:hrstd="t" o:hr="t" fillcolor="#a0a0a0" stroked="f"/>
        </w:pict>
      </w:r>
    </w:p>
    <w:p w14:paraId="61EFD6E4" w14:textId="77777777" w:rsidR="0010703F" w:rsidRDefault="00000000">
      <w:pPr>
        <w:spacing w:after="80"/>
        <w:rPr>
          <w:b/>
          <w:bCs/>
          <w:sz w:val="34"/>
          <w:szCs w:val="34"/>
        </w:rPr>
      </w:pPr>
      <w:r>
        <w:rPr>
          <w:b/>
          <w:bCs/>
          <w:sz w:val="34"/>
          <w:szCs w:val="34"/>
        </w:rPr>
        <w:t>Is a Non-QM Loan Right for You?</w:t>
      </w:r>
    </w:p>
    <w:p w14:paraId="61EFD6E5" w14:textId="77777777" w:rsidR="0010703F" w:rsidRDefault="00000000">
      <w:pPr>
        <w:spacing w:after="240"/>
      </w:pPr>
      <w:r>
        <w:t xml:space="preserve">If you’re trying to figure out whether </w:t>
      </w:r>
      <w:proofErr w:type="gramStart"/>
      <w:r>
        <w:t>Non-QM</w:t>
      </w:r>
      <w:proofErr w:type="gramEnd"/>
      <w:r>
        <w:t xml:space="preserve"> is the right path, here are a few questions to ask yourself:</w:t>
      </w:r>
    </w:p>
    <w:p w14:paraId="61EFD6E6" w14:textId="77777777" w:rsidR="0010703F" w:rsidRDefault="00000000">
      <w:pPr>
        <w:numPr>
          <w:ilvl w:val="0"/>
          <w:numId w:val="9"/>
        </w:numPr>
        <w:spacing w:before="240"/>
        <w:rPr>
          <w:sz w:val="24"/>
          <w:szCs w:val="24"/>
        </w:rPr>
      </w:pPr>
      <w:r>
        <w:t>Do I have income that’s difficult to document with W-2s or tax returns?</w:t>
      </w:r>
    </w:p>
    <w:p w14:paraId="61EFD6E7" w14:textId="77777777" w:rsidR="0010703F" w:rsidRDefault="00000000">
      <w:pPr>
        <w:numPr>
          <w:ilvl w:val="0"/>
          <w:numId w:val="9"/>
        </w:numPr>
        <w:rPr>
          <w:sz w:val="24"/>
          <w:szCs w:val="24"/>
        </w:rPr>
      </w:pPr>
      <w:r>
        <w:t>Have I been turned away by a traditional lender even though I know I can afford the payment?</w:t>
      </w:r>
    </w:p>
    <w:p w14:paraId="61EFD6E8" w14:textId="77777777" w:rsidR="0010703F" w:rsidRDefault="00000000">
      <w:pPr>
        <w:numPr>
          <w:ilvl w:val="0"/>
          <w:numId w:val="9"/>
        </w:numPr>
        <w:rPr>
          <w:sz w:val="24"/>
          <w:szCs w:val="24"/>
        </w:rPr>
      </w:pPr>
      <w:r>
        <w:lastRenderedPageBreak/>
        <w:t>Am I an investor who wants to qualify based on property cash flow rather than personal income?</w:t>
      </w:r>
    </w:p>
    <w:p w14:paraId="61EFD6E9" w14:textId="77777777" w:rsidR="0010703F" w:rsidRDefault="00000000">
      <w:pPr>
        <w:numPr>
          <w:ilvl w:val="0"/>
          <w:numId w:val="9"/>
        </w:numPr>
        <w:spacing w:after="240"/>
        <w:rPr>
          <w:sz w:val="24"/>
          <w:szCs w:val="24"/>
        </w:rPr>
      </w:pPr>
      <w:r>
        <w:t>Do I have strong assets or savings that could be used to demonstrate repayment ability?</w:t>
      </w:r>
    </w:p>
    <w:p w14:paraId="61EFD6EA" w14:textId="77777777" w:rsidR="0010703F" w:rsidRDefault="00000000">
      <w:pPr>
        <w:spacing w:after="240"/>
      </w:pPr>
      <w:r>
        <w:t xml:space="preserve">If you answered “yes” to one or more of these, it’s worth exploring </w:t>
      </w:r>
      <w:proofErr w:type="gramStart"/>
      <w:r>
        <w:t>Non-QM</w:t>
      </w:r>
      <w:proofErr w:type="gramEnd"/>
      <w:r>
        <w:t xml:space="preserve"> options. Even if you’re not sure, a consultation can help clarify whether a conventional or </w:t>
      </w:r>
      <w:proofErr w:type="gramStart"/>
      <w:r>
        <w:t>Non-QM</w:t>
      </w:r>
      <w:proofErr w:type="gramEnd"/>
      <w:r>
        <w:t xml:space="preserve"> program will serve you best.</w:t>
      </w:r>
    </w:p>
    <w:p w14:paraId="61EFD6EB" w14:textId="77777777" w:rsidR="0010703F" w:rsidRDefault="00000000">
      <w:pPr>
        <w:spacing w:after="240"/>
      </w:pPr>
      <w:r>
        <w:t xml:space="preserve">At </w:t>
      </w:r>
      <w:proofErr w:type="spellStart"/>
      <w:r>
        <w:t>CliffCo</w:t>
      </w:r>
      <w:proofErr w:type="spellEnd"/>
      <w:r>
        <w:t>, we believe flexibility should be part of the mortgage process. Our job is to look at the whole picture, not just one piece of paper.</w:t>
      </w:r>
    </w:p>
    <w:p w14:paraId="61EFD6EC" w14:textId="77777777" w:rsidR="0010703F" w:rsidRDefault="00000000">
      <w:pPr>
        <w:jc w:val="center"/>
        <w:rPr>
          <w:sz w:val="24"/>
          <w:szCs w:val="24"/>
        </w:rPr>
      </w:pPr>
      <w:r>
        <w:pict w14:anchorId="61EFD7DC">
          <v:rect id="_x0000_i1031" style="width:0;height:1.5pt" o:hralign="center" o:hrstd="t" o:hr="t" fillcolor="#a0a0a0" stroked="f"/>
        </w:pict>
      </w:r>
    </w:p>
    <w:p w14:paraId="61EFD6ED" w14:textId="77777777" w:rsidR="0010703F" w:rsidRDefault="00000000">
      <w:pPr>
        <w:spacing w:after="80"/>
        <w:rPr>
          <w:b/>
          <w:bCs/>
          <w:sz w:val="34"/>
          <w:szCs w:val="34"/>
        </w:rPr>
      </w:pPr>
      <w:r>
        <w:rPr>
          <w:b/>
          <w:bCs/>
          <w:sz w:val="34"/>
          <w:szCs w:val="34"/>
        </w:rPr>
        <w:t>The Bottom Line</w:t>
      </w:r>
    </w:p>
    <w:p w14:paraId="61EFD6EE" w14:textId="77777777" w:rsidR="0010703F" w:rsidRDefault="00000000">
      <w:pPr>
        <w:spacing w:after="240"/>
      </w:pPr>
      <w:r>
        <w:t>The mortgage world isn’t one-size-fits-all, and neither are you. Non-QM loans exist to bridge that gap—to give freelancers, entrepreneurs, investors, and nontraditional earners the same opportunity to buy, build, and invest.</w:t>
      </w:r>
    </w:p>
    <w:p w14:paraId="61EFD6EF" w14:textId="77777777" w:rsidR="0010703F" w:rsidRDefault="00000000">
      <w:pPr>
        <w:spacing w:after="240"/>
      </w:pPr>
      <w:r>
        <w:t>If you’ve been told “no” before, it doesn’t mean you don’t qualify. It just means you haven’t found the right partner yet.</w:t>
      </w:r>
    </w:p>
    <w:p w14:paraId="61EFD6F0" w14:textId="77777777" w:rsidR="0010703F" w:rsidRDefault="00000000">
      <w:pPr>
        <w:spacing w:after="240"/>
      </w:pPr>
      <w:r>
        <w:t xml:space="preserve">At </w:t>
      </w:r>
      <w:proofErr w:type="spellStart"/>
      <w:r>
        <w:t>CliffCo</w:t>
      </w:r>
      <w:proofErr w:type="spellEnd"/>
      <w:r>
        <w:t>, we specialize in saying “yes” when others won’t—by taking the time to understand your story, your numbers, and your goals.</w:t>
      </w:r>
    </w:p>
    <w:p w14:paraId="61EFD6F1" w14:textId="77777777" w:rsidR="0010703F" w:rsidRDefault="00000000">
      <w:pPr>
        <w:spacing w:after="240"/>
      </w:pPr>
      <w:r>
        <w:rPr>
          <w:b/>
          <w:bCs/>
        </w:rPr>
        <w:t>Ready to explore your options?</w:t>
      </w:r>
      <w:r>
        <w:t xml:space="preserve"> Reach out today and let’s find the </w:t>
      </w:r>
      <w:proofErr w:type="gramStart"/>
      <w:r>
        <w:t>Non-QM</w:t>
      </w:r>
      <w:proofErr w:type="gramEnd"/>
      <w:r>
        <w:t xml:space="preserve"> solution that works for you. Visit us at </w:t>
      </w:r>
      <w:hyperlink r:id="rId6">
        <w:r>
          <w:rPr>
            <w:color w:val="1155CC"/>
            <w:u w:val="single"/>
          </w:rPr>
          <w:t>https://cliffcomortgage.com/dfallarino</w:t>
        </w:r>
      </w:hyperlink>
      <w:r>
        <w:t>.</w:t>
      </w:r>
    </w:p>
    <w:p w14:paraId="61EFD6F2" w14:textId="77777777" w:rsidR="0010703F" w:rsidRDefault="0010703F">
      <w:pPr>
        <w:spacing w:after="240"/>
      </w:pPr>
    </w:p>
    <w:p w14:paraId="61EFD6F3" w14:textId="77777777" w:rsidR="0010703F" w:rsidRDefault="0010703F"/>
    <w:p w14:paraId="61EFD6F4" w14:textId="77777777" w:rsidR="0010703F" w:rsidRDefault="0010703F"/>
    <w:p w14:paraId="61EFD6F5" w14:textId="77777777" w:rsidR="0010703F" w:rsidRDefault="0010703F"/>
    <w:p w14:paraId="61EFD6F6" w14:textId="77777777" w:rsidR="0010703F" w:rsidRDefault="0010703F"/>
    <w:p w14:paraId="61EFD6F7" w14:textId="77777777" w:rsidR="0010703F" w:rsidRDefault="0010703F"/>
    <w:p w14:paraId="61EFD6F8" w14:textId="77777777" w:rsidR="0010703F" w:rsidRDefault="0010703F"/>
    <w:p w14:paraId="61EFD6F9" w14:textId="77777777" w:rsidR="0010703F" w:rsidRDefault="0010703F"/>
    <w:p w14:paraId="61EFD6FA" w14:textId="77777777" w:rsidR="0010703F" w:rsidRDefault="0010703F"/>
    <w:p w14:paraId="61EFD6FB" w14:textId="77777777" w:rsidR="0010703F" w:rsidRDefault="0010703F"/>
    <w:p w14:paraId="61EFD6FC" w14:textId="77777777" w:rsidR="0010703F" w:rsidRDefault="0010703F"/>
    <w:p w14:paraId="61EFD6FD" w14:textId="77777777" w:rsidR="0010703F" w:rsidRDefault="00000000">
      <w:pPr>
        <w:spacing w:after="120"/>
        <w:rPr>
          <w:highlight w:val="yellow"/>
        </w:rPr>
      </w:pPr>
      <w:r>
        <w:rPr>
          <w:highlight w:val="yellow"/>
        </w:rPr>
        <w:t>Blog 2:</w:t>
      </w:r>
    </w:p>
    <w:p w14:paraId="61EFD6FE" w14:textId="77777777" w:rsidR="0010703F" w:rsidRDefault="00000000">
      <w:pPr>
        <w:pStyle w:val="Heading1"/>
        <w:keepNext w:val="0"/>
        <w:keepLines w:val="0"/>
        <w:spacing w:before="480"/>
        <w:rPr>
          <w:b/>
          <w:bCs/>
          <w:sz w:val="46"/>
          <w:szCs w:val="46"/>
        </w:rPr>
      </w:pPr>
      <w:bookmarkStart w:id="0" w:name="_4j0w5x10jg19" w:colFirst="0" w:colLast="0"/>
      <w:bookmarkEnd w:id="0"/>
      <w:r>
        <w:rPr>
          <w:b/>
          <w:bCs/>
          <w:noProof/>
          <w:sz w:val="46"/>
          <w:szCs w:val="46"/>
        </w:rPr>
        <w:lastRenderedPageBreak/>
        <w:drawing>
          <wp:inline distT="114300" distB="114300" distL="114300" distR="114300" wp14:anchorId="61EFD7DD" wp14:editId="61EFD7DE">
            <wp:extent cx="5943600" cy="3187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187700"/>
                    </a:xfrm>
                    <a:prstGeom prst="rect">
                      <a:avLst/>
                    </a:prstGeom>
                    <a:ln/>
                  </pic:spPr>
                </pic:pic>
              </a:graphicData>
            </a:graphic>
          </wp:inline>
        </w:drawing>
      </w:r>
      <w:r>
        <w:rPr>
          <w:b/>
          <w:bCs/>
          <w:sz w:val="46"/>
          <w:szCs w:val="46"/>
        </w:rPr>
        <w:t>DSCR Loans Demystified: How Real Estate Investors Can Use Rental Income to Qualify &amp; Scale Their Portfolio</w:t>
      </w:r>
    </w:p>
    <w:p w14:paraId="61EFD6FF" w14:textId="77777777" w:rsidR="0010703F" w:rsidRDefault="00000000">
      <w:pPr>
        <w:spacing w:before="200" w:after="200"/>
        <w:rPr>
          <w:b/>
          <w:bCs/>
          <w:sz w:val="34"/>
          <w:szCs w:val="34"/>
        </w:rPr>
      </w:pPr>
      <w:r>
        <w:rPr>
          <w:b/>
          <w:bCs/>
          <w:sz w:val="24"/>
          <w:szCs w:val="24"/>
        </w:rPr>
        <w:t>Traditional mortgages rely on your personal income and tax returns. DSCR loans flip the script—qualifying you based on rental property cash flow. For real estate investors, that shift can unlock faster growth and bigger opportunities.</w:t>
      </w:r>
    </w:p>
    <w:p w14:paraId="61EFD700" w14:textId="77777777" w:rsidR="0010703F" w:rsidRDefault="00000000">
      <w:pPr>
        <w:pStyle w:val="Heading2"/>
        <w:keepNext w:val="0"/>
        <w:keepLines w:val="0"/>
        <w:spacing w:after="80"/>
        <w:rPr>
          <w:b/>
          <w:bCs/>
          <w:sz w:val="34"/>
          <w:szCs w:val="34"/>
        </w:rPr>
      </w:pPr>
      <w:bookmarkStart w:id="1" w:name="_yccsu5a3ux94" w:colFirst="0" w:colLast="0"/>
      <w:bookmarkEnd w:id="1"/>
      <w:r>
        <w:rPr>
          <w:b/>
          <w:bCs/>
          <w:sz w:val="34"/>
          <w:szCs w:val="34"/>
        </w:rPr>
        <w:t>Why DSCR Loans Matter for Real Estate Investors</w:t>
      </w:r>
    </w:p>
    <w:p w14:paraId="61EFD701" w14:textId="77777777" w:rsidR="0010703F" w:rsidRDefault="00000000">
      <w:pPr>
        <w:spacing w:before="200" w:after="200"/>
        <w:rPr>
          <w:sz w:val="20"/>
          <w:szCs w:val="20"/>
        </w:rPr>
      </w:pPr>
      <w:r>
        <w:rPr>
          <w:sz w:val="20"/>
          <w:szCs w:val="20"/>
        </w:rPr>
        <w:t xml:space="preserve">If you’ve ever tried to expand a rental property portfolio with a conventional mortgage, you’ve probably felt the friction. Traditional lenders want W-2s, tax returns, low debt-to-income ratio, and set a max on the </w:t>
      </w:r>
      <w:proofErr w:type="gramStart"/>
      <w:r>
        <w:rPr>
          <w:sz w:val="20"/>
          <w:szCs w:val="20"/>
        </w:rPr>
        <w:t># of properties</w:t>
      </w:r>
      <w:proofErr w:type="gramEnd"/>
      <w:r>
        <w:rPr>
          <w:sz w:val="20"/>
          <w:szCs w:val="20"/>
        </w:rPr>
        <w:t xml:space="preserve"> you can finance. That might work for first-time homebuyers, but it rarely works for investors juggling multiple properties.</w:t>
      </w:r>
    </w:p>
    <w:p w14:paraId="61EFD702" w14:textId="77777777" w:rsidR="0010703F" w:rsidRDefault="00000000">
      <w:pPr>
        <w:spacing w:before="200" w:after="200"/>
        <w:rPr>
          <w:sz w:val="20"/>
          <w:szCs w:val="20"/>
        </w:rPr>
      </w:pPr>
      <w:r>
        <w:rPr>
          <w:sz w:val="20"/>
          <w:szCs w:val="20"/>
        </w:rPr>
        <w:t>Real estate investors often reinvest profits, carry layered expenses, and have income streams that don’t appear “neat” on paper. Conventional financing can slam the brakes on your growth.</w:t>
      </w:r>
    </w:p>
    <w:p w14:paraId="61EFD703" w14:textId="77777777" w:rsidR="0010703F" w:rsidRDefault="00000000">
      <w:pPr>
        <w:spacing w:before="200" w:after="200"/>
        <w:rPr>
          <w:sz w:val="20"/>
          <w:szCs w:val="20"/>
        </w:rPr>
      </w:pPr>
      <w:r>
        <w:rPr>
          <w:sz w:val="20"/>
          <w:szCs w:val="20"/>
        </w:rPr>
        <w:t xml:space="preserve">That’s where </w:t>
      </w:r>
      <w:r>
        <w:rPr>
          <w:b/>
          <w:bCs/>
          <w:sz w:val="20"/>
          <w:szCs w:val="20"/>
        </w:rPr>
        <w:t>DSCR loans (Debt Service Coverage Ratio loans)</w:t>
      </w:r>
      <w:r>
        <w:rPr>
          <w:sz w:val="20"/>
          <w:szCs w:val="20"/>
        </w:rPr>
        <w:t xml:space="preserve"> come in. Instead of looking at your job income, DSCR loans qualify you based on the rental income of the property itself.</w:t>
      </w:r>
    </w:p>
    <w:p w14:paraId="61EFD704" w14:textId="77777777" w:rsidR="0010703F" w:rsidRDefault="0010703F">
      <w:pPr>
        <w:pStyle w:val="Heading2"/>
        <w:keepNext w:val="0"/>
        <w:keepLines w:val="0"/>
        <w:spacing w:after="80"/>
        <w:rPr>
          <w:b/>
          <w:bCs/>
          <w:sz w:val="34"/>
          <w:szCs w:val="34"/>
        </w:rPr>
      </w:pPr>
      <w:bookmarkStart w:id="2" w:name="_93vsgldrhkqd" w:colFirst="0" w:colLast="0"/>
      <w:bookmarkEnd w:id="2"/>
    </w:p>
    <w:p w14:paraId="61EFD705" w14:textId="77777777" w:rsidR="0010703F" w:rsidRDefault="00000000">
      <w:pPr>
        <w:pStyle w:val="Heading2"/>
        <w:keepNext w:val="0"/>
        <w:keepLines w:val="0"/>
        <w:spacing w:after="80"/>
        <w:rPr>
          <w:b/>
          <w:bCs/>
          <w:sz w:val="34"/>
          <w:szCs w:val="34"/>
        </w:rPr>
      </w:pPr>
      <w:bookmarkStart w:id="3" w:name="_kfyopmdq74z6" w:colFirst="0" w:colLast="0"/>
      <w:bookmarkEnd w:id="3"/>
      <w:r>
        <w:rPr>
          <w:b/>
          <w:bCs/>
          <w:sz w:val="34"/>
          <w:szCs w:val="34"/>
        </w:rPr>
        <w:lastRenderedPageBreak/>
        <w:t>What Is a DSCR Loan?</w:t>
      </w:r>
    </w:p>
    <w:p w14:paraId="61EFD706" w14:textId="77777777" w:rsidR="0010703F" w:rsidRDefault="00000000">
      <w:pPr>
        <w:spacing w:before="200" w:after="200"/>
        <w:rPr>
          <w:sz w:val="20"/>
          <w:szCs w:val="20"/>
        </w:rPr>
      </w:pPr>
      <w:r>
        <w:rPr>
          <w:b/>
          <w:bCs/>
          <w:sz w:val="20"/>
          <w:szCs w:val="20"/>
        </w:rPr>
        <w:t>DSCR</w:t>
      </w:r>
      <w:r>
        <w:rPr>
          <w:sz w:val="20"/>
          <w:szCs w:val="20"/>
        </w:rPr>
        <w:t xml:space="preserve"> stands for </w:t>
      </w:r>
      <w:r>
        <w:rPr>
          <w:b/>
          <w:bCs/>
          <w:sz w:val="20"/>
          <w:szCs w:val="20"/>
        </w:rPr>
        <w:t>Debt Service Coverage Ratio</w:t>
      </w:r>
      <w:r>
        <w:rPr>
          <w:sz w:val="20"/>
          <w:szCs w:val="20"/>
        </w:rPr>
        <w:t>—a measure of whether a property’s rental income covers its debt obligations.</w:t>
      </w:r>
    </w:p>
    <w:p w14:paraId="61EFD707" w14:textId="77777777" w:rsidR="0010703F" w:rsidRDefault="00000000">
      <w:pPr>
        <w:spacing w:before="200" w:after="200"/>
        <w:rPr>
          <w:sz w:val="20"/>
          <w:szCs w:val="20"/>
        </w:rPr>
      </w:pPr>
      <w:r>
        <w:rPr>
          <w:sz w:val="20"/>
          <w:szCs w:val="20"/>
        </w:rPr>
        <w:t>Here’s the formula:</w:t>
      </w:r>
    </w:p>
    <w:p w14:paraId="61EFD708" w14:textId="77777777" w:rsidR="0010703F" w:rsidRDefault="00000000">
      <w:pPr>
        <w:spacing w:before="200" w:after="200"/>
        <w:rPr>
          <w:b/>
          <w:bCs/>
          <w:sz w:val="20"/>
          <w:szCs w:val="20"/>
        </w:rPr>
      </w:pPr>
      <w:r>
        <w:rPr>
          <w:b/>
          <w:bCs/>
          <w:sz w:val="20"/>
          <w:szCs w:val="20"/>
        </w:rPr>
        <w:t>DSCR = Net Operating Income ÷ Debt Payments</w:t>
      </w:r>
    </w:p>
    <w:p w14:paraId="61EFD709" w14:textId="77777777" w:rsidR="0010703F" w:rsidRDefault="00000000">
      <w:pPr>
        <w:numPr>
          <w:ilvl w:val="0"/>
          <w:numId w:val="17"/>
        </w:numPr>
        <w:spacing w:before="200"/>
      </w:pPr>
      <w:r>
        <w:rPr>
          <w:rFonts w:ascii="Arial Unicode MS" w:eastAsia="Arial Unicode MS" w:hAnsi="Arial Unicode MS" w:cs="Arial Unicode MS"/>
          <w:sz w:val="20"/>
          <w:szCs w:val="20"/>
        </w:rPr>
        <w:t>DSCR of 1.0 → the property breaks even (income covers expenses).</w:t>
      </w:r>
    </w:p>
    <w:p w14:paraId="61EFD70A" w14:textId="77777777" w:rsidR="0010703F" w:rsidRDefault="00000000">
      <w:pPr>
        <w:numPr>
          <w:ilvl w:val="0"/>
          <w:numId w:val="17"/>
        </w:numPr>
      </w:pPr>
      <w:r>
        <w:rPr>
          <w:rFonts w:ascii="Arial Unicode MS" w:eastAsia="Arial Unicode MS" w:hAnsi="Arial Unicode MS" w:cs="Arial Unicode MS"/>
          <w:sz w:val="20"/>
          <w:szCs w:val="20"/>
        </w:rPr>
        <w:t>Above 1.0 → rental income is greater than expenses (positive cash flow).</w:t>
      </w:r>
    </w:p>
    <w:p w14:paraId="61EFD70B" w14:textId="77777777" w:rsidR="0010703F" w:rsidRDefault="00000000">
      <w:pPr>
        <w:numPr>
          <w:ilvl w:val="0"/>
          <w:numId w:val="17"/>
        </w:numPr>
        <w:spacing w:after="200"/>
      </w:pPr>
      <w:r>
        <w:rPr>
          <w:rFonts w:ascii="Arial Unicode MS" w:eastAsia="Arial Unicode MS" w:hAnsi="Arial Unicode MS" w:cs="Arial Unicode MS"/>
          <w:sz w:val="20"/>
          <w:szCs w:val="20"/>
        </w:rPr>
        <w:t>Below 1.0 → the property isn’t fully covering costs.</w:t>
      </w:r>
    </w:p>
    <w:p w14:paraId="61EFD70C" w14:textId="77777777" w:rsidR="0010703F" w:rsidRDefault="00000000">
      <w:pPr>
        <w:spacing w:before="200" w:after="200"/>
        <w:rPr>
          <w:sz w:val="20"/>
          <w:szCs w:val="20"/>
        </w:rPr>
      </w:pPr>
      <w:r>
        <w:rPr>
          <w:sz w:val="20"/>
          <w:szCs w:val="20"/>
        </w:rPr>
        <w:t>The higher your DSCR, the more favorable loan terms you can obtain (LTV and rate).</w:t>
      </w:r>
    </w:p>
    <w:p w14:paraId="61EFD70D" w14:textId="77777777" w:rsidR="0010703F" w:rsidRDefault="0010703F">
      <w:pPr>
        <w:spacing w:before="200" w:after="200"/>
        <w:rPr>
          <w:sz w:val="20"/>
          <w:szCs w:val="20"/>
        </w:rPr>
      </w:pPr>
    </w:p>
    <w:p w14:paraId="61EFD70E" w14:textId="77777777" w:rsidR="0010703F" w:rsidRDefault="00000000">
      <w:pPr>
        <w:pStyle w:val="Heading2"/>
        <w:keepNext w:val="0"/>
        <w:keepLines w:val="0"/>
        <w:spacing w:after="80"/>
        <w:rPr>
          <w:b/>
          <w:bCs/>
          <w:sz w:val="34"/>
          <w:szCs w:val="34"/>
        </w:rPr>
      </w:pPr>
      <w:bookmarkStart w:id="4" w:name="_8sz61fe2bkdm" w:colFirst="0" w:colLast="0"/>
      <w:bookmarkEnd w:id="4"/>
      <w:r>
        <w:rPr>
          <w:b/>
          <w:bCs/>
          <w:sz w:val="34"/>
          <w:szCs w:val="34"/>
        </w:rPr>
        <w:t>Why Investors Use DSCR Loans to Scale Portfolios</w:t>
      </w:r>
    </w:p>
    <w:p w14:paraId="61EFD70F" w14:textId="77777777" w:rsidR="0010703F" w:rsidRDefault="00000000">
      <w:pPr>
        <w:spacing w:before="200" w:after="200"/>
        <w:rPr>
          <w:sz w:val="20"/>
          <w:szCs w:val="20"/>
        </w:rPr>
      </w:pPr>
      <w:r>
        <w:rPr>
          <w:sz w:val="20"/>
          <w:szCs w:val="20"/>
        </w:rPr>
        <w:t>For both seasoned and first-time investors, DSCR loans offer advantages conventional mortgages can’t:</w:t>
      </w:r>
    </w:p>
    <w:p w14:paraId="61EFD710" w14:textId="77777777" w:rsidR="0010703F" w:rsidRDefault="00000000">
      <w:pPr>
        <w:numPr>
          <w:ilvl w:val="0"/>
          <w:numId w:val="14"/>
        </w:numPr>
        <w:spacing w:before="200"/>
      </w:pPr>
      <w:r>
        <w:rPr>
          <w:b/>
          <w:bCs/>
          <w:sz w:val="20"/>
          <w:szCs w:val="20"/>
        </w:rPr>
        <w:t>Qualify with rental income, not personal income.</w:t>
      </w:r>
      <w:r>
        <w:rPr>
          <w:sz w:val="20"/>
          <w:szCs w:val="20"/>
        </w:rPr>
        <w:t xml:space="preserve"> No W-2s, pay stubs, or tax returns required.</w:t>
      </w:r>
    </w:p>
    <w:p w14:paraId="61EFD711" w14:textId="77777777" w:rsidR="0010703F" w:rsidRDefault="00000000">
      <w:pPr>
        <w:numPr>
          <w:ilvl w:val="0"/>
          <w:numId w:val="14"/>
        </w:numPr>
      </w:pPr>
      <w:r>
        <w:rPr>
          <w:b/>
          <w:bCs/>
          <w:sz w:val="20"/>
          <w:szCs w:val="20"/>
        </w:rPr>
        <w:t>Finance multiple property types.</w:t>
      </w:r>
      <w:r>
        <w:rPr>
          <w:sz w:val="20"/>
          <w:szCs w:val="20"/>
        </w:rPr>
        <w:t xml:space="preserve"> DSCR loans work for single-family rentals, multifamily units, and short-term rentals.</w:t>
      </w:r>
    </w:p>
    <w:p w14:paraId="61EFD712" w14:textId="77777777" w:rsidR="0010703F" w:rsidRDefault="00000000">
      <w:pPr>
        <w:numPr>
          <w:ilvl w:val="0"/>
          <w:numId w:val="14"/>
        </w:numPr>
      </w:pPr>
      <w:r>
        <w:rPr>
          <w:b/>
          <w:bCs/>
          <w:sz w:val="20"/>
          <w:szCs w:val="20"/>
        </w:rPr>
        <w:t>Portfolio scalability.</w:t>
      </w:r>
      <w:r>
        <w:rPr>
          <w:sz w:val="20"/>
          <w:szCs w:val="20"/>
        </w:rPr>
        <w:t xml:space="preserve"> Because approval isn’t tied to your personal DTI, you can expand holdings faster.</w:t>
      </w:r>
    </w:p>
    <w:p w14:paraId="61EFD713" w14:textId="77777777" w:rsidR="0010703F" w:rsidRDefault="00000000">
      <w:pPr>
        <w:numPr>
          <w:ilvl w:val="0"/>
          <w:numId w:val="14"/>
        </w:numPr>
        <w:spacing w:after="200"/>
      </w:pPr>
      <w:r>
        <w:rPr>
          <w:b/>
          <w:bCs/>
          <w:sz w:val="20"/>
          <w:szCs w:val="20"/>
        </w:rPr>
        <w:t xml:space="preserve">Faster </w:t>
      </w:r>
      <w:proofErr w:type="gramStart"/>
      <w:r>
        <w:rPr>
          <w:b/>
          <w:bCs/>
          <w:sz w:val="20"/>
          <w:szCs w:val="20"/>
        </w:rPr>
        <w:t>closings</w:t>
      </w:r>
      <w:proofErr w:type="gramEnd"/>
      <w:r>
        <w:rPr>
          <w:b/>
          <w:bCs/>
          <w:sz w:val="20"/>
          <w:szCs w:val="20"/>
        </w:rPr>
        <w:t>.</w:t>
      </w:r>
      <w:r>
        <w:rPr>
          <w:sz w:val="20"/>
          <w:szCs w:val="20"/>
        </w:rPr>
        <w:t xml:space="preserve"> Specialized underwriting often means quicker </w:t>
      </w:r>
      <w:proofErr w:type="gramStart"/>
      <w:r>
        <w:rPr>
          <w:sz w:val="20"/>
          <w:szCs w:val="20"/>
        </w:rPr>
        <w:t>approvals—</w:t>
      </w:r>
      <w:proofErr w:type="gramEnd"/>
      <w:r>
        <w:rPr>
          <w:sz w:val="20"/>
          <w:szCs w:val="20"/>
        </w:rPr>
        <w:t>critical when competing for properties.</w:t>
      </w:r>
    </w:p>
    <w:p w14:paraId="61EFD714" w14:textId="77777777" w:rsidR="0010703F" w:rsidRDefault="0010703F">
      <w:pPr>
        <w:pStyle w:val="Heading2"/>
        <w:keepNext w:val="0"/>
        <w:keepLines w:val="0"/>
        <w:spacing w:after="80"/>
        <w:rPr>
          <w:b/>
          <w:bCs/>
          <w:sz w:val="34"/>
          <w:szCs w:val="34"/>
        </w:rPr>
      </w:pPr>
      <w:bookmarkStart w:id="5" w:name="_5xn22vtqfg4g" w:colFirst="0" w:colLast="0"/>
      <w:bookmarkEnd w:id="5"/>
    </w:p>
    <w:p w14:paraId="61EFD715" w14:textId="77777777" w:rsidR="0010703F" w:rsidRDefault="00000000">
      <w:pPr>
        <w:pStyle w:val="Heading2"/>
        <w:keepNext w:val="0"/>
        <w:keepLines w:val="0"/>
        <w:spacing w:after="80"/>
        <w:rPr>
          <w:b/>
          <w:bCs/>
          <w:sz w:val="34"/>
          <w:szCs w:val="34"/>
        </w:rPr>
      </w:pPr>
      <w:bookmarkStart w:id="6" w:name="_b8natim3ild" w:colFirst="0" w:colLast="0"/>
      <w:bookmarkEnd w:id="6"/>
      <w:r>
        <w:rPr>
          <w:b/>
          <w:bCs/>
          <w:sz w:val="34"/>
          <w:szCs w:val="34"/>
        </w:rPr>
        <w:t>Who Benefits Most from DSCR Loans?</w:t>
      </w:r>
    </w:p>
    <w:p w14:paraId="61EFD716" w14:textId="77777777" w:rsidR="0010703F" w:rsidRDefault="00000000">
      <w:pPr>
        <w:numPr>
          <w:ilvl w:val="0"/>
          <w:numId w:val="16"/>
        </w:numPr>
        <w:spacing w:before="200"/>
      </w:pPr>
      <w:r>
        <w:rPr>
          <w:b/>
          <w:bCs/>
          <w:sz w:val="20"/>
          <w:szCs w:val="20"/>
        </w:rPr>
        <w:t>First-time investors</w:t>
      </w:r>
      <w:r>
        <w:rPr>
          <w:rFonts w:ascii="Arial Unicode MS" w:eastAsia="Arial Unicode MS" w:hAnsi="Arial Unicode MS" w:cs="Arial Unicode MS"/>
          <w:sz w:val="20"/>
          <w:szCs w:val="20"/>
        </w:rPr>
        <w:t xml:space="preserve"> → use rental income to get financing without tying approval to their day job.</w:t>
      </w:r>
    </w:p>
    <w:p w14:paraId="61EFD717" w14:textId="77777777" w:rsidR="0010703F" w:rsidRDefault="00000000">
      <w:pPr>
        <w:numPr>
          <w:ilvl w:val="0"/>
          <w:numId w:val="16"/>
        </w:numPr>
      </w:pPr>
      <w:r>
        <w:rPr>
          <w:b/>
          <w:bCs/>
          <w:sz w:val="20"/>
          <w:szCs w:val="20"/>
        </w:rPr>
        <w:t>Seasoned investors</w:t>
      </w:r>
      <w:r>
        <w:rPr>
          <w:rFonts w:ascii="Arial Unicode MS" w:eastAsia="Arial Unicode MS" w:hAnsi="Arial Unicode MS" w:cs="Arial Unicode MS"/>
          <w:sz w:val="20"/>
          <w:szCs w:val="20"/>
        </w:rPr>
        <w:t xml:space="preserve"> → grow portfolios beyond personal income caps and finance more properties than conventional underwriting allows for.</w:t>
      </w:r>
    </w:p>
    <w:p w14:paraId="61EFD718" w14:textId="77777777" w:rsidR="0010703F" w:rsidRDefault="00000000">
      <w:pPr>
        <w:numPr>
          <w:ilvl w:val="0"/>
          <w:numId w:val="16"/>
        </w:numPr>
      </w:pPr>
      <w:r>
        <w:rPr>
          <w:b/>
          <w:bCs/>
          <w:sz w:val="20"/>
          <w:szCs w:val="20"/>
        </w:rPr>
        <w:t>Short-term rental operators</w:t>
      </w:r>
      <w:r>
        <w:rPr>
          <w:rFonts w:ascii="Arial Unicode MS" w:eastAsia="Arial Unicode MS" w:hAnsi="Arial Unicode MS" w:cs="Arial Unicode MS"/>
          <w:sz w:val="20"/>
          <w:szCs w:val="20"/>
        </w:rPr>
        <w:t xml:space="preserve"> → qualify </w:t>
      </w:r>
      <w:proofErr w:type="spellStart"/>
      <w:r>
        <w:rPr>
          <w:rFonts w:ascii="Arial Unicode MS" w:eastAsia="Arial Unicode MS" w:hAnsi="Arial Unicode MS" w:cs="Arial Unicode MS"/>
          <w:sz w:val="20"/>
          <w:szCs w:val="20"/>
        </w:rPr>
        <w:t>Airbnbs</w:t>
      </w:r>
      <w:proofErr w:type="spellEnd"/>
      <w:r>
        <w:rPr>
          <w:rFonts w:ascii="Arial Unicode MS" w:eastAsia="Arial Unicode MS" w:hAnsi="Arial Unicode MS" w:cs="Arial Unicode MS"/>
          <w:sz w:val="20"/>
          <w:szCs w:val="20"/>
        </w:rPr>
        <w:t xml:space="preserve"> or vacation rentals using projected or historical rental income.</w:t>
      </w:r>
    </w:p>
    <w:p w14:paraId="61EFD719" w14:textId="77777777" w:rsidR="0010703F" w:rsidRDefault="00000000">
      <w:pPr>
        <w:numPr>
          <w:ilvl w:val="0"/>
          <w:numId w:val="16"/>
        </w:numPr>
        <w:spacing w:after="200"/>
      </w:pPr>
      <w:r>
        <w:rPr>
          <w:b/>
          <w:bCs/>
          <w:sz w:val="20"/>
          <w:szCs w:val="20"/>
        </w:rPr>
        <w:t>Entrepreneurs &amp; self-employed borrowers</w:t>
      </w:r>
      <w:r>
        <w:rPr>
          <w:rFonts w:ascii="Arial Unicode MS" w:eastAsia="Arial Unicode MS" w:hAnsi="Arial Unicode MS" w:cs="Arial Unicode MS"/>
          <w:sz w:val="20"/>
          <w:szCs w:val="20"/>
        </w:rPr>
        <w:t xml:space="preserve"> → avoid the hassle of proving inconsistent personal income.</w:t>
      </w:r>
    </w:p>
    <w:p w14:paraId="61EFD71A" w14:textId="77777777" w:rsidR="0010703F" w:rsidRDefault="0010703F">
      <w:pPr>
        <w:pStyle w:val="Heading2"/>
        <w:keepNext w:val="0"/>
        <w:keepLines w:val="0"/>
        <w:spacing w:after="80"/>
        <w:rPr>
          <w:b/>
          <w:bCs/>
          <w:sz w:val="34"/>
          <w:szCs w:val="34"/>
        </w:rPr>
      </w:pPr>
      <w:bookmarkStart w:id="7" w:name="_csez0isv8fnn" w:colFirst="0" w:colLast="0"/>
      <w:bookmarkEnd w:id="7"/>
    </w:p>
    <w:p w14:paraId="61EFD71B" w14:textId="77777777" w:rsidR="0010703F" w:rsidRDefault="00000000">
      <w:pPr>
        <w:pStyle w:val="Heading2"/>
        <w:keepNext w:val="0"/>
        <w:keepLines w:val="0"/>
        <w:spacing w:after="80"/>
        <w:rPr>
          <w:b/>
          <w:bCs/>
          <w:sz w:val="34"/>
          <w:szCs w:val="34"/>
        </w:rPr>
      </w:pPr>
      <w:bookmarkStart w:id="8" w:name="_x1dm4p3e4c3p" w:colFirst="0" w:colLast="0"/>
      <w:bookmarkEnd w:id="8"/>
      <w:r>
        <w:rPr>
          <w:b/>
          <w:bCs/>
          <w:sz w:val="34"/>
          <w:szCs w:val="34"/>
        </w:rPr>
        <w:t>Common Misconceptions About DSCR Loans</w:t>
      </w:r>
    </w:p>
    <w:p w14:paraId="61EFD71C" w14:textId="77777777" w:rsidR="0010703F" w:rsidRDefault="00000000">
      <w:pPr>
        <w:spacing w:before="200" w:after="200"/>
        <w:rPr>
          <w:sz w:val="20"/>
          <w:szCs w:val="20"/>
        </w:rPr>
      </w:pPr>
      <w:r>
        <w:rPr>
          <w:b/>
          <w:bCs/>
          <w:sz w:val="20"/>
          <w:szCs w:val="20"/>
        </w:rPr>
        <w:lastRenderedPageBreak/>
        <w:t>Myth 1: DSCR loans are only for large investors.</w:t>
      </w:r>
      <w:r>
        <w:rPr>
          <w:b/>
          <w:bCs/>
          <w:sz w:val="20"/>
          <w:szCs w:val="20"/>
        </w:rPr>
        <w:br/>
      </w:r>
      <w:r>
        <w:rPr>
          <w:sz w:val="20"/>
          <w:szCs w:val="20"/>
        </w:rPr>
        <w:t>Fact: Many first-time investors use DSCR loans to purchase their very first rental property.</w:t>
      </w:r>
    </w:p>
    <w:p w14:paraId="61EFD71D" w14:textId="77777777" w:rsidR="0010703F" w:rsidRDefault="00000000">
      <w:pPr>
        <w:spacing w:before="200" w:after="200"/>
        <w:rPr>
          <w:sz w:val="20"/>
          <w:szCs w:val="20"/>
        </w:rPr>
      </w:pPr>
      <w:r>
        <w:rPr>
          <w:b/>
          <w:bCs/>
          <w:sz w:val="20"/>
          <w:szCs w:val="20"/>
        </w:rPr>
        <w:t>Myth 2: DSCR loans are too risky.</w:t>
      </w:r>
      <w:r>
        <w:rPr>
          <w:b/>
          <w:bCs/>
          <w:sz w:val="20"/>
          <w:szCs w:val="20"/>
        </w:rPr>
        <w:br/>
      </w:r>
      <w:r>
        <w:rPr>
          <w:sz w:val="20"/>
          <w:szCs w:val="20"/>
        </w:rPr>
        <w:t>Fact: These loans are fully documented and carefully underwritten. The focus is simply on the property’s performance, not personal income.</w:t>
      </w:r>
    </w:p>
    <w:p w14:paraId="61EFD71E" w14:textId="77777777" w:rsidR="0010703F" w:rsidRDefault="00000000">
      <w:pPr>
        <w:spacing w:before="200" w:after="200"/>
        <w:rPr>
          <w:sz w:val="20"/>
          <w:szCs w:val="20"/>
        </w:rPr>
      </w:pPr>
      <w:r>
        <w:rPr>
          <w:b/>
          <w:bCs/>
          <w:sz w:val="20"/>
          <w:szCs w:val="20"/>
        </w:rPr>
        <w:t>Myth 3: Higher rates make DSCR loans unattractive.</w:t>
      </w:r>
      <w:r>
        <w:rPr>
          <w:b/>
          <w:bCs/>
          <w:sz w:val="20"/>
          <w:szCs w:val="20"/>
        </w:rPr>
        <w:br/>
      </w:r>
      <w:r>
        <w:rPr>
          <w:sz w:val="20"/>
          <w:szCs w:val="20"/>
        </w:rPr>
        <w:t>Fact: While DSCR loans often carry slightly higher rates than conventional mortgages, the ability to qualify and scale outweighs fractional rate differences for most investors.</w:t>
      </w:r>
    </w:p>
    <w:p w14:paraId="61EFD71F" w14:textId="77777777" w:rsidR="0010703F" w:rsidRDefault="0010703F">
      <w:pPr>
        <w:pStyle w:val="Heading2"/>
        <w:keepNext w:val="0"/>
        <w:keepLines w:val="0"/>
        <w:spacing w:after="80"/>
        <w:rPr>
          <w:b/>
          <w:bCs/>
          <w:sz w:val="34"/>
          <w:szCs w:val="34"/>
        </w:rPr>
      </w:pPr>
      <w:bookmarkStart w:id="9" w:name="_8sfoiqyygclb" w:colFirst="0" w:colLast="0"/>
      <w:bookmarkEnd w:id="9"/>
    </w:p>
    <w:p w14:paraId="61EFD720" w14:textId="77777777" w:rsidR="0010703F" w:rsidRDefault="00000000">
      <w:pPr>
        <w:pStyle w:val="Heading2"/>
        <w:keepNext w:val="0"/>
        <w:keepLines w:val="0"/>
        <w:spacing w:after="80"/>
        <w:rPr>
          <w:b/>
          <w:bCs/>
          <w:sz w:val="34"/>
          <w:szCs w:val="34"/>
        </w:rPr>
      </w:pPr>
      <w:bookmarkStart w:id="10" w:name="_qucyemdoqtyz" w:colFirst="0" w:colLast="0"/>
      <w:bookmarkEnd w:id="10"/>
      <w:r>
        <w:rPr>
          <w:b/>
          <w:bCs/>
          <w:sz w:val="34"/>
          <w:szCs w:val="34"/>
        </w:rPr>
        <w:t xml:space="preserve">Why Real Estate Investors Choose </w:t>
      </w:r>
      <w:proofErr w:type="spellStart"/>
      <w:r>
        <w:rPr>
          <w:b/>
          <w:bCs/>
          <w:sz w:val="34"/>
          <w:szCs w:val="34"/>
        </w:rPr>
        <w:t>CliffCo</w:t>
      </w:r>
      <w:proofErr w:type="spellEnd"/>
    </w:p>
    <w:p w14:paraId="61EFD721" w14:textId="77777777" w:rsidR="0010703F" w:rsidRDefault="00000000">
      <w:pPr>
        <w:spacing w:before="200" w:after="200"/>
        <w:rPr>
          <w:sz w:val="20"/>
          <w:szCs w:val="20"/>
        </w:rPr>
      </w:pPr>
      <w:r>
        <w:rPr>
          <w:sz w:val="20"/>
          <w:szCs w:val="20"/>
        </w:rPr>
        <w:t xml:space="preserve">Plenty of lenders dabble in DSCR loans. At </w:t>
      </w:r>
      <w:proofErr w:type="spellStart"/>
      <w:r>
        <w:rPr>
          <w:sz w:val="20"/>
          <w:szCs w:val="20"/>
        </w:rPr>
        <w:t>CliffCo</w:t>
      </w:r>
      <w:proofErr w:type="spellEnd"/>
      <w:r>
        <w:rPr>
          <w:sz w:val="20"/>
          <w:szCs w:val="20"/>
        </w:rPr>
        <w:t>, we specialize in them. That expertise makes the difference between stalled growth and a thriving portfolio.</w:t>
      </w:r>
    </w:p>
    <w:p w14:paraId="61EFD722" w14:textId="77777777" w:rsidR="0010703F" w:rsidRDefault="00000000">
      <w:pPr>
        <w:numPr>
          <w:ilvl w:val="0"/>
          <w:numId w:val="13"/>
        </w:numPr>
        <w:spacing w:before="200"/>
      </w:pPr>
      <w:r>
        <w:rPr>
          <w:b/>
          <w:bCs/>
          <w:sz w:val="20"/>
          <w:szCs w:val="20"/>
        </w:rPr>
        <w:t>Investor-focused expertise.</w:t>
      </w:r>
      <w:r>
        <w:rPr>
          <w:sz w:val="20"/>
          <w:szCs w:val="20"/>
        </w:rPr>
        <w:t xml:space="preserve"> We understand both first-time buyers and seasoned portfolio managers.</w:t>
      </w:r>
    </w:p>
    <w:p w14:paraId="61EFD723" w14:textId="77777777" w:rsidR="0010703F" w:rsidRDefault="00000000">
      <w:pPr>
        <w:numPr>
          <w:ilvl w:val="0"/>
          <w:numId w:val="13"/>
        </w:numPr>
      </w:pPr>
      <w:r>
        <w:rPr>
          <w:b/>
          <w:bCs/>
          <w:sz w:val="20"/>
          <w:szCs w:val="20"/>
        </w:rPr>
        <w:t>Tailored structures.</w:t>
      </w:r>
      <w:r>
        <w:rPr>
          <w:sz w:val="20"/>
          <w:szCs w:val="20"/>
        </w:rPr>
        <w:t xml:space="preserve"> From calculating rental projections to </w:t>
      </w:r>
      <w:proofErr w:type="gramStart"/>
      <w:r>
        <w:rPr>
          <w:sz w:val="20"/>
          <w:szCs w:val="20"/>
        </w:rPr>
        <w:t>pairing</w:t>
      </w:r>
      <w:proofErr w:type="gramEnd"/>
      <w:r>
        <w:rPr>
          <w:sz w:val="20"/>
          <w:szCs w:val="20"/>
        </w:rPr>
        <w:t xml:space="preserve"> you with the right DSCR program, we build solutions around your goals.</w:t>
      </w:r>
    </w:p>
    <w:p w14:paraId="61EFD724" w14:textId="77777777" w:rsidR="0010703F" w:rsidRDefault="00000000">
      <w:pPr>
        <w:numPr>
          <w:ilvl w:val="0"/>
          <w:numId w:val="13"/>
        </w:numPr>
        <w:spacing w:after="200"/>
      </w:pPr>
      <w:r>
        <w:rPr>
          <w:b/>
          <w:bCs/>
          <w:sz w:val="20"/>
          <w:szCs w:val="20"/>
        </w:rPr>
        <w:t>Speed + clarity.</w:t>
      </w:r>
      <w:r>
        <w:rPr>
          <w:sz w:val="20"/>
          <w:szCs w:val="20"/>
        </w:rPr>
        <w:t xml:space="preserve"> Investors don’t have time to wait. Our streamlined process gets you approved quickly with no surprises.</w:t>
      </w:r>
    </w:p>
    <w:p w14:paraId="61EFD725" w14:textId="77777777" w:rsidR="0010703F" w:rsidRDefault="0010703F">
      <w:pPr>
        <w:pStyle w:val="Heading2"/>
        <w:keepNext w:val="0"/>
        <w:keepLines w:val="0"/>
        <w:spacing w:after="80"/>
        <w:rPr>
          <w:b/>
          <w:bCs/>
          <w:sz w:val="34"/>
          <w:szCs w:val="34"/>
        </w:rPr>
      </w:pPr>
      <w:bookmarkStart w:id="11" w:name="_lj2kv4i0waub" w:colFirst="0" w:colLast="0"/>
      <w:bookmarkEnd w:id="11"/>
    </w:p>
    <w:p w14:paraId="61EFD726" w14:textId="77777777" w:rsidR="0010703F" w:rsidRDefault="00000000">
      <w:pPr>
        <w:pStyle w:val="Heading2"/>
        <w:keepNext w:val="0"/>
        <w:keepLines w:val="0"/>
        <w:spacing w:after="80"/>
        <w:rPr>
          <w:b/>
          <w:bCs/>
          <w:sz w:val="34"/>
          <w:szCs w:val="34"/>
        </w:rPr>
      </w:pPr>
      <w:bookmarkStart w:id="12" w:name="_bgmxr71jnz5o" w:colFirst="0" w:colLast="0"/>
      <w:bookmarkEnd w:id="12"/>
      <w:r>
        <w:rPr>
          <w:b/>
          <w:bCs/>
          <w:sz w:val="34"/>
          <w:szCs w:val="34"/>
        </w:rPr>
        <w:t>FAQs About DSCR Loans</w:t>
      </w:r>
    </w:p>
    <w:p w14:paraId="61EFD727" w14:textId="77777777" w:rsidR="0010703F" w:rsidRDefault="00000000">
      <w:pPr>
        <w:spacing w:before="200" w:after="200"/>
        <w:rPr>
          <w:sz w:val="20"/>
          <w:szCs w:val="20"/>
        </w:rPr>
      </w:pPr>
      <w:r>
        <w:rPr>
          <w:b/>
          <w:bCs/>
          <w:sz w:val="20"/>
          <w:szCs w:val="20"/>
        </w:rPr>
        <w:t>What is a good DSCR ratio for a loan?</w:t>
      </w:r>
      <w:r>
        <w:rPr>
          <w:b/>
          <w:bCs/>
          <w:sz w:val="20"/>
          <w:szCs w:val="20"/>
        </w:rPr>
        <w:br/>
      </w:r>
      <w:r>
        <w:rPr>
          <w:sz w:val="20"/>
          <w:szCs w:val="20"/>
        </w:rPr>
        <w:t>Most lenders require at least 1.0–1.25. A higher ratio shows stronger property cash flow and makes approval easier.</w:t>
      </w:r>
    </w:p>
    <w:p w14:paraId="61EFD728" w14:textId="77777777" w:rsidR="0010703F" w:rsidRDefault="00000000">
      <w:pPr>
        <w:spacing w:before="200" w:after="200"/>
        <w:rPr>
          <w:sz w:val="20"/>
          <w:szCs w:val="20"/>
        </w:rPr>
      </w:pPr>
      <w:r>
        <w:rPr>
          <w:b/>
          <w:bCs/>
          <w:sz w:val="20"/>
          <w:szCs w:val="20"/>
        </w:rPr>
        <w:t>Can first-time investors qualify for DSCR loans?</w:t>
      </w:r>
      <w:r>
        <w:rPr>
          <w:b/>
          <w:bCs/>
          <w:sz w:val="20"/>
          <w:szCs w:val="20"/>
        </w:rPr>
        <w:br/>
      </w:r>
      <w:r>
        <w:rPr>
          <w:sz w:val="20"/>
          <w:szCs w:val="20"/>
        </w:rPr>
        <w:t>Yes. DSCR loans are often a smart entry point because they don’t require traditional income documentation.</w:t>
      </w:r>
    </w:p>
    <w:p w14:paraId="61EFD729" w14:textId="77777777" w:rsidR="0010703F" w:rsidRDefault="00000000">
      <w:pPr>
        <w:spacing w:before="200" w:after="200"/>
        <w:rPr>
          <w:sz w:val="20"/>
          <w:szCs w:val="20"/>
        </w:rPr>
      </w:pPr>
      <w:r>
        <w:rPr>
          <w:b/>
          <w:bCs/>
          <w:sz w:val="20"/>
          <w:szCs w:val="20"/>
        </w:rPr>
        <w:t>Do DSCR loans work for Airbnb or short-term rentals?</w:t>
      </w:r>
      <w:r>
        <w:rPr>
          <w:b/>
          <w:bCs/>
          <w:sz w:val="20"/>
          <w:szCs w:val="20"/>
        </w:rPr>
        <w:br/>
      </w:r>
      <w:r>
        <w:rPr>
          <w:sz w:val="20"/>
          <w:szCs w:val="20"/>
        </w:rPr>
        <w:t>Yes, many programs allow short-term rentals to qualify using projected or historical rental income.</w:t>
      </w:r>
    </w:p>
    <w:p w14:paraId="61EFD72A" w14:textId="77777777" w:rsidR="0010703F" w:rsidRDefault="00000000">
      <w:pPr>
        <w:spacing w:before="200" w:after="200"/>
        <w:rPr>
          <w:sz w:val="20"/>
          <w:szCs w:val="20"/>
        </w:rPr>
      </w:pPr>
      <w:r>
        <w:rPr>
          <w:b/>
          <w:bCs/>
          <w:sz w:val="20"/>
          <w:szCs w:val="20"/>
        </w:rPr>
        <w:t>How are DSCR loans different from conventional mortgages?</w:t>
      </w:r>
      <w:r>
        <w:rPr>
          <w:b/>
          <w:bCs/>
          <w:sz w:val="20"/>
          <w:szCs w:val="20"/>
        </w:rPr>
        <w:br/>
      </w:r>
      <w:r>
        <w:rPr>
          <w:sz w:val="20"/>
          <w:szCs w:val="20"/>
        </w:rPr>
        <w:t>Conventional mortgages focus on your personal income and tax returns. DSCR loans focus on property performance, making them more flexible for investors.</w:t>
      </w:r>
    </w:p>
    <w:p w14:paraId="61EFD72B" w14:textId="77777777" w:rsidR="0010703F" w:rsidRDefault="0010703F">
      <w:pPr>
        <w:pStyle w:val="Heading2"/>
        <w:keepNext w:val="0"/>
        <w:keepLines w:val="0"/>
        <w:spacing w:after="80"/>
        <w:rPr>
          <w:b/>
          <w:bCs/>
          <w:sz w:val="34"/>
          <w:szCs w:val="34"/>
        </w:rPr>
      </w:pPr>
      <w:bookmarkStart w:id="13" w:name="_1474oqx6c77s" w:colFirst="0" w:colLast="0"/>
      <w:bookmarkEnd w:id="13"/>
    </w:p>
    <w:p w14:paraId="61EFD72C" w14:textId="77777777" w:rsidR="0010703F" w:rsidRDefault="00000000">
      <w:pPr>
        <w:pStyle w:val="Heading2"/>
        <w:keepNext w:val="0"/>
        <w:keepLines w:val="0"/>
        <w:spacing w:after="80"/>
        <w:rPr>
          <w:b/>
          <w:bCs/>
          <w:sz w:val="34"/>
          <w:szCs w:val="34"/>
        </w:rPr>
      </w:pPr>
      <w:bookmarkStart w:id="14" w:name="_n3v0x65mf6rp" w:colFirst="0" w:colLast="0"/>
      <w:bookmarkEnd w:id="14"/>
      <w:r>
        <w:rPr>
          <w:b/>
          <w:bCs/>
          <w:sz w:val="34"/>
          <w:szCs w:val="34"/>
        </w:rPr>
        <w:lastRenderedPageBreak/>
        <w:t>The Bottom Line</w:t>
      </w:r>
    </w:p>
    <w:p w14:paraId="61EFD72D" w14:textId="77777777" w:rsidR="0010703F" w:rsidRDefault="00000000">
      <w:pPr>
        <w:spacing w:before="200" w:after="200"/>
        <w:rPr>
          <w:sz w:val="20"/>
          <w:szCs w:val="20"/>
        </w:rPr>
      </w:pPr>
      <w:r>
        <w:rPr>
          <w:sz w:val="20"/>
          <w:szCs w:val="20"/>
        </w:rPr>
        <w:t xml:space="preserve">For real estate investors, DSCR loans aren’t just another </w:t>
      </w:r>
      <w:proofErr w:type="gramStart"/>
      <w:r>
        <w:rPr>
          <w:sz w:val="20"/>
          <w:szCs w:val="20"/>
        </w:rPr>
        <w:t>product—</w:t>
      </w:r>
      <w:proofErr w:type="gramEnd"/>
      <w:r>
        <w:rPr>
          <w:sz w:val="20"/>
          <w:szCs w:val="20"/>
        </w:rPr>
        <w:t>they’re a growth strategy. By qualifying based on rental property income, you gain flexibility, speed, and leverage that conventional loans can’t provide.</w:t>
      </w:r>
    </w:p>
    <w:p w14:paraId="61EFD72E" w14:textId="77777777" w:rsidR="0010703F" w:rsidRDefault="00000000">
      <w:pPr>
        <w:spacing w:before="200" w:after="200"/>
        <w:rPr>
          <w:sz w:val="20"/>
          <w:szCs w:val="20"/>
        </w:rPr>
      </w:pPr>
      <w:r>
        <w:rPr>
          <w:sz w:val="20"/>
          <w:szCs w:val="20"/>
        </w:rPr>
        <w:t xml:space="preserve">At </w:t>
      </w:r>
      <w:proofErr w:type="spellStart"/>
      <w:r>
        <w:rPr>
          <w:sz w:val="20"/>
          <w:szCs w:val="20"/>
        </w:rPr>
        <w:t>CliffCo</w:t>
      </w:r>
      <w:proofErr w:type="spellEnd"/>
      <w:r>
        <w:rPr>
          <w:sz w:val="20"/>
          <w:szCs w:val="20"/>
        </w:rPr>
        <w:t>, we make DSCR financing simple, transparent, and tailored to your investment strategy. Whether you’re buying your first rental or adding to a growing portfolio, we’re here to help you scale with confidence.</w:t>
      </w:r>
    </w:p>
    <w:p w14:paraId="61EFD72F" w14:textId="77777777" w:rsidR="0010703F" w:rsidRDefault="00000000">
      <w:pPr>
        <w:spacing w:before="200" w:after="200"/>
        <w:rPr>
          <w:sz w:val="20"/>
          <w:szCs w:val="20"/>
        </w:rPr>
      </w:pPr>
      <w:r>
        <w:rPr>
          <w:b/>
          <w:bCs/>
          <w:sz w:val="20"/>
          <w:szCs w:val="20"/>
        </w:rPr>
        <w:t>Ready to explore DSCR loan options for your rental properties?</w:t>
      </w:r>
      <w:r>
        <w:rPr>
          <w:sz w:val="20"/>
          <w:szCs w:val="20"/>
        </w:rPr>
        <w:t xml:space="preserve"> Contact </w:t>
      </w:r>
      <w:proofErr w:type="spellStart"/>
      <w:r>
        <w:rPr>
          <w:sz w:val="20"/>
          <w:szCs w:val="20"/>
        </w:rPr>
        <w:t>CliffCo</w:t>
      </w:r>
      <w:proofErr w:type="spellEnd"/>
      <w:r>
        <w:rPr>
          <w:sz w:val="20"/>
          <w:szCs w:val="20"/>
        </w:rPr>
        <w:t xml:space="preserve"> </w:t>
      </w:r>
      <w:proofErr w:type="gramStart"/>
      <w:r>
        <w:rPr>
          <w:sz w:val="20"/>
          <w:szCs w:val="20"/>
        </w:rPr>
        <w:t>today—</w:t>
      </w:r>
      <w:proofErr w:type="gramEnd"/>
      <w:r>
        <w:rPr>
          <w:sz w:val="20"/>
          <w:szCs w:val="20"/>
        </w:rPr>
        <w:t>your expert partner in investor-focused mortgage solutions.</w:t>
      </w:r>
    </w:p>
    <w:p w14:paraId="61EFD730" w14:textId="77777777" w:rsidR="0010703F" w:rsidRDefault="0010703F">
      <w:pPr>
        <w:spacing w:after="120"/>
        <w:rPr>
          <w:highlight w:val="yellow"/>
        </w:rPr>
      </w:pPr>
    </w:p>
    <w:p w14:paraId="61EFD731" w14:textId="77777777" w:rsidR="0010703F" w:rsidRDefault="0010703F">
      <w:pPr>
        <w:spacing w:after="120"/>
        <w:rPr>
          <w:highlight w:val="yellow"/>
        </w:rPr>
      </w:pPr>
    </w:p>
    <w:p w14:paraId="61EFD732" w14:textId="77777777" w:rsidR="0010703F" w:rsidRDefault="0010703F">
      <w:pPr>
        <w:spacing w:after="120"/>
        <w:rPr>
          <w:highlight w:val="yellow"/>
        </w:rPr>
      </w:pPr>
    </w:p>
    <w:p w14:paraId="61EFD733" w14:textId="77777777" w:rsidR="0010703F" w:rsidRDefault="0010703F">
      <w:pPr>
        <w:spacing w:after="120"/>
        <w:rPr>
          <w:highlight w:val="yellow"/>
        </w:rPr>
      </w:pPr>
    </w:p>
    <w:p w14:paraId="61EFD734" w14:textId="77777777" w:rsidR="0010703F" w:rsidRDefault="0010703F">
      <w:pPr>
        <w:spacing w:after="120"/>
        <w:rPr>
          <w:highlight w:val="yellow"/>
        </w:rPr>
      </w:pPr>
    </w:p>
    <w:p w14:paraId="61EFD735" w14:textId="77777777" w:rsidR="0010703F" w:rsidRDefault="0010703F">
      <w:pPr>
        <w:spacing w:after="120"/>
        <w:rPr>
          <w:highlight w:val="yellow"/>
        </w:rPr>
      </w:pPr>
    </w:p>
    <w:p w14:paraId="61EFD736" w14:textId="77777777" w:rsidR="0010703F" w:rsidRDefault="0010703F">
      <w:pPr>
        <w:spacing w:after="120"/>
        <w:rPr>
          <w:highlight w:val="yellow"/>
        </w:rPr>
      </w:pPr>
    </w:p>
    <w:p w14:paraId="61EFD737" w14:textId="77777777" w:rsidR="0010703F" w:rsidRDefault="0010703F">
      <w:pPr>
        <w:spacing w:after="120"/>
        <w:rPr>
          <w:highlight w:val="yellow"/>
        </w:rPr>
      </w:pPr>
    </w:p>
    <w:p w14:paraId="61EFD738" w14:textId="77777777" w:rsidR="0010703F" w:rsidRDefault="0010703F">
      <w:pPr>
        <w:spacing w:after="120"/>
        <w:rPr>
          <w:highlight w:val="yellow"/>
        </w:rPr>
      </w:pPr>
    </w:p>
    <w:p w14:paraId="61EFD739" w14:textId="77777777" w:rsidR="0010703F" w:rsidRDefault="0010703F">
      <w:pPr>
        <w:spacing w:after="120"/>
        <w:rPr>
          <w:highlight w:val="yellow"/>
        </w:rPr>
      </w:pPr>
    </w:p>
    <w:p w14:paraId="61EFD73A" w14:textId="77777777" w:rsidR="0010703F" w:rsidRDefault="0010703F">
      <w:pPr>
        <w:spacing w:after="120"/>
        <w:rPr>
          <w:highlight w:val="yellow"/>
        </w:rPr>
      </w:pPr>
    </w:p>
    <w:p w14:paraId="61EFD73B" w14:textId="77777777" w:rsidR="0010703F" w:rsidRDefault="0010703F">
      <w:pPr>
        <w:spacing w:after="120"/>
        <w:rPr>
          <w:highlight w:val="yellow"/>
        </w:rPr>
      </w:pPr>
    </w:p>
    <w:p w14:paraId="61EFD73C" w14:textId="77777777" w:rsidR="0010703F" w:rsidRDefault="0010703F">
      <w:pPr>
        <w:spacing w:after="120"/>
        <w:rPr>
          <w:highlight w:val="yellow"/>
        </w:rPr>
      </w:pPr>
    </w:p>
    <w:p w14:paraId="61EFD73D" w14:textId="77777777" w:rsidR="0010703F" w:rsidRDefault="0010703F">
      <w:pPr>
        <w:spacing w:after="120"/>
        <w:rPr>
          <w:highlight w:val="yellow"/>
        </w:rPr>
      </w:pPr>
    </w:p>
    <w:p w14:paraId="61EFD73E" w14:textId="77777777" w:rsidR="0010703F" w:rsidRDefault="0010703F">
      <w:pPr>
        <w:spacing w:after="120"/>
        <w:rPr>
          <w:highlight w:val="yellow"/>
        </w:rPr>
      </w:pPr>
    </w:p>
    <w:p w14:paraId="61EFD73F" w14:textId="77777777" w:rsidR="0010703F" w:rsidRDefault="0010703F">
      <w:pPr>
        <w:spacing w:after="120"/>
        <w:rPr>
          <w:highlight w:val="yellow"/>
        </w:rPr>
      </w:pPr>
    </w:p>
    <w:p w14:paraId="61EFD740" w14:textId="77777777" w:rsidR="0010703F" w:rsidRDefault="0010703F">
      <w:pPr>
        <w:spacing w:after="120"/>
        <w:rPr>
          <w:highlight w:val="yellow"/>
        </w:rPr>
      </w:pPr>
    </w:p>
    <w:p w14:paraId="61EFD741" w14:textId="77777777" w:rsidR="0010703F" w:rsidRDefault="0010703F">
      <w:pPr>
        <w:spacing w:after="120"/>
        <w:rPr>
          <w:highlight w:val="yellow"/>
        </w:rPr>
      </w:pPr>
    </w:p>
    <w:p w14:paraId="61EFD742" w14:textId="77777777" w:rsidR="0010703F" w:rsidRDefault="0010703F">
      <w:pPr>
        <w:spacing w:after="120"/>
        <w:rPr>
          <w:highlight w:val="yellow"/>
        </w:rPr>
      </w:pPr>
    </w:p>
    <w:p w14:paraId="61EFD743" w14:textId="77777777" w:rsidR="0010703F" w:rsidRDefault="0010703F">
      <w:pPr>
        <w:spacing w:after="120"/>
        <w:rPr>
          <w:highlight w:val="yellow"/>
        </w:rPr>
      </w:pPr>
    </w:p>
    <w:p w14:paraId="61EFD744" w14:textId="77777777" w:rsidR="0010703F" w:rsidRDefault="0010703F">
      <w:pPr>
        <w:spacing w:after="120"/>
        <w:rPr>
          <w:highlight w:val="yellow"/>
        </w:rPr>
      </w:pPr>
    </w:p>
    <w:p w14:paraId="61EFD745" w14:textId="77777777" w:rsidR="0010703F" w:rsidRDefault="00000000">
      <w:pPr>
        <w:pStyle w:val="Heading1"/>
        <w:keepNext w:val="0"/>
        <w:keepLines w:val="0"/>
        <w:spacing w:before="480"/>
        <w:rPr>
          <w:sz w:val="22"/>
          <w:szCs w:val="22"/>
          <w:highlight w:val="yellow"/>
        </w:rPr>
      </w:pPr>
      <w:bookmarkStart w:id="15" w:name="_4wgq61u5p2pc" w:colFirst="0" w:colLast="0"/>
      <w:bookmarkEnd w:id="15"/>
      <w:r>
        <w:rPr>
          <w:sz w:val="22"/>
          <w:szCs w:val="22"/>
          <w:highlight w:val="yellow"/>
        </w:rPr>
        <w:t>Blog 3:</w:t>
      </w:r>
    </w:p>
    <w:p w14:paraId="61EFD746" w14:textId="77777777" w:rsidR="0010703F" w:rsidRDefault="00000000">
      <w:pPr>
        <w:pStyle w:val="Heading1"/>
        <w:keepNext w:val="0"/>
        <w:keepLines w:val="0"/>
        <w:spacing w:before="480"/>
        <w:rPr>
          <w:b/>
          <w:bCs/>
          <w:sz w:val="46"/>
          <w:szCs w:val="46"/>
        </w:rPr>
      </w:pPr>
      <w:bookmarkStart w:id="16" w:name="_tpvn0nn0z5dg" w:colFirst="0" w:colLast="0"/>
      <w:bookmarkEnd w:id="16"/>
      <w:r>
        <w:rPr>
          <w:b/>
          <w:bCs/>
          <w:noProof/>
          <w:sz w:val="46"/>
          <w:szCs w:val="46"/>
        </w:rPr>
        <w:lastRenderedPageBreak/>
        <w:drawing>
          <wp:inline distT="114300" distB="114300" distL="114300" distR="114300" wp14:anchorId="61EFD7DF" wp14:editId="61EFD7E0">
            <wp:extent cx="5943600" cy="30353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3035300"/>
                    </a:xfrm>
                    <a:prstGeom prst="rect">
                      <a:avLst/>
                    </a:prstGeom>
                    <a:ln/>
                  </pic:spPr>
                </pic:pic>
              </a:graphicData>
            </a:graphic>
          </wp:inline>
        </w:drawing>
      </w:r>
      <w:r>
        <w:rPr>
          <w:b/>
          <w:bCs/>
          <w:sz w:val="46"/>
          <w:szCs w:val="46"/>
        </w:rPr>
        <w:t>Alt-A Loans Make a Comeback: How Entrepreneurs Can Leverage Jumbo Alt-A Programs When Big Banks Can’t Lend</w:t>
      </w:r>
    </w:p>
    <w:p w14:paraId="61EFD747" w14:textId="77777777" w:rsidR="0010703F" w:rsidRDefault="00000000">
      <w:pPr>
        <w:spacing w:before="240" w:after="240"/>
      </w:pPr>
      <w:r>
        <w:t>When your income, assets, or tax strategy don’t fit conventional jumbo guidelines, Alt-A loans bridge the gap—offering flexible approval for qualified borrowers who’ve outgrown traditional lending.</w:t>
      </w:r>
    </w:p>
    <w:p w14:paraId="61EFD748" w14:textId="77777777" w:rsidR="0010703F" w:rsidRDefault="00000000">
      <w:pPr>
        <w:pStyle w:val="Heading2"/>
        <w:keepNext w:val="0"/>
        <w:keepLines w:val="0"/>
        <w:spacing w:after="80"/>
        <w:rPr>
          <w:b/>
          <w:bCs/>
          <w:sz w:val="34"/>
          <w:szCs w:val="34"/>
        </w:rPr>
      </w:pPr>
      <w:bookmarkStart w:id="17" w:name="_uochndchn160" w:colFirst="0" w:colLast="0"/>
      <w:bookmarkEnd w:id="17"/>
      <w:r>
        <w:rPr>
          <w:b/>
          <w:bCs/>
          <w:sz w:val="34"/>
          <w:szCs w:val="34"/>
        </w:rPr>
        <w:t>The Return of Alt-A Lending</w:t>
      </w:r>
    </w:p>
    <w:p w14:paraId="61EFD749" w14:textId="77777777" w:rsidR="0010703F" w:rsidRDefault="00000000">
      <w:pPr>
        <w:spacing w:before="240" w:after="240"/>
      </w:pPr>
      <w:r>
        <w:t>If you follow mortgage markets, you’ve probably noticed a familiar term re-emerging: Alt-A. Once a niche product from the early 2000s, Alt-A loans are making a smart, more regulated comeback—this time built for entrepreneurs, investors, and high-income/</w:t>
      </w:r>
      <w:r>
        <w:rPr>
          <w:b/>
          <w:bCs/>
        </w:rPr>
        <w:t>High-Growth</w:t>
      </w:r>
      <w:r>
        <w:t xml:space="preserve"> professionals who don’t fit neatly into conventional jumbo requirements.</w:t>
      </w:r>
    </w:p>
    <w:p w14:paraId="61EFD74A" w14:textId="77777777" w:rsidR="0010703F" w:rsidRDefault="00000000">
      <w:pPr>
        <w:spacing w:before="240" w:after="240"/>
      </w:pPr>
      <w:r>
        <w:t xml:space="preserve">The modern Alt-A loan isn’t the “anything goes” mortgage of decades past. It’s a carefully structured, fully documented product designed for creditworthy borrowers whose financial picture doesn’t fit the cookie-cutter model banks expect. These loans offer better rates &amp; terms than </w:t>
      </w:r>
      <w:proofErr w:type="gramStart"/>
      <w:r>
        <w:t>Non QM</w:t>
      </w:r>
      <w:proofErr w:type="gramEnd"/>
      <w:r>
        <w:t xml:space="preserve"> loans (Business Bank Statement Loans, P&amp;L Loans, etc..). Underwriting </w:t>
      </w:r>
      <w:proofErr w:type="gramStart"/>
      <w:r>
        <w:t>has the ability to</w:t>
      </w:r>
      <w:proofErr w:type="gramEnd"/>
      <w:r>
        <w:t xml:space="preserve"> use more aggressive income calculations (specifically for Entrepreneurs) while still being “full doc” and competing with “A-Paper” rates.</w:t>
      </w:r>
    </w:p>
    <w:p w14:paraId="61EFD74B" w14:textId="77777777" w:rsidR="0010703F" w:rsidRDefault="00000000">
      <w:pPr>
        <w:pStyle w:val="Heading2"/>
        <w:keepNext w:val="0"/>
        <w:keepLines w:val="0"/>
        <w:spacing w:after="80"/>
        <w:rPr>
          <w:b/>
          <w:bCs/>
          <w:sz w:val="34"/>
          <w:szCs w:val="34"/>
        </w:rPr>
      </w:pPr>
      <w:bookmarkStart w:id="18" w:name="_hkk6mf5c88vw" w:colFirst="0" w:colLast="0"/>
      <w:bookmarkEnd w:id="18"/>
      <w:r>
        <w:rPr>
          <w:b/>
          <w:bCs/>
          <w:sz w:val="34"/>
          <w:szCs w:val="34"/>
        </w:rPr>
        <w:t>What Exactly Is an Alt-A Loan?</w:t>
      </w:r>
    </w:p>
    <w:p w14:paraId="61EFD74C" w14:textId="77777777" w:rsidR="0010703F" w:rsidRDefault="00000000">
      <w:pPr>
        <w:spacing w:before="240" w:after="240"/>
      </w:pPr>
      <w:r>
        <w:lastRenderedPageBreak/>
        <w:t xml:space="preserve">“Alt-A” stands for Alternative-A, meaning it falls between </w:t>
      </w:r>
      <w:r>
        <w:rPr>
          <w:i/>
          <w:iCs/>
        </w:rPr>
        <w:t>A-paper (traditional, fully qualified)</w:t>
      </w:r>
      <w:r>
        <w:t xml:space="preserve"> and </w:t>
      </w:r>
      <w:proofErr w:type="gramStart"/>
      <w:r>
        <w:rPr>
          <w:i/>
          <w:iCs/>
        </w:rPr>
        <w:t>Non-QM</w:t>
      </w:r>
      <w:proofErr w:type="gramEnd"/>
      <w:r>
        <w:rPr>
          <w:i/>
          <w:iCs/>
        </w:rPr>
        <w:t xml:space="preserve"> (flexible documentation)</w:t>
      </w:r>
      <w:r>
        <w:t>.</w:t>
      </w:r>
      <w:r>
        <w:br/>
        <w:t>Think of it as the middle ground—still prime credit, but with more flexibility around documentation and underwriting.</w:t>
      </w:r>
    </w:p>
    <w:p w14:paraId="61EFD74D" w14:textId="77777777" w:rsidR="0010703F" w:rsidRDefault="00000000">
      <w:pPr>
        <w:spacing w:before="240" w:after="240"/>
      </w:pPr>
      <w:r>
        <w:t>Whereas traditional jumbo loans require perfect ratios and standardized documentation, Alt-A programs:</w:t>
      </w:r>
    </w:p>
    <w:p w14:paraId="61EFD74E" w14:textId="77777777" w:rsidR="0010703F" w:rsidRDefault="00000000">
      <w:pPr>
        <w:numPr>
          <w:ilvl w:val="0"/>
          <w:numId w:val="18"/>
        </w:numPr>
        <w:spacing w:before="240"/>
      </w:pPr>
      <w:r>
        <w:t xml:space="preserve">Accept alternative income documentation and </w:t>
      </w:r>
      <w:proofErr w:type="gramStart"/>
      <w:r>
        <w:t>are able to</w:t>
      </w:r>
      <w:proofErr w:type="gramEnd"/>
      <w:r>
        <w:t xml:space="preserve"> make sense of a business tax return that writes off non-cash flow items or re-investments back into your business. </w:t>
      </w:r>
      <w:r>
        <w:br/>
      </w:r>
    </w:p>
    <w:p w14:paraId="61EFD74F" w14:textId="77777777" w:rsidR="0010703F" w:rsidRDefault="00000000">
      <w:pPr>
        <w:numPr>
          <w:ilvl w:val="0"/>
          <w:numId w:val="18"/>
        </w:numPr>
      </w:pPr>
      <w:r>
        <w:t>Consider higher loan amounts (jumbo and super-jumbo levels) and higher LTV’s.</w:t>
      </w:r>
      <w:r>
        <w:br/>
      </w:r>
    </w:p>
    <w:p w14:paraId="61EFD750" w14:textId="77777777" w:rsidR="0010703F" w:rsidRDefault="00000000">
      <w:pPr>
        <w:numPr>
          <w:ilvl w:val="0"/>
          <w:numId w:val="18"/>
        </w:numPr>
      </w:pPr>
      <w:r>
        <w:t>Allow for moderate exceptions on debt-to-income (DTI) or credit events.</w:t>
      </w:r>
      <w:r>
        <w:br/>
      </w:r>
    </w:p>
    <w:p w14:paraId="61EFD751" w14:textId="77777777" w:rsidR="0010703F" w:rsidRDefault="00000000">
      <w:pPr>
        <w:numPr>
          <w:ilvl w:val="0"/>
          <w:numId w:val="18"/>
        </w:numPr>
        <w:spacing w:after="240"/>
      </w:pPr>
      <w:r>
        <w:t>Provide creative structuring for borrowers with complex income streams. And able to combine multiple income streams such as capital gains and asset dissipation without the rigorous backup documentation that a big bank would ask for.</w:t>
      </w:r>
      <w:r>
        <w:br/>
      </w:r>
    </w:p>
    <w:p w14:paraId="61EFD752" w14:textId="77777777" w:rsidR="0010703F" w:rsidRDefault="00000000">
      <w:pPr>
        <w:spacing w:before="240" w:after="240"/>
      </w:pPr>
      <w:r>
        <w:t xml:space="preserve">In short, Alt-A loans serve the high-performing, </w:t>
      </w:r>
      <w:r>
        <w:rPr>
          <w:b/>
          <w:bCs/>
        </w:rPr>
        <w:t>HIGH-GROWTH</w:t>
      </w:r>
      <w:r>
        <w:t>, borrower who’s just a bit too unconventional for the big-bank box.</w:t>
      </w:r>
    </w:p>
    <w:p w14:paraId="61EFD753" w14:textId="77777777" w:rsidR="0010703F" w:rsidRDefault="00000000">
      <w:pPr>
        <w:pStyle w:val="Heading2"/>
        <w:keepNext w:val="0"/>
        <w:keepLines w:val="0"/>
        <w:spacing w:after="80"/>
        <w:rPr>
          <w:b/>
          <w:bCs/>
          <w:sz w:val="34"/>
          <w:szCs w:val="34"/>
        </w:rPr>
      </w:pPr>
      <w:bookmarkStart w:id="19" w:name="_dwoib6domb4l" w:colFirst="0" w:colLast="0"/>
      <w:bookmarkEnd w:id="19"/>
      <w:r>
        <w:rPr>
          <w:b/>
          <w:bCs/>
          <w:sz w:val="34"/>
          <w:szCs w:val="34"/>
        </w:rPr>
        <w:t>Why Alt-A Loans Are Back (and Better Than Before)</w:t>
      </w:r>
    </w:p>
    <w:p w14:paraId="61EFD754" w14:textId="77777777" w:rsidR="0010703F" w:rsidRDefault="00000000">
      <w:pPr>
        <w:spacing w:before="240" w:after="240"/>
      </w:pPr>
      <w:r>
        <w:t>Two major shifts are driving the return of Alt-A programs:</w:t>
      </w:r>
    </w:p>
    <w:p w14:paraId="61EFD755" w14:textId="77777777" w:rsidR="0010703F" w:rsidRDefault="00000000">
      <w:pPr>
        <w:numPr>
          <w:ilvl w:val="0"/>
          <w:numId w:val="15"/>
        </w:numPr>
        <w:spacing w:before="240"/>
      </w:pPr>
      <w:r>
        <w:rPr>
          <w:b/>
          <w:bCs/>
        </w:rPr>
        <w:t>The rise of entrepreneurship and self-employment.</w:t>
      </w:r>
      <w:r>
        <w:br/>
        <w:t>More borrowers now earn income from businesses, equity distributions, or multiple revenue streams that don’t translate cleanly into W-2s and pay stubs.</w:t>
      </w:r>
      <w:r>
        <w:br/>
      </w:r>
    </w:p>
    <w:p w14:paraId="61EFD756" w14:textId="77777777" w:rsidR="0010703F" w:rsidRDefault="00000000">
      <w:pPr>
        <w:numPr>
          <w:ilvl w:val="0"/>
          <w:numId w:val="15"/>
        </w:numPr>
        <w:spacing w:after="240"/>
      </w:pPr>
      <w:r>
        <w:rPr>
          <w:b/>
          <w:bCs/>
        </w:rPr>
        <w:t>Stricter big-bank lending standards.</w:t>
      </w:r>
      <w:r>
        <w:br/>
        <w:t>Conventional jumbo guidelines have tightened, especially for borrowers with variable income, recent credit events, or heavy reinvestment strategies.</w:t>
      </w:r>
      <w:r>
        <w:br/>
      </w:r>
    </w:p>
    <w:p w14:paraId="61EFD757" w14:textId="77777777" w:rsidR="0010703F" w:rsidRDefault="00000000">
      <w:pPr>
        <w:spacing w:before="240" w:after="240"/>
      </w:pPr>
      <w:r>
        <w:t xml:space="preserve">Alt-A lending fills that space—offering </w:t>
      </w:r>
      <w:proofErr w:type="gramStart"/>
      <w:r>
        <w:t>responsible</w:t>
      </w:r>
      <w:proofErr w:type="gramEnd"/>
      <w:r>
        <w:t>, fully documented financing for people who deserve approval but don’t check every conventional box.</w:t>
      </w:r>
    </w:p>
    <w:p w14:paraId="61EFD758" w14:textId="77777777" w:rsidR="0010703F" w:rsidRDefault="00000000">
      <w:pPr>
        <w:pStyle w:val="Heading2"/>
        <w:keepNext w:val="0"/>
        <w:keepLines w:val="0"/>
        <w:spacing w:after="80"/>
        <w:rPr>
          <w:b/>
          <w:bCs/>
          <w:sz w:val="34"/>
          <w:szCs w:val="34"/>
        </w:rPr>
      </w:pPr>
      <w:bookmarkStart w:id="20" w:name="_uyce23q9nos3" w:colFirst="0" w:colLast="0"/>
      <w:bookmarkEnd w:id="20"/>
      <w:r>
        <w:rPr>
          <w:b/>
          <w:bCs/>
          <w:sz w:val="34"/>
          <w:szCs w:val="34"/>
        </w:rPr>
        <w:t>Who Benefits Most from Alt-A Programs?</w:t>
      </w:r>
    </w:p>
    <w:p w14:paraId="61EFD759" w14:textId="77777777" w:rsidR="0010703F" w:rsidRDefault="00000000">
      <w:pPr>
        <w:spacing w:before="240" w:after="240"/>
      </w:pPr>
      <w:r>
        <w:t>Alt-A loans are ideal for borrowers who:</w:t>
      </w:r>
    </w:p>
    <w:p w14:paraId="61EFD75A" w14:textId="77777777" w:rsidR="0010703F" w:rsidRDefault="00000000">
      <w:pPr>
        <w:numPr>
          <w:ilvl w:val="0"/>
          <w:numId w:val="5"/>
        </w:numPr>
        <w:spacing w:before="240"/>
      </w:pPr>
      <w:r>
        <w:lastRenderedPageBreak/>
        <w:t>Own businesses or are self-employed. Entrepreneurs who reinvest profits or minimize taxable income can use alternative verification to qualify. Including using business assets for the transaction.</w:t>
      </w:r>
      <w:r>
        <w:br/>
      </w:r>
    </w:p>
    <w:p w14:paraId="61EFD75B" w14:textId="77777777" w:rsidR="0010703F" w:rsidRDefault="00000000">
      <w:pPr>
        <w:numPr>
          <w:ilvl w:val="0"/>
          <w:numId w:val="5"/>
        </w:numPr>
      </w:pPr>
      <w:r>
        <w:t>Need jumbo-sized financing. Borrowers purchasing or refinancing high-value properties that exceed conforming limits.</w:t>
      </w:r>
      <w:r>
        <w:br/>
      </w:r>
    </w:p>
    <w:p w14:paraId="61EFD75C" w14:textId="77777777" w:rsidR="0010703F" w:rsidRDefault="00000000">
      <w:pPr>
        <w:numPr>
          <w:ilvl w:val="0"/>
          <w:numId w:val="5"/>
        </w:numPr>
      </w:pPr>
      <w:r>
        <w:t>Have complex financial portfolios. Those with multiple properties, partnerships, or investment income streams.</w:t>
      </w:r>
      <w:r>
        <w:br/>
      </w:r>
    </w:p>
    <w:p w14:paraId="61EFD75D" w14:textId="77777777" w:rsidR="0010703F" w:rsidRDefault="00000000">
      <w:pPr>
        <w:numPr>
          <w:ilvl w:val="0"/>
          <w:numId w:val="5"/>
        </w:numPr>
        <w:spacing w:after="240"/>
      </w:pPr>
      <w:r>
        <w:t xml:space="preserve">Experienced short-term credit events. A previous liquidity crunch, tax </w:t>
      </w:r>
      <w:proofErr w:type="gramStart"/>
      <w:r>
        <w:t>lien</w:t>
      </w:r>
      <w:proofErr w:type="gramEnd"/>
      <w:r>
        <w:t>, or business-related credit dip doesn’t automatically disqualify you.</w:t>
      </w:r>
      <w:r>
        <w:br/>
      </w:r>
    </w:p>
    <w:p w14:paraId="61EFD75E" w14:textId="77777777" w:rsidR="0010703F" w:rsidRDefault="00000000">
      <w:pPr>
        <w:spacing w:before="240" w:after="240"/>
      </w:pPr>
      <w:r>
        <w:t>Alt-A programs recognize that financial sophistication doesn’t always look simple on paper.</w:t>
      </w:r>
    </w:p>
    <w:p w14:paraId="61EFD75F" w14:textId="77777777" w:rsidR="0010703F" w:rsidRDefault="0010703F">
      <w:pPr>
        <w:spacing w:before="240" w:after="240"/>
      </w:pPr>
    </w:p>
    <w:p w14:paraId="61EFD760" w14:textId="77777777" w:rsidR="0010703F" w:rsidRDefault="0010703F">
      <w:pPr>
        <w:spacing w:before="240" w:after="240"/>
      </w:pPr>
    </w:p>
    <w:p w14:paraId="61EFD761" w14:textId="77777777" w:rsidR="0010703F" w:rsidRDefault="0010703F">
      <w:pPr>
        <w:spacing w:before="240" w:after="240"/>
      </w:pPr>
    </w:p>
    <w:p w14:paraId="61EFD762" w14:textId="77777777" w:rsidR="0010703F" w:rsidRDefault="00000000">
      <w:pPr>
        <w:pStyle w:val="Heading2"/>
        <w:keepNext w:val="0"/>
        <w:keepLines w:val="0"/>
        <w:spacing w:after="80"/>
        <w:rPr>
          <w:b/>
          <w:bCs/>
          <w:sz w:val="34"/>
          <w:szCs w:val="34"/>
        </w:rPr>
      </w:pPr>
      <w:bookmarkStart w:id="21" w:name="_llz2abxue4o5" w:colFirst="0" w:colLast="0"/>
      <w:bookmarkEnd w:id="21"/>
      <w:r>
        <w:rPr>
          <w:b/>
          <w:bCs/>
          <w:sz w:val="34"/>
          <w:szCs w:val="34"/>
        </w:rPr>
        <w:t>Alt-A vs. Conventional Jumbo: The Key Differences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8"/>
        <w:gridCol w:w="2867"/>
        <w:gridCol w:w="4415"/>
      </w:tblGrid>
      <w:tr w:rsidR="0010703F" w14:paraId="61EFD766" w14:textId="77777777">
        <w:trPr>
          <w:trHeight w:val="515"/>
        </w:trPr>
        <w:tc>
          <w:tcPr>
            <w:tcW w:w="2078" w:type="dxa"/>
            <w:tcBorders>
              <w:top w:val="nil"/>
              <w:left w:val="nil"/>
              <w:bottom w:val="nil"/>
              <w:right w:val="nil"/>
            </w:tcBorders>
            <w:tcMar>
              <w:top w:w="100" w:type="dxa"/>
              <w:left w:w="100" w:type="dxa"/>
              <w:bottom w:w="100" w:type="dxa"/>
              <w:right w:w="100" w:type="dxa"/>
            </w:tcMar>
          </w:tcPr>
          <w:p w14:paraId="61EFD763" w14:textId="77777777" w:rsidR="0010703F" w:rsidRDefault="00000000">
            <w:pPr>
              <w:spacing w:after="120"/>
            </w:pPr>
            <w:r>
              <w:rPr>
                <w:b/>
                <w:bCs/>
              </w:rPr>
              <w:t>Feature</w:t>
            </w:r>
          </w:p>
        </w:tc>
        <w:tc>
          <w:tcPr>
            <w:tcW w:w="2866" w:type="dxa"/>
            <w:tcBorders>
              <w:top w:val="nil"/>
              <w:left w:val="nil"/>
              <w:bottom w:val="nil"/>
              <w:right w:val="nil"/>
            </w:tcBorders>
            <w:tcMar>
              <w:top w:w="100" w:type="dxa"/>
              <w:left w:w="100" w:type="dxa"/>
              <w:bottom w:w="100" w:type="dxa"/>
              <w:right w:w="100" w:type="dxa"/>
            </w:tcMar>
          </w:tcPr>
          <w:p w14:paraId="61EFD764" w14:textId="77777777" w:rsidR="0010703F" w:rsidRDefault="00000000">
            <w:pPr>
              <w:spacing w:after="120"/>
            </w:pPr>
            <w:r>
              <w:rPr>
                <w:b/>
                <w:bCs/>
              </w:rPr>
              <w:t>Conventional Jumbo</w:t>
            </w:r>
          </w:p>
        </w:tc>
        <w:tc>
          <w:tcPr>
            <w:tcW w:w="4414" w:type="dxa"/>
            <w:tcBorders>
              <w:top w:val="nil"/>
              <w:left w:val="nil"/>
              <w:bottom w:val="nil"/>
              <w:right w:val="nil"/>
            </w:tcBorders>
            <w:tcMar>
              <w:top w:w="100" w:type="dxa"/>
              <w:left w:w="100" w:type="dxa"/>
              <w:bottom w:w="100" w:type="dxa"/>
              <w:right w:w="100" w:type="dxa"/>
            </w:tcMar>
          </w:tcPr>
          <w:p w14:paraId="61EFD765" w14:textId="77777777" w:rsidR="0010703F" w:rsidRDefault="00000000">
            <w:pPr>
              <w:spacing w:after="120"/>
            </w:pPr>
            <w:r>
              <w:rPr>
                <w:b/>
                <w:bCs/>
              </w:rPr>
              <w:t>Alt-A Jumbo</w:t>
            </w:r>
          </w:p>
        </w:tc>
      </w:tr>
      <w:tr w:rsidR="0010703F" w14:paraId="61EFD76A" w14:textId="77777777">
        <w:trPr>
          <w:trHeight w:val="785"/>
        </w:trPr>
        <w:tc>
          <w:tcPr>
            <w:tcW w:w="2078" w:type="dxa"/>
            <w:tcBorders>
              <w:top w:val="nil"/>
              <w:left w:val="nil"/>
              <w:bottom w:val="nil"/>
              <w:right w:val="nil"/>
            </w:tcBorders>
            <w:tcMar>
              <w:top w:w="100" w:type="dxa"/>
              <w:left w:w="100" w:type="dxa"/>
              <w:bottom w:w="100" w:type="dxa"/>
              <w:right w:w="100" w:type="dxa"/>
            </w:tcMar>
          </w:tcPr>
          <w:p w14:paraId="61EFD767" w14:textId="77777777" w:rsidR="0010703F" w:rsidRDefault="00000000">
            <w:pPr>
              <w:spacing w:after="120"/>
            </w:pPr>
            <w:r>
              <w:rPr>
                <w:b/>
                <w:bCs/>
              </w:rPr>
              <w:t>Income Verification</w:t>
            </w:r>
          </w:p>
        </w:tc>
        <w:tc>
          <w:tcPr>
            <w:tcW w:w="2866" w:type="dxa"/>
            <w:tcBorders>
              <w:top w:val="nil"/>
              <w:left w:val="nil"/>
              <w:bottom w:val="nil"/>
              <w:right w:val="nil"/>
            </w:tcBorders>
            <w:tcMar>
              <w:top w:w="100" w:type="dxa"/>
              <w:left w:w="100" w:type="dxa"/>
              <w:bottom w:w="100" w:type="dxa"/>
              <w:right w:w="100" w:type="dxa"/>
            </w:tcMar>
          </w:tcPr>
          <w:p w14:paraId="61EFD768" w14:textId="77777777" w:rsidR="0010703F" w:rsidRDefault="00000000">
            <w:pPr>
              <w:spacing w:after="120"/>
            </w:pPr>
            <w:r>
              <w:t>W-2s &amp; full tax returns. Bottom line income after deductions</w:t>
            </w:r>
          </w:p>
        </w:tc>
        <w:tc>
          <w:tcPr>
            <w:tcW w:w="4414" w:type="dxa"/>
            <w:tcBorders>
              <w:top w:val="nil"/>
              <w:left w:val="nil"/>
              <w:bottom w:val="nil"/>
              <w:right w:val="nil"/>
            </w:tcBorders>
            <w:tcMar>
              <w:top w:w="100" w:type="dxa"/>
              <w:left w:w="100" w:type="dxa"/>
              <w:bottom w:w="100" w:type="dxa"/>
              <w:right w:w="100" w:type="dxa"/>
            </w:tcMar>
          </w:tcPr>
          <w:p w14:paraId="61EFD769" w14:textId="77777777" w:rsidR="0010703F" w:rsidRDefault="00000000">
            <w:pPr>
              <w:spacing w:after="120"/>
            </w:pPr>
            <w:r>
              <w:t>Uses the same tax returns and looks at gross income and only essential cash flow deductions.</w:t>
            </w:r>
          </w:p>
        </w:tc>
      </w:tr>
      <w:tr w:rsidR="0010703F" w14:paraId="61EFD76E" w14:textId="77777777">
        <w:trPr>
          <w:trHeight w:val="515"/>
        </w:trPr>
        <w:tc>
          <w:tcPr>
            <w:tcW w:w="2078" w:type="dxa"/>
            <w:tcBorders>
              <w:top w:val="nil"/>
              <w:left w:val="nil"/>
              <w:bottom w:val="nil"/>
              <w:right w:val="nil"/>
            </w:tcBorders>
            <w:tcMar>
              <w:top w:w="100" w:type="dxa"/>
              <w:left w:w="100" w:type="dxa"/>
              <w:bottom w:w="100" w:type="dxa"/>
              <w:right w:w="100" w:type="dxa"/>
            </w:tcMar>
          </w:tcPr>
          <w:p w14:paraId="61EFD76B" w14:textId="77777777" w:rsidR="0010703F" w:rsidRDefault="00000000">
            <w:pPr>
              <w:spacing w:after="120"/>
            </w:pPr>
            <w:r>
              <w:rPr>
                <w:b/>
                <w:bCs/>
              </w:rPr>
              <w:t>Credit Flexibility</w:t>
            </w:r>
          </w:p>
        </w:tc>
        <w:tc>
          <w:tcPr>
            <w:tcW w:w="2866" w:type="dxa"/>
            <w:tcBorders>
              <w:top w:val="nil"/>
              <w:left w:val="nil"/>
              <w:bottom w:val="nil"/>
              <w:right w:val="nil"/>
            </w:tcBorders>
            <w:tcMar>
              <w:top w:w="100" w:type="dxa"/>
              <w:left w:w="100" w:type="dxa"/>
              <w:bottom w:w="100" w:type="dxa"/>
              <w:right w:w="100" w:type="dxa"/>
            </w:tcMar>
          </w:tcPr>
          <w:p w14:paraId="61EFD76C" w14:textId="77777777" w:rsidR="0010703F" w:rsidRDefault="00000000">
            <w:pPr>
              <w:spacing w:after="120"/>
            </w:pPr>
            <w:r>
              <w:t>Strict</w:t>
            </w:r>
          </w:p>
        </w:tc>
        <w:tc>
          <w:tcPr>
            <w:tcW w:w="4414" w:type="dxa"/>
            <w:tcBorders>
              <w:top w:val="nil"/>
              <w:left w:val="nil"/>
              <w:bottom w:val="nil"/>
              <w:right w:val="nil"/>
            </w:tcBorders>
            <w:tcMar>
              <w:top w:w="100" w:type="dxa"/>
              <w:left w:w="100" w:type="dxa"/>
              <w:bottom w:w="100" w:type="dxa"/>
              <w:right w:w="100" w:type="dxa"/>
            </w:tcMar>
          </w:tcPr>
          <w:p w14:paraId="61EFD76D" w14:textId="77777777" w:rsidR="0010703F" w:rsidRDefault="00000000">
            <w:pPr>
              <w:spacing w:after="120"/>
            </w:pPr>
            <w:r>
              <w:t>Moderate exceptions allowed</w:t>
            </w:r>
          </w:p>
        </w:tc>
      </w:tr>
      <w:tr w:rsidR="0010703F" w14:paraId="61EFD772" w14:textId="77777777">
        <w:trPr>
          <w:trHeight w:val="785"/>
        </w:trPr>
        <w:tc>
          <w:tcPr>
            <w:tcW w:w="2078" w:type="dxa"/>
            <w:tcBorders>
              <w:top w:val="nil"/>
              <w:left w:val="nil"/>
              <w:bottom w:val="nil"/>
              <w:right w:val="nil"/>
            </w:tcBorders>
            <w:tcMar>
              <w:top w:w="100" w:type="dxa"/>
              <w:left w:w="100" w:type="dxa"/>
              <w:bottom w:w="100" w:type="dxa"/>
              <w:right w:w="100" w:type="dxa"/>
            </w:tcMar>
          </w:tcPr>
          <w:p w14:paraId="61EFD76F" w14:textId="77777777" w:rsidR="0010703F" w:rsidRDefault="00000000">
            <w:pPr>
              <w:spacing w:after="120"/>
            </w:pPr>
            <w:r>
              <w:rPr>
                <w:b/>
                <w:bCs/>
              </w:rPr>
              <w:t>Loan Size</w:t>
            </w:r>
          </w:p>
        </w:tc>
        <w:tc>
          <w:tcPr>
            <w:tcW w:w="2866" w:type="dxa"/>
            <w:tcBorders>
              <w:top w:val="nil"/>
              <w:left w:val="nil"/>
              <w:bottom w:val="nil"/>
              <w:right w:val="nil"/>
            </w:tcBorders>
            <w:tcMar>
              <w:top w:w="100" w:type="dxa"/>
              <w:left w:w="100" w:type="dxa"/>
              <w:bottom w:w="100" w:type="dxa"/>
              <w:right w:w="100" w:type="dxa"/>
            </w:tcMar>
          </w:tcPr>
          <w:p w14:paraId="61EFD770" w14:textId="77777777" w:rsidR="0010703F" w:rsidRDefault="00000000">
            <w:pPr>
              <w:spacing w:after="120"/>
            </w:pPr>
            <w:r>
              <w:t>Up to conforming jumbo limits typically $5M</w:t>
            </w:r>
          </w:p>
        </w:tc>
        <w:tc>
          <w:tcPr>
            <w:tcW w:w="4414" w:type="dxa"/>
            <w:tcBorders>
              <w:top w:val="nil"/>
              <w:left w:val="nil"/>
              <w:bottom w:val="nil"/>
              <w:right w:val="nil"/>
            </w:tcBorders>
            <w:tcMar>
              <w:top w:w="100" w:type="dxa"/>
              <w:left w:w="100" w:type="dxa"/>
              <w:bottom w:w="100" w:type="dxa"/>
              <w:right w:w="100" w:type="dxa"/>
            </w:tcMar>
          </w:tcPr>
          <w:p w14:paraId="61EFD771" w14:textId="77777777" w:rsidR="0010703F" w:rsidRDefault="00000000">
            <w:pPr>
              <w:spacing w:after="120"/>
            </w:pPr>
            <w:r>
              <w:t>Extends into super-jumbo. $40M</w:t>
            </w:r>
          </w:p>
        </w:tc>
      </w:tr>
      <w:tr w:rsidR="0010703F" w14:paraId="61EFD776" w14:textId="77777777">
        <w:trPr>
          <w:trHeight w:val="785"/>
        </w:trPr>
        <w:tc>
          <w:tcPr>
            <w:tcW w:w="2078" w:type="dxa"/>
            <w:tcBorders>
              <w:top w:val="nil"/>
              <w:left w:val="nil"/>
              <w:bottom w:val="nil"/>
              <w:right w:val="nil"/>
            </w:tcBorders>
            <w:tcMar>
              <w:top w:w="100" w:type="dxa"/>
              <w:left w:w="100" w:type="dxa"/>
              <w:bottom w:w="100" w:type="dxa"/>
              <w:right w:w="100" w:type="dxa"/>
            </w:tcMar>
          </w:tcPr>
          <w:p w14:paraId="61EFD773" w14:textId="77777777" w:rsidR="0010703F" w:rsidRDefault="00000000">
            <w:pPr>
              <w:spacing w:after="120"/>
            </w:pPr>
            <w:r>
              <w:rPr>
                <w:b/>
                <w:bCs/>
              </w:rPr>
              <w:t>Underwriting Style</w:t>
            </w:r>
          </w:p>
        </w:tc>
        <w:tc>
          <w:tcPr>
            <w:tcW w:w="2866" w:type="dxa"/>
            <w:tcBorders>
              <w:top w:val="nil"/>
              <w:left w:val="nil"/>
              <w:bottom w:val="nil"/>
              <w:right w:val="nil"/>
            </w:tcBorders>
            <w:tcMar>
              <w:top w:w="100" w:type="dxa"/>
              <w:left w:w="100" w:type="dxa"/>
              <w:bottom w:w="100" w:type="dxa"/>
              <w:right w:w="100" w:type="dxa"/>
            </w:tcMar>
          </w:tcPr>
          <w:p w14:paraId="61EFD774" w14:textId="77777777" w:rsidR="0010703F" w:rsidRDefault="00000000">
            <w:pPr>
              <w:spacing w:after="120"/>
            </w:pPr>
            <w:r>
              <w:t>Boxed, checklist-driven</w:t>
            </w:r>
          </w:p>
        </w:tc>
        <w:tc>
          <w:tcPr>
            <w:tcW w:w="4414" w:type="dxa"/>
            <w:tcBorders>
              <w:top w:val="nil"/>
              <w:left w:val="nil"/>
              <w:bottom w:val="nil"/>
              <w:right w:val="nil"/>
            </w:tcBorders>
            <w:tcMar>
              <w:top w:w="100" w:type="dxa"/>
              <w:left w:w="100" w:type="dxa"/>
              <w:bottom w:w="100" w:type="dxa"/>
              <w:right w:w="100" w:type="dxa"/>
            </w:tcMar>
          </w:tcPr>
          <w:p w14:paraId="61EFD775" w14:textId="77777777" w:rsidR="0010703F" w:rsidRDefault="00000000">
            <w:pPr>
              <w:spacing w:after="120"/>
            </w:pPr>
            <w:r>
              <w:t>Holistic and borrower-focused</w:t>
            </w:r>
          </w:p>
        </w:tc>
      </w:tr>
      <w:tr w:rsidR="0010703F" w14:paraId="61EFD77A" w14:textId="77777777">
        <w:trPr>
          <w:trHeight w:val="515"/>
        </w:trPr>
        <w:tc>
          <w:tcPr>
            <w:tcW w:w="2078" w:type="dxa"/>
            <w:tcBorders>
              <w:top w:val="nil"/>
              <w:left w:val="nil"/>
              <w:bottom w:val="nil"/>
              <w:right w:val="nil"/>
            </w:tcBorders>
            <w:tcMar>
              <w:top w:w="100" w:type="dxa"/>
              <w:left w:w="100" w:type="dxa"/>
              <w:bottom w:w="100" w:type="dxa"/>
              <w:right w:w="100" w:type="dxa"/>
            </w:tcMar>
          </w:tcPr>
          <w:p w14:paraId="61EFD777" w14:textId="77777777" w:rsidR="0010703F" w:rsidRDefault="00000000">
            <w:pPr>
              <w:spacing w:after="120"/>
            </w:pPr>
            <w:r>
              <w:rPr>
                <w:b/>
                <w:bCs/>
              </w:rPr>
              <w:t>Processing Speed</w:t>
            </w:r>
          </w:p>
        </w:tc>
        <w:tc>
          <w:tcPr>
            <w:tcW w:w="2866" w:type="dxa"/>
            <w:tcBorders>
              <w:top w:val="nil"/>
              <w:left w:val="nil"/>
              <w:bottom w:val="nil"/>
              <w:right w:val="nil"/>
            </w:tcBorders>
            <w:tcMar>
              <w:top w:w="100" w:type="dxa"/>
              <w:left w:w="100" w:type="dxa"/>
              <w:bottom w:w="100" w:type="dxa"/>
              <w:right w:w="100" w:type="dxa"/>
            </w:tcMar>
          </w:tcPr>
          <w:p w14:paraId="61EFD778" w14:textId="77777777" w:rsidR="0010703F" w:rsidRDefault="00000000">
            <w:pPr>
              <w:spacing w:after="120"/>
            </w:pPr>
            <w:r>
              <w:t>Slower</w:t>
            </w:r>
          </w:p>
        </w:tc>
        <w:tc>
          <w:tcPr>
            <w:tcW w:w="4414" w:type="dxa"/>
            <w:tcBorders>
              <w:top w:val="nil"/>
              <w:left w:val="nil"/>
              <w:bottom w:val="nil"/>
              <w:right w:val="nil"/>
            </w:tcBorders>
            <w:tcMar>
              <w:top w:w="100" w:type="dxa"/>
              <w:left w:w="100" w:type="dxa"/>
              <w:bottom w:w="100" w:type="dxa"/>
              <w:right w:w="100" w:type="dxa"/>
            </w:tcMar>
          </w:tcPr>
          <w:p w14:paraId="61EFD779" w14:textId="77777777" w:rsidR="0010703F" w:rsidRDefault="00000000">
            <w:pPr>
              <w:spacing w:after="120"/>
            </w:pPr>
            <w:r>
              <w:t>Faster and more personalized</w:t>
            </w:r>
          </w:p>
        </w:tc>
      </w:tr>
    </w:tbl>
    <w:p w14:paraId="61EFD77B" w14:textId="77777777" w:rsidR="0010703F" w:rsidRDefault="00000000">
      <w:pPr>
        <w:spacing w:before="240" w:after="240"/>
      </w:pPr>
      <w:r>
        <w:lastRenderedPageBreak/>
        <w:t>With Alt-A, qualified borrowers can access jumbo-level financing without the friction of traditional underwriting.</w:t>
      </w:r>
    </w:p>
    <w:p w14:paraId="61EFD77C" w14:textId="77777777" w:rsidR="0010703F" w:rsidRDefault="00000000">
      <w:pPr>
        <w:pStyle w:val="Heading2"/>
        <w:keepNext w:val="0"/>
        <w:keepLines w:val="0"/>
        <w:spacing w:after="80"/>
        <w:rPr>
          <w:b/>
          <w:bCs/>
          <w:sz w:val="34"/>
          <w:szCs w:val="34"/>
        </w:rPr>
      </w:pPr>
      <w:bookmarkStart w:id="22" w:name="_tr81q8m5u24s" w:colFirst="0" w:colLast="0"/>
      <w:bookmarkEnd w:id="22"/>
      <w:r>
        <w:rPr>
          <w:b/>
          <w:bCs/>
          <w:sz w:val="34"/>
          <w:szCs w:val="34"/>
        </w:rPr>
        <w:t xml:space="preserve">Why Entrepreneurs Turn to </w:t>
      </w:r>
      <w:proofErr w:type="spellStart"/>
      <w:r>
        <w:rPr>
          <w:b/>
          <w:bCs/>
          <w:sz w:val="34"/>
          <w:szCs w:val="34"/>
        </w:rPr>
        <w:t>CliffCo</w:t>
      </w:r>
      <w:proofErr w:type="spellEnd"/>
      <w:r>
        <w:rPr>
          <w:b/>
          <w:bCs/>
          <w:sz w:val="34"/>
          <w:szCs w:val="34"/>
        </w:rPr>
        <w:t xml:space="preserve"> for Alt-A Loans</w:t>
      </w:r>
    </w:p>
    <w:p w14:paraId="61EFD77D" w14:textId="77777777" w:rsidR="0010703F" w:rsidRDefault="00000000">
      <w:pPr>
        <w:spacing w:before="240" w:after="240"/>
      </w:pPr>
      <w:r>
        <w:t xml:space="preserve">Plenty of lenders talk about flexibility—but few truly understand how to structure Alt-A financing around a </w:t>
      </w:r>
      <w:r>
        <w:rPr>
          <w:b/>
          <w:bCs/>
        </w:rPr>
        <w:t>High-Growth Entrepreneur’s</w:t>
      </w:r>
      <w:r>
        <w:t xml:space="preserve"> financial life.</w:t>
      </w:r>
    </w:p>
    <w:p w14:paraId="61EFD77E" w14:textId="77777777" w:rsidR="0010703F" w:rsidRDefault="00000000">
      <w:pPr>
        <w:spacing w:before="240" w:after="240"/>
      </w:pPr>
      <w:r>
        <w:t xml:space="preserve">At </w:t>
      </w:r>
      <w:proofErr w:type="spellStart"/>
      <w:r>
        <w:t>CliffCo</w:t>
      </w:r>
      <w:proofErr w:type="spellEnd"/>
      <w:r>
        <w:t>, we specialize in this balance:</w:t>
      </w:r>
    </w:p>
    <w:p w14:paraId="61EFD77F" w14:textId="77777777" w:rsidR="0010703F" w:rsidRDefault="00000000">
      <w:pPr>
        <w:numPr>
          <w:ilvl w:val="0"/>
          <w:numId w:val="1"/>
        </w:numPr>
        <w:spacing w:before="240"/>
      </w:pPr>
      <w:r>
        <w:t>Strategic qualification. We help borrowers tell their full financial story, not just the tax-optimized version.</w:t>
      </w:r>
      <w:r>
        <w:br/>
      </w:r>
    </w:p>
    <w:p w14:paraId="61EFD780" w14:textId="77777777" w:rsidR="0010703F" w:rsidRDefault="00000000">
      <w:pPr>
        <w:numPr>
          <w:ilvl w:val="0"/>
          <w:numId w:val="1"/>
        </w:numPr>
      </w:pPr>
      <w:r>
        <w:t>Tailored jumbo programs. From $1M to $40M loan amounts, we connect clients to Alt-A options that align with income complexity.</w:t>
      </w:r>
      <w:r>
        <w:br/>
      </w:r>
    </w:p>
    <w:p w14:paraId="61EFD781" w14:textId="77777777" w:rsidR="0010703F" w:rsidRDefault="00000000">
      <w:pPr>
        <w:numPr>
          <w:ilvl w:val="0"/>
          <w:numId w:val="1"/>
        </w:numPr>
        <w:spacing w:after="240"/>
      </w:pPr>
      <w:r>
        <w:t>Speed with precision. Our team moves quickly without sacrificing diligence—because opportunities in high-value markets don’t wait.</w:t>
      </w:r>
      <w:r>
        <w:br/>
      </w:r>
    </w:p>
    <w:p w14:paraId="61EFD782" w14:textId="77777777" w:rsidR="0010703F" w:rsidRDefault="00000000">
      <w:pPr>
        <w:pStyle w:val="Heading2"/>
        <w:keepNext w:val="0"/>
        <w:keepLines w:val="0"/>
        <w:spacing w:after="80"/>
        <w:rPr>
          <w:b/>
          <w:bCs/>
          <w:sz w:val="34"/>
          <w:szCs w:val="34"/>
        </w:rPr>
      </w:pPr>
      <w:bookmarkStart w:id="23" w:name="_q956t2j4sgi" w:colFirst="0" w:colLast="0"/>
      <w:bookmarkEnd w:id="23"/>
      <w:r>
        <w:rPr>
          <w:b/>
          <w:bCs/>
          <w:sz w:val="34"/>
          <w:szCs w:val="34"/>
        </w:rPr>
        <w:t>FAQs About Alt-A Loans</w:t>
      </w:r>
    </w:p>
    <w:p w14:paraId="61EFD783" w14:textId="77777777" w:rsidR="0010703F" w:rsidRDefault="00000000">
      <w:pPr>
        <w:spacing w:before="240" w:after="240"/>
      </w:pPr>
      <w:r>
        <w:rPr>
          <w:b/>
          <w:bCs/>
        </w:rPr>
        <w:t>Are Alt-A loans risky?</w:t>
      </w:r>
      <w:r>
        <w:rPr>
          <w:b/>
          <w:bCs/>
        </w:rPr>
        <w:br/>
      </w:r>
      <w:r>
        <w:t>Not in today’s market. Modern Alt-A loans are fully documented, transparent, and underwritten with a clear ability-to-repay standard.</w:t>
      </w:r>
    </w:p>
    <w:p w14:paraId="61EFD784" w14:textId="77777777" w:rsidR="0010703F" w:rsidRDefault="00000000">
      <w:pPr>
        <w:spacing w:before="240" w:after="240"/>
      </w:pPr>
      <w:r>
        <w:rPr>
          <w:b/>
          <w:bCs/>
        </w:rPr>
        <w:t>Can I get a jumbo Alt-A loan if I’m self-employed?</w:t>
      </w:r>
      <w:r>
        <w:rPr>
          <w:b/>
          <w:bCs/>
        </w:rPr>
        <w:br/>
      </w:r>
      <w:r>
        <w:t xml:space="preserve">Yes. In fact, Alt-A loans are specifically designed for High Growth Entrepreneurs who are in the beginning stages of their career and company. </w:t>
      </w:r>
    </w:p>
    <w:p w14:paraId="61EFD785" w14:textId="77777777" w:rsidR="0010703F" w:rsidRDefault="00000000">
      <w:pPr>
        <w:spacing w:before="240" w:after="240"/>
      </w:pPr>
      <w:r>
        <w:rPr>
          <w:b/>
          <w:bCs/>
        </w:rPr>
        <w:t>How large can an Alt-A loan be?</w:t>
      </w:r>
      <w:r>
        <w:rPr>
          <w:b/>
          <w:bCs/>
        </w:rPr>
        <w:br/>
      </w:r>
      <w:r>
        <w:t>Depending on the lender, Alt-A programs can range from standard jumbo levels ($806,500) up to super-jumbo ($40M).</w:t>
      </w:r>
    </w:p>
    <w:p w14:paraId="61EFD786" w14:textId="77777777" w:rsidR="0010703F" w:rsidRDefault="00000000">
      <w:pPr>
        <w:spacing w:before="240" w:after="240"/>
      </w:pPr>
      <w:r>
        <w:rPr>
          <w:b/>
          <w:bCs/>
        </w:rPr>
        <w:t xml:space="preserve">Is Alt-A the same as </w:t>
      </w:r>
      <w:proofErr w:type="gramStart"/>
      <w:r>
        <w:rPr>
          <w:b/>
          <w:bCs/>
        </w:rPr>
        <w:t>Non-QM</w:t>
      </w:r>
      <w:proofErr w:type="gramEnd"/>
      <w:r>
        <w:rPr>
          <w:b/>
          <w:bCs/>
        </w:rPr>
        <w:t>?</w:t>
      </w:r>
      <w:r>
        <w:rPr>
          <w:b/>
          <w:bCs/>
        </w:rPr>
        <w:br/>
      </w:r>
      <w:r>
        <w:t xml:space="preserve">No. Alt-A loans sit between traditional and </w:t>
      </w:r>
      <w:proofErr w:type="gramStart"/>
      <w:r>
        <w:t>Non-QM</w:t>
      </w:r>
      <w:proofErr w:type="gramEnd"/>
      <w:r>
        <w:t xml:space="preserve"> products—offering more flexibility than conventional loans but typically with stronger credit and lower rates than </w:t>
      </w:r>
      <w:proofErr w:type="gramStart"/>
      <w:r>
        <w:t>Non-QM</w:t>
      </w:r>
      <w:proofErr w:type="gramEnd"/>
      <w:r>
        <w:t xml:space="preserve"> options.</w:t>
      </w:r>
    </w:p>
    <w:p w14:paraId="61EFD787" w14:textId="77777777" w:rsidR="0010703F" w:rsidRDefault="00000000">
      <w:pPr>
        <w:pStyle w:val="Heading2"/>
        <w:keepNext w:val="0"/>
        <w:keepLines w:val="0"/>
        <w:spacing w:after="80"/>
        <w:rPr>
          <w:b/>
          <w:bCs/>
          <w:sz w:val="34"/>
          <w:szCs w:val="34"/>
        </w:rPr>
      </w:pPr>
      <w:bookmarkStart w:id="24" w:name="_glrm47bd78id" w:colFirst="0" w:colLast="0"/>
      <w:bookmarkEnd w:id="24"/>
      <w:r>
        <w:rPr>
          <w:b/>
          <w:bCs/>
          <w:sz w:val="34"/>
          <w:szCs w:val="34"/>
        </w:rPr>
        <w:t>The Bottom Line</w:t>
      </w:r>
    </w:p>
    <w:p w14:paraId="61EFD788" w14:textId="77777777" w:rsidR="0010703F" w:rsidRDefault="00000000">
      <w:pPr>
        <w:spacing w:before="240" w:after="240"/>
      </w:pPr>
      <w:r>
        <w:t>Alt-A loans are back—and smarter than ever. For entrepreneurs, investors, and high-net-worth borrowers who don’t fit the big-bank mold, these programs unlock access to jumbo financing with flexible documentation and responsible underwriting.</w:t>
      </w:r>
    </w:p>
    <w:p w14:paraId="61EFD789" w14:textId="77777777" w:rsidR="0010703F" w:rsidRDefault="00000000">
      <w:pPr>
        <w:spacing w:before="240" w:after="240"/>
      </w:pPr>
      <w:r>
        <w:lastRenderedPageBreak/>
        <w:t xml:space="preserve">At </w:t>
      </w:r>
      <w:proofErr w:type="spellStart"/>
      <w:r>
        <w:t>CliffCo</w:t>
      </w:r>
      <w:proofErr w:type="spellEnd"/>
      <w:r>
        <w:t>, and The Fallarino Group, we help high-performing, High-Growth borrowers secure the right mortgage for how they really earn. Whether you’re scaling your portfolio or buying your next dream home, our Alt-A specialists will guide you through every step.</w:t>
      </w:r>
    </w:p>
    <w:p w14:paraId="61EFD78A" w14:textId="77777777" w:rsidR="0010703F" w:rsidRDefault="00000000">
      <w:pPr>
        <w:spacing w:before="240" w:after="240"/>
      </w:pPr>
      <w:r>
        <w:rPr>
          <w:b/>
          <w:bCs/>
        </w:rPr>
        <w:t>Ready to explore your Alt-A options?</w:t>
      </w:r>
      <w:r>
        <w:rPr>
          <w:b/>
          <w:bCs/>
        </w:rPr>
        <w:br/>
      </w:r>
      <w:r>
        <w:t>Reach out to us today and discover how flexible jumbo financing can help you keep growing without compromise.</w:t>
      </w:r>
    </w:p>
    <w:p w14:paraId="61EFD78B" w14:textId="77777777" w:rsidR="0010703F" w:rsidRDefault="00000000">
      <w:pPr>
        <w:pStyle w:val="Heading1"/>
        <w:keepNext w:val="0"/>
        <w:keepLines w:val="0"/>
        <w:spacing w:before="480"/>
        <w:rPr>
          <w:sz w:val="22"/>
          <w:szCs w:val="22"/>
          <w:highlight w:val="yellow"/>
        </w:rPr>
      </w:pPr>
      <w:bookmarkStart w:id="25" w:name="_6gxlswfb5ogl" w:colFirst="0" w:colLast="0"/>
      <w:bookmarkEnd w:id="25"/>
      <w:r>
        <w:rPr>
          <w:sz w:val="22"/>
          <w:szCs w:val="22"/>
          <w:highlight w:val="yellow"/>
        </w:rPr>
        <w:t>Blog 4:</w:t>
      </w:r>
    </w:p>
    <w:p w14:paraId="61EFD78C" w14:textId="77777777" w:rsidR="0010703F" w:rsidRDefault="00000000">
      <w:pPr>
        <w:pStyle w:val="Heading1"/>
        <w:keepNext w:val="0"/>
        <w:keepLines w:val="0"/>
        <w:spacing w:before="480"/>
        <w:rPr>
          <w:b/>
          <w:bCs/>
          <w:sz w:val="46"/>
          <w:szCs w:val="46"/>
        </w:rPr>
      </w:pPr>
      <w:bookmarkStart w:id="26" w:name="_yi4jzus0qn14" w:colFirst="0" w:colLast="0"/>
      <w:bookmarkEnd w:id="26"/>
      <w:r>
        <w:rPr>
          <w:b/>
          <w:bCs/>
          <w:noProof/>
          <w:sz w:val="46"/>
          <w:szCs w:val="46"/>
        </w:rPr>
        <w:drawing>
          <wp:inline distT="114300" distB="114300" distL="114300" distR="114300" wp14:anchorId="61EFD7E1" wp14:editId="61EFD7E2">
            <wp:extent cx="5943600" cy="30353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943600" cy="3035300"/>
                    </a:xfrm>
                    <a:prstGeom prst="rect">
                      <a:avLst/>
                    </a:prstGeom>
                    <a:ln/>
                  </pic:spPr>
                </pic:pic>
              </a:graphicData>
            </a:graphic>
          </wp:inline>
        </w:drawing>
      </w:r>
      <w:r>
        <w:rPr>
          <w:b/>
          <w:bCs/>
          <w:sz w:val="46"/>
          <w:szCs w:val="46"/>
        </w:rPr>
        <w:t>Alt-A vs. A-Paper Loans: Which One Fits the Way You Earn?</w:t>
      </w:r>
    </w:p>
    <w:p w14:paraId="61EFD78D" w14:textId="77777777" w:rsidR="0010703F" w:rsidRDefault="00000000">
      <w:pPr>
        <w:spacing w:before="240" w:after="240"/>
      </w:pPr>
      <w:r>
        <w:t xml:space="preserve">Both loans serve qualified borrowers—but one rewards predictability, the other rewards entrepreneurship. Here’s how to tell which one </w:t>
      </w:r>
      <w:proofErr w:type="gramStart"/>
      <w:r>
        <w:t>actually works</w:t>
      </w:r>
      <w:proofErr w:type="gramEnd"/>
      <w:r>
        <w:t xml:space="preserve"> for you.</w:t>
      </w:r>
    </w:p>
    <w:p w14:paraId="61EFD78E" w14:textId="77777777" w:rsidR="0010703F" w:rsidRDefault="00000000">
      <w:pPr>
        <w:pStyle w:val="Heading2"/>
        <w:keepNext w:val="0"/>
        <w:keepLines w:val="0"/>
        <w:spacing w:after="80"/>
        <w:rPr>
          <w:b/>
          <w:bCs/>
          <w:sz w:val="34"/>
          <w:szCs w:val="34"/>
        </w:rPr>
      </w:pPr>
      <w:bookmarkStart w:id="27" w:name="_66l15d6v59yq" w:colFirst="0" w:colLast="0"/>
      <w:bookmarkEnd w:id="27"/>
      <w:r>
        <w:rPr>
          <w:b/>
          <w:bCs/>
          <w:sz w:val="34"/>
          <w:szCs w:val="34"/>
        </w:rPr>
        <w:t>The Big Question: How Do You Make Your Money?</w:t>
      </w:r>
    </w:p>
    <w:p w14:paraId="61EFD78F" w14:textId="77777777" w:rsidR="0010703F" w:rsidRDefault="00000000">
      <w:pPr>
        <w:spacing w:before="240" w:after="240"/>
      </w:pPr>
      <w:r>
        <w:t>That’s really what this decision comes down to.</w:t>
      </w:r>
    </w:p>
    <w:p w14:paraId="61EFD790" w14:textId="77777777" w:rsidR="0010703F" w:rsidRDefault="00000000">
      <w:pPr>
        <w:spacing w:before="240" w:after="240"/>
      </w:pPr>
      <w:r>
        <w:t>If your income shows up neatly on a W-2 every two weeks, A-Paper loans were made for you.</w:t>
      </w:r>
      <w:r>
        <w:br/>
        <w:t>If your income fluctuates, comes from multiple sources, or is optimized through smart tax strategy, Alt-A loans might be the better fit.</w:t>
      </w:r>
    </w:p>
    <w:p w14:paraId="61EFD791" w14:textId="77777777" w:rsidR="0010703F" w:rsidRDefault="00000000">
      <w:pPr>
        <w:spacing w:before="240" w:after="240"/>
      </w:pPr>
      <w:r>
        <w:lastRenderedPageBreak/>
        <w:t xml:space="preserve">At </w:t>
      </w:r>
      <w:proofErr w:type="spellStart"/>
      <w:r>
        <w:t>CliffCo</w:t>
      </w:r>
      <w:proofErr w:type="spellEnd"/>
      <w:r>
        <w:t>, we see this every day. Two borrowers with identical credit scores and assets—but one is a salaried professional, the other a business owner. The first gets approved instantly through a big bank’s automated system. The second gets stuck in paperwork purgatory.</w:t>
      </w:r>
    </w:p>
    <w:p w14:paraId="61EFD792" w14:textId="0A4DE70C" w:rsidR="0010703F" w:rsidRDefault="00000000">
      <w:pPr>
        <w:spacing w:before="240" w:after="240"/>
      </w:pPr>
      <w:r>
        <w:t>The difference isn’t creditworthiness</w:t>
      </w:r>
      <w:r w:rsidR="0035496A">
        <w:t xml:space="preserve">, </w:t>
      </w:r>
      <w:r>
        <w:t>it’s structure. Alt-A programs exist to solve that.</w:t>
      </w:r>
    </w:p>
    <w:p w14:paraId="61EFD793" w14:textId="77777777" w:rsidR="0010703F" w:rsidRDefault="0010703F">
      <w:pPr>
        <w:spacing w:before="240" w:after="240"/>
      </w:pPr>
    </w:p>
    <w:p w14:paraId="61EFD794" w14:textId="77777777" w:rsidR="0010703F" w:rsidRDefault="00000000">
      <w:pPr>
        <w:pStyle w:val="Heading2"/>
        <w:keepNext w:val="0"/>
        <w:keepLines w:val="0"/>
        <w:spacing w:after="80"/>
        <w:rPr>
          <w:b/>
          <w:bCs/>
          <w:sz w:val="34"/>
          <w:szCs w:val="34"/>
        </w:rPr>
      </w:pPr>
      <w:bookmarkStart w:id="28" w:name="_yv6snvj8d8ci" w:colFirst="0" w:colLast="0"/>
      <w:bookmarkEnd w:id="28"/>
      <w:r>
        <w:rPr>
          <w:b/>
          <w:bCs/>
          <w:sz w:val="34"/>
          <w:szCs w:val="34"/>
        </w:rPr>
        <w:t>The Safe Bet: A-Paper Loans</w:t>
      </w:r>
    </w:p>
    <w:p w14:paraId="61EFD795" w14:textId="77777777" w:rsidR="0010703F" w:rsidRDefault="00000000">
      <w:pPr>
        <w:spacing w:before="240" w:after="240"/>
      </w:pPr>
      <w:r>
        <w:t xml:space="preserve">A-Paper loans—also called </w:t>
      </w:r>
      <w:r>
        <w:rPr>
          <w:i/>
          <w:iCs/>
        </w:rPr>
        <w:t>prime</w:t>
      </w:r>
      <w:r>
        <w:t xml:space="preserve"> or </w:t>
      </w:r>
      <w:r>
        <w:rPr>
          <w:i/>
          <w:iCs/>
        </w:rPr>
        <w:t>traditional loans</w:t>
      </w:r>
      <w:r>
        <w:t xml:space="preserve">—are the most common mortgage type in America. They’re the loans conventional lenders sell to Fannie Mae or Freddie Mac, built on predictability and tight underwriting. Or the big banks use those same underwriting guidelines (income calculation) - or </w:t>
      </w:r>
      <w:proofErr w:type="gramStart"/>
      <w:r>
        <w:t>often times</w:t>
      </w:r>
      <w:proofErr w:type="gramEnd"/>
      <w:r>
        <w:t xml:space="preserve"> </w:t>
      </w:r>
      <w:r>
        <w:rPr>
          <w:b/>
          <w:bCs/>
        </w:rPr>
        <w:t>more strict</w:t>
      </w:r>
      <w:r>
        <w:t xml:space="preserve"> - for their Jumbo Portfolio.</w:t>
      </w:r>
    </w:p>
    <w:p w14:paraId="61EFD796" w14:textId="77777777" w:rsidR="0010703F" w:rsidRDefault="00000000">
      <w:pPr>
        <w:spacing w:before="240" w:after="240"/>
      </w:pPr>
      <w:r>
        <w:t>They offer the lowest rates and the most familiar process. But they come with a catch: they assume everyone earns money the same way.</w:t>
      </w:r>
    </w:p>
    <w:p w14:paraId="61EFD797" w14:textId="77777777" w:rsidR="0010703F" w:rsidRDefault="00000000">
      <w:pPr>
        <w:spacing w:before="240" w:after="240"/>
      </w:pPr>
      <w:r>
        <w:t>To qualify, you typically need:</w:t>
      </w:r>
    </w:p>
    <w:p w14:paraId="61EFD798" w14:textId="77777777" w:rsidR="0010703F" w:rsidRDefault="00000000">
      <w:pPr>
        <w:numPr>
          <w:ilvl w:val="0"/>
          <w:numId w:val="12"/>
        </w:numPr>
        <w:spacing w:before="240"/>
      </w:pPr>
      <w:r>
        <w:t>Two full years of tax returns</w:t>
      </w:r>
      <w:r>
        <w:br/>
      </w:r>
    </w:p>
    <w:p w14:paraId="61EFD799" w14:textId="77777777" w:rsidR="0010703F" w:rsidRDefault="00000000">
      <w:pPr>
        <w:numPr>
          <w:ilvl w:val="0"/>
          <w:numId w:val="12"/>
        </w:numPr>
      </w:pPr>
      <w:r>
        <w:t>Consistent W-2</w:t>
      </w:r>
      <w:r>
        <w:br/>
      </w:r>
    </w:p>
    <w:p w14:paraId="61EFD79A" w14:textId="77777777" w:rsidR="0010703F" w:rsidRDefault="00000000">
      <w:pPr>
        <w:numPr>
          <w:ilvl w:val="0"/>
          <w:numId w:val="12"/>
        </w:numPr>
      </w:pPr>
      <w:r>
        <w:t>Clean credit (usually 760+)</w:t>
      </w:r>
      <w:r>
        <w:br/>
      </w:r>
    </w:p>
    <w:p w14:paraId="61EFD79B" w14:textId="77777777" w:rsidR="0010703F" w:rsidRDefault="00000000">
      <w:pPr>
        <w:numPr>
          <w:ilvl w:val="0"/>
          <w:numId w:val="12"/>
        </w:numPr>
      </w:pPr>
      <w:r>
        <w:t>A low debt-to-income (DTI) ratio</w:t>
      </w:r>
    </w:p>
    <w:p w14:paraId="61EFD79C" w14:textId="77777777" w:rsidR="0010703F" w:rsidRDefault="00000000">
      <w:pPr>
        <w:numPr>
          <w:ilvl w:val="0"/>
          <w:numId w:val="12"/>
        </w:numPr>
        <w:spacing w:after="240"/>
      </w:pPr>
      <w:r>
        <w:t xml:space="preserve">Assets in your personal name, not business. </w:t>
      </w:r>
      <w:r>
        <w:br/>
      </w:r>
    </w:p>
    <w:p w14:paraId="61EFD79D" w14:textId="77777777" w:rsidR="0010703F" w:rsidRDefault="00000000">
      <w:pPr>
        <w:spacing w:before="240" w:after="240"/>
      </w:pPr>
      <w:r>
        <w:t>For borrowers with stable, documentable income, A-Paper is an easy choice. It’s fast, inexpensive, and widely available. But for entrepreneurs—people whose income doesn’t fit perfectly into those lines—A-Paper loans can feel like trying to squeeze into the wrong size suit.</w:t>
      </w:r>
    </w:p>
    <w:p w14:paraId="61EFD79E" w14:textId="77777777" w:rsidR="0010703F" w:rsidRDefault="0010703F">
      <w:pPr>
        <w:spacing w:after="120"/>
      </w:pPr>
    </w:p>
    <w:p w14:paraId="61EFD79F" w14:textId="77777777" w:rsidR="0010703F" w:rsidRDefault="00000000">
      <w:pPr>
        <w:pStyle w:val="Heading2"/>
        <w:keepNext w:val="0"/>
        <w:keepLines w:val="0"/>
        <w:spacing w:after="80"/>
        <w:rPr>
          <w:b/>
          <w:bCs/>
          <w:sz w:val="34"/>
          <w:szCs w:val="34"/>
        </w:rPr>
      </w:pPr>
      <w:bookmarkStart w:id="29" w:name="_ht33l29m8gj" w:colFirst="0" w:colLast="0"/>
      <w:bookmarkEnd w:id="29"/>
      <w:r>
        <w:rPr>
          <w:b/>
          <w:bCs/>
          <w:sz w:val="34"/>
          <w:szCs w:val="34"/>
        </w:rPr>
        <w:t>The Smarter Play for Entrepreneurs: Alt-A Loans</w:t>
      </w:r>
    </w:p>
    <w:p w14:paraId="61EFD7A0" w14:textId="77777777" w:rsidR="0010703F" w:rsidRDefault="00000000">
      <w:pPr>
        <w:spacing w:before="240" w:after="240"/>
      </w:pPr>
      <w:r>
        <w:t>Alt-A loans were designed for borrowers who are financially strong but don’t fit inside conventional boundaries.</w:t>
      </w:r>
    </w:p>
    <w:p w14:paraId="61EFD7A1" w14:textId="77777777" w:rsidR="0010703F" w:rsidRDefault="00000000">
      <w:pPr>
        <w:spacing w:before="240" w:after="240"/>
      </w:pPr>
      <w:r>
        <w:t>Entrepreneurs, self-employed professionals, and real estate investors often earn substantial income but show less of it on tax returns due to write-offs, reinvestment, or equity-based compensation.</w:t>
      </w:r>
    </w:p>
    <w:p w14:paraId="61EFD7A2" w14:textId="77777777" w:rsidR="0010703F" w:rsidRDefault="00000000">
      <w:pPr>
        <w:spacing w:before="240" w:after="240"/>
      </w:pPr>
      <w:r>
        <w:lastRenderedPageBreak/>
        <w:t>Alt-A lending gives these borrowers room to breathe.</w:t>
      </w:r>
    </w:p>
    <w:p w14:paraId="61EFD7A3" w14:textId="77777777" w:rsidR="0010703F" w:rsidRDefault="00000000">
      <w:pPr>
        <w:spacing w:before="240" w:after="240"/>
      </w:pPr>
      <w:r>
        <w:t>Instead of relying solely on W-2s and the bottom line on tax returns, lenders can use alternative documentation such as:</w:t>
      </w:r>
    </w:p>
    <w:p w14:paraId="61EFD7A4" w14:textId="77777777" w:rsidR="0010703F" w:rsidRDefault="00000000">
      <w:pPr>
        <w:numPr>
          <w:ilvl w:val="0"/>
          <w:numId w:val="11"/>
        </w:numPr>
        <w:spacing w:before="240"/>
      </w:pPr>
      <w:r>
        <w:rPr>
          <w:b/>
          <w:bCs/>
        </w:rPr>
        <w:t xml:space="preserve">The gross revenue on a tax return, </w:t>
      </w:r>
      <w:r>
        <w:t xml:space="preserve">minus only the essential expenses. </w:t>
      </w:r>
      <w:proofErr w:type="gramStart"/>
      <w:r>
        <w:t>Often times</w:t>
      </w:r>
      <w:proofErr w:type="gramEnd"/>
      <w:r>
        <w:t xml:space="preserve"> adding back a lot of expenses into your final income calc.</w:t>
      </w:r>
      <w:r>
        <w:br/>
      </w:r>
    </w:p>
    <w:p w14:paraId="61EFD7A5" w14:textId="77777777" w:rsidR="0010703F" w:rsidRDefault="00000000">
      <w:pPr>
        <w:numPr>
          <w:ilvl w:val="0"/>
          <w:numId w:val="11"/>
        </w:numPr>
      </w:pPr>
      <w:r>
        <w:rPr>
          <w:b/>
          <w:bCs/>
        </w:rPr>
        <w:t>CPA letters</w:t>
      </w:r>
      <w:r>
        <w:t xml:space="preserve"> to address one-time expenses and business events.</w:t>
      </w:r>
      <w:r>
        <w:br/>
      </w:r>
    </w:p>
    <w:p w14:paraId="61EFD7A6" w14:textId="77777777" w:rsidR="0010703F" w:rsidRDefault="00000000">
      <w:pPr>
        <w:numPr>
          <w:ilvl w:val="0"/>
          <w:numId w:val="11"/>
        </w:numPr>
      </w:pPr>
      <w:r>
        <w:rPr>
          <w:b/>
          <w:bCs/>
        </w:rPr>
        <w:t>Asset depletion</w:t>
      </w:r>
      <w:r>
        <w:t xml:space="preserve"> models that convert savings or investments into qualifying income</w:t>
      </w:r>
      <w:r>
        <w:br/>
      </w:r>
    </w:p>
    <w:p w14:paraId="61EFD7A7" w14:textId="77777777" w:rsidR="0010703F" w:rsidRDefault="00000000">
      <w:pPr>
        <w:numPr>
          <w:ilvl w:val="0"/>
          <w:numId w:val="11"/>
        </w:numPr>
        <w:spacing w:after="240"/>
      </w:pPr>
      <w:r>
        <w:rPr>
          <w:b/>
          <w:bCs/>
        </w:rPr>
        <w:t>Rental income projections</w:t>
      </w:r>
      <w:r>
        <w:t xml:space="preserve"> for investment properties</w:t>
      </w:r>
      <w:r>
        <w:br/>
      </w:r>
    </w:p>
    <w:p w14:paraId="61EFD7A8" w14:textId="77777777" w:rsidR="0010703F" w:rsidRDefault="00000000">
      <w:pPr>
        <w:spacing w:before="240" w:after="240"/>
      </w:pPr>
      <w:r>
        <w:t xml:space="preserve">The result: a loan program that sees the </w:t>
      </w:r>
      <w:r>
        <w:rPr>
          <w:i/>
          <w:iCs/>
        </w:rPr>
        <w:t>whole financial picture</w:t>
      </w:r>
      <w:r>
        <w:t xml:space="preserve"> instead of just one year of adjusted gross income.</w:t>
      </w:r>
    </w:p>
    <w:p w14:paraId="61EFD7A9" w14:textId="77777777" w:rsidR="0010703F" w:rsidRDefault="00000000">
      <w:pPr>
        <w:spacing w:before="240" w:after="240"/>
      </w:pPr>
      <w:r>
        <w:t>For entrepreneurs, Alt-A loans aren’t a loophole—they’re a lifeline.</w:t>
      </w:r>
    </w:p>
    <w:p w14:paraId="61EFD7AA" w14:textId="77777777" w:rsidR="0010703F" w:rsidRDefault="0010703F">
      <w:pPr>
        <w:spacing w:after="120"/>
      </w:pPr>
    </w:p>
    <w:p w14:paraId="61EFD7AB" w14:textId="77777777" w:rsidR="0010703F" w:rsidRDefault="00000000">
      <w:pPr>
        <w:pStyle w:val="Heading2"/>
        <w:keepNext w:val="0"/>
        <w:keepLines w:val="0"/>
        <w:spacing w:after="80"/>
        <w:rPr>
          <w:b/>
          <w:bCs/>
          <w:sz w:val="34"/>
          <w:szCs w:val="34"/>
        </w:rPr>
      </w:pPr>
      <w:bookmarkStart w:id="30" w:name="_lxqoczz13ne3" w:colFirst="0" w:colLast="0"/>
      <w:bookmarkEnd w:id="30"/>
      <w:r>
        <w:rPr>
          <w:b/>
          <w:bCs/>
          <w:sz w:val="34"/>
          <w:szCs w:val="34"/>
        </w:rPr>
        <w:t>Real-World Example</w:t>
      </w:r>
    </w:p>
    <w:p w14:paraId="61EFD7AC" w14:textId="77777777" w:rsidR="0010703F" w:rsidRDefault="00000000">
      <w:pPr>
        <w:spacing w:before="240" w:after="240"/>
      </w:pPr>
      <w:r>
        <w:rPr>
          <w:b/>
          <w:bCs/>
        </w:rPr>
        <w:t>Case 1 – The A-Paper Fit:</w:t>
      </w:r>
      <w:r>
        <w:rPr>
          <w:b/>
          <w:bCs/>
        </w:rPr>
        <w:br/>
      </w:r>
      <w:r>
        <w:t>Sophia, a software engineer earning a six-figure salary, has a decade-long W-2 history and minimal debt. Her file checks every conventional box. She chooses an A-Paper jumbo loan with the lowest possible rate.</w:t>
      </w:r>
    </w:p>
    <w:p w14:paraId="61EFD7AD" w14:textId="77777777" w:rsidR="0010703F" w:rsidRDefault="00000000">
      <w:pPr>
        <w:spacing w:before="240" w:after="240"/>
      </w:pPr>
      <w:r>
        <w:rPr>
          <w:b/>
          <w:bCs/>
        </w:rPr>
        <w:t>Case 2 – The Alt-A Fit:</w:t>
      </w:r>
      <w:r>
        <w:rPr>
          <w:b/>
          <w:bCs/>
        </w:rPr>
        <w:br/>
      </w:r>
      <w:r>
        <w:t xml:space="preserve">Ethan, a business owner, earns $400,000 a year through his LLC. He writes off equipment, marketing, and travel—leaving his taxable income at $75,000. On paper, he looks underqualified. But his bank statements show consistent deposits and strong reserves. Through an Alt-A jumbo program, </w:t>
      </w:r>
      <w:proofErr w:type="spellStart"/>
      <w:r>
        <w:t>CliffCo</w:t>
      </w:r>
      <w:proofErr w:type="spellEnd"/>
      <w:r>
        <w:t xml:space="preserve"> structures a loan based on cash flow instead of the bottom line on his tax returns—and Ethan closes on his dream home. We </w:t>
      </w:r>
      <w:proofErr w:type="gramStart"/>
      <w:r>
        <w:t>are able to</w:t>
      </w:r>
      <w:proofErr w:type="gramEnd"/>
      <w:r>
        <w:t xml:space="preserve"> use both the statements AND the tax returns (adding back investments he made into his business as INCOME), offering a better rate than “</w:t>
      </w:r>
      <w:proofErr w:type="gramStart"/>
      <w:r>
        <w:t>Non QM</w:t>
      </w:r>
      <w:proofErr w:type="gramEnd"/>
      <w:r>
        <w:t xml:space="preserve">”. </w:t>
      </w:r>
    </w:p>
    <w:p w14:paraId="61EFD7AE" w14:textId="77777777" w:rsidR="0010703F" w:rsidRDefault="00000000">
      <w:pPr>
        <w:spacing w:before="240" w:after="240"/>
      </w:pPr>
      <w:r>
        <w:t>Both borrowers are qualified. They just need different tools.</w:t>
      </w:r>
    </w:p>
    <w:p w14:paraId="61EFD7AF" w14:textId="77777777" w:rsidR="0010703F" w:rsidRDefault="0010703F">
      <w:pPr>
        <w:spacing w:after="120"/>
      </w:pPr>
    </w:p>
    <w:p w14:paraId="61EFD7B0" w14:textId="77777777" w:rsidR="0010703F" w:rsidRDefault="00000000">
      <w:pPr>
        <w:pStyle w:val="Heading2"/>
        <w:keepNext w:val="0"/>
        <w:keepLines w:val="0"/>
        <w:spacing w:after="80"/>
        <w:rPr>
          <w:b/>
          <w:bCs/>
          <w:sz w:val="34"/>
          <w:szCs w:val="34"/>
        </w:rPr>
      </w:pPr>
      <w:bookmarkStart w:id="31" w:name="_4skvuloguzmc" w:colFirst="0" w:colLast="0"/>
      <w:bookmarkEnd w:id="31"/>
      <w:r>
        <w:rPr>
          <w:b/>
          <w:bCs/>
          <w:sz w:val="34"/>
          <w:szCs w:val="34"/>
        </w:rPr>
        <w:t>The Problem with Trying to “Fit” a Conventional Box</w:t>
      </w:r>
    </w:p>
    <w:p w14:paraId="61EFD7B1" w14:textId="77777777" w:rsidR="0010703F" w:rsidRDefault="00000000">
      <w:pPr>
        <w:spacing w:before="240" w:after="240"/>
      </w:pPr>
      <w:r>
        <w:lastRenderedPageBreak/>
        <w:t>Many high-performing entrepreneurs waste months trying to force their financial reality into conventional guidelines. They rewrite tax returns, chase accountants for explanations, or shop around at banks that don’t understand business owners.</w:t>
      </w:r>
    </w:p>
    <w:p w14:paraId="61EFD7B2" w14:textId="77777777" w:rsidR="0010703F" w:rsidRDefault="00000000">
      <w:pPr>
        <w:spacing w:before="240" w:after="240"/>
      </w:pPr>
      <w:r>
        <w:t>Eventually, frustration sets in.</w:t>
      </w:r>
    </w:p>
    <w:p w14:paraId="61EFD7B3" w14:textId="77777777" w:rsidR="0010703F" w:rsidRDefault="00000000">
      <w:pPr>
        <w:spacing w:before="240" w:after="240"/>
      </w:pPr>
      <w:r>
        <w:t>The truth? There’s no gold star for struggling to qualify the traditional way.</w:t>
      </w:r>
      <w:r>
        <w:br/>
        <w:t>Choosing the right loan isn’t about appeasing an underwriter—it’s about using a structure that recognizes your financial strength as it is.</w:t>
      </w:r>
    </w:p>
    <w:p w14:paraId="61EFD7B4" w14:textId="77777777" w:rsidR="0010703F" w:rsidRDefault="00000000">
      <w:pPr>
        <w:spacing w:before="240" w:after="240"/>
      </w:pPr>
      <w:r>
        <w:t xml:space="preserve">That’s why understanding the Alt-A vs. A-Paper difference matters. It’s not just </w:t>
      </w:r>
      <w:proofErr w:type="gramStart"/>
      <w:r>
        <w:t>semantics—it’s</w:t>
      </w:r>
      <w:proofErr w:type="gramEnd"/>
      <w:r>
        <w:t xml:space="preserve"> strategy.</w:t>
      </w:r>
    </w:p>
    <w:p w14:paraId="61EFD7B5" w14:textId="77777777" w:rsidR="0010703F" w:rsidRDefault="0010703F">
      <w:pPr>
        <w:spacing w:after="120"/>
      </w:pPr>
    </w:p>
    <w:p w14:paraId="61EFD7B6" w14:textId="77777777" w:rsidR="0010703F" w:rsidRDefault="00000000">
      <w:pPr>
        <w:pStyle w:val="Heading2"/>
        <w:keepNext w:val="0"/>
        <w:keepLines w:val="0"/>
        <w:spacing w:after="80"/>
        <w:rPr>
          <w:b/>
          <w:bCs/>
          <w:sz w:val="34"/>
          <w:szCs w:val="34"/>
        </w:rPr>
      </w:pPr>
      <w:bookmarkStart w:id="32" w:name="_3ls92uezquex" w:colFirst="0" w:colLast="0"/>
      <w:bookmarkEnd w:id="32"/>
      <w:r>
        <w:rPr>
          <w:b/>
          <w:bCs/>
          <w:sz w:val="34"/>
          <w:szCs w:val="34"/>
        </w:rPr>
        <w:t>How to Decide Between Alt-A and A-Paper</w:t>
      </w:r>
    </w:p>
    <w:p w14:paraId="61EFD7B7" w14:textId="77777777" w:rsidR="0010703F" w:rsidRDefault="00000000">
      <w:pPr>
        <w:spacing w:before="240" w:after="240"/>
      </w:pPr>
      <w:r>
        <w:t>Here’s a quick way to think about it:</w:t>
      </w:r>
    </w:p>
    <w:p w14:paraId="61EFD7B8" w14:textId="77777777" w:rsidR="0010703F" w:rsidRDefault="00000000">
      <w:pPr>
        <w:spacing w:before="240" w:after="240"/>
        <w:rPr>
          <w:b/>
          <w:bCs/>
        </w:rPr>
      </w:pPr>
      <w:r>
        <w:rPr>
          <w:b/>
          <w:bCs/>
        </w:rPr>
        <w:t>Choose A-Paper if:</w:t>
      </w:r>
    </w:p>
    <w:p w14:paraId="61EFD7B9" w14:textId="77777777" w:rsidR="0010703F" w:rsidRDefault="00000000">
      <w:pPr>
        <w:numPr>
          <w:ilvl w:val="0"/>
          <w:numId w:val="8"/>
        </w:numPr>
        <w:spacing w:before="240"/>
      </w:pPr>
      <w:r>
        <w:t>You’re a W-2 employee with consistent income</w:t>
      </w:r>
      <w:r>
        <w:br/>
      </w:r>
    </w:p>
    <w:p w14:paraId="61EFD7BA" w14:textId="77777777" w:rsidR="0010703F" w:rsidRDefault="00000000">
      <w:pPr>
        <w:numPr>
          <w:ilvl w:val="0"/>
          <w:numId w:val="8"/>
        </w:numPr>
        <w:spacing w:after="240"/>
      </w:pPr>
      <w:r>
        <w:t>Your credit profile and DTI meet strict guidelines</w:t>
      </w:r>
      <w:r>
        <w:br/>
      </w:r>
    </w:p>
    <w:p w14:paraId="61EFD7BB" w14:textId="77777777" w:rsidR="0010703F" w:rsidRDefault="00000000">
      <w:pPr>
        <w:spacing w:before="240" w:after="240"/>
        <w:rPr>
          <w:b/>
          <w:bCs/>
        </w:rPr>
      </w:pPr>
      <w:r>
        <w:rPr>
          <w:b/>
          <w:bCs/>
        </w:rPr>
        <w:t>Choose Alt-A if:</w:t>
      </w:r>
    </w:p>
    <w:p w14:paraId="61EFD7BC" w14:textId="77777777" w:rsidR="0010703F" w:rsidRDefault="00000000">
      <w:pPr>
        <w:numPr>
          <w:ilvl w:val="0"/>
          <w:numId w:val="19"/>
        </w:numPr>
        <w:spacing w:before="240"/>
      </w:pPr>
      <w:r>
        <w:t>You’re self-employed or own multiple businesses</w:t>
      </w:r>
      <w:r>
        <w:br/>
      </w:r>
    </w:p>
    <w:p w14:paraId="61EFD7BD" w14:textId="77777777" w:rsidR="0010703F" w:rsidRDefault="00000000">
      <w:pPr>
        <w:numPr>
          <w:ilvl w:val="0"/>
          <w:numId w:val="19"/>
        </w:numPr>
      </w:pPr>
      <w:r>
        <w:t>Your tax returns don’t reflect your true income</w:t>
      </w:r>
      <w:r>
        <w:br/>
      </w:r>
    </w:p>
    <w:p w14:paraId="61EFD7BE" w14:textId="77777777" w:rsidR="0010703F" w:rsidRDefault="00000000">
      <w:pPr>
        <w:numPr>
          <w:ilvl w:val="0"/>
          <w:numId w:val="19"/>
        </w:numPr>
      </w:pPr>
      <w:r>
        <w:t>You need jumbo or super-jumbo financing</w:t>
      </w:r>
      <w:r>
        <w:br/>
      </w:r>
    </w:p>
    <w:p w14:paraId="61EFD7BF" w14:textId="77777777" w:rsidR="0010703F" w:rsidRDefault="00000000">
      <w:pPr>
        <w:numPr>
          <w:ilvl w:val="0"/>
          <w:numId w:val="19"/>
        </w:numPr>
        <w:spacing w:after="240"/>
      </w:pPr>
      <w:r>
        <w:t>You want a faster, more flexible approval</w:t>
      </w:r>
      <w:r>
        <w:br/>
      </w:r>
    </w:p>
    <w:p w14:paraId="61EFD7C0" w14:textId="77777777" w:rsidR="0010703F" w:rsidRDefault="00000000">
      <w:pPr>
        <w:spacing w:before="240" w:after="240"/>
      </w:pPr>
      <w:r>
        <w:t xml:space="preserve">In some cases, borrowers even qualify for both—and </w:t>
      </w:r>
      <w:proofErr w:type="spellStart"/>
      <w:r>
        <w:t>CliffCo</w:t>
      </w:r>
      <w:proofErr w:type="spellEnd"/>
      <w:r>
        <w:t xml:space="preserve"> compares them side by side so you can choose the smartest balance of rate and flexibility. Oftentimes the Alt-A rate is comparable or the same as A-Paper (A sign that investors in </w:t>
      </w:r>
      <w:proofErr w:type="gramStart"/>
      <w:r>
        <w:t>mortgage backed</w:t>
      </w:r>
      <w:proofErr w:type="gramEnd"/>
      <w:r>
        <w:t xml:space="preserve"> securities see these loans performing well, AKA the borrowers PAY).</w:t>
      </w:r>
    </w:p>
    <w:p w14:paraId="61EFD7C1" w14:textId="77777777" w:rsidR="0010703F" w:rsidRDefault="0010703F">
      <w:pPr>
        <w:spacing w:after="120"/>
      </w:pPr>
    </w:p>
    <w:p w14:paraId="61EFD7C2" w14:textId="77777777" w:rsidR="0010703F" w:rsidRDefault="00000000">
      <w:pPr>
        <w:pStyle w:val="Heading2"/>
        <w:keepNext w:val="0"/>
        <w:keepLines w:val="0"/>
        <w:spacing w:after="80"/>
        <w:rPr>
          <w:b/>
          <w:bCs/>
          <w:sz w:val="34"/>
          <w:szCs w:val="34"/>
        </w:rPr>
      </w:pPr>
      <w:bookmarkStart w:id="33" w:name="_r2zxksd83qa7" w:colFirst="0" w:colLast="0"/>
      <w:bookmarkEnd w:id="33"/>
      <w:r>
        <w:rPr>
          <w:b/>
          <w:bCs/>
          <w:sz w:val="34"/>
          <w:szCs w:val="34"/>
        </w:rPr>
        <w:t xml:space="preserve">How </w:t>
      </w:r>
      <w:proofErr w:type="spellStart"/>
      <w:r>
        <w:rPr>
          <w:b/>
          <w:bCs/>
          <w:sz w:val="34"/>
          <w:szCs w:val="34"/>
        </w:rPr>
        <w:t>CliffCo</w:t>
      </w:r>
      <w:proofErr w:type="spellEnd"/>
      <w:r>
        <w:rPr>
          <w:b/>
          <w:bCs/>
          <w:sz w:val="34"/>
          <w:szCs w:val="34"/>
        </w:rPr>
        <w:t xml:space="preserve"> Makes This Simple</w:t>
      </w:r>
    </w:p>
    <w:p w14:paraId="61EFD7C3" w14:textId="77777777" w:rsidR="0010703F" w:rsidRDefault="00000000">
      <w:pPr>
        <w:spacing w:before="240" w:after="240"/>
      </w:pPr>
      <w:r>
        <w:lastRenderedPageBreak/>
        <w:t xml:space="preserve">At </w:t>
      </w:r>
      <w:proofErr w:type="spellStart"/>
      <w:r>
        <w:t>CliffCo</w:t>
      </w:r>
      <w:proofErr w:type="spellEnd"/>
      <w:r>
        <w:t>, we don’t see “loan types”—we see financial profiles.</w:t>
      </w:r>
    </w:p>
    <w:p w14:paraId="61EFD7C4" w14:textId="77777777" w:rsidR="0010703F" w:rsidRDefault="00000000">
      <w:pPr>
        <w:spacing w:before="240" w:after="240"/>
      </w:pPr>
      <w:r>
        <w:t xml:space="preserve">Our team works with both traditional and entrepreneurial clients, tailoring the right structure for each. We don’t push A-Paper or Alt-A; we show you how both work, what each </w:t>
      </w:r>
      <w:proofErr w:type="gramStart"/>
      <w:r>
        <w:t>costs</w:t>
      </w:r>
      <w:proofErr w:type="gramEnd"/>
      <w:r>
        <w:t>, and which one makes the most sense given your goals.</w:t>
      </w:r>
    </w:p>
    <w:p w14:paraId="61EFD7C5" w14:textId="77777777" w:rsidR="0010703F" w:rsidRDefault="00000000">
      <w:pPr>
        <w:spacing w:before="240" w:after="240"/>
      </w:pPr>
      <w:r>
        <w:t>We handle complex income verification every day. From founders with multiple LLCs to consultants with variable cash flow, we know how to build strong loan files that tell your real financial story.</w:t>
      </w:r>
    </w:p>
    <w:p w14:paraId="61EFD7C6" w14:textId="77777777" w:rsidR="0010703F" w:rsidRDefault="00000000">
      <w:pPr>
        <w:spacing w:before="240" w:after="240"/>
      </w:pPr>
      <w:r>
        <w:t xml:space="preserve">That’s the </w:t>
      </w:r>
      <w:proofErr w:type="spellStart"/>
      <w:r>
        <w:t>CliffCo</w:t>
      </w:r>
      <w:proofErr w:type="spellEnd"/>
      <w:r>
        <w:t>/Fallarino Group difference: we translate entrepreneurship into approvals.</w:t>
      </w:r>
    </w:p>
    <w:p w14:paraId="61EFD7C7" w14:textId="77777777" w:rsidR="0010703F" w:rsidRDefault="0010703F">
      <w:pPr>
        <w:spacing w:after="120"/>
      </w:pPr>
    </w:p>
    <w:p w14:paraId="61EFD7C8" w14:textId="77777777" w:rsidR="0010703F" w:rsidRDefault="00000000">
      <w:pPr>
        <w:pStyle w:val="Heading2"/>
        <w:keepNext w:val="0"/>
        <w:keepLines w:val="0"/>
        <w:spacing w:after="80"/>
        <w:rPr>
          <w:b/>
          <w:bCs/>
          <w:sz w:val="34"/>
          <w:szCs w:val="34"/>
        </w:rPr>
      </w:pPr>
      <w:bookmarkStart w:id="34" w:name="_nnkcazmsfj72" w:colFirst="0" w:colLast="0"/>
      <w:bookmarkEnd w:id="34"/>
      <w:r>
        <w:rPr>
          <w:b/>
          <w:bCs/>
          <w:sz w:val="34"/>
          <w:szCs w:val="34"/>
        </w:rPr>
        <w:t>FAQs: Alt-A vs. A-Paper</w:t>
      </w:r>
    </w:p>
    <w:p w14:paraId="61EFD7C9" w14:textId="77777777" w:rsidR="0010703F" w:rsidRDefault="00000000">
      <w:pPr>
        <w:spacing w:before="240" w:after="240"/>
      </w:pPr>
      <w:r>
        <w:rPr>
          <w:b/>
          <w:bCs/>
        </w:rPr>
        <w:t>Do Alt-A loans have higher rates?</w:t>
      </w:r>
      <w:r>
        <w:rPr>
          <w:b/>
          <w:bCs/>
        </w:rPr>
        <w:br/>
      </w:r>
      <w:r>
        <w:t>Sometimes—but the trade-off is access. Most Alt-A rates are still competitive, especially for prime-credit borrowers.</w:t>
      </w:r>
    </w:p>
    <w:p w14:paraId="61EFD7CA" w14:textId="77777777" w:rsidR="0010703F" w:rsidRDefault="00000000">
      <w:pPr>
        <w:spacing w:before="240" w:after="240"/>
      </w:pPr>
      <w:r>
        <w:rPr>
          <w:b/>
          <w:bCs/>
        </w:rPr>
        <w:t>Can Alt-A loans be used for investment properties?</w:t>
      </w:r>
      <w:r>
        <w:rPr>
          <w:b/>
          <w:bCs/>
        </w:rPr>
        <w:br/>
      </w:r>
      <w:r>
        <w:t>Yes. Many investors use Alt-A jumbo programs to acquire or refinance high-value rentals.</w:t>
      </w:r>
    </w:p>
    <w:p w14:paraId="61EFD7CB" w14:textId="77777777" w:rsidR="0010703F" w:rsidRDefault="00000000">
      <w:pPr>
        <w:spacing w:before="240" w:after="240"/>
      </w:pPr>
      <w:r>
        <w:rPr>
          <w:b/>
          <w:bCs/>
        </w:rPr>
        <w:t>Is Alt-A riskier than A-Paper?</w:t>
      </w:r>
      <w:r>
        <w:rPr>
          <w:b/>
          <w:bCs/>
        </w:rPr>
        <w:br/>
      </w:r>
      <w:r>
        <w:t xml:space="preserve">Not in today’s market. Modern Alt-A loans are fully documented and carefully </w:t>
      </w:r>
      <w:proofErr w:type="gramStart"/>
      <w:r>
        <w:t>underwritten—</w:t>
      </w:r>
      <w:proofErr w:type="gramEnd"/>
      <w:r>
        <w:t>they simply use different qualifying methods.</w:t>
      </w:r>
    </w:p>
    <w:p w14:paraId="61EFD7CC" w14:textId="77777777" w:rsidR="0010703F" w:rsidRDefault="00000000">
      <w:pPr>
        <w:spacing w:before="240" w:after="240"/>
      </w:pPr>
      <w:r>
        <w:rPr>
          <w:b/>
          <w:bCs/>
        </w:rPr>
        <w:t>Can I switch from Alt-A to A-Paper later?</w:t>
      </w:r>
      <w:r>
        <w:rPr>
          <w:b/>
          <w:bCs/>
        </w:rPr>
        <w:br/>
      </w:r>
      <w:r>
        <w:t>Absolutely. Many borrowers refinance into A-Paper loans once they’ve restructured income or met seasoning requirements.</w:t>
      </w:r>
    </w:p>
    <w:p w14:paraId="61EFD7CD" w14:textId="77777777" w:rsidR="0010703F" w:rsidRDefault="0010703F">
      <w:pPr>
        <w:spacing w:after="120"/>
      </w:pPr>
    </w:p>
    <w:p w14:paraId="61EFD7CE" w14:textId="77777777" w:rsidR="0010703F" w:rsidRDefault="00000000">
      <w:pPr>
        <w:pStyle w:val="Heading2"/>
        <w:keepNext w:val="0"/>
        <w:keepLines w:val="0"/>
        <w:spacing w:after="80"/>
        <w:rPr>
          <w:b/>
          <w:bCs/>
          <w:sz w:val="34"/>
          <w:szCs w:val="34"/>
        </w:rPr>
      </w:pPr>
      <w:bookmarkStart w:id="35" w:name="_uil6so7ev08i" w:colFirst="0" w:colLast="0"/>
      <w:bookmarkEnd w:id="35"/>
      <w:r>
        <w:rPr>
          <w:b/>
          <w:bCs/>
          <w:sz w:val="34"/>
          <w:szCs w:val="34"/>
        </w:rPr>
        <w:t>The Bottom Line</w:t>
      </w:r>
    </w:p>
    <w:p w14:paraId="61EFD7CF" w14:textId="77777777" w:rsidR="0010703F" w:rsidRDefault="00000000">
      <w:pPr>
        <w:spacing w:before="240" w:after="240"/>
      </w:pPr>
      <w:r>
        <w:t>If your income is predictable, A-Paper offers the simplest, lowest-cost path to homeownership.</w:t>
      </w:r>
      <w:r>
        <w:br/>
        <w:t>If your income is powerful but unconventional, Alt-A offers flexibility without compromise.</w:t>
      </w:r>
    </w:p>
    <w:p w14:paraId="61EFD7D0" w14:textId="77777777" w:rsidR="0010703F" w:rsidRDefault="00000000">
      <w:pPr>
        <w:spacing w:before="240" w:after="240"/>
        <w:rPr>
          <w:i/>
          <w:iCs/>
        </w:rPr>
      </w:pPr>
      <w:r>
        <w:t xml:space="preserve">Both can be great options. The key is knowing which one fits </w:t>
      </w:r>
      <w:r>
        <w:rPr>
          <w:i/>
          <w:iCs/>
        </w:rPr>
        <w:t>you.</w:t>
      </w:r>
    </w:p>
    <w:p w14:paraId="61EFD7D1" w14:textId="77777777" w:rsidR="0010703F" w:rsidRDefault="00000000">
      <w:pPr>
        <w:spacing w:before="240" w:after="240"/>
      </w:pPr>
      <w:r>
        <w:t xml:space="preserve">At </w:t>
      </w:r>
      <w:proofErr w:type="spellStart"/>
      <w:r>
        <w:t>CliffCo</w:t>
      </w:r>
      <w:proofErr w:type="spellEnd"/>
      <w:r>
        <w:t xml:space="preserve"> and The Fallarino Group, we help high-achieving borrowers— and </w:t>
      </w:r>
      <w:r>
        <w:rPr>
          <w:b/>
          <w:bCs/>
        </w:rPr>
        <w:t>High Growth entrepreneurs</w:t>
      </w:r>
      <w:r>
        <w:t xml:space="preserve">, investors, and professionals—choose the smartest strategy for how they </w:t>
      </w:r>
      <w:proofErr w:type="gramStart"/>
      <w:r>
        <w:t>actually earn</w:t>
      </w:r>
      <w:proofErr w:type="gramEnd"/>
      <w:r>
        <w:t>. Whether that means a traditional A-Paper approval or a creative Alt-A structure, our team makes the path clear, simple, and fast.</w:t>
      </w:r>
    </w:p>
    <w:p w14:paraId="61EFD7D2" w14:textId="77777777" w:rsidR="0010703F" w:rsidRDefault="00000000">
      <w:pPr>
        <w:spacing w:before="240" w:after="240"/>
      </w:pPr>
      <w:r>
        <w:rPr>
          <w:b/>
          <w:bCs/>
        </w:rPr>
        <w:lastRenderedPageBreak/>
        <w:t>Ready to see which loan type fits your story best?</w:t>
      </w:r>
      <w:r>
        <w:rPr>
          <w:b/>
          <w:bCs/>
        </w:rPr>
        <w:br/>
      </w:r>
      <w:r>
        <w:t>Reach out to us today and discover the smarter way to finance your success.</w:t>
      </w:r>
    </w:p>
    <w:p w14:paraId="61EFD7D3" w14:textId="77777777" w:rsidR="0010703F" w:rsidRDefault="0010703F">
      <w:pPr>
        <w:spacing w:after="120"/>
        <w:rPr>
          <w:highlight w:val="yellow"/>
        </w:rPr>
      </w:pPr>
    </w:p>
    <w:sectPr w:rsidR="001070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1EA515D-5024-4609-ABAF-B114226611FC}"/>
  </w:font>
  <w:font w:name="Cambria">
    <w:panose1 w:val="02040503050406030204"/>
    <w:charset w:val="00"/>
    <w:family w:val="roman"/>
    <w:pitch w:val="variable"/>
    <w:sig w:usb0="E00006FF" w:usb1="420024FF" w:usb2="02000000" w:usb3="00000000" w:csb0="0000019F" w:csb1="00000000"/>
    <w:embedRegular r:id="rId2" w:fontKey="{66797FD2-A1DA-4696-B3B7-F961B62A9D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60A3"/>
    <w:multiLevelType w:val="multilevel"/>
    <w:tmpl w:val="20E2D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750CF1"/>
    <w:multiLevelType w:val="multilevel"/>
    <w:tmpl w:val="67408E2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A07C7"/>
    <w:multiLevelType w:val="multilevel"/>
    <w:tmpl w:val="FB70830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E92778"/>
    <w:multiLevelType w:val="multilevel"/>
    <w:tmpl w:val="E54EA8DA"/>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8712C64"/>
    <w:multiLevelType w:val="multilevel"/>
    <w:tmpl w:val="74D8E17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167C17"/>
    <w:multiLevelType w:val="multilevel"/>
    <w:tmpl w:val="943C2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CB194D"/>
    <w:multiLevelType w:val="multilevel"/>
    <w:tmpl w:val="C71C1CB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E41013"/>
    <w:multiLevelType w:val="multilevel"/>
    <w:tmpl w:val="A6BAC56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D24F1E"/>
    <w:multiLevelType w:val="multilevel"/>
    <w:tmpl w:val="125A6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4F0CD6"/>
    <w:multiLevelType w:val="multilevel"/>
    <w:tmpl w:val="5B52DD6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58654B"/>
    <w:multiLevelType w:val="multilevel"/>
    <w:tmpl w:val="94FC0AD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0B01C4"/>
    <w:multiLevelType w:val="multilevel"/>
    <w:tmpl w:val="608E7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4B53ED"/>
    <w:multiLevelType w:val="multilevel"/>
    <w:tmpl w:val="0638E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C516EC"/>
    <w:multiLevelType w:val="multilevel"/>
    <w:tmpl w:val="3B907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D6C3B0A"/>
    <w:multiLevelType w:val="multilevel"/>
    <w:tmpl w:val="45E86CE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D06522"/>
    <w:multiLevelType w:val="multilevel"/>
    <w:tmpl w:val="4CA23E5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7A1E63"/>
    <w:multiLevelType w:val="multilevel"/>
    <w:tmpl w:val="FF7CFF8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183BAE"/>
    <w:multiLevelType w:val="multilevel"/>
    <w:tmpl w:val="64C65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D14AFC"/>
    <w:multiLevelType w:val="multilevel"/>
    <w:tmpl w:val="CEF4D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8863644">
    <w:abstractNumId w:val="11"/>
  </w:num>
  <w:num w:numId="2" w16cid:durableId="1251040966">
    <w:abstractNumId w:val="4"/>
  </w:num>
  <w:num w:numId="3" w16cid:durableId="1067415295">
    <w:abstractNumId w:val="3"/>
  </w:num>
  <w:num w:numId="4" w16cid:durableId="1094134133">
    <w:abstractNumId w:val="2"/>
  </w:num>
  <w:num w:numId="5" w16cid:durableId="219361528">
    <w:abstractNumId w:val="8"/>
  </w:num>
  <w:num w:numId="6" w16cid:durableId="1519807352">
    <w:abstractNumId w:val="10"/>
  </w:num>
  <w:num w:numId="7" w16cid:durableId="748699747">
    <w:abstractNumId w:val="6"/>
  </w:num>
  <w:num w:numId="8" w16cid:durableId="568811313">
    <w:abstractNumId w:val="5"/>
  </w:num>
  <w:num w:numId="9" w16cid:durableId="1687250875">
    <w:abstractNumId w:val="1"/>
  </w:num>
  <w:num w:numId="10" w16cid:durableId="159470277">
    <w:abstractNumId w:val="15"/>
  </w:num>
  <w:num w:numId="11" w16cid:durableId="1788698106">
    <w:abstractNumId w:val="18"/>
  </w:num>
  <w:num w:numId="12" w16cid:durableId="470365457">
    <w:abstractNumId w:val="0"/>
  </w:num>
  <w:num w:numId="13" w16cid:durableId="1283878372">
    <w:abstractNumId w:val="9"/>
  </w:num>
  <w:num w:numId="14" w16cid:durableId="1218082216">
    <w:abstractNumId w:val="14"/>
  </w:num>
  <w:num w:numId="15" w16cid:durableId="1678311578">
    <w:abstractNumId w:val="13"/>
  </w:num>
  <w:num w:numId="16" w16cid:durableId="151724941">
    <w:abstractNumId w:val="7"/>
  </w:num>
  <w:num w:numId="17" w16cid:durableId="115609129">
    <w:abstractNumId w:val="16"/>
  </w:num>
  <w:num w:numId="18" w16cid:durableId="661737166">
    <w:abstractNumId w:val="12"/>
  </w:num>
  <w:num w:numId="19" w16cid:durableId="11544492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03F"/>
    <w:rsid w:val="0010703F"/>
    <w:rsid w:val="0035496A"/>
    <w:rsid w:val="0079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D6B3"/>
  <w15:docId w15:val="{8C2B839B-A7A0-4EC5-B580-8D0F30F7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ffcomortgage.com/dfallarino"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E8554465F534FBFA49ED28B227626" ma:contentTypeVersion="16" ma:contentTypeDescription="Create a new document." ma:contentTypeScope="" ma:versionID="771ec8ca2122e2ce46513461f2b6886e">
  <xsd:schema xmlns:xsd="http://www.w3.org/2001/XMLSchema" xmlns:xs="http://www.w3.org/2001/XMLSchema" xmlns:p="http://schemas.microsoft.com/office/2006/metadata/properties" xmlns:ns2="c609c7da-536b-487f-902f-cd339303c4c0" xmlns:ns3="cd95e00c-f33c-4e72-be1e-251c28aa1542" targetNamespace="http://schemas.microsoft.com/office/2006/metadata/properties" ma:root="true" ma:fieldsID="97f8f2e9ce66d11d26b3e6146e47a1d1" ns2:_="" ns3:_="">
    <xsd:import namespace="c609c7da-536b-487f-902f-cd339303c4c0"/>
    <xsd:import namespace="cd95e00c-f33c-4e72-be1e-251c28aa15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7da-536b-487f-902f-cd339303c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c428483-6030-4374-a6a5-f31e3758d555}" ma:internalName="TaxCatchAll" ma:showField="CatchAllData" ma:web="c609c7da-536b-487f-902f-cd339303c4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95e00c-f33c-4e72-be1e-251c28aa15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09c7da-536b-487f-902f-cd339303c4c0" xsi:nil="true"/>
    <lcf76f155ced4ddcb4097134ff3c332f xmlns="cd95e00c-f33c-4e72-be1e-251c28aa1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5369C7-199E-49C5-9F48-4D90F47E0949}"/>
</file>

<file path=customXml/itemProps2.xml><?xml version="1.0" encoding="utf-8"?>
<ds:datastoreItem xmlns:ds="http://schemas.openxmlformats.org/officeDocument/2006/customXml" ds:itemID="{8D97DE47-220E-4FFB-B3E4-C6E1085903EC}"/>
</file>

<file path=customXml/itemProps3.xml><?xml version="1.0" encoding="utf-8"?>
<ds:datastoreItem xmlns:ds="http://schemas.openxmlformats.org/officeDocument/2006/customXml" ds:itemID="{CF270432-886B-4080-A439-B9634327A0EA}"/>
</file>

<file path=docProps/app.xml><?xml version="1.0" encoding="utf-8"?>
<Properties xmlns="http://schemas.openxmlformats.org/officeDocument/2006/extended-properties" xmlns:vt="http://schemas.openxmlformats.org/officeDocument/2006/docPropsVTypes">
  <Template>Normal</Template>
  <TotalTime>103</TotalTime>
  <Pages>18</Pages>
  <Words>3784</Words>
  <Characters>21571</Characters>
  <Application>Microsoft Office Word</Application>
  <DocSecurity>0</DocSecurity>
  <Lines>179</Lines>
  <Paragraphs>50</Paragraphs>
  <ScaleCrop>false</ScaleCrop>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Sivon Collinge</cp:lastModifiedBy>
  <cp:revision>2</cp:revision>
  <dcterms:created xsi:type="dcterms:W3CDTF">2026-05-15T15:05:00Z</dcterms:created>
  <dcterms:modified xsi:type="dcterms:W3CDTF">2026-05-15T16:48:00Z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0x010100C1FE8554465F534FBFA49ED28B227626</vt:lpwstr>
  </property>
</Properties>
</file>