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AB644" w14:textId="78AF3188" w:rsidR="001761B3" w:rsidRDefault="001761B3" w:rsidP="003E1130">
      <w:pPr>
        <w:pStyle w:val="ListParagraph"/>
        <w:rPr>
          <w:rFonts w:asciiTheme="minorHAnsi" w:hAnsiTheme="minorHAnsi"/>
          <w:b/>
          <w:caps/>
          <w:color w:val="016AEA"/>
          <w:spacing w:val="10"/>
          <w:sz w:val="24"/>
          <w:szCs w:val="22"/>
        </w:rPr>
      </w:pPr>
      <w:bookmarkStart w:id="0" w:name="_Toc116569099"/>
      <w:r>
        <w:rPr>
          <w:rFonts w:asciiTheme="minorHAnsi" w:hAnsiTheme="minorHAnsi"/>
          <w:b/>
          <w:caps/>
          <w:color w:val="016AEA"/>
          <w:spacing w:val="10"/>
          <w:sz w:val="24"/>
          <w:szCs w:val="22"/>
        </w:rPr>
        <w:t xml:space="preserve"> </w:t>
      </w:r>
    </w:p>
    <w:sdt>
      <w:sdtPr>
        <w:rPr>
          <w:rFonts w:asciiTheme="minorHAnsi" w:hAnsiTheme="minorHAnsi"/>
          <w:b/>
          <w:caps/>
          <w:color w:val="016AEA"/>
          <w:spacing w:val="10"/>
          <w:sz w:val="24"/>
          <w:szCs w:val="22"/>
        </w:rPr>
        <w:id w:val="299580173"/>
        <w:docPartObj>
          <w:docPartGallery w:val="Cover Pages"/>
          <w:docPartUnique/>
        </w:docPartObj>
      </w:sdtPr>
      <w:sdtEndPr>
        <w:rPr>
          <w:rFonts w:ascii="Atten New Bold" w:hAnsi="Atten New Bold"/>
          <w:b w:val="0"/>
          <w:spacing w:val="15"/>
        </w:rPr>
      </w:sdtEndPr>
      <w:sdtContent>
        <w:p w14:paraId="3E6E770F" w14:textId="1ABF9318" w:rsidR="0030633C" w:rsidRPr="00B739A2" w:rsidRDefault="003E1130" w:rsidP="003E1130">
          <w:pPr>
            <w:pStyle w:val="ListParagraph"/>
          </w:pPr>
          <w:r w:rsidRPr="00057B40">
            <w:rPr>
              <w:noProof/>
            </w:rPr>
            <mc:AlternateContent>
              <mc:Choice Requires="wps">
                <w:drawing>
                  <wp:anchor distT="0" distB="0" distL="114300" distR="114300" simplePos="0" relativeHeight="251658240" behindDoc="0" locked="0" layoutInCell="1" allowOverlap="1" wp14:anchorId="5ABA8494" wp14:editId="7DC961FA">
                    <wp:simplePos x="0" y="0"/>
                    <wp:positionH relativeFrom="column">
                      <wp:posOffset>-862642</wp:posOffset>
                    </wp:positionH>
                    <wp:positionV relativeFrom="paragraph">
                      <wp:posOffset>-690113</wp:posOffset>
                    </wp:positionV>
                    <wp:extent cx="7651631" cy="1129665"/>
                    <wp:effectExtent l="0" t="0" r="6985" b="0"/>
                    <wp:wrapNone/>
                    <wp:docPr id="680917216" name="Rectangle 51"/>
                    <wp:cNvGraphicFramePr/>
                    <a:graphic xmlns:a="http://schemas.openxmlformats.org/drawingml/2006/main">
                      <a:graphicData uri="http://schemas.microsoft.com/office/word/2010/wordprocessingShape">
                        <wps:wsp>
                          <wps:cNvSpPr/>
                          <wps:spPr>
                            <a:xfrm>
                              <a:off x="0" y="0"/>
                              <a:ext cx="7651631" cy="1129665"/>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solidFill>
                              <a:srgbClr val="0070C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10A84DE" id="Rectangle 51" o:spid="_x0000_s1026" style="position:absolute;margin-left:-67.9pt;margin-top:-54.35pt;width:602.5pt;height:88.95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7312660,1129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" path="m,l7312660,r,1129665l3619500,733425,,1091565,,xe" fillcolor="#0070c0" stroked="f" strokeweight="1pt">
                    <v:stroke joinstyle="miter"/>
                    <v:path arrowok="t" o:connecttype="custom" o:connectlocs="0,0;7651631,0;7651631,1129665;3787278,733425;0,1091565;0,0" o:connectangles="0,0,0,0,0,0"/>
                  </v:shape>
                </w:pict>
              </mc:Fallback>
            </mc:AlternateContent>
          </w:r>
          <w:r w:rsidR="0030633C" w:rsidRPr="00057B40">
            <w:rPr>
              <w:noProof/>
            </w:rPr>
            <mc:AlternateContent>
              <mc:Choice Requires="wps">
                <w:drawing>
                  <wp:anchor distT="0" distB="0" distL="114300" distR="114300" simplePos="0" relativeHeight="251656192" behindDoc="0" locked="0" layoutInCell="1" allowOverlap="1" wp14:anchorId="43DBAC96" wp14:editId="0F3DFA4A">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AE2EB6D" w14:textId="6A70F966" w:rsidR="0030633C" w:rsidRPr="00B739A2" w:rsidRDefault="008C12F3">
                                <w:pPr>
                                  <w:jc w:val="right"/>
                                  <w:rPr>
                                    <w:sz w:val="36"/>
                                    <w:szCs w:val="36"/>
                                  </w:rPr>
                                </w:pPr>
                                <w:r w:rsidRPr="00057B40">
                                  <w:rPr>
                                    <w:caps/>
                                    <w:noProof/>
                                    <w:color w:val="0070C0" w:themeColor="accent1"/>
                                    <w:sz w:val="64"/>
                                    <w:szCs w:val="64"/>
                                  </w:rPr>
                                  <w:drawing>
                                    <wp:inline distT="0" distB="0" distL="0" distR="0" wp14:anchorId="27927931" wp14:editId="285F07EA">
                                      <wp:extent cx="2105025" cy="457200"/>
                                      <wp:effectExtent l="0" t="0" r="9525" b="0"/>
                                      <wp:docPr id="2101595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05025" cy="457200"/>
                                              </a:xfrm>
                                              <a:prstGeom prst="rect">
                                                <a:avLst/>
                                              </a:prstGeom>
                                              <a:noFill/>
                                              <a:ln>
                                                <a:noFill/>
                                              </a:ln>
                                            </pic:spPr>
                                          </pic:pic>
                                        </a:graphicData>
                                      </a:graphic>
                                    </wp:inline>
                                  </w:drawing>
                                </w:r>
                                <w:sdt>
                                  <w:sdtPr>
                                    <w:rPr>
                                      <w:rFonts w:ascii="Atten New ExtraBold" w:hAnsi="Atten New ExtraBold"/>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r w:rsidR="00B7393F" w:rsidRPr="00F02A24">
                                      <w:rPr>
                                        <w:rFonts w:ascii="Atten New ExtraBold" w:hAnsi="Atten New ExtraBold"/>
                                        <w:sz w:val="36"/>
                                        <w:szCs w:val="36"/>
                                      </w:rPr>
                                      <w:t>Underwriting Guidelines</w:t>
                                    </w:r>
                                  </w:sdtContent>
                                </w:sdt>
                              </w:p>
                              <w:p w14:paraId="595FC15B" w14:textId="77777777" w:rsidR="00680B0E" w:rsidRPr="00B739A2" w:rsidRDefault="00680B0E">
                                <w:pPr>
                                  <w:jc w:val="right"/>
                                  <w:rPr>
                                    <w:sz w:val="36"/>
                                    <w:szCs w:val="36"/>
                                  </w:rPr>
                                </w:pPr>
                              </w:p>
                              <w:p w14:paraId="672698E2" w14:textId="4F6772FF" w:rsidR="00680B0E" w:rsidRPr="00F02A24" w:rsidRDefault="00F95C92">
                                <w:pPr>
                                  <w:jc w:val="right"/>
                                  <w:rPr>
                                    <w:rFonts w:ascii="Atten New ExtraBold" w:hAnsi="Atten New ExtraBold"/>
                                    <w:sz w:val="28"/>
                                    <w:szCs w:val="28"/>
                                  </w:rPr>
                                </w:pPr>
                                <w:r w:rsidRPr="00F02A24">
                                  <w:rPr>
                                    <w:rFonts w:ascii="Atten New ExtraBold" w:hAnsi="Atten New ExtraBold"/>
                                    <w:sz w:val="28"/>
                                    <w:szCs w:val="28"/>
                                  </w:rPr>
                                  <w:t>Effective</w:t>
                                </w:r>
                                <w:r w:rsidR="00680B0E" w:rsidRPr="00F02A24">
                                  <w:rPr>
                                    <w:rFonts w:ascii="Atten New ExtraBold" w:hAnsi="Atten New ExtraBold"/>
                                    <w:sz w:val="28"/>
                                    <w:szCs w:val="28"/>
                                  </w:rPr>
                                  <w:t xml:space="preserve"> </w:t>
                                </w:r>
                                <w:r w:rsidR="00260ED2" w:rsidRPr="00F02A24">
                                  <w:rPr>
                                    <w:rFonts w:ascii="Atten New ExtraBold" w:hAnsi="Atten New ExtraBold"/>
                                    <w:sz w:val="28"/>
                                    <w:szCs w:val="28"/>
                                  </w:rPr>
                                  <w:t>9/</w:t>
                                </w:r>
                                <w:r w:rsidR="00A82D73">
                                  <w:rPr>
                                    <w:rFonts w:ascii="Atten New ExtraBold" w:hAnsi="Atten New ExtraBold"/>
                                    <w:sz w:val="28"/>
                                    <w:szCs w:val="28"/>
                                  </w:rPr>
                                  <w:t>1</w:t>
                                </w:r>
                                <w:r w:rsidR="00833ADB">
                                  <w:rPr>
                                    <w:rFonts w:ascii="Atten New ExtraBold" w:hAnsi="Atten New ExtraBold"/>
                                    <w:sz w:val="28"/>
                                    <w:szCs w:val="28"/>
                                  </w:rPr>
                                  <w:t>0</w:t>
                                </w:r>
                                <w:r w:rsidR="00260ED2" w:rsidRPr="00F02A24">
                                  <w:rPr>
                                    <w:rFonts w:ascii="Atten New ExtraBold" w:hAnsi="Atten New ExtraBold"/>
                                    <w:sz w:val="28"/>
                                    <w:szCs w:val="28"/>
                                  </w:rPr>
                                  <w:t>/2025</w:t>
                                </w:r>
                                <w:r w:rsidR="00462EDD">
                                  <w:rPr>
                                    <w:rFonts w:ascii="Atten New ExtraBold" w:hAnsi="Atten New ExtraBold"/>
                                    <w:sz w:val="28"/>
                                    <w:szCs w:val="28"/>
                                  </w:rPr>
                                  <w:t xml:space="preserve"> </w:t>
                                </w:r>
                                <w:r w:rsidR="00462EDD" w:rsidRPr="0018699F">
                                  <w:rPr>
                                    <w:rFonts w:ascii="Atten New ExtraBold" w:hAnsi="Atten New ExtraBold"/>
                                    <w:sz w:val="28"/>
                                    <w:szCs w:val="28"/>
                                    <w:highlight w:val="yellow"/>
                                  </w:rPr>
                                  <w:t>V1</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43DBAC96" id="_x0000_t202" coordsize="21600,21600" o:spt="202" path="m,l,21600r21600,l21600,xe">
                    <v:stroke joinstyle="miter"/>
                    <v:path gradientshapeok="t" o:connecttype="rect"/>
                  </v:shapetype>
                  <v:shape id="Text Box 163" o:spid="_x0000_s1026" type="#_x0000_t202" style="position:absolute;margin-left:0;margin-top:0;width:8in;height:286.5pt;z-index:251656192;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" filled="f" stroked="f" strokeweight=".5pt">
                    <v:textbox inset="126pt,0,54pt,0">
                      <w:txbxContent>
                        <w:p w14:paraId="0AE2EB6D" w14:textId="6A70F966" w:rsidR="0030633C" w:rsidRPr="00B739A2" w:rsidRDefault="008C12F3">
                          <w:pPr>
                            <w:jc w:val="right"/>
                            <w:rPr>
                              <w:sz w:val="36"/>
                              <w:szCs w:val="36"/>
                            </w:rPr>
                          </w:pPr>
                          <w:r w:rsidRPr="00057B40">
                            <w:rPr>
                              <w:caps/>
                              <w:noProof/>
                              <w:color w:val="0070C0" w:themeColor="accent1"/>
                              <w:sz w:val="64"/>
                              <w:szCs w:val="64"/>
                            </w:rPr>
                            <w:drawing>
                              <wp:inline distT="0" distB="0" distL="0" distR="0" wp14:anchorId="27927931" wp14:editId="285F07EA">
                                <wp:extent cx="2105025" cy="457200"/>
                                <wp:effectExtent l="0" t="0" r="9525" b="0"/>
                                <wp:docPr id="2101595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05025" cy="457200"/>
                                        </a:xfrm>
                                        <a:prstGeom prst="rect">
                                          <a:avLst/>
                                        </a:prstGeom>
                                        <a:noFill/>
                                        <a:ln>
                                          <a:noFill/>
                                        </a:ln>
                                      </pic:spPr>
                                    </pic:pic>
                                  </a:graphicData>
                                </a:graphic>
                              </wp:inline>
                            </w:drawing>
                          </w:r>
                          <w:sdt>
                            <w:sdtPr>
                              <w:rPr>
                                <w:rFonts w:ascii="Atten New ExtraBold" w:hAnsi="Atten New ExtraBold"/>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r w:rsidR="00B7393F" w:rsidRPr="00F02A24">
                                <w:rPr>
                                  <w:rFonts w:ascii="Atten New ExtraBold" w:hAnsi="Atten New ExtraBold"/>
                                  <w:sz w:val="36"/>
                                  <w:szCs w:val="36"/>
                                </w:rPr>
                                <w:t>Underwriting Guidelines</w:t>
                              </w:r>
                            </w:sdtContent>
                          </w:sdt>
                        </w:p>
                        <w:p w14:paraId="595FC15B" w14:textId="77777777" w:rsidR="00680B0E" w:rsidRPr="00B739A2" w:rsidRDefault="00680B0E">
                          <w:pPr>
                            <w:jc w:val="right"/>
                            <w:rPr>
                              <w:sz w:val="36"/>
                              <w:szCs w:val="36"/>
                            </w:rPr>
                          </w:pPr>
                        </w:p>
                        <w:p w14:paraId="672698E2" w14:textId="4F6772FF" w:rsidR="00680B0E" w:rsidRPr="00F02A24" w:rsidRDefault="00F95C92">
                          <w:pPr>
                            <w:jc w:val="right"/>
                            <w:rPr>
                              <w:rFonts w:ascii="Atten New ExtraBold" w:hAnsi="Atten New ExtraBold"/>
                              <w:sz w:val="28"/>
                              <w:szCs w:val="28"/>
                            </w:rPr>
                          </w:pPr>
                          <w:r w:rsidRPr="00F02A24">
                            <w:rPr>
                              <w:rFonts w:ascii="Atten New ExtraBold" w:hAnsi="Atten New ExtraBold"/>
                              <w:sz w:val="28"/>
                              <w:szCs w:val="28"/>
                            </w:rPr>
                            <w:t>Effective</w:t>
                          </w:r>
                          <w:r w:rsidR="00680B0E" w:rsidRPr="00F02A24">
                            <w:rPr>
                              <w:rFonts w:ascii="Atten New ExtraBold" w:hAnsi="Atten New ExtraBold"/>
                              <w:sz w:val="28"/>
                              <w:szCs w:val="28"/>
                            </w:rPr>
                            <w:t xml:space="preserve"> </w:t>
                          </w:r>
                          <w:r w:rsidR="00260ED2" w:rsidRPr="00F02A24">
                            <w:rPr>
                              <w:rFonts w:ascii="Atten New ExtraBold" w:hAnsi="Atten New ExtraBold"/>
                              <w:sz w:val="28"/>
                              <w:szCs w:val="28"/>
                            </w:rPr>
                            <w:t>9/</w:t>
                          </w:r>
                          <w:r w:rsidR="00A82D73">
                            <w:rPr>
                              <w:rFonts w:ascii="Atten New ExtraBold" w:hAnsi="Atten New ExtraBold"/>
                              <w:sz w:val="28"/>
                              <w:szCs w:val="28"/>
                            </w:rPr>
                            <w:t>1</w:t>
                          </w:r>
                          <w:r w:rsidR="00833ADB">
                            <w:rPr>
                              <w:rFonts w:ascii="Atten New ExtraBold" w:hAnsi="Atten New ExtraBold"/>
                              <w:sz w:val="28"/>
                              <w:szCs w:val="28"/>
                            </w:rPr>
                            <w:t>0</w:t>
                          </w:r>
                          <w:r w:rsidR="00260ED2" w:rsidRPr="00F02A24">
                            <w:rPr>
                              <w:rFonts w:ascii="Atten New ExtraBold" w:hAnsi="Atten New ExtraBold"/>
                              <w:sz w:val="28"/>
                              <w:szCs w:val="28"/>
                            </w:rPr>
                            <w:t>/2025</w:t>
                          </w:r>
                          <w:r w:rsidR="00462EDD">
                            <w:rPr>
                              <w:rFonts w:ascii="Atten New ExtraBold" w:hAnsi="Atten New ExtraBold"/>
                              <w:sz w:val="28"/>
                              <w:szCs w:val="28"/>
                            </w:rPr>
                            <w:t xml:space="preserve"> </w:t>
                          </w:r>
                          <w:r w:rsidR="00462EDD" w:rsidRPr="0018699F">
                            <w:rPr>
                              <w:rFonts w:ascii="Atten New ExtraBold" w:hAnsi="Atten New ExtraBold"/>
                              <w:sz w:val="28"/>
                              <w:szCs w:val="28"/>
                              <w:highlight w:val="yellow"/>
                            </w:rPr>
                            <w:t>V1</w:t>
                          </w:r>
                        </w:p>
                      </w:txbxContent>
                    </v:textbox>
                    <w10:wrap type="square" anchorx="page" anchory="page"/>
                  </v:shape>
                </w:pict>
              </mc:Fallback>
            </mc:AlternateContent>
          </w:r>
        </w:p>
        <w:p w14:paraId="7862470F" w14:textId="5ACFFF21" w:rsidR="0030633C" w:rsidRPr="00B739A2" w:rsidRDefault="0030633C" w:rsidP="0017594D">
          <w:pPr>
            <w:pStyle w:val="Style4"/>
          </w:pPr>
          <w:r w:rsidRPr="00B739A2">
            <w:br w:type="page"/>
          </w:r>
        </w:p>
      </w:sdtContent>
    </w:sdt>
    <w:bookmarkEnd w:id="0"/>
    <w:p w14:paraId="4181820F" w14:textId="77777777" w:rsidR="00A745F6" w:rsidRPr="00EA12C0" w:rsidRDefault="00A745F6">
      <w:pPr>
        <w:rPr>
          <w:rFonts w:ascii="Avenir Next LT Pro Demi" w:eastAsia="Times New Roman" w:hAnsi="Avenir Next LT Pro Demi"/>
          <w:color w:val="FFFFFF" w:themeColor="background1"/>
          <w:spacing w:val="6"/>
          <w:sz w:val="22"/>
          <w:szCs w:val="22"/>
        </w:rPr>
      </w:pPr>
    </w:p>
    <w:p w14:paraId="08975666" w14:textId="346320E1" w:rsidR="00360FA0" w:rsidRDefault="00260ED2">
      <w:pPr>
        <w:pStyle w:val="TOC1"/>
        <w:tabs>
          <w:tab w:val="right" w:leader="dot" w:pos="9350"/>
        </w:tabs>
        <w:rPr>
          <w:b w:val="0"/>
          <w:bCs w:val="0"/>
          <w:caps w:val="0"/>
          <w:noProof/>
          <w:kern w:val="2"/>
          <w:sz w:val="24"/>
          <w:szCs w:val="24"/>
          <w14:ligatures w14:val="standardContextual"/>
        </w:rPr>
      </w:pPr>
      <w:r>
        <w:rPr>
          <w:rFonts w:ascii="Avenir Next LT Pro Demi" w:eastAsia="Times New Roman" w:hAnsi="Avenir Next LT Pro Demi"/>
          <w:color w:val="FFFFFF" w:themeColor="background1"/>
          <w:spacing w:val="6"/>
          <w:sz w:val="22"/>
          <w:szCs w:val="22"/>
        </w:rPr>
        <w:fldChar w:fldCharType="begin"/>
      </w:r>
      <w:r>
        <w:rPr>
          <w:rFonts w:ascii="Avenir Next LT Pro Demi" w:eastAsia="Times New Roman" w:hAnsi="Avenir Next LT Pro Demi"/>
          <w:color w:val="FFFFFF" w:themeColor="background1"/>
          <w:spacing w:val="6"/>
          <w:sz w:val="22"/>
          <w:szCs w:val="22"/>
        </w:rPr>
        <w:instrText xml:space="preserve"> TOC \o "1-3" \h \z \u </w:instrText>
      </w:r>
      <w:r>
        <w:rPr>
          <w:rFonts w:ascii="Avenir Next LT Pro Demi" w:eastAsia="Times New Roman" w:hAnsi="Avenir Next LT Pro Demi"/>
          <w:color w:val="FFFFFF" w:themeColor="background1"/>
          <w:spacing w:val="6"/>
          <w:sz w:val="22"/>
          <w:szCs w:val="22"/>
        </w:rPr>
        <w:fldChar w:fldCharType="separate"/>
      </w:r>
      <w:hyperlink w:anchor="_Toc207885507" w:history="1">
        <w:r w:rsidR="00360FA0" w:rsidRPr="00BC3860">
          <w:rPr>
            <w:rStyle w:val="Hyperlink"/>
            <w:noProof/>
          </w:rPr>
          <w:t>INTRODUCTION</w:t>
        </w:r>
        <w:r w:rsidR="00360FA0">
          <w:rPr>
            <w:noProof/>
            <w:webHidden/>
          </w:rPr>
          <w:tab/>
        </w:r>
        <w:r w:rsidR="00360FA0">
          <w:rPr>
            <w:noProof/>
            <w:webHidden/>
          </w:rPr>
          <w:fldChar w:fldCharType="begin"/>
        </w:r>
        <w:r w:rsidR="00360FA0">
          <w:rPr>
            <w:noProof/>
            <w:webHidden/>
          </w:rPr>
          <w:instrText xml:space="preserve"> PAGEREF _Toc207885507 \h </w:instrText>
        </w:r>
        <w:r w:rsidR="00360FA0">
          <w:rPr>
            <w:noProof/>
            <w:webHidden/>
          </w:rPr>
        </w:r>
        <w:r w:rsidR="00360FA0">
          <w:rPr>
            <w:noProof/>
            <w:webHidden/>
          </w:rPr>
          <w:fldChar w:fldCharType="separate"/>
        </w:r>
        <w:r w:rsidR="00993535">
          <w:rPr>
            <w:noProof/>
            <w:webHidden/>
          </w:rPr>
          <w:t>13</w:t>
        </w:r>
        <w:r w:rsidR="00360FA0">
          <w:rPr>
            <w:noProof/>
            <w:webHidden/>
          </w:rPr>
          <w:fldChar w:fldCharType="end"/>
        </w:r>
      </w:hyperlink>
    </w:p>
    <w:p w14:paraId="30DA336A" w14:textId="1507CC71" w:rsidR="00360FA0" w:rsidRDefault="00360FA0">
      <w:pPr>
        <w:pStyle w:val="TOC2"/>
        <w:tabs>
          <w:tab w:val="right" w:leader="dot" w:pos="9350"/>
        </w:tabs>
        <w:rPr>
          <w:caps w:val="0"/>
          <w:noProof/>
          <w:kern w:val="2"/>
          <w:sz w:val="24"/>
          <w:szCs w:val="24"/>
          <w14:ligatures w14:val="standardContextual"/>
        </w:rPr>
      </w:pPr>
      <w:hyperlink w:anchor="_Toc207885508" w:history="1">
        <w:r w:rsidRPr="00BC3860">
          <w:rPr>
            <w:rStyle w:val="Hyperlink"/>
            <w:noProof/>
          </w:rPr>
          <w:t>FAIR LENDING</w:t>
        </w:r>
        <w:r w:rsidRPr="00BC3860">
          <w:rPr>
            <w:rStyle w:val="Hyperlink"/>
            <w:noProof/>
            <w:spacing w:val="-2"/>
          </w:rPr>
          <w:t xml:space="preserve"> </w:t>
        </w:r>
        <w:r w:rsidRPr="00BC3860">
          <w:rPr>
            <w:rStyle w:val="Hyperlink"/>
            <w:noProof/>
          </w:rPr>
          <w:t>STATEMENT</w:t>
        </w:r>
        <w:r>
          <w:rPr>
            <w:noProof/>
            <w:webHidden/>
          </w:rPr>
          <w:tab/>
        </w:r>
        <w:r>
          <w:rPr>
            <w:noProof/>
            <w:webHidden/>
          </w:rPr>
          <w:fldChar w:fldCharType="begin"/>
        </w:r>
        <w:r>
          <w:rPr>
            <w:noProof/>
            <w:webHidden/>
          </w:rPr>
          <w:instrText xml:space="preserve"> PAGEREF _Toc207885508 \h </w:instrText>
        </w:r>
        <w:r>
          <w:rPr>
            <w:noProof/>
            <w:webHidden/>
          </w:rPr>
        </w:r>
        <w:r>
          <w:rPr>
            <w:noProof/>
            <w:webHidden/>
          </w:rPr>
          <w:fldChar w:fldCharType="separate"/>
        </w:r>
        <w:r w:rsidR="00993535">
          <w:rPr>
            <w:noProof/>
            <w:webHidden/>
          </w:rPr>
          <w:t>13</w:t>
        </w:r>
        <w:r>
          <w:rPr>
            <w:noProof/>
            <w:webHidden/>
          </w:rPr>
          <w:fldChar w:fldCharType="end"/>
        </w:r>
      </w:hyperlink>
    </w:p>
    <w:p w14:paraId="3DF3315D" w14:textId="539AD37D" w:rsidR="00360FA0" w:rsidRDefault="00360FA0">
      <w:pPr>
        <w:pStyle w:val="TOC2"/>
        <w:tabs>
          <w:tab w:val="right" w:leader="dot" w:pos="9350"/>
        </w:tabs>
        <w:rPr>
          <w:caps w:val="0"/>
          <w:noProof/>
          <w:kern w:val="2"/>
          <w:sz w:val="24"/>
          <w:szCs w:val="24"/>
          <w14:ligatures w14:val="standardContextual"/>
        </w:rPr>
      </w:pPr>
      <w:hyperlink w:anchor="_Toc207885509" w:history="1">
        <w:r w:rsidRPr="00BC3860">
          <w:rPr>
            <w:rStyle w:val="Hyperlink"/>
            <w:noProof/>
          </w:rPr>
          <w:t>RESPONSIBLE LENDING</w:t>
        </w:r>
        <w:r w:rsidRPr="00BC3860">
          <w:rPr>
            <w:rStyle w:val="Hyperlink"/>
            <w:noProof/>
            <w:spacing w:val="-5"/>
          </w:rPr>
          <w:t xml:space="preserve"> </w:t>
        </w:r>
        <w:r w:rsidRPr="00BC3860">
          <w:rPr>
            <w:rStyle w:val="Hyperlink"/>
            <w:noProof/>
          </w:rPr>
          <w:t>STATEMENT</w:t>
        </w:r>
        <w:r>
          <w:rPr>
            <w:noProof/>
            <w:webHidden/>
          </w:rPr>
          <w:tab/>
        </w:r>
        <w:r>
          <w:rPr>
            <w:noProof/>
            <w:webHidden/>
          </w:rPr>
          <w:fldChar w:fldCharType="begin"/>
        </w:r>
        <w:r>
          <w:rPr>
            <w:noProof/>
            <w:webHidden/>
          </w:rPr>
          <w:instrText xml:space="preserve"> PAGEREF _Toc207885509 \h </w:instrText>
        </w:r>
        <w:r>
          <w:rPr>
            <w:noProof/>
            <w:webHidden/>
          </w:rPr>
        </w:r>
        <w:r>
          <w:rPr>
            <w:noProof/>
            <w:webHidden/>
          </w:rPr>
          <w:fldChar w:fldCharType="separate"/>
        </w:r>
        <w:r w:rsidR="00993535">
          <w:rPr>
            <w:noProof/>
            <w:webHidden/>
          </w:rPr>
          <w:t>13</w:t>
        </w:r>
        <w:r>
          <w:rPr>
            <w:noProof/>
            <w:webHidden/>
          </w:rPr>
          <w:fldChar w:fldCharType="end"/>
        </w:r>
      </w:hyperlink>
    </w:p>
    <w:p w14:paraId="35B99E0B" w14:textId="08A78B06" w:rsidR="00360FA0" w:rsidRDefault="00360FA0">
      <w:pPr>
        <w:pStyle w:val="TOC2"/>
        <w:tabs>
          <w:tab w:val="right" w:leader="dot" w:pos="9350"/>
        </w:tabs>
        <w:rPr>
          <w:caps w:val="0"/>
          <w:noProof/>
          <w:kern w:val="2"/>
          <w:sz w:val="24"/>
          <w:szCs w:val="24"/>
          <w14:ligatures w14:val="standardContextual"/>
        </w:rPr>
      </w:pPr>
      <w:hyperlink w:anchor="_Toc207885510" w:history="1">
        <w:r w:rsidRPr="00BC3860">
          <w:rPr>
            <w:rStyle w:val="Hyperlink"/>
            <w:noProof/>
          </w:rPr>
          <w:t>ZERO TOLERANCE – FRAUD</w:t>
        </w:r>
        <w:r>
          <w:rPr>
            <w:noProof/>
            <w:webHidden/>
          </w:rPr>
          <w:tab/>
        </w:r>
        <w:r>
          <w:rPr>
            <w:noProof/>
            <w:webHidden/>
          </w:rPr>
          <w:fldChar w:fldCharType="begin"/>
        </w:r>
        <w:r>
          <w:rPr>
            <w:noProof/>
            <w:webHidden/>
          </w:rPr>
          <w:instrText xml:space="preserve"> PAGEREF _Toc207885510 \h </w:instrText>
        </w:r>
        <w:r>
          <w:rPr>
            <w:noProof/>
            <w:webHidden/>
          </w:rPr>
        </w:r>
        <w:r>
          <w:rPr>
            <w:noProof/>
            <w:webHidden/>
          </w:rPr>
          <w:fldChar w:fldCharType="separate"/>
        </w:r>
        <w:r w:rsidR="00993535">
          <w:rPr>
            <w:noProof/>
            <w:webHidden/>
          </w:rPr>
          <w:t>14</w:t>
        </w:r>
        <w:r>
          <w:rPr>
            <w:noProof/>
            <w:webHidden/>
          </w:rPr>
          <w:fldChar w:fldCharType="end"/>
        </w:r>
      </w:hyperlink>
    </w:p>
    <w:p w14:paraId="2CF0DCFF" w14:textId="270BAA4A" w:rsidR="00360FA0" w:rsidRDefault="00360FA0">
      <w:pPr>
        <w:pStyle w:val="TOC2"/>
        <w:tabs>
          <w:tab w:val="right" w:leader="dot" w:pos="9350"/>
        </w:tabs>
        <w:rPr>
          <w:caps w:val="0"/>
          <w:noProof/>
          <w:kern w:val="2"/>
          <w:sz w:val="24"/>
          <w:szCs w:val="24"/>
          <w14:ligatures w14:val="standardContextual"/>
        </w:rPr>
      </w:pPr>
      <w:hyperlink w:anchor="_Toc207885511" w:history="1">
        <w:r w:rsidRPr="00BC3860">
          <w:rPr>
            <w:rStyle w:val="Hyperlink"/>
            <w:noProof/>
          </w:rPr>
          <w:t>EXPOSURE</w:t>
        </w:r>
        <w:r>
          <w:rPr>
            <w:noProof/>
            <w:webHidden/>
          </w:rPr>
          <w:tab/>
        </w:r>
        <w:r>
          <w:rPr>
            <w:noProof/>
            <w:webHidden/>
          </w:rPr>
          <w:fldChar w:fldCharType="begin"/>
        </w:r>
        <w:r>
          <w:rPr>
            <w:noProof/>
            <w:webHidden/>
          </w:rPr>
          <w:instrText xml:space="preserve"> PAGEREF _Toc207885511 \h </w:instrText>
        </w:r>
        <w:r>
          <w:rPr>
            <w:noProof/>
            <w:webHidden/>
          </w:rPr>
        </w:r>
        <w:r>
          <w:rPr>
            <w:noProof/>
            <w:webHidden/>
          </w:rPr>
          <w:fldChar w:fldCharType="separate"/>
        </w:r>
        <w:r w:rsidR="00993535">
          <w:rPr>
            <w:noProof/>
            <w:webHidden/>
          </w:rPr>
          <w:t>15</w:t>
        </w:r>
        <w:r>
          <w:rPr>
            <w:noProof/>
            <w:webHidden/>
          </w:rPr>
          <w:fldChar w:fldCharType="end"/>
        </w:r>
      </w:hyperlink>
    </w:p>
    <w:p w14:paraId="2F5AE3AD" w14:textId="19480A5A" w:rsidR="00360FA0" w:rsidRDefault="00360FA0">
      <w:pPr>
        <w:pStyle w:val="TOC1"/>
        <w:tabs>
          <w:tab w:val="right" w:leader="dot" w:pos="9350"/>
        </w:tabs>
        <w:rPr>
          <w:b w:val="0"/>
          <w:bCs w:val="0"/>
          <w:caps w:val="0"/>
          <w:noProof/>
          <w:kern w:val="2"/>
          <w:sz w:val="24"/>
          <w:szCs w:val="24"/>
          <w14:ligatures w14:val="standardContextual"/>
        </w:rPr>
      </w:pPr>
      <w:hyperlink w:anchor="_Toc207885512" w:history="1">
        <w:r w:rsidRPr="00BC3860">
          <w:rPr>
            <w:rStyle w:val="Hyperlink"/>
            <w:noProof/>
          </w:rPr>
          <w:t>GUIDELINES AND PROGRAMS</w:t>
        </w:r>
        <w:r>
          <w:rPr>
            <w:noProof/>
            <w:webHidden/>
          </w:rPr>
          <w:tab/>
        </w:r>
        <w:r>
          <w:rPr>
            <w:noProof/>
            <w:webHidden/>
          </w:rPr>
          <w:fldChar w:fldCharType="begin"/>
        </w:r>
        <w:r>
          <w:rPr>
            <w:noProof/>
            <w:webHidden/>
          </w:rPr>
          <w:instrText xml:space="preserve"> PAGEREF _Toc207885512 \h </w:instrText>
        </w:r>
        <w:r>
          <w:rPr>
            <w:noProof/>
            <w:webHidden/>
          </w:rPr>
        </w:r>
        <w:r>
          <w:rPr>
            <w:noProof/>
            <w:webHidden/>
          </w:rPr>
          <w:fldChar w:fldCharType="separate"/>
        </w:r>
        <w:r w:rsidR="00993535">
          <w:rPr>
            <w:noProof/>
            <w:webHidden/>
          </w:rPr>
          <w:t>15</w:t>
        </w:r>
        <w:r>
          <w:rPr>
            <w:noProof/>
            <w:webHidden/>
          </w:rPr>
          <w:fldChar w:fldCharType="end"/>
        </w:r>
      </w:hyperlink>
    </w:p>
    <w:p w14:paraId="4CDD30CC" w14:textId="54A03F8E" w:rsidR="00360FA0" w:rsidRDefault="00360FA0">
      <w:pPr>
        <w:pStyle w:val="TOC2"/>
        <w:tabs>
          <w:tab w:val="right" w:leader="dot" w:pos="9350"/>
        </w:tabs>
        <w:rPr>
          <w:caps w:val="0"/>
          <w:noProof/>
          <w:kern w:val="2"/>
          <w:sz w:val="24"/>
          <w:szCs w:val="24"/>
          <w14:ligatures w14:val="standardContextual"/>
        </w:rPr>
      </w:pPr>
      <w:hyperlink w:anchor="_Toc207885513" w:history="1">
        <w:r w:rsidRPr="00BC3860">
          <w:rPr>
            <w:rStyle w:val="Hyperlink"/>
            <w:noProof/>
          </w:rPr>
          <w:t>GUIDELINES</w:t>
        </w:r>
        <w:r>
          <w:rPr>
            <w:noProof/>
            <w:webHidden/>
          </w:rPr>
          <w:tab/>
        </w:r>
        <w:r>
          <w:rPr>
            <w:noProof/>
            <w:webHidden/>
          </w:rPr>
          <w:fldChar w:fldCharType="begin"/>
        </w:r>
        <w:r>
          <w:rPr>
            <w:noProof/>
            <w:webHidden/>
          </w:rPr>
          <w:instrText xml:space="preserve"> PAGEREF _Toc207885513 \h </w:instrText>
        </w:r>
        <w:r>
          <w:rPr>
            <w:noProof/>
            <w:webHidden/>
          </w:rPr>
        </w:r>
        <w:r>
          <w:rPr>
            <w:noProof/>
            <w:webHidden/>
          </w:rPr>
          <w:fldChar w:fldCharType="separate"/>
        </w:r>
        <w:r w:rsidR="00993535">
          <w:rPr>
            <w:noProof/>
            <w:webHidden/>
          </w:rPr>
          <w:t>15</w:t>
        </w:r>
        <w:r>
          <w:rPr>
            <w:noProof/>
            <w:webHidden/>
          </w:rPr>
          <w:fldChar w:fldCharType="end"/>
        </w:r>
      </w:hyperlink>
    </w:p>
    <w:p w14:paraId="5CA5F0DA" w14:textId="4805A38C" w:rsidR="00360FA0" w:rsidRDefault="00360FA0">
      <w:pPr>
        <w:pStyle w:val="TOC2"/>
        <w:tabs>
          <w:tab w:val="right" w:leader="dot" w:pos="9350"/>
        </w:tabs>
        <w:rPr>
          <w:caps w:val="0"/>
          <w:noProof/>
          <w:kern w:val="2"/>
          <w:sz w:val="24"/>
          <w:szCs w:val="24"/>
          <w14:ligatures w14:val="standardContextual"/>
        </w:rPr>
      </w:pPr>
      <w:hyperlink w:anchor="_Toc207885514" w:history="1">
        <w:r w:rsidRPr="00BC3860">
          <w:rPr>
            <w:rStyle w:val="Hyperlink"/>
            <w:rFonts w:eastAsia="Arial"/>
            <w:noProof/>
          </w:rPr>
          <w:t>NON-QM PROGRAMS</w:t>
        </w:r>
        <w:r>
          <w:rPr>
            <w:noProof/>
            <w:webHidden/>
          </w:rPr>
          <w:tab/>
        </w:r>
        <w:r>
          <w:rPr>
            <w:noProof/>
            <w:webHidden/>
          </w:rPr>
          <w:fldChar w:fldCharType="begin"/>
        </w:r>
        <w:r>
          <w:rPr>
            <w:noProof/>
            <w:webHidden/>
          </w:rPr>
          <w:instrText xml:space="preserve"> PAGEREF _Toc207885514 \h </w:instrText>
        </w:r>
        <w:r>
          <w:rPr>
            <w:noProof/>
            <w:webHidden/>
          </w:rPr>
        </w:r>
        <w:r>
          <w:rPr>
            <w:noProof/>
            <w:webHidden/>
          </w:rPr>
          <w:fldChar w:fldCharType="separate"/>
        </w:r>
        <w:r w:rsidR="00993535">
          <w:rPr>
            <w:noProof/>
            <w:webHidden/>
          </w:rPr>
          <w:t>15</w:t>
        </w:r>
        <w:r>
          <w:rPr>
            <w:noProof/>
            <w:webHidden/>
          </w:rPr>
          <w:fldChar w:fldCharType="end"/>
        </w:r>
      </w:hyperlink>
    </w:p>
    <w:p w14:paraId="6515C6DE" w14:textId="4DE46CC0" w:rsidR="00360FA0" w:rsidRDefault="00360FA0">
      <w:pPr>
        <w:pStyle w:val="TOC2"/>
        <w:tabs>
          <w:tab w:val="right" w:leader="dot" w:pos="9350"/>
        </w:tabs>
        <w:rPr>
          <w:caps w:val="0"/>
          <w:noProof/>
          <w:kern w:val="2"/>
          <w:sz w:val="24"/>
          <w:szCs w:val="24"/>
          <w14:ligatures w14:val="standardContextual"/>
        </w:rPr>
      </w:pPr>
      <w:hyperlink w:anchor="_Toc207885515" w:history="1">
        <w:r w:rsidRPr="00BC3860">
          <w:rPr>
            <w:rStyle w:val="Hyperlink"/>
            <w:rFonts w:eastAsia="Arial"/>
            <w:noProof/>
          </w:rPr>
          <w:t>DSCR PROGRAMS</w:t>
        </w:r>
        <w:r>
          <w:rPr>
            <w:noProof/>
            <w:webHidden/>
          </w:rPr>
          <w:tab/>
        </w:r>
        <w:r>
          <w:rPr>
            <w:noProof/>
            <w:webHidden/>
          </w:rPr>
          <w:fldChar w:fldCharType="begin"/>
        </w:r>
        <w:r>
          <w:rPr>
            <w:noProof/>
            <w:webHidden/>
          </w:rPr>
          <w:instrText xml:space="preserve"> PAGEREF _Toc207885515 \h </w:instrText>
        </w:r>
        <w:r>
          <w:rPr>
            <w:noProof/>
            <w:webHidden/>
          </w:rPr>
        </w:r>
        <w:r>
          <w:rPr>
            <w:noProof/>
            <w:webHidden/>
          </w:rPr>
          <w:fldChar w:fldCharType="separate"/>
        </w:r>
        <w:r w:rsidR="00993535">
          <w:rPr>
            <w:noProof/>
            <w:webHidden/>
          </w:rPr>
          <w:t>16</w:t>
        </w:r>
        <w:r>
          <w:rPr>
            <w:noProof/>
            <w:webHidden/>
          </w:rPr>
          <w:fldChar w:fldCharType="end"/>
        </w:r>
      </w:hyperlink>
    </w:p>
    <w:p w14:paraId="0F7B0D2A" w14:textId="09DC5FE8" w:rsidR="00360FA0" w:rsidRDefault="00360FA0">
      <w:pPr>
        <w:pStyle w:val="TOC1"/>
        <w:tabs>
          <w:tab w:val="right" w:leader="dot" w:pos="9350"/>
        </w:tabs>
        <w:rPr>
          <w:b w:val="0"/>
          <w:bCs w:val="0"/>
          <w:caps w:val="0"/>
          <w:noProof/>
          <w:kern w:val="2"/>
          <w:sz w:val="24"/>
          <w:szCs w:val="24"/>
          <w14:ligatures w14:val="standardContextual"/>
        </w:rPr>
      </w:pPr>
      <w:hyperlink w:anchor="_Toc207885516" w:history="1">
        <w:r w:rsidRPr="00BC3860">
          <w:rPr>
            <w:rStyle w:val="Hyperlink"/>
            <w:noProof/>
          </w:rPr>
          <w:t>NON-QM PROGRAMS</w:t>
        </w:r>
        <w:r>
          <w:rPr>
            <w:noProof/>
            <w:webHidden/>
          </w:rPr>
          <w:tab/>
        </w:r>
        <w:r>
          <w:rPr>
            <w:noProof/>
            <w:webHidden/>
          </w:rPr>
          <w:fldChar w:fldCharType="begin"/>
        </w:r>
        <w:r>
          <w:rPr>
            <w:noProof/>
            <w:webHidden/>
          </w:rPr>
          <w:instrText xml:space="preserve"> PAGEREF _Toc207885516 \h </w:instrText>
        </w:r>
        <w:r>
          <w:rPr>
            <w:noProof/>
            <w:webHidden/>
          </w:rPr>
        </w:r>
        <w:r>
          <w:rPr>
            <w:noProof/>
            <w:webHidden/>
          </w:rPr>
          <w:fldChar w:fldCharType="separate"/>
        </w:r>
        <w:r w:rsidR="00993535">
          <w:rPr>
            <w:noProof/>
            <w:webHidden/>
          </w:rPr>
          <w:t>16</w:t>
        </w:r>
        <w:r>
          <w:rPr>
            <w:noProof/>
            <w:webHidden/>
          </w:rPr>
          <w:fldChar w:fldCharType="end"/>
        </w:r>
      </w:hyperlink>
    </w:p>
    <w:p w14:paraId="7EB4C7EA" w14:textId="5891F244" w:rsidR="00360FA0" w:rsidRDefault="00360FA0">
      <w:pPr>
        <w:pStyle w:val="TOC2"/>
        <w:tabs>
          <w:tab w:val="right" w:leader="dot" w:pos="9350"/>
        </w:tabs>
        <w:rPr>
          <w:caps w:val="0"/>
          <w:noProof/>
          <w:kern w:val="2"/>
          <w:sz w:val="24"/>
          <w:szCs w:val="24"/>
          <w14:ligatures w14:val="standardContextual"/>
        </w:rPr>
      </w:pPr>
      <w:hyperlink w:anchor="_Toc207885517" w:history="1">
        <w:r w:rsidRPr="00BC3860">
          <w:rPr>
            <w:rStyle w:val="Hyperlink"/>
            <w:noProof/>
          </w:rPr>
          <w:t>FLEX SUPREME OVERVIEW</w:t>
        </w:r>
        <w:r>
          <w:rPr>
            <w:noProof/>
            <w:webHidden/>
          </w:rPr>
          <w:tab/>
        </w:r>
        <w:r>
          <w:rPr>
            <w:noProof/>
            <w:webHidden/>
          </w:rPr>
          <w:fldChar w:fldCharType="begin"/>
        </w:r>
        <w:r>
          <w:rPr>
            <w:noProof/>
            <w:webHidden/>
          </w:rPr>
          <w:instrText xml:space="preserve"> PAGEREF _Toc207885517 \h </w:instrText>
        </w:r>
        <w:r>
          <w:rPr>
            <w:noProof/>
            <w:webHidden/>
          </w:rPr>
        </w:r>
        <w:r>
          <w:rPr>
            <w:noProof/>
            <w:webHidden/>
          </w:rPr>
          <w:fldChar w:fldCharType="separate"/>
        </w:r>
        <w:r w:rsidR="00993535">
          <w:rPr>
            <w:noProof/>
            <w:webHidden/>
          </w:rPr>
          <w:t>16</w:t>
        </w:r>
        <w:r>
          <w:rPr>
            <w:noProof/>
            <w:webHidden/>
          </w:rPr>
          <w:fldChar w:fldCharType="end"/>
        </w:r>
      </w:hyperlink>
    </w:p>
    <w:p w14:paraId="78665D08" w14:textId="3AA41779" w:rsidR="00360FA0" w:rsidRDefault="00360FA0">
      <w:pPr>
        <w:pStyle w:val="TOC3"/>
        <w:tabs>
          <w:tab w:val="right" w:leader="dot" w:pos="9350"/>
        </w:tabs>
        <w:rPr>
          <w:iCs w:val="0"/>
          <w:smallCaps w:val="0"/>
          <w:noProof/>
          <w:kern w:val="2"/>
          <w:sz w:val="24"/>
          <w:szCs w:val="24"/>
          <w14:ligatures w14:val="standardContextual"/>
        </w:rPr>
      </w:pPr>
      <w:hyperlink w:anchor="_Toc207885518" w:history="1">
        <w:r w:rsidRPr="00BC3860">
          <w:rPr>
            <w:rStyle w:val="Hyperlink"/>
            <w:noProof/>
          </w:rPr>
          <w:t>FLEX SUPREME -  GENERAL REQUIREMENTS</w:t>
        </w:r>
        <w:r>
          <w:rPr>
            <w:noProof/>
            <w:webHidden/>
          </w:rPr>
          <w:tab/>
        </w:r>
        <w:r>
          <w:rPr>
            <w:noProof/>
            <w:webHidden/>
          </w:rPr>
          <w:fldChar w:fldCharType="begin"/>
        </w:r>
        <w:r>
          <w:rPr>
            <w:noProof/>
            <w:webHidden/>
          </w:rPr>
          <w:instrText xml:space="preserve"> PAGEREF _Toc207885518 \h </w:instrText>
        </w:r>
        <w:r>
          <w:rPr>
            <w:noProof/>
            <w:webHidden/>
          </w:rPr>
        </w:r>
        <w:r>
          <w:rPr>
            <w:noProof/>
            <w:webHidden/>
          </w:rPr>
          <w:fldChar w:fldCharType="separate"/>
        </w:r>
        <w:r w:rsidR="00993535">
          <w:rPr>
            <w:noProof/>
            <w:webHidden/>
          </w:rPr>
          <w:t>16</w:t>
        </w:r>
        <w:r>
          <w:rPr>
            <w:noProof/>
            <w:webHidden/>
          </w:rPr>
          <w:fldChar w:fldCharType="end"/>
        </w:r>
      </w:hyperlink>
    </w:p>
    <w:p w14:paraId="0A0BF405" w14:textId="66D3298A" w:rsidR="00360FA0" w:rsidRDefault="00360FA0">
      <w:pPr>
        <w:pStyle w:val="TOC3"/>
        <w:tabs>
          <w:tab w:val="right" w:leader="dot" w:pos="9350"/>
        </w:tabs>
        <w:rPr>
          <w:iCs w:val="0"/>
          <w:smallCaps w:val="0"/>
          <w:noProof/>
          <w:kern w:val="2"/>
          <w:sz w:val="24"/>
          <w:szCs w:val="24"/>
          <w14:ligatures w14:val="standardContextual"/>
        </w:rPr>
      </w:pPr>
      <w:hyperlink w:anchor="_Toc207885519" w:history="1">
        <w:r w:rsidRPr="00BC3860">
          <w:rPr>
            <w:rStyle w:val="Hyperlink"/>
            <w:noProof/>
          </w:rPr>
          <w:t>FLEX SUPREME -  BORROWER ELIGIBILITY</w:t>
        </w:r>
        <w:r>
          <w:rPr>
            <w:noProof/>
            <w:webHidden/>
          </w:rPr>
          <w:tab/>
        </w:r>
        <w:r>
          <w:rPr>
            <w:noProof/>
            <w:webHidden/>
          </w:rPr>
          <w:fldChar w:fldCharType="begin"/>
        </w:r>
        <w:r>
          <w:rPr>
            <w:noProof/>
            <w:webHidden/>
          </w:rPr>
          <w:instrText xml:space="preserve"> PAGEREF _Toc207885519 \h </w:instrText>
        </w:r>
        <w:r>
          <w:rPr>
            <w:noProof/>
            <w:webHidden/>
          </w:rPr>
        </w:r>
        <w:r>
          <w:rPr>
            <w:noProof/>
            <w:webHidden/>
          </w:rPr>
          <w:fldChar w:fldCharType="separate"/>
        </w:r>
        <w:r w:rsidR="00993535">
          <w:rPr>
            <w:noProof/>
            <w:webHidden/>
          </w:rPr>
          <w:t>17</w:t>
        </w:r>
        <w:r>
          <w:rPr>
            <w:noProof/>
            <w:webHidden/>
          </w:rPr>
          <w:fldChar w:fldCharType="end"/>
        </w:r>
      </w:hyperlink>
    </w:p>
    <w:p w14:paraId="079D1DE4" w14:textId="2AF8816C" w:rsidR="00360FA0" w:rsidRDefault="00360FA0">
      <w:pPr>
        <w:pStyle w:val="TOC3"/>
        <w:tabs>
          <w:tab w:val="right" w:leader="dot" w:pos="9350"/>
        </w:tabs>
        <w:rPr>
          <w:iCs w:val="0"/>
          <w:smallCaps w:val="0"/>
          <w:noProof/>
          <w:kern w:val="2"/>
          <w:sz w:val="24"/>
          <w:szCs w:val="24"/>
          <w14:ligatures w14:val="standardContextual"/>
        </w:rPr>
      </w:pPr>
      <w:hyperlink w:anchor="_Toc207885520" w:history="1">
        <w:r w:rsidRPr="00BC3860">
          <w:rPr>
            <w:rStyle w:val="Hyperlink"/>
            <w:noProof/>
          </w:rPr>
          <w:t>FLEX SUPREME - CREDIT REQUIREMENTS</w:t>
        </w:r>
        <w:r>
          <w:rPr>
            <w:noProof/>
            <w:webHidden/>
          </w:rPr>
          <w:tab/>
        </w:r>
        <w:r>
          <w:rPr>
            <w:noProof/>
            <w:webHidden/>
          </w:rPr>
          <w:fldChar w:fldCharType="begin"/>
        </w:r>
        <w:r>
          <w:rPr>
            <w:noProof/>
            <w:webHidden/>
          </w:rPr>
          <w:instrText xml:space="preserve"> PAGEREF _Toc207885520 \h </w:instrText>
        </w:r>
        <w:r>
          <w:rPr>
            <w:noProof/>
            <w:webHidden/>
          </w:rPr>
        </w:r>
        <w:r>
          <w:rPr>
            <w:noProof/>
            <w:webHidden/>
          </w:rPr>
          <w:fldChar w:fldCharType="separate"/>
        </w:r>
        <w:r w:rsidR="00993535">
          <w:rPr>
            <w:noProof/>
            <w:webHidden/>
          </w:rPr>
          <w:t>18</w:t>
        </w:r>
        <w:r>
          <w:rPr>
            <w:noProof/>
            <w:webHidden/>
          </w:rPr>
          <w:fldChar w:fldCharType="end"/>
        </w:r>
      </w:hyperlink>
    </w:p>
    <w:p w14:paraId="31905E8A" w14:textId="325B717B" w:rsidR="00360FA0" w:rsidRDefault="00360FA0">
      <w:pPr>
        <w:pStyle w:val="TOC3"/>
        <w:tabs>
          <w:tab w:val="right" w:leader="dot" w:pos="9350"/>
        </w:tabs>
        <w:rPr>
          <w:iCs w:val="0"/>
          <w:smallCaps w:val="0"/>
          <w:noProof/>
          <w:kern w:val="2"/>
          <w:sz w:val="24"/>
          <w:szCs w:val="24"/>
          <w14:ligatures w14:val="standardContextual"/>
        </w:rPr>
      </w:pPr>
      <w:hyperlink w:anchor="_Toc207885521" w:history="1">
        <w:r w:rsidRPr="00BC3860">
          <w:rPr>
            <w:rStyle w:val="Hyperlink"/>
            <w:noProof/>
          </w:rPr>
          <w:t>FLEX SUPREME - DTI AND RESIDUAL REQUIREMENTS</w:t>
        </w:r>
        <w:r>
          <w:rPr>
            <w:noProof/>
            <w:webHidden/>
          </w:rPr>
          <w:tab/>
        </w:r>
        <w:r>
          <w:rPr>
            <w:noProof/>
            <w:webHidden/>
          </w:rPr>
          <w:fldChar w:fldCharType="begin"/>
        </w:r>
        <w:r>
          <w:rPr>
            <w:noProof/>
            <w:webHidden/>
          </w:rPr>
          <w:instrText xml:space="preserve"> PAGEREF _Toc207885521 \h </w:instrText>
        </w:r>
        <w:r>
          <w:rPr>
            <w:noProof/>
            <w:webHidden/>
          </w:rPr>
        </w:r>
        <w:r>
          <w:rPr>
            <w:noProof/>
            <w:webHidden/>
          </w:rPr>
          <w:fldChar w:fldCharType="separate"/>
        </w:r>
        <w:r w:rsidR="00993535">
          <w:rPr>
            <w:noProof/>
            <w:webHidden/>
          </w:rPr>
          <w:t>18</w:t>
        </w:r>
        <w:r>
          <w:rPr>
            <w:noProof/>
            <w:webHidden/>
          </w:rPr>
          <w:fldChar w:fldCharType="end"/>
        </w:r>
      </w:hyperlink>
    </w:p>
    <w:p w14:paraId="0A879C24" w14:textId="711CB8C0" w:rsidR="00360FA0" w:rsidRDefault="00360FA0">
      <w:pPr>
        <w:pStyle w:val="TOC3"/>
        <w:tabs>
          <w:tab w:val="right" w:leader="dot" w:pos="9350"/>
        </w:tabs>
        <w:rPr>
          <w:iCs w:val="0"/>
          <w:smallCaps w:val="0"/>
          <w:noProof/>
          <w:kern w:val="2"/>
          <w:sz w:val="24"/>
          <w:szCs w:val="24"/>
          <w14:ligatures w14:val="standardContextual"/>
        </w:rPr>
      </w:pPr>
      <w:hyperlink w:anchor="_Toc207885522" w:history="1">
        <w:r w:rsidRPr="00BC3860">
          <w:rPr>
            <w:rStyle w:val="Hyperlink"/>
            <w:noProof/>
          </w:rPr>
          <w:t>FLEX SUPREME -  INCOME REQUIREMENTS</w:t>
        </w:r>
        <w:r>
          <w:rPr>
            <w:noProof/>
            <w:webHidden/>
          </w:rPr>
          <w:tab/>
        </w:r>
        <w:r>
          <w:rPr>
            <w:noProof/>
            <w:webHidden/>
          </w:rPr>
          <w:fldChar w:fldCharType="begin"/>
        </w:r>
        <w:r>
          <w:rPr>
            <w:noProof/>
            <w:webHidden/>
          </w:rPr>
          <w:instrText xml:space="preserve"> PAGEREF _Toc207885522 \h </w:instrText>
        </w:r>
        <w:r>
          <w:rPr>
            <w:noProof/>
            <w:webHidden/>
          </w:rPr>
        </w:r>
        <w:r>
          <w:rPr>
            <w:noProof/>
            <w:webHidden/>
          </w:rPr>
          <w:fldChar w:fldCharType="separate"/>
        </w:r>
        <w:r w:rsidR="00993535">
          <w:rPr>
            <w:noProof/>
            <w:webHidden/>
          </w:rPr>
          <w:t>19</w:t>
        </w:r>
        <w:r>
          <w:rPr>
            <w:noProof/>
            <w:webHidden/>
          </w:rPr>
          <w:fldChar w:fldCharType="end"/>
        </w:r>
      </w:hyperlink>
    </w:p>
    <w:p w14:paraId="0F7DD9E9" w14:textId="7822E9D5" w:rsidR="00360FA0" w:rsidRDefault="00360FA0">
      <w:pPr>
        <w:pStyle w:val="TOC3"/>
        <w:tabs>
          <w:tab w:val="right" w:leader="dot" w:pos="9350"/>
        </w:tabs>
        <w:rPr>
          <w:iCs w:val="0"/>
          <w:smallCaps w:val="0"/>
          <w:noProof/>
          <w:kern w:val="2"/>
          <w:sz w:val="24"/>
          <w:szCs w:val="24"/>
          <w14:ligatures w14:val="standardContextual"/>
        </w:rPr>
      </w:pPr>
      <w:hyperlink w:anchor="_Toc207885523" w:history="1">
        <w:r w:rsidRPr="00BC3860">
          <w:rPr>
            <w:rStyle w:val="Hyperlink"/>
            <w:noProof/>
          </w:rPr>
          <w:t>FLEX SUPREME -  ASSET AND RESERVE REQUIREMENTS</w:t>
        </w:r>
        <w:r>
          <w:rPr>
            <w:noProof/>
            <w:webHidden/>
          </w:rPr>
          <w:tab/>
        </w:r>
        <w:r>
          <w:rPr>
            <w:noProof/>
            <w:webHidden/>
          </w:rPr>
          <w:fldChar w:fldCharType="begin"/>
        </w:r>
        <w:r>
          <w:rPr>
            <w:noProof/>
            <w:webHidden/>
          </w:rPr>
          <w:instrText xml:space="preserve"> PAGEREF _Toc207885523 \h </w:instrText>
        </w:r>
        <w:r>
          <w:rPr>
            <w:noProof/>
            <w:webHidden/>
          </w:rPr>
        </w:r>
        <w:r>
          <w:rPr>
            <w:noProof/>
            <w:webHidden/>
          </w:rPr>
          <w:fldChar w:fldCharType="separate"/>
        </w:r>
        <w:r w:rsidR="00993535">
          <w:rPr>
            <w:noProof/>
            <w:webHidden/>
          </w:rPr>
          <w:t>20</w:t>
        </w:r>
        <w:r>
          <w:rPr>
            <w:noProof/>
            <w:webHidden/>
          </w:rPr>
          <w:fldChar w:fldCharType="end"/>
        </w:r>
      </w:hyperlink>
    </w:p>
    <w:p w14:paraId="6A1D8866" w14:textId="1517FDA3" w:rsidR="00360FA0" w:rsidRDefault="00360FA0">
      <w:pPr>
        <w:pStyle w:val="TOC3"/>
        <w:tabs>
          <w:tab w:val="right" w:leader="dot" w:pos="9350"/>
        </w:tabs>
        <w:rPr>
          <w:iCs w:val="0"/>
          <w:smallCaps w:val="0"/>
          <w:noProof/>
          <w:kern w:val="2"/>
          <w:sz w:val="24"/>
          <w:szCs w:val="24"/>
          <w14:ligatures w14:val="standardContextual"/>
        </w:rPr>
      </w:pPr>
      <w:hyperlink w:anchor="_Toc207885524" w:history="1">
        <w:r w:rsidRPr="00BC3860">
          <w:rPr>
            <w:rStyle w:val="Hyperlink"/>
            <w:noProof/>
          </w:rPr>
          <w:t>FLEX SUPREME -  PROPERTY REQUIREMENTS</w:t>
        </w:r>
        <w:r>
          <w:rPr>
            <w:noProof/>
            <w:webHidden/>
          </w:rPr>
          <w:tab/>
        </w:r>
        <w:r>
          <w:rPr>
            <w:noProof/>
            <w:webHidden/>
          </w:rPr>
          <w:fldChar w:fldCharType="begin"/>
        </w:r>
        <w:r>
          <w:rPr>
            <w:noProof/>
            <w:webHidden/>
          </w:rPr>
          <w:instrText xml:space="preserve"> PAGEREF _Toc207885524 \h </w:instrText>
        </w:r>
        <w:r>
          <w:rPr>
            <w:noProof/>
            <w:webHidden/>
          </w:rPr>
        </w:r>
        <w:r>
          <w:rPr>
            <w:noProof/>
            <w:webHidden/>
          </w:rPr>
          <w:fldChar w:fldCharType="separate"/>
        </w:r>
        <w:r w:rsidR="00993535">
          <w:rPr>
            <w:noProof/>
            <w:webHidden/>
          </w:rPr>
          <w:t>21</w:t>
        </w:r>
        <w:r>
          <w:rPr>
            <w:noProof/>
            <w:webHidden/>
          </w:rPr>
          <w:fldChar w:fldCharType="end"/>
        </w:r>
      </w:hyperlink>
    </w:p>
    <w:p w14:paraId="0A069935" w14:textId="068EF41C" w:rsidR="00360FA0" w:rsidRDefault="00360FA0">
      <w:pPr>
        <w:pStyle w:val="TOC2"/>
        <w:tabs>
          <w:tab w:val="right" w:leader="dot" w:pos="9350"/>
        </w:tabs>
        <w:rPr>
          <w:caps w:val="0"/>
          <w:noProof/>
          <w:kern w:val="2"/>
          <w:sz w:val="24"/>
          <w:szCs w:val="24"/>
          <w14:ligatures w14:val="standardContextual"/>
        </w:rPr>
      </w:pPr>
      <w:hyperlink w:anchor="_Toc207885525" w:history="1">
        <w:r w:rsidRPr="00BC3860">
          <w:rPr>
            <w:rStyle w:val="Hyperlink"/>
            <w:noProof/>
          </w:rPr>
          <w:t>FLEX SELECT OVERVIEW</w:t>
        </w:r>
        <w:r>
          <w:rPr>
            <w:noProof/>
            <w:webHidden/>
          </w:rPr>
          <w:tab/>
        </w:r>
        <w:r>
          <w:rPr>
            <w:noProof/>
            <w:webHidden/>
          </w:rPr>
          <w:fldChar w:fldCharType="begin"/>
        </w:r>
        <w:r>
          <w:rPr>
            <w:noProof/>
            <w:webHidden/>
          </w:rPr>
          <w:instrText xml:space="preserve"> PAGEREF _Toc207885525 \h </w:instrText>
        </w:r>
        <w:r>
          <w:rPr>
            <w:noProof/>
            <w:webHidden/>
          </w:rPr>
        </w:r>
        <w:r>
          <w:rPr>
            <w:noProof/>
            <w:webHidden/>
          </w:rPr>
          <w:fldChar w:fldCharType="separate"/>
        </w:r>
        <w:r w:rsidR="00993535">
          <w:rPr>
            <w:noProof/>
            <w:webHidden/>
          </w:rPr>
          <w:t>21</w:t>
        </w:r>
        <w:r>
          <w:rPr>
            <w:noProof/>
            <w:webHidden/>
          </w:rPr>
          <w:fldChar w:fldCharType="end"/>
        </w:r>
      </w:hyperlink>
    </w:p>
    <w:p w14:paraId="3A304C2A" w14:textId="2EE7B422" w:rsidR="00360FA0" w:rsidRDefault="00360FA0">
      <w:pPr>
        <w:pStyle w:val="TOC3"/>
        <w:tabs>
          <w:tab w:val="right" w:leader="dot" w:pos="9350"/>
        </w:tabs>
        <w:rPr>
          <w:iCs w:val="0"/>
          <w:smallCaps w:val="0"/>
          <w:noProof/>
          <w:kern w:val="2"/>
          <w:sz w:val="24"/>
          <w:szCs w:val="24"/>
          <w14:ligatures w14:val="standardContextual"/>
        </w:rPr>
      </w:pPr>
      <w:hyperlink w:anchor="_Toc207885526" w:history="1">
        <w:r w:rsidRPr="00BC3860">
          <w:rPr>
            <w:rStyle w:val="Hyperlink"/>
            <w:noProof/>
          </w:rPr>
          <w:t>FLEX SELECT - GENERAL REQUIREMENTS</w:t>
        </w:r>
        <w:r>
          <w:rPr>
            <w:noProof/>
            <w:webHidden/>
          </w:rPr>
          <w:tab/>
        </w:r>
        <w:r>
          <w:rPr>
            <w:noProof/>
            <w:webHidden/>
          </w:rPr>
          <w:fldChar w:fldCharType="begin"/>
        </w:r>
        <w:r>
          <w:rPr>
            <w:noProof/>
            <w:webHidden/>
          </w:rPr>
          <w:instrText xml:space="preserve"> PAGEREF _Toc207885526 \h </w:instrText>
        </w:r>
        <w:r>
          <w:rPr>
            <w:noProof/>
            <w:webHidden/>
          </w:rPr>
        </w:r>
        <w:r>
          <w:rPr>
            <w:noProof/>
            <w:webHidden/>
          </w:rPr>
          <w:fldChar w:fldCharType="separate"/>
        </w:r>
        <w:r w:rsidR="00993535">
          <w:rPr>
            <w:noProof/>
            <w:webHidden/>
          </w:rPr>
          <w:t>21</w:t>
        </w:r>
        <w:r>
          <w:rPr>
            <w:noProof/>
            <w:webHidden/>
          </w:rPr>
          <w:fldChar w:fldCharType="end"/>
        </w:r>
      </w:hyperlink>
    </w:p>
    <w:p w14:paraId="69E6ACCA" w14:textId="482D804E" w:rsidR="00360FA0" w:rsidRDefault="00360FA0">
      <w:pPr>
        <w:pStyle w:val="TOC3"/>
        <w:tabs>
          <w:tab w:val="right" w:leader="dot" w:pos="9350"/>
        </w:tabs>
        <w:rPr>
          <w:iCs w:val="0"/>
          <w:smallCaps w:val="0"/>
          <w:noProof/>
          <w:kern w:val="2"/>
          <w:sz w:val="24"/>
          <w:szCs w:val="24"/>
          <w14:ligatures w14:val="standardContextual"/>
        </w:rPr>
      </w:pPr>
      <w:hyperlink w:anchor="_Toc207885527" w:history="1">
        <w:r w:rsidRPr="00BC3860">
          <w:rPr>
            <w:rStyle w:val="Hyperlink"/>
            <w:noProof/>
          </w:rPr>
          <w:t>FLEX SELECT -  BORROWER ELIGIBILITY</w:t>
        </w:r>
        <w:r>
          <w:rPr>
            <w:noProof/>
            <w:webHidden/>
          </w:rPr>
          <w:tab/>
        </w:r>
        <w:r>
          <w:rPr>
            <w:noProof/>
            <w:webHidden/>
          </w:rPr>
          <w:fldChar w:fldCharType="begin"/>
        </w:r>
        <w:r>
          <w:rPr>
            <w:noProof/>
            <w:webHidden/>
          </w:rPr>
          <w:instrText xml:space="preserve"> PAGEREF _Toc207885527 \h </w:instrText>
        </w:r>
        <w:r>
          <w:rPr>
            <w:noProof/>
            <w:webHidden/>
          </w:rPr>
        </w:r>
        <w:r>
          <w:rPr>
            <w:noProof/>
            <w:webHidden/>
          </w:rPr>
          <w:fldChar w:fldCharType="separate"/>
        </w:r>
        <w:r w:rsidR="00993535">
          <w:rPr>
            <w:noProof/>
            <w:webHidden/>
          </w:rPr>
          <w:t>22</w:t>
        </w:r>
        <w:r>
          <w:rPr>
            <w:noProof/>
            <w:webHidden/>
          </w:rPr>
          <w:fldChar w:fldCharType="end"/>
        </w:r>
      </w:hyperlink>
    </w:p>
    <w:p w14:paraId="517FB0CD" w14:textId="587A0BA0" w:rsidR="00360FA0" w:rsidRDefault="00360FA0">
      <w:pPr>
        <w:pStyle w:val="TOC3"/>
        <w:tabs>
          <w:tab w:val="right" w:leader="dot" w:pos="9350"/>
        </w:tabs>
        <w:rPr>
          <w:iCs w:val="0"/>
          <w:smallCaps w:val="0"/>
          <w:noProof/>
          <w:kern w:val="2"/>
          <w:sz w:val="24"/>
          <w:szCs w:val="24"/>
          <w14:ligatures w14:val="standardContextual"/>
        </w:rPr>
      </w:pPr>
      <w:hyperlink w:anchor="_Toc207885528" w:history="1">
        <w:r w:rsidRPr="00BC3860">
          <w:rPr>
            <w:rStyle w:val="Hyperlink"/>
            <w:noProof/>
          </w:rPr>
          <w:t>FLEX SELECT -  CREDIT REQUIREMENTS</w:t>
        </w:r>
        <w:r>
          <w:rPr>
            <w:noProof/>
            <w:webHidden/>
          </w:rPr>
          <w:tab/>
        </w:r>
        <w:r>
          <w:rPr>
            <w:noProof/>
            <w:webHidden/>
          </w:rPr>
          <w:fldChar w:fldCharType="begin"/>
        </w:r>
        <w:r>
          <w:rPr>
            <w:noProof/>
            <w:webHidden/>
          </w:rPr>
          <w:instrText xml:space="preserve"> PAGEREF _Toc207885528 \h </w:instrText>
        </w:r>
        <w:r>
          <w:rPr>
            <w:noProof/>
            <w:webHidden/>
          </w:rPr>
        </w:r>
        <w:r>
          <w:rPr>
            <w:noProof/>
            <w:webHidden/>
          </w:rPr>
          <w:fldChar w:fldCharType="separate"/>
        </w:r>
        <w:r w:rsidR="00993535">
          <w:rPr>
            <w:noProof/>
            <w:webHidden/>
          </w:rPr>
          <w:t>23</w:t>
        </w:r>
        <w:r>
          <w:rPr>
            <w:noProof/>
            <w:webHidden/>
          </w:rPr>
          <w:fldChar w:fldCharType="end"/>
        </w:r>
      </w:hyperlink>
    </w:p>
    <w:p w14:paraId="2AAE8622" w14:textId="37518E55" w:rsidR="00360FA0" w:rsidRDefault="00360FA0">
      <w:pPr>
        <w:pStyle w:val="TOC3"/>
        <w:tabs>
          <w:tab w:val="right" w:leader="dot" w:pos="9350"/>
        </w:tabs>
        <w:rPr>
          <w:iCs w:val="0"/>
          <w:smallCaps w:val="0"/>
          <w:noProof/>
          <w:kern w:val="2"/>
          <w:sz w:val="24"/>
          <w:szCs w:val="24"/>
          <w14:ligatures w14:val="standardContextual"/>
        </w:rPr>
      </w:pPr>
      <w:hyperlink w:anchor="_Toc207885529" w:history="1">
        <w:r w:rsidRPr="00BC3860">
          <w:rPr>
            <w:rStyle w:val="Hyperlink"/>
            <w:noProof/>
          </w:rPr>
          <w:t>FLEX SELECT  -  DTI AND RESIDUAL INCOME REQUIREMENTS</w:t>
        </w:r>
        <w:r>
          <w:rPr>
            <w:noProof/>
            <w:webHidden/>
          </w:rPr>
          <w:tab/>
        </w:r>
        <w:r>
          <w:rPr>
            <w:noProof/>
            <w:webHidden/>
          </w:rPr>
          <w:fldChar w:fldCharType="begin"/>
        </w:r>
        <w:r>
          <w:rPr>
            <w:noProof/>
            <w:webHidden/>
          </w:rPr>
          <w:instrText xml:space="preserve"> PAGEREF _Toc207885529 \h </w:instrText>
        </w:r>
        <w:r>
          <w:rPr>
            <w:noProof/>
            <w:webHidden/>
          </w:rPr>
        </w:r>
        <w:r>
          <w:rPr>
            <w:noProof/>
            <w:webHidden/>
          </w:rPr>
          <w:fldChar w:fldCharType="separate"/>
        </w:r>
        <w:r w:rsidR="00993535">
          <w:rPr>
            <w:noProof/>
            <w:webHidden/>
          </w:rPr>
          <w:t>23</w:t>
        </w:r>
        <w:r>
          <w:rPr>
            <w:noProof/>
            <w:webHidden/>
          </w:rPr>
          <w:fldChar w:fldCharType="end"/>
        </w:r>
      </w:hyperlink>
    </w:p>
    <w:p w14:paraId="045CA225" w14:textId="557CAD30" w:rsidR="00360FA0" w:rsidRDefault="00360FA0">
      <w:pPr>
        <w:pStyle w:val="TOC3"/>
        <w:tabs>
          <w:tab w:val="right" w:leader="dot" w:pos="9350"/>
        </w:tabs>
        <w:rPr>
          <w:iCs w:val="0"/>
          <w:smallCaps w:val="0"/>
          <w:noProof/>
          <w:kern w:val="2"/>
          <w:sz w:val="24"/>
          <w:szCs w:val="24"/>
          <w14:ligatures w14:val="standardContextual"/>
        </w:rPr>
      </w:pPr>
      <w:hyperlink w:anchor="_Toc207885530" w:history="1">
        <w:r w:rsidRPr="00BC3860">
          <w:rPr>
            <w:rStyle w:val="Hyperlink"/>
            <w:noProof/>
          </w:rPr>
          <w:t>FLEX SELECT  -  INCOME REQUIREMENTS</w:t>
        </w:r>
        <w:r>
          <w:rPr>
            <w:noProof/>
            <w:webHidden/>
          </w:rPr>
          <w:tab/>
        </w:r>
        <w:r>
          <w:rPr>
            <w:noProof/>
            <w:webHidden/>
          </w:rPr>
          <w:fldChar w:fldCharType="begin"/>
        </w:r>
        <w:r>
          <w:rPr>
            <w:noProof/>
            <w:webHidden/>
          </w:rPr>
          <w:instrText xml:space="preserve"> PAGEREF _Toc207885530 \h </w:instrText>
        </w:r>
        <w:r>
          <w:rPr>
            <w:noProof/>
            <w:webHidden/>
          </w:rPr>
        </w:r>
        <w:r>
          <w:rPr>
            <w:noProof/>
            <w:webHidden/>
          </w:rPr>
          <w:fldChar w:fldCharType="separate"/>
        </w:r>
        <w:r w:rsidR="00993535">
          <w:rPr>
            <w:noProof/>
            <w:webHidden/>
          </w:rPr>
          <w:t>24</w:t>
        </w:r>
        <w:r>
          <w:rPr>
            <w:noProof/>
            <w:webHidden/>
          </w:rPr>
          <w:fldChar w:fldCharType="end"/>
        </w:r>
      </w:hyperlink>
    </w:p>
    <w:p w14:paraId="70C5061C" w14:textId="2B952753" w:rsidR="00360FA0" w:rsidRDefault="00360FA0">
      <w:pPr>
        <w:pStyle w:val="TOC3"/>
        <w:tabs>
          <w:tab w:val="right" w:leader="dot" w:pos="9350"/>
        </w:tabs>
        <w:rPr>
          <w:iCs w:val="0"/>
          <w:smallCaps w:val="0"/>
          <w:noProof/>
          <w:kern w:val="2"/>
          <w:sz w:val="24"/>
          <w:szCs w:val="24"/>
          <w14:ligatures w14:val="standardContextual"/>
        </w:rPr>
      </w:pPr>
      <w:hyperlink w:anchor="_Toc207885531" w:history="1">
        <w:r w:rsidRPr="00BC3860">
          <w:rPr>
            <w:rStyle w:val="Hyperlink"/>
            <w:noProof/>
          </w:rPr>
          <w:t>FLEX SELECT -  ASSET AND RESERVE REQUIREMENTS</w:t>
        </w:r>
        <w:r>
          <w:rPr>
            <w:noProof/>
            <w:webHidden/>
          </w:rPr>
          <w:tab/>
        </w:r>
        <w:r>
          <w:rPr>
            <w:noProof/>
            <w:webHidden/>
          </w:rPr>
          <w:fldChar w:fldCharType="begin"/>
        </w:r>
        <w:r>
          <w:rPr>
            <w:noProof/>
            <w:webHidden/>
          </w:rPr>
          <w:instrText xml:space="preserve"> PAGEREF _Toc207885531 \h </w:instrText>
        </w:r>
        <w:r>
          <w:rPr>
            <w:noProof/>
            <w:webHidden/>
          </w:rPr>
        </w:r>
        <w:r>
          <w:rPr>
            <w:noProof/>
            <w:webHidden/>
          </w:rPr>
          <w:fldChar w:fldCharType="separate"/>
        </w:r>
        <w:r w:rsidR="00993535">
          <w:rPr>
            <w:noProof/>
            <w:webHidden/>
          </w:rPr>
          <w:t>26</w:t>
        </w:r>
        <w:r>
          <w:rPr>
            <w:noProof/>
            <w:webHidden/>
          </w:rPr>
          <w:fldChar w:fldCharType="end"/>
        </w:r>
      </w:hyperlink>
    </w:p>
    <w:p w14:paraId="51884181" w14:textId="20FCDE85" w:rsidR="00360FA0" w:rsidRDefault="00360FA0">
      <w:pPr>
        <w:pStyle w:val="TOC3"/>
        <w:tabs>
          <w:tab w:val="right" w:leader="dot" w:pos="9350"/>
        </w:tabs>
        <w:rPr>
          <w:iCs w:val="0"/>
          <w:smallCaps w:val="0"/>
          <w:noProof/>
          <w:kern w:val="2"/>
          <w:sz w:val="24"/>
          <w:szCs w:val="24"/>
          <w14:ligatures w14:val="standardContextual"/>
        </w:rPr>
      </w:pPr>
      <w:hyperlink w:anchor="_Toc207885532" w:history="1">
        <w:r w:rsidRPr="00BC3860">
          <w:rPr>
            <w:rStyle w:val="Hyperlink"/>
            <w:noProof/>
          </w:rPr>
          <w:t>FLEX SELECT - PROPERTY REQUIREMENTS</w:t>
        </w:r>
        <w:r>
          <w:rPr>
            <w:noProof/>
            <w:webHidden/>
          </w:rPr>
          <w:tab/>
        </w:r>
        <w:r>
          <w:rPr>
            <w:noProof/>
            <w:webHidden/>
          </w:rPr>
          <w:fldChar w:fldCharType="begin"/>
        </w:r>
        <w:r>
          <w:rPr>
            <w:noProof/>
            <w:webHidden/>
          </w:rPr>
          <w:instrText xml:space="preserve"> PAGEREF _Toc207885532 \h </w:instrText>
        </w:r>
        <w:r>
          <w:rPr>
            <w:noProof/>
            <w:webHidden/>
          </w:rPr>
        </w:r>
        <w:r>
          <w:rPr>
            <w:noProof/>
            <w:webHidden/>
          </w:rPr>
          <w:fldChar w:fldCharType="separate"/>
        </w:r>
        <w:r w:rsidR="00993535">
          <w:rPr>
            <w:noProof/>
            <w:webHidden/>
          </w:rPr>
          <w:t>26</w:t>
        </w:r>
        <w:r>
          <w:rPr>
            <w:noProof/>
            <w:webHidden/>
          </w:rPr>
          <w:fldChar w:fldCharType="end"/>
        </w:r>
      </w:hyperlink>
    </w:p>
    <w:p w14:paraId="7345C9E7" w14:textId="08A66E0A" w:rsidR="00360FA0" w:rsidRDefault="00360FA0">
      <w:pPr>
        <w:pStyle w:val="TOC3"/>
        <w:tabs>
          <w:tab w:val="right" w:leader="dot" w:pos="9350"/>
        </w:tabs>
        <w:rPr>
          <w:iCs w:val="0"/>
          <w:smallCaps w:val="0"/>
          <w:noProof/>
          <w:kern w:val="2"/>
          <w:sz w:val="24"/>
          <w:szCs w:val="24"/>
          <w14:ligatures w14:val="standardContextual"/>
        </w:rPr>
      </w:pPr>
      <w:hyperlink w:anchor="_Toc207885533" w:history="1">
        <w:r w:rsidRPr="00BC3860">
          <w:rPr>
            <w:rStyle w:val="Hyperlink"/>
            <w:noProof/>
          </w:rPr>
          <w:t>FLEX SELECT EXPRESS (DU) - REQUIREMENTS</w:t>
        </w:r>
        <w:r>
          <w:rPr>
            <w:noProof/>
            <w:webHidden/>
          </w:rPr>
          <w:tab/>
        </w:r>
        <w:r>
          <w:rPr>
            <w:noProof/>
            <w:webHidden/>
          </w:rPr>
          <w:fldChar w:fldCharType="begin"/>
        </w:r>
        <w:r>
          <w:rPr>
            <w:noProof/>
            <w:webHidden/>
          </w:rPr>
          <w:instrText xml:space="preserve"> PAGEREF _Toc207885533 \h </w:instrText>
        </w:r>
        <w:r>
          <w:rPr>
            <w:noProof/>
            <w:webHidden/>
          </w:rPr>
        </w:r>
        <w:r>
          <w:rPr>
            <w:noProof/>
            <w:webHidden/>
          </w:rPr>
          <w:fldChar w:fldCharType="separate"/>
        </w:r>
        <w:r w:rsidR="00993535">
          <w:rPr>
            <w:noProof/>
            <w:webHidden/>
          </w:rPr>
          <w:t>28</w:t>
        </w:r>
        <w:r>
          <w:rPr>
            <w:noProof/>
            <w:webHidden/>
          </w:rPr>
          <w:fldChar w:fldCharType="end"/>
        </w:r>
      </w:hyperlink>
    </w:p>
    <w:p w14:paraId="575F8D2A" w14:textId="471B23EE" w:rsidR="00360FA0" w:rsidRDefault="00360FA0">
      <w:pPr>
        <w:pStyle w:val="TOC2"/>
        <w:tabs>
          <w:tab w:val="right" w:leader="dot" w:pos="9350"/>
        </w:tabs>
        <w:rPr>
          <w:caps w:val="0"/>
          <w:noProof/>
          <w:kern w:val="2"/>
          <w:sz w:val="24"/>
          <w:szCs w:val="24"/>
          <w14:ligatures w14:val="standardContextual"/>
        </w:rPr>
      </w:pPr>
      <w:hyperlink w:anchor="_Toc207885534" w:history="1">
        <w:r w:rsidRPr="00BC3860">
          <w:rPr>
            <w:rStyle w:val="Hyperlink"/>
            <w:noProof/>
          </w:rPr>
          <w:t>SUPER JUMBO OVERVIEW</w:t>
        </w:r>
        <w:r>
          <w:rPr>
            <w:noProof/>
            <w:webHidden/>
          </w:rPr>
          <w:tab/>
        </w:r>
        <w:r>
          <w:rPr>
            <w:noProof/>
            <w:webHidden/>
          </w:rPr>
          <w:fldChar w:fldCharType="begin"/>
        </w:r>
        <w:r>
          <w:rPr>
            <w:noProof/>
            <w:webHidden/>
          </w:rPr>
          <w:instrText xml:space="preserve"> PAGEREF _Toc207885534 \h </w:instrText>
        </w:r>
        <w:r>
          <w:rPr>
            <w:noProof/>
            <w:webHidden/>
          </w:rPr>
        </w:r>
        <w:r>
          <w:rPr>
            <w:noProof/>
            <w:webHidden/>
          </w:rPr>
          <w:fldChar w:fldCharType="separate"/>
        </w:r>
        <w:r w:rsidR="00993535">
          <w:rPr>
            <w:noProof/>
            <w:webHidden/>
          </w:rPr>
          <w:t>29</w:t>
        </w:r>
        <w:r>
          <w:rPr>
            <w:noProof/>
            <w:webHidden/>
          </w:rPr>
          <w:fldChar w:fldCharType="end"/>
        </w:r>
      </w:hyperlink>
    </w:p>
    <w:p w14:paraId="07B773FB" w14:textId="28EBD0DB" w:rsidR="00360FA0" w:rsidRDefault="00360FA0">
      <w:pPr>
        <w:pStyle w:val="TOC3"/>
        <w:tabs>
          <w:tab w:val="right" w:leader="dot" w:pos="9350"/>
        </w:tabs>
        <w:rPr>
          <w:iCs w:val="0"/>
          <w:smallCaps w:val="0"/>
          <w:noProof/>
          <w:kern w:val="2"/>
          <w:sz w:val="24"/>
          <w:szCs w:val="24"/>
          <w14:ligatures w14:val="standardContextual"/>
        </w:rPr>
      </w:pPr>
      <w:hyperlink w:anchor="_Toc207885535" w:history="1">
        <w:r w:rsidRPr="00BC3860">
          <w:rPr>
            <w:rStyle w:val="Hyperlink"/>
            <w:noProof/>
          </w:rPr>
          <w:t>SUPER JUMBO - GENERAL REQUIREMENTS</w:t>
        </w:r>
        <w:r>
          <w:rPr>
            <w:noProof/>
            <w:webHidden/>
          </w:rPr>
          <w:tab/>
        </w:r>
        <w:r>
          <w:rPr>
            <w:noProof/>
            <w:webHidden/>
          </w:rPr>
          <w:fldChar w:fldCharType="begin"/>
        </w:r>
        <w:r>
          <w:rPr>
            <w:noProof/>
            <w:webHidden/>
          </w:rPr>
          <w:instrText xml:space="preserve"> PAGEREF _Toc207885535 \h </w:instrText>
        </w:r>
        <w:r>
          <w:rPr>
            <w:noProof/>
            <w:webHidden/>
          </w:rPr>
        </w:r>
        <w:r>
          <w:rPr>
            <w:noProof/>
            <w:webHidden/>
          </w:rPr>
          <w:fldChar w:fldCharType="separate"/>
        </w:r>
        <w:r w:rsidR="00993535">
          <w:rPr>
            <w:noProof/>
            <w:webHidden/>
          </w:rPr>
          <w:t>29</w:t>
        </w:r>
        <w:r>
          <w:rPr>
            <w:noProof/>
            <w:webHidden/>
          </w:rPr>
          <w:fldChar w:fldCharType="end"/>
        </w:r>
      </w:hyperlink>
    </w:p>
    <w:p w14:paraId="23E910FE" w14:textId="26E6421D" w:rsidR="00360FA0" w:rsidRDefault="00360FA0">
      <w:pPr>
        <w:pStyle w:val="TOC3"/>
        <w:tabs>
          <w:tab w:val="right" w:leader="dot" w:pos="9350"/>
        </w:tabs>
        <w:rPr>
          <w:iCs w:val="0"/>
          <w:smallCaps w:val="0"/>
          <w:noProof/>
          <w:kern w:val="2"/>
          <w:sz w:val="24"/>
          <w:szCs w:val="24"/>
          <w14:ligatures w14:val="standardContextual"/>
        </w:rPr>
      </w:pPr>
      <w:hyperlink w:anchor="_Toc207885536" w:history="1">
        <w:r w:rsidRPr="00BC3860">
          <w:rPr>
            <w:rStyle w:val="Hyperlink"/>
            <w:noProof/>
          </w:rPr>
          <w:t>SUPER JUMBO - BORROWER ELIGIBILITY</w:t>
        </w:r>
        <w:r>
          <w:rPr>
            <w:noProof/>
            <w:webHidden/>
          </w:rPr>
          <w:tab/>
        </w:r>
        <w:r>
          <w:rPr>
            <w:noProof/>
            <w:webHidden/>
          </w:rPr>
          <w:fldChar w:fldCharType="begin"/>
        </w:r>
        <w:r>
          <w:rPr>
            <w:noProof/>
            <w:webHidden/>
          </w:rPr>
          <w:instrText xml:space="preserve"> PAGEREF _Toc207885536 \h </w:instrText>
        </w:r>
        <w:r>
          <w:rPr>
            <w:noProof/>
            <w:webHidden/>
          </w:rPr>
        </w:r>
        <w:r>
          <w:rPr>
            <w:noProof/>
            <w:webHidden/>
          </w:rPr>
          <w:fldChar w:fldCharType="separate"/>
        </w:r>
        <w:r w:rsidR="00993535">
          <w:rPr>
            <w:noProof/>
            <w:webHidden/>
          </w:rPr>
          <w:t>29</w:t>
        </w:r>
        <w:r>
          <w:rPr>
            <w:noProof/>
            <w:webHidden/>
          </w:rPr>
          <w:fldChar w:fldCharType="end"/>
        </w:r>
      </w:hyperlink>
    </w:p>
    <w:p w14:paraId="3F3DAB94" w14:textId="444D3BED" w:rsidR="00360FA0" w:rsidRDefault="00360FA0">
      <w:pPr>
        <w:pStyle w:val="TOC3"/>
        <w:tabs>
          <w:tab w:val="right" w:leader="dot" w:pos="9350"/>
        </w:tabs>
        <w:rPr>
          <w:iCs w:val="0"/>
          <w:smallCaps w:val="0"/>
          <w:noProof/>
          <w:kern w:val="2"/>
          <w:sz w:val="24"/>
          <w:szCs w:val="24"/>
          <w14:ligatures w14:val="standardContextual"/>
        </w:rPr>
      </w:pPr>
      <w:hyperlink w:anchor="_Toc207885537" w:history="1">
        <w:r w:rsidRPr="00BC3860">
          <w:rPr>
            <w:rStyle w:val="Hyperlink"/>
            <w:noProof/>
          </w:rPr>
          <w:t>SUPER JUMBO - CREDIT REQUIREMENTS</w:t>
        </w:r>
        <w:r>
          <w:rPr>
            <w:noProof/>
            <w:webHidden/>
          </w:rPr>
          <w:tab/>
        </w:r>
        <w:r>
          <w:rPr>
            <w:noProof/>
            <w:webHidden/>
          </w:rPr>
          <w:fldChar w:fldCharType="begin"/>
        </w:r>
        <w:r>
          <w:rPr>
            <w:noProof/>
            <w:webHidden/>
          </w:rPr>
          <w:instrText xml:space="preserve"> PAGEREF _Toc207885537 \h </w:instrText>
        </w:r>
        <w:r>
          <w:rPr>
            <w:noProof/>
            <w:webHidden/>
          </w:rPr>
        </w:r>
        <w:r>
          <w:rPr>
            <w:noProof/>
            <w:webHidden/>
          </w:rPr>
          <w:fldChar w:fldCharType="separate"/>
        </w:r>
        <w:r w:rsidR="00993535">
          <w:rPr>
            <w:noProof/>
            <w:webHidden/>
          </w:rPr>
          <w:t>30</w:t>
        </w:r>
        <w:r>
          <w:rPr>
            <w:noProof/>
            <w:webHidden/>
          </w:rPr>
          <w:fldChar w:fldCharType="end"/>
        </w:r>
      </w:hyperlink>
    </w:p>
    <w:p w14:paraId="3BEC154C" w14:textId="564C87A1" w:rsidR="00360FA0" w:rsidRDefault="00360FA0">
      <w:pPr>
        <w:pStyle w:val="TOC3"/>
        <w:tabs>
          <w:tab w:val="right" w:leader="dot" w:pos="9350"/>
        </w:tabs>
        <w:rPr>
          <w:iCs w:val="0"/>
          <w:smallCaps w:val="0"/>
          <w:noProof/>
          <w:kern w:val="2"/>
          <w:sz w:val="24"/>
          <w:szCs w:val="24"/>
          <w14:ligatures w14:val="standardContextual"/>
        </w:rPr>
      </w:pPr>
      <w:hyperlink w:anchor="_Toc207885538" w:history="1">
        <w:r w:rsidRPr="00BC3860">
          <w:rPr>
            <w:rStyle w:val="Hyperlink"/>
            <w:noProof/>
          </w:rPr>
          <w:t>SUPER JUMBO - DTI AND RESIDUAL INCOME REQUIREMENTS</w:t>
        </w:r>
        <w:r>
          <w:rPr>
            <w:noProof/>
            <w:webHidden/>
          </w:rPr>
          <w:tab/>
        </w:r>
        <w:r>
          <w:rPr>
            <w:noProof/>
            <w:webHidden/>
          </w:rPr>
          <w:fldChar w:fldCharType="begin"/>
        </w:r>
        <w:r>
          <w:rPr>
            <w:noProof/>
            <w:webHidden/>
          </w:rPr>
          <w:instrText xml:space="preserve"> PAGEREF _Toc207885538 \h </w:instrText>
        </w:r>
        <w:r>
          <w:rPr>
            <w:noProof/>
            <w:webHidden/>
          </w:rPr>
        </w:r>
        <w:r>
          <w:rPr>
            <w:noProof/>
            <w:webHidden/>
          </w:rPr>
          <w:fldChar w:fldCharType="separate"/>
        </w:r>
        <w:r w:rsidR="00993535">
          <w:rPr>
            <w:noProof/>
            <w:webHidden/>
          </w:rPr>
          <w:t>30</w:t>
        </w:r>
        <w:r>
          <w:rPr>
            <w:noProof/>
            <w:webHidden/>
          </w:rPr>
          <w:fldChar w:fldCharType="end"/>
        </w:r>
      </w:hyperlink>
    </w:p>
    <w:p w14:paraId="6AF9D7DA" w14:textId="737B8A1C" w:rsidR="00360FA0" w:rsidRDefault="00360FA0">
      <w:pPr>
        <w:pStyle w:val="TOC3"/>
        <w:tabs>
          <w:tab w:val="right" w:leader="dot" w:pos="9350"/>
        </w:tabs>
        <w:rPr>
          <w:iCs w:val="0"/>
          <w:smallCaps w:val="0"/>
          <w:noProof/>
          <w:kern w:val="2"/>
          <w:sz w:val="24"/>
          <w:szCs w:val="24"/>
          <w14:ligatures w14:val="standardContextual"/>
        </w:rPr>
      </w:pPr>
      <w:hyperlink w:anchor="_Toc207885539" w:history="1">
        <w:r w:rsidRPr="00BC3860">
          <w:rPr>
            <w:rStyle w:val="Hyperlink"/>
            <w:noProof/>
          </w:rPr>
          <w:t>SUPER JUMBO - INCOME REQUIREMENTS</w:t>
        </w:r>
        <w:r>
          <w:rPr>
            <w:noProof/>
            <w:webHidden/>
          </w:rPr>
          <w:tab/>
        </w:r>
        <w:r>
          <w:rPr>
            <w:noProof/>
            <w:webHidden/>
          </w:rPr>
          <w:fldChar w:fldCharType="begin"/>
        </w:r>
        <w:r>
          <w:rPr>
            <w:noProof/>
            <w:webHidden/>
          </w:rPr>
          <w:instrText xml:space="preserve"> PAGEREF _Toc207885539 \h </w:instrText>
        </w:r>
        <w:r>
          <w:rPr>
            <w:noProof/>
            <w:webHidden/>
          </w:rPr>
        </w:r>
        <w:r>
          <w:rPr>
            <w:noProof/>
            <w:webHidden/>
          </w:rPr>
          <w:fldChar w:fldCharType="separate"/>
        </w:r>
        <w:r w:rsidR="00993535">
          <w:rPr>
            <w:noProof/>
            <w:webHidden/>
          </w:rPr>
          <w:t>30</w:t>
        </w:r>
        <w:r>
          <w:rPr>
            <w:noProof/>
            <w:webHidden/>
          </w:rPr>
          <w:fldChar w:fldCharType="end"/>
        </w:r>
      </w:hyperlink>
    </w:p>
    <w:p w14:paraId="0DDABED5" w14:textId="5401001F" w:rsidR="00360FA0" w:rsidRDefault="00360FA0">
      <w:pPr>
        <w:pStyle w:val="TOC3"/>
        <w:tabs>
          <w:tab w:val="right" w:leader="dot" w:pos="9350"/>
        </w:tabs>
        <w:rPr>
          <w:iCs w:val="0"/>
          <w:smallCaps w:val="0"/>
          <w:noProof/>
          <w:kern w:val="2"/>
          <w:sz w:val="24"/>
          <w:szCs w:val="24"/>
          <w14:ligatures w14:val="standardContextual"/>
        </w:rPr>
      </w:pPr>
      <w:hyperlink w:anchor="_Toc207885540" w:history="1">
        <w:r w:rsidRPr="00BC3860">
          <w:rPr>
            <w:rStyle w:val="Hyperlink"/>
            <w:noProof/>
          </w:rPr>
          <w:t>SUPER JUMBO - ASSET AND RESERVE REQUIREMENTS</w:t>
        </w:r>
        <w:r>
          <w:rPr>
            <w:noProof/>
            <w:webHidden/>
          </w:rPr>
          <w:tab/>
        </w:r>
        <w:r>
          <w:rPr>
            <w:noProof/>
            <w:webHidden/>
          </w:rPr>
          <w:fldChar w:fldCharType="begin"/>
        </w:r>
        <w:r>
          <w:rPr>
            <w:noProof/>
            <w:webHidden/>
          </w:rPr>
          <w:instrText xml:space="preserve"> PAGEREF _Toc207885540 \h </w:instrText>
        </w:r>
        <w:r>
          <w:rPr>
            <w:noProof/>
            <w:webHidden/>
          </w:rPr>
        </w:r>
        <w:r>
          <w:rPr>
            <w:noProof/>
            <w:webHidden/>
          </w:rPr>
          <w:fldChar w:fldCharType="separate"/>
        </w:r>
        <w:r w:rsidR="00993535">
          <w:rPr>
            <w:noProof/>
            <w:webHidden/>
          </w:rPr>
          <w:t>31</w:t>
        </w:r>
        <w:r>
          <w:rPr>
            <w:noProof/>
            <w:webHidden/>
          </w:rPr>
          <w:fldChar w:fldCharType="end"/>
        </w:r>
      </w:hyperlink>
    </w:p>
    <w:p w14:paraId="1BD7B5F1" w14:textId="3D5C1F9B" w:rsidR="00360FA0" w:rsidRDefault="00360FA0">
      <w:pPr>
        <w:pStyle w:val="TOC3"/>
        <w:tabs>
          <w:tab w:val="right" w:leader="dot" w:pos="9350"/>
        </w:tabs>
        <w:rPr>
          <w:iCs w:val="0"/>
          <w:smallCaps w:val="0"/>
          <w:noProof/>
          <w:kern w:val="2"/>
          <w:sz w:val="24"/>
          <w:szCs w:val="24"/>
          <w14:ligatures w14:val="standardContextual"/>
        </w:rPr>
      </w:pPr>
      <w:hyperlink w:anchor="_Toc207885541" w:history="1">
        <w:r w:rsidRPr="00BC3860">
          <w:rPr>
            <w:rStyle w:val="Hyperlink"/>
            <w:noProof/>
          </w:rPr>
          <w:t>SUPER JUMBO - PROPERTY REQUIREMENTS</w:t>
        </w:r>
        <w:r>
          <w:rPr>
            <w:noProof/>
            <w:webHidden/>
          </w:rPr>
          <w:tab/>
        </w:r>
        <w:r>
          <w:rPr>
            <w:noProof/>
            <w:webHidden/>
          </w:rPr>
          <w:fldChar w:fldCharType="begin"/>
        </w:r>
        <w:r>
          <w:rPr>
            <w:noProof/>
            <w:webHidden/>
          </w:rPr>
          <w:instrText xml:space="preserve"> PAGEREF _Toc207885541 \h </w:instrText>
        </w:r>
        <w:r>
          <w:rPr>
            <w:noProof/>
            <w:webHidden/>
          </w:rPr>
        </w:r>
        <w:r>
          <w:rPr>
            <w:noProof/>
            <w:webHidden/>
          </w:rPr>
          <w:fldChar w:fldCharType="separate"/>
        </w:r>
        <w:r w:rsidR="00993535">
          <w:rPr>
            <w:noProof/>
            <w:webHidden/>
          </w:rPr>
          <w:t>31</w:t>
        </w:r>
        <w:r>
          <w:rPr>
            <w:noProof/>
            <w:webHidden/>
          </w:rPr>
          <w:fldChar w:fldCharType="end"/>
        </w:r>
      </w:hyperlink>
    </w:p>
    <w:p w14:paraId="3D6B99BF" w14:textId="232C40AD" w:rsidR="00360FA0" w:rsidRDefault="00360FA0">
      <w:pPr>
        <w:pStyle w:val="TOC2"/>
        <w:tabs>
          <w:tab w:val="right" w:leader="dot" w:pos="9350"/>
        </w:tabs>
        <w:rPr>
          <w:caps w:val="0"/>
          <w:noProof/>
          <w:kern w:val="2"/>
          <w:sz w:val="24"/>
          <w:szCs w:val="24"/>
          <w14:ligatures w14:val="standardContextual"/>
        </w:rPr>
      </w:pPr>
      <w:hyperlink w:anchor="_Toc207885542" w:history="1">
        <w:r w:rsidRPr="00BC3860">
          <w:rPr>
            <w:rStyle w:val="Hyperlink"/>
            <w:noProof/>
          </w:rPr>
          <w:t>SELECT ITIN OVERVIEW</w:t>
        </w:r>
        <w:r>
          <w:rPr>
            <w:noProof/>
            <w:webHidden/>
          </w:rPr>
          <w:tab/>
        </w:r>
        <w:r>
          <w:rPr>
            <w:noProof/>
            <w:webHidden/>
          </w:rPr>
          <w:fldChar w:fldCharType="begin"/>
        </w:r>
        <w:r>
          <w:rPr>
            <w:noProof/>
            <w:webHidden/>
          </w:rPr>
          <w:instrText xml:space="preserve"> PAGEREF _Toc207885542 \h </w:instrText>
        </w:r>
        <w:r>
          <w:rPr>
            <w:noProof/>
            <w:webHidden/>
          </w:rPr>
        </w:r>
        <w:r>
          <w:rPr>
            <w:noProof/>
            <w:webHidden/>
          </w:rPr>
          <w:fldChar w:fldCharType="separate"/>
        </w:r>
        <w:r w:rsidR="00993535">
          <w:rPr>
            <w:noProof/>
            <w:webHidden/>
          </w:rPr>
          <w:t>31</w:t>
        </w:r>
        <w:r>
          <w:rPr>
            <w:noProof/>
            <w:webHidden/>
          </w:rPr>
          <w:fldChar w:fldCharType="end"/>
        </w:r>
      </w:hyperlink>
    </w:p>
    <w:p w14:paraId="63F5FAE4" w14:textId="418E4BE5" w:rsidR="00360FA0" w:rsidRDefault="00360FA0">
      <w:pPr>
        <w:pStyle w:val="TOC3"/>
        <w:tabs>
          <w:tab w:val="right" w:leader="dot" w:pos="9350"/>
        </w:tabs>
        <w:rPr>
          <w:iCs w:val="0"/>
          <w:smallCaps w:val="0"/>
          <w:noProof/>
          <w:kern w:val="2"/>
          <w:sz w:val="24"/>
          <w:szCs w:val="24"/>
          <w14:ligatures w14:val="standardContextual"/>
        </w:rPr>
      </w:pPr>
      <w:hyperlink w:anchor="_Toc207885543" w:history="1">
        <w:r w:rsidRPr="00BC3860">
          <w:rPr>
            <w:rStyle w:val="Hyperlink"/>
            <w:noProof/>
          </w:rPr>
          <w:t>SELECT ITIN - GENERAL REQUIREMENTS</w:t>
        </w:r>
        <w:r>
          <w:rPr>
            <w:noProof/>
            <w:webHidden/>
          </w:rPr>
          <w:tab/>
        </w:r>
        <w:r>
          <w:rPr>
            <w:noProof/>
            <w:webHidden/>
          </w:rPr>
          <w:fldChar w:fldCharType="begin"/>
        </w:r>
        <w:r>
          <w:rPr>
            <w:noProof/>
            <w:webHidden/>
          </w:rPr>
          <w:instrText xml:space="preserve"> PAGEREF _Toc207885543 \h </w:instrText>
        </w:r>
        <w:r>
          <w:rPr>
            <w:noProof/>
            <w:webHidden/>
          </w:rPr>
        </w:r>
        <w:r>
          <w:rPr>
            <w:noProof/>
            <w:webHidden/>
          </w:rPr>
          <w:fldChar w:fldCharType="separate"/>
        </w:r>
        <w:r w:rsidR="00993535">
          <w:rPr>
            <w:noProof/>
            <w:webHidden/>
          </w:rPr>
          <w:t>32</w:t>
        </w:r>
        <w:r>
          <w:rPr>
            <w:noProof/>
            <w:webHidden/>
          </w:rPr>
          <w:fldChar w:fldCharType="end"/>
        </w:r>
      </w:hyperlink>
    </w:p>
    <w:p w14:paraId="6EA6FA1B" w14:textId="77C9F9A4" w:rsidR="00360FA0" w:rsidRDefault="00360FA0">
      <w:pPr>
        <w:pStyle w:val="TOC3"/>
        <w:tabs>
          <w:tab w:val="right" w:leader="dot" w:pos="9350"/>
        </w:tabs>
        <w:rPr>
          <w:iCs w:val="0"/>
          <w:smallCaps w:val="0"/>
          <w:noProof/>
          <w:kern w:val="2"/>
          <w:sz w:val="24"/>
          <w:szCs w:val="24"/>
          <w14:ligatures w14:val="standardContextual"/>
        </w:rPr>
      </w:pPr>
      <w:hyperlink w:anchor="_Toc207885544" w:history="1">
        <w:r w:rsidRPr="00BC3860">
          <w:rPr>
            <w:rStyle w:val="Hyperlink"/>
            <w:noProof/>
          </w:rPr>
          <w:t>SELECT ITIN - BORROWER ELIGIBILITY</w:t>
        </w:r>
        <w:r>
          <w:rPr>
            <w:noProof/>
            <w:webHidden/>
          </w:rPr>
          <w:tab/>
        </w:r>
        <w:r>
          <w:rPr>
            <w:noProof/>
            <w:webHidden/>
          </w:rPr>
          <w:fldChar w:fldCharType="begin"/>
        </w:r>
        <w:r>
          <w:rPr>
            <w:noProof/>
            <w:webHidden/>
          </w:rPr>
          <w:instrText xml:space="preserve"> PAGEREF _Toc207885544 \h </w:instrText>
        </w:r>
        <w:r>
          <w:rPr>
            <w:noProof/>
            <w:webHidden/>
          </w:rPr>
        </w:r>
        <w:r>
          <w:rPr>
            <w:noProof/>
            <w:webHidden/>
          </w:rPr>
          <w:fldChar w:fldCharType="separate"/>
        </w:r>
        <w:r w:rsidR="00993535">
          <w:rPr>
            <w:noProof/>
            <w:webHidden/>
          </w:rPr>
          <w:t>32</w:t>
        </w:r>
        <w:r>
          <w:rPr>
            <w:noProof/>
            <w:webHidden/>
          </w:rPr>
          <w:fldChar w:fldCharType="end"/>
        </w:r>
      </w:hyperlink>
    </w:p>
    <w:p w14:paraId="16D5D2A0" w14:textId="7E76E21B" w:rsidR="00360FA0" w:rsidRDefault="00360FA0">
      <w:pPr>
        <w:pStyle w:val="TOC3"/>
        <w:tabs>
          <w:tab w:val="right" w:leader="dot" w:pos="9350"/>
        </w:tabs>
        <w:rPr>
          <w:iCs w:val="0"/>
          <w:smallCaps w:val="0"/>
          <w:noProof/>
          <w:kern w:val="2"/>
          <w:sz w:val="24"/>
          <w:szCs w:val="24"/>
          <w14:ligatures w14:val="standardContextual"/>
        </w:rPr>
      </w:pPr>
      <w:hyperlink w:anchor="_Toc207885545" w:history="1">
        <w:r w:rsidRPr="00BC3860">
          <w:rPr>
            <w:rStyle w:val="Hyperlink"/>
            <w:noProof/>
          </w:rPr>
          <w:t>SELECT ITIN - CREDIT REQUIREMENTS</w:t>
        </w:r>
        <w:r>
          <w:rPr>
            <w:noProof/>
            <w:webHidden/>
          </w:rPr>
          <w:tab/>
        </w:r>
        <w:r>
          <w:rPr>
            <w:noProof/>
            <w:webHidden/>
          </w:rPr>
          <w:fldChar w:fldCharType="begin"/>
        </w:r>
        <w:r>
          <w:rPr>
            <w:noProof/>
            <w:webHidden/>
          </w:rPr>
          <w:instrText xml:space="preserve"> PAGEREF _Toc207885545 \h </w:instrText>
        </w:r>
        <w:r>
          <w:rPr>
            <w:noProof/>
            <w:webHidden/>
          </w:rPr>
        </w:r>
        <w:r>
          <w:rPr>
            <w:noProof/>
            <w:webHidden/>
          </w:rPr>
          <w:fldChar w:fldCharType="separate"/>
        </w:r>
        <w:r w:rsidR="00993535">
          <w:rPr>
            <w:noProof/>
            <w:webHidden/>
          </w:rPr>
          <w:t>33</w:t>
        </w:r>
        <w:r>
          <w:rPr>
            <w:noProof/>
            <w:webHidden/>
          </w:rPr>
          <w:fldChar w:fldCharType="end"/>
        </w:r>
      </w:hyperlink>
    </w:p>
    <w:p w14:paraId="23FDFE7F" w14:textId="241E8AF3" w:rsidR="00360FA0" w:rsidRDefault="00360FA0">
      <w:pPr>
        <w:pStyle w:val="TOC3"/>
        <w:tabs>
          <w:tab w:val="right" w:leader="dot" w:pos="9350"/>
        </w:tabs>
        <w:rPr>
          <w:iCs w:val="0"/>
          <w:smallCaps w:val="0"/>
          <w:noProof/>
          <w:kern w:val="2"/>
          <w:sz w:val="24"/>
          <w:szCs w:val="24"/>
          <w14:ligatures w14:val="standardContextual"/>
        </w:rPr>
      </w:pPr>
      <w:hyperlink w:anchor="_Toc207885546" w:history="1">
        <w:r w:rsidRPr="00BC3860">
          <w:rPr>
            <w:rStyle w:val="Hyperlink"/>
            <w:noProof/>
          </w:rPr>
          <w:t>SELECT ITIN - DTI AND RESIDUAL INCOME REQUIREMENTS</w:t>
        </w:r>
        <w:r>
          <w:rPr>
            <w:noProof/>
            <w:webHidden/>
          </w:rPr>
          <w:tab/>
        </w:r>
        <w:r>
          <w:rPr>
            <w:noProof/>
            <w:webHidden/>
          </w:rPr>
          <w:fldChar w:fldCharType="begin"/>
        </w:r>
        <w:r>
          <w:rPr>
            <w:noProof/>
            <w:webHidden/>
          </w:rPr>
          <w:instrText xml:space="preserve"> PAGEREF _Toc207885546 \h </w:instrText>
        </w:r>
        <w:r>
          <w:rPr>
            <w:noProof/>
            <w:webHidden/>
          </w:rPr>
        </w:r>
        <w:r>
          <w:rPr>
            <w:noProof/>
            <w:webHidden/>
          </w:rPr>
          <w:fldChar w:fldCharType="separate"/>
        </w:r>
        <w:r w:rsidR="00993535">
          <w:rPr>
            <w:noProof/>
            <w:webHidden/>
          </w:rPr>
          <w:t>34</w:t>
        </w:r>
        <w:r>
          <w:rPr>
            <w:noProof/>
            <w:webHidden/>
          </w:rPr>
          <w:fldChar w:fldCharType="end"/>
        </w:r>
      </w:hyperlink>
    </w:p>
    <w:p w14:paraId="621914B8" w14:textId="249BBBBE" w:rsidR="00360FA0" w:rsidRDefault="00360FA0">
      <w:pPr>
        <w:pStyle w:val="TOC3"/>
        <w:tabs>
          <w:tab w:val="right" w:leader="dot" w:pos="9350"/>
        </w:tabs>
        <w:rPr>
          <w:iCs w:val="0"/>
          <w:smallCaps w:val="0"/>
          <w:noProof/>
          <w:kern w:val="2"/>
          <w:sz w:val="24"/>
          <w:szCs w:val="24"/>
          <w14:ligatures w14:val="standardContextual"/>
        </w:rPr>
      </w:pPr>
      <w:hyperlink w:anchor="_Toc207885547" w:history="1">
        <w:r w:rsidRPr="00BC3860">
          <w:rPr>
            <w:rStyle w:val="Hyperlink"/>
            <w:noProof/>
          </w:rPr>
          <w:t>SELECT ITIN - INCOME REQUIREMENTS</w:t>
        </w:r>
        <w:r>
          <w:rPr>
            <w:noProof/>
            <w:webHidden/>
          </w:rPr>
          <w:tab/>
        </w:r>
        <w:r>
          <w:rPr>
            <w:noProof/>
            <w:webHidden/>
          </w:rPr>
          <w:fldChar w:fldCharType="begin"/>
        </w:r>
        <w:r>
          <w:rPr>
            <w:noProof/>
            <w:webHidden/>
          </w:rPr>
          <w:instrText xml:space="preserve"> PAGEREF _Toc207885547 \h </w:instrText>
        </w:r>
        <w:r>
          <w:rPr>
            <w:noProof/>
            <w:webHidden/>
          </w:rPr>
        </w:r>
        <w:r>
          <w:rPr>
            <w:noProof/>
            <w:webHidden/>
          </w:rPr>
          <w:fldChar w:fldCharType="separate"/>
        </w:r>
        <w:r w:rsidR="00993535">
          <w:rPr>
            <w:noProof/>
            <w:webHidden/>
          </w:rPr>
          <w:t>34</w:t>
        </w:r>
        <w:r>
          <w:rPr>
            <w:noProof/>
            <w:webHidden/>
          </w:rPr>
          <w:fldChar w:fldCharType="end"/>
        </w:r>
      </w:hyperlink>
    </w:p>
    <w:p w14:paraId="773CB4BA" w14:textId="56897A47" w:rsidR="00360FA0" w:rsidRDefault="00360FA0">
      <w:pPr>
        <w:pStyle w:val="TOC3"/>
        <w:tabs>
          <w:tab w:val="right" w:leader="dot" w:pos="9350"/>
        </w:tabs>
        <w:rPr>
          <w:iCs w:val="0"/>
          <w:smallCaps w:val="0"/>
          <w:noProof/>
          <w:kern w:val="2"/>
          <w:sz w:val="24"/>
          <w:szCs w:val="24"/>
          <w14:ligatures w14:val="standardContextual"/>
        </w:rPr>
      </w:pPr>
      <w:hyperlink w:anchor="_Toc207885548" w:history="1">
        <w:r w:rsidRPr="00BC3860">
          <w:rPr>
            <w:rStyle w:val="Hyperlink"/>
            <w:noProof/>
          </w:rPr>
          <w:t>SELECT ITIN - ASSETS AND RESERVE REQUIREMENTS</w:t>
        </w:r>
        <w:r>
          <w:rPr>
            <w:noProof/>
            <w:webHidden/>
          </w:rPr>
          <w:tab/>
        </w:r>
        <w:r>
          <w:rPr>
            <w:noProof/>
            <w:webHidden/>
          </w:rPr>
          <w:fldChar w:fldCharType="begin"/>
        </w:r>
        <w:r>
          <w:rPr>
            <w:noProof/>
            <w:webHidden/>
          </w:rPr>
          <w:instrText xml:space="preserve"> PAGEREF _Toc207885548 \h </w:instrText>
        </w:r>
        <w:r>
          <w:rPr>
            <w:noProof/>
            <w:webHidden/>
          </w:rPr>
        </w:r>
        <w:r>
          <w:rPr>
            <w:noProof/>
            <w:webHidden/>
          </w:rPr>
          <w:fldChar w:fldCharType="separate"/>
        </w:r>
        <w:r w:rsidR="00993535">
          <w:rPr>
            <w:noProof/>
            <w:webHidden/>
          </w:rPr>
          <w:t>35</w:t>
        </w:r>
        <w:r>
          <w:rPr>
            <w:noProof/>
            <w:webHidden/>
          </w:rPr>
          <w:fldChar w:fldCharType="end"/>
        </w:r>
      </w:hyperlink>
    </w:p>
    <w:p w14:paraId="6EEE3443" w14:textId="668BE808" w:rsidR="00360FA0" w:rsidRDefault="00360FA0">
      <w:pPr>
        <w:pStyle w:val="TOC3"/>
        <w:tabs>
          <w:tab w:val="right" w:leader="dot" w:pos="9350"/>
        </w:tabs>
        <w:rPr>
          <w:iCs w:val="0"/>
          <w:smallCaps w:val="0"/>
          <w:noProof/>
          <w:kern w:val="2"/>
          <w:sz w:val="24"/>
          <w:szCs w:val="24"/>
          <w14:ligatures w14:val="standardContextual"/>
        </w:rPr>
      </w:pPr>
      <w:hyperlink w:anchor="_Toc207885549" w:history="1">
        <w:r w:rsidRPr="00BC3860">
          <w:rPr>
            <w:rStyle w:val="Hyperlink"/>
            <w:noProof/>
          </w:rPr>
          <w:t>SELECT ITIN - PROPERTY REQUIREMENTS</w:t>
        </w:r>
        <w:r>
          <w:rPr>
            <w:noProof/>
            <w:webHidden/>
          </w:rPr>
          <w:tab/>
        </w:r>
        <w:r>
          <w:rPr>
            <w:noProof/>
            <w:webHidden/>
          </w:rPr>
          <w:fldChar w:fldCharType="begin"/>
        </w:r>
        <w:r>
          <w:rPr>
            <w:noProof/>
            <w:webHidden/>
          </w:rPr>
          <w:instrText xml:space="preserve"> PAGEREF _Toc207885549 \h </w:instrText>
        </w:r>
        <w:r>
          <w:rPr>
            <w:noProof/>
            <w:webHidden/>
          </w:rPr>
        </w:r>
        <w:r>
          <w:rPr>
            <w:noProof/>
            <w:webHidden/>
          </w:rPr>
          <w:fldChar w:fldCharType="separate"/>
        </w:r>
        <w:r w:rsidR="00993535">
          <w:rPr>
            <w:noProof/>
            <w:webHidden/>
          </w:rPr>
          <w:t>35</w:t>
        </w:r>
        <w:r>
          <w:rPr>
            <w:noProof/>
            <w:webHidden/>
          </w:rPr>
          <w:fldChar w:fldCharType="end"/>
        </w:r>
      </w:hyperlink>
    </w:p>
    <w:p w14:paraId="4357CF5F" w14:textId="6BB12F1B" w:rsidR="00360FA0" w:rsidRDefault="00360FA0">
      <w:pPr>
        <w:pStyle w:val="TOC2"/>
        <w:tabs>
          <w:tab w:val="right" w:leader="dot" w:pos="9350"/>
        </w:tabs>
        <w:rPr>
          <w:caps w:val="0"/>
          <w:noProof/>
          <w:kern w:val="2"/>
          <w:sz w:val="24"/>
          <w:szCs w:val="24"/>
          <w14:ligatures w14:val="standardContextual"/>
        </w:rPr>
      </w:pPr>
      <w:hyperlink w:anchor="_Toc207885550" w:history="1">
        <w:r w:rsidRPr="00BC3860">
          <w:rPr>
            <w:rStyle w:val="Hyperlink"/>
            <w:noProof/>
          </w:rPr>
          <w:t>FOREIGN NATIONAL OVERVIEW</w:t>
        </w:r>
        <w:r>
          <w:rPr>
            <w:noProof/>
            <w:webHidden/>
          </w:rPr>
          <w:tab/>
        </w:r>
        <w:r>
          <w:rPr>
            <w:noProof/>
            <w:webHidden/>
          </w:rPr>
          <w:fldChar w:fldCharType="begin"/>
        </w:r>
        <w:r>
          <w:rPr>
            <w:noProof/>
            <w:webHidden/>
          </w:rPr>
          <w:instrText xml:space="preserve"> PAGEREF _Toc207885550 \h </w:instrText>
        </w:r>
        <w:r>
          <w:rPr>
            <w:noProof/>
            <w:webHidden/>
          </w:rPr>
        </w:r>
        <w:r>
          <w:rPr>
            <w:noProof/>
            <w:webHidden/>
          </w:rPr>
          <w:fldChar w:fldCharType="separate"/>
        </w:r>
        <w:r w:rsidR="00993535">
          <w:rPr>
            <w:noProof/>
            <w:webHidden/>
          </w:rPr>
          <w:t>36</w:t>
        </w:r>
        <w:r>
          <w:rPr>
            <w:noProof/>
            <w:webHidden/>
          </w:rPr>
          <w:fldChar w:fldCharType="end"/>
        </w:r>
      </w:hyperlink>
    </w:p>
    <w:p w14:paraId="1ABB520C" w14:textId="671C84BB" w:rsidR="00360FA0" w:rsidRDefault="00360FA0">
      <w:pPr>
        <w:pStyle w:val="TOC3"/>
        <w:tabs>
          <w:tab w:val="right" w:leader="dot" w:pos="9350"/>
        </w:tabs>
        <w:rPr>
          <w:iCs w:val="0"/>
          <w:smallCaps w:val="0"/>
          <w:noProof/>
          <w:kern w:val="2"/>
          <w:sz w:val="24"/>
          <w:szCs w:val="24"/>
          <w14:ligatures w14:val="standardContextual"/>
        </w:rPr>
      </w:pPr>
      <w:hyperlink w:anchor="_Toc207885551" w:history="1">
        <w:r w:rsidRPr="00BC3860">
          <w:rPr>
            <w:rStyle w:val="Hyperlink"/>
            <w:noProof/>
          </w:rPr>
          <w:t>FOREIGN NATIONAL - GENERAL REQUIREMENTS</w:t>
        </w:r>
        <w:r>
          <w:rPr>
            <w:noProof/>
            <w:webHidden/>
          </w:rPr>
          <w:tab/>
        </w:r>
        <w:r>
          <w:rPr>
            <w:noProof/>
            <w:webHidden/>
          </w:rPr>
          <w:fldChar w:fldCharType="begin"/>
        </w:r>
        <w:r>
          <w:rPr>
            <w:noProof/>
            <w:webHidden/>
          </w:rPr>
          <w:instrText xml:space="preserve"> PAGEREF _Toc207885551 \h </w:instrText>
        </w:r>
        <w:r>
          <w:rPr>
            <w:noProof/>
            <w:webHidden/>
          </w:rPr>
        </w:r>
        <w:r>
          <w:rPr>
            <w:noProof/>
            <w:webHidden/>
          </w:rPr>
          <w:fldChar w:fldCharType="separate"/>
        </w:r>
        <w:r w:rsidR="00993535">
          <w:rPr>
            <w:noProof/>
            <w:webHidden/>
          </w:rPr>
          <w:t>36</w:t>
        </w:r>
        <w:r>
          <w:rPr>
            <w:noProof/>
            <w:webHidden/>
          </w:rPr>
          <w:fldChar w:fldCharType="end"/>
        </w:r>
      </w:hyperlink>
    </w:p>
    <w:p w14:paraId="1F47445E" w14:textId="0C5C1D6B" w:rsidR="00360FA0" w:rsidRDefault="00360FA0">
      <w:pPr>
        <w:pStyle w:val="TOC3"/>
        <w:tabs>
          <w:tab w:val="right" w:leader="dot" w:pos="9350"/>
        </w:tabs>
        <w:rPr>
          <w:iCs w:val="0"/>
          <w:smallCaps w:val="0"/>
          <w:noProof/>
          <w:kern w:val="2"/>
          <w:sz w:val="24"/>
          <w:szCs w:val="24"/>
          <w14:ligatures w14:val="standardContextual"/>
        </w:rPr>
      </w:pPr>
      <w:hyperlink w:anchor="_Toc207885552" w:history="1">
        <w:r w:rsidRPr="00BC3860">
          <w:rPr>
            <w:rStyle w:val="Hyperlink"/>
            <w:noProof/>
          </w:rPr>
          <w:t>FOREIGN NATIONAL - BORROWER ELIGIBILITY</w:t>
        </w:r>
        <w:r>
          <w:rPr>
            <w:noProof/>
            <w:webHidden/>
          </w:rPr>
          <w:tab/>
        </w:r>
        <w:r>
          <w:rPr>
            <w:noProof/>
            <w:webHidden/>
          </w:rPr>
          <w:fldChar w:fldCharType="begin"/>
        </w:r>
        <w:r>
          <w:rPr>
            <w:noProof/>
            <w:webHidden/>
          </w:rPr>
          <w:instrText xml:space="preserve"> PAGEREF _Toc207885552 \h </w:instrText>
        </w:r>
        <w:r>
          <w:rPr>
            <w:noProof/>
            <w:webHidden/>
          </w:rPr>
        </w:r>
        <w:r>
          <w:rPr>
            <w:noProof/>
            <w:webHidden/>
          </w:rPr>
          <w:fldChar w:fldCharType="separate"/>
        </w:r>
        <w:r w:rsidR="00993535">
          <w:rPr>
            <w:noProof/>
            <w:webHidden/>
          </w:rPr>
          <w:t>37</w:t>
        </w:r>
        <w:r>
          <w:rPr>
            <w:noProof/>
            <w:webHidden/>
          </w:rPr>
          <w:fldChar w:fldCharType="end"/>
        </w:r>
      </w:hyperlink>
    </w:p>
    <w:p w14:paraId="0C1691DC" w14:textId="13B4FBE9" w:rsidR="00360FA0" w:rsidRDefault="00360FA0">
      <w:pPr>
        <w:pStyle w:val="TOC3"/>
        <w:tabs>
          <w:tab w:val="right" w:leader="dot" w:pos="9350"/>
        </w:tabs>
        <w:rPr>
          <w:iCs w:val="0"/>
          <w:smallCaps w:val="0"/>
          <w:noProof/>
          <w:kern w:val="2"/>
          <w:sz w:val="24"/>
          <w:szCs w:val="24"/>
          <w14:ligatures w14:val="standardContextual"/>
        </w:rPr>
      </w:pPr>
      <w:hyperlink w:anchor="_Toc207885553" w:history="1">
        <w:r w:rsidRPr="00BC3860">
          <w:rPr>
            <w:rStyle w:val="Hyperlink"/>
            <w:noProof/>
          </w:rPr>
          <w:t>FOREIGN NATIONAL - CREDIT REQUIREMENTS</w:t>
        </w:r>
        <w:r>
          <w:rPr>
            <w:noProof/>
            <w:webHidden/>
          </w:rPr>
          <w:tab/>
        </w:r>
        <w:r>
          <w:rPr>
            <w:noProof/>
            <w:webHidden/>
          </w:rPr>
          <w:fldChar w:fldCharType="begin"/>
        </w:r>
        <w:r>
          <w:rPr>
            <w:noProof/>
            <w:webHidden/>
          </w:rPr>
          <w:instrText xml:space="preserve"> PAGEREF _Toc207885553 \h </w:instrText>
        </w:r>
        <w:r>
          <w:rPr>
            <w:noProof/>
            <w:webHidden/>
          </w:rPr>
        </w:r>
        <w:r>
          <w:rPr>
            <w:noProof/>
            <w:webHidden/>
          </w:rPr>
          <w:fldChar w:fldCharType="separate"/>
        </w:r>
        <w:r w:rsidR="00993535">
          <w:rPr>
            <w:noProof/>
            <w:webHidden/>
          </w:rPr>
          <w:t>38</w:t>
        </w:r>
        <w:r>
          <w:rPr>
            <w:noProof/>
            <w:webHidden/>
          </w:rPr>
          <w:fldChar w:fldCharType="end"/>
        </w:r>
      </w:hyperlink>
    </w:p>
    <w:p w14:paraId="58E651E1" w14:textId="672E9BF5" w:rsidR="00360FA0" w:rsidRDefault="00360FA0">
      <w:pPr>
        <w:pStyle w:val="TOC3"/>
        <w:tabs>
          <w:tab w:val="right" w:leader="dot" w:pos="9350"/>
        </w:tabs>
        <w:rPr>
          <w:iCs w:val="0"/>
          <w:smallCaps w:val="0"/>
          <w:noProof/>
          <w:kern w:val="2"/>
          <w:sz w:val="24"/>
          <w:szCs w:val="24"/>
          <w14:ligatures w14:val="standardContextual"/>
        </w:rPr>
      </w:pPr>
      <w:hyperlink w:anchor="_Toc207885554" w:history="1">
        <w:r w:rsidRPr="00BC3860">
          <w:rPr>
            <w:rStyle w:val="Hyperlink"/>
            <w:noProof/>
          </w:rPr>
          <w:t>FOREIGN NATIONAL - DTI AND RESIDUAL INCOME REQUIREMENTS</w:t>
        </w:r>
        <w:r>
          <w:rPr>
            <w:noProof/>
            <w:webHidden/>
          </w:rPr>
          <w:tab/>
        </w:r>
        <w:r>
          <w:rPr>
            <w:noProof/>
            <w:webHidden/>
          </w:rPr>
          <w:fldChar w:fldCharType="begin"/>
        </w:r>
        <w:r>
          <w:rPr>
            <w:noProof/>
            <w:webHidden/>
          </w:rPr>
          <w:instrText xml:space="preserve"> PAGEREF _Toc207885554 \h </w:instrText>
        </w:r>
        <w:r>
          <w:rPr>
            <w:noProof/>
            <w:webHidden/>
          </w:rPr>
        </w:r>
        <w:r>
          <w:rPr>
            <w:noProof/>
            <w:webHidden/>
          </w:rPr>
          <w:fldChar w:fldCharType="separate"/>
        </w:r>
        <w:r w:rsidR="00993535">
          <w:rPr>
            <w:noProof/>
            <w:webHidden/>
          </w:rPr>
          <w:t>39</w:t>
        </w:r>
        <w:r>
          <w:rPr>
            <w:noProof/>
            <w:webHidden/>
          </w:rPr>
          <w:fldChar w:fldCharType="end"/>
        </w:r>
      </w:hyperlink>
    </w:p>
    <w:p w14:paraId="16DFFDFB" w14:textId="6E355259" w:rsidR="00360FA0" w:rsidRDefault="00360FA0">
      <w:pPr>
        <w:pStyle w:val="TOC3"/>
        <w:tabs>
          <w:tab w:val="right" w:leader="dot" w:pos="9350"/>
        </w:tabs>
        <w:rPr>
          <w:iCs w:val="0"/>
          <w:smallCaps w:val="0"/>
          <w:noProof/>
          <w:kern w:val="2"/>
          <w:sz w:val="24"/>
          <w:szCs w:val="24"/>
          <w14:ligatures w14:val="standardContextual"/>
        </w:rPr>
      </w:pPr>
      <w:hyperlink w:anchor="_Toc207885555" w:history="1">
        <w:r w:rsidRPr="00BC3860">
          <w:rPr>
            <w:rStyle w:val="Hyperlink"/>
            <w:noProof/>
          </w:rPr>
          <w:t>FOREIGN NATIONAL - INCOME REQUIREMENTS</w:t>
        </w:r>
        <w:r>
          <w:rPr>
            <w:noProof/>
            <w:webHidden/>
          </w:rPr>
          <w:tab/>
        </w:r>
        <w:r>
          <w:rPr>
            <w:noProof/>
            <w:webHidden/>
          </w:rPr>
          <w:fldChar w:fldCharType="begin"/>
        </w:r>
        <w:r>
          <w:rPr>
            <w:noProof/>
            <w:webHidden/>
          </w:rPr>
          <w:instrText xml:space="preserve"> PAGEREF _Toc207885555 \h </w:instrText>
        </w:r>
        <w:r>
          <w:rPr>
            <w:noProof/>
            <w:webHidden/>
          </w:rPr>
        </w:r>
        <w:r>
          <w:rPr>
            <w:noProof/>
            <w:webHidden/>
          </w:rPr>
          <w:fldChar w:fldCharType="separate"/>
        </w:r>
        <w:r w:rsidR="00993535">
          <w:rPr>
            <w:noProof/>
            <w:webHidden/>
          </w:rPr>
          <w:t>40</w:t>
        </w:r>
        <w:r>
          <w:rPr>
            <w:noProof/>
            <w:webHidden/>
          </w:rPr>
          <w:fldChar w:fldCharType="end"/>
        </w:r>
      </w:hyperlink>
    </w:p>
    <w:p w14:paraId="2A1F4679" w14:textId="6B18677B" w:rsidR="00360FA0" w:rsidRDefault="00360FA0">
      <w:pPr>
        <w:pStyle w:val="TOC3"/>
        <w:tabs>
          <w:tab w:val="right" w:leader="dot" w:pos="9350"/>
        </w:tabs>
        <w:rPr>
          <w:iCs w:val="0"/>
          <w:smallCaps w:val="0"/>
          <w:noProof/>
          <w:kern w:val="2"/>
          <w:sz w:val="24"/>
          <w:szCs w:val="24"/>
          <w14:ligatures w14:val="standardContextual"/>
        </w:rPr>
      </w:pPr>
      <w:hyperlink w:anchor="_Toc207885556" w:history="1">
        <w:r w:rsidRPr="00BC3860">
          <w:rPr>
            <w:rStyle w:val="Hyperlink"/>
            <w:noProof/>
          </w:rPr>
          <w:t>FOREIGN NATIONAL - DSCR RATIO AND RENTAL INCOME REQUIREMENTS</w:t>
        </w:r>
        <w:r>
          <w:rPr>
            <w:noProof/>
            <w:webHidden/>
          </w:rPr>
          <w:tab/>
        </w:r>
        <w:r>
          <w:rPr>
            <w:noProof/>
            <w:webHidden/>
          </w:rPr>
          <w:fldChar w:fldCharType="begin"/>
        </w:r>
        <w:r>
          <w:rPr>
            <w:noProof/>
            <w:webHidden/>
          </w:rPr>
          <w:instrText xml:space="preserve"> PAGEREF _Toc207885556 \h </w:instrText>
        </w:r>
        <w:r>
          <w:rPr>
            <w:noProof/>
            <w:webHidden/>
          </w:rPr>
        </w:r>
        <w:r>
          <w:rPr>
            <w:noProof/>
            <w:webHidden/>
          </w:rPr>
          <w:fldChar w:fldCharType="separate"/>
        </w:r>
        <w:r w:rsidR="00993535">
          <w:rPr>
            <w:noProof/>
            <w:webHidden/>
          </w:rPr>
          <w:t>40</w:t>
        </w:r>
        <w:r>
          <w:rPr>
            <w:noProof/>
            <w:webHidden/>
          </w:rPr>
          <w:fldChar w:fldCharType="end"/>
        </w:r>
      </w:hyperlink>
    </w:p>
    <w:p w14:paraId="0CDF63F5" w14:textId="10C3266D" w:rsidR="00360FA0" w:rsidRDefault="00360FA0">
      <w:pPr>
        <w:pStyle w:val="TOC3"/>
        <w:tabs>
          <w:tab w:val="right" w:leader="dot" w:pos="9350"/>
        </w:tabs>
        <w:rPr>
          <w:iCs w:val="0"/>
          <w:smallCaps w:val="0"/>
          <w:noProof/>
          <w:kern w:val="2"/>
          <w:sz w:val="24"/>
          <w:szCs w:val="24"/>
          <w14:ligatures w14:val="standardContextual"/>
        </w:rPr>
      </w:pPr>
      <w:hyperlink w:anchor="_Toc207885557" w:history="1">
        <w:r w:rsidRPr="00BC3860">
          <w:rPr>
            <w:rStyle w:val="Hyperlink"/>
            <w:noProof/>
          </w:rPr>
          <w:t>FOREIGN NATIONAL - ASSET AND RESERVE REQUIREMENTS</w:t>
        </w:r>
        <w:r>
          <w:rPr>
            <w:noProof/>
            <w:webHidden/>
          </w:rPr>
          <w:tab/>
        </w:r>
        <w:r>
          <w:rPr>
            <w:noProof/>
            <w:webHidden/>
          </w:rPr>
          <w:fldChar w:fldCharType="begin"/>
        </w:r>
        <w:r>
          <w:rPr>
            <w:noProof/>
            <w:webHidden/>
          </w:rPr>
          <w:instrText xml:space="preserve"> PAGEREF _Toc207885557 \h </w:instrText>
        </w:r>
        <w:r>
          <w:rPr>
            <w:noProof/>
            <w:webHidden/>
          </w:rPr>
        </w:r>
        <w:r>
          <w:rPr>
            <w:noProof/>
            <w:webHidden/>
          </w:rPr>
          <w:fldChar w:fldCharType="separate"/>
        </w:r>
        <w:r w:rsidR="00993535">
          <w:rPr>
            <w:noProof/>
            <w:webHidden/>
          </w:rPr>
          <w:t>41</w:t>
        </w:r>
        <w:r>
          <w:rPr>
            <w:noProof/>
            <w:webHidden/>
          </w:rPr>
          <w:fldChar w:fldCharType="end"/>
        </w:r>
      </w:hyperlink>
    </w:p>
    <w:p w14:paraId="710A52DE" w14:textId="5DFBBA40" w:rsidR="00360FA0" w:rsidRDefault="00360FA0">
      <w:pPr>
        <w:pStyle w:val="TOC3"/>
        <w:tabs>
          <w:tab w:val="right" w:leader="dot" w:pos="9350"/>
        </w:tabs>
        <w:rPr>
          <w:iCs w:val="0"/>
          <w:smallCaps w:val="0"/>
          <w:noProof/>
          <w:kern w:val="2"/>
          <w:sz w:val="24"/>
          <w:szCs w:val="24"/>
          <w14:ligatures w14:val="standardContextual"/>
        </w:rPr>
      </w:pPr>
      <w:hyperlink w:anchor="_Toc207885558" w:history="1">
        <w:r w:rsidRPr="00BC3860">
          <w:rPr>
            <w:rStyle w:val="Hyperlink"/>
            <w:noProof/>
          </w:rPr>
          <w:t>FOREIGN NATIONAL - PROPERTY REQUIREMENTS</w:t>
        </w:r>
        <w:r>
          <w:rPr>
            <w:noProof/>
            <w:webHidden/>
          </w:rPr>
          <w:tab/>
        </w:r>
        <w:r>
          <w:rPr>
            <w:noProof/>
            <w:webHidden/>
          </w:rPr>
          <w:fldChar w:fldCharType="begin"/>
        </w:r>
        <w:r>
          <w:rPr>
            <w:noProof/>
            <w:webHidden/>
          </w:rPr>
          <w:instrText xml:space="preserve"> PAGEREF _Toc207885558 \h </w:instrText>
        </w:r>
        <w:r>
          <w:rPr>
            <w:noProof/>
            <w:webHidden/>
          </w:rPr>
        </w:r>
        <w:r>
          <w:rPr>
            <w:noProof/>
            <w:webHidden/>
          </w:rPr>
          <w:fldChar w:fldCharType="separate"/>
        </w:r>
        <w:r w:rsidR="00993535">
          <w:rPr>
            <w:noProof/>
            <w:webHidden/>
          </w:rPr>
          <w:t>42</w:t>
        </w:r>
        <w:r>
          <w:rPr>
            <w:noProof/>
            <w:webHidden/>
          </w:rPr>
          <w:fldChar w:fldCharType="end"/>
        </w:r>
      </w:hyperlink>
    </w:p>
    <w:p w14:paraId="3419F693" w14:textId="2FF73AE6" w:rsidR="00360FA0" w:rsidRDefault="00360FA0">
      <w:pPr>
        <w:pStyle w:val="TOC2"/>
        <w:tabs>
          <w:tab w:val="right" w:leader="dot" w:pos="9350"/>
        </w:tabs>
        <w:rPr>
          <w:caps w:val="0"/>
          <w:noProof/>
          <w:kern w:val="2"/>
          <w:sz w:val="24"/>
          <w:szCs w:val="24"/>
          <w14:ligatures w14:val="standardContextual"/>
        </w:rPr>
      </w:pPr>
      <w:hyperlink w:anchor="_Toc207885559" w:history="1">
        <w:r w:rsidRPr="00BC3860">
          <w:rPr>
            <w:rStyle w:val="Hyperlink"/>
            <w:noProof/>
          </w:rPr>
          <w:t>SECOND LIEN SELECT OVERVIEW</w:t>
        </w:r>
        <w:r>
          <w:rPr>
            <w:noProof/>
            <w:webHidden/>
          </w:rPr>
          <w:tab/>
        </w:r>
        <w:r>
          <w:rPr>
            <w:noProof/>
            <w:webHidden/>
          </w:rPr>
          <w:fldChar w:fldCharType="begin"/>
        </w:r>
        <w:r>
          <w:rPr>
            <w:noProof/>
            <w:webHidden/>
          </w:rPr>
          <w:instrText xml:space="preserve"> PAGEREF _Toc207885559 \h </w:instrText>
        </w:r>
        <w:r>
          <w:rPr>
            <w:noProof/>
            <w:webHidden/>
          </w:rPr>
        </w:r>
        <w:r>
          <w:rPr>
            <w:noProof/>
            <w:webHidden/>
          </w:rPr>
          <w:fldChar w:fldCharType="separate"/>
        </w:r>
        <w:r w:rsidR="00993535">
          <w:rPr>
            <w:noProof/>
            <w:webHidden/>
          </w:rPr>
          <w:t>43</w:t>
        </w:r>
        <w:r>
          <w:rPr>
            <w:noProof/>
            <w:webHidden/>
          </w:rPr>
          <w:fldChar w:fldCharType="end"/>
        </w:r>
      </w:hyperlink>
    </w:p>
    <w:p w14:paraId="63153CD8" w14:textId="75919340" w:rsidR="00360FA0" w:rsidRDefault="00360FA0">
      <w:pPr>
        <w:pStyle w:val="TOC3"/>
        <w:tabs>
          <w:tab w:val="right" w:leader="dot" w:pos="9350"/>
        </w:tabs>
        <w:rPr>
          <w:iCs w:val="0"/>
          <w:smallCaps w:val="0"/>
          <w:noProof/>
          <w:kern w:val="2"/>
          <w:sz w:val="24"/>
          <w:szCs w:val="24"/>
          <w14:ligatures w14:val="standardContextual"/>
        </w:rPr>
      </w:pPr>
      <w:hyperlink w:anchor="_Toc207885560" w:history="1">
        <w:r w:rsidRPr="00BC3860">
          <w:rPr>
            <w:rStyle w:val="Hyperlink"/>
            <w:noProof/>
          </w:rPr>
          <w:t>SECOND LIEN SELECT - GENERAL REQUIREMENTS</w:t>
        </w:r>
        <w:r>
          <w:rPr>
            <w:noProof/>
            <w:webHidden/>
          </w:rPr>
          <w:tab/>
        </w:r>
        <w:r>
          <w:rPr>
            <w:noProof/>
            <w:webHidden/>
          </w:rPr>
          <w:fldChar w:fldCharType="begin"/>
        </w:r>
        <w:r>
          <w:rPr>
            <w:noProof/>
            <w:webHidden/>
          </w:rPr>
          <w:instrText xml:space="preserve"> PAGEREF _Toc207885560 \h </w:instrText>
        </w:r>
        <w:r>
          <w:rPr>
            <w:noProof/>
            <w:webHidden/>
          </w:rPr>
        </w:r>
        <w:r>
          <w:rPr>
            <w:noProof/>
            <w:webHidden/>
          </w:rPr>
          <w:fldChar w:fldCharType="separate"/>
        </w:r>
        <w:r w:rsidR="00993535">
          <w:rPr>
            <w:noProof/>
            <w:webHidden/>
          </w:rPr>
          <w:t>43</w:t>
        </w:r>
        <w:r>
          <w:rPr>
            <w:noProof/>
            <w:webHidden/>
          </w:rPr>
          <w:fldChar w:fldCharType="end"/>
        </w:r>
      </w:hyperlink>
    </w:p>
    <w:p w14:paraId="40CC0355" w14:textId="3FECF834" w:rsidR="00360FA0" w:rsidRDefault="00360FA0">
      <w:pPr>
        <w:pStyle w:val="TOC3"/>
        <w:tabs>
          <w:tab w:val="right" w:leader="dot" w:pos="9350"/>
        </w:tabs>
        <w:rPr>
          <w:iCs w:val="0"/>
          <w:smallCaps w:val="0"/>
          <w:noProof/>
          <w:kern w:val="2"/>
          <w:sz w:val="24"/>
          <w:szCs w:val="24"/>
          <w14:ligatures w14:val="standardContextual"/>
        </w:rPr>
      </w:pPr>
      <w:hyperlink w:anchor="_Toc207885561" w:history="1">
        <w:r w:rsidRPr="00BC3860">
          <w:rPr>
            <w:rStyle w:val="Hyperlink"/>
            <w:noProof/>
          </w:rPr>
          <w:t>SECOND LIEN SELECT - BORROWER ELIGIBILITY</w:t>
        </w:r>
        <w:r>
          <w:rPr>
            <w:noProof/>
            <w:webHidden/>
          </w:rPr>
          <w:tab/>
        </w:r>
        <w:r>
          <w:rPr>
            <w:noProof/>
            <w:webHidden/>
          </w:rPr>
          <w:fldChar w:fldCharType="begin"/>
        </w:r>
        <w:r>
          <w:rPr>
            <w:noProof/>
            <w:webHidden/>
          </w:rPr>
          <w:instrText xml:space="preserve"> PAGEREF _Toc207885561 \h </w:instrText>
        </w:r>
        <w:r>
          <w:rPr>
            <w:noProof/>
            <w:webHidden/>
          </w:rPr>
        </w:r>
        <w:r>
          <w:rPr>
            <w:noProof/>
            <w:webHidden/>
          </w:rPr>
          <w:fldChar w:fldCharType="separate"/>
        </w:r>
        <w:r w:rsidR="00993535">
          <w:rPr>
            <w:noProof/>
            <w:webHidden/>
          </w:rPr>
          <w:t>44</w:t>
        </w:r>
        <w:r>
          <w:rPr>
            <w:noProof/>
            <w:webHidden/>
          </w:rPr>
          <w:fldChar w:fldCharType="end"/>
        </w:r>
      </w:hyperlink>
    </w:p>
    <w:p w14:paraId="6DA8BE0D" w14:textId="2F801416" w:rsidR="00360FA0" w:rsidRDefault="00360FA0">
      <w:pPr>
        <w:pStyle w:val="TOC3"/>
        <w:tabs>
          <w:tab w:val="right" w:leader="dot" w:pos="9350"/>
        </w:tabs>
        <w:rPr>
          <w:iCs w:val="0"/>
          <w:smallCaps w:val="0"/>
          <w:noProof/>
          <w:kern w:val="2"/>
          <w:sz w:val="24"/>
          <w:szCs w:val="24"/>
          <w14:ligatures w14:val="standardContextual"/>
        </w:rPr>
      </w:pPr>
      <w:hyperlink w:anchor="_Toc207885562" w:history="1">
        <w:r w:rsidRPr="00BC3860">
          <w:rPr>
            <w:rStyle w:val="Hyperlink"/>
            <w:noProof/>
          </w:rPr>
          <w:t>SECOND LIEN SELECT - CREDIT REQUIREMENTS</w:t>
        </w:r>
        <w:r>
          <w:rPr>
            <w:noProof/>
            <w:webHidden/>
          </w:rPr>
          <w:tab/>
        </w:r>
        <w:r>
          <w:rPr>
            <w:noProof/>
            <w:webHidden/>
          </w:rPr>
          <w:fldChar w:fldCharType="begin"/>
        </w:r>
        <w:r>
          <w:rPr>
            <w:noProof/>
            <w:webHidden/>
          </w:rPr>
          <w:instrText xml:space="preserve"> PAGEREF _Toc207885562 \h </w:instrText>
        </w:r>
        <w:r>
          <w:rPr>
            <w:noProof/>
            <w:webHidden/>
          </w:rPr>
        </w:r>
        <w:r>
          <w:rPr>
            <w:noProof/>
            <w:webHidden/>
          </w:rPr>
          <w:fldChar w:fldCharType="separate"/>
        </w:r>
        <w:r w:rsidR="00993535">
          <w:rPr>
            <w:noProof/>
            <w:webHidden/>
          </w:rPr>
          <w:t>44</w:t>
        </w:r>
        <w:r>
          <w:rPr>
            <w:noProof/>
            <w:webHidden/>
          </w:rPr>
          <w:fldChar w:fldCharType="end"/>
        </w:r>
      </w:hyperlink>
    </w:p>
    <w:p w14:paraId="7D8FE152" w14:textId="1C6BA717" w:rsidR="00360FA0" w:rsidRDefault="00360FA0">
      <w:pPr>
        <w:pStyle w:val="TOC3"/>
        <w:tabs>
          <w:tab w:val="right" w:leader="dot" w:pos="9350"/>
        </w:tabs>
        <w:rPr>
          <w:iCs w:val="0"/>
          <w:smallCaps w:val="0"/>
          <w:noProof/>
          <w:kern w:val="2"/>
          <w:sz w:val="24"/>
          <w:szCs w:val="24"/>
          <w14:ligatures w14:val="standardContextual"/>
        </w:rPr>
      </w:pPr>
      <w:hyperlink w:anchor="_Toc207885563" w:history="1">
        <w:r w:rsidRPr="00BC3860">
          <w:rPr>
            <w:rStyle w:val="Hyperlink"/>
            <w:noProof/>
          </w:rPr>
          <w:t>SECOND LIEN SELECT - DTI AND RESIDUAL INCOME REQUIREMENTS</w:t>
        </w:r>
        <w:r>
          <w:rPr>
            <w:noProof/>
            <w:webHidden/>
          </w:rPr>
          <w:tab/>
        </w:r>
        <w:r>
          <w:rPr>
            <w:noProof/>
            <w:webHidden/>
          </w:rPr>
          <w:fldChar w:fldCharType="begin"/>
        </w:r>
        <w:r>
          <w:rPr>
            <w:noProof/>
            <w:webHidden/>
          </w:rPr>
          <w:instrText xml:space="preserve"> PAGEREF _Toc207885563 \h </w:instrText>
        </w:r>
        <w:r>
          <w:rPr>
            <w:noProof/>
            <w:webHidden/>
          </w:rPr>
        </w:r>
        <w:r>
          <w:rPr>
            <w:noProof/>
            <w:webHidden/>
          </w:rPr>
          <w:fldChar w:fldCharType="separate"/>
        </w:r>
        <w:r w:rsidR="00993535">
          <w:rPr>
            <w:noProof/>
            <w:webHidden/>
          </w:rPr>
          <w:t>45</w:t>
        </w:r>
        <w:r>
          <w:rPr>
            <w:noProof/>
            <w:webHidden/>
          </w:rPr>
          <w:fldChar w:fldCharType="end"/>
        </w:r>
      </w:hyperlink>
    </w:p>
    <w:p w14:paraId="13C3F683" w14:textId="39566D2E" w:rsidR="00360FA0" w:rsidRDefault="00360FA0">
      <w:pPr>
        <w:pStyle w:val="TOC3"/>
        <w:tabs>
          <w:tab w:val="right" w:leader="dot" w:pos="9350"/>
        </w:tabs>
        <w:rPr>
          <w:iCs w:val="0"/>
          <w:smallCaps w:val="0"/>
          <w:noProof/>
          <w:kern w:val="2"/>
          <w:sz w:val="24"/>
          <w:szCs w:val="24"/>
          <w14:ligatures w14:val="standardContextual"/>
        </w:rPr>
      </w:pPr>
      <w:hyperlink w:anchor="_Toc207885564" w:history="1">
        <w:r w:rsidRPr="00BC3860">
          <w:rPr>
            <w:rStyle w:val="Hyperlink"/>
            <w:noProof/>
          </w:rPr>
          <w:t>SECOND LIEN SELECT - INCOME REQUIREMENTS</w:t>
        </w:r>
        <w:r>
          <w:rPr>
            <w:noProof/>
            <w:webHidden/>
          </w:rPr>
          <w:tab/>
        </w:r>
        <w:r>
          <w:rPr>
            <w:noProof/>
            <w:webHidden/>
          </w:rPr>
          <w:fldChar w:fldCharType="begin"/>
        </w:r>
        <w:r>
          <w:rPr>
            <w:noProof/>
            <w:webHidden/>
          </w:rPr>
          <w:instrText xml:space="preserve"> PAGEREF _Toc207885564 \h </w:instrText>
        </w:r>
        <w:r>
          <w:rPr>
            <w:noProof/>
            <w:webHidden/>
          </w:rPr>
        </w:r>
        <w:r>
          <w:rPr>
            <w:noProof/>
            <w:webHidden/>
          </w:rPr>
          <w:fldChar w:fldCharType="separate"/>
        </w:r>
        <w:r w:rsidR="00993535">
          <w:rPr>
            <w:noProof/>
            <w:webHidden/>
          </w:rPr>
          <w:t>45</w:t>
        </w:r>
        <w:r>
          <w:rPr>
            <w:noProof/>
            <w:webHidden/>
          </w:rPr>
          <w:fldChar w:fldCharType="end"/>
        </w:r>
      </w:hyperlink>
    </w:p>
    <w:p w14:paraId="5FD4AC78" w14:textId="06636790" w:rsidR="00360FA0" w:rsidRDefault="00360FA0">
      <w:pPr>
        <w:pStyle w:val="TOC3"/>
        <w:tabs>
          <w:tab w:val="right" w:leader="dot" w:pos="9350"/>
        </w:tabs>
        <w:rPr>
          <w:iCs w:val="0"/>
          <w:smallCaps w:val="0"/>
          <w:noProof/>
          <w:kern w:val="2"/>
          <w:sz w:val="24"/>
          <w:szCs w:val="24"/>
          <w14:ligatures w14:val="standardContextual"/>
        </w:rPr>
      </w:pPr>
      <w:hyperlink w:anchor="_Toc207885565" w:history="1">
        <w:r w:rsidRPr="00BC3860">
          <w:rPr>
            <w:rStyle w:val="Hyperlink"/>
            <w:noProof/>
          </w:rPr>
          <w:t>SECOND LIEN SELECT - ASSET AND RESERVE REQUIREMENTS</w:t>
        </w:r>
        <w:r>
          <w:rPr>
            <w:noProof/>
            <w:webHidden/>
          </w:rPr>
          <w:tab/>
        </w:r>
        <w:r>
          <w:rPr>
            <w:noProof/>
            <w:webHidden/>
          </w:rPr>
          <w:fldChar w:fldCharType="begin"/>
        </w:r>
        <w:r>
          <w:rPr>
            <w:noProof/>
            <w:webHidden/>
          </w:rPr>
          <w:instrText xml:space="preserve"> PAGEREF _Toc207885565 \h </w:instrText>
        </w:r>
        <w:r>
          <w:rPr>
            <w:noProof/>
            <w:webHidden/>
          </w:rPr>
        </w:r>
        <w:r>
          <w:rPr>
            <w:noProof/>
            <w:webHidden/>
          </w:rPr>
          <w:fldChar w:fldCharType="separate"/>
        </w:r>
        <w:r w:rsidR="00993535">
          <w:rPr>
            <w:noProof/>
            <w:webHidden/>
          </w:rPr>
          <w:t>46</w:t>
        </w:r>
        <w:r>
          <w:rPr>
            <w:noProof/>
            <w:webHidden/>
          </w:rPr>
          <w:fldChar w:fldCharType="end"/>
        </w:r>
      </w:hyperlink>
    </w:p>
    <w:p w14:paraId="7CE9703A" w14:textId="4BAA734A" w:rsidR="00360FA0" w:rsidRDefault="00360FA0">
      <w:pPr>
        <w:pStyle w:val="TOC3"/>
        <w:tabs>
          <w:tab w:val="right" w:leader="dot" w:pos="9350"/>
        </w:tabs>
        <w:rPr>
          <w:iCs w:val="0"/>
          <w:smallCaps w:val="0"/>
          <w:noProof/>
          <w:kern w:val="2"/>
          <w:sz w:val="24"/>
          <w:szCs w:val="24"/>
          <w14:ligatures w14:val="standardContextual"/>
        </w:rPr>
      </w:pPr>
      <w:hyperlink w:anchor="_Toc207885566" w:history="1">
        <w:r w:rsidRPr="00BC3860">
          <w:rPr>
            <w:rStyle w:val="Hyperlink"/>
            <w:noProof/>
          </w:rPr>
          <w:t>SECOND LIEN SELECT - PROPERTY REQUIREMENTS</w:t>
        </w:r>
        <w:r>
          <w:rPr>
            <w:noProof/>
            <w:webHidden/>
          </w:rPr>
          <w:tab/>
        </w:r>
        <w:r>
          <w:rPr>
            <w:noProof/>
            <w:webHidden/>
          </w:rPr>
          <w:fldChar w:fldCharType="begin"/>
        </w:r>
        <w:r>
          <w:rPr>
            <w:noProof/>
            <w:webHidden/>
          </w:rPr>
          <w:instrText xml:space="preserve"> PAGEREF _Toc207885566 \h </w:instrText>
        </w:r>
        <w:r>
          <w:rPr>
            <w:noProof/>
            <w:webHidden/>
          </w:rPr>
        </w:r>
        <w:r>
          <w:rPr>
            <w:noProof/>
            <w:webHidden/>
          </w:rPr>
          <w:fldChar w:fldCharType="separate"/>
        </w:r>
        <w:r w:rsidR="00993535">
          <w:rPr>
            <w:noProof/>
            <w:webHidden/>
          </w:rPr>
          <w:t>46</w:t>
        </w:r>
        <w:r>
          <w:rPr>
            <w:noProof/>
            <w:webHidden/>
          </w:rPr>
          <w:fldChar w:fldCharType="end"/>
        </w:r>
      </w:hyperlink>
    </w:p>
    <w:p w14:paraId="22834BD8" w14:textId="0DFC5CF5" w:rsidR="00360FA0" w:rsidRDefault="00360FA0">
      <w:pPr>
        <w:pStyle w:val="TOC1"/>
        <w:tabs>
          <w:tab w:val="right" w:leader="dot" w:pos="9350"/>
        </w:tabs>
        <w:rPr>
          <w:b w:val="0"/>
          <w:bCs w:val="0"/>
          <w:caps w:val="0"/>
          <w:noProof/>
          <w:kern w:val="2"/>
          <w:sz w:val="24"/>
          <w:szCs w:val="24"/>
          <w14:ligatures w14:val="standardContextual"/>
        </w:rPr>
      </w:pPr>
      <w:hyperlink w:anchor="_Toc207885567" w:history="1">
        <w:r w:rsidRPr="00BC3860">
          <w:rPr>
            <w:rStyle w:val="Hyperlink"/>
            <w:noProof/>
          </w:rPr>
          <w:t>DSCR PROGRAMS</w:t>
        </w:r>
        <w:r>
          <w:rPr>
            <w:noProof/>
            <w:webHidden/>
          </w:rPr>
          <w:tab/>
        </w:r>
        <w:r>
          <w:rPr>
            <w:noProof/>
            <w:webHidden/>
          </w:rPr>
          <w:fldChar w:fldCharType="begin"/>
        </w:r>
        <w:r>
          <w:rPr>
            <w:noProof/>
            <w:webHidden/>
          </w:rPr>
          <w:instrText xml:space="preserve"> PAGEREF _Toc207885567 \h </w:instrText>
        </w:r>
        <w:r>
          <w:rPr>
            <w:noProof/>
            <w:webHidden/>
          </w:rPr>
        </w:r>
        <w:r>
          <w:rPr>
            <w:noProof/>
            <w:webHidden/>
          </w:rPr>
          <w:fldChar w:fldCharType="separate"/>
        </w:r>
        <w:r w:rsidR="00993535">
          <w:rPr>
            <w:noProof/>
            <w:webHidden/>
          </w:rPr>
          <w:t>47</w:t>
        </w:r>
        <w:r>
          <w:rPr>
            <w:noProof/>
            <w:webHidden/>
          </w:rPr>
          <w:fldChar w:fldCharType="end"/>
        </w:r>
      </w:hyperlink>
    </w:p>
    <w:p w14:paraId="2201712A" w14:textId="442EF834" w:rsidR="00360FA0" w:rsidRDefault="00360FA0">
      <w:pPr>
        <w:pStyle w:val="TOC2"/>
        <w:tabs>
          <w:tab w:val="right" w:leader="dot" w:pos="9350"/>
        </w:tabs>
        <w:rPr>
          <w:caps w:val="0"/>
          <w:noProof/>
          <w:kern w:val="2"/>
          <w:sz w:val="24"/>
          <w:szCs w:val="24"/>
          <w14:ligatures w14:val="standardContextual"/>
        </w:rPr>
      </w:pPr>
      <w:hyperlink w:anchor="_Toc207885568" w:history="1">
        <w:r w:rsidRPr="00BC3860">
          <w:rPr>
            <w:rStyle w:val="Hyperlink"/>
            <w:noProof/>
          </w:rPr>
          <w:t>DSCR GENERAL REQUIREMENTS</w:t>
        </w:r>
        <w:r>
          <w:rPr>
            <w:noProof/>
            <w:webHidden/>
          </w:rPr>
          <w:tab/>
        </w:r>
        <w:r>
          <w:rPr>
            <w:noProof/>
            <w:webHidden/>
          </w:rPr>
          <w:fldChar w:fldCharType="begin"/>
        </w:r>
        <w:r>
          <w:rPr>
            <w:noProof/>
            <w:webHidden/>
          </w:rPr>
          <w:instrText xml:space="preserve"> PAGEREF _Toc207885568 \h </w:instrText>
        </w:r>
        <w:r>
          <w:rPr>
            <w:noProof/>
            <w:webHidden/>
          </w:rPr>
        </w:r>
        <w:r>
          <w:rPr>
            <w:noProof/>
            <w:webHidden/>
          </w:rPr>
          <w:fldChar w:fldCharType="separate"/>
        </w:r>
        <w:r w:rsidR="00993535">
          <w:rPr>
            <w:noProof/>
            <w:webHidden/>
          </w:rPr>
          <w:t>47</w:t>
        </w:r>
        <w:r>
          <w:rPr>
            <w:noProof/>
            <w:webHidden/>
          </w:rPr>
          <w:fldChar w:fldCharType="end"/>
        </w:r>
      </w:hyperlink>
    </w:p>
    <w:p w14:paraId="2C5F2DFA" w14:textId="41B0EFD2" w:rsidR="00360FA0" w:rsidRDefault="00360FA0">
      <w:pPr>
        <w:pStyle w:val="TOC2"/>
        <w:tabs>
          <w:tab w:val="right" w:leader="dot" w:pos="9350"/>
        </w:tabs>
        <w:rPr>
          <w:caps w:val="0"/>
          <w:noProof/>
          <w:kern w:val="2"/>
          <w:sz w:val="24"/>
          <w:szCs w:val="24"/>
          <w14:ligatures w14:val="standardContextual"/>
        </w:rPr>
      </w:pPr>
      <w:hyperlink w:anchor="_Toc207885569" w:history="1">
        <w:r w:rsidRPr="00BC3860">
          <w:rPr>
            <w:rStyle w:val="Hyperlink"/>
            <w:noProof/>
          </w:rPr>
          <w:t>DSCR SUPREME OVERVIEW</w:t>
        </w:r>
        <w:r>
          <w:rPr>
            <w:noProof/>
            <w:webHidden/>
          </w:rPr>
          <w:tab/>
        </w:r>
        <w:r>
          <w:rPr>
            <w:noProof/>
            <w:webHidden/>
          </w:rPr>
          <w:fldChar w:fldCharType="begin"/>
        </w:r>
        <w:r>
          <w:rPr>
            <w:noProof/>
            <w:webHidden/>
          </w:rPr>
          <w:instrText xml:space="preserve"> PAGEREF _Toc207885569 \h </w:instrText>
        </w:r>
        <w:r>
          <w:rPr>
            <w:noProof/>
            <w:webHidden/>
          </w:rPr>
        </w:r>
        <w:r>
          <w:rPr>
            <w:noProof/>
            <w:webHidden/>
          </w:rPr>
          <w:fldChar w:fldCharType="separate"/>
        </w:r>
        <w:r w:rsidR="00993535">
          <w:rPr>
            <w:noProof/>
            <w:webHidden/>
          </w:rPr>
          <w:t>48</w:t>
        </w:r>
        <w:r>
          <w:rPr>
            <w:noProof/>
            <w:webHidden/>
          </w:rPr>
          <w:fldChar w:fldCharType="end"/>
        </w:r>
      </w:hyperlink>
    </w:p>
    <w:p w14:paraId="5A73A1DE" w14:textId="1123F247" w:rsidR="00360FA0" w:rsidRDefault="00360FA0">
      <w:pPr>
        <w:pStyle w:val="TOC3"/>
        <w:tabs>
          <w:tab w:val="right" w:leader="dot" w:pos="9350"/>
        </w:tabs>
        <w:rPr>
          <w:iCs w:val="0"/>
          <w:smallCaps w:val="0"/>
          <w:noProof/>
          <w:kern w:val="2"/>
          <w:sz w:val="24"/>
          <w:szCs w:val="24"/>
          <w14:ligatures w14:val="standardContextual"/>
        </w:rPr>
      </w:pPr>
      <w:hyperlink w:anchor="_Toc207885570" w:history="1">
        <w:r w:rsidRPr="00BC3860">
          <w:rPr>
            <w:rStyle w:val="Hyperlink"/>
            <w:noProof/>
          </w:rPr>
          <w:t>DSCR SUPREME - GENERAL REQUIREMENTS</w:t>
        </w:r>
        <w:r>
          <w:rPr>
            <w:noProof/>
            <w:webHidden/>
          </w:rPr>
          <w:tab/>
        </w:r>
        <w:r>
          <w:rPr>
            <w:noProof/>
            <w:webHidden/>
          </w:rPr>
          <w:fldChar w:fldCharType="begin"/>
        </w:r>
        <w:r>
          <w:rPr>
            <w:noProof/>
            <w:webHidden/>
          </w:rPr>
          <w:instrText xml:space="preserve"> PAGEREF _Toc207885570 \h </w:instrText>
        </w:r>
        <w:r>
          <w:rPr>
            <w:noProof/>
            <w:webHidden/>
          </w:rPr>
        </w:r>
        <w:r>
          <w:rPr>
            <w:noProof/>
            <w:webHidden/>
          </w:rPr>
          <w:fldChar w:fldCharType="separate"/>
        </w:r>
        <w:r w:rsidR="00993535">
          <w:rPr>
            <w:noProof/>
            <w:webHidden/>
          </w:rPr>
          <w:t>48</w:t>
        </w:r>
        <w:r>
          <w:rPr>
            <w:noProof/>
            <w:webHidden/>
          </w:rPr>
          <w:fldChar w:fldCharType="end"/>
        </w:r>
      </w:hyperlink>
    </w:p>
    <w:p w14:paraId="21159785" w14:textId="79BFFECF" w:rsidR="00360FA0" w:rsidRDefault="00360FA0">
      <w:pPr>
        <w:pStyle w:val="TOC3"/>
        <w:tabs>
          <w:tab w:val="right" w:leader="dot" w:pos="9350"/>
        </w:tabs>
        <w:rPr>
          <w:iCs w:val="0"/>
          <w:smallCaps w:val="0"/>
          <w:noProof/>
          <w:kern w:val="2"/>
          <w:sz w:val="24"/>
          <w:szCs w:val="24"/>
          <w14:ligatures w14:val="standardContextual"/>
        </w:rPr>
      </w:pPr>
      <w:hyperlink w:anchor="_Toc207885571" w:history="1">
        <w:r w:rsidRPr="00BC3860">
          <w:rPr>
            <w:rStyle w:val="Hyperlink"/>
            <w:noProof/>
          </w:rPr>
          <w:t>DSCR SUPREME - BORROWER ELIGIBILITY</w:t>
        </w:r>
        <w:r>
          <w:rPr>
            <w:noProof/>
            <w:webHidden/>
          </w:rPr>
          <w:tab/>
        </w:r>
        <w:r>
          <w:rPr>
            <w:noProof/>
            <w:webHidden/>
          </w:rPr>
          <w:fldChar w:fldCharType="begin"/>
        </w:r>
        <w:r>
          <w:rPr>
            <w:noProof/>
            <w:webHidden/>
          </w:rPr>
          <w:instrText xml:space="preserve"> PAGEREF _Toc207885571 \h </w:instrText>
        </w:r>
        <w:r>
          <w:rPr>
            <w:noProof/>
            <w:webHidden/>
          </w:rPr>
        </w:r>
        <w:r>
          <w:rPr>
            <w:noProof/>
            <w:webHidden/>
          </w:rPr>
          <w:fldChar w:fldCharType="separate"/>
        </w:r>
        <w:r w:rsidR="00993535">
          <w:rPr>
            <w:noProof/>
            <w:webHidden/>
          </w:rPr>
          <w:t>49</w:t>
        </w:r>
        <w:r>
          <w:rPr>
            <w:noProof/>
            <w:webHidden/>
          </w:rPr>
          <w:fldChar w:fldCharType="end"/>
        </w:r>
      </w:hyperlink>
    </w:p>
    <w:p w14:paraId="546282EF" w14:textId="591FB721" w:rsidR="00360FA0" w:rsidRDefault="00360FA0">
      <w:pPr>
        <w:pStyle w:val="TOC3"/>
        <w:tabs>
          <w:tab w:val="right" w:leader="dot" w:pos="9350"/>
        </w:tabs>
        <w:rPr>
          <w:iCs w:val="0"/>
          <w:smallCaps w:val="0"/>
          <w:noProof/>
          <w:kern w:val="2"/>
          <w:sz w:val="24"/>
          <w:szCs w:val="24"/>
          <w14:ligatures w14:val="standardContextual"/>
        </w:rPr>
      </w:pPr>
      <w:hyperlink w:anchor="_Toc207885572" w:history="1">
        <w:r w:rsidRPr="00BC3860">
          <w:rPr>
            <w:rStyle w:val="Hyperlink"/>
            <w:noProof/>
          </w:rPr>
          <w:t>DSCR SUPREME - CREDIT REQUIREMENTS</w:t>
        </w:r>
        <w:r>
          <w:rPr>
            <w:noProof/>
            <w:webHidden/>
          </w:rPr>
          <w:tab/>
        </w:r>
        <w:r>
          <w:rPr>
            <w:noProof/>
            <w:webHidden/>
          </w:rPr>
          <w:fldChar w:fldCharType="begin"/>
        </w:r>
        <w:r>
          <w:rPr>
            <w:noProof/>
            <w:webHidden/>
          </w:rPr>
          <w:instrText xml:space="preserve"> PAGEREF _Toc207885572 \h </w:instrText>
        </w:r>
        <w:r>
          <w:rPr>
            <w:noProof/>
            <w:webHidden/>
          </w:rPr>
        </w:r>
        <w:r>
          <w:rPr>
            <w:noProof/>
            <w:webHidden/>
          </w:rPr>
          <w:fldChar w:fldCharType="separate"/>
        </w:r>
        <w:r w:rsidR="00993535">
          <w:rPr>
            <w:noProof/>
            <w:webHidden/>
          </w:rPr>
          <w:t>50</w:t>
        </w:r>
        <w:r>
          <w:rPr>
            <w:noProof/>
            <w:webHidden/>
          </w:rPr>
          <w:fldChar w:fldCharType="end"/>
        </w:r>
      </w:hyperlink>
    </w:p>
    <w:p w14:paraId="6245FED0" w14:textId="03E08C82" w:rsidR="00360FA0" w:rsidRDefault="00360FA0">
      <w:pPr>
        <w:pStyle w:val="TOC3"/>
        <w:tabs>
          <w:tab w:val="right" w:leader="dot" w:pos="9350"/>
        </w:tabs>
        <w:rPr>
          <w:iCs w:val="0"/>
          <w:smallCaps w:val="0"/>
          <w:noProof/>
          <w:kern w:val="2"/>
          <w:sz w:val="24"/>
          <w:szCs w:val="24"/>
          <w14:ligatures w14:val="standardContextual"/>
        </w:rPr>
      </w:pPr>
      <w:hyperlink w:anchor="_Toc207885573" w:history="1">
        <w:r w:rsidRPr="00BC3860">
          <w:rPr>
            <w:rStyle w:val="Hyperlink"/>
            <w:noProof/>
          </w:rPr>
          <w:t>DSCR SUPREME - DSCR RATIO AND RENTAL INCOME REQUIREMENTS</w:t>
        </w:r>
        <w:r>
          <w:rPr>
            <w:noProof/>
            <w:webHidden/>
          </w:rPr>
          <w:tab/>
        </w:r>
        <w:r>
          <w:rPr>
            <w:noProof/>
            <w:webHidden/>
          </w:rPr>
          <w:fldChar w:fldCharType="begin"/>
        </w:r>
        <w:r>
          <w:rPr>
            <w:noProof/>
            <w:webHidden/>
          </w:rPr>
          <w:instrText xml:space="preserve"> PAGEREF _Toc207885573 \h </w:instrText>
        </w:r>
        <w:r>
          <w:rPr>
            <w:noProof/>
            <w:webHidden/>
          </w:rPr>
        </w:r>
        <w:r>
          <w:rPr>
            <w:noProof/>
            <w:webHidden/>
          </w:rPr>
          <w:fldChar w:fldCharType="separate"/>
        </w:r>
        <w:r w:rsidR="00993535">
          <w:rPr>
            <w:noProof/>
            <w:webHidden/>
          </w:rPr>
          <w:t>51</w:t>
        </w:r>
        <w:r>
          <w:rPr>
            <w:noProof/>
            <w:webHidden/>
          </w:rPr>
          <w:fldChar w:fldCharType="end"/>
        </w:r>
      </w:hyperlink>
    </w:p>
    <w:p w14:paraId="324D524C" w14:textId="02C3D3AA" w:rsidR="00360FA0" w:rsidRDefault="00360FA0">
      <w:pPr>
        <w:pStyle w:val="TOC3"/>
        <w:tabs>
          <w:tab w:val="right" w:leader="dot" w:pos="9350"/>
        </w:tabs>
        <w:rPr>
          <w:iCs w:val="0"/>
          <w:smallCaps w:val="0"/>
          <w:noProof/>
          <w:kern w:val="2"/>
          <w:sz w:val="24"/>
          <w:szCs w:val="24"/>
          <w14:ligatures w14:val="standardContextual"/>
        </w:rPr>
      </w:pPr>
      <w:hyperlink w:anchor="_Toc207885574" w:history="1">
        <w:r w:rsidRPr="00BC3860">
          <w:rPr>
            <w:rStyle w:val="Hyperlink"/>
            <w:noProof/>
          </w:rPr>
          <w:t>DSCR SUPREME - ASSET AND RESERVE REQUIREMENTS</w:t>
        </w:r>
        <w:r>
          <w:rPr>
            <w:noProof/>
            <w:webHidden/>
          </w:rPr>
          <w:tab/>
        </w:r>
        <w:r>
          <w:rPr>
            <w:noProof/>
            <w:webHidden/>
          </w:rPr>
          <w:fldChar w:fldCharType="begin"/>
        </w:r>
        <w:r>
          <w:rPr>
            <w:noProof/>
            <w:webHidden/>
          </w:rPr>
          <w:instrText xml:space="preserve"> PAGEREF _Toc207885574 \h </w:instrText>
        </w:r>
        <w:r>
          <w:rPr>
            <w:noProof/>
            <w:webHidden/>
          </w:rPr>
        </w:r>
        <w:r>
          <w:rPr>
            <w:noProof/>
            <w:webHidden/>
          </w:rPr>
          <w:fldChar w:fldCharType="separate"/>
        </w:r>
        <w:r w:rsidR="00993535">
          <w:rPr>
            <w:noProof/>
            <w:webHidden/>
          </w:rPr>
          <w:t>52</w:t>
        </w:r>
        <w:r>
          <w:rPr>
            <w:noProof/>
            <w:webHidden/>
          </w:rPr>
          <w:fldChar w:fldCharType="end"/>
        </w:r>
      </w:hyperlink>
    </w:p>
    <w:p w14:paraId="5B5AF431" w14:textId="4B1916C7" w:rsidR="00360FA0" w:rsidRDefault="00360FA0">
      <w:pPr>
        <w:pStyle w:val="TOC3"/>
        <w:tabs>
          <w:tab w:val="right" w:leader="dot" w:pos="9350"/>
        </w:tabs>
        <w:rPr>
          <w:iCs w:val="0"/>
          <w:smallCaps w:val="0"/>
          <w:noProof/>
          <w:kern w:val="2"/>
          <w:sz w:val="24"/>
          <w:szCs w:val="24"/>
          <w14:ligatures w14:val="standardContextual"/>
        </w:rPr>
      </w:pPr>
      <w:hyperlink w:anchor="_Toc207885575" w:history="1">
        <w:r w:rsidRPr="00BC3860">
          <w:rPr>
            <w:rStyle w:val="Hyperlink"/>
            <w:noProof/>
          </w:rPr>
          <w:t>DSCR SUPREME - PROPERTY REQUIREMENTS</w:t>
        </w:r>
        <w:r>
          <w:rPr>
            <w:noProof/>
            <w:webHidden/>
          </w:rPr>
          <w:tab/>
        </w:r>
        <w:r>
          <w:rPr>
            <w:noProof/>
            <w:webHidden/>
          </w:rPr>
          <w:fldChar w:fldCharType="begin"/>
        </w:r>
        <w:r>
          <w:rPr>
            <w:noProof/>
            <w:webHidden/>
          </w:rPr>
          <w:instrText xml:space="preserve"> PAGEREF _Toc207885575 \h </w:instrText>
        </w:r>
        <w:r>
          <w:rPr>
            <w:noProof/>
            <w:webHidden/>
          </w:rPr>
        </w:r>
        <w:r>
          <w:rPr>
            <w:noProof/>
            <w:webHidden/>
          </w:rPr>
          <w:fldChar w:fldCharType="separate"/>
        </w:r>
        <w:r w:rsidR="00993535">
          <w:rPr>
            <w:noProof/>
            <w:webHidden/>
          </w:rPr>
          <w:t>52</w:t>
        </w:r>
        <w:r>
          <w:rPr>
            <w:noProof/>
            <w:webHidden/>
          </w:rPr>
          <w:fldChar w:fldCharType="end"/>
        </w:r>
      </w:hyperlink>
    </w:p>
    <w:p w14:paraId="4B56D9B0" w14:textId="348C31B7" w:rsidR="00360FA0" w:rsidRDefault="00360FA0">
      <w:pPr>
        <w:pStyle w:val="TOC2"/>
        <w:tabs>
          <w:tab w:val="right" w:leader="dot" w:pos="9350"/>
        </w:tabs>
        <w:rPr>
          <w:caps w:val="0"/>
          <w:noProof/>
          <w:kern w:val="2"/>
          <w:sz w:val="24"/>
          <w:szCs w:val="24"/>
          <w14:ligatures w14:val="standardContextual"/>
        </w:rPr>
      </w:pPr>
      <w:hyperlink w:anchor="_Toc207885576" w:history="1">
        <w:r w:rsidRPr="00BC3860">
          <w:rPr>
            <w:rStyle w:val="Hyperlink"/>
            <w:noProof/>
          </w:rPr>
          <w:t>INVESTOR DSCR OVERVIEW</w:t>
        </w:r>
        <w:r>
          <w:rPr>
            <w:noProof/>
            <w:webHidden/>
          </w:rPr>
          <w:tab/>
        </w:r>
        <w:r>
          <w:rPr>
            <w:noProof/>
            <w:webHidden/>
          </w:rPr>
          <w:fldChar w:fldCharType="begin"/>
        </w:r>
        <w:r>
          <w:rPr>
            <w:noProof/>
            <w:webHidden/>
          </w:rPr>
          <w:instrText xml:space="preserve"> PAGEREF _Toc207885576 \h </w:instrText>
        </w:r>
        <w:r>
          <w:rPr>
            <w:noProof/>
            <w:webHidden/>
          </w:rPr>
        </w:r>
        <w:r>
          <w:rPr>
            <w:noProof/>
            <w:webHidden/>
          </w:rPr>
          <w:fldChar w:fldCharType="separate"/>
        </w:r>
        <w:r w:rsidR="00993535">
          <w:rPr>
            <w:noProof/>
            <w:webHidden/>
          </w:rPr>
          <w:t>52</w:t>
        </w:r>
        <w:r>
          <w:rPr>
            <w:noProof/>
            <w:webHidden/>
          </w:rPr>
          <w:fldChar w:fldCharType="end"/>
        </w:r>
      </w:hyperlink>
    </w:p>
    <w:p w14:paraId="5DE9FF44" w14:textId="42BA5558" w:rsidR="00360FA0" w:rsidRDefault="00360FA0">
      <w:pPr>
        <w:pStyle w:val="TOC3"/>
        <w:tabs>
          <w:tab w:val="right" w:leader="dot" w:pos="9350"/>
        </w:tabs>
        <w:rPr>
          <w:iCs w:val="0"/>
          <w:smallCaps w:val="0"/>
          <w:noProof/>
          <w:kern w:val="2"/>
          <w:sz w:val="24"/>
          <w:szCs w:val="24"/>
          <w14:ligatures w14:val="standardContextual"/>
        </w:rPr>
      </w:pPr>
      <w:hyperlink w:anchor="_Toc207885577" w:history="1">
        <w:r w:rsidRPr="00BC3860">
          <w:rPr>
            <w:rStyle w:val="Hyperlink"/>
            <w:noProof/>
          </w:rPr>
          <w:t>INVESTOR DSCR - GENERAL REQUIREMENTS</w:t>
        </w:r>
        <w:r>
          <w:rPr>
            <w:noProof/>
            <w:webHidden/>
          </w:rPr>
          <w:tab/>
        </w:r>
        <w:r>
          <w:rPr>
            <w:noProof/>
            <w:webHidden/>
          </w:rPr>
          <w:fldChar w:fldCharType="begin"/>
        </w:r>
        <w:r>
          <w:rPr>
            <w:noProof/>
            <w:webHidden/>
          </w:rPr>
          <w:instrText xml:space="preserve"> PAGEREF _Toc207885577 \h </w:instrText>
        </w:r>
        <w:r>
          <w:rPr>
            <w:noProof/>
            <w:webHidden/>
          </w:rPr>
        </w:r>
        <w:r>
          <w:rPr>
            <w:noProof/>
            <w:webHidden/>
          </w:rPr>
          <w:fldChar w:fldCharType="separate"/>
        </w:r>
        <w:r w:rsidR="00993535">
          <w:rPr>
            <w:noProof/>
            <w:webHidden/>
          </w:rPr>
          <w:t>53</w:t>
        </w:r>
        <w:r>
          <w:rPr>
            <w:noProof/>
            <w:webHidden/>
          </w:rPr>
          <w:fldChar w:fldCharType="end"/>
        </w:r>
      </w:hyperlink>
    </w:p>
    <w:p w14:paraId="74F2B4BB" w14:textId="2F21FA10" w:rsidR="00360FA0" w:rsidRDefault="00360FA0">
      <w:pPr>
        <w:pStyle w:val="TOC3"/>
        <w:tabs>
          <w:tab w:val="right" w:leader="dot" w:pos="9350"/>
        </w:tabs>
        <w:rPr>
          <w:iCs w:val="0"/>
          <w:smallCaps w:val="0"/>
          <w:noProof/>
          <w:kern w:val="2"/>
          <w:sz w:val="24"/>
          <w:szCs w:val="24"/>
          <w14:ligatures w14:val="standardContextual"/>
        </w:rPr>
      </w:pPr>
      <w:hyperlink w:anchor="_Toc207885578" w:history="1">
        <w:r w:rsidRPr="00BC3860">
          <w:rPr>
            <w:rStyle w:val="Hyperlink"/>
            <w:noProof/>
          </w:rPr>
          <w:t>INVESTOR DSCR - BORROWER ELIGIBILITY</w:t>
        </w:r>
        <w:r>
          <w:rPr>
            <w:noProof/>
            <w:webHidden/>
          </w:rPr>
          <w:tab/>
        </w:r>
        <w:r>
          <w:rPr>
            <w:noProof/>
            <w:webHidden/>
          </w:rPr>
          <w:fldChar w:fldCharType="begin"/>
        </w:r>
        <w:r>
          <w:rPr>
            <w:noProof/>
            <w:webHidden/>
          </w:rPr>
          <w:instrText xml:space="preserve"> PAGEREF _Toc207885578 \h </w:instrText>
        </w:r>
        <w:r>
          <w:rPr>
            <w:noProof/>
            <w:webHidden/>
          </w:rPr>
        </w:r>
        <w:r>
          <w:rPr>
            <w:noProof/>
            <w:webHidden/>
          </w:rPr>
          <w:fldChar w:fldCharType="separate"/>
        </w:r>
        <w:r w:rsidR="00993535">
          <w:rPr>
            <w:noProof/>
            <w:webHidden/>
          </w:rPr>
          <w:t>54</w:t>
        </w:r>
        <w:r>
          <w:rPr>
            <w:noProof/>
            <w:webHidden/>
          </w:rPr>
          <w:fldChar w:fldCharType="end"/>
        </w:r>
      </w:hyperlink>
    </w:p>
    <w:p w14:paraId="1E0C72C1" w14:textId="4F493C5A" w:rsidR="00360FA0" w:rsidRDefault="00360FA0">
      <w:pPr>
        <w:pStyle w:val="TOC3"/>
        <w:tabs>
          <w:tab w:val="right" w:leader="dot" w:pos="9350"/>
        </w:tabs>
        <w:rPr>
          <w:iCs w:val="0"/>
          <w:smallCaps w:val="0"/>
          <w:noProof/>
          <w:kern w:val="2"/>
          <w:sz w:val="24"/>
          <w:szCs w:val="24"/>
          <w14:ligatures w14:val="standardContextual"/>
        </w:rPr>
      </w:pPr>
      <w:hyperlink w:anchor="_Toc207885579" w:history="1">
        <w:r w:rsidRPr="00BC3860">
          <w:rPr>
            <w:rStyle w:val="Hyperlink"/>
            <w:noProof/>
          </w:rPr>
          <w:t>INVESTOR DSCR - CREDIT REQUIREMENTS</w:t>
        </w:r>
        <w:r>
          <w:rPr>
            <w:noProof/>
            <w:webHidden/>
          </w:rPr>
          <w:tab/>
        </w:r>
        <w:r>
          <w:rPr>
            <w:noProof/>
            <w:webHidden/>
          </w:rPr>
          <w:fldChar w:fldCharType="begin"/>
        </w:r>
        <w:r>
          <w:rPr>
            <w:noProof/>
            <w:webHidden/>
          </w:rPr>
          <w:instrText xml:space="preserve"> PAGEREF _Toc207885579 \h </w:instrText>
        </w:r>
        <w:r>
          <w:rPr>
            <w:noProof/>
            <w:webHidden/>
          </w:rPr>
        </w:r>
        <w:r>
          <w:rPr>
            <w:noProof/>
            <w:webHidden/>
          </w:rPr>
          <w:fldChar w:fldCharType="separate"/>
        </w:r>
        <w:r w:rsidR="00993535">
          <w:rPr>
            <w:noProof/>
            <w:webHidden/>
          </w:rPr>
          <w:t>54</w:t>
        </w:r>
        <w:r>
          <w:rPr>
            <w:noProof/>
            <w:webHidden/>
          </w:rPr>
          <w:fldChar w:fldCharType="end"/>
        </w:r>
      </w:hyperlink>
    </w:p>
    <w:p w14:paraId="5E9B23AA" w14:textId="71DE17F7" w:rsidR="00360FA0" w:rsidRDefault="00360FA0">
      <w:pPr>
        <w:pStyle w:val="TOC3"/>
        <w:tabs>
          <w:tab w:val="right" w:leader="dot" w:pos="9350"/>
        </w:tabs>
        <w:rPr>
          <w:iCs w:val="0"/>
          <w:smallCaps w:val="0"/>
          <w:noProof/>
          <w:kern w:val="2"/>
          <w:sz w:val="24"/>
          <w:szCs w:val="24"/>
          <w14:ligatures w14:val="standardContextual"/>
        </w:rPr>
      </w:pPr>
      <w:hyperlink w:anchor="_Toc207885580" w:history="1">
        <w:r w:rsidRPr="00BC3860">
          <w:rPr>
            <w:rStyle w:val="Hyperlink"/>
            <w:noProof/>
          </w:rPr>
          <w:t>INVESTOR DSCR - DSCR &amp; RENTAL INCOME REQUIREMENTS</w:t>
        </w:r>
        <w:r>
          <w:rPr>
            <w:noProof/>
            <w:webHidden/>
          </w:rPr>
          <w:tab/>
        </w:r>
        <w:r>
          <w:rPr>
            <w:noProof/>
            <w:webHidden/>
          </w:rPr>
          <w:fldChar w:fldCharType="begin"/>
        </w:r>
        <w:r>
          <w:rPr>
            <w:noProof/>
            <w:webHidden/>
          </w:rPr>
          <w:instrText xml:space="preserve"> PAGEREF _Toc207885580 \h </w:instrText>
        </w:r>
        <w:r>
          <w:rPr>
            <w:noProof/>
            <w:webHidden/>
          </w:rPr>
        </w:r>
        <w:r>
          <w:rPr>
            <w:noProof/>
            <w:webHidden/>
          </w:rPr>
          <w:fldChar w:fldCharType="separate"/>
        </w:r>
        <w:r w:rsidR="00993535">
          <w:rPr>
            <w:noProof/>
            <w:webHidden/>
          </w:rPr>
          <w:t>55</w:t>
        </w:r>
        <w:r>
          <w:rPr>
            <w:noProof/>
            <w:webHidden/>
          </w:rPr>
          <w:fldChar w:fldCharType="end"/>
        </w:r>
      </w:hyperlink>
    </w:p>
    <w:p w14:paraId="00B40A87" w14:textId="6EB5F954" w:rsidR="00360FA0" w:rsidRDefault="00360FA0">
      <w:pPr>
        <w:pStyle w:val="TOC3"/>
        <w:tabs>
          <w:tab w:val="right" w:leader="dot" w:pos="9350"/>
        </w:tabs>
        <w:rPr>
          <w:iCs w:val="0"/>
          <w:smallCaps w:val="0"/>
          <w:noProof/>
          <w:kern w:val="2"/>
          <w:sz w:val="24"/>
          <w:szCs w:val="24"/>
          <w14:ligatures w14:val="standardContextual"/>
        </w:rPr>
      </w:pPr>
      <w:hyperlink w:anchor="_Toc207885581" w:history="1">
        <w:r w:rsidRPr="00BC3860">
          <w:rPr>
            <w:rStyle w:val="Hyperlink"/>
            <w:noProof/>
          </w:rPr>
          <w:t>INVESTOR DSCR - ASSET AND RESERVE REQUIREMENTS</w:t>
        </w:r>
        <w:r>
          <w:rPr>
            <w:noProof/>
            <w:webHidden/>
          </w:rPr>
          <w:tab/>
        </w:r>
        <w:r>
          <w:rPr>
            <w:noProof/>
            <w:webHidden/>
          </w:rPr>
          <w:fldChar w:fldCharType="begin"/>
        </w:r>
        <w:r>
          <w:rPr>
            <w:noProof/>
            <w:webHidden/>
          </w:rPr>
          <w:instrText xml:space="preserve"> PAGEREF _Toc207885581 \h </w:instrText>
        </w:r>
        <w:r>
          <w:rPr>
            <w:noProof/>
            <w:webHidden/>
          </w:rPr>
        </w:r>
        <w:r>
          <w:rPr>
            <w:noProof/>
            <w:webHidden/>
          </w:rPr>
          <w:fldChar w:fldCharType="separate"/>
        </w:r>
        <w:r w:rsidR="00993535">
          <w:rPr>
            <w:noProof/>
            <w:webHidden/>
          </w:rPr>
          <w:t>56</w:t>
        </w:r>
        <w:r>
          <w:rPr>
            <w:noProof/>
            <w:webHidden/>
          </w:rPr>
          <w:fldChar w:fldCharType="end"/>
        </w:r>
      </w:hyperlink>
    </w:p>
    <w:p w14:paraId="16048163" w14:textId="47E417D7" w:rsidR="00360FA0" w:rsidRDefault="00360FA0">
      <w:pPr>
        <w:pStyle w:val="TOC3"/>
        <w:tabs>
          <w:tab w:val="right" w:leader="dot" w:pos="9350"/>
        </w:tabs>
        <w:rPr>
          <w:iCs w:val="0"/>
          <w:smallCaps w:val="0"/>
          <w:noProof/>
          <w:kern w:val="2"/>
          <w:sz w:val="24"/>
          <w:szCs w:val="24"/>
          <w14:ligatures w14:val="standardContextual"/>
        </w:rPr>
      </w:pPr>
      <w:hyperlink w:anchor="_Toc207885582" w:history="1">
        <w:r w:rsidRPr="00BC3860">
          <w:rPr>
            <w:rStyle w:val="Hyperlink"/>
            <w:noProof/>
          </w:rPr>
          <w:t>INVESTOR DSCR - PROPERTY REQUIREMENTS</w:t>
        </w:r>
        <w:r>
          <w:rPr>
            <w:noProof/>
            <w:webHidden/>
          </w:rPr>
          <w:tab/>
        </w:r>
        <w:r>
          <w:rPr>
            <w:noProof/>
            <w:webHidden/>
          </w:rPr>
          <w:fldChar w:fldCharType="begin"/>
        </w:r>
        <w:r>
          <w:rPr>
            <w:noProof/>
            <w:webHidden/>
          </w:rPr>
          <w:instrText xml:space="preserve"> PAGEREF _Toc207885582 \h </w:instrText>
        </w:r>
        <w:r>
          <w:rPr>
            <w:noProof/>
            <w:webHidden/>
          </w:rPr>
        </w:r>
        <w:r>
          <w:rPr>
            <w:noProof/>
            <w:webHidden/>
          </w:rPr>
          <w:fldChar w:fldCharType="separate"/>
        </w:r>
        <w:r w:rsidR="00993535">
          <w:rPr>
            <w:noProof/>
            <w:webHidden/>
          </w:rPr>
          <w:t>56</w:t>
        </w:r>
        <w:r>
          <w:rPr>
            <w:noProof/>
            <w:webHidden/>
          </w:rPr>
          <w:fldChar w:fldCharType="end"/>
        </w:r>
      </w:hyperlink>
    </w:p>
    <w:p w14:paraId="45E46A1D" w14:textId="28AC0E2B" w:rsidR="00360FA0" w:rsidRDefault="00360FA0">
      <w:pPr>
        <w:pStyle w:val="TOC2"/>
        <w:tabs>
          <w:tab w:val="right" w:leader="dot" w:pos="9350"/>
        </w:tabs>
        <w:rPr>
          <w:caps w:val="0"/>
          <w:noProof/>
          <w:kern w:val="2"/>
          <w:sz w:val="24"/>
          <w:szCs w:val="24"/>
          <w14:ligatures w14:val="standardContextual"/>
        </w:rPr>
      </w:pPr>
      <w:hyperlink w:anchor="_Toc207885583" w:history="1">
        <w:r w:rsidRPr="00BC3860">
          <w:rPr>
            <w:rStyle w:val="Hyperlink"/>
            <w:noProof/>
          </w:rPr>
          <w:t>INVESTOR DSCR NO RATIO OVERVIEW</w:t>
        </w:r>
        <w:r>
          <w:rPr>
            <w:noProof/>
            <w:webHidden/>
          </w:rPr>
          <w:tab/>
        </w:r>
        <w:r>
          <w:rPr>
            <w:noProof/>
            <w:webHidden/>
          </w:rPr>
          <w:fldChar w:fldCharType="begin"/>
        </w:r>
        <w:r>
          <w:rPr>
            <w:noProof/>
            <w:webHidden/>
          </w:rPr>
          <w:instrText xml:space="preserve"> PAGEREF _Toc207885583 \h </w:instrText>
        </w:r>
        <w:r>
          <w:rPr>
            <w:noProof/>
            <w:webHidden/>
          </w:rPr>
        </w:r>
        <w:r>
          <w:rPr>
            <w:noProof/>
            <w:webHidden/>
          </w:rPr>
          <w:fldChar w:fldCharType="separate"/>
        </w:r>
        <w:r w:rsidR="00993535">
          <w:rPr>
            <w:noProof/>
            <w:webHidden/>
          </w:rPr>
          <w:t>57</w:t>
        </w:r>
        <w:r>
          <w:rPr>
            <w:noProof/>
            <w:webHidden/>
          </w:rPr>
          <w:fldChar w:fldCharType="end"/>
        </w:r>
      </w:hyperlink>
    </w:p>
    <w:p w14:paraId="66C7B3E3" w14:textId="34202F84" w:rsidR="00360FA0" w:rsidRDefault="00360FA0">
      <w:pPr>
        <w:pStyle w:val="TOC3"/>
        <w:tabs>
          <w:tab w:val="right" w:leader="dot" w:pos="9350"/>
        </w:tabs>
        <w:rPr>
          <w:iCs w:val="0"/>
          <w:smallCaps w:val="0"/>
          <w:noProof/>
          <w:kern w:val="2"/>
          <w:sz w:val="24"/>
          <w:szCs w:val="24"/>
          <w14:ligatures w14:val="standardContextual"/>
        </w:rPr>
      </w:pPr>
      <w:hyperlink w:anchor="_Toc207885584" w:history="1">
        <w:r w:rsidRPr="00BC3860">
          <w:rPr>
            <w:rStyle w:val="Hyperlink"/>
            <w:noProof/>
          </w:rPr>
          <w:t>INVESTOR DSCR NO RATIO - GENERAL REQUIREMENTS</w:t>
        </w:r>
        <w:r>
          <w:rPr>
            <w:noProof/>
            <w:webHidden/>
          </w:rPr>
          <w:tab/>
        </w:r>
        <w:r>
          <w:rPr>
            <w:noProof/>
            <w:webHidden/>
          </w:rPr>
          <w:fldChar w:fldCharType="begin"/>
        </w:r>
        <w:r>
          <w:rPr>
            <w:noProof/>
            <w:webHidden/>
          </w:rPr>
          <w:instrText xml:space="preserve"> PAGEREF _Toc207885584 \h </w:instrText>
        </w:r>
        <w:r>
          <w:rPr>
            <w:noProof/>
            <w:webHidden/>
          </w:rPr>
        </w:r>
        <w:r>
          <w:rPr>
            <w:noProof/>
            <w:webHidden/>
          </w:rPr>
          <w:fldChar w:fldCharType="separate"/>
        </w:r>
        <w:r w:rsidR="00993535">
          <w:rPr>
            <w:noProof/>
            <w:webHidden/>
          </w:rPr>
          <w:t>57</w:t>
        </w:r>
        <w:r>
          <w:rPr>
            <w:noProof/>
            <w:webHidden/>
          </w:rPr>
          <w:fldChar w:fldCharType="end"/>
        </w:r>
      </w:hyperlink>
    </w:p>
    <w:p w14:paraId="164CE96E" w14:textId="0E70A698" w:rsidR="00360FA0" w:rsidRDefault="00360FA0">
      <w:pPr>
        <w:pStyle w:val="TOC3"/>
        <w:tabs>
          <w:tab w:val="right" w:leader="dot" w:pos="9350"/>
        </w:tabs>
        <w:rPr>
          <w:iCs w:val="0"/>
          <w:smallCaps w:val="0"/>
          <w:noProof/>
          <w:kern w:val="2"/>
          <w:sz w:val="24"/>
          <w:szCs w:val="24"/>
          <w14:ligatures w14:val="standardContextual"/>
        </w:rPr>
      </w:pPr>
      <w:hyperlink w:anchor="_Toc207885585" w:history="1">
        <w:r w:rsidRPr="00BC3860">
          <w:rPr>
            <w:rStyle w:val="Hyperlink"/>
            <w:noProof/>
          </w:rPr>
          <w:t>INVESTOR DSCR  NO RATIO - BORROWER ELIGIBILITY</w:t>
        </w:r>
        <w:r>
          <w:rPr>
            <w:noProof/>
            <w:webHidden/>
          </w:rPr>
          <w:tab/>
        </w:r>
        <w:r>
          <w:rPr>
            <w:noProof/>
            <w:webHidden/>
          </w:rPr>
          <w:fldChar w:fldCharType="begin"/>
        </w:r>
        <w:r>
          <w:rPr>
            <w:noProof/>
            <w:webHidden/>
          </w:rPr>
          <w:instrText xml:space="preserve"> PAGEREF _Toc207885585 \h </w:instrText>
        </w:r>
        <w:r>
          <w:rPr>
            <w:noProof/>
            <w:webHidden/>
          </w:rPr>
        </w:r>
        <w:r>
          <w:rPr>
            <w:noProof/>
            <w:webHidden/>
          </w:rPr>
          <w:fldChar w:fldCharType="separate"/>
        </w:r>
        <w:r w:rsidR="00993535">
          <w:rPr>
            <w:noProof/>
            <w:webHidden/>
          </w:rPr>
          <w:t>59</w:t>
        </w:r>
        <w:r>
          <w:rPr>
            <w:noProof/>
            <w:webHidden/>
          </w:rPr>
          <w:fldChar w:fldCharType="end"/>
        </w:r>
      </w:hyperlink>
    </w:p>
    <w:p w14:paraId="1FA3CBE6" w14:textId="17CAD375" w:rsidR="00360FA0" w:rsidRDefault="00360FA0">
      <w:pPr>
        <w:pStyle w:val="TOC3"/>
        <w:tabs>
          <w:tab w:val="right" w:leader="dot" w:pos="9350"/>
        </w:tabs>
        <w:rPr>
          <w:iCs w:val="0"/>
          <w:smallCaps w:val="0"/>
          <w:noProof/>
          <w:kern w:val="2"/>
          <w:sz w:val="24"/>
          <w:szCs w:val="24"/>
          <w14:ligatures w14:val="standardContextual"/>
        </w:rPr>
      </w:pPr>
      <w:hyperlink w:anchor="_Toc207885586" w:history="1">
        <w:r w:rsidRPr="00BC3860">
          <w:rPr>
            <w:rStyle w:val="Hyperlink"/>
            <w:noProof/>
          </w:rPr>
          <w:t>INVESTOR DSCR NO RATIO - CREDIT REQUIREMENTS</w:t>
        </w:r>
        <w:r>
          <w:rPr>
            <w:noProof/>
            <w:webHidden/>
          </w:rPr>
          <w:tab/>
        </w:r>
        <w:r>
          <w:rPr>
            <w:noProof/>
            <w:webHidden/>
          </w:rPr>
          <w:fldChar w:fldCharType="begin"/>
        </w:r>
        <w:r>
          <w:rPr>
            <w:noProof/>
            <w:webHidden/>
          </w:rPr>
          <w:instrText xml:space="preserve"> PAGEREF _Toc207885586 \h </w:instrText>
        </w:r>
        <w:r>
          <w:rPr>
            <w:noProof/>
            <w:webHidden/>
          </w:rPr>
        </w:r>
        <w:r>
          <w:rPr>
            <w:noProof/>
            <w:webHidden/>
          </w:rPr>
          <w:fldChar w:fldCharType="separate"/>
        </w:r>
        <w:r w:rsidR="00993535">
          <w:rPr>
            <w:noProof/>
            <w:webHidden/>
          </w:rPr>
          <w:t>59</w:t>
        </w:r>
        <w:r>
          <w:rPr>
            <w:noProof/>
            <w:webHidden/>
          </w:rPr>
          <w:fldChar w:fldCharType="end"/>
        </w:r>
      </w:hyperlink>
    </w:p>
    <w:p w14:paraId="69D1ED1A" w14:textId="4CB6F4AE" w:rsidR="00360FA0" w:rsidRDefault="00360FA0">
      <w:pPr>
        <w:pStyle w:val="TOC3"/>
        <w:tabs>
          <w:tab w:val="right" w:leader="dot" w:pos="9350"/>
        </w:tabs>
        <w:rPr>
          <w:iCs w:val="0"/>
          <w:smallCaps w:val="0"/>
          <w:noProof/>
          <w:kern w:val="2"/>
          <w:sz w:val="24"/>
          <w:szCs w:val="24"/>
          <w14:ligatures w14:val="standardContextual"/>
        </w:rPr>
      </w:pPr>
      <w:hyperlink w:anchor="_Toc207885587" w:history="1">
        <w:r w:rsidRPr="00BC3860">
          <w:rPr>
            <w:rStyle w:val="Hyperlink"/>
            <w:noProof/>
          </w:rPr>
          <w:t>INVESTOR DSCR NO RATIO – DSCR AND RENTAL INCOME REQUIREMENTS</w:t>
        </w:r>
        <w:r>
          <w:rPr>
            <w:noProof/>
            <w:webHidden/>
          </w:rPr>
          <w:tab/>
        </w:r>
        <w:r>
          <w:rPr>
            <w:noProof/>
            <w:webHidden/>
          </w:rPr>
          <w:fldChar w:fldCharType="begin"/>
        </w:r>
        <w:r>
          <w:rPr>
            <w:noProof/>
            <w:webHidden/>
          </w:rPr>
          <w:instrText xml:space="preserve"> PAGEREF _Toc207885587 \h </w:instrText>
        </w:r>
        <w:r>
          <w:rPr>
            <w:noProof/>
            <w:webHidden/>
          </w:rPr>
        </w:r>
        <w:r>
          <w:rPr>
            <w:noProof/>
            <w:webHidden/>
          </w:rPr>
          <w:fldChar w:fldCharType="separate"/>
        </w:r>
        <w:r w:rsidR="00993535">
          <w:rPr>
            <w:noProof/>
            <w:webHidden/>
          </w:rPr>
          <w:t>59</w:t>
        </w:r>
        <w:r>
          <w:rPr>
            <w:noProof/>
            <w:webHidden/>
          </w:rPr>
          <w:fldChar w:fldCharType="end"/>
        </w:r>
      </w:hyperlink>
    </w:p>
    <w:p w14:paraId="3581E147" w14:textId="1A7DA223" w:rsidR="00360FA0" w:rsidRDefault="00360FA0">
      <w:pPr>
        <w:pStyle w:val="TOC3"/>
        <w:tabs>
          <w:tab w:val="right" w:leader="dot" w:pos="9350"/>
        </w:tabs>
        <w:rPr>
          <w:iCs w:val="0"/>
          <w:smallCaps w:val="0"/>
          <w:noProof/>
          <w:kern w:val="2"/>
          <w:sz w:val="24"/>
          <w:szCs w:val="24"/>
          <w14:ligatures w14:val="standardContextual"/>
        </w:rPr>
      </w:pPr>
      <w:hyperlink w:anchor="_Toc207885588" w:history="1">
        <w:r w:rsidRPr="00BC3860">
          <w:rPr>
            <w:rStyle w:val="Hyperlink"/>
            <w:noProof/>
          </w:rPr>
          <w:t>INVESTOR DSCR NO RATIO - ASSET AND RESERVE REQUIREMENTS</w:t>
        </w:r>
        <w:r>
          <w:rPr>
            <w:noProof/>
            <w:webHidden/>
          </w:rPr>
          <w:tab/>
        </w:r>
        <w:r>
          <w:rPr>
            <w:noProof/>
            <w:webHidden/>
          </w:rPr>
          <w:fldChar w:fldCharType="begin"/>
        </w:r>
        <w:r>
          <w:rPr>
            <w:noProof/>
            <w:webHidden/>
          </w:rPr>
          <w:instrText xml:space="preserve"> PAGEREF _Toc207885588 \h </w:instrText>
        </w:r>
        <w:r>
          <w:rPr>
            <w:noProof/>
            <w:webHidden/>
          </w:rPr>
        </w:r>
        <w:r>
          <w:rPr>
            <w:noProof/>
            <w:webHidden/>
          </w:rPr>
          <w:fldChar w:fldCharType="separate"/>
        </w:r>
        <w:r w:rsidR="00993535">
          <w:rPr>
            <w:noProof/>
            <w:webHidden/>
          </w:rPr>
          <w:t>60</w:t>
        </w:r>
        <w:r>
          <w:rPr>
            <w:noProof/>
            <w:webHidden/>
          </w:rPr>
          <w:fldChar w:fldCharType="end"/>
        </w:r>
      </w:hyperlink>
    </w:p>
    <w:p w14:paraId="52AC2AAC" w14:textId="078F30C9" w:rsidR="00360FA0" w:rsidRDefault="00360FA0">
      <w:pPr>
        <w:pStyle w:val="TOC3"/>
        <w:tabs>
          <w:tab w:val="right" w:leader="dot" w:pos="9350"/>
        </w:tabs>
        <w:rPr>
          <w:iCs w:val="0"/>
          <w:smallCaps w:val="0"/>
          <w:noProof/>
          <w:kern w:val="2"/>
          <w:sz w:val="24"/>
          <w:szCs w:val="24"/>
          <w14:ligatures w14:val="standardContextual"/>
        </w:rPr>
      </w:pPr>
      <w:hyperlink w:anchor="_Toc207885589" w:history="1">
        <w:r w:rsidRPr="00BC3860">
          <w:rPr>
            <w:rStyle w:val="Hyperlink"/>
            <w:noProof/>
          </w:rPr>
          <w:t>INVESTOR DSCR NO RATIO - PROPERTY REQUIREMENTS</w:t>
        </w:r>
        <w:r>
          <w:rPr>
            <w:noProof/>
            <w:webHidden/>
          </w:rPr>
          <w:tab/>
        </w:r>
        <w:r>
          <w:rPr>
            <w:noProof/>
            <w:webHidden/>
          </w:rPr>
          <w:fldChar w:fldCharType="begin"/>
        </w:r>
        <w:r>
          <w:rPr>
            <w:noProof/>
            <w:webHidden/>
          </w:rPr>
          <w:instrText xml:space="preserve"> PAGEREF _Toc207885589 \h </w:instrText>
        </w:r>
        <w:r>
          <w:rPr>
            <w:noProof/>
            <w:webHidden/>
          </w:rPr>
        </w:r>
        <w:r>
          <w:rPr>
            <w:noProof/>
            <w:webHidden/>
          </w:rPr>
          <w:fldChar w:fldCharType="separate"/>
        </w:r>
        <w:r w:rsidR="00993535">
          <w:rPr>
            <w:noProof/>
            <w:webHidden/>
          </w:rPr>
          <w:t>60</w:t>
        </w:r>
        <w:r>
          <w:rPr>
            <w:noProof/>
            <w:webHidden/>
          </w:rPr>
          <w:fldChar w:fldCharType="end"/>
        </w:r>
      </w:hyperlink>
    </w:p>
    <w:p w14:paraId="31EDE612" w14:textId="4991A100" w:rsidR="00360FA0" w:rsidRDefault="00360FA0">
      <w:pPr>
        <w:pStyle w:val="TOC2"/>
        <w:tabs>
          <w:tab w:val="right" w:leader="dot" w:pos="9350"/>
        </w:tabs>
        <w:rPr>
          <w:caps w:val="0"/>
          <w:noProof/>
          <w:kern w:val="2"/>
          <w:sz w:val="24"/>
          <w:szCs w:val="24"/>
          <w14:ligatures w14:val="standardContextual"/>
        </w:rPr>
      </w:pPr>
      <w:hyperlink w:anchor="_Toc207885590" w:history="1">
        <w:r w:rsidRPr="00BC3860">
          <w:rPr>
            <w:rStyle w:val="Hyperlink"/>
            <w:noProof/>
          </w:rPr>
          <w:t>DSCR MULTI &amp; MIXED ( 5-10 UNIT MULTI, 2-8 UNIT MIXED-USE) OVERVIEW</w:t>
        </w:r>
        <w:r>
          <w:rPr>
            <w:noProof/>
            <w:webHidden/>
          </w:rPr>
          <w:tab/>
        </w:r>
        <w:r>
          <w:rPr>
            <w:noProof/>
            <w:webHidden/>
          </w:rPr>
          <w:fldChar w:fldCharType="begin"/>
        </w:r>
        <w:r>
          <w:rPr>
            <w:noProof/>
            <w:webHidden/>
          </w:rPr>
          <w:instrText xml:space="preserve"> PAGEREF _Toc207885590 \h </w:instrText>
        </w:r>
        <w:r>
          <w:rPr>
            <w:noProof/>
            <w:webHidden/>
          </w:rPr>
        </w:r>
        <w:r>
          <w:rPr>
            <w:noProof/>
            <w:webHidden/>
          </w:rPr>
          <w:fldChar w:fldCharType="separate"/>
        </w:r>
        <w:r w:rsidR="00993535">
          <w:rPr>
            <w:noProof/>
            <w:webHidden/>
          </w:rPr>
          <w:t>61</w:t>
        </w:r>
        <w:r>
          <w:rPr>
            <w:noProof/>
            <w:webHidden/>
          </w:rPr>
          <w:fldChar w:fldCharType="end"/>
        </w:r>
      </w:hyperlink>
    </w:p>
    <w:p w14:paraId="0EA0155C" w14:textId="3CF1CB66" w:rsidR="00360FA0" w:rsidRDefault="00360FA0">
      <w:pPr>
        <w:pStyle w:val="TOC3"/>
        <w:tabs>
          <w:tab w:val="right" w:leader="dot" w:pos="9350"/>
        </w:tabs>
        <w:rPr>
          <w:iCs w:val="0"/>
          <w:smallCaps w:val="0"/>
          <w:noProof/>
          <w:kern w:val="2"/>
          <w:sz w:val="24"/>
          <w:szCs w:val="24"/>
          <w14:ligatures w14:val="standardContextual"/>
        </w:rPr>
      </w:pPr>
      <w:hyperlink w:anchor="_Toc207885591" w:history="1">
        <w:r w:rsidRPr="00BC3860">
          <w:rPr>
            <w:rStyle w:val="Hyperlink"/>
            <w:noProof/>
          </w:rPr>
          <w:t>DSCR MULTI &amp; MIXED - GENERAL REQUIREMENTS</w:t>
        </w:r>
        <w:r>
          <w:rPr>
            <w:noProof/>
            <w:webHidden/>
          </w:rPr>
          <w:tab/>
        </w:r>
        <w:r>
          <w:rPr>
            <w:noProof/>
            <w:webHidden/>
          </w:rPr>
          <w:fldChar w:fldCharType="begin"/>
        </w:r>
        <w:r>
          <w:rPr>
            <w:noProof/>
            <w:webHidden/>
          </w:rPr>
          <w:instrText xml:space="preserve"> PAGEREF _Toc207885591 \h </w:instrText>
        </w:r>
        <w:r>
          <w:rPr>
            <w:noProof/>
            <w:webHidden/>
          </w:rPr>
        </w:r>
        <w:r>
          <w:rPr>
            <w:noProof/>
            <w:webHidden/>
          </w:rPr>
          <w:fldChar w:fldCharType="separate"/>
        </w:r>
        <w:r w:rsidR="00993535">
          <w:rPr>
            <w:noProof/>
            <w:webHidden/>
          </w:rPr>
          <w:t>61</w:t>
        </w:r>
        <w:r>
          <w:rPr>
            <w:noProof/>
            <w:webHidden/>
          </w:rPr>
          <w:fldChar w:fldCharType="end"/>
        </w:r>
      </w:hyperlink>
    </w:p>
    <w:p w14:paraId="2E603594" w14:textId="732ADFDC" w:rsidR="00360FA0" w:rsidRDefault="00360FA0">
      <w:pPr>
        <w:pStyle w:val="TOC3"/>
        <w:tabs>
          <w:tab w:val="right" w:leader="dot" w:pos="9350"/>
        </w:tabs>
        <w:rPr>
          <w:iCs w:val="0"/>
          <w:smallCaps w:val="0"/>
          <w:noProof/>
          <w:kern w:val="2"/>
          <w:sz w:val="24"/>
          <w:szCs w:val="24"/>
          <w14:ligatures w14:val="standardContextual"/>
        </w:rPr>
      </w:pPr>
      <w:hyperlink w:anchor="_Toc207885592" w:history="1">
        <w:r w:rsidRPr="00BC3860">
          <w:rPr>
            <w:rStyle w:val="Hyperlink"/>
            <w:noProof/>
          </w:rPr>
          <w:t>DSCR MULTI &amp; MIXED - BORROWER ELIGIBILITY</w:t>
        </w:r>
        <w:r>
          <w:rPr>
            <w:noProof/>
            <w:webHidden/>
          </w:rPr>
          <w:tab/>
        </w:r>
        <w:r>
          <w:rPr>
            <w:noProof/>
            <w:webHidden/>
          </w:rPr>
          <w:fldChar w:fldCharType="begin"/>
        </w:r>
        <w:r>
          <w:rPr>
            <w:noProof/>
            <w:webHidden/>
          </w:rPr>
          <w:instrText xml:space="preserve"> PAGEREF _Toc207885592 \h </w:instrText>
        </w:r>
        <w:r>
          <w:rPr>
            <w:noProof/>
            <w:webHidden/>
          </w:rPr>
        </w:r>
        <w:r>
          <w:rPr>
            <w:noProof/>
            <w:webHidden/>
          </w:rPr>
          <w:fldChar w:fldCharType="separate"/>
        </w:r>
        <w:r w:rsidR="00993535">
          <w:rPr>
            <w:noProof/>
            <w:webHidden/>
          </w:rPr>
          <w:t>62</w:t>
        </w:r>
        <w:r>
          <w:rPr>
            <w:noProof/>
            <w:webHidden/>
          </w:rPr>
          <w:fldChar w:fldCharType="end"/>
        </w:r>
      </w:hyperlink>
    </w:p>
    <w:p w14:paraId="3BF4295C" w14:textId="41CF8D26" w:rsidR="00360FA0" w:rsidRDefault="00360FA0">
      <w:pPr>
        <w:pStyle w:val="TOC3"/>
        <w:tabs>
          <w:tab w:val="right" w:leader="dot" w:pos="9350"/>
        </w:tabs>
        <w:rPr>
          <w:iCs w:val="0"/>
          <w:smallCaps w:val="0"/>
          <w:noProof/>
          <w:kern w:val="2"/>
          <w:sz w:val="24"/>
          <w:szCs w:val="24"/>
          <w14:ligatures w14:val="standardContextual"/>
        </w:rPr>
      </w:pPr>
      <w:hyperlink w:anchor="_Toc207885593" w:history="1">
        <w:r w:rsidRPr="00BC3860">
          <w:rPr>
            <w:rStyle w:val="Hyperlink"/>
            <w:noProof/>
          </w:rPr>
          <w:t>DSCR MULTI &amp; MIXED  - CREDIT REQUIREMENTS</w:t>
        </w:r>
        <w:r>
          <w:rPr>
            <w:noProof/>
            <w:webHidden/>
          </w:rPr>
          <w:tab/>
        </w:r>
        <w:r>
          <w:rPr>
            <w:noProof/>
            <w:webHidden/>
          </w:rPr>
          <w:fldChar w:fldCharType="begin"/>
        </w:r>
        <w:r>
          <w:rPr>
            <w:noProof/>
            <w:webHidden/>
          </w:rPr>
          <w:instrText xml:space="preserve"> PAGEREF _Toc207885593 \h </w:instrText>
        </w:r>
        <w:r>
          <w:rPr>
            <w:noProof/>
            <w:webHidden/>
          </w:rPr>
        </w:r>
        <w:r>
          <w:rPr>
            <w:noProof/>
            <w:webHidden/>
          </w:rPr>
          <w:fldChar w:fldCharType="separate"/>
        </w:r>
        <w:r w:rsidR="00993535">
          <w:rPr>
            <w:noProof/>
            <w:webHidden/>
          </w:rPr>
          <w:t>62</w:t>
        </w:r>
        <w:r>
          <w:rPr>
            <w:noProof/>
            <w:webHidden/>
          </w:rPr>
          <w:fldChar w:fldCharType="end"/>
        </w:r>
      </w:hyperlink>
    </w:p>
    <w:p w14:paraId="20E389E9" w14:textId="4A81ABE6" w:rsidR="00360FA0" w:rsidRDefault="00360FA0">
      <w:pPr>
        <w:pStyle w:val="TOC3"/>
        <w:tabs>
          <w:tab w:val="right" w:leader="dot" w:pos="9350"/>
        </w:tabs>
        <w:rPr>
          <w:iCs w:val="0"/>
          <w:smallCaps w:val="0"/>
          <w:noProof/>
          <w:kern w:val="2"/>
          <w:sz w:val="24"/>
          <w:szCs w:val="24"/>
          <w14:ligatures w14:val="standardContextual"/>
        </w:rPr>
      </w:pPr>
      <w:hyperlink w:anchor="_Toc207885594" w:history="1">
        <w:r w:rsidRPr="00BC3860">
          <w:rPr>
            <w:rStyle w:val="Hyperlink"/>
            <w:noProof/>
          </w:rPr>
          <w:t>DSCR MULTI &amp; MIXED – DSCR AND RENTAL INCOME REQUIREMENTS</w:t>
        </w:r>
        <w:r>
          <w:rPr>
            <w:noProof/>
            <w:webHidden/>
          </w:rPr>
          <w:tab/>
        </w:r>
        <w:r>
          <w:rPr>
            <w:noProof/>
            <w:webHidden/>
          </w:rPr>
          <w:fldChar w:fldCharType="begin"/>
        </w:r>
        <w:r>
          <w:rPr>
            <w:noProof/>
            <w:webHidden/>
          </w:rPr>
          <w:instrText xml:space="preserve"> PAGEREF _Toc207885594 \h </w:instrText>
        </w:r>
        <w:r>
          <w:rPr>
            <w:noProof/>
            <w:webHidden/>
          </w:rPr>
        </w:r>
        <w:r>
          <w:rPr>
            <w:noProof/>
            <w:webHidden/>
          </w:rPr>
          <w:fldChar w:fldCharType="separate"/>
        </w:r>
        <w:r w:rsidR="00993535">
          <w:rPr>
            <w:noProof/>
            <w:webHidden/>
          </w:rPr>
          <w:t>63</w:t>
        </w:r>
        <w:r>
          <w:rPr>
            <w:noProof/>
            <w:webHidden/>
          </w:rPr>
          <w:fldChar w:fldCharType="end"/>
        </w:r>
      </w:hyperlink>
    </w:p>
    <w:p w14:paraId="542E812A" w14:textId="527D378F" w:rsidR="00360FA0" w:rsidRDefault="00360FA0">
      <w:pPr>
        <w:pStyle w:val="TOC3"/>
        <w:tabs>
          <w:tab w:val="right" w:leader="dot" w:pos="9350"/>
        </w:tabs>
        <w:rPr>
          <w:iCs w:val="0"/>
          <w:smallCaps w:val="0"/>
          <w:noProof/>
          <w:kern w:val="2"/>
          <w:sz w:val="24"/>
          <w:szCs w:val="24"/>
          <w14:ligatures w14:val="standardContextual"/>
        </w:rPr>
      </w:pPr>
      <w:hyperlink w:anchor="_Toc207885595" w:history="1">
        <w:r w:rsidRPr="00BC3860">
          <w:rPr>
            <w:rStyle w:val="Hyperlink"/>
            <w:noProof/>
          </w:rPr>
          <w:t>DSCR MULTI &amp; MIXED - ASSET AND RESERVE REQUIREMENTS</w:t>
        </w:r>
        <w:r>
          <w:rPr>
            <w:noProof/>
            <w:webHidden/>
          </w:rPr>
          <w:tab/>
        </w:r>
        <w:r>
          <w:rPr>
            <w:noProof/>
            <w:webHidden/>
          </w:rPr>
          <w:fldChar w:fldCharType="begin"/>
        </w:r>
        <w:r>
          <w:rPr>
            <w:noProof/>
            <w:webHidden/>
          </w:rPr>
          <w:instrText xml:space="preserve"> PAGEREF _Toc207885595 \h </w:instrText>
        </w:r>
        <w:r>
          <w:rPr>
            <w:noProof/>
            <w:webHidden/>
          </w:rPr>
        </w:r>
        <w:r>
          <w:rPr>
            <w:noProof/>
            <w:webHidden/>
          </w:rPr>
          <w:fldChar w:fldCharType="separate"/>
        </w:r>
        <w:r w:rsidR="00993535">
          <w:rPr>
            <w:noProof/>
            <w:webHidden/>
          </w:rPr>
          <w:t>64</w:t>
        </w:r>
        <w:r>
          <w:rPr>
            <w:noProof/>
            <w:webHidden/>
          </w:rPr>
          <w:fldChar w:fldCharType="end"/>
        </w:r>
      </w:hyperlink>
    </w:p>
    <w:p w14:paraId="171E1A14" w14:textId="4E1F3984" w:rsidR="00360FA0" w:rsidRDefault="00360FA0">
      <w:pPr>
        <w:pStyle w:val="TOC3"/>
        <w:tabs>
          <w:tab w:val="right" w:leader="dot" w:pos="9350"/>
        </w:tabs>
        <w:rPr>
          <w:iCs w:val="0"/>
          <w:smallCaps w:val="0"/>
          <w:noProof/>
          <w:kern w:val="2"/>
          <w:sz w:val="24"/>
          <w:szCs w:val="24"/>
          <w14:ligatures w14:val="standardContextual"/>
        </w:rPr>
      </w:pPr>
      <w:hyperlink w:anchor="_Toc207885596" w:history="1">
        <w:r w:rsidRPr="00BC3860">
          <w:rPr>
            <w:rStyle w:val="Hyperlink"/>
            <w:noProof/>
          </w:rPr>
          <w:t>DSCR MULTI &amp; MIXED - PROPERTY REQUIREMENTS</w:t>
        </w:r>
        <w:r>
          <w:rPr>
            <w:noProof/>
            <w:webHidden/>
          </w:rPr>
          <w:tab/>
        </w:r>
        <w:r>
          <w:rPr>
            <w:noProof/>
            <w:webHidden/>
          </w:rPr>
          <w:fldChar w:fldCharType="begin"/>
        </w:r>
        <w:r>
          <w:rPr>
            <w:noProof/>
            <w:webHidden/>
          </w:rPr>
          <w:instrText xml:space="preserve"> PAGEREF _Toc207885596 \h </w:instrText>
        </w:r>
        <w:r>
          <w:rPr>
            <w:noProof/>
            <w:webHidden/>
          </w:rPr>
        </w:r>
        <w:r>
          <w:rPr>
            <w:noProof/>
            <w:webHidden/>
          </w:rPr>
          <w:fldChar w:fldCharType="separate"/>
        </w:r>
        <w:r w:rsidR="00993535">
          <w:rPr>
            <w:noProof/>
            <w:webHidden/>
          </w:rPr>
          <w:t>64</w:t>
        </w:r>
        <w:r>
          <w:rPr>
            <w:noProof/>
            <w:webHidden/>
          </w:rPr>
          <w:fldChar w:fldCharType="end"/>
        </w:r>
      </w:hyperlink>
    </w:p>
    <w:p w14:paraId="78DB215E" w14:textId="3B085E73" w:rsidR="00360FA0" w:rsidRDefault="00360FA0">
      <w:pPr>
        <w:pStyle w:val="TOC1"/>
        <w:tabs>
          <w:tab w:val="right" w:leader="dot" w:pos="9350"/>
        </w:tabs>
        <w:rPr>
          <w:b w:val="0"/>
          <w:bCs w:val="0"/>
          <w:caps w:val="0"/>
          <w:noProof/>
          <w:kern w:val="2"/>
          <w:sz w:val="24"/>
          <w:szCs w:val="24"/>
          <w14:ligatures w14:val="standardContextual"/>
        </w:rPr>
      </w:pPr>
      <w:hyperlink w:anchor="_Toc207885597" w:history="1">
        <w:r w:rsidRPr="00BC3860">
          <w:rPr>
            <w:rStyle w:val="Hyperlink"/>
            <w:noProof/>
          </w:rPr>
          <w:t>GENERAL UNDERWRITING REQUIREMENTS</w:t>
        </w:r>
        <w:r>
          <w:rPr>
            <w:noProof/>
            <w:webHidden/>
          </w:rPr>
          <w:tab/>
        </w:r>
        <w:r>
          <w:rPr>
            <w:noProof/>
            <w:webHidden/>
          </w:rPr>
          <w:fldChar w:fldCharType="begin"/>
        </w:r>
        <w:r>
          <w:rPr>
            <w:noProof/>
            <w:webHidden/>
          </w:rPr>
          <w:instrText xml:space="preserve"> PAGEREF _Toc207885597 \h </w:instrText>
        </w:r>
        <w:r>
          <w:rPr>
            <w:noProof/>
            <w:webHidden/>
          </w:rPr>
        </w:r>
        <w:r>
          <w:rPr>
            <w:noProof/>
            <w:webHidden/>
          </w:rPr>
          <w:fldChar w:fldCharType="separate"/>
        </w:r>
        <w:r w:rsidR="00993535">
          <w:rPr>
            <w:noProof/>
            <w:webHidden/>
          </w:rPr>
          <w:t>65</w:t>
        </w:r>
        <w:r>
          <w:rPr>
            <w:noProof/>
            <w:webHidden/>
          </w:rPr>
          <w:fldChar w:fldCharType="end"/>
        </w:r>
      </w:hyperlink>
    </w:p>
    <w:p w14:paraId="099C0485" w14:textId="14BAB2FD" w:rsidR="00360FA0" w:rsidRDefault="00360FA0">
      <w:pPr>
        <w:pStyle w:val="TOC2"/>
        <w:tabs>
          <w:tab w:val="right" w:leader="dot" w:pos="9350"/>
        </w:tabs>
        <w:rPr>
          <w:caps w:val="0"/>
          <w:noProof/>
          <w:kern w:val="2"/>
          <w:sz w:val="24"/>
          <w:szCs w:val="24"/>
          <w14:ligatures w14:val="standardContextual"/>
        </w:rPr>
      </w:pPr>
      <w:hyperlink w:anchor="_Toc207885598" w:history="1">
        <w:r w:rsidRPr="00BC3860">
          <w:rPr>
            <w:rStyle w:val="Hyperlink"/>
            <w:noProof/>
          </w:rPr>
          <w:t>2-1 TEMPORARY BUYDOWN</w:t>
        </w:r>
        <w:r>
          <w:rPr>
            <w:noProof/>
            <w:webHidden/>
          </w:rPr>
          <w:tab/>
        </w:r>
        <w:r>
          <w:rPr>
            <w:noProof/>
            <w:webHidden/>
          </w:rPr>
          <w:fldChar w:fldCharType="begin"/>
        </w:r>
        <w:r>
          <w:rPr>
            <w:noProof/>
            <w:webHidden/>
          </w:rPr>
          <w:instrText xml:space="preserve"> PAGEREF _Toc207885598 \h </w:instrText>
        </w:r>
        <w:r>
          <w:rPr>
            <w:noProof/>
            <w:webHidden/>
          </w:rPr>
        </w:r>
        <w:r>
          <w:rPr>
            <w:noProof/>
            <w:webHidden/>
          </w:rPr>
          <w:fldChar w:fldCharType="separate"/>
        </w:r>
        <w:r w:rsidR="00993535">
          <w:rPr>
            <w:noProof/>
            <w:webHidden/>
          </w:rPr>
          <w:t>65</w:t>
        </w:r>
        <w:r>
          <w:rPr>
            <w:noProof/>
            <w:webHidden/>
          </w:rPr>
          <w:fldChar w:fldCharType="end"/>
        </w:r>
      </w:hyperlink>
    </w:p>
    <w:p w14:paraId="41660F0D" w14:textId="6A33EDFB" w:rsidR="00360FA0" w:rsidRDefault="00360FA0">
      <w:pPr>
        <w:pStyle w:val="TOC2"/>
        <w:tabs>
          <w:tab w:val="right" w:leader="dot" w:pos="9350"/>
        </w:tabs>
        <w:rPr>
          <w:caps w:val="0"/>
          <w:noProof/>
          <w:kern w:val="2"/>
          <w:sz w:val="24"/>
          <w:szCs w:val="24"/>
          <w14:ligatures w14:val="standardContextual"/>
        </w:rPr>
      </w:pPr>
      <w:hyperlink w:anchor="_Toc207885599" w:history="1">
        <w:r w:rsidRPr="00BC3860">
          <w:rPr>
            <w:rStyle w:val="Hyperlink"/>
            <w:rFonts w:eastAsia="Times New Roman"/>
            <w:noProof/>
          </w:rPr>
          <w:t>AGE OF LOAN DOCUMENTATION</w:t>
        </w:r>
        <w:r>
          <w:rPr>
            <w:noProof/>
            <w:webHidden/>
          </w:rPr>
          <w:tab/>
        </w:r>
        <w:r>
          <w:rPr>
            <w:noProof/>
            <w:webHidden/>
          </w:rPr>
          <w:fldChar w:fldCharType="begin"/>
        </w:r>
        <w:r>
          <w:rPr>
            <w:noProof/>
            <w:webHidden/>
          </w:rPr>
          <w:instrText xml:space="preserve"> PAGEREF _Toc207885599 \h </w:instrText>
        </w:r>
        <w:r>
          <w:rPr>
            <w:noProof/>
            <w:webHidden/>
          </w:rPr>
        </w:r>
        <w:r>
          <w:rPr>
            <w:noProof/>
            <w:webHidden/>
          </w:rPr>
          <w:fldChar w:fldCharType="separate"/>
        </w:r>
        <w:r w:rsidR="00993535">
          <w:rPr>
            <w:noProof/>
            <w:webHidden/>
          </w:rPr>
          <w:t>66</w:t>
        </w:r>
        <w:r>
          <w:rPr>
            <w:noProof/>
            <w:webHidden/>
          </w:rPr>
          <w:fldChar w:fldCharType="end"/>
        </w:r>
      </w:hyperlink>
    </w:p>
    <w:p w14:paraId="035C2A10" w14:textId="067D3FD6" w:rsidR="00360FA0" w:rsidRDefault="00360FA0">
      <w:pPr>
        <w:pStyle w:val="TOC2"/>
        <w:tabs>
          <w:tab w:val="right" w:leader="dot" w:pos="9350"/>
        </w:tabs>
        <w:rPr>
          <w:caps w:val="0"/>
          <w:noProof/>
          <w:kern w:val="2"/>
          <w:sz w:val="24"/>
          <w:szCs w:val="24"/>
          <w14:ligatures w14:val="standardContextual"/>
        </w:rPr>
      </w:pPr>
      <w:hyperlink w:anchor="_Toc207885600" w:history="1">
        <w:r w:rsidRPr="00BC3860">
          <w:rPr>
            <w:rStyle w:val="Hyperlink"/>
            <w:noProof/>
          </w:rPr>
          <w:t>MORTGAGE INSURANCE</w:t>
        </w:r>
        <w:r>
          <w:rPr>
            <w:noProof/>
            <w:webHidden/>
          </w:rPr>
          <w:tab/>
        </w:r>
        <w:r>
          <w:rPr>
            <w:noProof/>
            <w:webHidden/>
          </w:rPr>
          <w:fldChar w:fldCharType="begin"/>
        </w:r>
        <w:r>
          <w:rPr>
            <w:noProof/>
            <w:webHidden/>
          </w:rPr>
          <w:instrText xml:space="preserve"> PAGEREF _Toc207885600 \h </w:instrText>
        </w:r>
        <w:r>
          <w:rPr>
            <w:noProof/>
            <w:webHidden/>
          </w:rPr>
        </w:r>
        <w:r>
          <w:rPr>
            <w:noProof/>
            <w:webHidden/>
          </w:rPr>
          <w:fldChar w:fldCharType="separate"/>
        </w:r>
        <w:r w:rsidR="00993535">
          <w:rPr>
            <w:noProof/>
            <w:webHidden/>
          </w:rPr>
          <w:t>66</w:t>
        </w:r>
        <w:r>
          <w:rPr>
            <w:noProof/>
            <w:webHidden/>
          </w:rPr>
          <w:fldChar w:fldCharType="end"/>
        </w:r>
      </w:hyperlink>
    </w:p>
    <w:p w14:paraId="01C64E1B" w14:textId="3253284A" w:rsidR="00360FA0" w:rsidRDefault="00360FA0">
      <w:pPr>
        <w:pStyle w:val="TOC2"/>
        <w:tabs>
          <w:tab w:val="right" w:leader="dot" w:pos="9350"/>
        </w:tabs>
        <w:rPr>
          <w:caps w:val="0"/>
          <w:noProof/>
          <w:kern w:val="2"/>
          <w:sz w:val="24"/>
          <w:szCs w:val="24"/>
          <w14:ligatures w14:val="standardContextual"/>
        </w:rPr>
      </w:pPr>
      <w:hyperlink w:anchor="_Toc207885601" w:history="1">
        <w:r w:rsidRPr="00BC3860">
          <w:rPr>
            <w:rStyle w:val="Hyperlink"/>
            <w:noProof/>
          </w:rPr>
          <w:t>DAILY SIMPLE INTEREST</w:t>
        </w:r>
        <w:r>
          <w:rPr>
            <w:noProof/>
            <w:webHidden/>
          </w:rPr>
          <w:tab/>
        </w:r>
        <w:r>
          <w:rPr>
            <w:noProof/>
            <w:webHidden/>
          </w:rPr>
          <w:fldChar w:fldCharType="begin"/>
        </w:r>
        <w:r>
          <w:rPr>
            <w:noProof/>
            <w:webHidden/>
          </w:rPr>
          <w:instrText xml:space="preserve"> PAGEREF _Toc207885601 \h </w:instrText>
        </w:r>
        <w:r>
          <w:rPr>
            <w:noProof/>
            <w:webHidden/>
          </w:rPr>
        </w:r>
        <w:r>
          <w:rPr>
            <w:noProof/>
            <w:webHidden/>
          </w:rPr>
          <w:fldChar w:fldCharType="separate"/>
        </w:r>
        <w:r w:rsidR="00993535">
          <w:rPr>
            <w:noProof/>
            <w:webHidden/>
          </w:rPr>
          <w:t>66</w:t>
        </w:r>
        <w:r>
          <w:rPr>
            <w:noProof/>
            <w:webHidden/>
          </w:rPr>
          <w:fldChar w:fldCharType="end"/>
        </w:r>
      </w:hyperlink>
    </w:p>
    <w:p w14:paraId="2FAF0E51" w14:textId="3FF6E6C2" w:rsidR="00360FA0" w:rsidRDefault="00360FA0">
      <w:pPr>
        <w:pStyle w:val="TOC2"/>
        <w:tabs>
          <w:tab w:val="right" w:leader="dot" w:pos="9350"/>
        </w:tabs>
        <w:rPr>
          <w:caps w:val="0"/>
          <w:noProof/>
          <w:kern w:val="2"/>
          <w:sz w:val="24"/>
          <w:szCs w:val="24"/>
          <w14:ligatures w14:val="standardContextual"/>
        </w:rPr>
      </w:pPr>
      <w:hyperlink w:anchor="_Toc207885602" w:history="1">
        <w:r w:rsidRPr="00BC3860">
          <w:rPr>
            <w:rStyle w:val="Hyperlink"/>
            <w:noProof/>
          </w:rPr>
          <w:t>GEOGRAPHIC RESTRICTIONS</w:t>
        </w:r>
        <w:r>
          <w:rPr>
            <w:noProof/>
            <w:webHidden/>
          </w:rPr>
          <w:tab/>
        </w:r>
        <w:r>
          <w:rPr>
            <w:noProof/>
            <w:webHidden/>
          </w:rPr>
          <w:fldChar w:fldCharType="begin"/>
        </w:r>
        <w:r>
          <w:rPr>
            <w:noProof/>
            <w:webHidden/>
          </w:rPr>
          <w:instrText xml:space="preserve"> PAGEREF _Toc207885602 \h </w:instrText>
        </w:r>
        <w:r>
          <w:rPr>
            <w:noProof/>
            <w:webHidden/>
          </w:rPr>
        </w:r>
        <w:r>
          <w:rPr>
            <w:noProof/>
            <w:webHidden/>
          </w:rPr>
          <w:fldChar w:fldCharType="separate"/>
        </w:r>
        <w:r w:rsidR="00993535">
          <w:rPr>
            <w:noProof/>
            <w:webHidden/>
          </w:rPr>
          <w:t>66</w:t>
        </w:r>
        <w:r>
          <w:rPr>
            <w:noProof/>
            <w:webHidden/>
          </w:rPr>
          <w:fldChar w:fldCharType="end"/>
        </w:r>
      </w:hyperlink>
    </w:p>
    <w:p w14:paraId="69C50F38" w14:textId="4E3AB921" w:rsidR="00360FA0" w:rsidRDefault="00360FA0">
      <w:pPr>
        <w:pStyle w:val="TOC2"/>
        <w:tabs>
          <w:tab w:val="right" w:leader="dot" w:pos="9350"/>
        </w:tabs>
        <w:rPr>
          <w:caps w:val="0"/>
          <w:noProof/>
          <w:kern w:val="2"/>
          <w:sz w:val="24"/>
          <w:szCs w:val="24"/>
          <w14:ligatures w14:val="standardContextual"/>
        </w:rPr>
      </w:pPr>
      <w:hyperlink w:anchor="_Toc207885603" w:history="1">
        <w:r w:rsidRPr="00BC3860">
          <w:rPr>
            <w:rStyle w:val="Hyperlink"/>
            <w:noProof/>
          </w:rPr>
          <w:t>ALTERNATIVE LOAN PROGRAM ANALYSIS</w:t>
        </w:r>
        <w:r>
          <w:rPr>
            <w:noProof/>
            <w:webHidden/>
          </w:rPr>
          <w:tab/>
        </w:r>
        <w:r>
          <w:rPr>
            <w:noProof/>
            <w:webHidden/>
          </w:rPr>
          <w:fldChar w:fldCharType="begin"/>
        </w:r>
        <w:r>
          <w:rPr>
            <w:noProof/>
            <w:webHidden/>
          </w:rPr>
          <w:instrText xml:space="preserve"> PAGEREF _Toc207885603 \h </w:instrText>
        </w:r>
        <w:r>
          <w:rPr>
            <w:noProof/>
            <w:webHidden/>
          </w:rPr>
        </w:r>
        <w:r>
          <w:rPr>
            <w:noProof/>
            <w:webHidden/>
          </w:rPr>
          <w:fldChar w:fldCharType="separate"/>
        </w:r>
        <w:r w:rsidR="00993535">
          <w:rPr>
            <w:noProof/>
            <w:webHidden/>
          </w:rPr>
          <w:t>67</w:t>
        </w:r>
        <w:r>
          <w:rPr>
            <w:noProof/>
            <w:webHidden/>
          </w:rPr>
          <w:fldChar w:fldCharType="end"/>
        </w:r>
      </w:hyperlink>
    </w:p>
    <w:p w14:paraId="47E5C75D" w14:textId="64B47CD2" w:rsidR="00360FA0" w:rsidRDefault="00360FA0">
      <w:pPr>
        <w:pStyle w:val="TOC2"/>
        <w:tabs>
          <w:tab w:val="right" w:leader="dot" w:pos="9350"/>
        </w:tabs>
        <w:rPr>
          <w:caps w:val="0"/>
          <w:noProof/>
          <w:kern w:val="2"/>
          <w:sz w:val="24"/>
          <w:szCs w:val="24"/>
          <w14:ligatures w14:val="standardContextual"/>
        </w:rPr>
      </w:pPr>
      <w:hyperlink w:anchor="_Toc207885604" w:history="1">
        <w:r w:rsidRPr="00BC3860">
          <w:rPr>
            <w:rStyle w:val="Hyperlink"/>
            <w:noProof/>
          </w:rPr>
          <w:t>ESCROW WAIVERS</w:t>
        </w:r>
        <w:r>
          <w:rPr>
            <w:noProof/>
            <w:webHidden/>
          </w:rPr>
          <w:tab/>
        </w:r>
        <w:r>
          <w:rPr>
            <w:noProof/>
            <w:webHidden/>
          </w:rPr>
          <w:fldChar w:fldCharType="begin"/>
        </w:r>
        <w:r>
          <w:rPr>
            <w:noProof/>
            <w:webHidden/>
          </w:rPr>
          <w:instrText xml:space="preserve"> PAGEREF _Toc207885604 \h </w:instrText>
        </w:r>
        <w:r>
          <w:rPr>
            <w:noProof/>
            <w:webHidden/>
          </w:rPr>
        </w:r>
        <w:r>
          <w:rPr>
            <w:noProof/>
            <w:webHidden/>
          </w:rPr>
          <w:fldChar w:fldCharType="separate"/>
        </w:r>
        <w:r w:rsidR="00993535">
          <w:rPr>
            <w:noProof/>
            <w:webHidden/>
          </w:rPr>
          <w:t>67</w:t>
        </w:r>
        <w:r>
          <w:rPr>
            <w:noProof/>
            <w:webHidden/>
          </w:rPr>
          <w:fldChar w:fldCharType="end"/>
        </w:r>
      </w:hyperlink>
    </w:p>
    <w:p w14:paraId="551E0377" w14:textId="667E884B" w:rsidR="00360FA0" w:rsidRDefault="00360FA0">
      <w:pPr>
        <w:pStyle w:val="TOC2"/>
        <w:tabs>
          <w:tab w:val="right" w:leader="dot" w:pos="9350"/>
        </w:tabs>
        <w:rPr>
          <w:caps w:val="0"/>
          <w:noProof/>
          <w:kern w:val="2"/>
          <w:sz w:val="24"/>
          <w:szCs w:val="24"/>
          <w14:ligatures w14:val="standardContextual"/>
        </w:rPr>
      </w:pPr>
      <w:hyperlink w:anchor="_Toc207885605" w:history="1">
        <w:r w:rsidRPr="00BC3860">
          <w:rPr>
            <w:rStyle w:val="Hyperlink"/>
            <w:noProof/>
          </w:rPr>
          <w:t>EXCEPTIONS</w:t>
        </w:r>
        <w:r>
          <w:rPr>
            <w:noProof/>
            <w:webHidden/>
          </w:rPr>
          <w:tab/>
        </w:r>
        <w:r>
          <w:rPr>
            <w:noProof/>
            <w:webHidden/>
          </w:rPr>
          <w:fldChar w:fldCharType="begin"/>
        </w:r>
        <w:r>
          <w:rPr>
            <w:noProof/>
            <w:webHidden/>
          </w:rPr>
          <w:instrText xml:space="preserve"> PAGEREF _Toc207885605 \h </w:instrText>
        </w:r>
        <w:r>
          <w:rPr>
            <w:noProof/>
            <w:webHidden/>
          </w:rPr>
        </w:r>
        <w:r>
          <w:rPr>
            <w:noProof/>
            <w:webHidden/>
          </w:rPr>
          <w:fldChar w:fldCharType="separate"/>
        </w:r>
        <w:r w:rsidR="00993535">
          <w:rPr>
            <w:noProof/>
            <w:webHidden/>
          </w:rPr>
          <w:t>67</w:t>
        </w:r>
        <w:r>
          <w:rPr>
            <w:noProof/>
            <w:webHidden/>
          </w:rPr>
          <w:fldChar w:fldCharType="end"/>
        </w:r>
      </w:hyperlink>
    </w:p>
    <w:p w14:paraId="7B77CD69" w14:textId="638DAE8E" w:rsidR="00360FA0" w:rsidRDefault="00360FA0">
      <w:pPr>
        <w:pStyle w:val="TOC1"/>
        <w:tabs>
          <w:tab w:val="right" w:leader="dot" w:pos="9350"/>
        </w:tabs>
        <w:rPr>
          <w:b w:val="0"/>
          <w:bCs w:val="0"/>
          <w:caps w:val="0"/>
          <w:noProof/>
          <w:kern w:val="2"/>
          <w:sz w:val="24"/>
          <w:szCs w:val="24"/>
          <w14:ligatures w14:val="standardContextual"/>
        </w:rPr>
      </w:pPr>
      <w:hyperlink w:anchor="_Toc207885606" w:history="1">
        <w:r w:rsidRPr="00BC3860">
          <w:rPr>
            <w:rStyle w:val="Hyperlink"/>
            <w:rFonts w:eastAsia="Times New Roman"/>
            <w:noProof/>
          </w:rPr>
          <w:t>COMPLIANCE</w:t>
        </w:r>
        <w:r>
          <w:rPr>
            <w:noProof/>
            <w:webHidden/>
          </w:rPr>
          <w:tab/>
        </w:r>
        <w:r>
          <w:rPr>
            <w:noProof/>
            <w:webHidden/>
          </w:rPr>
          <w:fldChar w:fldCharType="begin"/>
        </w:r>
        <w:r>
          <w:rPr>
            <w:noProof/>
            <w:webHidden/>
          </w:rPr>
          <w:instrText xml:space="preserve"> PAGEREF _Toc207885606 \h </w:instrText>
        </w:r>
        <w:r>
          <w:rPr>
            <w:noProof/>
            <w:webHidden/>
          </w:rPr>
        </w:r>
        <w:r>
          <w:rPr>
            <w:noProof/>
            <w:webHidden/>
          </w:rPr>
          <w:fldChar w:fldCharType="separate"/>
        </w:r>
        <w:r w:rsidR="00993535">
          <w:rPr>
            <w:noProof/>
            <w:webHidden/>
          </w:rPr>
          <w:t>68</w:t>
        </w:r>
        <w:r>
          <w:rPr>
            <w:noProof/>
            <w:webHidden/>
          </w:rPr>
          <w:fldChar w:fldCharType="end"/>
        </w:r>
      </w:hyperlink>
    </w:p>
    <w:p w14:paraId="3E10258A" w14:textId="2291C36B" w:rsidR="00360FA0" w:rsidRDefault="00360FA0">
      <w:pPr>
        <w:pStyle w:val="TOC2"/>
        <w:tabs>
          <w:tab w:val="right" w:leader="dot" w:pos="9350"/>
        </w:tabs>
        <w:rPr>
          <w:caps w:val="0"/>
          <w:noProof/>
          <w:kern w:val="2"/>
          <w:sz w:val="24"/>
          <w:szCs w:val="24"/>
          <w14:ligatures w14:val="standardContextual"/>
        </w:rPr>
      </w:pPr>
      <w:hyperlink w:anchor="_Toc207885607" w:history="1">
        <w:r w:rsidRPr="00BC3860">
          <w:rPr>
            <w:rStyle w:val="Hyperlink"/>
            <w:rFonts w:eastAsia="Times New Roman"/>
            <w:noProof/>
          </w:rPr>
          <w:t>HIGHER PRICED MORTGAGE LOANS (HPML)</w:t>
        </w:r>
        <w:r>
          <w:rPr>
            <w:noProof/>
            <w:webHidden/>
          </w:rPr>
          <w:tab/>
        </w:r>
        <w:r>
          <w:rPr>
            <w:noProof/>
            <w:webHidden/>
          </w:rPr>
          <w:fldChar w:fldCharType="begin"/>
        </w:r>
        <w:r>
          <w:rPr>
            <w:noProof/>
            <w:webHidden/>
          </w:rPr>
          <w:instrText xml:space="preserve"> PAGEREF _Toc207885607 \h </w:instrText>
        </w:r>
        <w:r>
          <w:rPr>
            <w:noProof/>
            <w:webHidden/>
          </w:rPr>
        </w:r>
        <w:r>
          <w:rPr>
            <w:noProof/>
            <w:webHidden/>
          </w:rPr>
          <w:fldChar w:fldCharType="separate"/>
        </w:r>
        <w:r w:rsidR="00993535">
          <w:rPr>
            <w:noProof/>
            <w:webHidden/>
          </w:rPr>
          <w:t>68</w:t>
        </w:r>
        <w:r>
          <w:rPr>
            <w:noProof/>
            <w:webHidden/>
          </w:rPr>
          <w:fldChar w:fldCharType="end"/>
        </w:r>
      </w:hyperlink>
    </w:p>
    <w:p w14:paraId="0C7CE44C" w14:textId="7B595B45" w:rsidR="00360FA0" w:rsidRDefault="00360FA0">
      <w:pPr>
        <w:pStyle w:val="TOC2"/>
        <w:tabs>
          <w:tab w:val="right" w:leader="dot" w:pos="9350"/>
        </w:tabs>
        <w:rPr>
          <w:caps w:val="0"/>
          <w:noProof/>
          <w:kern w:val="2"/>
          <w:sz w:val="24"/>
          <w:szCs w:val="24"/>
          <w14:ligatures w14:val="standardContextual"/>
        </w:rPr>
      </w:pPr>
      <w:hyperlink w:anchor="_Toc207885608" w:history="1">
        <w:r w:rsidRPr="00BC3860">
          <w:rPr>
            <w:rStyle w:val="Hyperlink"/>
            <w:rFonts w:eastAsia="Times New Roman"/>
            <w:noProof/>
          </w:rPr>
          <w:t>STATE AND FEDERAL HIGH COST LOANS</w:t>
        </w:r>
        <w:r>
          <w:rPr>
            <w:noProof/>
            <w:webHidden/>
          </w:rPr>
          <w:tab/>
        </w:r>
        <w:r>
          <w:rPr>
            <w:noProof/>
            <w:webHidden/>
          </w:rPr>
          <w:fldChar w:fldCharType="begin"/>
        </w:r>
        <w:r>
          <w:rPr>
            <w:noProof/>
            <w:webHidden/>
          </w:rPr>
          <w:instrText xml:space="preserve"> PAGEREF _Toc207885608 \h </w:instrText>
        </w:r>
        <w:r>
          <w:rPr>
            <w:noProof/>
            <w:webHidden/>
          </w:rPr>
        </w:r>
        <w:r>
          <w:rPr>
            <w:noProof/>
            <w:webHidden/>
          </w:rPr>
          <w:fldChar w:fldCharType="separate"/>
        </w:r>
        <w:r w:rsidR="00993535">
          <w:rPr>
            <w:noProof/>
            <w:webHidden/>
          </w:rPr>
          <w:t>69</w:t>
        </w:r>
        <w:r>
          <w:rPr>
            <w:noProof/>
            <w:webHidden/>
          </w:rPr>
          <w:fldChar w:fldCharType="end"/>
        </w:r>
      </w:hyperlink>
    </w:p>
    <w:p w14:paraId="2E4EDDD3" w14:textId="1FEFF586" w:rsidR="00360FA0" w:rsidRDefault="00360FA0">
      <w:pPr>
        <w:pStyle w:val="TOC2"/>
        <w:tabs>
          <w:tab w:val="right" w:leader="dot" w:pos="9350"/>
        </w:tabs>
        <w:rPr>
          <w:caps w:val="0"/>
          <w:noProof/>
          <w:kern w:val="2"/>
          <w:sz w:val="24"/>
          <w:szCs w:val="24"/>
          <w14:ligatures w14:val="standardContextual"/>
        </w:rPr>
      </w:pPr>
      <w:hyperlink w:anchor="_Toc207885609" w:history="1">
        <w:r w:rsidRPr="00BC3860">
          <w:rPr>
            <w:rStyle w:val="Hyperlink"/>
            <w:noProof/>
          </w:rPr>
          <w:t>NEW YORK SUBPRIME LOANS</w:t>
        </w:r>
        <w:r>
          <w:rPr>
            <w:noProof/>
            <w:webHidden/>
          </w:rPr>
          <w:tab/>
        </w:r>
        <w:r>
          <w:rPr>
            <w:noProof/>
            <w:webHidden/>
          </w:rPr>
          <w:fldChar w:fldCharType="begin"/>
        </w:r>
        <w:r>
          <w:rPr>
            <w:noProof/>
            <w:webHidden/>
          </w:rPr>
          <w:instrText xml:space="preserve"> PAGEREF _Toc207885609 \h </w:instrText>
        </w:r>
        <w:r>
          <w:rPr>
            <w:noProof/>
            <w:webHidden/>
          </w:rPr>
        </w:r>
        <w:r>
          <w:rPr>
            <w:noProof/>
            <w:webHidden/>
          </w:rPr>
          <w:fldChar w:fldCharType="separate"/>
        </w:r>
        <w:r w:rsidR="00993535">
          <w:rPr>
            <w:noProof/>
            <w:webHidden/>
          </w:rPr>
          <w:t>69</w:t>
        </w:r>
        <w:r>
          <w:rPr>
            <w:noProof/>
            <w:webHidden/>
          </w:rPr>
          <w:fldChar w:fldCharType="end"/>
        </w:r>
      </w:hyperlink>
    </w:p>
    <w:p w14:paraId="22A0B38F" w14:textId="5A80AEDD" w:rsidR="00360FA0" w:rsidRDefault="00360FA0">
      <w:pPr>
        <w:pStyle w:val="TOC2"/>
        <w:tabs>
          <w:tab w:val="right" w:leader="dot" w:pos="9350"/>
        </w:tabs>
        <w:rPr>
          <w:caps w:val="0"/>
          <w:noProof/>
          <w:kern w:val="2"/>
          <w:sz w:val="24"/>
          <w:szCs w:val="24"/>
          <w14:ligatures w14:val="standardContextual"/>
        </w:rPr>
      </w:pPr>
      <w:hyperlink w:anchor="_Toc207885610" w:history="1">
        <w:r w:rsidRPr="00BC3860">
          <w:rPr>
            <w:rStyle w:val="Hyperlink"/>
            <w:noProof/>
          </w:rPr>
          <w:t>PREPAYMENT PENALTIES, POINTS, AND FEES</w:t>
        </w:r>
        <w:r>
          <w:rPr>
            <w:noProof/>
            <w:webHidden/>
          </w:rPr>
          <w:tab/>
        </w:r>
        <w:r>
          <w:rPr>
            <w:noProof/>
            <w:webHidden/>
          </w:rPr>
          <w:fldChar w:fldCharType="begin"/>
        </w:r>
        <w:r>
          <w:rPr>
            <w:noProof/>
            <w:webHidden/>
          </w:rPr>
          <w:instrText xml:space="preserve"> PAGEREF _Toc207885610 \h </w:instrText>
        </w:r>
        <w:r>
          <w:rPr>
            <w:noProof/>
            <w:webHidden/>
          </w:rPr>
        </w:r>
        <w:r>
          <w:rPr>
            <w:noProof/>
            <w:webHidden/>
          </w:rPr>
          <w:fldChar w:fldCharType="separate"/>
        </w:r>
        <w:r w:rsidR="00993535">
          <w:rPr>
            <w:noProof/>
            <w:webHidden/>
          </w:rPr>
          <w:t>70</w:t>
        </w:r>
        <w:r>
          <w:rPr>
            <w:noProof/>
            <w:webHidden/>
          </w:rPr>
          <w:fldChar w:fldCharType="end"/>
        </w:r>
      </w:hyperlink>
    </w:p>
    <w:p w14:paraId="0A152881" w14:textId="333DC351" w:rsidR="00360FA0" w:rsidRDefault="00360FA0">
      <w:pPr>
        <w:pStyle w:val="TOC2"/>
        <w:tabs>
          <w:tab w:val="right" w:leader="dot" w:pos="9350"/>
        </w:tabs>
        <w:rPr>
          <w:caps w:val="0"/>
          <w:noProof/>
          <w:kern w:val="2"/>
          <w:sz w:val="24"/>
          <w:szCs w:val="24"/>
          <w14:ligatures w14:val="standardContextual"/>
        </w:rPr>
      </w:pPr>
      <w:hyperlink w:anchor="_Toc207885611" w:history="1">
        <w:r w:rsidRPr="00BC3860">
          <w:rPr>
            <w:rStyle w:val="Hyperlink"/>
            <w:noProof/>
          </w:rPr>
          <w:t>PRINCIPAL CURTAILMENT</w:t>
        </w:r>
        <w:r>
          <w:rPr>
            <w:noProof/>
            <w:webHidden/>
          </w:rPr>
          <w:tab/>
        </w:r>
        <w:r>
          <w:rPr>
            <w:noProof/>
            <w:webHidden/>
          </w:rPr>
          <w:fldChar w:fldCharType="begin"/>
        </w:r>
        <w:r>
          <w:rPr>
            <w:noProof/>
            <w:webHidden/>
          </w:rPr>
          <w:instrText xml:space="preserve"> PAGEREF _Toc207885611 \h </w:instrText>
        </w:r>
        <w:r>
          <w:rPr>
            <w:noProof/>
            <w:webHidden/>
          </w:rPr>
        </w:r>
        <w:r>
          <w:rPr>
            <w:noProof/>
            <w:webHidden/>
          </w:rPr>
          <w:fldChar w:fldCharType="separate"/>
        </w:r>
        <w:r w:rsidR="00993535">
          <w:rPr>
            <w:noProof/>
            <w:webHidden/>
          </w:rPr>
          <w:t>70</w:t>
        </w:r>
        <w:r>
          <w:rPr>
            <w:noProof/>
            <w:webHidden/>
          </w:rPr>
          <w:fldChar w:fldCharType="end"/>
        </w:r>
      </w:hyperlink>
    </w:p>
    <w:p w14:paraId="68BF8F23" w14:textId="7AF45D73" w:rsidR="00360FA0" w:rsidRDefault="00360FA0">
      <w:pPr>
        <w:pStyle w:val="TOC2"/>
        <w:tabs>
          <w:tab w:val="right" w:leader="dot" w:pos="9350"/>
        </w:tabs>
        <w:rPr>
          <w:caps w:val="0"/>
          <w:noProof/>
          <w:kern w:val="2"/>
          <w:sz w:val="24"/>
          <w:szCs w:val="24"/>
          <w14:ligatures w14:val="standardContextual"/>
        </w:rPr>
      </w:pPr>
      <w:hyperlink w:anchor="_Toc207885612" w:history="1">
        <w:r w:rsidRPr="00BC3860">
          <w:rPr>
            <w:rStyle w:val="Hyperlink"/>
            <w:noProof/>
          </w:rPr>
          <w:t>MAXIMUM INTEREST CREDIT</w:t>
        </w:r>
        <w:r>
          <w:rPr>
            <w:noProof/>
            <w:webHidden/>
          </w:rPr>
          <w:tab/>
        </w:r>
        <w:r>
          <w:rPr>
            <w:noProof/>
            <w:webHidden/>
          </w:rPr>
          <w:fldChar w:fldCharType="begin"/>
        </w:r>
        <w:r>
          <w:rPr>
            <w:noProof/>
            <w:webHidden/>
          </w:rPr>
          <w:instrText xml:space="preserve"> PAGEREF _Toc207885612 \h </w:instrText>
        </w:r>
        <w:r>
          <w:rPr>
            <w:noProof/>
            <w:webHidden/>
          </w:rPr>
        </w:r>
        <w:r>
          <w:rPr>
            <w:noProof/>
            <w:webHidden/>
          </w:rPr>
          <w:fldChar w:fldCharType="separate"/>
        </w:r>
        <w:r w:rsidR="00993535">
          <w:rPr>
            <w:noProof/>
            <w:webHidden/>
          </w:rPr>
          <w:t>71</w:t>
        </w:r>
        <w:r>
          <w:rPr>
            <w:noProof/>
            <w:webHidden/>
          </w:rPr>
          <w:fldChar w:fldCharType="end"/>
        </w:r>
      </w:hyperlink>
    </w:p>
    <w:p w14:paraId="17E32D59" w14:textId="45061F12" w:rsidR="00360FA0" w:rsidRDefault="00360FA0">
      <w:pPr>
        <w:pStyle w:val="TOC1"/>
        <w:tabs>
          <w:tab w:val="right" w:leader="dot" w:pos="9350"/>
        </w:tabs>
        <w:rPr>
          <w:b w:val="0"/>
          <w:bCs w:val="0"/>
          <w:caps w:val="0"/>
          <w:noProof/>
          <w:kern w:val="2"/>
          <w:sz w:val="24"/>
          <w:szCs w:val="24"/>
          <w14:ligatures w14:val="standardContextual"/>
        </w:rPr>
      </w:pPr>
      <w:hyperlink w:anchor="_Toc207885613" w:history="1">
        <w:r w:rsidRPr="00BC3860">
          <w:rPr>
            <w:rStyle w:val="Hyperlink"/>
            <w:noProof/>
          </w:rPr>
          <w:t>OCCUPANCY TYPES</w:t>
        </w:r>
        <w:r>
          <w:rPr>
            <w:noProof/>
            <w:webHidden/>
          </w:rPr>
          <w:tab/>
        </w:r>
        <w:r>
          <w:rPr>
            <w:noProof/>
            <w:webHidden/>
          </w:rPr>
          <w:fldChar w:fldCharType="begin"/>
        </w:r>
        <w:r>
          <w:rPr>
            <w:noProof/>
            <w:webHidden/>
          </w:rPr>
          <w:instrText xml:space="preserve"> PAGEREF _Toc207885613 \h </w:instrText>
        </w:r>
        <w:r>
          <w:rPr>
            <w:noProof/>
            <w:webHidden/>
          </w:rPr>
        </w:r>
        <w:r>
          <w:rPr>
            <w:noProof/>
            <w:webHidden/>
          </w:rPr>
          <w:fldChar w:fldCharType="separate"/>
        </w:r>
        <w:r w:rsidR="00993535">
          <w:rPr>
            <w:noProof/>
            <w:webHidden/>
          </w:rPr>
          <w:t>71</w:t>
        </w:r>
        <w:r>
          <w:rPr>
            <w:noProof/>
            <w:webHidden/>
          </w:rPr>
          <w:fldChar w:fldCharType="end"/>
        </w:r>
      </w:hyperlink>
    </w:p>
    <w:p w14:paraId="014F7DF0" w14:textId="14494449" w:rsidR="00360FA0" w:rsidRDefault="00360FA0">
      <w:pPr>
        <w:pStyle w:val="TOC2"/>
        <w:tabs>
          <w:tab w:val="right" w:leader="dot" w:pos="9350"/>
        </w:tabs>
        <w:rPr>
          <w:caps w:val="0"/>
          <w:noProof/>
          <w:kern w:val="2"/>
          <w:sz w:val="24"/>
          <w:szCs w:val="24"/>
          <w14:ligatures w14:val="standardContextual"/>
        </w:rPr>
      </w:pPr>
      <w:hyperlink w:anchor="_Toc207885614" w:history="1">
        <w:r w:rsidRPr="00BC3860">
          <w:rPr>
            <w:rStyle w:val="Hyperlink"/>
            <w:noProof/>
          </w:rPr>
          <w:t>PRIMARY RESIDENCE</w:t>
        </w:r>
        <w:r>
          <w:rPr>
            <w:noProof/>
            <w:webHidden/>
          </w:rPr>
          <w:tab/>
        </w:r>
        <w:r>
          <w:rPr>
            <w:noProof/>
            <w:webHidden/>
          </w:rPr>
          <w:fldChar w:fldCharType="begin"/>
        </w:r>
        <w:r>
          <w:rPr>
            <w:noProof/>
            <w:webHidden/>
          </w:rPr>
          <w:instrText xml:space="preserve"> PAGEREF _Toc207885614 \h </w:instrText>
        </w:r>
        <w:r>
          <w:rPr>
            <w:noProof/>
            <w:webHidden/>
          </w:rPr>
        </w:r>
        <w:r>
          <w:rPr>
            <w:noProof/>
            <w:webHidden/>
          </w:rPr>
          <w:fldChar w:fldCharType="separate"/>
        </w:r>
        <w:r w:rsidR="00993535">
          <w:rPr>
            <w:noProof/>
            <w:webHidden/>
          </w:rPr>
          <w:t>71</w:t>
        </w:r>
        <w:r>
          <w:rPr>
            <w:noProof/>
            <w:webHidden/>
          </w:rPr>
          <w:fldChar w:fldCharType="end"/>
        </w:r>
      </w:hyperlink>
    </w:p>
    <w:p w14:paraId="619F020E" w14:textId="38FFDD6B" w:rsidR="00360FA0" w:rsidRDefault="00360FA0">
      <w:pPr>
        <w:pStyle w:val="TOC2"/>
        <w:tabs>
          <w:tab w:val="right" w:leader="dot" w:pos="9350"/>
        </w:tabs>
        <w:rPr>
          <w:caps w:val="0"/>
          <w:noProof/>
          <w:kern w:val="2"/>
          <w:sz w:val="24"/>
          <w:szCs w:val="24"/>
          <w14:ligatures w14:val="standardContextual"/>
        </w:rPr>
      </w:pPr>
      <w:hyperlink w:anchor="_Toc207885615" w:history="1">
        <w:r w:rsidRPr="00BC3860">
          <w:rPr>
            <w:rStyle w:val="Hyperlink"/>
            <w:noProof/>
          </w:rPr>
          <w:t>SECOND HOME</w:t>
        </w:r>
        <w:r>
          <w:rPr>
            <w:noProof/>
            <w:webHidden/>
          </w:rPr>
          <w:tab/>
        </w:r>
        <w:r>
          <w:rPr>
            <w:noProof/>
            <w:webHidden/>
          </w:rPr>
          <w:fldChar w:fldCharType="begin"/>
        </w:r>
        <w:r>
          <w:rPr>
            <w:noProof/>
            <w:webHidden/>
          </w:rPr>
          <w:instrText xml:space="preserve"> PAGEREF _Toc207885615 \h </w:instrText>
        </w:r>
        <w:r>
          <w:rPr>
            <w:noProof/>
            <w:webHidden/>
          </w:rPr>
        </w:r>
        <w:r>
          <w:rPr>
            <w:noProof/>
            <w:webHidden/>
          </w:rPr>
          <w:fldChar w:fldCharType="separate"/>
        </w:r>
        <w:r w:rsidR="00993535">
          <w:rPr>
            <w:noProof/>
            <w:webHidden/>
          </w:rPr>
          <w:t>71</w:t>
        </w:r>
        <w:r>
          <w:rPr>
            <w:noProof/>
            <w:webHidden/>
          </w:rPr>
          <w:fldChar w:fldCharType="end"/>
        </w:r>
      </w:hyperlink>
    </w:p>
    <w:p w14:paraId="2C1EB0D3" w14:textId="4573F6FE" w:rsidR="00360FA0" w:rsidRDefault="00360FA0">
      <w:pPr>
        <w:pStyle w:val="TOC2"/>
        <w:tabs>
          <w:tab w:val="right" w:leader="dot" w:pos="9350"/>
        </w:tabs>
        <w:rPr>
          <w:caps w:val="0"/>
          <w:noProof/>
          <w:kern w:val="2"/>
          <w:sz w:val="24"/>
          <w:szCs w:val="24"/>
          <w14:ligatures w14:val="standardContextual"/>
        </w:rPr>
      </w:pPr>
      <w:hyperlink w:anchor="_Toc207885616" w:history="1">
        <w:r w:rsidRPr="00BC3860">
          <w:rPr>
            <w:rStyle w:val="Hyperlink"/>
            <w:noProof/>
          </w:rPr>
          <w:t>INVESTMENT PROPERTY &amp; BUSINESS PURPOSE LOANS</w:t>
        </w:r>
        <w:r>
          <w:rPr>
            <w:noProof/>
            <w:webHidden/>
          </w:rPr>
          <w:tab/>
        </w:r>
        <w:r>
          <w:rPr>
            <w:noProof/>
            <w:webHidden/>
          </w:rPr>
          <w:fldChar w:fldCharType="begin"/>
        </w:r>
        <w:r>
          <w:rPr>
            <w:noProof/>
            <w:webHidden/>
          </w:rPr>
          <w:instrText xml:space="preserve"> PAGEREF _Toc207885616 \h </w:instrText>
        </w:r>
        <w:r>
          <w:rPr>
            <w:noProof/>
            <w:webHidden/>
          </w:rPr>
        </w:r>
        <w:r>
          <w:rPr>
            <w:noProof/>
            <w:webHidden/>
          </w:rPr>
          <w:fldChar w:fldCharType="separate"/>
        </w:r>
        <w:r w:rsidR="00993535">
          <w:rPr>
            <w:noProof/>
            <w:webHidden/>
          </w:rPr>
          <w:t>71</w:t>
        </w:r>
        <w:r>
          <w:rPr>
            <w:noProof/>
            <w:webHidden/>
          </w:rPr>
          <w:fldChar w:fldCharType="end"/>
        </w:r>
      </w:hyperlink>
    </w:p>
    <w:p w14:paraId="30725683" w14:textId="387243AB" w:rsidR="00360FA0" w:rsidRDefault="00360FA0">
      <w:pPr>
        <w:pStyle w:val="TOC1"/>
        <w:tabs>
          <w:tab w:val="right" w:leader="dot" w:pos="9350"/>
        </w:tabs>
        <w:rPr>
          <w:b w:val="0"/>
          <w:bCs w:val="0"/>
          <w:caps w:val="0"/>
          <w:noProof/>
          <w:kern w:val="2"/>
          <w:sz w:val="24"/>
          <w:szCs w:val="24"/>
          <w14:ligatures w14:val="standardContextual"/>
        </w:rPr>
      </w:pPr>
      <w:hyperlink w:anchor="_Toc207885617" w:history="1">
        <w:r w:rsidRPr="00BC3860">
          <w:rPr>
            <w:rStyle w:val="Hyperlink"/>
            <w:noProof/>
          </w:rPr>
          <w:t>TRANSACTION TYPES</w:t>
        </w:r>
        <w:r>
          <w:rPr>
            <w:noProof/>
            <w:webHidden/>
          </w:rPr>
          <w:tab/>
        </w:r>
        <w:r>
          <w:rPr>
            <w:noProof/>
            <w:webHidden/>
          </w:rPr>
          <w:fldChar w:fldCharType="begin"/>
        </w:r>
        <w:r>
          <w:rPr>
            <w:noProof/>
            <w:webHidden/>
          </w:rPr>
          <w:instrText xml:space="preserve"> PAGEREF _Toc207885617 \h </w:instrText>
        </w:r>
        <w:r>
          <w:rPr>
            <w:noProof/>
            <w:webHidden/>
          </w:rPr>
        </w:r>
        <w:r>
          <w:rPr>
            <w:noProof/>
            <w:webHidden/>
          </w:rPr>
          <w:fldChar w:fldCharType="separate"/>
        </w:r>
        <w:r w:rsidR="00993535">
          <w:rPr>
            <w:noProof/>
            <w:webHidden/>
          </w:rPr>
          <w:t>72</w:t>
        </w:r>
        <w:r>
          <w:rPr>
            <w:noProof/>
            <w:webHidden/>
          </w:rPr>
          <w:fldChar w:fldCharType="end"/>
        </w:r>
      </w:hyperlink>
    </w:p>
    <w:p w14:paraId="2D6D9A7C" w14:textId="556100CB" w:rsidR="00360FA0" w:rsidRDefault="00360FA0">
      <w:pPr>
        <w:pStyle w:val="TOC2"/>
        <w:tabs>
          <w:tab w:val="right" w:leader="dot" w:pos="9350"/>
        </w:tabs>
        <w:rPr>
          <w:caps w:val="0"/>
          <w:noProof/>
          <w:kern w:val="2"/>
          <w:sz w:val="24"/>
          <w:szCs w:val="24"/>
          <w14:ligatures w14:val="standardContextual"/>
        </w:rPr>
      </w:pPr>
      <w:hyperlink w:anchor="_Toc207885618" w:history="1">
        <w:r w:rsidRPr="00BC3860">
          <w:rPr>
            <w:rStyle w:val="Hyperlink"/>
            <w:noProof/>
          </w:rPr>
          <w:t>PURCHASE</w:t>
        </w:r>
        <w:r>
          <w:rPr>
            <w:noProof/>
            <w:webHidden/>
          </w:rPr>
          <w:tab/>
        </w:r>
        <w:r>
          <w:rPr>
            <w:noProof/>
            <w:webHidden/>
          </w:rPr>
          <w:fldChar w:fldCharType="begin"/>
        </w:r>
        <w:r>
          <w:rPr>
            <w:noProof/>
            <w:webHidden/>
          </w:rPr>
          <w:instrText xml:space="preserve"> PAGEREF _Toc207885618 \h </w:instrText>
        </w:r>
        <w:r>
          <w:rPr>
            <w:noProof/>
            <w:webHidden/>
          </w:rPr>
        </w:r>
        <w:r>
          <w:rPr>
            <w:noProof/>
            <w:webHidden/>
          </w:rPr>
          <w:fldChar w:fldCharType="separate"/>
        </w:r>
        <w:r w:rsidR="00993535">
          <w:rPr>
            <w:noProof/>
            <w:webHidden/>
          </w:rPr>
          <w:t>72</w:t>
        </w:r>
        <w:r>
          <w:rPr>
            <w:noProof/>
            <w:webHidden/>
          </w:rPr>
          <w:fldChar w:fldCharType="end"/>
        </w:r>
      </w:hyperlink>
    </w:p>
    <w:p w14:paraId="60CC580B" w14:textId="0C67BB7C" w:rsidR="00360FA0" w:rsidRDefault="00360FA0">
      <w:pPr>
        <w:pStyle w:val="TOC2"/>
        <w:tabs>
          <w:tab w:val="right" w:leader="dot" w:pos="9350"/>
        </w:tabs>
        <w:rPr>
          <w:caps w:val="0"/>
          <w:noProof/>
          <w:kern w:val="2"/>
          <w:sz w:val="24"/>
          <w:szCs w:val="24"/>
          <w14:ligatures w14:val="standardContextual"/>
        </w:rPr>
      </w:pPr>
      <w:hyperlink w:anchor="_Toc207885619" w:history="1">
        <w:r w:rsidRPr="00BC3860">
          <w:rPr>
            <w:rStyle w:val="Hyperlink"/>
            <w:noProof/>
          </w:rPr>
          <w:t>REFINANCE GENERAL</w:t>
        </w:r>
        <w:r>
          <w:rPr>
            <w:noProof/>
            <w:webHidden/>
          </w:rPr>
          <w:tab/>
        </w:r>
        <w:r>
          <w:rPr>
            <w:noProof/>
            <w:webHidden/>
          </w:rPr>
          <w:fldChar w:fldCharType="begin"/>
        </w:r>
        <w:r>
          <w:rPr>
            <w:noProof/>
            <w:webHidden/>
          </w:rPr>
          <w:instrText xml:space="preserve"> PAGEREF _Toc207885619 \h </w:instrText>
        </w:r>
        <w:r>
          <w:rPr>
            <w:noProof/>
            <w:webHidden/>
          </w:rPr>
        </w:r>
        <w:r>
          <w:rPr>
            <w:noProof/>
            <w:webHidden/>
          </w:rPr>
          <w:fldChar w:fldCharType="separate"/>
        </w:r>
        <w:r w:rsidR="00993535">
          <w:rPr>
            <w:noProof/>
            <w:webHidden/>
          </w:rPr>
          <w:t>72</w:t>
        </w:r>
        <w:r>
          <w:rPr>
            <w:noProof/>
            <w:webHidden/>
          </w:rPr>
          <w:fldChar w:fldCharType="end"/>
        </w:r>
      </w:hyperlink>
    </w:p>
    <w:p w14:paraId="1A5A8566" w14:textId="7515DA2A" w:rsidR="00360FA0" w:rsidRDefault="00360FA0">
      <w:pPr>
        <w:pStyle w:val="TOC2"/>
        <w:tabs>
          <w:tab w:val="right" w:leader="dot" w:pos="9350"/>
        </w:tabs>
        <w:rPr>
          <w:caps w:val="0"/>
          <w:noProof/>
          <w:kern w:val="2"/>
          <w:sz w:val="24"/>
          <w:szCs w:val="24"/>
          <w14:ligatures w14:val="standardContextual"/>
        </w:rPr>
      </w:pPr>
      <w:hyperlink w:anchor="_Toc207885620" w:history="1">
        <w:r w:rsidRPr="00BC3860">
          <w:rPr>
            <w:rStyle w:val="Hyperlink"/>
            <w:noProof/>
          </w:rPr>
          <w:t>BENEFIT TO BORROWER (REFINANCE GENERAL)</w:t>
        </w:r>
        <w:r>
          <w:rPr>
            <w:noProof/>
            <w:webHidden/>
          </w:rPr>
          <w:tab/>
        </w:r>
        <w:r>
          <w:rPr>
            <w:noProof/>
            <w:webHidden/>
          </w:rPr>
          <w:fldChar w:fldCharType="begin"/>
        </w:r>
        <w:r>
          <w:rPr>
            <w:noProof/>
            <w:webHidden/>
          </w:rPr>
          <w:instrText xml:space="preserve"> PAGEREF _Toc207885620 \h </w:instrText>
        </w:r>
        <w:r>
          <w:rPr>
            <w:noProof/>
            <w:webHidden/>
          </w:rPr>
        </w:r>
        <w:r>
          <w:rPr>
            <w:noProof/>
            <w:webHidden/>
          </w:rPr>
          <w:fldChar w:fldCharType="separate"/>
        </w:r>
        <w:r w:rsidR="00993535">
          <w:rPr>
            <w:noProof/>
            <w:webHidden/>
          </w:rPr>
          <w:t>72</w:t>
        </w:r>
        <w:r>
          <w:rPr>
            <w:noProof/>
            <w:webHidden/>
          </w:rPr>
          <w:fldChar w:fldCharType="end"/>
        </w:r>
      </w:hyperlink>
    </w:p>
    <w:p w14:paraId="1DBC6702" w14:textId="012405BD" w:rsidR="00360FA0" w:rsidRDefault="00360FA0">
      <w:pPr>
        <w:pStyle w:val="TOC2"/>
        <w:tabs>
          <w:tab w:val="right" w:leader="dot" w:pos="9350"/>
        </w:tabs>
        <w:rPr>
          <w:caps w:val="0"/>
          <w:noProof/>
          <w:kern w:val="2"/>
          <w:sz w:val="24"/>
          <w:szCs w:val="24"/>
          <w14:ligatures w14:val="standardContextual"/>
        </w:rPr>
      </w:pPr>
      <w:hyperlink w:anchor="_Toc207885621" w:history="1">
        <w:r w:rsidRPr="00BC3860">
          <w:rPr>
            <w:rStyle w:val="Hyperlink"/>
            <w:noProof/>
          </w:rPr>
          <w:t>RATE &amp; TERM REFINANCE</w:t>
        </w:r>
        <w:r>
          <w:rPr>
            <w:noProof/>
            <w:webHidden/>
          </w:rPr>
          <w:tab/>
        </w:r>
        <w:r>
          <w:rPr>
            <w:noProof/>
            <w:webHidden/>
          </w:rPr>
          <w:fldChar w:fldCharType="begin"/>
        </w:r>
        <w:r>
          <w:rPr>
            <w:noProof/>
            <w:webHidden/>
          </w:rPr>
          <w:instrText xml:space="preserve"> PAGEREF _Toc207885621 \h </w:instrText>
        </w:r>
        <w:r>
          <w:rPr>
            <w:noProof/>
            <w:webHidden/>
          </w:rPr>
        </w:r>
        <w:r>
          <w:rPr>
            <w:noProof/>
            <w:webHidden/>
          </w:rPr>
          <w:fldChar w:fldCharType="separate"/>
        </w:r>
        <w:r w:rsidR="00993535">
          <w:rPr>
            <w:noProof/>
            <w:webHidden/>
          </w:rPr>
          <w:t>73</w:t>
        </w:r>
        <w:r>
          <w:rPr>
            <w:noProof/>
            <w:webHidden/>
          </w:rPr>
          <w:fldChar w:fldCharType="end"/>
        </w:r>
      </w:hyperlink>
    </w:p>
    <w:p w14:paraId="5FC8801B" w14:textId="467A5B09" w:rsidR="00360FA0" w:rsidRDefault="00360FA0">
      <w:pPr>
        <w:pStyle w:val="TOC2"/>
        <w:tabs>
          <w:tab w:val="right" w:leader="dot" w:pos="9350"/>
        </w:tabs>
        <w:rPr>
          <w:caps w:val="0"/>
          <w:noProof/>
          <w:kern w:val="2"/>
          <w:sz w:val="24"/>
          <w:szCs w:val="24"/>
          <w14:ligatures w14:val="standardContextual"/>
        </w:rPr>
      </w:pPr>
      <w:hyperlink w:anchor="_Toc207885622" w:history="1">
        <w:r w:rsidRPr="00BC3860">
          <w:rPr>
            <w:rStyle w:val="Hyperlink"/>
            <w:noProof/>
          </w:rPr>
          <w:t>DETERMINING LOAN TO VALUE (R/T)</w:t>
        </w:r>
        <w:r>
          <w:rPr>
            <w:noProof/>
            <w:webHidden/>
          </w:rPr>
          <w:tab/>
        </w:r>
        <w:r>
          <w:rPr>
            <w:noProof/>
            <w:webHidden/>
          </w:rPr>
          <w:fldChar w:fldCharType="begin"/>
        </w:r>
        <w:r>
          <w:rPr>
            <w:noProof/>
            <w:webHidden/>
          </w:rPr>
          <w:instrText xml:space="preserve"> PAGEREF _Toc207885622 \h </w:instrText>
        </w:r>
        <w:r>
          <w:rPr>
            <w:noProof/>
            <w:webHidden/>
          </w:rPr>
        </w:r>
        <w:r>
          <w:rPr>
            <w:noProof/>
            <w:webHidden/>
          </w:rPr>
          <w:fldChar w:fldCharType="separate"/>
        </w:r>
        <w:r w:rsidR="00993535">
          <w:rPr>
            <w:noProof/>
            <w:webHidden/>
          </w:rPr>
          <w:t>74</w:t>
        </w:r>
        <w:r>
          <w:rPr>
            <w:noProof/>
            <w:webHidden/>
          </w:rPr>
          <w:fldChar w:fldCharType="end"/>
        </w:r>
      </w:hyperlink>
    </w:p>
    <w:p w14:paraId="29E7777B" w14:textId="1CAFAAF7" w:rsidR="00360FA0" w:rsidRDefault="00360FA0">
      <w:pPr>
        <w:pStyle w:val="TOC2"/>
        <w:tabs>
          <w:tab w:val="right" w:leader="dot" w:pos="9350"/>
        </w:tabs>
        <w:rPr>
          <w:caps w:val="0"/>
          <w:noProof/>
          <w:kern w:val="2"/>
          <w:sz w:val="24"/>
          <w:szCs w:val="24"/>
          <w14:ligatures w14:val="standardContextual"/>
        </w:rPr>
      </w:pPr>
      <w:hyperlink w:anchor="_Toc207885623" w:history="1">
        <w:r w:rsidRPr="00BC3860">
          <w:rPr>
            <w:rStyle w:val="Hyperlink"/>
            <w:noProof/>
          </w:rPr>
          <w:t>PROPERTIES LISTED FOR SALE (R/T)</w:t>
        </w:r>
        <w:r>
          <w:rPr>
            <w:noProof/>
            <w:webHidden/>
          </w:rPr>
          <w:tab/>
        </w:r>
        <w:r>
          <w:rPr>
            <w:noProof/>
            <w:webHidden/>
          </w:rPr>
          <w:fldChar w:fldCharType="begin"/>
        </w:r>
        <w:r>
          <w:rPr>
            <w:noProof/>
            <w:webHidden/>
          </w:rPr>
          <w:instrText xml:space="preserve"> PAGEREF _Toc207885623 \h </w:instrText>
        </w:r>
        <w:r>
          <w:rPr>
            <w:noProof/>
            <w:webHidden/>
          </w:rPr>
        </w:r>
        <w:r>
          <w:rPr>
            <w:noProof/>
            <w:webHidden/>
          </w:rPr>
          <w:fldChar w:fldCharType="separate"/>
        </w:r>
        <w:r w:rsidR="00993535">
          <w:rPr>
            <w:noProof/>
            <w:webHidden/>
          </w:rPr>
          <w:t>74</w:t>
        </w:r>
        <w:r>
          <w:rPr>
            <w:noProof/>
            <w:webHidden/>
          </w:rPr>
          <w:fldChar w:fldCharType="end"/>
        </w:r>
      </w:hyperlink>
    </w:p>
    <w:p w14:paraId="2FDF8433" w14:textId="6B7D23C0" w:rsidR="00360FA0" w:rsidRDefault="00360FA0">
      <w:pPr>
        <w:pStyle w:val="TOC2"/>
        <w:tabs>
          <w:tab w:val="right" w:leader="dot" w:pos="9350"/>
        </w:tabs>
        <w:rPr>
          <w:caps w:val="0"/>
          <w:noProof/>
          <w:kern w:val="2"/>
          <w:sz w:val="24"/>
          <w:szCs w:val="24"/>
          <w14:ligatures w14:val="standardContextual"/>
        </w:rPr>
      </w:pPr>
      <w:hyperlink w:anchor="_Toc207885624" w:history="1">
        <w:r w:rsidRPr="00BC3860">
          <w:rPr>
            <w:rStyle w:val="Hyperlink"/>
            <w:noProof/>
          </w:rPr>
          <w:t>CASH-OUT REFINANCE (C/O)</w:t>
        </w:r>
        <w:r>
          <w:rPr>
            <w:noProof/>
            <w:webHidden/>
          </w:rPr>
          <w:tab/>
        </w:r>
        <w:r>
          <w:rPr>
            <w:noProof/>
            <w:webHidden/>
          </w:rPr>
          <w:fldChar w:fldCharType="begin"/>
        </w:r>
        <w:r>
          <w:rPr>
            <w:noProof/>
            <w:webHidden/>
          </w:rPr>
          <w:instrText xml:space="preserve"> PAGEREF _Toc207885624 \h </w:instrText>
        </w:r>
        <w:r>
          <w:rPr>
            <w:noProof/>
            <w:webHidden/>
          </w:rPr>
        </w:r>
        <w:r>
          <w:rPr>
            <w:noProof/>
            <w:webHidden/>
          </w:rPr>
          <w:fldChar w:fldCharType="separate"/>
        </w:r>
        <w:r w:rsidR="00993535">
          <w:rPr>
            <w:noProof/>
            <w:webHidden/>
          </w:rPr>
          <w:t>74</w:t>
        </w:r>
        <w:r>
          <w:rPr>
            <w:noProof/>
            <w:webHidden/>
          </w:rPr>
          <w:fldChar w:fldCharType="end"/>
        </w:r>
      </w:hyperlink>
    </w:p>
    <w:p w14:paraId="2CDF5C30" w14:textId="0D46E158" w:rsidR="00360FA0" w:rsidRDefault="00360FA0">
      <w:pPr>
        <w:pStyle w:val="TOC2"/>
        <w:tabs>
          <w:tab w:val="right" w:leader="dot" w:pos="9350"/>
        </w:tabs>
        <w:rPr>
          <w:caps w:val="0"/>
          <w:noProof/>
          <w:kern w:val="2"/>
          <w:sz w:val="24"/>
          <w:szCs w:val="24"/>
          <w14:ligatures w14:val="standardContextual"/>
        </w:rPr>
      </w:pPr>
      <w:hyperlink w:anchor="_Toc207885625" w:history="1">
        <w:r w:rsidRPr="00BC3860">
          <w:rPr>
            <w:rStyle w:val="Hyperlink"/>
            <w:noProof/>
          </w:rPr>
          <w:t>ELIGIBILITY REQUIREMENTS (C/O)</w:t>
        </w:r>
        <w:r>
          <w:rPr>
            <w:noProof/>
            <w:webHidden/>
          </w:rPr>
          <w:tab/>
        </w:r>
        <w:r>
          <w:rPr>
            <w:noProof/>
            <w:webHidden/>
          </w:rPr>
          <w:fldChar w:fldCharType="begin"/>
        </w:r>
        <w:r>
          <w:rPr>
            <w:noProof/>
            <w:webHidden/>
          </w:rPr>
          <w:instrText xml:space="preserve"> PAGEREF _Toc207885625 \h </w:instrText>
        </w:r>
        <w:r>
          <w:rPr>
            <w:noProof/>
            <w:webHidden/>
          </w:rPr>
        </w:r>
        <w:r>
          <w:rPr>
            <w:noProof/>
            <w:webHidden/>
          </w:rPr>
          <w:fldChar w:fldCharType="separate"/>
        </w:r>
        <w:r w:rsidR="00993535">
          <w:rPr>
            <w:noProof/>
            <w:webHidden/>
          </w:rPr>
          <w:t>74</w:t>
        </w:r>
        <w:r>
          <w:rPr>
            <w:noProof/>
            <w:webHidden/>
          </w:rPr>
          <w:fldChar w:fldCharType="end"/>
        </w:r>
      </w:hyperlink>
    </w:p>
    <w:p w14:paraId="0FE0781B" w14:textId="6DD2465D" w:rsidR="00360FA0" w:rsidRDefault="00360FA0">
      <w:pPr>
        <w:pStyle w:val="TOC2"/>
        <w:tabs>
          <w:tab w:val="right" w:leader="dot" w:pos="9350"/>
        </w:tabs>
        <w:rPr>
          <w:caps w:val="0"/>
          <w:noProof/>
          <w:kern w:val="2"/>
          <w:sz w:val="24"/>
          <w:szCs w:val="24"/>
          <w14:ligatures w14:val="standardContextual"/>
        </w:rPr>
      </w:pPr>
      <w:hyperlink w:anchor="_Toc207885626" w:history="1">
        <w:r w:rsidRPr="00BC3860">
          <w:rPr>
            <w:rStyle w:val="Hyperlink"/>
            <w:noProof/>
          </w:rPr>
          <w:t>OWNERSHIP REQUIREMENTS (C/O)</w:t>
        </w:r>
        <w:r>
          <w:rPr>
            <w:noProof/>
            <w:webHidden/>
          </w:rPr>
          <w:tab/>
        </w:r>
        <w:r>
          <w:rPr>
            <w:noProof/>
            <w:webHidden/>
          </w:rPr>
          <w:fldChar w:fldCharType="begin"/>
        </w:r>
        <w:r>
          <w:rPr>
            <w:noProof/>
            <w:webHidden/>
          </w:rPr>
          <w:instrText xml:space="preserve"> PAGEREF _Toc207885626 \h </w:instrText>
        </w:r>
        <w:r>
          <w:rPr>
            <w:noProof/>
            <w:webHidden/>
          </w:rPr>
        </w:r>
        <w:r>
          <w:rPr>
            <w:noProof/>
            <w:webHidden/>
          </w:rPr>
          <w:fldChar w:fldCharType="separate"/>
        </w:r>
        <w:r w:rsidR="00993535">
          <w:rPr>
            <w:noProof/>
            <w:webHidden/>
          </w:rPr>
          <w:t>75</w:t>
        </w:r>
        <w:r>
          <w:rPr>
            <w:noProof/>
            <w:webHidden/>
          </w:rPr>
          <w:fldChar w:fldCharType="end"/>
        </w:r>
      </w:hyperlink>
    </w:p>
    <w:p w14:paraId="316C4F0B" w14:textId="24289113" w:rsidR="00360FA0" w:rsidRDefault="00360FA0">
      <w:pPr>
        <w:pStyle w:val="TOC2"/>
        <w:tabs>
          <w:tab w:val="right" w:leader="dot" w:pos="9350"/>
        </w:tabs>
        <w:rPr>
          <w:caps w:val="0"/>
          <w:noProof/>
          <w:kern w:val="2"/>
          <w:sz w:val="24"/>
          <w:szCs w:val="24"/>
          <w14:ligatures w14:val="standardContextual"/>
        </w:rPr>
      </w:pPr>
      <w:hyperlink w:anchor="_Toc207885627" w:history="1">
        <w:r w:rsidRPr="00BC3860">
          <w:rPr>
            <w:rStyle w:val="Hyperlink"/>
            <w:noProof/>
          </w:rPr>
          <w:t>SEASONING (C/O)</w:t>
        </w:r>
        <w:r>
          <w:rPr>
            <w:noProof/>
            <w:webHidden/>
          </w:rPr>
          <w:tab/>
        </w:r>
        <w:r>
          <w:rPr>
            <w:noProof/>
            <w:webHidden/>
          </w:rPr>
          <w:fldChar w:fldCharType="begin"/>
        </w:r>
        <w:r>
          <w:rPr>
            <w:noProof/>
            <w:webHidden/>
          </w:rPr>
          <w:instrText xml:space="preserve"> PAGEREF _Toc207885627 \h </w:instrText>
        </w:r>
        <w:r>
          <w:rPr>
            <w:noProof/>
            <w:webHidden/>
          </w:rPr>
        </w:r>
        <w:r>
          <w:rPr>
            <w:noProof/>
            <w:webHidden/>
          </w:rPr>
          <w:fldChar w:fldCharType="separate"/>
        </w:r>
        <w:r w:rsidR="00993535">
          <w:rPr>
            <w:noProof/>
            <w:webHidden/>
          </w:rPr>
          <w:t>75</w:t>
        </w:r>
        <w:r>
          <w:rPr>
            <w:noProof/>
            <w:webHidden/>
          </w:rPr>
          <w:fldChar w:fldCharType="end"/>
        </w:r>
      </w:hyperlink>
    </w:p>
    <w:p w14:paraId="23212B6B" w14:textId="47360FF7" w:rsidR="00360FA0" w:rsidRDefault="00360FA0">
      <w:pPr>
        <w:pStyle w:val="TOC2"/>
        <w:tabs>
          <w:tab w:val="right" w:leader="dot" w:pos="9350"/>
        </w:tabs>
        <w:rPr>
          <w:caps w:val="0"/>
          <w:noProof/>
          <w:kern w:val="2"/>
          <w:sz w:val="24"/>
          <w:szCs w:val="24"/>
          <w14:ligatures w14:val="standardContextual"/>
        </w:rPr>
      </w:pPr>
      <w:hyperlink w:anchor="_Toc207885628" w:history="1">
        <w:r w:rsidRPr="00BC3860">
          <w:rPr>
            <w:rStyle w:val="Hyperlink"/>
            <w:noProof/>
          </w:rPr>
          <w:t>DETERMINING LOAN TO VALUE (C/O)</w:t>
        </w:r>
        <w:r>
          <w:rPr>
            <w:noProof/>
            <w:webHidden/>
          </w:rPr>
          <w:tab/>
        </w:r>
        <w:r>
          <w:rPr>
            <w:noProof/>
            <w:webHidden/>
          </w:rPr>
          <w:fldChar w:fldCharType="begin"/>
        </w:r>
        <w:r>
          <w:rPr>
            <w:noProof/>
            <w:webHidden/>
          </w:rPr>
          <w:instrText xml:space="preserve"> PAGEREF _Toc207885628 \h </w:instrText>
        </w:r>
        <w:r>
          <w:rPr>
            <w:noProof/>
            <w:webHidden/>
          </w:rPr>
        </w:r>
        <w:r>
          <w:rPr>
            <w:noProof/>
            <w:webHidden/>
          </w:rPr>
          <w:fldChar w:fldCharType="separate"/>
        </w:r>
        <w:r w:rsidR="00993535">
          <w:rPr>
            <w:noProof/>
            <w:webHidden/>
          </w:rPr>
          <w:t>75</w:t>
        </w:r>
        <w:r>
          <w:rPr>
            <w:noProof/>
            <w:webHidden/>
          </w:rPr>
          <w:fldChar w:fldCharType="end"/>
        </w:r>
      </w:hyperlink>
    </w:p>
    <w:p w14:paraId="4A8B7A38" w14:textId="69308493" w:rsidR="00360FA0" w:rsidRDefault="00360FA0">
      <w:pPr>
        <w:pStyle w:val="TOC2"/>
        <w:tabs>
          <w:tab w:val="right" w:leader="dot" w:pos="9350"/>
        </w:tabs>
        <w:rPr>
          <w:caps w:val="0"/>
          <w:noProof/>
          <w:kern w:val="2"/>
          <w:sz w:val="24"/>
          <w:szCs w:val="24"/>
          <w14:ligatures w14:val="standardContextual"/>
        </w:rPr>
      </w:pPr>
      <w:hyperlink w:anchor="_Toc207885629" w:history="1">
        <w:r w:rsidRPr="00BC3860">
          <w:rPr>
            <w:rStyle w:val="Hyperlink"/>
            <w:noProof/>
          </w:rPr>
          <w:t>PROPERTIES LISTED FOR SALE (C/O)</w:t>
        </w:r>
        <w:r>
          <w:rPr>
            <w:noProof/>
            <w:webHidden/>
          </w:rPr>
          <w:tab/>
        </w:r>
        <w:r>
          <w:rPr>
            <w:noProof/>
            <w:webHidden/>
          </w:rPr>
          <w:fldChar w:fldCharType="begin"/>
        </w:r>
        <w:r>
          <w:rPr>
            <w:noProof/>
            <w:webHidden/>
          </w:rPr>
          <w:instrText xml:space="preserve"> PAGEREF _Toc207885629 \h </w:instrText>
        </w:r>
        <w:r>
          <w:rPr>
            <w:noProof/>
            <w:webHidden/>
          </w:rPr>
        </w:r>
        <w:r>
          <w:rPr>
            <w:noProof/>
            <w:webHidden/>
          </w:rPr>
          <w:fldChar w:fldCharType="separate"/>
        </w:r>
        <w:r w:rsidR="00993535">
          <w:rPr>
            <w:noProof/>
            <w:webHidden/>
          </w:rPr>
          <w:t>76</w:t>
        </w:r>
        <w:r>
          <w:rPr>
            <w:noProof/>
            <w:webHidden/>
          </w:rPr>
          <w:fldChar w:fldCharType="end"/>
        </w:r>
      </w:hyperlink>
    </w:p>
    <w:p w14:paraId="63DC81B8" w14:textId="0E36EB56" w:rsidR="00360FA0" w:rsidRDefault="00360FA0">
      <w:pPr>
        <w:pStyle w:val="TOC2"/>
        <w:tabs>
          <w:tab w:val="right" w:leader="dot" w:pos="9350"/>
        </w:tabs>
        <w:rPr>
          <w:caps w:val="0"/>
          <w:noProof/>
          <w:kern w:val="2"/>
          <w:sz w:val="24"/>
          <w:szCs w:val="24"/>
          <w14:ligatures w14:val="standardContextual"/>
        </w:rPr>
      </w:pPr>
      <w:hyperlink w:anchor="_Toc207885630" w:history="1">
        <w:r w:rsidRPr="00BC3860">
          <w:rPr>
            <w:rStyle w:val="Hyperlink"/>
            <w:noProof/>
          </w:rPr>
          <w:t>DELAYED FINANCING (C/O)</w:t>
        </w:r>
        <w:r>
          <w:rPr>
            <w:noProof/>
            <w:webHidden/>
          </w:rPr>
          <w:tab/>
        </w:r>
        <w:r>
          <w:rPr>
            <w:noProof/>
            <w:webHidden/>
          </w:rPr>
          <w:fldChar w:fldCharType="begin"/>
        </w:r>
        <w:r>
          <w:rPr>
            <w:noProof/>
            <w:webHidden/>
          </w:rPr>
          <w:instrText xml:space="preserve"> PAGEREF _Toc207885630 \h </w:instrText>
        </w:r>
        <w:r>
          <w:rPr>
            <w:noProof/>
            <w:webHidden/>
          </w:rPr>
        </w:r>
        <w:r>
          <w:rPr>
            <w:noProof/>
            <w:webHidden/>
          </w:rPr>
          <w:fldChar w:fldCharType="separate"/>
        </w:r>
        <w:r w:rsidR="00993535">
          <w:rPr>
            <w:noProof/>
            <w:webHidden/>
          </w:rPr>
          <w:t>76</w:t>
        </w:r>
        <w:r>
          <w:rPr>
            <w:noProof/>
            <w:webHidden/>
          </w:rPr>
          <w:fldChar w:fldCharType="end"/>
        </w:r>
      </w:hyperlink>
    </w:p>
    <w:p w14:paraId="1D6965B5" w14:textId="4B12F178" w:rsidR="00360FA0" w:rsidRDefault="00360FA0">
      <w:pPr>
        <w:pStyle w:val="TOC2"/>
        <w:tabs>
          <w:tab w:val="right" w:leader="dot" w:pos="9350"/>
        </w:tabs>
        <w:rPr>
          <w:caps w:val="0"/>
          <w:noProof/>
          <w:kern w:val="2"/>
          <w:sz w:val="24"/>
          <w:szCs w:val="24"/>
          <w14:ligatures w14:val="standardContextual"/>
        </w:rPr>
      </w:pPr>
      <w:hyperlink w:anchor="_Toc207885631" w:history="1">
        <w:r w:rsidRPr="00BC3860">
          <w:rPr>
            <w:rStyle w:val="Hyperlink"/>
            <w:noProof/>
          </w:rPr>
          <w:t>DEBT</w:t>
        </w:r>
        <w:r w:rsidRPr="00BC3860">
          <w:rPr>
            <w:rStyle w:val="Hyperlink"/>
            <w:noProof/>
            <w:spacing w:val="10"/>
          </w:rPr>
          <w:t xml:space="preserve"> </w:t>
        </w:r>
        <w:r w:rsidRPr="00BC3860">
          <w:rPr>
            <w:rStyle w:val="Hyperlink"/>
            <w:noProof/>
          </w:rPr>
          <w:t>CONSOLIDATION (D/C)</w:t>
        </w:r>
        <w:r>
          <w:rPr>
            <w:noProof/>
            <w:webHidden/>
          </w:rPr>
          <w:tab/>
        </w:r>
        <w:r>
          <w:rPr>
            <w:noProof/>
            <w:webHidden/>
          </w:rPr>
          <w:fldChar w:fldCharType="begin"/>
        </w:r>
        <w:r>
          <w:rPr>
            <w:noProof/>
            <w:webHidden/>
          </w:rPr>
          <w:instrText xml:space="preserve"> PAGEREF _Toc207885631 \h </w:instrText>
        </w:r>
        <w:r>
          <w:rPr>
            <w:noProof/>
            <w:webHidden/>
          </w:rPr>
        </w:r>
        <w:r>
          <w:rPr>
            <w:noProof/>
            <w:webHidden/>
          </w:rPr>
          <w:fldChar w:fldCharType="separate"/>
        </w:r>
        <w:r w:rsidR="00993535">
          <w:rPr>
            <w:noProof/>
            <w:webHidden/>
          </w:rPr>
          <w:t>77</w:t>
        </w:r>
        <w:r>
          <w:rPr>
            <w:noProof/>
            <w:webHidden/>
          </w:rPr>
          <w:fldChar w:fldCharType="end"/>
        </w:r>
      </w:hyperlink>
    </w:p>
    <w:p w14:paraId="6F6F9FE0" w14:textId="47AF377E" w:rsidR="00360FA0" w:rsidRDefault="00360FA0">
      <w:pPr>
        <w:pStyle w:val="TOC2"/>
        <w:tabs>
          <w:tab w:val="right" w:leader="dot" w:pos="9350"/>
        </w:tabs>
        <w:rPr>
          <w:caps w:val="0"/>
          <w:noProof/>
          <w:kern w:val="2"/>
          <w:sz w:val="24"/>
          <w:szCs w:val="24"/>
          <w14:ligatures w14:val="standardContextual"/>
        </w:rPr>
      </w:pPr>
      <w:hyperlink w:anchor="_Toc207885632" w:history="1">
        <w:r w:rsidRPr="00BC3860">
          <w:rPr>
            <w:rStyle w:val="Hyperlink"/>
            <w:noProof/>
          </w:rPr>
          <w:t>DETERMINING LOAN TO VALUE (D/C)</w:t>
        </w:r>
        <w:r>
          <w:rPr>
            <w:noProof/>
            <w:webHidden/>
          </w:rPr>
          <w:tab/>
        </w:r>
        <w:r>
          <w:rPr>
            <w:noProof/>
            <w:webHidden/>
          </w:rPr>
          <w:fldChar w:fldCharType="begin"/>
        </w:r>
        <w:r>
          <w:rPr>
            <w:noProof/>
            <w:webHidden/>
          </w:rPr>
          <w:instrText xml:space="preserve"> PAGEREF _Toc207885632 \h </w:instrText>
        </w:r>
        <w:r>
          <w:rPr>
            <w:noProof/>
            <w:webHidden/>
          </w:rPr>
        </w:r>
        <w:r>
          <w:rPr>
            <w:noProof/>
            <w:webHidden/>
          </w:rPr>
          <w:fldChar w:fldCharType="separate"/>
        </w:r>
        <w:r w:rsidR="00993535">
          <w:rPr>
            <w:noProof/>
            <w:webHidden/>
          </w:rPr>
          <w:t>77</w:t>
        </w:r>
        <w:r>
          <w:rPr>
            <w:noProof/>
            <w:webHidden/>
          </w:rPr>
          <w:fldChar w:fldCharType="end"/>
        </w:r>
      </w:hyperlink>
    </w:p>
    <w:p w14:paraId="28554D63" w14:textId="5A4F630C" w:rsidR="00360FA0" w:rsidRDefault="00360FA0">
      <w:pPr>
        <w:pStyle w:val="TOC2"/>
        <w:tabs>
          <w:tab w:val="right" w:leader="dot" w:pos="9350"/>
        </w:tabs>
        <w:rPr>
          <w:caps w:val="0"/>
          <w:noProof/>
          <w:kern w:val="2"/>
          <w:sz w:val="24"/>
          <w:szCs w:val="24"/>
          <w14:ligatures w14:val="standardContextual"/>
        </w:rPr>
      </w:pPr>
      <w:hyperlink w:anchor="_Toc207885633" w:history="1">
        <w:r w:rsidRPr="00BC3860">
          <w:rPr>
            <w:rStyle w:val="Hyperlink"/>
            <w:noProof/>
          </w:rPr>
          <w:t>PROPERTIES LISTED FOR SALE (D/C)</w:t>
        </w:r>
        <w:r>
          <w:rPr>
            <w:noProof/>
            <w:webHidden/>
          </w:rPr>
          <w:tab/>
        </w:r>
        <w:r>
          <w:rPr>
            <w:noProof/>
            <w:webHidden/>
          </w:rPr>
          <w:fldChar w:fldCharType="begin"/>
        </w:r>
        <w:r>
          <w:rPr>
            <w:noProof/>
            <w:webHidden/>
          </w:rPr>
          <w:instrText xml:space="preserve"> PAGEREF _Toc207885633 \h </w:instrText>
        </w:r>
        <w:r>
          <w:rPr>
            <w:noProof/>
            <w:webHidden/>
          </w:rPr>
        </w:r>
        <w:r>
          <w:rPr>
            <w:noProof/>
            <w:webHidden/>
          </w:rPr>
          <w:fldChar w:fldCharType="separate"/>
        </w:r>
        <w:r w:rsidR="00993535">
          <w:rPr>
            <w:noProof/>
            <w:webHidden/>
          </w:rPr>
          <w:t>77</w:t>
        </w:r>
        <w:r>
          <w:rPr>
            <w:noProof/>
            <w:webHidden/>
          </w:rPr>
          <w:fldChar w:fldCharType="end"/>
        </w:r>
      </w:hyperlink>
    </w:p>
    <w:p w14:paraId="6B868FED" w14:textId="0142137E" w:rsidR="00360FA0" w:rsidRDefault="00360FA0">
      <w:pPr>
        <w:pStyle w:val="TOC2"/>
        <w:tabs>
          <w:tab w:val="right" w:leader="dot" w:pos="9350"/>
        </w:tabs>
        <w:rPr>
          <w:caps w:val="0"/>
          <w:noProof/>
          <w:kern w:val="2"/>
          <w:sz w:val="24"/>
          <w:szCs w:val="24"/>
          <w14:ligatures w14:val="standardContextual"/>
        </w:rPr>
      </w:pPr>
      <w:hyperlink w:anchor="_Toc207885634" w:history="1">
        <w:r w:rsidRPr="00BC3860">
          <w:rPr>
            <w:rStyle w:val="Hyperlink"/>
            <w:noProof/>
          </w:rPr>
          <w:t>ASSUMABILITY</w:t>
        </w:r>
        <w:r>
          <w:rPr>
            <w:noProof/>
            <w:webHidden/>
          </w:rPr>
          <w:tab/>
        </w:r>
        <w:r>
          <w:rPr>
            <w:noProof/>
            <w:webHidden/>
          </w:rPr>
          <w:fldChar w:fldCharType="begin"/>
        </w:r>
        <w:r>
          <w:rPr>
            <w:noProof/>
            <w:webHidden/>
          </w:rPr>
          <w:instrText xml:space="preserve"> PAGEREF _Toc207885634 \h </w:instrText>
        </w:r>
        <w:r>
          <w:rPr>
            <w:noProof/>
            <w:webHidden/>
          </w:rPr>
        </w:r>
        <w:r>
          <w:rPr>
            <w:noProof/>
            <w:webHidden/>
          </w:rPr>
          <w:fldChar w:fldCharType="separate"/>
        </w:r>
        <w:r w:rsidR="00993535">
          <w:rPr>
            <w:noProof/>
            <w:webHidden/>
          </w:rPr>
          <w:t>78</w:t>
        </w:r>
        <w:r>
          <w:rPr>
            <w:noProof/>
            <w:webHidden/>
          </w:rPr>
          <w:fldChar w:fldCharType="end"/>
        </w:r>
      </w:hyperlink>
    </w:p>
    <w:p w14:paraId="244C6372" w14:textId="15BE0A23" w:rsidR="00360FA0" w:rsidRDefault="00360FA0">
      <w:pPr>
        <w:pStyle w:val="TOC2"/>
        <w:tabs>
          <w:tab w:val="right" w:leader="dot" w:pos="9350"/>
        </w:tabs>
        <w:rPr>
          <w:caps w:val="0"/>
          <w:noProof/>
          <w:kern w:val="2"/>
          <w:sz w:val="24"/>
          <w:szCs w:val="24"/>
          <w14:ligatures w14:val="standardContextual"/>
        </w:rPr>
      </w:pPr>
      <w:hyperlink w:anchor="_Toc207885635" w:history="1">
        <w:r w:rsidRPr="00BC3860">
          <w:rPr>
            <w:rStyle w:val="Hyperlink"/>
            <w:noProof/>
          </w:rPr>
          <w:t>FLIP TRANSACTIONS</w:t>
        </w:r>
        <w:r>
          <w:rPr>
            <w:noProof/>
            <w:webHidden/>
          </w:rPr>
          <w:tab/>
        </w:r>
        <w:r>
          <w:rPr>
            <w:noProof/>
            <w:webHidden/>
          </w:rPr>
          <w:fldChar w:fldCharType="begin"/>
        </w:r>
        <w:r>
          <w:rPr>
            <w:noProof/>
            <w:webHidden/>
          </w:rPr>
          <w:instrText xml:space="preserve"> PAGEREF _Toc207885635 \h </w:instrText>
        </w:r>
        <w:r>
          <w:rPr>
            <w:noProof/>
            <w:webHidden/>
          </w:rPr>
        </w:r>
        <w:r>
          <w:rPr>
            <w:noProof/>
            <w:webHidden/>
          </w:rPr>
          <w:fldChar w:fldCharType="separate"/>
        </w:r>
        <w:r w:rsidR="00993535">
          <w:rPr>
            <w:noProof/>
            <w:webHidden/>
          </w:rPr>
          <w:t>78</w:t>
        </w:r>
        <w:r>
          <w:rPr>
            <w:noProof/>
            <w:webHidden/>
          </w:rPr>
          <w:fldChar w:fldCharType="end"/>
        </w:r>
      </w:hyperlink>
    </w:p>
    <w:p w14:paraId="218FD911" w14:textId="6F9013CF" w:rsidR="00360FA0" w:rsidRDefault="00360FA0">
      <w:pPr>
        <w:pStyle w:val="TOC2"/>
        <w:tabs>
          <w:tab w:val="right" w:leader="dot" w:pos="9350"/>
        </w:tabs>
        <w:rPr>
          <w:caps w:val="0"/>
          <w:noProof/>
          <w:kern w:val="2"/>
          <w:sz w:val="24"/>
          <w:szCs w:val="24"/>
          <w14:ligatures w14:val="standardContextual"/>
        </w:rPr>
      </w:pPr>
      <w:hyperlink w:anchor="_Toc207885636" w:history="1">
        <w:r w:rsidRPr="00BC3860">
          <w:rPr>
            <w:rStyle w:val="Hyperlink"/>
            <w:noProof/>
          </w:rPr>
          <w:t>NON-ARM</w:t>
        </w:r>
        <w:r w:rsidRPr="00BC3860">
          <w:rPr>
            <w:rStyle w:val="Hyperlink"/>
            <w:rFonts w:cs="Courier New"/>
            <w:noProof/>
          </w:rPr>
          <w:t>’</w:t>
        </w:r>
        <w:r w:rsidRPr="00BC3860">
          <w:rPr>
            <w:rStyle w:val="Hyperlink"/>
            <w:noProof/>
          </w:rPr>
          <w:t>S LENGTH TRANSACTIONS</w:t>
        </w:r>
        <w:r>
          <w:rPr>
            <w:noProof/>
            <w:webHidden/>
          </w:rPr>
          <w:tab/>
        </w:r>
        <w:r>
          <w:rPr>
            <w:noProof/>
            <w:webHidden/>
          </w:rPr>
          <w:fldChar w:fldCharType="begin"/>
        </w:r>
        <w:r>
          <w:rPr>
            <w:noProof/>
            <w:webHidden/>
          </w:rPr>
          <w:instrText xml:space="preserve"> PAGEREF _Toc207885636 \h </w:instrText>
        </w:r>
        <w:r>
          <w:rPr>
            <w:noProof/>
            <w:webHidden/>
          </w:rPr>
        </w:r>
        <w:r>
          <w:rPr>
            <w:noProof/>
            <w:webHidden/>
          </w:rPr>
          <w:fldChar w:fldCharType="separate"/>
        </w:r>
        <w:r w:rsidR="00993535">
          <w:rPr>
            <w:noProof/>
            <w:webHidden/>
          </w:rPr>
          <w:t>79</w:t>
        </w:r>
        <w:r>
          <w:rPr>
            <w:noProof/>
            <w:webHidden/>
          </w:rPr>
          <w:fldChar w:fldCharType="end"/>
        </w:r>
      </w:hyperlink>
    </w:p>
    <w:p w14:paraId="2687340C" w14:textId="21B10EA0" w:rsidR="00360FA0" w:rsidRDefault="00360FA0">
      <w:pPr>
        <w:pStyle w:val="TOC2"/>
        <w:tabs>
          <w:tab w:val="right" w:leader="dot" w:pos="9350"/>
        </w:tabs>
        <w:rPr>
          <w:caps w:val="0"/>
          <w:noProof/>
          <w:kern w:val="2"/>
          <w:sz w:val="24"/>
          <w:szCs w:val="24"/>
          <w14:ligatures w14:val="standardContextual"/>
        </w:rPr>
      </w:pPr>
      <w:hyperlink w:anchor="_Toc207885637" w:history="1">
        <w:r w:rsidRPr="00BC3860">
          <w:rPr>
            <w:rStyle w:val="Hyperlink"/>
            <w:noProof/>
          </w:rPr>
          <w:t>INHERITED PROPERTIES AND PROPERTY BUYOUTS</w:t>
        </w:r>
        <w:r>
          <w:rPr>
            <w:noProof/>
            <w:webHidden/>
          </w:rPr>
          <w:tab/>
        </w:r>
        <w:r>
          <w:rPr>
            <w:noProof/>
            <w:webHidden/>
          </w:rPr>
          <w:fldChar w:fldCharType="begin"/>
        </w:r>
        <w:r>
          <w:rPr>
            <w:noProof/>
            <w:webHidden/>
          </w:rPr>
          <w:instrText xml:space="preserve"> PAGEREF _Toc207885637 \h </w:instrText>
        </w:r>
        <w:r>
          <w:rPr>
            <w:noProof/>
            <w:webHidden/>
          </w:rPr>
        </w:r>
        <w:r>
          <w:rPr>
            <w:noProof/>
            <w:webHidden/>
          </w:rPr>
          <w:fldChar w:fldCharType="separate"/>
        </w:r>
        <w:r w:rsidR="00993535">
          <w:rPr>
            <w:noProof/>
            <w:webHidden/>
          </w:rPr>
          <w:t>80</w:t>
        </w:r>
        <w:r>
          <w:rPr>
            <w:noProof/>
            <w:webHidden/>
          </w:rPr>
          <w:fldChar w:fldCharType="end"/>
        </w:r>
      </w:hyperlink>
    </w:p>
    <w:p w14:paraId="2BE48627" w14:textId="073F53F5" w:rsidR="00360FA0" w:rsidRDefault="00360FA0">
      <w:pPr>
        <w:pStyle w:val="TOC2"/>
        <w:tabs>
          <w:tab w:val="right" w:leader="dot" w:pos="9350"/>
        </w:tabs>
        <w:rPr>
          <w:caps w:val="0"/>
          <w:noProof/>
          <w:kern w:val="2"/>
          <w:sz w:val="24"/>
          <w:szCs w:val="24"/>
          <w14:ligatures w14:val="standardContextual"/>
        </w:rPr>
      </w:pPr>
      <w:hyperlink w:anchor="_Toc207885638" w:history="1">
        <w:r w:rsidRPr="00BC3860">
          <w:rPr>
            <w:rStyle w:val="Hyperlink"/>
            <w:noProof/>
          </w:rPr>
          <w:t>LAND CONTRACT/CONTRACT FOR</w:t>
        </w:r>
        <w:r w:rsidRPr="00BC3860">
          <w:rPr>
            <w:rStyle w:val="Hyperlink"/>
            <w:noProof/>
            <w:spacing w:val="-3"/>
          </w:rPr>
          <w:t xml:space="preserve"> </w:t>
        </w:r>
        <w:r w:rsidRPr="00BC3860">
          <w:rPr>
            <w:rStyle w:val="Hyperlink"/>
            <w:noProof/>
          </w:rPr>
          <w:t>DEED</w:t>
        </w:r>
        <w:r>
          <w:rPr>
            <w:noProof/>
            <w:webHidden/>
          </w:rPr>
          <w:tab/>
        </w:r>
        <w:r>
          <w:rPr>
            <w:noProof/>
            <w:webHidden/>
          </w:rPr>
          <w:fldChar w:fldCharType="begin"/>
        </w:r>
        <w:r>
          <w:rPr>
            <w:noProof/>
            <w:webHidden/>
          </w:rPr>
          <w:instrText xml:space="preserve"> PAGEREF _Toc207885638 \h </w:instrText>
        </w:r>
        <w:r>
          <w:rPr>
            <w:noProof/>
            <w:webHidden/>
          </w:rPr>
        </w:r>
        <w:r>
          <w:rPr>
            <w:noProof/>
            <w:webHidden/>
          </w:rPr>
          <w:fldChar w:fldCharType="separate"/>
        </w:r>
        <w:r w:rsidR="00993535">
          <w:rPr>
            <w:noProof/>
            <w:webHidden/>
          </w:rPr>
          <w:t>80</w:t>
        </w:r>
        <w:r>
          <w:rPr>
            <w:noProof/>
            <w:webHidden/>
          </w:rPr>
          <w:fldChar w:fldCharType="end"/>
        </w:r>
      </w:hyperlink>
    </w:p>
    <w:p w14:paraId="78FB5F2E" w14:textId="2E9A5B32" w:rsidR="00360FA0" w:rsidRDefault="00360FA0">
      <w:pPr>
        <w:pStyle w:val="TOC2"/>
        <w:tabs>
          <w:tab w:val="right" w:leader="dot" w:pos="9350"/>
        </w:tabs>
        <w:rPr>
          <w:caps w:val="0"/>
          <w:noProof/>
          <w:kern w:val="2"/>
          <w:sz w:val="24"/>
          <w:szCs w:val="24"/>
          <w14:ligatures w14:val="standardContextual"/>
        </w:rPr>
      </w:pPr>
      <w:hyperlink w:anchor="_Toc207885639" w:history="1">
        <w:r w:rsidRPr="00BC3860">
          <w:rPr>
            <w:rStyle w:val="Hyperlink"/>
            <w:noProof/>
          </w:rPr>
          <w:t>LEASE WITH PURCHASE</w:t>
        </w:r>
        <w:r w:rsidRPr="00BC3860">
          <w:rPr>
            <w:rStyle w:val="Hyperlink"/>
            <w:noProof/>
            <w:spacing w:val="-8"/>
          </w:rPr>
          <w:t xml:space="preserve"> </w:t>
        </w:r>
        <w:r w:rsidRPr="00BC3860">
          <w:rPr>
            <w:rStyle w:val="Hyperlink"/>
            <w:noProof/>
          </w:rPr>
          <w:t>OPTION</w:t>
        </w:r>
        <w:r>
          <w:rPr>
            <w:noProof/>
            <w:webHidden/>
          </w:rPr>
          <w:tab/>
        </w:r>
        <w:r>
          <w:rPr>
            <w:noProof/>
            <w:webHidden/>
          </w:rPr>
          <w:fldChar w:fldCharType="begin"/>
        </w:r>
        <w:r>
          <w:rPr>
            <w:noProof/>
            <w:webHidden/>
          </w:rPr>
          <w:instrText xml:space="preserve"> PAGEREF _Toc207885639 \h </w:instrText>
        </w:r>
        <w:r>
          <w:rPr>
            <w:noProof/>
            <w:webHidden/>
          </w:rPr>
        </w:r>
        <w:r>
          <w:rPr>
            <w:noProof/>
            <w:webHidden/>
          </w:rPr>
          <w:fldChar w:fldCharType="separate"/>
        </w:r>
        <w:r w:rsidR="00993535">
          <w:rPr>
            <w:noProof/>
            <w:webHidden/>
          </w:rPr>
          <w:t>80</w:t>
        </w:r>
        <w:r>
          <w:rPr>
            <w:noProof/>
            <w:webHidden/>
          </w:rPr>
          <w:fldChar w:fldCharType="end"/>
        </w:r>
      </w:hyperlink>
    </w:p>
    <w:p w14:paraId="5E7F5FD2" w14:textId="64E7A54E" w:rsidR="00360FA0" w:rsidRDefault="00360FA0">
      <w:pPr>
        <w:pStyle w:val="TOC2"/>
        <w:tabs>
          <w:tab w:val="right" w:leader="dot" w:pos="9350"/>
        </w:tabs>
        <w:rPr>
          <w:caps w:val="0"/>
          <w:noProof/>
          <w:kern w:val="2"/>
          <w:sz w:val="24"/>
          <w:szCs w:val="24"/>
          <w14:ligatures w14:val="standardContextual"/>
        </w:rPr>
      </w:pPr>
      <w:hyperlink w:anchor="_Toc207885640" w:history="1">
        <w:r w:rsidRPr="00BC3860">
          <w:rPr>
            <w:rStyle w:val="Hyperlink"/>
            <w:noProof/>
          </w:rPr>
          <w:t>PERMANENT FINANCING FOR NEW CONSTRUCTION</w:t>
        </w:r>
        <w:r>
          <w:rPr>
            <w:noProof/>
            <w:webHidden/>
          </w:rPr>
          <w:tab/>
        </w:r>
        <w:r>
          <w:rPr>
            <w:noProof/>
            <w:webHidden/>
          </w:rPr>
          <w:fldChar w:fldCharType="begin"/>
        </w:r>
        <w:r>
          <w:rPr>
            <w:noProof/>
            <w:webHidden/>
          </w:rPr>
          <w:instrText xml:space="preserve"> PAGEREF _Toc207885640 \h </w:instrText>
        </w:r>
        <w:r>
          <w:rPr>
            <w:noProof/>
            <w:webHidden/>
          </w:rPr>
        </w:r>
        <w:r>
          <w:rPr>
            <w:noProof/>
            <w:webHidden/>
          </w:rPr>
          <w:fldChar w:fldCharType="separate"/>
        </w:r>
        <w:r w:rsidR="00993535">
          <w:rPr>
            <w:noProof/>
            <w:webHidden/>
          </w:rPr>
          <w:t>81</w:t>
        </w:r>
        <w:r>
          <w:rPr>
            <w:noProof/>
            <w:webHidden/>
          </w:rPr>
          <w:fldChar w:fldCharType="end"/>
        </w:r>
      </w:hyperlink>
    </w:p>
    <w:p w14:paraId="578BDBB8" w14:textId="73CBE0C1" w:rsidR="00360FA0" w:rsidRDefault="00360FA0">
      <w:pPr>
        <w:pStyle w:val="TOC2"/>
        <w:tabs>
          <w:tab w:val="right" w:leader="dot" w:pos="9350"/>
        </w:tabs>
        <w:rPr>
          <w:caps w:val="0"/>
          <w:noProof/>
          <w:kern w:val="2"/>
          <w:sz w:val="24"/>
          <w:szCs w:val="24"/>
          <w14:ligatures w14:val="standardContextual"/>
        </w:rPr>
      </w:pPr>
      <w:hyperlink w:anchor="_Toc207885641" w:history="1">
        <w:r w:rsidRPr="00BC3860">
          <w:rPr>
            <w:rStyle w:val="Hyperlink"/>
            <w:noProof/>
          </w:rPr>
          <w:t>SUBORDINATE FINANCING</w:t>
        </w:r>
        <w:r>
          <w:rPr>
            <w:noProof/>
            <w:webHidden/>
          </w:rPr>
          <w:tab/>
        </w:r>
        <w:r>
          <w:rPr>
            <w:noProof/>
            <w:webHidden/>
          </w:rPr>
          <w:fldChar w:fldCharType="begin"/>
        </w:r>
        <w:r>
          <w:rPr>
            <w:noProof/>
            <w:webHidden/>
          </w:rPr>
          <w:instrText xml:space="preserve"> PAGEREF _Toc207885641 \h </w:instrText>
        </w:r>
        <w:r>
          <w:rPr>
            <w:noProof/>
            <w:webHidden/>
          </w:rPr>
        </w:r>
        <w:r>
          <w:rPr>
            <w:noProof/>
            <w:webHidden/>
          </w:rPr>
          <w:fldChar w:fldCharType="separate"/>
        </w:r>
        <w:r w:rsidR="00993535">
          <w:rPr>
            <w:noProof/>
            <w:webHidden/>
          </w:rPr>
          <w:t>81</w:t>
        </w:r>
        <w:r>
          <w:rPr>
            <w:noProof/>
            <w:webHidden/>
          </w:rPr>
          <w:fldChar w:fldCharType="end"/>
        </w:r>
      </w:hyperlink>
    </w:p>
    <w:p w14:paraId="2B791948" w14:textId="40F41B00" w:rsidR="00360FA0" w:rsidRDefault="00360FA0">
      <w:pPr>
        <w:pStyle w:val="TOC2"/>
        <w:tabs>
          <w:tab w:val="right" w:leader="dot" w:pos="9350"/>
        </w:tabs>
        <w:rPr>
          <w:caps w:val="0"/>
          <w:noProof/>
          <w:kern w:val="2"/>
          <w:sz w:val="24"/>
          <w:szCs w:val="24"/>
          <w14:ligatures w14:val="standardContextual"/>
        </w:rPr>
      </w:pPr>
      <w:hyperlink w:anchor="_Toc207885642" w:history="1">
        <w:r w:rsidRPr="00BC3860">
          <w:rPr>
            <w:rStyle w:val="Hyperlink"/>
            <w:noProof/>
          </w:rPr>
          <w:t>NEW YORK CEMAS</w:t>
        </w:r>
        <w:r>
          <w:rPr>
            <w:noProof/>
            <w:webHidden/>
          </w:rPr>
          <w:tab/>
        </w:r>
        <w:r>
          <w:rPr>
            <w:noProof/>
            <w:webHidden/>
          </w:rPr>
          <w:fldChar w:fldCharType="begin"/>
        </w:r>
        <w:r>
          <w:rPr>
            <w:noProof/>
            <w:webHidden/>
          </w:rPr>
          <w:instrText xml:space="preserve"> PAGEREF _Toc207885642 \h </w:instrText>
        </w:r>
        <w:r>
          <w:rPr>
            <w:noProof/>
            <w:webHidden/>
          </w:rPr>
        </w:r>
        <w:r>
          <w:rPr>
            <w:noProof/>
            <w:webHidden/>
          </w:rPr>
          <w:fldChar w:fldCharType="separate"/>
        </w:r>
        <w:r w:rsidR="00993535">
          <w:rPr>
            <w:noProof/>
            <w:webHidden/>
          </w:rPr>
          <w:t>82</w:t>
        </w:r>
        <w:r>
          <w:rPr>
            <w:noProof/>
            <w:webHidden/>
          </w:rPr>
          <w:fldChar w:fldCharType="end"/>
        </w:r>
      </w:hyperlink>
    </w:p>
    <w:p w14:paraId="5FCBA729" w14:textId="35947B89" w:rsidR="00360FA0" w:rsidRDefault="00360FA0">
      <w:pPr>
        <w:pStyle w:val="TOC2"/>
        <w:tabs>
          <w:tab w:val="right" w:leader="dot" w:pos="9350"/>
        </w:tabs>
        <w:rPr>
          <w:caps w:val="0"/>
          <w:noProof/>
          <w:kern w:val="2"/>
          <w:sz w:val="24"/>
          <w:szCs w:val="24"/>
          <w14:ligatures w14:val="standardContextual"/>
        </w:rPr>
      </w:pPr>
      <w:hyperlink w:anchor="_Toc207885643" w:history="1">
        <w:r w:rsidRPr="00BC3860">
          <w:rPr>
            <w:rStyle w:val="Hyperlink"/>
            <w:noProof/>
          </w:rPr>
          <w:t>FOREIGN NOTARIES</w:t>
        </w:r>
        <w:r>
          <w:rPr>
            <w:noProof/>
            <w:webHidden/>
          </w:rPr>
          <w:tab/>
        </w:r>
        <w:r>
          <w:rPr>
            <w:noProof/>
            <w:webHidden/>
          </w:rPr>
          <w:fldChar w:fldCharType="begin"/>
        </w:r>
        <w:r>
          <w:rPr>
            <w:noProof/>
            <w:webHidden/>
          </w:rPr>
          <w:instrText xml:space="preserve"> PAGEREF _Toc207885643 \h </w:instrText>
        </w:r>
        <w:r>
          <w:rPr>
            <w:noProof/>
            <w:webHidden/>
          </w:rPr>
        </w:r>
        <w:r>
          <w:rPr>
            <w:noProof/>
            <w:webHidden/>
          </w:rPr>
          <w:fldChar w:fldCharType="separate"/>
        </w:r>
        <w:r w:rsidR="00993535">
          <w:rPr>
            <w:noProof/>
            <w:webHidden/>
          </w:rPr>
          <w:t>82</w:t>
        </w:r>
        <w:r>
          <w:rPr>
            <w:noProof/>
            <w:webHidden/>
          </w:rPr>
          <w:fldChar w:fldCharType="end"/>
        </w:r>
      </w:hyperlink>
    </w:p>
    <w:p w14:paraId="22D8BF17" w14:textId="5D45226A" w:rsidR="00360FA0" w:rsidRDefault="00360FA0">
      <w:pPr>
        <w:pStyle w:val="TOC1"/>
        <w:tabs>
          <w:tab w:val="right" w:leader="dot" w:pos="9350"/>
        </w:tabs>
        <w:rPr>
          <w:b w:val="0"/>
          <w:bCs w:val="0"/>
          <w:caps w:val="0"/>
          <w:noProof/>
          <w:kern w:val="2"/>
          <w:sz w:val="24"/>
          <w:szCs w:val="24"/>
          <w14:ligatures w14:val="standardContextual"/>
        </w:rPr>
      </w:pPr>
      <w:hyperlink w:anchor="_Toc207885644" w:history="1">
        <w:r w:rsidRPr="00BC3860">
          <w:rPr>
            <w:rStyle w:val="Hyperlink"/>
            <w:rFonts w:eastAsia="Times New Roman"/>
            <w:noProof/>
          </w:rPr>
          <w:t>CITIZENSHIP</w:t>
        </w:r>
        <w:r>
          <w:rPr>
            <w:noProof/>
            <w:webHidden/>
          </w:rPr>
          <w:tab/>
        </w:r>
        <w:r>
          <w:rPr>
            <w:noProof/>
            <w:webHidden/>
          </w:rPr>
          <w:fldChar w:fldCharType="begin"/>
        </w:r>
        <w:r>
          <w:rPr>
            <w:noProof/>
            <w:webHidden/>
          </w:rPr>
          <w:instrText xml:space="preserve"> PAGEREF _Toc207885644 \h </w:instrText>
        </w:r>
        <w:r>
          <w:rPr>
            <w:noProof/>
            <w:webHidden/>
          </w:rPr>
        </w:r>
        <w:r>
          <w:rPr>
            <w:noProof/>
            <w:webHidden/>
          </w:rPr>
          <w:fldChar w:fldCharType="separate"/>
        </w:r>
        <w:r w:rsidR="00993535">
          <w:rPr>
            <w:noProof/>
            <w:webHidden/>
          </w:rPr>
          <w:t>83</w:t>
        </w:r>
        <w:r>
          <w:rPr>
            <w:noProof/>
            <w:webHidden/>
          </w:rPr>
          <w:fldChar w:fldCharType="end"/>
        </w:r>
      </w:hyperlink>
    </w:p>
    <w:p w14:paraId="70279E1C" w14:textId="5F71BC5C" w:rsidR="00360FA0" w:rsidRDefault="00360FA0">
      <w:pPr>
        <w:pStyle w:val="TOC2"/>
        <w:tabs>
          <w:tab w:val="right" w:leader="dot" w:pos="9350"/>
        </w:tabs>
        <w:rPr>
          <w:caps w:val="0"/>
          <w:noProof/>
          <w:kern w:val="2"/>
          <w:sz w:val="24"/>
          <w:szCs w:val="24"/>
          <w14:ligatures w14:val="standardContextual"/>
        </w:rPr>
      </w:pPr>
      <w:hyperlink w:anchor="_Toc207885645" w:history="1">
        <w:r w:rsidRPr="00BC3860">
          <w:rPr>
            <w:rStyle w:val="Hyperlink"/>
            <w:noProof/>
          </w:rPr>
          <w:t>U.S. CITIZENS</w:t>
        </w:r>
        <w:r>
          <w:rPr>
            <w:noProof/>
            <w:webHidden/>
          </w:rPr>
          <w:tab/>
        </w:r>
        <w:r>
          <w:rPr>
            <w:noProof/>
            <w:webHidden/>
          </w:rPr>
          <w:fldChar w:fldCharType="begin"/>
        </w:r>
        <w:r>
          <w:rPr>
            <w:noProof/>
            <w:webHidden/>
          </w:rPr>
          <w:instrText xml:space="preserve"> PAGEREF _Toc207885645 \h </w:instrText>
        </w:r>
        <w:r>
          <w:rPr>
            <w:noProof/>
            <w:webHidden/>
          </w:rPr>
        </w:r>
        <w:r>
          <w:rPr>
            <w:noProof/>
            <w:webHidden/>
          </w:rPr>
          <w:fldChar w:fldCharType="separate"/>
        </w:r>
        <w:r w:rsidR="00993535">
          <w:rPr>
            <w:noProof/>
            <w:webHidden/>
          </w:rPr>
          <w:t>83</w:t>
        </w:r>
        <w:r>
          <w:rPr>
            <w:noProof/>
            <w:webHidden/>
          </w:rPr>
          <w:fldChar w:fldCharType="end"/>
        </w:r>
      </w:hyperlink>
    </w:p>
    <w:p w14:paraId="3AE98053" w14:textId="165914A2" w:rsidR="00360FA0" w:rsidRDefault="00360FA0">
      <w:pPr>
        <w:pStyle w:val="TOC2"/>
        <w:tabs>
          <w:tab w:val="right" w:leader="dot" w:pos="9350"/>
        </w:tabs>
        <w:rPr>
          <w:caps w:val="0"/>
          <w:noProof/>
          <w:kern w:val="2"/>
          <w:sz w:val="24"/>
          <w:szCs w:val="24"/>
          <w14:ligatures w14:val="standardContextual"/>
        </w:rPr>
      </w:pPr>
      <w:hyperlink w:anchor="_Toc207885646" w:history="1">
        <w:r w:rsidRPr="00BC3860">
          <w:rPr>
            <w:rStyle w:val="Hyperlink"/>
            <w:noProof/>
          </w:rPr>
          <w:t>PERMANENT RESIDENT ALIENS</w:t>
        </w:r>
        <w:r>
          <w:rPr>
            <w:noProof/>
            <w:webHidden/>
          </w:rPr>
          <w:tab/>
        </w:r>
        <w:r>
          <w:rPr>
            <w:noProof/>
            <w:webHidden/>
          </w:rPr>
          <w:fldChar w:fldCharType="begin"/>
        </w:r>
        <w:r>
          <w:rPr>
            <w:noProof/>
            <w:webHidden/>
          </w:rPr>
          <w:instrText xml:space="preserve"> PAGEREF _Toc207885646 \h </w:instrText>
        </w:r>
        <w:r>
          <w:rPr>
            <w:noProof/>
            <w:webHidden/>
          </w:rPr>
        </w:r>
        <w:r>
          <w:rPr>
            <w:noProof/>
            <w:webHidden/>
          </w:rPr>
          <w:fldChar w:fldCharType="separate"/>
        </w:r>
        <w:r w:rsidR="00993535">
          <w:rPr>
            <w:noProof/>
            <w:webHidden/>
          </w:rPr>
          <w:t>83</w:t>
        </w:r>
        <w:r>
          <w:rPr>
            <w:noProof/>
            <w:webHidden/>
          </w:rPr>
          <w:fldChar w:fldCharType="end"/>
        </w:r>
      </w:hyperlink>
    </w:p>
    <w:p w14:paraId="2AECB636" w14:textId="30C62946" w:rsidR="00360FA0" w:rsidRDefault="00360FA0">
      <w:pPr>
        <w:pStyle w:val="TOC2"/>
        <w:tabs>
          <w:tab w:val="right" w:leader="dot" w:pos="9350"/>
        </w:tabs>
        <w:rPr>
          <w:caps w:val="0"/>
          <w:noProof/>
          <w:kern w:val="2"/>
          <w:sz w:val="24"/>
          <w:szCs w:val="24"/>
          <w14:ligatures w14:val="standardContextual"/>
        </w:rPr>
      </w:pPr>
      <w:hyperlink w:anchor="_Toc207885647" w:history="1">
        <w:r w:rsidRPr="00BC3860">
          <w:rPr>
            <w:rStyle w:val="Hyperlink"/>
            <w:noProof/>
          </w:rPr>
          <w:t>DACA</w:t>
        </w:r>
        <w:r>
          <w:rPr>
            <w:noProof/>
            <w:webHidden/>
          </w:rPr>
          <w:tab/>
        </w:r>
        <w:r>
          <w:rPr>
            <w:noProof/>
            <w:webHidden/>
          </w:rPr>
          <w:fldChar w:fldCharType="begin"/>
        </w:r>
        <w:r>
          <w:rPr>
            <w:noProof/>
            <w:webHidden/>
          </w:rPr>
          <w:instrText xml:space="preserve"> PAGEREF _Toc207885647 \h </w:instrText>
        </w:r>
        <w:r>
          <w:rPr>
            <w:noProof/>
            <w:webHidden/>
          </w:rPr>
        </w:r>
        <w:r>
          <w:rPr>
            <w:noProof/>
            <w:webHidden/>
          </w:rPr>
          <w:fldChar w:fldCharType="separate"/>
        </w:r>
        <w:r w:rsidR="00993535">
          <w:rPr>
            <w:noProof/>
            <w:webHidden/>
          </w:rPr>
          <w:t>83</w:t>
        </w:r>
        <w:r>
          <w:rPr>
            <w:noProof/>
            <w:webHidden/>
          </w:rPr>
          <w:fldChar w:fldCharType="end"/>
        </w:r>
      </w:hyperlink>
    </w:p>
    <w:p w14:paraId="56170916" w14:textId="17CCFAF3" w:rsidR="00360FA0" w:rsidRDefault="00360FA0">
      <w:pPr>
        <w:pStyle w:val="TOC2"/>
        <w:tabs>
          <w:tab w:val="right" w:leader="dot" w:pos="9350"/>
        </w:tabs>
        <w:rPr>
          <w:caps w:val="0"/>
          <w:noProof/>
          <w:kern w:val="2"/>
          <w:sz w:val="24"/>
          <w:szCs w:val="24"/>
          <w14:ligatures w14:val="standardContextual"/>
        </w:rPr>
      </w:pPr>
      <w:hyperlink w:anchor="_Toc207885648" w:history="1">
        <w:r w:rsidRPr="00BC3860">
          <w:rPr>
            <w:rStyle w:val="Hyperlink"/>
            <w:noProof/>
          </w:rPr>
          <w:t>TEMPORARY PROTECTED STATUS</w:t>
        </w:r>
        <w:r>
          <w:rPr>
            <w:noProof/>
            <w:webHidden/>
          </w:rPr>
          <w:tab/>
        </w:r>
        <w:r>
          <w:rPr>
            <w:noProof/>
            <w:webHidden/>
          </w:rPr>
          <w:fldChar w:fldCharType="begin"/>
        </w:r>
        <w:r>
          <w:rPr>
            <w:noProof/>
            <w:webHidden/>
          </w:rPr>
          <w:instrText xml:space="preserve"> PAGEREF _Toc207885648 \h </w:instrText>
        </w:r>
        <w:r>
          <w:rPr>
            <w:noProof/>
            <w:webHidden/>
          </w:rPr>
        </w:r>
        <w:r>
          <w:rPr>
            <w:noProof/>
            <w:webHidden/>
          </w:rPr>
          <w:fldChar w:fldCharType="separate"/>
        </w:r>
        <w:r w:rsidR="00993535">
          <w:rPr>
            <w:noProof/>
            <w:webHidden/>
          </w:rPr>
          <w:t>83</w:t>
        </w:r>
        <w:r>
          <w:rPr>
            <w:noProof/>
            <w:webHidden/>
          </w:rPr>
          <w:fldChar w:fldCharType="end"/>
        </w:r>
      </w:hyperlink>
    </w:p>
    <w:p w14:paraId="4CC4782B" w14:textId="51A64737" w:rsidR="00360FA0" w:rsidRDefault="00360FA0">
      <w:pPr>
        <w:pStyle w:val="TOC2"/>
        <w:tabs>
          <w:tab w:val="right" w:leader="dot" w:pos="9350"/>
        </w:tabs>
        <w:rPr>
          <w:caps w:val="0"/>
          <w:noProof/>
          <w:kern w:val="2"/>
          <w:sz w:val="24"/>
          <w:szCs w:val="24"/>
          <w14:ligatures w14:val="standardContextual"/>
        </w:rPr>
      </w:pPr>
      <w:hyperlink w:anchor="_Toc207885649" w:history="1">
        <w:r w:rsidRPr="00BC3860">
          <w:rPr>
            <w:rStyle w:val="Hyperlink"/>
            <w:noProof/>
          </w:rPr>
          <w:t>NON-PERMANENT RESIDENT ALIENS (NON-PERM)</w:t>
        </w:r>
        <w:r>
          <w:rPr>
            <w:noProof/>
            <w:webHidden/>
          </w:rPr>
          <w:tab/>
        </w:r>
        <w:r>
          <w:rPr>
            <w:noProof/>
            <w:webHidden/>
          </w:rPr>
          <w:fldChar w:fldCharType="begin"/>
        </w:r>
        <w:r>
          <w:rPr>
            <w:noProof/>
            <w:webHidden/>
          </w:rPr>
          <w:instrText xml:space="preserve"> PAGEREF _Toc207885649 \h </w:instrText>
        </w:r>
        <w:r>
          <w:rPr>
            <w:noProof/>
            <w:webHidden/>
          </w:rPr>
        </w:r>
        <w:r>
          <w:rPr>
            <w:noProof/>
            <w:webHidden/>
          </w:rPr>
          <w:fldChar w:fldCharType="separate"/>
        </w:r>
        <w:r w:rsidR="00993535">
          <w:rPr>
            <w:noProof/>
            <w:webHidden/>
          </w:rPr>
          <w:t>83</w:t>
        </w:r>
        <w:r>
          <w:rPr>
            <w:noProof/>
            <w:webHidden/>
          </w:rPr>
          <w:fldChar w:fldCharType="end"/>
        </w:r>
      </w:hyperlink>
    </w:p>
    <w:p w14:paraId="2842E808" w14:textId="6A71E15F" w:rsidR="00360FA0" w:rsidRDefault="00360FA0">
      <w:pPr>
        <w:pStyle w:val="TOC2"/>
        <w:tabs>
          <w:tab w:val="right" w:leader="dot" w:pos="9350"/>
        </w:tabs>
        <w:rPr>
          <w:caps w:val="0"/>
          <w:noProof/>
          <w:kern w:val="2"/>
          <w:sz w:val="24"/>
          <w:szCs w:val="24"/>
          <w14:ligatures w14:val="standardContextual"/>
        </w:rPr>
      </w:pPr>
      <w:hyperlink w:anchor="_Toc207885650" w:history="1">
        <w:r w:rsidRPr="00BC3860">
          <w:rPr>
            <w:rStyle w:val="Hyperlink"/>
            <w:noProof/>
          </w:rPr>
          <w:t>EMPLOYMENT AUTHORIZATION  (NON-PERM)</w:t>
        </w:r>
        <w:r>
          <w:rPr>
            <w:noProof/>
            <w:webHidden/>
          </w:rPr>
          <w:tab/>
        </w:r>
        <w:r>
          <w:rPr>
            <w:noProof/>
            <w:webHidden/>
          </w:rPr>
          <w:fldChar w:fldCharType="begin"/>
        </w:r>
        <w:r>
          <w:rPr>
            <w:noProof/>
            <w:webHidden/>
          </w:rPr>
          <w:instrText xml:space="preserve"> PAGEREF _Toc207885650 \h </w:instrText>
        </w:r>
        <w:r>
          <w:rPr>
            <w:noProof/>
            <w:webHidden/>
          </w:rPr>
        </w:r>
        <w:r>
          <w:rPr>
            <w:noProof/>
            <w:webHidden/>
          </w:rPr>
          <w:fldChar w:fldCharType="separate"/>
        </w:r>
        <w:r w:rsidR="00993535">
          <w:rPr>
            <w:noProof/>
            <w:webHidden/>
          </w:rPr>
          <w:t>84</w:t>
        </w:r>
        <w:r>
          <w:rPr>
            <w:noProof/>
            <w:webHidden/>
          </w:rPr>
          <w:fldChar w:fldCharType="end"/>
        </w:r>
      </w:hyperlink>
    </w:p>
    <w:p w14:paraId="29CC4FA7" w14:textId="0395BD81" w:rsidR="00360FA0" w:rsidRDefault="00360FA0">
      <w:pPr>
        <w:pStyle w:val="TOC2"/>
        <w:tabs>
          <w:tab w:val="right" w:leader="dot" w:pos="9350"/>
        </w:tabs>
        <w:rPr>
          <w:caps w:val="0"/>
          <w:noProof/>
          <w:kern w:val="2"/>
          <w:sz w:val="24"/>
          <w:szCs w:val="24"/>
          <w14:ligatures w14:val="standardContextual"/>
        </w:rPr>
      </w:pPr>
      <w:hyperlink w:anchor="_Toc207885651" w:history="1">
        <w:r w:rsidRPr="00BC3860">
          <w:rPr>
            <w:rStyle w:val="Hyperlink"/>
            <w:noProof/>
          </w:rPr>
          <w:t>VISA (NON-PERM)</w:t>
        </w:r>
        <w:r>
          <w:rPr>
            <w:noProof/>
            <w:webHidden/>
          </w:rPr>
          <w:tab/>
        </w:r>
        <w:r>
          <w:rPr>
            <w:noProof/>
            <w:webHidden/>
          </w:rPr>
          <w:fldChar w:fldCharType="begin"/>
        </w:r>
        <w:r>
          <w:rPr>
            <w:noProof/>
            <w:webHidden/>
          </w:rPr>
          <w:instrText xml:space="preserve"> PAGEREF _Toc207885651 \h </w:instrText>
        </w:r>
        <w:r>
          <w:rPr>
            <w:noProof/>
            <w:webHidden/>
          </w:rPr>
        </w:r>
        <w:r>
          <w:rPr>
            <w:noProof/>
            <w:webHidden/>
          </w:rPr>
          <w:fldChar w:fldCharType="separate"/>
        </w:r>
        <w:r w:rsidR="00993535">
          <w:rPr>
            <w:noProof/>
            <w:webHidden/>
          </w:rPr>
          <w:t>85</w:t>
        </w:r>
        <w:r>
          <w:rPr>
            <w:noProof/>
            <w:webHidden/>
          </w:rPr>
          <w:fldChar w:fldCharType="end"/>
        </w:r>
      </w:hyperlink>
    </w:p>
    <w:p w14:paraId="1E187DDB" w14:textId="14A003F5" w:rsidR="00360FA0" w:rsidRDefault="00360FA0">
      <w:pPr>
        <w:pStyle w:val="TOC2"/>
        <w:tabs>
          <w:tab w:val="right" w:leader="dot" w:pos="9350"/>
        </w:tabs>
        <w:rPr>
          <w:caps w:val="0"/>
          <w:noProof/>
          <w:kern w:val="2"/>
          <w:sz w:val="24"/>
          <w:szCs w:val="24"/>
          <w14:ligatures w14:val="standardContextual"/>
        </w:rPr>
      </w:pPr>
      <w:hyperlink w:anchor="_Toc207885652" w:history="1">
        <w:r w:rsidRPr="00BC3860">
          <w:rPr>
            <w:rStyle w:val="Hyperlink"/>
            <w:noProof/>
          </w:rPr>
          <w:t>FOREIGN NATIONALS</w:t>
        </w:r>
        <w:r>
          <w:rPr>
            <w:noProof/>
            <w:webHidden/>
          </w:rPr>
          <w:tab/>
        </w:r>
        <w:r>
          <w:rPr>
            <w:noProof/>
            <w:webHidden/>
          </w:rPr>
          <w:fldChar w:fldCharType="begin"/>
        </w:r>
        <w:r>
          <w:rPr>
            <w:noProof/>
            <w:webHidden/>
          </w:rPr>
          <w:instrText xml:space="preserve"> PAGEREF _Toc207885652 \h </w:instrText>
        </w:r>
        <w:r>
          <w:rPr>
            <w:noProof/>
            <w:webHidden/>
          </w:rPr>
        </w:r>
        <w:r>
          <w:rPr>
            <w:noProof/>
            <w:webHidden/>
          </w:rPr>
          <w:fldChar w:fldCharType="separate"/>
        </w:r>
        <w:r w:rsidR="00993535">
          <w:rPr>
            <w:noProof/>
            <w:webHidden/>
          </w:rPr>
          <w:t>85</w:t>
        </w:r>
        <w:r>
          <w:rPr>
            <w:noProof/>
            <w:webHidden/>
          </w:rPr>
          <w:fldChar w:fldCharType="end"/>
        </w:r>
      </w:hyperlink>
    </w:p>
    <w:p w14:paraId="2CA0F946" w14:textId="62859EE8" w:rsidR="00360FA0" w:rsidRDefault="00360FA0">
      <w:pPr>
        <w:pStyle w:val="TOC3"/>
        <w:tabs>
          <w:tab w:val="right" w:leader="dot" w:pos="9350"/>
        </w:tabs>
        <w:rPr>
          <w:iCs w:val="0"/>
          <w:smallCaps w:val="0"/>
          <w:noProof/>
          <w:kern w:val="2"/>
          <w:sz w:val="24"/>
          <w:szCs w:val="24"/>
          <w14:ligatures w14:val="standardContextual"/>
        </w:rPr>
      </w:pPr>
      <w:hyperlink w:anchor="_Toc207885653" w:history="1">
        <w:r w:rsidRPr="00BC3860">
          <w:rPr>
            <w:rStyle w:val="Hyperlink"/>
            <w:noProof/>
          </w:rPr>
          <w:t>EXCLUSIONARY LIST/OFAC/DIPLOMATIC IMMUNITY</w:t>
        </w:r>
        <w:r>
          <w:rPr>
            <w:noProof/>
            <w:webHidden/>
          </w:rPr>
          <w:tab/>
        </w:r>
        <w:r>
          <w:rPr>
            <w:noProof/>
            <w:webHidden/>
          </w:rPr>
          <w:fldChar w:fldCharType="begin"/>
        </w:r>
        <w:r>
          <w:rPr>
            <w:noProof/>
            <w:webHidden/>
          </w:rPr>
          <w:instrText xml:space="preserve"> PAGEREF _Toc207885653 \h </w:instrText>
        </w:r>
        <w:r>
          <w:rPr>
            <w:noProof/>
            <w:webHidden/>
          </w:rPr>
        </w:r>
        <w:r>
          <w:rPr>
            <w:noProof/>
            <w:webHidden/>
          </w:rPr>
          <w:fldChar w:fldCharType="separate"/>
        </w:r>
        <w:r w:rsidR="00993535">
          <w:rPr>
            <w:noProof/>
            <w:webHidden/>
          </w:rPr>
          <w:t>86</w:t>
        </w:r>
        <w:r>
          <w:rPr>
            <w:noProof/>
            <w:webHidden/>
          </w:rPr>
          <w:fldChar w:fldCharType="end"/>
        </w:r>
      </w:hyperlink>
    </w:p>
    <w:p w14:paraId="3687CD8B" w14:textId="70F91891" w:rsidR="00360FA0" w:rsidRDefault="00360FA0">
      <w:pPr>
        <w:pStyle w:val="TOC2"/>
        <w:tabs>
          <w:tab w:val="right" w:leader="dot" w:pos="9350"/>
        </w:tabs>
        <w:rPr>
          <w:caps w:val="0"/>
          <w:noProof/>
          <w:kern w:val="2"/>
          <w:sz w:val="24"/>
          <w:szCs w:val="24"/>
          <w14:ligatures w14:val="standardContextual"/>
        </w:rPr>
      </w:pPr>
      <w:hyperlink w:anchor="_Toc207885654" w:history="1">
        <w:r w:rsidRPr="00BC3860">
          <w:rPr>
            <w:rStyle w:val="Hyperlink"/>
            <w:noProof/>
          </w:rPr>
          <w:t>BORROWERS</w:t>
        </w:r>
        <w:r>
          <w:rPr>
            <w:noProof/>
            <w:webHidden/>
          </w:rPr>
          <w:tab/>
        </w:r>
        <w:r>
          <w:rPr>
            <w:noProof/>
            <w:webHidden/>
          </w:rPr>
          <w:fldChar w:fldCharType="begin"/>
        </w:r>
        <w:r>
          <w:rPr>
            <w:noProof/>
            <w:webHidden/>
          </w:rPr>
          <w:instrText xml:space="preserve"> PAGEREF _Toc207885654 \h </w:instrText>
        </w:r>
        <w:r>
          <w:rPr>
            <w:noProof/>
            <w:webHidden/>
          </w:rPr>
        </w:r>
        <w:r>
          <w:rPr>
            <w:noProof/>
            <w:webHidden/>
          </w:rPr>
          <w:fldChar w:fldCharType="separate"/>
        </w:r>
        <w:r w:rsidR="00993535">
          <w:rPr>
            <w:noProof/>
            <w:webHidden/>
          </w:rPr>
          <w:t>86</w:t>
        </w:r>
        <w:r>
          <w:rPr>
            <w:noProof/>
            <w:webHidden/>
          </w:rPr>
          <w:fldChar w:fldCharType="end"/>
        </w:r>
      </w:hyperlink>
    </w:p>
    <w:p w14:paraId="12E5228B" w14:textId="1F2D0513" w:rsidR="00360FA0" w:rsidRDefault="00360FA0">
      <w:pPr>
        <w:pStyle w:val="TOC3"/>
        <w:tabs>
          <w:tab w:val="right" w:leader="dot" w:pos="9350"/>
        </w:tabs>
        <w:rPr>
          <w:iCs w:val="0"/>
          <w:smallCaps w:val="0"/>
          <w:noProof/>
          <w:kern w:val="2"/>
          <w:sz w:val="24"/>
          <w:szCs w:val="24"/>
          <w14:ligatures w14:val="standardContextual"/>
        </w:rPr>
      </w:pPr>
      <w:hyperlink w:anchor="_Toc207885655" w:history="1">
        <w:r w:rsidRPr="00BC3860">
          <w:rPr>
            <w:rStyle w:val="Hyperlink"/>
            <w:noProof/>
          </w:rPr>
          <w:t>CUSTOMER IDENTIFICATION (CIP)</w:t>
        </w:r>
        <w:r>
          <w:rPr>
            <w:noProof/>
            <w:webHidden/>
          </w:rPr>
          <w:tab/>
        </w:r>
        <w:r>
          <w:rPr>
            <w:noProof/>
            <w:webHidden/>
          </w:rPr>
          <w:fldChar w:fldCharType="begin"/>
        </w:r>
        <w:r>
          <w:rPr>
            <w:noProof/>
            <w:webHidden/>
          </w:rPr>
          <w:instrText xml:space="preserve"> PAGEREF _Toc207885655 \h </w:instrText>
        </w:r>
        <w:r>
          <w:rPr>
            <w:noProof/>
            <w:webHidden/>
          </w:rPr>
        </w:r>
        <w:r>
          <w:rPr>
            <w:noProof/>
            <w:webHidden/>
          </w:rPr>
          <w:fldChar w:fldCharType="separate"/>
        </w:r>
        <w:r w:rsidR="00993535">
          <w:rPr>
            <w:noProof/>
            <w:webHidden/>
          </w:rPr>
          <w:t>86</w:t>
        </w:r>
        <w:r>
          <w:rPr>
            <w:noProof/>
            <w:webHidden/>
          </w:rPr>
          <w:fldChar w:fldCharType="end"/>
        </w:r>
      </w:hyperlink>
    </w:p>
    <w:p w14:paraId="7B6AE830" w14:textId="350E104F" w:rsidR="00360FA0" w:rsidRDefault="00360FA0">
      <w:pPr>
        <w:pStyle w:val="TOC3"/>
        <w:tabs>
          <w:tab w:val="right" w:leader="dot" w:pos="9350"/>
        </w:tabs>
        <w:rPr>
          <w:iCs w:val="0"/>
          <w:smallCaps w:val="0"/>
          <w:noProof/>
          <w:kern w:val="2"/>
          <w:sz w:val="24"/>
          <w:szCs w:val="24"/>
          <w14:ligatures w14:val="standardContextual"/>
        </w:rPr>
      </w:pPr>
      <w:hyperlink w:anchor="_Toc207885656" w:history="1">
        <w:r w:rsidRPr="00BC3860">
          <w:rPr>
            <w:rStyle w:val="Hyperlink"/>
            <w:noProof/>
          </w:rPr>
          <w:t>FRAUD REPORT AND BACKGROUND CHECK</w:t>
        </w:r>
        <w:r>
          <w:rPr>
            <w:noProof/>
            <w:webHidden/>
          </w:rPr>
          <w:tab/>
        </w:r>
        <w:r>
          <w:rPr>
            <w:noProof/>
            <w:webHidden/>
          </w:rPr>
          <w:fldChar w:fldCharType="begin"/>
        </w:r>
        <w:r>
          <w:rPr>
            <w:noProof/>
            <w:webHidden/>
          </w:rPr>
          <w:instrText xml:space="preserve"> PAGEREF _Toc207885656 \h </w:instrText>
        </w:r>
        <w:r>
          <w:rPr>
            <w:noProof/>
            <w:webHidden/>
          </w:rPr>
        </w:r>
        <w:r>
          <w:rPr>
            <w:noProof/>
            <w:webHidden/>
          </w:rPr>
          <w:fldChar w:fldCharType="separate"/>
        </w:r>
        <w:r w:rsidR="00993535">
          <w:rPr>
            <w:noProof/>
            <w:webHidden/>
          </w:rPr>
          <w:t>86</w:t>
        </w:r>
        <w:r>
          <w:rPr>
            <w:noProof/>
            <w:webHidden/>
          </w:rPr>
          <w:fldChar w:fldCharType="end"/>
        </w:r>
      </w:hyperlink>
    </w:p>
    <w:p w14:paraId="4F5A7465" w14:textId="17CED767" w:rsidR="00360FA0" w:rsidRDefault="00360FA0">
      <w:pPr>
        <w:pStyle w:val="TOC2"/>
        <w:tabs>
          <w:tab w:val="right" w:leader="dot" w:pos="9350"/>
        </w:tabs>
        <w:rPr>
          <w:caps w:val="0"/>
          <w:noProof/>
          <w:kern w:val="2"/>
          <w:sz w:val="24"/>
          <w:szCs w:val="24"/>
          <w14:ligatures w14:val="standardContextual"/>
        </w:rPr>
      </w:pPr>
      <w:hyperlink w:anchor="_Toc207885657" w:history="1">
        <w:r w:rsidRPr="00BC3860">
          <w:rPr>
            <w:rStyle w:val="Hyperlink"/>
            <w:noProof/>
          </w:rPr>
          <w:t>INELIGIBLE BORROWERS</w:t>
        </w:r>
        <w:r>
          <w:rPr>
            <w:noProof/>
            <w:webHidden/>
          </w:rPr>
          <w:tab/>
        </w:r>
        <w:r>
          <w:rPr>
            <w:noProof/>
            <w:webHidden/>
          </w:rPr>
          <w:fldChar w:fldCharType="begin"/>
        </w:r>
        <w:r>
          <w:rPr>
            <w:noProof/>
            <w:webHidden/>
          </w:rPr>
          <w:instrText xml:space="preserve"> PAGEREF _Toc207885657 \h </w:instrText>
        </w:r>
        <w:r>
          <w:rPr>
            <w:noProof/>
            <w:webHidden/>
          </w:rPr>
        </w:r>
        <w:r>
          <w:rPr>
            <w:noProof/>
            <w:webHidden/>
          </w:rPr>
          <w:fldChar w:fldCharType="separate"/>
        </w:r>
        <w:r w:rsidR="00993535">
          <w:rPr>
            <w:noProof/>
            <w:webHidden/>
          </w:rPr>
          <w:t>87</w:t>
        </w:r>
        <w:r>
          <w:rPr>
            <w:noProof/>
            <w:webHidden/>
          </w:rPr>
          <w:fldChar w:fldCharType="end"/>
        </w:r>
      </w:hyperlink>
    </w:p>
    <w:p w14:paraId="5C302360" w14:textId="70A0CB58" w:rsidR="00360FA0" w:rsidRDefault="00360FA0">
      <w:pPr>
        <w:pStyle w:val="TOC2"/>
        <w:tabs>
          <w:tab w:val="right" w:leader="dot" w:pos="9350"/>
        </w:tabs>
        <w:rPr>
          <w:caps w:val="0"/>
          <w:noProof/>
          <w:kern w:val="2"/>
          <w:sz w:val="24"/>
          <w:szCs w:val="24"/>
          <w14:ligatures w14:val="standardContextual"/>
        </w:rPr>
      </w:pPr>
      <w:hyperlink w:anchor="_Toc207885658" w:history="1">
        <w:r w:rsidRPr="00BC3860">
          <w:rPr>
            <w:rStyle w:val="Hyperlink"/>
            <w:noProof/>
          </w:rPr>
          <w:t>CO-BORROWERS</w:t>
        </w:r>
        <w:r>
          <w:rPr>
            <w:noProof/>
            <w:webHidden/>
          </w:rPr>
          <w:tab/>
        </w:r>
        <w:r>
          <w:rPr>
            <w:noProof/>
            <w:webHidden/>
          </w:rPr>
          <w:fldChar w:fldCharType="begin"/>
        </w:r>
        <w:r>
          <w:rPr>
            <w:noProof/>
            <w:webHidden/>
          </w:rPr>
          <w:instrText xml:space="preserve"> PAGEREF _Toc207885658 \h </w:instrText>
        </w:r>
        <w:r>
          <w:rPr>
            <w:noProof/>
            <w:webHidden/>
          </w:rPr>
        </w:r>
        <w:r>
          <w:rPr>
            <w:noProof/>
            <w:webHidden/>
          </w:rPr>
          <w:fldChar w:fldCharType="separate"/>
        </w:r>
        <w:r w:rsidR="00993535">
          <w:rPr>
            <w:noProof/>
            <w:webHidden/>
          </w:rPr>
          <w:t>87</w:t>
        </w:r>
        <w:r>
          <w:rPr>
            <w:noProof/>
            <w:webHidden/>
          </w:rPr>
          <w:fldChar w:fldCharType="end"/>
        </w:r>
      </w:hyperlink>
    </w:p>
    <w:p w14:paraId="3DCA0E2A" w14:textId="6D5159B3" w:rsidR="00360FA0" w:rsidRDefault="00360FA0">
      <w:pPr>
        <w:pStyle w:val="TOC2"/>
        <w:tabs>
          <w:tab w:val="right" w:leader="dot" w:pos="9350"/>
        </w:tabs>
        <w:rPr>
          <w:caps w:val="0"/>
          <w:noProof/>
          <w:kern w:val="2"/>
          <w:sz w:val="24"/>
          <w:szCs w:val="24"/>
          <w14:ligatures w14:val="standardContextual"/>
        </w:rPr>
      </w:pPr>
      <w:hyperlink w:anchor="_Toc207885659" w:history="1">
        <w:r w:rsidRPr="00BC3860">
          <w:rPr>
            <w:rStyle w:val="Hyperlink"/>
            <w:noProof/>
          </w:rPr>
          <w:t>NON-OCCUPANT CO-BORROWERS</w:t>
        </w:r>
        <w:r>
          <w:rPr>
            <w:noProof/>
            <w:webHidden/>
          </w:rPr>
          <w:tab/>
        </w:r>
        <w:r>
          <w:rPr>
            <w:noProof/>
            <w:webHidden/>
          </w:rPr>
          <w:fldChar w:fldCharType="begin"/>
        </w:r>
        <w:r>
          <w:rPr>
            <w:noProof/>
            <w:webHidden/>
          </w:rPr>
          <w:instrText xml:space="preserve"> PAGEREF _Toc207885659 \h </w:instrText>
        </w:r>
        <w:r>
          <w:rPr>
            <w:noProof/>
            <w:webHidden/>
          </w:rPr>
        </w:r>
        <w:r>
          <w:rPr>
            <w:noProof/>
            <w:webHidden/>
          </w:rPr>
          <w:fldChar w:fldCharType="separate"/>
        </w:r>
        <w:r w:rsidR="00993535">
          <w:rPr>
            <w:noProof/>
            <w:webHidden/>
          </w:rPr>
          <w:t>87</w:t>
        </w:r>
        <w:r>
          <w:rPr>
            <w:noProof/>
            <w:webHidden/>
          </w:rPr>
          <w:fldChar w:fldCharType="end"/>
        </w:r>
      </w:hyperlink>
    </w:p>
    <w:p w14:paraId="0B8E3781" w14:textId="28098415" w:rsidR="00360FA0" w:rsidRDefault="00360FA0">
      <w:pPr>
        <w:pStyle w:val="TOC2"/>
        <w:tabs>
          <w:tab w:val="right" w:leader="dot" w:pos="9350"/>
        </w:tabs>
        <w:rPr>
          <w:caps w:val="0"/>
          <w:noProof/>
          <w:kern w:val="2"/>
          <w:sz w:val="24"/>
          <w:szCs w:val="24"/>
          <w14:ligatures w14:val="standardContextual"/>
        </w:rPr>
      </w:pPr>
      <w:hyperlink w:anchor="_Toc207885660" w:history="1">
        <w:r w:rsidRPr="00BC3860">
          <w:rPr>
            <w:rStyle w:val="Hyperlink"/>
            <w:noProof/>
          </w:rPr>
          <w:t>FIRST TIME HOMEBUYER (FTHB)</w:t>
        </w:r>
        <w:r>
          <w:rPr>
            <w:noProof/>
            <w:webHidden/>
          </w:rPr>
          <w:tab/>
        </w:r>
        <w:r>
          <w:rPr>
            <w:noProof/>
            <w:webHidden/>
          </w:rPr>
          <w:fldChar w:fldCharType="begin"/>
        </w:r>
        <w:r>
          <w:rPr>
            <w:noProof/>
            <w:webHidden/>
          </w:rPr>
          <w:instrText xml:space="preserve"> PAGEREF _Toc207885660 \h </w:instrText>
        </w:r>
        <w:r>
          <w:rPr>
            <w:noProof/>
            <w:webHidden/>
          </w:rPr>
        </w:r>
        <w:r>
          <w:rPr>
            <w:noProof/>
            <w:webHidden/>
          </w:rPr>
          <w:fldChar w:fldCharType="separate"/>
        </w:r>
        <w:r w:rsidR="00993535">
          <w:rPr>
            <w:noProof/>
            <w:webHidden/>
          </w:rPr>
          <w:t>88</w:t>
        </w:r>
        <w:r>
          <w:rPr>
            <w:noProof/>
            <w:webHidden/>
          </w:rPr>
          <w:fldChar w:fldCharType="end"/>
        </w:r>
      </w:hyperlink>
    </w:p>
    <w:p w14:paraId="69F405F6" w14:textId="3F39D0D9" w:rsidR="00360FA0" w:rsidRDefault="00360FA0">
      <w:pPr>
        <w:pStyle w:val="TOC2"/>
        <w:tabs>
          <w:tab w:val="right" w:leader="dot" w:pos="9350"/>
        </w:tabs>
        <w:rPr>
          <w:caps w:val="0"/>
          <w:noProof/>
          <w:kern w:val="2"/>
          <w:sz w:val="24"/>
          <w:szCs w:val="24"/>
          <w14:ligatures w14:val="standardContextual"/>
        </w:rPr>
      </w:pPr>
      <w:hyperlink w:anchor="_Toc207885661" w:history="1">
        <w:r w:rsidRPr="00BC3860">
          <w:rPr>
            <w:rStyle w:val="Hyperlink"/>
            <w:noProof/>
          </w:rPr>
          <w:t>EMPLOYEE LOANS</w:t>
        </w:r>
        <w:r>
          <w:rPr>
            <w:noProof/>
            <w:webHidden/>
          </w:rPr>
          <w:tab/>
        </w:r>
        <w:r>
          <w:rPr>
            <w:noProof/>
            <w:webHidden/>
          </w:rPr>
          <w:fldChar w:fldCharType="begin"/>
        </w:r>
        <w:r>
          <w:rPr>
            <w:noProof/>
            <w:webHidden/>
          </w:rPr>
          <w:instrText xml:space="preserve"> PAGEREF _Toc207885661 \h </w:instrText>
        </w:r>
        <w:r>
          <w:rPr>
            <w:noProof/>
            <w:webHidden/>
          </w:rPr>
        </w:r>
        <w:r>
          <w:rPr>
            <w:noProof/>
            <w:webHidden/>
          </w:rPr>
          <w:fldChar w:fldCharType="separate"/>
        </w:r>
        <w:r w:rsidR="00993535">
          <w:rPr>
            <w:noProof/>
            <w:webHidden/>
          </w:rPr>
          <w:t>88</w:t>
        </w:r>
        <w:r>
          <w:rPr>
            <w:noProof/>
            <w:webHidden/>
          </w:rPr>
          <w:fldChar w:fldCharType="end"/>
        </w:r>
      </w:hyperlink>
    </w:p>
    <w:p w14:paraId="51958DC0" w14:textId="37FA8022" w:rsidR="00360FA0" w:rsidRDefault="00360FA0">
      <w:pPr>
        <w:pStyle w:val="TOC2"/>
        <w:tabs>
          <w:tab w:val="right" w:leader="dot" w:pos="9350"/>
        </w:tabs>
        <w:rPr>
          <w:caps w:val="0"/>
          <w:noProof/>
          <w:kern w:val="2"/>
          <w:sz w:val="24"/>
          <w:szCs w:val="24"/>
          <w14:ligatures w14:val="standardContextual"/>
        </w:rPr>
      </w:pPr>
      <w:hyperlink w:anchor="_Toc207885662" w:history="1">
        <w:r w:rsidRPr="00BC3860">
          <w:rPr>
            <w:rStyle w:val="Hyperlink"/>
            <w:noProof/>
          </w:rPr>
          <w:t>POWER OF ATTORNEY</w:t>
        </w:r>
        <w:r>
          <w:rPr>
            <w:noProof/>
            <w:webHidden/>
          </w:rPr>
          <w:tab/>
        </w:r>
        <w:r>
          <w:rPr>
            <w:noProof/>
            <w:webHidden/>
          </w:rPr>
          <w:fldChar w:fldCharType="begin"/>
        </w:r>
        <w:r>
          <w:rPr>
            <w:noProof/>
            <w:webHidden/>
          </w:rPr>
          <w:instrText xml:space="preserve"> PAGEREF _Toc207885662 \h </w:instrText>
        </w:r>
        <w:r>
          <w:rPr>
            <w:noProof/>
            <w:webHidden/>
          </w:rPr>
        </w:r>
        <w:r>
          <w:rPr>
            <w:noProof/>
            <w:webHidden/>
          </w:rPr>
          <w:fldChar w:fldCharType="separate"/>
        </w:r>
        <w:r w:rsidR="00993535">
          <w:rPr>
            <w:noProof/>
            <w:webHidden/>
          </w:rPr>
          <w:t>88</w:t>
        </w:r>
        <w:r>
          <w:rPr>
            <w:noProof/>
            <w:webHidden/>
          </w:rPr>
          <w:fldChar w:fldCharType="end"/>
        </w:r>
      </w:hyperlink>
    </w:p>
    <w:p w14:paraId="716BE15A" w14:textId="7E3DB8C6" w:rsidR="00360FA0" w:rsidRDefault="00360FA0">
      <w:pPr>
        <w:pStyle w:val="TOC1"/>
        <w:tabs>
          <w:tab w:val="right" w:leader="dot" w:pos="9350"/>
        </w:tabs>
        <w:rPr>
          <w:b w:val="0"/>
          <w:bCs w:val="0"/>
          <w:caps w:val="0"/>
          <w:noProof/>
          <w:kern w:val="2"/>
          <w:sz w:val="24"/>
          <w:szCs w:val="24"/>
          <w14:ligatures w14:val="standardContextual"/>
        </w:rPr>
      </w:pPr>
      <w:hyperlink w:anchor="_Toc207885663" w:history="1">
        <w:r w:rsidRPr="00BC3860">
          <w:rPr>
            <w:rStyle w:val="Hyperlink"/>
            <w:noProof/>
          </w:rPr>
          <w:t>VESTING AND OWNERSHIP</w:t>
        </w:r>
        <w:r>
          <w:rPr>
            <w:noProof/>
            <w:webHidden/>
          </w:rPr>
          <w:tab/>
        </w:r>
        <w:r>
          <w:rPr>
            <w:noProof/>
            <w:webHidden/>
          </w:rPr>
          <w:fldChar w:fldCharType="begin"/>
        </w:r>
        <w:r>
          <w:rPr>
            <w:noProof/>
            <w:webHidden/>
          </w:rPr>
          <w:instrText xml:space="preserve"> PAGEREF _Toc207885663 \h </w:instrText>
        </w:r>
        <w:r>
          <w:rPr>
            <w:noProof/>
            <w:webHidden/>
          </w:rPr>
        </w:r>
        <w:r>
          <w:rPr>
            <w:noProof/>
            <w:webHidden/>
          </w:rPr>
          <w:fldChar w:fldCharType="separate"/>
        </w:r>
        <w:r w:rsidR="00993535">
          <w:rPr>
            <w:noProof/>
            <w:webHidden/>
          </w:rPr>
          <w:t>88</w:t>
        </w:r>
        <w:r>
          <w:rPr>
            <w:noProof/>
            <w:webHidden/>
          </w:rPr>
          <w:fldChar w:fldCharType="end"/>
        </w:r>
      </w:hyperlink>
    </w:p>
    <w:p w14:paraId="52B13B65" w14:textId="42E9E63E" w:rsidR="00360FA0" w:rsidRDefault="00360FA0">
      <w:pPr>
        <w:pStyle w:val="TOC2"/>
        <w:tabs>
          <w:tab w:val="right" w:leader="dot" w:pos="9350"/>
        </w:tabs>
        <w:rPr>
          <w:caps w:val="0"/>
          <w:noProof/>
          <w:kern w:val="2"/>
          <w:sz w:val="24"/>
          <w:szCs w:val="24"/>
          <w14:ligatures w14:val="standardContextual"/>
        </w:rPr>
      </w:pPr>
      <w:hyperlink w:anchor="_Toc207885664" w:history="1">
        <w:r w:rsidRPr="00BC3860">
          <w:rPr>
            <w:rStyle w:val="Hyperlink"/>
            <w:noProof/>
          </w:rPr>
          <w:t>FEE SIMPLE</w:t>
        </w:r>
        <w:r w:rsidRPr="00BC3860">
          <w:rPr>
            <w:rStyle w:val="Hyperlink"/>
            <w:noProof/>
            <w:spacing w:val="-3"/>
          </w:rPr>
          <w:t xml:space="preserve"> </w:t>
        </w:r>
        <w:r w:rsidRPr="00BC3860">
          <w:rPr>
            <w:rStyle w:val="Hyperlink"/>
            <w:noProof/>
          </w:rPr>
          <w:t>OWNERSHIP</w:t>
        </w:r>
        <w:r>
          <w:rPr>
            <w:noProof/>
            <w:webHidden/>
          </w:rPr>
          <w:tab/>
        </w:r>
        <w:r>
          <w:rPr>
            <w:noProof/>
            <w:webHidden/>
          </w:rPr>
          <w:fldChar w:fldCharType="begin"/>
        </w:r>
        <w:r>
          <w:rPr>
            <w:noProof/>
            <w:webHidden/>
          </w:rPr>
          <w:instrText xml:space="preserve"> PAGEREF _Toc207885664 \h </w:instrText>
        </w:r>
        <w:r>
          <w:rPr>
            <w:noProof/>
            <w:webHidden/>
          </w:rPr>
        </w:r>
        <w:r>
          <w:rPr>
            <w:noProof/>
            <w:webHidden/>
          </w:rPr>
          <w:fldChar w:fldCharType="separate"/>
        </w:r>
        <w:r w:rsidR="00993535">
          <w:rPr>
            <w:noProof/>
            <w:webHidden/>
          </w:rPr>
          <w:t>88</w:t>
        </w:r>
        <w:r>
          <w:rPr>
            <w:noProof/>
            <w:webHidden/>
          </w:rPr>
          <w:fldChar w:fldCharType="end"/>
        </w:r>
      </w:hyperlink>
    </w:p>
    <w:p w14:paraId="74407BB6" w14:textId="1038F135" w:rsidR="00360FA0" w:rsidRDefault="00360FA0">
      <w:pPr>
        <w:pStyle w:val="TOC2"/>
        <w:tabs>
          <w:tab w:val="right" w:leader="dot" w:pos="9350"/>
        </w:tabs>
        <w:rPr>
          <w:caps w:val="0"/>
          <w:noProof/>
          <w:kern w:val="2"/>
          <w:sz w:val="24"/>
          <w:szCs w:val="24"/>
          <w14:ligatures w14:val="standardContextual"/>
        </w:rPr>
      </w:pPr>
      <w:hyperlink w:anchor="_Toc207885665" w:history="1">
        <w:r w:rsidRPr="00BC3860">
          <w:rPr>
            <w:rStyle w:val="Hyperlink"/>
            <w:noProof/>
          </w:rPr>
          <w:t>INTER VIVOS REVOCABLE TRUST</w:t>
        </w:r>
        <w:r>
          <w:rPr>
            <w:noProof/>
            <w:webHidden/>
          </w:rPr>
          <w:tab/>
        </w:r>
        <w:r>
          <w:rPr>
            <w:noProof/>
            <w:webHidden/>
          </w:rPr>
          <w:fldChar w:fldCharType="begin"/>
        </w:r>
        <w:r>
          <w:rPr>
            <w:noProof/>
            <w:webHidden/>
          </w:rPr>
          <w:instrText xml:space="preserve"> PAGEREF _Toc207885665 \h </w:instrText>
        </w:r>
        <w:r>
          <w:rPr>
            <w:noProof/>
            <w:webHidden/>
          </w:rPr>
        </w:r>
        <w:r>
          <w:rPr>
            <w:noProof/>
            <w:webHidden/>
          </w:rPr>
          <w:fldChar w:fldCharType="separate"/>
        </w:r>
        <w:r w:rsidR="00993535">
          <w:rPr>
            <w:noProof/>
            <w:webHidden/>
          </w:rPr>
          <w:t>89</w:t>
        </w:r>
        <w:r>
          <w:rPr>
            <w:noProof/>
            <w:webHidden/>
          </w:rPr>
          <w:fldChar w:fldCharType="end"/>
        </w:r>
      </w:hyperlink>
    </w:p>
    <w:p w14:paraId="68D6F624" w14:textId="18ADF895" w:rsidR="00360FA0" w:rsidRDefault="00360FA0">
      <w:pPr>
        <w:pStyle w:val="TOC2"/>
        <w:tabs>
          <w:tab w:val="right" w:leader="dot" w:pos="9350"/>
        </w:tabs>
        <w:rPr>
          <w:caps w:val="0"/>
          <w:noProof/>
          <w:kern w:val="2"/>
          <w:sz w:val="24"/>
          <w:szCs w:val="24"/>
          <w14:ligatures w14:val="standardContextual"/>
        </w:rPr>
      </w:pPr>
      <w:hyperlink w:anchor="_Toc207885666" w:history="1">
        <w:r w:rsidRPr="00BC3860">
          <w:rPr>
            <w:rStyle w:val="Hyperlink"/>
            <w:noProof/>
          </w:rPr>
          <w:t>ENTITY VESTING</w:t>
        </w:r>
        <w:r>
          <w:rPr>
            <w:noProof/>
            <w:webHidden/>
          </w:rPr>
          <w:tab/>
        </w:r>
        <w:r>
          <w:rPr>
            <w:noProof/>
            <w:webHidden/>
          </w:rPr>
          <w:fldChar w:fldCharType="begin"/>
        </w:r>
        <w:r>
          <w:rPr>
            <w:noProof/>
            <w:webHidden/>
          </w:rPr>
          <w:instrText xml:space="preserve"> PAGEREF _Toc207885666 \h </w:instrText>
        </w:r>
        <w:r>
          <w:rPr>
            <w:noProof/>
            <w:webHidden/>
          </w:rPr>
        </w:r>
        <w:r>
          <w:rPr>
            <w:noProof/>
            <w:webHidden/>
          </w:rPr>
          <w:fldChar w:fldCharType="separate"/>
        </w:r>
        <w:r w:rsidR="00993535">
          <w:rPr>
            <w:noProof/>
            <w:webHidden/>
          </w:rPr>
          <w:t>90</w:t>
        </w:r>
        <w:r>
          <w:rPr>
            <w:noProof/>
            <w:webHidden/>
          </w:rPr>
          <w:fldChar w:fldCharType="end"/>
        </w:r>
      </w:hyperlink>
    </w:p>
    <w:p w14:paraId="19ADBB31" w14:textId="02974EFC" w:rsidR="00360FA0" w:rsidRDefault="00360FA0">
      <w:pPr>
        <w:pStyle w:val="TOC2"/>
        <w:tabs>
          <w:tab w:val="right" w:leader="dot" w:pos="9350"/>
        </w:tabs>
        <w:rPr>
          <w:caps w:val="0"/>
          <w:noProof/>
          <w:kern w:val="2"/>
          <w:sz w:val="24"/>
          <w:szCs w:val="24"/>
          <w14:ligatures w14:val="standardContextual"/>
        </w:rPr>
      </w:pPr>
      <w:hyperlink w:anchor="_Toc207885667" w:history="1">
        <w:r w:rsidRPr="00BC3860">
          <w:rPr>
            <w:rStyle w:val="Hyperlink"/>
            <w:noProof/>
          </w:rPr>
          <w:t>REQUIREMENTS – ENTITY VESTING</w:t>
        </w:r>
        <w:r>
          <w:rPr>
            <w:noProof/>
            <w:webHidden/>
          </w:rPr>
          <w:tab/>
        </w:r>
        <w:r>
          <w:rPr>
            <w:noProof/>
            <w:webHidden/>
          </w:rPr>
          <w:fldChar w:fldCharType="begin"/>
        </w:r>
        <w:r>
          <w:rPr>
            <w:noProof/>
            <w:webHidden/>
          </w:rPr>
          <w:instrText xml:space="preserve"> PAGEREF _Toc207885667 \h </w:instrText>
        </w:r>
        <w:r>
          <w:rPr>
            <w:noProof/>
            <w:webHidden/>
          </w:rPr>
        </w:r>
        <w:r>
          <w:rPr>
            <w:noProof/>
            <w:webHidden/>
          </w:rPr>
          <w:fldChar w:fldCharType="separate"/>
        </w:r>
        <w:r w:rsidR="00993535">
          <w:rPr>
            <w:noProof/>
            <w:webHidden/>
          </w:rPr>
          <w:t>90</w:t>
        </w:r>
        <w:r>
          <w:rPr>
            <w:noProof/>
            <w:webHidden/>
          </w:rPr>
          <w:fldChar w:fldCharType="end"/>
        </w:r>
      </w:hyperlink>
    </w:p>
    <w:p w14:paraId="38F300CC" w14:textId="695DF1A1" w:rsidR="00360FA0" w:rsidRDefault="00360FA0">
      <w:pPr>
        <w:pStyle w:val="TOC2"/>
        <w:tabs>
          <w:tab w:val="right" w:leader="dot" w:pos="9350"/>
        </w:tabs>
        <w:rPr>
          <w:caps w:val="0"/>
          <w:noProof/>
          <w:kern w:val="2"/>
          <w:sz w:val="24"/>
          <w:szCs w:val="24"/>
          <w14:ligatures w14:val="standardContextual"/>
        </w:rPr>
      </w:pPr>
      <w:hyperlink w:anchor="_Toc207885668" w:history="1">
        <w:r w:rsidRPr="00BC3860">
          <w:rPr>
            <w:rStyle w:val="Hyperlink"/>
            <w:noProof/>
          </w:rPr>
          <w:t>DOCUMENTATION – ENTITY VESTING</w:t>
        </w:r>
        <w:r>
          <w:rPr>
            <w:noProof/>
            <w:webHidden/>
          </w:rPr>
          <w:tab/>
        </w:r>
        <w:r>
          <w:rPr>
            <w:noProof/>
            <w:webHidden/>
          </w:rPr>
          <w:fldChar w:fldCharType="begin"/>
        </w:r>
        <w:r>
          <w:rPr>
            <w:noProof/>
            <w:webHidden/>
          </w:rPr>
          <w:instrText xml:space="preserve"> PAGEREF _Toc207885668 \h </w:instrText>
        </w:r>
        <w:r>
          <w:rPr>
            <w:noProof/>
            <w:webHidden/>
          </w:rPr>
        </w:r>
        <w:r>
          <w:rPr>
            <w:noProof/>
            <w:webHidden/>
          </w:rPr>
          <w:fldChar w:fldCharType="separate"/>
        </w:r>
        <w:r w:rsidR="00993535">
          <w:rPr>
            <w:noProof/>
            <w:webHidden/>
          </w:rPr>
          <w:t>90</w:t>
        </w:r>
        <w:r>
          <w:rPr>
            <w:noProof/>
            <w:webHidden/>
          </w:rPr>
          <w:fldChar w:fldCharType="end"/>
        </w:r>
      </w:hyperlink>
    </w:p>
    <w:p w14:paraId="5D725C36" w14:textId="5AA955CA" w:rsidR="00360FA0" w:rsidRDefault="00360FA0">
      <w:pPr>
        <w:pStyle w:val="TOC2"/>
        <w:tabs>
          <w:tab w:val="right" w:leader="dot" w:pos="9350"/>
        </w:tabs>
        <w:rPr>
          <w:caps w:val="0"/>
          <w:noProof/>
          <w:kern w:val="2"/>
          <w:sz w:val="24"/>
          <w:szCs w:val="24"/>
          <w14:ligatures w14:val="standardContextual"/>
        </w:rPr>
      </w:pPr>
      <w:hyperlink w:anchor="_Toc207885669" w:history="1">
        <w:r w:rsidRPr="00BC3860">
          <w:rPr>
            <w:rStyle w:val="Hyperlink"/>
            <w:noProof/>
          </w:rPr>
          <w:t>SIGNATURE REQUIREMENTS – ENTITY VESTING</w:t>
        </w:r>
        <w:r>
          <w:rPr>
            <w:noProof/>
            <w:webHidden/>
          </w:rPr>
          <w:tab/>
        </w:r>
        <w:r>
          <w:rPr>
            <w:noProof/>
            <w:webHidden/>
          </w:rPr>
          <w:fldChar w:fldCharType="begin"/>
        </w:r>
        <w:r>
          <w:rPr>
            <w:noProof/>
            <w:webHidden/>
          </w:rPr>
          <w:instrText xml:space="preserve"> PAGEREF _Toc207885669 \h </w:instrText>
        </w:r>
        <w:r>
          <w:rPr>
            <w:noProof/>
            <w:webHidden/>
          </w:rPr>
        </w:r>
        <w:r>
          <w:rPr>
            <w:noProof/>
            <w:webHidden/>
          </w:rPr>
          <w:fldChar w:fldCharType="separate"/>
        </w:r>
        <w:r w:rsidR="00993535">
          <w:rPr>
            <w:noProof/>
            <w:webHidden/>
          </w:rPr>
          <w:t>91</w:t>
        </w:r>
        <w:r>
          <w:rPr>
            <w:noProof/>
            <w:webHidden/>
          </w:rPr>
          <w:fldChar w:fldCharType="end"/>
        </w:r>
      </w:hyperlink>
    </w:p>
    <w:p w14:paraId="0748761D" w14:textId="01F3CF82" w:rsidR="00360FA0" w:rsidRDefault="00360FA0">
      <w:pPr>
        <w:pStyle w:val="TOC1"/>
        <w:tabs>
          <w:tab w:val="right" w:leader="dot" w:pos="9350"/>
        </w:tabs>
        <w:rPr>
          <w:b w:val="0"/>
          <w:bCs w:val="0"/>
          <w:caps w:val="0"/>
          <w:noProof/>
          <w:kern w:val="2"/>
          <w:sz w:val="24"/>
          <w:szCs w:val="24"/>
          <w14:ligatures w14:val="standardContextual"/>
        </w:rPr>
      </w:pPr>
      <w:hyperlink w:anchor="_Toc207885670" w:history="1">
        <w:r w:rsidRPr="00BC3860">
          <w:rPr>
            <w:rStyle w:val="Hyperlink"/>
            <w:noProof/>
          </w:rPr>
          <w:t>LEASEHOLD</w:t>
        </w:r>
        <w:r w:rsidRPr="00BC3860">
          <w:rPr>
            <w:rStyle w:val="Hyperlink"/>
            <w:noProof/>
            <w:spacing w:val="-1"/>
          </w:rPr>
          <w:t xml:space="preserve"> </w:t>
        </w:r>
        <w:r w:rsidRPr="00BC3860">
          <w:rPr>
            <w:rStyle w:val="Hyperlink"/>
            <w:noProof/>
          </w:rPr>
          <w:t>ESTATES (LH)</w:t>
        </w:r>
        <w:r>
          <w:rPr>
            <w:noProof/>
            <w:webHidden/>
          </w:rPr>
          <w:tab/>
        </w:r>
        <w:r>
          <w:rPr>
            <w:noProof/>
            <w:webHidden/>
          </w:rPr>
          <w:fldChar w:fldCharType="begin"/>
        </w:r>
        <w:r>
          <w:rPr>
            <w:noProof/>
            <w:webHidden/>
          </w:rPr>
          <w:instrText xml:space="preserve"> PAGEREF _Toc207885670 \h </w:instrText>
        </w:r>
        <w:r>
          <w:rPr>
            <w:noProof/>
            <w:webHidden/>
          </w:rPr>
        </w:r>
        <w:r>
          <w:rPr>
            <w:noProof/>
            <w:webHidden/>
          </w:rPr>
          <w:fldChar w:fldCharType="separate"/>
        </w:r>
        <w:r w:rsidR="00993535">
          <w:rPr>
            <w:noProof/>
            <w:webHidden/>
          </w:rPr>
          <w:t>93</w:t>
        </w:r>
        <w:r>
          <w:rPr>
            <w:noProof/>
            <w:webHidden/>
          </w:rPr>
          <w:fldChar w:fldCharType="end"/>
        </w:r>
      </w:hyperlink>
    </w:p>
    <w:p w14:paraId="01E7D8A2" w14:textId="34467B14" w:rsidR="00360FA0" w:rsidRDefault="00360FA0">
      <w:pPr>
        <w:pStyle w:val="TOC2"/>
        <w:tabs>
          <w:tab w:val="right" w:leader="dot" w:pos="9350"/>
        </w:tabs>
        <w:rPr>
          <w:caps w:val="0"/>
          <w:noProof/>
          <w:kern w:val="2"/>
          <w:sz w:val="24"/>
          <w:szCs w:val="24"/>
          <w14:ligatures w14:val="standardContextual"/>
        </w:rPr>
      </w:pPr>
      <w:hyperlink w:anchor="_Toc207885671" w:history="1">
        <w:r w:rsidRPr="00BC3860">
          <w:rPr>
            <w:rStyle w:val="Hyperlink"/>
            <w:noProof/>
          </w:rPr>
          <w:t>LEASE REQUIREMENTS (LH)</w:t>
        </w:r>
        <w:r>
          <w:rPr>
            <w:noProof/>
            <w:webHidden/>
          </w:rPr>
          <w:tab/>
        </w:r>
        <w:r>
          <w:rPr>
            <w:noProof/>
            <w:webHidden/>
          </w:rPr>
          <w:fldChar w:fldCharType="begin"/>
        </w:r>
        <w:r>
          <w:rPr>
            <w:noProof/>
            <w:webHidden/>
          </w:rPr>
          <w:instrText xml:space="preserve"> PAGEREF _Toc207885671 \h </w:instrText>
        </w:r>
        <w:r>
          <w:rPr>
            <w:noProof/>
            <w:webHidden/>
          </w:rPr>
        </w:r>
        <w:r>
          <w:rPr>
            <w:noProof/>
            <w:webHidden/>
          </w:rPr>
          <w:fldChar w:fldCharType="separate"/>
        </w:r>
        <w:r w:rsidR="00993535">
          <w:rPr>
            <w:noProof/>
            <w:webHidden/>
          </w:rPr>
          <w:t>93</w:t>
        </w:r>
        <w:r>
          <w:rPr>
            <w:noProof/>
            <w:webHidden/>
          </w:rPr>
          <w:fldChar w:fldCharType="end"/>
        </w:r>
      </w:hyperlink>
    </w:p>
    <w:p w14:paraId="366E64C4" w14:textId="1F9BF51A" w:rsidR="00360FA0" w:rsidRDefault="00360FA0">
      <w:pPr>
        <w:pStyle w:val="TOC2"/>
        <w:tabs>
          <w:tab w:val="right" w:leader="dot" w:pos="9350"/>
        </w:tabs>
        <w:rPr>
          <w:caps w:val="0"/>
          <w:noProof/>
          <w:kern w:val="2"/>
          <w:sz w:val="24"/>
          <w:szCs w:val="24"/>
          <w14:ligatures w14:val="standardContextual"/>
        </w:rPr>
      </w:pPr>
      <w:hyperlink w:anchor="_Toc207885672" w:history="1">
        <w:r w:rsidRPr="00BC3860">
          <w:rPr>
            <w:rStyle w:val="Hyperlink"/>
            <w:noProof/>
          </w:rPr>
          <w:t>ADDITIONAL ELIGIBILITY REQUIREMENTS (LH)</w:t>
        </w:r>
        <w:r>
          <w:rPr>
            <w:noProof/>
            <w:webHidden/>
          </w:rPr>
          <w:tab/>
        </w:r>
        <w:r>
          <w:rPr>
            <w:noProof/>
            <w:webHidden/>
          </w:rPr>
          <w:fldChar w:fldCharType="begin"/>
        </w:r>
        <w:r>
          <w:rPr>
            <w:noProof/>
            <w:webHidden/>
          </w:rPr>
          <w:instrText xml:space="preserve"> PAGEREF _Toc207885672 \h </w:instrText>
        </w:r>
        <w:r>
          <w:rPr>
            <w:noProof/>
            <w:webHidden/>
          </w:rPr>
        </w:r>
        <w:r>
          <w:rPr>
            <w:noProof/>
            <w:webHidden/>
          </w:rPr>
          <w:fldChar w:fldCharType="separate"/>
        </w:r>
        <w:r w:rsidR="00993535">
          <w:rPr>
            <w:noProof/>
            <w:webHidden/>
          </w:rPr>
          <w:t>94</w:t>
        </w:r>
        <w:r>
          <w:rPr>
            <w:noProof/>
            <w:webHidden/>
          </w:rPr>
          <w:fldChar w:fldCharType="end"/>
        </w:r>
      </w:hyperlink>
    </w:p>
    <w:p w14:paraId="441C8999" w14:textId="287BE491" w:rsidR="00360FA0" w:rsidRDefault="00360FA0">
      <w:pPr>
        <w:pStyle w:val="TOC2"/>
        <w:tabs>
          <w:tab w:val="right" w:leader="dot" w:pos="9350"/>
        </w:tabs>
        <w:rPr>
          <w:caps w:val="0"/>
          <w:noProof/>
          <w:kern w:val="2"/>
          <w:sz w:val="24"/>
          <w:szCs w:val="24"/>
          <w14:ligatures w14:val="standardContextual"/>
        </w:rPr>
      </w:pPr>
      <w:hyperlink w:anchor="_Toc207885673" w:history="1">
        <w:r w:rsidRPr="00BC3860">
          <w:rPr>
            <w:rStyle w:val="Hyperlink"/>
            <w:noProof/>
          </w:rPr>
          <w:t>ESTABLISHING LAND PURCHASE PRICE (LH)</w:t>
        </w:r>
        <w:r>
          <w:rPr>
            <w:noProof/>
            <w:webHidden/>
          </w:rPr>
          <w:tab/>
        </w:r>
        <w:r>
          <w:rPr>
            <w:noProof/>
            <w:webHidden/>
          </w:rPr>
          <w:fldChar w:fldCharType="begin"/>
        </w:r>
        <w:r>
          <w:rPr>
            <w:noProof/>
            <w:webHidden/>
          </w:rPr>
          <w:instrText xml:space="preserve"> PAGEREF _Toc207885673 \h </w:instrText>
        </w:r>
        <w:r>
          <w:rPr>
            <w:noProof/>
            <w:webHidden/>
          </w:rPr>
        </w:r>
        <w:r>
          <w:rPr>
            <w:noProof/>
            <w:webHidden/>
          </w:rPr>
          <w:fldChar w:fldCharType="separate"/>
        </w:r>
        <w:r w:rsidR="00993535">
          <w:rPr>
            <w:noProof/>
            <w:webHidden/>
          </w:rPr>
          <w:t>94</w:t>
        </w:r>
        <w:r>
          <w:rPr>
            <w:noProof/>
            <w:webHidden/>
          </w:rPr>
          <w:fldChar w:fldCharType="end"/>
        </w:r>
      </w:hyperlink>
    </w:p>
    <w:p w14:paraId="15D78D9F" w14:textId="71686DFB" w:rsidR="00360FA0" w:rsidRDefault="00360FA0">
      <w:pPr>
        <w:pStyle w:val="TOC1"/>
        <w:tabs>
          <w:tab w:val="right" w:leader="dot" w:pos="9350"/>
        </w:tabs>
        <w:rPr>
          <w:b w:val="0"/>
          <w:bCs w:val="0"/>
          <w:caps w:val="0"/>
          <w:noProof/>
          <w:kern w:val="2"/>
          <w:sz w:val="24"/>
          <w:szCs w:val="24"/>
          <w14:ligatures w14:val="standardContextual"/>
        </w:rPr>
      </w:pPr>
      <w:hyperlink w:anchor="_Toc207885674" w:history="1">
        <w:r w:rsidRPr="00BC3860">
          <w:rPr>
            <w:rStyle w:val="Hyperlink"/>
            <w:noProof/>
          </w:rPr>
          <w:t>CREDIT</w:t>
        </w:r>
        <w:r>
          <w:rPr>
            <w:noProof/>
            <w:webHidden/>
          </w:rPr>
          <w:tab/>
        </w:r>
        <w:r>
          <w:rPr>
            <w:noProof/>
            <w:webHidden/>
          </w:rPr>
          <w:fldChar w:fldCharType="begin"/>
        </w:r>
        <w:r>
          <w:rPr>
            <w:noProof/>
            <w:webHidden/>
          </w:rPr>
          <w:instrText xml:space="preserve"> PAGEREF _Toc207885674 \h </w:instrText>
        </w:r>
        <w:r>
          <w:rPr>
            <w:noProof/>
            <w:webHidden/>
          </w:rPr>
        </w:r>
        <w:r>
          <w:rPr>
            <w:noProof/>
            <w:webHidden/>
          </w:rPr>
          <w:fldChar w:fldCharType="separate"/>
        </w:r>
        <w:r w:rsidR="00993535">
          <w:rPr>
            <w:noProof/>
            <w:webHidden/>
          </w:rPr>
          <w:t>95</w:t>
        </w:r>
        <w:r>
          <w:rPr>
            <w:noProof/>
            <w:webHidden/>
          </w:rPr>
          <w:fldChar w:fldCharType="end"/>
        </w:r>
      </w:hyperlink>
    </w:p>
    <w:p w14:paraId="0960DAD7" w14:textId="754EF0C7" w:rsidR="00360FA0" w:rsidRDefault="00360FA0">
      <w:pPr>
        <w:pStyle w:val="TOC2"/>
        <w:tabs>
          <w:tab w:val="right" w:leader="dot" w:pos="9350"/>
        </w:tabs>
        <w:rPr>
          <w:caps w:val="0"/>
          <w:noProof/>
          <w:kern w:val="2"/>
          <w:sz w:val="24"/>
          <w:szCs w:val="24"/>
          <w14:ligatures w14:val="standardContextual"/>
        </w:rPr>
      </w:pPr>
      <w:hyperlink w:anchor="_Toc207885675" w:history="1">
        <w:r w:rsidRPr="00BC3860">
          <w:rPr>
            <w:rStyle w:val="Hyperlink"/>
            <w:noProof/>
          </w:rPr>
          <w:t>EQUAL CREDIT OPPORTUNITY ACT, FAIR HOUSING ACT &amp; STATE FAIR LENDING LAWS</w:t>
        </w:r>
        <w:r>
          <w:rPr>
            <w:noProof/>
            <w:webHidden/>
          </w:rPr>
          <w:tab/>
        </w:r>
        <w:r>
          <w:rPr>
            <w:noProof/>
            <w:webHidden/>
          </w:rPr>
          <w:fldChar w:fldCharType="begin"/>
        </w:r>
        <w:r>
          <w:rPr>
            <w:noProof/>
            <w:webHidden/>
          </w:rPr>
          <w:instrText xml:space="preserve"> PAGEREF _Toc207885675 \h </w:instrText>
        </w:r>
        <w:r>
          <w:rPr>
            <w:noProof/>
            <w:webHidden/>
          </w:rPr>
        </w:r>
        <w:r>
          <w:rPr>
            <w:noProof/>
            <w:webHidden/>
          </w:rPr>
          <w:fldChar w:fldCharType="separate"/>
        </w:r>
        <w:r w:rsidR="00993535">
          <w:rPr>
            <w:noProof/>
            <w:webHidden/>
          </w:rPr>
          <w:t>95</w:t>
        </w:r>
        <w:r>
          <w:rPr>
            <w:noProof/>
            <w:webHidden/>
          </w:rPr>
          <w:fldChar w:fldCharType="end"/>
        </w:r>
      </w:hyperlink>
    </w:p>
    <w:p w14:paraId="63B827EB" w14:textId="440AD63B" w:rsidR="00360FA0" w:rsidRDefault="00360FA0">
      <w:pPr>
        <w:pStyle w:val="TOC2"/>
        <w:tabs>
          <w:tab w:val="right" w:leader="dot" w:pos="9350"/>
        </w:tabs>
        <w:rPr>
          <w:caps w:val="0"/>
          <w:noProof/>
          <w:kern w:val="2"/>
          <w:sz w:val="24"/>
          <w:szCs w:val="24"/>
          <w14:ligatures w14:val="standardContextual"/>
        </w:rPr>
      </w:pPr>
      <w:hyperlink w:anchor="_Toc207885676" w:history="1">
        <w:r w:rsidRPr="00BC3860">
          <w:rPr>
            <w:rStyle w:val="Hyperlink"/>
            <w:noProof/>
          </w:rPr>
          <w:t>CREDIT REPORT – U.S. CREDIT</w:t>
        </w:r>
        <w:r>
          <w:rPr>
            <w:noProof/>
            <w:webHidden/>
          </w:rPr>
          <w:tab/>
        </w:r>
        <w:r>
          <w:rPr>
            <w:noProof/>
            <w:webHidden/>
          </w:rPr>
          <w:fldChar w:fldCharType="begin"/>
        </w:r>
        <w:r>
          <w:rPr>
            <w:noProof/>
            <w:webHidden/>
          </w:rPr>
          <w:instrText xml:space="preserve"> PAGEREF _Toc207885676 \h </w:instrText>
        </w:r>
        <w:r>
          <w:rPr>
            <w:noProof/>
            <w:webHidden/>
          </w:rPr>
        </w:r>
        <w:r>
          <w:rPr>
            <w:noProof/>
            <w:webHidden/>
          </w:rPr>
          <w:fldChar w:fldCharType="separate"/>
        </w:r>
        <w:r w:rsidR="00993535">
          <w:rPr>
            <w:noProof/>
            <w:webHidden/>
          </w:rPr>
          <w:t>95</w:t>
        </w:r>
        <w:r>
          <w:rPr>
            <w:noProof/>
            <w:webHidden/>
          </w:rPr>
          <w:fldChar w:fldCharType="end"/>
        </w:r>
      </w:hyperlink>
    </w:p>
    <w:p w14:paraId="2AE05CF5" w14:textId="3FB62E00" w:rsidR="00360FA0" w:rsidRDefault="00360FA0">
      <w:pPr>
        <w:pStyle w:val="TOC2"/>
        <w:tabs>
          <w:tab w:val="right" w:leader="dot" w:pos="9350"/>
        </w:tabs>
        <w:rPr>
          <w:caps w:val="0"/>
          <w:noProof/>
          <w:kern w:val="2"/>
          <w:sz w:val="24"/>
          <w:szCs w:val="24"/>
          <w14:ligatures w14:val="standardContextual"/>
        </w:rPr>
      </w:pPr>
      <w:hyperlink w:anchor="_Toc207885677" w:history="1">
        <w:r w:rsidRPr="00BC3860">
          <w:rPr>
            <w:rStyle w:val="Hyperlink"/>
            <w:noProof/>
          </w:rPr>
          <w:t>FOREIGN CREDIT</w:t>
        </w:r>
        <w:r>
          <w:rPr>
            <w:noProof/>
            <w:webHidden/>
          </w:rPr>
          <w:tab/>
        </w:r>
        <w:r>
          <w:rPr>
            <w:noProof/>
            <w:webHidden/>
          </w:rPr>
          <w:fldChar w:fldCharType="begin"/>
        </w:r>
        <w:r>
          <w:rPr>
            <w:noProof/>
            <w:webHidden/>
          </w:rPr>
          <w:instrText xml:space="preserve"> PAGEREF _Toc207885677 \h </w:instrText>
        </w:r>
        <w:r>
          <w:rPr>
            <w:noProof/>
            <w:webHidden/>
          </w:rPr>
        </w:r>
        <w:r>
          <w:rPr>
            <w:noProof/>
            <w:webHidden/>
          </w:rPr>
          <w:fldChar w:fldCharType="separate"/>
        </w:r>
        <w:r w:rsidR="00993535">
          <w:rPr>
            <w:noProof/>
            <w:webHidden/>
          </w:rPr>
          <w:t>95</w:t>
        </w:r>
        <w:r>
          <w:rPr>
            <w:noProof/>
            <w:webHidden/>
          </w:rPr>
          <w:fldChar w:fldCharType="end"/>
        </w:r>
      </w:hyperlink>
    </w:p>
    <w:p w14:paraId="7C5ADCC5" w14:textId="2E56050E" w:rsidR="00360FA0" w:rsidRDefault="00360FA0">
      <w:pPr>
        <w:pStyle w:val="TOC2"/>
        <w:tabs>
          <w:tab w:val="right" w:leader="dot" w:pos="9350"/>
        </w:tabs>
        <w:rPr>
          <w:caps w:val="0"/>
          <w:noProof/>
          <w:kern w:val="2"/>
          <w:sz w:val="24"/>
          <w:szCs w:val="24"/>
          <w14:ligatures w14:val="standardContextual"/>
        </w:rPr>
      </w:pPr>
      <w:hyperlink w:anchor="_Toc207885678" w:history="1">
        <w:r w:rsidRPr="00BC3860">
          <w:rPr>
            <w:rStyle w:val="Hyperlink"/>
            <w:noProof/>
          </w:rPr>
          <w:t>FRAUD ALERTS</w:t>
        </w:r>
        <w:r>
          <w:rPr>
            <w:noProof/>
            <w:webHidden/>
          </w:rPr>
          <w:tab/>
        </w:r>
        <w:r>
          <w:rPr>
            <w:noProof/>
            <w:webHidden/>
          </w:rPr>
          <w:fldChar w:fldCharType="begin"/>
        </w:r>
        <w:r>
          <w:rPr>
            <w:noProof/>
            <w:webHidden/>
          </w:rPr>
          <w:instrText xml:space="preserve"> PAGEREF _Toc207885678 \h </w:instrText>
        </w:r>
        <w:r>
          <w:rPr>
            <w:noProof/>
            <w:webHidden/>
          </w:rPr>
        </w:r>
        <w:r>
          <w:rPr>
            <w:noProof/>
            <w:webHidden/>
          </w:rPr>
          <w:fldChar w:fldCharType="separate"/>
        </w:r>
        <w:r w:rsidR="00993535">
          <w:rPr>
            <w:noProof/>
            <w:webHidden/>
          </w:rPr>
          <w:t>96</w:t>
        </w:r>
        <w:r>
          <w:rPr>
            <w:noProof/>
            <w:webHidden/>
          </w:rPr>
          <w:fldChar w:fldCharType="end"/>
        </w:r>
      </w:hyperlink>
    </w:p>
    <w:p w14:paraId="44D4737E" w14:textId="44FBF5D3" w:rsidR="00360FA0" w:rsidRDefault="00360FA0">
      <w:pPr>
        <w:pStyle w:val="TOC2"/>
        <w:tabs>
          <w:tab w:val="right" w:leader="dot" w:pos="9350"/>
        </w:tabs>
        <w:rPr>
          <w:caps w:val="0"/>
          <w:noProof/>
          <w:kern w:val="2"/>
          <w:sz w:val="24"/>
          <w:szCs w:val="24"/>
          <w14:ligatures w14:val="standardContextual"/>
        </w:rPr>
      </w:pPr>
      <w:hyperlink w:anchor="_Toc207885679" w:history="1">
        <w:r w:rsidRPr="00BC3860">
          <w:rPr>
            <w:rStyle w:val="Hyperlink"/>
            <w:noProof/>
          </w:rPr>
          <w:t>CREDIT REPORT SECURITY FREEZE</w:t>
        </w:r>
        <w:r>
          <w:rPr>
            <w:noProof/>
            <w:webHidden/>
          </w:rPr>
          <w:tab/>
        </w:r>
        <w:r>
          <w:rPr>
            <w:noProof/>
            <w:webHidden/>
          </w:rPr>
          <w:fldChar w:fldCharType="begin"/>
        </w:r>
        <w:r>
          <w:rPr>
            <w:noProof/>
            <w:webHidden/>
          </w:rPr>
          <w:instrText xml:space="preserve"> PAGEREF _Toc207885679 \h </w:instrText>
        </w:r>
        <w:r>
          <w:rPr>
            <w:noProof/>
            <w:webHidden/>
          </w:rPr>
        </w:r>
        <w:r>
          <w:rPr>
            <w:noProof/>
            <w:webHidden/>
          </w:rPr>
          <w:fldChar w:fldCharType="separate"/>
        </w:r>
        <w:r w:rsidR="00993535">
          <w:rPr>
            <w:noProof/>
            <w:webHidden/>
          </w:rPr>
          <w:t>96</w:t>
        </w:r>
        <w:r>
          <w:rPr>
            <w:noProof/>
            <w:webHidden/>
          </w:rPr>
          <w:fldChar w:fldCharType="end"/>
        </w:r>
      </w:hyperlink>
    </w:p>
    <w:p w14:paraId="255F816A" w14:textId="09F7490A" w:rsidR="00360FA0" w:rsidRDefault="00360FA0">
      <w:pPr>
        <w:pStyle w:val="TOC2"/>
        <w:tabs>
          <w:tab w:val="right" w:leader="dot" w:pos="9350"/>
        </w:tabs>
        <w:rPr>
          <w:caps w:val="0"/>
          <w:noProof/>
          <w:kern w:val="2"/>
          <w:sz w:val="24"/>
          <w:szCs w:val="24"/>
          <w14:ligatures w14:val="standardContextual"/>
        </w:rPr>
      </w:pPr>
      <w:hyperlink w:anchor="_Toc207885680" w:history="1">
        <w:r w:rsidRPr="00BC3860">
          <w:rPr>
            <w:rStyle w:val="Hyperlink"/>
            <w:noProof/>
          </w:rPr>
          <w:t>CREDIT INQUIRIES</w:t>
        </w:r>
        <w:r>
          <w:rPr>
            <w:noProof/>
            <w:webHidden/>
          </w:rPr>
          <w:tab/>
        </w:r>
        <w:r>
          <w:rPr>
            <w:noProof/>
            <w:webHidden/>
          </w:rPr>
          <w:fldChar w:fldCharType="begin"/>
        </w:r>
        <w:r>
          <w:rPr>
            <w:noProof/>
            <w:webHidden/>
          </w:rPr>
          <w:instrText xml:space="preserve"> PAGEREF _Toc207885680 \h </w:instrText>
        </w:r>
        <w:r>
          <w:rPr>
            <w:noProof/>
            <w:webHidden/>
          </w:rPr>
        </w:r>
        <w:r>
          <w:rPr>
            <w:noProof/>
            <w:webHidden/>
          </w:rPr>
          <w:fldChar w:fldCharType="separate"/>
        </w:r>
        <w:r w:rsidR="00993535">
          <w:rPr>
            <w:noProof/>
            <w:webHidden/>
          </w:rPr>
          <w:t>96</w:t>
        </w:r>
        <w:r>
          <w:rPr>
            <w:noProof/>
            <w:webHidden/>
          </w:rPr>
          <w:fldChar w:fldCharType="end"/>
        </w:r>
      </w:hyperlink>
    </w:p>
    <w:p w14:paraId="5BF494C6" w14:textId="662F17F6" w:rsidR="00360FA0" w:rsidRDefault="00360FA0">
      <w:pPr>
        <w:pStyle w:val="TOC2"/>
        <w:tabs>
          <w:tab w:val="right" w:leader="dot" w:pos="9350"/>
        </w:tabs>
        <w:rPr>
          <w:caps w:val="0"/>
          <w:noProof/>
          <w:kern w:val="2"/>
          <w:sz w:val="24"/>
          <w:szCs w:val="24"/>
          <w14:ligatures w14:val="standardContextual"/>
        </w:rPr>
      </w:pPr>
      <w:hyperlink w:anchor="_Toc207885681" w:history="1">
        <w:r w:rsidRPr="00BC3860">
          <w:rPr>
            <w:rStyle w:val="Hyperlink"/>
            <w:noProof/>
          </w:rPr>
          <w:t>UPDATED PAYMENT HISTORIES</w:t>
        </w:r>
        <w:r>
          <w:rPr>
            <w:noProof/>
            <w:webHidden/>
          </w:rPr>
          <w:tab/>
        </w:r>
        <w:r>
          <w:rPr>
            <w:noProof/>
            <w:webHidden/>
          </w:rPr>
          <w:fldChar w:fldCharType="begin"/>
        </w:r>
        <w:r>
          <w:rPr>
            <w:noProof/>
            <w:webHidden/>
          </w:rPr>
          <w:instrText xml:space="preserve"> PAGEREF _Toc207885681 \h </w:instrText>
        </w:r>
        <w:r>
          <w:rPr>
            <w:noProof/>
            <w:webHidden/>
          </w:rPr>
        </w:r>
        <w:r>
          <w:rPr>
            <w:noProof/>
            <w:webHidden/>
          </w:rPr>
          <w:fldChar w:fldCharType="separate"/>
        </w:r>
        <w:r w:rsidR="00993535">
          <w:rPr>
            <w:noProof/>
            <w:webHidden/>
          </w:rPr>
          <w:t>97</w:t>
        </w:r>
        <w:r>
          <w:rPr>
            <w:noProof/>
            <w:webHidden/>
          </w:rPr>
          <w:fldChar w:fldCharType="end"/>
        </w:r>
      </w:hyperlink>
    </w:p>
    <w:p w14:paraId="50FC64E4" w14:textId="09A91A3C" w:rsidR="00360FA0" w:rsidRDefault="00360FA0">
      <w:pPr>
        <w:pStyle w:val="TOC2"/>
        <w:tabs>
          <w:tab w:val="right" w:leader="dot" w:pos="9350"/>
        </w:tabs>
        <w:rPr>
          <w:caps w:val="0"/>
          <w:noProof/>
          <w:kern w:val="2"/>
          <w:sz w:val="24"/>
          <w:szCs w:val="24"/>
          <w14:ligatures w14:val="standardContextual"/>
        </w:rPr>
      </w:pPr>
      <w:hyperlink w:anchor="_Toc207885682" w:history="1">
        <w:r w:rsidRPr="00BC3860">
          <w:rPr>
            <w:rStyle w:val="Hyperlink"/>
            <w:noProof/>
          </w:rPr>
          <w:t>PAST DUE ACCOUNTS</w:t>
        </w:r>
        <w:r>
          <w:rPr>
            <w:noProof/>
            <w:webHidden/>
          </w:rPr>
          <w:tab/>
        </w:r>
        <w:r>
          <w:rPr>
            <w:noProof/>
            <w:webHidden/>
          </w:rPr>
          <w:fldChar w:fldCharType="begin"/>
        </w:r>
        <w:r>
          <w:rPr>
            <w:noProof/>
            <w:webHidden/>
          </w:rPr>
          <w:instrText xml:space="preserve"> PAGEREF _Toc207885682 \h </w:instrText>
        </w:r>
        <w:r>
          <w:rPr>
            <w:noProof/>
            <w:webHidden/>
          </w:rPr>
        </w:r>
        <w:r>
          <w:rPr>
            <w:noProof/>
            <w:webHidden/>
          </w:rPr>
          <w:fldChar w:fldCharType="separate"/>
        </w:r>
        <w:r w:rsidR="00993535">
          <w:rPr>
            <w:noProof/>
            <w:webHidden/>
          </w:rPr>
          <w:t>97</w:t>
        </w:r>
        <w:r>
          <w:rPr>
            <w:noProof/>
            <w:webHidden/>
          </w:rPr>
          <w:fldChar w:fldCharType="end"/>
        </w:r>
      </w:hyperlink>
    </w:p>
    <w:p w14:paraId="7DB76D6B" w14:textId="7D83CE1E" w:rsidR="00360FA0" w:rsidRDefault="00360FA0">
      <w:pPr>
        <w:pStyle w:val="TOC2"/>
        <w:tabs>
          <w:tab w:val="right" w:leader="dot" w:pos="9350"/>
        </w:tabs>
        <w:rPr>
          <w:caps w:val="0"/>
          <w:noProof/>
          <w:kern w:val="2"/>
          <w:sz w:val="24"/>
          <w:szCs w:val="24"/>
          <w14:ligatures w14:val="standardContextual"/>
        </w:rPr>
      </w:pPr>
      <w:hyperlink w:anchor="_Toc207885683" w:history="1">
        <w:r w:rsidRPr="00BC3860">
          <w:rPr>
            <w:rStyle w:val="Hyperlink"/>
            <w:noProof/>
          </w:rPr>
          <w:t>CREDIT RESCORING</w:t>
        </w:r>
        <w:r>
          <w:rPr>
            <w:noProof/>
            <w:webHidden/>
          </w:rPr>
          <w:tab/>
        </w:r>
        <w:r>
          <w:rPr>
            <w:noProof/>
            <w:webHidden/>
          </w:rPr>
          <w:fldChar w:fldCharType="begin"/>
        </w:r>
        <w:r>
          <w:rPr>
            <w:noProof/>
            <w:webHidden/>
          </w:rPr>
          <w:instrText xml:space="preserve"> PAGEREF _Toc207885683 \h </w:instrText>
        </w:r>
        <w:r>
          <w:rPr>
            <w:noProof/>
            <w:webHidden/>
          </w:rPr>
        </w:r>
        <w:r>
          <w:rPr>
            <w:noProof/>
            <w:webHidden/>
          </w:rPr>
          <w:fldChar w:fldCharType="separate"/>
        </w:r>
        <w:r w:rsidR="00993535">
          <w:rPr>
            <w:noProof/>
            <w:webHidden/>
          </w:rPr>
          <w:t>97</w:t>
        </w:r>
        <w:r>
          <w:rPr>
            <w:noProof/>
            <w:webHidden/>
          </w:rPr>
          <w:fldChar w:fldCharType="end"/>
        </w:r>
      </w:hyperlink>
    </w:p>
    <w:p w14:paraId="00EDA5F9" w14:textId="14D32F79" w:rsidR="00360FA0" w:rsidRDefault="00360FA0">
      <w:pPr>
        <w:pStyle w:val="TOC2"/>
        <w:tabs>
          <w:tab w:val="right" w:leader="dot" w:pos="9350"/>
        </w:tabs>
        <w:rPr>
          <w:caps w:val="0"/>
          <w:noProof/>
          <w:kern w:val="2"/>
          <w:sz w:val="24"/>
          <w:szCs w:val="24"/>
          <w14:ligatures w14:val="standardContextual"/>
        </w:rPr>
      </w:pPr>
      <w:hyperlink w:anchor="_Toc207885684" w:history="1">
        <w:r w:rsidRPr="00BC3860">
          <w:rPr>
            <w:rStyle w:val="Hyperlink"/>
            <w:noProof/>
          </w:rPr>
          <w:t>GAP CREDIT REPORT</w:t>
        </w:r>
        <w:r>
          <w:rPr>
            <w:noProof/>
            <w:webHidden/>
          </w:rPr>
          <w:tab/>
        </w:r>
        <w:r>
          <w:rPr>
            <w:noProof/>
            <w:webHidden/>
          </w:rPr>
          <w:fldChar w:fldCharType="begin"/>
        </w:r>
        <w:r>
          <w:rPr>
            <w:noProof/>
            <w:webHidden/>
          </w:rPr>
          <w:instrText xml:space="preserve"> PAGEREF _Toc207885684 \h </w:instrText>
        </w:r>
        <w:r>
          <w:rPr>
            <w:noProof/>
            <w:webHidden/>
          </w:rPr>
        </w:r>
        <w:r>
          <w:rPr>
            <w:noProof/>
            <w:webHidden/>
          </w:rPr>
          <w:fldChar w:fldCharType="separate"/>
        </w:r>
        <w:r w:rsidR="00993535">
          <w:rPr>
            <w:noProof/>
            <w:webHidden/>
          </w:rPr>
          <w:t>97</w:t>
        </w:r>
        <w:r>
          <w:rPr>
            <w:noProof/>
            <w:webHidden/>
          </w:rPr>
          <w:fldChar w:fldCharType="end"/>
        </w:r>
      </w:hyperlink>
    </w:p>
    <w:p w14:paraId="3804FDED" w14:textId="605A3A80" w:rsidR="00360FA0" w:rsidRDefault="00360FA0">
      <w:pPr>
        <w:pStyle w:val="TOC2"/>
        <w:tabs>
          <w:tab w:val="right" w:leader="dot" w:pos="9350"/>
        </w:tabs>
        <w:rPr>
          <w:caps w:val="0"/>
          <w:noProof/>
          <w:kern w:val="2"/>
          <w:sz w:val="24"/>
          <w:szCs w:val="24"/>
          <w14:ligatures w14:val="standardContextual"/>
        </w:rPr>
      </w:pPr>
      <w:hyperlink w:anchor="_Toc207885685" w:history="1">
        <w:r w:rsidRPr="00BC3860">
          <w:rPr>
            <w:rStyle w:val="Hyperlink"/>
            <w:noProof/>
          </w:rPr>
          <w:t>CREDIT SCORE REQUIREMENTS</w:t>
        </w:r>
        <w:r>
          <w:rPr>
            <w:noProof/>
            <w:webHidden/>
          </w:rPr>
          <w:tab/>
        </w:r>
        <w:r>
          <w:rPr>
            <w:noProof/>
            <w:webHidden/>
          </w:rPr>
          <w:fldChar w:fldCharType="begin"/>
        </w:r>
        <w:r>
          <w:rPr>
            <w:noProof/>
            <w:webHidden/>
          </w:rPr>
          <w:instrText xml:space="preserve"> PAGEREF _Toc207885685 \h </w:instrText>
        </w:r>
        <w:r>
          <w:rPr>
            <w:noProof/>
            <w:webHidden/>
          </w:rPr>
        </w:r>
        <w:r>
          <w:rPr>
            <w:noProof/>
            <w:webHidden/>
          </w:rPr>
          <w:fldChar w:fldCharType="separate"/>
        </w:r>
        <w:r w:rsidR="00993535">
          <w:rPr>
            <w:noProof/>
            <w:webHidden/>
          </w:rPr>
          <w:t>97</w:t>
        </w:r>
        <w:r>
          <w:rPr>
            <w:noProof/>
            <w:webHidden/>
          </w:rPr>
          <w:fldChar w:fldCharType="end"/>
        </w:r>
      </w:hyperlink>
    </w:p>
    <w:p w14:paraId="328E36FB" w14:textId="418AA249" w:rsidR="00360FA0" w:rsidRDefault="00360FA0">
      <w:pPr>
        <w:pStyle w:val="TOC1"/>
        <w:tabs>
          <w:tab w:val="right" w:leader="dot" w:pos="9350"/>
        </w:tabs>
        <w:rPr>
          <w:b w:val="0"/>
          <w:bCs w:val="0"/>
          <w:caps w:val="0"/>
          <w:noProof/>
          <w:kern w:val="2"/>
          <w:sz w:val="24"/>
          <w:szCs w:val="24"/>
          <w14:ligatures w14:val="standardContextual"/>
        </w:rPr>
      </w:pPr>
      <w:hyperlink w:anchor="_Toc207885686" w:history="1">
        <w:r w:rsidRPr="00BC3860">
          <w:rPr>
            <w:rStyle w:val="Hyperlink"/>
            <w:noProof/>
          </w:rPr>
          <w:t>TRADELINE REQUIREMENTS</w:t>
        </w:r>
        <w:r>
          <w:rPr>
            <w:noProof/>
            <w:webHidden/>
          </w:rPr>
          <w:tab/>
        </w:r>
        <w:r>
          <w:rPr>
            <w:noProof/>
            <w:webHidden/>
          </w:rPr>
          <w:fldChar w:fldCharType="begin"/>
        </w:r>
        <w:r>
          <w:rPr>
            <w:noProof/>
            <w:webHidden/>
          </w:rPr>
          <w:instrText xml:space="preserve"> PAGEREF _Toc207885686 \h </w:instrText>
        </w:r>
        <w:r>
          <w:rPr>
            <w:noProof/>
            <w:webHidden/>
          </w:rPr>
        </w:r>
        <w:r>
          <w:rPr>
            <w:noProof/>
            <w:webHidden/>
          </w:rPr>
          <w:fldChar w:fldCharType="separate"/>
        </w:r>
        <w:r w:rsidR="00993535">
          <w:rPr>
            <w:noProof/>
            <w:webHidden/>
          </w:rPr>
          <w:t>99</w:t>
        </w:r>
        <w:r>
          <w:rPr>
            <w:noProof/>
            <w:webHidden/>
          </w:rPr>
          <w:fldChar w:fldCharType="end"/>
        </w:r>
      </w:hyperlink>
    </w:p>
    <w:p w14:paraId="14DFFDDF" w14:textId="275C6400" w:rsidR="00360FA0" w:rsidRDefault="00360FA0">
      <w:pPr>
        <w:pStyle w:val="TOC2"/>
        <w:tabs>
          <w:tab w:val="right" w:leader="dot" w:pos="9350"/>
        </w:tabs>
        <w:rPr>
          <w:caps w:val="0"/>
          <w:noProof/>
          <w:kern w:val="2"/>
          <w:sz w:val="24"/>
          <w:szCs w:val="24"/>
          <w14:ligatures w14:val="standardContextual"/>
        </w:rPr>
      </w:pPr>
      <w:hyperlink w:anchor="_Toc207885687" w:history="1">
        <w:r w:rsidRPr="00BC3860">
          <w:rPr>
            <w:rStyle w:val="Hyperlink"/>
            <w:noProof/>
          </w:rPr>
          <w:t>STANDARD</w:t>
        </w:r>
        <w:r w:rsidRPr="00BC3860">
          <w:rPr>
            <w:rStyle w:val="Hyperlink"/>
            <w:noProof/>
            <w:spacing w:val="-1"/>
          </w:rPr>
          <w:t xml:space="preserve"> </w:t>
        </w:r>
        <w:r w:rsidRPr="00BC3860">
          <w:rPr>
            <w:rStyle w:val="Hyperlink"/>
            <w:noProof/>
          </w:rPr>
          <w:t>TRADELINES</w:t>
        </w:r>
        <w:r>
          <w:rPr>
            <w:noProof/>
            <w:webHidden/>
          </w:rPr>
          <w:tab/>
        </w:r>
        <w:r>
          <w:rPr>
            <w:noProof/>
            <w:webHidden/>
          </w:rPr>
          <w:fldChar w:fldCharType="begin"/>
        </w:r>
        <w:r>
          <w:rPr>
            <w:noProof/>
            <w:webHidden/>
          </w:rPr>
          <w:instrText xml:space="preserve"> PAGEREF _Toc207885687 \h </w:instrText>
        </w:r>
        <w:r>
          <w:rPr>
            <w:noProof/>
            <w:webHidden/>
          </w:rPr>
        </w:r>
        <w:r>
          <w:rPr>
            <w:noProof/>
            <w:webHidden/>
          </w:rPr>
          <w:fldChar w:fldCharType="separate"/>
        </w:r>
        <w:r w:rsidR="00993535">
          <w:rPr>
            <w:noProof/>
            <w:webHidden/>
          </w:rPr>
          <w:t>100</w:t>
        </w:r>
        <w:r>
          <w:rPr>
            <w:noProof/>
            <w:webHidden/>
          </w:rPr>
          <w:fldChar w:fldCharType="end"/>
        </w:r>
      </w:hyperlink>
    </w:p>
    <w:p w14:paraId="701B20D0" w14:textId="0E447B9C" w:rsidR="00360FA0" w:rsidRDefault="00360FA0">
      <w:pPr>
        <w:pStyle w:val="TOC2"/>
        <w:tabs>
          <w:tab w:val="right" w:leader="dot" w:pos="9350"/>
        </w:tabs>
        <w:rPr>
          <w:caps w:val="0"/>
          <w:noProof/>
          <w:kern w:val="2"/>
          <w:sz w:val="24"/>
          <w:szCs w:val="24"/>
          <w14:ligatures w14:val="standardContextual"/>
        </w:rPr>
      </w:pPr>
      <w:hyperlink w:anchor="_Toc207885688" w:history="1">
        <w:r w:rsidRPr="00BC3860">
          <w:rPr>
            <w:rStyle w:val="Hyperlink"/>
            <w:noProof/>
          </w:rPr>
          <w:t>LIMITED TRADELINES</w:t>
        </w:r>
        <w:r>
          <w:rPr>
            <w:noProof/>
            <w:webHidden/>
          </w:rPr>
          <w:tab/>
        </w:r>
        <w:r>
          <w:rPr>
            <w:noProof/>
            <w:webHidden/>
          </w:rPr>
          <w:fldChar w:fldCharType="begin"/>
        </w:r>
        <w:r>
          <w:rPr>
            <w:noProof/>
            <w:webHidden/>
          </w:rPr>
          <w:instrText xml:space="preserve"> PAGEREF _Toc207885688 \h </w:instrText>
        </w:r>
        <w:r>
          <w:rPr>
            <w:noProof/>
            <w:webHidden/>
          </w:rPr>
        </w:r>
        <w:r>
          <w:rPr>
            <w:noProof/>
            <w:webHidden/>
          </w:rPr>
          <w:fldChar w:fldCharType="separate"/>
        </w:r>
        <w:r w:rsidR="00993535">
          <w:rPr>
            <w:noProof/>
            <w:webHidden/>
          </w:rPr>
          <w:t>100</w:t>
        </w:r>
        <w:r>
          <w:rPr>
            <w:noProof/>
            <w:webHidden/>
          </w:rPr>
          <w:fldChar w:fldCharType="end"/>
        </w:r>
      </w:hyperlink>
    </w:p>
    <w:p w14:paraId="5BC6AC5E" w14:textId="5D3FF1DE" w:rsidR="00360FA0" w:rsidRDefault="00360FA0">
      <w:pPr>
        <w:pStyle w:val="TOC2"/>
        <w:tabs>
          <w:tab w:val="right" w:leader="dot" w:pos="9350"/>
        </w:tabs>
        <w:rPr>
          <w:caps w:val="0"/>
          <w:noProof/>
          <w:kern w:val="2"/>
          <w:sz w:val="24"/>
          <w:szCs w:val="24"/>
          <w14:ligatures w14:val="standardContextual"/>
        </w:rPr>
      </w:pPr>
      <w:hyperlink w:anchor="_Toc207885689" w:history="1">
        <w:r w:rsidRPr="00BC3860">
          <w:rPr>
            <w:rStyle w:val="Hyperlink"/>
            <w:noProof/>
          </w:rPr>
          <w:t>NON-TRADITIONAL CREDIT</w:t>
        </w:r>
        <w:r>
          <w:rPr>
            <w:noProof/>
            <w:webHidden/>
          </w:rPr>
          <w:tab/>
        </w:r>
        <w:r>
          <w:rPr>
            <w:noProof/>
            <w:webHidden/>
          </w:rPr>
          <w:fldChar w:fldCharType="begin"/>
        </w:r>
        <w:r>
          <w:rPr>
            <w:noProof/>
            <w:webHidden/>
          </w:rPr>
          <w:instrText xml:space="preserve"> PAGEREF _Toc207885689 \h </w:instrText>
        </w:r>
        <w:r>
          <w:rPr>
            <w:noProof/>
            <w:webHidden/>
          </w:rPr>
        </w:r>
        <w:r>
          <w:rPr>
            <w:noProof/>
            <w:webHidden/>
          </w:rPr>
          <w:fldChar w:fldCharType="separate"/>
        </w:r>
        <w:r w:rsidR="00993535">
          <w:rPr>
            <w:noProof/>
            <w:webHidden/>
          </w:rPr>
          <w:t>100</w:t>
        </w:r>
        <w:r>
          <w:rPr>
            <w:noProof/>
            <w:webHidden/>
          </w:rPr>
          <w:fldChar w:fldCharType="end"/>
        </w:r>
      </w:hyperlink>
    </w:p>
    <w:p w14:paraId="6FCF860F" w14:textId="0FF11B04" w:rsidR="00360FA0" w:rsidRDefault="00360FA0">
      <w:pPr>
        <w:pStyle w:val="TOC1"/>
        <w:tabs>
          <w:tab w:val="right" w:leader="dot" w:pos="9350"/>
        </w:tabs>
        <w:rPr>
          <w:b w:val="0"/>
          <w:bCs w:val="0"/>
          <w:caps w:val="0"/>
          <w:noProof/>
          <w:kern w:val="2"/>
          <w:sz w:val="24"/>
          <w:szCs w:val="24"/>
          <w14:ligatures w14:val="standardContextual"/>
        </w:rPr>
      </w:pPr>
      <w:hyperlink w:anchor="_Toc207885690" w:history="1">
        <w:r w:rsidRPr="00BC3860">
          <w:rPr>
            <w:rStyle w:val="Hyperlink"/>
            <w:noProof/>
          </w:rPr>
          <w:t>HOUSING HISTORY</w:t>
        </w:r>
        <w:r>
          <w:rPr>
            <w:noProof/>
            <w:webHidden/>
          </w:rPr>
          <w:tab/>
        </w:r>
        <w:r>
          <w:rPr>
            <w:noProof/>
            <w:webHidden/>
          </w:rPr>
          <w:fldChar w:fldCharType="begin"/>
        </w:r>
        <w:r>
          <w:rPr>
            <w:noProof/>
            <w:webHidden/>
          </w:rPr>
          <w:instrText xml:space="preserve"> PAGEREF _Toc207885690 \h </w:instrText>
        </w:r>
        <w:r>
          <w:rPr>
            <w:noProof/>
            <w:webHidden/>
          </w:rPr>
        </w:r>
        <w:r>
          <w:rPr>
            <w:noProof/>
            <w:webHidden/>
          </w:rPr>
          <w:fldChar w:fldCharType="separate"/>
        </w:r>
        <w:r w:rsidR="00993535">
          <w:rPr>
            <w:noProof/>
            <w:webHidden/>
          </w:rPr>
          <w:t>100</w:t>
        </w:r>
        <w:r>
          <w:rPr>
            <w:noProof/>
            <w:webHidden/>
          </w:rPr>
          <w:fldChar w:fldCharType="end"/>
        </w:r>
      </w:hyperlink>
    </w:p>
    <w:p w14:paraId="0756ED95" w14:textId="1176578D" w:rsidR="00360FA0" w:rsidRDefault="00360FA0">
      <w:pPr>
        <w:pStyle w:val="TOC2"/>
        <w:tabs>
          <w:tab w:val="right" w:leader="dot" w:pos="9350"/>
        </w:tabs>
        <w:rPr>
          <w:caps w:val="0"/>
          <w:noProof/>
          <w:kern w:val="2"/>
          <w:sz w:val="24"/>
          <w:szCs w:val="24"/>
          <w14:ligatures w14:val="standardContextual"/>
        </w:rPr>
      </w:pPr>
      <w:hyperlink w:anchor="_Toc207885691" w:history="1">
        <w:r w:rsidRPr="00BC3860">
          <w:rPr>
            <w:rStyle w:val="Hyperlink"/>
            <w:noProof/>
          </w:rPr>
          <w:t>HOUSING HISTORY VERIFICATION (NON – DSCR)</w:t>
        </w:r>
        <w:r>
          <w:rPr>
            <w:noProof/>
            <w:webHidden/>
          </w:rPr>
          <w:tab/>
        </w:r>
        <w:r>
          <w:rPr>
            <w:noProof/>
            <w:webHidden/>
          </w:rPr>
          <w:fldChar w:fldCharType="begin"/>
        </w:r>
        <w:r>
          <w:rPr>
            <w:noProof/>
            <w:webHidden/>
          </w:rPr>
          <w:instrText xml:space="preserve"> PAGEREF _Toc207885691 \h </w:instrText>
        </w:r>
        <w:r>
          <w:rPr>
            <w:noProof/>
            <w:webHidden/>
          </w:rPr>
        </w:r>
        <w:r>
          <w:rPr>
            <w:noProof/>
            <w:webHidden/>
          </w:rPr>
          <w:fldChar w:fldCharType="separate"/>
        </w:r>
        <w:r w:rsidR="00993535">
          <w:rPr>
            <w:noProof/>
            <w:webHidden/>
          </w:rPr>
          <w:t>101</w:t>
        </w:r>
        <w:r>
          <w:rPr>
            <w:noProof/>
            <w:webHidden/>
          </w:rPr>
          <w:fldChar w:fldCharType="end"/>
        </w:r>
      </w:hyperlink>
    </w:p>
    <w:p w14:paraId="2CE5119F" w14:textId="7AC9A3C8" w:rsidR="00360FA0" w:rsidRDefault="00360FA0">
      <w:pPr>
        <w:pStyle w:val="TOC2"/>
        <w:tabs>
          <w:tab w:val="right" w:leader="dot" w:pos="9350"/>
        </w:tabs>
        <w:rPr>
          <w:caps w:val="0"/>
          <w:noProof/>
          <w:kern w:val="2"/>
          <w:sz w:val="24"/>
          <w:szCs w:val="24"/>
          <w14:ligatures w14:val="standardContextual"/>
        </w:rPr>
      </w:pPr>
      <w:hyperlink w:anchor="_Toc207885692" w:history="1">
        <w:r w:rsidRPr="00BC3860">
          <w:rPr>
            <w:rStyle w:val="Hyperlink"/>
            <w:noProof/>
          </w:rPr>
          <w:t>HOUSING HISTORY VERIFICATION (DSCR ONLY)</w:t>
        </w:r>
        <w:r>
          <w:rPr>
            <w:noProof/>
            <w:webHidden/>
          </w:rPr>
          <w:tab/>
        </w:r>
        <w:r>
          <w:rPr>
            <w:noProof/>
            <w:webHidden/>
          </w:rPr>
          <w:fldChar w:fldCharType="begin"/>
        </w:r>
        <w:r>
          <w:rPr>
            <w:noProof/>
            <w:webHidden/>
          </w:rPr>
          <w:instrText xml:space="preserve"> PAGEREF _Toc207885692 \h </w:instrText>
        </w:r>
        <w:r>
          <w:rPr>
            <w:noProof/>
            <w:webHidden/>
          </w:rPr>
        </w:r>
        <w:r>
          <w:rPr>
            <w:noProof/>
            <w:webHidden/>
          </w:rPr>
          <w:fldChar w:fldCharType="separate"/>
        </w:r>
        <w:r w:rsidR="00993535">
          <w:rPr>
            <w:noProof/>
            <w:webHidden/>
          </w:rPr>
          <w:t>101</w:t>
        </w:r>
        <w:r>
          <w:rPr>
            <w:noProof/>
            <w:webHidden/>
          </w:rPr>
          <w:fldChar w:fldCharType="end"/>
        </w:r>
      </w:hyperlink>
    </w:p>
    <w:p w14:paraId="6AE1C5D8" w14:textId="3A118166" w:rsidR="00360FA0" w:rsidRDefault="00360FA0">
      <w:pPr>
        <w:pStyle w:val="TOC2"/>
        <w:tabs>
          <w:tab w:val="right" w:leader="dot" w:pos="9350"/>
        </w:tabs>
        <w:rPr>
          <w:caps w:val="0"/>
          <w:noProof/>
          <w:kern w:val="2"/>
          <w:sz w:val="24"/>
          <w:szCs w:val="24"/>
          <w14:ligatures w14:val="standardContextual"/>
        </w:rPr>
      </w:pPr>
      <w:hyperlink w:anchor="_Toc207885693" w:history="1">
        <w:r w:rsidRPr="00BC3860">
          <w:rPr>
            <w:rStyle w:val="Hyperlink"/>
            <w:noProof/>
          </w:rPr>
          <w:t>BALLOON MORTGAGES WITH AN EXPIRED MATURITY</w:t>
        </w:r>
        <w:r>
          <w:rPr>
            <w:noProof/>
            <w:webHidden/>
          </w:rPr>
          <w:tab/>
        </w:r>
        <w:r>
          <w:rPr>
            <w:noProof/>
            <w:webHidden/>
          </w:rPr>
          <w:fldChar w:fldCharType="begin"/>
        </w:r>
        <w:r>
          <w:rPr>
            <w:noProof/>
            <w:webHidden/>
          </w:rPr>
          <w:instrText xml:space="preserve"> PAGEREF _Toc207885693 \h </w:instrText>
        </w:r>
        <w:r>
          <w:rPr>
            <w:noProof/>
            <w:webHidden/>
          </w:rPr>
        </w:r>
        <w:r>
          <w:rPr>
            <w:noProof/>
            <w:webHidden/>
          </w:rPr>
          <w:fldChar w:fldCharType="separate"/>
        </w:r>
        <w:r w:rsidR="00993535">
          <w:rPr>
            <w:noProof/>
            <w:webHidden/>
          </w:rPr>
          <w:t>102</w:t>
        </w:r>
        <w:r>
          <w:rPr>
            <w:noProof/>
            <w:webHidden/>
          </w:rPr>
          <w:fldChar w:fldCharType="end"/>
        </w:r>
      </w:hyperlink>
    </w:p>
    <w:p w14:paraId="726FDB70" w14:textId="62947B33" w:rsidR="00360FA0" w:rsidRDefault="00360FA0">
      <w:pPr>
        <w:pStyle w:val="TOC2"/>
        <w:tabs>
          <w:tab w:val="right" w:leader="dot" w:pos="9350"/>
        </w:tabs>
        <w:rPr>
          <w:caps w:val="0"/>
          <w:noProof/>
          <w:kern w:val="2"/>
          <w:sz w:val="24"/>
          <w:szCs w:val="24"/>
          <w14:ligatures w14:val="standardContextual"/>
        </w:rPr>
      </w:pPr>
      <w:hyperlink w:anchor="_Toc207885694" w:history="1">
        <w:r w:rsidRPr="00BC3860">
          <w:rPr>
            <w:rStyle w:val="Hyperlink"/>
            <w:noProof/>
          </w:rPr>
          <w:t>INCOMPLETE HOUSING HISTORY (NON-DSCR)</w:t>
        </w:r>
        <w:r>
          <w:rPr>
            <w:noProof/>
            <w:webHidden/>
          </w:rPr>
          <w:tab/>
        </w:r>
        <w:r>
          <w:rPr>
            <w:noProof/>
            <w:webHidden/>
          </w:rPr>
          <w:fldChar w:fldCharType="begin"/>
        </w:r>
        <w:r>
          <w:rPr>
            <w:noProof/>
            <w:webHidden/>
          </w:rPr>
          <w:instrText xml:space="preserve"> PAGEREF _Toc207885694 \h </w:instrText>
        </w:r>
        <w:r>
          <w:rPr>
            <w:noProof/>
            <w:webHidden/>
          </w:rPr>
        </w:r>
        <w:r>
          <w:rPr>
            <w:noProof/>
            <w:webHidden/>
          </w:rPr>
          <w:fldChar w:fldCharType="separate"/>
        </w:r>
        <w:r w:rsidR="00993535">
          <w:rPr>
            <w:noProof/>
            <w:webHidden/>
          </w:rPr>
          <w:t>102</w:t>
        </w:r>
        <w:r>
          <w:rPr>
            <w:noProof/>
            <w:webHidden/>
          </w:rPr>
          <w:fldChar w:fldCharType="end"/>
        </w:r>
      </w:hyperlink>
    </w:p>
    <w:p w14:paraId="48424E26" w14:textId="4ABD719E" w:rsidR="00360FA0" w:rsidRDefault="00360FA0">
      <w:pPr>
        <w:pStyle w:val="TOC2"/>
        <w:tabs>
          <w:tab w:val="right" w:leader="dot" w:pos="9350"/>
        </w:tabs>
        <w:rPr>
          <w:caps w:val="0"/>
          <w:noProof/>
          <w:kern w:val="2"/>
          <w:sz w:val="24"/>
          <w:szCs w:val="24"/>
          <w14:ligatures w14:val="standardContextual"/>
        </w:rPr>
      </w:pPr>
      <w:hyperlink w:anchor="_Toc207885695" w:history="1">
        <w:r w:rsidRPr="00BC3860">
          <w:rPr>
            <w:rStyle w:val="Hyperlink"/>
            <w:noProof/>
          </w:rPr>
          <w:t>RENT FREE (NON-DSCR)</w:t>
        </w:r>
        <w:r>
          <w:rPr>
            <w:noProof/>
            <w:webHidden/>
          </w:rPr>
          <w:tab/>
        </w:r>
        <w:r>
          <w:rPr>
            <w:noProof/>
            <w:webHidden/>
          </w:rPr>
          <w:fldChar w:fldCharType="begin"/>
        </w:r>
        <w:r>
          <w:rPr>
            <w:noProof/>
            <w:webHidden/>
          </w:rPr>
          <w:instrText xml:space="preserve"> PAGEREF _Toc207885695 \h </w:instrText>
        </w:r>
        <w:r>
          <w:rPr>
            <w:noProof/>
            <w:webHidden/>
          </w:rPr>
        </w:r>
        <w:r>
          <w:rPr>
            <w:noProof/>
            <w:webHidden/>
          </w:rPr>
          <w:fldChar w:fldCharType="separate"/>
        </w:r>
        <w:r w:rsidR="00993535">
          <w:rPr>
            <w:noProof/>
            <w:webHidden/>
          </w:rPr>
          <w:t>102</w:t>
        </w:r>
        <w:r>
          <w:rPr>
            <w:noProof/>
            <w:webHidden/>
          </w:rPr>
          <w:fldChar w:fldCharType="end"/>
        </w:r>
      </w:hyperlink>
    </w:p>
    <w:p w14:paraId="32BCE863" w14:textId="3C4DC851" w:rsidR="00360FA0" w:rsidRDefault="00360FA0">
      <w:pPr>
        <w:pStyle w:val="TOC2"/>
        <w:tabs>
          <w:tab w:val="right" w:leader="dot" w:pos="9350"/>
        </w:tabs>
        <w:rPr>
          <w:caps w:val="0"/>
          <w:noProof/>
          <w:kern w:val="2"/>
          <w:sz w:val="24"/>
          <w:szCs w:val="24"/>
          <w14:ligatures w14:val="standardContextual"/>
        </w:rPr>
      </w:pPr>
      <w:hyperlink w:anchor="_Toc207885696" w:history="1">
        <w:r w:rsidRPr="00BC3860">
          <w:rPr>
            <w:rStyle w:val="Hyperlink"/>
            <w:noProof/>
          </w:rPr>
          <w:t>EVIDENCE OF PRIMARY RESIDENCE AND RENT-FREE SCENARIO (DSCR ONLY)</w:t>
        </w:r>
        <w:r>
          <w:rPr>
            <w:noProof/>
            <w:webHidden/>
          </w:rPr>
          <w:tab/>
        </w:r>
        <w:r>
          <w:rPr>
            <w:noProof/>
            <w:webHidden/>
          </w:rPr>
          <w:fldChar w:fldCharType="begin"/>
        </w:r>
        <w:r>
          <w:rPr>
            <w:noProof/>
            <w:webHidden/>
          </w:rPr>
          <w:instrText xml:space="preserve"> PAGEREF _Toc207885696 \h </w:instrText>
        </w:r>
        <w:r>
          <w:rPr>
            <w:noProof/>
            <w:webHidden/>
          </w:rPr>
        </w:r>
        <w:r>
          <w:rPr>
            <w:noProof/>
            <w:webHidden/>
          </w:rPr>
          <w:fldChar w:fldCharType="separate"/>
        </w:r>
        <w:r w:rsidR="00993535">
          <w:rPr>
            <w:noProof/>
            <w:webHidden/>
          </w:rPr>
          <w:t>102</w:t>
        </w:r>
        <w:r>
          <w:rPr>
            <w:noProof/>
            <w:webHidden/>
          </w:rPr>
          <w:fldChar w:fldCharType="end"/>
        </w:r>
      </w:hyperlink>
    </w:p>
    <w:p w14:paraId="142BFCFA" w14:textId="268FB215" w:rsidR="00360FA0" w:rsidRDefault="00360FA0">
      <w:pPr>
        <w:pStyle w:val="TOC1"/>
        <w:tabs>
          <w:tab w:val="right" w:leader="dot" w:pos="9350"/>
        </w:tabs>
        <w:rPr>
          <w:b w:val="0"/>
          <w:bCs w:val="0"/>
          <w:caps w:val="0"/>
          <w:noProof/>
          <w:kern w:val="2"/>
          <w:sz w:val="24"/>
          <w:szCs w:val="24"/>
          <w14:ligatures w14:val="standardContextual"/>
        </w:rPr>
      </w:pPr>
      <w:hyperlink w:anchor="_Toc207885697" w:history="1">
        <w:r w:rsidRPr="00BC3860">
          <w:rPr>
            <w:rStyle w:val="Hyperlink"/>
            <w:noProof/>
          </w:rPr>
          <w:t>HOUSING EVENTS AND PRIOR BANKRUPTCY</w:t>
        </w:r>
        <w:r>
          <w:rPr>
            <w:noProof/>
            <w:webHidden/>
          </w:rPr>
          <w:tab/>
        </w:r>
        <w:r>
          <w:rPr>
            <w:noProof/>
            <w:webHidden/>
          </w:rPr>
          <w:fldChar w:fldCharType="begin"/>
        </w:r>
        <w:r>
          <w:rPr>
            <w:noProof/>
            <w:webHidden/>
          </w:rPr>
          <w:instrText xml:space="preserve"> PAGEREF _Toc207885697 \h </w:instrText>
        </w:r>
        <w:r>
          <w:rPr>
            <w:noProof/>
            <w:webHidden/>
          </w:rPr>
        </w:r>
        <w:r>
          <w:rPr>
            <w:noProof/>
            <w:webHidden/>
          </w:rPr>
          <w:fldChar w:fldCharType="separate"/>
        </w:r>
        <w:r w:rsidR="00993535">
          <w:rPr>
            <w:noProof/>
            <w:webHidden/>
          </w:rPr>
          <w:t>103</w:t>
        </w:r>
        <w:r>
          <w:rPr>
            <w:noProof/>
            <w:webHidden/>
          </w:rPr>
          <w:fldChar w:fldCharType="end"/>
        </w:r>
      </w:hyperlink>
    </w:p>
    <w:p w14:paraId="7694C295" w14:textId="7A86B7F4" w:rsidR="00360FA0" w:rsidRDefault="00360FA0">
      <w:pPr>
        <w:pStyle w:val="TOC2"/>
        <w:tabs>
          <w:tab w:val="right" w:leader="dot" w:pos="9350"/>
        </w:tabs>
        <w:rPr>
          <w:caps w:val="0"/>
          <w:noProof/>
          <w:kern w:val="2"/>
          <w:sz w:val="24"/>
          <w:szCs w:val="24"/>
          <w14:ligatures w14:val="standardContextual"/>
        </w:rPr>
      </w:pPr>
      <w:hyperlink w:anchor="_Toc207885698" w:history="1">
        <w:r w:rsidRPr="00BC3860">
          <w:rPr>
            <w:rStyle w:val="Hyperlink"/>
            <w:noProof/>
          </w:rPr>
          <w:t>SEASONING (HOUSING EVENT / BANKRUPTCY)</w:t>
        </w:r>
        <w:r>
          <w:rPr>
            <w:noProof/>
            <w:webHidden/>
          </w:rPr>
          <w:tab/>
        </w:r>
        <w:r>
          <w:rPr>
            <w:noProof/>
            <w:webHidden/>
          </w:rPr>
          <w:fldChar w:fldCharType="begin"/>
        </w:r>
        <w:r>
          <w:rPr>
            <w:noProof/>
            <w:webHidden/>
          </w:rPr>
          <w:instrText xml:space="preserve"> PAGEREF _Toc207885698 \h </w:instrText>
        </w:r>
        <w:r>
          <w:rPr>
            <w:noProof/>
            <w:webHidden/>
          </w:rPr>
        </w:r>
        <w:r>
          <w:rPr>
            <w:noProof/>
            <w:webHidden/>
          </w:rPr>
          <w:fldChar w:fldCharType="separate"/>
        </w:r>
        <w:r w:rsidR="00993535">
          <w:rPr>
            <w:noProof/>
            <w:webHidden/>
          </w:rPr>
          <w:t>103</w:t>
        </w:r>
        <w:r>
          <w:rPr>
            <w:noProof/>
            <w:webHidden/>
          </w:rPr>
          <w:fldChar w:fldCharType="end"/>
        </w:r>
      </w:hyperlink>
    </w:p>
    <w:p w14:paraId="43F9BE12" w14:textId="07D141D8" w:rsidR="00360FA0" w:rsidRDefault="00360FA0">
      <w:pPr>
        <w:pStyle w:val="TOC2"/>
        <w:tabs>
          <w:tab w:val="right" w:leader="dot" w:pos="9350"/>
        </w:tabs>
        <w:rPr>
          <w:caps w:val="0"/>
          <w:noProof/>
          <w:kern w:val="2"/>
          <w:sz w:val="24"/>
          <w:szCs w:val="24"/>
          <w14:ligatures w14:val="standardContextual"/>
        </w:rPr>
      </w:pPr>
      <w:hyperlink w:anchor="_Toc207885699" w:history="1">
        <w:r w:rsidRPr="00BC3860">
          <w:rPr>
            <w:rStyle w:val="Hyperlink"/>
            <w:noProof/>
          </w:rPr>
          <w:t>WRITTEN EXPLANATIONS FOR DEROGATORY CREDIT</w:t>
        </w:r>
        <w:r>
          <w:rPr>
            <w:noProof/>
            <w:webHidden/>
          </w:rPr>
          <w:tab/>
        </w:r>
        <w:r>
          <w:rPr>
            <w:noProof/>
            <w:webHidden/>
          </w:rPr>
          <w:fldChar w:fldCharType="begin"/>
        </w:r>
        <w:r>
          <w:rPr>
            <w:noProof/>
            <w:webHidden/>
          </w:rPr>
          <w:instrText xml:space="preserve"> PAGEREF _Toc207885699 \h </w:instrText>
        </w:r>
        <w:r>
          <w:rPr>
            <w:noProof/>
            <w:webHidden/>
          </w:rPr>
        </w:r>
        <w:r>
          <w:rPr>
            <w:noProof/>
            <w:webHidden/>
          </w:rPr>
          <w:fldChar w:fldCharType="separate"/>
        </w:r>
        <w:r w:rsidR="00993535">
          <w:rPr>
            <w:noProof/>
            <w:webHidden/>
          </w:rPr>
          <w:t>104</w:t>
        </w:r>
        <w:r>
          <w:rPr>
            <w:noProof/>
            <w:webHidden/>
          </w:rPr>
          <w:fldChar w:fldCharType="end"/>
        </w:r>
      </w:hyperlink>
    </w:p>
    <w:p w14:paraId="5EFDA0C3" w14:textId="484B8383" w:rsidR="00360FA0" w:rsidRDefault="00360FA0">
      <w:pPr>
        <w:pStyle w:val="TOC1"/>
        <w:tabs>
          <w:tab w:val="right" w:leader="dot" w:pos="9350"/>
        </w:tabs>
        <w:rPr>
          <w:b w:val="0"/>
          <w:bCs w:val="0"/>
          <w:caps w:val="0"/>
          <w:noProof/>
          <w:kern w:val="2"/>
          <w:sz w:val="24"/>
          <w:szCs w:val="24"/>
          <w14:ligatures w14:val="standardContextual"/>
        </w:rPr>
      </w:pPr>
      <w:hyperlink w:anchor="_Toc207885700" w:history="1">
        <w:r w:rsidRPr="00BC3860">
          <w:rPr>
            <w:rStyle w:val="Hyperlink"/>
            <w:noProof/>
          </w:rPr>
          <w:t>LIABILITIES</w:t>
        </w:r>
        <w:r>
          <w:rPr>
            <w:noProof/>
            <w:webHidden/>
          </w:rPr>
          <w:tab/>
        </w:r>
        <w:r>
          <w:rPr>
            <w:noProof/>
            <w:webHidden/>
          </w:rPr>
          <w:fldChar w:fldCharType="begin"/>
        </w:r>
        <w:r>
          <w:rPr>
            <w:noProof/>
            <w:webHidden/>
          </w:rPr>
          <w:instrText xml:space="preserve"> PAGEREF _Toc207885700 \h </w:instrText>
        </w:r>
        <w:r>
          <w:rPr>
            <w:noProof/>
            <w:webHidden/>
          </w:rPr>
        </w:r>
        <w:r>
          <w:rPr>
            <w:noProof/>
            <w:webHidden/>
          </w:rPr>
          <w:fldChar w:fldCharType="separate"/>
        </w:r>
        <w:r w:rsidR="00993535">
          <w:rPr>
            <w:noProof/>
            <w:webHidden/>
          </w:rPr>
          <w:t>104</w:t>
        </w:r>
        <w:r>
          <w:rPr>
            <w:noProof/>
            <w:webHidden/>
          </w:rPr>
          <w:fldChar w:fldCharType="end"/>
        </w:r>
      </w:hyperlink>
    </w:p>
    <w:p w14:paraId="430D4C14" w14:textId="0760D7D2" w:rsidR="00360FA0" w:rsidRDefault="00360FA0">
      <w:pPr>
        <w:pStyle w:val="TOC2"/>
        <w:tabs>
          <w:tab w:val="right" w:leader="dot" w:pos="9350"/>
        </w:tabs>
        <w:rPr>
          <w:caps w:val="0"/>
          <w:noProof/>
          <w:kern w:val="2"/>
          <w:sz w:val="24"/>
          <w:szCs w:val="24"/>
          <w14:ligatures w14:val="standardContextual"/>
        </w:rPr>
      </w:pPr>
      <w:hyperlink w:anchor="_Toc207885701" w:history="1">
        <w:r w:rsidRPr="00BC3860">
          <w:rPr>
            <w:rStyle w:val="Hyperlink"/>
            <w:noProof/>
          </w:rPr>
          <w:t>INSTALLMENT DEBT</w:t>
        </w:r>
        <w:r>
          <w:rPr>
            <w:noProof/>
            <w:webHidden/>
          </w:rPr>
          <w:tab/>
        </w:r>
        <w:r>
          <w:rPr>
            <w:noProof/>
            <w:webHidden/>
          </w:rPr>
          <w:fldChar w:fldCharType="begin"/>
        </w:r>
        <w:r>
          <w:rPr>
            <w:noProof/>
            <w:webHidden/>
          </w:rPr>
          <w:instrText xml:space="preserve"> PAGEREF _Toc207885701 \h </w:instrText>
        </w:r>
        <w:r>
          <w:rPr>
            <w:noProof/>
            <w:webHidden/>
          </w:rPr>
        </w:r>
        <w:r>
          <w:rPr>
            <w:noProof/>
            <w:webHidden/>
          </w:rPr>
          <w:fldChar w:fldCharType="separate"/>
        </w:r>
        <w:r w:rsidR="00993535">
          <w:rPr>
            <w:noProof/>
            <w:webHidden/>
          </w:rPr>
          <w:t>104</w:t>
        </w:r>
        <w:r>
          <w:rPr>
            <w:noProof/>
            <w:webHidden/>
          </w:rPr>
          <w:fldChar w:fldCharType="end"/>
        </w:r>
      </w:hyperlink>
    </w:p>
    <w:p w14:paraId="702C830A" w14:textId="3D8945C9" w:rsidR="00360FA0" w:rsidRDefault="00360FA0">
      <w:pPr>
        <w:pStyle w:val="TOC2"/>
        <w:tabs>
          <w:tab w:val="right" w:leader="dot" w:pos="9350"/>
        </w:tabs>
        <w:rPr>
          <w:caps w:val="0"/>
          <w:noProof/>
          <w:kern w:val="2"/>
          <w:sz w:val="24"/>
          <w:szCs w:val="24"/>
          <w14:ligatures w14:val="standardContextual"/>
        </w:rPr>
      </w:pPr>
      <w:hyperlink w:anchor="_Toc207885702" w:history="1">
        <w:r w:rsidRPr="00BC3860">
          <w:rPr>
            <w:rStyle w:val="Hyperlink"/>
            <w:noProof/>
          </w:rPr>
          <w:t>REVOLVING DEBT</w:t>
        </w:r>
        <w:r>
          <w:rPr>
            <w:noProof/>
            <w:webHidden/>
          </w:rPr>
          <w:tab/>
        </w:r>
        <w:r>
          <w:rPr>
            <w:noProof/>
            <w:webHidden/>
          </w:rPr>
          <w:fldChar w:fldCharType="begin"/>
        </w:r>
        <w:r>
          <w:rPr>
            <w:noProof/>
            <w:webHidden/>
          </w:rPr>
          <w:instrText xml:space="preserve"> PAGEREF _Toc207885702 \h </w:instrText>
        </w:r>
        <w:r>
          <w:rPr>
            <w:noProof/>
            <w:webHidden/>
          </w:rPr>
        </w:r>
        <w:r>
          <w:rPr>
            <w:noProof/>
            <w:webHidden/>
          </w:rPr>
          <w:fldChar w:fldCharType="separate"/>
        </w:r>
        <w:r w:rsidR="00993535">
          <w:rPr>
            <w:noProof/>
            <w:webHidden/>
          </w:rPr>
          <w:t>104</w:t>
        </w:r>
        <w:r>
          <w:rPr>
            <w:noProof/>
            <w:webHidden/>
          </w:rPr>
          <w:fldChar w:fldCharType="end"/>
        </w:r>
      </w:hyperlink>
    </w:p>
    <w:p w14:paraId="76AC066C" w14:textId="7F2C84C3" w:rsidR="00360FA0" w:rsidRDefault="00360FA0">
      <w:pPr>
        <w:pStyle w:val="TOC2"/>
        <w:tabs>
          <w:tab w:val="right" w:leader="dot" w:pos="9350"/>
        </w:tabs>
        <w:rPr>
          <w:caps w:val="0"/>
          <w:noProof/>
          <w:kern w:val="2"/>
          <w:sz w:val="24"/>
          <w:szCs w:val="24"/>
          <w14:ligatures w14:val="standardContextual"/>
        </w:rPr>
      </w:pPr>
      <w:hyperlink w:anchor="_Toc207885703" w:history="1">
        <w:r w:rsidRPr="00BC3860">
          <w:rPr>
            <w:rStyle w:val="Hyperlink"/>
            <w:noProof/>
          </w:rPr>
          <w:t>AUTHORIZED USER ACCOUNTS</w:t>
        </w:r>
        <w:r>
          <w:rPr>
            <w:noProof/>
            <w:webHidden/>
          </w:rPr>
          <w:tab/>
        </w:r>
        <w:r>
          <w:rPr>
            <w:noProof/>
            <w:webHidden/>
          </w:rPr>
          <w:fldChar w:fldCharType="begin"/>
        </w:r>
        <w:r>
          <w:rPr>
            <w:noProof/>
            <w:webHidden/>
          </w:rPr>
          <w:instrText xml:space="preserve"> PAGEREF _Toc207885703 \h </w:instrText>
        </w:r>
        <w:r>
          <w:rPr>
            <w:noProof/>
            <w:webHidden/>
          </w:rPr>
        </w:r>
        <w:r>
          <w:rPr>
            <w:noProof/>
            <w:webHidden/>
          </w:rPr>
          <w:fldChar w:fldCharType="separate"/>
        </w:r>
        <w:r w:rsidR="00993535">
          <w:rPr>
            <w:noProof/>
            <w:webHidden/>
          </w:rPr>
          <w:t>105</w:t>
        </w:r>
        <w:r>
          <w:rPr>
            <w:noProof/>
            <w:webHidden/>
          </w:rPr>
          <w:fldChar w:fldCharType="end"/>
        </w:r>
      </w:hyperlink>
    </w:p>
    <w:p w14:paraId="407F5DBD" w14:textId="70401C61" w:rsidR="00360FA0" w:rsidRDefault="00360FA0">
      <w:pPr>
        <w:pStyle w:val="TOC2"/>
        <w:tabs>
          <w:tab w:val="right" w:leader="dot" w:pos="9350"/>
        </w:tabs>
        <w:rPr>
          <w:caps w:val="0"/>
          <w:noProof/>
          <w:kern w:val="2"/>
          <w:sz w:val="24"/>
          <w:szCs w:val="24"/>
          <w14:ligatures w14:val="standardContextual"/>
        </w:rPr>
      </w:pPr>
      <w:hyperlink w:anchor="_Toc207885704" w:history="1">
        <w:r w:rsidRPr="00BC3860">
          <w:rPr>
            <w:rStyle w:val="Hyperlink"/>
            <w:noProof/>
          </w:rPr>
          <w:t>BUSINESS DEBT</w:t>
        </w:r>
        <w:r>
          <w:rPr>
            <w:noProof/>
            <w:webHidden/>
          </w:rPr>
          <w:tab/>
        </w:r>
        <w:r>
          <w:rPr>
            <w:noProof/>
            <w:webHidden/>
          </w:rPr>
          <w:fldChar w:fldCharType="begin"/>
        </w:r>
        <w:r>
          <w:rPr>
            <w:noProof/>
            <w:webHidden/>
          </w:rPr>
          <w:instrText xml:space="preserve"> PAGEREF _Toc207885704 \h </w:instrText>
        </w:r>
        <w:r>
          <w:rPr>
            <w:noProof/>
            <w:webHidden/>
          </w:rPr>
        </w:r>
        <w:r>
          <w:rPr>
            <w:noProof/>
            <w:webHidden/>
          </w:rPr>
          <w:fldChar w:fldCharType="separate"/>
        </w:r>
        <w:r w:rsidR="00993535">
          <w:rPr>
            <w:noProof/>
            <w:webHidden/>
          </w:rPr>
          <w:t>105</w:t>
        </w:r>
        <w:r>
          <w:rPr>
            <w:noProof/>
            <w:webHidden/>
          </w:rPr>
          <w:fldChar w:fldCharType="end"/>
        </w:r>
      </w:hyperlink>
    </w:p>
    <w:p w14:paraId="713BE2EA" w14:textId="6487EC74" w:rsidR="00360FA0" w:rsidRDefault="00360FA0">
      <w:pPr>
        <w:pStyle w:val="TOC2"/>
        <w:tabs>
          <w:tab w:val="right" w:leader="dot" w:pos="9350"/>
        </w:tabs>
        <w:rPr>
          <w:caps w:val="0"/>
          <w:noProof/>
          <w:kern w:val="2"/>
          <w:sz w:val="24"/>
          <w:szCs w:val="24"/>
          <w14:ligatures w14:val="standardContextual"/>
        </w:rPr>
      </w:pPr>
      <w:hyperlink w:anchor="_Toc207885705" w:history="1">
        <w:r w:rsidRPr="00BC3860">
          <w:rPr>
            <w:rStyle w:val="Hyperlink"/>
            <w:noProof/>
          </w:rPr>
          <w:t>CHILD SUPPORT, ALIMONY OR MAINTENANCE OBLIGATIONS</w:t>
        </w:r>
        <w:r>
          <w:rPr>
            <w:noProof/>
            <w:webHidden/>
          </w:rPr>
          <w:tab/>
        </w:r>
        <w:r>
          <w:rPr>
            <w:noProof/>
            <w:webHidden/>
          </w:rPr>
          <w:fldChar w:fldCharType="begin"/>
        </w:r>
        <w:r>
          <w:rPr>
            <w:noProof/>
            <w:webHidden/>
          </w:rPr>
          <w:instrText xml:space="preserve"> PAGEREF _Toc207885705 \h </w:instrText>
        </w:r>
        <w:r>
          <w:rPr>
            <w:noProof/>
            <w:webHidden/>
          </w:rPr>
        </w:r>
        <w:r>
          <w:rPr>
            <w:noProof/>
            <w:webHidden/>
          </w:rPr>
          <w:fldChar w:fldCharType="separate"/>
        </w:r>
        <w:r w:rsidR="00993535">
          <w:rPr>
            <w:noProof/>
            <w:webHidden/>
          </w:rPr>
          <w:t>105</w:t>
        </w:r>
        <w:r>
          <w:rPr>
            <w:noProof/>
            <w:webHidden/>
          </w:rPr>
          <w:fldChar w:fldCharType="end"/>
        </w:r>
      </w:hyperlink>
    </w:p>
    <w:p w14:paraId="217D213F" w14:textId="53170DFA" w:rsidR="00360FA0" w:rsidRDefault="00360FA0">
      <w:pPr>
        <w:pStyle w:val="TOC2"/>
        <w:tabs>
          <w:tab w:val="right" w:leader="dot" w:pos="9350"/>
        </w:tabs>
        <w:rPr>
          <w:caps w:val="0"/>
          <w:noProof/>
          <w:kern w:val="2"/>
          <w:sz w:val="24"/>
          <w:szCs w:val="24"/>
          <w14:ligatures w14:val="standardContextual"/>
        </w:rPr>
      </w:pPr>
      <w:hyperlink w:anchor="_Toc207885706" w:history="1">
        <w:r w:rsidRPr="00BC3860">
          <w:rPr>
            <w:rStyle w:val="Hyperlink"/>
            <w:noProof/>
          </w:rPr>
          <w:t>COLLECTIONS AND CHARGE-OFFS</w:t>
        </w:r>
        <w:r>
          <w:rPr>
            <w:noProof/>
            <w:webHidden/>
          </w:rPr>
          <w:tab/>
        </w:r>
        <w:r>
          <w:rPr>
            <w:noProof/>
            <w:webHidden/>
          </w:rPr>
          <w:fldChar w:fldCharType="begin"/>
        </w:r>
        <w:r>
          <w:rPr>
            <w:noProof/>
            <w:webHidden/>
          </w:rPr>
          <w:instrText xml:space="preserve"> PAGEREF _Toc207885706 \h </w:instrText>
        </w:r>
        <w:r>
          <w:rPr>
            <w:noProof/>
            <w:webHidden/>
          </w:rPr>
        </w:r>
        <w:r>
          <w:rPr>
            <w:noProof/>
            <w:webHidden/>
          </w:rPr>
          <w:fldChar w:fldCharType="separate"/>
        </w:r>
        <w:r w:rsidR="00993535">
          <w:rPr>
            <w:noProof/>
            <w:webHidden/>
          </w:rPr>
          <w:t>106</w:t>
        </w:r>
        <w:r>
          <w:rPr>
            <w:noProof/>
            <w:webHidden/>
          </w:rPr>
          <w:fldChar w:fldCharType="end"/>
        </w:r>
      </w:hyperlink>
    </w:p>
    <w:p w14:paraId="587139A3" w14:textId="6A723962" w:rsidR="00360FA0" w:rsidRDefault="00360FA0">
      <w:pPr>
        <w:pStyle w:val="TOC2"/>
        <w:tabs>
          <w:tab w:val="right" w:leader="dot" w:pos="9350"/>
        </w:tabs>
        <w:rPr>
          <w:caps w:val="0"/>
          <w:noProof/>
          <w:kern w:val="2"/>
          <w:sz w:val="24"/>
          <w:szCs w:val="24"/>
          <w14:ligatures w14:val="standardContextual"/>
        </w:rPr>
      </w:pPr>
      <w:hyperlink w:anchor="_Toc207885707" w:history="1">
        <w:r w:rsidRPr="00BC3860">
          <w:rPr>
            <w:rStyle w:val="Hyperlink"/>
            <w:noProof/>
          </w:rPr>
          <w:t>CONSUMER CREDIT COUNSELING SERVICE (CCCS)</w:t>
        </w:r>
        <w:r>
          <w:rPr>
            <w:noProof/>
            <w:webHidden/>
          </w:rPr>
          <w:tab/>
        </w:r>
        <w:r>
          <w:rPr>
            <w:noProof/>
            <w:webHidden/>
          </w:rPr>
          <w:fldChar w:fldCharType="begin"/>
        </w:r>
        <w:r>
          <w:rPr>
            <w:noProof/>
            <w:webHidden/>
          </w:rPr>
          <w:instrText xml:space="preserve"> PAGEREF _Toc207885707 \h </w:instrText>
        </w:r>
        <w:r>
          <w:rPr>
            <w:noProof/>
            <w:webHidden/>
          </w:rPr>
        </w:r>
        <w:r>
          <w:rPr>
            <w:noProof/>
            <w:webHidden/>
          </w:rPr>
          <w:fldChar w:fldCharType="separate"/>
        </w:r>
        <w:r w:rsidR="00993535">
          <w:rPr>
            <w:noProof/>
            <w:webHidden/>
          </w:rPr>
          <w:t>106</w:t>
        </w:r>
        <w:r>
          <w:rPr>
            <w:noProof/>
            <w:webHidden/>
          </w:rPr>
          <w:fldChar w:fldCharType="end"/>
        </w:r>
      </w:hyperlink>
    </w:p>
    <w:p w14:paraId="0ABD148F" w14:textId="79F8DE0E" w:rsidR="00360FA0" w:rsidRDefault="00360FA0">
      <w:pPr>
        <w:pStyle w:val="TOC2"/>
        <w:tabs>
          <w:tab w:val="right" w:leader="dot" w:pos="9350"/>
        </w:tabs>
        <w:rPr>
          <w:caps w:val="0"/>
          <w:noProof/>
          <w:kern w:val="2"/>
          <w:sz w:val="24"/>
          <w:szCs w:val="24"/>
          <w14:ligatures w14:val="standardContextual"/>
        </w:rPr>
      </w:pPr>
      <w:hyperlink w:anchor="_Toc207885708" w:history="1">
        <w:r w:rsidRPr="00BC3860">
          <w:rPr>
            <w:rStyle w:val="Hyperlink"/>
            <w:noProof/>
          </w:rPr>
          <w:t>CONTINGENT LIABILITIES</w:t>
        </w:r>
        <w:r>
          <w:rPr>
            <w:noProof/>
            <w:webHidden/>
          </w:rPr>
          <w:tab/>
        </w:r>
        <w:r>
          <w:rPr>
            <w:noProof/>
            <w:webHidden/>
          </w:rPr>
          <w:fldChar w:fldCharType="begin"/>
        </w:r>
        <w:r>
          <w:rPr>
            <w:noProof/>
            <w:webHidden/>
          </w:rPr>
          <w:instrText xml:space="preserve"> PAGEREF _Toc207885708 \h </w:instrText>
        </w:r>
        <w:r>
          <w:rPr>
            <w:noProof/>
            <w:webHidden/>
          </w:rPr>
        </w:r>
        <w:r>
          <w:rPr>
            <w:noProof/>
            <w:webHidden/>
          </w:rPr>
          <w:fldChar w:fldCharType="separate"/>
        </w:r>
        <w:r w:rsidR="00993535">
          <w:rPr>
            <w:noProof/>
            <w:webHidden/>
          </w:rPr>
          <w:t>107</w:t>
        </w:r>
        <w:r>
          <w:rPr>
            <w:noProof/>
            <w:webHidden/>
          </w:rPr>
          <w:fldChar w:fldCharType="end"/>
        </w:r>
      </w:hyperlink>
    </w:p>
    <w:p w14:paraId="12CA6C79" w14:textId="4E62B964" w:rsidR="00360FA0" w:rsidRDefault="00360FA0">
      <w:pPr>
        <w:pStyle w:val="TOC2"/>
        <w:tabs>
          <w:tab w:val="right" w:leader="dot" w:pos="9350"/>
        </w:tabs>
        <w:rPr>
          <w:caps w:val="0"/>
          <w:noProof/>
          <w:kern w:val="2"/>
          <w:sz w:val="24"/>
          <w:szCs w:val="24"/>
          <w14:ligatures w14:val="standardContextual"/>
        </w:rPr>
      </w:pPr>
      <w:hyperlink w:anchor="_Toc207885709" w:history="1">
        <w:r w:rsidRPr="00BC3860">
          <w:rPr>
            <w:rStyle w:val="Hyperlink"/>
            <w:noProof/>
          </w:rPr>
          <w:t>CURRENT RESIDENCE PENDING SALE</w:t>
        </w:r>
        <w:r>
          <w:rPr>
            <w:noProof/>
            <w:webHidden/>
          </w:rPr>
          <w:tab/>
        </w:r>
        <w:r>
          <w:rPr>
            <w:noProof/>
            <w:webHidden/>
          </w:rPr>
          <w:fldChar w:fldCharType="begin"/>
        </w:r>
        <w:r>
          <w:rPr>
            <w:noProof/>
            <w:webHidden/>
          </w:rPr>
          <w:instrText xml:space="preserve"> PAGEREF _Toc207885709 \h </w:instrText>
        </w:r>
        <w:r>
          <w:rPr>
            <w:noProof/>
            <w:webHidden/>
          </w:rPr>
        </w:r>
        <w:r>
          <w:rPr>
            <w:noProof/>
            <w:webHidden/>
          </w:rPr>
          <w:fldChar w:fldCharType="separate"/>
        </w:r>
        <w:r w:rsidR="00993535">
          <w:rPr>
            <w:noProof/>
            <w:webHidden/>
          </w:rPr>
          <w:t>107</w:t>
        </w:r>
        <w:r>
          <w:rPr>
            <w:noProof/>
            <w:webHidden/>
          </w:rPr>
          <w:fldChar w:fldCharType="end"/>
        </w:r>
      </w:hyperlink>
    </w:p>
    <w:p w14:paraId="7AB00C1C" w14:textId="0DD2425A" w:rsidR="00360FA0" w:rsidRDefault="00360FA0">
      <w:pPr>
        <w:pStyle w:val="TOC2"/>
        <w:tabs>
          <w:tab w:val="right" w:leader="dot" w:pos="9350"/>
        </w:tabs>
        <w:rPr>
          <w:caps w:val="0"/>
          <w:noProof/>
          <w:kern w:val="2"/>
          <w:sz w:val="24"/>
          <w:szCs w:val="24"/>
          <w14:ligatures w14:val="standardContextual"/>
        </w:rPr>
      </w:pPr>
      <w:hyperlink w:anchor="_Toc207885710" w:history="1">
        <w:r w:rsidRPr="00BC3860">
          <w:rPr>
            <w:rStyle w:val="Hyperlink"/>
            <w:noProof/>
          </w:rPr>
          <w:t>DEBTS PAID BY OTHERS</w:t>
        </w:r>
        <w:r>
          <w:rPr>
            <w:noProof/>
            <w:webHidden/>
          </w:rPr>
          <w:tab/>
        </w:r>
        <w:r>
          <w:rPr>
            <w:noProof/>
            <w:webHidden/>
          </w:rPr>
          <w:fldChar w:fldCharType="begin"/>
        </w:r>
        <w:r>
          <w:rPr>
            <w:noProof/>
            <w:webHidden/>
          </w:rPr>
          <w:instrText xml:space="preserve"> PAGEREF _Toc207885710 \h </w:instrText>
        </w:r>
        <w:r>
          <w:rPr>
            <w:noProof/>
            <w:webHidden/>
          </w:rPr>
        </w:r>
        <w:r>
          <w:rPr>
            <w:noProof/>
            <w:webHidden/>
          </w:rPr>
          <w:fldChar w:fldCharType="separate"/>
        </w:r>
        <w:r w:rsidR="00993535">
          <w:rPr>
            <w:noProof/>
            <w:webHidden/>
          </w:rPr>
          <w:t>107</w:t>
        </w:r>
        <w:r>
          <w:rPr>
            <w:noProof/>
            <w:webHidden/>
          </w:rPr>
          <w:fldChar w:fldCharType="end"/>
        </w:r>
      </w:hyperlink>
    </w:p>
    <w:p w14:paraId="4ECD8A2D" w14:textId="2C246D86" w:rsidR="00360FA0" w:rsidRDefault="00360FA0">
      <w:pPr>
        <w:pStyle w:val="TOC2"/>
        <w:tabs>
          <w:tab w:val="right" w:leader="dot" w:pos="9350"/>
        </w:tabs>
        <w:rPr>
          <w:caps w:val="0"/>
          <w:noProof/>
          <w:kern w:val="2"/>
          <w:sz w:val="24"/>
          <w:szCs w:val="24"/>
          <w14:ligatures w14:val="standardContextual"/>
        </w:rPr>
      </w:pPr>
      <w:hyperlink w:anchor="_Toc207885711" w:history="1">
        <w:r w:rsidRPr="00BC3860">
          <w:rPr>
            <w:rStyle w:val="Hyperlink"/>
            <w:noProof/>
          </w:rPr>
          <w:t>DELINQUENT CREDIT BELONGING TO EX-SPOUSE</w:t>
        </w:r>
        <w:r>
          <w:rPr>
            <w:noProof/>
            <w:webHidden/>
          </w:rPr>
          <w:tab/>
        </w:r>
        <w:r>
          <w:rPr>
            <w:noProof/>
            <w:webHidden/>
          </w:rPr>
          <w:fldChar w:fldCharType="begin"/>
        </w:r>
        <w:r>
          <w:rPr>
            <w:noProof/>
            <w:webHidden/>
          </w:rPr>
          <w:instrText xml:space="preserve"> PAGEREF _Toc207885711 \h </w:instrText>
        </w:r>
        <w:r>
          <w:rPr>
            <w:noProof/>
            <w:webHidden/>
          </w:rPr>
        </w:r>
        <w:r>
          <w:rPr>
            <w:noProof/>
            <w:webHidden/>
          </w:rPr>
          <w:fldChar w:fldCharType="separate"/>
        </w:r>
        <w:r w:rsidR="00993535">
          <w:rPr>
            <w:noProof/>
            <w:webHidden/>
          </w:rPr>
          <w:t>107</w:t>
        </w:r>
        <w:r>
          <w:rPr>
            <w:noProof/>
            <w:webHidden/>
          </w:rPr>
          <w:fldChar w:fldCharType="end"/>
        </w:r>
      </w:hyperlink>
    </w:p>
    <w:p w14:paraId="3E3AD1DD" w14:textId="39416DB4" w:rsidR="00360FA0" w:rsidRDefault="00360FA0">
      <w:pPr>
        <w:pStyle w:val="TOC2"/>
        <w:tabs>
          <w:tab w:val="right" w:leader="dot" w:pos="9350"/>
        </w:tabs>
        <w:rPr>
          <w:caps w:val="0"/>
          <w:noProof/>
          <w:kern w:val="2"/>
          <w:sz w:val="24"/>
          <w:szCs w:val="24"/>
          <w14:ligatures w14:val="standardContextual"/>
        </w:rPr>
      </w:pPr>
      <w:hyperlink w:anchor="_Toc207885712" w:history="1">
        <w:r w:rsidRPr="00BC3860">
          <w:rPr>
            <w:rStyle w:val="Hyperlink"/>
            <w:noProof/>
          </w:rPr>
          <w:t>DISPUTED ACCOUNTS</w:t>
        </w:r>
        <w:r>
          <w:rPr>
            <w:noProof/>
            <w:webHidden/>
          </w:rPr>
          <w:tab/>
        </w:r>
        <w:r>
          <w:rPr>
            <w:noProof/>
            <w:webHidden/>
          </w:rPr>
          <w:fldChar w:fldCharType="begin"/>
        </w:r>
        <w:r>
          <w:rPr>
            <w:noProof/>
            <w:webHidden/>
          </w:rPr>
          <w:instrText xml:space="preserve"> PAGEREF _Toc207885712 \h </w:instrText>
        </w:r>
        <w:r>
          <w:rPr>
            <w:noProof/>
            <w:webHidden/>
          </w:rPr>
        </w:r>
        <w:r>
          <w:rPr>
            <w:noProof/>
            <w:webHidden/>
          </w:rPr>
          <w:fldChar w:fldCharType="separate"/>
        </w:r>
        <w:r w:rsidR="00993535">
          <w:rPr>
            <w:noProof/>
            <w:webHidden/>
          </w:rPr>
          <w:t>108</w:t>
        </w:r>
        <w:r>
          <w:rPr>
            <w:noProof/>
            <w:webHidden/>
          </w:rPr>
          <w:fldChar w:fldCharType="end"/>
        </w:r>
      </w:hyperlink>
    </w:p>
    <w:p w14:paraId="7191EC3D" w14:textId="781E34F0" w:rsidR="00360FA0" w:rsidRDefault="00360FA0">
      <w:pPr>
        <w:pStyle w:val="TOC2"/>
        <w:tabs>
          <w:tab w:val="right" w:leader="dot" w:pos="9350"/>
        </w:tabs>
        <w:rPr>
          <w:caps w:val="0"/>
          <w:noProof/>
          <w:kern w:val="2"/>
          <w:sz w:val="24"/>
          <w:szCs w:val="24"/>
          <w14:ligatures w14:val="standardContextual"/>
        </w:rPr>
      </w:pPr>
      <w:hyperlink w:anchor="_Toc207885713" w:history="1">
        <w:r w:rsidRPr="00BC3860">
          <w:rPr>
            <w:rStyle w:val="Hyperlink"/>
            <w:noProof/>
          </w:rPr>
          <w:t>JUDGMENTS, LIENS AND IRS TAX REPAYMENT PLANS</w:t>
        </w:r>
        <w:r>
          <w:rPr>
            <w:noProof/>
            <w:webHidden/>
          </w:rPr>
          <w:tab/>
        </w:r>
        <w:r>
          <w:rPr>
            <w:noProof/>
            <w:webHidden/>
          </w:rPr>
          <w:fldChar w:fldCharType="begin"/>
        </w:r>
        <w:r>
          <w:rPr>
            <w:noProof/>
            <w:webHidden/>
          </w:rPr>
          <w:instrText xml:space="preserve"> PAGEREF _Toc207885713 \h </w:instrText>
        </w:r>
        <w:r>
          <w:rPr>
            <w:noProof/>
            <w:webHidden/>
          </w:rPr>
        </w:r>
        <w:r>
          <w:rPr>
            <w:noProof/>
            <w:webHidden/>
          </w:rPr>
          <w:fldChar w:fldCharType="separate"/>
        </w:r>
        <w:r w:rsidR="00993535">
          <w:rPr>
            <w:noProof/>
            <w:webHidden/>
          </w:rPr>
          <w:t>108</w:t>
        </w:r>
        <w:r>
          <w:rPr>
            <w:noProof/>
            <w:webHidden/>
          </w:rPr>
          <w:fldChar w:fldCharType="end"/>
        </w:r>
      </w:hyperlink>
    </w:p>
    <w:p w14:paraId="0620E204" w14:textId="26239A40" w:rsidR="00360FA0" w:rsidRDefault="00360FA0">
      <w:pPr>
        <w:pStyle w:val="TOC2"/>
        <w:tabs>
          <w:tab w:val="right" w:leader="dot" w:pos="9350"/>
        </w:tabs>
        <w:rPr>
          <w:caps w:val="0"/>
          <w:noProof/>
          <w:kern w:val="2"/>
          <w:sz w:val="24"/>
          <w:szCs w:val="24"/>
          <w14:ligatures w14:val="standardContextual"/>
        </w:rPr>
      </w:pPr>
      <w:hyperlink w:anchor="_Toc207885714" w:history="1">
        <w:r w:rsidRPr="00BC3860">
          <w:rPr>
            <w:rStyle w:val="Hyperlink"/>
            <w:noProof/>
          </w:rPr>
          <w:t>LAWSUIT/PENDING LITIGATION</w:t>
        </w:r>
        <w:r>
          <w:rPr>
            <w:noProof/>
            <w:webHidden/>
          </w:rPr>
          <w:tab/>
        </w:r>
        <w:r>
          <w:rPr>
            <w:noProof/>
            <w:webHidden/>
          </w:rPr>
          <w:fldChar w:fldCharType="begin"/>
        </w:r>
        <w:r>
          <w:rPr>
            <w:noProof/>
            <w:webHidden/>
          </w:rPr>
          <w:instrText xml:space="preserve"> PAGEREF _Toc207885714 \h </w:instrText>
        </w:r>
        <w:r>
          <w:rPr>
            <w:noProof/>
            <w:webHidden/>
          </w:rPr>
        </w:r>
        <w:r>
          <w:rPr>
            <w:noProof/>
            <w:webHidden/>
          </w:rPr>
          <w:fldChar w:fldCharType="separate"/>
        </w:r>
        <w:r w:rsidR="00993535">
          <w:rPr>
            <w:noProof/>
            <w:webHidden/>
          </w:rPr>
          <w:t>109</w:t>
        </w:r>
        <w:r>
          <w:rPr>
            <w:noProof/>
            <w:webHidden/>
          </w:rPr>
          <w:fldChar w:fldCharType="end"/>
        </w:r>
      </w:hyperlink>
    </w:p>
    <w:p w14:paraId="368B5EB0" w14:textId="64E2FAB6" w:rsidR="00360FA0" w:rsidRDefault="00360FA0">
      <w:pPr>
        <w:pStyle w:val="TOC2"/>
        <w:tabs>
          <w:tab w:val="right" w:leader="dot" w:pos="9350"/>
        </w:tabs>
        <w:rPr>
          <w:caps w:val="0"/>
          <w:noProof/>
          <w:kern w:val="2"/>
          <w:sz w:val="24"/>
          <w:szCs w:val="24"/>
          <w14:ligatures w14:val="standardContextual"/>
        </w:rPr>
      </w:pPr>
      <w:hyperlink w:anchor="_Toc207885715" w:history="1">
        <w:r w:rsidRPr="00BC3860">
          <w:rPr>
            <w:rStyle w:val="Hyperlink"/>
            <w:noProof/>
          </w:rPr>
          <w:t>LEASE OBLIGATIONS</w:t>
        </w:r>
        <w:r>
          <w:rPr>
            <w:noProof/>
            <w:webHidden/>
          </w:rPr>
          <w:tab/>
        </w:r>
        <w:r>
          <w:rPr>
            <w:noProof/>
            <w:webHidden/>
          </w:rPr>
          <w:fldChar w:fldCharType="begin"/>
        </w:r>
        <w:r>
          <w:rPr>
            <w:noProof/>
            <w:webHidden/>
          </w:rPr>
          <w:instrText xml:space="preserve"> PAGEREF _Toc207885715 \h </w:instrText>
        </w:r>
        <w:r>
          <w:rPr>
            <w:noProof/>
            <w:webHidden/>
          </w:rPr>
        </w:r>
        <w:r>
          <w:rPr>
            <w:noProof/>
            <w:webHidden/>
          </w:rPr>
          <w:fldChar w:fldCharType="separate"/>
        </w:r>
        <w:r w:rsidR="00993535">
          <w:rPr>
            <w:noProof/>
            <w:webHidden/>
          </w:rPr>
          <w:t>109</w:t>
        </w:r>
        <w:r>
          <w:rPr>
            <w:noProof/>
            <w:webHidden/>
          </w:rPr>
          <w:fldChar w:fldCharType="end"/>
        </w:r>
      </w:hyperlink>
    </w:p>
    <w:p w14:paraId="1BBC585C" w14:textId="3DEA615F" w:rsidR="00360FA0" w:rsidRDefault="00360FA0">
      <w:pPr>
        <w:pStyle w:val="TOC2"/>
        <w:tabs>
          <w:tab w:val="right" w:leader="dot" w:pos="9350"/>
        </w:tabs>
        <w:rPr>
          <w:caps w:val="0"/>
          <w:noProof/>
          <w:kern w:val="2"/>
          <w:sz w:val="24"/>
          <w:szCs w:val="24"/>
          <w14:ligatures w14:val="standardContextual"/>
        </w:rPr>
      </w:pPr>
      <w:hyperlink w:anchor="_Toc207885716" w:history="1">
        <w:r w:rsidRPr="00BC3860">
          <w:rPr>
            <w:rStyle w:val="Hyperlink"/>
            <w:noProof/>
          </w:rPr>
          <w:t>MATERIAL RECURRING NON-DEBT OBLIGATIONS</w:t>
        </w:r>
        <w:r>
          <w:rPr>
            <w:noProof/>
            <w:webHidden/>
          </w:rPr>
          <w:tab/>
        </w:r>
        <w:r>
          <w:rPr>
            <w:noProof/>
            <w:webHidden/>
          </w:rPr>
          <w:fldChar w:fldCharType="begin"/>
        </w:r>
        <w:r>
          <w:rPr>
            <w:noProof/>
            <w:webHidden/>
          </w:rPr>
          <w:instrText xml:space="preserve"> PAGEREF _Toc207885716 \h </w:instrText>
        </w:r>
        <w:r>
          <w:rPr>
            <w:noProof/>
            <w:webHidden/>
          </w:rPr>
        </w:r>
        <w:r>
          <w:rPr>
            <w:noProof/>
            <w:webHidden/>
          </w:rPr>
          <w:fldChar w:fldCharType="separate"/>
        </w:r>
        <w:r w:rsidR="00993535">
          <w:rPr>
            <w:noProof/>
            <w:webHidden/>
          </w:rPr>
          <w:t>109</w:t>
        </w:r>
        <w:r>
          <w:rPr>
            <w:noProof/>
            <w:webHidden/>
          </w:rPr>
          <w:fldChar w:fldCharType="end"/>
        </w:r>
      </w:hyperlink>
    </w:p>
    <w:p w14:paraId="239693C5" w14:textId="7F906D16" w:rsidR="00360FA0" w:rsidRDefault="00360FA0">
      <w:pPr>
        <w:pStyle w:val="TOC2"/>
        <w:tabs>
          <w:tab w:val="right" w:leader="dot" w:pos="9350"/>
        </w:tabs>
        <w:rPr>
          <w:caps w:val="0"/>
          <w:noProof/>
          <w:kern w:val="2"/>
          <w:sz w:val="24"/>
          <w:szCs w:val="24"/>
          <w14:ligatures w14:val="standardContextual"/>
        </w:rPr>
      </w:pPr>
      <w:hyperlink w:anchor="_Toc207885717" w:history="1">
        <w:r w:rsidRPr="00BC3860">
          <w:rPr>
            <w:rStyle w:val="Hyperlink"/>
            <w:noProof/>
          </w:rPr>
          <w:t>OPEN 30-DAY CHARGE ACCOUNTS</w:t>
        </w:r>
        <w:r>
          <w:rPr>
            <w:noProof/>
            <w:webHidden/>
          </w:rPr>
          <w:tab/>
        </w:r>
        <w:r>
          <w:rPr>
            <w:noProof/>
            <w:webHidden/>
          </w:rPr>
          <w:fldChar w:fldCharType="begin"/>
        </w:r>
        <w:r>
          <w:rPr>
            <w:noProof/>
            <w:webHidden/>
          </w:rPr>
          <w:instrText xml:space="preserve"> PAGEREF _Toc207885717 \h </w:instrText>
        </w:r>
        <w:r>
          <w:rPr>
            <w:noProof/>
            <w:webHidden/>
          </w:rPr>
        </w:r>
        <w:r>
          <w:rPr>
            <w:noProof/>
            <w:webHidden/>
          </w:rPr>
          <w:fldChar w:fldCharType="separate"/>
        </w:r>
        <w:r w:rsidR="00993535">
          <w:rPr>
            <w:noProof/>
            <w:webHidden/>
          </w:rPr>
          <w:t>109</w:t>
        </w:r>
        <w:r>
          <w:rPr>
            <w:noProof/>
            <w:webHidden/>
          </w:rPr>
          <w:fldChar w:fldCharType="end"/>
        </w:r>
      </w:hyperlink>
    </w:p>
    <w:p w14:paraId="62AFB7F1" w14:textId="77CD3968" w:rsidR="00360FA0" w:rsidRDefault="00360FA0">
      <w:pPr>
        <w:pStyle w:val="TOC2"/>
        <w:tabs>
          <w:tab w:val="right" w:leader="dot" w:pos="9350"/>
        </w:tabs>
        <w:rPr>
          <w:caps w:val="0"/>
          <w:noProof/>
          <w:kern w:val="2"/>
          <w:sz w:val="24"/>
          <w:szCs w:val="24"/>
          <w14:ligatures w14:val="standardContextual"/>
        </w:rPr>
      </w:pPr>
      <w:hyperlink w:anchor="_Toc207885718" w:history="1">
        <w:r w:rsidRPr="00BC3860">
          <w:rPr>
            <w:rStyle w:val="Hyperlink"/>
            <w:noProof/>
          </w:rPr>
          <w:t>RETIREMENT/SAVINGS PLAN LOANS</w:t>
        </w:r>
        <w:r>
          <w:rPr>
            <w:noProof/>
            <w:webHidden/>
          </w:rPr>
          <w:tab/>
        </w:r>
        <w:r>
          <w:rPr>
            <w:noProof/>
            <w:webHidden/>
          </w:rPr>
          <w:fldChar w:fldCharType="begin"/>
        </w:r>
        <w:r>
          <w:rPr>
            <w:noProof/>
            <w:webHidden/>
          </w:rPr>
          <w:instrText xml:space="preserve"> PAGEREF _Toc207885718 \h </w:instrText>
        </w:r>
        <w:r>
          <w:rPr>
            <w:noProof/>
            <w:webHidden/>
          </w:rPr>
        </w:r>
        <w:r>
          <w:rPr>
            <w:noProof/>
            <w:webHidden/>
          </w:rPr>
          <w:fldChar w:fldCharType="separate"/>
        </w:r>
        <w:r w:rsidR="00993535">
          <w:rPr>
            <w:noProof/>
            <w:webHidden/>
          </w:rPr>
          <w:t>110</w:t>
        </w:r>
        <w:r>
          <w:rPr>
            <w:noProof/>
            <w:webHidden/>
          </w:rPr>
          <w:fldChar w:fldCharType="end"/>
        </w:r>
      </w:hyperlink>
    </w:p>
    <w:p w14:paraId="0A308E6B" w14:textId="4C905B3A" w:rsidR="00360FA0" w:rsidRDefault="00360FA0">
      <w:pPr>
        <w:pStyle w:val="TOC2"/>
        <w:tabs>
          <w:tab w:val="right" w:leader="dot" w:pos="9350"/>
        </w:tabs>
        <w:rPr>
          <w:caps w:val="0"/>
          <w:noProof/>
          <w:kern w:val="2"/>
          <w:sz w:val="24"/>
          <w:szCs w:val="24"/>
          <w14:ligatures w14:val="standardContextual"/>
        </w:rPr>
      </w:pPr>
      <w:hyperlink w:anchor="_Toc207885719" w:history="1">
        <w:r w:rsidRPr="00BC3860">
          <w:rPr>
            <w:rStyle w:val="Hyperlink"/>
            <w:noProof/>
          </w:rPr>
          <w:t>STUDENT LOANS</w:t>
        </w:r>
        <w:r>
          <w:rPr>
            <w:noProof/>
            <w:webHidden/>
          </w:rPr>
          <w:tab/>
        </w:r>
        <w:r>
          <w:rPr>
            <w:noProof/>
            <w:webHidden/>
          </w:rPr>
          <w:fldChar w:fldCharType="begin"/>
        </w:r>
        <w:r>
          <w:rPr>
            <w:noProof/>
            <w:webHidden/>
          </w:rPr>
          <w:instrText xml:space="preserve"> PAGEREF _Toc207885719 \h </w:instrText>
        </w:r>
        <w:r>
          <w:rPr>
            <w:noProof/>
            <w:webHidden/>
          </w:rPr>
        </w:r>
        <w:r>
          <w:rPr>
            <w:noProof/>
            <w:webHidden/>
          </w:rPr>
          <w:fldChar w:fldCharType="separate"/>
        </w:r>
        <w:r w:rsidR="00993535">
          <w:rPr>
            <w:noProof/>
            <w:webHidden/>
          </w:rPr>
          <w:t>110</w:t>
        </w:r>
        <w:r>
          <w:rPr>
            <w:noProof/>
            <w:webHidden/>
          </w:rPr>
          <w:fldChar w:fldCharType="end"/>
        </w:r>
      </w:hyperlink>
    </w:p>
    <w:p w14:paraId="03D447A3" w14:textId="3BD9DC3D" w:rsidR="00360FA0" w:rsidRDefault="00360FA0">
      <w:pPr>
        <w:pStyle w:val="TOC2"/>
        <w:tabs>
          <w:tab w:val="right" w:leader="dot" w:pos="9350"/>
        </w:tabs>
        <w:rPr>
          <w:caps w:val="0"/>
          <w:noProof/>
          <w:kern w:val="2"/>
          <w:sz w:val="24"/>
          <w:szCs w:val="24"/>
          <w14:ligatures w14:val="standardContextual"/>
        </w:rPr>
      </w:pPr>
      <w:hyperlink w:anchor="_Toc207885720" w:history="1">
        <w:r w:rsidRPr="00BC3860">
          <w:rPr>
            <w:rStyle w:val="Hyperlink"/>
            <w:noProof/>
          </w:rPr>
          <w:t>TIMESHARES</w:t>
        </w:r>
        <w:r>
          <w:rPr>
            <w:noProof/>
            <w:webHidden/>
          </w:rPr>
          <w:tab/>
        </w:r>
        <w:r>
          <w:rPr>
            <w:noProof/>
            <w:webHidden/>
          </w:rPr>
          <w:fldChar w:fldCharType="begin"/>
        </w:r>
        <w:r>
          <w:rPr>
            <w:noProof/>
            <w:webHidden/>
          </w:rPr>
          <w:instrText xml:space="preserve"> PAGEREF _Toc207885720 \h </w:instrText>
        </w:r>
        <w:r>
          <w:rPr>
            <w:noProof/>
            <w:webHidden/>
          </w:rPr>
        </w:r>
        <w:r>
          <w:rPr>
            <w:noProof/>
            <w:webHidden/>
          </w:rPr>
          <w:fldChar w:fldCharType="separate"/>
        </w:r>
        <w:r w:rsidR="00993535">
          <w:rPr>
            <w:noProof/>
            <w:webHidden/>
          </w:rPr>
          <w:t>110</w:t>
        </w:r>
        <w:r>
          <w:rPr>
            <w:noProof/>
            <w:webHidden/>
          </w:rPr>
          <w:fldChar w:fldCharType="end"/>
        </w:r>
      </w:hyperlink>
    </w:p>
    <w:p w14:paraId="01CCE480" w14:textId="2C385634" w:rsidR="00360FA0" w:rsidRDefault="00360FA0">
      <w:pPr>
        <w:pStyle w:val="TOC2"/>
        <w:tabs>
          <w:tab w:val="right" w:leader="dot" w:pos="9350"/>
        </w:tabs>
        <w:rPr>
          <w:caps w:val="0"/>
          <w:noProof/>
          <w:kern w:val="2"/>
          <w:sz w:val="24"/>
          <w:szCs w:val="24"/>
          <w14:ligatures w14:val="standardContextual"/>
        </w:rPr>
      </w:pPr>
      <w:hyperlink w:anchor="_Toc207885721" w:history="1">
        <w:r w:rsidRPr="00BC3860">
          <w:rPr>
            <w:rStyle w:val="Hyperlink"/>
            <w:noProof/>
          </w:rPr>
          <w:t>UNDISCLOSED DEBTS</w:t>
        </w:r>
        <w:r>
          <w:rPr>
            <w:noProof/>
            <w:webHidden/>
          </w:rPr>
          <w:tab/>
        </w:r>
        <w:r>
          <w:rPr>
            <w:noProof/>
            <w:webHidden/>
          </w:rPr>
          <w:fldChar w:fldCharType="begin"/>
        </w:r>
        <w:r>
          <w:rPr>
            <w:noProof/>
            <w:webHidden/>
          </w:rPr>
          <w:instrText xml:space="preserve"> PAGEREF _Toc207885721 \h </w:instrText>
        </w:r>
        <w:r>
          <w:rPr>
            <w:noProof/>
            <w:webHidden/>
          </w:rPr>
        </w:r>
        <w:r>
          <w:rPr>
            <w:noProof/>
            <w:webHidden/>
          </w:rPr>
          <w:fldChar w:fldCharType="separate"/>
        </w:r>
        <w:r w:rsidR="00993535">
          <w:rPr>
            <w:noProof/>
            <w:webHidden/>
          </w:rPr>
          <w:t>110</w:t>
        </w:r>
        <w:r>
          <w:rPr>
            <w:noProof/>
            <w:webHidden/>
          </w:rPr>
          <w:fldChar w:fldCharType="end"/>
        </w:r>
      </w:hyperlink>
    </w:p>
    <w:p w14:paraId="2C66C364" w14:textId="79D42775" w:rsidR="00360FA0" w:rsidRDefault="00360FA0">
      <w:pPr>
        <w:pStyle w:val="TOC1"/>
        <w:tabs>
          <w:tab w:val="right" w:leader="dot" w:pos="9350"/>
        </w:tabs>
        <w:rPr>
          <w:b w:val="0"/>
          <w:bCs w:val="0"/>
          <w:caps w:val="0"/>
          <w:noProof/>
          <w:kern w:val="2"/>
          <w:sz w:val="24"/>
          <w:szCs w:val="24"/>
          <w14:ligatures w14:val="standardContextual"/>
        </w:rPr>
      </w:pPr>
      <w:hyperlink w:anchor="_Toc207885722" w:history="1">
        <w:r w:rsidRPr="00BC3860">
          <w:rPr>
            <w:rStyle w:val="Hyperlink"/>
            <w:noProof/>
          </w:rPr>
          <w:t>EMPLOYMENT</w:t>
        </w:r>
        <w:r>
          <w:rPr>
            <w:noProof/>
            <w:webHidden/>
          </w:rPr>
          <w:tab/>
        </w:r>
        <w:r>
          <w:rPr>
            <w:noProof/>
            <w:webHidden/>
          </w:rPr>
          <w:fldChar w:fldCharType="begin"/>
        </w:r>
        <w:r>
          <w:rPr>
            <w:noProof/>
            <w:webHidden/>
          </w:rPr>
          <w:instrText xml:space="preserve"> PAGEREF _Toc207885722 \h </w:instrText>
        </w:r>
        <w:r>
          <w:rPr>
            <w:noProof/>
            <w:webHidden/>
          </w:rPr>
        </w:r>
        <w:r>
          <w:rPr>
            <w:noProof/>
            <w:webHidden/>
          </w:rPr>
          <w:fldChar w:fldCharType="separate"/>
        </w:r>
        <w:r w:rsidR="00993535">
          <w:rPr>
            <w:noProof/>
            <w:webHidden/>
          </w:rPr>
          <w:t>110</w:t>
        </w:r>
        <w:r>
          <w:rPr>
            <w:noProof/>
            <w:webHidden/>
          </w:rPr>
          <w:fldChar w:fldCharType="end"/>
        </w:r>
      </w:hyperlink>
    </w:p>
    <w:p w14:paraId="7D629257" w14:textId="5F9ECEFC" w:rsidR="00360FA0" w:rsidRDefault="00360FA0">
      <w:pPr>
        <w:pStyle w:val="TOC2"/>
        <w:tabs>
          <w:tab w:val="right" w:leader="dot" w:pos="9350"/>
        </w:tabs>
        <w:rPr>
          <w:caps w:val="0"/>
          <w:noProof/>
          <w:kern w:val="2"/>
          <w:sz w:val="24"/>
          <w:szCs w:val="24"/>
          <w14:ligatures w14:val="standardContextual"/>
        </w:rPr>
      </w:pPr>
      <w:hyperlink w:anchor="_Toc207885723" w:history="1">
        <w:r w:rsidRPr="00BC3860">
          <w:rPr>
            <w:rStyle w:val="Hyperlink"/>
            <w:noProof/>
          </w:rPr>
          <w:t>EMPLOYMENT HISTORY</w:t>
        </w:r>
        <w:r>
          <w:rPr>
            <w:noProof/>
            <w:webHidden/>
          </w:rPr>
          <w:tab/>
        </w:r>
        <w:r>
          <w:rPr>
            <w:noProof/>
            <w:webHidden/>
          </w:rPr>
          <w:fldChar w:fldCharType="begin"/>
        </w:r>
        <w:r>
          <w:rPr>
            <w:noProof/>
            <w:webHidden/>
          </w:rPr>
          <w:instrText xml:space="preserve"> PAGEREF _Toc207885723 \h </w:instrText>
        </w:r>
        <w:r>
          <w:rPr>
            <w:noProof/>
            <w:webHidden/>
          </w:rPr>
        </w:r>
        <w:r>
          <w:rPr>
            <w:noProof/>
            <w:webHidden/>
          </w:rPr>
          <w:fldChar w:fldCharType="separate"/>
        </w:r>
        <w:r w:rsidR="00993535">
          <w:rPr>
            <w:noProof/>
            <w:webHidden/>
          </w:rPr>
          <w:t>110</w:t>
        </w:r>
        <w:r>
          <w:rPr>
            <w:noProof/>
            <w:webHidden/>
          </w:rPr>
          <w:fldChar w:fldCharType="end"/>
        </w:r>
      </w:hyperlink>
    </w:p>
    <w:p w14:paraId="49952198" w14:textId="046A04F1" w:rsidR="00360FA0" w:rsidRDefault="00360FA0">
      <w:pPr>
        <w:pStyle w:val="TOC2"/>
        <w:tabs>
          <w:tab w:val="right" w:leader="dot" w:pos="9350"/>
        </w:tabs>
        <w:rPr>
          <w:caps w:val="0"/>
          <w:noProof/>
          <w:kern w:val="2"/>
          <w:sz w:val="24"/>
          <w:szCs w:val="24"/>
          <w14:ligatures w14:val="standardContextual"/>
        </w:rPr>
      </w:pPr>
      <w:hyperlink w:anchor="_Toc207885724" w:history="1">
        <w:r w:rsidRPr="00BC3860">
          <w:rPr>
            <w:rStyle w:val="Hyperlink"/>
            <w:noProof/>
          </w:rPr>
          <w:t>FREQUENT JOB CHANGES</w:t>
        </w:r>
        <w:r>
          <w:rPr>
            <w:noProof/>
            <w:webHidden/>
          </w:rPr>
          <w:tab/>
        </w:r>
        <w:r>
          <w:rPr>
            <w:noProof/>
            <w:webHidden/>
          </w:rPr>
          <w:fldChar w:fldCharType="begin"/>
        </w:r>
        <w:r>
          <w:rPr>
            <w:noProof/>
            <w:webHidden/>
          </w:rPr>
          <w:instrText xml:space="preserve"> PAGEREF _Toc207885724 \h </w:instrText>
        </w:r>
        <w:r>
          <w:rPr>
            <w:noProof/>
            <w:webHidden/>
          </w:rPr>
        </w:r>
        <w:r>
          <w:rPr>
            <w:noProof/>
            <w:webHidden/>
          </w:rPr>
          <w:fldChar w:fldCharType="separate"/>
        </w:r>
        <w:r w:rsidR="00993535">
          <w:rPr>
            <w:noProof/>
            <w:webHidden/>
          </w:rPr>
          <w:t>111</w:t>
        </w:r>
        <w:r>
          <w:rPr>
            <w:noProof/>
            <w:webHidden/>
          </w:rPr>
          <w:fldChar w:fldCharType="end"/>
        </w:r>
      </w:hyperlink>
    </w:p>
    <w:p w14:paraId="7936A626" w14:textId="729C53BD" w:rsidR="00360FA0" w:rsidRDefault="00360FA0">
      <w:pPr>
        <w:pStyle w:val="TOC2"/>
        <w:tabs>
          <w:tab w:val="right" w:leader="dot" w:pos="9350"/>
        </w:tabs>
        <w:rPr>
          <w:caps w:val="0"/>
          <w:noProof/>
          <w:kern w:val="2"/>
          <w:sz w:val="24"/>
          <w:szCs w:val="24"/>
          <w14:ligatures w14:val="standardContextual"/>
        </w:rPr>
      </w:pPr>
      <w:hyperlink w:anchor="_Toc207885725" w:history="1">
        <w:r w:rsidRPr="00BC3860">
          <w:rPr>
            <w:rStyle w:val="Hyperlink"/>
            <w:noProof/>
          </w:rPr>
          <w:t>GAPS IN EMPLOYMENT</w:t>
        </w:r>
        <w:r>
          <w:rPr>
            <w:noProof/>
            <w:webHidden/>
          </w:rPr>
          <w:tab/>
        </w:r>
        <w:r>
          <w:rPr>
            <w:noProof/>
            <w:webHidden/>
          </w:rPr>
          <w:fldChar w:fldCharType="begin"/>
        </w:r>
        <w:r>
          <w:rPr>
            <w:noProof/>
            <w:webHidden/>
          </w:rPr>
          <w:instrText xml:space="preserve"> PAGEREF _Toc207885725 \h </w:instrText>
        </w:r>
        <w:r>
          <w:rPr>
            <w:noProof/>
            <w:webHidden/>
          </w:rPr>
        </w:r>
        <w:r>
          <w:rPr>
            <w:noProof/>
            <w:webHidden/>
          </w:rPr>
          <w:fldChar w:fldCharType="separate"/>
        </w:r>
        <w:r w:rsidR="00993535">
          <w:rPr>
            <w:noProof/>
            <w:webHidden/>
          </w:rPr>
          <w:t>111</w:t>
        </w:r>
        <w:r>
          <w:rPr>
            <w:noProof/>
            <w:webHidden/>
          </w:rPr>
          <w:fldChar w:fldCharType="end"/>
        </w:r>
      </w:hyperlink>
    </w:p>
    <w:p w14:paraId="4090E927" w14:textId="6CF0F595" w:rsidR="00360FA0" w:rsidRDefault="00360FA0">
      <w:pPr>
        <w:pStyle w:val="TOC1"/>
        <w:tabs>
          <w:tab w:val="right" w:leader="dot" w:pos="9350"/>
        </w:tabs>
        <w:rPr>
          <w:b w:val="0"/>
          <w:bCs w:val="0"/>
          <w:caps w:val="0"/>
          <w:noProof/>
          <w:kern w:val="2"/>
          <w:sz w:val="24"/>
          <w:szCs w:val="24"/>
          <w14:ligatures w14:val="standardContextual"/>
        </w:rPr>
      </w:pPr>
      <w:hyperlink w:anchor="_Toc207885726" w:history="1">
        <w:r w:rsidRPr="00BC3860">
          <w:rPr>
            <w:rStyle w:val="Hyperlink"/>
            <w:noProof/>
          </w:rPr>
          <w:t>EMPLOYMENT AND BUSINESS VERIFICATION</w:t>
        </w:r>
        <w:r>
          <w:rPr>
            <w:noProof/>
            <w:webHidden/>
          </w:rPr>
          <w:tab/>
        </w:r>
        <w:r>
          <w:rPr>
            <w:noProof/>
            <w:webHidden/>
          </w:rPr>
          <w:fldChar w:fldCharType="begin"/>
        </w:r>
        <w:r>
          <w:rPr>
            <w:noProof/>
            <w:webHidden/>
          </w:rPr>
          <w:instrText xml:space="preserve"> PAGEREF _Toc207885726 \h </w:instrText>
        </w:r>
        <w:r>
          <w:rPr>
            <w:noProof/>
            <w:webHidden/>
          </w:rPr>
        </w:r>
        <w:r>
          <w:rPr>
            <w:noProof/>
            <w:webHidden/>
          </w:rPr>
          <w:fldChar w:fldCharType="separate"/>
        </w:r>
        <w:r w:rsidR="00993535">
          <w:rPr>
            <w:noProof/>
            <w:webHidden/>
          </w:rPr>
          <w:t>111</w:t>
        </w:r>
        <w:r>
          <w:rPr>
            <w:noProof/>
            <w:webHidden/>
          </w:rPr>
          <w:fldChar w:fldCharType="end"/>
        </w:r>
      </w:hyperlink>
    </w:p>
    <w:p w14:paraId="124D65FF" w14:textId="6E0574CC" w:rsidR="00360FA0" w:rsidRDefault="00360FA0">
      <w:pPr>
        <w:pStyle w:val="TOC2"/>
        <w:tabs>
          <w:tab w:val="right" w:leader="dot" w:pos="9350"/>
        </w:tabs>
        <w:rPr>
          <w:caps w:val="0"/>
          <w:noProof/>
          <w:kern w:val="2"/>
          <w:sz w:val="24"/>
          <w:szCs w:val="24"/>
          <w14:ligatures w14:val="standardContextual"/>
        </w:rPr>
      </w:pPr>
      <w:hyperlink w:anchor="_Toc207885727" w:history="1">
        <w:r w:rsidRPr="00BC3860">
          <w:rPr>
            <w:rStyle w:val="Hyperlink"/>
            <w:noProof/>
          </w:rPr>
          <w:t>WRITTEN VERIFICATION OF EMPLOYMENT (WVOE)</w:t>
        </w:r>
        <w:r>
          <w:rPr>
            <w:noProof/>
            <w:webHidden/>
          </w:rPr>
          <w:tab/>
        </w:r>
        <w:r>
          <w:rPr>
            <w:noProof/>
            <w:webHidden/>
          </w:rPr>
          <w:fldChar w:fldCharType="begin"/>
        </w:r>
        <w:r>
          <w:rPr>
            <w:noProof/>
            <w:webHidden/>
          </w:rPr>
          <w:instrText xml:space="preserve"> PAGEREF _Toc207885727 \h </w:instrText>
        </w:r>
        <w:r>
          <w:rPr>
            <w:noProof/>
            <w:webHidden/>
          </w:rPr>
        </w:r>
        <w:r>
          <w:rPr>
            <w:noProof/>
            <w:webHidden/>
          </w:rPr>
          <w:fldChar w:fldCharType="separate"/>
        </w:r>
        <w:r w:rsidR="00993535">
          <w:rPr>
            <w:noProof/>
            <w:webHidden/>
          </w:rPr>
          <w:t>111</w:t>
        </w:r>
        <w:r>
          <w:rPr>
            <w:noProof/>
            <w:webHidden/>
          </w:rPr>
          <w:fldChar w:fldCharType="end"/>
        </w:r>
      </w:hyperlink>
    </w:p>
    <w:p w14:paraId="3E4E9F89" w14:textId="63770FFC" w:rsidR="00360FA0" w:rsidRDefault="00360FA0">
      <w:pPr>
        <w:pStyle w:val="TOC2"/>
        <w:tabs>
          <w:tab w:val="right" w:leader="dot" w:pos="9350"/>
        </w:tabs>
        <w:rPr>
          <w:caps w:val="0"/>
          <w:noProof/>
          <w:kern w:val="2"/>
          <w:sz w:val="24"/>
          <w:szCs w:val="24"/>
          <w14:ligatures w14:val="standardContextual"/>
        </w:rPr>
      </w:pPr>
      <w:hyperlink w:anchor="_Toc207885728" w:history="1">
        <w:r w:rsidRPr="00BC3860">
          <w:rPr>
            <w:rStyle w:val="Hyperlink"/>
            <w:noProof/>
          </w:rPr>
          <w:t>VERBAL VERIFICATION OF EMPLOYMENT (VVOE)</w:t>
        </w:r>
        <w:r>
          <w:rPr>
            <w:noProof/>
            <w:webHidden/>
          </w:rPr>
          <w:tab/>
        </w:r>
        <w:r>
          <w:rPr>
            <w:noProof/>
            <w:webHidden/>
          </w:rPr>
          <w:fldChar w:fldCharType="begin"/>
        </w:r>
        <w:r>
          <w:rPr>
            <w:noProof/>
            <w:webHidden/>
          </w:rPr>
          <w:instrText xml:space="preserve"> PAGEREF _Toc207885728 \h </w:instrText>
        </w:r>
        <w:r>
          <w:rPr>
            <w:noProof/>
            <w:webHidden/>
          </w:rPr>
        </w:r>
        <w:r>
          <w:rPr>
            <w:noProof/>
            <w:webHidden/>
          </w:rPr>
          <w:fldChar w:fldCharType="separate"/>
        </w:r>
        <w:r w:rsidR="00993535">
          <w:rPr>
            <w:noProof/>
            <w:webHidden/>
          </w:rPr>
          <w:t>111</w:t>
        </w:r>
        <w:r>
          <w:rPr>
            <w:noProof/>
            <w:webHidden/>
          </w:rPr>
          <w:fldChar w:fldCharType="end"/>
        </w:r>
      </w:hyperlink>
    </w:p>
    <w:p w14:paraId="694B1193" w14:textId="31967DE7" w:rsidR="00360FA0" w:rsidRDefault="00360FA0">
      <w:pPr>
        <w:pStyle w:val="TOC2"/>
        <w:tabs>
          <w:tab w:val="right" w:leader="dot" w:pos="9350"/>
        </w:tabs>
        <w:rPr>
          <w:caps w:val="0"/>
          <w:noProof/>
          <w:kern w:val="2"/>
          <w:sz w:val="24"/>
          <w:szCs w:val="24"/>
          <w14:ligatures w14:val="standardContextual"/>
        </w:rPr>
      </w:pPr>
      <w:hyperlink w:anchor="_Toc207885729" w:history="1">
        <w:r w:rsidRPr="00BC3860">
          <w:rPr>
            <w:rStyle w:val="Hyperlink"/>
            <w:noProof/>
          </w:rPr>
          <w:t>VERIFICATION OF SELF- EMPLOYMENT</w:t>
        </w:r>
        <w:r>
          <w:rPr>
            <w:noProof/>
            <w:webHidden/>
          </w:rPr>
          <w:tab/>
        </w:r>
        <w:r>
          <w:rPr>
            <w:noProof/>
            <w:webHidden/>
          </w:rPr>
          <w:fldChar w:fldCharType="begin"/>
        </w:r>
        <w:r>
          <w:rPr>
            <w:noProof/>
            <w:webHidden/>
          </w:rPr>
          <w:instrText xml:space="preserve"> PAGEREF _Toc207885729 \h </w:instrText>
        </w:r>
        <w:r>
          <w:rPr>
            <w:noProof/>
            <w:webHidden/>
          </w:rPr>
        </w:r>
        <w:r>
          <w:rPr>
            <w:noProof/>
            <w:webHidden/>
          </w:rPr>
          <w:fldChar w:fldCharType="separate"/>
        </w:r>
        <w:r w:rsidR="00993535">
          <w:rPr>
            <w:noProof/>
            <w:webHidden/>
          </w:rPr>
          <w:t>112</w:t>
        </w:r>
        <w:r>
          <w:rPr>
            <w:noProof/>
            <w:webHidden/>
          </w:rPr>
          <w:fldChar w:fldCharType="end"/>
        </w:r>
      </w:hyperlink>
    </w:p>
    <w:p w14:paraId="7FEE2730" w14:textId="51473DE2" w:rsidR="00360FA0" w:rsidRDefault="00360FA0">
      <w:pPr>
        <w:pStyle w:val="TOC1"/>
        <w:tabs>
          <w:tab w:val="right" w:leader="dot" w:pos="9350"/>
        </w:tabs>
        <w:rPr>
          <w:b w:val="0"/>
          <w:bCs w:val="0"/>
          <w:caps w:val="0"/>
          <w:noProof/>
          <w:kern w:val="2"/>
          <w:sz w:val="24"/>
          <w:szCs w:val="24"/>
          <w14:ligatures w14:val="standardContextual"/>
        </w:rPr>
      </w:pPr>
      <w:hyperlink w:anchor="_Toc207885730" w:history="1">
        <w:r w:rsidRPr="00BC3860">
          <w:rPr>
            <w:rStyle w:val="Hyperlink"/>
            <w:noProof/>
          </w:rPr>
          <w:t>INCOME GENERAL</w:t>
        </w:r>
        <w:r>
          <w:rPr>
            <w:noProof/>
            <w:webHidden/>
          </w:rPr>
          <w:tab/>
        </w:r>
        <w:r>
          <w:rPr>
            <w:noProof/>
            <w:webHidden/>
          </w:rPr>
          <w:fldChar w:fldCharType="begin"/>
        </w:r>
        <w:r>
          <w:rPr>
            <w:noProof/>
            <w:webHidden/>
          </w:rPr>
          <w:instrText xml:space="preserve"> PAGEREF _Toc207885730 \h </w:instrText>
        </w:r>
        <w:r>
          <w:rPr>
            <w:noProof/>
            <w:webHidden/>
          </w:rPr>
        </w:r>
        <w:r>
          <w:rPr>
            <w:noProof/>
            <w:webHidden/>
          </w:rPr>
          <w:fldChar w:fldCharType="separate"/>
        </w:r>
        <w:r w:rsidR="00993535">
          <w:rPr>
            <w:noProof/>
            <w:webHidden/>
          </w:rPr>
          <w:t>112</w:t>
        </w:r>
        <w:r>
          <w:rPr>
            <w:noProof/>
            <w:webHidden/>
          </w:rPr>
          <w:fldChar w:fldCharType="end"/>
        </w:r>
      </w:hyperlink>
    </w:p>
    <w:p w14:paraId="6E626721" w14:textId="5867B6E8" w:rsidR="00360FA0" w:rsidRDefault="00360FA0">
      <w:pPr>
        <w:pStyle w:val="TOC2"/>
        <w:tabs>
          <w:tab w:val="right" w:leader="dot" w:pos="9350"/>
        </w:tabs>
        <w:rPr>
          <w:caps w:val="0"/>
          <w:noProof/>
          <w:kern w:val="2"/>
          <w:sz w:val="24"/>
          <w:szCs w:val="24"/>
          <w14:ligatures w14:val="standardContextual"/>
        </w:rPr>
      </w:pPr>
      <w:hyperlink w:anchor="_Toc207885731" w:history="1">
        <w:r w:rsidRPr="00BC3860">
          <w:rPr>
            <w:rStyle w:val="Hyperlink"/>
            <w:noProof/>
          </w:rPr>
          <w:t>UNACCEPTABLE INCOME</w:t>
        </w:r>
        <w:r>
          <w:rPr>
            <w:noProof/>
            <w:webHidden/>
          </w:rPr>
          <w:tab/>
        </w:r>
        <w:r>
          <w:rPr>
            <w:noProof/>
            <w:webHidden/>
          </w:rPr>
          <w:fldChar w:fldCharType="begin"/>
        </w:r>
        <w:r>
          <w:rPr>
            <w:noProof/>
            <w:webHidden/>
          </w:rPr>
          <w:instrText xml:space="preserve"> PAGEREF _Toc207885731 \h </w:instrText>
        </w:r>
        <w:r>
          <w:rPr>
            <w:noProof/>
            <w:webHidden/>
          </w:rPr>
        </w:r>
        <w:r>
          <w:rPr>
            <w:noProof/>
            <w:webHidden/>
          </w:rPr>
          <w:fldChar w:fldCharType="separate"/>
        </w:r>
        <w:r w:rsidR="00993535">
          <w:rPr>
            <w:noProof/>
            <w:webHidden/>
          </w:rPr>
          <w:t>112</w:t>
        </w:r>
        <w:r>
          <w:rPr>
            <w:noProof/>
            <w:webHidden/>
          </w:rPr>
          <w:fldChar w:fldCharType="end"/>
        </w:r>
      </w:hyperlink>
    </w:p>
    <w:p w14:paraId="501B3F38" w14:textId="562CCE6D" w:rsidR="00360FA0" w:rsidRDefault="00360FA0">
      <w:pPr>
        <w:pStyle w:val="TOC1"/>
        <w:tabs>
          <w:tab w:val="right" w:leader="dot" w:pos="9350"/>
        </w:tabs>
        <w:rPr>
          <w:b w:val="0"/>
          <w:bCs w:val="0"/>
          <w:caps w:val="0"/>
          <w:noProof/>
          <w:kern w:val="2"/>
          <w:sz w:val="24"/>
          <w:szCs w:val="24"/>
          <w14:ligatures w14:val="standardContextual"/>
        </w:rPr>
      </w:pPr>
      <w:hyperlink w:anchor="_Toc207885732" w:history="1">
        <w:r w:rsidRPr="00BC3860">
          <w:rPr>
            <w:rStyle w:val="Hyperlink"/>
            <w:noProof/>
          </w:rPr>
          <w:t>FULL DOCUMENTATION</w:t>
        </w:r>
        <w:r>
          <w:rPr>
            <w:noProof/>
            <w:webHidden/>
          </w:rPr>
          <w:tab/>
        </w:r>
        <w:r>
          <w:rPr>
            <w:noProof/>
            <w:webHidden/>
          </w:rPr>
          <w:fldChar w:fldCharType="begin"/>
        </w:r>
        <w:r>
          <w:rPr>
            <w:noProof/>
            <w:webHidden/>
          </w:rPr>
          <w:instrText xml:space="preserve"> PAGEREF _Toc207885732 \h </w:instrText>
        </w:r>
        <w:r>
          <w:rPr>
            <w:noProof/>
            <w:webHidden/>
          </w:rPr>
        </w:r>
        <w:r>
          <w:rPr>
            <w:noProof/>
            <w:webHidden/>
          </w:rPr>
          <w:fldChar w:fldCharType="separate"/>
        </w:r>
        <w:r w:rsidR="00993535">
          <w:rPr>
            <w:noProof/>
            <w:webHidden/>
          </w:rPr>
          <w:t>112</w:t>
        </w:r>
        <w:r>
          <w:rPr>
            <w:noProof/>
            <w:webHidden/>
          </w:rPr>
          <w:fldChar w:fldCharType="end"/>
        </w:r>
      </w:hyperlink>
    </w:p>
    <w:p w14:paraId="40552647" w14:textId="3B1D5288" w:rsidR="00360FA0" w:rsidRDefault="00360FA0">
      <w:pPr>
        <w:pStyle w:val="TOC2"/>
        <w:tabs>
          <w:tab w:val="left" w:pos="1966"/>
          <w:tab w:val="right" w:leader="dot" w:pos="9350"/>
        </w:tabs>
        <w:rPr>
          <w:caps w:val="0"/>
          <w:noProof/>
          <w:kern w:val="2"/>
          <w:sz w:val="24"/>
          <w:szCs w:val="24"/>
          <w14:ligatures w14:val="standardContextual"/>
        </w:rPr>
      </w:pPr>
      <w:hyperlink w:anchor="_Toc207885733" w:history="1">
        <w:r w:rsidRPr="00BC3860">
          <w:rPr>
            <w:rStyle w:val="Hyperlink"/>
            <w:noProof/>
          </w:rPr>
          <w:t>WAGE EARNERS (</w:t>
        </w:r>
        <w:r>
          <w:rPr>
            <w:caps w:val="0"/>
            <w:noProof/>
            <w:kern w:val="2"/>
            <w:sz w:val="24"/>
            <w:szCs w:val="24"/>
            <w14:ligatures w14:val="standardContextual"/>
          </w:rPr>
          <w:tab/>
        </w:r>
        <w:r w:rsidRPr="00BC3860">
          <w:rPr>
            <w:rStyle w:val="Hyperlink"/>
            <w:noProof/>
          </w:rPr>
          <w:t>FULL DOC)</w:t>
        </w:r>
        <w:r>
          <w:rPr>
            <w:noProof/>
            <w:webHidden/>
          </w:rPr>
          <w:tab/>
        </w:r>
        <w:r>
          <w:rPr>
            <w:noProof/>
            <w:webHidden/>
          </w:rPr>
          <w:fldChar w:fldCharType="begin"/>
        </w:r>
        <w:r>
          <w:rPr>
            <w:noProof/>
            <w:webHidden/>
          </w:rPr>
          <w:instrText xml:space="preserve"> PAGEREF _Toc207885733 \h </w:instrText>
        </w:r>
        <w:r>
          <w:rPr>
            <w:noProof/>
            <w:webHidden/>
          </w:rPr>
        </w:r>
        <w:r>
          <w:rPr>
            <w:noProof/>
            <w:webHidden/>
          </w:rPr>
          <w:fldChar w:fldCharType="separate"/>
        </w:r>
        <w:r w:rsidR="00993535">
          <w:rPr>
            <w:noProof/>
            <w:webHidden/>
          </w:rPr>
          <w:t>112</w:t>
        </w:r>
        <w:r>
          <w:rPr>
            <w:noProof/>
            <w:webHidden/>
          </w:rPr>
          <w:fldChar w:fldCharType="end"/>
        </w:r>
      </w:hyperlink>
    </w:p>
    <w:p w14:paraId="1DAA50F4" w14:textId="1ED0FDB9" w:rsidR="00360FA0" w:rsidRDefault="00360FA0">
      <w:pPr>
        <w:pStyle w:val="TOC2"/>
        <w:tabs>
          <w:tab w:val="right" w:leader="dot" w:pos="9350"/>
        </w:tabs>
        <w:rPr>
          <w:caps w:val="0"/>
          <w:noProof/>
          <w:kern w:val="2"/>
          <w:sz w:val="24"/>
          <w:szCs w:val="24"/>
          <w14:ligatures w14:val="standardContextual"/>
        </w:rPr>
      </w:pPr>
      <w:hyperlink w:anchor="_Toc207885734" w:history="1">
        <w:r w:rsidRPr="00BC3860">
          <w:rPr>
            <w:rStyle w:val="Hyperlink"/>
            <w:noProof/>
          </w:rPr>
          <w:t>FEDERAL INCOME TAX RETURNS (FULL DOC)</w:t>
        </w:r>
        <w:r>
          <w:rPr>
            <w:noProof/>
            <w:webHidden/>
          </w:rPr>
          <w:tab/>
        </w:r>
        <w:r>
          <w:rPr>
            <w:noProof/>
            <w:webHidden/>
          </w:rPr>
          <w:fldChar w:fldCharType="begin"/>
        </w:r>
        <w:r>
          <w:rPr>
            <w:noProof/>
            <w:webHidden/>
          </w:rPr>
          <w:instrText xml:space="preserve"> PAGEREF _Toc207885734 \h </w:instrText>
        </w:r>
        <w:r>
          <w:rPr>
            <w:noProof/>
            <w:webHidden/>
          </w:rPr>
        </w:r>
        <w:r>
          <w:rPr>
            <w:noProof/>
            <w:webHidden/>
          </w:rPr>
          <w:fldChar w:fldCharType="separate"/>
        </w:r>
        <w:r w:rsidR="00993535">
          <w:rPr>
            <w:noProof/>
            <w:webHidden/>
          </w:rPr>
          <w:t>113</w:t>
        </w:r>
        <w:r>
          <w:rPr>
            <w:noProof/>
            <w:webHidden/>
          </w:rPr>
          <w:fldChar w:fldCharType="end"/>
        </w:r>
      </w:hyperlink>
    </w:p>
    <w:p w14:paraId="29F06E58" w14:textId="38C96BBB" w:rsidR="00360FA0" w:rsidRDefault="00360FA0">
      <w:pPr>
        <w:pStyle w:val="TOC2"/>
        <w:tabs>
          <w:tab w:val="right" w:leader="dot" w:pos="9350"/>
        </w:tabs>
        <w:rPr>
          <w:caps w:val="0"/>
          <w:noProof/>
          <w:kern w:val="2"/>
          <w:sz w:val="24"/>
          <w:szCs w:val="24"/>
          <w14:ligatures w14:val="standardContextual"/>
        </w:rPr>
      </w:pPr>
      <w:hyperlink w:anchor="_Toc207885735" w:history="1">
        <w:r w:rsidRPr="00BC3860">
          <w:rPr>
            <w:rStyle w:val="Hyperlink"/>
            <w:noProof/>
          </w:rPr>
          <w:t>IRS 4506-C TAX TRANSCRIPTS (FULL DOC)</w:t>
        </w:r>
        <w:r>
          <w:rPr>
            <w:noProof/>
            <w:webHidden/>
          </w:rPr>
          <w:tab/>
        </w:r>
        <w:r>
          <w:rPr>
            <w:noProof/>
            <w:webHidden/>
          </w:rPr>
          <w:fldChar w:fldCharType="begin"/>
        </w:r>
        <w:r>
          <w:rPr>
            <w:noProof/>
            <w:webHidden/>
          </w:rPr>
          <w:instrText xml:space="preserve"> PAGEREF _Toc207885735 \h </w:instrText>
        </w:r>
        <w:r>
          <w:rPr>
            <w:noProof/>
            <w:webHidden/>
          </w:rPr>
        </w:r>
        <w:r>
          <w:rPr>
            <w:noProof/>
            <w:webHidden/>
          </w:rPr>
          <w:fldChar w:fldCharType="separate"/>
        </w:r>
        <w:r w:rsidR="00993535">
          <w:rPr>
            <w:noProof/>
            <w:webHidden/>
          </w:rPr>
          <w:t>113</w:t>
        </w:r>
        <w:r>
          <w:rPr>
            <w:noProof/>
            <w:webHidden/>
          </w:rPr>
          <w:fldChar w:fldCharType="end"/>
        </w:r>
      </w:hyperlink>
    </w:p>
    <w:p w14:paraId="07C5E74F" w14:textId="26B7E0D5" w:rsidR="00360FA0" w:rsidRDefault="00360FA0">
      <w:pPr>
        <w:pStyle w:val="TOC2"/>
        <w:tabs>
          <w:tab w:val="right" w:leader="dot" w:pos="9350"/>
        </w:tabs>
        <w:rPr>
          <w:caps w:val="0"/>
          <w:noProof/>
          <w:kern w:val="2"/>
          <w:sz w:val="24"/>
          <w:szCs w:val="24"/>
          <w14:ligatures w14:val="standardContextual"/>
        </w:rPr>
      </w:pPr>
      <w:hyperlink w:anchor="_Toc207885736" w:history="1">
        <w:r w:rsidRPr="00BC3860">
          <w:rPr>
            <w:rStyle w:val="Hyperlink"/>
            <w:noProof/>
          </w:rPr>
          <w:t>SELF-EMPLOYMENT INCOME (S/E FULL DOC)</w:t>
        </w:r>
        <w:r>
          <w:rPr>
            <w:noProof/>
            <w:webHidden/>
          </w:rPr>
          <w:tab/>
        </w:r>
        <w:r>
          <w:rPr>
            <w:noProof/>
            <w:webHidden/>
          </w:rPr>
          <w:fldChar w:fldCharType="begin"/>
        </w:r>
        <w:r>
          <w:rPr>
            <w:noProof/>
            <w:webHidden/>
          </w:rPr>
          <w:instrText xml:space="preserve"> PAGEREF _Toc207885736 \h </w:instrText>
        </w:r>
        <w:r>
          <w:rPr>
            <w:noProof/>
            <w:webHidden/>
          </w:rPr>
        </w:r>
        <w:r>
          <w:rPr>
            <w:noProof/>
            <w:webHidden/>
          </w:rPr>
          <w:fldChar w:fldCharType="separate"/>
        </w:r>
        <w:r w:rsidR="00993535">
          <w:rPr>
            <w:noProof/>
            <w:webHidden/>
          </w:rPr>
          <w:t>113</w:t>
        </w:r>
        <w:r>
          <w:rPr>
            <w:noProof/>
            <w:webHidden/>
          </w:rPr>
          <w:fldChar w:fldCharType="end"/>
        </w:r>
      </w:hyperlink>
    </w:p>
    <w:p w14:paraId="4E478429" w14:textId="621CD7A4" w:rsidR="00360FA0" w:rsidRDefault="00360FA0">
      <w:pPr>
        <w:pStyle w:val="TOC2"/>
        <w:tabs>
          <w:tab w:val="right" w:leader="dot" w:pos="9350"/>
        </w:tabs>
        <w:rPr>
          <w:caps w:val="0"/>
          <w:noProof/>
          <w:kern w:val="2"/>
          <w:sz w:val="24"/>
          <w:szCs w:val="24"/>
          <w14:ligatures w14:val="standardContextual"/>
        </w:rPr>
      </w:pPr>
      <w:hyperlink w:anchor="_Toc207885737" w:history="1">
        <w:r w:rsidRPr="00BC3860">
          <w:rPr>
            <w:rStyle w:val="Hyperlink"/>
            <w:noProof/>
          </w:rPr>
          <w:t>STABILITY AND CONTINUANCE OF SELF-EMPLOYMENT (S/E FULL DOC)</w:t>
        </w:r>
        <w:r>
          <w:rPr>
            <w:noProof/>
            <w:webHidden/>
          </w:rPr>
          <w:tab/>
        </w:r>
        <w:r>
          <w:rPr>
            <w:noProof/>
            <w:webHidden/>
          </w:rPr>
          <w:fldChar w:fldCharType="begin"/>
        </w:r>
        <w:r>
          <w:rPr>
            <w:noProof/>
            <w:webHidden/>
          </w:rPr>
          <w:instrText xml:space="preserve"> PAGEREF _Toc207885737 \h </w:instrText>
        </w:r>
        <w:r>
          <w:rPr>
            <w:noProof/>
            <w:webHidden/>
          </w:rPr>
        </w:r>
        <w:r>
          <w:rPr>
            <w:noProof/>
            <w:webHidden/>
          </w:rPr>
          <w:fldChar w:fldCharType="separate"/>
        </w:r>
        <w:r w:rsidR="00993535">
          <w:rPr>
            <w:noProof/>
            <w:webHidden/>
          </w:rPr>
          <w:t>113</w:t>
        </w:r>
        <w:r>
          <w:rPr>
            <w:noProof/>
            <w:webHidden/>
          </w:rPr>
          <w:fldChar w:fldCharType="end"/>
        </w:r>
      </w:hyperlink>
    </w:p>
    <w:p w14:paraId="28A5F728" w14:textId="4476A932" w:rsidR="00360FA0" w:rsidRDefault="00360FA0">
      <w:pPr>
        <w:pStyle w:val="TOC2"/>
        <w:tabs>
          <w:tab w:val="right" w:leader="dot" w:pos="9350"/>
        </w:tabs>
        <w:rPr>
          <w:caps w:val="0"/>
          <w:noProof/>
          <w:kern w:val="2"/>
          <w:sz w:val="24"/>
          <w:szCs w:val="24"/>
          <w14:ligatures w14:val="standardContextual"/>
        </w:rPr>
      </w:pPr>
      <w:hyperlink w:anchor="_Toc207885738" w:history="1">
        <w:r w:rsidRPr="00BC3860">
          <w:rPr>
            <w:rStyle w:val="Hyperlink"/>
            <w:noProof/>
          </w:rPr>
          <w:t>CASH FLOW ANALYSIS (S/E FULL DOC)</w:t>
        </w:r>
        <w:r>
          <w:rPr>
            <w:noProof/>
            <w:webHidden/>
          </w:rPr>
          <w:tab/>
        </w:r>
        <w:r>
          <w:rPr>
            <w:noProof/>
            <w:webHidden/>
          </w:rPr>
          <w:fldChar w:fldCharType="begin"/>
        </w:r>
        <w:r>
          <w:rPr>
            <w:noProof/>
            <w:webHidden/>
          </w:rPr>
          <w:instrText xml:space="preserve"> PAGEREF _Toc207885738 \h </w:instrText>
        </w:r>
        <w:r>
          <w:rPr>
            <w:noProof/>
            <w:webHidden/>
          </w:rPr>
        </w:r>
        <w:r>
          <w:rPr>
            <w:noProof/>
            <w:webHidden/>
          </w:rPr>
          <w:fldChar w:fldCharType="separate"/>
        </w:r>
        <w:r w:rsidR="00993535">
          <w:rPr>
            <w:noProof/>
            <w:webHidden/>
          </w:rPr>
          <w:t>114</w:t>
        </w:r>
        <w:r>
          <w:rPr>
            <w:noProof/>
            <w:webHidden/>
          </w:rPr>
          <w:fldChar w:fldCharType="end"/>
        </w:r>
      </w:hyperlink>
    </w:p>
    <w:p w14:paraId="02078058" w14:textId="690EE56E" w:rsidR="00360FA0" w:rsidRDefault="00360FA0">
      <w:pPr>
        <w:pStyle w:val="TOC2"/>
        <w:tabs>
          <w:tab w:val="right" w:leader="dot" w:pos="9350"/>
        </w:tabs>
        <w:rPr>
          <w:caps w:val="0"/>
          <w:noProof/>
          <w:kern w:val="2"/>
          <w:sz w:val="24"/>
          <w:szCs w:val="24"/>
          <w14:ligatures w14:val="standardContextual"/>
        </w:rPr>
      </w:pPr>
      <w:hyperlink w:anchor="_Toc207885739" w:history="1">
        <w:r w:rsidRPr="00BC3860">
          <w:rPr>
            <w:rStyle w:val="Hyperlink"/>
            <w:noProof/>
          </w:rPr>
          <w:t>QUALIFYING INCOME (S/E FULL DOC)</w:t>
        </w:r>
        <w:r>
          <w:rPr>
            <w:noProof/>
            <w:webHidden/>
          </w:rPr>
          <w:tab/>
        </w:r>
        <w:r>
          <w:rPr>
            <w:noProof/>
            <w:webHidden/>
          </w:rPr>
          <w:fldChar w:fldCharType="begin"/>
        </w:r>
        <w:r>
          <w:rPr>
            <w:noProof/>
            <w:webHidden/>
          </w:rPr>
          <w:instrText xml:space="preserve"> PAGEREF _Toc207885739 \h </w:instrText>
        </w:r>
        <w:r>
          <w:rPr>
            <w:noProof/>
            <w:webHidden/>
          </w:rPr>
        </w:r>
        <w:r>
          <w:rPr>
            <w:noProof/>
            <w:webHidden/>
          </w:rPr>
          <w:fldChar w:fldCharType="separate"/>
        </w:r>
        <w:r w:rsidR="00993535">
          <w:rPr>
            <w:noProof/>
            <w:webHidden/>
          </w:rPr>
          <w:t>114</w:t>
        </w:r>
        <w:r>
          <w:rPr>
            <w:noProof/>
            <w:webHidden/>
          </w:rPr>
          <w:fldChar w:fldCharType="end"/>
        </w:r>
      </w:hyperlink>
    </w:p>
    <w:p w14:paraId="74D35608" w14:textId="29E30DBA" w:rsidR="00360FA0" w:rsidRDefault="00360FA0">
      <w:pPr>
        <w:pStyle w:val="TOC2"/>
        <w:tabs>
          <w:tab w:val="right" w:leader="dot" w:pos="9350"/>
        </w:tabs>
        <w:rPr>
          <w:caps w:val="0"/>
          <w:noProof/>
          <w:kern w:val="2"/>
          <w:sz w:val="24"/>
          <w:szCs w:val="24"/>
          <w14:ligatures w14:val="standardContextual"/>
        </w:rPr>
      </w:pPr>
      <w:hyperlink w:anchor="_Toc207885740" w:history="1">
        <w:r w:rsidRPr="00BC3860">
          <w:rPr>
            <w:rStyle w:val="Hyperlink"/>
            <w:noProof/>
          </w:rPr>
          <w:t>SOLE PROPRIETORSHIP (S/E FULL DOC)</w:t>
        </w:r>
        <w:r>
          <w:rPr>
            <w:noProof/>
            <w:webHidden/>
          </w:rPr>
          <w:tab/>
        </w:r>
        <w:r>
          <w:rPr>
            <w:noProof/>
            <w:webHidden/>
          </w:rPr>
          <w:fldChar w:fldCharType="begin"/>
        </w:r>
        <w:r>
          <w:rPr>
            <w:noProof/>
            <w:webHidden/>
          </w:rPr>
          <w:instrText xml:space="preserve"> PAGEREF _Toc207885740 \h </w:instrText>
        </w:r>
        <w:r>
          <w:rPr>
            <w:noProof/>
            <w:webHidden/>
          </w:rPr>
        </w:r>
        <w:r>
          <w:rPr>
            <w:noProof/>
            <w:webHidden/>
          </w:rPr>
          <w:fldChar w:fldCharType="separate"/>
        </w:r>
        <w:r w:rsidR="00993535">
          <w:rPr>
            <w:noProof/>
            <w:webHidden/>
          </w:rPr>
          <w:t>114</w:t>
        </w:r>
        <w:r>
          <w:rPr>
            <w:noProof/>
            <w:webHidden/>
          </w:rPr>
          <w:fldChar w:fldCharType="end"/>
        </w:r>
      </w:hyperlink>
    </w:p>
    <w:p w14:paraId="6A98553C" w14:textId="39D787DA" w:rsidR="00360FA0" w:rsidRDefault="00360FA0">
      <w:pPr>
        <w:pStyle w:val="TOC2"/>
        <w:tabs>
          <w:tab w:val="right" w:leader="dot" w:pos="9350"/>
        </w:tabs>
        <w:rPr>
          <w:caps w:val="0"/>
          <w:noProof/>
          <w:kern w:val="2"/>
          <w:sz w:val="24"/>
          <w:szCs w:val="24"/>
          <w14:ligatures w14:val="standardContextual"/>
        </w:rPr>
      </w:pPr>
      <w:hyperlink w:anchor="_Toc207885741" w:history="1">
        <w:r w:rsidRPr="00BC3860">
          <w:rPr>
            <w:rStyle w:val="Hyperlink"/>
            <w:noProof/>
          </w:rPr>
          <w:t>PARTNERSHIPS (S/E FULL DOC)</w:t>
        </w:r>
        <w:r>
          <w:rPr>
            <w:noProof/>
            <w:webHidden/>
          </w:rPr>
          <w:tab/>
        </w:r>
        <w:r>
          <w:rPr>
            <w:noProof/>
            <w:webHidden/>
          </w:rPr>
          <w:fldChar w:fldCharType="begin"/>
        </w:r>
        <w:r>
          <w:rPr>
            <w:noProof/>
            <w:webHidden/>
          </w:rPr>
          <w:instrText xml:space="preserve"> PAGEREF _Toc207885741 \h </w:instrText>
        </w:r>
        <w:r>
          <w:rPr>
            <w:noProof/>
            <w:webHidden/>
          </w:rPr>
        </w:r>
        <w:r>
          <w:rPr>
            <w:noProof/>
            <w:webHidden/>
          </w:rPr>
          <w:fldChar w:fldCharType="separate"/>
        </w:r>
        <w:r w:rsidR="00993535">
          <w:rPr>
            <w:noProof/>
            <w:webHidden/>
          </w:rPr>
          <w:t>115</w:t>
        </w:r>
        <w:r>
          <w:rPr>
            <w:noProof/>
            <w:webHidden/>
          </w:rPr>
          <w:fldChar w:fldCharType="end"/>
        </w:r>
      </w:hyperlink>
    </w:p>
    <w:p w14:paraId="710AD7F4" w14:textId="7FFFA681" w:rsidR="00360FA0" w:rsidRDefault="00360FA0">
      <w:pPr>
        <w:pStyle w:val="TOC2"/>
        <w:tabs>
          <w:tab w:val="right" w:leader="dot" w:pos="9350"/>
        </w:tabs>
        <w:rPr>
          <w:caps w:val="0"/>
          <w:noProof/>
          <w:kern w:val="2"/>
          <w:sz w:val="24"/>
          <w:szCs w:val="24"/>
          <w14:ligatures w14:val="standardContextual"/>
        </w:rPr>
      </w:pPr>
      <w:hyperlink w:anchor="_Toc207885742" w:history="1">
        <w:r w:rsidRPr="00BC3860">
          <w:rPr>
            <w:rStyle w:val="Hyperlink"/>
            <w:noProof/>
          </w:rPr>
          <w:t>CORPORATIONS (S/E FULL DOC)</w:t>
        </w:r>
        <w:r>
          <w:rPr>
            <w:noProof/>
            <w:webHidden/>
          </w:rPr>
          <w:tab/>
        </w:r>
        <w:r>
          <w:rPr>
            <w:noProof/>
            <w:webHidden/>
          </w:rPr>
          <w:fldChar w:fldCharType="begin"/>
        </w:r>
        <w:r>
          <w:rPr>
            <w:noProof/>
            <w:webHidden/>
          </w:rPr>
          <w:instrText xml:space="preserve"> PAGEREF _Toc207885742 \h </w:instrText>
        </w:r>
        <w:r>
          <w:rPr>
            <w:noProof/>
            <w:webHidden/>
          </w:rPr>
        </w:r>
        <w:r>
          <w:rPr>
            <w:noProof/>
            <w:webHidden/>
          </w:rPr>
          <w:fldChar w:fldCharType="separate"/>
        </w:r>
        <w:r w:rsidR="00993535">
          <w:rPr>
            <w:noProof/>
            <w:webHidden/>
          </w:rPr>
          <w:t>115</w:t>
        </w:r>
        <w:r>
          <w:rPr>
            <w:noProof/>
            <w:webHidden/>
          </w:rPr>
          <w:fldChar w:fldCharType="end"/>
        </w:r>
      </w:hyperlink>
    </w:p>
    <w:p w14:paraId="480BA0D4" w14:textId="59CA93E3" w:rsidR="00360FA0" w:rsidRDefault="00360FA0">
      <w:pPr>
        <w:pStyle w:val="TOC2"/>
        <w:tabs>
          <w:tab w:val="right" w:leader="dot" w:pos="9350"/>
        </w:tabs>
        <w:rPr>
          <w:caps w:val="0"/>
          <w:noProof/>
          <w:kern w:val="2"/>
          <w:sz w:val="24"/>
          <w:szCs w:val="24"/>
          <w14:ligatures w14:val="standardContextual"/>
        </w:rPr>
      </w:pPr>
      <w:hyperlink w:anchor="_Toc207885743" w:history="1">
        <w:r w:rsidRPr="00BC3860">
          <w:rPr>
            <w:rStyle w:val="Hyperlink"/>
            <w:noProof/>
          </w:rPr>
          <w:t>S CORPORATIONS (S/E FULL DOC)</w:t>
        </w:r>
        <w:r>
          <w:rPr>
            <w:noProof/>
            <w:webHidden/>
          </w:rPr>
          <w:tab/>
        </w:r>
        <w:r>
          <w:rPr>
            <w:noProof/>
            <w:webHidden/>
          </w:rPr>
          <w:fldChar w:fldCharType="begin"/>
        </w:r>
        <w:r>
          <w:rPr>
            <w:noProof/>
            <w:webHidden/>
          </w:rPr>
          <w:instrText xml:space="preserve"> PAGEREF _Toc207885743 \h </w:instrText>
        </w:r>
        <w:r>
          <w:rPr>
            <w:noProof/>
            <w:webHidden/>
          </w:rPr>
        </w:r>
        <w:r>
          <w:rPr>
            <w:noProof/>
            <w:webHidden/>
          </w:rPr>
          <w:fldChar w:fldCharType="separate"/>
        </w:r>
        <w:r w:rsidR="00993535">
          <w:rPr>
            <w:noProof/>
            <w:webHidden/>
          </w:rPr>
          <w:t>115</w:t>
        </w:r>
        <w:r>
          <w:rPr>
            <w:noProof/>
            <w:webHidden/>
          </w:rPr>
          <w:fldChar w:fldCharType="end"/>
        </w:r>
      </w:hyperlink>
    </w:p>
    <w:p w14:paraId="0125C228" w14:textId="2D709E72" w:rsidR="00360FA0" w:rsidRDefault="00360FA0">
      <w:pPr>
        <w:pStyle w:val="TOC2"/>
        <w:tabs>
          <w:tab w:val="right" w:leader="dot" w:pos="9350"/>
        </w:tabs>
        <w:rPr>
          <w:caps w:val="0"/>
          <w:noProof/>
          <w:kern w:val="2"/>
          <w:sz w:val="24"/>
          <w:szCs w:val="24"/>
          <w14:ligatures w14:val="standardContextual"/>
        </w:rPr>
      </w:pPr>
      <w:hyperlink w:anchor="_Toc207885744" w:history="1">
        <w:r w:rsidRPr="00BC3860">
          <w:rPr>
            <w:rStyle w:val="Hyperlink"/>
            <w:noProof/>
          </w:rPr>
          <w:t>1099 INCOME (FULL DOC)</w:t>
        </w:r>
        <w:r>
          <w:rPr>
            <w:noProof/>
            <w:webHidden/>
          </w:rPr>
          <w:tab/>
        </w:r>
        <w:r>
          <w:rPr>
            <w:noProof/>
            <w:webHidden/>
          </w:rPr>
          <w:fldChar w:fldCharType="begin"/>
        </w:r>
        <w:r>
          <w:rPr>
            <w:noProof/>
            <w:webHidden/>
          </w:rPr>
          <w:instrText xml:space="preserve"> PAGEREF _Toc207885744 \h </w:instrText>
        </w:r>
        <w:r>
          <w:rPr>
            <w:noProof/>
            <w:webHidden/>
          </w:rPr>
        </w:r>
        <w:r>
          <w:rPr>
            <w:noProof/>
            <w:webHidden/>
          </w:rPr>
          <w:fldChar w:fldCharType="separate"/>
        </w:r>
        <w:r w:rsidR="00993535">
          <w:rPr>
            <w:noProof/>
            <w:webHidden/>
          </w:rPr>
          <w:t>116</w:t>
        </w:r>
        <w:r>
          <w:rPr>
            <w:noProof/>
            <w:webHidden/>
          </w:rPr>
          <w:fldChar w:fldCharType="end"/>
        </w:r>
      </w:hyperlink>
    </w:p>
    <w:p w14:paraId="2096238B" w14:textId="19FB565E" w:rsidR="00360FA0" w:rsidRDefault="00360FA0">
      <w:pPr>
        <w:pStyle w:val="TOC1"/>
        <w:tabs>
          <w:tab w:val="right" w:leader="dot" w:pos="9350"/>
        </w:tabs>
        <w:rPr>
          <w:b w:val="0"/>
          <w:bCs w:val="0"/>
          <w:caps w:val="0"/>
          <w:noProof/>
          <w:kern w:val="2"/>
          <w:sz w:val="24"/>
          <w:szCs w:val="24"/>
          <w14:ligatures w14:val="standardContextual"/>
        </w:rPr>
      </w:pPr>
      <w:hyperlink w:anchor="_Toc207885745" w:history="1">
        <w:r w:rsidRPr="00BC3860">
          <w:rPr>
            <w:rStyle w:val="Hyperlink"/>
            <w:noProof/>
          </w:rPr>
          <w:t>ALTERNATIVE DOCUMENTATION (ALT DOC)</w:t>
        </w:r>
        <w:r>
          <w:rPr>
            <w:noProof/>
            <w:webHidden/>
          </w:rPr>
          <w:tab/>
        </w:r>
        <w:r>
          <w:rPr>
            <w:noProof/>
            <w:webHidden/>
          </w:rPr>
          <w:fldChar w:fldCharType="begin"/>
        </w:r>
        <w:r>
          <w:rPr>
            <w:noProof/>
            <w:webHidden/>
          </w:rPr>
          <w:instrText xml:space="preserve"> PAGEREF _Toc207885745 \h </w:instrText>
        </w:r>
        <w:r>
          <w:rPr>
            <w:noProof/>
            <w:webHidden/>
          </w:rPr>
        </w:r>
        <w:r>
          <w:rPr>
            <w:noProof/>
            <w:webHidden/>
          </w:rPr>
          <w:fldChar w:fldCharType="separate"/>
        </w:r>
        <w:r w:rsidR="00993535">
          <w:rPr>
            <w:noProof/>
            <w:webHidden/>
          </w:rPr>
          <w:t>117</w:t>
        </w:r>
        <w:r>
          <w:rPr>
            <w:noProof/>
            <w:webHidden/>
          </w:rPr>
          <w:fldChar w:fldCharType="end"/>
        </w:r>
      </w:hyperlink>
    </w:p>
    <w:p w14:paraId="3ADE4904" w14:textId="0CC0F458" w:rsidR="00360FA0" w:rsidRDefault="00360FA0">
      <w:pPr>
        <w:pStyle w:val="TOC2"/>
        <w:tabs>
          <w:tab w:val="right" w:leader="dot" w:pos="9350"/>
        </w:tabs>
        <w:rPr>
          <w:caps w:val="0"/>
          <w:noProof/>
          <w:kern w:val="2"/>
          <w:sz w:val="24"/>
          <w:szCs w:val="24"/>
          <w14:ligatures w14:val="standardContextual"/>
        </w:rPr>
      </w:pPr>
      <w:hyperlink w:anchor="_Toc207885746" w:history="1">
        <w:r w:rsidRPr="00BC3860">
          <w:rPr>
            <w:rStyle w:val="Hyperlink"/>
            <w:noProof/>
          </w:rPr>
          <w:t>COMBINATION OF OTHER INCOME SOURCES (ALT DOC)</w:t>
        </w:r>
        <w:r>
          <w:rPr>
            <w:noProof/>
            <w:webHidden/>
          </w:rPr>
          <w:tab/>
        </w:r>
        <w:r>
          <w:rPr>
            <w:noProof/>
            <w:webHidden/>
          </w:rPr>
          <w:fldChar w:fldCharType="begin"/>
        </w:r>
        <w:r>
          <w:rPr>
            <w:noProof/>
            <w:webHidden/>
          </w:rPr>
          <w:instrText xml:space="preserve"> PAGEREF _Toc207885746 \h </w:instrText>
        </w:r>
        <w:r>
          <w:rPr>
            <w:noProof/>
            <w:webHidden/>
          </w:rPr>
        </w:r>
        <w:r>
          <w:rPr>
            <w:noProof/>
            <w:webHidden/>
          </w:rPr>
          <w:fldChar w:fldCharType="separate"/>
        </w:r>
        <w:r w:rsidR="00993535">
          <w:rPr>
            <w:noProof/>
            <w:webHidden/>
          </w:rPr>
          <w:t>117</w:t>
        </w:r>
        <w:r>
          <w:rPr>
            <w:noProof/>
            <w:webHidden/>
          </w:rPr>
          <w:fldChar w:fldCharType="end"/>
        </w:r>
      </w:hyperlink>
    </w:p>
    <w:p w14:paraId="7CA3E24C" w14:textId="4E8D5594" w:rsidR="00360FA0" w:rsidRDefault="00360FA0">
      <w:pPr>
        <w:pStyle w:val="TOC2"/>
        <w:tabs>
          <w:tab w:val="right" w:leader="dot" w:pos="9350"/>
        </w:tabs>
        <w:rPr>
          <w:caps w:val="0"/>
          <w:noProof/>
          <w:kern w:val="2"/>
          <w:sz w:val="24"/>
          <w:szCs w:val="24"/>
          <w14:ligatures w14:val="standardContextual"/>
        </w:rPr>
      </w:pPr>
      <w:hyperlink w:anchor="_Toc207885747" w:history="1">
        <w:r w:rsidRPr="00BC3860">
          <w:rPr>
            <w:rStyle w:val="Hyperlink"/>
            <w:noProof/>
          </w:rPr>
          <w:t>BANK STATEMENT</w:t>
        </w:r>
        <w:r w:rsidRPr="00BC3860">
          <w:rPr>
            <w:rStyle w:val="Hyperlink"/>
            <w:noProof/>
            <w:spacing w:val="-5"/>
          </w:rPr>
          <w:t xml:space="preserve"> </w:t>
        </w:r>
        <w:r w:rsidRPr="00BC3860">
          <w:rPr>
            <w:rStyle w:val="Hyperlink"/>
            <w:noProof/>
          </w:rPr>
          <w:t>GENERAL REQUIREMENTS (ALT DOC)</w:t>
        </w:r>
        <w:r>
          <w:rPr>
            <w:noProof/>
            <w:webHidden/>
          </w:rPr>
          <w:tab/>
        </w:r>
        <w:r>
          <w:rPr>
            <w:noProof/>
            <w:webHidden/>
          </w:rPr>
          <w:fldChar w:fldCharType="begin"/>
        </w:r>
        <w:r>
          <w:rPr>
            <w:noProof/>
            <w:webHidden/>
          </w:rPr>
          <w:instrText xml:space="preserve"> PAGEREF _Toc207885747 \h </w:instrText>
        </w:r>
        <w:r>
          <w:rPr>
            <w:noProof/>
            <w:webHidden/>
          </w:rPr>
        </w:r>
        <w:r>
          <w:rPr>
            <w:noProof/>
            <w:webHidden/>
          </w:rPr>
          <w:fldChar w:fldCharType="separate"/>
        </w:r>
        <w:r w:rsidR="00993535">
          <w:rPr>
            <w:noProof/>
            <w:webHidden/>
          </w:rPr>
          <w:t>117</w:t>
        </w:r>
        <w:r>
          <w:rPr>
            <w:noProof/>
            <w:webHidden/>
          </w:rPr>
          <w:fldChar w:fldCharType="end"/>
        </w:r>
      </w:hyperlink>
    </w:p>
    <w:p w14:paraId="362D7CD7" w14:textId="18FC7B5B" w:rsidR="00360FA0" w:rsidRDefault="00360FA0">
      <w:pPr>
        <w:pStyle w:val="TOC2"/>
        <w:tabs>
          <w:tab w:val="right" w:leader="dot" w:pos="9350"/>
        </w:tabs>
        <w:rPr>
          <w:caps w:val="0"/>
          <w:noProof/>
          <w:kern w:val="2"/>
          <w:sz w:val="24"/>
          <w:szCs w:val="24"/>
          <w14:ligatures w14:val="standardContextual"/>
        </w:rPr>
      </w:pPr>
      <w:hyperlink w:anchor="_Toc207885748" w:history="1">
        <w:r w:rsidRPr="00BC3860">
          <w:rPr>
            <w:rStyle w:val="Hyperlink"/>
            <w:noProof/>
          </w:rPr>
          <w:t>BANK STATEMENT ANALYSIS</w:t>
        </w:r>
        <w:r>
          <w:rPr>
            <w:noProof/>
            <w:webHidden/>
          </w:rPr>
          <w:tab/>
        </w:r>
        <w:r>
          <w:rPr>
            <w:noProof/>
            <w:webHidden/>
          </w:rPr>
          <w:fldChar w:fldCharType="begin"/>
        </w:r>
        <w:r>
          <w:rPr>
            <w:noProof/>
            <w:webHidden/>
          </w:rPr>
          <w:instrText xml:space="preserve"> PAGEREF _Toc207885748 \h </w:instrText>
        </w:r>
        <w:r>
          <w:rPr>
            <w:noProof/>
            <w:webHidden/>
          </w:rPr>
        </w:r>
        <w:r>
          <w:rPr>
            <w:noProof/>
            <w:webHidden/>
          </w:rPr>
          <w:fldChar w:fldCharType="separate"/>
        </w:r>
        <w:r w:rsidR="00993535">
          <w:rPr>
            <w:noProof/>
            <w:webHidden/>
          </w:rPr>
          <w:t>118</w:t>
        </w:r>
        <w:r>
          <w:rPr>
            <w:noProof/>
            <w:webHidden/>
          </w:rPr>
          <w:fldChar w:fldCharType="end"/>
        </w:r>
      </w:hyperlink>
    </w:p>
    <w:p w14:paraId="0A1B0812" w14:textId="27260312" w:rsidR="00360FA0" w:rsidRDefault="00360FA0">
      <w:pPr>
        <w:pStyle w:val="TOC2"/>
        <w:tabs>
          <w:tab w:val="right" w:leader="dot" w:pos="9350"/>
        </w:tabs>
        <w:rPr>
          <w:caps w:val="0"/>
          <w:noProof/>
          <w:kern w:val="2"/>
          <w:sz w:val="24"/>
          <w:szCs w:val="24"/>
          <w14:ligatures w14:val="standardContextual"/>
        </w:rPr>
      </w:pPr>
      <w:hyperlink w:anchor="_Toc207885749" w:history="1">
        <w:r w:rsidRPr="00BC3860">
          <w:rPr>
            <w:rStyle w:val="Hyperlink"/>
            <w:noProof/>
          </w:rPr>
          <w:t>UNDERWRITING NSFS</w:t>
        </w:r>
        <w:r>
          <w:rPr>
            <w:noProof/>
            <w:webHidden/>
          </w:rPr>
          <w:tab/>
        </w:r>
        <w:r>
          <w:rPr>
            <w:noProof/>
            <w:webHidden/>
          </w:rPr>
          <w:fldChar w:fldCharType="begin"/>
        </w:r>
        <w:r>
          <w:rPr>
            <w:noProof/>
            <w:webHidden/>
          </w:rPr>
          <w:instrText xml:space="preserve"> PAGEREF _Toc207885749 \h </w:instrText>
        </w:r>
        <w:r>
          <w:rPr>
            <w:noProof/>
            <w:webHidden/>
          </w:rPr>
        </w:r>
        <w:r>
          <w:rPr>
            <w:noProof/>
            <w:webHidden/>
          </w:rPr>
          <w:fldChar w:fldCharType="separate"/>
        </w:r>
        <w:r w:rsidR="00993535">
          <w:rPr>
            <w:noProof/>
            <w:webHidden/>
          </w:rPr>
          <w:t>119</w:t>
        </w:r>
        <w:r>
          <w:rPr>
            <w:noProof/>
            <w:webHidden/>
          </w:rPr>
          <w:fldChar w:fldCharType="end"/>
        </w:r>
      </w:hyperlink>
    </w:p>
    <w:p w14:paraId="4A114459" w14:textId="47D23AD5" w:rsidR="00360FA0" w:rsidRDefault="00360FA0">
      <w:pPr>
        <w:pStyle w:val="TOC2"/>
        <w:tabs>
          <w:tab w:val="right" w:leader="dot" w:pos="9350"/>
        </w:tabs>
        <w:rPr>
          <w:caps w:val="0"/>
          <w:noProof/>
          <w:kern w:val="2"/>
          <w:sz w:val="24"/>
          <w:szCs w:val="24"/>
          <w14:ligatures w14:val="standardContextual"/>
        </w:rPr>
      </w:pPr>
      <w:hyperlink w:anchor="_Toc207885750" w:history="1">
        <w:r w:rsidRPr="00BC3860">
          <w:rPr>
            <w:rStyle w:val="Hyperlink"/>
            <w:noProof/>
          </w:rPr>
          <w:t>PERSONAL BANK STATEMENTS (ALT DOC)</w:t>
        </w:r>
        <w:r>
          <w:rPr>
            <w:noProof/>
            <w:webHidden/>
          </w:rPr>
          <w:tab/>
        </w:r>
        <w:r>
          <w:rPr>
            <w:noProof/>
            <w:webHidden/>
          </w:rPr>
          <w:fldChar w:fldCharType="begin"/>
        </w:r>
        <w:r>
          <w:rPr>
            <w:noProof/>
            <w:webHidden/>
          </w:rPr>
          <w:instrText xml:space="preserve"> PAGEREF _Toc207885750 \h </w:instrText>
        </w:r>
        <w:r>
          <w:rPr>
            <w:noProof/>
            <w:webHidden/>
          </w:rPr>
        </w:r>
        <w:r>
          <w:rPr>
            <w:noProof/>
            <w:webHidden/>
          </w:rPr>
          <w:fldChar w:fldCharType="separate"/>
        </w:r>
        <w:r w:rsidR="00993535">
          <w:rPr>
            <w:noProof/>
            <w:webHidden/>
          </w:rPr>
          <w:t>120</w:t>
        </w:r>
        <w:r>
          <w:rPr>
            <w:noProof/>
            <w:webHidden/>
          </w:rPr>
          <w:fldChar w:fldCharType="end"/>
        </w:r>
      </w:hyperlink>
    </w:p>
    <w:p w14:paraId="1377F1D0" w14:textId="00C87661" w:rsidR="00360FA0" w:rsidRDefault="00360FA0">
      <w:pPr>
        <w:pStyle w:val="TOC3"/>
        <w:tabs>
          <w:tab w:val="right" w:leader="dot" w:pos="9350"/>
        </w:tabs>
        <w:rPr>
          <w:iCs w:val="0"/>
          <w:smallCaps w:val="0"/>
          <w:noProof/>
          <w:kern w:val="2"/>
          <w:sz w:val="24"/>
          <w:szCs w:val="24"/>
          <w14:ligatures w14:val="standardContextual"/>
        </w:rPr>
      </w:pPr>
      <w:hyperlink w:anchor="_Toc207885751" w:history="1">
        <w:r w:rsidRPr="00BC3860">
          <w:rPr>
            <w:rStyle w:val="Hyperlink"/>
            <w:noProof/>
          </w:rPr>
          <w:t>CALCULATING QUALIFYING</w:t>
        </w:r>
        <w:r w:rsidRPr="00BC3860">
          <w:rPr>
            <w:rStyle w:val="Hyperlink"/>
            <w:noProof/>
            <w:spacing w:val="-3"/>
          </w:rPr>
          <w:t xml:space="preserve"> </w:t>
        </w:r>
        <w:r w:rsidRPr="00BC3860">
          <w:rPr>
            <w:rStyle w:val="Hyperlink"/>
            <w:noProof/>
          </w:rPr>
          <w:t>INCOME</w:t>
        </w:r>
        <w:r>
          <w:rPr>
            <w:noProof/>
            <w:webHidden/>
          </w:rPr>
          <w:tab/>
        </w:r>
        <w:r>
          <w:rPr>
            <w:noProof/>
            <w:webHidden/>
          </w:rPr>
          <w:fldChar w:fldCharType="begin"/>
        </w:r>
        <w:r>
          <w:rPr>
            <w:noProof/>
            <w:webHidden/>
          </w:rPr>
          <w:instrText xml:space="preserve"> PAGEREF _Toc207885751 \h </w:instrText>
        </w:r>
        <w:r>
          <w:rPr>
            <w:noProof/>
            <w:webHidden/>
          </w:rPr>
        </w:r>
        <w:r>
          <w:rPr>
            <w:noProof/>
            <w:webHidden/>
          </w:rPr>
          <w:fldChar w:fldCharType="separate"/>
        </w:r>
        <w:r w:rsidR="00993535">
          <w:rPr>
            <w:noProof/>
            <w:webHidden/>
          </w:rPr>
          <w:t>121</w:t>
        </w:r>
        <w:r>
          <w:rPr>
            <w:noProof/>
            <w:webHidden/>
          </w:rPr>
          <w:fldChar w:fldCharType="end"/>
        </w:r>
      </w:hyperlink>
    </w:p>
    <w:p w14:paraId="7B84661E" w14:textId="24A8B978" w:rsidR="00360FA0" w:rsidRDefault="00360FA0">
      <w:pPr>
        <w:pStyle w:val="TOC3"/>
        <w:tabs>
          <w:tab w:val="right" w:leader="dot" w:pos="9350"/>
        </w:tabs>
        <w:rPr>
          <w:iCs w:val="0"/>
          <w:smallCaps w:val="0"/>
          <w:noProof/>
          <w:kern w:val="2"/>
          <w:sz w:val="24"/>
          <w:szCs w:val="24"/>
          <w14:ligatures w14:val="standardContextual"/>
        </w:rPr>
      </w:pPr>
      <w:hyperlink w:anchor="_Toc207885752" w:history="1">
        <w:r w:rsidRPr="00BC3860">
          <w:rPr>
            <w:rStyle w:val="Hyperlink"/>
            <w:noProof/>
          </w:rPr>
          <w:t>CO-MINGLED ACCOUNTS</w:t>
        </w:r>
        <w:r>
          <w:rPr>
            <w:noProof/>
            <w:webHidden/>
          </w:rPr>
          <w:tab/>
        </w:r>
        <w:r>
          <w:rPr>
            <w:noProof/>
            <w:webHidden/>
          </w:rPr>
          <w:fldChar w:fldCharType="begin"/>
        </w:r>
        <w:r>
          <w:rPr>
            <w:noProof/>
            <w:webHidden/>
          </w:rPr>
          <w:instrText xml:space="preserve"> PAGEREF _Toc207885752 \h </w:instrText>
        </w:r>
        <w:r>
          <w:rPr>
            <w:noProof/>
            <w:webHidden/>
          </w:rPr>
        </w:r>
        <w:r>
          <w:rPr>
            <w:noProof/>
            <w:webHidden/>
          </w:rPr>
          <w:fldChar w:fldCharType="separate"/>
        </w:r>
        <w:r w:rsidR="00993535">
          <w:rPr>
            <w:noProof/>
            <w:webHidden/>
          </w:rPr>
          <w:t>121</w:t>
        </w:r>
        <w:r>
          <w:rPr>
            <w:noProof/>
            <w:webHidden/>
          </w:rPr>
          <w:fldChar w:fldCharType="end"/>
        </w:r>
      </w:hyperlink>
    </w:p>
    <w:p w14:paraId="214E7786" w14:textId="635E66B9" w:rsidR="00360FA0" w:rsidRDefault="00360FA0">
      <w:pPr>
        <w:pStyle w:val="TOC2"/>
        <w:tabs>
          <w:tab w:val="right" w:leader="dot" w:pos="9350"/>
        </w:tabs>
        <w:rPr>
          <w:caps w:val="0"/>
          <w:noProof/>
          <w:kern w:val="2"/>
          <w:sz w:val="24"/>
          <w:szCs w:val="24"/>
          <w14:ligatures w14:val="standardContextual"/>
        </w:rPr>
      </w:pPr>
      <w:hyperlink w:anchor="_Toc207885753" w:history="1">
        <w:r w:rsidRPr="00BC3860">
          <w:rPr>
            <w:rStyle w:val="Hyperlink"/>
            <w:noProof/>
          </w:rPr>
          <w:t>BUSINESS BANK STATEMENTS (ALT DOC)</w:t>
        </w:r>
        <w:r>
          <w:rPr>
            <w:noProof/>
            <w:webHidden/>
          </w:rPr>
          <w:tab/>
        </w:r>
        <w:r>
          <w:rPr>
            <w:noProof/>
            <w:webHidden/>
          </w:rPr>
          <w:fldChar w:fldCharType="begin"/>
        </w:r>
        <w:r>
          <w:rPr>
            <w:noProof/>
            <w:webHidden/>
          </w:rPr>
          <w:instrText xml:space="preserve"> PAGEREF _Toc207885753 \h </w:instrText>
        </w:r>
        <w:r>
          <w:rPr>
            <w:noProof/>
            <w:webHidden/>
          </w:rPr>
        </w:r>
        <w:r>
          <w:rPr>
            <w:noProof/>
            <w:webHidden/>
          </w:rPr>
          <w:fldChar w:fldCharType="separate"/>
        </w:r>
        <w:r w:rsidR="00993535">
          <w:rPr>
            <w:noProof/>
            <w:webHidden/>
          </w:rPr>
          <w:t>121</w:t>
        </w:r>
        <w:r>
          <w:rPr>
            <w:noProof/>
            <w:webHidden/>
          </w:rPr>
          <w:fldChar w:fldCharType="end"/>
        </w:r>
      </w:hyperlink>
    </w:p>
    <w:p w14:paraId="5A4C1570" w14:textId="507FCA38" w:rsidR="00360FA0" w:rsidRDefault="00360FA0">
      <w:pPr>
        <w:pStyle w:val="TOC3"/>
        <w:tabs>
          <w:tab w:val="right" w:leader="dot" w:pos="9350"/>
        </w:tabs>
        <w:rPr>
          <w:iCs w:val="0"/>
          <w:smallCaps w:val="0"/>
          <w:noProof/>
          <w:kern w:val="2"/>
          <w:sz w:val="24"/>
          <w:szCs w:val="24"/>
          <w14:ligatures w14:val="standardContextual"/>
        </w:rPr>
      </w:pPr>
      <w:hyperlink w:anchor="_Toc207885754" w:history="1">
        <w:r w:rsidRPr="00BC3860">
          <w:rPr>
            <w:rStyle w:val="Hyperlink"/>
            <w:noProof/>
          </w:rPr>
          <w:t>CALCULATING QUALIFYING INCOME</w:t>
        </w:r>
        <w:r>
          <w:rPr>
            <w:noProof/>
            <w:webHidden/>
          </w:rPr>
          <w:tab/>
        </w:r>
        <w:r>
          <w:rPr>
            <w:noProof/>
            <w:webHidden/>
          </w:rPr>
          <w:fldChar w:fldCharType="begin"/>
        </w:r>
        <w:r>
          <w:rPr>
            <w:noProof/>
            <w:webHidden/>
          </w:rPr>
          <w:instrText xml:space="preserve"> PAGEREF _Toc207885754 \h </w:instrText>
        </w:r>
        <w:r>
          <w:rPr>
            <w:noProof/>
            <w:webHidden/>
          </w:rPr>
        </w:r>
        <w:r>
          <w:rPr>
            <w:noProof/>
            <w:webHidden/>
          </w:rPr>
          <w:fldChar w:fldCharType="separate"/>
        </w:r>
        <w:r w:rsidR="00993535">
          <w:rPr>
            <w:noProof/>
            <w:webHidden/>
          </w:rPr>
          <w:t>122</w:t>
        </w:r>
        <w:r>
          <w:rPr>
            <w:noProof/>
            <w:webHidden/>
          </w:rPr>
          <w:fldChar w:fldCharType="end"/>
        </w:r>
      </w:hyperlink>
    </w:p>
    <w:p w14:paraId="33DF47A6" w14:textId="5B997B31" w:rsidR="00360FA0" w:rsidRDefault="00360FA0">
      <w:pPr>
        <w:pStyle w:val="TOC3"/>
        <w:tabs>
          <w:tab w:val="right" w:leader="dot" w:pos="9350"/>
        </w:tabs>
        <w:rPr>
          <w:iCs w:val="0"/>
          <w:smallCaps w:val="0"/>
          <w:noProof/>
          <w:kern w:val="2"/>
          <w:sz w:val="24"/>
          <w:szCs w:val="24"/>
          <w14:ligatures w14:val="standardContextual"/>
        </w:rPr>
      </w:pPr>
      <w:hyperlink w:anchor="_Toc207885755" w:history="1">
        <w:r w:rsidRPr="00BC3860">
          <w:rPr>
            <w:rStyle w:val="Hyperlink"/>
            <w:noProof/>
          </w:rPr>
          <w:t>OPTION 1: 50% EXPENSE RATIO</w:t>
        </w:r>
        <w:r>
          <w:rPr>
            <w:noProof/>
            <w:webHidden/>
          </w:rPr>
          <w:tab/>
        </w:r>
        <w:r>
          <w:rPr>
            <w:noProof/>
            <w:webHidden/>
          </w:rPr>
          <w:fldChar w:fldCharType="begin"/>
        </w:r>
        <w:r>
          <w:rPr>
            <w:noProof/>
            <w:webHidden/>
          </w:rPr>
          <w:instrText xml:space="preserve"> PAGEREF _Toc207885755 \h </w:instrText>
        </w:r>
        <w:r>
          <w:rPr>
            <w:noProof/>
            <w:webHidden/>
          </w:rPr>
        </w:r>
        <w:r>
          <w:rPr>
            <w:noProof/>
            <w:webHidden/>
          </w:rPr>
          <w:fldChar w:fldCharType="separate"/>
        </w:r>
        <w:r w:rsidR="00993535">
          <w:rPr>
            <w:noProof/>
            <w:webHidden/>
          </w:rPr>
          <w:t>122</w:t>
        </w:r>
        <w:r>
          <w:rPr>
            <w:noProof/>
            <w:webHidden/>
          </w:rPr>
          <w:fldChar w:fldCharType="end"/>
        </w:r>
      </w:hyperlink>
    </w:p>
    <w:p w14:paraId="17CC7C9B" w14:textId="7516D6F3" w:rsidR="00360FA0" w:rsidRDefault="00360FA0">
      <w:pPr>
        <w:pStyle w:val="TOC3"/>
        <w:tabs>
          <w:tab w:val="right" w:leader="dot" w:pos="9350"/>
        </w:tabs>
        <w:rPr>
          <w:iCs w:val="0"/>
          <w:smallCaps w:val="0"/>
          <w:noProof/>
          <w:kern w:val="2"/>
          <w:sz w:val="24"/>
          <w:szCs w:val="24"/>
          <w14:ligatures w14:val="standardContextual"/>
        </w:rPr>
      </w:pPr>
      <w:hyperlink w:anchor="_Toc207885756" w:history="1">
        <w:r w:rsidRPr="00BC3860">
          <w:rPr>
            <w:rStyle w:val="Hyperlink"/>
            <w:noProof/>
          </w:rPr>
          <w:t>OPTION 2: P&amp;L FROM A CPA OR LICENSED TAX PREPARER  WITH 12 OR 24 MONTHS BANK STATEMENTS</w:t>
        </w:r>
        <w:r>
          <w:rPr>
            <w:noProof/>
            <w:webHidden/>
          </w:rPr>
          <w:tab/>
        </w:r>
        <w:r>
          <w:rPr>
            <w:noProof/>
            <w:webHidden/>
          </w:rPr>
          <w:fldChar w:fldCharType="begin"/>
        </w:r>
        <w:r>
          <w:rPr>
            <w:noProof/>
            <w:webHidden/>
          </w:rPr>
          <w:instrText xml:space="preserve"> PAGEREF _Toc207885756 \h </w:instrText>
        </w:r>
        <w:r>
          <w:rPr>
            <w:noProof/>
            <w:webHidden/>
          </w:rPr>
        </w:r>
        <w:r>
          <w:rPr>
            <w:noProof/>
            <w:webHidden/>
          </w:rPr>
          <w:fldChar w:fldCharType="separate"/>
        </w:r>
        <w:r w:rsidR="00993535">
          <w:rPr>
            <w:noProof/>
            <w:webHidden/>
          </w:rPr>
          <w:t>122</w:t>
        </w:r>
        <w:r>
          <w:rPr>
            <w:noProof/>
            <w:webHidden/>
          </w:rPr>
          <w:fldChar w:fldCharType="end"/>
        </w:r>
      </w:hyperlink>
    </w:p>
    <w:p w14:paraId="1AD4FCDC" w14:textId="4408E778" w:rsidR="00360FA0" w:rsidRDefault="00360FA0">
      <w:pPr>
        <w:pStyle w:val="TOC3"/>
        <w:tabs>
          <w:tab w:val="right" w:leader="dot" w:pos="9350"/>
        </w:tabs>
        <w:rPr>
          <w:iCs w:val="0"/>
          <w:smallCaps w:val="0"/>
          <w:noProof/>
          <w:kern w:val="2"/>
          <w:sz w:val="24"/>
          <w:szCs w:val="24"/>
          <w14:ligatures w14:val="standardContextual"/>
        </w:rPr>
      </w:pPr>
      <w:hyperlink w:anchor="_Toc207885757" w:history="1">
        <w:r w:rsidRPr="00BC3860">
          <w:rPr>
            <w:rStyle w:val="Hyperlink"/>
            <w:noProof/>
          </w:rPr>
          <w:t>OPTION 3: THIRD-PARTY PREPARED EXPENSE STATEMENT</w:t>
        </w:r>
        <w:r>
          <w:rPr>
            <w:noProof/>
            <w:webHidden/>
          </w:rPr>
          <w:tab/>
        </w:r>
        <w:r>
          <w:rPr>
            <w:noProof/>
            <w:webHidden/>
          </w:rPr>
          <w:fldChar w:fldCharType="begin"/>
        </w:r>
        <w:r>
          <w:rPr>
            <w:noProof/>
            <w:webHidden/>
          </w:rPr>
          <w:instrText xml:space="preserve"> PAGEREF _Toc207885757 \h </w:instrText>
        </w:r>
        <w:r>
          <w:rPr>
            <w:noProof/>
            <w:webHidden/>
          </w:rPr>
        </w:r>
        <w:r>
          <w:rPr>
            <w:noProof/>
            <w:webHidden/>
          </w:rPr>
          <w:fldChar w:fldCharType="separate"/>
        </w:r>
        <w:r w:rsidR="00993535">
          <w:rPr>
            <w:noProof/>
            <w:webHidden/>
          </w:rPr>
          <w:t>122</w:t>
        </w:r>
        <w:r>
          <w:rPr>
            <w:noProof/>
            <w:webHidden/>
          </w:rPr>
          <w:fldChar w:fldCharType="end"/>
        </w:r>
      </w:hyperlink>
    </w:p>
    <w:p w14:paraId="77F54063" w14:textId="5F2F573A" w:rsidR="00360FA0" w:rsidRDefault="00360FA0">
      <w:pPr>
        <w:pStyle w:val="TOC2"/>
        <w:tabs>
          <w:tab w:val="right" w:leader="dot" w:pos="9350"/>
        </w:tabs>
        <w:rPr>
          <w:caps w:val="0"/>
          <w:noProof/>
          <w:kern w:val="2"/>
          <w:sz w:val="24"/>
          <w:szCs w:val="24"/>
          <w14:ligatures w14:val="standardContextual"/>
        </w:rPr>
      </w:pPr>
      <w:hyperlink w:anchor="_Toc207885758" w:history="1">
        <w:r w:rsidRPr="00BC3860">
          <w:rPr>
            <w:rStyle w:val="Hyperlink"/>
            <w:noProof/>
          </w:rPr>
          <w:t>P&amp;L  PLUS 2 MONTHS BANK STATEMENTS  (ALT DOC)</w:t>
        </w:r>
        <w:r>
          <w:rPr>
            <w:noProof/>
            <w:webHidden/>
          </w:rPr>
          <w:tab/>
        </w:r>
        <w:r>
          <w:rPr>
            <w:noProof/>
            <w:webHidden/>
          </w:rPr>
          <w:fldChar w:fldCharType="begin"/>
        </w:r>
        <w:r>
          <w:rPr>
            <w:noProof/>
            <w:webHidden/>
          </w:rPr>
          <w:instrText xml:space="preserve"> PAGEREF _Toc207885758 \h </w:instrText>
        </w:r>
        <w:r>
          <w:rPr>
            <w:noProof/>
            <w:webHidden/>
          </w:rPr>
        </w:r>
        <w:r>
          <w:rPr>
            <w:noProof/>
            <w:webHidden/>
          </w:rPr>
          <w:fldChar w:fldCharType="separate"/>
        </w:r>
        <w:r w:rsidR="00993535">
          <w:rPr>
            <w:noProof/>
            <w:webHidden/>
          </w:rPr>
          <w:t>122</w:t>
        </w:r>
        <w:r>
          <w:rPr>
            <w:noProof/>
            <w:webHidden/>
          </w:rPr>
          <w:fldChar w:fldCharType="end"/>
        </w:r>
      </w:hyperlink>
    </w:p>
    <w:p w14:paraId="16B40636" w14:textId="40C4E0B3" w:rsidR="00360FA0" w:rsidRDefault="00360FA0">
      <w:pPr>
        <w:pStyle w:val="TOC2"/>
        <w:tabs>
          <w:tab w:val="right" w:leader="dot" w:pos="9350"/>
        </w:tabs>
        <w:rPr>
          <w:caps w:val="0"/>
          <w:noProof/>
          <w:kern w:val="2"/>
          <w:sz w:val="24"/>
          <w:szCs w:val="24"/>
          <w14:ligatures w14:val="standardContextual"/>
        </w:rPr>
      </w:pPr>
      <w:hyperlink w:anchor="_Toc207885759" w:history="1">
        <w:r w:rsidRPr="00BC3860">
          <w:rPr>
            <w:rStyle w:val="Hyperlink"/>
            <w:noProof/>
          </w:rPr>
          <w:t>P&amp;L ONLY (ALT DOC)</w:t>
        </w:r>
        <w:r>
          <w:rPr>
            <w:noProof/>
            <w:webHidden/>
          </w:rPr>
          <w:tab/>
        </w:r>
        <w:r>
          <w:rPr>
            <w:noProof/>
            <w:webHidden/>
          </w:rPr>
          <w:fldChar w:fldCharType="begin"/>
        </w:r>
        <w:r>
          <w:rPr>
            <w:noProof/>
            <w:webHidden/>
          </w:rPr>
          <w:instrText xml:space="preserve"> PAGEREF _Toc207885759 \h </w:instrText>
        </w:r>
        <w:r>
          <w:rPr>
            <w:noProof/>
            <w:webHidden/>
          </w:rPr>
        </w:r>
        <w:r>
          <w:rPr>
            <w:noProof/>
            <w:webHidden/>
          </w:rPr>
          <w:fldChar w:fldCharType="separate"/>
        </w:r>
        <w:r w:rsidR="00993535">
          <w:rPr>
            <w:noProof/>
            <w:webHidden/>
          </w:rPr>
          <w:t>123</w:t>
        </w:r>
        <w:r>
          <w:rPr>
            <w:noProof/>
            <w:webHidden/>
          </w:rPr>
          <w:fldChar w:fldCharType="end"/>
        </w:r>
      </w:hyperlink>
    </w:p>
    <w:p w14:paraId="135EFCFE" w14:textId="2FA9171B" w:rsidR="00360FA0" w:rsidRDefault="00360FA0">
      <w:pPr>
        <w:pStyle w:val="TOC2"/>
        <w:tabs>
          <w:tab w:val="right" w:leader="dot" w:pos="9350"/>
        </w:tabs>
        <w:rPr>
          <w:caps w:val="0"/>
          <w:noProof/>
          <w:kern w:val="2"/>
          <w:sz w:val="24"/>
          <w:szCs w:val="24"/>
          <w14:ligatures w14:val="standardContextual"/>
        </w:rPr>
      </w:pPr>
      <w:hyperlink w:anchor="_Toc207885760" w:history="1">
        <w:r w:rsidRPr="00BC3860">
          <w:rPr>
            <w:rStyle w:val="Hyperlink"/>
            <w:noProof/>
          </w:rPr>
          <w:t>CPA/TAX PREPARER’S VERIFICATION</w:t>
        </w:r>
        <w:r>
          <w:rPr>
            <w:noProof/>
            <w:webHidden/>
          </w:rPr>
          <w:tab/>
        </w:r>
        <w:r>
          <w:rPr>
            <w:noProof/>
            <w:webHidden/>
          </w:rPr>
          <w:fldChar w:fldCharType="begin"/>
        </w:r>
        <w:r>
          <w:rPr>
            <w:noProof/>
            <w:webHidden/>
          </w:rPr>
          <w:instrText xml:space="preserve"> PAGEREF _Toc207885760 \h </w:instrText>
        </w:r>
        <w:r>
          <w:rPr>
            <w:noProof/>
            <w:webHidden/>
          </w:rPr>
        </w:r>
        <w:r>
          <w:rPr>
            <w:noProof/>
            <w:webHidden/>
          </w:rPr>
          <w:fldChar w:fldCharType="separate"/>
        </w:r>
        <w:r w:rsidR="00993535">
          <w:rPr>
            <w:noProof/>
            <w:webHidden/>
          </w:rPr>
          <w:t>123</w:t>
        </w:r>
        <w:r>
          <w:rPr>
            <w:noProof/>
            <w:webHidden/>
          </w:rPr>
          <w:fldChar w:fldCharType="end"/>
        </w:r>
      </w:hyperlink>
    </w:p>
    <w:p w14:paraId="3E1C58AB" w14:textId="5CCE546F" w:rsidR="00360FA0" w:rsidRDefault="00360FA0">
      <w:pPr>
        <w:pStyle w:val="TOC2"/>
        <w:tabs>
          <w:tab w:val="right" w:leader="dot" w:pos="9350"/>
        </w:tabs>
        <w:rPr>
          <w:caps w:val="0"/>
          <w:noProof/>
          <w:kern w:val="2"/>
          <w:sz w:val="24"/>
          <w:szCs w:val="24"/>
          <w14:ligatures w14:val="standardContextual"/>
        </w:rPr>
      </w:pPr>
      <w:hyperlink w:anchor="_Toc207885761" w:history="1">
        <w:r w:rsidRPr="00BC3860">
          <w:rPr>
            <w:rStyle w:val="Hyperlink"/>
            <w:noProof/>
          </w:rPr>
          <w:t>IRS FORM 1099 (ALT DOC)</w:t>
        </w:r>
        <w:r>
          <w:rPr>
            <w:noProof/>
            <w:webHidden/>
          </w:rPr>
          <w:tab/>
        </w:r>
        <w:r>
          <w:rPr>
            <w:noProof/>
            <w:webHidden/>
          </w:rPr>
          <w:fldChar w:fldCharType="begin"/>
        </w:r>
        <w:r>
          <w:rPr>
            <w:noProof/>
            <w:webHidden/>
          </w:rPr>
          <w:instrText xml:space="preserve"> PAGEREF _Toc207885761 \h </w:instrText>
        </w:r>
        <w:r>
          <w:rPr>
            <w:noProof/>
            <w:webHidden/>
          </w:rPr>
        </w:r>
        <w:r>
          <w:rPr>
            <w:noProof/>
            <w:webHidden/>
          </w:rPr>
          <w:fldChar w:fldCharType="separate"/>
        </w:r>
        <w:r w:rsidR="00993535">
          <w:rPr>
            <w:noProof/>
            <w:webHidden/>
          </w:rPr>
          <w:t>123</w:t>
        </w:r>
        <w:r>
          <w:rPr>
            <w:noProof/>
            <w:webHidden/>
          </w:rPr>
          <w:fldChar w:fldCharType="end"/>
        </w:r>
      </w:hyperlink>
    </w:p>
    <w:p w14:paraId="60825B08" w14:textId="33603AFE" w:rsidR="00360FA0" w:rsidRDefault="00360FA0">
      <w:pPr>
        <w:pStyle w:val="TOC2"/>
        <w:tabs>
          <w:tab w:val="right" w:leader="dot" w:pos="9350"/>
        </w:tabs>
        <w:rPr>
          <w:caps w:val="0"/>
          <w:noProof/>
          <w:kern w:val="2"/>
          <w:sz w:val="24"/>
          <w:szCs w:val="24"/>
          <w14:ligatures w14:val="standardContextual"/>
        </w:rPr>
      </w:pPr>
      <w:hyperlink w:anchor="_Toc207885762" w:history="1">
        <w:r w:rsidRPr="00BC3860">
          <w:rPr>
            <w:rStyle w:val="Hyperlink"/>
            <w:noProof/>
          </w:rPr>
          <w:t>ASSET UTILIZATION (ALT DOC)</w:t>
        </w:r>
        <w:r>
          <w:rPr>
            <w:noProof/>
            <w:webHidden/>
          </w:rPr>
          <w:tab/>
        </w:r>
        <w:r>
          <w:rPr>
            <w:noProof/>
            <w:webHidden/>
          </w:rPr>
          <w:fldChar w:fldCharType="begin"/>
        </w:r>
        <w:r>
          <w:rPr>
            <w:noProof/>
            <w:webHidden/>
          </w:rPr>
          <w:instrText xml:space="preserve"> PAGEREF _Toc207885762 \h </w:instrText>
        </w:r>
        <w:r>
          <w:rPr>
            <w:noProof/>
            <w:webHidden/>
          </w:rPr>
        </w:r>
        <w:r>
          <w:rPr>
            <w:noProof/>
            <w:webHidden/>
          </w:rPr>
          <w:fldChar w:fldCharType="separate"/>
        </w:r>
        <w:r w:rsidR="00993535">
          <w:rPr>
            <w:noProof/>
            <w:webHidden/>
          </w:rPr>
          <w:t>124</w:t>
        </w:r>
        <w:r>
          <w:rPr>
            <w:noProof/>
            <w:webHidden/>
          </w:rPr>
          <w:fldChar w:fldCharType="end"/>
        </w:r>
      </w:hyperlink>
    </w:p>
    <w:p w14:paraId="03EB239E" w14:textId="2F199F55" w:rsidR="00360FA0" w:rsidRDefault="00360FA0">
      <w:pPr>
        <w:pStyle w:val="TOC3"/>
        <w:tabs>
          <w:tab w:val="right" w:leader="dot" w:pos="9350"/>
        </w:tabs>
        <w:rPr>
          <w:iCs w:val="0"/>
          <w:smallCaps w:val="0"/>
          <w:noProof/>
          <w:kern w:val="2"/>
          <w:sz w:val="24"/>
          <w:szCs w:val="24"/>
          <w14:ligatures w14:val="standardContextual"/>
        </w:rPr>
      </w:pPr>
      <w:hyperlink w:anchor="_Toc207885763" w:history="1">
        <w:r w:rsidRPr="00BC3860">
          <w:rPr>
            <w:rStyle w:val="Hyperlink"/>
            <w:noProof/>
          </w:rPr>
          <w:t>QUALIFIED  ASSETS</w:t>
        </w:r>
        <w:r>
          <w:rPr>
            <w:noProof/>
            <w:webHidden/>
          </w:rPr>
          <w:tab/>
        </w:r>
        <w:r>
          <w:rPr>
            <w:noProof/>
            <w:webHidden/>
          </w:rPr>
          <w:fldChar w:fldCharType="begin"/>
        </w:r>
        <w:r>
          <w:rPr>
            <w:noProof/>
            <w:webHidden/>
          </w:rPr>
          <w:instrText xml:space="preserve"> PAGEREF _Toc207885763 \h </w:instrText>
        </w:r>
        <w:r>
          <w:rPr>
            <w:noProof/>
            <w:webHidden/>
          </w:rPr>
        </w:r>
        <w:r>
          <w:rPr>
            <w:noProof/>
            <w:webHidden/>
          </w:rPr>
          <w:fldChar w:fldCharType="separate"/>
        </w:r>
        <w:r w:rsidR="00993535">
          <w:rPr>
            <w:noProof/>
            <w:webHidden/>
          </w:rPr>
          <w:t>124</w:t>
        </w:r>
        <w:r>
          <w:rPr>
            <w:noProof/>
            <w:webHidden/>
          </w:rPr>
          <w:fldChar w:fldCharType="end"/>
        </w:r>
      </w:hyperlink>
    </w:p>
    <w:p w14:paraId="6EC2127A" w14:textId="47132FB0" w:rsidR="00360FA0" w:rsidRDefault="00360FA0">
      <w:pPr>
        <w:pStyle w:val="TOC3"/>
        <w:tabs>
          <w:tab w:val="right" w:leader="dot" w:pos="9350"/>
        </w:tabs>
        <w:rPr>
          <w:iCs w:val="0"/>
          <w:smallCaps w:val="0"/>
          <w:noProof/>
          <w:kern w:val="2"/>
          <w:sz w:val="24"/>
          <w:szCs w:val="24"/>
          <w14:ligatures w14:val="standardContextual"/>
        </w:rPr>
      </w:pPr>
      <w:hyperlink w:anchor="_Toc207885764" w:history="1">
        <w:r w:rsidRPr="00BC3860">
          <w:rPr>
            <w:rStyle w:val="Hyperlink"/>
            <w:noProof/>
          </w:rPr>
          <w:t>WRITTEN VERIFICATiON OF EMPLOYMENT (WVOE)  (ALT DOC)</w:t>
        </w:r>
        <w:r>
          <w:rPr>
            <w:noProof/>
            <w:webHidden/>
          </w:rPr>
          <w:tab/>
        </w:r>
        <w:r>
          <w:rPr>
            <w:noProof/>
            <w:webHidden/>
          </w:rPr>
          <w:fldChar w:fldCharType="begin"/>
        </w:r>
        <w:r>
          <w:rPr>
            <w:noProof/>
            <w:webHidden/>
          </w:rPr>
          <w:instrText xml:space="preserve"> PAGEREF _Toc207885764 \h </w:instrText>
        </w:r>
        <w:r>
          <w:rPr>
            <w:noProof/>
            <w:webHidden/>
          </w:rPr>
        </w:r>
        <w:r>
          <w:rPr>
            <w:noProof/>
            <w:webHidden/>
          </w:rPr>
          <w:fldChar w:fldCharType="separate"/>
        </w:r>
        <w:r w:rsidR="00993535">
          <w:rPr>
            <w:noProof/>
            <w:webHidden/>
          </w:rPr>
          <w:t>124</w:t>
        </w:r>
        <w:r>
          <w:rPr>
            <w:noProof/>
            <w:webHidden/>
          </w:rPr>
          <w:fldChar w:fldCharType="end"/>
        </w:r>
      </w:hyperlink>
    </w:p>
    <w:p w14:paraId="264BC75C" w14:textId="52A08B9A" w:rsidR="00360FA0" w:rsidRDefault="00360FA0">
      <w:pPr>
        <w:pStyle w:val="TOC1"/>
        <w:tabs>
          <w:tab w:val="right" w:leader="dot" w:pos="9350"/>
        </w:tabs>
        <w:rPr>
          <w:b w:val="0"/>
          <w:bCs w:val="0"/>
          <w:caps w:val="0"/>
          <w:noProof/>
          <w:kern w:val="2"/>
          <w:sz w:val="24"/>
          <w:szCs w:val="24"/>
          <w14:ligatures w14:val="standardContextual"/>
        </w:rPr>
      </w:pPr>
      <w:hyperlink w:anchor="_Toc207885765" w:history="1">
        <w:r w:rsidRPr="00BC3860">
          <w:rPr>
            <w:rStyle w:val="Hyperlink"/>
            <w:noProof/>
          </w:rPr>
          <w:t>OTHER INCOME</w:t>
        </w:r>
        <w:r>
          <w:rPr>
            <w:noProof/>
            <w:webHidden/>
          </w:rPr>
          <w:tab/>
        </w:r>
        <w:r>
          <w:rPr>
            <w:noProof/>
            <w:webHidden/>
          </w:rPr>
          <w:fldChar w:fldCharType="begin"/>
        </w:r>
        <w:r>
          <w:rPr>
            <w:noProof/>
            <w:webHidden/>
          </w:rPr>
          <w:instrText xml:space="preserve"> PAGEREF _Toc207885765 \h </w:instrText>
        </w:r>
        <w:r>
          <w:rPr>
            <w:noProof/>
            <w:webHidden/>
          </w:rPr>
        </w:r>
        <w:r>
          <w:rPr>
            <w:noProof/>
            <w:webHidden/>
          </w:rPr>
          <w:fldChar w:fldCharType="separate"/>
        </w:r>
        <w:r w:rsidR="00993535">
          <w:rPr>
            <w:noProof/>
            <w:webHidden/>
          </w:rPr>
          <w:t>125</w:t>
        </w:r>
        <w:r>
          <w:rPr>
            <w:noProof/>
            <w:webHidden/>
          </w:rPr>
          <w:fldChar w:fldCharType="end"/>
        </w:r>
      </w:hyperlink>
    </w:p>
    <w:p w14:paraId="442BE3C5" w14:textId="6BD8013C" w:rsidR="00360FA0" w:rsidRDefault="00360FA0">
      <w:pPr>
        <w:pStyle w:val="TOC2"/>
        <w:tabs>
          <w:tab w:val="right" w:leader="dot" w:pos="9350"/>
        </w:tabs>
        <w:rPr>
          <w:caps w:val="0"/>
          <w:noProof/>
          <w:kern w:val="2"/>
          <w:sz w:val="24"/>
          <w:szCs w:val="24"/>
          <w14:ligatures w14:val="standardContextual"/>
        </w:rPr>
      </w:pPr>
      <w:hyperlink w:anchor="_Toc207885766" w:history="1">
        <w:r w:rsidRPr="00BC3860">
          <w:rPr>
            <w:rStyle w:val="Hyperlink"/>
            <w:noProof/>
          </w:rPr>
          <w:t>RENTAL INCOME (NON – DCSR)</w:t>
        </w:r>
        <w:r>
          <w:rPr>
            <w:noProof/>
            <w:webHidden/>
          </w:rPr>
          <w:tab/>
        </w:r>
        <w:r>
          <w:rPr>
            <w:noProof/>
            <w:webHidden/>
          </w:rPr>
          <w:fldChar w:fldCharType="begin"/>
        </w:r>
        <w:r>
          <w:rPr>
            <w:noProof/>
            <w:webHidden/>
          </w:rPr>
          <w:instrText xml:space="preserve"> PAGEREF _Toc207885766 \h </w:instrText>
        </w:r>
        <w:r>
          <w:rPr>
            <w:noProof/>
            <w:webHidden/>
          </w:rPr>
        </w:r>
        <w:r>
          <w:rPr>
            <w:noProof/>
            <w:webHidden/>
          </w:rPr>
          <w:fldChar w:fldCharType="separate"/>
        </w:r>
        <w:r w:rsidR="00993535">
          <w:rPr>
            <w:noProof/>
            <w:webHidden/>
          </w:rPr>
          <w:t>125</w:t>
        </w:r>
        <w:r>
          <w:rPr>
            <w:noProof/>
            <w:webHidden/>
          </w:rPr>
          <w:fldChar w:fldCharType="end"/>
        </w:r>
      </w:hyperlink>
    </w:p>
    <w:p w14:paraId="62CDE41E" w14:textId="197E6779" w:rsidR="00360FA0" w:rsidRDefault="00360FA0">
      <w:pPr>
        <w:pStyle w:val="TOC2"/>
        <w:tabs>
          <w:tab w:val="right" w:leader="dot" w:pos="9350"/>
        </w:tabs>
        <w:rPr>
          <w:caps w:val="0"/>
          <w:noProof/>
          <w:kern w:val="2"/>
          <w:sz w:val="24"/>
          <w:szCs w:val="24"/>
          <w14:ligatures w14:val="standardContextual"/>
        </w:rPr>
      </w:pPr>
      <w:hyperlink w:anchor="_Toc207885767" w:history="1">
        <w:r w:rsidRPr="00BC3860">
          <w:rPr>
            <w:rStyle w:val="Hyperlink"/>
            <w:noProof/>
          </w:rPr>
          <w:t>RENTAL INCOME ON THE FEDERAL TAX RETURNS</w:t>
        </w:r>
        <w:r>
          <w:rPr>
            <w:noProof/>
            <w:webHidden/>
          </w:rPr>
          <w:tab/>
        </w:r>
        <w:r>
          <w:rPr>
            <w:noProof/>
            <w:webHidden/>
          </w:rPr>
          <w:fldChar w:fldCharType="begin"/>
        </w:r>
        <w:r>
          <w:rPr>
            <w:noProof/>
            <w:webHidden/>
          </w:rPr>
          <w:instrText xml:space="preserve"> PAGEREF _Toc207885767 \h </w:instrText>
        </w:r>
        <w:r>
          <w:rPr>
            <w:noProof/>
            <w:webHidden/>
          </w:rPr>
        </w:r>
        <w:r>
          <w:rPr>
            <w:noProof/>
            <w:webHidden/>
          </w:rPr>
          <w:fldChar w:fldCharType="separate"/>
        </w:r>
        <w:r w:rsidR="00993535">
          <w:rPr>
            <w:noProof/>
            <w:webHidden/>
          </w:rPr>
          <w:t>125</w:t>
        </w:r>
        <w:r>
          <w:rPr>
            <w:noProof/>
            <w:webHidden/>
          </w:rPr>
          <w:fldChar w:fldCharType="end"/>
        </w:r>
      </w:hyperlink>
    </w:p>
    <w:p w14:paraId="0FB52DCA" w14:textId="3C9121F3" w:rsidR="00360FA0" w:rsidRDefault="00360FA0">
      <w:pPr>
        <w:pStyle w:val="TOC2"/>
        <w:tabs>
          <w:tab w:val="right" w:leader="dot" w:pos="9350"/>
        </w:tabs>
        <w:rPr>
          <w:caps w:val="0"/>
          <w:noProof/>
          <w:kern w:val="2"/>
          <w:sz w:val="24"/>
          <w:szCs w:val="24"/>
          <w14:ligatures w14:val="standardContextual"/>
        </w:rPr>
      </w:pPr>
      <w:hyperlink w:anchor="_Toc207885768" w:history="1">
        <w:r w:rsidRPr="00BC3860">
          <w:rPr>
            <w:rStyle w:val="Hyperlink"/>
            <w:noProof/>
          </w:rPr>
          <w:t>RENTAL INCOME NOT ON FEDERAL TAX RETURNS</w:t>
        </w:r>
        <w:r>
          <w:rPr>
            <w:noProof/>
            <w:webHidden/>
          </w:rPr>
          <w:tab/>
        </w:r>
        <w:r>
          <w:rPr>
            <w:noProof/>
            <w:webHidden/>
          </w:rPr>
          <w:fldChar w:fldCharType="begin"/>
        </w:r>
        <w:r>
          <w:rPr>
            <w:noProof/>
            <w:webHidden/>
          </w:rPr>
          <w:instrText xml:space="preserve"> PAGEREF _Toc207885768 \h </w:instrText>
        </w:r>
        <w:r>
          <w:rPr>
            <w:noProof/>
            <w:webHidden/>
          </w:rPr>
        </w:r>
        <w:r>
          <w:rPr>
            <w:noProof/>
            <w:webHidden/>
          </w:rPr>
          <w:fldChar w:fldCharType="separate"/>
        </w:r>
        <w:r w:rsidR="00993535">
          <w:rPr>
            <w:noProof/>
            <w:webHidden/>
          </w:rPr>
          <w:t>126</w:t>
        </w:r>
        <w:r>
          <w:rPr>
            <w:noProof/>
            <w:webHidden/>
          </w:rPr>
          <w:fldChar w:fldCharType="end"/>
        </w:r>
      </w:hyperlink>
    </w:p>
    <w:p w14:paraId="34AA5E86" w14:textId="1B03743E" w:rsidR="00360FA0" w:rsidRDefault="00360FA0">
      <w:pPr>
        <w:pStyle w:val="TOC2"/>
        <w:tabs>
          <w:tab w:val="right" w:leader="dot" w:pos="9350"/>
        </w:tabs>
        <w:rPr>
          <w:caps w:val="0"/>
          <w:noProof/>
          <w:kern w:val="2"/>
          <w:sz w:val="24"/>
          <w:szCs w:val="24"/>
          <w14:ligatures w14:val="standardContextual"/>
        </w:rPr>
      </w:pPr>
      <w:hyperlink w:anchor="_Toc207885769" w:history="1">
        <w:r w:rsidRPr="00BC3860">
          <w:rPr>
            <w:rStyle w:val="Hyperlink"/>
            <w:noProof/>
          </w:rPr>
          <w:t>SHORT TERM RENTAL (NON DSCR)</w:t>
        </w:r>
        <w:r>
          <w:rPr>
            <w:noProof/>
            <w:webHidden/>
          </w:rPr>
          <w:tab/>
        </w:r>
        <w:r>
          <w:rPr>
            <w:noProof/>
            <w:webHidden/>
          </w:rPr>
          <w:fldChar w:fldCharType="begin"/>
        </w:r>
        <w:r>
          <w:rPr>
            <w:noProof/>
            <w:webHidden/>
          </w:rPr>
          <w:instrText xml:space="preserve"> PAGEREF _Toc207885769 \h </w:instrText>
        </w:r>
        <w:r>
          <w:rPr>
            <w:noProof/>
            <w:webHidden/>
          </w:rPr>
        </w:r>
        <w:r>
          <w:rPr>
            <w:noProof/>
            <w:webHidden/>
          </w:rPr>
          <w:fldChar w:fldCharType="separate"/>
        </w:r>
        <w:r w:rsidR="00993535">
          <w:rPr>
            <w:noProof/>
            <w:webHidden/>
          </w:rPr>
          <w:t>126</w:t>
        </w:r>
        <w:r>
          <w:rPr>
            <w:noProof/>
            <w:webHidden/>
          </w:rPr>
          <w:fldChar w:fldCharType="end"/>
        </w:r>
      </w:hyperlink>
    </w:p>
    <w:p w14:paraId="06F900BE" w14:textId="04B64490" w:rsidR="00360FA0" w:rsidRDefault="00360FA0">
      <w:pPr>
        <w:pStyle w:val="TOC2"/>
        <w:tabs>
          <w:tab w:val="right" w:leader="dot" w:pos="9350"/>
        </w:tabs>
        <w:rPr>
          <w:caps w:val="0"/>
          <w:noProof/>
          <w:kern w:val="2"/>
          <w:sz w:val="24"/>
          <w:szCs w:val="24"/>
          <w14:ligatures w14:val="standardContextual"/>
        </w:rPr>
      </w:pPr>
      <w:hyperlink w:anchor="_Toc207885770" w:history="1">
        <w:r w:rsidRPr="00BC3860">
          <w:rPr>
            <w:rStyle w:val="Hyperlink"/>
            <w:noProof/>
          </w:rPr>
          <w:t>ANNUITY INCOME</w:t>
        </w:r>
        <w:r>
          <w:rPr>
            <w:noProof/>
            <w:webHidden/>
          </w:rPr>
          <w:tab/>
        </w:r>
        <w:r>
          <w:rPr>
            <w:noProof/>
            <w:webHidden/>
          </w:rPr>
          <w:fldChar w:fldCharType="begin"/>
        </w:r>
        <w:r>
          <w:rPr>
            <w:noProof/>
            <w:webHidden/>
          </w:rPr>
          <w:instrText xml:space="preserve"> PAGEREF _Toc207885770 \h </w:instrText>
        </w:r>
        <w:r>
          <w:rPr>
            <w:noProof/>
            <w:webHidden/>
          </w:rPr>
        </w:r>
        <w:r>
          <w:rPr>
            <w:noProof/>
            <w:webHidden/>
          </w:rPr>
          <w:fldChar w:fldCharType="separate"/>
        </w:r>
        <w:r w:rsidR="00993535">
          <w:rPr>
            <w:noProof/>
            <w:webHidden/>
          </w:rPr>
          <w:t>127</w:t>
        </w:r>
        <w:r>
          <w:rPr>
            <w:noProof/>
            <w:webHidden/>
          </w:rPr>
          <w:fldChar w:fldCharType="end"/>
        </w:r>
      </w:hyperlink>
    </w:p>
    <w:p w14:paraId="199E2622" w14:textId="0CF100A0" w:rsidR="00360FA0" w:rsidRDefault="00360FA0">
      <w:pPr>
        <w:pStyle w:val="TOC2"/>
        <w:tabs>
          <w:tab w:val="right" w:leader="dot" w:pos="9350"/>
        </w:tabs>
        <w:rPr>
          <w:caps w:val="0"/>
          <w:noProof/>
          <w:kern w:val="2"/>
          <w:sz w:val="24"/>
          <w:szCs w:val="24"/>
          <w14:ligatures w14:val="standardContextual"/>
        </w:rPr>
      </w:pPr>
      <w:hyperlink w:anchor="_Toc207885771" w:history="1">
        <w:r w:rsidRPr="00BC3860">
          <w:rPr>
            <w:rStyle w:val="Hyperlink"/>
            <w:noProof/>
          </w:rPr>
          <w:t>AUTOMOBILE ALLOWANCE</w:t>
        </w:r>
        <w:r>
          <w:rPr>
            <w:noProof/>
            <w:webHidden/>
          </w:rPr>
          <w:tab/>
        </w:r>
        <w:r>
          <w:rPr>
            <w:noProof/>
            <w:webHidden/>
          </w:rPr>
          <w:fldChar w:fldCharType="begin"/>
        </w:r>
        <w:r>
          <w:rPr>
            <w:noProof/>
            <w:webHidden/>
          </w:rPr>
          <w:instrText xml:space="preserve"> PAGEREF _Toc207885771 \h </w:instrText>
        </w:r>
        <w:r>
          <w:rPr>
            <w:noProof/>
            <w:webHidden/>
          </w:rPr>
        </w:r>
        <w:r>
          <w:rPr>
            <w:noProof/>
            <w:webHidden/>
          </w:rPr>
          <w:fldChar w:fldCharType="separate"/>
        </w:r>
        <w:r w:rsidR="00993535">
          <w:rPr>
            <w:noProof/>
            <w:webHidden/>
          </w:rPr>
          <w:t>127</w:t>
        </w:r>
        <w:r>
          <w:rPr>
            <w:noProof/>
            <w:webHidden/>
          </w:rPr>
          <w:fldChar w:fldCharType="end"/>
        </w:r>
      </w:hyperlink>
    </w:p>
    <w:p w14:paraId="6329A72A" w14:textId="021B1F11" w:rsidR="00360FA0" w:rsidRDefault="00360FA0">
      <w:pPr>
        <w:pStyle w:val="TOC2"/>
        <w:tabs>
          <w:tab w:val="right" w:leader="dot" w:pos="9350"/>
        </w:tabs>
        <w:rPr>
          <w:caps w:val="0"/>
          <w:noProof/>
          <w:kern w:val="2"/>
          <w:sz w:val="24"/>
          <w:szCs w:val="24"/>
          <w14:ligatures w14:val="standardContextual"/>
        </w:rPr>
      </w:pPr>
      <w:hyperlink w:anchor="_Toc207885772" w:history="1">
        <w:r w:rsidRPr="00BC3860">
          <w:rPr>
            <w:rStyle w:val="Hyperlink"/>
            <w:noProof/>
          </w:rPr>
          <w:t>BONUS AND OVERTIME</w:t>
        </w:r>
        <w:r>
          <w:rPr>
            <w:noProof/>
            <w:webHidden/>
          </w:rPr>
          <w:tab/>
        </w:r>
        <w:r>
          <w:rPr>
            <w:noProof/>
            <w:webHidden/>
          </w:rPr>
          <w:fldChar w:fldCharType="begin"/>
        </w:r>
        <w:r>
          <w:rPr>
            <w:noProof/>
            <w:webHidden/>
          </w:rPr>
          <w:instrText xml:space="preserve"> PAGEREF _Toc207885772 \h </w:instrText>
        </w:r>
        <w:r>
          <w:rPr>
            <w:noProof/>
            <w:webHidden/>
          </w:rPr>
        </w:r>
        <w:r>
          <w:rPr>
            <w:noProof/>
            <w:webHidden/>
          </w:rPr>
          <w:fldChar w:fldCharType="separate"/>
        </w:r>
        <w:r w:rsidR="00993535">
          <w:rPr>
            <w:noProof/>
            <w:webHidden/>
          </w:rPr>
          <w:t>127</w:t>
        </w:r>
        <w:r>
          <w:rPr>
            <w:noProof/>
            <w:webHidden/>
          </w:rPr>
          <w:fldChar w:fldCharType="end"/>
        </w:r>
      </w:hyperlink>
    </w:p>
    <w:p w14:paraId="4FFED4AB" w14:textId="7FF06115" w:rsidR="00360FA0" w:rsidRDefault="00360FA0">
      <w:pPr>
        <w:pStyle w:val="TOC2"/>
        <w:tabs>
          <w:tab w:val="right" w:leader="dot" w:pos="9350"/>
        </w:tabs>
        <w:rPr>
          <w:caps w:val="0"/>
          <w:noProof/>
          <w:kern w:val="2"/>
          <w:sz w:val="24"/>
          <w:szCs w:val="24"/>
          <w14:ligatures w14:val="standardContextual"/>
        </w:rPr>
      </w:pPr>
      <w:hyperlink w:anchor="_Toc207885773" w:history="1">
        <w:r w:rsidRPr="00BC3860">
          <w:rPr>
            <w:rStyle w:val="Hyperlink"/>
            <w:noProof/>
          </w:rPr>
          <w:t>CAPITAL GAINS</w:t>
        </w:r>
        <w:r>
          <w:rPr>
            <w:noProof/>
            <w:webHidden/>
          </w:rPr>
          <w:tab/>
        </w:r>
        <w:r>
          <w:rPr>
            <w:noProof/>
            <w:webHidden/>
          </w:rPr>
          <w:fldChar w:fldCharType="begin"/>
        </w:r>
        <w:r>
          <w:rPr>
            <w:noProof/>
            <w:webHidden/>
          </w:rPr>
          <w:instrText xml:space="preserve"> PAGEREF _Toc207885773 \h </w:instrText>
        </w:r>
        <w:r>
          <w:rPr>
            <w:noProof/>
            <w:webHidden/>
          </w:rPr>
        </w:r>
        <w:r>
          <w:rPr>
            <w:noProof/>
            <w:webHidden/>
          </w:rPr>
          <w:fldChar w:fldCharType="separate"/>
        </w:r>
        <w:r w:rsidR="00993535">
          <w:rPr>
            <w:noProof/>
            <w:webHidden/>
          </w:rPr>
          <w:t>127</w:t>
        </w:r>
        <w:r>
          <w:rPr>
            <w:noProof/>
            <w:webHidden/>
          </w:rPr>
          <w:fldChar w:fldCharType="end"/>
        </w:r>
      </w:hyperlink>
    </w:p>
    <w:p w14:paraId="7E3178DD" w14:textId="1EED0232" w:rsidR="00360FA0" w:rsidRDefault="00360FA0">
      <w:pPr>
        <w:pStyle w:val="TOC2"/>
        <w:tabs>
          <w:tab w:val="right" w:leader="dot" w:pos="9350"/>
        </w:tabs>
        <w:rPr>
          <w:caps w:val="0"/>
          <w:noProof/>
          <w:kern w:val="2"/>
          <w:sz w:val="24"/>
          <w:szCs w:val="24"/>
          <w14:ligatures w14:val="standardContextual"/>
        </w:rPr>
      </w:pPr>
      <w:hyperlink w:anchor="_Toc207885774" w:history="1">
        <w:r w:rsidRPr="00BC3860">
          <w:rPr>
            <w:rStyle w:val="Hyperlink"/>
            <w:noProof/>
          </w:rPr>
          <w:t>CHILD SUPPORT, ALIMONY OR MAINTENANCE INCOME</w:t>
        </w:r>
        <w:r>
          <w:rPr>
            <w:noProof/>
            <w:webHidden/>
          </w:rPr>
          <w:tab/>
        </w:r>
        <w:r>
          <w:rPr>
            <w:noProof/>
            <w:webHidden/>
          </w:rPr>
          <w:fldChar w:fldCharType="begin"/>
        </w:r>
        <w:r>
          <w:rPr>
            <w:noProof/>
            <w:webHidden/>
          </w:rPr>
          <w:instrText xml:space="preserve"> PAGEREF _Toc207885774 \h </w:instrText>
        </w:r>
        <w:r>
          <w:rPr>
            <w:noProof/>
            <w:webHidden/>
          </w:rPr>
        </w:r>
        <w:r>
          <w:rPr>
            <w:noProof/>
            <w:webHidden/>
          </w:rPr>
          <w:fldChar w:fldCharType="separate"/>
        </w:r>
        <w:r w:rsidR="00993535">
          <w:rPr>
            <w:noProof/>
            <w:webHidden/>
          </w:rPr>
          <w:t>128</w:t>
        </w:r>
        <w:r>
          <w:rPr>
            <w:noProof/>
            <w:webHidden/>
          </w:rPr>
          <w:fldChar w:fldCharType="end"/>
        </w:r>
      </w:hyperlink>
    </w:p>
    <w:p w14:paraId="4AF6A0D5" w14:textId="3417C44F" w:rsidR="00360FA0" w:rsidRDefault="00360FA0">
      <w:pPr>
        <w:pStyle w:val="TOC2"/>
        <w:tabs>
          <w:tab w:val="right" w:leader="dot" w:pos="9350"/>
        </w:tabs>
        <w:rPr>
          <w:caps w:val="0"/>
          <w:noProof/>
          <w:kern w:val="2"/>
          <w:sz w:val="24"/>
          <w:szCs w:val="24"/>
          <w14:ligatures w14:val="standardContextual"/>
        </w:rPr>
      </w:pPr>
      <w:hyperlink w:anchor="_Toc207885775" w:history="1">
        <w:r w:rsidRPr="00BC3860">
          <w:rPr>
            <w:rStyle w:val="Hyperlink"/>
            <w:noProof/>
          </w:rPr>
          <w:t>COMMISSION INCOME</w:t>
        </w:r>
        <w:r>
          <w:rPr>
            <w:noProof/>
            <w:webHidden/>
          </w:rPr>
          <w:tab/>
        </w:r>
        <w:r>
          <w:rPr>
            <w:noProof/>
            <w:webHidden/>
          </w:rPr>
          <w:fldChar w:fldCharType="begin"/>
        </w:r>
        <w:r>
          <w:rPr>
            <w:noProof/>
            <w:webHidden/>
          </w:rPr>
          <w:instrText xml:space="preserve"> PAGEREF _Toc207885775 \h </w:instrText>
        </w:r>
        <w:r>
          <w:rPr>
            <w:noProof/>
            <w:webHidden/>
          </w:rPr>
        </w:r>
        <w:r>
          <w:rPr>
            <w:noProof/>
            <w:webHidden/>
          </w:rPr>
          <w:fldChar w:fldCharType="separate"/>
        </w:r>
        <w:r w:rsidR="00993535">
          <w:rPr>
            <w:noProof/>
            <w:webHidden/>
          </w:rPr>
          <w:t>128</w:t>
        </w:r>
        <w:r>
          <w:rPr>
            <w:noProof/>
            <w:webHidden/>
          </w:rPr>
          <w:fldChar w:fldCharType="end"/>
        </w:r>
      </w:hyperlink>
    </w:p>
    <w:p w14:paraId="7284F09B" w14:textId="487457E3" w:rsidR="00360FA0" w:rsidRDefault="00360FA0">
      <w:pPr>
        <w:pStyle w:val="TOC2"/>
        <w:tabs>
          <w:tab w:val="right" w:leader="dot" w:pos="9350"/>
        </w:tabs>
        <w:rPr>
          <w:caps w:val="0"/>
          <w:noProof/>
          <w:kern w:val="2"/>
          <w:sz w:val="24"/>
          <w:szCs w:val="24"/>
          <w14:ligatures w14:val="standardContextual"/>
        </w:rPr>
      </w:pPr>
      <w:hyperlink w:anchor="_Toc207885776" w:history="1">
        <w:r w:rsidRPr="00BC3860">
          <w:rPr>
            <w:rStyle w:val="Hyperlink"/>
            <w:noProof/>
          </w:rPr>
          <w:t>DECLINING INCOME</w:t>
        </w:r>
        <w:r>
          <w:rPr>
            <w:noProof/>
            <w:webHidden/>
          </w:rPr>
          <w:tab/>
        </w:r>
        <w:r>
          <w:rPr>
            <w:noProof/>
            <w:webHidden/>
          </w:rPr>
          <w:fldChar w:fldCharType="begin"/>
        </w:r>
        <w:r>
          <w:rPr>
            <w:noProof/>
            <w:webHidden/>
          </w:rPr>
          <w:instrText xml:space="preserve"> PAGEREF _Toc207885776 \h </w:instrText>
        </w:r>
        <w:r>
          <w:rPr>
            <w:noProof/>
            <w:webHidden/>
          </w:rPr>
        </w:r>
        <w:r>
          <w:rPr>
            <w:noProof/>
            <w:webHidden/>
          </w:rPr>
          <w:fldChar w:fldCharType="separate"/>
        </w:r>
        <w:r w:rsidR="00993535">
          <w:rPr>
            <w:noProof/>
            <w:webHidden/>
          </w:rPr>
          <w:t>129</w:t>
        </w:r>
        <w:r>
          <w:rPr>
            <w:noProof/>
            <w:webHidden/>
          </w:rPr>
          <w:fldChar w:fldCharType="end"/>
        </w:r>
      </w:hyperlink>
    </w:p>
    <w:p w14:paraId="710F535B" w14:textId="206A19BA" w:rsidR="00360FA0" w:rsidRDefault="00360FA0">
      <w:pPr>
        <w:pStyle w:val="TOC2"/>
        <w:tabs>
          <w:tab w:val="right" w:leader="dot" w:pos="9350"/>
        </w:tabs>
        <w:rPr>
          <w:caps w:val="0"/>
          <w:noProof/>
          <w:kern w:val="2"/>
          <w:sz w:val="24"/>
          <w:szCs w:val="24"/>
          <w14:ligatures w14:val="standardContextual"/>
        </w:rPr>
      </w:pPr>
      <w:hyperlink w:anchor="_Toc207885777" w:history="1">
        <w:r w:rsidRPr="00BC3860">
          <w:rPr>
            <w:rStyle w:val="Hyperlink"/>
            <w:noProof/>
          </w:rPr>
          <w:t>DISABILITY INCOME</w:t>
        </w:r>
        <w:r>
          <w:rPr>
            <w:noProof/>
            <w:webHidden/>
          </w:rPr>
          <w:tab/>
        </w:r>
        <w:r>
          <w:rPr>
            <w:noProof/>
            <w:webHidden/>
          </w:rPr>
          <w:fldChar w:fldCharType="begin"/>
        </w:r>
        <w:r>
          <w:rPr>
            <w:noProof/>
            <w:webHidden/>
          </w:rPr>
          <w:instrText xml:space="preserve"> PAGEREF _Toc207885777 \h </w:instrText>
        </w:r>
        <w:r>
          <w:rPr>
            <w:noProof/>
            <w:webHidden/>
          </w:rPr>
        </w:r>
        <w:r>
          <w:rPr>
            <w:noProof/>
            <w:webHidden/>
          </w:rPr>
          <w:fldChar w:fldCharType="separate"/>
        </w:r>
        <w:r w:rsidR="00993535">
          <w:rPr>
            <w:noProof/>
            <w:webHidden/>
          </w:rPr>
          <w:t>129</w:t>
        </w:r>
        <w:r>
          <w:rPr>
            <w:noProof/>
            <w:webHidden/>
          </w:rPr>
          <w:fldChar w:fldCharType="end"/>
        </w:r>
      </w:hyperlink>
    </w:p>
    <w:p w14:paraId="73FDBD5F" w14:textId="6EC7F5DD" w:rsidR="00360FA0" w:rsidRDefault="00360FA0">
      <w:pPr>
        <w:pStyle w:val="TOC2"/>
        <w:tabs>
          <w:tab w:val="right" w:leader="dot" w:pos="9350"/>
        </w:tabs>
        <w:rPr>
          <w:caps w:val="0"/>
          <w:noProof/>
          <w:kern w:val="2"/>
          <w:sz w:val="24"/>
          <w:szCs w:val="24"/>
          <w14:ligatures w14:val="standardContextual"/>
        </w:rPr>
      </w:pPr>
      <w:hyperlink w:anchor="_Toc207885778" w:history="1">
        <w:r w:rsidRPr="00BC3860">
          <w:rPr>
            <w:rStyle w:val="Hyperlink"/>
            <w:noProof/>
          </w:rPr>
          <w:t>DIVIDEND/INTEREST INCOME</w:t>
        </w:r>
        <w:r>
          <w:rPr>
            <w:noProof/>
            <w:webHidden/>
          </w:rPr>
          <w:tab/>
        </w:r>
        <w:r>
          <w:rPr>
            <w:noProof/>
            <w:webHidden/>
          </w:rPr>
          <w:fldChar w:fldCharType="begin"/>
        </w:r>
        <w:r>
          <w:rPr>
            <w:noProof/>
            <w:webHidden/>
          </w:rPr>
          <w:instrText xml:space="preserve"> PAGEREF _Toc207885778 \h </w:instrText>
        </w:r>
        <w:r>
          <w:rPr>
            <w:noProof/>
            <w:webHidden/>
          </w:rPr>
        </w:r>
        <w:r>
          <w:rPr>
            <w:noProof/>
            <w:webHidden/>
          </w:rPr>
          <w:fldChar w:fldCharType="separate"/>
        </w:r>
        <w:r w:rsidR="00993535">
          <w:rPr>
            <w:noProof/>
            <w:webHidden/>
          </w:rPr>
          <w:t>129</w:t>
        </w:r>
        <w:r>
          <w:rPr>
            <w:noProof/>
            <w:webHidden/>
          </w:rPr>
          <w:fldChar w:fldCharType="end"/>
        </w:r>
      </w:hyperlink>
    </w:p>
    <w:p w14:paraId="6856D454" w14:textId="36AE0D55" w:rsidR="00360FA0" w:rsidRDefault="00360FA0">
      <w:pPr>
        <w:pStyle w:val="TOC2"/>
        <w:tabs>
          <w:tab w:val="right" w:leader="dot" w:pos="9350"/>
        </w:tabs>
        <w:rPr>
          <w:caps w:val="0"/>
          <w:noProof/>
          <w:kern w:val="2"/>
          <w:sz w:val="24"/>
          <w:szCs w:val="24"/>
          <w14:ligatures w14:val="standardContextual"/>
        </w:rPr>
      </w:pPr>
      <w:hyperlink w:anchor="_Toc207885779" w:history="1">
        <w:r w:rsidRPr="00BC3860">
          <w:rPr>
            <w:rStyle w:val="Hyperlink"/>
            <w:noProof/>
          </w:rPr>
          <w:t>EMPLOYMENT BY A RELATIVE</w:t>
        </w:r>
        <w:r>
          <w:rPr>
            <w:noProof/>
            <w:webHidden/>
          </w:rPr>
          <w:tab/>
        </w:r>
        <w:r>
          <w:rPr>
            <w:noProof/>
            <w:webHidden/>
          </w:rPr>
          <w:fldChar w:fldCharType="begin"/>
        </w:r>
        <w:r>
          <w:rPr>
            <w:noProof/>
            <w:webHidden/>
          </w:rPr>
          <w:instrText xml:space="preserve"> PAGEREF _Toc207885779 \h </w:instrText>
        </w:r>
        <w:r>
          <w:rPr>
            <w:noProof/>
            <w:webHidden/>
          </w:rPr>
        </w:r>
        <w:r>
          <w:rPr>
            <w:noProof/>
            <w:webHidden/>
          </w:rPr>
          <w:fldChar w:fldCharType="separate"/>
        </w:r>
        <w:r w:rsidR="00993535">
          <w:rPr>
            <w:noProof/>
            <w:webHidden/>
          </w:rPr>
          <w:t>130</w:t>
        </w:r>
        <w:r>
          <w:rPr>
            <w:noProof/>
            <w:webHidden/>
          </w:rPr>
          <w:fldChar w:fldCharType="end"/>
        </w:r>
      </w:hyperlink>
    </w:p>
    <w:p w14:paraId="661C8D3B" w14:textId="5E38D733" w:rsidR="00360FA0" w:rsidRDefault="00360FA0">
      <w:pPr>
        <w:pStyle w:val="TOC2"/>
        <w:tabs>
          <w:tab w:val="right" w:leader="dot" w:pos="9350"/>
        </w:tabs>
        <w:rPr>
          <w:caps w:val="0"/>
          <w:noProof/>
          <w:kern w:val="2"/>
          <w:sz w:val="24"/>
          <w:szCs w:val="24"/>
          <w14:ligatures w14:val="standardContextual"/>
        </w:rPr>
      </w:pPr>
      <w:hyperlink w:anchor="_Toc207885780" w:history="1">
        <w:r w:rsidRPr="00BC3860">
          <w:rPr>
            <w:rStyle w:val="Hyperlink"/>
            <w:noProof/>
          </w:rPr>
          <w:t>FOREIGN INCOME</w:t>
        </w:r>
        <w:r>
          <w:rPr>
            <w:noProof/>
            <w:webHidden/>
          </w:rPr>
          <w:tab/>
        </w:r>
        <w:r>
          <w:rPr>
            <w:noProof/>
            <w:webHidden/>
          </w:rPr>
          <w:fldChar w:fldCharType="begin"/>
        </w:r>
        <w:r>
          <w:rPr>
            <w:noProof/>
            <w:webHidden/>
          </w:rPr>
          <w:instrText xml:space="preserve"> PAGEREF _Toc207885780 \h </w:instrText>
        </w:r>
        <w:r>
          <w:rPr>
            <w:noProof/>
            <w:webHidden/>
          </w:rPr>
        </w:r>
        <w:r>
          <w:rPr>
            <w:noProof/>
            <w:webHidden/>
          </w:rPr>
          <w:fldChar w:fldCharType="separate"/>
        </w:r>
        <w:r w:rsidR="00993535">
          <w:rPr>
            <w:noProof/>
            <w:webHidden/>
          </w:rPr>
          <w:t>130</w:t>
        </w:r>
        <w:r>
          <w:rPr>
            <w:noProof/>
            <w:webHidden/>
          </w:rPr>
          <w:fldChar w:fldCharType="end"/>
        </w:r>
      </w:hyperlink>
    </w:p>
    <w:p w14:paraId="7062EDCB" w14:textId="585FC884" w:rsidR="00360FA0" w:rsidRDefault="00360FA0">
      <w:pPr>
        <w:pStyle w:val="TOC2"/>
        <w:tabs>
          <w:tab w:val="right" w:leader="dot" w:pos="9350"/>
        </w:tabs>
        <w:rPr>
          <w:caps w:val="0"/>
          <w:noProof/>
          <w:kern w:val="2"/>
          <w:sz w:val="24"/>
          <w:szCs w:val="24"/>
          <w14:ligatures w14:val="standardContextual"/>
        </w:rPr>
      </w:pPr>
      <w:hyperlink w:anchor="_Toc207885781" w:history="1">
        <w:r w:rsidRPr="00BC3860">
          <w:rPr>
            <w:rStyle w:val="Hyperlink"/>
            <w:noProof/>
          </w:rPr>
          <w:t>FOSTER CARE INCOME</w:t>
        </w:r>
        <w:r>
          <w:rPr>
            <w:noProof/>
            <w:webHidden/>
          </w:rPr>
          <w:tab/>
        </w:r>
        <w:r>
          <w:rPr>
            <w:noProof/>
            <w:webHidden/>
          </w:rPr>
          <w:fldChar w:fldCharType="begin"/>
        </w:r>
        <w:r>
          <w:rPr>
            <w:noProof/>
            <w:webHidden/>
          </w:rPr>
          <w:instrText xml:space="preserve"> PAGEREF _Toc207885781 \h </w:instrText>
        </w:r>
        <w:r>
          <w:rPr>
            <w:noProof/>
            <w:webHidden/>
          </w:rPr>
        </w:r>
        <w:r>
          <w:rPr>
            <w:noProof/>
            <w:webHidden/>
          </w:rPr>
          <w:fldChar w:fldCharType="separate"/>
        </w:r>
        <w:r w:rsidR="00993535">
          <w:rPr>
            <w:noProof/>
            <w:webHidden/>
          </w:rPr>
          <w:t>130</w:t>
        </w:r>
        <w:r>
          <w:rPr>
            <w:noProof/>
            <w:webHidden/>
          </w:rPr>
          <w:fldChar w:fldCharType="end"/>
        </w:r>
      </w:hyperlink>
    </w:p>
    <w:p w14:paraId="1E496B07" w14:textId="207CDA46" w:rsidR="00360FA0" w:rsidRDefault="00360FA0">
      <w:pPr>
        <w:pStyle w:val="TOC2"/>
        <w:tabs>
          <w:tab w:val="right" w:leader="dot" w:pos="9350"/>
        </w:tabs>
        <w:rPr>
          <w:caps w:val="0"/>
          <w:noProof/>
          <w:kern w:val="2"/>
          <w:sz w:val="24"/>
          <w:szCs w:val="24"/>
          <w14:ligatures w14:val="standardContextual"/>
        </w:rPr>
      </w:pPr>
      <w:hyperlink w:anchor="_Toc207885782" w:history="1">
        <w:r w:rsidRPr="00BC3860">
          <w:rPr>
            <w:rStyle w:val="Hyperlink"/>
            <w:noProof/>
          </w:rPr>
          <w:t>HOURLY WAGES</w:t>
        </w:r>
        <w:r>
          <w:rPr>
            <w:noProof/>
            <w:webHidden/>
          </w:rPr>
          <w:tab/>
        </w:r>
        <w:r>
          <w:rPr>
            <w:noProof/>
            <w:webHidden/>
          </w:rPr>
          <w:fldChar w:fldCharType="begin"/>
        </w:r>
        <w:r>
          <w:rPr>
            <w:noProof/>
            <w:webHidden/>
          </w:rPr>
          <w:instrText xml:space="preserve"> PAGEREF _Toc207885782 \h </w:instrText>
        </w:r>
        <w:r>
          <w:rPr>
            <w:noProof/>
            <w:webHidden/>
          </w:rPr>
        </w:r>
        <w:r>
          <w:rPr>
            <w:noProof/>
            <w:webHidden/>
          </w:rPr>
          <w:fldChar w:fldCharType="separate"/>
        </w:r>
        <w:r w:rsidR="00993535">
          <w:rPr>
            <w:noProof/>
            <w:webHidden/>
          </w:rPr>
          <w:t>130</w:t>
        </w:r>
        <w:r>
          <w:rPr>
            <w:noProof/>
            <w:webHidden/>
          </w:rPr>
          <w:fldChar w:fldCharType="end"/>
        </w:r>
      </w:hyperlink>
    </w:p>
    <w:p w14:paraId="019B9CC6" w14:textId="39FCE136" w:rsidR="00360FA0" w:rsidRDefault="00360FA0">
      <w:pPr>
        <w:pStyle w:val="TOC2"/>
        <w:tabs>
          <w:tab w:val="right" w:leader="dot" w:pos="9350"/>
        </w:tabs>
        <w:rPr>
          <w:caps w:val="0"/>
          <w:noProof/>
          <w:kern w:val="2"/>
          <w:sz w:val="24"/>
          <w:szCs w:val="24"/>
          <w14:ligatures w14:val="standardContextual"/>
        </w:rPr>
      </w:pPr>
      <w:hyperlink w:anchor="_Toc207885783" w:history="1">
        <w:r w:rsidRPr="00BC3860">
          <w:rPr>
            <w:rStyle w:val="Hyperlink"/>
            <w:noProof/>
          </w:rPr>
          <w:t>LUMP-SUM DISTRIBUTIONS</w:t>
        </w:r>
        <w:r>
          <w:rPr>
            <w:noProof/>
            <w:webHidden/>
          </w:rPr>
          <w:tab/>
        </w:r>
        <w:r>
          <w:rPr>
            <w:noProof/>
            <w:webHidden/>
          </w:rPr>
          <w:fldChar w:fldCharType="begin"/>
        </w:r>
        <w:r>
          <w:rPr>
            <w:noProof/>
            <w:webHidden/>
          </w:rPr>
          <w:instrText xml:space="preserve"> PAGEREF _Toc207885783 \h </w:instrText>
        </w:r>
        <w:r>
          <w:rPr>
            <w:noProof/>
            <w:webHidden/>
          </w:rPr>
        </w:r>
        <w:r>
          <w:rPr>
            <w:noProof/>
            <w:webHidden/>
          </w:rPr>
          <w:fldChar w:fldCharType="separate"/>
        </w:r>
        <w:r w:rsidR="00993535">
          <w:rPr>
            <w:noProof/>
            <w:webHidden/>
          </w:rPr>
          <w:t>131</w:t>
        </w:r>
        <w:r>
          <w:rPr>
            <w:noProof/>
            <w:webHidden/>
          </w:rPr>
          <w:fldChar w:fldCharType="end"/>
        </w:r>
      </w:hyperlink>
    </w:p>
    <w:p w14:paraId="49DA185E" w14:textId="24AE2140" w:rsidR="00360FA0" w:rsidRDefault="00360FA0">
      <w:pPr>
        <w:pStyle w:val="TOC2"/>
        <w:tabs>
          <w:tab w:val="right" w:leader="dot" w:pos="9350"/>
        </w:tabs>
        <w:rPr>
          <w:caps w:val="0"/>
          <w:noProof/>
          <w:kern w:val="2"/>
          <w:sz w:val="24"/>
          <w:szCs w:val="24"/>
          <w14:ligatures w14:val="standardContextual"/>
        </w:rPr>
      </w:pPr>
      <w:hyperlink w:anchor="_Toc207885784" w:history="1">
        <w:r w:rsidRPr="00BC3860">
          <w:rPr>
            <w:rStyle w:val="Hyperlink"/>
            <w:noProof/>
          </w:rPr>
          <w:t>MINISTER/CLERGY INCOME</w:t>
        </w:r>
        <w:r>
          <w:rPr>
            <w:noProof/>
            <w:webHidden/>
          </w:rPr>
          <w:tab/>
        </w:r>
        <w:r>
          <w:rPr>
            <w:noProof/>
            <w:webHidden/>
          </w:rPr>
          <w:fldChar w:fldCharType="begin"/>
        </w:r>
        <w:r>
          <w:rPr>
            <w:noProof/>
            <w:webHidden/>
          </w:rPr>
          <w:instrText xml:space="preserve"> PAGEREF _Toc207885784 \h </w:instrText>
        </w:r>
        <w:r>
          <w:rPr>
            <w:noProof/>
            <w:webHidden/>
          </w:rPr>
        </w:r>
        <w:r>
          <w:rPr>
            <w:noProof/>
            <w:webHidden/>
          </w:rPr>
          <w:fldChar w:fldCharType="separate"/>
        </w:r>
        <w:r w:rsidR="00993535">
          <w:rPr>
            <w:noProof/>
            <w:webHidden/>
          </w:rPr>
          <w:t>131</w:t>
        </w:r>
        <w:r>
          <w:rPr>
            <w:noProof/>
            <w:webHidden/>
          </w:rPr>
          <w:fldChar w:fldCharType="end"/>
        </w:r>
      </w:hyperlink>
    </w:p>
    <w:p w14:paraId="4EE5B015" w14:textId="3C49B11F" w:rsidR="00360FA0" w:rsidRDefault="00360FA0">
      <w:pPr>
        <w:pStyle w:val="TOC2"/>
        <w:tabs>
          <w:tab w:val="right" w:leader="dot" w:pos="9350"/>
        </w:tabs>
        <w:rPr>
          <w:caps w:val="0"/>
          <w:noProof/>
          <w:kern w:val="2"/>
          <w:sz w:val="24"/>
          <w:szCs w:val="24"/>
          <w14:ligatures w14:val="standardContextual"/>
        </w:rPr>
      </w:pPr>
      <w:hyperlink w:anchor="_Toc207885785" w:history="1">
        <w:r w:rsidRPr="00BC3860">
          <w:rPr>
            <w:rStyle w:val="Hyperlink"/>
            <w:noProof/>
          </w:rPr>
          <w:t>NON-TAXABLE INCOME</w:t>
        </w:r>
        <w:r>
          <w:rPr>
            <w:noProof/>
            <w:webHidden/>
          </w:rPr>
          <w:tab/>
        </w:r>
        <w:r>
          <w:rPr>
            <w:noProof/>
            <w:webHidden/>
          </w:rPr>
          <w:fldChar w:fldCharType="begin"/>
        </w:r>
        <w:r>
          <w:rPr>
            <w:noProof/>
            <w:webHidden/>
          </w:rPr>
          <w:instrText xml:space="preserve"> PAGEREF _Toc207885785 \h </w:instrText>
        </w:r>
        <w:r>
          <w:rPr>
            <w:noProof/>
            <w:webHidden/>
          </w:rPr>
        </w:r>
        <w:r>
          <w:rPr>
            <w:noProof/>
            <w:webHidden/>
          </w:rPr>
          <w:fldChar w:fldCharType="separate"/>
        </w:r>
        <w:r w:rsidR="00993535">
          <w:rPr>
            <w:noProof/>
            <w:webHidden/>
          </w:rPr>
          <w:t>131</w:t>
        </w:r>
        <w:r>
          <w:rPr>
            <w:noProof/>
            <w:webHidden/>
          </w:rPr>
          <w:fldChar w:fldCharType="end"/>
        </w:r>
      </w:hyperlink>
    </w:p>
    <w:p w14:paraId="5CA0E414" w14:textId="545EE3AC" w:rsidR="00360FA0" w:rsidRDefault="00360FA0">
      <w:pPr>
        <w:pStyle w:val="TOC2"/>
        <w:tabs>
          <w:tab w:val="right" w:leader="dot" w:pos="9350"/>
        </w:tabs>
        <w:rPr>
          <w:caps w:val="0"/>
          <w:noProof/>
          <w:kern w:val="2"/>
          <w:sz w:val="24"/>
          <w:szCs w:val="24"/>
          <w14:ligatures w14:val="standardContextual"/>
        </w:rPr>
      </w:pPr>
      <w:hyperlink w:anchor="_Toc207885786" w:history="1">
        <w:r w:rsidRPr="00BC3860">
          <w:rPr>
            <w:rStyle w:val="Hyperlink"/>
            <w:noProof/>
          </w:rPr>
          <w:t>NOTES RECEIVABLE INCOME</w:t>
        </w:r>
        <w:r>
          <w:rPr>
            <w:noProof/>
            <w:webHidden/>
          </w:rPr>
          <w:tab/>
        </w:r>
        <w:r>
          <w:rPr>
            <w:noProof/>
            <w:webHidden/>
          </w:rPr>
          <w:fldChar w:fldCharType="begin"/>
        </w:r>
        <w:r>
          <w:rPr>
            <w:noProof/>
            <w:webHidden/>
          </w:rPr>
          <w:instrText xml:space="preserve"> PAGEREF _Toc207885786 \h </w:instrText>
        </w:r>
        <w:r>
          <w:rPr>
            <w:noProof/>
            <w:webHidden/>
          </w:rPr>
        </w:r>
        <w:r>
          <w:rPr>
            <w:noProof/>
            <w:webHidden/>
          </w:rPr>
          <w:fldChar w:fldCharType="separate"/>
        </w:r>
        <w:r w:rsidR="00993535">
          <w:rPr>
            <w:noProof/>
            <w:webHidden/>
          </w:rPr>
          <w:t>131</w:t>
        </w:r>
        <w:r>
          <w:rPr>
            <w:noProof/>
            <w:webHidden/>
          </w:rPr>
          <w:fldChar w:fldCharType="end"/>
        </w:r>
      </w:hyperlink>
    </w:p>
    <w:p w14:paraId="235AB3ED" w14:textId="5B7D2DE5" w:rsidR="00360FA0" w:rsidRDefault="00360FA0">
      <w:pPr>
        <w:pStyle w:val="TOC2"/>
        <w:tabs>
          <w:tab w:val="right" w:leader="dot" w:pos="9350"/>
        </w:tabs>
        <w:rPr>
          <w:caps w:val="0"/>
          <w:noProof/>
          <w:kern w:val="2"/>
          <w:sz w:val="24"/>
          <w:szCs w:val="24"/>
          <w14:ligatures w14:val="standardContextual"/>
        </w:rPr>
      </w:pPr>
      <w:hyperlink w:anchor="_Toc207885787" w:history="1">
        <w:r w:rsidRPr="00BC3860">
          <w:rPr>
            <w:rStyle w:val="Hyperlink"/>
            <w:noProof/>
          </w:rPr>
          <w:t>PART-TIME/SECOND JOB INCOME</w:t>
        </w:r>
        <w:r>
          <w:rPr>
            <w:noProof/>
            <w:webHidden/>
          </w:rPr>
          <w:tab/>
        </w:r>
        <w:r>
          <w:rPr>
            <w:noProof/>
            <w:webHidden/>
          </w:rPr>
          <w:fldChar w:fldCharType="begin"/>
        </w:r>
        <w:r>
          <w:rPr>
            <w:noProof/>
            <w:webHidden/>
          </w:rPr>
          <w:instrText xml:space="preserve"> PAGEREF _Toc207885787 \h </w:instrText>
        </w:r>
        <w:r>
          <w:rPr>
            <w:noProof/>
            <w:webHidden/>
          </w:rPr>
        </w:r>
        <w:r>
          <w:rPr>
            <w:noProof/>
            <w:webHidden/>
          </w:rPr>
          <w:fldChar w:fldCharType="separate"/>
        </w:r>
        <w:r w:rsidR="00993535">
          <w:rPr>
            <w:noProof/>
            <w:webHidden/>
          </w:rPr>
          <w:t>132</w:t>
        </w:r>
        <w:r>
          <w:rPr>
            <w:noProof/>
            <w:webHidden/>
          </w:rPr>
          <w:fldChar w:fldCharType="end"/>
        </w:r>
      </w:hyperlink>
    </w:p>
    <w:p w14:paraId="69B54AB6" w14:textId="4F0B2D75" w:rsidR="00360FA0" w:rsidRDefault="00360FA0">
      <w:pPr>
        <w:pStyle w:val="TOC2"/>
        <w:tabs>
          <w:tab w:val="right" w:leader="dot" w:pos="9350"/>
        </w:tabs>
        <w:rPr>
          <w:caps w:val="0"/>
          <w:noProof/>
          <w:kern w:val="2"/>
          <w:sz w:val="24"/>
          <w:szCs w:val="24"/>
          <w14:ligatures w14:val="standardContextual"/>
        </w:rPr>
      </w:pPr>
      <w:hyperlink w:anchor="_Toc207885788" w:history="1">
        <w:r w:rsidRPr="00BC3860">
          <w:rPr>
            <w:rStyle w:val="Hyperlink"/>
            <w:noProof/>
          </w:rPr>
          <w:t>PENSION/RETIREMENT</w:t>
        </w:r>
        <w:r>
          <w:rPr>
            <w:noProof/>
            <w:webHidden/>
          </w:rPr>
          <w:tab/>
        </w:r>
        <w:r>
          <w:rPr>
            <w:noProof/>
            <w:webHidden/>
          </w:rPr>
          <w:fldChar w:fldCharType="begin"/>
        </w:r>
        <w:r>
          <w:rPr>
            <w:noProof/>
            <w:webHidden/>
          </w:rPr>
          <w:instrText xml:space="preserve"> PAGEREF _Toc207885788 \h </w:instrText>
        </w:r>
        <w:r>
          <w:rPr>
            <w:noProof/>
            <w:webHidden/>
          </w:rPr>
        </w:r>
        <w:r>
          <w:rPr>
            <w:noProof/>
            <w:webHidden/>
          </w:rPr>
          <w:fldChar w:fldCharType="separate"/>
        </w:r>
        <w:r w:rsidR="00993535">
          <w:rPr>
            <w:noProof/>
            <w:webHidden/>
          </w:rPr>
          <w:t>132</w:t>
        </w:r>
        <w:r>
          <w:rPr>
            <w:noProof/>
            <w:webHidden/>
          </w:rPr>
          <w:fldChar w:fldCharType="end"/>
        </w:r>
      </w:hyperlink>
    </w:p>
    <w:p w14:paraId="6B000A1F" w14:textId="593F0131" w:rsidR="00360FA0" w:rsidRDefault="00360FA0">
      <w:pPr>
        <w:pStyle w:val="TOC2"/>
        <w:tabs>
          <w:tab w:val="right" w:leader="dot" w:pos="9350"/>
        </w:tabs>
        <w:rPr>
          <w:caps w:val="0"/>
          <w:noProof/>
          <w:kern w:val="2"/>
          <w:sz w:val="24"/>
          <w:szCs w:val="24"/>
          <w14:ligatures w14:val="standardContextual"/>
        </w:rPr>
      </w:pPr>
      <w:hyperlink w:anchor="_Toc207885789" w:history="1">
        <w:r w:rsidRPr="00BC3860">
          <w:rPr>
            <w:rStyle w:val="Hyperlink"/>
            <w:noProof/>
          </w:rPr>
          <w:t>PROOF OF CONTINUANCE</w:t>
        </w:r>
        <w:r>
          <w:rPr>
            <w:noProof/>
            <w:webHidden/>
          </w:rPr>
          <w:tab/>
        </w:r>
        <w:r>
          <w:rPr>
            <w:noProof/>
            <w:webHidden/>
          </w:rPr>
          <w:fldChar w:fldCharType="begin"/>
        </w:r>
        <w:r>
          <w:rPr>
            <w:noProof/>
            <w:webHidden/>
          </w:rPr>
          <w:instrText xml:space="preserve"> PAGEREF _Toc207885789 \h </w:instrText>
        </w:r>
        <w:r>
          <w:rPr>
            <w:noProof/>
            <w:webHidden/>
          </w:rPr>
        </w:r>
        <w:r>
          <w:rPr>
            <w:noProof/>
            <w:webHidden/>
          </w:rPr>
          <w:fldChar w:fldCharType="separate"/>
        </w:r>
        <w:r w:rsidR="00993535">
          <w:rPr>
            <w:noProof/>
            <w:webHidden/>
          </w:rPr>
          <w:t>132</w:t>
        </w:r>
        <w:r>
          <w:rPr>
            <w:noProof/>
            <w:webHidden/>
          </w:rPr>
          <w:fldChar w:fldCharType="end"/>
        </w:r>
      </w:hyperlink>
    </w:p>
    <w:p w14:paraId="7B913793" w14:textId="4A3A4A1B" w:rsidR="00360FA0" w:rsidRDefault="00360FA0">
      <w:pPr>
        <w:pStyle w:val="TOC2"/>
        <w:tabs>
          <w:tab w:val="right" w:leader="dot" w:pos="9350"/>
        </w:tabs>
        <w:rPr>
          <w:caps w:val="0"/>
          <w:noProof/>
          <w:kern w:val="2"/>
          <w:sz w:val="24"/>
          <w:szCs w:val="24"/>
          <w14:ligatures w14:val="standardContextual"/>
        </w:rPr>
      </w:pPr>
      <w:hyperlink w:anchor="_Toc207885790" w:history="1">
        <w:r w:rsidRPr="00BC3860">
          <w:rPr>
            <w:rStyle w:val="Hyperlink"/>
            <w:noProof/>
          </w:rPr>
          <w:t>FORTHCOMING RETIREMENT</w:t>
        </w:r>
        <w:r>
          <w:rPr>
            <w:noProof/>
            <w:webHidden/>
          </w:rPr>
          <w:tab/>
        </w:r>
        <w:r>
          <w:rPr>
            <w:noProof/>
            <w:webHidden/>
          </w:rPr>
          <w:fldChar w:fldCharType="begin"/>
        </w:r>
        <w:r>
          <w:rPr>
            <w:noProof/>
            <w:webHidden/>
          </w:rPr>
          <w:instrText xml:space="preserve"> PAGEREF _Toc207885790 \h </w:instrText>
        </w:r>
        <w:r>
          <w:rPr>
            <w:noProof/>
            <w:webHidden/>
          </w:rPr>
        </w:r>
        <w:r>
          <w:rPr>
            <w:noProof/>
            <w:webHidden/>
          </w:rPr>
          <w:fldChar w:fldCharType="separate"/>
        </w:r>
        <w:r w:rsidR="00993535">
          <w:rPr>
            <w:noProof/>
            <w:webHidden/>
          </w:rPr>
          <w:t>132</w:t>
        </w:r>
        <w:r>
          <w:rPr>
            <w:noProof/>
            <w:webHidden/>
          </w:rPr>
          <w:fldChar w:fldCharType="end"/>
        </w:r>
      </w:hyperlink>
    </w:p>
    <w:p w14:paraId="0D0E0D66" w14:textId="79A431DA" w:rsidR="00360FA0" w:rsidRDefault="00360FA0">
      <w:pPr>
        <w:pStyle w:val="TOC2"/>
        <w:tabs>
          <w:tab w:val="right" w:leader="dot" w:pos="9350"/>
        </w:tabs>
        <w:rPr>
          <w:caps w:val="0"/>
          <w:noProof/>
          <w:kern w:val="2"/>
          <w:sz w:val="24"/>
          <w:szCs w:val="24"/>
          <w14:ligatures w14:val="standardContextual"/>
        </w:rPr>
      </w:pPr>
      <w:hyperlink w:anchor="_Toc207885791" w:history="1">
        <w:r w:rsidRPr="00BC3860">
          <w:rPr>
            <w:rStyle w:val="Hyperlink"/>
            <w:noProof/>
          </w:rPr>
          <w:t>PUBLIC ASSISTANCE</w:t>
        </w:r>
        <w:r>
          <w:rPr>
            <w:noProof/>
            <w:webHidden/>
          </w:rPr>
          <w:tab/>
        </w:r>
        <w:r>
          <w:rPr>
            <w:noProof/>
            <w:webHidden/>
          </w:rPr>
          <w:fldChar w:fldCharType="begin"/>
        </w:r>
        <w:r>
          <w:rPr>
            <w:noProof/>
            <w:webHidden/>
          </w:rPr>
          <w:instrText xml:space="preserve"> PAGEREF _Toc207885791 \h </w:instrText>
        </w:r>
        <w:r>
          <w:rPr>
            <w:noProof/>
            <w:webHidden/>
          </w:rPr>
        </w:r>
        <w:r>
          <w:rPr>
            <w:noProof/>
            <w:webHidden/>
          </w:rPr>
          <w:fldChar w:fldCharType="separate"/>
        </w:r>
        <w:r w:rsidR="00993535">
          <w:rPr>
            <w:noProof/>
            <w:webHidden/>
          </w:rPr>
          <w:t>132</w:t>
        </w:r>
        <w:r>
          <w:rPr>
            <w:noProof/>
            <w:webHidden/>
          </w:rPr>
          <w:fldChar w:fldCharType="end"/>
        </w:r>
      </w:hyperlink>
    </w:p>
    <w:p w14:paraId="6F24B36E" w14:textId="09BCC35C" w:rsidR="00360FA0" w:rsidRDefault="00360FA0">
      <w:pPr>
        <w:pStyle w:val="TOC2"/>
        <w:tabs>
          <w:tab w:val="right" w:leader="dot" w:pos="9350"/>
        </w:tabs>
        <w:rPr>
          <w:caps w:val="0"/>
          <w:noProof/>
          <w:kern w:val="2"/>
          <w:sz w:val="24"/>
          <w:szCs w:val="24"/>
          <w14:ligatures w14:val="standardContextual"/>
        </w:rPr>
      </w:pPr>
      <w:hyperlink w:anchor="_Toc207885792" w:history="1">
        <w:r w:rsidRPr="00BC3860">
          <w:rPr>
            <w:rStyle w:val="Hyperlink"/>
            <w:noProof/>
          </w:rPr>
          <w:t>RESTRICTED STOCK UNITS (RSU)</w:t>
        </w:r>
        <w:r>
          <w:rPr>
            <w:noProof/>
            <w:webHidden/>
          </w:rPr>
          <w:tab/>
        </w:r>
        <w:r>
          <w:rPr>
            <w:noProof/>
            <w:webHidden/>
          </w:rPr>
          <w:fldChar w:fldCharType="begin"/>
        </w:r>
        <w:r>
          <w:rPr>
            <w:noProof/>
            <w:webHidden/>
          </w:rPr>
          <w:instrText xml:space="preserve"> PAGEREF _Toc207885792 \h </w:instrText>
        </w:r>
        <w:r>
          <w:rPr>
            <w:noProof/>
            <w:webHidden/>
          </w:rPr>
        </w:r>
        <w:r>
          <w:rPr>
            <w:noProof/>
            <w:webHidden/>
          </w:rPr>
          <w:fldChar w:fldCharType="separate"/>
        </w:r>
        <w:r w:rsidR="00993535">
          <w:rPr>
            <w:noProof/>
            <w:webHidden/>
          </w:rPr>
          <w:t>133</w:t>
        </w:r>
        <w:r>
          <w:rPr>
            <w:noProof/>
            <w:webHidden/>
          </w:rPr>
          <w:fldChar w:fldCharType="end"/>
        </w:r>
      </w:hyperlink>
    </w:p>
    <w:p w14:paraId="6E0477B2" w14:textId="5FEC9587" w:rsidR="00360FA0" w:rsidRDefault="00360FA0">
      <w:pPr>
        <w:pStyle w:val="TOC2"/>
        <w:tabs>
          <w:tab w:val="right" w:leader="dot" w:pos="9350"/>
        </w:tabs>
        <w:rPr>
          <w:caps w:val="0"/>
          <w:noProof/>
          <w:kern w:val="2"/>
          <w:sz w:val="24"/>
          <w:szCs w:val="24"/>
          <w14:ligatures w14:val="standardContextual"/>
        </w:rPr>
      </w:pPr>
      <w:hyperlink w:anchor="_Toc207885793" w:history="1">
        <w:r w:rsidRPr="00BC3860">
          <w:rPr>
            <w:rStyle w:val="Hyperlink"/>
            <w:noProof/>
          </w:rPr>
          <w:t>SEASONAL INCOME</w:t>
        </w:r>
        <w:r>
          <w:rPr>
            <w:noProof/>
            <w:webHidden/>
          </w:rPr>
          <w:tab/>
        </w:r>
        <w:r>
          <w:rPr>
            <w:noProof/>
            <w:webHidden/>
          </w:rPr>
          <w:fldChar w:fldCharType="begin"/>
        </w:r>
        <w:r>
          <w:rPr>
            <w:noProof/>
            <w:webHidden/>
          </w:rPr>
          <w:instrText xml:space="preserve"> PAGEREF _Toc207885793 \h </w:instrText>
        </w:r>
        <w:r>
          <w:rPr>
            <w:noProof/>
            <w:webHidden/>
          </w:rPr>
        </w:r>
        <w:r>
          <w:rPr>
            <w:noProof/>
            <w:webHidden/>
          </w:rPr>
          <w:fldChar w:fldCharType="separate"/>
        </w:r>
        <w:r w:rsidR="00993535">
          <w:rPr>
            <w:noProof/>
            <w:webHidden/>
          </w:rPr>
          <w:t>133</w:t>
        </w:r>
        <w:r>
          <w:rPr>
            <w:noProof/>
            <w:webHidden/>
          </w:rPr>
          <w:fldChar w:fldCharType="end"/>
        </w:r>
      </w:hyperlink>
    </w:p>
    <w:p w14:paraId="3C70E7DE" w14:textId="072EB6C8" w:rsidR="00360FA0" w:rsidRDefault="00360FA0">
      <w:pPr>
        <w:pStyle w:val="TOC2"/>
        <w:tabs>
          <w:tab w:val="right" w:leader="dot" w:pos="9350"/>
        </w:tabs>
        <w:rPr>
          <w:caps w:val="0"/>
          <w:noProof/>
          <w:kern w:val="2"/>
          <w:sz w:val="24"/>
          <w:szCs w:val="24"/>
          <w14:ligatures w14:val="standardContextual"/>
        </w:rPr>
      </w:pPr>
      <w:hyperlink w:anchor="_Toc207885794" w:history="1">
        <w:r w:rsidRPr="00BC3860">
          <w:rPr>
            <w:rStyle w:val="Hyperlink"/>
            <w:noProof/>
          </w:rPr>
          <w:t>SOCIAL SECURITY INCOME</w:t>
        </w:r>
        <w:r>
          <w:rPr>
            <w:noProof/>
            <w:webHidden/>
          </w:rPr>
          <w:tab/>
        </w:r>
        <w:r>
          <w:rPr>
            <w:noProof/>
            <w:webHidden/>
          </w:rPr>
          <w:fldChar w:fldCharType="begin"/>
        </w:r>
        <w:r>
          <w:rPr>
            <w:noProof/>
            <w:webHidden/>
          </w:rPr>
          <w:instrText xml:space="preserve"> PAGEREF _Toc207885794 \h </w:instrText>
        </w:r>
        <w:r>
          <w:rPr>
            <w:noProof/>
            <w:webHidden/>
          </w:rPr>
        </w:r>
        <w:r>
          <w:rPr>
            <w:noProof/>
            <w:webHidden/>
          </w:rPr>
          <w:fldChar w:fldCharType="separate"/>
        </w:r>
        <w:r w:rsidR="00993535">
          <w:rPr>
            <w:noProof/>
            <w:webHidden/>
          </w:rPr>
          <w:t>134</w:t>
        </w:r>
        <w:r>
          <w:rPr>
            <w:noProof/>
            <w:webHidden/>
          </w:rPr>
          <w:fldChar w:fldCharType="end"/>
        </w:r>
      </w:hyperlink>
    </w:p>
    <w:p w14:paraId="527C0165" w14:textId="3B6CD1C5" w:rsidR="00360FA0" w:rsidRDefault="00360FA0">
      <w:pPr>
        <w:pStyle w:val="TOC2"/>
        <w:tabs>
          <w:tab w:val="right" w:leader="dot" w:pos="9350"/>
        </w:tabs>
        <w:rPr>
          <w:caps w:val="0"/>
          <w:noProof/>
          <w:kern w:val="2"/>
          <w:sz w:val="24"/>
          <w:szCs w:val="24"/>
          <w14:ligatures w14:val="standardContextual"/>
        </w:rPr>
      </w:pPr>
      <w:hyperlink w:anchor="_Toc207885795" w:history="1">
        <w:r w:rsidRPr="00BC3860">
          <w:rPr>
            <w:rStyle w:val="Hyperlink"/>
            <w:noProof/>
          </w:rPr>
          <w:t>TEACHER INCOME</w:t>
        </w:r>
        <w:r>
          <w:rPr>
            <w:noProof/>
            <w:webHidden/>
          </w:rPr>
          <w:tab/>
        </w:r>
        <w:r>
          <w:rPr>
            <w:noProof/>
            <w:webHidden/>
          </w:rPr>
          <w:fldChar w:fldCharType="begin"/>
        </w:r>
        <w:r>
          <w:rPr>
            <w:noProof/>
            <w:webHidden/>
          </w:rPr>
          <w:instrText xml:space="preserve"> PAGEREF _Toc207885795 \h </w:instrText>
        </w:r>
        <w:r>
          <w:rPr>
            <w:noProof/>
            <w:webHidden/>
          </w:rPr>
        </w:r>
        <w:r>
          <w:rPr>
            <w:noProof/>
            <w:webHidden/>
          </w:rPr>
          <w:fldChar w:fldCharType="separate"/>
        </w:r>
        <w:r w:rsidR="00993535">
          <w:rPr>
            <w:noProof/>
            <w:webHidden/>
          </w:rPr>
          <w:t>134</w:t>
        </w:r>
        <w:r>
          <w:rPr>
            <w:noProof/>
            <w:webHidden/>
          </w:rPr>
          <w:fldChar w:fldCharType="end"/>
        </w:r>
      </w:hyperlink>
    </w:p>
    <w:p w14:paraId="7A4E600C" w14:textId="3263576D" w:rsidR="00360FA0" w:rsidRDefault="00360FA0">
      <w:pPr>
        <w:pStyle w:val="TOC2"/>
        <w:tabs>
          <w:tab w:val="right" w:leader="dot" w:pos="9350"/>
        </w:tabs>
        <w:rPr>
          <w:caps w:val="0"/>
          <w:noProof/>
          <w:kern w:val="2"/>
          <w:sz w:val="24"/>
          <w:szCs w:val="24"/>
          <w14:ligatures w14:val="standardContextual"/>
        </w:rPr>
      </w:pPr>
      <w:hyperlink w:anchor="_Toc207885796" w:history="1">
        <w:r w:rsidRPr="00BC3860">
          <w:rPr>
            <w:rStyle w:val="Hyperlink"/>
            <w:noProof/>
          </w:rPr>
          <w:t>TIPS AND GRATUITIES</w:t>
        </w:r>
        <w:r>
          <w:rPr>
            <w:noProof/>
            <w:webHidden/>
          </w:rPr>
          <w:tab/>
        </w:r>
        <w:r>
          <w:rPr>
            <w:noProof/>
            <w:webHidden/>
          </w:rPr>
          <w:fldChar w:fldCharType="begin"/>
        </w:r>
        <w:r>
          <w:rPr>
            <w:noProof/>
            <w:webHidden/>
          </w:rPr>
          <w:instrText xml:space="preserve"> PAGEREF _Toc207885796 \h </w:instrText>
        </w:r>
        <w:r>
          <w:rPr>
            <w:noProof/>
            <w:webHidden/>
          </w:rPr>
        </w:r>
        <w:r>
          <w:rPr>
            <w:noProof/>
            <w:webHidden/>
          </w:rPr>
          <w:fldChar w:fldCharType="separate"/>
        </w:r>
        <w:r w:rsidR="00993535">
          <w:rPr>
            <w:noProof/>
            <w:webHidden/>
          </w:rPr>
          <w:t>134</w:t>
        </w:r>
        <w:r>
          <w:rPr>
            <w:noProof/>
            <w:webHidden/>
          </w:rPr>
          <w:fldChar w:fldCharType="end"/>
        </w:r>
      </w:hyperlink>
    </w:p>
    <w:p w14:paraId="2BC79CD4" w14:textId="19E91C7E" w:rsidR="00360FA0" w:rsidRDefault="00360FA0">
      <w:pPr>
        <w:pStyle w:val="TOC2"/>
        <w:tabs>
          <w:tab w:val="right" w:leader="dot" w:pos="9350"/>
        </w:tabs>
        <w:rPr>
          <w:caps w:val="0"/>
          <w:noProof/>
          <w:kern w:val="2"/>
          <w:sz w:val="24"/>
          <w:szCs w:val="24"/>
          <w14:ligatures w14:val="standardContextual"/>
        </w:rPr>
      </w:pPr>
      <w:hyperlink w:anchor="_Toc207885797" w:history="1">
        <w:r w:rsidRPr="00BC3860">
          <w:rPr>
            <w:rStyle w:val="Hyperlink"/>
            <w:noProof/>
          </w:rPr>
          <w:t>TRAILING SPOUSE OR CO-BORROWER INCOME/RELOCATION</w:t>
        </w:r>
        <w:r>
          <w:rPr>
            <w:noProof/>
            <w:webHidden/>
          </w:rPr>
          <w:tab/>
        </w:r>
        <w:r>
          <w:rPr>
            <w:noProof/>
            <w:webHidden/>
          </w:rPr>
          <w:fldChar w:fldCharType="begin"/>
        </w:r>
        <w:r>
          <w:rPr>
            <w:noProof/>
            <w:webHidden/>
          </w:rPr>
          <w:instrText xml:space="preserve"> PAGEREF _Toc207885797 \h </w:instrText>
        </w:r>
        <w:r>
          <w:rPr>
            <w:noProof/>
            <w:webHidden/>
          </w:rPr>
        </w:r>
        <w:r>
          <w:rPr>
            <w:noProof/>
            <w:webHidden/>
          </w:rPr>
          <w:fldChar w:fldCharType="separate"/>
        </w:r>
        <w:r w:rsidR="00993535">
          <w:rPr>
            <w:noProof/>
            <w:webHidden/>
          </w:rPr>
          <w:t>134</w:t>
        </w:r>
        <w:r>
          <w:rPr>
            <w:noProof/>
            <w:webHidden/>
          </w:rPr>
          <w:fldChar w:fldCharType="end"/>
        </w:r>
      </w:hyperlink>
    </w:p>
    <w:p w14:paraId="23D83D38" w14:textId="7BED5F95" w:rsidR="00360FA0" w:rsidRDefault="00360FA0">
      <w:pPr>
        <w:pStyle w:val="TOC2"/>
        <w:tabs>
          <w:tab w:val="right" w:leader="dot" w:pos="9350"/>
        </w:tabs>
        <w:rPr>
          <w:caps w:val="0"/>
          <w:noProof/>
          <w:kern w:val="2"/>
          <w:sz w:val="24"/>
          <w:szCs w:val="24"/>
          <w14:ligatures w14:val="standardContextual"/>
        </w:rPr>
      </w:pPr>
      <w:hyperlink w:anchor="_Toc207885798" w:history="1">
        <w:r w:rsidRPr="00BC3860">
          <w:rPr>
            <w:rStyle w:val="Hyperlink"/>
            <w:noProof/>
          </w:rPr>
          <w:t>TRUST INCOME</w:t>
        </w:r>
        <w:r>
          <w:rPr>
            <w:noProof/>
            <w:webHidden/>
          </w:rPr>
          <w:tab/>
        </w:r>
        <w:r>
          <w:rPr>
            <w:noProof/>
            <w:webHidden/>
          </w:rPr>
          <w:fldChar w:fldCharType="begin"/>
        </w:r>
        <w:r>
          <w:rPr>
            <w:noProof/>
            <w:webHidden/>
          </w:rPr>
          <w:instrText xml:space="preserve"> PAGEREF _Toc207885798 \h </w:instrText>
        </w:r>
        <w:r>
          <w:rPr>
            <w:noProof/>
            <w:webHidden/>
          </w:rPr>
        </w:r>
        <w:r>
          <w:rPr>
            <w:noProof/>
            <w:webHidden/>
          </w:rPr>
          <w:fldChar w:fldCharType="separate"/>
        </w:r>
        <w:r w:rsidR="00993535">
          <w:rPr>
            <w:noProof/>
            <w:webHidden/>
          </w:rPr>
          <w:t>135</w:t>
        </w:r>
        <w:r>
          <w:rPr>
            <w:noProof/>
            <w:webHidden/>
          </w:rPr>
          <w:fldChar w:fldCharType="end"/>
        </w:r>
      </w:hyperlink>
    </w:p>
    <w:p w14:paraId="39B15CC5" w14:textId="21545BF0" w:rsidR="00360FA0" w:rsidRDefault="00360FA0">
      <w:pPr>
        <w:pStyle w:val="TOC2"/>
        <w:tabs>
          <w:tab w:val="right" w:leader="dot" w:pos="9350"/>
        </w:tabs>
        <w:rPr>
          <w:caps w:val="0"/>
          <w:noProof/>
          <w:kern w:val="2"/>
          <w:sz w:val="24"/>
          <w:szCs w:val="24"/>
          <w14:ligatures w14:val="standardContextual"/>
        </w:rPr>
      </w:pPr>
      <w:hyperlink w:anchor="_Toc207885799" w:history="1">
        <w:r w:rsidRPr="00BC3860">
          <w:rPr>
            <w:rStyle w:val="Hyperlink"/>
            <w:noProof/>
          </w:rPr>
          <w:t>UNEMPLOYMENT COMPENSATION</w:t>
        </w:r>
        <w:r>
          <w:rPr>
            <w:noProof/>
            <w:webHidden/>
          </w:rPr>
          <w:tab/>
        </w:r>
        <w:r>
          <w:rPr>
            <w:noProof/>
            <w:webHidden/>
          </w:rPr>
          <w:fldChar w:fldCharType="begin"/>
        </w:r>
        <w:r>
          <w:rPr>
            <w:noProof/>
            <w:webHidden/>
          </w:rPr>
          <w:instrText xml:space="preserve"> PAGEREF _Toc207885799 \h </w:instrText>
        </w:r>
        <w:r>
          <w:rPr>
            <w:noProof/>
            <w:webHidden/>
          </w:rPr>
        </w:r>
        <w:r>
          <w:rPr>
            <w:noProof/>
            <w:webHidden/>
          </w:rPr>
          <w:fldChar w:fldCharType="separate"/>
        </w:r>
        <w:r w:rsidR="00993535">
          <w:rPr>
            <w:noProof/>
            <w:webHidden/>
          </w:rPr>
          <w:t>135</w:t>
        </w:r>
        <w:r>
          <w:rPr>
            <w:noProof/>
            <w:webHidden/>
          </w:rPr>
          <w:fldChar w:fldCharType="end"/>
        </w:r>
      </w:hyperlink>
    </w:p>
    <w:p w14:paraId="6440B9B8" w14:textId="0F577F74" w:rsidR="00360FA0" w:rsidRDefault="00360FA0">
      <w:pPr>
        <w:pStyle w:val="TOC2"/>
        <w:tabs>
          <w:tab w:val="right" w:leader="dot" w:pos="9350"/>
        </w:tabs>
        <w:rPr>
          <w:caps w:val="0"/>
          <w:noProof/>
          <w:kern w:val="2"/>
          <w:sz w:val="24"/>
          <w:szCs w:val="24"/>
          <w14:ligatures w14:val="standardContextual"/>
        </w:rPr>
      </w:pPr>
      <w:hyperlink w:anchor="_Toc207885800" w:history="1">
        <w:r w:rsidRPr="00BC3860">
          <w:rPr>
            <w:rStyle w:val="Hyperlink"/>
            <w:noProof/>
          </w:rPr>
          <w:t>VA SURVIVORS</w:t>
        </w:r>
        <w:r w:rsidRPr="00BC3860">
          <w:rPr>
            <w:rStyle w:val="Hyperlink"/>
            <w:rFonts w:cs="Courier New"/>
            <w:noProof/>
          </w:rPr>
          <w:t>’</w:t>
        </w:r>
        <w:r w:rsidRPr="00BC3860">
          <w:rPr>
            <w:rStyle w:val="Hyperlink"/>
            <w:noProof/>
          </w:rPr>
          <w:t xml:space="preserve"> BENEFITS/DEPENDENT CARE</w:t>
        </w:r>
        <w:r>
          <w:rPr>
            <w:noProof/>
            <w:webHidden/>
          </w:rPr>
          <w:tab/>
        </w:r>
        <w:r>
          <w:rPr>
            <w:noProof/>
            <w:webHidden/>
          </w:rPr>
          <w:fldChar w:fldCharType="begin"/>
        </w:r>
        <w:r>
          <w:rPr>
            <w:noProof/>
            <w:webHidden/>
          </w:rPr>
          <w:instrText xml:space="preserve"> PAGEREF _Toc207885800 \h </w:instrText>
        </w:r>
        <w:r>
          <w:rPr>
            <w:noProof/>
            <w:webHidden/>
          </w:rPr>
        </w:r>
        <w:r>
          <w:rPr>
            <w:noProof/>
            <w:webHidden/>
          </w:rPr>
          <w:fldChar w:fldCharType="separate"/>
        </w:r>
        <w:r w:rsidR="00993535">
          <w:rPr>
            <w:noProof/>
            <w:webHidden/>
          </w:rPr>
          <w:t>135</w:t>
        </w:r>
        <w:r>
          <w:rPr>
            <w:noProof/>
            <w:webHidden/>
          </w:rPr>
          <w:fldChar w:fldCharType="end"/>
        </w:r>
      </w:hyperlink>
    </w:p>
    <w:p w14:paraId="2221C4FA" w14:textId="55128FA0" w:rsidR="00360FA0" w:rsidRDefault="00360FA0">
      <w:pPr>
        <w:pStyle w:val="TOC2"/>
        <w:tabs>
          <w:tab w:val="right" w:leader="dot" w:pos="9350"/>
        </w:tabs>
        <w:rPr>
          <w:caps w:val="0"/>
          <w:noProof/>
          <w:kern w:val="2"/>
          <w:sz w:val="24"/>
          <w:szCs w:val="24"/>
          <w14:ligatures w14:val="standardContextual"/>
        </w:rPr>
      </w:pPr>
      <w:hyperlink w:anchor="_Toc207885801" w:history="1">
        <w:r w:rsidRPr="00BC3860">
          <w:rPr>
            <w:rStyle w:val="Hyperlink"/>
            <w:noProof/>
          </w:rPr>
          <w:t>RESIDUAL</w:t>
        </w:r>
        <w:r w:rsidRPr="00BC3860">
          <w:rPr>
            <w:rStyle w:val="Hyperlink"/>
            <w:noProof/>
            <w:spacing w:val="-2"/>
          </w:rPr>
          <w:t xml:space="preserve"> </w:t>
        </w:r>
        <w:r w:rsidRPr="00BC3860">
          <w:rPr>
            <w:rStyle w:val="Hyperlink"/>
            <w:noProof/>
          </w:rPr>
          <w:t>INCOME</w:t>
        </w:r>
        <w:r>
          <w:rPr>
            <w:noProof/>
            <w:webHidden/>
          </w:rPr>
          <w:tab/>
        </w:r>
        <w:r>
          <w:rPr>
            <w:noProof/>
            <w:webHidden/>
          </w:rPr>
          <w:fldChar w:fldCharType="begin"/>
        </w:r>
        <w:r>
          <w:rPr>
            <w:noProof/>
            <w:webHidden/>
          </w:rPr>
          <w:instrText xml:space="preserve"> PAGEREF _Toc207885801 \h </w:instrText>
        </w:r>
        <w:r>
          <w:rPr>
            <w:noProof/>
            <w:webHidden/>
          </w:rPr>
        </w:r>
        <w:r>
          <w:rPr>
            <w:noProof/>
            <w:webHidden/>
          </w:rPr>
          <w:fldChar w:fldCharType="separate"/>
        </w:r>
        <w:r w:rsidR="00993535">
          <w:rPr>
            <w:noProof/>
            <w:webHidden/>
          </w:rPr>
          <w:t>135</w:t>
        </w:r>
        <w:r>
          <w:rPr>
            <w:noProof/>
            <w:webHidden/>
          </w:rPr>
          <w:fldChar w:fldCharType="end"/>
        </w:r>
      </w:hyperlink>
    </w:p>
    <w:p w14:paraId="048E6B56" w14:textId="20545488" w:rsidR="00360FA0" w:rsidRDefault="00360FA0">
      <w:pPr>
        <w:pStyle w:val="TOC1"/>
        <w:tabs>
          <w:tab w:val="right" w:leader="dot" w:pos="9350"/>
        </w:tabs>
        <w:rPr>
          <w:b w:val="0"/>
          <w:bCs w:val="0"/>
          <w:caps w:val="0"/>
          <w:noProof/>
          <w:kern w:val="2"/>
          <w:sz w:val="24"/>
          <w:szCs w:val="24"/>
          <w14:ligatures w14:val="standardContextual"/>
        </w:rPr>
      </w:pPr>
      <w:hyperlink w:anchor="_Toc207885802" w:history="1">
        <w:r w:rsidRPr="00BC3860">
          <w:rPr>
            <w:rStyle w:val="Hyperlink"/>
            <w:noProof/>
          </w:rPr>
          <w:t>RATIOS AND</w:t>
        </w:r>
        <w:r w:rsidRPr="00BC3860">
          <w:rPr>
            <w:rStyle w:val="Hyperlink"/>
            <w:noProof/>
            <w:spacing w:val="-2"/>
          </w:rPr>
          <w:t xml:space="preserve"> </w:t>
        </w:r>
        <w:r w:rsidRPr="00BC3860">
          <w:rPr>
            <w:rStyle w:val="Hyperlink"/>
            <w:noProof/>
          </w:rPr>
          <w:t>QUALIFYING</w:t>
        </w:r>
        <w:r>
          <w:rPr>
            <w:noProof/>
            <w:webHidden/>
          </w:rPr>
          <w:tab/>
        </w:r>
        <w:r>
          <w:rPr>
            <w:noProof/>
            <w:webHidden/>
          </w:rPr>
          <w:fldChar w:fldCharType="begin"/>
        </w:r>
        <w:r>
          <w:rPr>
            <w:noProof/>
            <w:webHidden/>
          </w:rPr>
          <w:instrText xml:space="preserve"> PAGEREF _Toc207885802 \h </w:instrText>
        </w:r>
        <w:r>
          <w:rPr>
            <w:noProof/>
            <w:webHidden/>
          </w:rPr>
        </w:r>
        <w:r>
          <w:rPr>
            <w:noProof/>
            <w:webHidden/>
          </w:rPr>
          <w:fldChar w:fldCharType="separate"/>
        </w:r>
        <w:r w:rsidR="00993535">
          <w:rPr>
            <w:noProof/>
            <w:webHidden/>
          </w:rPr>
          <w:t>136</w:t>
        </w:r>
        <w:r>
          <w:rPr>
            <w:noProof/>
            <w:webHidden/>
          </w:rPr>
          <w:fldChar w:fldCharType="end"/>
        </w:r>
      </w:hyperlink>
    </w:p>
    <w:p w14:paraId="66B884C7" w14:textId="330B1DBE" w:rsidR="00360FA0" w:rsidRDefault="00360FA0">
      <w:pPr>
        <w:pStyle w:val="TOC2"/>
        <w:tabs>
          <w:tab w:val="right" w:leader="dot" w:pos="9350"/>
        </w:tabs>
        <w:rPr>
          <w:caps w:val="0"/>
          <w:noProof/>
          <w:kern w:val="2"/>
          <w:sz w:val="24"/>
          <w:szCs w:val="24"/>
          <w14:ligatures w14:val="standardContextual"/>
        </w:rPr>
      </w:pPr>
      <w:hyperlink w:anchor="_Toc207885803" w:history="1">
        <w:r w:rsidRPr="00BC3860">
          <w:rPr>
            <w:rStyle w:val="Hyperlink"/>
            <w:noProof/>
          </w:rPr>
          <w:t>DEBT TO INCOME RATIO (DTI)</w:t>
        </w:r>
        <w:r>
          <w:rPr>
            <w:noProof/>
            <w:webHidden/>
          </w:rPr>
          <w:tab/>
        </w:r>
        <w:r>
          <w:rPr>
            <w:noProof/>
            <w:webHidden/>
          </w:rPr>
          <w:fldChar w:fldCharType="begin"/>
        </w:r>
        <w:r>
          <w:rPr>
            <w:noProof/>
            <w:webHidden/>
          </w:rPr>
          <w:instrText xml:space="preserve"> PAGEREF _Toc207885803 \h </w:instrText>
        </w:r>
        <w:r>
          <w:rPr>
            <w:noProof/>
            <w:webHidden/>
          </w:rPr>
        </w:r>
        <w:r>
          <w:rPr>
            <w:noProof/>
            <w:webHidden/>
          </w:rPr>
          <w:fldChar w:fldCharType="separate"/>
        </w:r>
        <w:r w:rsidR="00993535">
          <w:rPr>
            <w:noProof/>
            <w:webHidden/>
          </w:rPr>
          <w:t>136</w:t>
        </w:r>
        <w:r>
          <w:rPr>
            <w:noProof/>
            <w:webHidden/>
          </w:rPr>
          <w:fldChar w:fldCharType="end"/>
        </w:r>
      </w:hyperlink>
    </w:p>
    <w:p w14:paraId="4FCAAB85" w14:textId="06EF99EB" w:rsidR="00360FA0" w:rsidRDefault="00360FA0">
      <w:pPr>
        <w:pStyle w:val="TOC2"/>
        <w:tabs>
          <w:tab w:val="right" w:leader="dot" w:pos="9350"/>
        </w:tabs>
        <w:rPr>
          <w:caps w:val="0"/>
          <w:noProof/>
          <w:kern w:val="2"/>
          <w:sz w:val="24"/>
          <w:szCs w:val="24"/>
          <w14:ligatures w14:val="standardContextual"/>
        </w:rPr>
      </w:pPr>
      <w:hyperlink w:anchor="_Toc207885804" w:history="1">
        <w:r w:rsidRPr="00BC3860">
          <w:rPr>
            <w:rStyle w:val="Hyperlink"/>
            <w:noProof/>
          </w:rPr>
          <w:t>NON – QM PRODUCT TERMS</w:t>
        </w:r>
        <w:r>
          <w:rPr>
            <w:noProof/>
            <w:webHidden/>
          </w:rPr>
          <w:tab/>
        </w:r>
        <w:r>
          <w:rPr>
            <w:noProof/>
            <w:webHidden/>
          </w:rPr>
          <w:fldChar w:fldCharType="begin"/>
        </w:r>
        <w:r>
          <w:rPr>
            <w:noProof/>
            <w:webHidden/>
          </w:rPr>
          <w:instrText xml:space="preserve"> PAGEREF _Toc207885804 \h </w:instrText>
        </w:r>
        <w:r>
          <w:rPr>
            <w:noProof/>
            <w:webHidden/>
          </w:rPr>
        </w:r>
        <w:r>
          <w:rPr>
            <w:noProof/>
            <w:webHidden/>
          </w:rPr>
          <w:fldChar w:fldCharType="separate"/>
        </w:r>
        <w:r w:rsidR="00993535">
          <w:rPr>
            <w:noProof/>
            <w:webHidden/>
          </w:rPr>
          <w:t>136</w:t>
        </w:r>
        <w:r>
          <w:rPr>
            <w:noProof/>
            <w:webHidden/>
          </w:rPr>
          <w:fldChar w:fldCharType="end"/>
        </w:r>
      </w:hyperlink>
    </w:p>
    <w:p w14:paraId="2D22F65E" w14:textId="143D66D4" w:rsidR="00360FA0" w:rsidRDefault="00360FA0">
      <w:pPr>
        <w:pStyle w:val="TOC2"/>
        <w:tabs>
          <w:tab w:val="right" w:leader="dot" w:pos="9350"/>
        </w:tabs>
        <w:rPr>
          <w:caps w:val="0"/>
          <w:noProof/>
          <w:kern w:val="2"/>
          <w:sz w:val="24"/>
          <w:szCs w:val="24"/>
          <w14:ligatures w14:val="standardContextual"/>
        </w:rPr>
      </w:pPr>
      <w:hyperlink w:anchor="_Toc207885805" w:history="1">
        <w:r w:rsidRPr="00BC3860">
          <w:rPr>
            <w:rStyle w:val="Hyperlink"/>
            <w:noProof/>
          </w:rPr>
          <w:t>DSCR PRODUCT TERMS</w:t>
        </w:r>
        <w:r>
          <w:rPr>
            <w:noProof/>
            <w:webHidden/>
          </w:rPr>
          <w:tab/>
        </w:r>
        <w:r>
          <w:rPr>
            <w:noProof/>
            <w:webHidden/>
          </w:rPr>
          <w:fldChar w:fldCharType="begin"/>
        </w:r>
        <w:r>
          <w:rPr>
            <w:noProof/>
            <w:webHidden/>
          </w:rPr>
          <w:instrText xml:space="preserve"> PAGEREF _Toc207885805 \h </w:instrText>
        </w:r>
        <w:r>
          <w:rPr>
            <w:noProof/>
            <w:webHidden/>
          </w:rPr>
        </w:r>
        <w:r>
          <w:rPr>
            <w:noProof/>
            <w:webHidden/>
          </w:rPr>
          <w:fldChar w:fldCharType="separate"/>
        </w:r>
        <w:r w:rsidR="00993535">
          <w:rPr>
            <w:noProof/>
            <w:webHidden/>
          </w:rPr>
          <w:t>137</w:t>
        </w:r>
        <w:r>
          <w:rPr>
            <w:noProof/>
            <w:webHidden/>
          </w:rPr>
          <w:fldChar w:fldCharType="end"/>
        </w:r>
      </w:hyperlink>
    </w:p>
    <w:p w14:paraId="315240F3" w14:textId="66E7FDF4" w:rsidR="00360FA0" w:rsidRDefault="00360FA0">
      <w:pPr>
        <w:pStyle w:val="TOC1"/>
        <w:tabs>
          <w:tab w:val="right" w:leader="dot" w:pos="9350"/>
        </w:tabs>
        <w:rPr>
          <w:b w:val="0"/>
          <w:bCs w:val="0"/>
          <w:caps w:val="0"/>
          <w:noProof/>
          <w:kern w:val="2"/>
          <w:sz w:val="24"/>
          <w:szCs w:val="24"/>
          <w14:ligatures w14:val="standardContextual"/>
        </w:rPr>
      </w:pPr>
      <w:hyperlink w:anchor="_Toc207885806" w:history="1">
        <w:r w:rsidRPr="00BC3860">
          <w:rPr>
            <w:rStyle w:val="Hyperlink"/>
            <w:noProof/>
          </w:rPr>
          <w:t>ASSET</w:t>
        </w:r>
        <w:r w:rsidRPr="00BC3860">
          <w:rPr>
            <w:rStyle w:val="Hyperlink"/>
            <w:noProof/>
            <w:spacing w:val="-3"/>
          </w:rPr>
          <w:t>S</w:t>
        </w:r>
        <w:r>
          <w:rPr>
            <w:noProof/>
            <w:webHidden/>
          </w:rPr>
          <w:tab/>
        </w:r>
        <w:r>
          <w:rPr>
            <w:noProof/>
            <w:webHidden/>
          </w:rPr>
          <w:fldChar w:fldCharType="begin"/>
        </w:r>
        <w:r>
          <w:rPr>
            <w:noProof/>
            <w:webHidden/>
          </w:rPr>
          <w:instrText xml:space="preserve"> PAGEREF _Toc207885806 \h </w:instrText>
        </w:r>
        <w:r>
          <w:rPr>
            <w:noProof/>
            <w:webHidden/>
          </w:rPr>
        </w:r>
        <w:r>
          <w:rPr>
            <w:noProof/>
            <w:webHidden/>
          </w:rPr>
          <w:fldChar w:fldCharType="separate"/>
        </w:r>
        <w:r w:rsidR="00993535">
          <w:rPr>
            <w:noProof/>
            <w:webHidden/>
          </w:rPr>
          <w:t>138</w:t>
        </w:r>
        <w:r>
          <w:rPr>
            <w:noProof/>
            <w:webHidden/>
          </w:rPr>
          <w:fldChar w:fldCharType="end"/>
        </w:r>
      </w:hyperlink>
    </w:p>
    <w:p w14:paraId="3B928B16" w14:textId="273EC18A" w:rsidR="00360FA0" w:rsidRDefault="00360FA0">
      <w:pPr>
        <w:pStyle w:val="TOC2"/>
        <w:tabs>
          <w:tab w:val="right" w:leader="dot" w:pos="9350"/>
        </w:tabs>
        <w:rPr>
          <w:caps w:val="0"/>
          <w:noProof/>
          <w:kern w:val="2"/>
          <w:sz w:val="24"/>
          <w:szCs w:val="24"/>
          <w14:ligatures w14:val="standardContextual"/>
        </w:rPr>
      </w:pPr>
      <w:hyperlink w:anchor="_Toc207885807" w:history="1">
        <w:r w:rsidRPr="00BC3860">
          <w:rPr>
            <w:rStyle w:val="Hyperlink"/>
            <w:noProof/>
          </w:rPr>
          <w:t>ASSET DOCUMENTATION</w:t>
        </w:r>
        <w:r>
          <w:rPr>
            <w:noProof/>
            <w:webHidden/>
          </w:rPr>
          <w:tab/>
        </w:r>
        <w:r>
          <w:rPr>
            <w:noProof/>
            <w:webHidden/>
          </w:rPr>
          <w:fldChar w:fldCharType="begin"/>
        </w:r>
        <w:r>
          <w:rPr>
            <w:noProof/>
            <w:webHidden/>
          </w:rPr>
          <w:instrText xml:space="preserve"> PAGEREF _Toc207885807 \h </w:instrText>
        </w:r>
        <w:r>
          <w:rPr>
            <w:noProof/>
            <w:webHidden/>
          </w:rPr>
        </w:r>
        <w:r>
          <w:rPr>
            <w:noProof/>
            <w:webHidden/>
          </w:rPr>
          <w:fldChar w:fldCharType="separate"/>
        </w:r>
        <w:r w:rsidR="00993535">
          <w:rPr>
            <w:noProof/>
            <w:webHidden/>
          </w:rPr>
          <w:t>138</w:t>
        </w:r>
        <w:r>
          <w:rPr>
            <w:noProof/>
            <w:webHidden/>
          </w:rPr>
          <w:fldChar w:fldCharType="end"/>
        </w:r>
      </w:hyperlink>
    </w:p>
    <w:p w14:paraId="7FEE988A" w14:textId="0F52EE00" w:rsidR="00360FA0" w:rsidRDefault="00360FA0">
      <w:pPr>
        <w:pStyle w:val="TOC2"/>
        <w:tabs>
          <w:tab w:val="right" w:leader="dot" w:pos="9350"/>
        </w:tabs>
        <w:rPr>
          <w:caps w:val="0"/>
          <w:noProof/>
          <w:kern w:val="2"/>
          <w:sz w:val="24"/>
          <w:szCs w:val="24"/>
          <w14:ligatures w14:val="standardContextual"/>
        </w:rPr>
      </w:pPr>
      <w:hyperlink w:anchor="_Toc207885808" w:history="1">
        <w:r w:rsidRPr="00BC3860">
          <w:rPr>
            <w:rStyle w:val="Hyperlink"/>
            <w:noProof/>
          </w:rPr>
          <w:t>FOREIGN ASSETS</w:t>
        </w:r>
        <w:r>
          <w:rPr>
            <w:noProof/>
            <w:webHidden/>
          </w:rPr>
          <w:tab/>
        </w:r>
        <w:r>
          <w:rPr>
            <w:noProof/>
            <w:webHidden/>
          </w:rPr>
          <w:fldChar w:fldCharType="begin"/>
        </w:r>
        <w:r>
          <w:rPr>
            <w:noProof/>
            <w:webHidden/>
          </w:rPr>
          <w:instrText xml:space="preserve"> PAGEREF _Toc207885808 \h </w:instrText>
        </w:r>
        <w:r>
          <w:rPr>
            <w:noProof/>
            <w:webHidden/>
          </w:rPr>
        </w:r>
        <w:r>
          <w:rPr>
            <w:noProof/>
            <w:webHidden/>
          </w:rPr>
          <w:fldChar w:fldCharType="separate"/>
        </w:r>
        <w:r w:rsidR="00993535">
          <w:rPr>
            <w:noProof/>
            <w:webHidden/>
          </w:rPr>
          <w:t>139</w:t>
        </w:r>
        <w:r>
          <w:rPr>
            <w:noProof/>
            <w:webHidden/>
          </w:rPr>
          <w:fldChar w:fldCharType="end"/>
        </w:r>
      </w:hyperlink>
    </w:p>
    <w:p w14:paraId="7F5EE642" w14:textId="2765A4DF" w:rsidR="00360FA0" w:rsidRDefault="00360FA0">
      <w:pPr>
        <w:pStyle w:val="TOC2"/>
        <w:tabs>
          <w:tab w:val="right" w:leader="dot" w:pos="9350"/>
        </w:tabs>
        <w:rPr>
          <w:caps w:val="0"/>
          <w:noProof/>
          <w:kern w:val="2"/>
          <w:sz w:val="24"/>
          <w:szCs w:val="24"/>
          <w14:ligatures w14:val="standardContextual"/>
        </w:rPr>
      </w:pPr>
      <w:hyperlink w:anchor="_Toc207885809" w:history="1">
        <w:r w:rsidRPr="00BC3860">
          <w:rPr>
            <w:rStyle w:val="Hyperlink"/>
            <w:noProof/>
          </w:rPr>
          <w:t>OTHER ASSETS</w:t>
        </w:r>
        <w:r>
          <w:rPr>
            <w:noProof/>
            <w:webHidden/>
          </w:rPr>
          <w:tab/>
        </w:r>
        <w:r>
          <w:rPr>
            <w:noProof/>
            <w:webHidden/>
          </w:rPr>
          <w:fldChar w:fldCharType="begin"/>
        </w:r>
        <w:r>
          <w:rPr>
            <w:noProof/>
            <w:webHidden/>
          </w:rPr>
          <w:instrText xml:space="preserve"> PAGEREF _Toc207885809 \h </w:instrText>
        </w:r>
        <w:r>
          <w:rPr>
            <w:noProof/>
            <w:webHidden/>
          </w:rPr>
        </w:r>
        <w:r>
          <w:rPr>
            <w:noProof/>
            <w:webHidden/>
          </w:rPr>
          <w:fldChar w:fldCharType="separate"/>
        </w:r>
        <w:r w:rsidR="00993535">
          <w:rPr>
            <w:noProof/>
            <w:webHidden/>
          </w:rPr>
          <w:t>139</w:t>
        </w:r>
        <w:r>
          <w:rPr>
            <w:noProof/>
            <w:webHidden/>
          </w:rPr>
          <w:fldChar w:fldCharType="end"/>
        </w:r>
      </w:hyperlink>
    </w:p>
    <w:p w14:paraId="76B46331" w14:textId="29DFA3F2" w:rsidR="00360FA0" w:rsidRDefault="00360FA0">
      <w:pPr>
        <w:pStyle w:val="TOC2"/>
        <w:tabs>
          <w:tab w:val="right" w:leader="dot" w:pos="9350"/>
        </w:tabs>
        <w:rPr>
          <w:caps w:val="0"/>
          <w:noProof/>
          <w:kern w:val="2"/>
          <w:sz w:val="24"/>
          <w:szCs w:val="24"/>
          <w14:ligatures w14:val="standardContextual"/>
        </w:rPr>
      </w:pPr>
      <w:hyperlink w:anchor="_Toc207885810" w:history="1">
        <w:r w:rsidRPr="00BC3860">
          <w:rPr>
            <w:rStyle w:val="Hyperlink"/>
            <w:noProof/>
          </w:rPr>
          <w:t>BORROWED FUNDS SECURED BY AN ASSET</w:t>
        </w:r>
        <w:r>
          <w:rPr>
            <w:noProof/>
            <w:webHidden/>
          </w:rPr>
          <w:tab/>
        </w:r>
        <w:r>
          <w:rPr>
            <w:noProof/>
            <w:webHidden/>
          </w:rPr>
          <w:fldChar w:fldCharType="begin"/>
        </w:r>
        <w:r>
          <w:rPr>
            <w:noProof/>
            <w:webHidden/>
          </w:rPr>
          <w:instrText xml:space="preserve"> PAGEREF _Toc207885810 \h </w:instrText>
        </w:r>
        <w:r>
          <w:rPr>
            <w:noProof/>
            <w:webHidden/>
          </w:rPr>
        </w:r>
        <w:r>
          <w:rPr>
            <w:noProof/>
            <w:webHidden/>
          </w:rPr>
          <w:fldChar w:fldCharType="separate"/>
        </w:r>
        <w:r w:rsidR="00993535">
          <w:rPr>
            <w:noProof/>
            <w:webHidden/>
          </w:rPr>
          <w:t>139</w:t>
        </w:r>
        <w:r>
          <w:rPr>
            <w:noProof/>
            <w:webHidden/>
          </w:rPr>
          <w:fldChar w:fldCharType="end"/>
        </w:r>
      </w:hyperlink>
    </w:p>
    <w:p w14:paraId="014E3A54" w14:textId="5A01C98D" w:rsidR="00360FA0" w:rsidRDefault="00360FA0">
      <w:pPr>
        <w:pStyle w:val="TOC2"/>
        <w:tabs>
          <w:tab w:val="right" w:leader="dot" w:pos="9350"/>
        </w:tabs>
        <w:rPr>
          <w:caps w:val="0"/>
          <w:noProof/>
          <w:kern w:val="2"/>
          <w:sz w:val="24"/>
          <w:szCs w:val="24"/>
          <w14:ligatures w14:val="standardContextual"/>
        </w:rPr>
      </w:pPr>
      <w:hyperlink w:anchor="_Toc207885811" w:history="1">
        <w:r w:rsidRPr="00BC3860">
          <w:rPr>
            <w:rStyle w:val="Hyperlink"/>
            <w:noProof/>
          </w:rPr>
          <w:t xml:space="preserve">COLLEGE SAVINGS ACCOUNT </w:t>
        </w:r>
        <w:r w:rsidRPr="00BC3860">
          <w:rPr>
            <w:rStyle w:val="Hyperlink"/>
            <w:rFonts w:cs="Courier New"/>
            <w:noProof/>
          </w:rPr>
          <w:t>–</w:t>
        </w:r>
        <w:r w:rsidRPr="00BC3860">
          <w:rPr>
            <w:rStyle w:val="Hyperlink"/>
            <w:noProof/>
          </w:rPr>
          <w:t xml:space="preserve"> 529 PLAN</w:t>
        </w:r>
        <w:r>
          <w:rPr>
            <w:noProof/>
            <w:webHidden/>
          </w:rPr>
          <w:tab/>
        </w:r>
        <w:r>
          <w:rPr>
            <w:noProof/>
            <w:webHidden/>
          </w:rPr>
          <w:fldChar w:fldCharType="begin"/>
        </w:r>
        <w:r>
          <w:rPr>
            <w:noProof/>
            <w:webHidden/>
          </w:rPr>
          <w:instrText xml:space="preserve"> PAGEREF _Toc207885811 \h </w:instrText>
        </w:r>
        <w:r>
          <w:rPr>
            <w:noProof/>
            <w:webHidden/>
          </w:rPr>
        </w:r>
        <w:r>
          <w:rPr>
            <w:noProof/>
            <w:webHidden/>
          </w:rPr>
          <w:fldChar w:fldCharType="separate"/>
        </w:r>
        <w:r w:rsidR="00993535">
          <w:rPr>
            <w:noProof/>
            <w:webHidden/>
          </w:rPr>
          <w:t>140</w:t>
        </w:r>
        <w:r>
          <w:rPr>
            <w:noProof/>
            <w:webHidden/>
          </w:rPr>
          <w:fldChar w:fldCharType="end"/>
        </w:r>
      </w:hyperlink>
    </w:p>
    <w:p w14:paraId="31204ECE" w14:textId="77EC2B22" w:rsidR="00360FA0" w:rsidRDefault="00360FA0">
      <w:pPr>
        <w:pStyle w:val="TOC2"/>
        <w:tabs>
          <w:tab w:val="right" w:leader="dot" w:pos="9350"/>
        </w:tabs>
        <w:rPr>
          <w:caps w:val="0"/>
          <w:noProof/>
          <w:kern w:val="2"/>
          <w:sz w:val="24"/>
          <w:szCs w:val="24"/>
          <w14:ligatures w14:val="standardContextual"/>
        </w:rPr>
      </w:pPr>
      <w:hyperlink w:anchor="_Toc207885812" w:history="1">
        <w:r w:rsidRPr="00BC3860">
          <w:rPr>
            <w:rStyle w:val="Hyperlink"/>
            <w:noProof/>
          </w:rPr>
          <w:t>EARNEST MONEY/CASH DEPOSIT ON SALES CONTRACT</w:t>
        </w:r>
        <w:r>
          <w:rPr>
            <w:noProof/>
            <w:webHidden/>
          </w:rPr>
          <w:tab/>
        </w:r>
        <w:r>
          <w:rPr>
            <w:noProof/>
            <w:webHidden/>
          </w:rPr>
          <w:fldChar w:fldCharType="begin"/>
        </w:r>
        <w:r>
          <w:rPr>
            <w:noProof/>
            <w:webHidden/>
          </w:rPr>
          <w:instrText xml:space="preserve"> PAGEREF _Toc207885812 \h </w:instrText>
        </w:r>
        <w:r>
          <w:rPr>
            <w:noProof/>
            <w:webHidden/>
          </w:rPr>
        </w:r>
        <w:r>
          <w:rPr>
            <w:noProof/>
            <w:webHidden/>
          </w:rPr>
          <w:fldChar w:fldCharType="separate"/>
        </w:r>
        <w:r w:rsidR="00993535">
          <w:rPr>
            <w:noProof/>
            <w:webHidden/>
          </w:rPr>
          <w:t>140</w:t>
        </w:r>
        <w:r>
          <w:rPr>
            <w:noProof/>
            <w:webHidden/>
          </w:rPr>
          <w:fldChar w:fldCharType="end"/>
        </w:r>
      </w:hyperlink>
    </w:p>
    <w:p w14:paraId="3F7C07B5" w14:textId="3691B571" w:rsidR="00360FA0" w:rsidRDefault="00360FA0">
      <w:pPr>
        <w:pStyle w:val="TOC2"/>
        <w:tabs>
          <w:tab w:val="right" w:leader="dot" w:pos="9350"/>
        </w:tabs>
        <w:rPr>
          <w:caps w:val="0"/>
          <w:noProof/>
          <w:kern w:val="2"/>
          <w:sz w:val="24"/>
          <w:szCs w:val="24"/>
          <w14:ligatures w14:val="standardContextual"/>
        </w:rPr>
      </w:pPr>
      <w:hyperlink w:anchor="_Toc207885813" w:history="1">
        <w:r w:rsidRPr="00BC3860">
          <w:rPr>
            <w:rStyle w:val="Hyperlink"/>
            <w:noProof/>
          </w:rPr>
          <w:t>EMPLOYER ASSISTANCE</w:t>
        </w:r>
        <w:r>
          <w:rPr>
            <w:noProof/>
            <w:webHidden/>
          </w:rPr>
          <w:tab/>
        </w:r>
        <w:r>
          <w:rPr>
            <w:noProof/>
            <w:webHidden/>
          </w:rPr>
          <w:fldChar w:fldCharType="begin"/>
        </w:r>
        <w:r>
          <w:rPr>
            <w:noProof/>
            <w:webHidden/>
          </w:rPr>
          <w:instrText xml:space="preserve"> PAGEREF _Toc207885813 \h </w:instrText>
        </w:r>
        <w:r>
          <w:rPr>
            <w:noProof/>
            <w:webHidden/>
          </w:rPr>
        </w:r>
        <w:r>
          <w:rPr>
            <w:noProof/>
            <w:webHidden/>
          </w:rPr>
          <w:fldChar w:fldCharType="separate"/>
        </w:r>
        <w:r w:rsidR="00993535">
          <w:rPr>
            <w:noProof/>
            <w:webHidden/>
          </w:rPr>
          <w:t>140</w:t>
        </w:r>
        <w:r>
          <w:rPr>
            <w:noProof/>
            <w:webHidden/>
          </w:rPr>
          <w:fldChar w:fldCharType="end"/>
        </w:r>
      </w:hyperlink>
    </w:p>
    <w:p w14:paraId="14408C0D" w14:textId="54D2F75B" w:rsidR="00360FA0" w:rsidRDefault="00360FA0">
      <w:pPr>
        <w:pStyle w:val="TOC2"/>
        <w:tabs>
          <w:tab w:val="right" w:leader="dot" w:pos="9350"/>
        </w:tabs>
        <w:rPr>
          <w:caps w:val="0"/>
          <w:noProof/>
          <w:kern w:val="2"/>
          <w:sz w:val="24"/>
          <w:szCs w:val="24"/>
          <w14:ligatures w14:val="standardContextual"/>
        </w:rPr>
      </w:pPr>
      <w:hyperlink w:anchor="_Toc207885814" w:history="1">
        <w:r w:rsidRPr="00BC3860">
          <w:rPr>
            <w:rStyle w:val="Hyperlink"/>
            <w:noProof/>
          </w:rPr>
          <w:t>GIFT FUNDS</w:t>
        </w:r>
        <w:r>
          <w:rPr>
            <w:noProof/>
            <w:webHidden/>
          </w:rPr>
          <w:tab/>
        </w:r>
        <w:r>
          <w:rPr>
            <w:noProof/>
            <w:webHidden/>
          </w:rPr>
          <w:fldChar w:fldCharType="begin"/>
        </w:r>
        <w:r>
          <w:rPr>
            <w:noProof/>
            <w:webHidden/>
          </w:rPr>
          <w:instrText xml:space="preserve"> PAGEREF _Toc207885814 \h </w:instrText>
        </w:r>
        <w:r>
          <w:rPr>
            <w:noProof/>
            <w:webHidden/>
          </w:rPr>
        </w:r>
        <w:r>
          <w:rPr>
            <w:noProof/>
            <w:webHidden/>
          </w:rPr>
          <w:fldChar w:fldCharType="separate"/>
        </w:r>
        <w:r w:rsidR="00993535">
          <w:rPr>
            <w:noProof/>
            <w:webHidden/>
          </w:rPr>
          <w:t>141</w:t>
        </w:r>
        <w:r>
          <w:rPr>
            <w:noProof/>
            <w:webHidden/>
          </w:rPr>
          <w:fldChar w:fldCharType="end"/>
        </w:r>
      </w:hyperlink>
    </w:p>
    <w:p w14:paraId="0B499010" w14:textId="06071ACA" w:rsidR="00360FA0" w:rsidRDefault="00360FA0">
      <w:pPr>
        <w:pStyle w:val="TOC2"/>
        <w:tabs>
          <w:tab w:val="right" w:leader="dot" w:pos="9350"/>
        </w:tabs>
        <w:rPr>
          <w:caps w:val="0"/>
          <w:noProof/>
          <w:kern w:val="2"/>
          <w:sz w:val="24"/>
          <w:szCs w:val="24"/>
          <w14:ligatures w14:val="standardContextual"/>
        </w:rPr>
      </w:pPr>
      <w:hyperlink w:anchor="_Toc207885815" w:history="1">
        <w:r w:rsidRPr="00BC3860">
          <w:rPr>
            <w:rStyle w:val="Hyperlink"/>
            <w:noProof/>
          </w:rPr>
          <w:t>GIFT OF EQUITY</w:t>
        </w:r>
        <w:r>
          <w:rPr>
            <w:noProof/>
            <w:webHidden/>
          </w:rPr>
          <w:tab/>
        </w:r>
        <w:r>
          <w:rPr>
            <w:noProof/>
            <w:webHidden/>
          </w:rPr>
          <w:fldChar w:fldCharType="begin"/>
        </w:r>
        <w:r>
          <w:rPr>
            <w:noProof/>
            <w:webHidden/>
          </w:rPr>
          <w:instrText xml:space="preserve"> PAGEREF _Toc207885815 \h </w:instrText>
        </w:r>
        <w:r>
          <w:rPr>
            <w:noProof/>
            <w:webHidden/>
          </w:rPr>
        </w:r>
        <w:r>
          <w:rPr>
            <w:noProof/>
            <w:webHidden/>
          </w:rPr>
          <w:fldChar w:fldCharType="separate"/>
        </w:r>
        <w:r w:rsidR="00993535">
          <w:rPr>
            <w:noProof/>
            <w:webHidden/>
          </w:rPr>
          <w:t>142</w:t>
        </w:r>
        <w:r>
          <w:rPr>
            <w:noProof/>
            <w:webHidden/>
          </w:rPr>
          <w:fldChar w:fldCharType="end"/>
        </w:r>
      </w:hyperlink>
    </w:p>
    <w:p w14:paraId="20287847" w14:textId="3B36E1E5" w:rsidR="00360FA0" w:rsidRDefault="00360FA0">
      <w:pPr>
        <w:pStyle w:val="TOC2"/>
        <w:tabs>
          <w:tab w:val="right" w:leader="dot" w:pos="9350"/>
        </w:tabs>
        <w:rPr>
          <w:caps w:val="0"/>
          <w:noProof/>
          <w:kern w:val="2"/>
          <w:sz w:val="24"/>
          <w:szCs w:val="24"/>
          <w14:ligatures w14:val="standardContextual"/>
        </w:rPr>
      </w:pPr>
      <w:hyperlink w:anchor="_Toc207885816" w:history="1">
        <w:r w:rsidRPr="00BC3860">
          <w:rPr>
            <w:rStyle w:val="Hyperlink"/>
            <w:noProof/>
          </w:rPr>
          <w:t>INTERESTED PARTY CONTRIBUTIONS</w:t>
        </w:r>
        <w:r>
          <w:rPr>
            <w:noProof/>
            <w:webHidden/>
          </w:rPr>
          <w:tab/>
        </w:r>
        <w:r>
          <w:rPr>
            <w:noProof/>
            <w:webHidden/>
          </w:rPr>
          <w:fldChar w:fldCharType="begin"/>
        </w:r>
        <w:r>
          <w:rPr>
            <w:noProof/>
            <w:webHidden/>
          </w:rPr>
          <w:instrText xml:space="preserve"> PAGEREF _Toc207885816 \h </w:instrText>
        </w:r>
        <w:r>
          <w:rPr>
            <w:noProof/>
            <w:webHidden/>
          </w:rPr>
        </w:r>
        <w:r>
          <w:rPr>
            <w:noProof/>
            <w:webHidden/>
          </w:rPr>
          <w:fldChar w:fldCharType="separate"/>
        </w:r>
        <w:r w:rsidR="00993535">
          <w:rPr>
            <w:noProof/>
            <w:webHidden/>
          </w:rPr>
          <w:t>142</w:t>
        </w:r>
        <w:r>
          <w:rPr>
            <w:noProof/>
            <w:webHidden/>
          </w:rPr>
          <w:fldChar w:fldCharType="end"/>
        </w:r>
      </w:hyperlink>
    </w:p>
    <w:p w14:paraId="4B9AF3B0" w14:textId="5C61B11A" w:rsidR="00360FA0" w:rsidRDefault="00360FA0">
      <w:pPr>
        <w:pStyle w:val="TOC2"/>
        <w:tabs>
          <w:tab w:val="right" w:leader="dot" w:pos="9350"/>
        </w:tabs>
        <w:rPr>
          <w:caps w:val="0"/>
          <w:noProof/>
          <w:kern w:val="2"/>
          <w:sz w:val="24"/>
          <w:szCs w:val="24"/>
          <w14:ligatures w14:val="standardContextual"/>
        </w:rPr>
      </w:pPr>
      <w:hyperlink w:anchor="_Toc207885817" w:history="1">
        <w:r w:rsidRPr="00BC3860">
          <w:rPr>
            <w:rStyle w:val="Hyperlink"/>
            <w:noProof/>
          </w:rPr>
          <w:t>LIFE INSURANCE</w:t>
        </w:r>
        <w:r>
          <w:rPr>
            <w:noProof/>
            <w:webHidden/>
          </w:rPr>
          <w:tab/>
        </w:r>
        <w:r>
          <w:rPr>
            <w:noProof/>
            <w:webHidden/>
          </w:rPr>
          <w:fldChar w:fldCharType="begin"/>
        </w:r>
        <w:r>
          <w:rPr>
            <w:noProof/>
            <w:webHidden/>
          </w:rPr>
          <w:instrText xml:space="preserve"> PAGEREF _Toc207885817 \h </w:instrText>
        </w:r>
        <w:r>
          <w:rPr>
            <w:noProof/>
            <w:webHidden/>
          </w:rPr>
        </w:r>
        <w:r>
          <w:rPr>
            <w:noProof/>
            <w:webHidden/>
          </w:rPr>
          <w:fldChar w:fldCharType="separate"/>
        </w:r>
        <w:r w:rsidR="00993535">
          <w:rPr>
            <w:noProof/>
            <w:webHidden/>
          </w:rPr>
          <w:t>143</w:t>
        </w:r>
        <w:r>
          <w:rPr>
            <w:noProof/>
            <w:webHidden/>
          </w:rPr>
          <w:fldChar w:fldCharType="end"/>
        </w:r>
      </w:hyperlink>
    </w:p>
    <w:p w14:paraId="1283941C" w14:textId="28350CA9" w:rsidR="00360FA0" w:rsidRDefault="00360FA0">
      <w:pPr>
        <w:pStyle w:val="TOC2"/>
        <w:tabs>
          <w:tab w:val="right" w:leader="dot" w:pos="9350"/>
        </w:tabs>
        <w:rPr>
          <w:caps w:val="0"/>
          <w:noProof/>
          <w:kern w:val="2"/>
          <w:sz w:val="24"/>
          <w:szCs w:val="24"/>
          <w14:ligatures w14:val="standardContextual"/>
        </w:rPr>
      </w:pPr>
      <w:hyperlink w:anchor="_Toc207885818" w:history="1">
        <w:r w:rsidRPr="00BC3860">
          <w:rPr>
            <w:rStyle w:val="Hyperlink"/>
            <w:noProof/>
          </w:rPr>
          <w:t>NET PROCEEDS FROM SALE OF REAL ESTATE</w:t>
        </w:r>
        <w:r>
          <w:rPr>
            <w:noProof/>
            <w:webHidden/>
          </w:rPr>
          <w:tab/>
        </w:r>
        <w:r>
          <w:rPr>
            <w:noProof/>
            <w:webHidden/>
          </w:rPr>
          <w:fldChar w:fldCharType="begin"/>
        </w:r>
        <w:r>
          <w:rPr>
            <w:noProof/>
            <w:webHidden/>
          </w:rPr>
          <w:instrText xml:space="preserve"> PAGEREF _Toc207885818 \h </w:instrText>
        </w:r>
        <w:r>
          <w:rPr>
            <w:noProof/>
            <w:webHidden/>
          </w:rPr>
        </w:r>
        <w:r>
          <w:rPr>
            <w:noProof/>
            <w:webHidden/>
          </w:rPr>
          <w:fldChar w:fldCharType="separate"/>
        </w:r>
        <w:r w:rsidR="00993535">
          <w:rPr>
            <w:noProof/>
            <w:webHidden/>
          </w:rPr>
          <w:t>143</w:t>
        </w:r>
        <w:r>
          <w:rPr>
            <w:noProof/>
            <w:webHidden/>
          </w:rPr>
          <w:fldChar w:fldCharType="end"/>
        </w:r>
      </w:hyperlink>
    </w:p>
    <w:p w14:paraId="5CD5C299" w14:textId="51417EAF" w:rsidR="00360FA0" w:rsidRDefault="00360FA0">
      <w:pPr>
        <w:pStyle w:val="TOC2"/>
        <w:tabs>
          <w:tab w:val="right" w:leader="dot" w:pos="9350"/>
        </w:tabs>
        <w:rPr>
          <w:caps w:val="0"/>
          <w:noProof/>
          <w:kern w:val="2"/>
          <w:sz w:val="24"/>
          <w:szCs w:val="24"/>
          <w14:ligatures w14:val="standardContextual"/>
        </w:rPr>
      </w:pPr>
      <w:hyperlink w:anchor="_Toc207885819" w:history="1">
        <w:r w:rsidRPr="00BC3860">
          <w:rPr>
            <w:rStyle w:val="Hyperlink"/>
            <w:noProof/>
          </w:rPr>
          <w:t>CRYPTO CURRENCY</w:t>
        </w:r>
        <w:r>
          <w:rPr>
            <w:noProof/>
            <w:webHidden/>
          </w:rPr>
          <w:tab/>
        </w:r>
        <w:r>
          <w:rPr>
            <w:noProof/>
            <w:webHidden/>
          </w:rPr>
          <w:fldChar w:fldCharType="begin"/>
        </w:r>
        <w:r>
          <w:rPr>
            <w:noProof/>
            <w:webHidden/>
          </w:rPr>
          <w:instrText xml:space="preserve"> PAGEREF _Toc207885819 \h </w:instrText>
        </w:r>
        <w:r>
          <w:rPr>
            <w:noProof/>
            <w:webHidden/>
          </w:rPr>
        </w:r>
        <w:r>
          <w:rPr>
            <w:noProof/>
            <w:webHidden/>
          </w:rPr>
          <w:fldChar w:fldCharType="separate"/>
        </w:r>
        <w:r w:rsidR="00993535">
          <w:rPr>
            <w:noProof/>
            <w:webHidden/>
          </w:rPr>
          <w:t>143</w:t>
        </w:r>
        <w:r>
          <w:rPr>
            <w:noProof/>
            <w:webHidden/>
          </w:rPr>
          <w:fldChar w:fldCharType="end"/>
        </w:r>
      </w:hyperlink>
    </w:p>
    <w:p w14:paraId="0F974BEA" w14:textId="704D09C0" w:rsidR="00360FA0" w:rsidRDefault="00360FA0">
      <w:pPr>
        <w:pStyle w:val="TOC2"/>
        <w:tabs>
          <w:tab w:val="right" w:leader="dot" w:pos="9350"/>
        </w:tabs>
        <w:rPr>
          <w:caps w:val="0"/>
          <w:noProof/>
          <w:kern w:val="2"/>
          <w:sz w:val="24"/>
          <w:szCs w:val="24"/>
          <w14:ligatures w14:val="standardContextual"/>
        </w:rPr>
      </w:pPr>
      <w:hyperlink w:anchor="_Toc207885820" w:history="1">
        <w:r w:rsidRPr="00BC3860">
          <w:rPr>
            <w:rStyle w:val="Hyperlink"/>
            <w:noProof/>
          </w:rPr>
          <w:t>RENT CREDIT FOR LEASE WITH PURCHASE OPTION (RENT TO OWN)</w:t>
        </w:r>
        <w:r>
          <w:rPr>
            <w:noProof/>
            <w:webHidden/>
          </w:rPr>
          <w:tab/>
        </w:r>
        <w:r>
          <w:rPr>
            <w:noProof/>
            <w:webHidden/>
          </w:rPr>
          <w:fldChar w:fldCharType="begin"/>
        </w:r>
        <w:r>
          <w:rPr>
            <w:noProof/>
            <w:webHidden/>
          </w:rPr>
          <w:instrText xml:space="preserve"> PAGEREF _Toc207885820 \h </w:instrText>
        </w:r>
        <w:r>
          <w:rPr>
            <w:noProof/>
            <w:webHidden/>
          </w:rPr>
        </w:r>
        <w:r>
          <w:rPr>
            <w:noProof/>
            <w:webHidden/>
          </w:rPr>
          <w:fldChar w:fldCharType="separate"/>
        </w:r>
        <w:r w:rsidR="00993535">
          <w:rPr>
            <w:noProof/>
            <w:webHidden/>
          </w:rPr>
          <w:t>144</w:t>
        </w:r>
        <w:r>
          <w:rPr>
            <w:noProof/>
            <w:webHidden/>
          </w:rPr>
          <w:fldChar w:fldCharType="end"/>
        </w:r>
      </w:hyperlink>
    </w:p>
    <w:p w14:paraId="3A480BCD" w14:textId="6F136BF1" w:rsidR="00360FA0" w:rsidRDefault="00360FA0">
      <w:pPr>
        <w:pStyle w:val="TOC2"/>
        <w:tabs>
          <w:tab w:val="right" w:leader="dot" w:pos="9350"/>
        </w:tabs>
        <w:rPr>
          <w:caps w:val="0"/>
          <w:noProof/>
          <w:kern w:val="2"/>
          <w:sz w:val="24"/>
          <w:szCs w:val="24"/>
          <w14:ligatures w14:val="standardContextual"/>
        </w:rPr>
      </w:pPr>
      <w:hyperlink w:anchor="_Toc207885821" w:history="1">
        <w:r w:rsidRPr="00BC3860">
          <w:rPr>
            <w:rStyle w:val="Hyperlink"/>
            <w:noProof/>
          </w:rPr>
          <w:t>RETIREMENT ACCOUNTS</w:t>
        </w:r>
        <w:r>
          <w:rPr>
            <w:noProof/>
            <w:webHidden/>
          </w:rPr>
          <w:tab/>
        </w:r>
        <w:r>
          <w:rPr>
            <w:noProof/>
            <w:webHidden/>
          </w:rPr>
          <w:fldChar w:fldCharType="begin"/>
        </w:r>
        <w:r>
          <w:rPr>
            <w:noProof/>
            <w:webHidden/>
          </w:rPr>
          <w:instrText xml:space="preserve"> PAGEREF _Toc207885821 \h </w:instrText>
        </w:r>
        <w:r>
          <w:rPr>
            <w:noProof/>
            <w:webHidden/>
          </w:rPr>
        </w:r>
        <w:r>
          <w:rPr>
            <w:noProof/>
            <w:webHidden/>
          </w:rPr>
          <w:fldChar w:fldCharType="separate"/>
        </w:r>
        <w:r w:rsidR="00993535">
          <w:rPr>
            <w:noProof/>
            <w:webHidden/>
          </w:rPr>
          <w:t>144</w:t>
        </w:r>
        <w:r>
          <w:rPr>
            <w:noProof/>
            <w:webHidden/>
          </w:rPr>
          <w:fldChar w:fldCharType="end"/>
        </w:r>
      </w:hyperlink>
    </w:p>
    <w:p w14:paraId="78F98F5C" w14:textId="23AD968E" w:rsidR="00360FA0" w:rsidRDefault="00360FA0">
      <w:pPr>
        <w:pStyle w:val="TOC2"/>
        <w:tabs>
          <w:tab w:val="right" w:leader="dot" w:pos="9350"/>
        </w:tabs>
        <w:rPr>
          <w:caps w:val="0"/>
          <w:noProof/>
          <w:kern w:val="2"/>
          <w:sz w:val="24"/>
          <w:szCs w:val="24"/>
          <w14:ligatures w14:val="standardContextual"/>
        </w:rPr>
      </w:pPr>
      <w:hyperlink w:anchor="_Toc207885822" w:history="1">
        <w:r w:rsidRPr="00BC3860">
          <w:rPr>
            <w:rStyle w:val="Hyperlink"/>
            <w:noProof/>
          </w:rPr>
          <w:t>SALE OF PERSONAL ASSETS</w:t>
        </w:r>
        <w:r>
          <w:rPr>
            <w:noProof/>
            <w:webHidden/>
          </w:rPr>
          <w:tab/>
        </w:r>
        <w:r>
          <w:rPr>
            <w:noProof/>
            <w:webHidden/>
          </w:rPr>
          <w:fldChar w:fldCharType="begin"/>
        </w:r>
        <w:r>
          <w:rPr>
            <w:noProof/>
            <w:webHidden/>
          </w:rPr>
          <w:instrText xml:space="preserve"> PAGEREF _Toc207885822 \h </w:instrText>
        </w:r>
        <w:r>
          <w:rPr>
            <w:noProof/>
            <w:webHidden/>
          </w:rPr>
        </w:r>
        <w:r>
          <w:rPr>
            <w:noProof/>
            <w:webHidden/>
          </w:rPr>
          <w:fldChar w:fldCharType="separate"/>
        </w:r>
        <w:r w:rsidR="00993535">
          <w:rPr>
            <w:noProof/>
            <w:webHidden/>
          </w:rPr>
          <w:t>144</w:t>
        </w:r>
        <w:r>
          <w:rPr>
            <w:noProof/>
            <w:webHidden/>
          </w:rPr>
          <w:fldChar w:fldCharType="end"/>
        </w:r>
      </w:hyperlink>
    </w:p>
    <w:p w14:paraId="18FDBF19" w14:textId="1910B133" w:rsidR="00360FA0" w:rsidRDefault="00360FA0">
      <w:pPr>
        <w:pStyle w:val="TOC2"/>
        <w:tabs>
          <w:tab w:val="right" w:leader="dot" w:pos="9350"/>
        </w:tabs>
        <w:rPr>
          <w:caps w:val="0"/>
          <w:noProof/>
          <w:kern w:val="2"/>
          <w:sz w:val="24"/>
          <w:szCs w:val="24"/>
          <w14:ligatures w14:val="standardContextual"/>
        </w:rPr>
      </w:pPr>
      <w:hyperlink w:anchor="_Toc207885823" w:history="1">
        <w:r w:rsidRPr="00BC3860">
          <w:rPr>
            <w:rStyle w:val="Hyperlink"/>
            <w:noProof/>
          </w:rPr>
          <w:t>SPOUSAL ACCOUNTS</w:t>
        </w:r>
        <w:r>
          <w:rPr>
            <w:noProof/>
            <w:webHidden/>
          </w:rPr>
          <w:tab/>
        </w:r>
        <w:r>
          <w:rPr>
            <w:noProof/>
            <w:webHidden/>
          </w:rPr>
          <w:fldChar w:fldCharType="begin"/>
        </w:r>
        <w:r>
          <w:rPr>
            <w:noProof/>
            <w:webHidden/>
          </w:rPr>
          <w:instrText xml:space="preserve"> PAGEREF _Toc207885823 \h </w:instrText>
        </w:r>
        <w:r>
          <w:rPr>
            <w:noProof/>
            <w:webHidden/>
          </w:rPr>
        </w:r>
        <w:r>
          <w:rPr>
            <w:noProof/>
            <w:webHidden/>
          </w:rPr>
          <w:fldChar w:fldCharType="separate"/>
        </w:r>
        <w:r w:rsidR="00993535">
          <w:rPr>
            <w:noProof/>
            <w:webHidden/>
          </w:rPr>
          <w:t>145</w:t>
        </w:r>
        <w:r>
          <w:rPr>
            <w:noProof/>
            <w:webHidden/>
          </w:rPr>
          <w:fldChar w:fldCharType="end"/>
        </w:r>
      </w:hyperlink>
    </w:p>
    <w:p w14:paraId="5998F387" w14:textId="082333B3" w:rsidR="00360FA0" w:rsidRDefault="00360FA0">
      <w:pPr>
        <w:pStyle w:val="TOC2"/>
        <w:tabs>
          <w:tab w:val="right" w:leader="dot" w:pos="9350"/>
        </w:tabs>
        <w:rPr>
          <w:caps w:val="0"/>
          <w:noProof/>
          <w:kern w:val="2"/>
          <w:sz w:val="24"/>
          <w:szCs w:val="24"/>
          <w14:ligatures w14:val="standardContextual"/>
        </w:rPr>
      </w:pPr>
      <w:hyperlink w:anchor="_Toc207885824" w:history="1">
        <w:r w:rsidRPr="00BC3860">
          <w:rPr>
            <w:rStyle w:val="Hyperlink"/>
            <w:noProof/>
          </w:rPr>
          <w:t>STOCK OPTIONS</w:t>
        </w:r>
        <w:r>
          <w:rPr>
            <w:noProof/>
            <w:webHidden/>
          </w:rPr>
          <w:tab/>
        </w:r>
        <w:r>
          <w:rPr>
            <w:noProof/>
            <w:webHidden/>
          </w:rPr>
          <w:fldChar w:fldCharType="begin"/>
        </w:r>
        <w:r>
          <w:rPr>
            <w:noProof/>
            <w:webHidden/>
          </w:rPr>
          <w:instrText xml:space="preserve"> PAGEREF _Toc207885824 \h </w:instrText>
        </w:r>
        <w:r>
          <w:rPr>
            <w:noProof/>
            <w:webHidden/>
          </w:rPr>
        </w:r>
        <w:r>
          <w:rPr>
            <w:noProof/>
            <w:webHidden/>
          </w:rPr>
          <w:fldChar w:fldCharType="separate"/>
        </w:r>
        <w:r w:rsidR="00993535">
          <w:rPr>
            <w:noProof/>
            <w:webHidden/>
          </w:rPr>
          <w:t>145</w:t>
        </w:r>
        <w:r>
          <w:rPr>
            <w:noProof/>
            <w:webHidden/>
          </w:rPr>
          <w:fldChar w:fldCharType="end"/>
        </w:r>
      </w:hyperlink>
    </w:p>
    <w:p w14:paraId="5BC36CE4" w14:textId="452DEE13" w:rsidR="00360FA0" w:rsidRDefault="00360FA0">
      <w:pPr>
        <w:pStyle w:val="TOC2"/>
        <w:tabs>
          <w:tab w:val="right" w:leader="dot" w:pos="9350"/>
        </w:tabs>
        <w:rPr>
          <w:caps w:val="0"/>
          <w:noProof/>
          <w:kern w:val="2"/>
          <w:sz w:val="24"/>
          <w:szCs w:val="24"/>
          <w14:ligatures w14:val="standardContextual"/>
        </w:rPr>
      </w:pPr>
      <w:hyperlink w:anchor="_Toc207885825" w:history="1">
        <w:r w:rsidRPr="00BC3860">
          <w:rPr>
            <w:rStyle w:val="Hyperlink"/>
            <w:noProof/>
          </w:rPr>
          <w:t>STOCKS, BONDS, AND MUTUAL FUNDS</w:t>
        </w:r>
        <w:r>
          <w:rPr>
            <w:noProof/>
            <w:webHidden/>
          </w:rPr>
          <w:tab/>
        </w:r>
        <w:r>
          <w:rPr>
            <w:noProof/>
            <w:webHidden/>
          </w:rPr>
          <w:fldChar w:fldCharType="begin"/>
        </w:r>
        <w:r>
          <w:rPr>
            <w:noProof/>
            <w:webHidden/>
          </w:rPr>
          <w:instrText xml:space="preserve"> PAGEREF _Toc207885825 \h </w:instrText>
        </w:r>
        <w:r>
          <w:rPr>
            <w:noProof/>
            <w:webHidden/>
          </w:rPr>
        </w:r>
        <w:r>
          <w:rPr>
            <w:noProof/>
            <w:webHidden/>
          </w:rPr>
          <w:fldChar w:fldCharType="separate"/>
        </w:r>
        <w:r w:rsidR="00993535">
          <w:rPr>
            <w:noProof/>
            <w:webHidden/>
          </w:rPr>
          <w:t>145</w:t>
        </w:r>
        <w:r>
          <w:rPr>
            <w:noProof/>
            <w:webHidden/>
          </w:rPr>
          <w:fldChar w:fldCharType="end"/>
        </w:r>
      </w:hyperlink>
    </w:p>
    <w:p w14:paraId="7335416A" w14:textId="12DA927F" w:rsidR="00360FA0" w:rsidRDefault="00360FA0">
      <w:pPr>
        <w:pStyle w:val="TOC3"/>
        <w:tabs>
          <w:tab w:val="right" w:leader="dot" w:pos="9350"/>
        </w:tabs>
        <w:rPr>
          <w:iCs w:val="0"/>
          <w:smallCaps w:val="0"/>
          <w:noProof/>
          <w:kern w:val="2"/>
          <w:sz w:val="24"/>
          <w:szCs w:val="24"/>
          <w14:ligatures w14:val="standardContextual"/>
        </w:rPr>
      </w:pPr>
      <w:hyperlink w:anchor="_Toc207885826" w:history="1">
        <w:r w:rsidRPr="00BC3860">
          <w:rPr>
            <w:rStyle w:val="Hyperlink"/>
            <w:noProof/>
          </w:rPr>
          <w:t>TRUST ACCOUNTS</w:t>
        </w:r>
        <w:r>
          <w:rPr>
            <w:noProof/>
            <w:webHidden/>
          </w:rPr>
          <w:tab/>
        </w:r>
        <w:r>
          <w:rPr>
            <w:noProof/>
            <w:webHidden/>
          </w:rPr>
          <w:fldChar w:fldCharType="begin"/>
        </w:r>
        <w:r>
          <w:rPr>
            <w:noProof/>
            <w:webHidden/>
          </w:rPr>
          <w:instrText xml:space="preserve"> PAGEREF _Toc207885826 \h </w:instrText>
        </w:r>
        <w:r>
          <w:rPr>
            <w:noProof/>
            <w:webHidden/>
          </w:rPr>
        </w:r>
        <w:r>
          <w:rPr>
            <w:noProof/>
            <w:webHidden/>
          </w:rPr>
          <w:fldChar w:fldCharType="separate"/>
        </w:r>
        <w:r w:rsidR="00993535">
          <w:rPr>
            <w:noProof/>
            <w:webHidden/>
          </w:rPr>
          <w:t>145</w:t>
        </w:r>
        <w:r>
          <w:rPr>
            <w:noProof/>
            <w:webHidden/>
          </w:rPr>
          <w:fldChar w:fldCharType="end"/>
        </w:r>
      </w:hyperlink>
    </w:p>
    <w:p w14:paraId="5D1B7080" w14:textId="463579CD" w:rsidR="00360FA0" w:rsidRDefault="00360FA0">
      <w:pPr>
        <w:pStyle w:val="TOC3"/>
        <w:tabs>
          <w:tab w:val="right" w:leader="dot" w:pos="9350"/>
        </w:tabs>
        <w:rPr>
          <w:iCs w:val="0"/>
          <w:smallCaps w:val="0"/>
          <w:noProof/>
          <w:kern w:val="2"/>
          <w:sz w:val="24"/>
          <w:szCs w:val="24"/>
          <w14:ligatures w14:val="standardContextual"/>
        </w:rPr>
      </w:pPr>
      <w:hyperlink w:anchor="_Toc207885827" w:history="1">
        <w:r w:rsidRPr="00BC3860">
          <w:rPr>
            <w:rStyle w:val="Hyperlink"/>
            <w:noProof/>
          </w:rPr>
          <w:t>UNACCEPTABLE FUNDS</w:t>
        </w:r>
        <w:r>
          <w:rPr>
            <w:noProof/>
            <w:webHidden/>
          </w:rPr>
          <w:tab/>
        </w:r>
        <w:r>
          <w:rPr>
            <w:noProof/>
            <w:webHidden/>
          </w:rPr>
          <w:fldChar w:fldCharType="begin"/>
        </w:r>
        <w:r>
          <w:rPr>
            <w:noProof/>
            <w:webHidden/>
          </w:rPr>
          <w:instrText xml:space="preserve"> PAGEREF _Toc207885827 \h </w:instrText>
        </w:r>
        <w:r>
          <w:rPr>
            <w:noProof/>
            <w:webHidden/>
          </w:rPr>
        </w:r>
        <w:r>
          <w:rPr>
            <w:noProof/>
            <w:webHidden/>
          </w:rPr>
          <w:fldChar w:fldCharType="separate"/>
        </w:r>
        <w:r w:rsidR="00993535">
          <w:rPr>
            <w:noProof/>
            <w:webHidden/>
          </w:rPr>
          <w:t>146</w:t>
        </w:r>
        <w:r>
          <w:rPr>
            <w:noProof/>
            <w:webHidden/>
          </w:rPr>
          <w:fldChar w:fldCharType="end"/>
        </w:r>
      </w:hyperlink>
    </w:p>
    <w:p w14:paraId="00B7B50C" w14:textId="519F489B" w:rsidR="00360FA0" w:rsidRDefault="00360FA0">
      <w:pPr>
        <w:pStyle w:val="TOC2"/>
        <w:tabs>
          <w:tab w:val="right" w:leader="dot" w:pos="9350"/>
        </w:tabs>
        <w:rPr>
          <w:caps w:val="0"/>
          <w:noProof/>
          <w:kern w:val="2"/>
          <w:sz w:val="24"/>
          <w:szCs w:val="24"/>
          <w14:ligatures w14:val="standardContextual"/>
        </w:rPr>
      </w:pPr>
      <w:hyperlink w:anchor="_Toc207885828" w:history="1">
        <w:r w:rsidRPr="00BC3860">
          <w:rPr>
            <w:rStyle w:val="Hyperlink"/>
            <w:noProof/>
          </w:rPr>
          <w:t>RESERVES</w:t>
        </w:r>
        <w:r>
          <w:rPr>
            <w:noProof/>
            <w:webHidden/>
          </w:rPr>
          <w:tab/>
        </w:r>
        <w:r>
          <w:rPr>
            <w:noProof/>
            <w:webHidden/>
          </w:rPr>
          <w:fldChar w:fldCharType="begin"/>
        </w:r>
        <w:r>
          <w:rPr>
            <w:noProof/>
            <w:webHidden/>
          </w:rPr>
          <w:instrText xml:space="preserve"> PAGEREF _Toc207885828 \h </w:instrText>
        </w:r>
        <w:r>
          <w:rPr>
            <w:noProof/>
            <w:webHidden/>
          </w:rPr>
        </w:r>
        <w:r>
          <w:rPr>
            <w:noProof/>
            <w:webHidden/>
          </w:rPr>
          <w:fldChar w:fldCharType="separate"/>
        </w:r>
        <w:r w:rsidR="00993535">
          <w:rPr>
            <w:noProof/>
            <w:webHidden/>
          </w:rPr>
          <w:t>146</w:t>
        </w:r>
        <w:r>
          <w:rPr>
            <w:noProof/>
            <w:webHidden/>
          </w:rPr>
          <w:fldChar w:fldCharType="end"/>
        </w:r>
      </w:hyperlink>
    </w:p>
    <w:p w14:paraId="22A938F8" w14:textId="3A5458D8" w:rsidR="00360FA0" w:rsidRDefault="00360FA0">
      <w:pPr>
        <w:pStyle w:val="TOC1"/>
        <w:tabs>
          <w:tab w:val="right" w:leader="dot" w:pos="9350"/>
        </w:tabs>
        <w:rPr>
          <w:b w:val="0"/>
          <w:bCs w:val="0"/>
          <w:caps w:val="0"/>
          <w:noProof/>
          <w:kern w:val="2"/>
          <w:sz w:val="24"/>
          <w:szCs w:val="24"/>
          <w14:ligatures w14:val="standardContextual"/>
        </w:rPr>
      </w:pPr>
      <w:hyperlink w:anchor="_Toc207885829" w:history="1">
        <w:r w:rsidRPr="00BC3860">
          <w:rPr>
            <w:rStyle w:val="Hyperlink"/>
            <w:noProof/>
          </w:rPr>
          <w:t>APPRAISALS</w:t>
        </w:r>
        <w:r>
          <w:rPr>
            <w:noProof/>
            <w:webHidden/>
          </w:rPr>
          <w:tab/>
        </w:r>
        <w:r>
          <w:rPr>
            <w:noProof/>
            <w:webHidden/>
          </w:rPr>
          <w:fldChar w:fldCharType="begin"/>
        </w:r>
        <w:r>
          <w:rPr>
            <w:noProof/>
            <w:webHidden/>
          </w:rPr>
          <w:instrText xml:space="preserve"> PAGEREF _Toc207885829 \h </w:instrText>
        </w:r>
        <w:r>
          <w:rPr>
            <w:noProof/>
            <w:webHidden/>
          </w:rPr>
        </w:r>
        <w:r>
          <w:rPr>
            <w:noProof/>
            <w:webHidden/>
          </w:rPr>
          <w:fldChar w:fldCharType="separate"/>
        </w:r>
        <w:r w:rsidR="00993535">
          <w:rPr>
            <w:noProof/>
            <w:webHidden/>
          </w:rPr>
          <w:t>146</w:t>
        </w:r>
        <w:r>
          <w:rPr>
            <w:noProof/>
            <w:webHidden/>
          </w:rPr>
          <w:fldChar w:fldCharType="end"/>
        </w:r>
      </w:hyperlink>
    </w:p>
    <w:p w14:paraId="50FB50FE" w14:textId="6B1DEBD3" w:rsidR="00360FA0" w:rsidRDefault="00360FA0">
      <w:pPr>
        <w:pStyle w:val="TOC2"/>
        <w:tabs>
          <w:tab w:val="right" w:leader="dot" w:pos="9350"/>
        </w:tabs>
        <w:rPr>
          <w:caps w:val="0"/>
          <w:noProof/>
          <w:kern w:val="2"/>
          <w:sz w:val="24"/>
          <w:szCs w:val="24"/>
          <w14:ligatures w14:val="standardContextual"/>
        </w:rPr>
      </w:pPr>
      <w:hyperlink w:anchor="_Toc207885830" w:history="1">
        <w:r w:rsidRPr="00BC3860">
          <w:rPr>
            <w:rStyle w:val="Hyperlink"/>
            <w:noProof/>
          </w:rPr>
          <w:t>APPRAISAL REQUIREMENTS</w:t>
        </w:r>
        <w:r>
          <w:rPr>
            <w:noProof/>
            <w:webHidden/>
          </w:rPr>
          <w:tab/>
        </w:r>
        <w:r>
          <w:rPr>
            <w:noProof/>
            <w:webHidden/>
          </w:rPr>
          <w:fldChar w:fldCharType="begin"/>
        </w:r>
        <w:r>
          <w:rPr>
            <w:noProof/>
            <w:webHidden/>
          </w:rPr>
          <w:instrText xml:space="preserve"> PAGEREF _Toc207885830 \h </w:instrText>
        </w:r>
        <w:r>
          <w:rPr>
            <w:noProof/>
            <w:webHidden/>
          </w:rPr>
        </w:r>
        <w:r>
          <w:rPr>
            <w:noProof/>
            <w:webHidden/>
          </w:rPr>
          <w:fldChar w:fldCharType="separate"/>
        </w:r>
        <w:r w:rsidR="00993535">
          <w:rPr>
            <w:noProof/>
            <w:webHidden/>
          </w:rPr>
          <w:t>146</w:t>
        </w:r>
        <w:r>
          <w:rPr>
            <w:noProof/>
            <w:webHidden/>
          </w:rPr>
          <w:fldChar w:fldCharType="end"/>
        </w:r>
      </w:hyperlink>
    </w:p>
    <w:p w14:paraId="545F0FE1" w14:textId="1D5848F7" w:rsidR="00360FA0" w:rsidRDefault="00360FA0">
      <w:pPr>
        <w:pStyle w:val="TOC2"/>
        <w:tabs>
          <w:tab w:val="right" w:leader="dot" w:pos="9350"/>
        </w:tabs>
        <w:rPr>
          <w:caps w:val="0"/>
          <w:noProof/>
          <w:kern w:val="2"/>
          <w:sz w:val="24"/>
          <w:szCs w:val="24"/>
          <w14:ligatures w14:val="standardContextual"/>
        </w:rPr>
      </w:pPr>
      <w:hyperlink w:anchor="_Toc207885831" w:history="1">
        <w:r w:rsidRPr="00BC3860">
          <w:rPr>
            <w:rStyle w:val="Hyperlink"/>
            <w:noProof/>
          </w:rPr>
          <w:t>APPRAISAL INDEPENDENCE POLICY STATEMENT</w:t>
        </w:r>
        <w:r>
          <w:rPr>
            <w:noProof/>
            <w:webHidden/>
          </w:rPr>
          <w:tab/>
        </w:r>
        <w:r>
          <w:rPr>
            <w:noProof/>
            <w:webHidden/>
          </w:rPr>
          <w:fldChar w:fldCharType="begin"/>
        </w:r>
        <w:r>
          <w:rPr>
            <w:noProof/>
            <w:webHidden/>
          </w:rPr>
          <w:instrText xml:space="preserve"> PAGEREF _Toc207885831 \h </w:instrText>
        </w:r>
        <w:r>
          <w:rPr>
            <w:noProof/>
            <w:webHidden/>
          </w:rPr>
        </w:r>
        <w:r>
          <w:rPr>
            <w:noProof/>
            <w:webHidden/>
          </w:rPr>
          <w:fldChar w:fldCharType="separate"/>
        </w:r>
        <w:r w:rsidR="00993535">
          <w:rPr>
            <w:noProof/>
            <w:webHidden/>
          </w:rPr>
          <w:t>147</w:t>
        </w:r>
        <w:r>
          <w:rPr>
            <w:noProof/>
            <w:webHidden/>
          </w:rPr>
          <w:fldChar w:fldCharType="end"/>
        </w:r>
      </w:hyperlink>
    </w:p>
    <w:p w14:paraId="5DF10699" w14:textId="4D50BFB8" w:rsidR="00360FA0" w:rsidRDefault="00360FA0">
      <w:pPr>
        <w:pStyle w:val="TOC2"/>
        <w:tabs>
          <w:tab w:val="right" w:leader="dot" w:pos="9350"/>
        </w:tabs>
        <w:rPr>
          <w:caps w:val="0"/>
          <w:noProof/>
          <w:kern w:val="2"/>
          <w:sz w:val="24"/>
          <w:szCs w:val="24"/>
          <w14:ligatures w14:val="standardContextual"/>
        </w:rPr>
      </w:pPr>
      <w:hyperlink w:anchor="_Toc207885832" w:history="1">
        <w:r w:rsidRPr="00BC3860">
          <w:rPr>
            <w:rStyle w:val="Hyperlink"/>
            <w:noProof/>
          </w:rPr>
          <w:t>APPRAISAL TRANSFER POLICY</w:t>
        </w:r>
        <w:r>
          <w:rPr>
            <w:noProof/>
            <w:webHidden/>
          </w:rPr>
          <w:tab/>
        </w:r>
        <w:r>
          <w:rPr>
            <w:noProof/>
            <w:webHidden/>
          </w:rPr>
          <w:fldChar w:fldCharType="begin"/>
        </w:r>
        <w:r>
          <w:rPr>
            <w:noProof/>
            <w:webHidden/>
          </w:rPr>
          <w:instrText xml:space="preserve"> PAGEREF _Toc207885832 \h </w:instrText>
        </w:r>
        <w:r>
          <w:rPr>
            <w:noProof/>
            <w:webHidden/>
          </w:rPr>
        </w:r>
        <w:r>
          <w:rPr>
            <w:noProof/>
            <w:webHidden/>
          </w:rPr>
          <w:fldChar w:fldCharType="separate"/>
        </w:r>
        <w:r w:rsidR="00993535">
          <w:rPr>
            <w:noProof/>
            <w:webHidden/>
          </w:rPr>
          <w:t>147</w:t>
        </w:r>
        <w:r>
          <w:rPr>
            <w:noProof/>
            <w:webHidden/>
          </w:rPr>
          <w:fldChar w:fldCharType="end"/>
        </w:r>
      </w:hyperlink>
    </w:p>
    <w:p w14:paraId="02970FF3" w14:textId="4A50095E" w:rsidR="00360FA0" w:rsidRDefault="00360FA0">
      <w:pPr>
        <w:pStyle w:val="TOC2"/>
        <w:tabs>
          <w:tab w:val="right" w:leader="dot" w:pos="9350"/>
        </w:tabs>
        <w:rPr>
          <w:caps w:val="0"/>
          <w:noProof/>
          <w:kern w:val="2"/>
          <w:sz w:val="24"/>
          <w:szCs w:val="24"/>
          <w14:ligatures w14:val="standardContextual"/>
        </w:rPr>
      </w:pPr>
      <w:hyperlink w:anchor="_Toc207885833" w:history="1">
        <w:r w:rsidRPr="00BC3860">
          <w:rPr>
            <w:rStyle w:val="Hyperlink"/>
            <w:noProof/>
          </w:rPr>
          <w:t>REQUEST FOR APPRAISAL RECONSIDERATION</w:t>
        </w:r>
        <w:r>
          <w:rPr>
            <w:noProof/>
            <w:webHidden/>
          </w:rPr>
          <w:tab/>
        </w:r>
        <w:r>
          <w:rPr>
            <w:noProof/>
            <w:webHidden/>
          </w:rPr>
          <w:fldChar w:fldCharType="begin"/>
        </w:r>
        <w:r>
          <w:rPr>
            <w:noProof/>
            <w:webHidden/>
          </w:rPr>
          <w:instrText xml:space="preserve"> PAGEREF _Toc207885833 \h </w:instrText>
        </w:r>
        <w:r>
          <w:rPr>
            <w:noProof/>
            <w:webHidden/>
          </w:rPr>
        </w:r>
        <w:r>
          <w:rPr>
            <w:noProof/>
            <w:webHidden/>
          </w:rPr>
          <w:fldChar w:fldCharType="separate"/>
        </w:r>
        <w:r w:rsidR="00993535">
          <w:rPr>
            <w:noProof/>
            <w:webHidden/>
          </w:rPr>
          <w:t>148</w:t>
        </w:r>
        <w:r>
          <w:rPr>
            <w:noProof/>
            <w:webHidden/>
          </w:rPr>
          <w:fldChar w:fldCharType="end"/>
        </w:r>
      </w:hyperlink>
    </w:p>
    <w:p w14:paraId="784B941F" w14:textId="1B3F1095" w:rsidR="00360FA0" w:rsidRDefault="00360FA0">
      <w:pPr>
        <w:pStyle w:val="TOC2"/>
        <w:tabs>
          <w:tab w:val="right" w:leader="dot" w:pos="9350"/>
        </w:tabs>
        <w:rPr>
          <w:caps w:val="0"/>
          <w:noProof/>
          <w:kern w:val="2"/>
          <w:sz w:val="24"/>
          <w:szCs w:val="24"/>
          <w14:ligatures w14:val="standardContextual"/>
        </w:rPr>
      </w:pPr>
      <w:hyperlink w:anchor="_Toc207885834" w:history="1">
        <w:r w:rsidRPr="00BC3860">
          <w:rPr>
            <w:rStyle w:val="Hyperlink"/>
            <w:noProof/>
          </w:rPr>
          <w:t>ORDERING / AUTHORIZING A SECOND APPRAISAL</w:t>
        </w:r>
        <w:r>
          <w:rPr>
            <w:noProof/>
            <w:webHidden/>
          </w:rPr>
          <w:tab/>
        </w:r>
        <w:r>
          <w:rPr>
            <w:noProof/>
            <w:webHidden/>
          </w:rPr>
          <w:fldChar w:fldCharType="begin"/>
        </w:r>
        <w:r>
          <w:rPr>
            <w:noProof/>
            <w:webHidden/>
          </w:rPr>
          <w:instrText xml:space="preserve"> PAGEREF _Toc207885834 \h </w:instrText>
        </w:r>
        <w:r>
          <w:rPr>
            <w:noProof/>
            <w:webHidden/>
          </w:rPr>
        </w:r>
        <w:r>
          <w:rPr>
            <w:noProof/>
            <w:webHidden/>
          </w:rPr>
          <w:fldChar w:fldCharType="separate"/>
        </w:r>
        <w:r w:rsidR="00993535">
          <w:rPr>
            <w:noProof/>
            <w:webHidden/>
          </w:rPr>
          <w:t>149</w:t>
        </w:r>
        <w:r>
          <w:rPr>
            <w:noProof/>
            <w:webHidden/>
          </w:rPr>
          <w:fldChar w:fldCharType="end"/>
        </w:r>
      </w:hyperlink>
    </w:p>
    <w:p w14:paraId="067E67F9" w14:textId="104903CF" w:rsidR="00360FA0" w:rsidRDefault="00360FA0">
      <w:pPr>
        <w:pStyle w:val="TOC2"/>
        <w:tabs>
          <w:tab w:val="right" w:leader="dot" w:pos="9350"/>
        </w:tabs>
        <w:rPr>
          <w:caps w:val="0"/>
          <w:noProof/>
          <w:kern w:val="2"/>
          <w:sz w:val="24"/>
          <w:szCs w:val="24"/>
          <w14:ligatures w14:val="standardContextual"/>
        </w:rPr>
      </w:pPr>
      <w:hyperlink w:anchor="_Toc207885835" w:history="1">
        <w:r w:rsidRPr="00BC3860">
          <w:rPr>
            <w:rStyle w:val="Hyperlink"/>
            <w:noProof/>
          </w:rPr>
          <w:t>CHARGES FOR SECOND APPRAISAL OR INSPECTION</w:t>
        </w:r>
        <w:r>
          <w:rPr>
            <w:noProof/>
            <w:webHidden/>
          </w:rPr>
          <w:tab/>
        </w:r>
        <w:r>
          <w:rPr>
            <w:noProof/>
            <w:webHidden/>
          </w:rPr>
          <w:fldChar w:fldCharType="begin"/>
        </w:r>
        <w:r>
          <w:rPr>
            <w:noProof/>
            <w:webHidden/>
          </w:rPr>
          <w:instrText xml:space="preserve"> PAGEREF _Toc207885835 \h </w:instrText>
        </w:r>
        <w:r>
          <w:rPr>
            <w:noProof/>
            <w:webHidden/>
          </w:rPr>
        </w:r>
        <w:r>
          <w:rPr>
            <w:noProof/>
            <w:webHidden/>
          </w:rPr>
          <w:fldChar w:fldCharType="separate"/>
        </w:r>
        <w:r w:rsidR="00993535">
          <w:rPr>
            <w:noProof/>
            <w:webHidden/>
          </w:rPr>
          <w:t>149</w:t>
        </w:r>
        <w:r>
          <w:rPr>
            <w:noProof/>
            <w:webHidden/>
          </w:rPr>
          <w:fldChar w:fldCharType="end"/>
        </w:r>
      </w:hyperlink>
    </w:p>
    <w:p w14:paraId="3A67657E" w14:textId="638FC0C7" w:rsidR="00360FA0" w:rsidRDefault="00360FA0">
      <w:pPr>
        <w:pStyle w:val="TOC2"/>
        <w:tabs>
          <w:tab w:val="right" w:leader="dot" w:pos="9350"/>
        </w:tabs>
        <w:rPr>
          <w:caps w:val="0"/>
          <w:noProof/>
          <w:kern w:val="2"/>
          <w:sz w:val="24"/>
          <w:szCs w:val="24"/>
          <w14:ligatures w14:val="standardContextual"/>
        </w:rPr>
      </w:pPr>
      <w:hyperlink w:anchor="_Toc207885836" w:history="1">
        <w:r w:rsidRPr="00BC3860">
          <w:rPr>
            <w:rStyle w:val="Hyperlink"/>
            <w:noProof/>
          </w:rPr>
          <w:t>UNIFORM RESIDENTIAL APPRAISAL REPORT (URAR)</w:t>
        </w:r>
        <w:r>
          <w:rPr>
            <w:noProof/>
            <w:webHidden/>
          </w:rPr>
          <w:tab/>
        </w:r>
        <w:r>
          <w:rPr>
            <w:noProof/>
            <w:webHidden/>
          </w:rPr>
          <w:fldChar w:fldCharType="begin"/>
        </w:r>
        <w:r>
          <w:rPr>
            <w:noProof/>
            <w:webHidden/>
          </w:rPr>
          <w:instrText xml:space="preserve"> PAGEREF _Toc207885836 \h </w:instrText>
        </w:r>
        <w:r>
          <w:rPr>
            <w:noProof/>
            <w:webHidden/>
          </w:rPr>
        </w:r>
        <w:r>
          <w:rPr>
            <w:noProof/>
            <w:webHidden/>
          </w:rPr>
          <w:fldChar w:fldCharType="separate"/>
        </w:r>
        <w:r w:rsidR="00993535">
          <w:rPr>
            <w:noProof/>
            <w:webHidden/>
          </w:rPr>
          <w:t>149</w:t>
        </w:r>
        <w:r>
          <w:rPr>
            <w:noProof/>
            <w:webHidden/>
          </w:rPr>
          <w:fldChar w:fldCharType="end"/>
        </w:r>
      </w:hyperlink>
    </w:p>
    <w:p w14:paraId="2BAD68CB" w14:textId="5F897A0D" w:rsidR="00360FA0" w:rsidRDefault="00360FA0">
      <w:pPr>
        <w:pStyle w:val="TOC2"/>
        <w:tabs>
          <w:tab w:val="right" w:leader="dot" w:pos="9350"/>
        </w:tabs>
        <w:rPr>
          <w:caps w:val="0"/>
          <w:noProof/>
          <w:kern w:val="2"/>
          <w:sz w:val="24"/>
          <w:szCs w:val="24"/>
          <w14:ligatures w14:val="standardContextual"/>
        </w:rPr>
      </w:pPr>
      <w:hyperlink w:anchor="_Toc207885837" w:history="1">
        <w:r w:rsidRPr="00BC3860">
          <w:rPr>
            <w:rStyle w:val="Hyperlink"/>
            <w:noProof/>
          </w:rPr>
          <w:t>APPRAISAL REPORT REQUIREMENTS</w:t>
        </w:r>
        <w:r>
          <w:rPr>
            <w:noProof/>
            <w:webHidden/>
          </w:rPr>
          <w:tab/>
        </w:r>
        <w:r>
          <w:rPr>
            <w:noProof/>
            <w:webHidden/>
          </w:rPr>
          <w:fldChar w:fldCharType="begin"/>
        </w:r>
        <w:r>
          <w:rPr>
            <w:noProof/>
            <w:webHidden/>
          </w:rPr>
          <w:instrText xml:space="preserve"> PAGEREF _Toc207885837 \h </w:instrText>
        </w:r>
        <w:r>
          <w:rPr>
            <w:noProof/>
            <w:webHidden/>
          </w:rPr>
        </w:r>
        <w:r>
          <w:rPr>
            <w:noProof/>
            <w:webHidden/>
          </w:rPr>
          <w:fldChar w:fldCharType="separate"/>
        </w:r>
        <w:r w:rsidR="00993535">
          <w:rPr>
            <w:noProof/>
            <w:webHidden/>
          </w:rPr>
          <w:t>150</w:t>
        </w:r>
        <w:r>
          <w:rPr>
            <w:noProof/>
            <w:webHidden/>
          </w:rPr>
          <w:fldChar w:fldCharType="end"/>
        </w:r>
      </w:hyperlink>
    </w:p>
    <w:p w14:paraId="3699FB4E" w14:textId="2C796D35" w:rsidR="00360FA0" w:rsidRDefault="00360FA0">
      <w:pPr>
        <w:pStyle w:val="TOC2"/>
        <w:tabs>
          <w:tab w:val="right" w:leader="dot" w:pos="9350"/>
        </w:tabs>
        <w:rPr>
          <w:caps w:val="0"/>
          <w:noProof/>
          <w:kern w:val="2"/>
          <w:sz w:val="24"/>
          <w:szCs w:val="24"/>
          <w14:ligatures w14:val="standardContextual"/>
        </w:rPr>
      </w:pPr>
      <w:hyperlink w:anchor="_Toc207885838" w:history="1">
        <w:r w:rsidRPr="00BC3860">
          <w:rPr>
            <w:rStyle w:val="Hyperlink"/>
            <w:noProof/>
          </w:rPr>
          <w:t>APPRAISER QUALIFICATIONS</w:t>
        </w:r>
        <w:r>
          <w:rPr>
            <w:noProof/>
            <w:webHidden/>
          </w:rPr>
          <w:tab/>
        </w:r>
        <w:r>
          <w:rPr>
            <w:noProof/>
            <w:webHidden/>
          </w:rPr>
          <w:fldChar w:fldCharType="begin"/>
        </w:r>
        <w:r>
          <w:rPr>
            <w:noProof/>
            <w:webHidden/>
          </w:rPr>
          <w:instrText xml:space="preserve"> PAGEREF _Toc207885838 \h </w:instrText>
        </w:r>
        <w:r>
          <w:rPr>
            <w:noProof/>
            <w:webHidden/>
          </w:rPr>
        </w:r>
        <w:r>
          <w:rPr>
            <w:noProof/>
            <w:webHidden/>
          </w:rPr>
          <w:fldChar w:fldCharType="separate"/>
        </w:r>
        <w:r w:rsidR="00993535">
          <w:rPr>
            <w:noProof/>
            <w:webHidden/>
          </w:rPr>
          <w:t>150</w:t>
        </w:r>
        <w:r>
          <w:rPr>
            <w:noProof/>
            <w:webHidden/>
          </w:rPr>
          <w:fldChar w:fldCharType="end"/>
        </w:r>
      </w:hyperlink>
    </w:p>
    <w:p w14:paraId="4C4AA4B8" w14:textId="683CE4AB" w:rsidR="00360FA0" w:rsidRDefault="00360FA0">
      <w:pPr>
        <w:pStyle w:val="TOC2"/>
        <w:tabs>
          <w:tab w:val="right" w:leader="dot" w:pos="9350"/>
        </w:tabs>
        <w:rPr>
          <w:caps w:val="0"/>
          <w:noProof/>
          <w:kern w:val="2"/>
          <w:sz w:val="24"/>
          <w:szCs w:val="24"/>
          <w14:ligatures w14:val="standardContextual"/>
        </w:rPr>
      </w:pPr>
      <w:hyperlink w:anchor="_Toc207885839" w:history="1">
        <w:r w:rsidRPr="00BC3860">
          <w:rPr>
            <w:rStyle w:val="Hyperlink"/>
            <w:noProof/>
          </w:rPr>
          <w:t>ELECTRONIC SUBMISSION OF APPRAISAL REPORT</w:t>
        </w:r>
        <w:r>
          <w:rPr>
            <w:noProof/>
            <w:webHidden/>
          </w:rPr>
          <w:tab/>
        </w:r>
        <w:r>
          <w:rPr>
            <w:noProof/>
            <w:webHidden/>
          </w:rPr>
          <w:fldChar w:fldCharType="begin"/>
        </w:r>
        <w:r>
          <w:rPr>
            <w:noProof/>
            <w:webHidden/>
          </w:rPr>
          <w:instrText xml:space="preserve"> PAGEREF _Toc207885839 \h </w:instrText>
        </w:r>
        <w:r>
          <w:rPr>
            <w:noProof/>
            <w:webHidden/>
          </w:rPr>
        </w:r>
        <w:r>
          <w:rPr>
            <w:noProof/>
            <w:webHidden/>
          </w:rPr>
          <w:fldChar w:fldCharType="separate"/>
        </w:r>
        <w:r w:rsidR="00993535">
          <w:rPr>
            <w:noProof/>
            <w:webHidden/>
          </w:rPr>
          <w:t>151</w:t>
        </w:r>
        <w:r>
          <w:rPr>
            <w:noProof/>
            <w:webHidden/>
          </w:rPr>
          <w:fldChar w:fldCharType="end"/>
        </w:r>
      </w:hyperlink>
    </w:p>
    <w:p w14:paraId="669E0853" w14:textId="1AC8340D" w:rsidR="00360FA0" w:rsidRDefault="00360FA0">
      <w:pPr>
        <w:pStyle w:val="TOC2"/>
        <w:tabs>
          <w:tab w:val="right" w:leader="dot" w:pos="9350"/>
        </w:tabs>
        <w:rPr>
          <w:caps w:val="0"/>
          <w:noProof/>
          <w:kern w:val="2"/>
          <w:sz w:val="24"/>
          <w:szCs w:val="24"/>
          <w14:ligatures w14:val="standardContextual"/>
        </w:rPr>
      </w:pPr>
      <w:hyperlink w:anchor="_Toc207885840" w:history="1">
        <w:r w:rsidRPr="00BC3860">
          <w:rPr>
            <w:rStyle w:val="Hyperlink"/>
            <w:noProof/>
          </w:rPr>
          <w:t>AGE OF APPRAISAL AND APPRAISAL UPDATES</w:t>
        </w:r>
        <w:r>
          <w:rPr>
            <w:noProof/>
            <w:webHidden/>
          </w:rPr>
          <w:tab/>
        </w:r>
        <w:r>
          <w:rPr>
            <w:noProof/>
            <w:webHidden/>
          </w:rPr>
          <w:fldChar w:fldCharType="begin"/>
        </w:r>
        <w:r>
          <w:rPr>
            <w:noProof/>
            <w:webHidden/>
          </w:rPr>
          <w:instrText xml:space="preserve"> PAGEREF _Toc207885840 \h </w:instrText>
        </w:r>
        <w:r>
          <w:rPr>
            <w:noProof/>
            <w:webHidden/>
          </w:rPr>
        </w:r>
        <w:r>
          <w:rPr>
            <w:noProof/>
            <w:webHidden/>
          </w:rPr>
          <w:fldChar w:fldCharType="separate"/>
        </w:r>
        <w:r w:rsidR="00993535">
          <w:rPr>
            <w:noProof/>
            <w:webHidden/>
          </w:rPr>
          <w:t>151</w:t>
        </w:r>
        <w:r>
          <w:rPr>
            <w:noProof/>
            <w:webHidden/>
          </w:rPr>
          <w:fldChar w:fldCharType="end"/>
        </w:r>
      </w:hyperlink>
    </w:p>
    <w:p w14:paraId="57B23E0E" w14:textId="423FF9EC" w:rsidR="00360FA0" w:rsidRDefault="00360FA0">
      <w:pPr>
        <w:pStyle w:val="TOC2"/>
        <w:tabs>
          <w:tab w:val="right" w:leader="dot" w:pos="9350"/>
        </w:tabs>
        <w:rPr>
          <w:caps w:val="0"/>
          <w:noProof/>
          <w:kern w:val="2"/>
          <w:sz w:val="24"/>
          <w:szCs w:val="24"/>
          <w14:ligatures w14:val="standardContextual"/>
        </w:rPr>
      </w:pPr>
      <w:hyperlink w:anchor="_Toc207885841" w:history="1">
        <w:r w:rsidRPr="00BC3860">
          <w:rPr>
            <w:rStyle w:val="Hyperlink"/>
            <w:noProof/>
          </w:rPr>
          <w:t>APPRAISAL REVIEW PROCESS</w:t>
        </w:r>
        <w:r>
          <w:rPr>
            <w:noProof/>
            <w:webHidden/>
          </w:rPr>
          <w:tab/>
        </w:r>
        <w:r>
          <w:rPr>
            <w:noProof/>
            <w:webHidden/>
          </w:rPr>
          <w:fldChar w:fldCharType="begin"/>
        </w:r>
        <w:r>
          <w:rPr>
            <w:noProof/>
            <w:webHidden/>
          </w:rPr>
          <w:instrText xml:space="preserve"> PAGEREF _Toc207885841 \h </w:instrText>
        </w:r>
        <w:r>
          <w:rPr>
            <w:noProof/>
            <w:webHidden/>
          </w:rPr>
        </w:r>
        <w:r>
          <w:rPr>
            <w:noProof/>
            <w:webHidden/>
          </w:rPr>
          <w:fldChar w:fldCharType="separate"/>
        </w:r>
        <w:r w:rsidR="00993535">
          <w:rPr>
            <w:noProof/>
            <w:webHidden/>
          </w:rPr>
          <w:t>152</w:t>
        </w:r>
        <w:r>
          <w:rPr>
            <w:noProof/>
            <w:webHidden/>
          </w:rPr>
          <w:fldChar w:fldCharType="end"/>
        </w:r>
      </w:hyperlink>
    </w:p>
    <w:p w14:paraId="6C037A1F" w14:textId="26F7D692" w:rsidR="00360FA0" w:rsidRDefault="00360FA0">
      <w:pPr>
        <w:pStyle w:val="TOC2"/>
        <w:tabs>
          <w:tab w:val="right" w:leader="dot" w:pos="9350"/>
        </w:tabs>
        <w:rPr>
          <w:caps w:val="0"/>
          <w:noProof/>
          <w:kern w:val="2"/>
          <w:sz w:val="24"/>
          <w:szCs w:val="24"/>
          <w14:ligatures w14:val="standardContextual"/>
        </w:rPr>
      </w:pPr>
      <w:hyperlink w:anchor="_Toc207885842" w:history="1">
        <w:r w:rsidRPr="00BC3860">
          <w:rPr>
            <w:rStyle w:val="Hyperlink"/>
            <w:noProof/>
          </w:rPr>
          <w:t>APPRAISAL REVIEW TOLERANCE</w:t>
        </w:r>
        <w:r>
          <w:rPr>
            <w:noProof/>
            <w:webHidden/>
          </w:rPr>
          <w:tab/>
        </w:r>
        <w:r>
          <w:rPr>
            <w:noProof/>
            <w:webHidden/>
          </w:rPr>
          <w:fldChar w:fldCharType="begin"/>
        </w:r>
        <w:r>
          <w:rPr>
            <w:noProof/>
            <w:webHidden/>
          </w:rPr>
          <w:instrText xml:space="preserve"> PAGEREF _Toc207885842 \h </w:instrText>
        </w:r>
        <w:r>
          <w:rPr>
            <w:noProof/>
            <w:webHidden/>
          </w:rPr>
        </w:r>
        <w:r>
          <w:rPr>
            <w:noProof/>
            <w:webHidden/>
          </w:rPr>
          <w:fldChar w:fldCharType="separate"/>
        </w:r>
        <w:r w:rsidR="00993535">
          <w:rPr>
            <w:noProof/>
            <w:webHidden/>
          </w:rPr>
          <w:t>152</w:t>
        </w:r>
        <w:r>
          <w:rPr>
            <w:noProof/>
            <w:webHidden/>
          </w:rPr>
          <w:fldChar w:fldCharType="end"/>
        </w:r>
      </w:hyperlink>
    </w:p>
    <w:p w14:paraId="5C70EBB3" w14:textId="58E64DF4" w:rsidR="00360FA0" w:rsidRDefault="00360FA0">
      <w:pPr>
        <w:pStyle w:val="TOC2"/>
        <w:tabs>
          <w:tab w:val="right" w:leader="dot" w:pos="9350"/>
        </w:tabs>
        <w:rPr>
          <w:caps w:val="0"/>
          <w:noProof/>
          <w:kern w:val="2"/>
          <w:sz w:val="24"/>
          <w:szCs w:val="24"/>
          <w14:ligatures w14:val="standardContextual"/>
        </w:rPr>
      </w:pPr>
      <w:hyperlink w:anchor="_Toc207885843" w:history="1">
        <w:r w:rsidRPr="00BC3860">
          <w:rPr>
            <w:rStyle w:val="Hyperlink"/>
            <w:noProof/>
          </w:rPr>
          <w:t>DECLINING MARKETS</w:t>
        </w:r>
        <w:r>
          <w:rPr>
            <w:noProof/>
            <w:webHidden/>
          </w:rPr>
          <w:tab/>
        </w:r>
        <w:r>
          <w:rPr>
            <w:noProof/>
            <w:webHidden/>
          </w:rPr>
          <w:fldChar w:fldCharType="begin"/>
        </w:r>
        <w:r>
          <w:rPr>
            <w:noProof/>
            <w:webHidden/>
          </w:rPr>
          <w:instrText xml:space="preserve"> PAGEREF _Toc207885843 \h </w:instrText>
        </w:r>
        <w:r>
          <w:rPr>
            <w:noProof/>
            <w:webHidden/>
          </w:rPr>
        </w:r>
        <w:r>
          <w:rPr>
            <w:noProof/>
            <w:webHidden/>
          </w:rPr>
          <w:fldChar w:fldCharType="separate"/>
        </w:r>
        <w:r w:rsidR="00993535">
          <w:rPr>
            <w:noProof/>
            <w:webHidden/>
          </w:rPr>
          <w:t>152</w:t>
        </w:r>
        <w:r>
          <w:rPr>
            <w:noProof/>
            <w:webHidden/>
          </w:rPr>
          <w:fldChar w:fldCharType="end"/>
        </w:r>
      </w:hyperlink>
    </w:p>
    <w:p w14:paraId="730F165B" w14:textId="1AD2FC54" w:rsidR="00360FA0" w:rsidRDefault="00360FA0">
      <w:pPr>
        <w:pStyle w:val="TOC1"/>
        <w:tabs>
          <w:tab w:val="right" w:leader="dot" w:pos="9350"/>
        </w:tabs>
        <w:rPr>
          <w:b w:val="0"/>
          <w:bCs w:val="0"/>
          <w:caps w:val="0"/>
          <w:noProof/>
          <w:kern w:val="2"/>
          <w:sz w:val="24"/>
          <w:szCs w:val="24"/>
          <w14:ligatures w14:val="standardContextual"/>
        </w:rPr>
      </w:pPr>
      <w:hyperlink w:anchor="_Toc207885844" w:history="1">
        <w:r w:rsidRPr="00BC3860">
          <w:rPr>
            <w:rStyle w:val="Hyperlink"/>
            <w:noProof/>
          </w:rPr>
          <w:t>PROPERTY CONSIDERATIONS</w:t>
        </w:r>
        <w:r>
          <w:rPr>
            <w:noProof/>
            <w:webHidden/>
          </w:rPr>
          <w:tab/>
        </w:r>
        <w:r>
          <w:rPr>
            <w:noProof/>
            <w:webHidden/>
          </w:rPr>
          <w:fldChar w:fldCharType="begin"/>
        </w:r>
        <w:r>
          <w:rPr>
            <w:noProof/>
            <w:webHidden/>
          </w:rPr>
          <w:instrText xml:space="preserve"> PAGEREF _Toc207885844 \h </w:instrText>
        </w:r>
        <w:r>
          <w:rPr>
            <w:noProof/>
            <w:webHidden/>
          </w:rPr>
        </w:r>
        <w:r>
          <w:rPr>
            <w:noProof/>
            <w:webHidden/>
          </w:rPr>
          <w:fldChar w:fldCharType="separate"/>
        </w:r>
        <w:r w:rsidR="00993535">
          <w:rPr>
            <w:noProof/>
            <w:webHidden/>
          </w:rPr>
          <w:t>152</w:t>
        </w:r>
        <w:r>
          <w:rPr>
            <w:noProof/>
            <w:webHidden/>
          </w:rPr>
          <w:fldChar w:fldCharType="end"/>
        </w:r>
      </w:hyperlink>
    </w:p>
    <w:p w14:paraId="24D98337" w14:textId="0F02BF62" w:rsidR="00360FA0" w:rsidRDefault="00360FA0">
      <w:pPr>
        <w:pStyle w:val="TOC2"/>
        <w:tabs>
          <w:tab w:val="right" w:leader="dot" w:pos="9350"/>
        </w:tabs>
        <w:rPr>
          <w:caps w:val="0"/>
          <w:noProof/>
          <w:kern w:val="2"/>
          <w:sz w:val="24"/>
          <w:szCs w:val="24"/>
          <w14:ligatures w14:val="standardContextual"/>
        </w:rPr>
      </w:pPr>
      <w:hyperlink w:anchor="_Toc207885845" w:history="1">
        <w:r w:rsidRPr="00BC3860">
          <w:rPr>
            <w:rStyle w:val="Hyperlink"/>
            <w:noProof/>
          </w:rPr>
          <w:t>MINIMUM PROPERTY STANDARDS</w:t>
        </w:r>
        <w:r>
          <w:rPr>
            <w:noProof/>
            <w:webHidden/>
          </w:rPr>
          <w:tab/>
        </w:r>
        <w:r>
          <w:rPr>
            <w:noProof/>
            <w:webHidden/>
          </w:rPr>
          <w:fldChar w:fldCharType="begin"/>
        </w:r>
        <w:r>
          <w:rPr>
            <w:noProof/>
            <w:webHidden/>
          </w:rPr>
          <w:instrText xml:space="preserve"> PAGEREF _Toc207885845 \h </w:instrText>
        </w:r>
        <w:r>
          <w:rPr>
            <w:noProof/>
            <w:webHidden/>
          </w:rPr>
        </w:r>
        <w:r>
          <w:rPr>
            <w:noProof/>
            <w:webHidden/>
          </w:rPr>
          <w:fldChar w:fldCharType="separate"/>
        </w:r>
        <w:r w:rsidR="00993535">
          <w:rPr>
            <w:noProof/>
            <w:webHidden/>
          </w:rPr>
          <w:t>152</w:t>
        </w:r>
        <w:r>
          <w:rPr>
            <w:noProof/>
            <w:webHidden/>
          </w:rPr>
          <w:fldChar w:fldCharType="end"/>
        </w:r>
      </w:hyperlink>
    </w:p>
    <w:p w14:paraId="478BAD05" w14:textId="58720152" w:rsidR="00360FA0" w:rsidRDefault="00360FA0">
      <w:pPr>
        <w:pStyle w:val="TOC2"/>
        <w:tabs>
          <w:tab w:val="right" w:leader="dot" w:pos="9350"/>
        </w:tabs>
        <w:rPr>
          <w:caps w:val="0"/>
          <w:noProof/>
          <w:kern w:val="2"/>
          <w:sz w:val="24"/>
          <w:szCs w:val="24"/>
          <w14:ligatures w14:val="standardContextual"/>
        </w:rPr>
      </w:pPr>
      <w:hyperlink w:anchor="_Toc207885846" w:history="1">
        <w:r w:rsidRPr="00BC3860">
          <w:rPr>
            <w:rStyle w:val="Hyperlink"/>
            <w:noProof/>
          </w:rPr>
          <w:t>ACCESSORY DWELLING UNITS (ADU)</w:t>
        </w:r>
        <w:r>
          <w:rPr>
            <w:noProof/>
            <w:webHidden/>
          </w:rPr>
          <w:tab/>
        </w:r>
        <w:r>
          <w:rPr>
            <w:noProof/>
            <w:webHidden/>
          </w:rPr>
          <w:fldChar w:fldCharType="begin"/>
        </w:r>
        <w:r>
          <w:rPr>
            <w:noProof/>
            <w:webHidden/>
          </w:rPr>
          <w:instrText xml:space="preserve"> PAGEREF _Toc207885846 \h </w:instrText>
        </w:r>
        <w:r>
          <w:rPr>
            <w:noProof/>
            <w:webHidden/>
          </w:rPr>
        </w:r>
        <w:r>
          <w:rPr>
            <w:noProof/>
            <w:webHidden/>
          </w:rPr>
          <w:fldChar w:fldCharType="separate"/>
        </w:r>
        <w:r w:rsidR="00993535">
          <w:rPr>
            <w:noProof/>
            <w:webHidden/>
          </w:rPr>
          <w:t>153</w:t>
        </w:r>
        <w:r>
          <w:rPr>
            <w:noProof/>
            <w:webHidden/>
          </w:rPr>
          <w:fldChar w:fldCharType="end"/>
        </w:r>
      </w:hyperlink>
    </w:p>
    <w:p w14:paraId="54798310" w14:textId="0BF7584C" w:rsidR="00360FA0" w:rsidRDefault="00360FA0">
      <w:pPr>
        <w:pStyle w:val="TOC2"/>
        <w:tabs>
          <w:tab w:val="right" w:leader="dot" w:pos="9350"/>
        </w:tabs>
        <w:rPr>
          <w:caps w:val="0"/>
          <w:noProof/>
          <w:kern w:val="2"/>
          <w:sz w:val="24"/>
          <w:szCs w:val="24"/>
          <w14:ligatures w14:val="standardContextual"/>
        </w:rPr>
      </w:pPr>
      <w:hyperlink w:anchor="_Toc207885847" w:history="1">
        <w:r w:rsidRPr="00BC3860">
          <w:rPr>
            <w:rStyle w:val="Hyperlink"/>
            <w:noProof/>
          </w:rPr>
          <w:t>RENTAL INCOME ON ADU</w:t>
        </w:r>
        <w:r>
          <w:rPr>
            <w:noProof/>
            <w:webHidden/>
          </w:rPr>
          <w:tab/>
        </w:r>
        <w:r>
          <w:rPr>
            <w:noProof/>
            <w:webHidden/>
          </w:rPr>
          <w:fldChar w:fldCharType="begin"/>
        </w:r>
        <w:r>
          <w:rPr>
            <w:noProof/>
            <w:webHidden/>
          </w:rPr>
          <w:instrText xml:space="preserve"> PAGEREF _Toc207885847 \h </w:instrText>
        </w:r>
        <w:r>
          <w:rPr>
            <w:noProof/>
            <w:webHidden/>
          </w:rPr>
        </w:r>
        <w:r>
          <w:rPr>
            <w:noProof/>
            <w:webHidden/>
          </w:rPr>
          <w:fldChar w:fldCharType="separate"/>
        </w:r>
        <w:r w:rsidR="00993535">
          <w:rPr>
            <w:noProof/>
            <w:webHidden/>
          </w:rPr>
          <w:t>153</w:t>
        </w:r>
        <w:r>
          <w:rPr>
            <w:noProof/>
            <w:webHidden/>
          </w:rPr>
          <w:fldChar w:fldCharType="end"/>
        </w:r>
      </w:hyperlink>
    </w:p>
    <w:p w14:paraId="54A5EC61" w14:textId="324C2F4D" w:rsidR="00360FA0" w:rsidRDefault="00360FA0">
      <w:pPr>
        <w:pStyle w:val="TOC2"/>
        <w:tabs>
          <w:tab w:val="right" w:leader="dot" w:pos="9350"/>
        </w:tabs>
        <w:rPr>
          <w:caps w:val="0"/>
          <w:noProof/>
          <w:kern w:val="2"/>
          <w:sz w:val="24"/>
          <w:szCs w:val="24"/>
          <w14:ligatures w14:val="standardContextual"/>
        </w:rPr>
      </w:pPr>
      <w:hyperlink w:anchor="_Toc207885848" w:history="1">
        <w:r w:rsidRPr="00BC3860">
          <w:rPr>
            <w:rStyle w:val="Hyperlink"/>
            <w:noProof/>
          </w:rPr>
          <w:t>DAMPNESS</w:t>
        </w:r>
        <w:r>
          <w:rPr>
            <w:noProof/>
            <w:webHidden/>
          </w:rPr>
          <w:tab/>
        </w:r>
        <w:r>
          <w:rPr>
            <w:noProof/>
            <w:webHidden/>
          </w:rPr>
          <w:fldChar w:fldCharType="begin"/>
        </w:r>
        <w:r>
          <w:rPr>
            <w:noProof/>
            <w:webHidden/>
          </w:rPr>
          <w:instrText xml:space="preserve"> PAGEREF _Toc207885848 \h </w:instrText>
        </w:r>
        <w:r>
          <w:rPr>
            <w:noProof/>
            <w:webHidden/>
          </w:rPr>
        </w:r>
        <w:r>
          <w:rPr>
            <w:noProof/>
            <w:webHidden/>
          </w:rPr>
          <w:fldChar w:fldCharType="separate"/>
        </w:r>
        <w:r w:rsidR="00993535">
          <w:rPr>
            <w:noProof/>
            <w:webHidden/>
          </w:rPr>
          <w:t>153</w:t>
        </w:r>
        <w:r>
          <w:rPr>
            <w:noProof/>
            <w:webHidden/>
          </w:rPr>
          <w:fldChar w:fldCharType="end"/>
        </w:r>
      </w:hyperlink>
    </w:p>
    <w:p w14:paraId="7C6A30D5" w14:textId="5B108B58" w:rsidR="00360FA0" w:rsidRDefault="00360FA0">
      <w:pPr>
        <w:pStyle w:val="TOC2"/>
        <w:tabs>
          <w:tab w:val="right" w:leader="dot" w:pos="9350"/>
        </w:tabs>
        <w:rPr>
          <w:caps w:val="0"/>
          <w:noProof/>
          <w:kern w:val="2"/>
          <w:sz w:val="24"/>
          <w:szCs w:val="24"/>
          <w14:ligatures w14:val="standardContextual"/>
        </w:rPr>
      </w:pPr>
      <w:hyperlink w:anchor="_Toc207885849" w:history="1">
        <w:r w:rsidRPr="00BC3860">
          <w:rPr>
            <w:rStyle w:val="Hyperlink"/>
            <w:noProof/>
          </w:rPr>
          <w:t>DEED RESTRICTIONS</w:t>
        </w:r>
        <w:r>
          <w:rPr>
            <w:noProof/>
            <w:webHidden/>
          </w:rPr>
          <w:tab/>
        </w:r>
        <w:r>
          <w:rPr>
            <w:noProof/>
            <w:webHidden/>
          </w:rPr>
          <w:fldChar w:fldCharType="begin"/>
        </w:r>
        <w:r>
          <w:rPr>
            <w:noProof/>
            <w:webHidden/>
          </w:rPr>
          <w:instrText xml:space="preserve"> PAGEREF _Toc207885849 \h </w:instrText>
        </w:r>
        <w:r>
          <w:rPr>
            <w:noProof/>
            <w:webHidden/>
          </w:rPr>
        </w:r>
        <w:r>
          <w:rPr>
            <w:noProof/>
            <w:webHidden/>
          </w:rPr>
          <w:fldChar w:fldCharType="separate"/>
        </w:r>
        <w:r w:rsidR="00993535">
          <w:rPr>
            <w:noProof/>
            <w:webHidden/>
          </w:rPr>
          <w:t>154</w:t>
        </w:r>
        <w:r>
          <w:rPr>
            <w:noProof/>
            <w:webHidden/>
          </w:rPr>
          <w:fldChar w:fldCharType="end"/>
        </w:r>
      </w:hyperlink>
    </w:p>
    <w:p w14:paraId="10E0554A" w14:textId="3C48823C" w:rsidR="00360FA0" w:rsidRDefault="00360FA0">
      <w:pPr>
        <w:pStyle w:val="TOC2"/>
        <w:tabs>
          <w:tab w:val="right" w:leader="dot" w:pos="9350"/>
        </w:tabs>
        <w:rPr>
          <w:caps w:val="0"/>
          <w:noProof/>
          <w:kern w:val="2"/>
          <w:sz w:val="24"/>
          <w:szCs w:val="24"/>
          <w14:ligatures w14:val="standardContextual"/>
        </w:rPr>
      </w:pPr>
      <w:hyperlink w:anchor="_Toc207885850" w:history="1">
        <w:r w:rsidRPr="00BC3860">
          <w:rPr>
            <w:rStyle w:val="Hyperlink"/>
            <w:noProof/>
          </w:rPr>
          <w:t>DEFERRED MAINTENANCE</w:t>
        </w:r>
        <w:r>
          <w:rPr>
            <w:noProof/>
            <w:webHidden/>
          </w:rPr>
          <w:tab/>
        </w:r>
        <w:r>
          <w:rPr>
            <w:noProof/>
            <w:webHidden/>
          </w:rPr>
          <w:fldChar w:fldCharType="begin"/>
        </w:r>
        <w:r>
          <w:rPr>
            <w:noProof/>
            <w:webHidden/>
          </w:rPr>
          <w:instrText xml:space="preserve"> PAGEREF _Toc207885850 \h </w:instrText>
        </w:r>
        <w:r>
          <w:rPr>
            <w:noProof/>
            <w:webHidden/>
          </w:rPr>
        </w:r>
        <w:r>
          <w:rPr>
            <w:noProof/>
            <w:webHidden/>
          </w:rPr>
          <w:fldChar w:fldCharType="separate"/>
        </w:r>
        <w:r w:rsidR="00993535">
          <w:rPr>
            <w:noProof/>
            <w:webHidden/>
          </w:rPr>
          <w:t>154</w:t>
        </w:r>
        <w:r>
          <w:rPr>
            <w:noProof/>
            <w:webHidden/>
          </w:rPr>
          <w:fldChar w:fldCharType="end"/>
        </w:r>
      </w:hyperlink>
    </w:p>
    <w:p w14:paraId="0934BFBE" w14:textId="09A47A60" w:rsidR="00360FA0" w:rsidRDefault="00360FA0">
      <w:pPr>
        <w:pStyle w:val="TOC2"/>
        <w:tabs>
          <w:tab w:val="right" w:leader="dot" w:pos="9350"/>
        </w:tabs>
        <w:rPr>
          <w:caps w:val="0"/>
          <w:noProof/>
          <w:kern w:val="2"/>
          <w:sz w:val="24"/>
          <w:szCs w:val="24"/>
          <w14:ligatures w14:val="standardContextual"/>
        </w:rPr>
      </w:pPr>
      <w:hyperlink w:anchor="_Toc207885851" w:history="1">
        <w:r w:rsidRPr="00BC3860">
          <w:rPr>
            <w:rStyle w:val="Hyperlink"/>
            <w:noProof/>
          </w:rPr>
          <w:t>ESCROW HOLDBACKS</w:t>
        </w:r>
        <w:r>
          <w:rPr>
            <w:noProof/>
            <w:webHidden/>
          </w:rPr>
          <w:tab/>
        </w:r>
        <w:r>
          <w:rPr>
            <w:noProof/>
            <w:webHidden/>
          </w:rPr>
          <w:fldChar w:fldCharType="begin"/>
        </w:r>
        <w:r>
          <w:rPr>
            <w:noProof/>
            <w:webHidden/>
          </w:rPr>
          <w:instrText xml:space="preserve"> PAGEREF _Toc207885851 \h </w:instrText>
        </w:r>
        <w:r>
          <w:rPr>
            <w:noProof/>
            <w:webHidden/>
          </w:rPr>
        </w:r>
        <w:r>
          <w:rPr>
            <w:noProof/>
            <w:webHidden/>
          </w:rPr>
          <w:fldChar w:fldCharType="separate"/>
        </w:r>
        <w:r w:rsidR="00993535">
          <w:rPr>
            <w:noProof/>
            <w:webHidden/>
          </w:rPr>
          <w:t>154</w:t>
        </w:r>
        <w:r>
          <w:rPr>
            <w:noProof/>
            <w:webHidden/>
          </w:rPr>
          <w:fldChar w:fldCharType="end"/>
        </w:r>
      </w:hyperlink>
    </w:p>
    <w:p w14:paraId="47AC96EB" w14:textId="7F87D512" w:rsidR="00360FA0" w:rsidRDefault="00360FA0">
      <w:pPr>
        <w:pStyle w:val="TOC2"/>
        <w:tabs>
          <w:tab w:val="right" w:leader="dot" w:pos="9350"/>
        </w:tabs>
        <w:rPr>
          <w:caps w:val="0"/>
          <w:noProof/>
          <w:kern w:val="2"/>
          <w:sz w:val="24"/>
          <w:szCs w:val="24"/>
          <w14:ligatures w14:val="standardContextual"/>
        </w:rPr>
      </w:pPr>
      <w:hyperlink w:anchor="_Toc207885852" w:history="1">
        <w:r w:rsidRPr="00BC3860">
          <w:rPr>
            <w:rStyle w:val="Hyperlink"/>
            <w:noProof/>
          </w:rPr>
          <w:t>FLOOD ZONES</w:t>
        </w:r>
        <w:r>
          <w:rPr>
            <w:noProof/>
            <w:webHidden/>
          </w:rPr>
          <w:tab/>
        </w:r>
        <w:r>
          <w:rPr>
            <w:noProof/>
            <w:webHidden/>
          </w:rPr>
          <w:fldChar w:fldCharType="begin"/>
        </w:r>
        <w:r>
          <w:rPr>
            <w:noProof/>
            <w:webHidden/>
          </w:rPr>
          <w:instrText xml:space="preserve"> PAGEREF _Toc207885852 \h </w:instrText>
        </w:r>
        <w:r>
          <w:rPr>
            <w:noProof/>
            <w:webHidden/>
          </w:rPr>
        </w:r>
        <w:r>
          <w:rPr>
            <w:noProof/>
            <w:webHidden/>
          </w:rPr>
          <w:fldChar w:fldCharType="separate"/>
        </w:r>
        <w:r w:rsidR="00993535">
          <w:rPr>
            <w:noProof/>
            <w:webHidden/>
          </w:rPr>
          <w:t>155</w:t>
        </w:r>
        <w:r>
          <w:rPr>
            <w:noProof/>
            <w:webHidden/>
          </w:rPr>
          <w:fldChar w:fldCharType="end"/>
        </w:r>
      </w:hyperlink>
    </w:p>
    <w:p w14:paraId="4326865E" w14:textId="18B1B777" w:rsidR="00360FA0" w:rsidRDefault="00360FA0">
      <w:pPr>
        <w:pStyle w:val="TOC2"/>
        <w:tabs>
          <w:tab w:val="right" w:leader="dot" w:pos="9350"/>
        </w:tabs>
        <w:rPr>
          <w:caps w:val="0"/>
          <w:noProof/>
          <w:kern w:val="2"/>
          <w:sz w:val="24"/>
          <w:szCs w:val="24"/>
          <w14:ligatures w14:val="standardContextual"/>
        </w:rPr>
      </w:pPr>
      <w:hyperlink w:anchor="_Toc207885853" w:history="1">
        <w:r w:rsidRPr="00BC3860">
          <w:rPr>
            <w:rStyle w:val="Hyperlink"/>
            <w:noProof/>
          </w:rPr>
          <w:t>FOUNDATION SETTLEMENT</w:t>
        </w:r>
        <w:r>
          <w:rPr>
            <w:noProof/>
            <w:webHidden/>
          </w:rPr>
          <w:tab/>
        </w:r>
        <w:r>
          <w:rPr>
            <w:noProof/>
            <w:webHidden/>
          </w:rPr>
          <w:fldChar w:fldCharType="begin"/>
        </w:r>
        <w:r>
          <w:rPr>
            <w:noProof/>
            <w:webHidden/>
          </w:rPr>
          <w:instrText xml:space="preserve"> PAGEREF _Toc207885853 \h </w:instrText>
        </w:r>
        <w:r>
          <w:rPr>
            <w:noProof/>
            <w:webHidden/>
          </w:rPr>
        </w:r>
        <w:r>
          <w:rPr>
            <w:noProof/>
            <w:webHidden/>
          </w:rPr>
          <w:fldChar w:fldCharType="separate"/>
        </w:r>
        <w:r w:rsidR="00993535">
          <w:rPr>
            <w:noProof/>
            <w:webHidden/>
          </w:rPr>
          <w:t>155</w:t>
        </w:r>
        <w:r>
          <w:rPr>
            <w:noProof/>
            <w:webHidden/>
          </w:rPr>
          <w:fldChar w:fldCharType="end"/>
        </w:r>
      </w:hyperlink>
    </w:p>
    <w:p w14:paraId="37FDAB8D" w14:textId="1D7AAF48" w:rsidR="00360FA0" w:rsidRDefault="00360FA0">
      <w:pPr>
        <w:pStyle w:val="TOC2"/>
        <w:tabs>
          <w:tab w:val="right" w:leader="dot" w:pos="9350"/>
        </w:tabs>
        <w:rPr>
          <w:caps w:val="0"/>
          <w:noProof/>
          <w:kern w:val="2"/>
          <w:sz w:val="24"/>
          <w:szCs w:val="24"/>
          <w14:ligatures w14:val="standardContextual"/>
        </w:rPr>
      </w:pPr>
      <w:hyperlink w:anchor="_Toc207885854" w:history="1">
        <w:r w:rsidRPr="00BC3860">
          <w:rPr>
            <w:rStyle w:val="Hyperlink"/>
            <w:noProof/>
          </w:rPr>
          <w:t>HEATING SYSTEMS</w:t>
        </w:r>
        <w:r>
          <w:rPr>
            <w:noProof/>
            <w:webHidden/>
          </w:rPr>
          <w:tab/>
        </w:r>
        <w:r>
          <w:rPr>
            <w:noProof/>
            <w:webHidden/>
          </w:rPr>
          <w:fldChar w:fldCharType="begin"/>
        </w:r>
        <w:r>
          <w:rPr>
            <w:noProof/>
            <w:webHidden/>
          </w:rPr>
          <w:instrText xml:space="preserve"> PAGEREF _Toc207885854 \h </w:instrText>
        </w:r>
        <w:r>
          <w:rPr>
            <w:noProof/>
            <w:webHidden/>
          </w:rPr>
        </w:r>
        <w:r>
          <w:rPr>
            <w:noProof/>
            <w:webHidden/>
          </w:rPr>
          <w:fldChar w:fldCharType="separate"/>
        </w:r>
        <w:r w:rsidR="00993535">
          <w:rPr>
            <w:noProof/>
            <w:webHidden/>
          </w:rPr>
          <w:t>155</w:t>
        </w:r>
        <w:r>
          <w:rPr>
            <w:noProof/>
            <w:webHidden/>
          </w:rPr>
          <w:fldChar w:fldCharType="end"/>
        </w:r>
      </w:hyperlink>
    </w:p>
    <w:p w14:paraId="19AB0D2D" w14:textId="3CAFFB43" w:rsidR="00360FA0" w:rsidRDefault="00360FA0">
      <w:pPr>
        <w:pStyle w:val="TOC2"/>
        <w:tabs>
          <w:tab w:val="right" w:leader="dot" w:pos="9350"/>
        </w:tabs>
        <w:rPr>
          <w:caps w:val="0"/>
          <w:noProof/>
          <w:kern w:val="2"/>
          <w:sz w:val="24"/>
          <w:szCs w:val="24"/>
          <w14:ligatures w14:val="standardContextual"/>
        </w:rPr>
      </w:pPr>
      <w:hyperlink w:anchor="_Toc207885855" w:history="1">
        <w:r w:rsidRPr="00BC3860">
          <w:rPr>
            <w:rStyle w:val="Hyperlink"/>
            <w:noProof/>
          </w:rPr>
          <w:t>LAND VALUE AND ACREAGE</w:t>
        </w:r>
        <w:r>
          <w:rPr>
            <w:noProof/>
            <w:webHidden/>
          </w:rPr>
          <w:tab/>
        </w:r>
        <w:r>
          <w:rPr>
            <w:noProof/>
            <w:webHidden/>
          </w:rPr>
          <w:fldChar w:fldCharType="begin"/>
        </w:r>
        <w:r>
          <w:rPr>
            <w:noProof/>
            <w:webHidden/>
          </w:rPr>
          <w:instrText xml:space="preserve"> PAGEREF _Toc207885855 \h </w:instrText>
        </w:r>
        <w:r>
          <w:rPr>
            <w:noProof/>
            <w:webHidden/>
          </w:rPr>
        </w:r>
        <w:r>
          <w:rPr>
            <w:noProof/>
            <w:webHidden/>
          </w:rPr>
          <w:fldChar w:fldCharType="separate"/>
        </w:r>
        <w:r w:rsidR="00993535">
          <w:rPr>
            <w:noProof/>
            <w:webHidden/>
          </w:rPr>
          <w:t>155</w:t>
        </w:r>
        <w:r>
          <w:rPr>
            <w:noProof/>
            <w:webHidden/>
          </w:rPr>
          <w:fldChar w:fldCharType="end"/>
        </w:r>
      </w:hyperlink>
    </w:p>
    <w:p w14:paraId="52253FBA" w14:textId="2C36C5BC" w:rsidR="00360FA0" w:rsidRDefault="00360FA0">
      <w:pPr>
        <w:pStyle w:val="TOC2"/>
        <w:tabs>
          <w:tab w:val="right" w:leader="dot" w:pos="9350"/>
        </w:tabs>
        <w:rPr>
          <w:caps w:val="0"/>
          <w:noProof/>
          <w:kern w:val="2"/>
          <w:sz w:val="24"/>
          <w:szCs w:val="24"/>
          <w14:ligatures w14:val="standardContextual"/>
        </w:rPr>
      </w:pPr>
      <w:hyperlink w:anchor="_Toc207885856" w:history="1">
        <w:r w:rsidRPr="00BC3860">
          <w:rPr>
            <w:rStyle w:val="Hyperlink"/>
            <w:noProof/>
          </w:rPr>
          <w:t>MIXED-USE PROPERTIES (PRIMARY RESIDENCE)</w:t>
        </w:r>
        <w:r>
          <w:rPr>
            <w:noProof/>
            <w:webHidden/>
          </w:rPr>
          <w:tab/>
        </w:r>
        <w:r>
          <w:rPr>
            <w:noProof/>
            <w:webHidden/>
          </w:rPr>
          <w:fldChar w:fldCharType="begin"/>
        </w:r>
        <w:r>
          <w:rPr>
            <w:noProof/>
            <w:webHidden/>
          </w:rPr>
          <w:instrText xml:space="preserve"> PAGEREF _Toc207885856 \h </w:instrText>
        </w:r>
        <w:r>
          <w:rPr>
            <w:noProof/>
            <w:webHidden/>
          </w:rPr>
        </w:r>
        <w:r>
          <w:rPr>
            <w:noProof/>
            <w:webHidden/>
          </w:rPr>
          <w:fldChar w:fldCharType="separate"/>
        </w:r>
        <w:r w:rsidR="00993535">
          <w:rPr>
            <w:noProof/>
            <w:webHidden/>
          </w:rPr>
          <w:t>155</w:t>
        </w:r>
        <w:r>
          <w:rPr>
            <w:noProof/>
            <w:webHidden/>
          </w:rPr>
          <w:fldChar w:fldCharType="end"/>
        </w:r>
      </w:hyperlink>
    </w:p>
    <w:p w14:paraId="7A0AAE3D" w14:textId="2E74CC3D" w:rsidR="00360FA0" w:rsidRDefault="00360FA0">
      <w:pPr>
        <w:pStyle w:val="TOC2"/>
        <w:tabs>
          <w:tab w:val="right" w:leader="dot" w:pos="9350"/>
        </w:tabs>
        <w:rPr>
          <w:caps w:val="0"/>
          <w:noProof/>
          <w:kern w:val="2"/>
          <w:sz w:val="24"/>
          <w:szCs w:val="24"/>
          <w14:ligatures w14:val="standardContextual"/>
        </w:rPr>
      </w:pPr>
      <w:hyperlink w:anchor="_Toc207885857" w:history="1">
        <w:r w:rsidRPr="00BC3860">
          <w:rPr>
            <w:rStyle w:val="Hyperlink"/>
            <w:noProof/>
          </w:rPr>
          <w:t>MODULAR HOMES</w:t>
        </w:r>
        <w:r>
          <w:rPr>
            <w:noProof/>
            <w:webHidden/>
          </w:rPr>
          <w:tab/>
        </w:r>
        <w:r>
          <w:rPr>
            <w:noProof/>
            <w:webHidden/>
          </w:rPr>
          <w:fldChar w:fldCharType="begin"/>
        </w:r>
        <w:r>
          <w:rPr>
            <w:noProof/>
            <w:webHidden/>
          </w:rPr>
          <w:instrText xml:space="preserve"> PAGEREF _Toc207885857 \h </w:instrText>
        </w:r>
        <w:r>
          <w:rPr>
            <w:noProof/>
            <w:webHidden/>
          </w:rPr>
        </w:r>
        <w:r>
          <w:rPr>
            <w:noProof/>
            <w:webHidden/>
          </w:rPr>
          <w:fldChar w:fldCharType="separate"/>
        </w:r>
        <w:r w:rsidR="00993535">
          <w:rPr>
            <w:noProof/>
            <w:webHidden/>
          </w:rPr>
          <w:t>156</w:t>
        </w:r>
        <w:r>
          <w:rPr>
            <w:noProof/>
            <w:webHidden/>
          </w:rPr>
          <w:fldChar w:fldCharType="end"/>
        </w:r>
      </w:hyperlink>
    </w:p>
    <w:p w14:paraId="06CB5B0A" w14:textId="19E0F3C9" w:rsidR="00360FA0" w:rsidRDefault="00360FA0">
      <w:pPr>
        <w:pStyle w:val="TOC2"/>
        <w:tabs>
          <w:tab w:val="right" w:leader="dot" w:pos="9350"/>
        </w:tabs>
        <w:rPr>
          <w:caps w:val="0"/>
          <w:noProof/>
          <w:kern w:val="2"/>
          <w:sz w:val="24"/>
          <w:szCs w:val="24"/>
          <w14:ligatures w14:val="standardContextual"/>
        </w:rPr>
      </w:pPr>
      <w:hyperlink w:anchor="_Toc207885858" w:history="1">
        <w:r w:rsidRPr="00BC3860">
          <w:rPr>
            <w:rStyle w:val="Hyperlink"/>
            <w:noProof/>
          </w:rPr>
          <w:t>MULTIPLE DWELLINGS ON ONE LOT</w:t>
        </w:r>
        <w:r>
          <w:rPr>
            <w:noProof/>
            <w:webHidden/>
          </w:rPr>
          <w:tab/>
        </w:r>
        <w:r>
          <w:rPr>
            <w:noProof/>
            <w:webHidden/>
          </w:rPr>
          <w:fldChar w:fldCharType="begin"/>
        </w:r>
        <w:r>
          <w:rPr>
            <w:noProof/>
            <w:webHidden/>
          </w:rPr>
          <w:instrText xml:space="preserve"> PAGEREF _Toc207885858 \h </w:instrText>
        </w:r>
        <w:r>
          <w:rPr>
            <w:noProof/>
            <w:webHidden/>
          </w:rPr>
        </w:r>
        <w:r>
          <w:rPr>
            <w:noProof/>
            <w:webHidden/>
          </w:rPr>
          <w:fldChar w:fldCharType="separate"/>
        </w:r>
        <w:r w:rsidR="00993535">
          <w:rPr>
            <w:noProof/>
            <w:webHidden/>
          </w:rPr>
          <w:t>156</w:t>
        </w:r>
        <w:r>
          <w:rPr>
            <w:noProof/>
            <w:webHidden/>
          </w:rPr>
          <w:fldChar w:fldCharType="end"/>
        </w:r>
      </w:hyperlink>
    </w:p>
    <w:p w14:paraId="4270524B" w14:textId="0695322D" w:rsidR="00360FA0" w:rsidRDefault="00360FA0">
      <w:pPr>
        <w:pStyle w:val="TOC2"/>
        <w:tabs>
          <w:tab w:val="right" w:leader="dot" w:pos="9350"/>
        </w:tabs>
        <w:rPr>
          <w:caps w:val="0"/>
          <w:noProof/>
          <w:kern w:val="2"/>
          <w:sz w:val="24"/>
          <w:szCs w:val="24"/>
          <w14:ligatures w14:val="standardContextual"/>
        </w:rPr>
      </w:pPr>
      <w:hyperlink w:anchor="_Toc207885859" w:history="1">
        <w:r w:rsidRPr="00BC3860">
          <w:rPr>
            <w:rStyle w:val="Hyperlink"/>
            <w:noProof/>
          </w:rPr>
          <w:t>MULTIPLE PARCELS</w:t>
        </w:r>
        <w:r>
          <w:rPr>
            <w:noProof/>
            <w:webHidden/>
          </w:rPr>
          <w:tab/>
        </w:r>
        <w:r>
          <w:rPr>
            <w:noProof/>
            <w:webHidden/>
          </w:rPr>
          <w:fldChar w:fldCharType="begin"/>
        </w:r>
        <w:r>
          <w:rPr>
            <w:noProof/>
            <w:webHidden/>
          </w:rPr>
          <w:instrText xml:space="preserve"> PAGEREF _Toc207885859 \h </w:instrText>
        </w:r>
        <w:r>
          <w:rPr>
            <w:noProof/>
            <w:webHidden/>
          </w:rPr>
        </w:r>
        <w:r>
          <w:rPr>
            <w:noProof/>
            <w:webHidden/>
          </w:rPr>
          <w:fldChar w:fldCharType="separate"/>
        </w:r>
        <w:r w:rsidR="00993535">
          <w:rPr>
            <w:noProof/>
            <w:webHidden/>
          </w:rPr>
          <w:t>156</w:t>
        </w:r>
        <w:r>
          <w:rPr>
            <w:noProof/>
            <w:webHidden/>
          </w:rPr>
          <w:fldChar w:fldCharType="end"/>
        </w:r>
      </w:hyperlink>
    </w:p>
    <w:p w14:paraId="6A11E1E8" w14:textId="71CECDCE" w:rsidR="00360FA0" w:rsidRDefault="00360FA0">
      <w:pPr>
        <w:pStyle w:val="TOC2"/>
        <w:tabs>
          <w:tab w:val="right" w:leader="dot" w:pos="9350"/>
        </w:tabs>
        <w:rPr>
          <w:caps w:val="0"/>
          <w:noProof/>
          <w:kern w:val="2"/>
          <w:sz w:val="24"/>
          <w:szCs w:val="24"/>
          <w14:ligatures w14:val="standardContextual"/>
        </w:rPr>
      </w:pPr>
      <w:hyperlink w:anchor="_Toc207885860" w:history="1">
        <w:r w:rsidRPr="00BC3860">
          <w:rPr>
            <w:rStyle w:val="Hyperlink"/>
            <w:noProof/>
          </w:rPr>
          <w:t>PEST INFESTATION</w:t>
        </w:r>
        <w:r>
          <w:rPr>
            <w:noProof/>
            <w:webHidden/>
          </w:rPr>
          <w:tab/>
        </w:r>
        <w:r>
          <w:rPr>
            <w:noProof/>
            <w:webHidden/>
          </w:rPr>
          <w:fldChar w:fldCharType="begin"/>
        </w:r>
        <w:r>
          <w:rPr>
            <w:noProof/>
            <w:webHidden/>
          </w:rPr>
          <w:instrText xml:space="preserve"> PAGEREF _Toc207885860 \h </w:instrText>
        </w:r>
        <w:r>
          <w:rPr>
            <w:noProof/>
            <w:webHidden/>
          </w:rPr>
        </w:r>
        <w:r>
          <w:rPr>
            <w:noProof/>
            <w:webHidden/>
          </w:rPr>
          <w:fldChar w:fldCharType="separate"/>
        </w:r>
        <w:r w:rsidR="00993535">
          <w:rPr>
            <w:noProof/>
            <w:webHidden/>
          </w:rPr>
          <w:t>157</w:t>
        </w:r>
        <w:r>
          <w:rPr>
            <w:noProof/>
            <w:webHidden/>
          </w:rPr>
          <w:fldChar w:fldCharType="end"/>
        </w:r>
      </w:hyperlink>
    </w:p>
    <w:p w14:paraId="4B14793E" w14:textId="78ED0815" w:rsidR="00360FA0" w:rsidRDefault="00360FA0">
      <w:pPr>
        <w:pStyle w:val="TOC2"/>
        <w:tabs>
          <w:tab w:val="right" w:leader="dot" w:pos="9350"/>
        </w:tabs>
        <w:rPr>
          <w:caps w:val="0"/>
          <w:noProof/>
          <w:kern w:val="2"/>
          <w:sz w:val="24"/>
          <w:szCs w:val="24"/>
          <w14:ligatures w14:val="standardContextual"/>
        </w:rPr>
      </w:pPr>
      <w:hyperlink w:anchor="_Toc207885861" w:history="1">
        <w:r w:rsidRPr="00BC3860">
          <w:rPr>
            <w:rStyle w:val="Hyperlink"/>
            <w:noProof/>
          </w:rPr>
          <w:t>NEW CONSTRUCTION</w:t>
        </w:r>
        <w:r>
          <w:rPr>
            <w:noProof/>
            <w:webHidden/>
          </w:rPr>
          <w:tab/>
        </w:r>
        <w:r>
          <w:rPr>
            <w:noProof/>
            <w:webHidden/>
          </w:rPr>
          <w:fldChar w:fldCharType="begin"/>
        </w:r>
        <w:r>
          <w:rPr>
            <w:noProof/>
            <w:webHidden/>
          </w:rPr>
          <w:instrText xml:space="preserve"> PAGEREF _Toc207885861 \h </w:instrText>
        </w:r>
        <w:r>
          <w:rPr>
            <w:noProof/>
            <w:webHidden/>
          </w:rPr>
        </w:r>
        <w:r>
          <w:rPr>
            <w:noProof/>
            <w:webHidden/>
          </w:rPr>
          <w:fldChar w:fldCharType="separate"/>
        </w:r>
        <w:r w:rsidR="00993535">
          <w:rPr>
            <w:noProof/>
            <w:webHidden/>
          </w:rPr>
          <w:t>157</w:t>
        </w:r>
        <w:r>
          <w:rPr>
            <w:noProof/>
            <w:webHidden/>
          </w:rPr>
          <w:fldChar w:fldCharType="end"/>
        </w:r>
      </w:hyperlink>
    </w:p>
    <w:p w14:paraId="6B7C11F1" w14:textId="3F184FB7" w:rsidR="00360FA0" w:rsidRDefault="00360FA0">
      <w:pPr>
        <w:pStyle w:val="TOC2"/>
        <w:tabs>
          <w:tab w:val="right" w:leader="dot" w:pos="9350"/>
        </w:tabs>
        <w:rPr>
          <w:caps w:val="0"/>
          <w:noProof/>
          <w:kern w:val="2"/>
          <w:sz w:val="24"/>
          <w:szCs w:val="24"/>
          <w14:ligatures w14:val="standardContextual"/>
        </w:rPr>
      </w:pPr>
      <w:hyperlink w:anchor="_Toc207885862" w:history="1">
        <w:r w:rsidRPr="00BC3860">
          <w:rPr>
            <w:rStyle w:val="Hyperlink"/>
            <w:noProof/>
          </w:rPr>
          <w:t>PRIVATE ROADS</w:t>
        </w:r>
        <w:r>
          <w:rPr>
            <w:noProof/>
            <w:webHidden/>
          </w:rPr>
          <w:tab/>
        </w:r>
        <w:r>
          <w:rPr>
            <w:noProof/>
            <w:webHidden/>
          </w:rPr>
          <w:fldChar w:fldCharType="begin"/>
        </w:r>
        <w:r>
          <w:rPr>
            <w:noProof/>
            <w:webHidden/>
          </w:rPr>
          <w:instrText xml:space="preserve"> PAGEREF _Toc207885862 \h </w:instrText>
        </w:r>
        <w:r>
          <w:rPr>
            <w:noProof/>
            <w:webHidden/>
          </w:rPr>
        </w:r>
        <w:r>
          <w:rPr>
            <w:noProof/>
            <w:webHidden/>
          </w:rPr>
          <w:fldChar w:fldCharType="separate"/>
        </w:r>
        <w:r w:rsidR="00993535">
          <w:rPr>
            <w:noProof/>
            <w:webHidden/>
          </w:rPr>
          <w:t>157</w:t>
        </w:r>
        <w:r>
          <w:rPr>
            <w:noProof/>
            <w:webHidden/>
          </w:rPr>
          <w:fldChar w:fldCharType="end"/>
        </w:r>
      </w:hyperlink>
    </w:p>
    <w:p w14:paraId="11C94343" w14:textId="5EF242B2" w:rsidR="00360FA0" w:rsidRDefault="00360FA0">
      <w:pPr>
        <w:pStyle w:val="TOC2"/>
        <w:tabs>
          <w:tab w:val="right" w:leader="dot" w:pos="9350"/>
        </w:tabs>
        <w:rPr>
          <w:caps w:val="0"/>
          <w:noProof/>
          <w:kern w:val="2"/>
          <w:sz w:val="24"/>
          <w:szCs w:val="24"/>
          <w14:ligatures w14:val="standardContextual"/>
        </w:rPr>
      </w:pPr>
      <w:hyperlink w:anchor="_Toc207885863" w:history="1">
        <w:r w:rsidRPr="00BC3860">
          <w:rPr>
            <w:rStyle w:val="Hyperlink"/>
            <w:noProof/>
          </w:rPr>
          <w:t>PUD (PLANNED UNIT DEVELOPMENT)</w:t>
        </w:r>
        <w:r>
          <w:rPr>
            <w:noProof/>
            <w:webHidden/>
          </w:rPr>
          <w:tab/>
        </w:r>
        <w:r>
          <w:rPr>
            <w:noProof/>
            <w:webHidden/>
          </w:rPr>
          <w:fldChar w:fldCharType="begin"/>
        </w:r>
        <w:r>
          <w:rPr>
            <w:noProof/>
            <w:webHidden/>
          </w:rPr>
          <w:instrText xml:space="preserve"> PAGEREF _Toc207885863 \h </w:instrText>
        </w:r>
        <w:r>
          <w:rPr>
            <w:noProof/>
            <w:webHidden/>
          </w:rPr>
        </w:r>
        <w:r>
          <w:rPr>
            <w:noProof/>
            <w:webHidden/>
          </w:rPr>
          <w:fldChar w:fldCharType="separate"/>
        </w:r>
        <w:r w:rsidR="00993535">
          <w:rPr>
            <w:noProof/>
            <w:webHidden/>
          </w:rPr>
          <w:t>157</w:t>
        </w:r>
        <w:r>
          <w:rPr>
            <w:noProof/>
            <w:webHidden/>
          </w:rPr>
          <w:fldChar w:fldCharType="end"/>
        </w:r>
      </w:hyperlink>
    </w:p>
    <w:p w14:paraId="71262CCA" w14:textId="7C15FD9C" w:rsidR="00360FA0" w:rsidRDefault="00360FA0">
      <w:pPr>
        <w:pStyle w:val="TOC2"/>
        <w:tabs>
          <w:tab w:val="right" w:leader="dot" w:pos="9350"/>
        </w:tabs>
        <w:rPr>
          <w:caps w:val="0"/>
          <w:noProof/>
          <w:kern w:val="2"/>
          <w:sz w:val="24"/>
          <w:szCs w:val="24"/>
          <w14:ligatures w14:val="standardContextual"/>
        </w:rPr>
      </w:pPr>
      <w:hyperlink w:anchor="_Toc207885864" w:history="1">
        <w:r w:rsidRPr="00BC3860">
          <w:rPr>
            <w:rStyle w:val="Hyperlink"/>
            <w:noProof/>
          </w:rPr>
          <w:t>RURAL PROPERTIES</w:t>
        </w:r>
        <w:r>
          <w:rPr>
            <w:noProof/>
            <w:webHidden/>
          </w:rPr>
          <w:tab/>
        </w:r>
        <w:r>
          <w:rPr>
            <w:noProof/>
            <w:webHidden/>
          </w:rPr>
          <w:fldChar w:fldCharType="begin"/>
        </w:r>
        <w:r>
          <w:rPr>
            <w:noProof/>
            <w:webHidden/>
          </w:rPr>
          <w:instrText xml:space="preserve"> PAGEREF _Toc207885864 \h </w:instrText>
        </w:r>
        <w:r>
          <w:rPr>
            <w:noProof/>
            <w:webHidden/>
          </w:rPr>
        </w:r>
        <w:r>
          <w:rPr>
            <w:noProof/>
            <w:webHidden/>
          </w:rPr>
          <w:fldChar w:fldCharType="separate"/>
        </w:r>
        <w:r w:rsidR="00993535">
          <w:rPr>
            <w:noProof/>
            <w:webHidden/>
          </w:rPr>
          <w:t>158</w:t>
        </w:r>
        <w:r>
          <w:rPr>
            <w:noProof/>
            <w:webHidden/>
          </w:rPr>
          <w:fldChar w:fldCharType="end"/>
        </w:r>
      </w:hyperlink>
    </w:p>
    <w:p w14:paraId="60913E36" w14:textId="47422443" w:rsidR="00360FA0" w:rsidRDefault="00360FA0">
      <w:pPr>
        <w:pStyle w:val="TOC2"/>
        <w:tabs>
          <w:tab w:val="right" w:leader="dot" w:pos="9350"/>
        </w:tabs>
        <w:rPr>
          <w:caps w:val="0"/>
          <w:noProof/>
          <w:kern w:val="2"/>
          <w:sz w:val="24"/>
          <w:szCs w:val="24"/>
          <w14:ligatures w14:val="standardContextual"/>
        </w:rPr>
      </w:pPr>
      <w:hyperlink w:anchor="_Toc207885865" w:history="1">
        <w:r w:rsidRPr="00BC3860">
          <w:rPr>
            <w:rStyle w:val="Hyperlink"/>
            <w:noProof/>
          </w:rPr>
          <w:t>SOLAR PANELS</w:t>
        </w:r>
        <w:r>
          <w:rPr>
            <w:noProof/>
            <w:webHidden/>
          </w:rPr>
          <w:tab/>
        </w:r>
        <w:r>
          <w:rPr>
            <w:noProof/>
            <w:webHidden/>
          </w:rPr>
          <w:fldChar w:fldCharType="begin"/>
        </w:r>
        <w:r>
          <w:rPr>
            <w:noProof/>
            <w:webHidden/>
          </w:rPr>
          <w:instrText xml:space="preserve"> PAGEREF _Toc207885865 \h </w:instrText>
        </w:r>
        <w:r>
          <w:rPr>
            <w:noProof/>
            <w:webHidden/>
          </w:rPr>
        </w:r>
        <w:r>
          <w:rPr>
            <w:noProof/>
            <w:webHidden/>
          </w:rPr>
          <w:fldChar w:fldCharType="separate"/>
        </w:r>
        <w:r w:rsidR="00993535">
          <w:rPr>
            <w:noProof/>
            <w:webHidden/>
          </w:rPr>
          <w:t>158</w:t>
        </w:r>
        <w:r>
          <w:rPr>
            <w:noProof/>
            <w:webHidden/>
          </w:rPr>
          <w:fldChar w:fldCharType="end"/>
        </w:r>
      </w:hyperlink>
    </w:p>
    <w:p w14:paraId="3F0C8F22" w14:textId="79D064A0" w:rsidR="00360FA0" w:rsidRDefault="00360FA0">
      <w:pPr>
        <w:pStyle w:val="TOC2"/>
        <w:tabs>
          <w:tab w:val="right" w:leader="dot" w:pos="9350"/>
        </w:tabs>
        <w:rPr>
          <w:caps w:val="0"/>
          <w:noProof/>
          <w:kern w:val="2"/>
          <w:sz w:val="24"/>
          <w:szCs w:val="24"/>
          <w14:ligatures w14:val="standardContextual"/>
        </w:rPr>
      </w:pPr>
      <w:hyperlink w:anchor="_Toc207885866" w:history="1">
        <w:r w:rsidRPr="00BC3860">
          <w:rPr>
            <w:rStyle w:val="Hyperlink"/>
            <w:noProof/>
          </w:rPr>
          <w:t>UNCONVENTIONAL FLOOR PLANS</w:t>
        </w:r>
        <w:r>
          <w:rPr>
            <w:noProof/>
            <w:webHidden/>
          </w:rPr>
          <w:tab/>
        </w:r>
        <w:r>
          <w:rPr>
            <w:noProof/>
            <w:webHidden/>
          </w:rPr>
          <w:fldChar w:fldCharType="begin"/>
        </w:r>
        <w:r>
          <w:rPr>
            <w:noProof/>
            <w:webHidden/>
          </w:rPr>
          <w:instrText xml:space="preserve"> PAGEREF _Toc207885866 \h </w:instrText>
        </w:r>
        <w:r>
          <w:rPr>
            <w:noProof/>
            <w:webHidden/>
          </w:rPr>
        </w:r>
        <w:r>
          <w:rPr>
            <w:noProof/>
            <w:webHidden/>
          </w:rPr>
          <w:fldChar w:fldCharType="separate"/>
        </w:r>
        <w:r w:rsidR="00993535">
          <w:rPr>
            <w:noProof/>
            <w:webHidden/>
          </w:rPr>
          <w:t>160</w:t>
        </w:r>
        <w:r>
          <w:rPr>
            <w:noProof/>
            <w:webHidden/>
          </w:rPr>
          <w:fldChar w:fldCharType="end"/>
        </w:r>
      </w:hyperlink>
    </w:p>
    <w:p w14:paraId="5FDBEC4F" w14:textId="0C0321B4" w:rsidR="00360FA0" w:rsidRDefault="00360FA0">
      <w:pPr>
        <w:pStyle w:val="TOC2"/>
        <w:tabs>
          <w:tab w:val="right" w:leader="dot" w:pos="9350"/>
        </w:tabs>
        <w:rPr>
          <w:caps w:val="0"/>
          <w:noProof/>
          <w:kern w:val="2"/>
          <w:sz w:val="24"/>
          <w:szCs w:val="24"/>
          <w14:ligatures w14:val="standardContextual"/>
        </w:rPr>
      </w:pPr>
      <w:hyperlink w:anchor="_Toc207885867" w:history="1">
        <w:r w:rsidRPr="00BC3860">
          <w:rPr>
            <w:rStyle w:val="Hyperlink"/>
            <w:noProof/>
          </w:rPr>
          <w:t>UNPERMITTED ADDITIONS</w:t>
        </w:r>
        <w:r>
          <w:rPr>
            <w:noProof/>
            <w:webHidden/>
          </w:rPr>
          <w:tab/>
        </w:r>
        <w:r>
          <w:rPr>
            <w:noProof/>
            <w:webHidden/>
          </w:rPr>
          <w:fldChar w:fldCharType="begin"/>
        </w:r>
        <w:r>
          <w:rPr>
            <w:noProof/>
            <w:webHidden/>
          </w:rPr>
          <w:instrText xml:space="preserve"> PAGEREF _Toc207885867 \h </w:instrText>
        </w:r>
        <w:r>
          <w:rPr>
            <w:noProof/>
            <w:webHidden/>
          </w:rPr>
        </w:r>
        <w:r>
          <w:rPr>
            <w:noProof/>
            <w:webHidden/>
          </w:rPr>
          <w:fldChar w:fldCharType="separate"/>
        </w:r>
        <w:r w:rsidR="00993535">
          <w:rPr>
            <w:noProof/>
            <w:webHidden/>
          </w:rPr>
          <w:t>160</w:t>
        </w:r>
        <w:r>
          <w:rPr>
            <w:noProof/>
            <w:webHidden/>
          </w:rPr>
          <w:fldChar w:fldCharType="end"/>
        </w:r>
      </w:hyperlink>
    </w:p>
    <w:p w14:paraId="13056E31" w14:textId="36A9F593" w:rsidR="00360FA0" w:rsidRDefault="00360FA0">
      <w:pPr>
        <w:pStyle w:val="TOC2"/>
        <w:tabs>
          <w:tab w:val="right" w:leader="dot" w:pos="9350"/>
        </w:tabs>
        <w:rPr>
          <w:caps w:val="0"/>
          <w:noProof/>
          <w:kern w:val="2"/>
          <w:sz w:val="24"/>
          <w:szCs w:val="24"/>
          <w14:ligatures w14:val="standardContextual"/>
        </w:rPr>
      </w:pPr>
      <w:hyperlink w:anchor="_Toc207885868" w:history="1">
        <w:r w:rsidRPr="00BC3860">
          <w:rPr>
            <w:rStyle w:val="Hyperlink"/>
            <w:noProof/>
          </w:rPr>
          <w:t>WATER SUPPLY</w:t>
        </w:r>
        <w:r>
          <w:rPr>
            <w:noProof/>
            <w:webHidden/>
          </w:rPr>
          <w:tab/>
        </w:r>
        <w:r>
          <w:rPr>
            <w:noProof/>
            <w:webHidden/>
          </w:rPr>
          <w:fldChar w:fldCharType="begin"/>
        </w:r>
        <w:r>
          <w:rPr>
            <w:noProof/>
            <w:webHidden/>
          </w:rPr>
          <w:instrText xml:space="preserve"> PAGEREF _Toc207885868 \h </w:instrText>
        </w:r>
        <w:r>
          <w:rPr>
            <w:noProof/>
            <w:webHidden/>
          </w:rPr>
        </w:r>
        <w:r>
          <w:rPr>
            <w:noProof/>
            <w:webHidden/>
          </w:rPr>
          <w:fldChar w:fldCharType="separate"/>
        </w:r>
        <w:r w:rsidR="00993535">
          <w:rPr>
            <w:noProof/>
            <w:webHidden/>
          </w:rPr>
          <w:t>160</w:t>
        </w:r>
        <w:r>
          <w:rPr>
            <w:noProof/>
            <w:webHidden/>
          </w:rPr>
          <w:fldChar w:fldCharType="end"/>
        </w:r>
      </w:hyperlink>
    </w:p>
    <w:p w14:paraId="5260F8F5" w14:textId="534F43A5" w:rsidR="00360FA0" w:rsidRDefault="00360FA0">
      <w:pPr>
        <w:pStyle w:val="TOC2"/>
        <w:tabs>
          <w:tab w:val="right" w:leader="dot" w:pos="9350"/>
        </w:tabs>
        <w:rPr>
          <w:caps w:val="0"/>
          <w:noProof/>
          <w:kern w:val="2"/>
          <w:sz w:val="24"/>
          <w:szCs w:val="24"/>
          <w14:ligatures w14:val="standardContextual"/>
        </w:rPr>
      </w:pPr>
      <w:hyperlink w:anchor="_Toc207885869" w:history="1">
        <w:r w:rsidRPr="00BC3860">
          <w:rPr>
            <w:rStyle w:val="Hyperlink"/>
            <w:noProof/>
          </w:rPr>
          <w:t>ZONING AND LAND-USE REGULATIONS</w:t>
        </w:r>
        <w:r>
          <w:rPr>
            <w:noProof/>
            <w:webHidden/>
          </w:rPr>
          <w:tab/>
        </w:r>
        <w:r>
          <w:rPr>
            <w:noProof/>
            <w:webHidden/>
          </w:rPr>
          <w:fldChar w:fldCharType="begin"/>
        </w:r>
        <w:r>
          <w:rPr>
            <w:noProof/>
            <w:webHidden/>
          </w:rPr>
          <w:instrText xml:space="preserve"> PAGEREF _Toc207885869 \h </w:instrText>
        </w:r>
        <w:r>
          <w:rPr>
            <w:noProof/>
            <w:webHidden/>
          </w:rPr>
        </w:r>
        <w:r>
          <w:rPr>
            <w:noProof/>
            <w:webHidden/>
          </w:rPr>
          <w:fldChar w:fldCharType="separate"/>
        </w:r>
        <w:r w:rsidR="00993535">
          <w:rPr>
            <w:noProof/>
            <w:webHidden/>
          </w:rPr>
          <w:t>160</w:t>
        </w:r>
        <w:r>
          <w:rPr>
            <w:noProof/>
            <w:webHidden/>
          </w:rPr>
          <w:fldChar w:fldCharType="end"/>
        </w:r>
      </w:hyperlink>
    </w:p>
    <w:p w14:paraId="6D3BC0D1" w14:textId="774181B8" w:rsidR="00360FA0" w:rsidRDefault="00360FA0">
      <w:pPr>
        <w:pStyle w:val="TOC1"/>
        <w:tabs>
          <w:tab w:val="right" w:leader="dot" w:pos="9350"/>
        </w:tabs>
        <w:rPr>
          <w:b w:val="0"/>
          <w:bCs w:val="0"/>
          <w:caps w:val="0"/>
          <w:noProof/>
          <w:kern w:val="2"/>
          <w:sz w:val="24"/>
          <w:szCs w:val="24"/>
          <w14:ligatures w14:val="standardContextual"/>
        </w:rPr>
      </w:pPr>
      <w:hyperlink w:anchor="_Toc207885870" w:history="1">
        <w:r w:rsidRPr="00BC3860">
          <w:rPr>
            <w:rStyle w:val="Hyperlink"/>
            <w:noProof/>
          </w:rPr>
          <w:t>PROPERTY TYPES</w:t>
        </w:r>
        <w:r>
          <w:rPr>
            <w:noProof/>
            <w:webHidden/>
          </w:rPr>
          <w:tab/>
        </w:r>
        <w:r>
          <w:rPr>
            <w:noProof/>
            <w:webHidden/>
          </w:rPr>
          <w:fldChar w:fldCharType="begin"/>
        </w:r>
        <w:r>
          <w:rPr>
            <w:noProof/>
            <w:webHidden/>
          </w:rPr>
          <w:instrText xml:space="preserve"> PAGEREF _Toc207885870 \h </w:instrText>
        </w:r>
        <w:r>
          <w:rPr>
            <w:noProof/>
            <w:webHidden/>
          </w:rPr>
        </w:r>
        <w:r>
          <w:rPr>
            <w:noProof/>
            <w:webHidden/>
          </w:rPr>
          <w:fldChar w:fldCharType="separate"/>
        </w:r>
        <w:r w:rsidR="00993535">
          <w:rPr>
            <w:noProof/>
            <w:webHidden/>
          </w:rPr>
          <w:t>161</w:t>
        </w:r>
        <w:r>
          <w:rPr>
            <w:noProof/>
            <w:webHidden/>
          </w:rPr>
          <w:fldChar w:fldCharType="end"/>
        </w:r>
      </w:hyperlink>
    </w:p>
    <w:p w14:paraId="28610EC2" w14:textId="3D51C235" w:rsidR="00360FA0" w:rsidRDefault="00360FA0">
      <w:pPr>
        <w:pStyle w:val="TOC1"/>
        <w:tabs>
          <w:tab w:val="right" w:leader="dot" w:pos="9350"/>
        </w:tabs>
        <w:rPr>
          <w:b w:val="0"/>
          <w:bCs w:val="0"/>
          <w:caps w:val="0"/>
          <w:noProof/>
          <w:kern w:val="2"/>
          <w:sz w:val="24"/>
          <w:szCs w:val="24"/>
          <w14:ligatures w14:val="standardContextual"/>
        </w:rPr>
      </w:pPr>
      <w:hyperlink w:anchor="_Toc207885871" w:history="1">
        <w:r w:rsidRPr="00BC3860">
          <w:rPr>
            <w:rStyle w:val="Hyperlink"/>
            <w:noProof/>
          </w:rPr>
          <w:t>CONDOMINIUMS  - GENERAL</w:t>
        </w:r>
        <w:r>
          <w:rPr>
            <w:noProof/>
            <w:webHidden/>
          </w:rPr>
          <w:tab/>
        </w:r>
        <w:r>
          <w:rPr>
            <w:noProof/>
            <w:webHidden/>
          </w:rPr>
          <w:fldChar w:fldCharType="begin"/>
        </w:r>
        <w:r>
          <w:rPr>
            <w:noProof/>
            <w:webHidden/>
          </w:rPr>
          <w:instrText xml:space="preserve"> PAGEREF _Toc207885871 \h </w:instrText>
        </w:r>
        <w:r>
          <w:rPr>
            <w:noProof/>
            <w:webHidden/>
          </w:rPr>
        </w:r>
        <w:r>
          <w:rPr>
            <w:noProof/>
            <w:webHidden/>
          </w:rPr>
          <w:fldChar w:fldCharType="separate"/>
        </w:r>
        <w:r w:rsidR="00993535">
          <w:rPr>
            <w:noProof/>
            <w:webHidden/>
          </w:rPr>
          <w:t>162</w:t>
        </w:r>
        <w:r>
          <w:rPr>
            <w:noProof/>
            <w:webHidden/>
          </w:rPr>
          <w:fldChar w:fldCharType="end"/>
        </w:r>
      </w:hyperlink>
    </w:p>
    <w:p w14:paraId="2E7FF3A2" w14:textId="48D20861" w:rsidR="00360FA0" w:rsidRDefault="00360FA0">
      <w:pPr>
        <w:pStyle w:val="TOC2"/>
        <w:tabs>
          <w:tab w:val="right" w:leader="dot" w:pos="9350"/>
        </w:tabs>
        <w:rPr>
          <w:caps w:val="0"/>
          <w:noProof/>
          <w:kern w:val="2"/>
          <w:sz w:val="24"/>
          <w:szCs w:val="24"/>
          <w14:ligatures w14:val="standardContextual"/>
        </w:rPr>
      </w:pPr>
      <w:hyperlink w:anchor="_Toc207885872" w:history="1">
        <w:r w:rsidRPr="00BC3860">
          <w:rPr>
            <w:rStyle w:val="Hyperlink"/>
            <w:noProof/>
          </w:rPr>
          <w:t>GENERAL CONDOMINIUM REQUIREMENTS (CONDO)</w:t>
        </w:r>
        <w:r>
          <w:rPr>
            <w:noProof/>
            <w:webHidden/>
          </w:rPr>
          <w:tab/>
        </w:r>
        <w:r>
          <w:rPr>
            <w:noProof/>
            <w:webHidden/>
          </w:rPr>
          <w:fldChar w:fldCharType="begin"/>
        </w:r>
        <w:r>
          <w:rPr>
            <w:noProof/>
            <w:webHidden/>
          </w:rPr>
          <w:instrText xml:space="preserve"> PAGEREF _Toc207885872 \h </w:instrText>
        </w:r>
        <w:r>
          <w:rPr>
            <w:noProof/>
            <w:webHidden/>
          </w:rPr>
        </w:r>
        <w:r>
          <w:rPr>
            <w:noProof/>
            <w:webHidden/>
          </w:rPr>
          <w:fldChar w:fldCharType="separate"/>
        </w:r>
        <w:r w:rsidR="00993535">
          <w:rPr>
            <w:noProof/>
            <w:webHidden/>
          </w:rPr>
          <w:t>162</w:t>
        </w:r>
        <w:r>
          <w:rPr>
            <w:noProof/>
            <w:webHidden/>
          </w:rPr>
          <w:fldChar w:fldCharType="end"/>
        </w:r>
      </w:hyperlink>
    </w:p>
    <w:p w14:paraId="7DB24871" w14:textId="3AA762E0" w:rsidR="00360FA0" w:rsidRDefault="00360FA0">
      <w:pPr>
        <w:pStyle w:val="TOC2"/>
        <w:tabs>
          <w:tab w:val="right" w:leader="dot" w:pos="9350"/>
        </w:tabs>
        <w:rPr>
          <w:caps w:val="0"/>
          <w:noProof/>
          <w:kern w:val="2"/>
          <w:sz w:val="24"/>
          <w:szCs w:val="24"/>
          <w14:ligatures w14:val="standardContextual"/>
        </w:rPr>
      </w:pPr>
      <w:hyperlink w:anchor="_Toc207885873" w:history="1">
        <w:r w:rsidRPr="00BC3860">
          <w:rPr>
            <w:rStyle w:val="Hyperlink"/>
            <w:noProof/>
          </w:rPr>
          <w:t>PROJECT INSURANCE (CONDO)</w:t>
        </w:r>
        <w:r>
          <w:rPr>
            <w:noProof/>
            <w:webHidden/>
          </w:rPr>
          <w:tab/>
        </w:r>
        <w:r>
          <w:rPr>
            <w:noProof/>
            <w:webHidden/>
          </w:rPr>
          <w:fldChar w:fldCharType="begin"/>
        </w:r>
        <w:r>
          <w:rPr>
            <w:noProof/>
            <w:webHidden/>
          </w:rPr>
          <w:instrText xml:space="preserve"> PAGEREF _Toc207885873 \h </w:instrText>
        </w:r>
        <w:r>
          <w:rPr>
            <w:noProof/>
            <w:webHidden/>
          </w:rPr>
        </w:r>
        <w:r>
          <w:rPr>
            <w:noProof/>
            <w:webHidden/>
          </w:rPr>
          <w:fldChar w:fldCharType="separate"/>
        </w:r>
        <w:r w:rsidR="00993535">
          <w:rPr>
            <w:noProof/>
            <w:webHidden/>
          </w:rPr>
          <w:t>162</w:t>
        </w:r>
        <w:r>
          <w:rPr>
            <w:noProof/>
            <w:webHidden/>
          </w:rPr>
          <w:fldChar w:fldCharType="end"/>
        </w:r>
      </w:hyperlink>
    </w:p>
    <w:p w14:paraId="3B9218E7" w14:textId="1E65F779" w:rsidR="00360FA0" w:rsidRDefault="00360FA0">
      <w:pPr>
        <w:pStyle w:val="TOC2"/>
        <w:tabs>
          <w:tab w:val="right" w:leader="dot" w:pos="9350"/>
        </w:tabs>
        <w:rPr>
          <w:caps w:val="0"/>
          <w:noProof/>
          <w:kern w:val="2"/>
          <w:sz w:val="24"/>
          <w:szCs w:val="24"/>
          <w14:ligatures w14:val="standardContextual"/>
        </w:rPr>
      </w:pPr>
      <w:hyperlink w:anchor="_Toc207885874" w:history="1">
        <w:r w:rsidRPr="00BC3860">
          <w:rPr>
            <w:rStyle w:val="Hyperlink"/>
            <w:noProof/>
          </w:rPr>
          <w:t>UNIT SQUARE FOOTAGE (CONDO)</w:t>
        </w:r>
        <w:r>
          <w:rPr>
            <w:noProof/>
            <w:webHidden/>
          </w:rPr>
          <w:tab/>
        </w:r>
        <w:r>
          <w:rPr>
            <w:noProof/>
            <w:webHidden/>
          </w:rPr>
          <w:fldChar w:fldCharType="begin"/>
        </w:r>
        <w:r>
          <w:rPr>
            <w:noProof/>
            <w:webHidden/>
          </w:rPr>
          <w:instrText xml:space="preserve"> PAGEREF _Toc207885874 \h </w:instrText>
        </w:r>
        <w:r>
          <w:rPr>
            <w:noProof/>
            <w:webHidden/>
          </w:rPr>
        </w:r>
        <w:r>
          <w:rPr>
            <w:noProof/>
            <w:webHidden/>
          </w:rPr>
          <w:fldChar w:fldCharType="separate"/>
        </w:r>
        <w:r w:rsidR="00993535">
          <w:rPr>
            <w:noProof/>
            <w:webHidden/>
          </w:rPr>
          <w:t>162</w:t>
        </w:r>
        <w:r>
          <w:rPr>
            <w:noProof/>
            <w:webHidden/>
          </w:rPr>
          <w:fldChar w:fldCharType="end"/>
        </w:r>
      </w:hyperlink>
    </w:p>
    <w:p w14:paraId="6ED22783" w14:textId="796C8C11" w:rsidR="00360FA0" w:rsidRDefault="00360FA0">
      <w:pPr>
        <w:pStyle w:val="TOC2"/>
        <w:tabs>
          <w:tab w:val="right" w:leader="dot" w:pos="9350"/>
        </w:tabs>
        <w:rPr>
          <w:caps w:val="0"/>
          <w:noProof/>
          <w:kern w:val="2"/>
          <w:sz w:val="24"/>
          <w:szCs w:val="24"/>
          <w14:ligatures w14:val="standardContextual"/>
        </w:rPr>
      </w:pPr>
      <w:hyperlink w:anchor="_Toc207885875" w:history="1">
        <w:r w:rsidRPr="00BC3860">
          <w:rPr>
            <w:rStyle w:val="Hyperlink"/>
            <w:noProof/>
          </w:rPr>
          <w:t>RIGHT OF FIRST REFUSAL / SUPERIOR LIEN RIGHTS (CONDO)</w:t>
        </w:r>
        <w:r>
          <w:rPr>
            <w:noProof/>
            <w:webHidden/>
          </w:rPr>
          <w:tab/>
        </w:r>
        <w:r>
          <w:rPr>
            <w:noProof/>
            <w:webHidden/>
          </w:rPr>
          <w:fldChar w:fldCharType="begin"/>
        </w:r>
        <w:r>
          <w:rPr>
            <w:noProof/>
            <w:webHidden/>
          </w:rPr>
          <w:instrText xml:space="preserve"> PAGEREF _Toc207885875 \h </w:instrText>
        </w:r>
        <w:r>
          <w:rPr>
            <w:noProof/>
            <w:webHidden/>
          </w:rPr>
        </w:r>
        <w:r>
          <w:rPr>
            <w:noProof/>
            <w:webHidden/>
          </w:rPr>
          <w:fldChar w:fldCharType="separate"/>
        </w:r>
        <w:r w:rsidR="00993535">
          <w:rPr>
            <w:noProof/>
            <w:webHidden/>
          </w:rPr>
          <w:t>163</w:t>
        </w:r>
        <w:r>
          <w:rPr>
            <w:noProof/>
            <w:webHidden/>
          </w:rPr>
          <w:fldChar w:fldCharType="end"/>
        </w:r>
      </w:hyperlink>
    </w:p>
    <w:p w14:paraId="0F42C561" w14:textId="2CC8BB6E" w:rsidR="00360FA0" w:rsidRDefault="00360FA0">
      <w:pPr>
        <w:pStyle w:val="TOC2"/>
        <w:tabs>
          <w:tab w:val="right" w:leader="dot" w:pos="9350"/>
        </w:tabs>
        <w:rPr>
          <w:caps w:val="0"/>
          <w:noProof/>
          <w:kern w:val="2"/>
          <w:sz w:val="24"/>
          <w:szCs w:val="24"/>
          <w14:ligatures w14:val="standardContextual"/>
        </w:rPr>
      </w:pPr>
      <w:hyperlink w:anchor="_Toc207885876" w:history="1">
        <w:r w:rsidRPr="00BC3860">
          <w:rPr>
            <w:rStyle w:val="Hyperlink"/>
            <w:noProof/>
          </w:rPr>
          <w:t>CONDO TYPES (CONDO)</w:t>
        </w:r>
        <w:r>
          <w:rPr>
            <w:noProof/>
            <w:webHidden/>
          </w:rPr>
          <w:tab/>
        </w:r>
        <w:r>
          <w:rPr>
            <w:noProof/>
            <w:webHidden/>
          </w:rPr>
          <w:fldChar w:fldCharType="begin"/>
        </w:r>
        <w:r>
          <w:rPr>
            <w:noProof/>
            <w:webHidden/>
          </w:rPr>
          <w:instrText xml:space="preserve"> PAGEREF _Toc207885876 \h </w:instrText>
        </w:r>
        <w:r>
          <w:rPr>
            <w:noProof/>
            <w:webHidden/>
          </w:rPr>
        </w:r>
        <w:r>
          <w:rPr>
            <w:noProof/>
            <w:webHidden/>
          </w:rPr>
          <w:fldChar w:fldCharType="separate"/>
        </w:r>
        <w:r w:rsidR="00993535">
          <w:rPr>
            <w:noProof/>
            <w:webHidden/>
          </w:rPr>
          <w:t>163</w:t>
        </w:r>
        <w:r>
          <w:rPr>
            <w:noProof/>
            <w:webHidden/>
          </w:rPr>
          <w:fldChar w:fldCharType="end"/>
        </w:r>
      </w:hyperlink>
    </w:p>
    <w:p w14:paraId="0F9AC639" w14:textId="302F5D3E" w:rsidR="00360FA0" w:rsidRDefault="00360FA0">
      <w:pPr>
        <w:pStyle w:val="TOC2"/>
        <w:tabs>
          <w:tab w:val="right" w:leader="dot" w:pos="9350"/>
        </w:tabs>
        <w:rPr>
          <w:caps w:val="0"/>
          <w:noProof/>
          <w:kern w:val="2"/>
          <w:sz w:val="24"/>
          <w:szCs w:val="24"/>
          <w14:ligatures w14:val="standardContextual"/>
        </w:rPr>
      </w:pPr>
      <w:hyperlink w:anchor="_Toc207885877" w:history="1">
        <w:r w:rsidRPr="00BC3860">
          <w:rPr>
            <w:rStyle w:val="Hyperlink"/>
            <w:noProof/>
          </w:rPr>
          <w:t>ESTABLISHED VS NEW PROJECT  (CONDO)</w:t>
        </w:r>
        <w:r>
          <w:rPr>
            <w:noProof/>
            <w:webHidden/>
          </w:rPr>
          <w:tab/>
        </w:r>
        <w:r>
          <w:rPr>
            <w:noProof/>
            <w:webHidden/>
          </w:rPr>
          <w:fldChar w:fldCharType="begin"/>
        </w:r>
        <w:r>
          <w:rPr>
            <w:noProof/>
            <w:webHidden/>
          </w:rPr>
          <w:instrText xml:space="preserve"> PAGEREF _Toc207885877 \h </w:instrText>
        </w:r>
        <w:r>
          <w:rPr>
            <w:noProof/>
            <w:webHidden/>
          </w:rPr>
        </w:r>
        <w:r>
          <w:rPr>
            <w:noProof/>
            <w:webHidden/>
          </w:rPr>
          <w:fldChar w:fldCharType="separate"/>
        </w:r>
        <w:r w:rsidR="00993535">
          <w:rPr>
            <w:noProof/>
            <w:webHidden/>
          </w:rPr>
          <w:t>163</w:t>
        </w:r>
        <w:r>
          <w:rPr>
            <w:noProof/>
            <w:webHidden/>
          </w:rPr>
          <w:fldChar w:fldCharType="end"/>
        </w:r>
      </w:hyperlink>
    </w:p>
    <w:p w14:paraId="3FB34416" w14:textId="66F2ED05" w:rsidR="00360FA0" w:rsidRDefault="00360FA0">
      <w:pPr>
        <w:pStyle w:val="TOC2"/>
        <w:tabs>
          <w:tab w:val="right" w:leader="dot" w:pos="9350"/>
        </w:tabs>
        <w:rPr>
          <w:caps w:val="0"/>
          <w:noProof/>
          <w:kern w:val="2"/>
          <w:sz w:val="24"/>
          <w:szCs w:val="24"/>
          <w14:ligatures w14:val="standardContextual"/>
        </w:rPr>
      </w:pPr>
      <w:hyperlink w:anchor="_Toc207885878" w:history="1">
        <w:r w:rsidRPr="00BC3860">
          <w:rPr>
            <w:rStyle w:val="Hyperlink"/>
            <w:noProof/>
          </w:rPr>
          <w:t>WARRANTABLE VS NON-WARRANTABLE  (CONDO)</w:t>
        </w:r>
        <w:r>
          <w:rPr>
            <w:noProof/>
            <w:webHidden/>
          </w:rPr>
          <w:tab/>
        </w:r>
        <w:r>
          <w:rPr>
            <w:noProof/>
            <w:webHidden/>
          </w:rPr>
          <w:fldChar w:fldCharType="begin"/>
        </w:r>
        <w:r>
          <w:rPr>
            <w:noProof/>
            <w:webHidden/>
          </w:rPr>
          <w:instrText xml:space="preserve"> PAGEREF _Toc207885878 \h </w:instrText>
        </w:r>
        <w:r>
          <w:rPr>
            <w:noProof/>
            <w:webHidden/>
          </w:rPr>
        </w:r>
        <w:r>
          <w:rPr>
            <w:noProof/>
            <w:webHidden/>
          </w:rPr>
          <w:fldChar w:fldCharType="separate"/>
        </w:r>
        <w:r w:rsidR="00993535">
          <w:rPr>
            <w:noProof/>
            <w:webHidden/>
          </w:rPr>
          <w:t>163</w:t>
        </w:r>
        <w:r>
          <w:rPr>
            <w:noProof/>
            <w:webHidden/>
          </w:rPr>
          <w:fldChar w:fldCharType="end"/>
        </w:r>
      </w:hyperlink>
    </w:p>
    <w:p w14:paraId="5B47CF7D" w14:textId="7A330722" w:rsidR="00360FA0" w:rsidRDefault="00360FA0">
      <w:pPr>
        <w:pStyle w:val="TOC2"/>
        <w:tabs>
          <w:tab w:val="right" w:leader="dot" w:pos="9350"/>
        </w:tabs>
        <w:rPr>
          <w:caps w:val="0"/>
          <w:noProof/>
          <w:kern w:val="2"/>
          <w:sz w:val="24"/>
          <w:szCs w:val="24"/>
          <w14:ligatures w14:val="standardContextual"/>
        </w:rPr>
      </w:pPr>
      <w:hyperlink w:anchor="_Toc207885879" w:history="1">
        <w:r w:rsidRPr="00BC3860">
          <w:rPr>
            <w:rStyle w:val="Hyperlink"/>
            <w:noProof/>
          </w:rPr>
          <w:t>REVIEW TYPES (CONDO)</w:t>
        </w:r>
        <w:r>
          <w:rPr>
            <w:noProof/>
            <w:webHidden/>
          </w:rPr>
          <w:tab/>
        </w:r>
        <w:r>
          <w:rPr>
            <w:noProof/>
            <w:webHidden/>
          </w:rPr>
          <w:fldChar w:fldCharType="begin"/>
        </w:r>
        <w:r>
          <w:rPr>
            <w:noProof/>
            <w:webHidden/>
          </w:rPr>
          <w:instrText xml:space="preserve"> PAGEREF _Toc207885879 \h </w:instrText>
        </w:r>
        <w:r>
          <w:rPr>
            <w:noProof/>
            <w:webHidden/>
          </w:rPr>
        </w:r>
        <w:r>
          <w:rPr>
            <w:noProof/>
            <w:webHidden/>
          </w:rPr>
          <w:fldChar w:fldCharType="separate"/>
        </w:r>
        <w:r w:rsidR="00993535">
          <w:rPr>
            <w:noProof/>
            <w:webHidden/>
          </w:rPr>
          <w:t>164</w:t>
        </w:r>
        <w:r>
          <w:rPr>
            <w:noProof/>
            <w:webHidden/>
          </w:rPr>
          <w:fldChar w:fldCharType="end"/>
        </w:r>
      </w:hyperlink>
    </w:p>
    <w:p w14:paraId="6CEFE3E5" w14:textId="74C5CFAE" w:rsidR="00360FA0" w:rsidRDefault="00360FA0">
      <w:pPr>
        <w:pStyle w:val="TOC2"/>
        <w:tabs>
          <w:tab w:val="right" w:leader="dot" w:pos="9350"/>
        </w:tabs>
        <w:rPr>
          <w:caps w:val="0"/>
          <w:noProof/>
          <w:kern w:val="2"/>
          <w:sz w:val="24"/>
          <w:szCs w:val="24"/>
          <w14:ligatures w14:val="standardContextual"/>
        </w:rPr>
      </w:pPr>
      <w:hyperlink w:anchor="_Toc207885880" w:history="1">
        <w:r w:rsidRPr="00BC3860">
          <w:rPr>
            <w:rStyle w:val="Hyperlink"/>
            <w:noProof/>
          </w:rPr>
          <w:t>MINIMUM DOCUMENATION REQUIREMENTS (CONDO)</w:t>
        </w:r>
        <w:r>
          <w:rPr>
            <w:noProof/>
            <w:webHidden/>
          </w:rPr>
          <w:tab/>
        </w:r>
        <w:r>
          <w:rPr>
            <w:noProof/>
            <w:webHidden/>
          </w:rPr>
          <w:fldChar w:fldCharType="begin"/>
        </w:r>
        <w:r>
          <w:rPr>
            <w:noProof/>
            <w:webHidden/>
          </w:rPr>
          <w:instrText xml:space="preserve"> PAGEREF _Toc207885880 \h </w:instrText>
        </w:r>
        <w:r>
          <w:rPr>
            <w:noProof/>
            <w:webHidden/>
          </w:rPr>
        </w:r>
        <w:r>
          <w:rPr>
            <w:noProof/>
            <w:webHidden/>
          </w:rPr>
          <w:fldChar w:fldCharType="separate"/>
        </w:r>
        <w:r w:rsidR="00993535">
          <w:rPr>
            <w:noProof/>
            <w:webHidden/>
          </w:rPr>
          <w:t>164</w:t>
        </w:r>
        <w:r>
          <w:rPr>
            <w:noProof/>
            <w:webHidden/>
          </w:rPr>
          <w:fldChar w:fldCharType="end"/>
        </w:r>
      </w:hyperlink>
    </w:p>
    <w:p w14:paraId="4A06C133" w14:textId="6FCA3C40" w:rsidR="00360FA0" w:rsidRDefault="00360FA0">
      <w:pPr>
        <w:pStyle w:val="TOC2"/>
        <w:tabs>
          <w:tab w:val="right" w:leader="dot" w:pos="9350"/>
        </w:tabs>
        <w:rPr>
          <w:caps w:val="0"/>
          <w:noProof/>
          <w:kern w:val="2"/>
          <w:sz w:val="24"/>
          <w:szCs w:val="24"/>
          <w14:ligatures w14:val="standardContextual"/>
        </w:rPr>
      </w:pPr>
      <w:hyperlink w:anchor="_Toc207885881" w:history="1">
        <w:r w:rsidRPr="00BC3860">
          <w:rPr>
            <w:rStyle w:val="Hyperlink"/>
            <w:noProof/>
          </w:rPr>
          <w:t>PROJECT REVIEW EXPRIRATION DATES (CONDO)</w:t>
        </w:r>
        <w:r>
          <w:rPr>
            <w:noProof/>
            <w:webHidden/>
          </w:rPr>
          <w:tab/>
        </w:r>
        <w:r>
          <w:rPr>
            <w:noProof/>
            <w:webHidden/>
          </w:rPr>
          <w:fldChar w:fldCharType="begin"/>
        </w:r>
        <w:r>
          <w:rPr>
            <w:noProof/>
            <w:webHidden/>
          </w:rPr>
          <w:instrText xml:space="preserve"> PAGEREF _Toc207885881 \h </w:instrText>
        </w:r>
        <w:r>
          <w:rPr>
            <w:noProof/>
            <w:webHidden/>
          </w:rPr>
        </w:r>
        <w:r>
          <w:rPr>
            <w:noProof/>
            <w:webHidden/>
          </w:rPr>
          <w:fldChar w:fldCharType="separate"/>
        </w:r>
        <w:r w:rsidR="00993535">
          <w:rPr>
            <w:noProof/>
            <w:webHidden/>
          </w:rPr>
          <w:t>164</w:t>
        </w:r>
        <w:r>
          <w:rPr>
            <w:noProof/>
            <w:webHidden/>
          </w:rPr>
          <w:fldChar w:fldCharType="end"/>
        </w:r>
      </w:hyperlink>
    </w:p>
    <w:p w14:paraId="002EA8DC" w14:textId="20CFF922" w:rsidR="00360FA0" w:rsidRDefault="00360FA0">
      <w:pPr>
        <w:pStyle w:val="TOC2"/>
        <w:tabs>
          <w:tab w:val="right" w:leader="dot" w:pos="9350"/>
        </w:tabs>
        <w:rPr>
          <w:caps w:val="0"/>
          <w:noProof/>
          <w:kern w:val="2"/>
          <w:sz w:val="24"/>
          <w:szCs w:val="24"/>
          <w14:ligatures w14:val="standardContextual"/>
        </w:rPr>
      </w:pPr>
      <w:hyperlink w:anchor="_Toc207885882" w:history="1">
        <w:r w:rsidRPr="00BC3860">
          <w:rPr>
            <w:rStyle w:val="Hyperlink"/>
            <w:noProof/>
          </w:rPr>
          <w:t>PROJECT REVIEW WAIVER</w:t>
        </w:r>
        <w:r>
          <w:rPr>
            <w:noProof/>
            <w:webHidden/>
          </w:rPr>
          <w:tab/>
        </w:r>
        <w:r>
          <w:rPr>
            <w:noProof/>
            <w:webHidden/>
          </w:rPr>
          <w:fldChar w:fldCharType="begin"/>
        </w:r>
        <w:r>
          <w:rPr>
            <w:noProof/>
            <w:webHidden/>
          </w:rPr>
          <w:instrText xml:space="preserve"> PAGEREF _Toc207885882 \h </w:instrText>
        </w:r>
        <w:r>
          <w:rPr>
            <w:noProof/>
            <w:webHidden/>
          </w:rPr>
        </w:r>
        <w:r>
          <w:rPr>
            <w:noProof/>
            <w:webHidden/>
          </w:rPr>
          <w:fldChar w:fldCharType="separate"/>
        </w:r>
        <w:r w:rsidR="00993535">
          <w:rPr>
            <w:noProof/>
            <w:webHidden/>
          </w:rPr>
          <w:t>165</w:t>
        </w:r>
        <w:r>
          <w:rPr>
            <w:noProof/>
            <w:webHidden/>
          </w:rPr>
          <w:fldChar w:fldCharType="end"/>
        </w:r>
      </w:hyperlink>
    </w:p>
    <w:p w14:paraId="19109F8B" w14:textId="2DECC843" w:rsidR="00360FA0" w:rsidRDefault="00360FA0">
      <w:pPr>
        <w:pStyle w:val="TOC1"/>
        <w:tabs>
          <w:tab w:val="right" w:leader="dot" w:pos="9350"/>
        </w:tabs>
        <w:rPr>
          <w:b w:val="0"/>
          <w:bCs w:val="0"/>
          <w:caps w:val="0"/>
          <w:noProof/>
          <w:kern w:val="2"/>
          <w:sz w:val="24"/>
          <w:szCs w:val="24"/>
          <w14:ligatures w14:val="standardContextual"/>
        </w:rPr>
      </w:pPr>
      <w:hyperlink w:anchor="_Toc207885883" w:history="1">
        <w:r w:rsidRPr="00BC3860">
          <w:rPr>
            <w:rStyle w:val="Hyperlink"/>
            <w:noProof/>
          </w:rPr>
          <w:t>WARRANTABLE CONDOMINIUMS (W/CONDO)</w:t>
        </w:r>
        <w:r>
          <w:rPr>
            <w:noProof/>
            <w:webHidden/>
          </w:rPr>
          <w:tab/>
        </w:r>
        <w:r>
          <w:rPr>
            <w:noProof/>
            <w:webHidden/>
          </w:rPr>
          <w:fldChar w:fldCharType="begin"/>
        </w:r>
        <w:r>
          <w:rPr>
            <w:noProof/>
            <w:webHidden/>
          </w:rPr>
          <w:instrText xml:space="preserve"> PAGEREF _Toc207885883 \h </w:instrText>
        </w:r>
        <w:r>
          <w:rPr>
            <w:noProof/>
            <w:webHidden/>
          </w:rPr>
        </w:r>
        <w:r>
          <w:rPr>
            <w:noProof/>
            <w:webHidden/>
          </w:rPr>
          <w:fldChar w:fldCharType="separate"/>
        </w:r>
        <w:r w:rsidR="00993535">
          <w:rPr>
            <w:noProof/>
            <w:webHidden/>
          </w:rPr>
          <w:t>165</w:t>
        </w:r>
        <w:r>
          <w:rPr>
            <w:noProof/>
            <w:webHidden/>
          </w:rPr>
          <w:fldChar w:fldCharType="end"/>
        </w:r>
      </w:hyperlink>
    </w:p>
    <w:p w14:paraId="2DC56400" w14:textId="6B7D9888" w:rsidR="00360FA0" w:rsidRDefault="00360FA0">
      <w:pPr>
        <w:pStyle w:val="TOC2"/>
        <w:tabs>
          <w:tab w:val="right" w:leader="dot" w:pos="9350"/>
        </w:tabs>
        <w:rPr>
          <w:caps w:val="0"/>
          <w:noProof/>
          <w:kern w:val="2"/>
          <w:sz w:val="24"/>
          <w:szCs w:val="24"/>
          <w14:ligatures w14:val="standardContextual"/>
        </w:rPr>
      </w:pPr>
      <w:hyperlink w:anchor="_Toc207885884" w:history="1">
        <w:r w:rsidRPr="00BC3860">
          <w:rPr>
            <w:rStyle w:val="Hyperlink"/>
            <w:noProof/>
          </w:rPr>
          <w:t>WARRANTABLE CONDOMINIUM INSURANCE REQUIREMENTS (W/CONDO)</w:t>
        </w:r>
        <w:r>
          <w:rPr>
            <w:noProof/>
            <w:webHidden/>
          </w:rPr>
          <w:tab/>
        </w:r>
        <w:r>
          <w:rPr>
            <w:noProof/>
            <w:webHidden/>
          </w:rPr>
          <w:fldChar w:fldCharType="begin"/>
        </w:r>
        <w:r>
          <w:rPr>
            <w:noProof/>
            <w:webHidden/>
          </w:rPr>
          <w:instrText xml:space="preserve"> PAGEREF _Toc207885884 \h </w:instrText>
        </w:r>
        <w:r>
          <w:rPr>
            <w:noProof/>
            <w:webHidden/>
          </w:rPr>
        </w:r>
        <w:r>
          <w:rPr>
            <w:noProof/>
            <w:webHidden/>
          </w:rPr>
          <w:fldChar w:fldCharType="separate"/>
        </w:r>
        <w:r w:rsidR="00993535">
          <w:rPr>
            <w:noProof/>
            <w:webHidden/>
          </w:rPr>
          <w:t>165</w:t>
        </w:r>
        <w:r>
          <w:rPr>
            <w:noProof/>
            <w:webHidden/>
          </w:rPr>
          <w:fldChar w:fldCharType="end"/>
        </w:r>
      </w:hyperlink>
    </w:p>
    <w:p w14:paraId="089A274E" w14:textId="6FA75CA0" w:rsidR="00360FA0" w:rsidRDefault="00360FA0">
      <w:pPr>
        <w:pStyle w:val="TOC2"/>
        <w:tabs>
          <w:tab w:val="right" w:leader="dot" w:pos="9350"/>
        </w:tabs>
        <w:rPr>
          <w:caps w:val="0"/>
          <w:noProof/>
          <w:kern w:val="2"/>
          <w:sz w:val="24"/>
          <w:szCs w:val="24"/>
          <w14:ligatures w14:val="standardContextual"/>
        </w:rPr>
      </w:pPr>
      <w:hyperlink w:anchor="_Toc207885885" w:history="1">
        <w:r w:rsidRPr="00BC3860">
          <w:rPr>
            <w:rStyle w:val="Hyperlink"/>
            <w:noProof/>
          </w:rPr>
          <w:t>LIMITED REVIEW AND FNMA APPROVED PROJECTS</w:t>
        </w:r>
        <w:r>
          <w:rPr>
            <w:noProof/>
            <w:webHidden/>
          </w:rPr>
          <w:tab/>
        </w:r>
        <w:r>
          <w:rPr>
            <w:noProof/>
            <w:webHidden/>
          </w:rPr>
          <w:fldChar w:fldCharType="begin"/>
        </w:r>
        <w:r>
          <w:rPr>
            <w:noProof/>
            <w:webHidden/>
          </w:rPr>
          <w:instrText xml:space="preserve"> PAGEREF _Toc207885885 \h </w:instrText>
        </w:r>
        <w:r>
          <w:rPr>
            <w:noProof/>
            <w:webHidden/>
          </w:rPr>
        </w:r>
        <w:r>
          <w:rPr>
            <w:noProof/>
            <w:webHidden/>
          </w:rPr>
          <w:fldChar w:fldCharType="separate"/>
        </w:r>
        <w:r w:rsidR="00993535">
          <w:rPr>
            <w:noProof/>
            <w:webHidden/>
          </w:rPr>
          <w:t>165</w:t>
        </w:r>
        <w:r>
          <w:rPr>
            <w:noProof/>
            <w:webHidden/>
          </w:rPr>
          <w:fldChar w:fldCharType="end"/>
        </w:r>
      </w:hyperlink>
    </w:p>
    <w:p w14:paraId="1CE29615" w14:textId="50BE246F" w:rsidR="00360FA0" w:rsidRDefault="00360FA0">
      <w:pPr>
        <w:pStyle w:val="TOC2"/>
        <w:tabs>
          <w:tab w:val="right" w:leader="dot" w:pos="9350"/>
        </w:tabs>
        <w:rPr>
          <w:caps w:val="0"/>
          <w:noProof/>
          <w:kern w:val="2"/>
          <w:sz w:val="24"/>
          <w:szCs w:val="24"/>
          <w14:ligatures w14:val="standardContextual"/>
        </w:rPr>
      </w:pPr>
      <w:hyperlink w:anchor="_Toc207885886" w:history="1">
        <w:r w:rsidRPr="00BC3860">
          <w:rPr>
            <w:rStyle w:val="Hyperlink"/>
            <w:noProof/>
          </w:rPr>
          <w:t>MINIMUM DOCUMENTATION REQUIREMENTS</w:t>
        </w:r>
        <w:r>
          <w:rPr>
            <w:noProof/>
            <w:webHidden/>
          </w:rPr>
          <w:tab/>
        </w:r>
        <w:r>
          <w:rPr>
            <w:noProof/>
            <w:webHidden/>
          </w:rPr>
          <w:fldChar w:fldCharType="begin"/>
        </w:r>
        <w:r>
          <w:rPr>
            <w:noProof/>
            <w:webHidden/>
          </w:rPr>
          <w:instrText xml:space="preserve"> PAGEREF _Toc207885886 \h </w:instrText>
        </w:r>
        <w:r>
          <w:rPr>
            <w:noProof/>
            <w:webHidden/>
          </w:rPr>
        </w:r>
        <w:r>
          <w:rPr>
            <w:noProof/>
            <w:webHidden/>
          </w:rPr>
          <w:fldChar w:fldCharType="separate"/>
        </w:r>
        <w:r w:rsidR="00993535">
          <w:rPr>
            <w:noProof/>
            <w:webHidden/>
          </w:rPr>
          <w:t>165</w:t>
        </w:r>
        <w:r>
          <w:rPr>
            <w:noProof/>
            <w:webHidden/>
          </w:rPr>
          <w:fldChar w:fldCharType="end"/>
        </w:r>
      </w:hyperlink>
    </w:p>
    <w:p w14:paraId="3BA466B1" w14:textId="77689FEC" w:rsidR="00360FA0" w:rsidRDefault="00360FA0">
      <w:pPr>
        <w:pStyle w:val="TOC2"/>
        <w:tabs>
          <w:tab w:val="right" w:leader="dot" w:pos="9350"/>
        </w:tabs>
        <w:rPr>
          <w:caps w:val="0"/>
          <w:noProof/>
          <w:kern w:val="2"/>
          <w:sz w:val="24"/>
          <w:szCs w:val="24"/>
          <w14:ligatures w14:val="standardContextual"/>
        </w:rPr>
      </w:pPr>
      <w:hyperlink w:anchor="_Toc207885887" w:history="1">
        <w:r w:rsidRPr="00BC3860">
          <w:rPr>
            <w:rStyle w:val="Hyperlink"/>
            <w:noProof/>
          </w:rPr>
          <w:t>FNMA APPROVED PROJECTS, TYPE T</w:t>
        </w:r>
        <w:r>
          <w:rPr>
            <w:noProof/>
            <w:webHidden/>
          </w:rPr>
          <w:tab/>
        </w:r>
        <w:r>
          <w:rPr>
            <w:noProof/>
            <w:webHidden/>
          </w:rPr>
          <w:fldChar w:fldCharType="begin"/>
        </w:r>
        <w:r>
          <w:rPr>
            <w:noProof/>
            <w:webHidden/>
          </w:rPr>
          <w:instrText xml:space="preserve"> PAGEREF _Toc207885887 \h </w:instrText>
        </w:r>
        <w:r>
          <w:rPr>
            <w:noProof/>
            <w:webHidden/>
          </w:rPr>
        </w:r>
        <w:r>
          <w:rPr>
            <w:noProof/>
            <w:webHidden/>
          </w:rPr>
          <w:fldChar w:fldCharType="separate"/>
        </w:r>
        <w:r w:rsidR="00993535">
          <w:rPr>
            <w:noProof/>
            <w:webHidden/>
          </w:rPr>
          <w:t>166</w:t>
        </w:r>
        <w:r>
          <w:rPr>
            <w:noProof/>
            <w:webHidden/>
          </w:rPr>
          <w:fldChar w:fldCharType="end"/>
        </w:r>
      </w:hyperlink>
    </w:p>
    <w:p w14:paraId="2D045D95" w14:textId="45C58F37" w:rsidR="00360FA0" w:rsidRDefault="00360FA0">
      <w:pPr>
        <w:pStyle w:val="TOC2"/>
        <w:tabs>
          <w:tab w:val="right" w:leader="dot" w:pos="9350"/>
        </w:tabs>
        <w:rPr>
          <w:caps w:val="0"/>
          <w:noProof/>
          <w:kern w:val="2"/>
          <w:sz w:val="24"/>
          <w:szCs w:val="24"/>
          <w14:ligatures w14:val="standardContextual"/>
        </w:rPr>
      </w:pPr>
      <w:hyperlink w:anchor="_Toc207885888" w:history="1">
        <w:r w:rsidRPr="00BC3860">
          <w:rPr>
            <w:rStyle w:val="Hyperlink"/>
            <w:noProof/>
          </w:rPr>
          <w:t>LIMITED REVIEW ELIGIBIITY REQUIREMENTS, PROJECT TYPE Q</w:t>
        </w:r>
        <w:r>
          <w:rPr>
            <w:noProof/>
            <w:webHidden/>
          </w:rPr>
          <w:tab/>
        </w:r>
        <w:r>
          <w:rPr>
            <w:noProof/>
            <w:webHidden/>
          </w:rPr>
          <w:fldChar w:fldCharType="begin"/>
        </w:r>
        <w:r>
          <w:rPr>
            <w:noProof/>
            <w:webHidden/>
          </w:rPr>
          <w:instrText xml:space="preserve"> PAGEREF _Toc207885888 \h </w:instrText>
        </w:r>
        <w:r>
          <w:rPr>
            <w:noProof/>
            <w:webHidden/>
          </w:rPr>
        </w:r>
        <w:r>
          <w:rPr>
            <w:noProof/>
            <w:webHidden/>
          </w:rPr>
          <w:fldChar w:fldCharType="separate"/>
        </w:r>
        <w:r w:rsidR="00993535">
          <w:rPr>
            <w:noProof/>
            <w:webHidden/>
          </w:rPr>
          <w:t>166</w:t>
        </w:r>
        <w:r>
          <w:rPr>
            <w:noProof/>
            <w:webHidden/>
          </w:rPr>
          <w:fldChar w:fldCharType="end"/>
        </w:r>
      </w:hyperlink>
    </w:p>
    <w:p w14:paraId="1B86E955" w14:textId="66BF0E28" w:rsidR="00360FA0" w:rsidRDefault="00360FA0">
      <w:pPr>
        <w:pStyle w:val="TOC2"/>
        <w:tabs>
          <w:tab w:val="right" w:leader="dot" w:pos="9350"/>
        </w:tabs>
        <w:rPr>
          <w:caps w:val="0"/>
          <w:noProof/>
          <w:kern w:val="2"/>
          <w:sz w:val="24"/>
          <w:szCs w:val="24"/>
          <w14:ligatures w14:val="standardContextual"/>
        </w:rPr>
      </w:pPr>
      <w:hyperlink w:anchor="_Toc207885889" w:history="1">
        <w:r w:rsidRPr="00BC3860">
          <w:rPr>
            <w:rStyle w:val="Hyperlink"/>
            <w:noProof/>
          </w:rPr>
          <w:t>LIMITED REVIEW AND OCCUPANCY</w:t>
        </w:r>
        <w:r>
          <w:rPr>
            <w:noProof/>
            <w:webHidden/>
          </w:rPr>
          <w:tab/>
        </w:r>
        <w:r>
          <w:rPr>
            <w:noProof/>
            <w:webHidden/>
          </w:rPr>
          <w:fldChar w:fldCharType="begin"/>
        </w:r>
        <w:r>
          <w:rPr>
            <w:noProof/>
            <w:webHidden/>
          </w:rPr>
          <w:instrText xml:space="preserve"> PAGEREF _Toc207885889 \h </w:instrText>
        </w:r>
        <w:r>
          <w:rPr>
            <w:noProof/>
            <w:webHidden/>
          </w:rPr>
        </w:r>
        <w:r>
          <w:rPr>
            <w:noProof/>
            <w:webHidden/>
          </w:rPr>
          <w:fldChar w:fldCharType="separate"/>
        </w:r>
        <w:r w:rsidR="00993535">
          <w:rPr>
            <w:noProof/>
            <w:webHidden/>
          </w:rPr>
          <w:t>166</w:t>
        </w:r>
        <w:r>
          <w:rPr>
            <w:noProof/>
            <w:webHidden/>
          </w:rPr>
          <w:fldChar w:fldCharType="end"/>
        </w:r>
      </w:hyperlink>
    </w:p>
    <w:p w14:paraId="21B2314E" w14:textId="6D0A2E41" w:rsidR="00360FA0" w:rsidRDefault="00360FA0">
      <w:pPr>
        <w:pStyle w:val="TOC2"/>
        <w:tabs>
          <w:tab w:val="right" w:leader="dot" w:pos="9350"/>
        </w:tabs>
        <w:rPr>
          <w:caps w:val="0"/>
          <w:noProof/>
          <w:kern w:val="2"/>
          <w:sz w:val="24"/>
          <w:szCs w:val="24"/>
          <w14:ligatures w14:val="standardContextual"/>
        </w:rPr>
      </w:pPr>
      <w:hyperlink w:anchor="_Toc207885890" w:history="1">
        <w:r w:rsidRPr="00BC3860">
          <w:rPr>
            <w:rStyle w:val="Hyperlink"/>
            <w:noProof/>
          </w:rPr>
          <w:t>FULL REVIEW</w:t>
        </w:r>
        <w:r>
          <w:rPr>
            <w:noProof/>
            <w:webHidden/>
          </w:rPr>
          <w:tab/>
        </w:r>
        <w:r>
          <w:rPr>
            <w:noProof/>
            <w:webHidden/>
          </w:rPr>
          <w:fldChar w:fldCharType="begin"/>
        </w:r>
        <w:r>
          <w:rPr>
            <w:noProof/>
            <w:webHidden/>
          </w:rPr>
          <w:instrText xml:space="preserve"> PAGEREF _Toc207885890 \h </w:instrText>
        </w:r>
        <w:r>
          <w:rPr>
            <w:noProof/>
            <w:webHidden/>
          </w:rPr>
        </w:r>
        <w:r>
          <w:rPr>
            <w:noProof/>
            <w:webHidden/>
          </w:rPr>
          <w:fldChar w:fldCharType="separate"/>
        </w:r>
        <w:r w:rsidR="00993535">
          <w:rPr>
            <w:noProof/>
            <w:webHidden/>
          </w:rPr>
          <w:t>166</w:t>
        </w:r>
        <w:r>
          <w:rPr>
            <w:noProof/>
            <w:webHidden/>
          </w:rPr>
          <w:fldChar w:fldCharType="end"/>
        </w:r>
      </w:hyperlink>
    </w:p>
    <w:p w14:paraId="4C1A457E" w14:textId="40CDC029" w:rsidR="00360FA0" w:rsidRDefault="00360FA0">
      <w:pPr>
        <w:pStyle w:val="TOC2"/>
        <w:tabs>
          <w:tab w:val="right" w:leader="dot" w:pos="9350"/>
        </w:tabs>
        <w:rPr>
          <w:caps w:val="0"/>
          <w:noProof/>
          <w:kern w:val="2"/>
          <w:sz w:val="24"/>
          <w:szCs w:val="24"/>
          <w14:ligatures w14:val="standardContextual"/>
        </w:rPr>
      </w:pPr>
      <w:hyperlink w:anchor="_Toc207885891" w:history="1">
        <w:r w:rsidRPr="00BC3860">
          <w:rPr>
            <w:rStyle w:val="Hyperlink"/>
            <w:noProof/>
          </w:rPr>
          <w:t>NEW PROJECTS</w:t>
        </w:r>
        <w:r>
          <w:rPr>
            <w:noProof/>
            <w:webHidden/>
          </w:rPr>
          <w:tab/>
        </w:r>
        <w:r>
          <w:rPr>
            <w:noProof/>
            <w:webHidden/>
          </w:rPr>
          <w:fldChar w:fldCharType="begin"/>
        </w:r>
        <w:r>
          <w:rPr>
            <w:noProof/>
            <w:webHidden/>
          </w:rPr>
          <w:instrText xml:space="preserve"> PAGEREF _Toc207885891 \h </w:instrText>
        </w:r>
        <w:r>
          <w:rPr>
            <w:noProof/>
            <w:webHidden/>
          </w:rPr>
        </w:r>
        <w:r>
          <w:rPr>
            <w:noProof/>
            <w:webHidden/>
          </w:rPr>
          <w:fldChar w:fldCharType="separate"/>
        </w:r>
        <w:r w:rsidR="00993535">
          <w:rPr>
            <w:noProof/>
            <w:webHidden/>
          </w:rPr>
          <w:t>167</w:t>
        </w:r>
        <w:r>
          <w:rPr>
            <w:noProof/>
            <w:webHidden/>
          </w:rPr>
          <w:fldChar w:fldCharType="end"/>
        </w:r>
      </w:hyperlink>
    </w:p>
    <w:p w14:paraId="26E8C98B" w14:textId="496E36B9" w:rsidR="00360FA0" w:rsidRDefault="00360FA0">
      <w:pPr>
        <w:pStyle w:val="TOC3"/>
        <w:tabs>
          <w:tab w:val="right" w:leader="dot" w:pos="9350"/>
        </w:tabs>
        <w:rPr>
          <w:iCs w:val="0"/>
          <w:smallCaps w:val="0"/>
          <w:noProof/>
          <w:kern w:val="2"/>
          <w:sz w:val="24"/>
          <w:szCs w:val="24"/>
          <w14:ligatures w14:val="standardContextual"/>
        </w:rPr>
      </w:pPr>
      <w:hyperlink w:anchor="_Toc207885892" w:history="1">
        <w:r w:rsidRPr="00BC3860">
          <w:rPr>
            <w:rStyle w:val="Hyperlink"/>
            <w:noProof/>
          </w:rPr>
          <w:t>NEW PROJECT ELIGIBILITY REQUIREMENTS</w:t>
        </w:r>
        <w:r>
          <w:rPr>
            <w:noProof/>
            <w:webHidden/>
          </w:rPr>
          <w:tab/>
        </w:r>
        <w:r>
          <w:rPr>
            <w:noProof/>
            <w:webHidden/>
          </w:rPr>
          <w:fldChar w:fldCharType="begin"/>
        </w:r>
        <w:r>
          <w:rPr>
            <w:noProof/>
            <w:webHidden/>
          </w:rPr>
          <w:instrText xml:space="preserve"> PAGEREF _Toc207885892 \h </w:instrText>
        </w:r>
        <w:r>
          <w:rPr>
            <w:noProof/>
            <w:webHidden/>
          </w:rPr>
        </w:r>
        <w:r>
          <w:rPr>
            <w:noProof/>
            <w:webHidden/>
          </w:rPr>
          <w:fldChar w:fldCharType="separate"/>
        </w:r>
        <w:r w:rsidR="00993535">
          <w:rPr>
            <w:noProof/>
            <w:webHidden/>
          </w:rPr>
          <w:t>167</w:t>
        </w:r>
        <w:r>
          <w:rPr>
            <w:noProof/>
            <w:webHidden/>
          </w:rPr>
          <w:fldChar w:fldCharType="end"/>
        </w:r>
      </w:hyperlink>
    </w:p>
    <w:p w14:paraId="4B889A02" w14:textId="4B8367DF" w:rsidR="00360FA0" w:rsidRDefault="00360FA0">
      <w:pPr>
        <w:pStyle w:val="TOC1"/>
        <w:tabs>
          <w:tab w:val="right" w:leader="dot" w:pos="9350"/>
        </w:tabs>
        <w:rPr>
          <w:b w:val="0"/>
          <w:bCs w:val="0"/>
          <w:caps w:val="0"/>
          <w:noProof/>
          <w:kern w:val="2"/>
          <w:sz w:val="24"/>
          <w:szCs w:val="24"/>
          <w14:ligatures w14:val="standardContextual"/>
        </w:rPr>
      </w:pPr>
      <w:hyperlink w:anchor="_Toc207885893" w:history="1">
        <w:r w:rsidRPr="00BC3860">
          <w:rPr>
            <w:rStyle w:val="Hyperlink"/>
            <w:noProof/>
          </w:rPr>
          <w:t>NON-WARRANTABLE CONDOMINIUMS</w:t>
        </w:r>
        <w:r>
          <w:rPr>
            <w:noProof/>
            <w:webHidden/>
          </w:rPr>
          <w:tab/>
        </w:r>
        <w:r>
          <w:rPr>
            <w:noProof/>
            <w:webHidden/>
          </w:rPr>
          <w:fldChar w:fldCharType="begin"/>
        </w:r>
        <w:r>
          <w:rPr>
            <w:noProof/>
            <w:webHidden/>
          </w:rPr>
          <w:instrText xml:space="preserve"> PAGEREF _Toc207885893 \h </w:instrText>
        </w:r>
        <w:r>
          <w:rPr>
            <w:noProof/>
            <w:webHidden/>
          </w:rPr>
        </w:r>
        <w:r>
          <w:rPr>
            <w:noProof/>
            <w:webHidden/>
          </w:rPr>
          <w:fldChar w:fldCharType="separate"/>
        </w:r>
        <w:r w:rsidR="00993535">
          <w:rPr>
            <w:noProof/>
            <w:webHidden/>
          </w:rPr>
          <w:t>168</w:t>
        </w:r>
        <w:r>
          <w:rPr>
            <w:noProof/>
            <w:webHidden/>
          </w:rPr>
          <w:fldChar w:fldCharType="end"/>
        </w:r>
      </w:hyperlink>
    </w:p>
    <w:p w14:paraId="528927A0" w14:textId="7EF7B39D" w:rsidR="00360FA0" w:rsidRDefault="00360FA0">
      <w:pPr>
        <w:pStyle w:val="TOC2"/>
        <w:tabs>
          <w:tab w:val="right" w:leader="dot" w:pos="9350"/>
        </w:tabs>
        <w:rPr>
          <w:caps w:val="0"/>
          <w:noProof/>
          <w:kern w:val="2"/>
          <w:sz w:val="24"/>
          <w:szCs w:val="24"/>
          <w14:ligatures w14:val="standardContextual"/>
        </w:rPr>
      </w:pPr>
      <w:hyperlink w:anchor="_Toc207885894" w:history="1">
        <w:r w:rsidRPr="00BC3860">
          <w:rPr>
            <w:rStyle w:val="Hyperlink"/>
            <w:noProof/>
          </w:rPr>
          <w:t>MAXIMUM CONCENTRATION EXPOSURE – NON WARRANTABLE CONDO</w:t>
        </w:r>
        <w:r>
          <w:rPr>
            <w:noProof/>
            <w:webHidden/>
          </w:rPr>
          <w:tab/>
        </w:r>
        <w:r>
          <w:rPr>
            <w:noProof/>
            <w:webHidden/>
          </w:rPr>
          <w:fldChar w:fldCharType="begin"/>
        </w:r>
        <w:r>
          <w:rPr>
            <w:noProof/>
            <w:webHidden/>
          </w:rPr>
          <w:instrText xml:space="preserve"> PAGEREF _Toc207885894 \h </w:instrText>
        </w:r>
        <w:r>
          <w:rPr>
            <w:noProof/>
            <w:webHidden/>
          </w:rPr>
        </w:r>
        <w:r>
          <w:rPr>
            <w:noProof/>
            <w:webHidden/>
          </w:rPr>
          <w:fldChar w:fldCharType="separate"/>
        </w:r>
        <w:r w:rsidR="00993535">
          <w:rPr>
            <w:noProof/>
            <w:webHidden/>
          </w:rPr>
          <w:t>169</w:t>
        </w:r>
        <w:r>
          <w:rPr>
            <w:noProof/>
            <w:webHidden/>
          </w:rPr>
          <w:fldChar w:fldCharType="end"/>
        </w:r>
      </w:hyperlink>
    </w:p>
    <w:p w14:paraId="72C20A5A" w14:textId="009FE4FB" w:rsidR="00360FA0" w:rsidRDefault="00360FA0">
      <w:pPr>
        <w:pStyle w:val="TOC2"/>
        <w:tabs>
          <w:tab w:val="right" w:leader="dot" w:pos="9350"/>
        </w:tabs>
        <w:rPr>
          <w:caps w:val="0"/>
          <w:noProof/>
          <w:kern w:val="2"/>
          <w:sz w:val="24"/>
          <w:szCs w:val="24"/>
          <w14:ligatures w14:val="standardContextual"/>
        </w:rPr>
      </w:pPr>
      <w:hyperlink w:anchor="_Toc207885895" w:history="1">
        <w:r w:rsidRPr="00BC3860">
          <w:rPr>
            <w:rStyle w:val="Hyperlink"/>
            <w:noProof/>
          </w:rPr>
          <w:t>THIRD PARTY OWNED AMENITIES, MANDATORY CLUB DUES</w:t>
        </w:r>
        <w:r>
          <w:rPr>
            <w:noProof/>
            <w:webHidden/>
          </w:rPr>
          <w:tab/>
        </w:r>
        <w:r>
          <w:rPr>
            <w:noProof/>
            <w:webHidden/>
          </w:rPr>
          <w:fldChar w:fldCharType="begin"/>
        </w:r>
        <w:r>
          <w:rPr>
            <w:noProof/>
            <w:webHidden/>
          </w:rPr>
          <w:instrText xml:space="preserve"> PAGEREF _Toc207885895 \h </w:instrText>
        </w:r>
        <w:r>
          <w:rPr>
            <w:noProof/>
            <w:webHidden/>
          </w:rPr>
        </w:r>
        <w:r>
          <w:rPr>
            <w:noProof/>
            <w:webHidden/>
          </w:rPr>
          <w:fldChar w:fldCharType="separate"/>
        </w:r>
        <w:r w:rsidR="00993535">
          <w:rPr>
            <w:noProof/>
            <w:webHidden/>
          </w:rPr>
          <w:t>169</w:t>
        </w:r>
        <w:r>
          <w:rPr>
            <w:noProof/>
            <w:webHidden/>
          </w:rPr>
          <w:fldChar w:fldCharType="end"/>
        </w:r>
      </w:hyperlink>
    </w:p>
    <w:p w14:paraId="191407BF" w14:textId="1AE0256A" w:rsidR="00360FA0" w:rsidRDefault="00360FA0">
      <w:pPr>
        <w:pStyle w:val="TOC2"/>
        <w:tabs>
          <w:tab w:val="right" w:leader="dot" w:pos="9350"/>
        </w:tabs>
        <w:rPr>
          <w:caps w:val="0"/>
          <w:noProof/>
          <w:kern w:val="2"/>
          <w:sz w:val="24"/>
          <w:szCs w:val="24"/>
          <w14:ligatures w14:val="standardContextual"/>
        </w:rPr>
      </w:pPr>
      <w:hyperlink w:anchor="_Toc207885896" w:history="1">
        <w:r w:rsidRPr="00BC3860">
          <w:rPr>
            <w:rStyle w:val="Hyperlink"/>
            <w:noProof/>
          </w:rPr>
          <w:t>PROJECTS IN LITIGATION</w:t>
        </w:r>
        <w:r>
          <w:rPr>
            <w:noProof/>
            <w:webHidden/>
          </w:rPr>
          <w:tab/>
        </w:r>
        <w:r>
          <w:rPr>
            <w:noProof/>
            <w:webHidden/>
          </w:rPr>
          <w:fldChar w:fldCharType="begin"/>
        </w:r>
        <w:r>
          <w:rPr>
            <w:noProof/>
            <w:webHidden/>
          </w:rPr>
          <w:instrText xml:space="preserve"> PAGEREF _Toc207885896 \h </w:instrText>
        </w:r>
        <w:r>
          <w:rPr>
            <w:noProof/>
            <w:webHidden/>
          </w:rPr>
        </w:r>
        <w:r>
          <w:rPr>
            <w:noProof/>
            <w:webHidden/>
          </w:rPr>
          <w:fldChar w:fldCharType="separate"/>
        </w:r>
        <w:r w:rsidR="00993535">
          <w:rPr>
            <w:noProof/>
            <w:webHidden/>
          </w:rPr>
          <w:t>169</w:t>
        </w:r>
        <w:r>
          <w:rPr>
            <w:noProof/>
            <w:webHidden/>
          </w:rPr>
          <w:fldChar w:fldCharType="end"/>
        </w:r>
      </w:hyperlink>
    </w:p>
    <w:p w14:paraId="3079F757" w14:textId="62C5D5DE" w:rsidR="00360FA0" w:rsidRDefault="00360FA0">
      <w:pPr>
        <w:pStyle w:val="TOC2"/>
        <w:tabs>
          <w:tab w:val="right" w:leader="dot" w:pos="9350"/>
        </w:tabs>
        <w:rPr>
          <w:caps w:val="0"/>
          <w:noProof/>
          <w:kern w:val="2"/>
          <w:sz w:val="24"/>
          <w:szCs w:val="24"/>
          <w14:ligatures w14:val="standardContextual"/>
        </w:rPr>
      </w:pPr>
      <w:hyperlink w:anchor="_Toc207885897" w:history="1">
        <w:r w:rsidRPr="00BC3860">
          <w:rPr>
            <w:rStyle w:val="Hyperlink"/>
            <w:noProof/>
          </w:rPr>
          <w:t>COMBINED UNITS</w:t>
        </w:r>
        <w:r>
          <w:rPr>
            <w:noProof/>
            <w:webHidden/>
          </w:rPr>
          <w:tab/>
        </w:r>
        <w:r>
          <w:rPr>
            <w:noProof/>
            <w:webHidden/>
          </w:rPr>
          <w:fldChar w:fldCharType="begin"/>
        </w:r>
        <w:r>
          <w:rPr>
            <w:noProof/>
            <w:webHidden/>
          </w:rPr>
          <w:instrText xml:space="preserve"> PAGEREF _Toc207885897 \h </w:instrText>
        </w:r>
        <w:r>
          <w:rPr>
            <w:noProof/>
            <w:webHidden/>
          </w:rPr>
        </w:r>
        <w:r>
          <w:rPr>
            <w:noProof/>
            <w:webHidden/>
          </w:rPr>
          <w:fldChar w:fldCharType="separate"/>
        </w:r>
        <w:r w:rsidR="00993535">
          <w:rPr>
            <w:noProof/>
            <w:webHidden/>
          </w:rPr>
          <w:t>169</w:t>
        </w:r>
        <w:r>
          <w:rPr>
            <w:noProof/>
            <w:webHidden/>
          </w:rPr>
          <w:fldChar w:fldCharType="end"/>
        </w:r>
      </w:hyperlink>
    </w:p>
    <w:p w14:paraId="52128CFC" w14:textId="5DE1D267" w:rsidR="00360FA0" w:rsidRDefault="00360FA0">
      <w:pPr>
        <w:pStyle w:val="TOC2"/>
        <w:tabs>
          <w:tab w:val="right" w:leader="dot" w:pos="9350"/>
        </w:tabs>
        <w:rPr>
          <w:caps w:val="0"/>
          <w:noProof/>
          <w:kern w:val="2"/>
          <w:sz w:val="24"/>
          <w:szCs w:val="24"/>
          <w14:ligatures w14:val="standardContextual"/>
        </w:rPr>
      </w:pPr>
      <w:hyperlink w:anchor="_Toc207885898" w:history="1">
        <w:r w:rsidRPr="00BC3860">
          <w:rPr>
            <w:rStyle w:val="Hyperlink"/>
            <w:noProof/>
          </w:rPr>
          <w:t>NEW PROJECTS</w:t>
        </w:r>
        <w:r>
          <w:rPr>
            <w:noProof/>
            <w:webHidden/>
          </w:rPr>
          <w:tab/>
        </w:r>
        <w:r>
          <w:rPr>
            <w:noProof/>
            <w:webHidden/>
          </w:rPr>
          <w:fldChar w:fldCharType="begin"/>
        </w:r>
        <w:r>
          <w:rPr>
            <w:noProof/>
            <w:webHidden/>
          </w:rPr>
          <w:instrText xml:space="preserve"> PAGEREF _Toc207885898 \h </w:instrText>
        </w:r>
        <w:r>
          <w:rPr>
            <w:noProof/>
            <w:webHidden/>
          </w:rPr>
        </w:r>
        <w:r>
          <w:rPr>
            <w:noProof/>
            <w:webHidden/>
          </w:rPr>
          <w:fldChar w:fldCharType="separate"/>
        </w:r>
        <w:r w:rsidR="00993535">
          <w:rPr>
            <w:noProof/>
            <w:webHidden/>
          </w:rPr>
          <w:t>170</w:t>
        </w:r>
        <w:r>
          <w:rPr>
            <w:noProof/>
            <w:webHidden/>
          </w:rPr>
          <w:fldChar w:fldCharType="end"/>
        </w:r>
      </w:hyperlink>
    </w:p>
    <w:p w14:paraId="2CB78B38" w14:textId="442655AA" w:rsidR="00360FA0" w:rsidRDefault="00360FA0">
      <w:pPr>
        <w:pStyle w:val="TOC2"/>
        <w:tabs>
          <w:tab w:val="right" w:leader="dot" w:pos="9350"/>
        </w:tabs>
        <w:rPr>
          <w:caps w:val="0"/>
          <w:noProof/>
          <w:kern w:val="2"/>
          <w:sz w:val="24"/>
          <w:szCs w:val="24"/>
          <w14:ligatures w14:val="standardContextual"/>
        </w:rPr>
      </w:pPr>
      <w:hyperlink w:anchor="_Toc207885899" w:history="1">
        <w:r w:rsidRPr="00BC3860">
          <w:rPr>
            <w:rStyle w:val="Hyperlink"/>
            <w:noProof/>
          </w:rPr>
          <w:t>INELIGIBLE PROJECTS</w:t>
        </w:r>
        <w:r>
          <w:rPr>
            <w:noProof/>
            <w:webHidden/>
          </w:rPr>
          <w:tab/>
        </w:r>
        <w:r>
          <w:rPr>
            <w:noProof/>
            <w:webHidden/>
          </w:rPr>
          <w:fldChar w:fldCharType="begin"/>
        </w:r>
        <w:r>
          <w:rPr>
            <w:noProof/>
            <w:webHidden/>
          </w:rPr>
          <w:instrText xml:space="preserve"> PAGEREF _Toc207885899 \h </w:instrText>
        </w:r>
        <w:r>
          <w:rPr>
            <w:noProof/>
            <w:webHidden/>
          </w:rPr>
        </w:r>
        <w:r>
          <w:rPr>
            <w:noProof/>
            <w:webHidden/>
          </w:rPr>
          <w:fldChar w:fldCharType="separate"/>
        </w:r>
        <w:r w:rsidR="00993535">
          <w:rPr>
            <w:noProof/>
            <w:webHidden/>
          </w:rPr>
          <w:t>170</w:t>
        </w:r>
        <w:r>
          <w:rPr>
            <w:noProof/>
            <w:webHidden/>
          </w:rPr>
          <w:fldChar w:fldCharType="end"/>
        </w:r>
      </w:hyperlink>
    </w:p>
    <w:p w14:paraId="1864BDDC" w14:textId="634F96D6" w:rsidR="00360FA0" w:rsidRDefault="00360FA0">
      <w:pPr>
        <w:pStyle w:val="TOC2"/>
        <w:tabs>
          <w:tab w:val="right" w:leader="dot" w:pos="9350"/>
        </w:tabs>
        <w:rPr>
          <w:caps w:val="0"/>
          <w:noProof/>
          <w:kern w:val="2"/>
          <w:sz w:val="24"/>
          <w:szCs w:val="24"/>
          <w14:ligatures w14:val="standardContextual"/>
        </w:rPr>
      </w:pPr>
      <w:hyperlink w:anchor="_Toc207885900" w:history="1">
        <w:r w:rsidRPr="00BC3860">
          <w:rPr>
            <w:rStyle w:val="Hyperlink"/>
            <w:noProof/>
          </w:rPr>
          <w:t>PROJECTS IN NEED OF CRITICAL REPAIRS</w:t>
        </w:r>
        <w:r>
          <w:rPr>
            <w:noProof/>
            <w:webHidden/>
          </w:rPr>
          <w:tab/>
        </w:r>
        <w:r>
          <w:rPr>
            <w:noProof/>
            <w:webHidden/>
          </w:rPr>
          <w:fldChar w:fldCharType="begin"/>
        </w:r>
        <w:r>
          <w:rPr>
            <w:noProof/>
            <w:webHidden/>
          </w:rPr>
          <w:instrText xml:space="preserve"> PAGEREF _Toc207885900 \h </w:instrText>
        </w:r>
        <w:r>
          <w:rPr>
            <w:noProof/>
            <w:webHidden/>
          </w:rPr>
        </w:r>
        <w:r>
          <w:rPr>
            <w:noProof/>
            <w:webHidden/>
          </w:rPr>
          <w:fldChar w:fldCharType="separate"/>
        </w:r>
        <w:r w:rsidR="00993535">
          <w:rPr>
            <w:noProof/>
            <w:webHidden/>
          </w:rPr>
          <w:t>171</w:t>
        </w:r>
        <w:r>
          <w:rPr>
            <w:noProof/>
            <w:webHidden/>
          </w:rPr>
          <w:fldChar w:fldCharType="end"/>
        </w:r>
      </w:hyperlink>
    </w:p>
    <w:p w14:paraId="6BD46494" w14:textId="4E73DE0E" w:rsidR="00360FA0" w:rsidRDefault="00360FA0">
      <w:pPr>
        <w:pStyle w:val="TOC2"/>
        <w:tabs>
          <w:tab w:val="right" w:leader="dot" w:pos="9350"/>
        </w:tabs>
        <w:rPr>
          <w:caps w:val="0"/>
          <w:noProof/>
          <w:kern w:val="2"/>
          <w:sz w:val="24"/>
          <w:szCs w:val="24"/>
          <w14:ligatures w14:val="standardContextual"/>
        </w:rPr>
      </w:pPr>
      <w:hyperlink w:anchor="_Toc207885901" w:history="1">
        <w:r w:rsidRPr="00BC3860">
          <w:rPr>
            <w:rStyle w:val="Hyperlink"/>
            <w:noProof/>
          </w:rPr>
          <w:t>SPECIAL ASSESSMENTS</w:t>
        </w:r>
        <w:r>
          <w:rPr>
            <w:noProof/>
            <w:webHidden/>
          </w:rPr>
          <w:tab/>
        </w:r>
        <w:r>
          <w:rPr>
            <w:noProof/>
            <w:webHidden/>
          </w:rPr>
          <w:fldChar w:fldCharType="begin"/>
        </w:r>
        <w:r>
          <w:rPr>
            <w:noProof/>
            <w:webHidden/>
          </w:rPr>
          <w:instrText xml:space="preserve"> PAGEREF _Toc207885901 \h </w:instrText>
        </w:r>
        <w:r>
          <w:rPr>
            <w:noProof/>
            <w:webHidden/>
          </w:rPr>
        </w:r>
        <w:r>
          <w:rPr>
            <w:noProof/>
            <w:webHidden/>
          </w:rPr>
          <w:fldChar w:fldCharType="separate"/>
        </w:r>
        <w:r w:rsidR="00993535">
          <w:rPr>
            <w:noProof/>
            <w:webHidden/>
          </w:rPr>
          <w:t>173</w:t>
        </w:r>
        <w:r>
          <w:rPr>
            <w:noProof/>
            <w:webHidden/>
          </w:rPr>
          <w:fldChar w:fldCharType="end"/>
        </w:r>
      </w:hyperlink>
    </w:p>
    <w:p w14:paraId="4E2382CB" w14:textId="6C6119AA" w:rsidR="00360FA0" w:rsidRDefault="00360FA0">
      <w:pPr>
        <w:pStyle w:val="TOC2"/>
        <w:tabs>
          <w:tab w:val="right" w:leader="dot" w:pos="9350"/>
        </w:tabs>
        <w:rPr>
          <w:caps w:val="0"/>
          <w:noProof/>
          <w:kern w:val="2"/>
          <w:sz w:val="24"/>
          <w:szCs w:val="24"/>
          <w14:ligatures w14:val="standardContextual"/>
        </w:rPr>
      </w:pPr>
      <w:hyperlink w:anchor="_Toc207885902" w:history="1">
        <w:r w:rsidRPr="00BC3860">
          <w:rPr>
            <w:rStyle w:val="Hyperlink"/>
            <w:noProof/>
          </w:rPr>
          <w:t>INSPECTION REPORTS</w:t>
        </w:r>
        <w:r>
          <w:rPr>
            <w:noProof/>
            <w:webHidden/>
          </w:rPr>
          <w:tab/>
        </w:r>
        <w:r>
          <w:rPr>
            <w:noProof/>
            <w:webHidden/>
          </w:rPr>
          <w:fldChar w:fldCharType="begin"/>
        </w:r>
        <w:r>
          <w:rPr>
            <w:noProof/>
            <w:webHidden/>
          </w:rPr>
          <w:instrText xml:space="preserve"> PAGEREF _Toc207885902 \h </w:instrText>
        </w:r>
        <w:r>
          <w:rPr>
            <w:noProof/>
            <w:webHidden/>
          </w:rPr>
        </w:r>
        <w:r>
          <w:rPr>
            <w:noProof/>
            <w:webHidden/>
          </w:rPr>
          <w:fldChar w:fldCharType="separate"/>
        </w:r>
        <w:r w:rsidR="00993535">
          <w:rPr>
            <w:noProof/>
            <w:webHidden/>
          </w:rPr>
          <w:t>173</w:t>
        </w:r>
        <w:r>
          <w:rPr>
            <w:noProof/>
            <w:webHidden/>
          </w:rPr>
          <w:fldChar w:fldCharType="end"/>
        </w:r>
      </w:hyperlink>
    </w:p>
    <w:p w14:paraId="435D777E" w14:textId="1C158DA7" w:rsidR="00360FA0" w:rsidRDefault="00360FA0">
      <w:pPr>
        <w:pStyle w:val="TOC2"/>
        <w:tabs>
          <w:tab w:val="right" w:leader="dot" w:pos="9350"/>
        </w:tabs>
        <w:rPr>
          <w:caps w:val="0"/>
          <w:noProof/>
          <w:kern w:val="2"/>
          <w:sz w:val="24"/>
          <w:szCs w:val="24"/>
          <w14:ligatures w14:val="standardContextual"/>
        </w:rPr>
      </w:pPr>
      <w:hyperlink w:anchor="_Toc207885903" w:history="1">
        <w:r w:rsidRPr="00BC3860">
          <w:rPr>
            <w:rStyle w:val="Hyperlink"/>
            <w:noProof/>
          </w:rPr>
          <w:t>SITE CONDOMINIUMS</w:t>
        </w:r>
        <w:r>
          <w:rPr>
            <w:noProof/>
            <w:webHidden/>
          </w:rPr>
          <w:tab/>
        </w:r>
        <w:r>
          <w:rPr>
            <w:noProof/>
            <w:webHidden/>
          </w:rPr>
          <w:fldChar w:fldCharType="begin"/>
        </w:r>
        <w:r>
          <w:rPr>
            <w:noProof/>
            <w:webHidden/>
          </w:rPr>
          <w:instrText xml:space="preserve"> PAGEREF _Toc207885903 \h </w:instrText>
        </w:r>
        <w:r>
          <w:rPr>
            <w:noProof/>
            <w:webHidden/>
          </w:rPr>
        </w:r>
        <w:r>
          <w:rPr>
            <w:noProof/>
            <w:webHidden/>
          </w:rPr>
          <w:fldChar w:fldCharType="separate"/>
        </w:r>
        <w:r w:rsidR="00993535">
          <w:rPr>
            <w:noProof/>
            <w:webHidden/>
          </w:rPr>
          <w:t>174</w:t>
        </w:r>
        <w:r>
          <w:rPr>
            <w:noProof/>
            <w:webHidden/>
          </w:rPr>
          <w:fldChar w:fldCharType="end"/>
        </w:r>
      </w:hyperlink>
    </w:p>
    <w:p w14:paraId="73BDFD21" w14:textId="3BE5F2EA" w:rsidR="00360FA0" w:rsidRDefault="00360FA0">
      <w:pPr>
        <w:pStyle w:val="TOC1"/>
        <w:tabs>
          <w:tab w:val="right" w:leader="dot" w:pos="9350"/>
        </w:tabs>
        <w:rPr>
          <w:b w:val="0"/>
          <w:bCs w:val="0"/>
          <w:caps w:val="0"/>
          <w:noProof/>
          <w:kern w:val="2"/>
          <w:sz w:val="24"/>
          <w:szCs w:val="24"/>
          <w14:ligatures w14:val="standardContextual"/>
        </w:rPr>
      </w:pPr>
      <w:hyperlink w:anchor="_Toc207885904" w:history="1">
        <w:r w:rsidRPr="00BC3860">
          <w:rPr>
            <w:rStyle w:val="Hyperlink"/>
            <w:rFonts w:eastAsia="Times New Roman"/>
            <w:noProof/>
          </w:rPr>
          <w:t>COOPERATIVES (CO-OP)</w:t>
        </w:r>
        <w:r>
          <w:rPr>
            <w:noProof/>
            <w:webHidden/>
          </w:rPr>
          <w:tab/>
        </w:r>
        <w:r>
          <w:rPr>
            <w:noProof/>
            <w:webHidden/>
          </w:rPr>
          <w:fldChar w:fldCharType="begin"/>
        </w:r>
        <w:r>
          <w:rPr>
            <w:noProof/>
            <w:webHidden/>
          </w:rPr>
          <w:instrText xml:space="preserve"> PAGEREF _Toc207885904 \h </w:instrText>
        </w:r>
        <w:r>
          <w:rPr>
            <w:noProof/>
            <w:webHidden/>
          </w:rPr>
        </w:r>
        <w:r>
          <w:rPr>
            <w:noProof/>
            <w:webHidden/>
          </w:rPr>
          <w:fldChar w:fldCharType="separate"/>
        </w:r>
        <w:r w:rsidR="00993535">
          <w:rPr>
            <w:noProof/>
            <w:webHidden/>
          </w:rPr>
          <w:t>174</w:t>
        </w:r>
        <w:r>
          <w:rPr>
            <w:noProof/>
            <w:webHidden/>
          </w:rPr>
          <w:fldChar w:fldCharType="end"/>
        </w:r>
      </w:hyperlink>
    </w:p>
    <w:p w14:paraId="5AA4CB74" w14:textId="6FCEA54B" w:rsidR="00360FA0" w:rsidRDefault="00360FA0">
      <w:pPr>
        <w:pStyle w:val="TOC2"/>
        <w:tabs>
          <w:tab w:val="right" w:leader="dot" w:pos="9350"/>
        </w:tabs>
        <w:rPr>
          <w:caps w:val="0"/>
          <w:noProof/>
          <w:kern w:val="2"/>
          <w:sz w:val="24"/>
          <w:szCs w:val="24"/>
          <w14:ligatures w14:val="standardContextual"/>
        </w:rPr>
      </w:pPr>
      <w:hyperlink w:anchor="_Toc207885905" w:history="1">
        <w:r w:rsidRPr="00BC3860">
          <w:rPr>
            <w:rStyle w:val="Hyperlink"/>
            <w:noProof/>
          </w:rPr>
          <w:t>CO-OP PROJECT REQUIREMENTS</w:t>
        </w:r>
        <w:r>
          <w:rPr>
            <w:noProof/>
            <w:webHidden/>
          </w:rPr>
          <w:tab/>
        </w:r>
        <w:r>
          <w:rPr>
            <w:noProof/>
            <w:webHidden/>
          </w:rPr>
          <w:fldChar w:fldCharType="begin"/>
        </w:r>
        <w:r>
          <w:rPr>
            <w:noProof/>
            <w:webHidden/>
          </w:rPr>
          <w:instrText xml:space="preserve"> PAGEREF _Toc207885905 \h </w:instrText>
        </w:r>
        <w:r>
          <w:rPr>
            <w:noProof/>
            <w:webHidden/>
          </w:rPr>
        </w:r>
        <w:r>
          <w:rPr>
            <w:noProof/>
            <w:webHidden/>
          </w:rPr>
          <w:fldChar w:fldCharType="separate"/>
        </w:r>
        <w:r w:rsidR="00993535">
          <w:rPr>
            <w:noProof/>
            <w:webHidden/>
          </w:rPr>
          <w:t>174</w:t>
        </w:r>
        <w:r>
          <w:rPr>
            <w:noProof/>
            <w:webHidden/>
          </w:rPr>
          <w:fldChar w:fldCharType="end"/>
        </w:r>
      </w:hyperlink>
    </w:p>
    <w:p w14:paraId="7F1E13B4" w14:textId="7B5EF952" w:rsidR="00360FA0" w:rsidRDefault="00360FA0">
      <w:pPr>
        <w:pStyle w:val="TOC2"/>
        <w:tabs>
          <w:tab w:val="right" w:leader="dot" w:pos="9350"/>
        </w:tabs>
        <w:rPr>
          <w:caps w:val="0"/>
          <w:noProof/>
          <w:kern w:val="2"/>
          <w:sz w:val="24"/>
          <w:szCs w:val="24"/>
          <w14:ligatures w14:val="standardContextual"/>
        </w:rPr>
      </w:pPr>
      <w:hyperlink w:anchor="_Toc207885906" w:history="1">
        <w:r w:rsidRPr="00BC3860">
          <w:rPr>
            <w:rStyle w:val="Hyperlink"/>
            <w:noProof/>
          </w:rPr>
          <w:t>CO-OP CALCULATING THE LTV RATIO</w:t>
        </w:r>
        <w:r>
          <w:rPr>
            <w:noProof/>
            <w:webHidden/>
          </w:rPr>
          <w:tab/>
        </w:r>
        <w:r>
          <w:rPr>
            <w:noProof/>
            <w:webHidden/>
          </w:rPr>
          <w:fldChar w:fldCharType="begin"/>
        </w:r>
        <w:r>
          <w:rPr>
            <w:noProof/>
            <w:webHidden/>
          </w:rPr>
          <w:instrText xml:space="preserve"> PAGEREF _Toc207885906 \h </w:instrText>
        </w:r>
        <w:r>
          <w:rPr>
            <w:noProof/>
            <w:webHidden/>
          </w:rPr>
        </w:r>
        <w:r>
          <w:rPr>
            <w:noProof/>
            <w:webHidden/>
          </w:rPr>
          <w:fldChar w:fldCharType="separate"/>
        </w:r>
        <w:r w:rsidR="00993535">
          <w:rPr>
            <w:noProof/>
            <w:webHidden/>
          </w:rPr>
          <w:t>174</w:t>
        </w:r>
        <w:r>
          <w:rPr>
            <w:noProof/>
            <w:webHidden/>
          </w:rPr>
          <w:fldChar w:fldCharType="end"/>
        </w:r>
      </w:hyperlink>
    </w:p>
    <w:p w14:paraId="3FE6D62E" w14:textId="75CD1188" w:rsidR="00360FA0" w:rsidRDefault="00360FA0">
      <w:pPr>
        <w:pStyle w:val="TOC2"/>
        <w:tabs>
          <w:tab w:val="right" w:leader="dot" w:pos="9350"/>
        </w:tabs>
        <w:rPr>
          <w:caps w:val="0"/>
          <w:noProof/>
          <w:kern w:val="2"/>
          <w:sz w:val="24"/>
          <w:szCs w:val="24"/>
          <w14:ligatures w14:val="standardContextual"/>
        </w:rPr>
      </w:pPr>
      <w:hyperlink w:anchor="_Toc207885907" w:history="1">
        <w:r w:rsidRPr="00BC3860">
          <w:rPr>
            <w:rStyle w:val="Hyperlink"/>
            <w:noProof/>
          </w:rPr>
          <w:t>CO-OP LOAN DOCUMENTATION REQUIREMENTS</w:t>
        </w:r>
        <w:r>
          <w:rPr>
            <w:noProof/>
            <w:webHidden/>
          </w:rPr>
          <w:tab/>
        </w:r>
        <w:r>
          <w:rPr>
            <w:noProof/>
            <w:webHidden/>
          </w:rPr>
          <w:fldChar w:fldCharType="begin"/>
        </w:r>
        <w:r>
          <w:rPr>
            <w:noProof/>
            <w:webHidden/>
          </w:rPr>
          <w:instrText xml:space="preserve"> PAGEREF _Toc207885907 \h </w:instrText>
        </w:r>
        <w:r>
          <w:rPr>
            <w:noProof/>
            <w:webHidden/>
          </w:rPr>
        </w:r>
        <w:r>
          <w:rPr>
            <w:noProof/>
            <w:webHidden/>
          </w:rPr>
          <w:fldChar w:fldCharType="separate"/>
        </w:r>
        <w:r w:rsidR="00993535">
          <w:rPr>
            <w:noProof/>
            <w:webHidden/>
          </w:rPr>
          <w:t>175</w:t>
        </w:r>
        <w:r>
          <w:rPr>
            <w:noProof/>
            <w:webHidden/>
          </w:rPr>
          <w:fldChar w:fldCharType="end"/>
        </w:r>
      </w:hyperlink>
    </w:p>
    <w:p w14:paraId="15B36ADF" w14:textId="7E565BB0" w:rsidR="00360FA0" w:rsidRDefault="00360FA0">
      <w:pPr>
        <w:pStyle w:val="TOC2"/>
        <w:tabs>
          <w:tab w:val="right" w:leader="dot" w:pos="9350"/>
        </w:tabs>
        <w:rPr>
          <w:caps w:val="0"/>
          <w:noProof/>
          <w:kern w:val="2"/>
          <w:sz w:val="24"/>
          <w:szCs w:val="24"/>
          <w14:ligatures w14:val="standardContextual"/>
        </w:rPr>
      </w:pPr>
      <w:hyperlink w:anchor="_Toc207885908" w:history="1">
        <w:r w:rsidRPr="00BC3860">
          <w:rPr>
            <w:rStyle w:val="Hyperlink"/>
            <w:noProof/>
          </w:rPr>
          <w:t>DELEGATED CORRESPONDENT RESPONSIBILITIES (CO-OP)</w:t>
        </w:r>
        <w:r>
          <w:rPr>
            <w:noProof/>
            <w:webHidden/>
          </w:rPr>
          <w:tab/>
        </w:r>
        <w:r>
          <w:rPr>
            <w:noProof/>
            <w:webHidden/>
          </w:rPr>
          <w:fldChar w:fldCharType="begin"/>
        </w:r>
        <w:r>
          <w:rPr>
            <w:noProof/>
            <w:webHidden/>
          </w:rPr>
          <w:instrText xml:space="preserve"> PAGEREF _Toc207885908 \h </w:instrText>
        </w:r>
        <w:r>
          <w:rPr>
            <w:noProof/>
            <w:webHidden/>
          </w:rPr>
        </w:r>
        <w:r>
          <w:rPr>
            <w:noProof/>
            <w:webHidden/>
          </w:rPr>
          <w:fldChar w:fldCharType="separate"/>
        </w:r>
        <w:r w:rsidR="00993535">
          <w:rPr>
            <w:noProof/>
            <w:webHidden/>
          </w:rPr>
          <w:t>175</w:t>
        </w:r>
        <w:r>
          <w:rPr>
            <w:noProof/>
            <w:webHidden/>
          </w:rPr>
          <w:fldChar w:fldCharType="end"/>
        </w:r>
      </w:hyperlink>
    </w:p>
    <w:p w14:paraId="1F179D6B" w14:textId="26FBBCA7" w:rsidR="00360FA0" w:rsidRDefault="00360FA0">
      <w:pPr>
        <w:pStyle w:val="TOC1"/>
        <w:tabs>
          <w:tab w:val="right" w:leader="dot" w:pos="9350"/>
        </w:tabs>
        <w:rPr>
          <w:b w:val="0"/>
          <w:bCs w:val="0"/>
          <w:caps w:val="0"/>
          <w:noProof/>
          <w:kern w:val="2"/>
          <w:sz w:val="24"/>
          <w:szCs w:val="24"/>
          <w14:ligatures w14:val="standardContextual"/>
        </w:rPr>
      </w:pPr>
      <w:hyperlink w:anchor="_Toc207885909" w:history="1">
        <w:r w:rsidRPr="00BC3860">
          <w:rPr>
            <w:rStyle w:val="Hyperlink"/>
            <w:noProof/>
          </w:rPr>
          <w:t>MANUFACTURED HOUSING</w:t>
        </w:r>
        <w:r>
          <w:rPr>
            <w:noProof/>
            <w:webHidden/>
          </w:rPr>
          <w:tab/>
        </w:r>
        <w:r>
          <w:rPr>
            <w:noProof/>
            <w:webHidden/>
          </w:rPr>
          <w:fldChar w:fldCharType="begin"/>
        </w:r>
        <w:r>
          <w:rPr>
            <w:noProof/>
            <w:webHidden/>
          </w:rPr>
          <w:instrText xml:space="preserve"> PAGEREF _Toc207885909 \h </w:instrText>
        </w:r>
        <w:r>
          <w:rPr>
            <w:noProof/>
            <w:webHidden/>
          </w:rPr>
        </w:r>
        <w:r>
          <w:rPr>
            <w:noProof/>
            <w:webHidden/>
          </w:rPr>
          <w:fldChar w:fldCharType="separate"/>
        </w:r>
        <w:r w:rsidR="00993535">
          <w:rPr>
            <w:noProof/>
            <w:webHidden/>
          </w:rPr>
          <w:t>176</w:t>
        </w:r>
        <w:r>
          <w:rPr>
            <w:noProof/>
            <w:webHidden/>
          </w:rPr>
          <w:fldChar w:fldCharType="end"/>
        </w:r>
      </w:hyperlink>
    </w:p>
    <w:p w14:paraId="67FED262" w14:textId="502AEDAF" w:rsidR="00360FA0" w:rsidRDefault="00360FA0">
      <w:pPr>
        <w:pStyle w:val="TOC1"/>
        <w:tabs>
          <w:tab w:val="right" w:leader="dot" w:pos="9350"/>
        </w:tabs>
        <w:rPr>
          <w:b w:val="0"/>
          <w:bCs w:val="0"/>
          <w:caps w:val="0"/>
          <w:noProof/>
          <w:kern w:val="2"/>
          <w:sz w:val="24"/>
          <w:szCs w:val="24"/>
          <w14:ligatures w14:val="standardContextual"/>
        </w:rPr>
      </w:pPr>
      <w:hyperlink w:anchor="_Toc207885910" w:history="1">
        <w:r w:rsidRPr="00BC3860">
          <w:rPr>
            <w:rStyle w:val="Hyperlink"/>
            <w:noProof/>
          </w:rPr>
          <w:t>CONDOTELS</w:t>
        </w:r>
        <w:r>
          <w:rPr>
            <w:noProof/>
            <w:webHidden/>
          </w:rPr>
          <w:tab/>
        </w:r>
        <w:r>
          <w:rPr>
            <w:noProof/>
            <w:webHidden/>
          </w:rPr>
          <w:fldChar w:fldCharType="begin"/>
        </w:r>
        <w:r>
          <w:rPr>
            <w:noProof/>
            <w:webHidden/>
          </w:rPr>
          <w:instrText xml:space="preserve"> PAGEREF _Toc207885910 \h </w:instrText>
        </w:r>
        <w:r>
          <w:rPr>
            <w:noProof/>
            <w:webHidden/>
          </w:rPr>
        </w:r>
        <w:r>
          <w:rPr>
            <w:noProof/>
            <w:webHidden/>
          </w:rPr>
          <w:fldChar w:fldCharType="separate"/>
        </w:r>
        <w:r w:rsidR="00993535">
          <w:rPr>
            <w:noProof/>
            <w:webHidden/>
          </w:rPr>
          <w:t>177</w:t>
        </w:r>
        <w:r>
          <w:rPr>
            <w:noProof/>
            <w:webHidden/>
          </w:rPr>
          <w:fldChar w:fldCharType="end"/>
        </w:r>
      </w:hyperlink>
    </w:p>
    <w:p w14:paraId="35D9E281" w14:textId="3A9712A3" w:rsidR="00360FA0" w:rsidRDefault="00360FA0">
      <w:pPr>
        <w:pStyle w:val="TOC2"/>
        <w:tabs>
          <w:tab w:val="right" w:leader="dot" w:pos="9350"/>
        </w:tabs>
        <w:rPr>
          <w:caps w:val="0"/>
          <w:noProof/>
          <w:kern w:val="2"/>
          <w:sz w:val="24"/>
          <w:szCs w:val="24"/>
          <w14:ligatures w14:val="standardContextual"/>
        </w:rPr>
      </w:pPr>
      <w:hyperlink w:anchor="_Toc207885911" w:history="1">
        <w:r w:rsidRPr="00BC3860">
          <w:rPr>
            <w:rStyle w:val="Hyperlink"/>
            <w:noProof/>
          </w:rPr>
          <w:t>ADDITIONAL CONDOTEL REQUIREMENTS</w:t>
        </w:r>
        <w:r>
          <w:rPr>
            <w:noProof/>
            <w:webHidden/>
          </w:rPr>
          <w:tab/>
        </w:r>
        <w:r>
          <w:rPr>
            <w:noProof/>
            <w:webHidden/>
          </w:rPr>
          <w:fldChar w:fldCharType="begin"/>
        </w:r>
        <w:r>
          <w:rPr>
            <w:noProof/>
            <w:webHidden/>
          </w:rPr>
          <w:instrText xml:space="preserve"> PAGEREF _Toc207885911 \h </w:instrText>
        </w:r>
        <w:r>
          <w:rPr>
            <w:noProof/>
            <w:webHidden/>
          </w:rPr>
        </w:r>
        <w:r>
          <w:rPr>
            <w:noProof/>
            <w:webHidden/>
          </w:rPr>
          <w:fldChar w:fldCharType="separate"/>
        </w:r>
        <w:r w:rsidR="00993535">
          <w:rPr>
            <w:noProof/>
            <w:webHidden/>
          </w:rPr>
          <w:t>177</w:t>
        </w:r>
        <w:r>
          <w:rPr>
            <w:noProof/>
            <w:webHidden/>
          </w:rPr>
          <w:fldChar w:fldCharType="end"/>
        </w:r>
      </w:hyperlink>
    </w:p>
    <w:p w14:paraId="02D32DBB" w14:textId="7735F5D1" w:rsidR="00360FA0" w:rsidRDefault="00360FA0">
      <w:pPr>
        <w:pStyle w:val="TOC1"/>
        <w:tabs>
          <w:tab w:val="right" w:leader="dot" w:pos="9350"/>
        </w:tabs>
        <w:rPr>
          <w:b w:val="0"/>
          <w:bCs w:val="0"/>
          <w:caps w:val="0"/>
          <w:noProof/>
          <w:kern w:val="2"/>
          <w:sz w:val="24"/>
          <w:szCs w:val="24"/>
          <w14:ligatures w14:val="standardContextual"/>
        </w:rPr>
      </w:pPr>
      <w:hyperlink w:anchor="_Toc207885912" w:history="1">
        <w:r w:rsidRPr="00BC3860">
          <w:rPr>
            <w:rStyle w:val="Hyperlink"/>
            <w:noProof/>
          </w:rPr>
          <w:t>DISASTER AREAS</w:t>
        </w:r>
        <w:r>
          <w:rPr>
            <w:noProof/>
            <w:webHidden/>
          </w:rPr>
          <w:tab/>
        </w:r>
        <w:r>
          <w:rPr>
            <w:noProof/>
            <w:webHidden/>
          </w:rPr>
          <w:fldChar w:fldCharType="begin"/>
        </w:r>
        <w:r>
          <w:rPr>
            <w:noProof/>
            <w:webHidden/>
          </w:rPr>
          <w:instrText xml:space="preserve"> PAGEREF _Toc207885912 \h </w:instrText>
        </w:r>
        <w:r>
          <w:rPr>
            <w:noProof/>
            <w:webHidden/>
          </w:rPr>
        </w:r>
        <w:r>
          <w:rPr>
            <w:noProof/>
            <w:webHidden/>
          </w:rPr>
          <w:fldChar w:fldCharType="separate"/>
        </w:r>
        <w:r w:rsidR="00993535">
          <w:rPr>
            <w:noProof/>
            <w:webHidden/>
          </w:rPr>
          <w:t>177</w:t>
        </w:r>
        <w:r>
          <w:rPr>
            <w:noProof/>
            <w:webHidden/>
          </w:rPr>
          <w:fldChar w:fldCharType="end"/>
        </w:r>
      </w:hyperlink>
    </w:p>
    <w:p w14:paraId="7A8E219E" w14:textId="4500F3EA" w:rsidR="00360FA0" w:rsidRDefault="00360FA0">
      <w:pPr>
        <w:pStyle w:val="TOC2"/>
        <w:tabs>
          <w:tab w:val="right" w:leader="dot" w:pos="9350"/>
        </w:tabs>
        <w:rPr>
          <w:caps w:val="0"/>
          <w:noProof/>
          <w:kern w:val="2"/>
          <w:sz w:val="24"/>
          <w:szCs w:val="24"/>
          <w14:ligatures w14:val="standardContextual"/>
        </w:rPr>
      </w:pPr>
      <w:hyperlink w:anchor="_Toc207885913" w:history="1">
        <w:r w:rsidRPr="00BC3860">
          <w:rPr>
            <w:rStyle w:val="Hyperlink"/>
            <w:noProof/>
          </w:rPr>
          <w:t>PROPERTY APPRAISED PRIOR TO DISASTER INCIDENT</w:t>
        </w:r>
        <w:r>
          <w:rPr>
            <w:noProof/>
            <w:webHidden/>
          </w:rPr>
          <w:tab/>
        </w:r>
        <w:r>
          <w:rPr>
            <w:noProof/>
            <w:webHidden/>
          </w:rPr>
          <w:fldChar w:fldCharType="begin"/>
        </w:r>
        <w:r>
          <w:rPr>
            <w:noProof/>
            <w:webHidden/>
          </w:rPr>
          <w:instrText xml:space="preserve"> PAGEREF _Toc207885913 \h </w:instrText>
        </w:r>
        <w:r>
          <w:rPr>
            <w:noProof/>
            <w:webHidden/>
          </w:rPr>
        </w:r>
        <w:r>
          <w:rPr>
            <w:noProof/>
            <w:webHidden/>
          </w:rPr>
          <w:fldChar w:fldCharType="separate"/>
        </w:r>
        <w:r w:rsidR="00993535">
          <w:rPr>
            <w:noProof/>
            <w:webHidden/>
          </w:rPr>
          <w:t>178</w:t>
        </w:r>
        <w:r>
          <w:rPr>
            <w:noProof/>
            <w:webHidden/>
          </w:rPr>
          <w:fldChar w:fldCharType="end"/>
        </w:r>
      </w:hyperlink>
    </w:p>
    <w:p w14:paraId="39AC9D91" w14:textId="47F2926F" w:rsidR="00360FA0" w:rsidRDefault="00360FA0">
      <w:pPr>
        <w:pStyle w:val="TOC2"/>
        <w:tabs>
          <w:tab w:val="right" w:leader="dot" w:pos="9350"/>
        </w:tabs>
        <w:rPr>
          <w:caps w:val="0"/>
          <w:noProof/>
          <w:kern w:val="2"/>
          <w:sz w:val="24"/>
          <w:szCs w:val="24"/>
          <w14:ligatures w14:val="standardContextual"/>
        </w:rPr>
      </w:pPr>
      <w:hyperlink w:anchor="_Toc207885914" w:history="1">
        <w:r w:rsidRPr="00BC3860">
          <w:rPr>
            <w:rStyle w:val="Hyperlink"/>
            <w:noProof/>
          </w:rPr>
          <w:t>PROPERTY APPRAISED AFTER DISASTER INCIDENT</w:t>
        </w:r>
        <w:r>
          <w:rPr>
            <w:noProof/>
            <w:webHidden/>
          </w:rPr>
          <w:tab/>
        </w:r>
        <w:r>
          <w:rPr>
            <w:noProof/>
            <w:webHidden/>
          </w:rPr>
          <w:fldChar w:fldCharType="begin"/>
        </w:r>
        <w:r>
          <w:rPr>
            <w:noProof/>
            <w:webHidden/>
          </w:rPr>
          <w:instrText xml:space="preserve"> PAGEREF _Toc207885914 \h </w:instrText>
        </w:r>
        <w:r>
          <w:rPr>
            <w:noProof/>
            <w:webHidden/>
          </w:rPr>
        </w:r>
        <w:r>
          <w:rPr>
            <w:noProof/>
            <w:webHidden/>
          </w:rPr>
          <w:fldChar w:fldCharType="separate"/>
        </w:r>
        <w:r w:rsidR="00993535">
          <w:rPr>
            <w:noProof/>
            <w:webHidden/>
          </w:rPr>
          <w:t>178</w:t>
        </w:r>
        <w:r>
          <w:rPr>
            <w:noProof/>
            <w:webHidden/>
          </w:rPr>
          <w:fldChar w:fldCharType="end"/>
        </w:r>
      </w:hyperlink>
    </w:p>
    <w:p w14:paraId="2E259520" w14:textId="5556179A" w:rsidR="00360FA0" w:rsidRDefault="00360FA0">
      <w:pPr>
        <w:pStyle w:val="TOC2"/>
        <w:tabs>
          <w:tab w:val="right" w:leader="dot" w:pos="9350"/>
        </w:tabs>
        <w:rPr>
          <w:caps w:val="0"/>
          <w:noProof/>
          <w:kern w:val="2"/>
          <w:sz w:val="24"/>
          <w:szCs w:val="24"/>
          <w14:ligatures w14:val="standardContextual"/>
        </w:rPr>
      </w:pPr>
      <w:hyperlink w:anchor="_Toc207885915" w:history="1">
        <w:r w:rsidRPr="00BC3860">
          <w:rPr>
            <w:rStyle w:val="Hyperlink"/>
            <w:noProof/>
          </w:rPr>
          <w:t>DISASTER INCIDENT OCCURS AFTER CLOSING, PRIOR TO FUNDING</w:t>
        </w:r>
        <w:r>
          <w:rPr>
            <w:noProof/>
            <w:webHidden/>
          </w:rPr>
          <w:tab/>
        </w:r>
        <w:r>
          <w:rPr>
            <w:noProof/>
            <w:webHidden/>
          </w:rPr>
          <w:fldChar w:fldCharType="begin"/>
        </w:r>
        <w:r>
          <w:rPr>
            <w:noProof/>
            <w:webHidden/>
          </w:rPr>
          <w:instrText xml:space="preserve"> PAGEREF _Toc207885915 \h </w:instrText>
        </w:r>
        <w:r>
          <w:rPr>
            <w:noProof/>
            <w:webHidden/>
          </w:rPr>
        </w:r>
        <w:r>
          <w:rPr>
            <w:noProof/>
            <w:webHidden/>
          </w:rPr>
          <w:fldChar w:fldCharType="separate"/>
        </w:r>
        <w:r w:rsidR="00993535">
          <w:rPr>
            <w:noProof/>
            <w:webHidden/>
          </w:rPr>
          <w:t>178</w:t>
        </w:r>
        <w:r>
          <w:rPr>
            <w:noProof/>
            <w:webHidden/>
          </w:rPr>
          <w:fldChar w:fldCharType="end"/>
        </w:r>
      </w:hyperlink>
    </w:p>
    <w:p w14:paraId="72D6B11B" w14:textId="07EFF68E" w:rsidR="00360FA0" w:rsidRDefault="00360FA0">
      <w:pPr>
        <w:pStyle w:val="TOC2"/>
        <w:tabs>
          <w:tab w:val="right" w:leader="dot" w:pos="9350"/>
        </w:tabs>
        <w:rPr>
          <w:caps w:val="0"/>
          <w:noProof/>
          <w:kern w:val="2"/>
          <w:sz w:val="24"/>
          <w:szCs w:val="24"/>
          <w14:ligatures w14:val="standardContextual"/>
        </w:rPr>
      </w:pPr>
      <w:hyperlink w:anchor="_Toc207885916" w:history="1">
        <w:r w:rsidRPr="00BC3860">
          <w:rPr>
            <w:rStyle w:val="Hyperlink"/>
            <w:noProof/>
          </w:rPr>
          <w:t>DISASTER EFFECTIVE TIME PERIOD</w:t>
        </w:r>
        <w:r>
          <w:rPr>
            <w:noProof/>
            <w:webHidden/>
          </w:rPr>
          <w:tab/>
        </w:r>
        <w:r>
          <w:rPr>
            <w:noProof/>
            <w:webHidden/>
          </w:rPr>
          <w:fldChar w:fldCharType="begin"/>
        </w:r>
        <w:r>
          <w:rPr>
            <w:noProof/>
            <w:webHidden/>
          </w:rPr>
          <w:instrText xml:space="preserve"> PAGEREF _Toc207885916 \h </w:instrText>
        </w:r>
        <w:r>
          <w:rPr>
            <w:noProof/>
            <w:webHidden/>
          </w:rPr>
        </w:r>
        <w:r>
          <w:rPr>
            <w:noProof/>
            <w:webHidden/>
          </w:rPr>
          <w:fldChar w:fldCharType="separate"/>
        </w:r>
        <w:r w:rsidR="00993535">
          <w:rPr>
            <w:noProof/>
            <w:webHidden/>
          </w:rPr>
          <w:t>178</w:t>
        </w:r>
        <w:r>
          <w:rPr>
            <w:noProof/>
            <w:webHidden/>
          </w:rPr>
          <w:fldChar w:fldCharType="end"/>
        </w:r>
      </w:hyperlink>
    </w:p>
    <w:p w14:paraId="315559C3" w14:textId="6D8D650E" w:rsidR="00360FA0" w:rsidRDefault="00360FA0">
      <w:pPr>
        <w:pStyle w:val="TOC1"/>
        <w:tabs>
          <w:tab w:val="right" w:leader="dot" w:pos="9350"/>
        </w:tabs>
        <w:rPr>
          <w:b w:val="0"/>
          <w:bCs w:val="0"/>
          <w:caps w:val="0"/>
          <w:noProof/>
          <w:kern w:val="2"/>
          <w:sz w:val="24"/>
          <w:szCs w:val="24"/>
          <w14:ligatures w14:val="standardContextual"/>
        </w:rPr>
      </w:pPr>
      <w:hyperlink w:anchor="_Toc207885917" w:history="1">
        <w:r w:rsidRPr="00BC3860">
          <w:rPr>
            <w:rStyle w:val="Hyperlink"/>
            <w:noProof/>
          </w:rPr>
          <w:t>PROPERTY INSURANCE</w:t>
        </w:r>
        <w:r>
          <w:rPr>
            <w:noProof/>
            <w:webHidden/>
          </w:rPr>
          <w:tab/>
        </w:r>
        <w:r>
          <w:rPr>
            <w:noProof/>
            <w:webHidden/>
          </w:rPr>
          <w:fldChar w:fldCharType="begin"/>
        </w:r>
        <w:r>
          <w:rPr>
            <w:noProof/>
            <w:webHidden/>
          </w:rPr>
          <w:instrText xml:space="preserve"> PAGEREF _Toc207885917 \h </w:instrText>
        </w:r>
        <w:r>
          <w:rPr>
            <w:noProof/>
            <w:webHidden/>
          </w:rPr>
        </w:r>
        <w:r>
          <w:rPr>
            <w:noProof/>
            <w:webHidden/>
          </w:rPr>
          <w:fldChar w:fldCharType="separate"/>
        </w:r>
        <w:r w:rsidR="00993535">
          <w:rPr>
            <w:noProof/>
            <w:webHidden/>
          </w:rPr>
          <w:t>178</w:t>
        </w:r>
        <w:r>
          <w:rPr>
            <w:noProof/>
            <w:webHidden/>
          </w:rPr>
          <w:fldChar w:fldCharType="end"/>
        </w:r>
      </w:hyperlink>
    </w:p>
    <w:p w14:paraId="3261588B" w14:textId="6C69F276" w:rsidR="00360FA0" w:rsidRDefault="00360FA0">
      <w:pPr>
        <w:pStyle w:val="TOC2"/>
        <w:tabs>
          <w:tab w:val="right" w:leader="dot" w:pos="9350"/>
        </w:tabs>
        <w:rPr>
          <w:caps w:val="0"/>
          <w:noProof/>
          <w:kern w:val="2"/>
          <w:sz w:val="24"/>
          <w:szCs w:val="24"/>
          <w14:ligatures w14:val="standardContextual"/>
        </w:rPr>
      </w:pPr>
      <w:hyperlink w:anchor="_Toc207885918" w:history="1">
        <w:r w:rsidRPr="00BC3860">
          <w:rPr>
            <w:rStyle w:val="Hyperlink"/>
            <w:noProof/>
          </w:rPr>
          <w:t>HAZARD INSURANCE</w:t>
        </w:r>
        <w:r>
          <w:rPr>
            <w:noProof/>
            <w:webHidden/>
          </w:rPr>
          <w:tab/>
        </w:r>
        <w:r>
          <w:rPr>
            <w:noProof/>
            <w:webHidden/>
          </w:rPr>
          <w:fldChar w:fldCharType="begin"/>
        </w:r>
        <w:r>
          <w:rPr>
            <w:noProof/>
            <w:webHidden/>
          </w:rPr>
          <w:instrText xml:space="preserve"> PAGEREF _Toc207885918 \h </w:instrText>
        </w:r>
        <w:r>
          <w:rPr>
            <w:noProof/>
            <w:webHidden/>
          </w:rPr>
        </w:r>
        <w:r>
          <w:rPr>
            <w:noProof/>
            <w:webHidden/>
          </w:rPr>
          <w:fldChar w:fldCharType="separate"/>
        </w:r>
        <w:r w:rsidR="00993535">
          <w:rPr>
            <w:noProof/>
            <w:webHidden/>
          </w:rPr>
          <w:t>178</w:t>
        </w:r>
        <w:r>
          <w:rPr>
            <w:noProof/>
            <w:webHidden/>
          </w:rPr>
          <w:fldChar w:fldCharType="end"/>
        </w:r>
      </w:hyperlink>
    </w:p>
    <w:p w14:paraId="5B8EAA01" w14:textId="63C0EAA2" w:rsidR="00360FA0" w:rsidRDefault="00360FA0">
      <w:pPr>
        <w:pStyle w:val="TOC3"/>
        <w:tabs>
          <w:tab w:val="right" w:leader="dot" w:pos="9350"/>
        </w:tabs>
        <w:rPr>
          <w:iCs w:val="0"/>
          <w:smallCaps w:val="0"/>
          <w:noProof/>
          <w:kern w:val="2"/>
          <w:sz w:val="24"/>
          <w:szCs w:val="24"/>
          <w14:ligatures w14:val="standardContextual"/>
        </w:rPr>
      </w:pPr>
      <w:hyperlink w:anchor="_Toc207885919" w:history="1">
        <w:r w:rsidRPr="00BC3860">
          <w:rPr>
            <w:rStyle w:val="Hyperlink"/>
            <w:noProof/>
          </w:rPr>
          <w:t>MINIMUM HAZARD INSURANCE COVERAGE</w:t>
        </w:r>
        <w:r>
          <w:rPr>
            <w:noProof/>
            <w:webHidden/>
          </w:rPr>
          <w:tab/>
        </w:r>
        <w:r>
          <w:rPr>
            <w:noProof/>
            <w:webHidden/>
          </w:rPr>
          <w:fldChar w:fldCharType="begin"/>
        </w:r>
        <w:r>
          <w:rPr>
            <w:noProof/>
            <w:webHidden/>
          </w:rPr>
          <w:instrText xml:space="preserve"> PAGEREF _Toc207885919 \h </w:instrText>
        </w:r>
        <w:r>
          <w:rPr>
            <w:noProof/>
            <w:webHidden/>
          </w:rPr>
        </w:r>
        <w:r>
          <w:rPr>
            <w:noProof/>
            <w:webHidden/>
          </w:rPr>
          <w:fldChar w:fldCharType="separate"/>
        </w:r>
        <w:r w:rsidR="00993535">
          <w:rPr>
            <w:noProof/>
            <w:webHidden/>
          </w:rPr>
          <w:t>178</w:t>
        </w:r>
        <w:r>
          <w:rPr>
            <w:noProof/>
            <w:webHidden/>
          </w:rPr>
          <w:fldChar w:fldCharType="end"/>
        </w:r>
      </w:hyperlink>
    </w:p>
    <w:p w14:paraId="0B1CDC95" w14:textId="5138BF7A" w:rsidR="00360FA0" w:rsidRDefault="00360FA0">
      <w:pPr>
        <w:pStyle w:val="TOC3"/>
        <w:tabs>
          <w:tab w:val="right" w:leader="dot" w:pos="9350"/>
        </w:tabs>
        <w:rPr>
          <w:iCs w:val="0"/>
          <w:smallCaps w:val="0"/>
          <w:noProof/>
          <w:kern w:val="2"/>
          <w:sz w:val="24"/>
          <w:szCs w:val="24"/>
          <w14:ligatures w14:val="standardContextual"/>
        </w:rPr>
      </w:pPr>
      <w:hyperlink w:anchor="_Toc207885920" w:history="1">
        <w:r w:rsidRPr="00BC3860">
          <w:rPr>
            <w:rStyle w:val="Hyperlink"/>
            <w:noProof/>
          </w:rPr>
          <w:t>DETERMINING THE AMOUNT OF REQUIRED HAZARD COVERAGE</w:t>
        </w:r>
        <w:r>
          <w:rPr>
            <w:noProof/>
            <w:webHidden/>
          </w:rPr>
          <w:tab/>
        </w:r>
        <w:r>
          <w:rPr>
            <w:noProof/>
            <w:webHidden/>
          </w:rPr>
          <w:fldChar w:fldCharType="begin"/>
        </w:r>
        <w:r>
          <w:rPr>
            <w:noProof/>
            <w:webHidden/>
          </w:rPr>
          <w:instrText xml:space="preserve"> PAGEREF _Toc207885920 \h </w:instrText>
        </w:r>
        <w:r>
          <w:rPr>
            <w:noProof/>
            <w:webHidden/>
          </w:rPr>
        </w:r>
        <w:r>
          <w:rPr>
            <w:noProof/>
            <w:webHidden/>
          </w:rPr>
          <w:fldChar w:fldCharType="separate"/>
        </w:r>
        <w:r w:rsidR="00993535">
          <w:rPr>
            <w:noProof/>
            <w:webHidden/>
          </w:rPr>
          <w:t>179</w:t>
        </w:r>
        <w:r>
          <w:rPr>
            <w:noProof/>
            <w:webHidden/>
          </w:rPr>
          <w:fldChar w:fldCharType="end"/>
        </w:r>
      </w:hyperlink>
    </w:p>
    <w:p w14:paraId="6D46E90A" w14:textId="439CDDEC" w:rsidR="00360FA0" w:rsidRDefault="00360FA0">
      <w:pPr>
        <w:pStyle w:val="TOC3"/>
        <w:tabs>
          <w:tab w:val="right" w:leader="dot" w:pos="9350"/>
        </w:tabs>
        <w:rPr>
          <w:iCs w:val="0"/>
          <w:smallCaps w:val="0"/>
          <w:noProof/>
          <w:kern w:val="2"/>
          <w:sz w:val="24"/>
          <w:szCs w:val="24"/>
          <w14:ligatures w14:val="standardContextual"/>
        </w:rPr>
      </w:pPr>
      <w:hyperlink w:anchor="_Toc207885921" w:history="1">
        <w:r w:rsidRPr="00BC3860">
          <w:rPr>
            <w:rStyle w:val="Hyperlink"/>
            <w:noProof/>
          </w:rPr>
          <w:t>DEDUCTIBLE AMOUNT</w:t>
        </w:r>
        <w:r>
          <w:rPr>
            <w:noProof/>
            <w:webHidden/>
          </w:rPr>
          <w:tab/>
        </w:r>
        <w:r>
          <w:rPr>
            <w:noProof/>
            <w:webHidden/>
          </w:rPr>
          <w:fldChar w:fldCharType="begin"/>
        </w:r>
        <w:r>
          <w:rPr>
            <w:noProof/>
            <w:webHidden/>
          </w:rPr>
          <w:instrText xml:space="preserve"> PAGEREF _Toc207885921 \h </w:instrText>
        </w:r>
        <w:r>
          <w:rPr>
            <w:noProof/>
            <w:webHidden/>
          </w:rPr>
        </w:r>
        <w:r>
          <w:rPr>
            <w:noProof/>
            <w:webHidden/>
          </w:rPr>
          <w:fldChar w:fldCharType="separate"/>
        </w:r>
        <w:r w:rsidR="00993535">
          <w:rPr>
            <w:noProof/>
            <w:webHidden/>
          </w:rPr>
          <w:t>179</w:t>
        </w:r>
        <w:r>
          <w:rPr>
            <w:noProof/>
            <w:webHidden/>
          </w:rPr>
          <w:fldChar w:fldCharType="end"/>
        </w:r>
      </w:hyperlink>
    </w:p>
    <w:p w14:paraId="54670537" w14:textId="6E6DBEB0" w:rsidR="00360FA0" w:rsidRDefault="00360FA0">
      <w:pPr>
        <w:pStyle w:val="TOC3"/>
        <w:tabs>
          <w:tab w:val="right" w:leader="dot" w:pos="9350"/>
        </w:tabs>
        <w:rPr>
          <w:iCs w:val="0"/>
          <w:smallCaps w:val="0"/>
          <w:noProof/>
          <w:kern w:val="2"/>
          <w:sz w:val="24"/>
          <w:szCs w:val="24"/>
          <w14:ligatures w14:val="standardContextual"/>
        </w:rPr>
      </w:pPr>
      <w:hyperlink w:anchor="_Toc207885922" w:history="1">
        <w:r w:rsidRPr="00BC3860">
          <w:rPr>
            <w:rStyle w:val="Hyperlink"/>
            <w:noProof/>
          </w:rPr>
          <w:t>EVIDENCE OF HAZARD INSURANCE</w:t>
        </w:r>
        <w:r>
          <w:rPr>
            <w:noProof/>
            <w:webHidden/>
          </w:rPr>
          <w:tab/>
        </w:r>
        <w:r>
          <w:rPr>
            <w:noProof/>
            <w:webHidden/>
          </w:rPr>
          <w:fldChar w:fldCharType="begin"/>
        </w:r>
        <w:r>
          <w:rPr>
            <w:noProof/>
            <w:webHidden/>
          </w:rPr>
          <w:instrText xml:space="preserve"> PAGEREF _Toc207885922 \h </w:instrText>
        </w:r>
        <w:r>
          <w:rPr>
            <w:noProof/>
            <w:webHidden/>
          </w:rPr>
        </w:r>
        <w:r>
          <w:rPr>
            <w:noProof/>
            <w:webHidden/>
          </w:rPr>
          <w:fldChar w:fldCharType="separate"/>
        </w:r>
        <w:r w:rsidR="00993535">
          <w:rPr>
            <w:noProof/>
            <w:webHidden/>
          </w:rPr>
          <w:t>179</w:t>
        </w:r>
        <w:r>
          <w:rPr>
            <w:noProof/>
            <w:webHidden/>
          </w:rPr>
          <w:fldChar w:fldCharType="end"/>
        </w:r>
      </w:hyperlink>
    </w:p>
    <w:p w14:paraId="0F3FEE11" w14:textId="4C833FA7" w:rsidR="00360FA0" w:rsidRDefault="00360FA0">
      <w:pPr>
        <w:pStyle w:val="TOC3"/>
        <w:tabs>
          <w:tab w:val="right" w:leader="dot" w:pos="9350"/>
        </w:tabs>
        <w:rPr>
          <w:iCs w:val="0"/>
          <w:smallCaps w:val="0"/>
          <w:noProof/>
          <w:kern w:val="2"/>
          <w:sz w:val="24"/>
          <w:szCs w:val="24"/>
          <w14:ligatures w14:val="standardContextual"/>
        </w:rPr>
      </w:pPr>
      <w:hyperlink w:anchor="_Toc207885923" w:history="1">
        <w:r w:rsidRPr="00BC3860">
          <w:rPr>
            <w:rStyle w:val="Hyperlink"/>
            <w:noProof/>
          </w:rPr>
          <w:t>OPTIONAL COVERAGE</w:t>
        </w:r>
        <w:r>
          <w:rPr>
            <w:noProof/>
            <w:webHidden/>
          </w:rPr>
          <w:tab/>
        </w:r>
        <w:r>
          <w:rPr>
            <w:noProof/>
            <w:webHidden/>
          </w:rPr>
          <w:fldChar w:fldCharType="begin"/>
        </w:r>
        <w:r>
          <w:rPr>
            <w:noProof/>
            <w:webHidden/>
          </w:rPr>
          <w:instrText xml:space="preserve"> PAGEREF _Toc207885923 \h </w:instrText>
        </w:r>
        <w:r>
          <w:rPr>
            <w:noProof/>
            <w:webHidden/>
          </w:rPr>
        </w:r>
        <w:r>
          <w:rPr>
            <w:noProof/>
            <w:webHidden/>
          </w:rPr>
          <w:fldChar w:fldCharType="separate"/>
        </w:r>
        <w:r w:rsidR="00993535">
          <w:rPr>
            <w:noProof/>
            <w:webHidden/>
          </w:rPr>
          <w:t>180</w:t>
        </w:r>
        <w:r>
          <w:rPr>
            <w:noProof/>
            <w:webHidden/>
          </w:rPr>
          <w:fldChar w:fldCharType="end"/>
        </w:r>
      </w:hyperlink>
    </w:p>
    <w:p w14:paraId="229CC8E9" w14:textId="0FF76350" w:rsidR="00360FA0" w:rsidRDefault="00360FA0">
      <w:pPr>
        <w:pStyle w:val="TOC2"/>
        <w:tabs>
          <w:tab w:val="right" w:leader="dot" w:pos="9350"/>
        </w:tabs>
        <w:rPr>
          <w:caps w:val="0"/>
          <w:noProof/>
          <w:kern w:val="2"/>
          <w:sz w:val="24"/>
          <w:szCs w:val="24"/>
          <w14:ligatures w14:val="standardContextual"/>
        </w:rPr>
      </w:pPr>
      <w:hyperlink w:anchor="_Toc207885924" w:history="1">
        <w:r w:rsidRPr="00BC3860">
          <w:rPr>
            <w:rStyle w:val="Hyperlink"/>
            <w:noProof/>
          </w:rPr>
          <w:t>RENT LOSS INSURANCE (DSCR)</w:t>
        </w:r>
        <w:r>
          <w:rPr>
            <w:noProof/>
            <w:webHidden/>
          </w:rPr>
          <w:tab/>
        </w:r>
        <w:r>
          <w:rPr>
            <w:noProof/>
            <w:webHidden/>
          </w:rPr>
          <w:fldChar w:fldCharType="begin"/>
        </w:r>
        <w:r>
          <w:rPr>
            <w:noProof/>
            <w:webHidden/>
          </w:rPr>
          <w:instrText xml:space="preserve"> PAGEREF _Toc207885924 \h </w:instrText>
        </w:r>
        <w:r>
          <w:rPr>
            <w:noProof/>
            <w:webHidden/>
          </w:rPr>
        </w:r>
        <w:r>
          <w:rPr>
            <w:noProof/>
            <w:webHidden/>
          </w:rPr>
          <w:fldChar w:fldCharType="separate"/>
        </w:r>
        <w:r w:rsidR="00993535">
          <w:rPr>
            <w:noProof/>
            <w:webHidden/>
          </w:rPr>
          <w:t>180</w:t>
        </w:r>
        <w:r>
          <w:rPr>
            <w:noProof/>
            <w:webHidden/>
          </w:rPr>
          <w:fldChar w:fldCharType="end"/>
        </w:r>
      </w:hyperlink>
    </w:p>
    <w:p w14:paraId="73D4581A" w14:textId="26063C65" w:rsidR="00360FA0" w:rsidRDefault="00360FA0">
      <w:pPr>
        <w:pStyle w:val="TOC2"/>
        <w:tabs>
          <w:tab w:val="right" w:leader="dot" w:pos="9350"/>
        </w:tabs>
        <w:rPr>
          <w:caps w:val="0"/>
          <w:noProof/>
          <w:kern w:val="2"/>
          <w:sz w:val="24"/>
          <w:szCs w:val="24"/>
          <w14:ligatures w14:val="standardContextual"/>
        </w:rPr>
      </w:pPr>
      <w:hyperlink w:anchor="_Toc207885925" w:history="1">
        <w:r w:rsidRPr="00BC3860">
          <w:rPr>
            <w:rStyle w:val="Hyperlink"/>
            <w:noProof/>
          </w:rPr>
          <w:t>CONDOMINIUM</w:t>
        </w:r>
        <w:r w:rsidRPr="00BC3860">
          <w:rPr>
            <w:rStyle w:val="Hyperlink"/>
            <w:noProof/>
            <w:spacing w:val="-20"/>
          </w:rPr>
          <w:t xml:space="preserve"> </w:t>
        </w:r>
        <w:r w:rsidRPr="00BC3860">
          <w:rPr>
            <w:rStyle w:val="Hyperlink"/>
            <w:noProof/>
          </w:rPr>
          <w:t>AND</w:t>
        </w:r>
        <w:r w:rsidRPr="00BC3860">
          <w:rPr>
            <w:rStyle w:val="Hyperlink"/>
            <w:noProof/>
            <w:spacing w:val="-22"/>
          </w:rPr>
          <w:t xml:space="preserve"> </w:t>
        </w:r>
        <w:r w:rsidRPr="00BC3860">
          <w:rPr>
            <w:rStyle w:val="Hyperlink"/>
            <w:noProof/>
          </w:rPr>
          <w:t>PUD</w:t>
        </w:r>
        <w:r w:rsidRPr="00BC3860">
          <w:rPr>
            <w:rStyle w:val="Hyperlink"/>
            <w:noProof/>
            <w:spacing w:val="-22"/>
          </w:rPr>
          <w:t xml:space="preserve"> </w:t>
        </w:r>
        <w:r w:rsidRPr="00BC3860">
          <w:rPr>
            <w:rStyle w:val="Hyperlink"/>
            <w:noProof/>
          </w:rPr>
          <w:t>PROJECT</w:t>
        </w:r>
        <w:r w:rsidRPr="00BC3860">
          <w:rPr>
            <w:rStyle w:val="Hyperlink"/>
            <w:noProof/>
            <w:spacing w:val="-20"/>
          </w:rPr>
          <w:t xml:space="preserve"> </w:t>
        </w:r>
        <w:r w:rsidRPr="00BC3860">
          <w:rPr>
            <w:rStyle w:val="Hyperlink"/>
            <w:noProof/>
          </w:rPr>
          <w:t>INSURANCE</w:t>
        </w:r>
        <w:r w:rsidRPr="00BC3860">
          <w:rPr>
            <w:rStyle w:val="Hyperlink"/>
            <w:noProof/>
            <w:spacing w:val="-21"/>
          </w:rPr>
          <w:t xml:space="preserve"> </w:t>
        </w:r>
        <w:r w:rsidRPr="00BC3860">
          <w:rPr>
            <w:rStyle w:val="Hyperlink"/>
            <w:noProof/>
          </w:rPr>
          <w:t>REQUIREMENTS</w:t>
        </w:r>
        <w:r>
          <w:rPr>
            <w:noProof/>
            <w:webHidden/>
          </w:rPr>
          <w:tab/>
        </w:r>
        <w:r>
          <w:rPr>
            <w:noProof/>
            <w:webHidden/>
          </w:rPr>
          <w:fldChar w:fldCharType="begin"/>
        </w:r>
        <w:r>
          <w:rPr>
            <w:noProof/>
            <w:webHidden/>
          </w:rPr>
          <w:instrText xml:space="preserve"> PAGEREF _Toc207885925 \h </w:instrText>
        </w:r>
        <w:r>
          <w:rPr>
            <w:noProof/>
            <w:webHidden/>
          </w:rPr>
        </w:r>
        <w:r>
          <w:rPr>
            <w:noProof/>
            <w:webHidden/>
          </w:rPr>
          <w:fldChar w:fldCharType="separate"/>
        </w:r>
        <w:r w:rsidR="00993535">
          <w:rPr>
            <w:noProof/>
            <w:webHidden/>
          </w:rPr>
          <w:t>180</w:t>
        </w:r>
        <w:r>
          <w:rPr>
            <w:noProof/>
            <w:webHidden/>
          </w:rPr>
          <w:fldChar w:fldCharType="end"/>
        </w:r>
      </w:hyperlink>
    </w:p>
    <w:p w14:paraId="3444C5E5" w14:textId="5294B5B8" w:rsidR="00360FA0" w:rsidRDefault="00360FA0">
      <w:pPr>
        <w:pStyle w:val="TOC3"/>
        <w:tabs>
          <w:tab w:val="right" w:leader="dot" w:pos="9350"/>
        </w:tabs>
        <w:rPr>
          <w:iCs w:val="0"/>
          <w:smallCaps w:val="0"/>
          <w:noProof/>
          <w:kern w:val="2"/>
          <w:sz w:val="24"/>
          <w:szCs w:val="24"/>
          <w14:ligatures w14:val="standardContextual"/>
        </w:rPr>
      </w:pPr>
      <w:hyperlink w:anchor="_Toc207885926" w:history="1">
        <w:r w:rsidRPr="00BC3860">
          <w:rPr>
            <w:rStyle w:val="Hyperlink"/>
            <w:noProof/>
          </w:rPr>
          <w:t>CONDO PROJECTS</w:t>
        </w:r>
        <w:r>
          <w:rPr>
            <w:noProof/>
            <w:webHidden/>
          </w:rPr>
          <w:tab/>
        </w:r>
        <w:r>
          <w:rPr>
            <w:noProof/>
            <w:webHidden/>
          </w:rPr>
          <w:fldChar w:fldCharType="begin"/>
        </w:r>
        <w:r>
          <w:rPr>
            <w:noProof/>
            <w:webHidden/>
          </w:rPr>
          <w:instrText xml:space="preserve"> PAGEREF _Toc207885926 \h </w:instrText>
        </w:r>
        <w:r>
          <w:rPr>
            <w:noProof/>
            <w:webHidden/>
          </w:rPr>
        </w:r>
        <w:r>
          <w:rPr>
            <w:noProof/>
            <w:webHidden/>
          </w:rPr>
          <w:fldChar w:fldCharType="separate"/>
        </w:r>
        <w:r w:rsidR="00993535">
          <w:rPr>
            <w:noProof/>
            <w:webHidden/>
          </w:rPr>
          <w:t>180</w:t>
        </w:r>
        <w:r>
          <w:rPr>
            <w:noProof/>
            <w:webHidden/>
          </w:rPr>
          <w:fldChar w:fldCharType="end"/>
        </w:r>
      </w:hyperlink>
    </w:p>
    <w:p w14:paraId="4D68C41F" w14:textId="24EDDC7D" w:rsidR="00360FA0" w:rsidRDefault="00360FA0">
      <w:pPr>
        <w:pStyle w:val="TOC3"/>
        <w:tabs>
          <w:tab w:val="right" w:leader="dot" w:pos="9350"/>
        </w:tabs>
        <w:rPr>
          <w:iCs w:val="0"/>
          <w:smallCaps w:val="0"/>
          <w:noProof/>
          <w:kern w:val="2"/>
          <w:sz w:val="24"/>
          <w:szCs w:val="24"/>
          <w14:ligatures w14:val="standardContextual"/>
        </w:rPr>
      </w:pPr>
      <w:hyperlink w:anchor="_Toc207885927" w:history="1">
        <w:r w:rsidRPr="00BC3860">
          <w:rPr>
            <w:rStyle w:val="Hyperlink"/>
            <w:noProof/>
          </w:rPr>
          <w:t>PUD PROJECTS</w:t>
        </w:r>
        <w:r>
          <w:rPr>
            <w:noProof/>
            <w:webHidden/>
          </w:rPr>
          <w:tab/>
        </w:r>
        <w:r>
          <w:rPr>
            <w:noProof/>
            <w:webHidden/>
          </w:rPr>
          <w:fldChar w:fldCharType="begin"/>
        </w:r>
        <w:r>
          <w:rPr>
            <w:noProof/>
            <w:webHidden/>
          </w:rPr>
          <w:instrText xml:space="preserve"> PAGEREF _Toc207885927 \h </w:instrText>
        </w:r>
        <w:r>
          <w:rPr>
            <w:noProof/>
            <w:webHidden/>
          </w:rPr>
        </w:r>
        <w:r>
          <w:rPr>
            <w:noProof/>
            <w:webHidden/>
          </w:rPr>
          <w:fldChar w:fldCharType="separate"/>
        </w:r>
        <w:r w:rsidR="00993535">
          <w:rPr>
            <w:noProof/>
            <w:webHidden/>
          </w:rPr>
          <w:t>180</w:t>
        </w:r>
        <w:r>
          <w:rPr>
            <w:noProof/>
            <w:webHidden/>
          </w:rPr>
          <w:fldChar w:fldCharType="end"/>
        </w:r>
      </w:hyperlink>
    </w:p>
    <w:p w14:paraId="4738C29C" w14:textId="613AA42F" w:rsidR="00360FA0" w:rsidRDefault="00360FA0">
      <w:pPr>
        <w:pStyle w:val="TOC3"/>
        <w:tabs>
          <w:tab w:val="right" w:leader="dot" w:pos="9350"/>
        </w:tabs>
        <w:rPr>
          <w:iCs w:val="0"/>
          <w:smallCaps w:val="0"/>
          <w:noProof/>
          <w:kern w:val="2"/>
          <w:sz w:val="24"/>
          <w:szCs w:val="24"/>
          <w14:ligatures w14:val="standardContextual"/>
        </w:rPr>
      </w:pPr>
      <w:hyperlink w:anchor="_Toc207885928" w:history="1">
        <w:r w:rsidRPr="00BC3860">
          <w:rPr>
            <w:rStyle w:val="Hyperlink"/>
            <w:noProof/>
          </w:rPr>
          <w:t>COVERAGE REQUIREMENTS</w:t>
        </w:r>
        <w:r>
          <w:rPr>
            <w:noProof/>
            <w:webHidden/>
          </w:rPr>
          <w:tab/>
        </w:r>
        <w:r>
          <w:rPr>
            <w:noProof/>
            <w:webHidden/>
          </w:rPr>
          <w:fldChar w:fldCharType="begin"/>
        </w:r>
        <w:r>
          <w:rPr>
            <w:noProof/>
            <w:webHidden/>
          </w:rPr>
          <w:instrText xml:space="preserve"> PAGEREF _Toc207885928 \h </w:instrText>
        </w:r>
        <w:r>
          <w:rPr>
            <w:noProof/>
            <w:webHidden/>
          </w:rPr>
        </w:r>
        <w:r>
          <w:rPr>
            <w:noProof/>
            <w:webHidden/>
          </w:rPr>
          <w:fldChar w:fldCharType="separate"/>
        </w:r>
        <w:r w:rsidR="00993535">
          <w:rPr>
            <w:noProof/>
            <w:webHidden/>
          </w:rPr>
          <w:t>180</w:t>
        </w:r>
        <w:r>
          <w:rPr>
            <w:noProof/>
            <w:webHidden/>
          </w:rPr>
          <w:fldChar w:fldCharType="end"/>
        </w:r>
      </w:hyperlink>
    </w:p>
    <w:p w14:paraId="678EC358" w14:textId="64187267" w:rsidR="00360FA0" w:rsidRDefault="00360FA0">
      <w:pPr>
        <w:pStyle w:val="TOC3"/>
        <w:tabs>
          <w:tab w:val="right" w:leader="dot" w:pos="9350"/>
        </w:tabs>
        <w:rPr>
          <w:iCs w:val="0"/>
          <w:smallCaps w:val="0"/>
          <w:noProof/>
          <w:kern w:val="2"/>
          <w:sz w:val="24"/>
          <w:szCs w:val="24"/>
          <w14:ligatures w14:val="standardContextual"/>
        </w:rPr>
      </w:pPr>
      <w:hyperlink w:anchor="_Toc207885929" w:history="1">
        <w:r w:rsidRPr="00BC3860">
          <w:rPr>
            <w:rStyle w:val="Hyperlink"/>
            <w:noProof/>
          </w:rPr>
          <w:t>SPECIAL COVERAGE REQUIREMENTS</w:t>
        </w:r>
        <w:r>
          <w:rPr>
            <w:noProof/>
            <w:webHidden/>
          </w:rPr>
          <w:tab/>
        </w:r>
        <w:r>
          <w:rPr>
            <w:noProof/>
            <w:webHidden/>
          </w:rPr>
          <w:fldChar w:fldCharType="begin"/>
        </w:r>
        <w:r>
          <w:rPr>
            <w:noProof/>
            <w:webHidden/>
          </w:rPr>
          <w:instrText xml:space="preserve"> PAGEREF _Toc207885929 \h </w:instrText>
        </w:r>
        <w:r>
          <w:rPr>
            <w:noProof/>
            <w:webHidden/>
          </w:rPr>
        </w:r>
        <w:r>
          <w:rPr>
            <w:noProof/>
            <w:webHidden/>
          </w:rPr>
          <w:fldChar w:fldCharType="separate"/>
        </w:r>
        <w:r w:rsidR="00993535">
          <w:rPr>
            <w:noProof/>
            <w:webHidden/>
          </w:rPr>
          <w:t>181</w:t>
        </w:r>
        <w:r>
          <w:rPr>
            <w:noProof/>
            <w:webHidden/>
          </w:rPr>
          <w:fldChar w:fldCharType="end"/>
        </w:r>
      </w:hyperlink>
    </w:p>
    <w:p w14:paraId="6AE8FDA7" w14:textId="59357525" w:rsidR="00360FA0" w:rsidRDefault="00360FA0">
      <w:pPr>
        <w:pStyle w:val="TOC3"/>
        <w:tabs>
          <w:tab w:val="right" w:leader="dot" w:pos="9350"/>
        </w:tabs>
        <w:rPr>
          <w:iCs w:val="0"/>
          <w:smallCaps w:val="0"/>
          <w:noProof/>
          <w:kern w:val="2"/>
          <w:sz w:val="24"/>
          <w:szCs w:val="24"/>
          <w14:ligatures w14:val="standardContextual"/>
        </w:rPr>
      </w:pPr>
      <w:hyperlink w:anchor="_Toc207885930" w:history="1">
        <w:r w:rsidRPr="00BC3860">
          <w:rPr>
            <w:rStyle w:val="Hyperlink"/>
            <w:noProof/>
          </w:rPr>
          <w:t>REQUIRED COVERAGE AMOUNT</w:t>
        </w:r>
        <w:r>
          <w:rPr>
            <w:noProof/>
            <w:webHidden/>
          </w:rPr>
          <w:tab/>
        </w:r>
        <w:r>
          <w:rPr>
            <w:noProof/>
            <w:webHidden/>
          </w:rPr>
          <w:fldChar w:fldCharType="begin"/>
        </w:r>
        <w:r>
          <w:rPr>
            <w:noProof/>
            <w:webHidden/>
          </w:rPr>
          <w:instrText xml:space="preserve"> PAGEREF _Toc207885930 \h </w:instrText>
        </w:r>
        <w:r>
          <w:rPr>
            <w:noProof/>
            <w:webHidden/>
          </w:rPr>
        </w:r>
        <w:r>
          <w:rPr>
            <w:noProof/>
            <w:webHidden/>
          </w:rPr>
          <w:fldChar w:fldCharType="separate"/>
        </w:r>
        <w:r w:rsidR="00993535">
          <w:rPr>
            <w:noProof/>
            <w:webHidden/>
          </w:rPr>
          <w:t>182</w:t>
        </w:r>
        <w:r>
          <w:rPr>
            <w:noProof/>
            <w:webHidden/>
          </w:rPr>
          <w:fldChar w:fldCharType="end"/>
        </w:r>
      </w:hyperlink>
    </w:p>
    <w:p w14:paraId="0757E516" w14:textId="7D7977A5" w:rsidR="00360FA0" w:rsidRDefault="00360FA0">
      <w:pPr>
        <w:pStyle w:val="TOC3"/>
        <w:tabs>
          <w:tab w:val="right" w:leader="dot" w:pos="9350"/>
        </w:tabs>
        <w:rPr>
          <w:iCs w:val="0"/>
          <w:smallCaps w:val="0"/>
          <w:noProof/>
          <w:kern w:val="2"/>
          <w:sz w:val="24"/>
          <w:szCs w:val="24"/>
          <w14:ligatures w14:val="standardContextual"/>
        </w:rPr>
      </w:pPr>
      <w:hyperlink w:anchor="_Toc207885931" w:history="1">
        <w:r w:rsidRPr="00BC3860">
          <w:rPr>
            <w:rStyle w:val="Hyperlink"/>
            <w:noProof/>
          </w:rPr>
          <w:t>POLICIES COVERING MULTIPLE PROJECTS</w:t>
        </w:r>
        <w:r>
          <w:rPr>
            <w:noProof/>
            <w:webHidden/>
          </w:rPr>
          <w:tab/>
        </w:r>
        <w:r>
          <w:rPr>
            <w:noProof/>
            <w:webHidden/>
          </w:rPr>
          <w:fldChar w:fldCharType="begin"/>
        </w:r>
        <w:r>
          <w:rPr>
            <w:noProof/>
            <w:webHidden/>
          </w:rPr>
          <w:instrText xml:space="preserve"> PAGEREF _Toc207885931 \h </w:instrText>
        </w:r>
        <w:r>
          <w:rPr>
            <w:noProof/>
            <w:webHidden/>
          </w:rPr>
        </w:r>
        <w:r>
          <w:rPr>
            <w:noProof/>
            <w:webHidden/>
          </w:rPr>
          <w:fldChar w:fldCharType="separate"/>
        </w:r>
        <w:r w:rsidR="00993535">
          <w:rPr>
            <w:noProof/>
            <w:webHidden/>
          </w:rPr>
          <w:t>182</w:t>
        </w:r>
        <w:r>
          <w:rPr>
            <w:noProof/>
            <w:webHidden/>
          </w:rPr>
          <w:fldChar w:fldCharType="end"/>
        </w:r>
      </w:hyperlink>
    </w:p>
    <w:p w14:paraId="51FC2261" w14:textId="0D684980" w:rsidR="00360FA0" w:rsidRDefault="00360FA0">
      <w:pPr>
        <w:pStyle w:val="TOC3"/>
        <w:tabs>
          <w:tab w:val="right" w:leader="dot" w:pos="9350"/>
        </w:tabs>
        <w:rPr>
          <w:iCs w:val="0"/>
          <w:smallCaps w:val="0"/>
          <w:noProof/>
          <w:kern w:val="2"/>
          <w:sz w:val="24"/>
          <w:szCs w:val="24"/>
          <w14:ligatures w14:val="standardContextual"/>
        </w:rPr>
      </w:pPr>
      <w:hyperlink w:anchor="_Toc207885932" w:history="1">
        <w:r w:rsidRPr="00BC3860">
          <w:rPr>
            <w:rStyle w:val="Hyperlink"/>
            <w:noProof/>
          </w:rPr>
          <w:t>DEDUCTIBLE AMOUNT</w:t>
        </w:r>
        <w:r>
          <w:rPr>
            <w:noProof/>
            <w:webHidden/>
          </w:rPr>
          <w:tab/>
        </w:r>
        <w:r>
          <w:rPr>
            <w:noProof/>
            <w:webHidden/>
          </w:rPr>
          <w:fldChar w:fldCharType="begin"/>
        </w:r>
        <w:r>
          <w:rPr>
            <w:noProof/>
            <w:webHidden/>
          </w:rPr>
          <w:instrText xml:space="preserve"> PAGEREF _Toc207885932 \h </w:instrText>
        </w:r>
        <w:r>
          <w:rPr>
            <w:noProof/>
            <w:webHidden/>
          </w:rPr>
        </w:r>
        <w:r>
          <w:rPr>
            <w:noProof/>
            <w:webHidden/>
          </w:rPr>
          <w:fldChar w:fldCharType="separate"/>
        </w:r>
        <w:r w:rsidR="00993535">
          <w:rPr>
            <w:noProof/>
            <w:webHidden/>
          </w:rPr>
          <w:t>182</w:t>
        </w:r>
        <w:r>
          <w:rPr>
            <w:noProof/>
            <w:webHidden/>
          </w:rPr>
          <w:fldChar w:fldCharType="end"/>
        </w:r>
      </w:hyperlink>
    </w:p>
    <w:p w14:paraId="50BFD594" w14:textId="2CD977A8" w:rsidR="00360FA0" w:rsidRDefault="00360FA0">
      <w:pPr>
        <w:pStyle w:val="TOC3"/>
        <w:tabs>
          <w:tab w:val="right" w:leader="dot" w:pos="9350"/>
        </w:tabs>
        <w:rPr>
          <w:iCs w:val="0"/>
          <w:smallCaps w:val="0"/>
          <w:noProof/>
          <w:kern w:val="2"/>
          <w:sz w:val="24"/>
          <w:szCs w:val="24"/>
          <w14:ligatures w14:val="standardContextual"/>
        </w:rPr>
      </w:pPr>
      <w:hyperlink w:anchor="_Toc207885933" w:history="1">
        <w:r w:rsidRPr="00BC3860">
          <w:rPr>
            <w:rStyle w:val="Hyperlink"/>
            <w:noProof/>
          </w:rPr>
          <w:t>GENERAL LIABILITY COVERAGE</w:t>
        </w:r>
        <w:r>
          <w:rPr>
            <w:noProof/>
            <w:webHidden/>
          </w:rPr>
          <w:tab/>
        </w:r>
        <w:r>
          <w:rPr>
            <w:noProof/>
            <w:webHidden/>
          </w:rPr>
          <w:fldChar w:fldCharType="begin"/>
        </w:r>
        <w:r>
          <w:rPr>
            <w:noProof/>
            <w:webHidden/>
          </w:rPr>
          <w:instrText xml:space="preserve"> PAGEREF _Toc207885933 \h </w:instrText>
        </w:r>
        <w:r>
          <w:rPr>
            <w:noProof/>
            <w:webHidden/>
          </w:rPr>
        </w:r>
        <w:r>
          <w:rPr>
            <w:noProof/>
            <w:webHidden/>
          </w:rPr>
          <w:fldChar w:fldCharType="separate"/>
        </w:r>
        <w:r w:rsidR="00993535">
          <w:rPr>
            <w:noProof/>
            <w:webHidden/>
          </w:rPr>
          <w:t>183</w:t>
        </w:r>
        <w:r>
          <w:rPr>
            <w:noProof/>
            <w:webHidden/>
          </w:rPr>
          <w:fldChar w:fldCharType="end"/>
        </w:r>
      </w:hyperlink>
    </w:p>
    <w:p w14:paraId="6A716FA5" w14:textId="293C9C88" w:rsidR="00360FA0" w:rsidRDefault="00360FA0">
      <w:pPr>
        <w:pStyle w:val="TOC3"/>
        <w:tabs>
          <w:tab w:val="right" w:leader="dot" w:pos="9350"/>
        </w:tabs>
        <w:rPr>
          <w:iCs w:val="0"/>
          <w:smallCaps w:val="0"/>
          <w:noProof/>
          <w:kern w:val="2"/>
          <w:sz w:val="24"/>
          <w:szCs w:val="24"/>
          <w14:ligatures w14:val="standardContextual"/>
        </w:rPr>
      </w:pPr>
      <w:hyperlink w:anchor="_Toc207885934" w:history="1">
        <w:r w:rsidRPr="00BC3860">
          <w:rPr>
            <w:rStyle w:val="Hyperlink"/>
            <w:noProof/>
          </w:rPr>
          <w:t>FIDELITY BOND COVERAGE</w:t>
        </w:r>
        <w:r>
          <w:rPr>
            <w:noProof/>
            <w:webHidden/>
          </w:rPr>
          <w:tab/>
        </w:r>
        <w:r>
          <w:rPr>
            <w:noProof/>
            <w:webHidden/>
          </w:rPr>
          <w:fldChar w:fldCharType="begin"/>
        </w:r>
        <w:r>
          <w:rPr>
            <w:noProof/>
            <w:webHidden/>
          </w:rPr>
          <w:instrText xml:space="preserve"> PAGEREF _Toc207885934 \h </w:instrText>
        </w:r>
        <w:r>
          <w:rPr>
            <w:noProof/>
            <w:webHidden/>
          </w:rPr>
        </w:r>
        <w:r>
          <w:rPr>
            <w:noProof/>
            <w:webHidden/>
          </w:rPr>
          <w:fldChar w:fldCharType="separate"/>
        </w:r>
        <w:r w:rsidR="00993535">
          <w:rPr>
            <w:noProof/>
            <w:webHidden/>
          </w:rPr>
          <w:t>183</w:t>
        </w:r>
        <w:r>
          <w:rPr>
            <w:noProof/>
            <w:webHidden/>
          </w:rPr>
          <w:fldChar w:fldCharType="end"/>
        </w:r>
      </w:hyperlink>
    </w:p>
    <w:p w14:paraId="1CD507D4" w14:textId="64F2D87E" w:rsidR="00360FA0" w:rsidRDefault="00360FA0">
      <w:pPr>
        <w:pStyle w:val="TOC3"/>
        <w:tabs>
          <w:tab w:val="right" w:leader="dot" w:pos="9350"/>
        </w:tabs>
        <w:rPr>
          <w:iCs w:val="0"/>
          <w:smallCaps w:val="0"/>
          <w:noProof/>
          <w:kern w:val="2"/>
          <w:sz w:val="24"/>
          <w:szCs w:val="24"/>
          <w14:ligatures w14:val="standardContextual"/>
        </w:rPr>
      </w:pPr>
      <w:hyperlink w:anchor="_Toc207885935" w:history="1">
        <w:r w:rsidRPr="00BC3860">
          <w:rPr>
            <w:rStyle w:val="Hyperlink"/>
            <w:noProof/>
          </w:rPr>
          <w:t>NON-WARRANTABLE CONDO INSURANCE ALLOWANCES</w:t>
        </w:r>
        <w:r>
          <w:rPr>
            <w:noProof/>
            <w:webHidden/>
          </w:rPr>
          <w:tab/>
        </w:r>
        <w:r>
          <w:rPr>
            <w:noProof/>
            <w:webHidden/>
          </w:rPr>
          <w:fldChar w:fldCharType="begin"/>
        </w:r>
        <w:r>
          <w:rPr>
            <w:noProof/>
            <w:webHidden/>
          </w:rPr>
          <w:instrText xml:space="preserve"> PAGEREF _Toc207885935 \h </w:instrText>
        </w:r>
        <w:r>
          <w:rPr>
            <w:noProof/>
            <w:webHidden/>
          </w:rPr>
        </w:r>
        <w:r>
          <w:rPr>
            <w:noProof/>
            <w:webHidden/>
          </w:rPr>
          <w:fldChar w:fldCharType="separate"/>
        </w:r>
        <w:r w:rsidR="00993535">
          <w:rPr>
            <w:noProof/>
            <w:webHidden/>
          </w:rPr>
          <w:t>183</w:t>
        </w:r>
        <w:r>
          <w:rPr>
            <w:noProof/>
            <w:webHidden/>
          </w:rPr>
          <w:fldChar w:fldCharType="end"/>
        </w:r>
      </w:hyperlink>
    </w:p>
    <w:p w14:paraId="3399FF4C" w14:textId="6350F483" w:rsidR="00360FA0" w:rsidRDefault="00360FA0">
      <w:pPr>
        <w:pStyle w:val="TOC2"/>
        <w:tabs>
          <w:tab w:val="right" w:leader="dot" w:pos="9350"/>
        </w:tabs>
        <w:rPr>
          <w:caps w:val="0"/>
          <w:noProof/>
          <w:kern w:val="2"/>
          <w:sz w:val="24"/>
          <w:szCs w:val="24"/>
          <w14:ligatures w14:val="standardContextual"/>
        </w:rPr>
      </w:pPr>
      <w:hyperlink w:anchor="_Toc207885936" w:history="1">
        <w:r w:rsidRPr="00BC3860">
          <w:rPr>
            <w:rStyle w:val="Hyperlink"/>
            <w:noProof/>
          </w:rPr>
          <w:t>FLOOD</w:t>
        </w:r>
        <w:r w:rsidRPr="00BC3860">
          <w:rPr>
            <w:rStyle w:val="Hyperlink"/>
            <w:noProof/>
            <w:spacing w:val="-2"/>
          </w:rPr>
          <w:t xml:space="preserve"> </w:t>
        </w:r>
        <w:r w:rsidRPr="00BC3860">
          <w:rPr>
            <w:rStyle w:val="Hyperlink"/>
            <w:noProof/>
          </w:rPr>
          <w:t>INSURANCE</w:t>
        </w:r>
        <w:r>
          <w:rPr>
            <w:noProof/>
            <w:webHidden/>
          </w:rPr>
          <w:tab/>
        </w:r>
        <w:r>
          <w:rPr>
            <w:noProof/>
            <w:webHidden/>
          </w:rPr>
          <w:fldChar w:fldCharType="begin"/>
        </w:r>
        <w:r>
          <w:rPr>
            <w:noProof/>
            <w:webHidden/>
          </w:rPr>
          <w:instrText xml:space="preserve"> PAGEREF _Toc207885936 \h </w:instrText>
        </w:r>
        <w:r>
          <w:rPr>
            <w:noProof/>
            <w:webHidden/>
          </w:rPr>
        </w:r>
        <w:r>
          <w:rPr>
            <w:noProof/>
            <w:webHidden/>
          </w:rPr>
          <w:fldChar w:fldCharType="separate"/>
        </w:r>
        <w:r w:rsidR="00993535">
          <w:rPr>
            <w:noProof/>
            <w:webHidden/>
          </w:rPr>
          <w:t>184</w:t>
        </w:r>
        <w:r>
          <w:rPr>
            <w:noProof/>
            <w:webHidden/>
          </w:rPr>
          <w:fldChar w:fldCharType="end"/>
        </w:r>
      </w:hyperlink>
    </w:p>
    <w:p w14:paraId="35E3D1B0" w14:textId="13808965" w:rsidR="00360FA0" w:rsidRDefault="00360FA0">
      <w:pPr>
        <w:pStyle w:val="TOC3"/>
        <w:tabs>
          <w:tab w:val="right" w:leader="dot" w:pos="9350"/>
        </w:tabs>
        <w:rPr>
          <w:iCs w:val="0"/>
          <w:smallCaps w:val="0"/>
          <w:noProof/>
          <w:kern w:val="2"/>
          <w:sz w:val="24"/>
          <w:szCs w:val="24"/>
          <w14:ligatures w14:val="standardContextual"/>
        </w:rPr>
      </w:pPr>
      <w:hyperlink w:anchor="_Toc207885937" w:history="1">
        <w:r w:rsidRPr="00BC3860">
          <w:rPr>
            <w:rStyle w:val="Hyperlink"/>
            <w:noProof/>
          </w:rPr>
          <w:t>FLOOD</w:t>
        </w:r>
        <w:r w:rsidRPr="00BC3860">
          <w:rPr>
            <w:rStyle w:val="Hyperlink"/>
            <w:noProof/>
            <w:spacing w:val="-1"/>
          </w:rPr>
          <w:t xml:space="preserve"> </w:t>
        </w:r>
        <w:r w:rsidRPr="00BC3860">
          <w:rPr>
            <w:rStyle w:val="Hyperlink"/>
            <w:noProof/>
          </w:rPr>
          <w:t>CERTIFICATE</w:t>
        </w:r>
        <w:r>
          <w:rPr>
            <w:noProof/>
            <w:webHidden/>
          </w:rPr>
          <w:tab/>
        </w:r>
        <w:r>
          <w:rPr>
            <w:noProof/>
            <w:webHidden/>
          </w:rPr>
          <w:fldChar w:fldCharType="begin"/>
        </w:r>
        <w:r>
          <w:rPr>
            <w:noProof/>
            <w:webHidden/>
          </w:rPr>
          <w:instrText xml:space="preserve"> PAGEREF _Toc207885937 \h </w:instrText>
        </w:r>
        <w:r>
          <w:rPr>
            <w:noProof/>
            <w:webHidden/>
          </w:rPr>
        </w:r>
        <w:r>
          <w:rPr>
            <w:noProof/>
            <w:webHidden/>
          </w:rPr>
          <w:fldChar w:fldCharType="separate"/>
        </w:r>
        <w:r w:rsidR="00993535">
          <w:rPr>
            <w:noProof/>
            <w:webHidden/>
          </w:rPr>
          <w:t>185</w:t>
        </w:r>
        <w:r>
          <w:rPr>
            <w:noProof/>
            <w:webHidden/>
          </w:rPr>
          <w:fldChar w:fldCharType="end"/>
        </w:r>
      </w:hyperlink>
    </w:p>
    <w:p w14:paraId="7FF026EC" w14:textId="01DC541C" w:rsidR="00360FA0" w:rsidRDefault="00360FA0">
      <w:pPr>
        <w:pStyle w:val="TOC3"/>
        <w:tabs>
          <w:tab w:val="right" w:leader="dot" w:pos="9350"/>
        </w:tabs>
        <w:rPr>
          <w:iCs w:val="0"/>
          <w:smallCaps w:val="0"/>
          <w:noProof/>
          <w:kern w:val="2"/>
          <w:sz w:val="24"/>
          <w:szCs w:val="24"/>
          <w14:ligatures w14:val="standardContextual"/>
        </w:rPr>
      </w:pPr>
      <w:hyperlink w:anchor="_Toc207885938" w:history="1">
        <w:r w:rsidRPr="00BC3860">
          <w:rPr>
            <w:rStyle w:val="Hyperlink"/>
            <w:noProof/>
          </w:rPr>
          <w:t>MINIMUM FLOOD INSURANCE COVERAGE</w:t>
        </w:r>
        <w:r>
          <w:rPr>
            <w:noProof/>
            <w:webHidden/>
          </w:rPr>
          <w:tab/>
        </w:r>
        <w:r>
          <w:rPr>
            <w:noProof/>
            <w:webHidden/>
          </w:rPr>
          <w:fldChar w:fldCharType="begin"/>
        </w:r>
        <w:r>
          <w:rPr>
            <w:noProof/>
            <w:webHidden/>
          </w:rPr>
          <w:instrText xml:space="preserve"> PAGEREF _Toc207885938 \h </w:instrText>
        </w:r>
        <w:r>
          <w:rPr>
            <w:noProof/>
            <w:webHidden/>
          </w:rPr>
        </w:r>
        <w:r>
          <w:rPr>
            <w:noProof/>
            <w:webHidden/>
          </w:rPr>
          <w:fldChar w:fldCharType="separate"/>
        </w:r>
        <w:r w:rsidR="00993535">
          <w:rPr>
            <w:noProof/>
            <w:webHidden/>
          </w:rPr>
          <w:t>185</w:t>
        </w:r>
        <w:r>
          <w:rPr>
            <w:noProof/>
            <w:webHidden/>
          </w:rPr>
          <w:fldChar w:fldCharType="end"/>
        </w:r>
      </w:hyperlink>
    </w:p>
    <w:p w14:paraId="3B1231B5" w14:textId="3B5D789B" w:rsidR="00360FA0" w:rsidRDefault="00360FA0">
      <w:pPr>
        <w:pStyle w:val="TOC3"/>
        <w:tabs>
          <w:tab w:val="right" w:leader="dot" w:pos="9350"/>
        </w:tabs>
        <w:rPr>
          <w:iCs w:val="0"/>
          <w:smallCaps w:val="0"/>
          <w:noProof/>
          <w:kern w:val="2"/>
          <w:sz w:val="24"/>
          <w:szCs w:val="24"/>
          <w14:ligatures w14:val="standardContextual"/>
        </w:rPr>
      </w:pPr>
      <w:hyperlink w:anchor="_Toc207885939" w:history="1">
        <w:r w:rsidRPr="00BC3860">
          <w:rPr>
            <w:rStyle w:val="Hyperlink"/>
            <w:noProof/>
          </w:rPr>
          <w:t>ACCEPTABLE FLOOD INSURANCE POLICIES</w:t>
        </w:r>
        <w:r>
          <w:rPr>
            <w:noProof/>
            <w:webHidden/>
          </w:rPr>
          <w:tab/>
        </w:r>
        <w:r>
          <w:rPr>
            <w:noProof/>
            <w:webHidden/>
          </w:rPr>
          <w:fldChar w:fldCharType="begin"/>
        </w:r>
        <w:r>
          <w:rPr>
            <w:noProof/>
            <w:webHidden/>
          </w:rPr>
          <w:instrText xml:space="preserve"> PAGEREF _Toc207885939 \h </w:instrText>
        </w:r>
        <w:r>
          <w:rPr>
            <w:noProof/>
            <w:webHidden/>
          </w:rPr>
        </w:r>
        <w:r>
          <w:rPr>
            <w:noProof/>
            <w:webHidden/>
          </w:rPr>
          <w:fldChar w:fldCharType="separate"/>
        </w:r>
        <w:r w:rsidR="00993535">
          <w:rPr>
            <w:noProof/>
            <w:webHidden/>
          </w:rPr>
          <w:t>185</w:t>
        </w:r>
        <w:r>
          <w:rPr>
            <w:noProof/>
            <w:webHidden/>
          </w:rPr>
          <w:fldChar w:fldCharType="end"/>
        </w:r>
      </w:hyperlink>
    </w:p>
    <w:p w14:paraId="4409BDE7" w14:textId="755DDF4A" w:rsidR="00360FA0" w:rsidRDefault="00360FA0">
      <w:pPr>
        <w:pStyle w:val="TOC3"/>
        <w:tabs>
          <w:tab w:val="right" w:leader="dot" w:pos="9350"/>
        </w:tabs>
        <w:rPr>
          <w:iCs w:val="0"/>
          <w:smallCaps w:val="0"/>
          <w:noProof/>
          <w:kern w:val="2"/>
          <w:sz w:val="24"/>
          <w:szCs w:val="24"/>
          <w14:ligatures w14:val="standardContextual"/>
        </w:rPr>
      </w:pPr>
      <w:hyperlink w:anchor="_Toc207885940" w:history="1">
        <w:r w:rsidRPr="00BC3860">
          <w:rPr>
            <w:rStyle w:val="Hyperlink"/>
            <w:noProof/>
          </w:rPr>
          <w:t>PROJECT FLOOD INSURANCE REQUIREMENTS</w:t>
        </w:r>
        <w:r>
          <w:rPr>
            <w:noProof/>
            <w:webHidden/>
          </w:rPr>
          <w:tab/>
        </w:r>
        <w:r>
          <w:rPr>
            <w:noProof/>
            <w:webHidden/>
          </w:rPr>
          <w:fldChar w:fldCharType="begin"/>
        </w:r>
        <w:r>
          <w:rPr>
            <w:noProof/>
            <w:webHidden/>
          </w:rPr>
          <w:instrText xml:space="preserve"> PAGEREF _Toc207885940 \h </w:instrText>
        </w:r>
        <w:r>
          <w:rPr>
            <w:noProof/>
            <w:webHidden/>
          </w:rPr>
        </w:r>
        <w:r>
          <w:rPr>
            <w:noProof/>
            <w:webHidden/>
          </w:rPr>
          <w:fldChar w:fldCharType="separate"/>
        </w:r>
        <w:r w:rsidR="00993535">
          <w:rPr>
            <w:noProof/>
            <w:webHidden/>
          </w:rPr>
          <w:t>185</w:t>
        </w:r>
        <w:r>
          <w:rPr>
            <w:noProof/>
            <w:webHidden/>
          </w:rPr>
          <w:fldChar w:fldCharType="end"/>
        </w:r>
      </w:hyperlink>
    </w:p>
    <w:p w14:paraId="44C715E4" w14:textId="58333689" w:rsidR="00360FA0" w:rsidRDefault="00360FA0">
      <w:pPr>
        <w:pStyle w:val="TOC3"/>
        <w:tabs>
          <w:tab w:val="right" w:leader="dot" w:pos="9350"/>
        </w:tabs>
        <w:rPr>
          <w:iCs w:val="0"/>
          <w:smallCaps w:val="0"/>
          <w:noProof/>
          <w:kern w:val="2"/>
          <w:sz w:val="24"/>
          <w:szCs w:val="24"/>
          <w14:ligatures w14:val="standardContextual"/>
        </w:rPr>
      </w:pPr>
      <w:hyperlink w:anchor="_Toc207885941" w:history="1">
        <w:r w:rsidRPr="00BC3860">
          <w:rPr>
            <w:rStyle w:val="Hyperlink"/>
            <w:noProof/>
          </w:rPr>
          <w:t>DEDUCTIBLE AMOUNT</w:t>
        </w:r>
        <w:r>
          <w:rPr>
            <w:noProof/>
            <w:webHidden/>
          </w:rPr>
          <w:tab/>
        </w:r>
        <w:r>
          <w:rPr>
            <w:noProof/>
            <w:webHidden/>
          </w:rPr>
          <w:fldChar w:fldCharType="begin"/>
        </w:r>
        <w:r>
          <w:rPr>
            <w:noProof/>
            <w:webHidden/>
          </w:rPr>
          <w:instrText xml:space="preserve"> PAGEREF _Toc207885941 \h </w:instrText>
        </w:r>
        <w:r>
          <w:rPr>
            <w:noProof/>
            <w:webHidden/>
          </w:rPr>
        </w:r>
        <w:r>
          <w:rPr>
            <w:noProof/>
            <w:webHidden/>
          </w:rPr>
          <w:fldChar w:fldCharType="separate"/>
        </w:r>
        <w:r w:rsidR="00993535">
          <w:rPr>
            <w:noProof/>
            <w:webHidden/>
          </w:rPr>
          <w:t>186</w:t>
        </w:r>
        <w:r>
          <w:rPr>
            <w:noProof/>
            <w:webHidden/>
          </w:rPr>
          <w:fldChar w:fldCharType="end"/>
        </w:r>
      </w:hyperlink>
    </w:p>
    <w:p w14:paraId="249FB6E7" w14:textId="46055B17" w:rsidR="00360FA0" w:rsidRDefault="00360FA0">
      <w:pPr>
        <w:pStyle w:val="TOC3"/>
        <w:tabs>
          <w:tab w:val="right" w:leader="dot" w:pos="9350"/>
        </w:tabs>
        <w:rPr>
          <w:iCs w:val="0"/>
          <w:smallCaps w:val="0"/>
          <w:noProof/>
          <w:kern w:val="2"/>
          <w:sz w:val="24"/>
          <w:szCs w:val="24"/>
          <w14:ligatures w14:val="standardContextual"/>
        </w:rPr>
      </w:pPr>
      <w:hyperlink w:anchor="_Toc207885942" w:history="1">
        <w:r w:rsidRPr="00BC3860">
          <w:rPr>
            <w:rStyle w:val="Hyperlink"/>
            <w:noProof/>
          </w:rPr>
          <w:t>EVIDENCE OF FLOOD INSURANCE</w:t>
        </w:r>
        <w:r>
          <w:rPr>
            <w:noProof/>
            <w:webHidden/>
          </w:rPr>
          <w:tab/>
        </w:r>
        <w:r>
          <w:rPr>
            <w:noProof/>
            <w:webHidden/>
          </w:rPr>
          <w:fldChar w:fldCharType="begin"/>
        </w:r>
        <w:r>
          <w:rPr>
            <w:noProof/>
            <w:webHidden/>
          </w:rPr>
          <w:instrText xml:space="preserve"> PAGEREF _Toc207885942 \h </w:instrText>
        </w:r>
        <w:r>
          <w:rPr>
            <w:noProof/>
            <w:webHidden/>
          </w:rPr>
        </w:r>
        <w:r>
          <w:rPr>
            <w:noProof/>
            <w:webHidden/>
          </w:rPr>
          <w:fldChar w:fldCharType="separate"/>
        </w:r>
        <w:r w:rsidR="00993535">
          <w:rPr>
            <w:noProof/>
            <w:webHidden/>
          </w:rPr>
          <w:t>186</w:t>
        </w:r>
        <w:r>
          <w:rPr>
            <w:noProof/>
            <w:webHidden/>
          </w:rPr>
          <w:fldChar w:fldCharType="end"/>
        </w:r>
      </w:hyperlink>
    </w:p>
    <w:p w14:paraId="1E38850D" w14:textId="2FB6B2CF" w:rsidR="00360FA0" w:rsidRDefault="00360FA0">
      <w:pPr>
        <w:pStyle w:val="TOC3"/>
        <w:tabs>
          <w:tab w:val="right" w:leader="dot" w:pos="9350"/>
        </w:tabs>
        <w:rPr>
          <w:iCs w:val="0"/>
          <w:smallCaps w:val="0"/>
          <w:noProof/>
          <w:kern w:val="2"/>
          <w:sz w:val="24"/>
          <w:szCs w:val="24"/>
          <w14:ligatures w14:val="standardContextual"/>
        </w:rPr>
      </w:pPr>
      <w:hyperlink w:anchor="_Toc207885943" w:history="1">
        <w:r w:rsidRPr="00BC3860">
          <w:rPr>
            <w:rStyle w:val="Hyperlink"/>
            <w:rFonts w:eastAsia="Times New Roman"/>
            <w:noProof/>
          </w:rPr>
          <w:t>NAMED INSURED FOR PROPERTY AND FLOOD INSURANCE</w:t>
        </w:r>
        <w:r>
          <w:rPr>
            <w:noProof/>
            <w:webHidden/>
          </w:rPr>
          <w:tab/>
        </w:r>
        <w:r>
          <w:rPr>
            <w:noProof/>
            <w:webHidden/>
          </w:rPr>
          <w:fldChar w:fldCharType="begin"/>
        </w:r>
        <w:r>
          <w:rPr>
            <w:noProof/>
            <w:webHidden/>
          </w:rPr>
          <w:instrText xml:space="preserve"> PAGEREF _Toc207885943 \h </w:instrText>
        </w:r>
        <w:r>
          <w:rPr>
            <w:noProof/>
            <w:webHidden/>
          </w:rPr>
        </w:r>
        <w:r>
          <w:rPr>
            <w:noProof/>
            <w:webHidden/>
          </w:rPr>
          <w:fldChar w:fldCharType="separate"/>
        </w:r>
        <w:r w:rsidR="00993535">
          <w:rPr>
            <w:noProof/>
            <w:webHidden/>
          </w:rPr>
          <w:t>186</w:t>
        </w:r>
        <w:r>
          <w:rPr>
            <w:noProof/>
            <w:webHidden/>
          </w:rPr>
          <w:fldChar w:fldCharType="end"/>
        </w:r>
      </w:hyperlink>
    </w:p>
    <w:p w14:paraId="795501FC" w14:textId="22F13670" w:rsidR="00360FA0" w:rsidRDefault="00360FA0">
      <w:pPr>
        <w:pStyle w:val="TOC3"/>
        <w:tabs>
          <w:tab w:val="right" w:leader="dot" w:pos="9350"/>
        </w:tabs>
        <w:rPr>
          <w:iCs w:val="0"/>
          <w:smallCaps w:val="0"/>
          <w:noProof/>
          <w:kern w:val="2"/>
          <w:sz w:val="24"/>
          <w:szCs w:val="24"/>
          <w14:ligatures w14:val="standardContextual"/>
        </w:rPr>
      </w:pPr>
      <w:hyperlink w:anchor="_Toc207885944" w:history="1">
        <w:r w:rsidRPr="00BC3860">
          <w:rPr>
            <w:rStyle w:val="Hyperlink"/>
            <w:rFonts w:eastAsia="Times New Roman"/>
            <w:noProof/>
          </w:rPr>
          <w:t>NOTICE OF CANCELLATION FOR PROPERTY INSURANCE</w:t>
        </w:r>
        <w:r>
          <w:rPr>
            <w:noProof/>
            <w:webHidden/>
          </w:rPr>
          <w:tab/>
        </w:r>
        <w:r>
          <w:rPr>
            <w:noProof/>
            <w:webHidden/>
          </w:rPr>
          <w:fldChar w:fldCharType="begin"/>
        </w:r>
        <w:r>
          <w:rPr>
            <w:noProof/>
            <w:webHidden/>
          </w:rPr>
          <w:instrText xml:space="preserve"> PAGEREF _Toc207885944 \h </w:instrText>
        </w:r>
        <w:r>
          <w:rPr>
            <w:noProof/>
            <w:webHidden/>
          </w:rPr>
        </w:r>
        <w:r>
          <w:rPr>
            <w:noProof/>
            <w:webHidden/>
          </w:rPr>
          <w:fldChar w:fldCharType="separate"/>
        </w:r>
        <w:r w:rsidR="00993535">
          <w:rPr>
            <w:noProof/>
            <w:webHidden/>
          </w:rPr>
          <w:t>187</w:t>
        </w:r>
        <w:r>
          <w:rPr>
            <w:noProof/>
            <w:webHidden/>
          </w:rPr>
          <w:fldChar w:fldCharType="end"/>
        </w:r>
      </w:hyperlink>
    </w:p>
    <w:p w14:paraId="4D3A1E93" w14:textId="23FF6898" w:rsidR="00360FA0" w:rsidRDefault="00360FA0">
      <w:pPr>
        <w:pStyle w:val="TOC2"/>
        <w:tabs>
          <w:tab w:val="right" w:leader="dot" w:pos="9350"/>
        </w:tabs>
        <w:rPr>
          <w:caps w:val="0"/>
          <w:noProof/>
          <w:kern w:val="2"/>
          <w:sz w:val="24"/>
          <w:szCs w:val="24"/>
          <w14:ligatures w14:val="standardContextual"/>
        </w:rPr>
      </w:pPr>
      <w:hyperlink w:anchor="_Toc207885945" w:history="1">
        <w:r w:rsidRPr="00BC3860">
          <w:rPr>
            <w:rStyle w:val="Hyperlink"/>
            <w:noProof/>
          </w:rPr>
          <w:t>MORTGAGEE / LOSS PAYEE CLAUSE</w:t>
        </w:r>
        <w:r>
          <w:rPr>
            <w:noProof/>
            <w:webHidden/>
          </w:rPr>
          <w:tab/>
        </w:r>
        <w:r>
          <w:rPr>
            <w:noProof/>
            <w:webHidden/>
          </w:rPr>
          <w:fldChar w:fldCharType="begin"/>
        </w:r>
        <w:r>
          <w:rPr>
            <w:noProof/>
            <w:webHidden/>
          </w:rPr>
          <w:instrText xml:space="preserve"> PAGEREF _Toc207885945 \h </w:instrText>
        </w:r>
        <w:r>
          <w:rPr>
            <w:noProof/>
            <w:webHidden/>
          </w:rPr>
        </w:r>
        <w:r>
          <w:rPr>
            <w:noProof/>
            <w:webHidden/>
          </w:rPr>
          <w:fldChar w:fldCharType="separate"/>
        </w:r>
        <w:r w:rsidR="00993535">
          <w:rPr>
            <w:noProof/>
            <w:webHidden/>
          </w:rPr>
          <w:t>187</w:t>
        </w:r>
        <w:r>
          <w:rPr>
            <w:noProof/>
            <w:webHidden/>
          </w:rPr>
          <w:fldChar w:fldCharType="end"/>
        </w:r>
      </w:hyperlink>
    </w:p>
    <w:p w14:paraId="49B3DB52" w14:textId="2AA1E85C" w:rsidR="00360FA0" w:rsidRDefault="00360FA0">
      <w:pPr>
        <w:pStyle w:val="TOC3"/>
        <w:tabs>
          <w:tab w:val="right" w:leader="dot" w:pos="9350"/>
        </w:tabs>
        <w:rPr>
          <w:iCs w:val="0"/>
          <w:smallCaps w:val="0"/>
          <w:noProof/>
          <w:kern w:val="2"/>
          <w:sz w:val="24"/>
          <w:szCs w:val="24"/>
          <w14:ligatures w14:val="standardContextual"/>
        </w:rPr>
      </w:pPr>
      <w:hyperlink w:anchor="_Toc207885946" w:history="1">
        <w:r w:rsidRPr="00BC3860">
          <w:rPr>
            <w:rStyle w:val="Hyperlink"/>
            <w:rFonts w:eastAsia="Times New Roman"/>
            <w:noProof/>
          </w:rPr>
          <w:t>LOSS PAYEE CLAUSE</w:t>
        </w:r>
        <w:r>
          <w:rPr>
            <w:noProof/>
            <w:webHidden/>
          </w:rPr>
          <w:tab/>
        </w:r>
        <w:r>
          <w:rPr>
            <w:noProof/>
            <w:webHidden/>
          </w:rPr>
          <w:fldChar w:fldCharType="begin"/>
        </w:r>
        <w:r>
          <w:rPr>
            <w:noProof/>
            <w:webHidden/>
          </w:rPr>
          <w:instrText xml:space="preserve"> PAGEREF _Toc207885946 \h </w:instrText>
        </w:r>
        <w:r>
          <w:rPr>
            <w:noProof/>
            <w:webHidden/>
          </w:rPr>
        </w:r>
        <w:r>
          <w:rPr>
            <w:noProof/>
            <w:webHidden/>
          </w:rPr>
          <w:fldChar w:fldCharType="separate"/>
        </w:r>
        <w:r w:rsidR="00993535">
          <w:rPr>
            <w:noProof/>
            <w:webHidden/>
          </w:rPr>
          <w:t>187</w:t>
        </w:r>
        <w:r>
          <w:rPr>
            <w:noProof/>
            <w:webHidden/>
          </w:rPr>
          <w:fldChar w:fldCharType="end"/>
        </w:r>
      </w:hyperlink>
    </w:p>
    <w:p w14:paraId="13F1C48A" w14:textId="7C63D44D" w:rsidR="00360FA0" w:rsidRDefault="00360FA0">
      <w:pPr>
        <w:pStyle w:val="TOC3"/>
        <w:tabs>
          <w:tab w:val="right" w:leader="dot" w:pos="9350"/>
        </w:tabs>
        <w:rPr>
          <w:iCs w:val="0"/>
          <w:smallCaps w:val="0"/>
          <w:noProof/>
          <w:kern w:val="2"/>
          <w:sz w:val="24"/>
          <w:szCs w:val="24"/>
          <w14:ligatures w14:val="standardContextual"/>
        </w:rPr>
      </w:pPr>
      <w:hyperlink w:anchor="_Toc207885947" w:history="1">
        <w:r w:rsidRPr="00BC3860">
          <w:rPr>
            <w:rStyle w:val="Hyperlink"/>
            <w:rFonts w:eastAsia="Times New Roman"/>
            <w:noProof/>
          </w:rPr>
          <w:t>MORTGAGEE CLAUSE REQUIREMENTS BY PROPERTY TYPE</w:t>
        </w:r>
        <w:r>
          <w:rPr>
            <w:noProof/>
            <w:webHidden/>
          </w:rPr>
          <w:tab/>
        </w:r>
        <w:r>
          <w:rPr>
            <w:noProof/>
            <w:webHidden/>
          </w:rPr>
          <w:fldChar w:fldCharType="begin"/>
        </w:r>
        <w:r>
          <w:rPr>
            <w:noProof/>
            <w:webHidden/>
          </w:rPr>
          <w:instrText xml:space="preserve"> PAGEREF _Toc207885947 \h </w:instrText>
        </w:r>
        <w:r>
          <w:rPr>
            <w:noProof/>
            <w:webHidden/>
          </w:rPr>
        </w:r>
        <w:r>
          <w:rPr>
            <w:noProof/>
            <w:webHidden/>
          </w:rPr>
          <w:fldChar w:fldCharType="separate"/>
        </w:r>
        <w:r w:rsidR="00993535">
          <w:rPr>
            <w:noProof/>
            <w:webHidden/>
          </w:rPr>
          <w:t>187</w:t>
        </w:r>
        <w:r>
          <w:rPr>
            <w:noProof/>
            <w:webHidden/>
          </w:rPr>
          <w:fldChar w:fldCharType="end"/>
        </w:r>
      </w:hyperlink>
    </w:p>
    <w:p w14:paraId="3D0D9D40" w14:textId="1EEF623C" w:rsidR="00360FA0" w:rsidRDefault="00360FA0">
      <w:pPr>
        <w:pStyle w:val="TOC2"/>
        <w:tabs>
          <w:tab w:val="right" w:leader="dot" w:pos="9350"/>
        </w:tabs>
        <w:rPr>
          <w:caps w:val="0"/>
          <w:noProof/>
          <w:kern w:val="2"/>
          <w:sz w:val="24"/>
          <w:szCs w:val="24"/>
          <w14:ligatures w14:val="standardContextual"/>
        </w:rPr>
      </w:pPr>
      <w:hyperlink w:anchor="_Toc207885948" w:history="1">
        <w:r w:rsidRPr="00BC3860">
          <w:rPr>
            <w:rStyle w:val="Hyperlink"/>
            <w:noProof/>
          </w:rPr>
          <w:t>TITLE INSURANCE</w:t>
        </w:r>
        <w:r>
          <w:rPr>
            <w:noProof/>
            <w:webHidden/>
          </w:rPr>
          <w:tab/>
        </w:r>
        <w:r>
          <w:rPr>
            <w:noProof/>
            <w:webHidden/>
          </w:rPr>
          <w:fldChar w:fldCharType="begin"/>
        </w:r>
        <w:r>
          <w:rPr>
            <w:noProof/>
            <w:webHidden/>
          </w:rPr>
          <w:instrText xml:space="preserve"> PAGEREF _Toc207885948 \h </w:instrText>
        </w:r>
        <w:r>
          <w:rPr>
            <w:noProof/>
            <w:webHidden/>
          </w:rPr>
        </w:r>
        <w:r>
          <w:rPr>
            <w:noProof/>
            <w:webHidden/>
          </w:rPr>
          <w:fldChar w:fldCharType="separate"/>
        </w:r>
        <w:r w:rsidR="00993535">
          <w:rPr>
            <w:noProof/>
            <w:webHidden/>
          </w:rPr>
          <w:t>187</w:t>
        </w:r>
        <w:r>
          <w:rPr>
            <w:noProof/>
            <w:webHidden/>
          </w:rPr>
          <w:fldChar w:fldCharType="end"/>
        </w:r>
      </w:hyperlink>
    </w:p>
    <w:p w14:paraId="4E568627" w14:textId="515B0242" w:rsidR="00360FA0" w:rsidRDefault="00360FA0">
      <w:pPr>
        <w:pStyle w:val="TOC3"/>
        <w:tabs>
          <w:tab w:val="right" w:leader="dot" w:pos="9350"/>
        </w:tabs>
        <w:rPr>
          <w:iCs w:val="0"/>
          <w:smallCaps w:val="0"/>
          <w:noProof/>
          <w:kern w:val="2"/>
          <w:sz w:val="24"/>
          <w:szCs w:val="24"/>
          <w14:ligatures w14:val="standardContextual"/>
        </w:rPr>
      </w:pPr>
      <w:hyperlink w:anchor="_Toc207885949" w:history="1">
        <w:r w:rsidRPr="00BC3860">
          <w:rPr>
            <w:rStyle w:val="Hyperlink"/>
            <w:noProof/>
          </w:rPr>
          <w:t>TITLE POLICY</w:t>
        </w:r>
        <w:r w:rsidRPr="00BC3860">
          <w:rPr>
            <w:rStyle w:val="Hyperlink"/>
            <w:noProof/>
            <w:spacing w:val="-2"/>
          </w:rPr>
          <w:t xml:space="preserve"> </w:t>
        </w:r>
        <w:r w:rsidRPr="00BC3860">
          <w:rPr>
            <w:rStyle w:val="Hyperlink"/>
            <w:noProof/>
          </w:rPr>
          <w:t>REQUIREMENTS</w:t>
        </w:r>
        <w:r>
          <w:rPr>
            <w:noProof/>
            <w:webHidden/>
          </w:rPr>
          <w:tab/>
        </w:r>
        <w:r>
          <w:rPr>
            <w:noProof/>
            <w:webHidden/>
          </w:rPr>
          <w:fldChar w:fldCharType="begin"/>
        </w:r>
        <w:r>
          <w:rPr>
            <w:noProof/>
            <w:webHidden/>
          </w:rPr>
          <w:instrText xml:space="preserve"> PAGEREF _Toc207885949 \h </w:instrText>
        </w:r>
        <w:r>
          <w:rPr>
            <w:noProof/>
            <w:webHidden/>
          </w:rPr>
        </w:r>
        <w:r>
          <w:rPr>
            <w:noProof/>
            <w:webHidden/>
          </w:rPr>
          <w:fldChar w:fldCharType="separate"/>
        </w:r>
        <w:r w:rsidR="00993535">
          <w:rPr>
            <w:noProof/>
            <w:webHidden/>
          </w:rPr>
          <w:t>187</w:t>
        </w:r>
        <w:r>
          <w:rPr>
            <w:noProof/>
            <w:webHidden/>
          </w:rPr>
          <w:fldChar w:fldCharType="end"/>
        </w:r>
      </w:hyperlink>
    </w:p>
    <w:p w14:paraId="68656134" w14:textId="64B598B4" w:rsidR="00360FA0" w:rsidRDefault="00360FA0">
      <w:pPr>
        <w:pStyle w:val="TOC3"/>
        <w:tabs>
          <w:tab w:val="right" w:leader="dot" w:pos="9350"/>
        </w:tabs>
        <w:rPr>
          <w:iCs w:val="0"/>
          <w:smallCaps w:val="0"/>
          <w:noProof/>
          <w:kern w:val="2"/>
          <w:sz w:val="24"/>
          <w:szCs w:val="24"/>
          <w14:ligatures w14:val="standardContextual"/>
        </w:rPr>
      </w:pPr>
      <w:hyperlink w:anchor="_Toc207885950" w:history="1">
        <w:r w:rsidRPr="00BC3860">
          <w:rPr>
            <w:rStyle w:val="Hyperlink"/>
            <w:noProof/>
          </w:rPr>
          <w:t>BORROWER INFORMATION</w:t>
        </w:r>
        <w:r>
          <w:rPr>
            <w:noProof/>
            <w:webHidden/>
          </w:rPr>
          <w:tab/>
        </w:r>
        <w:r>
          <w:rPr>
            <w:noProof/>
            <w:webHidden/>
          </w:rPr>
          <w:fldChar w:fldCharType="begin"/>
        </w:r>
        <w:r>
          <w:rPr>
            <w:noProof/>
            <w:webHidden/>
          </w:rPr>
          <w:instrText xml:space="preserve"> PAGEREF _Toc207885950 \h </w:instrText>
        </w:r>
        <w:r>
          <w:rPr>
            <w:noProof/>
            <w:webHidden/>
          </w:rPr>
        </w:r>
        <w:r>
          <w:rPr>
            <w:noProof/>
            <w:webHidden/>
          </w:rPr>
          <w:fldChar w:fldCharType="separate"/>
        </w:r>
        <w:r w:rsidR="00993535">
          <w:rPr>
            <w:noProof/>
            <w:webHidden/>
          </w:rPr>
          <w:t>188</w:t>
        </w:r>
        <w:r>
          <w:rPr>
            <w:noProof/>
            <w:webHidden/>
          </w:rPr>
          <w:fldChar w:fldCharType="end"/>
        </w:r>
      </w:hyperlink>
    </w:p>
    <w:p w14:paraId="144EFC55" w14:textId="709FA617" w:rsidR="00360FA0" w:rsidRDefault="00360FA0">
      <w:pPr>
        <w:pStyle w:val="TOC3"/>
        <w:tabs>
          <w:tab w:val="right" w:leader="dot" w:pos="9350"/>
        </w:tabs>
        <w:rPr>
          <w:iCs w:val="0"/>
          <w:smallCaps w:val="0"/>
          <w:noProof/>
          <w:kern w:val="2"/>
          <w:sz w:val="24"/>
          <w:szCs w:val="24"/>
          <w14:ligatures w14:val="standardContextual"/>
        </w:rPr>
      </w:pPr>
      <w:hyperlink w:anchor="_Toc207885951" w:history="1">
        <w:r w:rsidRPr="00BC3860">
          <w:rPr>
            <w:rStyle w:val="Hyperlink"/>
            <w:noProof/>
          </w:rPr>
          <w:t>COVERAGE AMOUNT</w:t>
        </w:r>
        <w:r>
          <w:rPr>
            <w:noProof/>
            <w:webHidden/>
          </w:rPr>
          <w:tab/>
        </w:r>
        <w:r>
          <w:rPr>
            <w:noProof/>
            <w:webHidden/>
          </w:rPr>
          <w:fldChar w:fldCharType="begin"/>
        </w:r>
        <w:r>
          <w:rPr>
            <w:noProof/>
            <w:webHidden/>
          </w:rPr>
          <w:instrText xml:space="preserve"> PAGEREF _Toc207885951 \h </w:instrText>
        </w:r>
        <w:r>
          <w:rPr>
            <w:noProof/>
            <w:webHidden/>
          </w:rPr>
        </w:r>
        <w:r>
          <w:rPr>
            <w:noProof/>
            <w:webHidden/>
          </w:rPr>
          <w:fldChar w:fldCharType="separate"/>
        </w:r>
        <w:r w:rsidR="00993535">
          <w:rPr>
            <w:noProof/>
            <w:webHidden/>
          </w:rPr>
          <w:t>188</w:t>
        </w:r>
        <w:r>
          <w:rPr>
            <w:noProof/>
            <w:webHidden/>
          </w:rPr>
          <w:fldChar w:fldCharType="end"/>
        </w:r>
      </w:hyperlink>
    </w:p>
    <w:p w14:paraId="353306B2" w14:textId="046AF116" w:rsidR="00360FA0" w:rsidRDefault="00360FA0">
      <w:pPr>
        <w:pStyle w:val="TOC3"/>
        <w:tabs>
          <w:tab w:val="right" w:leader="dot" w:pos="9350"/>
        </w:tabs>
        <w:rPr>
          <w:iCs w:val="0"/>
          <w:smallCaps w:val="0"/>
          <w:noProof/>
          <w:kern w:val="2"/>
          <w:sz w:val="24"/>
          <w:szCs w:val="24"/>
          <w14:ligatures w14:val="standardContextual"/>
        </w:rPr>
      </w:pPr>
      <w:hyperlink w:anchor="_Toc207885952" w:history="1">
        <w:r w:rsidRPr="00BC3860">
          <w:rPr>
            <w:rStyle w:val="Hyperlink"/>
            <w:noProof/>
          </w:rPr>
          <w:t>INSURED NAME</w:t>
        </w:r>
        <w:r>
          <w:rPr>
            <w:noProof/>
            <w:webHidden/>
          </w:rPr>
          <w:tab/>
        </w:r>
        <w:r>
          <w:rPr>
            <w:noProof/>
            <w:webHidden/>
          </w:rPr>
          <w:fldChar w:fldCharType="begin"/>
        </w:r>
        <w:r>
          <w:rPr>
            <w:noProof/>
            <w:webHidden/>
          </w:rPr>
          <w:instrText xml:space="preserve"> PAGEREF _Toc207885952 \h </w:instrText>
        </w:r>
        <w:r>
          <w:rPr>
            <w:noProof/>
            <w:webHidden/>
          </w:rPr>
        </w:r>
        <w:r>
          <w:rPr>
            <w:noProof/>
            <w:webHidden/>
          </w:rPr>
          <w:fldChar w:fldCharType="separate"/>
        </w:r>
        <w:r w:rsidR="00993535">
          <w:rPr>
            <w:noProof/>
            <w:webHidden/>
          </w:rPr>
          <w:t>188</w:t>
        </w:r>
        <w:r>
          <w:rPr>
            <w:noProof/>
            <w:webHidden/>
          </w:rPr>
          <w:fldChar w:fldCharType="end"/>
        </w:r>
      </w:hyperlink>
    </w:p>
    <w:p w14:paraId="0194AEE3" w14:textId="07BE6B06" w:rsidR="00360FA0" w:rsidRDefault="00360FA0">
      <w:pPr>
        <w:pStyle w:val="TOC3"/>
        <w:tabs>
          <w:tab w:val="right" w:leader="dot" w:pos="9350"/>
        </w:tabs>
        <w:rPr>
          <w:iCs w:val="0"/>
          <w:smallCaps w:val="0"/>
          <w:noProof/>
          <w:kern w:val="2"/>
          <w:sz w:val="24"/>
          <w:szCs w:val="24"/>
          <w14:ligatures w14:val="standardContextual"/>
        </w:rPr>
      </w:pPr>
      <w:hyperlink w:anchor="_Toc207885953" w:history="1">
        <w:r w:rsidRPr="00BC3860">
          <w:rPr>
            <w:rStyle w:val="Hyperlink"/>
            <w:noProof/>
          </w:rPr>
          <w:t>AGE OF REPORT</w:t>
        </w:r>
        <w:r>
          <w:rPr>
            <w:noProof/>
            <w:webHidden/>
          </w:rPr>
          <w:tab/>
        </w:r>
        <w:r>
          <w:rPr>
            <w:noProof/>
            <w:webHidden/>
          </w:rPr>
          <w:fldChar w:fldCharType="begin"/>
        </w:r>
        <w:r>
          <w:rPr>
            <w:noProof/>
            <w:webHidden/>
          </w:rPr>
          <w:instrText xml:space="preserve"> PAGEREF _Toc207885953 \h </w:instrText>
        </w:r>
        <w:r>
          <w:rPr>
            <w:noProof/>
            <w:webHidden/>
          </w:rPr>
        </w:r>
        <w:r>
          <w:rPr>
            <w:noProof/>
            <w:webHidden/>
          </w:rPr>
          <w:fldChar w:fldCharType="separate"/>
        </w:r>
        <w:r w:rsidR="00993535">
          <w:rPr>
            <w:noProof/>
            <w:webHidden/>
          </w:rPr>
          <w:t>188</w:t>
        </w:r>
        <w:r>
          <w:rPr>
            <w:noProof/>
            <w:webHidden/>
          </w:rPr>
          <w:fldChar w:fldCharType="end"/>
        </w:r>
      </w:hyperlink>
    </w:p>
    <w:p w14:paraId="4005F43C" w14:textId="7272F505" w:rsidR="00360FA0" w:rsidRDefault="00360FA0">
      <w:pPr>
        <w:pStyle w:val="TOC3"/>
        <w:tabs>
          <w:tab w:val="right" w:leader="dot" w:pos="9350"/>
        </w:tabs>
        <w:rPr>
          <w:iCs w:val="0"/>
          <w:smallCaps w:val="0"/>
          <w:noProof/>
          <w:kern w:val="2"/>
          <w:sz w:val="24"/>
          <w:szCs w:val="24"/>
          <w14:ligatures w14:val="standardContextual"/>
        </w:rPr>
      </w:pPr>
      <w:hyperlink w:anchor="_Toc207885954" w:history="1">
        <w:r w:rsidRPr="00BC3860">
          <w:rPr>
            <w:rStyle w:val="Hyperlink"/>
            <w:noProof/>
          </w:rPr>
          <w:t>VESTING</w:t>
        </w:r>
        <w:r>
          <w:rPr>
            <w:noProof/>
            <w:webHidden/>
          </w:rPr>
          <w:tab/>
        </w:r>
        <w:r>
          <w:rPr>
            <w:noProof/>
            <w:webHidden/>
          </w:rPr>
          <w:fldChar w:fldCharType="begin"/>
        </w:r>
        <w:r>
          <w:rPr>
            <w:noProof/>
            <w:webHidden/>
          </w:rPr>
          <w:instrText xml:space="preserve"> PAGEREF _Toc207885954 \h </w:instrText>
        </w:r>
        <w:r>
          <w:rPr>
            <w:noProof/>
            <w:webHidden/>
          </w:rPr>
        </w:r>
        <w:r>
          <w:rPr>
            <w:noProof/>
            <w:webHidden/>
          </w:rPr>
          <w:fldChar w:fldCharType="separate"/>
        </w:r>
        <w:r w:rsidR="00993535">
          <w:rPr>
            <w:noProof/>
            <w:webHidden/>
          </w:rPr>
          <w:t>188</w:t>
        </w:r>
        <w:r>
          <w:rPr>
            <w:noProof/>
            <w:webHidden/>
          </w:rPr>
          <w:fldChar w:fldCharType="end"/>
        </w:r>
      </w:hyperlink>
    </w:p>
    <w:p w14:paraId="3F777D5C" w14:textId="7D56E9AA" w:rsidR="00360FA0" w:rsidRDefault="00360FA0">
      <w:pPr>
        <w:pStyle w:val="TOC3"/>
        <w:tabs>
          <w:tab w:val="right" w:leader="dot" w:pos="9350"/>
        </w:tabs>
        <w:rPr>
          <w:iCs w:val="0"/>
          <w:smallCaps w:val="0"/>
          <w:noProof/>
          <w:kern w:val="2"/>
          <w:sz w:val="24"/>
          <w:szCs w:val="24"/>
          <w14:ligatures w14:val="standardContextual"/>
        </w:rPr>
      </w:pPr>
      <w:hyperlink w:anchor="_Toc207885955" w:history="1">
        <w:r w:rsidRPr="00BC3860">
          <w:rPr>
            <w:rStyle w:val="Hyperlink"/>
            <w:noProof/>
          </w:rPr>
          <w:t>GAP COVERAGE</w:t>
        </w:r>
        <w:r>
          <w:rPr>
            <w:noProof/>
            <w:webHidden/>
          </w:rPr>
          <w:tab/>
        </w:r>
        <w:r>
          <w:rPr>
            <w:noProof/>
            <w:webHidden/>
          </w:rPr>
          <w:fldChar w:fldCharType="begin"/>
        </w:r>
        <w:r>
          <w:rPr>
            <w:noProof/>
            <w:webHidden/>
          </w:rPr>
          <w:instrText xml:space="preserve"> PAGEREF _Toc207885955 \h </w:instrText>
        </w:r>
        <w:r>
          <w:rPr>
            <w:noProof/>
            <w:webHidden/>
          </w:rPr>
        </w:r>
        <w:r>
          <w:rPr>
            <w:noProof/>
            <w:webHidden/>
          </w:rPr>
          <w:fldChar w:fldCharType="separate"/>
        </w:r>
        <w:r w:rsidR="00993535">
          <w:rPr>
            <w:noProof/>
            <w:webHidden/>
          </w:rPr>
          <w:t>188</w:t>
        </w:r>
        <w:r>
          <w:rPr>
            <w:noProof/>
            <w:webHidden/>
          </w:rPr>
          <w:fldChar w:fldCharType="end"/>
        </w:r>
      </w:hyperlink>
    </w:p>
    <w:p w14:paraId="66111660" w14:textId="17414241" w:rsidR="00360FA0" w:rsidRDefault="00360FA0">
      <w:pPr>
        <w:pStyle w:val="TOC3"/>
        <w:tabs>
          <w:tab w:val="right" w:leader="dot" w:pos="9350"/>
        </w:tabs>
        <w:rPr>
          <w:iCs w:val="0"/>
          <w:smallCaps w:val="0"/>
          <w:noProof/>
          <w:kern w:val="2"/>
          <w:sz w:val="24"/>
          <w:szCs w:val="24"/>
          <w14:ligatures w14:val="standardContextual"/>
        </w:rPr>
      </w:pPr>
      <w:hyperlink w:anchor="_Toc207885956" w:history="1">
        <w:r w:rsidRPr="00BC3860">
          <w:rPr>
            <w:rStyle w:val="Hyperlink"/>
            <w:noProof/>
          </w:rPr>
          <w:t>TITLE POLICY FORMS</w:t>
        </w:r>
        <w:r>
          <w:rPr>
            <w:noProof/>
            <w:webHidden/>
          </w:rPr>
          <w:tab/>
        </w:r>
        <w:r>
          <w:rPr>
            <w:noProof/>
            <w:webHidden/>
          </w:rPr>
          <w:fldChar w:fldCharType="begin"/>
        </w:r>
        <w:r>
          <w:rPr>
            <w:noProof/>
            <w:webHidden/>
          </w:rPr>
          <w:instrText xml:space="preserve"> PAGEREF _Toc207885956 \h </w:instrText>
        </w:r>
        <w:r>
          <w:rPr>
            <w:noProof/>
            <w:webHidden/>
          </w:rPr>
        </w:r>
        <w:r>
          <w:rPr>
            <w:noProof/>
            <w:webHidden/>
          </w:rPr>
          <w:fldChar w:fldCharType="separate"/>
        </w:r>
        <w:r w:rsidR="00993535">
          <w:rPr>
            <w:noProof/>
            <w:webHidden/>
          </w:rPr>
          <w:t>188</w:t>
        </w:r>
        <w:r>
          <w:rPr>
            <w:noProof/>
            <w:webHidden/>
          </w:rPr>
          <w:fldChar w:fldCharType="end"/>
        </w:r>
      </w:hyperlink>
    </w:p>
    <w:p w14:paraId="3894468E" w14:textId="761C35B4" w:rsidR="00360FA0" w:rsidRDefault="00360FA0">
      <w:pPr>
        <w:pStyle w:val="TOC3"/>
        <w:tabs>
          <w:tab w:val="right" w:leader="dot" w:pos="9350"/>
        </w:tabs>
        <w:rPr>
          <w:iCs w:val="0"/>
          <w:smallCaps w:val="0"/>
          <w:noProof/>
          <w:kern w:val="2"/>
          <w:sz w:val="24"/>
          <w:szCs w:val="24"/>
          <w14:ligatures w14:val="standardContextual"/>
        </w:rPr>
      </w:pPr>
      <w:hyperlink w:anchor="_Toc207885957" w:history="1">
        <w:r w:rsidRPr="00BC3860">
          <w:rPr>
            <w:rStyle w:val="Hyperlink"/>
            <w:noProof/>
          </w:rPr>
          <w:t>TITLE POLICY UNDERWRITER</w:t>
        </w:r>
        <w:r>
          <w:rPr>
            <w:noProof/>
            <w:webHidden/>
          </w:rPr>
          <w:tab/>
        </w:r>
        <w:r>
          <w:rPr>
            <w:noProof/>
            <w:webHidden/>
          </w:rPr>
          <w:fldChar w:fldCharType="begin"/>
        </w:r>
        <w:r>
          <w:rPr>
            <w:noProof/>
            <w:webHidden/>
          </w:rPr>
          <w:instrText xml:space="preserve"> PAGEREF _Toc207885957 \h </w:instrText>
        </w:r>
        <w:r>
          <w:rPr>
            <w:noProof/>
            <w:webHidden/>
          </w:rPr>
        </w:r>
        <w:r>
          <w:rPr>
            <w:noProof/>
            <w:webHidden/>
          </w:rPr>
          <w:fldChar w:fldCharType="separate"/>
        </w:r>
        <w:r w:rsidR="00993535">
          <w:rPr>
            <w:noProof/>
            <w:webHidden/>
          </w:rPr>
          <w:t>189</w:t>
        </w:r>
        <w:r>
          <w:rPr>
            <w:noProof/>
            <w:webHidden/>
          </w:rPr>
          <w:fldChar w:fldCharType="end"/>
        </w:r>
      </w:hyperlink>
    </w:p>
    <w:p w14:paraId="2B637BB8" w14:textId="01758FF0" w:rsidR="00360FA0" w:rsidRDefault="00360FA0">
      <w:pPr>
        <w:pStyle w:val="TOC3"/>
        <w:tabs>
          <w:tab w:val="right" w:leader="dot" w:pos="9350"/>
        </w:tabs>
        <w:rPr>
          <w:iCs w:val="0"/>
          <w:smallCaps w:val="0"/>
          <w:noProof/>
          <w:kern w:val="2"/>
          <w:sz w:val="24"/>
          <w:szCs w:val="24"/>
          <w14:ligatures w14:val="standardContextual"/>
        </w:rPr>
      </w:pPr>
      <w:hyperlink w:anchor="_Toc207885958" w:history="1">
        <w:r w:rsidRPr="00BC3860">
          <w:rPr>
            <w:rStyle w:val="Hyperlink"/>
            <w:noProof/>
          </w:rPr>
          <w:t>TITLE COMMITMENT REVIEW</w:t>
        </w:r>
        <w:r>
          <w:rPr>
            <w:noProof/>
            <w:webHidden/>
          </w:rPr>
          <w:tab/>
        </w:r>
        <w:r>
          <w:rPr>
            <w:noProof/>
            <w:webHidden/>
          </w:rPr>
          <w:fldChar w:fldCharType="begin"/>
        </w:r>
        <w:r>
          <w:rPr>
            <w:noProof/>
            <w:webHidden/>
          </w:rPr>
          <w:instrText xml:space="preserve"> PAGEREF _Toc207885958 \h </w:instrText>
        </w:r>
        <w:r>
          <w:rPr>
            <w:noProof/>
            <w:webHidden/>
          </w:rPr>
        </w:r>
        <w:r>
          <w:rPr>
            <w:noProof/>
            <w:webHidden/>
          </w:rPr>
          <w:fldChar w:fldCharType="separate"/>
        </w:r>
        <w:r w:rsidR="00993535">
          <w:rPr>
            <w:noProof/>
            <w:webHidden/>
          </w:rPr>
          <w:t>189</w:t>
        </w:r>
        <w:r>
          <w:rPr>
            <w:noProof/>
            <w:webHidden/>
          </w:rPr>
          <w:fldChar w:fldCharType="end"/>
        </w:r>
      </w:hyperlink>
    </w:p>
    <w:p w14:paraId="228E1C49" w14:textId="56F5E8A9" w:rsidR="00360FA0" w:rsidRDefault="00360FA0">
      <w:pPr>
        <w:pStyle w:val="TOC3"/>
        <w:tabs>
          <w:tab w:val="right" w:leader="dot" w:pos="9350"/>
        </w:tabs>
        <w:rPr>
          <w:iCs w:val="0"/>
          <w:smallCaps w:val="0"/>
          <w:noProof/>
          <w:kern w:val="2"/>
          <w:sz w:val="24"/>
          <w:szCs w:val="24"/>
          <w14:ligatures w14:val="standardContextual"/>
        </w:rPr>
      </w:pPr>
      <w:hyperlink w:anchor="_Toc207885959" w:history="1">
        <w:r w:rsidRPr="00BC3860">
          <w:rPr>
            <w:rStyle w:val="Hyperlink"/>
            <w:noProof/>
          </w:rPr>
          <w:t>CHAIN OF TITLE</w:t>
        </w:r>
        <w:r>
          <w:rPr>
            <w:noProof/>
            <w:webHidden/>
          </w:rPr>
          <w:tab/>
        </w:r>
        <w:r>
          <w:rPr>
            <w:noProof/>
            <w:webHidden/>
          </w:rPr>
          <w:fldChar w:fldCharType="begin"/>
        </w:r>
        <w:r>
          <w:rPr>
            <w:noProof/>
            <w:webHidden/>
          </w:rPr>
          <w:instrText xml:space="preserve"> PAGEREF _Toc207885959 \h </w:instrText>
        </w:r>
        <w:r>
          <w:rPr>
            <w:noProof/>
            <w:webHidden/>
          </w:rPr>
        </w:r>
        <w:r>
          <w:rPr>
            <w:noProof/>
            <w:webHidden/>
          </w:rPr>
          <w:fldChar w:fldCharType="separate"/>
        </w:r>
        <w:r w:rsidR="00993535">
          <w:rPr>
            <w:noProof/>
            <w:webHidden/>
          </w:rPr>
          <w:t>189</w:t>
        </w:r>
        <w:r>
          <w:rPr>
            <w:noProof/>
            <w:webHidden/>
          </w:rPr>
          <w:fldChar w:fldCharType="end"/>
        </w:r>
      </w:hyperlink>
    </w:p>
    <w:p w14:paraId="40DFD936" w14:textId="10EFDE7D" w:rsidR="00360FA0" w:rsidRDefault="00360FA0">
      <w:pPr>
        <w:pStyle w:val="TOC3"/>
        <w:tabs>
          <w:tab w:val="right" w:leader="dot" w:pos="9350"/>
        </w:tabs>
        <w:rPr>
          <w:iCs w:val="0"/>
          <w:smallCaps w:val="0"/>
          <w:noProof/>
          <w:kern w:val="2"/>
          <w:sz w:val="24"/>
          <w:szCs w:val="24"/>
          <w14:ligatures w14:val="standardContextual"/>
        </w:rPr>
      </w:pPr>
      <w:hyperlink w:anchor="_Toc207885960" w:history="1">
        <w:r w:rsidRPr="00BC3860">
          <w:rPr>
            <w:rStyle w:val="Hyperlink"/>
            <w:noProof/>
          </w:rPr>
          <w:t>TITLE EXCEPTIONS</w:t>
        </w:r>
        <w:r>
          <w:rPr>
            <w:noProof/>
            <w:webHidden/>
          </w:rPr>
          <w:tab/>
        </w:r>
        <w:r>
          <w:rPr>
            <w:noProof/>
            <w:webHidden/>
          </w:rPr>
          <w:fldChar w:fldCharType="begin"/>
        </w:r>
        <w:r>
          <w:rPr>
            <w:noProof/>
            <w:webHidden/>
          </w:rPr>
          <w:instrText xml:space="preserve"> PAGEREF _Toc207885960 \h </w:instrText>
        </w:r>
        <w:r>
          <w:rPr>
            <w:noProof/>
            <w:webHidden/>
          </w:rPr>
        </w:r>
        <w:r>
          <w:rPr>
            <w:noProof/>
            <w:webHidden/>
          </w:rPr>
          <w:fldChar w:fldCharType="separate"/>
        </w:r>
        <w:r w:rsidR="00993535">
          <w:rPr>
            <w:noProof/>
            <w:webHidden/>
          </w:rPr>
          <w:t>189</w:t>
        </w:r>
        <w:r>
          <w:rPr>
            <w:noProof/>
            <w:webHidden/>
          </w:rPr>
          <w:fldChar w:fldCharType="end"/>
        </w:r>
      </w:hyperlink>
    </w:p>
    <w:p w14:paraId="669CCB66" w14:textId="236E6E0E" w:rsidR="00360FA0" w:rsidRDefault="00360FA0">
      <w:pPr>
        <w:pStyle w:val="TOC3"/>
        <w:tabs>
          <w:tab w:val="right" w:leader="dot" w:pos="9350"/>
        </w:tabs>
        <w:rPr>
          <w:iCs w:val="0"/>
          <w:smallCaps w:val="0"/>
          <w:noProof/>
          <w:kern w:val="2"/>
          <w:sz w:val="24"/>
          <w:szCs w:val="24"/>
          <w14:ligatures w14:val="standardContextual"/>
        </w:rPr>
      </w:pPr>
      <w:hyperlink w:anchor="_Toc207885961" w:history="1">
        <w:r w:rsidRPr="00BC3860">
          <w:rPr>
            <w:rStyle w:val="Hyperlink"/>
            <w:noProof/>
          </w:rPr>
          <w:t>SURVEY REQUIREMENTS</w:t>
        </w:r>
        <w:r>
          <w:rPr>
            <w:noProof/>
            <w:webHidden/>
          </w:rPr>
          <w:tab/>
        </w:r>
        <w:r>
          <w:rPr>
            <w:noProof/>
            <w:webHidden/>
          </w:rPr>
          <w:fldChar w:fldCharType="begin"/>
        </w:r>
        <w:r>
          <w:rPr>
            <w:noProof/>
            <w:webHidden/>
          </w:rPr>
          <w:instrText xml:space="preserve"> PAGEREF _Toc207885961 \h </w:instrText>
        </w:r>
        <w:r>
          <w:rPr>
            <w:noProof/>
            <w:webHidden/>
          </w:rPr>
        </w:r>
        <w:r>
          <w:rPr>
            <w:noProof/>
            <w:webHidden/>
          </w:rPr>
          <w:fldChar w:fldCharType="separate"/>
        </w:r>
        <w:r w:rsidR="00993535">
          <w:rPr>
            <w:noProof/>
            <w:webHidden/>
          </w:rPr>
          <w:t>190</w:t>
        </w:r>
        <w:r>
          <w:rPr>
            <w:noProof/>
            <w:webHidden/>
          </w:rPr>
          <w:fldChar w:fldCharType="end"/>
        </w:r>
      </w:hyperlink>
    </w:p>
    <w:p w14:paraId="2833FFA4" w14:textId="0FC2BCD0" w:rsidR="00360FA0" w:rsidRDefault="00360FA0">
      <w:pPr>
        <w:pStyle w:val="TOC1"/>
        <w:tabs>
          <w:tab w:val="right" w:leader="dot" w:pos="9350"/>
        </w:tabs>
        <w:rPr>
          <w:b w:val="0"/>
          <w:bCs w:val="0"/>
          <w:caps w:val="0"/>
          <w:noProof/>
          <w:kern w:val="2"/>
          <w:sz w:val="24"/>
          <w:szCs w:val="24"/>
          <w14:ligatures w14:val="standardContextual"/>
        </w:rPr>
      </w:pPr>
      <w:hyperlink w:anchor="_Toc207885962" w:history="1">
        <w:r w:rsidRPr="00BC3860">
          <w:rPr>
            <w:rStyle w:val="Hyperlink"/>
            <w:noProof/>
          </w:rPr>
          <w:t>TEXAS HOME EQUITY LOANS (CASH-OUT REFI TEXAS)</w:t>
        </w:r>
        <w:r>
          <w:rPr>
            <w:noProof/>
            <w:webHidden/>
          </w:rPr>
          <w:tab/>
        </w:r>
        <w:r>
          <w:rPr>
            <w:noProof/>
            <w:webHidden/>
          </w:rPr>
          <w:fldChar w:fldCharType="begin"/>
        </w:r>
        <w:r>
          <w:rPr>
            <w:noProof/>
            <w:webHidden/>
          </w:rPr>
          <w:instrText xml:space="preserve"> PAGEREF _Toc207885962 \h </w:instrText>
        </w:r>
        <w:r>
          <w:rPr>
            <w:noProof/>
            <w:webHidden/>
          </w:rPr>
        </w:r>
        <w:r>
          <w:rPr>
            <w:noProof/>
            <w:webHidden/>
          </w:rPr>
          <w:fldChar w:fldCharType="separate"/>
        </w:r>
        <w:r w:rsidR="00993535">
          <w:rPr>
            <w:noProof/>
            <w:webHidden/>
          </w:rPr>
          <w:t>190</w:t>
        </w:r>
        <w:r>
          <w:rPr>
            <w:noProof/>
            <w:webHidden/>
          </w:rPr>
          <w:fldChar w:fldCharType="end"/>
        </w:r>
      </w:hyperlink>
    </w:p>
    <w:p w14:paraId="6DE30C85" w14:textId="6476BF90" w:rsidR="00360FA0" w:rsidRDefault="00360FA0">
      <w:pPr>
        <w:pStyle w:val="TOC2"/>
        <w:tabs>
          <w:tab w:val="right" w:leader="dot" w:pos="9350"/>
        </w:tabs>
        <w:rPr>
          <w:caps w:val="0"/>
          <w:noProof/>
          <w:kern w:val="2"/>
          <w:sz w:val="24"/>
          <w:szCs w:val="24"/>
          <w14:ligatures w14:val="standardContextual"/>
        </w:rPr>
      </w:pPr>
      <w:hyperlink w:anchor="_Toc207885963" w:history="1">
        <w:r w:rsidRPr="00BC3860">
          <w:rPr>
            <w:rStyle w:val="Hyperlink"/>
            <w:noProof/>
          </w:rPr>
          <w:t>TEXAS HE - SELLER CERTIFICATION</w:t>
        </w:r>
        <w:r>
          <w:rPr>
            <w:noProof/>
            <w:webHidden/>
          </w:rPr>
          <w:tab/>
        </w:r>
        <w:r>
          <w:rPr>
            <w:noProof/>
            <w:webHidden/>
          </w:rPr>
          <w:fldChar w:fldCharType="begin"/>
        </w:r>
        <w:r>
          <w:rPr>
            <w:noProof/>
            <w:webHidden/>
          </w:rPr>
          <w:instrText xml:space="preserve"> PAGEREF _Toc207885963 \h </w:instrText>
        </w:r>
        <w:r>
          <w:rPr>
            <w:noProof/>
            <w:webHidden/>
          </w:rPr>
        </w:r>
        <w:r>
          <w:rPr>
            <w:noProof/>
            <w:webHidden/>
          </w:rPr>
          <w:fldChar w:fldCharType="separate"/>
        </w:r>
        <w:r w:rsidR="00993535">
          <w:rPr>
            <w:noProof/>
            <w:webHidden/>
          </w:rPr>
          <w:t>190</w:t>
        </w:r>
        <w:r>
          <w:rPr>
            <w:noProof/>
            <w:webHidden/>
          </w:rPr>
          <w:fldChar w:fldCharType="end"/>
        </w:r>
      </w:hyperlink>
    </w:p>
    <w:p w14:paraId="3A643145" w14:textId="23F8EADF" w:rsidR="00360FA0" w:rsidRDefault="00360FA0">
      <w:pPr>
        <w:pStyle w:val="TOC2"/>
        <w:tabs>
          <w:tab w:val="right" w:leader="dot" w:pos="9350"/>
        </w:tabs>
        <w:rPr>
          <w:caps w:val="0"/>
          <w:noProof/>
          <w:kern w:val="2"/>
          <w:sz w:val="24"/>
          <w:szCs w:val="24"/>
          <w14:ligatures w14:val="standardContextual"/>
        </w:rPr>
      </w:pPr>
      <w:hyperlink w:anchor="_Toc207885964" w:history="1">
        <w:r w:rsidRPr="00BC3860">
          <w:rPr>
            <w:rStyle w:val="Hyperlink"/>
            <w:noProof/>
          </w:rPr>
          <w:t>TEXAS HE - GENERAL REQUIREMENTS</w:t>
        </w:r>
        <w:r>
          <w:rPr>
            <w:noProof/>
            <w:webHidden/>
          </w:rPr>
          <w:tab/>
        </w:r>
        <w:r>
          <w:rPr>
            <w:noProof/>
            <w:webHidden/>
          </w:rPr>
          <w:fldChar w:fldCharType="begin"/>
        </w:r>
        <w:r>
          <w:rPr>
            <w:noProof/>
            <w:webHidden/>
          </w:rPr>
          <w:instrText xml:space="preserve"> PAGEREF _Toc207885964 \h </w:instrText>
        </w:r>
        <w:r>
          <w:rPr>
            <w:noProof/>
            <w:webHidden/>
          </w:rPr>
        </w:r>
        <w:r>
          <w:rPr>
            <w:noProof/>
            <w:webHidden/>
          </w:rPr>
          <w:fldChar w:fldCharType="separate"/>
        </w:r>
        <w:r w:rsidR="00993535">
          <w:rPr>
            <w:noProof/>
            <w:webHidden/>
          </w:rPr>
          <w:t>191</w:t>
        </w:r>
        <w:r>
          <w:rPr>
            <w:noProof/>
            <w:webHidden/>
          </w:rPr>
          <w:fldChar w:fldCharType="end"/>
        </w:r>
      </w:hyperlink>
    </w:p>
    <w:p w14:paraId="30C2EDB9" w14:textId="6F324E4D" w:rsidR="00360FA0" w:rsidRDefault="00360FA0">
      <w:pPr>
        <w:pStyle w:val="TOC2"/>
        <w:tabs>
          <w:tab w:val="right" w:leader="dot" w:pos="9350"/>
        </w:tabs>
        <w:rPr>
          <w:caps w:val="0"/>
          <w:noProof/>
          <w:kern w:val="2"/>
          <w:sz w:val="24"/>
          <w:szCs w:val="24"/>
          <w14:ligatures w14:val="standardContextual"/>
        </w:rPr>
      </w:pPr>
      <w:hyperlink w:anchor="_Toc207885965" w:history="1">
        <w:r w:rsidRPr="00BC3860">
          <w:rPr>
            <w:rStyle w:val="Hyperlink"/>
            <w:noProof/>
          </w:rPr>
          <w:t>TEXAS HE - LOAN</w:t>
        </w:r>
        <w:r w:rsidRPr="00BC3860">
          <w:rPr>
            <w:rStyle w:val="Hyperlink"/>
            <w:noProof/>
            <w:spacing w:val="-2"/>
          </w:rPr>
          <w:t xml:space="preserve"> </w:t>
        </w:r>
        <w:r w:rsidRPr="00BC3860">
          <w:rPr>
            <w:rStyle w:val="Hyperlink"/>
            <w:noProof/>
          </w:rPr>
          <w:t>PARAMETERS</w:t>
        </w:r>
        <w:r>
          <w:rPr>
            <w:noProof/>
            <w:webHidden/>
          </w:rPr>
          <w:tab/>
        </w:r>
        <w:r>
          <w:rPr>
            <w:noProof/>
            <w:webHidden/>
          </w:rPr>
          <w:fldChar w:fldCharType="begin"/>
        </w:r>
        <w:r>
          <w:rPr>
            <w:noProof/>
            <w:webHidden/>
          </w:rPr>
          <w:instrText xml:space="preserve"> PAGEREF _Toc207885965 \h </w:instrText>
        </w:r>
        <w:r>
          <w:rPr>
            <w:noProof/>
            <w:webHidden/>
          </w:rPr>
        </w:r>
        <w:r>
          <w:rPr>
            <w:noProof/>
            <w:webHidden/>
          </w:rPr>
          <w:fldChar w:fldCharType="separate"/>
        </w:r>
        <w:r w:rsidR="00993535">
          <w:rPr>
            <w:noProof/>
            <w:webHidden/>
          </w:rPr>
          <w:t>191</w:t>
        </w:r>
        <w:r>
          <w:rPr>
            <w:noProof/>
            <w:webHidden/>
          </w:rPr>
          <w:fldChar w:fldCharType="end"/>
        </w:r>
      </w:hyperlink>
    </w:p>
    <w:p w14:paraId="41269AE3" w14:textId="383C1660" w:rsidR="00360FA0" w:rsidRDefault="00360FA0">
      <w:pPr>
        <w:pStyle w:val="TOC2"/>
        <w:tabs>
          <w:tab w:val="right" w:leader="dot" w:pos="9350"/>
        </w:tabs>
        <w:rPr>
          <w:caps w:val="0"/>
          <w:noProof/>
          <w:kern w:val="2"/>
          <w:sz w:val="24"/>
          <w:szCs w:val="24"/>
          <w14:ligatures w14:val="standardContextual"/>
        </w:rPr>
      </w:pPr>
      <w:hyperlink w:anchor="_Toc207885966" w:history="1">
        <w:r w:rsidRPr="00BC3860">
          <w:rPr>
            <w:rStyle w:val="Hyperlink"/>
            <w:noProof/>
          </w:rPr>
          <w:t>TEXAS HE -  RESTRICTIONS</w:t>
        </w:r>
        <w:r>
          <w:rPr>
            <w:noProof/>
            <w:webHidden/>
          </w:rPr>
          <w:tab/>
        </w:r>
        <w:r>
          <w:rPr>
            <w:noProof/>
            <w:webHidden/>
          </w:rPr>
          <w:fldChar w:fldCharType="begin"/>
        </w:r>
        <w:r>
          <w:rPr>
            <w:noProof/>
            <w:webHidden/>
          </w:rPr>
          <w:instrText xml:space="preserve"> PAGEREF _Toc207885966 \h </w:instrText>
        </w:r>
        <w:r>
          <w:rPr>
            <w:noProof/>
            <w:webHidden/>
          </w:rPr>
        </w:r>
        <w:r>
          <w:rPr>
            <w:noProof/>
            <w:webHidden/>
          </w:rPr>
          <w:fldChar w:fldCharType="separate"/>
        </w:r>
        <w:r w:rsidR="00993535">
          <w:rPr>
            <w:noProof/>
            <w:webHidden/>
          </w:rPr>
          <w:t>192</w:t>
        </w:r>
        <w:r>
          <w:rPr>
            <w:noProof/>
            <w:webHidden/>
          </w:rPr>
          <w:fldChar w:fldCharType="end"/>
        </w:r>
      </w:hyperlink>
    </w:p>
    <w:p w14:paraId="0110D7A7" w14:textId="6C325238" w:rsidR="00360FA0" w:rsidRDefault="00360FA0">
      <w:pPr>
        <w:pStyle w:val="TOC2"/>
        <w:tabs>
          <w:tab w:val="right" w:leader="dot" w:pos="9350"/>
        </w:tabs>
        <w:rPr>
          <w:caps w:val="0"/>
          <w:noProof/>
          <w:kern w:val="2"/>
          <w:sz w:val="24"/>
          <w:szCs w:val="24"/>
          <w14:ligatures w14:val="standardContextual"/>
        </w:rPr>
      </w:pPr>
      <w:hyperlink w:anchor="_Toc207885967" w:history="1">
        <w:r w:rsidRPr="00BC3860">
          <w:rPr>
            <w:rStyle w:val="Hyperlink"/>
            <w:noProof/>
          </w:rPr>
          <w:t>TEXAS HE - OCCUPANCY</w:t>
        </w:r>
        <w:r>
          <w:rPr>
            <w:noProof/>
            <w:webHidden/>
          </w:rPr>
          <w:tab/>
        </w:r>
        <w:r>
          <w:rPr>
            <w:noProof/>
            <w:webHidden/>
          </w:rPr>
          <w:fldChar w:fldCharType="begin"/>
        </w:r>
        <w:r>
          <w:rPr>
            <w:noProof/>
            <w:webHidden/>
          </w:rPr>
          <w:instrText xml:space="preserve"> PAGEREF _Toc207885967 \h </w:instrText>
        </w:r>
        <w:r>
          <w:rPr>
            <w:noProof/>
            <w:webHidden/>
          </w:rPr>
        </w:r>
        <w:r>
          <w:rPr>
            <w:noProof/>
            <w:webHidden/>
          </w:rPr>
          <w:fldChar w:fldCharType="separate"/>
        </w:r>
        <w:r w:rsidR="00993535">
          <w:rPr>
            <w:noProof/>
            <w:webHidden/>
          </w:rPr>
          <w:t>192</w:t>
        </w:r>
        <w:r>
          <w:rPr>
            <w:noProof/>
            <w:webHidden/>
          </w:rPr>
          <w:fldChar w:fldCharType="end"/>
        </w:r>
      </w:hyperlink>
    </w:p>
    <w:p w14:paraId="7E2DC555" w14:textId="652215BF" w:rsidR="00360FA0" w:rsidRDefault="00360FA0">
      <w:pPr>
        <w:pStyle w:val="TOC2"/>
        <w:tabs>
          <w:tab w:val="right" w:leader="dot" w:pos="9350"/>
        </w:tabs>
        <w:rPr>
          <w:caps w:val="0"/>
          <w:noProof/>
          <w:kern w:val="2"/>
          <w:sz w:val="24"/>
          <w:szCs w:val="24"/>
          <w14:ligatures w14:val="standardContextual"/>
        </w:rPr>
      </w:pPr>
      <w:hyperlink w:anchor="_Toc207885968" w:history="1">
        <w:r w:rsidRPr="00BC3860">
          <w:rPr>
            <w:rStyle w:val="Hyperlink"/>
            <w:noProof/>
          </w:rPr>
          <w:t>TEXAS HE - BORROWERS</w:t>
        </w:r>
        <w:r>
          <w:rPr>
            <w:noProof/>
            <w:webHidden/>
          </w:rPr>
          <w:tab/>
        </w:r>
        <w:r>
          <w:rPr>
            <w:noProof/>
            <w:webHidden/>
          </w:rPr>
          <w:fldChar w:fldCharType="begin"/>
        </w:r>
        <w:r>
          <w:rPr>
            <w:noProof/>
            <w:webHidden/>
          </w:rPr>
          <w:instrText xml:space="preserve"> PAGEREF _Toc207885968 \h </w:instrText>
        </w:r>
        <w:r>
          <w:rPr>
            <w:noProof/>
            <w:webHidden/>
          </w:rPr>
        </w:r>
        <w:r>
          <w:rPr>
            <w:noProof/>
            <w:webHidden/>
          </w:rPr>
          <w:fldChar w:fldCharType="separate"/>
        </w:r>
        <w:r w:rsidR="00993535">
          <w:rPr>
            <w:noProof/>
            <w:webHidden/>
          </w:rPr>
          <w:t>192</w:t>
        </w:r>
        <w:r>
          <w:rPr>
            <w:noProof/>
            <w:webHidden/>
          </w:rPr>
          <w:fldChar w:fldCharType="end"/>
        </w:r>
      </w:hyperlink>
    </w:p>
    <w:p w14:paraId="3CF83967" w14:textId="5DC49037" w:rsidR="00360FA0" w:rsidRDefault="00360FA0">
      <w:pPr>
        <w:pStyle w:val="TOC2"/>
        <w:tabs>
          <w:tab w:val="right" w:leader="dot" w:pos="9350"/>
        </w:tabs>
        <w:rPr>
          <w:caps w:val="0"/>
          <w:noProof/>
          <w:kern w:val="2"/>
          <w:sz w:val="24"/>
          <w:szCs w:val="24"/>
          <w14:ligatures w14:val="standardContextual"/>
        </w:rPr>
      </w:pPr>
      <w:hyperlink w:anchor="_Toc207885969" w:history="1">
        <w:r w:rsidRPr="00BC3860">
          <w:rPr>
            <w:rStyle w:val="Hyperlink"/>
            <w:noProof/>
          </w:rPr>
          <w:t>TEXAS HE - NON-BORROWING</w:t>
        </w:r>
        <w:r w:rsidRPr="00BC3860">
          <w:rPr>
            <w:rStyle w:val="Hyperlink"/>
            <w:noProof/>
            <w:spacing w:val="-2"/>
          </w:rPr>
          <w:t xml:space="preserve"> </w:t>
        </w:r>
        <w:r w:rsidRPr="00BC3860">
          <w:rPr>
            <w:rStyle w:val="Hyperlink"/>
            <w:noProof/>
          </w:rPr>
          <w:t>SPOUSE</w:t>
        </w:r>
        <w:r>
          <w:rPr>
            <w:noProof/>
            <w:webHidden/>
          </w:rPr>
          <w:tab/>
        </w:r>
        <w:r>
          <w:rPr>
            <w:noProof/>
            <w:webHidden/>
          </w:rPr>
          <w:fldChar w:fldCharType="begin"/>
        </w:r>
        <w:r>
          <w:rPr>
            <w:noProof/>
            <w:webHidden/>
          </w:rPr>
          <w:instrText xml:space="preserve"> PAGEREF _Toc207885969 \h </w:instrText>
        </w:r>
        <w:r>
          <w:rPr>
            <w:noProof/>
            <w:webHidden/>
          </w:rPr>
        </w:r>
        <w:r>
          <w:rPr>
            <w:noProof/>
            <w:webHidden/>
          </w:rPr>
          <w:fldChar w:fldCharType="separate"/>
        </w:r>
        <w:r w:rsidR="00993535">
          <w:rPr>
            <w:noProof/>
            <w:webHidden/>
          </w:rPr>
          <w:t>192</w:t>
        </w:r>
        <w:r>
          <w:rPr>
            <w:noProof/>
            <w:webHidden/>
          </w:rPr>
          <w:fldChar w:fldCharType="end"/>
        </w:r>
      </w:hyperlink>
    </w:p>
    <w:p w14:paraId="19BEFC9C" w14:textId="423505D4" w:rsidR="00360FA0" w:rsidRDefault="00360FA0">
      <w:pPr>
        <w:pStyle w:val="TOC2"/>
        <w:tabs>
          <w:tab w:val="right" w:leader="dot" w:pos="9350"/>
        </w:tabs>
        <w:rPr>
          <w:caps w:val="0"/>
          <w:noProof/>
          <w:kern w:val="2"/>
          <w:sz w:val="24"/>
          <w:szCs w:val="24"/>
          <w14:ligatures w14:val="standardContextual"/>
        </w:rPr>
      </w:pPr>
      <w:hyperlink w:anchor="_Toc207885970" w:history="1">
        <w:r w:rsidRPr="00BC3860">
          <w:rPr>
            <w:rStyle w:val="Hyperlink"/>
            <w:noProof/>
          </w:rPr>
          <w:t>TEXAS HE - REFINANCING AN EXISTING HOME EQUITY</w:t>
        </w:r>
        <w:r w:rsidRPr="00BC3860">
          <w:rPr>
            <w:rStyle w:val="Hyperlink"/>
            <w:noProof/>
            <w:spacing w:val="-2"/>
          </w:rPr>
          <w:t xml:space="preserve"> </w:t>
        </w:r>
        <w:r w:rsidRPr="00BC3860">
          <w:rPr>
            <w:rStyle w:val="Hyperlink"/>
            <w:noProof/>
          </w:rPr>
          <w:t>LOAN</w:t>
        </w:r>
        <w:r>
          <w:rPr>
            <w:noProof/>
            <w:webHidden/>
          </w:rPr>
          <w:tab/>
        </w:r>
        <w:r>
          <w:rPr>
            <w:noProof/>
            <w:webHidden/>
          </w:rPr>
          <w:fldChar w:fldCharType="begin"/>
        </w:r>
        <w:r>
          <w:rPr>
            <w:noProof/>
            <w:webHidden/>
          </w:rPr>
          <w:instrText xml:space="preserve"> PAGEREF _Toc207885970 \h </w:instrText>
        </w:r>
        <w:r>
          <w:rPr>
            <w:noProof/>
            <w:webHidden/>
          </w:rPr>
        </w:r>
        <w:r>
          <w:rPr>
            <w:noProof/>
            <w:webHidden/>
          </w:rPr>
          <w:fldChar w:fldCharType="separate"/>
        </w:r>
        <w:r w:rsidR="00993535">
          <w:rPr>
            <w:noProof/>
            <w:webHidden/>
          </w:rPr>
          <w:t>193</w:t>
        </w:r>
        <w:r>
          <w:rPr>
            <w:noProof/>
            <w:webHidden/>
          </w:rPr>
          <w:fldChar w:fldCharType="end"/>
        </w:r>
      </w:hyperlink>
    </w:p>
    <w:p w14:paraId="4EEDBE7E" w14:textId="7792FA6C" w:rsidR="00360FA0" w:rsidRDefault="00360FA0">
      <w:pPr>
        <w:pStyle w:val="TOC2"/>
        <w:tabs>
          <w:tab w:val="right" w:leader="dot" w:pos="9350"/>
        </w:tabs>
        <w:rPr>
          <w:caps w:val="0"/>
          <w:noProof/>
          <w:kern w:val="2"/>
          <w:sz w:val="24"/>
          <w:szCs w:val="24"/>
          <w14:ligatures w14:val="standardContextual"/>
        </w:rPr>
      </w:pPr>
      <w:hyperlink w:anchor="_Toc207885971" w:history="1">
        <w:r w:rsidRPr="00BC3860">
          <w:rPr>
            <w:rStyle w:val="Hyperlink"/>
            <w:noProof/>
          </w:rPr>
          <w:t>TEXAS HE - 12-DAY COOLING OFF PERIOD</w:t>
        </w:r>
        <w:r>
          <w:rPr>
            <w:noProof/>
            <w:webHidden/>
          </w:rPr>
          <w:tab/>
        </w:r>
        <w:r>
          <w:rPr>
            <w:noProof/>
            <w:webHidden/>
          </w:rPr>
          <w:fldChar w:fldCharType="begin"/>
        </w:r>
        <w:r>
          <w:rPr>
            <w:noProof/>
            <w:webHidden/>
          </w:rPr>
          <w:instrText xml:space="preserve"> PAGEREF _Toc207885971 \h </w:instrText>
        </w:r>
        <w:r>
          <w:rPr>
            <w:noProof/>
            <w:webHidden/>
          </w:rPr>
        </w:r>
        <w:r>
          <w:rPr>
            <w:noProof/>
            <w:webHidden/>
          </w:rPr>
          <w:fldChar w:fldCharType="separate"/>
        </w:r>
        <w:r w:rsidR="00993535">
          <w:rPr>
            <w:noProof/>
            <w:webHidden/>
          </w:rPr>
          <w:t>194</w:t>
        </w:r>
        <w:r>
          <w:rPr>
            <w:noProof/>
            <w:webHidden/>
          </w:rPr>
          <w:fldChar w:fldCharType="end"/>
        </w:r>
      </w:hyperlink>
    </w:p>
    <w:p w14:paraId="11B1CF1A" w14:textId="340BDE79" w:rsidR="00360FA0" w:rsidRDefault="00360FA0">
      <w:pPr>
        <w:pStyle w:val="TOC2"/>
        <w:tabs>
          <w:tab w:val="right" w:leader="dot" w:pos="9350"/>
        </w:tabs>
        <w:rPr>
          <w:caps w:val="0"/>
          <w:noProof/>
          <w:kern w:val="2"/>
          <w:sz w:val="24"/>
          <w:szCs w:val="24"/>
          <w14:ligatures w14:val="standardContextual"/>
        </w:rPr>
      </w:pPr>
      <w:hyperlink w:anchor="_Toc207885972" w:history="1">
        <w:r w:rsidRPr="00BC3860">
          <w:rPr>
            <w:rStyle w:val="Hyperlink"/>
            <w:noProof/>
          </w:rPr>
          <w:t>TEXAS HE - PAYOFF OF DEBT</w:t>
        </w:r>
        <w:r>
          <w:rPr>
            <w:noProof/>
            <w:webHidden/>
          </w:rPr>
          <w:tab/>
        </w:r>
        <w:r>
          <w:rPr>
            <w:noProof/>
            <w:webHidden/>
          </w:rPr>
          <w:fldChar w:fldCharType="begin"/>
        </w:r>
        <w:r>
          <w:rPr>
            <w:noProof/>
            <w:webHidden/>
          </w:rPr>
          <w:instrText xml:space="preserve"> PAGEREF _Toc207885972 \h </w:instrText>
        </w:r>
        <w:r>
          <w:rPr>
            <w:noProof/>
            <w:webHidden/>
          </w:rPr>
        </w:r>
        <w:r>
          <w:rPr>
            <w:noProof/>
            <w:webHidden/>
          </w:rPr>
          <w:fldChar w:fldCharType="separate"/>
        </w:r>
        <w:r w:rsidR="00993535">
          <w:rPr>
            <w:noProof/>
            <w:webHidden/>
          </w:rPr>
          <w:t>194</w:t>
        </w:r>
        <w:r>
          <w:rPr>
            <w:noProof/>
            <w:webHidden/>
          </w:rPr>
          <w:fldChar w:fldCharType="end"/>
        </w:r>
      </w:hyperlink>
    </w:p>
    <w:p w14:paraId="6D62DE6D" w14:textId="504D87A3" w:rsidR="00360FA0" w:rsidRDefault="00360FA0">
      <w:pPr>
        <w:pStyle w:val="TOC2"/>
        <w:tabs>
          <w:tab w:val="right" w:leader="dot" w:pos="9350"/>
        </w:tabs>
        <w:rPr>
          <w:caps w:val="0"/>
          <w:noProof/>
          <w:kern w:val="2"/>
          <w:sz w:val="24"/>
          <w:szCs w:val="24"/>
          <w14:ligatures w14:val="standardContextual"/>
        </w:rPr>
      </w:pPr>
      <w:hyperlink w:anchor="_Toc207885973" w:history="1">
        <w:r w:rsidRPr="00BC3860">
          <w:rPr>
            <w:rStyle w:val="Hyperlink"/>
            <w:noProof/>
          </w:rPr>
          <w:t>TEXAS HE - SECONDARY FINANCING</w:t>
        </w:r>
        <w:r>
          <w:rPr>
            <w:noProof/>
            <w:webHidden/>
          </w:rPr>
          <w:tab/>
        </w:r>
        <w:r>
          <w:rPr>
            <w:noProof/>
            <w:webHidden/>
          </w:rPr>
          <w:fldChar w:fldCharType="begin"/>
        </w:r>
        <w:r>
          <w:rPr>
            <w:noProof/>
            <w:webHidden/>
          </w:rPr>
          <w:instrText xml:space="preserve"> PAGEREF _Toc207885973 \h </w:instrText>
        </w:r>
        <w:r>
          <w:rPr>
            <w:noProof/>
            <w:webHidden/>
          </w:rPr>
        </w:r>
        <w:r>
          <w:rPr>
            <w:noProof/>
            <w:webHidden/>
          </w:rPr>
          <w:fldChar w:fldCharType="separate"/>
        </w:r>
        <w:r w:rsidR="00993535">
          <w:rPr>
            <w:noProof/>
            <w:webHidden/>
          </w:rPr>
          <w:t>195</w:t>
        </w:r>
        <w:r>
          <w:rPr>
            <w:noProof/>
            <w:webHidden/>
          </w:rPr>
          <w:fldChar w:fldCharType="end"/>
        </w:r>
      </w:hyperlink>
    </w:p>
    <w:p w14:paraId="04FBEE77" w14:textId="00D929D8" w:rsidR="00360FA0" w:rsidRDefault="00360FA0">
      <w:pPr>
        <w:pStyle w:val="TOC2"/>
        <w:tabs>
          <w:tab w:val="right" w:leader="dot" w:pos="9350"/>
        </w:tabs>
        <w:rPr>
          <w:caps w:val="0"/>
          <w:noProof/>
          <w:kern w:val="2"/>
          <w:sz w:val="24"/>
          <w:szCs w:val="24"/>
          <w14:ligatures w14:val="standardContextual"/>
        </w:rPr>
      </w:pPr>
      <w:hyperlink w:anchor="_Toc207885974" w:history="1">
        <w:r w:rsidRPr="00BC3860">
          <w:rPr>
            <w:rStyle w:val="Hyperlink"/>
            <w:noProof/>
          </w:rPr>
          <w:t>TEXAS HE - PROPERTY CHARACTERISTICS</w:t>
        </w:r>
        <w:r>
          <w:rPr>
            <w:noProof/>
            <w:webHidden/>
          </w:rPr>
          <w:tab/>
        </w:r>
        <w:r>
          <w:rPr>
            <w:noProof/>
            <w:webHidden/>
          </w:rPr>
          <w:fldChar w:fldCharType="begin"/>
        </w:r>
        <w:r>
          <w:rPr>
            <w:noProof/>
            <w:webHidden/>
          </w:rPr>
          <w:instrText xml:space="preserve"> PAGEREF _Toc207885974 \h </w:instrText>
        </w:r>
        <w:r>
          <w:rPr>
            <w:noProof/>
            <w:webHidden/>
          </w:rPr>
        </w:r>
        <w:r>
          <w:rPr>
            <w:noProof/>
            <w:webHidden/>
          </w:rPr>
          <w:fldChar w:fldCharType="separate"/>
        </w:r>
        <w:r w:rsidR="00993535">
          <w:rPr>
            <w:noProof/>
            <w:webHidden/>
          </w:rPr>
          <w:t>195</w:t>
        </w:r>
        <w:r>
          <w:rPr>
            <w:noProof/>
            <w:webHidden/>
          </w:rPr>
          <w:fldChar w:fldCharType="end"/>
        </w:r>
      </w:hyperlink>
    </w:p>
    <w:p w14:paraId="4FF8103D" w14:textId="3CF9B4D3" w:rsidR="00360FA0" w:rsidRDefault="00360FA0">
      <w:pPr>
        <w:pStyle w:val="TOC2"/>
        <w:tabs>
          <w:tab w:val="right" w:leader="dot" w:pos="9350"/>
        </w:tabs>
        <w:rPr>
          <w:caps w:val="0"/>
          <w:noProof/>
          <w:kern w:val="2"/>
          <w:sz w:val="24"/>
          <w:szCs w:val="24"/>
          <w14:ligatures w14:val="standardContextual"/>
        </w:rPr>
      </w:pPr>
      <w:hyperlink w:anchor="_Toc207885975" w:history="1">
        <w:r w:rsidRPr="00BC3860">
          <w:rPr>
            <w:rStyle w:val="Hyperlink"/>
            <w:noProof/>
          </w:rPr>
          <w:t>TEXAS HE -  URBAN AND RURAL HOMESTEAD DEFINITIONS</w:t>
        </w:r>
        <w:r>
          <w:rPr>
            <w:noProof/>
            <w:webHidden/>
          </w:rPr>
          <w:tab/>
        </w:r>
        <w:r>
          <w:rPr>
            <w:noProof/>
            <w:webHidden/>
          </w:rPr>
          <w:fldChar w:fldCharType="begin"/>
        </w:r>
        <w:r>
          <w:rPr>
            <w:noProof/>
            <w:webHidden/>
          </w:rPr>
          <w:instrText xml:space="preserve"> PAGEREF _Toc207885975 \h </w:instrText>
        </w:r>
        <w:r>
          <w:rPr>
            <w:noProof/>
            <w:webHidden/>
          </w:rPr>
        </w:r>
        <w:r>
          <w:rPr>
            <w:noProof/>
            <w:webHidden/>
          </w:rPr>
          <w:fldChar w:fldCharType="separate"/>
        </w:r>
        <w:r w:rsidR="00993535">
          <w:rPr>
            <w:noProof/>
            <w:webHidden/>
          </w:rPr>
          <w:t>195</w:t>
        </w:r>
        <w:r>
          <w:rPr>
            <w:noProof/>
            <w:webHidden/>
          </w:rPr>
          <w:fldChar w:fldCharType="end"/>
        </w:r>
      </w:hyperlink>
    </w:p>
    <w:p w14:paraId="7A93D929" w14:textId="196FD654" w:rsidR="00360FA0" w:rsidRDefault="00360FA0">
      <w:pPr>
        <w:pStyle w:val="TOC2"/>
        <w:tabs>
          <w:tab w:val="right" w:leader="dot" w:pos="9350"/>
        </w:tabs>
        <w:rPr>
          <w:caps w:val="0"/>
          <w:noProof/>
          <w:kern w:val="2"/>
          <w:sz w:val="24"/>
          <w:szCs w:val="24"/>
          <w14:ligatures w14:val="standardContextual"/>
        </w:rPr>
      </w:pPr>
      <w:hyperlink w:anchor="_Toc207885976" w:history="1">
        <w:r w:rsidRPr="00BC3860">
          <w:rPr>
            <w:rStyle w:val="Hyperlink"/>
            <w:noProof/>
          </w:rPr>
          <w:t>TEXAS HE - ATTORNEY REVIEW</w:t>
        </w:r>
        <w:r>
          <w:rPr>
            <w:noProof/>
            <w:webHidden/>
          </w:rPr>
          <w:tab/>
        </w:r>
        <w:r>
          <w:rPr>
            <w:noProof/>
            <w:webHidden/>
          </w:rPr>
          <w:fldChar w:fldCharType="begin"/>
        </w:r>
        <w:r>
          <w:rPr>
            <w:noProof/>
            <w:webHidden/>
          </w:rPr>
          <w:instrText xml:space="preserve"> PAGEREF _Toc207885976 \h </w:instrText>
        </w:r>
        <w:r>
          <w:rPr>
            <w:noProof/>
            <w:webHidden/>
          </w:rPr>
        </w:r>
        <w:r>
          <w:rPr>
            <w:noProof/>
            <w:webHidden/>
          </w:rPr>
          <w:fldChar w:fldCharType="separate"/>
        </w:r>
        <w:r w:rsidR="00993535">
          <w:rPr>
            <w:noProof/>
            <w:webHidden/>
          </w:rPr>
          <w:t>196</w:t>
        </w:r>
        <w:r>
          <w:rPr>
            <w:noProof/>
            <w:webHidden/>
          </w:rPr>
          <w:fldChar w:fldCharType="end"/>
        </w:r>
      </w:hyperlink>
    </w:p>
    <w:p w14:paraId="14FEF468" w14:textId="6BBA0244" w:rsidR="00360FA0" w:rsidRDefault="00360FA0">
      <w:pPr>
        <w:pStyle w:val="TOC2"/>
        <w:tabs>
          <w:tab w:val="right" w:leader="dot" w:pos="9350"/>
        </w:tabs>
        <w:rPr>
          <w:caps w:val="0"/>
          <w:noProof/>
          <w:kern w:val="2"/>
          <w:sz w:val="24"/>
          <w:szCs w:val="24"/>
          <w14:ligatures w14:val="standardContextual"/>
        </w:rPr>
      </w:pPr>
      <w:hyperlink w:anchor="_Toc207885977" w:history="1">
        <w:r w:rsidRPr="00BC3860">
          <w:rPr>
            <w:rStyle w:val="Hyperlink"/>
            <w:noProof/>
          </w:rPr>
          <w:t>TEXAS HE - CLOSING DISCLOSURE AND FINAL LOAN APPLICATION</w:t>
        </w:r>
        <w:r>
          <w:rPr>
            <w:noProof/>
            <w:webHidden/>
          </w:rPr>
          <w:tab/>
        </w:r>
        <w:r>
          <w:rPr>
            <w:noProof/>
            <w:webHidden/>
          </w:rPr>
          <w:fldChar w:fldCharType="begin"/>
        </w:r>
        <w:r>
          <w:rPr>
            <w:noProof/>
            <w:webHidden/>
          </w:rPr>
          <w:instrText xml:space="preserve"> PAGEREF _Toc207885977 \h </w:instrText>
        </w:r>
        <w:r>
          <w:rPr>
            <w:noProof/>
            <w:webHidden/>
          </w:rPr>
        </w:r>
        <w:r>
          <w:rPr>
            <w:noProof/>
            <w:webHidden/>
          </w:rPr>
          <w:fldChar w:fldCharType="separate"/>
        </w:r>
        <w:r w:rsidR="00993535">
          <w:rPr>
            <w:noProof/>
            <w:webHidden/>
          </w:rPr>
          <w:t>196</w:t>
        </w:r>
        <w:r>
          <w:rPr>
            <w:noProof/>
            <w:webHidden/>
          </w:rPr>
          <w:fldChar w:fldCharType="end"/>
        </w:r>
      </w:hyperlink>
    </w:p>
    <w:p w14:paraId="13F2ECA9" w14:textId="479B368C" w:rsidR="00360FA0" w:rsidRDefault="00360FA0">
      <w:pPr>
        <w:pStyle w:val="TOC2"/>
        <w:tabs>
          <w:tab w:val="right" w:leader="dot" w:pos="9350"/>
        </w:tabs>
        <w:rPr>
          <w:caps w:val="0"/>
          <w:noProof/>
          <w:kern w:val="2"/>
          <w:sz w:val="24"/>
          <w:szCs w:val="24"/>
          <w14:ligatures w14:val="standardContextual"/>
        </w:rPr>
      </w:pPr>
      <w:hyperlink w:anchor="_Toc207885978" w:history="1">
        <w:r w:rsidRPr="00BC3860">
          <w:rPr>
            <w:rStyle w:val="Hyperlink"/>
            <w:noProof/>
          </w:rPr>
          <w:t>TEXAS HE - POINTS AND FEES</w:t>
        </w:r>
        <w:r>
          <w:rPr>
            <w:noProof/>
            <w:webHidden/>
          </w:rPr>
          <w:tab/>
        </w:r>
        <w:r>
          <w:rPr>
            <w:noProof/>
            <w:webHidden/>
          </w:rPr>
          <w:fldChar w:fldCharType="begin"/>
        </w:r>
        <w:r>
          <w:rPr>
            <w:noProof/>
            <w:webHidden/>
          </w:rPr>
          <w:instrText xml:space="preserve"> PAGEREF _Toc207885978 \h </w:instrText>
        </w:r>
        <w:r>
          <w:rPr>
            <w:noProof/>
            <w:webHidden/>
          </w:rPr>
        </w:r>
        <w:r>
          <w:rPr>
            <w:noProof/>
            <w:webHidden/>
          </w:rPr>
          <w:fldChar w:fldCharType="separate"/>
        </w:r>
        <w:r w:rsidR="00993535">
          <w:rPr>
            <w:noProof/>
            <w:webHidden/>
          </w:rPr>
          <w:t>196</w:t>
        </w:r>
        <w:r>
          <w:rPr>
            <w:noProof/>
            <w:webHidden/>
          </w:rPr>
          <w:fldChar w:fldCharType="end"/>
        </w:r>
      </w:hyperlink>
    </w:p>
    <w:p w14:paraId="696DCFAE" w14:textId="18A48C2C" w:rsidR="00360FA0" w:rsidRDefault="00360FA0">
      <w:pPr>
        <w:pStyle w:val="TOC2"/>
        <w:tabs>
          <w:tab w:val="right" w:leader="dot" w:pos="9350"/>
        </w:tabs>
        <w:rPr>
          <w:caps w:val="0"/>
          <w:noProof/>
          <w:kern w:val="2"/>
          <w:sz w:val="24"/>
          <w:szCs w:val="24"/>
          <w14:ligatures w14:val="standardContextual"/>
        </w:rPr>
      </w:pPr>
      <w:hyperlink w:anchor="_Toc207885979" w:history="1">
        <w:r w:rsidRPr="00BC3860">
          <w:rPr>
            <w:rStyle w:val="Hyperlink"/>
            <w:noProof/>
          </w:rPr>
          <w:t>TEXAS HE - POWER OF ATTORNEY</w:t>
        </w:r>
        <w:r>
          <w:rPr>
            <w:noProof/>
            <w:webHidden/>
          </w:rPr>
          <w:tab/>
        </w:r>
        <w:r>
          <w:rPr>
            <w:noProof/>
            <w:webHidden/>
          </w:rPr>
          <w:fldChar w:fldCharType="begin"/>
        </w:r>
        <w:r>
          <w:rPr>
            <w:noProof/>
            <w:webHidden/>
          </w:rPr>
          <w:instrText xml:space="preserve"> PAGEREF _Toc207885979 \h </w:instrText>
        </w:r>
        <w:r>
          <w:rPr>
            <w:noProof/>
            <w:webHidden/>
          </w:rPr>
        </w:r>
        <w:r>
          <w:rPr>
            <w:noProof/>
            <w:webHidden/>
          </w:rPr>
          <w:fldChar w:fldCharType="separate"/>
        </w:r>
        <w:r w:rsidR="00993535">
          <w:rPr>
            <w:noProof/>
            <w:webHidden/>
          </w:rPr>
          <w:t>197</w:t>
        </w:r>
        <w:r>
          <w:rPr>
            <w:noProof/>
            <w:webHidden/>
          </w:rPr>
          <w:fldChar w:fldCharType="end"/>
        </w:r>
      </w:hyperlink>
    </w:p>
    <w:p w14:paraId="34C54092" w14:textId="1893F73D" w:rsidR="00360FA0" w:rsidRDefault="00360FA0">
      <w:pPr>
        <w:pStyle w:val="TOC2"/>
        <w:tabs>
          <w:tab w:val="right" w:leader="dot" w:pos="9350"/>
        </w:tabs>
        <w:rPr>
          <w:caps w:val="0"/>
          <w:noProof/>
          <w:kern w:val="2"/>
          <w:sz w:val="24"/>
          <w:szCs w:val="24"/>
          <w14:ligatures w14:val="standardContextual"/>
        </w:rPr>
      </w:pPr>
      <w:hyperlink w:anchor="_Toc207885980" w:history="1">
        <w:r w:rsidRPr="00BC3860">
          <w:rPr>
            <w:rStyle w:val="Hyperlink"/>
            <w:noProof/>
          </w:rPr>
          <w:t>TEXAS HE - SURVEY</w:t>
        </w:r>
        <w:r>
          <w:rPr>
            <w:noProof/>
            <w:webHidden/>
          </w:rPr>
          <w:tab/>
        </w:r>
        <w:r>
          <w:rPr>
            <w:noProof/>
            <w:webHidden/>
          </w:rPr>
          <w:fldChar w:fldCharType="begin"/>
        </w:r>
        <w:r>
          <w:rPr>
            <w:noProof/>
            <w:webHidden/>
          </w:rPr>
          <w:instrText xml:space="preserve"> PAGEREF _Toc207885980 \h </w:instrText>
        </w:r>
        <w:r>
          <w:rPr>
            <w:noProof/>
            <w:webHidden/>
          </w:rPr>
        </w:r>
        <w:r>
          <w:rPr>
            <w:noProof/>
            <w:webHidden/>
          </w:rPr>
          <w:fldChar w:fldCharType="separate"/>
        </w:r>
        <w:r w:rsidR="00993535">
          <w:rPr>
            <w:noProof/>
            <w:webHidden/>
          </w:rPr>
          <w:t>197</w:t>
        </w:r>
        <w:r>
          <w:rPr>
            <w:noProof/>
            <w:webHidden/>
          </w:rPr>
          <w:fldChar w:fldCharType="end"/>
        </w:r>
      </w:hyperlink>
    </w:p>
    <w:p w14:paraId="0E4AEC45" w14:textId="033E409D" w:rsidR="00360FA0" w:rsidRDefault="00360FA0">
      <w:pPr>
        <w:pStyle w:val="TOC2"/>
        <w:tabs>
          <w:tab w:val="right" w:leader="dot" w:pos="9350"/>
        </w:tabs>
        <w:rPr>
          <w:caps w:val="0"/>
          <w:noProof/>
          <w:kern w:val="2"/>
          <w:sz w:val="24"/>
          <w:szCs w:val="24"/>
          <w14:ligatures w14:val="standardContextual"/>
        </w:rPr>
      </w:pPr>
      <w:hyperlink w:anchor="_Toc207885981" w:history="1">
        <w:r w:rsidRPr="00BC3860">
          <w:rPr>
            <w:rStyle w:val="Hyperlink"/>
            <w:noProof/>
          </w:rPr>
          <w:t>TEXAS HE - TITLE</w:t>
        </w:r>
        <w:r>
          <w:rPr>
            <w:noProof/>
            <w:webHidden/>
          </w:rPr>
          <w:tab/>
        </w:r>
        <w:r>
          <w:rPr>
            <w:noProof/>
            <w:webHidden/>
          </w:rPr>
          <w:fldChar w:fldCharType="begin"/>
        </w:r>
        <w:r>
          <w:rPr>
            <w:noProof/>
            <w:webHidden/>
          </w:rPr>
          <w:instrText xml:space="preserve"> PAGEREF _Toc207885981 \h </w:instrText>
        </w:r>
        <w:r>
          <w:rPr>
            <w:noProof/>
            <w:webHidden/>
          </w:rPr>
        </w:r>
        <w:r>
          <w:rPr>
            <w:noProof/>
            <w:webHidden/>
          </w:rPr>
          <w:fldChar w:fldCharType="separate"/>
        </w:r>
        <w:r w:rsidR="00993535">
          <w:rPr>
            <w:noProof/>
            <w:webHidden/>
          </w:rPr>
          <w:t>197</w:t>
        </w:r>
        <w:r>
          <w:rPr>
            <w:noProof/>
            <w:webHidden/>
          </w:rPr>
          <w:fldChar w:fldCharType="end"/>
        </w:r>
      </w:hyperlink>
    </w:p>
    <w:p w14:paraId="6B56D4A0" w14:textId="19B23D82" w:rsidR="00360FA0" w:rsidRDefault="00360FA0">
      <w:pPr>
        <w:pStyle w:val="TOC2"/>
        <w:tabs>
          <w:tab w:val="right" w:leader="dot" w:pos="9350"/>
        </w:tabs>
        <w:rPr>
          <w:caps w:val="0"/>
          <w:noProof/>
          <w:kern w:val="2"/>
          <w:sz w:val="24"/>
          <w:szCs w:val="24"/>
          <w14:ligatures w14:val="standardContextual"/>
        </w:rPr>
      </w:pPr>
      <w:hyperlink w:anchor="_Toc207885982" w:history="1">
        <w:r w:rsidRPr="00BC3860">
          <w:rPr>
            <w:rStyle w:val="Hyperlink"/>
            <w:noProof/>
          </w:rPr>
          <w:t>TEXAS HE -  DOCUMENTS</w:t>
        </w:r>
        <w:r>
          <w:rPr>
            <w:noProof/>
            <w:webHidden/>
          </w:rPr>
          <w:tab/>
        </w:r>
        <w:r>
          <w:rPr>
            <w:noProof/>
            <w:webHidden/>
          </w:rPr>
          <w:fldChar w:fldCharType="begin"/>
        </w:r>
        <w:r>
          <w:rPr>
            <w:noProof/>
            <w:webHidden/>
          </w:rPr>
          <w:instrText xml:space="preserve"> PAGEREF _Toc207885982 \h </w:instrText>
        </w:r>
        <w:r>
          <w:rPr>
            <w:noProof/>
            <w:webHidden/>
          </w:rPr>
        </w:r>
        <w:r>
          <w:rPr>
            <w:noProof/>
            <w:webHidden/>
          </w:rPr>
          <w:fldChar w:fldCharType="separate"/>
        </w:r>
        <w:r w:rsidR="00993535">
          <w:rPr>
            <w:noProof/>
            <w:webHidden/>
          </w:rPr>
          <w:t>198</w:t>
        </w:r>
        <w:r>
          <w:rPr>
            <w:noProof/>
            <w:webHidden/>
          </w:rPr>
          <w:fldChar w:fldCharType="end"/>
        </w:r>
      </w:hyperlink>
    </w:p>
    <w:p w14:paraId="7D27FBDA" w14:textId="0478E0A7" w:rsidR="00360FA0" w:rsidRDefault="00360FA0">
      <w:pPr>
        <w:pStyle w:val="TOC1"/>
        <w:tabs>
          <w:tab w:val="right" w:leader="dot" w:pos="9350"/>
        </w:tabs>
        <w:rPr>
          <w:b w:val="0"/>
          <w:bCs w:val="0"/>
          <w:caps w:val="0"/>
          <w:noProof/>
          <w:kern w:val="2"/>
          <w:sz w:val="24"/>
          <w:szCs w:val="24"/>
          <w14:ligatures w14:val="standardContextual"/>
        </w:rPr>
      </w:pPr>
      <w:hyperlink w:anchor="_Toc207885983" w:history="1">
        <w:r w:rsidRPr="00BC3860">
          <w:rPr>
            <w:rStyle w:val="Hyperlink"/>
            <w:rFonts w:eastAsia="Gill Sans MT"/>
            <w:noProof/>
            <w:lang w:bidi="en-US"/>
          </w:rPr>
          <w:t>FORMS AND TOOLS</w:t>
        </w:r>
        <w:r>
          <w:rPr>
            <w:noProof/>
            <w:webHidden/>
          </w:rPr>
          <w:tab/>
        </w:r>
        <w:r>
          <w:rPr>
            <w:noProof/>
            <w:webHidden/>
          </w:rPr>
          <w:fldChar w:fldCharType="begin"/>
        </w:r>
        <w:r>
          <w:rPr>
            <w:noProof/>
            <w:webHidden/>
          </w:rPr>
          <w:instrText xml:space="preserve"> PAGEREF _Toc207885983 \h </w:instrText>
        </w:r>
        <w:r>
          <w:rPr>
            <w:noProof/>
            <w:webHidden/>
          </w:rPr>
        </w:r>
        <w:r>
          <w:rPr>
            <w:noProof/>
            <w:webHidden/>
          </w:rPr>
          <w:fldChar w:fldCharType="separate"/>
        </w:r>
        <w:r w:rsidR="00993535">
          <w:rPr>
            <w:noProof/>
            <w:webHidden/>
          </w:rPr>
          <w:t>198</w:t>
        </w:r>
        <w:r>
          <w:rPr>
            <w:noProof/>
            <w:webHidden/>
          </w:rPr>
          <w:fldChar w:fldCharType="end"/>
        </w:r>
      </w:hyperlink>
    </w:p>
    <w:p w14:paraId="01F5D29C" w14:textId="6FD64431" w:rsidR="00360FA0" w:rsidRDefault="00360FA0">
      <w:pPr>
        <w:pStyle w:val="TOC1"/>
        <w:tabs>
          <w:tab w:val="right" w:leader="dot" w:pos="9350"/>
        </w:tabs>
        <w:rPr>
          <w:b w:val="0"/>
          <w:bCs w:val="0"/>
          <w:caps w:val="0"/>
          <w:noProof/>
          <w:kern w:val="2"/>
          <w:sz w:val="24"/>
          <w:szCs w:val="24"/>
          <w14:ligatures w14:val="standardContextual"/>
        </w:rPr>
      </w:pPr>
      <w:hyperlink w:anchor="_Toc207885984" w:history="1">
        <w:r w:rsidRPr="00BC3860">
          <w:rPr>
            <w:rStyle w:val="Hyperlink"/>
            <w:noProof/>
          </w:rPr>
          <w:t>CHANGE HISTORY</w:t>
        </w:r>
        <w:r>
          <w:rPr>
            <w:noProof/>
            <w:webHidden/>
          </w:rPr>
          <w:tab/>
        </w:r>
        <w:r>
          <w:rPr>
            <w:noProof/>
            <w:webHidden/>
          </w:rPr>
          <w:fldChar w:fldCharType="begin"/>
        </w:r>
        <w:r>
          <w:rPr>
            <w:noProof/>
            <w:webHidden/>
          </w:rPr>
          <w:instrText xml:space="preserve"> PAGEREF _Toc207885984 \h </w:instrText>
        </w:r>
        <w:r>
          <w:rPr>
            <w:noProof/>
            <w:webHidden/>
          </w:rPr>
        </w:r>
        <w:r>
          <w:rPr>
            <w:noProof/>
            <w:webHidden/>
          </w:rPr>
          <w:fldChar w:fldCharType="separate"/>
        </w:r>
        <w:r w:rsidR="00993535">
          <w:rPr>
            <w:noProof/>
            <w:webHidden/>
          </w:rPr>
          <w:t>200</w:t>
        </w:r>
        <w:r>
          <w:rPr>
            <w:noProof/>
            <w:webHidden/>
          </w:rPr>
          <w:fldChar w:fldCharType="end"/>
        </w:r>
      </w:hyperlink>
    </w:p>
    <w:p w14:paraId="03B6DD75" w14:textId="4E9D5A40" w:rsidR="0071627C" w:rsidRDefault="00260ED2" w:rsidP="00260ED2">
      <w:pPr>
        <w:pStyle w:val="TOC1"/>
        <w:tabs>
          <w:tab w:val="right" w:leader="dot" w:pos="9350"/>
        </w:tabs>
        <w:rPr>
          <w:rFonts w:ascii="Avenir Next LT Pro Demi" w:eastAsia="Times New Roman" w:hAnsi="Avenir Next LT Pro Demi"/>
          <w:color w:val="FFFFFF" w:themeColor="background1"/>
          <w:spacing w:val="6"/>
          <w:sz w:val="22"/>
          <w:szCs w:val="22"/>
        </w:rPr>
      </w:pPr>
      <w:r>
        <w:rPr>
          <w:rFonts w:ascii="Avenir Next LT Pro Demi" w:eastAsia="Times New Roman" w:hAnsi="Avenir Next LT Pro Demi"/>
          <w:color w:val="FFFFFF" w:themeColor="background1"/>
          <w:spacing w:val="6"/>
          <w:sz w:val="22"/>
          <w:szCs w:val="22"/>
        </w:rPr>
        <w:fldChar w:fldCharType="end"/>
      </w:r>
    </w:p>
    <w:p w14:paraId="64462E7B" w14:textId="77777777" w:rsidR="0071627C" w:rsidRDefault="0071627C">
      <w:pPr>
        <w:rPr>
          <w:rFonts w:ascii="Avenir Next LT Pro Demi" w:eastAsia="Times New Roman" w:hAnsi="Avenir Next LT Pro Demi"/>
          <w:b/>
          <w:bCs/>
          <w:caps/>
          <w:color w:val="FFFFFF" w:themeColor="background1"/>
          <w:spacing w:val="6"/>
          <w:sz w:val="22"/>
          <w:szCs w:val="22"/>
        </w:rPr>
      </w:pPr>
      <w:r>
        <w:rPr>
          <w:rFonts w:ascii="Avenir Next LT Pro Demi" w:eastAsia="Times New Roman" w:hAnsi="Avenir Next LT Pro Demi"/>
          <w:color w:val="FFFFFF" w:themeColor="background1"/>
          <w:spacing w:val="6"/>
          <w:sz w:val="22"/>
          <w:szCs w:val="22"/>
        </w:rPr>
        <w:br w:type="page"/>
      </w:r>
    </w:p>
    <w:p w14:paraId="6589C948" w14:textId="77777777" w:rsidR="006F6239" w:rsidRPr="00EA12C0" w:rsidRDefault="006F6239" w:rsidP="0017594D">
      <w:pPr>
        <w:pStyle w:val="TOC1"/>
        <w:tabs>
          <w:tab w:val="right" w:leader="dot" w:pos="9350"/>
        </w:tabs>
        <w:rPr>
          <w:rFonts w:ascii="Avenir Next LT Pro Demi" w:eastAsia="Times New Roman" w:hAnsi="Avenir Next LT Pro Demi"/>
          <w:color w:val="FFFFFF" w:themeColor="background1"/>
          <w:spacing w:val="6"/>
          <w:sz w:val="22"/>
          <w:szCs w:val="22"/>
        </w:rPr>
      </w:pPr>
    </w:p>
    <w:p w14:paraId="77C42111" w14:textId="066E9AB8" w:rsidR="00A76DC1" w:rsidRPr="00EA12C0" w:rsidRDefault="00AA51C6" w:rsidP="00636D47">
      <w:pPr>
        <w:pStyle w:val="Heading1"/>
      </w:pPr>
      <w:bookmarkStart w:id="1" w:name="_Toc116569100"/>
      <w:bookmarkStart w:id="2" w:name="_Toc199779659"/>
      <w:bookmarkStart w:id="3" w:name="_Toc199843605"/>
      <w:bookmarkStart w:id="4" w:name="_Toc207885507"/>
      <w:r w:rsidRPr="00EA12C0">
        <w:t>I</w:t>
      </w:r>
      <w:r w:rsidR="00787E8B" w:rsidRPr="00EA12C0">
        <w:t>NTRODUCTION</w:t>
      </w:r>
      <w:bookmarkEnd w:id="1"/>
      <w:bookmarkEnd w:id="2"/>
      <w:bookmarkEnd w:id="3"/>
      <w:bookmarkEnd w:id="4"/>
    </w:p>
    <w:p w14:paraId="7A363C3F" w14:textId="58F9A720" w:rsidR="00B56226" w:rsidRPr="00EA12C0" w:rsidRDefault="002B3B0C" w:rsidP="00F108B4">
      <w:pPr>
        <w:pStyle w:val="TableParagraph"/>
      </w:pPr>
      <w:r w:rsidRPr="00EA12C0">
        <w:t>NQM Funding, LLC</w:t>
      </w:r>
      <w:r w:rsidR="00E46FBE" w:rsidRPr="00EA12C0">
        <w:t xml:space="preserve"> </w:t>
      </w:r>
      <w:r w:rsidR="00FB74DE" w:rsidRPr="00EA12C0">
        <w:t>(“NQM Funding or NQMF”)</w:t>
      </w:r>
      <w:r w:rsidR="003D4D78" w:rsidRPr="00EA12C0">
        <w:t xml:space="preserve"> </w:t>
      </w:r>
      <w:r w:rsidR="00E46FBE" w:rsidRPr="00EA12C0">
        <w:t>is a licensed mortgage lender</w:t>
      </w:r>
      <w:r w:rsidR="00D5411E" w:rsidRPr="00EA12C0">
        <w:t xml:space="preserve"> (except in Hawaii)</w:t>
      </w:r>
      <w:r w:rsidR="005F2267" w:rsidRPr="00EA12C0">
        <w:t xml:space="preserve">. </w:t>
      </w:r>
      <w:r w:rsidR="00E46FBE" w:rsidRPr="00EA12C0">
        <w:t>Our Corporate headquarters are located at 4800 North Federal Highway, Building E, Suite 200 in Boca Raton, FL 33431</w:t>
      </w:r>
      <w:r w:rsidR="005F2267" w:rsidRPr="00EA12C0">
        <w:t xml:space="preserve">. </w:t>
      </w:r>
    </w:p>
    <w:p w14:paraId="42D14327" w14:textId="77777777" w:rsidR="00773971" w:rsidRPr="00EA12C0" w:rsidRDefault="00773971" w:rsidP="00F108B4">
      <w:pPr>
        <w:pStyle w:val="TableParagraph"/>
      </w:pPr>
    </w:p>
    <w:p w14:paraId="5F769F47" w14:textId="77D815BF" w:rsidR="00E46FBE" w:rsidRPr="00EA12C0" w:rsidRDefault="00E46FBE" w:rsidP="00F108B4">
      <w:pPr>
        <w:pStyle w:val="TableParagraph"/>
        <w:rPr>
          <w:rFonts w:eastAsia="Times New Roman" w:cs="Times New Roman"/>
        </w:rPr>
      </w:pPr>
      <w:r w:rsidRPr="00EA12C0">
        <w:rPr>
          <w:rFonts w:eastAsia="Times New Roman" w:cs="Times New Roman"/>
        </w:rPr>
        <w:t>The business we generate is primarily through relationships with lenders, brokers, real estate agents, and builders</w:t>
      </w:r>
      <w:r w:rsidR="00EE17FE" w:rsidRPr="00EA12C0">
        <w:rPr>
          <w:rFonts w:eastAsia="Times New Roman" w:cs="Times New Roman"/>
        </w:rPr>
        <w:t xml:space="preserve">. </w:t>
      </w:r>
      <w:r w:rsidRPr="00EA12C0">
        <w:rPr>
          <w:rFonts w:eastAsia="Times New Roman" w:cs="Times New Roman"/>
        </w:rPr>
        <w:t xml:space="preserve">We promote customer relationships and have elected to recruit and hire a team of mortgage professionals with existing relationships and are seeking to work for a company with a </w:t>
      </w:r>
      <w:r w:rsidR="00F00396" w:rsidRPr="00EA12C0">
        <w:rPr>
          <w:rFonts w:eastAsia="Times New Roman" w:cs="Times New Roman"/>
        </w:rPr>
        <w:t>strong</w:t>
      </w:r>
      <w:r w:rsidRPr="00EA12C0">
        <w:rPr>
          <w:rFonts w:eastAsia="Times New Roman" w:cs="Times New Roman"/>
        </w:rPr>
        <w:t xml:space="preserve"> back-end support system and experienced operations and secondary market acumen. </w:t>
      </w:r>
    </w:p>
    <w:p w14:paraId="4599EBFB" w14:textId="243064C0" w:rsidR="00E46FBE" w:rsidRPr="00EA12C0" w:rsidRDefault="00E46FBE" w:rsidP="00D24008">
      <w:pPr>
        <w:pStyle w:val="Heading2"/>
      </w:pPr>
      <w:bookmarkStart w:id="5" w:name="1.1_LOAN_PURCHASE_PHILOSOPHY"/>
      <w:bookmarkStart w:id="6" w:name="_bookmark2"/>
      <w:bookmarkStart w:id="7" w:name="1.2_FAIR_LENDING_STATEMENT"/>
      <w:bookmarkStart w:id="8" w:name="_bookmark3"/>
      <w:bookmarkStart w:id="9" w:name="_Toc116569101"/>
      <w:bookmarkStart w:id="10" w:name="_Toc199779660"/>
      <w:bookmarkStart w:id="11" w:name="_Toc199843606"/>
      <w:bookmarkStart w:id="12" w:name="_Toc207885508"/>
      <w:bookmarkEnd w:id="5"/>
      <w:bookmarkEnd w:id="6"/>
      <w:bookmarkEnd w:id="7"/>
      <w:bookmarkEnd w:id="8"/>
      <w:r w:rsidRPr="00EA12C0">
        <w:t>FAIR LENDING</w:t>
      </w:r>
      <w:r w:rsidRPr="00EA12C0">
        <w:rPr>
          <w:spacing w:val="-2"/>
        </w:rPr>
        <w:t xml:space="preserve"> </w:t>
      </w:r>
      <w:r w:rsidRPr="00EA12C0">
        <w:t>STATEMENT</w:t>
      </w:r>
      <w:bookmarkEnd w:id="9"/>
      <w:bookmarkEnd w:id="10"/>
      <w:bookmarkEnd w:id="11"/>
      <w:bookmarkEnd w:id="12"/>
    </w:p>
    <w:p w14:paraId="1856EAFE" w14:textId="6E11E01F" w:rsidR="00E46FBE" w:rsidRPr="00EA12C0" w:rsidRDefault="002B3B0C" w:rsidP="000A63DC">
      <w:pPr>
        <w:pStyle w:val="ListParagraph"/>
        <w:rPr>
          <w:b/>
        </w:rPr>
      </w:pPr>
      <w:r w:rsidRPr="00EA12C0">
        <w:t>NQM Funding</w:t>
      </w:r>
      <w:r w:rsidR="00E46FBE" w:rsidRPr="00EA12C0">
        <w:t xml:space="preserve"> believes making a loan to a borrower is more than just a business transaction. </w:t>
      </w:r>
      <w:r w:rsidRPr="00EA12C0">
        <w:t>NQM Funding, LLC</w:t>
      </w:r>
      <w:r w:rsidR="00E46FBE" w:rsidRPr="00EA12C0">
        <w:t xml:space="preserve"> wants to make loans that are good for the borrower as well as compliant with the housing </w:t>
      </w:r>
      <w:r w:rsidR="00F00396" w:rsidRPr="00EA12C0">
        <w:t>industry</w:t>
      </w:r>
      <w:r w:rsidR="00E46FBE" w:rsidRPr="00EA12C0">
        <w:t xml:space="preserve"> laws and regulations</w:t>
      </w:r>
      <w:r w:rsidR="00EE17FE" w:rsidRPr="00EA12C0">
        <w:t xml:space="preserve">. </w:t>
      </w:r>
    </w:p>
    <w:p w14:paraId="5981C466" w14:textId="77777777" w:rsidR="00E46FBE" w:rsidRPr="00EA12C0" w:rsidRDefault="00E46FBE" w:rsidP="000A63DC">
      <w:pPr>
        <w:pStyle w:val="ListParagraph"/>
        <w:rPr>
          <w:b/>
        </w:rPr>
      </w:pPr>
    </w:p>
    <w:p w14:paraId="62586ABF" w14:textId="77777777" w:rsidR="00E46FBE" w:rsidRPr="00EA12C0" w:rsidRDefault="00E46FBE" w:rsidP="000A63DC">
      <w:pPr>
        <w:pStyle w:val="ListParagraph"/>
        <w:rPr>
          <w:b/>
        </w:rPr>
      </w:pPr>
      <w:r w:rsidRPr="00EA12C0">
        <w:t>Steps taken to ensure compliance with responsible lending practices include but are not limited to:</w:t>
      </w:r>
    </w:p>
    <w:p w14:paraId="75041E97" w14:textId="37877004" w:rsidR="00E46FBE" w:rsidRPr="00EA12C0" w:rsidRDefault="00E46FBE" w:rsidP="0017594D">
      <w:pPr>
        <w:pStyle w:val="Bullet"/>
        <w:rPr>
          <w:b/>
        </w:rPr>
      </w:pPr>
      <w:r w:rsidRPr="00EA12C0">
        <w:t xml:space="preserve">Spot checks during Production which may occur at any </w:t>
      </w:r>
      <w:r w:rsidR="002C41FA" w:rsidRPr="00EA12C0">
        <w:t>time.</w:t>
      </w:r>
    </w:p>
    <w:p w14:paraId="3A1674B3" w14:textId="2C7975E3" w:rsidR="00E46FBE" w:rsidRPr="00EA12C0" w:rsidRDefault="00E46FBE" w:rsidP="0017594D">
      <w:pPr>
        <w:pStyle w:val="Bullet"/>
        <w:rPr>
          <w:b/>
        </w:rPr>
      </w:pPr>
      <w:r w:rsidRPr="00EA12C0">
        <w:t>Validation during the closing process regarding correct disclosures, LE, fees, etc. to comply with RESPA requirements</w:t>
      </w:r>
      <w:r w:rsidR="002C41FA" w:rsidRPr="00EA12C0">
        <w:t>.</w:t>
      </w:r>
    </w:p>
    <w:p w14:paraId="0A87DBF6" w14:textId="77777777" w:rsidR="00E46FBE" w:rsidRPr="00EA12C0" w:rsidRDefault="00E46FBE" w:rsidP="0017594D">
      <w:pPr>
        <w:pStyle w:val="Bullet"/>
        <w:rPr>
          <w:b/>
        </w:rPr>
      </w:pPr>
      <w:r w:rsidRPr="00EA12C0">
        <w:t>HMDA reporting is completed as required and reviewed periodically throughout the year to ensure no negative or predatory trends are emerging.</w:t>
      </w:r>
    </w:p>
    <w:p w14:paraId="5150615E" w14:textId="77777777" w:rsidR="00ED1931" w:rsidRPr="00EA12C0" w:rsidRDefault="00ED1931" w:rsidP="007779E1">
      <w:pPr>
        <w:pStyle w:val="ListParagraph"/>
        <w:spacing w:before="0" w:after="0"/>
      </w:pPr>
    </w:p>
    <w:p w14:paraId="190E132F" w14:textId="69071F80" w:rsidR="00E46FBE" w:rsidRPr="00EA12C0" w:rsidRDefault="009B7A2C" w:rsidP="007779E1">
      <w:pPr>
        <w:pStyle w:val="ListParagraph"/>
        <w:spacing w:before="0" w:after="0"/>
        <w:rPr>
          <w:b/>
        </w:rPr>
      </w:pPr>
      <w:r w:rsidRPr="00EA12C0">
        <w:t xml:space="preserve">Announcements </w:t>
      </w:r>
      <w:r w:rsidR="00E46FBE" w:rsidRPr="00EA12C0">
        <w:t xml:space="preserve">are utilized to communicate </w:t>
      </w:r>
      <w:r w:rsidR="00F8755A" w:rsidRPr="00EA12C0">
        <w:t xml:space="preserve">changes in </w:t>
      </w:r>
      <w:r w:rsidR="00E46FBE" w:rsidRPr="00EA12C0">
        <w:t>requirements.</w:t>
      </w:r>
    </w:p>
    <w:p w14:paraId="04B68D2D" w14:textId="1EE17CAE" w:rsidR="00E46FBE" w:rsidRPr="00EA12C0" w:rsidRDefault="00E46FBE" w:rsidP="00D24008">
      <w:pPr>
        <w:pStyle w:val="Heading2"/>
      </w:pPr>
      <w:bookmarkStart w:id="13" w:name="_bookmark4"/>
      <w:bookmarkStart w:id="14" w:name="_Toc199779661"/>
      <w:bookmarkStart w:id="15" w:name="_Toc199843607"/>
      <w:bookmarkStart w:id="16" w:name="_Toc207885509"/>
      <w:bookmarkEnd w:id="13"/>
      <w:r w:rsidRPr="00EA12C0">
        <w:t>RESPONSIBLE LENDING</w:t>
      </w:r>
      <w:r w:rsidRPr="00EA12C0">
        <w:rPr>
          <w:spacing w:val="-5"/>
        </w:rPr>
        <w:t xml:space="preserve"> </w:t>
      </w:r>
      <w:r w:rsidRPr="00EA12C0">
        <w:t>STATEMENT</w:t>
      </w:r>
      <w:bookmarkEnd w:id="14"/>
      <w:bookmarkEnd w:id="15"/>
      <w:bookmarkEnd w:id="16"/>
    </w:p>
    <w:p w14:paraId="6A52A906" w14:textId="7467187A" w:rsidR="00E46FBE" w:rsidRPr="00EA12C0" w:rsidRDefault="00E46FBE" w:rsidP="00A61165">
      <w:pPr>
        <w:pStyle w:val="ListParagraph"/>
      </w:pPr>
      <w:r w:rsidRPr="00EA12C0">
        <w:t xml:space="preserve">The primary focus of </w:t>
      </w:r>
      <w:r w:rsidR="00AD7D66">
        <w:t xml:space="preserve">our </w:t>
      </w:r>
      <w:r w:rsidRPr="00EA12C0">
        <w:t xml:space="preserve">lending </w:t>
      </w:r>
      <w:r w:rsidR="00397C8C" w:rsidRPr="00EA12C0">
        <w:t>p</w:t>
      </w:r>
      <w:r w:rsidR="00BA7ED2" w:rsidRPr="00EA12C0">
        <w:t>rogram</w:t>
      </w:r>
      <w:r w:rsidRPr="00EA12C0">
        <w:t xml:space="preserve"> is the borrower’s ability to repay the mortgage obligation. Loans </w:t>
      </w:r>
      <w:r w:rsidR="007C50D0" w:rsidRPr="00EA12C0">
        <w:t xml:space="preserve">originated </w:t>
      </w:r>
      <w:r w:rsidR="00515233" w:rsidRPr="00EA12C0">
        <w:t xml:space="preserve">or </w:t>
      </w:r>
      <w:r w:rsidRPr="00EA12C0">
        <w:t xml:space="preserve">purchased by </w:t>
      </w:r>
      <w:r w:rsidR="002B3B0C" w:rsidRPr="00EA12C0">
        <w:t>NQM</w:t>
      </w:r>
      <w:r w:rsidR="003D4D78" w:rsidRPr="00EA12C0">
        <w:t>F</w:t>
      </w:r>
      <w:r w:rsidR="002B3B0C" w:rsidRPr="00EA12C0">
        <w:t xml:space="preserve"> </w:t>
      </w:r>
      <w:r w:rsidRPr="00EA12C0">
        <w:t>should be affordable to the borrower in his or her pursuit of homeownership.</w:t>
      </w:r>
    </w:p>
    <w:p w14:paraId="002B356F" w14:textId="7765F93B" w:rsidR="00E46FBE" w:rsidRPr="00EA12C0" w:rsidRDefault="00E46FBE" w:rsidP="00BB095D">
      <w:pPr>
        <w:pStyle w:val="BodyText"/>
        <w:spacing w:before="0" w:after="0" w:line="240" w:lineRule="auto"/>
        <w:ind w:left="0" w:right="147"/>
        <w:jc w:val="both"/>
        <w:rPr>
          <w:rFonts w:ascii="Filson Pro Light" w:hAnsi="Filson Pro Light"/>
          <w:szCs w:val="20"/>
        </w:rPr>
      </w:pPr>
      <w:r w:rsidRPr="00EA12C0">
        <w:rPr>
          <w:rFonts w:ascii="Filson Pro Light" w:hAnsi="Filson Pro Light"/>
          <w:szCs w:val="20"/>
        </w:rPr>
        <w:t xml:space="preserve">Under the general Ability-to-Repay (ATR) standard, lenders must make a reasonable, good-faith determination that the consumer has a reasonable ability to repay the loan. Lenders must verify information using third-party records that provide </w:t>
      </w:r>
      <w:r w:rsidR="00B414EA" w:rsidRPr="00EA12C0">
        <w:rPr>
          <w:rFonts w:ascii="Filson Pro Light" w:hAnsi="Filson Pro Light"/>
          <w:szCs w:val="20"/>
        </w:rPr>
        <w:t>reliable</w:t>
      </w:r>
      <w:r w:rsidRPr="00EA12C0">
        <w:rPr>
          <w:rFonts w:ascii="Filson Pro Light" w:hAnsi="Filson Pro Light"/>
          <w:szCs w:val="20"/>
        </w:rPr>
        <w:t xml:space="preserve"> evidence of income or assets.</w:t>
      </w:r>
    </w:p>
    <w:p w14:paraId="39798A9F" w14:textId="77777777" w:rsidR="00B56226" w:rsidRPr="00EA12C0" w:rsidRDefault="00B56226" w:rsidP="004A0001">
      <w:pPr>
        <w:pStyle w:val="BodyText"/>
        <w:spacing w:before="0" w:after="0" w:line="240" w:lineRule="auto"/>
        <w:ind w:right="147"/>
        <w:jc w:val="both"/>
        <w:rPr>
          <w:rFonts w:ascii="Filson Pro Light" w:hAnsi="Filson Pro Light"/>
          <w:szCs w:val="20"/>
        </w:rPr>
      </w:pPr>
    </w:p>
    <w:p w14:paraId="14AD862B" w14:textId="69D693CE" w:rsidR="00E46FBE" w:rsidRPr="00EA12C0" w:rsidRDefault="00E46FBE" w:rsidP="00BB095D">
      <w:pPr>
        <w:pStyle w:val="BodyText"/>
        <w:spacing w:before="0" w:after="0" w:line="240" w:lineRule="auto"/>
        <w:ind w:left="0" w:right="149"/>
        <w:jc w:val="both"/>
        <w:rPr>
          <w:rFonts w:ascii="Filson Pro Light" w:hAnsi="Filson Pro Light"/>
          <w:szCs w:val="20"/>
        </w:rPr>
      </w:pPr>
      <w:r w:rsidRPr="00EA12C0">
        <w:rPr>
          <w:rFonts w:ascii="Filson Pro Light" w:hAnsi="Filson Pro Light"/>
          <w:szCs w:val="20"/>
        </w:rPr>
        <w:t xml:space="preserve">If a loan is subject to the ATR rules under the Federal Truth in Lending Act ("TILA"), lenders must consider eight underwriting factors to </w:t>
      </w:r>
      <w:r w:rsidR="00BF7E19" w:rsidRPr="00EA12C0">
        <w:rPr>
          <w:rFonts w:ascii="Filson Pro Light" w:hAnsi="Filson Pro Light"/>
          <w:szCs w:val="20"/>
        </w:rPr>
        <w:t>comply</w:t>
      </w:r>
      <w:r w:rsidRPr="00EA12C0">
        <w:rPr>
          <w:rFonts w:ascii="Filson Pro Light" w:hAnsi="Filson Pro Light"/>
          <w:szCs w:val="20"/>
        </w:rPr>
        <w:t>:</w:t>
      </w:r>
    </w:p>
    <w:p w14:paraId="6000E4DB" w14:textId="5D8C4E81" w:rsidR="00E46FBE" w:rsidRPr="00EA12C0" w:rsidRDefault="00E46FBE" w:rsidP="001016A5">
      <w:pPr>
        <w:pStyle w:val="Bullet"/>
      </w:pPr>
      <w:r w:rsidRPr="00EA12C0">
        <w:lastRenderedPageBreak/>
        <w:t>Current</w:t>
      </w:r>
      <w:r w:rsidRPr="00EA12C0">
        <w:rPr>
          <w:spacing w:val="-8"/>
        </w:rPr>
        <w:t xml:space="preserve"> </w:t>
      </w:r>
      <w:r w:rsidRPr="00EA12C0">
        <w:t>or</w:t>
      </w:r>
      <w:r w:rsidRPr="00EA12C0">
        <w:rPr>
          <w:spacing w:val="-12"/>
        </w:rPr>
        <w:t xml:space="preserve"> </w:t>
      </w:r>
      <w:r w:rsidR="00B414EA" w:rsidRPr="00EA12C0">
        <w:t>expected</w:t>
      </w:r>
      <w:r w:rsidRPr="00EA12C0">
        <w:rPr>
          <w:spacing w:val="-7"/>
        </w:rPr>
        <w:t xml:space="preserve"> </w:t>
      </w:r>
      <w:r w:rsidRPr="00EA12C0">
        <w:t>income</w:t>
      </w:r>
      <w:r w:rsidRPr="00EA12C0">
        <w:rPr>
          <w:spacing w:val="-11"/>
        </w:rPr>
        <w:t xml:space="preserve"> </w:t>
      </w:r>
      <w:r w:rsidRPr="00EA12C0">
        <w:t>or</w:t>
      </w:r>
      <w:r w:rsidRPr="00EA12C0">
        <w:rPr>
          <w:spacing w:val="-12"/>
        </w:rPr>
        <w:t xml:space="preserve"> </w:t>
      </w:r>
      <w:r w:rsidRPr="00EA12C0">
        <w:t>assets</w:t>
      </w:r>
      <w:r w:rsidRPr="00EA12C0">
        <w:rPr>
          <w:spacing w:val="-8"/>
        </w:rPr>
        <w:t xml:space="preserve"> </w:t>
      </w:r>
      <w:r w:rsidRPr="00EA12C0">
        <w:t>(other</w:t>
      </w:r>
      <w:r w:rsidRPr="00EA12C0">
        <w:rPr>
          <w:spacing w:val="-9"/>
        </w:rPr>
        <w:t xml:space="preserve"> </w:t>
      </w:r>
      <w:r w:rsidRPr="00EA12C0">
        <w:t>than</w:t>
      </w:r>
      <w:r w:rsidRPr="00EA12C0">
        <w:rPr>
          <w:spacing w:val="-11"/>
        </w:rPr>
        <w:t xml:space="preserve"> </w:t>
      </w:r>
      <w:r w:rsidRPr="00EA12C0">
        <w:t>the</w:t>
      </w:r>
      <w:r w:rsidRPr="00EA12C0">
        <w:rPr>
          <w:spacing w:val="-9"/>
        </w:rPr>
        <w:t xml:space="preserve"> </w:t>
      </w:r>
      <w:r w:rsidRPr="00EA12C0">
        <w:t>value</w:t>
      </w:r>
      <w:r w:rsidRPr="00EA12C0">
        <w:rPr>
          <w:spacing w:val="-10"/>
        </w:rPr>
        <w:t xml:space="preserve"> </w:t>
      </w:r>
      <w:r w:rsidRPr="00EA12C0">
        <w:t>of</w:t>
      </w:r>
      <w:r w:rsidRPr="00EA12C0">
        <w:rPr>
          <w:spacing w:val="-11"/>
        </w:rPr>
        <w:t xml:space="preserve"> </w:t>
      </w:r>
      <w:r w:rsidRPr="00EA12C0">
        <w:t>the</w:t>
      </w:r>
      <w:r w:rsidRPr="00EA12C0">
        <w:rPr>
          <w:spacing w:val="-11"/>
        </w:rPr>
        <w:t xml:space="preserve"> </w:t>
      </w:r>
      <w:r w:rsidRPr="00EA12C0">
        <w:t>property</w:t>
      </w:r>
      <w:r w:rsidRPr="00EA12C0">
        <w:rPr>
          <w:spacing w:val="-11"/>
        </w:rPr>
        <w:t xml:space="preserve"> </w:t>
      </w:r>
      <w:r w:rsidRPr="00EA12C0">
        <w:t>that</w:t>
      </w:r>
      <w:r w:rsidRPr="00EA12C0">
        <w:rPr>
          <w:spacing w:val="-10"/>
        </w:rPr>
        <w:t xml:space="preserve"> </w:t>
      </w:r>
      <w:r w:rsidRPr="00EA12C0">
        <w:t>secures</w:t>
      </w:r>
      <w:r w:rsidRPr="00EA12C0">
        <w:rPr>
          <w:spacing w:val="-9"/>
        </w:rPr>
        <w:t xml:space="preserve"> </w:t>
      </w:r>
      <w:r w:rsidRPr="00EA12C0">
        <w:t>the loan) that the consumer will rely on to repay the</w:t>
      </w:r>
      <w:r w:rsidRPr="00EA12C0">
        <w:rPr>
          <w:spacing w:val="-10"/>
        </w:rPr>
        <w:t xml:space="preserve"> </w:t>
      </w:r>
      <w:r w:rsidR="002C41FA" w:rsidRPr="00EA12C0">
        <w:t>loan.</w:t>
      </w:r>
    </w:p>
    <w:p w14:paraId="1D588779" w14:textId="77777777" w:rsidR="00E46FBE" w:rsidRPr="00EA12C0" w:rsidRDefault="00E46FBE" w:rsidP="001016A5">
      <w:pPr>
        <w:pStyle w:val="Bullet"/>
      </w:pPr>
      <w:r w:rsidRPr="00EA12C0">
        <w:t>Current employment status (if you rely on employment income when assessing the consumer’s ability to repay)</w:t>
      </w:r>
    </w:p>
    <w:p w14:paraId="6851F7CF" w14:textId="1FA1DEDF" w:rsidR="00E46FBE" w:rsidRPr="00EA12C0" w:rsidRDefault="00E46FBE" w:rsidP="001016A5">
      <w:pPr>
        <w:pStyle w:val="Bullet"/>
      </w:pPr>
      <w:r w:rsidRPr="00EA12C0">
        <w:t>Monthly</w:t>
      </w:r>
      <w:r w:rsidRPr="00EA12C0">
        <w:rPr>
          <w:spacing w:val="-4"/>
        </w:rPr>
        <w:t xml:space="preserve"> </w:t>
      </w:r>
      <w:r w:rsidRPr="00EA12C0">
        <w:t>mortgage</w:t>
      </w:r>
      <w:r w:rsidRPr="00EA12C0">
        <w:rPr>
          <w:spacing w:val="-4"/>
        </w:rPr>
        <w:t xml:space="preserve"> </w:t>
      </w:r>
      <w:r w:rsidRPr="00EA12C0">
        <w:t>payment</w:t>
      </w:r>
      <w:r w:rsidRPr="00EA12C0">
        <w:rPr>
          <w:spacing w:val="-4"/>
        </w:rPr>
        <w:t xml:space="preserve"> </w:t>
      </w:r>
      <w:r w:rsidRPr="00EA12C0">
        <w:t>for</w:t>
      </w:r>
      <w:r w:rsidRPr="00EA12C0">
        <w:rPr>
          <w:spacing w:val="-5"/>
        </w:rPr>
        <w:t xml:space="preserve"> </w:t>
      </w:r>
      <w:r w:rsidRPr="00EA12C0">
        <w:t>this</w:t>
      </w:r>
      <w:r w:rsidRPr="00EA12C0">
        <w:rPr>
          <w:spacing w:val="-5"/>
        </w:rPr>
        <w:t xml:space="preserve"> </w:t>
      </w:r>
      <w:r w:rsidRPr="00EA12C0">
        <w:t>loan.</w:t>
      </w:r>
      <w:r w:rsidR="00FE2723" w:rsidRPr="00EA12C0" w:rsidDel="00FE2723">
        <w:rPr>
          <w:spacing w:val="-3"/>
        </w:rPr>
        <w:t xml:space="preserve"> </w:t>
      </w:r>
    </w:p>
    <w:p w14:paraId="2B9CABA6" w14:textId="594E278D" w:rsidR="00E46FBE" w:rsidRPr="00EA12C0" w:rsidRDefault="00E46FBE" w:rsidP="001016A5">
      <w:pPr>
        <w:pStyle w:val="Bullet"/>
      </w:pPr>
      <w:r w:rsidRPr="00EA12C0">
        <w:t>Monthly payment on any simultaneous loans secured by the same</w:t>
      </w:r>
      <w:r w:rsidRPr="00EA12C0">
        <w:rPr>
          <w:spacing w:val="-9"/>
        </w:rPr>
        <w:t xml:space="preserve"> </w:t>
      </w:r>
      <w:r w:rsidR="002C41FA" w:rsidRPr="00EA12C0">
        <w:t>property.</w:t>
      </w:r>
    </w:p>
    <w:p w14:paraId="3471C4EA" w14:textId="1D15DBD4" w:rsidR="00E46FBE" w:rsidRPr="00EA12C0" w:rsidRDefault="00E46FBE" w:rsidP="001016A5">
      <w:pPr>
        <w:pStyle w:val="Bullet"/>
      </w:pPr>
      <w:r w:rsidRPr="00EA12C0">
        <w:t>Monthly payments for property taxes and insurance that you require the consumer to buy, and certain other costs related to the property such as homeowner’s association fees or ground</w:t>
      </w:r>
      <w:r w:rsidRPr="00EA12C0">
        <w:rPr>
          <w:spacing w:val="-19"/>
        </w:rPr>
        <w:t xml:space="preserve"> </w:t>
      </w:r>
      <w:r w:rsidR="002C41FA" w:rsidRPr="00EA12C0">
        <w:t>rent.</w:t>
      </w:r>
    </w:p>
    <w:p w14:paraId="0B9C1509" w14:textId="77777777" w:rsidR="00E46FBE" w:rsidRPr="00EA12C0" w:rsidRDefault="00E46FBE" w:rsidP="001016A5">
      <w:pPr>
        <w:pStyle w:val="Bullet"/>
      </w:pPr>
      <w:r w:rsidRPr="00EA12C0">
        <w:t>Debts, alimony, and child support</w:t>
      </w:r>
      <w:r w:rsidRPr="00EA12C0">
        <w:rPr>
          <w:spacing w:val="-2"/>
        </w:rPr>
        <w:t xml:space="preserve"> </w:t>
      </w:r>
      <w:r w:rsidRPr="00EA12C0">
        <w:t>obligations</w:t>
      </w:r>
    </w:p>
    <w:p w14:paraId="7DDFAD71" w14:textId="4093B67A" w:rsidR="00E46FBE" w:rsidRPr="00EA12C0" w:rsidRDefault="00E46FBE" w:rsidP="001016A5">
      <w:pPr>
        <w:pStyle w:val="Bullet"/>
      </w:pPr>
      <w:r w:rsidRPr="00EA12C0">
        <w:t>Monthly debt-to-income ratio or residual income</w:t>
      </w:r>
    </w:p>
    <w:p w14:paraId="090DCA94" w14:textId="77777777" w:rsidR="00E46FBE" w:rsidRPr="00EA12C0" w:rsidRDefault="00E46FBE" w:rsidP="001016A5">
      <w:pPr>
        <w:pStyle w:val="Bullet"/>
      </w:pPr>
      <w:r w:rsidRPr="00EA12C0">
        <w:t>Credit</w:t>
      </w:r>
      <w:r w:rsidRPr="00EA12C0">
        <w:rPr>
          <w:spacing w:val="1"/>
        </w:rPr>
        <w:t xml:space="preserve"> </w:t>
      </w:r>
      <w:r w:rsidRPr="00EA12C0">
        <w:t>history</w:t>
      </w:r>
    </w:p>
    <w:p w14:paraId="73C83728" w14:textId="77777777" w:rsidR="004F5C28" w:rsidRPr="00EA12C0" w:rsidRDefault="004F5C28" w:rsidP="004A0001">
      <w:pPr>
        <w:pStyle w:val="BodyText"/>
        <w:spacing w:before="0" w:after="0" w:line="240" w:lineRule="auto"/>
        <w:ind w:right="146"/>
        <w:jc w:val="both"/>
        <w:rPr>
          <w:rFonts w:ascii="Filson Pro Light" w:hAnsi="Filson Pro Light"/>
          <w:szCs w:val="20"/>
        </w:rPr>
      </w:pPr>
    </w:p>
    <w:p w14:paraId="7121536C" w14:textId="4378155B" w:rsidR="00E46FBE" w:rsidRPr="00EA12C0" w:rsidRDefault="002B3B0C" w:rsidP="00F108B4">
      <w:pPr>
        <w:pStyle w:val="TableParagraph"/>
      </w:pPr>
      <w:r w:rsidRPr="00EA12C0">
        <w:t>NQM Funding, LLC</w:t>
      </w:r>
      <w:r w:rsidR="00E46FBE" w:rsidRPr="00EA12C0">
        <w:t xml:space="preserve"> will not purchase a loan subject to the ATR requirement under TILA unless it meets the requirements of the rule. Certain loans may be exempt from TILA or otherwise exempt from the </w:t>
      </w:r>
      <w:r w:rsidR="00E46FBE" w:rsidRPr="00EA12C0">
        <w:rPr>
          <w:spacing w:val="-2"/>
        </w:rPr>
        <w:t xml:space="preserve">ATR </w:t>
      </w:r>
      <w:r w:rsidR="00E46FBE" w:rsidRPr="00EA12C0">
        <w:t xml:space="preserve">rule. </w:t>
      </w:r>
      <w:r w:rsidR="00E46FBE" w:rsidRPr="00EA12C0">
        <w:rPr>
          <w:spacing w:val="-3"/>
        </w:rPr>
        <w:t xml:space="preserve">In </w:t>
      </w:r>
      <w:r w:rsidR="00E46FBE" w:rsidRPr="00EA12C0">
        <w:t>those</w:t>
      </w:r>
      <w:r w:rsidR="00E46FBE" w:rsidRPr="00EA12C0">
        <w:rPr>
          <w:spacing w:val="-12"/>
        </w:rPr>
        <w:t xml:space="preserve"> </w:t>
      </w:r>
      <w:r w:rsidR="00E46FBE" w:rsidRPr="00EA12C0">
        <w:t>cases,</w:t>
      </w:r>
      <w:r w:rsidR="00E46FBE" w:rsidRPr="00EA12C0">
        <w:rPr>
          <w:spacing w:val="-9"/>
        </w:rPr>
        <w:t xml:space="preserve"> </w:t>
      </w:r>
      <w:r w:rsidR="00E46FBE" w:rsidRPr="00EA12C0">
        <w:t>though</w:t>
      </w:r>
      <w:r w:rsidR="00E46FBE" w:rsidRPr="00EA12C0">
        <w:rPr>
          <w:spacing w:val="-11"/>
        </w:rPr>
        <w:t xml:space="preserve"> </w:t>
      </w:r>
      <w:r w:rsidRPr="00EA12C0">
        <w:t>NQM Funding, LLC</w:t>
      </w:r>
      <w:r w:rsidR="00E46FBE" w:rsidRPr="00EA12C0">
        <w:t xml:space="preserve"> may</w:t>
      </w:r>
      <w:r w:rsidR="00E46FBE" w:rsidRPr="00EA12C0">
        <w:rPr>
          <w:spacing w:val="-12"/>
        </w:rPr>
        <w:t xml:space="preserve"> </w:t>
      </w:r>
      <w:r w:rsidR="00E46FBE" w:rsidRPr="00EA12C0">
        <w:t>choose</w:t>
      </w:r>
      <w:r w:rsidR="00E46FBE" w:rsidRPr="00EA12C0">
        <w:rPr>
          <w:spacing w:val="-11"/>
        </w:rPr>
        <w:t xml:space="preserve"> </w:t>
      </w:r>
      <w:r w:rsidR="00E46FBE" w:rsidRPr="00EA12C0">
        <w:t>to</w:t>
      </w:r>
      <w:r w:rsidR="00E46FBE" w:rsidRPr="00EA12C0">
        <w:rPr>
          <w:spacing w:val="-10"/>
        </w:rPr>
        <w:t xml:space="preserve"> </w:t>
      </w:r>
      <w:r w:rsidR="00E46FBE" w:rsidRPr="00EA12C0">
        <w:t>purchase</w:t>
      </w:r>
      <w:r w:rsidR="00E46FBE" w:rsidRPr="00EA12C0">
        <w:rPr>
          <w:spacing w:val="-10"/>
        </w:rPr>
        <w:t xml:space="preserve"> </w:t>
      </w:r>
      <w:r w:rsidR="00E46FBE" w:rsidRPr="00EA12C0">
        <w:t>a</w:t>
      </w:r>
      <w:r w:rsidR="00E46FBE" w:rsidRPr="00EA12C0">
        <w:rPr>
          <w:spacing w:val="-9"/>
        </w:rPr>
        <w:t xml:space="preserve"> </w:t>
      </w:r>
      <w:r w:rsidR="00E46FBE" w:rsidRPr="00EA12C0">
        <w:t>loan</w:t>
      </w:r>
      <w:r w:rsidR="00E46FBE" w:rsidRPr="00EA12C0">
        <w:rPr>
          <w:spacing w:val="-11"/>
        </w:rPr>
        <w:t xml:space="preserve"> </w:t>
      </w:r>
      <w:r w:rsidR="00E46FBE" w:rsidRPr="00EA12C0">
        <w:t>that</w:t>
      </w:r>
      <w:r w:rsidR="00E46FBE" w:rsidRPr="00EA12C0">
        <w:rPr>
          <w:spacing w:val="-10"/>
        </w:rPr>
        <w:t xml:space="preserve"> </w:t>
      </w:r>
      <w:r w:rsidR="00E46FBE" w:rsidRPr="00EA12C0">
        <w:t>does</w:t>
      </w:r>
      <w:r w:rsidR="00E46FBE" w:rsidRPr="00EA12C0">
        <w:rPr>
          <w:spacing w:val="-12"/>
        </w:rPr>
        <w:t xml:space="preserve"> </w:t>
      </w:r>
      <w:r w:rsidR="00E46FBE" w:rsidRPr="00EA12C0">
        <w:t>not</w:t>
      </w:r>
      <w:r w:rsidR="00E46FBE" w:rsidRPr="00EA12C0">
        <w:rPr>
          <w:spacing w:val="-10"/>
        </w:rPr>
        <w:t xml:space="preserve"> </w:t>
      </w:r>
      <w:r w:rsidR="00E46FBE" w:rsidRPr="00EA12C0">
        <w:t>adhere</w:t>
      </w:r>
      <w:r w:rsidR="00E46FBE" w:rsidRPr="00EA12C0">
        <w:rPr>
          <w:spacing w:val="-9"/>
        </w:rPr>
        <w:t xml:space="preserve"> </w:t>
      </w:r>
      <w:r w:rsidR="00E46FBE" w:rsidRPr="00EA12C0">
        <w:t>to</w:t>
      </w:r>
      <w:r w:rsidR="00E46FBE" w:rsidRPr="00EA12C0">
        <w:rPr>
          <w:spacing w:val="-10"/>
        </w:rPr>
        <w:t xml:space="preserve"> </w:t>
      </w:r>
      <w:r w:rsidR="00E46FBE" w:rsidRPr="00EA12C0">
        <w:t>the</w:t>
      </w:r>
      <w:r w:rsidR="00E46FBE" w:rsidRPr="00EA12C0">
        <w:rPr>
          <w:spacing w:val="-12"/>
        </w:rPr>
        <w:t xml:space="preserve"> </w:t>
      </w:r>
      <w:r w:rsidR="00E46FBE" w:rsidRPr="00EA12C0">
        <w:t>formal</w:t>
      </w:r>
      <w:r w:rsidR="00E46FBE" w:rsidRPr="00EA12C0">
        <w:rPr>
          <w:spacing w:val="-9"/>
        </w:rPr>
        <w:t xml:space="preserve"> </w:t>
      </w:r>
      <w:r w:rsidR="00E46FBE" w:rsidRPr="00EA12C0">
        <w:t>requirements of</w:t>
      </w:r>
      <w:r w:rsidR="00E46FBE" w:rsidRPr="00EA12C0">
        <w:rPr>
          <w:spacing w:val="-16"/>
        </w:rPr>
        <w:t xml:space="preserve"> </w:t>
      </w:r>
      <w:r w:rsidR="00E46FBE" w:rsidRPr="00EA12C0">
        <w:t>the</w:t>
      </w:r>
      <w:r w:rsidR="00E46FBE" w:rsidRPr="00EA12C0">
        <w:rPr>
          <w:spacing w:val="-16"/>
        </w:rPr>
        <w:t xml:space="preserve"> </w:t>
      </w:r>
      <w:r w:rsidR="00E46FBE" w:rsidRPr="00EA12C0">
        <w:t>ATR</w:t>
      </w:r>
      <w:r w:rsidR="00E46FBE" w:rsidRPr="00EA12C0">
        <w:rPr>
          <w:spacing w:val="-14"/>
        </w:rPr>
        <w:t xml:space="preserve"> </w:t>
      </w:r>
      <w:r w:rsidR="00E46FBE" w:rsidRPr="00EA12C0">
        <w:t>rule</w:t>
      </w:r>
      <w:r w:rsidR="005E45EF" w:rsidRPr="00EA12C0">
        <w:t xml:space="preserve">. </w:t>
      </w:r>
      <w:r w:rsidRPr="00EA12C0">
        <w:t xml:space="preserve">NQM Funding, </w:t>
      </w:r>
      <w:r w:rsidR="00232E9C" w:rsidRPr="00EA12C0">
        <w:t>LLC,</w:t>
      </w:r>
      <w:r w:rsidR="00E46FBE" w:rsidRPr="00EA12C0">
        <w:t xml:space="preserve"> will</w:t>
      </w:r>
      <w:r w:rsidR="00E46FBE" w:rsidRPr="00EA12C0">
        <w:rPr>
          <w:spacing w:val="-16"/>
        </w:rPr>
        <w:t xml:space="preserve"> </w:t>
      </w:r>
      <w:r w:rsidR="00E46FBE" w:rsidRPr="00EA12C0">
        <w:t>only</w:t>
      </w:r>
      <w:r w:rsidR="00E46FBE" w:rsidRPr="00EA12C0">
        <w:rPr>
          <w:spacing w:val="-19"/>
        </w:rPr>
        <w:t xml:space="preserve"> </w:t>
      </w:r>
      <w:r w:rsidR="00E46FBE" w:rsidRPr="00EA12C0">
        <w:t>purchase</w:t>
      </w:r>
      <w:r w:rsidR="00E46FBE" w:rsidRPr="00EA12C0">
        <w:rPr>
          <w:spacing w:val="-15"/>
        </w:rPr>
        <w:t xml:space="preserve"> </w:t>
      </w:r>
      <w:r w:rsidR="00E46FBE" w:rsidRPr="00EA12C0">
        <w:t>loans</w:t>
      </w:r>
      <w:r w:rsidR="00E46FBE" w:rsidRPr="00EA12C0">
        <w:rPr>
          <w:spacing w:val="-17"/>
        </w:rPr>
        <w:t xml:space="preserve"> </w:t>
      </w:r>
      <w:r w:rsidR="00E46FBE" w:rsidRPr="00EA12C0">
        <w:t>that</w:t>
      </w:r>
      <w:r w:rsidR="00E46FBE" w:rsidRPr="00EA12C0">
        <w:rPr>
          <w:spacing w:val="-14"/>
        </w:rPr>
        <w:t xml:space="preserve"> </w:t>
      </w:r>
      <w:r w:rsidR="00E46FBE" w:rsidRPr="00EA12C0">
        <w:t>the</w:t>
      </w:r>
      <w:r w:rsidR="00E46FBE" w:rsidRPr="00EA12C0">
        <w:rPr>
          <w:spacing w:val="-16"/>
        </w:rPr>
        <w:t xml:space="preserve"> </w:t>
      </w:r>
      <w:r w:rsidR="00E46FBE" w:rsidRPr="00EA12C0">
        <w:t>applicant</w:t>
      </w:r>
      <w:r w:rsidR="00E46FBE" w:rsidRPr="00EA12C0">
        <w:rPr>
          <w:spacing w:val="-16"/>
        </w:rPr>
        <w:t xml:space="preserve"> </w:t>
      </w:r>
      <w:r w:rsidR="00E46FBE" w:rsidRPr="00EA12C0">
        <w:t>appears</w:t>
      </w:r>
      <w:r w:rsidR="00E46FBE" w:rsidRPr="00EA12C0">
        <w:rPr>
          <w:spacing w:val="-17"/>
        </w:rPr>
        <w:t xml:space="preserve"> </w:t>
      </w:r>
      <w:r w:rsidR="00E46FBE" w:rsidRPr="00EA12C0">
        <w:t>able</w:t>
      </w:r>
      <w:r w:rsidR="00E46FBE" w:rsidRPr="00EA12C0">
        <w:rPr>
          <w:spacing w:val="-16"/>
        </w:rPr>
        <w:t xml:space="preserve"> </w:t>
      </w:r>
      <w:r w:rsidR="00E46FBE" w:rsidRPr="00EA12C0">
        <w:t>to</w:t>
      </w:r>
      <w:r w:rsidR="00E46FBE" w:rsidRPr="00EA12C0">
        <w:rPr>
          <w:spacing w:val="-16"/>
        </w:rPr>
        <w:t xml:space="preserve"> </w:t>
      </w:r>
      <w:r w:rsidR="00E46FBE" w:rsidRPr="00EA12C0">
        <w:t>afford</w:t>
      </w:r>
      <w:r w:rsidR="00E46FBE" w:rsidRPr="00EA12C0">
        <w:rPr>
          <w:spacing w:val="-18"/>
        </w:rPr>
        <w:t xml:space="preserve"> </w:t>
      </w:r>
      <w:r w:rsidR="00E46FBE" w:rsidRPr="00EA12C0">
        <w:t>based</w:t>
      </w:r>
      <w:r w:rsidR="00E46FBE" w:rsidRPr="00EA12C0">
        <w:rPr>
          <w:spacing w:val="-14"/>
        </w:rPr>
        <w:t xml:space="preserve"> </w:t>
      </w:r>
      <w:r w:rsidR="00E46FBE" w:rsidRPr="00EA12C0">
        <w:t>on</w:t>
      </w:r>
      <w:r w:rsidR="00E46FBE" w:rsidRPr="00EA12C0">
        <w:rPr>
          <w:spacing w:val="-18"/>
        </w:rPr>
        <w:t xml:space="preserve"> </w:t>
      </w:r>
      <w:r w:rsidR="00E46FBE" w:rsidRPr="00EA12C0">
        <w:t>application of prudent underwriting</w:t>
      </w:r>
      <w:r w:rsidR="00E46FBE" w:rsidRPr="00EA12C0">
        <w:rPr>
          <w:spacing w:val="-3"/>
        </w:rPr>
        <w:t xml:space="preserve"> </w:t>
      </w:r>
      <w:r w:rsidR="00E46FBE" w:rsidRPr="00EA12C0">
        <w:t>standards.</w:t>
      </w:r>
    </w:p>
    <w:p w14:paraId="610299FC" w14:textId="7D381143" w:rsidR="00710179" w:rsidRPr="00EA12C0" w:rsidRDefault="00710179" w:rsidP="00D24008">
      <w:pPr>
        <w:pStyle w:val="Heading2"/>
      </w:pPr>
      <w:bookmarkStart w:id="17" w:name="_Toc199779662"/>
      <w:bookmarkStart w:id="18" w:name="_Toc199843608"/>
      <w:bookmarkStart w:id="19" w:name="_Toc207885510"/>
      <w:r w:rsidRPr="00EA12C0">
        <w:t>ZERO TOLERANCE</w:t>
      </w:r>
      <w:bookmarkEnd w:id="17"/>
      <w:bookmarkEnd w:id="18"/>
      <w:r w:rsidR="00A61F51" w:rsidRPr="00EA12C0">
        <w:t xml:space="preserve"> – FRAUD</w:t>
      </w:r>
      <w:bookmarkEnd w:id="19"/>
      <w:r w:rsidR="00A61F51" w:rsidRPr="00EA12C0">
        <w:t xml:space="preserve"> </w:t>
      </w:r>
    </w:p>
    <w:p w14:paraId="41C81837" w14:textId="14D6DE24" w:rsidR="00710179" w:rsidRPr="00EA12C0" w:rsidRDefault="00710179" w:rsidP="00F00F3B">
      <w:pPr>
        <w:spacing w:before="0" w:after="0" w:line="240" w:lineRule="auto"/>
        <w:jc w:val="both"/>
        <w:rPr>
          <w:rFonts w:ascii="Filson Pro Light" w:hAnsi="Filson Pro Light" w:cs="Times New Roman"/>
        </w:rPr>
      </w:pPr>
      <w:r w:rsidRPr="00EA12C0">
        <w:rPr>
          <w:rFonts w:ascii="Filson Pro Light" w:hAnsi="Filson Pro Light" w:cs="Times New Roman"/>
        </w:rPr>
        <w:t xml:space="preserve">All employees, independent contractors, </w:t>
      </w:r>
      <w:r w:rsidR="00FA4184" w:rsidRPr="00EA12C0">
        <w:rPr>
          <w:rFonts w:ascii="Filson Pro Light" w:hAnsi="Filson Pro Light" w:cs="Times New Roman"/>
        </w:rPr>
        <w:t xml:space="preserve">brokers and lender partners </w:t>
      </w:r>
      <w:r w:rsidRPr="00EA12C0">
        <w:rPr>
          <w:rFonts w:ascii="Filson Pro Light" w:hAnsi="Filson Pro Light" w:cs="Times New Roman"/>
        </w:rPr>
        <w:t xml:space="preserve">of </w:t>
      </w:r>
      <w:r w:rsidR="002B3B0C" w:rsidRPr="00EA12C0">
        <w:rPr>
          <w:rFonts w:ascii="Filson Pro Light" w:hAnsi="Filson Pro Light" w:cs="Times New Roman"/>
        </w:rPr>
        <w:t>NQM Funding</w:t>
      </w:r>
      <w:r w:rsidRPr="00EA12C0">
        <w:rPr>
          <w:rFonts w:ascii="Filson Pro Light" w:hAnsi="Filson Pro Light" w:cs="Times New Roman"/>
        </w:rPr>
        <w:t xml:space="preserve"> are fully responsible for the content and quality of each application and all data on those applications taken and submitted to </w:t>
      </w:r>
      <w:r w:rsidR="002B3B0C" w:rsidRPr="00EA12C0">
        <w:rPr>
          <w:rFonts w:ascii="Filson Pro Light" w:hAnsi="Filson Pro Light" w:cs="Times New Roman"/>
        </w:rPr>
        <w:t>NQM Funding</w:t>
      </w:r>
      <w:r w:rsidR="00E53DC6" w:rsidRPr="00EA12C0">
        <w:rPr>
          <w:rFonts w:ascii="Filson Pro Light" w:hAnsi="Filson Pro Light" w:cs="Times New Roman"/>
        </w:rPr>
        <w:t>.</w:t>
      </w:r>
    </w:p>
    <w:p w14:paraId="369A24FA" w14:textId="77777777" w:rsidR="00B56226" w:rsidRPr="00EA12C0" w:rsidRDefault="00B56226" w:rsidP="00F00F3B">
      <w:pPr>
        <w:spacing w:before="0" w:after="0" w:line="240" w:lineRule="auto"/>
        <w:jc w:val="both"/>
        <w:rPr>
          <w:rFonts w:ascii="Filson Pro Light" w:hAnsi="Filson Pro Light" w:cs="Times New Roman"/>
        </w:rPr>
      </w:pPr>
    </w:p>
    <w:p w14:paraId="3455DB0F" w14:textId="38023406" w:rsidR="00710179" w:rsidRPr="00EA12C0" w:rsidRDefault="00710179" w:rsidP="00F00F3B">
      <w:pPr>
        <w:spacing w:before="0" w:after="0" w:line="240" w:lineRule="auto"/>
        <w:rPr>
          <w:rFonts w:ascii="Filson Pro Light" w:hAnsi="Filson Pro Light"/>
        </w:rPr>
      </w:pPr>
      <w:r w:rsidRPr="00EA12C0">
        <w:rPr>
          <w:rFonts w:ascii="Filson Pro Light" w:hAnsi="Filson Pro Light"/>
        </w:rPr>
        <w:t xml:space="preserve">The price paid by those who participate in or are impacted by loan fraud is even more costly, impacting borrowers, family members, neighborhoods, and the nation’s overall economy. If a borrower cannot legitimately qualify for a loan or afford a particular property, </w:t>
      </w:r>
      <w:r w:rsidR="00D51105" w:rsidRPr="00EA12C0">
        <w:rPr>
          <w:rFonts w:ascii="Filson Pro Light" w:hAnsi="Filson Pro Light"/>
        </w:rPr>
        <w:t>it is a disservice</w:t>
      </w:r>
      <w:r w:rsidR="00A9694F" w:rsidRPr="00EA12C0">
        <w:rPr>
          <w:rFonts w:ascii="Filson Pro Light" w:hAnsi="Filson Pro Light"/>
        </w:rPr>
        <w:t xml:space="preserve"> to encourage or enable</w:t>
      </w:r>
      <w:r w:rsidRPr="00EA12C0">
        <w:rPr>
          <w:rFonts w:ascii="Filson Pro Light" w:hAnsi="Filson Pro Light"/>
        </w:rPr>
        <w:t xml:space="preserve"> them to bu</w:t>
      </w:r>
      <w:r w:rsidR="00E53DC6" w:rsidRPr="00EA12C0">
        <w:rPr>
          <w:rFonts w:ascii="Filson Pro Light" w:hAnsi="Filson Pro Light"/>
        </w:rPr>
        <w:t>y</w:t>
      </w:r>
      <w:r w:rsidRPr="00EA12C0">
        <w:rPr>
          <w:rFonts w:ascii="Filson Pro Light" w:hAnsi="Filson Pro Light"/>
        </w:rPr>
        <w:t xml:space="preserve"> a property they cannot afford and may </w:t>
      </w:r>
      <w:r w:rsidR="00B40737" w:rsidRPr="00EA12C0">
        <w:rPr>
          <w:rFonts w:ascii="Filson Pro Light" w:hAnsi="Filson Pro Light"/>
        </w:rPr>
        <w:t>lose</w:t>
      </w:r>
      <w:r w:rsidRPr="00EA12C0">
        <w:rPr>
          <w:rFonts w:ascii="Filson Pro Light" w:hAnsi="Filson Pro Light"/>
        </w:rPr>
        <w:t xml:space="preserve"> to foreclosure. Closing a loan for a borrower, without verifying they can afford it, is considered predatory lending.</w:t>
      </w:r>
    </w:p>
    <w:p w14:paraId="7AF3240E" w14:textId="77777777" w:rsidR="00B56226" w:rsidRPr="00EA12C0" w:rsidRDefault="00B56226" w:rsidP="00F00F3B">
      <w:pPr>
        <w:spacing w:before="0" w:after="0" w:line="240" w:lineRule="auto"/>
        <w:rPr>
          <w:rFonts w:ascii="Filson Pro Light" w:hAnsi="Filson Pro Light"/>
        </w:rPr>
      </w:pPr>
    </w:p>
    <w:p w14:paraId="5CC1A990" w14:textId="7A99737D" w:rsidR="00710179" w:rsidRPr="00EA12C0" w:rsidRDefault="00F82564" w:rsidP="007D39F4">
      <w:pPr>
        <w:spacing w:before="0" w:line="240" w:lineRule="auto"/>
        <w:rPr>
          <w:rFonts w:ascii="Filson Pro Light" w:hAnsi="Filson Pro Light"/>
        </w:rPr>
      </w:pPr>
      <w:r>
        <w:rPr>
          <w:rFonts w:ascii="Filson Pro Light" w:hAnsi="Filson Pro Light"/>
        </w:rPr>
        <w:t>P</w:t>
      </w:r>
      <w:r w:rsidR="00710179" w:rsidRPr="00EA12C0">
        <w:rPr>
          <w:rFonts w:ascii="Filson Pro Light" w:hAnsi="Filson Pro Light"/>
        </w:rPr>
        <w:t xml:space="preserve">otential consequences that may be incurred by an employee or company found or suspected </w:t>
      </w:r>
      <w:r w:rsidR="00E1562A" w:rsidRPr="00EA12C0">
        <w:rPr>
          <w:rFonts w:ascii="Filson Pro Light" w:hAnsi="Filson Pro Light"/>
        </w:rPr>
        <w:t xml:space="preserve">of being </w:t>
      </w:r>
      <w:r w:rsidR="00710179" w:rsidRPr="00EA12C0">
        <w:rPr>
          <w:rFonts w:ascii="Filson Pro Light" w:hAnsi="Filson Pro Light"/>
        </w:rPr>
        <w:t>a participant in a fraudulent loan transaction include:</w:t>
      </w:r>
    </w:p>
    <w:p w14:paraId="0C92CE5C" w14:textId="72EA6F80" w:rsidR="00710179" w:rsidRPr="00EA12C0" w:rsidRDefault="00710179" w:rsidP="007D39F4">
      <w:pPr>
        <w:pStyle w:val="Bullet"/>
        <w:spacing w:after="200"/>
      </w:pPr>
      <w:r w:rsidRPr="00EA12C0">
        <w:t xml:space="preserve">Criminal prosecution including time in </w:t>
      </w:r>
      <w:r w:rsidR="002C41FA" w:rsidRPr="00EA12C0">
        <w:t>jail.</w:t>
      </w:r>
    </w:p>
    <w:p w14:paraId="7703591D" w14:textId="689A64B7" w:rsidR="00710179" w:rsidRPr="00EA12C0" w:rsidRDefault="00710179" w:rsidP="00F02A24">
      <w:pPr>
        <w:pStyle w:val="Bullet"/>
      </w:pPr>
      <w:r w:rsidRPr="00EA12C0">
        <w:t>Loss of License(s)</w:t>
      </w:r>
      <w:r w:rsidR="004428F1" w:rsidRPr="00EA12C0">
        <w:t>.</w:t>
      </w:r>
    </w:p>
    <w:p w14:paraId="567EA87E" w14:textId="6D04B588" w:rsidR="00710179" w:rsidRPr="00EA12C0" w:rsidRDefault="00710179" w:rsidP="00F02A24">
      <w:pPr>
        <w:pStyle w:val="Bullet"/>
      </w:pPr>
      <w:r w:rsidRPr="00EA12C0">
        <w:t xml:space="preserve">Loss of lender access due to </w:t>
      </w:r>
      <w:r w:rsidR="006E4264" w:rsidRPr="00EA12C0">
        <w:t>industry</w:t>
      </w:r>
      <w:r w:rsidRPr="00EA12C0">
        <w:t xml:space="preserve"> exchange of information between lenders, mortgage</w:t>
      </w:r>
      <w:r w:rsidR="004428F1" w:rsidRPr="00EA12C0">
        <w:t>.</w:t>
      </w:r>
      <w:r w:rsidRPr="00EA12C0">
        <w:t xml:space="preserve"> insurance companies including submission of information to investors (Fannie Mae/Freddie Mac), police agencies, and state licensing agencies.</w:t>
      </w:r>
    </w:p>
    <w:p w14:paraId="5412C675" w14:textId="569E913C" w:rsidR="00710179" w:rsidRPr="00EA12C0" w:rsidRDefault="00710179" w:rsidP="00F02A24">
      <w:pPr>
        <w:pStyle w:val="Bullet"/>
      </w:pPr>
      <w:r w:rsidRPr="00EA12C0">
        <w:t xml:space="preserve">Loss of approval status and potential civil action by </w:t>
      </w:r>
      <w:r w:rsidR="002B3B0C" w:rsidRPr="00EA12C0">
        <w:t>NQM Funding, LLC</w:t>
      </w:r>
      <w:r w:rsidR="004428F1" w:rsidRPr="00EA12C0">
        <w:t>.</w:t>
      </w:r>
    </w:p>
    <w:p w14:paraId="6F546ACA" w14:textId="67454CE4" w:rsidR="00710179" w:rsidRPr="00EA12C0" w:rsidRDefault="00710179" w:rsidP="00F02A24">
      <w:pPr>
        <w:pStyle w:val="Bullet"/>
      </w:pPr>
      <w:r w:rsidRPr="00EA12C0">
        <w:t>Civil action by applicant/borrower or other parties to the transaction</w:t>
      </w:r>
      <w:r w:rsidR="004428F1" w:rsidRPr="00EA12C0">
        <w:t>.</w:t>
      </w:r>
    </w:p>
    <w:p w14:paraId="0C3AC5D0" w14:textId="77777777" w:rsidR="004F5C28" w:rsidRPr="00EA12C0" w:rsidRDefault="004F5C28" w:rsidP="00F00F3B">
      <w:pPr>
        <w:spacing w:before="0" w:after="0" w:line="240" w:lineRule="auto"/>
        <w:rPr>
          <w:rFonts w:ascii="Filson Pro Light" w:hAnsi="Filson Pro Light" w:cstheme="minorHAnsi"/>
        </w:rPr>
      </w:pPr>
    </w:p>
    <w:p w14:paraId="1491C3FE" w14:textId="7A909AD9" w:rsidR="00710179" w:rsidRPr="00EA12C0" w:rsidRDefault="002B3B0C" w:rsidP="00F00F3B">
      <w:pPr>
        <w:spacing w:before="0" w:after="0" w:line="240" w:lineRule="auto"/>
        <w:rPr>
          <w:rFonts w:ascii="Filson Pro Light" w:hAnsi="Filson Pro Light" w:cstheme="minorHAnsi"/>
        </w:rPr>
      </w:pPr>
      <w:r w:rsidRPr="00EA12C0">
        <w:rPr>
          <w:rFonts w:ascii="Filson Pro Light" w:hAnsi="Filson Pro Light" w:cstheme="minorHAnsi"/>
        </w:rPr>
        <w:t>NQM Funding, LLC</w:t>
      </w:r>
      <w:r w:rsidR="00710179" w:rsidRPr="00EA12C0">
        <w:rPr>
          <w:rFonts w:ascii="Filson Pro Light" w:hAnsi="Filson Pro Light" w:cstheme="minorHAnsi"/>
        </w:rPr>
        <w:t xml:space="preserve"> will not tolerate loan fraud. </w:t>
      </w:r>
      <w:r w:rsidRPr="00EA12C0">
        <w:rPr>
          <w:rFonts w:ascii="Filson Pro Light" w:hAnsi="Filson Pro Light" w:cstheme="minorHAnsi"/>
        </w:rPr>
        <w:t>NQM Funding</w:t>
      </w:r>
      <w:r w:rsidR="00710179" w:rsidRPr="00EA12C0">
        <w:rPr>
          <w:rFonts w:ascii="Filson Pro Light" w:hAnsi="Filson Pro Light" w:cstheme="minorHAnsi"/>
        </w:rPr>
        <w:t xml:space="preserve"> stands behind the quality of its loan </w:t>
      </w:r>
      <w:r w:rsidR="00E1562A" w:rsidRPr="00EA12C0">
        <w:rPr>
          <w:rFonts w:ascii="Filson Pro Light" w:hAnsi="Filson Pro Light" w:cstheme="minorHAnsi"/>
        </w:rPr>
        <w:t>production and</w:t>
      </w:r>
      <w:r w:rsidR="00710179" w:rsidRPr="00EA12C0">
        <w:rPr>
          <w:rFonts w:ascii="Filson Pro Light" w:hAnsi="Filson Pro Light" w:cstheme="minorHAnsi"/>
        </w:rPr>
        <w:t xml:space="preserve"> expects any of our associates and employees to do the same. </w:t>
      </w:r>
      <w:r w:rsidRPr="00EA12C0">
        <w:rPr>
          <w:rFonts w:ascii="Filson Pro Light" w:hAnsi="Filson Pro Light" w:cstheme="minorHAnsi"/>
        </w:rPr>
        <w:t>NQM Funding</w:t>
      </w:r>
      <w:r w:rsidR="00710179" w:rsidRPr="00EA12C0">
        <w:rPr>
          <w:rFonts w:ascii="Filson Pro Light" w:hAnsi="Filson Pro Light" w:cstheme="minorHAnsi"/>
        </w:rPr>
        <w:t xml:space="preserve"> practices a </w:t>
      </w:r>
      <w:r w:rsidR="00BF7E19" w:rsidRPr="00EA12C0">
        <w:rPr>
          <w:rFonts w:ascii="Filson Pro Light" w:hAnsi="Filson Pro Light" w:cstheme="minorHAnsi"/>
        </w:rPr>
        <w:t>zero-tolerance</w:t>
      </w:r>
      <w:r w:rsidR="00710179" w:rsidRPr="00EA12C0">
        <w:rPr>
          <w:rFonts w:ascii="Filson Pro Light" w:hAnsi="Filson Pro Light" w:cstheme="minorHAnsi"/>
        </w:rPr>
        <w:t xml:space="preserve"> policy of any predatory lending, loan fraud and/or misrepresentation. </w:t>
      </w:r>
      <w:r w:rsidR="00710179" w:rsidRPr="00EA12C0">
        <w:rPr>
          <w:rFonts w:ascii="Filson Pro Light" w:hAnsi="Filson Pro Light" w:cstheme="minorHAnsi"/>
        </w:rPr>
        <w:lastRenderedPageBreak/>
        <w:t xml:space="preserve">We perform pre-funding </w:t>
      </w:r>
      <w:r w:rsidR="009A0E70" w:rsidRPr="00EA12C0">
        <w:rPr>
          <w:rFonts w:ascii="Filson Pro Light" w:hAnsi="Filson Pro Light" w:cstheme="minorHAnsi"/>
        </w:rPr>
        <w:t>,</w:t>
      </w:r>
      <w:r w:rsidR="00710179" w:rsidRPr="00EA12C0">
        <w:rPr>
          <w:rFonts w:ascii="Filson Pro Light" w:hAnsi="Filson Pro Light" w:cstheme="minorHAnsi"/>
        </w:rPr>
        <w:t xml:space="preserve"> post-funding file reviews</w:t>
      </w:r>
      <w:r w:rsidR="009A0E70" w:rsidRPr="00EA12C0">
        <w:rPr>
          <w:rFonts w:ascii="Filson Pro Light" w:hAnsi="Filson Pro Light" w:cstheme="minorHAnsi"/>
        </w:rPr>
        <w:t>,</w:t>
      </w:r>
      <w:r w:rsidR="00710179" w:rsidRPr="00EA12C0">
        <w:rPr>
          <w:rFonts w:ascii="Filson Pro Light" w:hAnsi="Filson Pro Light" w:cstheme="minorHAnsi"/>
        </w:rPr>
        <w:t xml:space="preserve"> and data integrity reverification to ensure the loan meets quality standards.</w:t>
      </w:r>
    </w:p>
    <w:p w14:paraId="37CEF2C5" w14:textId="4792934F" w:rsidR="00AB708B" w:rsidRPr="00EA12C0" w:rsidRDefault="00A61F51" w:rsidP="00D24008">
      <w:pPr>
        <w:pStyle w:val="Heading2"/>
      </w:pPr>
      <w:bookmarkStart w:id="20" w:name="_Toc207885511"/>
      <w:r w:rsidRPr="00EA12C0">
        <w:t>EXPOSURE</w:t>
      </w:r>
      <w:bookmarkEnd w:id="20"/>
      <w:r w:rsidRPr="00EA12C0">
        <w:t xml:space="preserve"> </w:t>
      </w:r>
    </w:p>
    <w:p w14:paraId="507A4013" w14:textId="7F2818E1" w:rsidR="008151DE" w:rsidRPr="00EA12C0" w:rsidRDefault="008151DE" w:rsidP="00F108B4">
      <w:pPr>
        <w:pStyle w:val="TableParagraph"/>
      </w:pPr>
      <w:r w:rsidRPr="00EA12C0">
        <w:t>NQMF uses the following to track exposure to “i</w:t>
      </w:r>
      <w:r w:rsidR="00694DBC" w:rsidRPr="00EA12C0">
        <w:t xml:space="preserve">ndividual </w:t>
      </w:r>
      <w:r w:rsidRPr="00EA12C0">
        <w:t>borrower</w:t>
      </w:r>
      <w:r w:rsidR="00EC4EEE" w:rsidRPr="00EA12C0">
        <w:t xml:space="preserve"> which includes </w:t>
      </w:r>
      <w:r w:rsidR="00D972AA" w:rsidRPr="00EA12C0">
        <w:t>entities</w:t>
      </w:r>
      <w:r w:rsidR="00E703B9" w:rsidRPr="00EA12C0">
        <w:t xml:space="preserve"> and guarantors</w:t>
      </w:r>
      <w:r w:rsidR="00D972AA" w:rsidRPr="00EA12C0">
        <w:t xml:space="preserve">” </w:t>
      </w:r>
      <w:r w:rsidRPr="00EA12C0">
        <w:t>by social security number</w:t>
      </w:r>
      <w:r w:rsidR="00E23E71" w:rsidRPr="00EA12C0">
        <w:t xml:space="preserve"> or EIN number</w:t>
      </w:r>
      <w:r w:rsidR="00E77612" w:rsidRPr="00EA12C0">
        <w:t xml:space="preserve">. </w:t>
      </w:r>
    </w:p>
    <w:p w14:paraId="1B71A722" w14:textId="77777777" w:rsidR="006D1614" w:rsidRPr="00EA12C0" w:rsidRDefault="006D1614" w:rsidP="0058570D">
      <w:pPr>
        <w:pStyle w:val="BodyText"/>
        <w:spacing w:before="0" w:after="0" w:line="240" w:lineRule="auto"/>
        <w:ind w:left="112" w:right="82"/>
        <w:rPr>
          <w:rFonts w:ascii="Filson Pro Light" w:hAnsi="Filson Pro Light"/>
          <w:szCs w:val="20"/>
        </w:rPr>
      </w:pPr>
    </w:p>
    <w:p w14:paraId="0255989B" w14:textId="3CFCFCC7" w:rsidR="00D8371C" w:rsidRPr="00EA12C0" w:rsidRDefault="00D8371C" w:rsidP="00F108B4">
      <w:pPr>
        <w:pStyle w:val="TableParagraph"/>
      </w:pPr>
      <w:r w:rsidRPr="00EA12C0">
        <w:t>Exposure limits are as follows</w:t>
      </w:r>
      <w:r w:rsidR="00ED1931" w:rsidRPr="00EA12C0">
        <w:t>:</w:t>
      </w:r>
    </w:p>
    <w:p w14:paraId="13EA960E" w14:textId="54FE9757" w:rsidR="001D2A2C" w:rsidRPr="00EA12C0" w:rsidRDefault="00E1089A" w:rsidP="00F108B4">
      <w:pPr>
        <w:pStyle w:val="Bullet"/>
      </w:pPr>
      <w:r w:rsidRPr="00EA12C0">
        <w:t xml:space="preserve">All Programs except Investor </w:t>
      </w:r>
      <w:r w:rsidR="005B0C25" w:rsidRPr="00EA12C0">
        <w:t>DSCR</w:t>
      </w:r>
      <w:r w:rsidRPr="00EA12C0">
        <w:t xml:space="preserve"> – </w:t>
      </w:r>
      <w:r w:rsidR="005B0C25" w:rsidRPr="00EA12C0">
        <w:t>No Ratio</w:t>
      </w:r>
      <w:r w:rsidR="008E1745" w:rsidRPr="00EA12C0">
        <w:t>, the limits are capped a</w:t>
      </w:r>
      <w:r w:rsidR="00AE7C67" w:rsidRPr="00EA12C0">
        <w:t>t</w:t>
      </w:r>
      <w:r w:rsidR="008E1745" w:rsidRPr="00EA12C0">
        <w:t xml:space="preserve"> the lesser of the amounts listed below.</w:t>
      </w:r>
    </w:p>
    <w:p w14:paraId="63E2AB67" w14:textId="15E9CE87" w:rsidR="00E1089A" w:rsidRPr="00EA12C0" w:rsidRDefault="00694DBC" w:rsidP="00E63364">
      <w:pPr>
        <w:pStyle w:val="Bullet"/>
        <w:numPr>
          <w:ilvl w:val="1"/>
          <w:numId w:val="66"/>
        </w:numPr>
      </w:pPr>
      <w:r w:rsidRPr="00EA12C0">
        <w:t>Max</w:t>
      </w:r>
      <w:r w:rsidR="00E65DB5" w:rsidRPr="00EA12C0">
        <w:t xml:space="preserve"> </w:t>
      </w:r>
      <w:r w:rsidR="0058570D" w:rsidRPr="00EA12C0">
        <w:t xml:space="preserve">$10M </w:t>
      </w:r>
      <w:r w:rsidR="009F3CB4" w:rsidRPr="00EA12C0">
        <w:t xml:space="preserve">or 10 </w:t>
      </w:r>
      <w:r w:rsidR="00766D8B">
        <w:t xml:space="preserve">loans in aggregate </w:t>
      </w:r>
    </w:p>
    <w:p w14:paraId="48EEED73" w14:textId="6B83B2FD" w:rsidR="009F3CB4" w:rsidRPr="00EA12C0" w:rsidRDefault="009F3CB4" w:rsidP="00E63364">
      <w:pPr>
        <w:pStyle w:val="Bullet"/>
        <w:numPr>
          <w:ilvl w:val="2"/>
          <w:numId w:val="66"/>
        </w:numPr>
      </w:pPr>
      <w:r w:rsidRPr="00EA12C0">
        <w:t>Max $</w:t>
      </w:r>
      <w:r w:rsidR="00E61C2A" w:rsidRPr="00EA12C0">
        <w:t xml:space="preserve">5M or 5 </w:t>
      </w:r>
      <w:r w:rsidR="00C742AE">
        <w:t xml:space="preserve">any </w:t>
      </w:r>
      <w:r w:rsidR="00E65DB5" w:rsidRPr="00EA12C0">
        <w:t xml:space="preserve">cash-out </w:t>
      </w:r>
      <w:r w:rsidR="00C742AE">
        <w:t xml:space="preserve">transaction </w:t>
      </w:r>
      <w:r w:rsidR="00DC29FE" w:rsidRPr="00EA12C0">
        <w:t xml:space="preserve"> &amp; DSCR Multi- Mixed </w:t>
      </w:r>
      <w:r w:rsidR="00CA1497">
        <w:t>Program l</w:t>
      </w:r>
      <w:r w:rsidR="008E0A20">
        <w:t xml:space="preserve">oans. </w:t>
      </w:r>
    </w:p>
    <w:p w14:paraId="4F0D0D91" w14:textId="3DC55014" w:rsidR="004D1120" w:rsidRPr="00EA12C0" w:rsidRDefault="004D1120" w:rsidP="00F108B4">
      <w:pPr>
        <w:pStyle w:val="Bullet"/>
      </w:pPr>
      <w:r w:rsidRPr="00EA12C0">
        <w:t xml:space="preserve">Investor </w:t>
      </w:r>
      <w:r w:rsidR="005B0C25" w:rsidRPr="00EA12C0">
        <w:t>DSCR</w:t>
      </w:r>
      <w:r w:rsidRPr="00EA12C0">
        <w:t xml:space="preserve"> </w:t>
      </w:r>
      <w:r w:rsidR="005B0C25" w:rsidRPr="00EA12C0">
        <w:t>No Ratio</w:t>
      </w:r>
      <w:r w:rsidRPr="00EA12C0">
        <w:t>:</w:t>
      </w:r>
    </w:p>
    <w:p w14:paraId="1DBE5E08" w14:textId="5EB0BC2E" w:rsidR="00766D8B" w:rsidRDefault="004D1120" w:rsidP="00766D8B">
      <w:pPr>
        <w:pStyle w:val="Bullet"/>
        <w:numPr>
          <w:ilvl w:val="1"/>
          <w:numId w:val="66"/>
        </w:numPr>
      </w:pPr>
      <w:r w:rsidRPr="00EA12C0">
        <w:t>Max $</w:t>
      </w:r>
      <w:r w:rsidR="00963D42" w:rsidRPr="00EA12C0">
        <w:t xml:space="preserve"> 7.5M </w:t>
      </w:r>
      <w:r w:rsidR="00766D8B">
        <w:t xml:space="preserve"> or 10 loans in aggregate</w:t>
      </w:r>
    </w:p>
    <w:p w14:paraId="2B2A1706" w14:textId="3676922B" w:rsidR="00766D8B" w:rsidRPr="00EA12C0" w:rsidRDefault="00766D8B" w:rsidP="00766D8B">
      <w:pPr>
        <w:pStyle w:val="Bullet"/>
        <w:numPr>
          <w:ilvl w:val="2"/>
          <w:numId w:val="66"/>
        </w:numPr>
      </w:pPr>
      <w:r>
        <w:t xml:space="preserve">Maximum  $5M or 5 cash-out </w:t>
      </w:r>
      <w:r w:rsidR="00C742AE">
        <w:t xml:space="preserve">transactions </w:t>
      </w:r>
    </w:p>
    <w:p w14:paraId="4F301C80" w14:textId="77777777" w:rsidR="00211E52" w:rsidRPr="00211E52" w:rsidRDefault="00211E52" w:rsidP="00211E52">
      <w:pPr>
        <w:pStyle w:val="ListBullet"/>
        <w:numPr>
          <w:ilvl w:val="0"/>
          <w:numId w:val="0"/>
        </w:numPr>
        <w:ind w:left="3917"/>
      </w:pPr>
    </w:p>
    <w:p w14:paraId="3FAAE595" w14:textId="529BFE03" w:rsidR="00710179" w:rsidRPr="00EA12C0" w:rsidRDefault="002E2D02" w:rsidP="00691529">
      <w:pPr>
        <w:pStyle w:val="Heading1"/>
      </w:pPr>
      <w:bookmarkStart w:id="21" w:name="_Appraisal_Independence_POLICY"/>
      <w:bookmarkStart w:id="22" w:name="2_GENERAL_PROGRAM_INFORMATION"/>
      <w:bookmarkStart w:id="23" w:name="_bookmark5"/>
      <w:bookmarkEnd w:id="21"/>
      <w:bookmarkEnd w:id="22"/>
      <w:bookmarkEnd w:id="23"/>
      <w:r w:rsidRPr="00EA12C0">
        <w:t xml:space="preserve"> </w:t>
      </w:r>
      <w:bookmarkStart w:id="24" w:name="_Toc207885512"/>
      <w:r w:rsidR="008039D1">
        <w:t>GUIDELINES AND PROGRAMS</w:t>
      </w:r>
      <w:bookmarkEnd w:id="24"/>
      <w:r w:rsidR="00C742AE">
        <w:t xml:space="preserve"> </w:t>
      </w:r>
    </w:p>
    <w:p w14:paraId="0C7C1088" w14:textId="77777777" w:rsidR="00AD7D66" w:rsidRDefault="00AD7D66" w:rsidP="00211E52">
      <w:pPr>
        <w:pStyle w:val="TableParagraph"/>
      </w:pPr>
      <w:bookmarkStart w:id="25" w:name="2.1_PROGRAMS"/>
      <w:bookmarkStart w:id="26" w:name="_bookmark6"/>
      <w:bookmarkEnd w:id="25"/>
      <w:bookmarkEnd w:id="26"/>
    </w:p>
    <w:p w14:paraId="3D62476C" w14:textId="37928EC6" w:rsidR="00C742AE" w:rsidRDefault="007C0D00" w:rsidP="00211E52">
      <w:pPr>
        <w:pStyle w:val="TableParagraph"/>
      </w:pPr>
      <w:r w:rsidRPr="00EA12C0">
        <w:t xml:space="preserve">NQM Funding offers a wide variety of </w:t>
      </w:r>
      <w:r w:rsidR="00BA7ED2" w:rsidRPr="00EA12C0">
        <w:t>Program</w:t>
      </w:r>
      <w:r w:rsidRPr="00EA12C0">
        <w:t xml:space="preserve">s as described below. </w:t>
      </w:r>
    </w:p>
    <w:p w14:paraId="6944E600" w14:textId="0724DD3F" w:rsidR="00C742AE" w:rsidRDefault="00C742AE" w:rsidP="00D24008">
      <w:pPr>
        <w:pStyle w:val="Heading2"/>
      </w:pPr>
      <w:bookmarkStart w:id="27" w:name="_Toc207885513"/>
      <w:r>
        <w:t>GUIDELINES</w:t>
      </w:r>
      <w:bookmarkEnd w:id="27"/>
      <w:r>
        <w:t xml:space="preserve"> </w:t>
      </w:r>
    </w:p>
    <w:p w14:paraId="1735C18D" w14:textId="0B10E788" w:rsidR="00247E14" w:rsidRDefault="007C0D00" w:rsidP="00211E52">
      <w:pPr>
        <w:pStyle w:val="TableParagraph"/>
      </w:pPr>
      <w:r w:rsidRPr="00EA12C0">
        <w:t xml:space="preserve">These NQM Funding, LLC Underwriting Guidelines  (“the Guidelines”) coupled with each of the </w:t>
      </w:r>
      <w:r w:rsidR="00BA7ED2" w:rsidRPr="00EA12C0">
        <w:t>Program</w:t>
      </w:r>
      <w:r w:rsidRPr="00EA12C0">
        <w:t xml:space="preserve"> </w:t>
      </w:r>
      <w:r w:rsidR="00994D39">
        <w:t>M</w:t>
      </w:r>
      <w:r w:rsidR="00994D39" w:rsidRPr="00EA12C0">
        <w:t xml:space="preserve">atrices </w:t>
      </w:r>
      <w:r w:rsidRPr="00EA12C0">
        <w:t xml:space="preserve">for the </w:t>
      </w:r>
      <w:r w:rsidR="00BA7ED2" w:rsidRPr="00EA12C0">
        <w:t>Program</w:t>
      </w:r>
      <w:r w:rsidRPr="00EA12C0">
        <w:t>s listed below (“</w:t>
      </w:r>
      <w:r w:rsidR="00994D39">
        <w:t>Matrix or</w:t>
      </w:r>
      <w:r w:rsidR="00994D39" w:rsidRPr="00EA12C0">
        <w:t xml:space="preserve"> </w:t>
      </w:r>
      <w:r w:rsidRPr="00EA12C0">
        <w:t>Matrices”)</w:t>
      </w:r>
      <w:r w:rsidR="00AB6C53" w:rsidRPr="00EA12C0">
        <w:t>,</w:t>
      </w:r>
      <w:r w:rsidRPr="00EA12C0">
        <w:t xml:space="preserve"> provide the </w:t>
      </w:r>
      <w:r w:rsidR="00C742AE">
        <w:t xml:space="preserve">comprehensive </w:t>
      </w:r>
      <w:r w:rsidRPr="00EA12C0">
        <w:t xml:space="preserve">requirements for NQM Lending, LLC to close or purchase a loan. </w:t>
      </w:r>
    </w:p>
    <w:p w14:paraId="48BF020B" w14:textId="77777777" w:rsidR="00211E52" w:rsidRPr="007E07DF" w:rsidRDefault="00211E52" w:rsidP="00211E52">
      <w:pPr>
        <w:pStyle w:val="TableParagraph"/>
      </w:pPr>
    </w:p>
    <w:p w14:paraId="25E9521F" w14:textId="2D0667F4" w:rsidR="007E07DF" w:rsidRDefault="00F10EB3" w:rsidP="00F108B4">
      <w:pPr>
        <w:pStyle w:val="TableParagraph"/>
      </w:pPr>
      <w:r>
        <w:t xml:space="preserve">The Program descriptions within these Guidelines mirror the Program Matrices except for Geographic Restrictions (See </w:t>
      </w:r>
      <w:hyperlink w:anchor="_GEOGRAPHIC_RESTRICTIONS" w:history="1">
        <w:r w:rsidRPr="00FF1426">
          <w:rPr>
            <w:rStyle w:val="Hyperlink"/>
          </w:rPr>
          <w:t>Geographic Restrictions</w:t>
        </w:r>
      </w:hyperlink>
      <w:r>
        <w:t>) and  the LTV / Loan Amount  / Credit Score Combinations</w:t>
      </w:r>
      <w:r w:rsidR="00855003">
        <w:t xml:space="preserve">. </w:t>
      </w:r>
    </w:p>
    <w:p w14:paraId="0D992E42" w14:textId="77777777" w:rsidR="00F54510" w:rsidRPr="007779E1" w:rsidRDefault="00F54510" w:rsidP="00F108B4">
      <w:pPr>
        <w:pStyle w:val="TableParagraph"/>
        <w:rPr>
          <w:rFonts w:ascii="Atten New ExtraBold" w:hAnsi="Atten New ExtraBold"/>
        </w:rPr>
      </w:pPr>
    </w:p>
    <w:p w14:paraId="65902EF0" w14:textId="474CB5AD" w:rsidR="00F54510" w:rsidRPr="007779E1" w:rsidRDefault="00F54510" w:rsidP="00F108B4">
      <w:pPr>
        <w:pStyle w:val="TableParagraph"/>
        <w:rPr>
          <w:rFonts w:ascii="Atten New ExtraBold" w:hAnsi="Atten New ExtraBold"/>
        </w:rPr>
      </w:pPr>
      <w:r w:rsidRPr="007779E1">
        <w:rPr>
          <w:rFonts w:ascii="Atten New ExtraBold" w:hAnsi="Atten New ExtraBold"/>
        </w:rPr>
        <w:t>Where these Guidelines are silent, defer to FNMA Guidelines.</w:t>
      </w:r>
    </w:p>
    <w:p w14:paraId="06E7A881" w14:textId="00B1B01B" w:rsidR="00C23AF0" w:rsidRPr="00EA12C0" w:rsidRDefault="00D72E74" w:rsidP="00D24008">
      <w:pPr>
        <w:pStyle w:val="Heading2"/>
      </w:pPr>
      <w:bookmarkStart w:id="28" w:name="_Toc207885514"/>
      <w:r>
        <w:rPr>
          <w:rFonts w:eastAsia="Arial"/>
        </w:rPr>
        <w:t>NON-QM PROGRAM</w:t>
      </w:r>
      <w:r w:rsidR="00EB2CCD">
        <w:rPr>
          <w:rFonts w:eastAsia="Arial"/>
        </w:rPr>
        <w:t>S</w:t>
      </w:r>
      <w:bookmarkEnd w:id="28"/>
    </w:p>
    <w:p w14:paraId="3BB8F71C" w14:textId="77777777" w:rsidR="00AD7D66" w:rsidRDefault="00AD7D66" w:rsidP="0017594D">
      <w:pPr>
        <w:pStyle w:val="Bullet"/>
        <w:numPr>
          <w:ilvl w:val="0"/>
          <w:numId w:val="0"/>
        </w:numPr>
        <w:ind w:left="360"/>
      </w:pPr>
    </w:p>
    <w:p w14:paraId="4EC62348" w14:textId="2511ECDF" w:rsidR="001E75B1" w:rsidRPr="00D72E74" w:rsidRDefault="004C753D" w:rsidP="00F108B4">
      <w:pPr>
        <w:pStyle w:val="Bullet"/>
      </w:pPr>
      <w:r w:rsidRPr="00D72E74">
        <w:t xml:space="preserve">Flex Supreme </w:t>
      </w:r>
    </w:p>
    <w:p w14:paraId="5E657DB1" w14:textId="0DBA7BE5" w:rsidR="00A8057B" w:rsidRPr="00D72E74" w:rsidRDefault="00D67678" w:rsidP="00F108B4">
      <w:pPr>
        <w:pStyle w:val="Bullet"/>
      </w:pPr>
      <w:r w:rsidRPr="00D72E74">
        <w:t xml:space="preserve">Flex </w:t>
      </w:r>
      <w:r w:rsidR="0061579D" w:rsidRPr="00D72E74">
        <w:t xml:space="preserve">Select </w:t>
      </w:r>
      <w:r w:rsidRPr="00D72E74">
        <w:t xml:space="preserve"> (including Express</w:t>
      </w:r>
      <w:r w:rsidR="002F71B6" w:rsidRPr="00D72E74">
        <w:t xml:space="preserve"> - DU</w:t>
      </w:r>
      <w:r w:rsidRPr="00D72E74">
        <w:t>)</w:t>
      </w:r>
    </w:p>
    <w:p w14:paraId="3AF3B9D8" w14:textId="77777777" w:rsidR="00CC0F4D" w:rsidRPr="00D72E74" w:rsidRDefault="00CC0F4D" w:rsidP="00F108B4">
      <w:pPr>
        <w:pStyle w:val="Bullet"/>
      </w:pPr>
      <w:r w:rsidRPr="00D72E74">
        <w:t xml:space="preserve">Super Jumbo </w:t>
      </w:r>
    </w:p>
    <w:p w14:paraId="4D68FD56" w14:textId="7B4BC006" w:rsidR="00D373D5" w:rsidRPr="00D72E74" w:rsidRDefault="007713CA" w:rsidP="00F108B4">
      <w:pPr>
        <w:pStyle w:val="Bullet"/>
      </w:pPr>
      <w:r w:rsidRPr="00D72E74">
        <w:t xml:space="preserve">Select ITIN </w:t>
      </w:r>
    </w:p>
    <w:p w14:paraId="1AEC894C" w14:textId="2805D781" w:rsidR="007713CA" w:rsidRPr="00D72E74" w:rsidRDefault="007713CA" w:rsidP="00F108B4">
      <w:pPr>
        <w:pStyle w:val="Bullet"/>
      </w:pPr>
      <w:r w:rsidRPr="00D72E74">
        <w:t>Foreign National</w:t>
      </w:r>
    </w:p>
    <w:p w14:paraId="03C9712C" w14:textId="1254F305" w:rsidR="007C118B" w:rsidRDefault="00211E52" w:rsidP="00F108B4">
      <w:pPr>
        <w:pStyle w:val="Bullet"/>
      </w:pPr>
      <w:r>
        <w:t>S</w:t>
      </w:r>
      <w:r w:rsidR="0013678D" w:rsidRPr="00D72E74">
        <w:t>econd</w:t>
      </w:r>
      <w:r w:rsidR="00A532E1" w:rsidRPr="00D72E74">
        <w:t xml:space="preserve"> Lien</w:t>
      </w:r>
      <w:r w:rsidR="007A561A" w:rsidRPr="00D72E74">
        <w:t xml:space="preserve"> </w:t>
      </w:r>
      <w:r w:rsidR="003C1366">
        <w:t>Select</w:t>
      </w:r>
    </w:p>
    <w:p w14:paraId="6A9BA1A5" w14:textId="77777777" w:rsidR="000A2F35" w:rsidRDefault="000A2F35" w:rsidP="000A2F35">
      <w:pPr>
        <w:pStyle w:val="ListBullet"/>
        <w:numPr>
          <w:ilvl w:val="0"/>
          <w:numId w:val="0"/>
        </w:numPr>
        <w:ind w:left="3916"/>
      </w:pPr>
    </w:p>
    <w:p w14:paraId="45A30F77" w14:textId="77777777" w:rsidR="000A2F35" w:rsidRPr="000A2F35" w:rsidRDefault="000A2F35" w:rsidP="000A2F35">
      <w:pPr>
        <w:pStyle w:val="ListBullet"/>
        <w:numPr>
          <w:ilvl w:val="0"/>
          <w:numId w:val="0"/>
        </w:numPr>
        <w:ind w:left="3916"/>
      </w:pPr>
    </w:p>
    <w:p w14:paraId="53A4AD2A" w14:textId="565EC72D" w:rsidR="00C23AF0" w:rsidRPr="00F108B4" w:rsidRDefault="005B0C25" w:rsidP="00D24008">
      <w:pPr>
        <w:pStyle w:val="Heading2"/>
        <w:rPr>
          <w:rFonts w:eastAsia="Arial"/>
        </w:rPr>
      </w:pPr>
      <w:bookmarkStart w:id="29" w:name="_Toc207885515"/>
      <w:r w:rsidRPr="00F108B4">
        <w:rPr>
          <w:rFonts w:eastAsia="Arial"/>
        </w:rPr>
        <w:lastRenderedPageBreak/>
        <w:t>DSCR</w:t>
      </w:r>
      <w:r w:rsidR="002E1BEE" w:rsidRPr="00F108B4">
        <w:rPr>
          <w:rFonts w:eastAsia="Arial"/>
        </w:rPr>
        <w:t xml:space="preserve"> </w:t>
      </w:r>
      <w:r w:rsidR="00D72E74">
        <w:rPr>
          <w:rFonts w:eastAsia="Arial"/>
        </w:rPr>
        <w:t>PROGRAMS</w:t>
      </w:r>
      <w:bookmarkEnd w:id="29"/>
    </w:p>
    <w:p w14:paraId="0DFF1DE0" w14:textId="07865DF5" w:rsidR="00D67678" w:rsidRPr="00EA12C0" w:rsidRDefault="005B0C25" w:rsidP="00F108B4">
      <w:pPr>
        <w:pStyle w:val="Bullet"/>
      </w:pPr>
      <w:r w:rsidRPr="00EA12C0">
        <w:t>DSCR</w:t>
      </w:r>
      <w:r w:rsidR="00D67678" w:rsidRPr="00EA12C0">
        <w:t xml:space="preserve"> Supreme</w:t>
      </w:r>
    </w:p>
    <w:p w14:paraId="2CFBABDE" w14:textId="03292D4F" w:rsidR="00710179" w:rsidRPr="00EA12C0" w:rsidRDefault="00710179" w:rsidP="00F108B4">
      <w:pPr>
        <w:pStyle w:val="Bullet"/>
      </w:pPr>
      <w:r w:rsidRPr="00EA12C0">
        <w:t xml:space="preserve">Investor </w:t>
      </w:r>
      <w:r w:rsidR="005B0C25" w:rsidRPr="00EA12C0">
        <w:t>DSCR</w:t>
      </w:r>
      <w:r w:rsidRPr="00EA12C0">
        <w:t xml:space="preserve"> </w:t>
      </w:r>
    </w:p>
    <w:p w14:paraId="59258B34" w14:textId="4ABD4B0F" w:rsidR="000E100B" w:rsidRDefault="00DB6C5C" w:rsidP="00F108B4">
      <w:pPr>
        <w:pStyle w:val="Bullet"/>
      </w:pPr>
      <w:r w:rsidRPr="00EA12C0">
        <w:t xml:space="preserve">Investor </w:t>
      </w:r>
      <w:r w:rsidR="000E100B" w:rsidRPr="00EA12C0">
        <w:t>DSCR No-Ratio</w:t>
      </w:r>
    </w:p>
    <w:p w14:paraId="4DFD30F9" w14:textId="618D7BD5" w:rsidR="00710179" w:rsidRDefault="00A45895" w:rsidP="002D2371">
      <w:pPr>
        <w:pStyle w:val="Bullet"/>
      </w:pPr>
      <w:r w:rsidRPr="00EA12C0">
        <w:t>Multi</w:t>
      </w:r>
      <w:r w:rsidR="00D67678" w:rsidRPr="00EA12C0">
        <w:t xml:space="preserve"> </w:t>
      </w:r>
      <w:r w:rsidR="004873F8">
        <w:t xml:space="preserve"> &amp; Mixed </w:t>
      </w:r>
      <w:r w:rsidR="00D67678" w:rsidRPr="00EA12C0">
        <w:t>(</w:t>
      </w:r>
      <w:r w:rsidR="00710179" w:rsidRPr="00EA12C0">
        <w:t>Mixed</w:t>
      </w:r>
      <w:r w:rsidR="004873F8">
        <w:t>-</w:t>
      </w:r>
      <w:r w:rsidR="00710179" w:rsidRPr="00EA12C0">
        <w:t>Use</w:t>
      </w:r>
      <w:r w:rsidR="009C67E0" w:rsidRPr="00EA12C0">
        <w:t xml:space="preserve"> 2-</w:t>
      </w:r>
      <w:r w:rsidR="00BE0CEC" w:rsidRPr="00EA12C0">
        <w:t>8 Units</w:t>
      </w:r>
      <w:r w:rsidR="0061579D" w:rsidRPr="00EA12C0">
        <w:t xml:space="preserve"> and </w:t>
      </w:r>
      <w:r w:rsidR="00FA1BE7" w:rsidRPr="00EA12C0">
        <w:t xml:space="preserve">Residential </w:t>
      </w:r>
      <w:r w:rsidR="0061579D" w:rsidRPr="00EA12C0">
        <w:t>5-10 Units</w:t>
      </w:r>
      <w:r w:rsidR="00D67678" w:rsidRPr="00EA12C0">
        <w:t>)</w:t>
      </w:r>
    </w:p>
    <w:p w14:paraId="73CEA4AB" w14:textId="77777777" w:rsidR="00036FB8" w:rsidRPr="00036FB8" w:rsidRDefault="00036FB8" w:rsidP="00036FB8">
      <w:pPr>
        <w:pStyle w:val="ListBullet"/>
        <w:numPr>
          <w:ilvl w:val="0"/>
          <w:numId w:val="0"/>
        </w:numPr>
        <w:ind w:left="3916"/>
      </w:pPr>
    </w:p>
    <w:p w14:paraId="78194F9C" w14:textId="2D2870BC" w:rsidR="002D2371" w:rsidRDefault="002D2371" w:rsidP="00036FB8">
      <w:pPr>
        <w:pStyle w:val="Bullet"/>
        <w:numPr>
          <w:ilvl w:val="0"/>
          <w:numId w:val="0"/>
        </w:numPr>
        <w:ind w:left="360" w:hanging="360"/>
      </w:pPr>
      <w:r>
        <w:t xml:space="preserve">Note: </w:t>
      </w:r>
    </w:p>
    <w:p w14:paraId="20F41464" w14:textId="77777777" w:rsidR="002D2371" w:rsidRDefault="002D2371" w:rsidP="00036FB8">
      <w:pPr>
        <w:pStyle w:val="Bullet"/>
        <w:numPr>
          <w:ilvl w:val="0"/>
          <w:numId w:val="0"/>
        </w:numPr>
        <w:ind w:left="360" w:hanging="360"/>
      </w:pPr>
      <w:r>
        <w:t>Foreign Nationals:</w:t>
      </w:r>
    </w:p>
    <w:p w14:paraId="53A08096" w14:textId="5B904754" w:rsidR="002D2371" w:rsidRPr="002D2371" w:rsidRDefault="002D2371" w:rsidP="002D2371">
      <w:pPr>
        <w:pStyle w:val="Bullet"/>
      </w:pPr>
      <w:r w:rsidRPr="002D2371">
        <w:t xml:space="preserve">Foreign Nationals are eligible for DSCR (excluding </w:t>
      </w:r>
      <w:r w:rsidR="004873F8">
        <w:t>Multi &amp; Mixed</w:t>
      </w:r>
      <w:r w:rsidRPr="002D2371">
        <w:t>) under the Foreign National Program</w:t>
      </w:r>
    </w:p>
    <w:p w14:paraId="411D3D38" w14:textId="1C04DC30" w:rsidR="00AC0CE3" w:rsidRDefault="002D2371" w:rsidP="00F108B4">
      <w:pPr>
        <w:pStyle w:val="Bullet"/>
        <w:numPr>
          <w:ilvl w:val="1"/>
          <w:numId w:val="66"/>
        </w:numPr>
      </w:pPr>
      <w:r w:rsidRPr="002D2371">
        <w:t xml:space="preserve"> </w:t>
      </w:r>
      <w:r>
        <w:t>For Multi</w:t>
      </w:r>
      <w:r w:rsidR="004873F8">
        <w:t xml:space="preserve"> &amp; Mixed-Use </w:t>
      </w:r>
      <w:r>
        <w:t xml:space="preserve"> properties see the </w:t>
      </w:r>
      <w:r w:rsidR="004873F8">
        <w:t>Multi &amp; Mixed</w:t>
      </w:r>
      <w:r>
        <w:t xml:space="preserve"> Program</w:t>
      </w:r>
    </w:p>
    <w:p w14:paraId="2397A37A" w14:textId="77777777" w:rsidR="000A2F35" w:rsidRPr="000A2F35" w:rsidRDefault="000A2F35" w:rsidP="000A2F35">
      <w:pPr>
        <w:pStyle w:val="ListBullet"/>
        <w:numPr>
          <w:ilvl w:val="0"/>
          <w:numId w:val="0"/>
        </w:numPr>
      </w:pPr>
    </w:p>
    <w:p w14:paraId="1767C52F" w14:textId="494B0786" w:rsidR="00710179" w:rsidRPr="00EA12C0" w:rsidRDefault="00753F6E" w:rsidP="00863ABB">
      <w:pPr>
        <w:pStyle w:val="Heading1"/>
      </w:pPr>
      <w:bookmarkStart w:id="30" w:name="_Toc207885516"/>
      <w:bookmarkStart w:id="31" w:name="_Toc199779665"/>
      <w:bookmarkStart w:id="32" w:name="_Toc199843611"/>
      <w:r w:rsidRPr="00EA12C0">
        <w:t>N</w:t>
      </w:r>
      <w:r w:rsidR="008C10A9" w:rsidRPr="00EA12C0">
        <w:t>ON-QM PROGRAM</w:t>
      </w:r>
      <w:r w:rsidR="009F0478">
        <w:t>S</w:t>
      </w:r>
      <w:bookmarkEnd w:id="30"/>
      <w:r w:rsidR="001F2A5B">
        <w:t xml:space="preserve"> </w:t>
      </w:r>
      <w:bookmarkEnd w:id="31"/>
      <w:bookmarkEnd w:id="32"/>
    </w:p>
    <w:p w14:paraId="0C5B8C12" w14:textId="481E494E" w:rsidR="004108B8" w:rsidRPr="00EA12C0" w:rsidRDefault="004108B8" w:rsidP="00D24008">
      <w:pPr>
        <w:pStyle w:val="Heading2"/>
      </w:pPr>
      <w:bookmarkStart w:id="33" w:name="_Toc199779666"/>
      <w:bookmarkStart w:id="34" w:name="_Toc199843612"/>
      <w:bookmarkStart w:id="35" w:name="_Toc207885517"/>
      <w:bookmarkStart w:id="36" w:name="_Hlk207463161"/>
      <w:r w:rsidRPr="00EA12C0">
        <w:t>FLEX SUPREME</w:t>
      </w:r>
      <w:bookmarkEnd w:id="33"/>
      <w:bookmarkEnd w:id="34"/>
      <w:r w:rsidR="000279EE">
        <w:t xml:space="preserve"> OVERVIEW</w:t>
      </w:r>
      <w:bookmarkEnd w:id="35"/>
    </w:p>
    <w:p w14:paraId="2F195293" w14:textId="5287D7B3" w:rsidR="004108B8" w:rsidRDefault="004108B8" w:rsidP="00F108B4">
      <w:pPr>
        <w:pStyle w:val="TableParagraph"/>
      </w:pPr>
      <w:r w:rsidRPr="00EA12C0">
        <w:t xml:space="preserve">The Flex Supreme </w:t>
      </w:r>
      <w:r w:rsidR="00BA7ED2" w:rsidRPr="00EA12C0">
        <w:t>Program</w:t>
      </w:r>
      <w:r w:rsidRPr="00EA12C0">
        <w:t xml:space="preserve"> is designed for the most qualified borrowers </w:t>
      </w:r>
      <w:r w:rsidR="00F31296" w:rsidRPr="00EA12C0">
        <w:t>from</w:t>
      </w:r>
      <w:r w:rsidRPr="00EA12C0">
        <w:t xml:space="preserve"> an income and credit standpoint, with less complex transactions. Refer to the Flex Supreme </w:t>
      </w:r>
      <w:r w:rsidR="0002631D" w:rsidRPr="00EA12C0">
        <w:t>Matrix for</w:t>
      </w:r>
      <w:r w:rsidRPr="00EA12C0">
        <w:t xml:space="preserve"> LTVs, minimum and maximum loan amounts, </w:t>
      </w:r>
      <w:r w:rsidR="00FA4C28" w:rsidRPr="00EA12C0">
        <w:t>etc.</w:t>
      </w:r>
      <w:r w:rsidR="00BD2D65" w:rsidRPr="00EA12C0">
        <w:t xml:space="preserve"> </w:t>
      </w:r>
    </w:p>
    <w:p w14:paraId="02C23E0B" w14:textId="77777777" w:rsidR="00A156FB" w:rsidRDefault="00A156FB" w:rsidP="00F108B4">
      <w:pPr>
        <w:pStyle w:val="TableParagraph"/>
      </w:pPr>
    </w:p>
    <w:p w14:paraId="788CDE2F" w14:textId="7345C8C0" w:rsidR="00982E41" w:rsidRPr="00691529" w:rsidRDefault="00982E41" w:rsidP="002A6ED4">
      <w:pPr>
        <w:pStyle w:val="Eileen3"/>
        <w:spacing w:before="0"/>
      </w:pPr>
      <w:bookmarkStart w:id="37" w:name="_Toc207885518"/>
      <w:bookmarkStart w:id="38" w:name="_Hlk207463840"/>
      <w:r w:rsidRPr="00691529">
        <w:t>FLEX SUPREME</w:t>
      </w:r>
      <w:r w:rsidR="006B1408" w:rsidRPr="00691529">
        <w:t xml:space="preserve"> - </w:t>
      </w:r>
      <w:r w:rsidR="00106542" w:rsidRPr="00691529">
        <w:t xml:space="preserve"> </w:t>
      </w:r>
      <w:r w:rsidR="008C10A9" w:rsidRPr="00691529">
        <w:t>GENERAL REQUIREMENTS</w:t>
      </w:r>
      <w:bookmarkEnd w:id="37"/>
      <w:r w:rsidR="008C10A9" w:rsidRPr="00691529">
        <w:t xml:space="preserve"> </w:t>
      </w:r>
      <w:r w:rsidR="00F00444" w:rsidRPr="00691529">
        <w:t xml:space="preserve"> </w:t>
      </w:r>
    </w:p>
    <w:tbl>
      <w:tblPr>
        <w:tblW w:w="963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070"/>
        <w:gridCol w:w="7560"/>
      </w:tblGrid>
      <w:tr w:rsidR="00ED694D" w:rsidRPr="00EA12C0" w14:paraId="3D3CEF8C" w14:textId="77777777" w:rsidTr="007401AF">
        <w:trPr>
          <w:trHeight w:val="350"/>
        </w:trPr>
        <w:tc>
          <w:tcPr>
            <w:tcW w:w="207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CEF6082" w14:textId="2DF438F0" w:rsidR="00ED694D" w:rsidRPr="00EA12C0" w:rsidRDefault="00A26A14"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 xml:space="preserve">  </w:t>
            </w:r>
            <w:r w:rsidR="00ED694D">
              <w:rPr>
                <w:rFonts w:ascii="Atten New ExtraBold" w:eastAsia="Tw Cen MT" w:hAnsi="Atten New ExtraBold" w:cs="Tw Cen MT"/>
                <w:b/>
              </w:rPr>
              <w:t>Exceptions</w:t>
            </w:r>
          </w:p>
        </w:tc>
        <w:tc>
          <w:tcPr>
            <w:tcW w:w="7560" w:type="dxa"/>
            <w:tcBorders>
              <w:top w:val="single" w:sz="4" w:space="0" w:color="auto"/>
              <w:left w:val="single" w:sz="4" w:space="0" w:color="auto"/>
              <w:bottom w:val="single" w:sz="4" w:space="0" w:color="auto"/>
              <w:right w:val="single" w:sz="4" w:space="0" w:color="auto"/>
            </w:tcBorders>
          </w:tcPr>
          <w:p w14:paraId="5656064F" w14:textId="45653AE1" w:rsidR="00ED694D" w:rsidRPr="00DE2C8F" w:rsidRDefault="00ED694D" w:rsidP="002A6ED4">
            <w:pPr>
              <w:widowControl w:val="0"/>
              <w:numPr>
                <w:ilvl w:val="0"/>
                <w:numId w:val="82"/>
              </w:numPr>
              <w:shd w:val="clear" w:color="auto" w:fill="FFFFFF" w:themeFill="background1"/>
              <w:autoSpaceDE w:val="0"/>
              <w:autoSpaceDN w:val="0"/>
              <w:spacing w:before="0" w:after="0" w:line="240" w:lineRule="auto"/>
              <w:ind w:left="144" w:hanging="144"/>
              <w:rPr>
                <w:rFonts w:ascii="Atten Round New" w:eastAsia="Arial Narrow" w:hAnsi="Atten Round New" w:cs="Arial Narrow"/>
                <w:bCs/>
              </w:rPr>
            </w:pPr>
            <w:r>
              <w:rPr>
                <w:rFonts w:ascii="Atten Round New" w:eastAsia="Arial Narrow" w:hAnsi="Atten Round New" w:cs="Arial Narrow"/>
                <w:bCs/>
              </w:rPr>
              <w:t>Not Permitted</w:t>
            </w:r>
          </w:p>
        </w:tc>
      </w:tr>
      <w:tr w:rsidR="00867B12" w:rsidRPr="00EA12C0" w14:paraId="2A7E866B" w14:textId="77777777" w:rsidTr="007401AF">
        <w:trPr>
          <w:trHeight w:val="350"/>
        </w:trPr>
        <w:tc>
          <w:tcPr>
            <w:tcW w:w="207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3DCDEE6" w14:textId="63CB3004" w:rsidR="00867B12" w:rsidRPr="00EA12C0" w:rsidRDefault="00A26A14"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 xml:space="preserve">  </w:t>
            </w:r>
            <w:r w:rsidR="00867B12" w:rsidRPr="00EA12C0">
              <w:rPr>
                <w:rFonts w:ascii="Atten New ExtraBold" w:eastAsia="Tw Cen MT" w:hAnsi="Atten New ExtraBold" w:cs="Tw Cen MT"/>
                <w:b/>
              </w:rPr>
              <w:t>Product Type</w:t>
            </w:r>
          </w:p>
        </w:tc>
        <w:tc>
          <w:tcPr>
            <w:tcW w:w="7560" w:type="dxa"/>
            <w:tcBorders>
              <w:top w:val="single" w:sz="4" w:space="0" w:color="auto"/>
              <w:left w:val="single" w:sz="4" w:space="0" w:color="auto"/>
              <w:bottom w:val="single" w:sz="4" w:space="0" w:color="auto"/>
              <w:right w:val="single" w:sz="4" w:space="0" w:color="auto"/>
            </w:tcBorders>
          </w:tcPr>
          <w:p w14:paraId="5B600E3F" w14:textId="54663D48" w:rsidR="00867B12" w:rsidRPr="000279EE" w:rsidRDefault="00867B12" w:rsidP="002A6ED4">
            <w:pPr>
              <w:widowControl w:val="0"/>
              <w:numPr>
                <w:ilvl w:val="0"/>
                <w:numId w:val="82"/>
              </w:numPr>
              <w:shd w:val="clear" w:color="auto" w:fill="FFFFFF" w:themeFill="background1"/>
              <w:autoSpaceDE w:val="0"/>
              <w:autoSpaceDN w:val="0"/>
              <w:spacing w:before="0" w:after="0" w:line="240" w:lineRule="auto"/>
              <w:ind w:left="144" w:hanging="144"/>
              <w:rPr>
                <w:rFonts w:ascii="Atten Round New" w:eastAsia="Arial Narrow" w:hAnsi="Atten Round New" w:cs="Arial Narrow"/>
                <w:bCs/>
              </w:rPr>
            </w:pPr>
            <w:r w:rsidRPr="000279EE">
              <w:rPr>
                <w:rFonts w:ascii="Atten Round New" w:eastAsia="Arial Narrow" w:hAnsi="Atten Round New" w:cs="Arial Narrow"/>
                <w:bCs/>
              </w:rPr>
              <w:t>30</w:t>
            </w:r>
            <w:r w:rsidR="00AD7D66" w:rsidRPr="000279EE">
              <w:rPr>
                <w:rFonts w:ascii="Atten Round New" w:eastAsia="Arial Narrow" w:hAnsi="Atten Round New" w:cs="Arial Narrow"/>
                <w:bCs/>
              </w:rPr>
              <w:t xml:space="preserve"> Year</w:t>
            </w:r>
            <w:r w:rsidRPr="000279EE">
              <w:rPr>
                <w:rFonts w:ascii="Atten Round New" w:eastAsia="Arial Narrow" w:hAnsi="Atten Round New" w:cs="Arial Narrow"/>
                <w:bCs/>
              </w:rPr>
              <w:t xml:space="preserve"> Fixed Fully Amortizing</w:t>
            </w:r>
          </w:p>
          <w:p w14:paraId="0F0F67EC" w14:textId="7041FC8E" w:rsidR="00867B12" w:rsidRPr="000279EE" w:rsidRDefault="00867B12" w:rsidP="002A6ED4">
            <w:pPr>
              <w:widowControl w:val="0"/>
              <w:numPr>
                <w:ilvl w:val="0"/>
                <w:numId w:val="82"/>
              </w:numPr>
              <w:shd w:val="clear" w:color="auto" w:fill="FFFFFF" w:themeFill="background1"/>
              <w:autoSpaceDE w:val="0"/>
              <w:autoSpaceDN w:val="0"/>
              <w:spacing w:before="0" w:after="0" w:line="240" w:lineRule="auto"/>
              <w:ind w:left="144" w:hanging="144"/>
              <w:rPr>
                <w:rFonts w:ascii="Atten Round New" w:eastAsia="Arial Narrow" w:hAnsi="Atten Round New" w:cs="Arial Narrow"/>
                <w:bCs/>
              </w:rPr>
            </w:pPr>
            <w:r w:rsidRPr="000279EE">
              <w:rPr>
                <w:rFonts w:ascii="Atten Round New" w:eastAsia="Arial Narrow" w:hAnsi="Atten Round New" w:cs="Arial Narrow"/>
                <w:bCs/>
              </w:rPr>
              <w:t>40 Year Fixed I/O  (10 year I/O period, and remaining term fully amortizing)</w:t>
            </w:r>
          </w:p>
          <w:p w14:paraId="5D1284D3" w14:textId="77777777" w:rsidR="00867B12" w:rsidRPr="000279EE" w:rsidRDefault="00867B12" w:rsidP="002A6ED4">
            <w:pPr>
              <w:widowControl w:val="0"/>
              <w:numPr>
                <w:ilvl w:val="0"/>
                <w:numId w:val="82"/>
              </w:numPr>
              <w:shd w:val="clear" w:color="auto" w:fill="FFFFFF" w:themeFill="background1"/>
              <w:autoSpaceDE w:val="0"/>
              <w:autoSpaceDN w:val="0"/>
              <w:spacing w:before="0" w:after="0" w:line="240" w:lineRule="auto"/>
              <w:ind w:left="144" w:hanging="144"/>
              <w:rPr>
                <w:rFonts w:ascii="Atten Round New" w:eastAsia="Arial Narrow" w:hAnsi="Atten Round New" w:cs="Arial Narrow"/>
                <w:bCs/>
              </w:rPr>
            </w:pPr>
            <w:r w:rsidRPr="000279EE">
              <w:rPr>
                <w:rFonts w:ascii="Atten Round New" w:eastAsia="Arial Narrow" w:hAnsi="Atten Round New" w:cs="Arial Narrow"/>
                <w:bCs/>
              </w:rPr>
              <w:t>5/6 &amp; 7/6 SOFR ARMs - Fully Amortizing only, qualify at higher of fully indexed</w:t>
            </w:r>
          </w:p>
        </w:tc>
      </w:tr>
      <w:tr w:rsidR="00867B12" w:rsidRPr="00EA12C0" w14:paraId="38663038" w14:textId="77777777" w:rsidTr="007401AF">
        <w:trPr>
          <w:trHeight w:val="216"/>
        </w:trPr>
        <w:tc>
          <w:tcPr>
            <w:tcW w:w="207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2F782B3" w14:textId="1E9A7CAA" w:rsidR="00867B12" w:rsidRPr="00EA12C0" w:rsidRDefault="00A26A14"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 xml:space="preserve">  </w:t>
            </w:r>
            <w:r w:rsidR="00867B12" w:rsidRPr="00EA12C0">
              <w:rPr>
                <w:rFonts w:ascii="Atten New ExtraBold" w:eastAsia="Tw Cen MT" w:hAnsi="Atten New ExtraBold" w:cs="Tw Cen MT"/>
                <w:b/>
              </w:rPr>
              <w:t>Interest</w:t>
            </w:r>
            <w:r w:rsidR="00867B12" w:rsidRPr="00EA12C0">
              <w:rPr>
                <w:rFonts w:ascii="Atten New ExtraBold" w:eastAsia="Tw Cen MT" w:hAnsi="Atten New ExtraBold" w:cs="Tw Cen MT"/>
                <w:b/>
                <w:spacing w:val="-1"/>
              </w:rPr>
              <w:t xml:space="preserve"> </w:t>
            </w:r>
            <w:r w:rsidR="00867B12" w:rsidRPr="00EA12C0">
              <w:rPr>
                <w:rFonts w:ascii="Atten New ExtraBold" w:eastAsia="Tw Cen MT" w:hAnsi="Atten New ExtraBold" w:cs="Tw Cen MT"/>
                <w:b/>
              </w:rPr>
              <w:t>Only</w:t>
            </w:r>
          </w:p>
        </w:tc>
        <w:tc>
          <w:tcPr>
            <w:tcW w:w="7560" w:type="dxa"/>
            <w:tcBorders>
              <w:top w:val="single" w:sz="4" w:space="0" w:color="auto"/>
              <w:left w:val="nil"/>
              <w:bottom w:val="single" w:sz="4" w:space="0" w:color="auto"/>
              <w:right w:val="single" w:sz="4" w:space="0" w:color="auto"/>
            </w:tcBorders>
            <w:vAlign w:val="center"/>
          </w:tcPr>
          <w:p w14:paraId="7C5DDFF8" w14:textId="62E12E56" w:rsidR="00867B12" w:rsidRPr="000279EE" w:rsidRDefault="00867B12" w:rsidP="002A6ED4">
            <w:pPr>
              <w:widowControl w:val="0"/>
              <w:numPr>
                <w:ilvl w:val="0"/>
                <w:numId w:val="82"/>
              </w:numPr>
              <w:shd w:val="clear" w:color="auto" w:fill="FFFFFF" w:themeFill="background1"/>
              <w:autoSpaceDE w:val="0"/>
              <w:autoSpaceDN w:val="0"/>
              <w:spacing w:before="0" w:after="0" w:line="240" w:lineRule="auto"/>
              <w:ind w:left="144" w:hanging="144"/>
              <w:rPr>
                <w:rFonts w:ascii="Atten Round New" w:eastAsia="Arial Narrow" w:hAnsi="Atten Round New" w:cs="Arial Narrow"/>
                <w:bCs/>
              </w:rPr>
            </w:pPr>
            <w:r w:rsidRPr="000279EE">
              <w:rPr>
                <w:rFonts w:ascii="Atten Round New" w:eastAsia="Arial Narrow" w:hAnsi="Atten Round New" w:cs="Arial Narrow"/>
                <w:bCs/>
              </w:rPr>
              <w:t xml:space="preserve"> Min</w:t>
            </w:r>
            <w:r w:rsidR="001626EF" w:rsidRPr="000279EE">
              <w:rPr>
                <w:rFonts w:ascii="Atten Round New" w:eastAsia="Arial Narrow" w:hAnsi="Atten Round New" w:cs="Arial Narrow"/>
                <w:bCs/>
              </w:rPr>
              <w:t>imum</w:t>
            </w:r>
            <w:r w:rsidRPr="000279EE">
              <w:rPr>
                <w:rFonts w:ascii="Atten Round New" w:eastAsia="Arial Narrow" w:hAnsi="Atten Round New" w:cs="Arial Narrow"/>
                <w:bCs/>
              </w:rPr>
              <w:t xml:space="preserve"> 700 </w:t>
            </w:r>
            <w:r w:rsidR="00DB5A74" w:rsidRPr="000279EE">
              <w:rPr>
                <w:rFonts w:ascii="Atten Round New" w:eastAsia="Arial Narrow" w:hAnsi="Atten Round New" w:cs="Arial Narrow"/>
                <w:bCs/>
              </w:rPr>
              <w:t>credit score</w:t>
            </w:r>
            <w:r w:rsidRPr="000279EE">
              <w:rPr>
                <w:rFonts w:ascii="Atten Round New" w:eastAsia="Arial Narrow" w:hAnsi="Atten Round New" w:cs="Arial Narrow"/>
                <w:bCs/>
              </w:rPr>
              <w:t xml:space="preserve"> and Max 75% LTV. </w:t>
            </w:r>
            <w:r w:rsidR="00D54634">
              <w:rPr>
                <w:rFonts w:ascii="Atten Round New" w:eastAsia="Arial Narrow" w:hAnsi="Atten Round New" w:cs="Arial Narrow"/>
                <w:bCs/>
              </w:rPr>
              <w:t>First Time Homebuyer</w:t>
            </w:r>
            <w:r w:rsidR="00AD7D66" w:rsidRPr="000279EE">
              <w:rPr>
                <w:rFonts w:ascii="Atten Round New" w:eastAsia="Arial Narrow" w:hAnsi="Atten Round New" w:cs="Arial Narrow"/>
                <w:bCs/>
              </w:rPr>
              <w:t xml:space="preserve">s are </w:t>
            </w:r>
            <w:r w:rsidRPr="000279EE">
              <w:rPr>
                <w:rFonts w:ascii="Atten Round New" w:eastAsia="Arial Narrow" w:hAnsi="Atten Round New" w:cs="Arial Narrow"/>
                <w:bCs/>
              </w:rPr>
              <w:t>ineligible</w:t>
            </w:r>
          </w:p>
        </w:tc>
      </w:tr>
      <w:tr w:rsidR="00867B12" w:rsidRPr="00EA12C0" w14:paraId="066089C7" w14:textId="77777777" w:rsidTr="007401AF">
        <w:trPr>
          <w:trHeight w:val="260"/>
        </w:trPr>
        <w:tc>
          <w:tcPr>
            <w:tcW w:w="207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354A963" w14:textId="3F9E34BF" w:rsidR="00867B12" w:rsidRPr="00EA12C0" w:rsidRDefault="00A26A14"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 xml:space="preserve">  </w:t>
            </w:r>
            <w:r w:rsidR="00867B12" w:rsidRPr="00EA12C0">
              <w:rPr>
                <w:rFonts w:ascii="Atten New ExtraBold" w:eastAsia="Tw Cen MT" w:hAnsi="Atten New ExtraBold" w:cs="Tw Cen MT"/>
                <w:b/>
              </w:rPr>
              <w:t>Loan</w:t>
            </w:r>
            <w:r w:rsidR="00867B12" w:rsidRPr="00EA12C0">
              <w:rPr>
                <w:rFonts w:ascii="Atten New ExtraBold" w:eastAsia="Tw Cen MT" w:hAnsi="Atten New ExtraBold" w:cs="Tw Cen MT"/>
                <w:b/>
                <w:spacing w:val="-2"/>
              </w:rPr>
              <w:t xml:space="preserve"> </w:t>
            </w:r>
            <w:r w:rsidR="00867B12" w:rsidRPr="00EA12C0">
              <w:rPr>
                <w:rFonts w:ascii="Atten New ExtraBold" w:eastAsia="Tw Cen MT" w:hAnsi="Atten New ExtraBold" w:cs="Tw Cen MT"/>
                <w:b/>
              </w:rPr>
              <w:t>Amounts</w:t>
            </w:r>
          </w:p>
        </w:tc>
        <w:tc>
          <w:tcPr>
            <w:tcW w:w="7560" w:type="dxa"/>
            <w:tcBorders>
              <w:top w:val="single" w:sz="4" w:space="0" w:color="auto"/>
              <w:left w:val="single" w:sz="4" w:space="0" w:color="auto"/>
              <w:bottom w:val="single" w:sz="4" w:space="0" w:color="auto"/>
              <w:right w:val="single" w:sz="4" w:space="0" w:color="auto"/>
            </w:tcBorders>
            <w:vAlign w:val="center"/>
          </w:tcPr>
          <w:p w14:paraId="21F31B06" w14:textId="76FBAB79" w:rsidR="00867B12" w:rsidRPr="000279EE" w:rsidRDefault="00867B12" w:rsidP="002A6ED4">
            <w:pPr>
              <w:widowControl w:val="0"/>
              <w:numPr>
                <w:ilvl w:val="0"/>
                <w:numId w:val="82"/>
              </w:numPr>
              <w:shd w:val="clear" w:color="auto" w:fill="FFFFFF" w:themeFill="background1"/>
              <w:autoSpaceDE w:val="0"/>
              <w:autoSpaceDN w:val="0"/>
              <w:spacing w:before="0" w:after="0" w:line="240" w:lineRule="auto"/>
              <w:ind w:left="144" w:hanging="144"/>
              <w:rPr>
                <w:rFonts w:ascii="Atten Round New" w:eastAsia="Arial Narrow" w:hAnsi="Atten Round New" w:cs="Arial Narrow"/>
                <w:bCs/>
              </w:rPr>
            </w:pPr>
            <w:r w:rsidRPr="000279EE">
              <w:rPr>
                <w:rFonts w:ascii="Atten Round New" w:eastAsia="Arial Narrow" w:hAnsi="Atten Round New" w:cs="Arial Narrow"/>
                <w:bCs/>
              </w:rPr>
              <w:t>Min</w:t>
            </w:r>
            <w:r w:rsidR="001626EF" w:rsidRPr="000279EE">
              <w:rPr>
                <w:rFonts w:ascii="Atten Round New" w:eastAsia="Arial Narrow" w:hAnsi="Atten Round New" w:cs="Arial Narrow"/>
                <w:bCs/>
              </w:rPr>
              <w:t>imum</w:t>
            </w:r>
            <w:r w:rsidRPr="000279EE">
              <w:rPr>
                <w:rFonts w:ascii="Atten Round New" w:eastAsia="Arial Narrow" w:hAnsi="Atten Round New" w:cs="Arial Narrow"/>
                <w:bCs/>
              </w:rPr>
              <w:t xml:space="preserve"> $100,000 and Max $3,000,000</w:t>
            </w:r>
          </w:p>
        </w:tc>
      </w:tr>
      <w:tr w:rsidR="000F1DC7" w:rsidRPr="00EA12C0" w14:paraId="004444A3" w14:textId="77777777" w:rsidTr="007401AF">
        <w:trPr>
          <w:trHeight w:val="332"/>
        </w:trPr>
        <w:tc>
          <w:tcPr>
            <w:tcW w:w="2070" w:type="dxa"/>
            <w:shd w:val="clear" w:color="auto" w:fill="F2F2F2" w:themeFill="background1" w:themeFillShade="F2"/>
            <w:vAlign w:val="center"/>
          </w:tcPr>
          <w:p w14:paraId="7AF6F4E9" w14:textId="2EB9D498" w:rsidR="000F1DC7" w:rsidRPr="00EA12C0" w:rsidRDefault="00A26A14"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 xml:space="preserve">  </w:t>
            </w:r>
            <w:r w:rsidR="000F1DC7" w:rsidRPr="00EA12C0">
              <w:rPr>
                <w:rFonts w:ascii="Atten New ExtraBold" w:eastAsia="Tw Cen MT" w:hAnsi="Atten New ExtraBold" w:cs="Tw Cen MT"/>
                <w:b/>
              </w:rPr>
              <w:t>2-1 Buydown</w:t>
            </w:r>
            <w:r w:rsidR="000F1DC7" w:rsidRPr="00EA12C0">
              <w:rPr>
                <w:rFonts w:ascii="Atten New ExtraBold" w:hAnsi="Atten New ExtraBold"/>
                <w:b/>
                <w:sz w:val="19"/>
                <w:szCs w:val="19"/>
              </w:rPr>
              <w:t xml:space="preserve"> </w:t>
            </w:r>
          </w:p>
        </w:tc>
        <w:tc>
          <w:tcPr>
            <w:tcW w:w="7560" w:type="dxa"/>
            <w:vAlign w:val="center"/>
          </w:tcPr>
          <w:p w14:paraId="6F1E80E8" w14:textId="38BA13C1" w:rsidR="000F1DC7" w:rsidRPr="000279EE" w:rsidRDefault="000F1DC7" w:rsidP="002A6ED4">
            <w:pPr>
              <w:widowControl w:val="0"/>
              <w:numPr>
                <w:ilvl w:val="0"/>
                <w:numId w:val="82"/>
              </w:numPr>
              <w:shd w:val="clear" w:color="auto" w:fill="FFFFFF" w:themeFill="background1"/>
              <w:autoSpaceDE w:val="0"/>
              <w:autoSpaceDN w:val="0"/>
              <w:spacing w:before="0" w:after="0" w:line="240" w:lineRule="auto"/>
              <w:ind w:left="144" w:hanging="144"/>
              <w:rPr>
                <w:rFonts w:ascii="Atten Round New" w:eastAsia="Arial Narrow" w:hAnsi="Atten Round New" w:cs="Arial Narrow"/>
                <w:bCs/>
              </w:rPr>
            </w:pPr>
            <w:r w:rsidRPr="000279EE">
              <w:rPr>
                <w:rFonts w:ascii="Atten Round New" w:eastAsia="Arial Narrow" w:hAnsi="Atten Round New" w:cs="Arial Narrow"/>
                <w:bCs/>
              </w:rPr>
              <w:t>Not permitted</w:t>
            </w:r>
          </w:p>
        </w:tc>
      </w:tr>
      <w:tr w:rsidR="00867B12" w:rsidRPr="00EA12C0" w14:paraId="580C38EA" w14:textId="77777777" w:rsidTr="007401AF">
        <w:trPr>
          <w:trHeight w:val="323"/>
        </w:trPr>
        <w:tc>
          <w:tcPr>
            <w:tcW w:w="207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5352B32" w14:textId="4CF07207" w:rsidR="00867B12" w:rsidRPr="00EA12C0" w:rsidRDefault="00A26A14"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 xml:space="preserve">  </w:t>
            </w:r>
            <w:r w:rsidR="00867B12" w:rsidRPr="00EA12C0">
              <w:rPr>
                <w:rFonts w:ascii="Atten New ExtraBold" w:eastAsia="Tw Cen MT" w:hAnsi="Atten New ExtraBold" w:cs="Tw Cen MT"/>
                <w:b/>
              </w:rPr>
              <w:t>Occupancy</w:t>
            </w:r>
          </w:p>
        </w:tc>
        <w:tc>
          <w:tcPr>
            <w:tcW w:w="7560" w:type="dxa"/>
            <w:tcBorders>
              <w:top w:val="single" w:sz="4" w:space="0" w:color="auto"/>
              <w:left w:val="single" w:sz="4" w:space="0" w:color="auto"/>
              <w:bottom w:val="single" w:sz="4" w:space="0" w:color="auto"/>
              <w:right w:val="single" w:sz="4" w:space="0" w:color="auto"/>
            </w:tcBorders>
            <w:vAlign w:val="center"/>
          </w:tcPr>
          <w:p w14:paraId="13C718B9" w14:textId="5A63AB4B" w:rsidR="00867B12" w:rsidRPr="000279EE" w:rsidRDefault="00867B12" w:rsidP="002A6ED4">
            <w:pPr>
              <w:widowControl w:val="0"/>
              <w:numPr>
                <w:ilvl w:val="0"/>
                <w:numId w:val="82"/>
              </w:numPr>
              <w:shd w:val="clear" w:color="auto" w:fill="FFFFFF" w:themeFill="background1"/>
              <w:autoSpaceDE w:val="0"/>
              <w:autoSpaceDN w:val="0"/>
              <w:spacing w:before="0" w:after="0" w:line="240" w:lineRule="auto"/>
              <w:ind w:left="144" w:hanging="144"/>
              <w:rPr>
                <w:rFonts w:ascii="Atten Round New" w:eastAsia="Arial Narrow" w:hAnsi="Atten Round New" w:cs="Arial Narrow"/>
                <w:bCs/>
              </w:rPr>
            </w:pPr>
            <w:r w:rsidRPr="000279EE">
              <w:rPr>
                <w:rFonts w:ascii="Atten Round New" w:eastAsia="Arial Narrow" w:hAnsi="Atten Round New" w:cs="Arial Narrow"/>
                <w:bCs/>
              </w:rPr>
              <w:t xml:space="preserve">Primary </w:t>
            </w:r>
            <w:r w:rsidR="0071627C" w:rsidRPr="000279EE">
              <w:rPr>
                <w:rFonts w:ascii="Atten Round New" w:eastAsia="Arial Narrow" w:hAnsi="Atten Round New" w:cs="Arial Narrow"/>
                <w:bCs/>
              </w:rPr>
              <w:t>Residence</w:t>
            </w:r>
            <w:r w:rsidR="00766D8B" w:rsidRPr="000279EE">
              <w:rPr>
                <w:rFonts w:ascii="Atten Round New" w:eastAsia="Arial Narrow" w:hAnsi="Atten Round New" w:cs="Arial Narrow"/>
                <w:bCs/>
              </w:rPr>
              <w:t>,</w:t>
            </w:r>
            <w:r w:rsidR="00E46166" w:rsidRPr="000279EE">
              <w:rPr>
                <w:rFonts w:ascii="Atten Round New" w:eastAsia="Arial Narrow" w:hAnsi="Atten Round New" w:cs="Arial Narrow"/>
                <w:bCs/>
              </w:rPr>
              <w:t xml:space="preserve"> </w:t>
            </w:r>
            <w:r w:rsidR="0071627C" w:rsidRPr="000279EE">
              <w:rPr>
                <w:rFonts w:ascii="Atten Round New" w:eastAsia="Arial Narrow" w:hAnsi="Atten Round New" w:cs="Arial Narrow"/>
                <w:bCs/>
              </w:rPr>
              <w:t>Second H</w:t>
            </w:r>
            <w:r w:rsidR="00E46166" w:rsidRPr="000279EE">
              <w:rPr>
                <w:rFonts w:ascii="Atten Round New" w:eastAsia="Arial Narrow" w:hAnsi="Atten Round New" w:cs="Arial Narrow"/>
                <w:bCs/>
              </w:rPr>
              <w:t>omes</w:t>
            </w:r>
            <w:r w:rsidRPr="000279EE">
              <w:rPr>
                <w:rFonts w:ascii="Atten Round New" w:eastAsia="Arial Narrow" w:hAnsi="Atten Round New" w:cs="Arial Narrow"/>
                <w:bCs/>
              </w:rPr>
              <w:t xml:space="preserve">, </w:t>
            </w:r>
            <w:r w:rsidR="00766D8B" w:rsidRPr="000279EE">
              <w:rPr>
                <w:rFonts w:ascii="Atten Round New" w:eastAsia="Arial Narrow" w:hAnsi="Atten Round New" w:cs="Arial Narrow"/>
                <w:bCs/>
              </w:rPr>
              <w:t xml:space="preserve">and </w:t>
            </w:r>
            <w:r w:rsidR="0071627C" w:rsidRPr="000279EE">
              <w:rPr>
                <w:rFonts w:ascii="Atten Round New" w:eastAsia="Arial Narrow" w:hAnsi="Atten Round New" w:cs="Arial Narrow"/>
                <w:bCs/>
              </w:rPr>
              <w:t>Investment Properties</w:t>
            </w:r>
          </w:p>
        </w:tc>
      </w:tr>
      <w:tr w:rsidR="00867B12" w:rsidRPr="00EA12C0" w14:paraId="75CC41C3" w14:textId="77777777" w:rsidTr="007401AF">
        <w:trPr>
          <w:trHeight w:val="458"/>
        </w:trPr>
        <w:tc>
          <w:tcPr>
            <w:tcW w:w="207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7F03C53" w14:textId="7B67A3F3" w:rsidR="00867B12" w:rsidRPr="00EA12C0" w:rsidRDefault="00A26A14"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 xml:space="preserve">  </w:t>
            </w:r>
            <w:r w:rsidR="00867B12" w:rsidRPr="00EA12C0">
              <w:rPr>
                <w:rFonts w:ascii="Atten New ExtraBold" w:eastAsia="Tw Cen MT" w:hAnsi="Atten New ExtraBold" w:cs="Tw Cen MT"/>
                <w:b/>
              </w:rPr>
              <w:t>Loan</w:t>
            </w:r>
            <w:r w:rsidR="00867B12" w:rsidRPr="00EA12C0">
              <w:rPr>
                <w:rFonts w:ascii="Atten New ExtraBold" w:eastAsia="Tw Cen MT" w:hAnsi="Atten New ExtraBold" w:cs="Tw Cen MT"/>
                <w:b/>
                <w:spacing w:val="-2"/>
              </w:rPr>
              <w:t xml:space="preserve"> </w:t>
            </w:r>
            <w:r w:rsidR="00867B12" w:rsidRPr="00EA12C0">
              <w:rPr>
                <w:rFonts w:ascii="Atten New ExtraBold" w:eastAsia="Tw Cen MT" w:hAnsi="Atten New ExtraBold" w:cs="Tw Cen MT"/>
                <w:b/>
              </w:rPr>
              <w:t>Purpose</w:t>
            </w:r>
          </w:p>
        </w:tc>
        <w:tc>
          <w:tcPr>
            <w:tcW w:w="7560" w:type="dxa"/>
            <w:tcBorders>
              <w:top w:val="single" w:sz="4" w:space="0" w:color="auto"/>
              <w:left w:val="single" w:sz="4" w:space="0" w:color="auto"/>
              <w:bottom w:val="single" w:sz="4" w:space="0" w:color="auto"/>
              <w:right w:val="single" w:sz="4" w:space="0" w:color="auto"/>
            </w:tcBorders>
            <w:vAlign w:val="center"/>
          </w:tcPr>
          <w:p w14:paraId="06473BC2" w14:textId="76D62B33" w:rsidR="00867B12" w:rsidRPr="000279EE" w:rsidRDefault="00867B12" w:rsidP="002A6ED4">
            <w:pPr>
              <w:widowControl w:val="0"/>
              <w:numPr>
                <w:ilvl w:val="0"/>
                <w:numId w:val="82"/>
              </w:numPr>
              <w:shd w:val="clear" w:color="auto" w:fill="FFFFFF" w:themeFill="background1"/>
              <w:autoSpaceDE w:val="0"/>
              <w:autoSpaceDN w:val="0"/>
              <w:spacing w:before="0" w:after="0" w:line="240" w:lineRule="auto"/>
              <w:ind w:left="144" w:hanging="144"/>
              <w:rPr>
                <w:rFonts w:ascii="Atten Round New" w:eastAsia="Arial Narrow" w:hAnsi="Atten Round New" w:cs="Arial Narrow"/>
                <w:bCs/>
              </w:rPr>
            </w:pPr>
            <w:r w:rsidRPr="000279EE">
              <w:rPr>
                <w:rFonts w:ascii="Atten Round New" w:eastAsia="Arial Narrow" w:hAnsi="Atten Round New" w:cs="Arial Narrow"/>
                <w:bCs/>
              </w:rPr>
              <w:t xml:space="preserve">Purchase, </w:t>
            </w:r>
            <w:r w:rsidR="00062F24">
              <w:rPr>
                <w:rFonts w:ascii="Atten Round New" w:eastAsia="Arial Narrow" w:hAnsi="Atten Round New" w:cs="Arial Narrow"/>
                <w:bCs/>
              </w:rPr>
              <w:t>Rate &amp; Term Refinance</w:t>
            </w:r>
            <w:r w:rsidRPr="000279EE">
              <w:rPr>
                <w:rFonts w:ascii="Atten Round New" w:eastAsia="Arial Narrow" w:hAnsi="Atten Round New" w:cs="Arial Narrow"/>
                <w:bCs/>
              </w:rPr>
              <w:t xml:space="preserve">, and </w:t>
            </w:r>
            <w:r w:rsidR="00062F24">
              <w:rPr>
                <w:rFonts w:ascii="Atten Round New" w:eastAsia="Arial Narrow" w:hAnsi="Atten Round New" w:cs="Arial Narrow"/>
                <w:bCs/>
              </w:rPr>
              <w:t>Cash Out Refinance</w:t>
            </w:r>
          </w:p>
        </w:tc>
      </w:tr>
      <w:tr w:rsidR="00867B12" w:rsidRPr="00EA12C0" w14:paraId="70983BAB" w14:textId="77777777" w:rsidTr="007401AF">
        <w:trPr>
          <w:trHeight w:val="305"/>
        </w:trPr>
        <w:tc>
          <w:tcPr>
            <w:tcW w:w="207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98FFBE4" w14:textId="6F7B001C" w:rsidR="00867B12" w:rsidRPr="00EA12C0" w:rsidRDefault="00A26A14"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 xml:space="preserve">  </w:t>
            </w:r>
            <w:r w:rsidR="00062F24">
              <w:rPr>
                <w:rFonts w:ascii="Atten New ExtraBold" w:eastAsia="Tw Cen MT" w:hAnsi="Atten New ExtraBold" w:cs="Tw Cen MT"/>
                <w:b/>
              </w:rPr>
              <w:t xml:space="preserve">Cash Out </w:t>
            </w:r>
            <w:r w:rsidR="00B123CE">
              <w:rPr>
                <w:rFonts w:ascii="Atten New ExtraBold" w:eastAsia="Tw Cen MT" w:hAnsi="Atten New ExtraBold" w:cs="Tw Cen MT"/>
                <w:b/>
              </w:rPr>
              <w:t xml:space="preserve"> </w:t>
            </w:r>
            <w:r w:rsidR="00062F24">
              <w:rPr>
                <w:rFonts w:ascii="Atten New ExtraBold" w:eastAsia="Tw Cen MT" w:hAnsi="Atten New ExtraBold" w:cs="Tw Cen MT"/>
                <w:b/>
              </w:rPr>
              <w:t>Refinance</w:t>
            </w:r>
          </w:p>
          <w:p w14:paraId="33BF2C2D" w14:textId="77777777" w:rsidR="00867B12" w:rsidRPr="00EA12C0" w:rsidRDefault="00867B12" w:rsidP="002A6ED4">
            <w:pPr>
              <w:widowControl w:val="0"/>
              <w:autoSpaceDE w:val="0"/>
              <w:autoSpaceDN w:val="0"/>
              <w:spacing w:before="0" w:after="0" w:line="240" w:lineRule="auto"/>
              <w:rPr>
                <w:rFonts w:ascii="Atten New ExtraBold" w:eastAsia="Tw Cen MT" w:hAnsi="Atten New ExtraBold" w:cs="Tw Cen MT"/>
                <w:b/>
              </w:rPr>
            </w:pPr>
          </w:p>
        </w:tc>
        <w:tc>
          <w:tcPr>
            <w:tcW w:w="7560" w:type="dxa"/>
            <w:tcBorders>
              <w:top w:val="single" w:sz="4" w:space="0" w:color="auto"/>
              <w:left w:val="single" w:sz="4" w:space="0" w:color="auto"/>
              <w:bottom w:val="single" w:sz="4" w:space="0" w:color="auto"/>
              <w:right w:val="single" w:sz="4" w:space="0" w:color="auto"/>
            </w:tcBorders>
            <w:vAlign w:val="center"/>
          </w:tcPr>
          <w:p w14:paraId="480E85BA" w14:textId="7D26D6D8" w:rsidR="00867B12" w:rsidRPr="000279EE" w:rsidRDefault="00867B12" w:rsidP="002A6ED4">
            <w:pPr>
              <w:widowControl w:val="0"/>
              <w:numPr>
                <w:ilvl w:val="0"/>
                <w:numId w:val="82"/>
              </w:numPr>
              <w:shd w:val="clear" w:color="auto" w:fill="FFFFFF" w:themeFill="background1"/>
              <w:autoSpaceDE w:val="0"/>
              <w:autoSpaceDN w:val="0"/>
              <w:spacing w:before="0" w:after="0" w:line="240" w:lineRule="auto"/>
              <w:ind w:left="144" w:hanging="144"/>
              <w:rPr>
                <w:rFonts w:ascii="Atten Round New" w:eastAsia="Arial Narrow" w:hAnsi="Atten Round New" w:cs="Arial Narrow"/>
                <w:bCs/>
              </w:rPr>
            </w:pPr>
            <w:r w:rsidRPr="000279EE">
              <w:rPr>
                <w:rFonts w:ascii="Atten Round New" w:eastAsia="Arial Narrow" w:hAnsi="Atten Round New" w:cs="Arial Narrow"/>
                <w:bCs/>
              </w:rPr>
              <w:t xml:space="preserve">Minimum of 6 (six) months seasoning from most recent transaction. </w:t>
            </w:r>
          </w:p>
          <w:p w14:paraId="702D0011" w14:textId="77777777" w:rsidR="00867B12" w:rsidRPr="000279EE" w:rsidRDefault="00867B12" w:rsidP="002A6ED4">
            <w:pPr>
              <w:widowControl w:val="0"/>
              <w:numPr>
                <w:ilvl w:val="0"/>
                <w:numId w:val="82"/>
              </w:numPr>
              <w:shd w:val="clear" w:color="auto" w:fill="FFFFFF" w:themeFill="background1"/>
              <w:autoSpaceDE w:val="0"/>
              <w:autoSpaceDN w:val="0"/>
              <w:spacing w:before="0" w:after="0" w:line="240" w:lineRule="auto"/>
              <w:ind w:left="144" w:hanging="144"/>
              <w:rPr>
                <w:rFonts w:ascii="Atten Round New" w:eastAsia="Arial Narrow" w:hAnsi="Atten Round New" w:cs="Arial Narrow"/>
                <w:bCs/>
              </w:rPr>
            </w:pPr>
            <w:r w:rsidRPr="000279EE">
              <w:rPr>
                <w:rFonts w:ascii="Atten Round New" w:eastAsia="Arial Narrow" w:hAnsi="Atten Round New" w:cs="Arial Narrow"/>
                <w:bCs/>
              </w:rPr>
              <w:t>&lt;=70 LTV: Unlimited and &gt;70 LTV: $500,000</w:t>
            </w:r>
          </w:p>
          <w:p w14:paraId="096881AB" w14:textId="77777777" w:rsidR="00867B12" w:rsidRPr="000279EE" w:rsidRDefault="00867B12" w:rsidP="002A6ED4">
            <w:pPr>
              <w:widowControl w:val="0"/>
              <w:numPr>
                <w:ilvl w:val="0"/>
                <w:numId w:val="82"/>
              </w:numPr>
              <w:autoSpaceDE w:val="0"/>
              <w:autoSpaceDN w:val="0"/>
              <w:spacing w:before="0" w:after="0" w:line="240" w:lineRule="auto"/>
              <w:ind w:left="144" w:hanging="144"/>
              <w:rPr>
                <w:rFonts w:ascii="Atten Round New" w:eastAsia="Arial Narrow" w:hAnsi="Atten Round New" w:cs="Arial Narrow"/>
                <w:bCs/>
              </w:rPr>
            </w:pPr>
            <w:r w:rsidRPr="000279EE">
              <w:rPr>
                <w:rFonts w:ascii="Atten Round New" w:eastAsia="Arial Narrow" w:hAnsi="Atten Round New" w:cs="Arial Narrow"/>
                <w:bCs/>
              </w:rPr>
              <w:t>Refinance of an existing Texas 50(a)(6), Texas Section 50(a)(4) and Texas Section 50(a)(3) are ineligible.</w:t>
            </w:r>
          </w:p>
          <w:p w14:paraId="09432968" w14:textId="2A1F2BA1" w:rsidR="00867B12" w:rsidRPr="000279EE" w:rsidRDefault="00867B12" w:rsidP="002A6ED4">
            <w:pPr>
              <w:widowControl w:val="0"/>
              <w:numPr>
                <w:ilvl w:val="0"/>
                <w:numId w:val="82"/>
              </w:numPr>
              <w:autoSpaceDE w:val="0"/>
              <w:autoSpaceDN w:val="0"/>
              <w:spacing w:before="0" w:after="0" w:line="240" w:lineRule="auto"/>
              <w:ind w:left="144" w:hanging="144"/>
              <w:rPr>
                <w:rFonts w:ascii="Atten Round New" w:eastAsia="Arial Narrow" w:hAnsi="Atten Round New" w:cs="Arial Narrow"/>
                <w:bCs/>
              </w:rPr>
            </w:pPr>
            <w:r w:rsidRPr="000279EE">
              <w:rPr>
                <w:rFonts w:ascii="Atten Round New" w:eastAsia="Arial Narrow" w:hAnsi="Atten Round New" w:cs="Arial Narrow"/>
                <w:bCs/>
              </w:rPr>
              <w:t xml:space="preserve">Not permitted in </w:t>
            </w:r>
            <w:r w:rsidR="00AD7D66" w:rsidRPr="000279EE">
              <w:rPr>
                <w:rFonts w:ascii="Atten Round New" w:eastAsia="Arial Narrow" w:hAnsi="Atten Round New" w:cs="Arial Narrow"/>
                <w:bCs/>
              </w:rPr>
              <w:t>declining markets</w:t>
            </w:r>
          </w:p>
        </w:tc>
      </w:tr>
      <w:tr w:rsidR="00711268" w:rsidRPr="00EA12C0" w14:paraId="1C4C2B24" w14:textId="77777777" w:rsidTr="007401AF">
        <w:trPr>
          <w:trHeight w:val="1385"/>
        </w:trPr>
        <w:tc>
          <w:tcPr>
            <w:tcW w:w="207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57E57665" w14:textId="77777777" w:rsidR="00A26A14" w:rsidRDefault="00A26A14" w:rsidP="002A6ED4">
            <w:pPr>
              <w:widowControl w:val="0"/>
              <w:autoSpaceDE w:val="0"/>
              <w:autoSpaceDN w:val="0"/>
              <w:spacing w:before="0" w:after="0" w:line="240" w:lineRule="auto"/>
              <w:rPr>
                <w:rFonts w:ascii="Atten New ExtraBold" w:eastAsia="Arial Narrow" w:hAnsi="Atten New ExtraBold" w:cs="Arial Narrow"/>
                <w:b/>
              </w:rPr>
            </w:pPr>
            <w:r>
              <w:rPr>
                <w:rFonts w:ascii="Atten New ExtraBold" w:eastAsia="Arial Narrow" w:hAnsi="Atten New ExtraBold" w:cs="Arial Narrow"/>
                <w:b/>
              </w:rPr>
              <w:t xml:space="preserve">  </w:t>
            </w:r>
            <w:r w:rsidR="00711268" w:rsidRPr="00EA12C0">
              <w:rPr>
                <w:rFonts w:ascii="Atten New ExtraBold" w:eastAsia="Arial Narrow" w:hAnsi="Atten New ExtraBold" w:cs="Arial Narrow"/>
                <w:b/>
              </w:rPr>
              <w:t>Interested Party</w:t>
            </w:r>
          </w:p>
          <w:p w14:paraId="511DB241" w14:textId="18FBE120" w:rsidR="00711268" w:rsidRPr="00EA12C0" w:rsidDel="004C36CC" w:rsidRDefault="00A26A14"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Arial Narrow" w:hAnsi="Atten New ExtraBold" w:cs="Arial Narrow"/>
                <w:b/>
              </w:rPr>
              <w:t xml:space="preserve"> </w:t>
            </w:r>
            <w:r w:rsidR="00711268" w:rsidRPr="00EA12C0">
              <w:rPr>
                <w:rFonts w:ascii="Atten New ExtraBold" w:eastAsia="Arial Narrow" w:hAnsi="Atten New ExtraBold" w:cs="Arial Narrow"/>
                <w:b/>
              </w:rPr>
              <w:t xml:space="preserve"> Contributions</w:t>
            </w:r>
          </w:p>
        </w:tc>
        <w:tc>
          <w:tcPr>
            <w:tcW w:w="7560" w:type="dxa"/>
            <w:tcBorders>
              <w:top w:val="single" w:sz="4" w:space="0" w:color="000000"/>
              <w:left w:val="single" w:sz="4" w:space="0" w:color="000000"/>
              <w:right w:val="single" w:sz="4" w:space="0" w:color="auto"/>
            </w:tcBorders>
            <w:vAlign w:val="center"/>
          </w:tcPr>
          <w:p w14:paraId="0AEB4817" w14:textId="0CE7BCE7" w:rsidR="00711268" w:rsidRPr="008B318F" w:rsidRDefault="00DB7926" w:rsidP="002A6ED4">
            <w:pPr>
              <w:widowControl w:val="0"/>
              <w:numPr>
                <w:ilvl w:val="0"/>
                <w:numId w:val="82"/>
              </w:numPr>
              <w:shd w:val="clear" w:color="auto" w:fill="FFFFFF" w:themeFill="background1"/>
              <w:autoSpaceDE w:val="0"/>
              <w:autoSpaceDN w:val="0"/>
              <w:spacing w:before="0" w:after="0" w:line="240" w:lineRule="auto"/>
              <w:ind w:left="144" w:hanging="144"/>
              <w:rPr>
                <w:rFonts w:ascii="Atten Round New" w:eastAsia="Arial Narrow" w:hAnsi="Atten Round New" w:cs="Arial Narrow"/>
                <w:bCs/>
              </w:rPr>
            </w:pPr>
            <w:r w:rsidRPr="008B318F">
              <w:rPr>
                <w:rFonts w:ascii="Atten Round New" w:eastAsia="Arial Narrow" w:hAnsi="Atten Round New" w:cs="Arial Narrow"/>
                <w:bCs/>
              </w:rPr>
              <w:t>Primary Residence</w:t>
            </w:r>
            <w:r w:rsidR="009B65BC" w:rsidRPr="008B318F">
              <w:rPr>
                <w:rFonts w:ascii="Atten Round New" w:eastAsia="Arial Narrow" w:hAnsi="Atten Round New" w:cs="Arial Narrow"/>
                <w:bCs/>
              </w:rPr>
              <w:t xml:space="preserve"> </w:t>
            </w:r>
            <w:r w:rsidR="00711268" w:rsidRPr="008B318F">
              <w:rPr>
                <w:rFonts w:ascii="Atten Round New" w:eastAsia="Arial Narrow" w:hAnsi="Atten Round New" w:cs="Arial Narrow"/>
                <w:bCs/>
              </w:rPr>
              <w:t xml:space="preserve">and </w:t>
            </w:r>
            <w:r w:rsidRPr="008B318F">
              <w:rPr>
                <w:rFonts w:ascii="Atten Round New" w:eastAsia="Arial Narrow" w:hAnsi="Atten Round New" w:cs="Arial Narrow"/>
                <w:bCs/>
              </w:rPr>
              <w:t>Second Home</w:t>
            </w:r>
            <w:r w:rsidR="00E46166" w:rsidRPr="008B318F">
              <w:rPr>
                <w:rFonts w:ascii="Atten Round New" w:eastAsia="Arial Narrow" w:hAnsi="Atten Round New" w:cs="Arial Narrow"/>
                <w:bCs/>
              </w:rPr>
              <w:t>s</w:t>
            </w:r>
            <w:r w:rsidR="00711268" w:rsidRPr="008B318F">
              <w:rPr>
                <w:rFonts w:ascii="Atten Round New" w:eastAsia="Arial Narrow" w:hAnsi="Atten Round New" w:cs="Arial Narrow"/>
                <w:bCs/>
              </w:rPr>
              <w:t>:</w:t>
            </w:r>
          </w:p>
          <w:p w14:paraId="7F394822" w14:textId="77777777" w:rsidR="00711268" w:rsidRPr="008B318F" w:rsidRDefault="00711268" w:rsidP="002A6ED4">
            <w:pPr>
              <w:widowControl w:val="0"/>
              <w:numPr>
                <w:ilvl w:val="1"/>
                <w:numId w:val="82"/>
              </w:numPr>
              <w:shd w:val="clear" w:color="auto" w:fill="FFFFFF" w:themeFill="background1"/>
              <w:autoSpaceDE w:val="0"/>
              <w:autoSpaceDN w:val="0"/>
              <w:spacing w:before="0" w:after="0" w:line="240" w:lineRule="auto"/>
              <w:rPr>
                <w:rFonts w:ascii="Atten Round New" w:eastAsia="Arial Narrow" w:hAnsi="Atten Round New" w:cs="Arial Narrow"/>
                <w:bCs/>
              </w:rPr>
            </w:pPr>
            <w:r w:rsidRPr="008B318F">
              <w:rPr>
                <w:rFonts w:ascii="Atten Round New" w:eastAsia="Arial Narrow" w:hAnsi="Atten Round New" w:cs="Arial Narrow"/>
                <w:bCs/>
              </w:rPr>
              <w:t>&lt;= 75% LTV = 9%</w:t>
            </w:r>
          </w:p>
          <w:p w14:paraId="53913FE1" w14:textId="77777777" w:rsidR="00711268" w:rsidRPr="008B318F" w:rsidRDefault="00711268" w:rsidP="002A6ED4">
            <w:pPr>
              <w:widowControl w:val="0"/>
              <w:numPr>
                <w:ilvl w:val="1"/>
                <w:numId w:val="82"/>
              </w:numPr>
              <w:shd w:val="clear" w:color="auto" w:fill="FFFFFF" w:themeFill="background1"/>
              <w:autoSpaceDE w:val="0"/>
              <w:autoSpaceDN w:val="0"/>
              <w:spacing w:before="0" w:after="0" w:line="240" w:lineRule="auto"/>
              <w:rPr>
                <w:rFonts w:ascii="Atten Round New" w:eastAsia="Arial Narrow" w:hAnsi="Atten Round New" w:cs="Arial Narrow"/>
                <w:bCs/>
              </w:rPr>
            </w:pPr>
            <w:r w:rsidRPr="008B318F">
              <w:rPr>
                <w:rFonts w:ascii="Atten Round New" w:eastAsia="Arial Narrow" w:hAnsi="Atten Round New" w:cs="Arial Narrow"/>
                <w:bCs/>
              </w:rPr>
              <w:t>&gt; 75% = 6%</w:t>
            </w:r>
          </w:p>
          <w:p w14:paraId="064C7A93" w14:textId="77777777" w:rsidR="00711268" w:rsidRPr="008B318F" w:rsidRDefault="00711268" w:rsidP="002A6ED4">
            <w:pPr>
              <w:widowControl w:val="0"/>
              <w:numPr>
                <w:ilvl w:val="0"/>
                <w:numId w:val="82"/>
              </w:numPr>
              <w:shd w:val="clear" w:color="auto" w:fill="FFFFFF" w:themeFill="background1"/>
              <w:autoSpaceDE w:val="0"/>
              <w:autoSpaceDN w:val="0"/>
              <w:spacing w:before="0" w:after="0" w:line="240" w:lineRule="auto"/>
              <w:ind w:left="144" w:hanging="144"/>
              <w:rPr>
                <w:rFonts w:ascii="Atten Round New" w:eastAsia="Arial Narrow" w:hAnsi="Atten Round New" w:cs="Arial Narrow"/>
                <w:bCs/>
              </w:rPr>
            </w:pPr>
            <w:r w:rsidRPr="008B318F">
              <w:rPr>
                <w:rFonts w:ascii="Atten Round New" w:eastAsia="Arial Narrow" w:hAnsi="Atten Round New" w:cs="Arial Narrow"/>
                <w:bCs/>
              </w:rPr>
              <w:t>Investment Properties:</w:t>
            </w:r>
          </w:p>
          <w:p w14:paraId="3774F0F1" w14:textId="3D91BDED" w:rsidR="00711268" w:rsidRPr="00EA12C0" w:rsidDel="004C36CC" w:rsidRDefault="00711268" w:rsidP="002A6ED4">
            <w:pPr>
              <w:widowControl w:val="0"/>
              <w:numPr>
                <w:ilvl w:val="1"/>
                <w:numId w:val="82"/>
              </w:numPr>
              <w:shd w:val="clear" w:color="auto" w:fill="FFFFFF" w:themeFill="background1"/>
              <w:autoSpaceDE w:val="0"/>
              <w:autoSpaceDN w:val="0"/>
              <w:spacing w:before="0" w:after="0" w:line="240" w:lineRule="auto"/>
              <w:rPr>
                <w:rFonts w:ascii="Atten Round New" w:eastAsia="Tw Cen MT" w:hAnsi="Atten Round New" w:cs="Tw Cen MT"/>
                <w:bCs/>
              </w:rPr>
            </w:pPr>
            <w:r w:rsidRPr="008B318F">
              <w:rPr>
                <w:rFonts w:ascii="Atten Round New" w:eastAsia="Arial Narrow" w:hAnsi="Atten Round New" w:cs="Arial Narrow"/>
                <w:bCs/>
              </w:rPr>
              <w:t xml:space="preserve"> </w:t>
            </w:r>
            <w:r w:rsidRPr="0049022F">
              <w:rPr>
                <w:rFonts w:ascii="Atten Round New" w:eastAsia="Arial Narrow" w:hAnsi="Atten Round New" w:cs="Arial Narrow"/>
                <w:bCs/>
              </w:rPr>
              <w:t>Max 6%</w:t>
            </w:r>
          </w:p>
        </w:tc>
      </w:tr>
      <w:tr w:rsidR="00711268" w:rsidRPr="00EA12C0" w14:paraId="449E9B95" w14:textId="77777777" w:rsidTr="007401AF">
        <w:trPr>
          <w:trHeight w:val="332"/>
        </w:trPr>
        <w:tc>
          <w:tcPr>
            <w:tcW w:w="2070" w:type="dxa"/>
            <w:tcBorders>
              <w:top w:val="single" w:sz="4" w:space="0" w:color="auto"/>
              <w:left w:val="single" w:sz="4" w:space="0" w:color="000000"/>
              <w:bottom w:val="single" w:sz="4" w:space="0" w:color="auto"/>
              <w:right w:val="single" w:sz="4" w:space="0" w:color="000000"/>
            </w:tcBorders>
            <w:shd w:val="clear" w:color="auto" w:fill="F2F2F2" w:themeFill="background1" w:themeFillShade="F2"/>
          </w:tcPr>
          <w:p w14:paraId="6077CC98" w14:textId="77777777" w:rsidR="001761B3" w:rsidRDefault="001761B3" w:rsidP="002A6ED4">
            <w:pPr>
              <w:widowControl w:val="0"/>
              <w:autoSpaceDE w:val="0"/>
              <w:autoSpaceDN w:val="0"/>
              <w:spacing w:before="0" w:after="0" w:line="240" w:lineRule="auto"/>
              <w:rPr>
                <w:rFonts w:ascii="Atten New ExtraBold" w:eastAsia="Arial Narrow" w:hAnsi="Atten New ExtraBold" w:cs="Arial Narrow"/>
                <w:b/>
              </w:rPr>
            </w:pPr>
          </w:p>
          <w:p w14:paraId="28630E27" w14:textId="77777777" w:rsidR="001761B3" w:rsidRDefault="001761B3" w:rsidP="002A6ED4">
            <w:pPr>
              <w:widowControl w:val="0"/>
              <w:autoSpaceDE w:val="0"/>
              <w:autoSpaceDN w:val="0"/>
              <w:spacing w:before="0" w:after="0" w:line="240" w:lineRule="auto"/>
              <w:rPr>
                <w:rFonts w:ascii="Atten New ExtraBold" w:eastAsia="Arial Narrow" w:hAnsi="Atten New ExtraBold" w:cs="Arial Narrow"/>
                <w:b/>
              </w:rPr>
            </w:pPr>
          </w:p>
          <w:p w14:paraId="67BC7DD0" w14:textId="77777777" w:rsidR="001761B3" w:rsidRDefault="001761B3" w:rsidP="002A6ED4">
            <w:pPr>
              <w:widowControl w:val="0"/>
              <w:autoSpaceDE w:val="0"/>
              <w:autoSpaceDN w:val="0"/>
              <w:spacing w:before="0" w:after="0" w:line="240" w:lineRule="auto"/>
              <w:rPr>
                <w:rFonts w:ascii="Atten New ExtraBold" w:eastAsia="Arial Narrow" w:hAnsi="Atten New ExtraBold" w:cs="Arial Narrow"/>
                <w:b/>
              </w:rPr>
            </w:pPr>
          </w:p>
          <w:p w14:paraId="50431D40" w14:textId="77777777" w:rsidR="001761B3" w:rsidRDefault="001761B3" w:rsidP="002A6ED4">
            <w:pPr>
              <w:widowControl w:val="0"/>
              <w:autoSpaceDE w:val="0"/>
              <w:autoSpaceDN w:val="0"/>
              <w:spacing w:before="0" w:after="0" w:line="240" w:lineRule="auto"/>
              <w:rPr>
                <w:rFonts w:ascii="Atten New ExtraBold" w:eastAsia="Arial Narrow" w:hAnsi="Atten New ExtraBold" w:cs="Arial Narrow"/>
                <w:b/>
              </w:rPr>
            </w:pPr>
          </w:p>
          <w:p w14:paraId="79522181" w14:textId="77777777" w:rsidR="00A156FB" w:rsidRDefault="00A26A14" w:rsidP="002A6ED4">
            <w:pPr>
              <w:widowControl w:val="0"/>
              <w:autoSpaceDE w:val="0"/>
              <w:autoSpaceDN w:val="0"/>
              <w:spacing w:before="0" w:after="0" w:line="240" w:lineRule="auto"/>
              <w:rPr>
                <w:rFonts w:ascii="Atten New ExtraBold" w:eastAsia="Arial Narrow" w:hAnsi="Atten New ExtraBold" w:cs="Arial Narrow"/>
                <w:b/>
              </w:rPr>
            </w:pPr>
            <w:r>
              <w:rPr>
                <w:rFonts w:ascii="Atten New ExtraBold" w:eastAsia="Arial Narrow" w:hAnsi="Atten New ExtraBold" w:cs="Arial Narrow"/>
                <w:b/>
              </w:rPr>
              <w:t xml:space="preserve">   </w:t>
            </w:r>
            <w:r w:rsidR="00711268" w:rsidRPr="001761B3">
              <w:rPr>
                <w:rFonts w:ascii="Atten New ExtraBold" w:eastAsia="Arial Narrow" w:hAnsi="Atten New ExtraBold" w:cs="Arial Narrow"/>
                <w:b/>
              </w:rPr>
              <w:t>Ineligible</w:t>
            </w:r>
          </w:p>
          <w:p w14:paraId="4B42CAAA" w14:textId="46FFD402" w:rsidR="00711268" w:rsidRPr="00B123CE" w:rsidRDefault="00A156FB" w:rsidP="002A6ED4">
            <w:pPr>
              <w:widowControl w:val="0"/>
              <w:autoSpaceDE w:val="0"/>
              <w:autoSpaceDN w:val="0"/>
              <w:spacing w:before="0" w:after="0" w:line="240" w:lineRule="auto"/>
              <w:rPr>
                <w:rFonts w:ascii="Atten New ExtraBold" w:eastAsia="Arial Narrow" w:hAnsi="Atten New ExtraBold" w:cs="Arial Narrow"/>
                <w:b/>
              </w:rPr>
            </w:pPr>
            <w:r>
              <w:rPr>
                <w:rFonts w:ascii="Atten New ExtraBold" w:eastAsia="Arial Narrow" w:hAnsi="Atten New ExtraBold" w:cs="Arial Narrow"/>
                <w:b/>
              </w:rPr>
              <w:t xml:space="preserve">  </w:t>
            </w:r>
            <w:r w:rsidR="00711268" w:rsidRPr="001761B3">
              <w:rPr>
                <w:rFonts w:ascii="Atten New ExtraBold" w:eastAsia="Arial Narrow" w:hAnsi="Atten New ExtraBold" w:cs="Arial Narrow"/>
                <w:b/>
              </w:rPr>
              <w:t>Transactions</w:t>
            </w:r>
          </w:p>
        </w:tc>
        <w:tc>
          <w:tcPr>
            <w:tcW w:w="7560" w:type="dxa"/>
            <w:tcBorders>
              <w:top w:val="single" w:sz="4" w:space="0" w:color="auto"/>
              <w:left w:val="single" w:sz="4" w:space="0" w:color="000000"/>
              <w:bottom w:val="single" w:sz="4" w:space="0" w:color="auto"/>
              <w:right w:val="single" w:sz="4" w:space="0" w:color="000000"/>
            </w:tcBorders>
          </w:tcPr>
          <w:p w14:paraId="5C65C8ED" w14:textId="77777777" w:rsidR="00711268" w:rsidRPr="000279EE" w:rsidRDefault="00711268" w:rsidP="002A6ED4">
            <w:pPr>
              <w:widowControl w:val="0"/>
              <w:numPr>
                <w:ilvl w:val="0"/>
                <w:numId w:val="82"/>
              </w:numPr>
              <w:shd w:val="clear" w:color="auto" w:fill="FFFFFF" w:themeFill="background1"/>
              <w:autoSpaceDE w:val="0"/>
              <w:autoSpaceDN w:val="0"/>
              <w:spacing w:before="0" w:after="0" w:line="240" w:lineRule="auto"/>
              <w:ind w:left="144" w:hanging="144"/>
              <w:rPr>
                <w:rFonts w:ascii="Atten Round New" w:eastAsia="Arial Narrow" w:hAnsi="Atten Round New" w:cs="Arial Narrow"/>
                <w:bCs/>
              </w:rPr>
            </w:pPr>
            <w:r w:rsidRPr="000279EE">
              <w:rPr>
                <w:rFonts w:ascii="Atten Round New" w:eastAsia="Arial Narrow" w:hAnsi="Atten Round New" w:cs="Arial Narrow"/>
                <w:bCs/>
              </w:rPr>
              <w:lastRenderedPageBreak/>
              <w:t xml:space="preserve">Non-Arm’s Length transactions </w:t>
            </w:r>
          </w:p>
          <w:p w14:paraId="4B1942BF" w14:textId="1F2792F9" w:rsidR="00711268" w:rsidRPr="000279EE" w:rsidRDefault="00711268" w:rsidP="002A6ED4">
            <w:pPr>
              <w:widowControl w:val="0"/>
              <w:numPr>
                <w:ilvl w:val="0"/>
                <w:numId w:val="82"/>
              </w:numPr>
              <w:shd w:val="clear" w:color="auto" w:fill="FFFFFF" w:themeFill="background1"/>
              <w:autoSpaceDE w:val="0"/>
              <w:autoSpaceDN w:val="0"/>
              <w:spacing w:before="0" w:after="0" w:line="240" w:lineRule="auto"/>
              <w:ind w:left="144" w:hanging="144"/>
              <w:rPr>
                <w:rFonts w:ascii="Atten Round New" w:eastAsia="Arial Narrow" w:hAnsi="Atten Round New" w:cs="Arial Narrow"/>
                <w:bCs/>
              </w:rPr>
            </w:pPr>
            <w:r w:rsidRPr="000279EE">
              <w:rPr>
                <w:rFonts w:ascii="Atten Round New" w:eastAsia="Arial Narrow" w:hAnsi="Atten Round New" w:cs="Arial Narrow"/>
                <w:bCs/>
              </w:rPr>
              <w:t xml:space="preserve">Non-Occupant co-borrowers on </w:t>
            </w:r>
            <w:r w:rsidR="00DB7926">
              <w:rPr>
                <w:rFonts w:ascii="Atten Round New" w:eastAsia="Arial Narrow" w:hAnsi="Atten Round New" w:cs="Arial Narrow"/>
                <w:bCs/>
              </w:rPr>
              <w:t>Second Home</w:t>
            </w:r>
            <w:r w:rsidRPr="000279EE">
              <w:rPr>
                <w:rFonts w:ascii="Atten Round New" w:eastAsia="Arial Narrow" w:hAnsi="Atten Round New" w:cs="Arial Narrow"/>
                <w:bCs/>
              </w:rPr>
              <w:t xml:space="preserve"> and </w:t>
            </w:r>
            <w:r w:rsidR="002439FA">
              <w:rPr>
                <w:rFonts w:ascii="Atten Round New" w:eastAsia="Arial Narrow" w:hAnsi="Atten Round New" w:cs="Arial Narrow"/>
                <w:bCs/>
              </w:rPr>
              <w:t xml:space="preserve">Investment Properties </w:t>
            </w:r>
          </w:p>
          <w:p w14:paraId="47DA1EE3" w14:textId="77777777" w:rsidR="00711268" w:rsidRPr="000279EE" w:rsidRDefault="00711268" w:rsidP="002A6ED4">
            <w:pPr>
              <w:widowControl w:val="0"/>
              <w:numPr>
                <w:ilvl w:val="0"/>
                <w:numId w:val="82"/>
              </w:numPr>
              <w:shd w:val="clear" w:color="auto" w:fill="FFFFFF" w:themeFill="background1"/>
              <w:autoSpaceDE w:val="0"/>
              <w:autoSpaceDN w:val="0"/>
              <w:spacing w:before="0" w:after="0" w:line="240" w:lineRule="auto"/>
              <w:ind w:left="144" w:hanging="144"/>
              <w:rPr>
                <w:rFonts w:ascii="Atten Round New" w:eastAsia="Arial Narrow" w:hAnsi="Atten Round New" w:cs="Arial Narrow"/>
                <w:bCs/>
              </w:rPr>
            </w:pPr>
            <w:r w:rsidRPr="000279EE">
              <w:rPr>
                <w:rFonts w:ascii="Atten Round New" w:eastAsia="Arial Narrow" w:hAnsi="Atten Round New" w:cs="Arial Narrow"/>
                <w:bCs/>
              </w:rPr>
              <w:lastRenderedPageBreak/>
              <w:t>Delayed Financing</w:t>
            </w:r>
          </w:p>
          <w:p w14:paraId="15DFCECC" w14:textId="1F7BA643" w:rsidR="00711268" w:rsidRPr="000279EE" w:rsidRDefault="00711268" w:rsidP="002A6ED4">
            <w:pPr>
              <w:widowControl w:val="0"/>
              <w:numPr>
                <w:ilvl w:val="0"/>
                <w:numId w:val="82"/>
              </w:numPr>
              <w:shd w:val="clear" w:color="auto" w:fill="FFFFFF" w:themeFill="background1"/>
              <w:autoSpaceDE w:val="0"/>
              <w:autoSpaceDN w:val="0"/>
              <w:spacing w:before="0" w:after="0" w:line="240" w:lineRule="auto"/>
              <w:ind w:left="144" w:hanging="144"/>
              <w:rPr>
                <w:rFonts w:ascii="Atten Round New" w:eastAsia="Arial Narrow" w:hAnsi="Atten Round New" w:cs="Arial Narrow"/>
                <w:bCs/>
              </w:rPr>
            </w:pPr>
            <w:r w:rsidRPr="000279EE">
              <w:rPr>
                <w:rFonts w:ascii="Atten Round New" w:eastAsia="Arial Narrow" w:hAnsi="Atten Round New" w:cs="Arial Narrow"/>
                <w:bCs/>
              </w:rPr>
              <w:t>Flip transactions (Seller on title &lt; 180 days)</w:t>
            </w:r>
            <w:r w:rsidR="007928E6" w:rsidRPr="000279EE">
              <w:rPr>
                <w:rFonts w:ascii="Atten Round New" w:eastAsia="Arial Narrow" w:hAnsi="Atten Round New" w:cs="Arial Narrow"/>
                <w:bCs/>
              </w:rPr>
              <w:t xml:space="preserve"> unless </w:t>
            </w:r>
            <w:r w:rsidR="00242BFF" w:rsidRPr="00DE2C8F">
              <w:rPr>
                <w:rFonts w:ascii="Atten Round New" w:eastAsia="Arial Narrow" w:hAnsi="Atten Round New" w:cs="Arial Narrow"/>
                <w:bCs/>
              </w:rPr>
              <w:t>they are</w:t>
            </w:r>
            <w:r w:rsidR="00BC7191" w:rsidRPr="000279EE">
              <w:rPr>
                <w:rFonts w:ascii="Atten Round New" w:eastAsia="Arial Narrow" w:hAnsi="Atten Round New" w:cs="Arial Narrow"/>
                <w:bCs/>
              </w:rPr>
              <w:t xml:space="preserve"> a national / regional builder </w:t>
            </w:r>
          </w:p>
          <w:p w14:paraId="111DBAE2" w14:textId="7EB38E1E" w:rsidR="00711268" w:rsidRPr="000279EE" w:rsidRDefault="00062F24" w:rsidP="002A6ED4">
            <w:pPr>
              <w:widowControl w:val="0"/>
              <w:numPr>
                <w:ilvl w:val="0"/>
                <w:numId w:val="82"/>
              </w:numPr>
              <w:shd w:val="clear" w:color="auto" w:fill="FFFFFF" w:themeFill="background1"/>
              <w:autoSpaceDE w:val="0"/>
              <w:autoSpaceDN w:val="0"/>
              <w:spacing w:before="0" w:after="0" w:line="240" w:lineRule="auto"/>
              <w:ind w:left="144" w:hanging="144"/>
              <w:rPr>
                <w:rFonts w:ascii="Atten Round New" w:eastAsia="Arial Narrow" w:hAnsi="Atten Round New" w:cs="Arial Narrow"/>
                <w:bCs/>
              </w:rPr>
            </w:pPr>
            <w:r>
              <w:rPr>
                <w:rFonts w:ascii="Atten Round New" w:eastAsia="Arial Narrow" w:hAnsi="Atten Round New" w:cs="Arial Narrow"/>
                <w:bCs/>
              </w:rPr>
              <w:t>Cash Out Refinance</w:t>
            </w:r>
            <w:r w:rsidR="00711268" w:rsidRPr="000279EE">
              <w:rPr>
                <w:rFonts w:ascii="Atten Round New" w:eastAsia="Arial Narrow" w:hAnsi="Atten Round New" w:cs="Arial Narrow"/>
                <w:bCs/>
              </w:rPr>
              <w:t xml:space="preserve"> in a declining market</w:t>
            </w:r>
          </w:p>
          <w:p w14:paraId="6F712FF6" w14:textId="606FF429" w:rsidR="00711268" w:rsidRPr="000279EE" w:rsidRDefault="00711268" w:rsidP="002A6ED4">
            <w:pPr>
              <w:widowControl w:val="0"/>
              <w:numPr>
                <w:ilvl w:val="0"/>
                <w:numId w:val="82"/>
              </w:numPr>
              <w:shd w:val="clear" w:color="auto" w:fill="FFFFFF" w:themeFill="background1"/>
              <w:autoSpaceDE w:val="0"/>
              <w:autoSpaceDN w:val="0"/>
              <w:spacing w:before="0" w:after="0" w:line="240" w:lineRule="auto"/>
              <w:ind w:left="144" w:hanging="144"/>
              <w:rPr>
                <w:rFonts w:ascii="Atten Round New" w:eastAsia="Arial Narrow" w:hAnsi="Atten Round New" w:cs="Arial Narrow"/>
                <w:bCs/>
              </w:rPr>
            </w:pPr>
            <w:r w:rsidRPr="000279EE">
              <w:rPr>
                <w:rFonts w:ascii="Atten Round New" w:eastAsia="Arial Narrow" w:hAnsi="Atten Round New" w:cs="Arial Narrow"/>
                <w:bCs/>
              </w:rPr>
              <w:t>Refinances of properties listed for sale in the previous 6 months (based on the application date)</w:t>
            </w:r>
          </w:p>
          <w:p w14:paraId="5D3177D7" w14:textId="5DA66DB0" w:rsidR="00711268" w:rsidRPr="000279EE" w:rsidRDefault="00711268" w:rsidP="002A6ED4">
            <w:pPr>
              <w:widowControl w:val="0"/>
              <w:numPr>
                <w:ilvl w:val="0"/>
                <w:numId w:val="82"/>
              </w:numPr>
              <w:shd w:val="clear" w:color="auto" w:fill="FFFFFF" w:themeFill="background1"/>
              <w:autoSpaceDE w:val="0"/>
              <w:autoSpaceDN w:val="0"/>
              <w:spacing w:before="0" w:after="0" w:line="240" w:lineRule="auto"/>
              <w:ind w:left="144" w:hanging="144"/>
              <w:rPr>
                <w:rFonts w:ascii="Atten Round New" w:eastAsia="Arial Narrow" w:hAnsi="Atten Round New" w:cs="Arial Narrow"/>
                <w:bCs/>
              </w:rPr>
            </w:pPr>
            <w:r w:rsidRPr="000279EE">
              <w:rPr>
                <w:rFonts w:ascii="Atten Round New" w:eastAsia="Arial Narrow" w:hAnsi="Atten Round New" w:cs="Arial Narrow"/>
                <w:bCs/>
              </w:rPr>
              <w:t>Refinances of existing Texas Section 50(a)(6), Texas 50(f)(2) and Texas Section 50(a)(3) loans</w:t>
            </w:r>
          </w:p>
          <w:p w14:paraId="460D23E7" w14:textId="77777777" w:rsidR="00711268" w:rsidRPr="000279EE" w:rsidRDefault="00711268" w:rsidP="002A6ED4">
            <w:pPr>
              <w:widowControl w:val="0"/>
              <w:numPr>
                <w:ilvl w:val="0"/>
                <w:numId w:val="82"/>
              </w:numPr>
              <w:shd w:val="clear" w:color="auto" w:fill="FFFFFF" w:themeFill="background1"/>
              <w:autoSpaceDE w:val="0"/>
              <w:autoSpaceDN w:val="0"/>
              <w:spacing w:before="0" w:after="0" w:line="240" w:lineRule="auto"/>
              <w:ind w:left="144" w:hanging="144"/>
              <w:rPr>
                <w:rFonts w:ascii="Atten Round New" w:eastAsia="Arial Narrow" w:hAnsi="Atten Round New" w:cs="Arial Narrow"/>
                <w:bCs/>
              </w:rPr>
            </w:pPr>
            <w:r w:rsidRPr="000279EE">
              <w:rPr>
                <w:rFonts w:ascii="Atten Round New" w:eastAsia="Arial Narrow" w:hAnsi="Atten Round New" w:cs="Arial Narrow"/>
                <w:bCs/>
              </w:rPr>
              <w:t>Escrow Holdbacks</w:t>
            </w:r>
          </w:p>
          <w:p w14:paraId="01272CD0" w14:textId="77777777" w:rsidR="00711268" w:rsidRPr="000279EE" w:rsidRDefault="00711268" w:rsidP="002A6ED4">
            <w:pPr>
              <w:widowControl w:val="0"/>
              <w:numPr>
                <w:ilvl w:val="0"/>
                <w:numId w:val="82"/>
              </w:numPr>
              <w:shd w:val="clear" w:color="auto" w:fill="FFFFFF" w:themeFill="background1"/>
              <w:autoSpaceDE w:val="0"/>
              <w:autoSpaceDN w:val="0"/>
              <w:spacing w:before="0" w:after="0" w:line="240" w:lineRule="auto"/>
              <w:ind w:left="144" w:hanging="144"/>
              <w:rPr>
                <w:rFonts w:ascii="Atten Round New" w:eastAsia="Arial Narrow" w:hAnsi="Atten Round New" w:cs="Arial Narrow"/>
                <w:bCs/>
              </w:rPr>
            </w:pPr>
            <w:r w:rsidRPr="000279EE">
              <w:rPr>
                <w:rFonts w:ascii="Atten Round New" w:eastAsia="Arial Narrow" w:hAnsi="Atten Round New" w:cs="Arial Narrow"/>
                <w:bCs/>
              </w:rPr>
              <w:t>A transaction paying off an Installment Land Contract</w:t>
            </w:r>
          </w:p>
          <w:p w14:paraId="56EEDD83" w14:textId="68C7F1C2" w:rsidR="00711268" w:rsidRPr="000279EE" w:rsidRDefault="00711268" w:rsidP="002A6ED4">
            <w:pPr>
              <w:widowControl w:val="0"/>
              <w:numPr>
                <w:ilvl w:val="0"/>
                <w:numId w:val="82"/>
              </w:numPr>
              <w:shd w:val="clear" w:color="auto" w:fill="FFFFFF" w:themeFill="background1"/>
              <w:autoSpaceDE w:val="0"/>
              <w:autoSpaceDN w:val="0"/>
              <w:spacing w:before="0" w:after="0" w:line="240" w:lineRule="auto"/>
              <w:ind w:left="144" w:hanging="144"/>
              <w:rPr>
                <w:rFonts w:ascii="Atten Round New" w:eastAsia="Arial Narrow" w:hAnsi="Atten Round New" w:cs="Arial Narrow"/>
                <w:bCs/>
              </w:rPr>
            </w:pPr>
            <w:r w:rsidRPr="000279EE">
              <w:rPr>
                <w:rFonts w:ascii="Atten Round New" w:eastAsia="Arial Narrow" w:hAnsi="Atten Round New" w:cs="Arial Narrow"/>
                <w:bCs/>
              </w:rPr>
              <w:t>Title held in Tenants in Common with unequal ownership</w:t>
            </w:r>
          </w:p>
          <w:p w14:paraId="24B4BC0A" w14:textId="77777777" w:rsidR="00711268" w:rsidRPr="00EA12C0" w:rsidRDefault="00711268" w:rsidP="002A6ED4">
            <w:pPr>
              <w:widowControl w:val="0"/>
              <w:numPr>
                <w:ilvl w:val="0"/>
                <w:numId w:val="82"/>
              </w:numPr>
              <w:shd w:val="clear" w:color="auto" w:fill="FFFFFF" w:themeFill="background1"/>
              <w:autoSpaceDE w:val="0"/>
              <w:autoSpaceDN w:val="0"/>
              <w:spacing w:before="0" w:after="0" w:line="240" w:lineRule="auto"/>
              <w:ind w:left="144" w:hanging="144"/>
              <w:rPr>
                <w:rFonts w:ascii="Atten Round New" w:hAnsi="Atten Round New"/>
                <w:bCs/>
              </w:rPr>
            </w:pPr>
            <w:r w:rsidRPr="000279EE">
              <w:rPr>
                <w:rFonts w:ascii="Atten Round New" w:eastAsia="Arial Narrow" w:hAnsi="Atten Round New" w:cs="Arial Narrow"/>
                <w:bCs/>
              </w:rPr>
              <w:t>Community Land Tr</w:t>
            </w:r>
            <w:r w:rsidRPr="00EA12C0">
              <w:rPr>
                <w:rFonts w:ascii="Atten Round New" w:eastAsia="Tw Cen MT" w:hAnsi="Atten Round New" w:cs="Tw Cen MT"/>
                <w:bCs/>
              </w:rPr>
              <w:t>usts</w:t>
            </w:r>
          </w:p>
        </w:tc>
      </w:tr>
      <w:tr w:rsidR="00706894" w:rsidRPr="00EA12C0" w14:paraId="58227F6E" w14:textId="77777777" w:rsidTr="007401AF">
        <w:trPr>
          <w:trHeight w:val="440"/>
        </w:trPr>
        <w:tc>
          <w:tcPr>
            <w:tcW w:w="2070" w:type="dxa"/>
            <w:tcBorders>
              <w:left w:val="single" w:sz="4" w:space="0" w:color="auto"/>
              <w:bottom w:val="single" w:sz="4" w:space="0" w:color="auto"/>
              <w:right w:val="single" w:sz="4" w:space="0" w:color="auto"/>
            </w:tcBorders>
            <w:shd w:val="clear" w:color="auto" w:fill="F2F2F2" w:themeFill="background1" w:themeFillShade="F2"/>
            <w:vAlign w:val="center"/>
          </w:tcPr>
          <w:p w14:paraId="2A993C8D" w14:textId="77777777" w:rsidR="00A156FB" w:rsidRDefault="00A26A14" w:rsidP="002A6ED4">
            <w:pPr>
              <w:widowControl w:val="0"/>
              <w:autoSpaceDE w:val="0"/>
              <w:autoSpaceDN w:val="0"/>
              <w:spacing w:before="0" w:after="0" w:line="240" w:lineRule="auto"/>
              <w:rPr>
                <w:rFonts w:ascii="Atten New ExtraBold" w:eastAsia="Tw Cen MT" w:hAnsi="Atten New ExtraBold" w:cs="Tw Cen MT"/>
                <w:b/>
                <w:iCs/>
              </w:rPr>
            </w:pPr>
            <w:r>
              <w:rPr>
                <w:rFonts w:ascii="Atten New ExtraBold" w:eastAsia="Tw Cen MT" w:hAnsi="Atten New ExtraBold" w:cs="Tw Cen MT"/>
                <w:b/>
                <w:iCs/>
              </w:rPr>
              <w:lastRenderedPageBreak/>
              <w:t xml:space="preserve">  </w:t>
            </w:r>
            <w:r w:rsidR="00706894" w:rsidRPr="00EA12C0">
              <w:rPr>
                <w:rFonts w:ascii="Atten New ExtraBold" w:eastAsia="Tw Cen MT" w:hAnsi="Atten New ExtraBold" w:cs="Tw Cen MT"/>
                <w:b/>
                <w:iCs/>
              </w:rPr>
              <w:t xml:space="preserve">Subordinate </w:t>
            </w:r>
          </w:p>
          <w:p w14:paraId="18F9A2A7" w14:textId="55FE283F" w:rsidR="00706894" w:rsidRPr="00EA12C0" w:rsidRDefault="00A156FB" w:rsidP="002A6ED4">
            <w:pPr>
              <w:widowControl w:val="0"/>
              <w:autoSpaceDE w:val="0"/>
              <w:autoSpaceDN w:val="0"/>
              <w:spacing w:before="0" w:after="0" w:line="240" w:lineRule="auto"/>
              <w:rPr>
                <w:rFonts w:ascii="Atten New ExtraBold" w:eastAsia="Tw Cen MT" w:hAnsi="Atten New ExtraBold" w:cs="Tw Cen MT"/>
                <w:b/>
                <w:iCs/>
              </w:rPr>
            </w:pPr>
            <w:r>
              <w:rPr>
                <w:rFonts w:ascii="Atten New ExtraBold" w:eastAsia="Tw Cen MT" w:hAnsi="Atten New ExtraBold" w:cs="Tw Cen MT"/>
                <w:b/>
                <w:iCs/>
              </w:rPr>
              <w:t xml:space="preserve">  </w:t>
            </w:r>
            <w:r w:rsidR="00706894" w:rsidRPr="00EA12C0">
              <w:rPr>
                <w:rFonts w:ascii="Atten New ExtraBold" w:eastAsia="Tw Cen MT" w:hAnsi="Atten New ExtraBold" w:cs="Tw Cen MT"/>
                <w:b/>
                <w:iCs/>
              </w:rPr>
              <w:t>Financing</w:t>
            </w:r>
          </w:p>
        </w:tc>
        <w:tc>
          <w:tcPr>
            <w:tcW w:w="7560" w:type="dxa"/>
            <w:tcBorders>
              <w:top w:val="single" w:sz="4" w:space="0" w:color="auto"/>
              <w:left w:val="single" w:sz="4" w:space="0" w:color="auto"/>
              <w:bottom w:val="single" w:sz="4" w:space="0" w:color="auto"/>
              <w:right w:val="single" w:sz="4" w:space="0" w:color="auto"/>
            </w:tcBorders>
            <w:vAlign w:val="center"/>
          </w:tcPr>
          <w:p w14:paraId="3BE1951E" w14:textId="4985782C" w:rsidR="00706894" w:rsidRPr="00EA12C0" w:rsidRDefault="00706894" w:rsidP="002A6ED4">
            <w:pPr>
              <w:widowControl w:val="0"/>
              <w:numPr>
                <w:ilvl w:val="0"/>
                <w:numId w:val="81"/>
              </w:numPr>
              <w:tabs>
                <w:tab w:val="left" w:pos="255"/>
              </w:tabs>
              <w:autoSpaceDE w:val="0"/>
              <w:autoSpaceDN w:val="0"/>
              <w:spacing w:before="0" w:after="0" w:line="240" w:lineRule="auto"/>
              <w:ind w:left="144" w:hanging="144"/>
              <w:rPr>
                <w:rFonts w:ascii="Atten Round New" w:eastAsia="Tw Cen MT" w:hAnsi="Atten Round New" w:cs="Tw Cen MT"/>
                <w:bCs/>
              </w:rPr>
            </w:pPr>
            <w:r w:rsidRPr="00EA12C0">
              <w:rPr>
                <w:rFonts w:ascii="Atten Round New" w:hAnsi="Atten Round New"/>
                <w:bCs/>
              </w:rPr>
              <w:t xml:space="preserve">Permitted on </w:t>
            </w:r>
            <w:r w:rsidR="00DB7926">
              <w:rPr>
                <w:rFonts w:ascii="Atten Round New" w:hAnsi="Atten Round New"/>
                <w:bCs/>
              </w:rPr>
              <w:t>P</w:t>
            </w:r>
            <w:r w:rsidR="00365C72" w:rsidRPr="00EA12C0">
              <w:rPr>
                <w:rFonts w:ascii="Atten Round New" w:hAnsi="Atten Round New"/>
                <w:bCs/>
              </w:rPr>
              <w:t>rimary</w:t>
            </w:r>
            <w:r w:rsidR="009B65BC" w:rsidRPr="00EA12C0">
              <w:rPr>
                <w:rFonts w:ascii="Atten Round New" w:hAnsi="Atten Round New"/>
                <w:bCs/>
              </w:rPr>
              <w:t xml:space="preserve"> </w:t>
            </w:r>
            <w:r w:rsidR="00DB7926">
              <w:rPr>
                <w:rFonts w:ascii="Atten Round New" w:hAnsi="Atten Round New"/>
                <w:bCs/>
              </w:rPr>
              <w:t>R</w:t>
            </w:r>
            <w:r w:rsidR="00365C72" w:rsidRPr="00EA12C0">
              <w:rPr>
                <w:rFonts w:ascii="Atten Round New" w:hAnsi="Atten Round New"/>
                <w:bCs/>
              </w:rPr>
              <w:t>esidence</w:t>
            </w:r>
            <w:r w:rsidRPr="00EA12C0">
              <w:rPr>
                <w:rFonts w:ascii="Atten Round New" w:hAnsi="Atten Round New"/>
                <w:bCs/>
              </w:rPr>
              <w:t xml:space="preserve"> and </w:t>
            </w:r>
            <w:r w:rsidR="00DB7926">
              <w:rPr>
                <w:rFonts w:ascii="Atten Round New" w:hAnsi="Atten Round New"/>
                <w:bCs/>
              </w:rPr>
              <w:t>Second Home</w:t>
            </w:r>
            <w:r w:rsidR="009B65BC" w:rsidRPr="00EA12C0">
              <w:rPr>
                <w:rFonts w:ascii="Atten Round New" w:hAnsi="Atten Round New"/>
                <w:bCs/>
              </w:rPr>
              <w:t>s</w:t>
            </w:r>
          </w:p>
        </w:tc>
      </w:tr>
      <w:tr w:rsidR="00706894" w:rsidRPr="00EA12C0" w14:paraId="4EF12DD7" w14:textId="77777777" w:rsidTr="007401AF">
        <w:trPr>
          <w:trHeight w:val="440"/>
        </w:trPr>
        <w:tc>
          <w:tcPr>
            <w:tcW w:w="2070" w:type="dxa"/>
            <w:tcBorders>
              <w:left w:val="single" w:sz="4" w:space="0" w:color="auto"/>
              <w:bottom w:val="single" w:sz="4" w:space="0" w:color="auto"/>
              <w:right w:val="single" w:sz="4" w:space="0" w:color="auto"/>
            </w:tcBorders>
            <w:shd w:val="clear" w:color="auto" w:fill="F2F2F2" w:themeFill="background1" w:themeFillShade="F2"/>
            <w:vAlign w:val="center"/>
          </w:tcPr>
          <w:p w14:paraId="1E76E342" w14:textId="761B9DE7" w:rsidR="00706894" w:rsidRPr="00EA12C0" w:rsidRDefault="00A26A14" w:rsidP="002A6ED4">
            <w:pPr>
              <w:widowControl w:val="0"/>
              <w:autoSpaceDE w:val="0"/>
              <w:autoSpaceDN w:val="0"/>
              <w:spacing w:before="0" w:after="0" w:line="240" w:lineRule="auto"/>
              <w:rPr>
                <w:rFonts w:ascii="Atten New ExtraBold" w:eastAsia="Tw Cen MT" w:hAnsi="Atten New ExtraBold" w:cs="Tw Cen MT"/>
                <w:b/>
                <w:iCs/>
              </w:rPr>
            </w:pPr>
            <w:r>
              <w:rPr>
                <w:rFonts w:ascii="Atten New ExtraBold" w:eastAsia="Tw Cen MT" w:hAnsi="Atten New ExtraBold" w:cs="Tw Cen MT"/>
                <w:b/>
                <w:iCs/>
              </w:rPr>
              <w:t xml:space="preserve">  </w:t>
            </w:r>
            <w:r w:rsidR="00706894" w:rsidRPr="00EA12C0">
              <w:rPr>
                <w:rFonts w:ascii="Atten New ExtraBold" w:eastAsia="Tw Cen MT" w:hAnsi="Atten New ExtraBold" w:cs="Tw Cen MT"/>
                <w:b/>
                <w:iCs/>
              </w:rPr>
              <w:t>Escrow Waivers</w:t>
            </w:r>
          </w:p>
        </w:tc>
        <w:tc>
          <w:tcPr>
            <w:tcW w:w="7560" w:type="dxa"/>
            <w:tcBorders>
              <w:left w:val="single" w:sz="4" w:space="0" w:color="auto"/>
              <w:bottom w:val="single" w:sz="4" w:space="0" w:color="auto"/>
              <w:right w:val="single" w:sz="4" w:space="0" w:color="auto"/>
            </w:tcBorders>
          </w:tcPr>
          <w:p w14:paraId="327E0F4E" w14:textId="77777777" w:rsidR="00007DBC" w:rsidRDefault="00007DBC" w:rsidP="002A6ED4">
            <w:pPr>
              <w:widowControl w:val="0"/>
              <w:numPr>
                <w:ilvl w:val="0"/>
                <w:numId w:val="81"/>
              </w:numPr>
              <w:tabs>
                <w:tab w:val="left" w:pos="255"/>
              </w:tabs>
              <w:autoSpaceDE w:val="0"/>
              <w:autoSpaceDN w:val="0"/>
              <w:spacing w:before="0" w:after="0" w:line="240" w:lineRule="auto"/>
              <w:ind w:left="144" w:hanging="144"/>
              <w:rPr>
                <w:rFonts w:ascii="Atten Round New" w:hAnsi="Atten Round New"/>
                <w:bCs/>
              </w:rPr>
            </w:pPr>
            <w:r w:rsidRPr="00007DBC">
              <w:rPr>
                <w:rFonts w:ascii="Atten Round New" w:hAnsi="Atten Round New"/>
                <w:bCs/>
              </w:rPr>
              <w:t xml:space="preserve">Waiver of escrows is permitted </w:t>
            </w:r>
            <w:r>
              <w:rPr>
                <w:rFonts w:ascii="Atten Round New" w:hAnsi="Atten Round New"/>
                <w:bCs/>
              </w:rPr>
              <w:t>as follows:</w:t>
            </w:r>
          </w:p>
          <w:p w14:paraId="6373E704" w14:textId="65A619C0" w:rsidR="00007DBC" w:rsidRPr="000279EE" w:rsidRDefault="00DB7926" w:rsidP="002A6ED4">
            <w:pPr>
              <w:widowControl w:val="0"/>
              <w:numPr>
                <w:ilvl w:val="0"/>
                <w:numId w:val="155"/>
              </w:numPr>
              <w:shd w:val="clear" w:color="auto" w:fill="FFFFFF" w:themeFill="background1"/>
              <w:autoSpaceDE w:val="0"/>
              <w:autoSpaceDN w:val="0"/>
              <w:spacing w:before="0" w:after="0" w:line="240" w:lineRule="auto"/>
              <w:rPr>
                <w:rFonts w:ascii="Atten Round New" w:eastAsia="Arial Narrow" w:hAnsi="Atten Round New" w:cs="Arial Narrow"/>
                <w:bCs/>
              </w:rPr>
            </w:pPr>
            <w:r>
              <w:rPr>
                <w:rFonts w:ascii="Atten Round New" w:eastAsia="Arial Narrow" w:hAnsi="Atten Round New" w:cs="Arial Narrow"/>
                <w:bCs/>
              </w:rPr>
              <w:t>Primary Residence</w:t>
            </w:r>
            <w:r w:rsidR="00007DBC" w:rsidRPr="000279EE">
              <w:rPr>
                <w:rFonts w:ascii="Atten Round New" w:eastAsia="Arial Narrow" w:hAnsi="Atten Round New" w:cs="Arial Narrow"/>
                <w:bCs/>
              </w:rPr>
              <w:t xml:space="preserve"> and </w:t>
            </w:r>
            <w:r>
              <w:rPr>
                <w:rFonts w:ascii="Atten Round New" w:eastAsia="Arial Narrow" w:hAnsi="Atten Round New" w:cs="Arial Narrow"/>
                <w:bCs/>
              </w:rPr>
              <w:t>Second Home</w:t>
            </w:r>
            <w:r w:rsidR="00007DBC" w:rsidRPr="000279EE">
              <w:rPr>
                <w:rFonts w:ascii="Atten Round New" w:eastAsia="Arial Narrow" w:hAnsi="Atten Round New" w:cs="Arial Narrow"/>
                <w:bCs/>
              </w:rPr>
              <w:t>s only</w:t>
            </w:r>
          </w:p>
          <w:p w14:paraId="13DB3885" w14:textId="1077F754" w:rsidR="00007DBC" w:rsidRPr="000279EE" w:rsidRDefault="00007DBC" w:rsidP="002A6ED4">
            <w:pPr>
              <w:widowControl w:val="0"/>
              <w:numPr>
                <w:ilvl w:val="0"/>
                <w:numId w:val="155"/>
              </w:numPr>
              <w:shd w:val="clear" w:color="auto" w:fill="FFFFFF" w:themeFill="background1"/>
              <w:autoSpaceDE w:val="0"/>
              <w:autoSpaceDN w:val="0"/>
              <w:spacing w:before="0" w:after="0" w:line="240" w:lineRule="auto"/>
              <w:rPr>
                <w:rFonts w:ascii="Atten Round New" w:eastAsia="Arial Narrow" w:hAnsi="Atten Round New" w:cs="Arial Narrow"/>
                <w:bCs/>
              </w:rPr>
            </w:pPr>
            <w:r w:rsidRPr="000279EE">
              <w:rPr>
                <w:rFonts w:ascii="Atten Round New" w:eastAsia="Arial Narrow" w:hAnsi="Atten Round New" w:cs="Arial Narrow"/>
                <w:bCs/>
              </w:rPr>
              <w:t>Loan must be non-HPML</w:t>
            </w:r>
          </w:p>
          <w:p w14:paraId="5F896931" w14:textId="1A726E52" w:rsidR="00007DBC" w:rsidRPr="000279EE" w:rsidRDefault="00007DBC" w:rsidP="002A6ED4">
            <w:pPr>
              <w:widowControl w:val="0"/>
              <w:numPr>
                <w:ilvl w:val="0"/>
                <w:numId w:val="155"/>
              </w:numPr>
              <w:shd w:val="clear" w:color="auto" w:fill="FFFFFF" w:themeFill="background1"/>
              <w:autoSpaceDE w:val="0"/>
              <w:autoSpaceDN w:val="0"/>
              <w:spacing w:before="0" w:after="0" w:line="240" w:lineRule="auto"/>
              <w:rPr>
                <w:rFonts w:ascii="Atten Round New" w:eastAsia="Arial Narrow" w:hAnsi="Atten Round New" w:cs="Arial Narrow"/>
                <w:bCs/>
              </w:rPr>
            </w:pPr>
            <w:r w:rsidRPr="000279EE">
              <w:rPr>
                <w:rFonts w:ascii="Atten Round New" w:eastAsia="Arial Narrow" w:hAnsi="Atten Round New" w:cs="Arial Narrow"/>
                <w:bCs/>
              </w:rPr>
              <w:t xml:space="preserve">Housing </w:t>
            </w:r>
            <w:r w:rsidR="00E076C3">
              <w:rPr>
                <w:rFonts w:ascii="Atten Round New" w:eastAsia="Arial Narrow" w:hAnsi="Atten Round New" w:cs="Arial Narrow"/>
                <w:bCs/>
              </w:rPr>
              <w:t>H</w:t>
            </w:r>
            <w:r w:rsidRPr="000279EE">
              <w:rPr>
                <w:rFonts w:ascii="Atten Round New" w:eastAsia="Arial Narrow" w:hAnsi="Atten Round New" w:cs="Arial Narrow"/>
                <w:bCs/>
              </w:rPr>
              <w:t>istory</w:t>
            </w:r>
            <w:r w:rsidR="00E076C3">
              <w:rPr>
                <w:rFonts w:ascii="Atten Round New" w:eastAsia="Arial Narrow" w:hAnsi="Atten Round New" w:cs="Arial Narrow"/>
                <w:bCs/>
              </w:rPr>
              <w:t>:</w:t>
            </w:r>
            <w:r w:rsidRPr="000279EE">
              <w:rPr>
                <w:rFonts w:ascii="Atten Round New" w:eastAsia="Arial Narrow" w:hAnsi="Atten Round New" w:cs="Arial Narrow"/>
                <w:bCs/>
              </w:rPr>
              <w:t xml:space="preserve"> 0x30x12 is required</w:t>
            </w:r>
          </w:p>
          <w:p w14:paraId="5BD192BB" w14:textId="1F165F83" w:rsidR="00007DBC" w:rsidRPr="00007DBC" w:rsidRDefault="00007DBC" w:rsidP="002A6ED4">
            <w:pPr>
              <w:widowControl w:val="0"/>
              <w:numPr>
                <w:ilvl w:val="0"/>
                <w:numId w:val="155"/>
              </w:numPr>
              <w:shd w:val="clear" w:color="auto" w:fill="FFFFFF" w:themeFill="background1"/>
              <w:autoSpaceDE w:val="0"/>
              <w:autoSpaceDN w:val="0"/>
              <w:spacing w:before="0" w:after="0" w:line="240" w:lineRule="auto"/>
              <w:rPr>
                <w:rFonts w:ascii="Atten Round New" w:eastAsia="Arial Narrow" w:hAnsi="Atten Round New" w:cs="Arial Narrow"/>
                <w:bCs/>
              </w:rPr>
            </w:pPr>
            <w:r w:rsidRPr="000279EE">
              <w:rPr>
                <w:rFonts w:ascii="Atten Round New" w:eastAsia="Arial Narrow" w:hAnsi="Atten Round New" w:cs="Arial Narrow"/>
                <w:bCs/>
              </w:rPr>
              <w:t>CA: Minimum score 700</w:t>
            </w:r>
          </w:p>
          <w:p w14:paraId="08FC8BD2" w14:textId="3E3A5EFD" w:rsidR="00676F33" w:rsidRPr="000279EE" w:rsidRDefault="0050796E" w:rsidP="002A6ED4">
            <w:pPr>
              <w:widowControl w:val="0"/>
              <w:numPr>
                <w:ilvl w:val="0"/>
                <w:numId w:val="81"/>
              </w:numPr>
              <w:tabs>
                <w:tab w:val="left" w:pos="255"/>
              </w:tabs>
              <w:autoSpaceDE w:val="0"/>
              <w:autoSpaceDN w:val="0"/>
              <w:spacing w:before="0" w:after="0" w:line="240" w:lineRule="auto"/>
              <w:ind w:left="144" w:hanging="144"/>
              <w:rPr>
                <w:rFonts w:ascii="Atten Round New" w:hAnsi="Atten Round New"/>
                <w:bCs/>
              </w:rPr>
            </w:pPr>
            <w:r w:rsidRPr="000279EE">
              <w:rPr>
                <w:rFonts w:ascii="Atten Round New" w:hAnsi="Atten Round New"/>
                <w:bCs/>
              </w:rPr>
              <w:t>*</w:t>
            </w:r>
            <w:r w:rsidR="00676F33" w:rsidRPr="000279EE">
              <w:rPr>
                <w:rFonts w:ascii="Atten Round New" w:hAnsi="Atten Round New"/>
                <w:bCs/>
              </w:rPr>
              <w:t>Waiver of escrows is not permitted on the following:</w:t>
            </w:r>
          </w:p>
          <w:p w14:paraId="5B8CA2AC" w14:textId="03493D49" w:rsidR="00676F33" w:rsidRPr="000279EE" w:rsidRDefault="00676F33" w:rsidP="002A6ED4">
            <w:pPr>
              <w:widowControl w:val="0"/>
              <w:numPr>
                <w:ilvl w:val="0"/>
                <w:numId w:val="155"/>
              </w:numPr>
              <w:shd w:val="clear" w:color="auto" w:fill="FFFFFF" w:themeFill="background1"/>
              <w:autoSpaceDE w:val="0"/>
              <w:autoSpaceDN w:val="0"/>
              <w:spacing w:before="0" w:after="0" w:line="240" w:lineRule="auto"/>
              <w:rPr>
                <w:rFonts w:ascii="Atten Round New" w:eastAsia="Arial Narrow" w:hAnsi="Atten Round New" w:cs="Arial Narrow"/>
                <w:bCs/>
              </w:rPr>
            </w:pPr>
            <w:r w:rsidRPr="000279EE">
              <w:rPr>
                <w:rFonts w:ascii="Atten Round New" w:eastAsia="Arial Narrow" w:hAnsi="Atten Round New" w:cs="Arial Narrow"/>
                <w:bCs/>
              </w:rPr>
              <w:t xml:space="preserve">Flood Insurance premiums for properties located in zones A or </w:t>
            </w:r>
            <w:r w:rsidR="00427AC5" w:rsidRPr="000279EE">
              <w:rPr>
                <w:rFonts w:ascii="Atten Round New" w:eastAsia="Arial Narrow" w:hAnsi="Atten Round New" w:cs="Arial Narrow"/>
                <w:bCs/>
              </w:rPr>
              <w:t xml:space="preserve">V </w:t>
            </w:r>
          </w:p>
          <w:p w14:paraId="4E953A60" w14:textId="2723E3B6" w:rsidR="00676F33" w:rsidRDefault="0050796E" w:rsidP="002A6ED4">
            <w:pPr>
              <w:widowControl w:val="0"/>
              <w:numPr>
                <w:ilvl w:val="2"/>
                <w:numId w:val="77"/>
              </w:numPr>
              <w:autoSpaceDE w:val="0"/>
              <w:autoSpaceDN w:val="0"/>
              <w:spacing w:before="0" w:after="0" w:line="240" w:lineRule="auto"/>
              <w:rPr>
                <w:rFonts w:ascii="Atten Round New" w:eastAsia="Tw Cen MT" w:hAnsi="Atten Round New" w:cs="Tw Cen MT"/>
                <w:bCs/>
              </w:rPr>
            </w:pPr>
            <w:r>
              <w:rPr>
                <w:rFonts w:ascii="Atten Round New" w:eastAsia="Tw Cen MT" w:hAnsi="Atten Round New" w:cs="Tw Cen MT"/>
                <w:bCs/>
              </w:rPr>
              <w:t>T</w:t>
            </w:r>
            <w:r w:rsidR="00676F33" w:rsidRPr="0017594D">
              <w:rPr>
                <w:rFonts w:ascii="Atten Round New" w:eastAsia="Tw Cen MT" w:hAnsi="Atten Round New" w:cs="Tw Cen MT"/>
                <w:bCs/>
              </w:rPr>
              <w:t>axes and hazard escrows can be waived provided the escrow waiver requirements are met and the loan is priced with an escrow waiver.</w:t>
            </w:r>
          </w:p>
          <w:p w14:paraId="2BED7012" w14:textId="45A72F8E" w:rsidR="00706894" w:rsidRPr="00676F33" w:rsidRDefault="008378A3" w:rsidP="002A6ED4">
            <w:pPr>
              <w:widowControl w:val="0"/>
              <w:autoSpaceDE w:val="0"/>
              <w:autoSpaceDN w:val="0"/>
              <w:spacing w:before="0" w:after="0" w:line="240" w:lineRule="auto"/>
              <w:rPr>
                <w:rFonts w:ascii="Atten Round New" w:eastAsia="Tw Cen MT" w:hAnsi="Atten Round New" w:cs="Tw Cen MT"/>
                <w:bCs/>
              </w:rPr>
            </w:pPr>
            <w:r>
              <w:rPr>
                <w:rFonts w:ascii="Atten Round New" w:eastAsia="Tw Cen MT" w:hAnsi="Atten Round New" w:cs="Tw Cen MT"/>
                <w:bCs/>
              </w:rPr>
              <w:t>*</w:t>
            </w:r>
            <w:r w:rsidR="00676F33" w:rsidRPr="0017594D">
              <w:rPr>
                <w:rFonts w:ascii="Atten Round New" w:eastAsia="Tw Cen MT" w:hAnsi="Atten Round New" w:cs="Tw Cen MT"/>
                <w:bCs/>
              </w:rPr>
              <w:t>Elective flood insurance policies for properties not located within a flood map/zone which do not require flood insurance coverage, are not required to be escrowed</w:t>
            </w:r>
            <w:r w:rsidR="004F0DEB">
              <w:rPr>
                <w:rFonts w:ascii="Atten Round New" w:eastAsia="Tw Cen MT" w:hAnsi="Atten Round New" w:cs="Tw Cen MT"/>
                <w:bCs/>
              </w:rPr>
              <w:t>.</w:t>
            </w:r>
          </w:p>
        </w:tc>
      </w:tr>
      <w:tr w:rsidR="00706894" w:rsidRPr="00EA12C0" w14:paraId="714E6B4D" w14:textId="77777777" w:rsidTr="007401AF">
        <w:trPr>
          <w:trHeight w:val="440"/>
        </w:trPr>
        <w:tc>
          <w:tcPr>
            <w:tcW w:w="207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15788001" w14:textId="7321921A" w:rsidR="00706894" w:rsidRPr="00B123CE" w:rsidRDefault="00A26A14" w:rsidP="002A6ED4">
            <w:pPr>
              <w:widowControl w:val="0"/>
              <w:autoSpaceDE w:val="0"/>
              <w:autoSpaceDN w:val="0"/>
              <w:spacing w:before="0" w:after="0" w:line="240" w:lineRule="auto"/>
              <w:rPr>
                <w:rFonts w:ascii="Atten New ExtraBold" w:eastAsia="Arial Narrow" w:hAnsi="Atten New ExtraBold" w:cs="Arial Narrow"/>
                <w:b/>
              </w:rPr>
            </w:pPr>
            <w:r>
              <w:rPr>
                <w:rFonts w:ascii="Atten New ExtraBold" w:eastAsia="Arial Narrow" w:hAnsi="Atten New ExtraBold" w:cs="Arial Narrow"/>
                <w:b/>
              </w:rPr>
              <w:t xml:space="preserve">  </w:t>
            </w:r>
            <w:r w:rsidR="00706894" w:rsidRPr="00EA12C0">
              <w:rPr>
                <w:rFonts w:ascii="Atten New ExtraBold" w:eastAsia="Arial Narrow" w:hAnsi="Atten New ExtraBold" w:cs="Arial Narrow"/>
                <w:b/>
              </w:rPr>
              <w:t>Prepayment</w:t>
            </w:r>
            <w:r w:rsidR="00B123CE">
              <w:rPr>
                <w:rFonts w:ascii="Atten New ExtraBold" w:eastAsia="Arial Narrow" w:hAnsi="Atten New ExtraBold" w:cs="Arial Narrow"/>
                <w:b/>
              </w:rPr>
              <w:t xml:space="preserve"> </w:t>
            </w:r>
            <w:r w:rsidR="00706894" w:rsidRPr="00EA12C0">
              <w:rPr>
                <w:rFonts w:ascii="Atten New ExtraBold" w:eastAsia="Arial Narrow" w:hAnsi="Atten New ExtraBold" w:cs="Arial Narrow"/>
                <w:b/>
              </w:rPr>
              <w:t xml:space="preserve">Penalty </w:t>
            </w:r>
          </w:p>
        </w:tc>
        <w:tc>
          <w:tcPr>
            <w:tcW w:w="7560" w:type="dxa"/>
            <w:tcBorders>
              <w:top w:val="single" w:sz="4" w:space="0" w:color="000000"/>
              <w:left w:val="single" w:sz="4" w:space="0" w:color="000000"/>
              <w:bottom w:val="single" w:sz="4" w:space="0" w:color="000000"/>
            </w:tcBorders>
            <w:vAlign w:val="center"/>
          </w:tcPr>
          <w:p w14:paraId="4AD3533F" w14:textId="05A6249C" w:rsidR="00706894" w:rsidRPr="00EA12C0" w:rsidRDefault="00706894" w:rsidP="002A6ED4">
            <w:pPr>
              <w:pStyle w:val="ListParagraph"/>
              <w:numPr>
                <w:ilvl w:val="0"/>
                <w:numId w:val="80"/>
              </w:numPr>
              <w:tabs>
                <w:tab w:val="clear" w:pos="361"/>
              </w:tabs>
              <w:spacing w:before="0" w:after="0" w:line="259" w:lineRule="auto"/>
              <w:ind w:left="144" w:hanging="144"/>
              <w:rPr>
                <w:rFonts w:ascii="Atten Round New" w:hAnsi="Atten Round New"/>
                <w:bCs/>
              </w:rPr>
            </w:pPr>
            <w:r w:rsidRPr="00EA12C0">
              <w:rPr>
                <w:rFonts w:ascii="Atten Round New" w:hAnsi="Atten Round New"/>
                <w:bCs/>
              </w:rPr>
              <w:t xml:space="preserve">Required where permitted for </w:t>
            </w:r>
            <w:r w:rsidR="002439FA">
              <w:rPr>
                <w:rFonts w:ascii="Atten Round New" w:hAnsi="Atten Round New"/>
                <w:bCs/>
              </w:rPr>
              <w:t xml:space="preserve">Investment Properties </w:t>
            </w:r>
            <w:r w:rsidRPr="00EA12C0">
              <w:rPr>
                <w:rFonts w:ascii="Atten Round New" w:hAnsi="Atten Round New"/>
                <w:bCs/>
              </w:rPr>
              <w:t xml:space="preserve">. </w:t>
            </w:r>
            <w:r w:rsidR="006F366C">
              <w:rPr>
                <w:rFonts w:ascii="Atten Round New" w:hAnsi="Atten Round New"/>
                <w:bCs/>
              </w:rPr>
              <w:t xml:space="preserve">Refer to </w:t>
            </w:r>
            <w:r w:rsidR="006F366C" w:rsidRPr="00EA12C0">
              <w:rPr>
                <w:rFonts w:ascii="Atten Round New" w:hAnsi="Atten Round New"/>
                <w:bCs/>
              </w:rPr>
              <w:t xml:space="preserve"> </w:t>
            </w:r>
            <w:r w:rsidRPr="00EA12C0">
              <w:rPr>
                <w:rFonts w:ascii="Atten Round New" w:hAnsi="Atten Round New"/>
                <w:bCs/>
              </w:rPr>
              <w:t>the “Business Purpose Licensing &amp; PPP Restrictions” PDF in the Documents Tab in the Client Portal.</w:t>
            </w:r>
          </w:p>
          <w:p w14:paraId="282D6A29" w14:textId="59627F00" w:rsidR="00706894" w:rsidRPr="00EA12C0" w:rsidRDefault="00706894"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hAnsi="Atten Round New"/>
                <w:bCs/>
              </w:rPr>
              <w:t xml:space="preserve">Not permitted on </w:t>
            </w:r>
            <w:r w:rsidR="00112CCB">
              <w:rPr>
                <w:rFonts w:ascii="Atten Round New" w:hAnsi="Atten Round New"/>
                <w:bCs/>
              </w:rPr>
              <w:t>Primary Residence</w:t>
            </w:r>
            <w:r w:rsidRPr="00EA12C0">
              <w:rPr>
                <w:rFonts w:ascii="Atten Round New" w:hAnsi="Atten Round New"/>
                <w:bCs/>
              </w:rPr>
              <w:t xml:space="preserve"> or </w:t>
            </w:r>
            <w:r w:rsidR="00DB7926">
              <w:rPr>
                <w:rFonts w:ascii="Atten Round New" w:hAnsi="Atten Round New"/>
                <w:bCs/>
              </w:rPr>
              <w:t>Second Home</w:t>
            </w:r>
            <w:r w:rsidRPr="00EA12C0">
              <w:rPr>
                <w:rFonts w:ascii="Atten Round New" w:hAnsi="Atten Round New"/>
                <w:bCs/>
              </w:rPr>
              <w:t>s</w:t>
            </w:r>
          </w:p>
        </w:tc>
      </w:tr>
      <w:tr w:rsidR="00537B0C" w:rsidRPr="00EA12C0" w14:paraId="4FB7FEDC" w14:textId="77777777" w:rsidTr="007401AF">
        <w:trPr>
          <w:trHeight w:val="440"/>
        </w:trPr>
        <w:tc>
          <w:tcPr>
            <w:tcW w:w="2070" w:type="dxa"/>
            <w:tcBorders>
              <w:top w:val="single" w:sz="4" w:space="0" w:color="000000"/>
              <w:left w:val="single" w:sz="4" w:space="0" w:color="000000"/>
              <w:right w:val="single" w:sz="4" w:space="0" w:color="000000"/>
            </w:tcBorders>
            <w:shd w:val="clear" w:color="auto" w:fill="F2F2F2" w:themeFill="background1" w:themeFillShade="F2"/>
            <w:vAlign w:val="center"/>
          </w:tcPr>
          <w:p w14:paraId="73CA3109" w14:textId="541579F2" w:rsidR="00537B0C" w:rsidRDefault="00537B0C" w:rsidP="002A6ED4">
            <w:pPr>
              <w:widowControl w:val="0"/>
              <w:autoSpaceDE w:val="0"/>
              <w:autoSpaceDN w:val="0"/>
              <w:spacing w:before="0" w:after="0" w:line="240" w:lineRule="auto"/>
              <w:rPr>
                <w:rFonts w:ascii="Atten New ExtraBold" w:eastAsia="Arial Narrow" w:hAnsi="Atten New ExtraBold" w:cs="Arial Narrow"/>
                <w:b/>
              </w:rPr>
            </w:pPr>
            <w:r>
              <w:rPr>
                <w:rFonts w:ascii="Atten New ExtraBold" w:eastAsia="Arial Narrow" w:hAnsi="Atten New ExtraBold" w:cs="Arial Narrow"/>
                <w:b/>
              </w:rPr>
              <w:t xml:space="preserve">  Age of Loan     </w:t>
            </w:r>
            <w:r w:rsidRPr="00537B0C">
              <w:rPr>
                <w:rFonts w:ascii="Atten New ExtraBold" w:eastAsia="Arial Narrow" w:hAnsi="Atten New ExtraBold" w:cs="Arial Narrow"/>
                <w:b/>
                <w:color w:val="FFFFFF" w:themeColor="background1"/>
              </w:rPr>
              <w:t>_</w:t>
            </w:r>
            <w:r>
              <w:rPr>
                <w:rFonts w:ascii="Atten New ExtraBold" w:eastAsia="Arial Narrow" w:hAnsi="Atten New ExtraBold" w:cs="Arial Narrow"/>
                <w:b/>
              </w:rPr>
              <w:t>Documentation</w:t>
            </w:r>
          </w:p>
        </w:tc>
        <w:tc>
          <w:tcPr>
            <w:tcW w:w="7560" w:type="dxa"/>
            <w:tcBorders>
              <w:top w:val="single" w:sz="4" w:space="0" w:color="000000"/>
              <w:left w:val="single" w:sz="4" w:space="0" w:color="000000"/>
            </w:tcBorders>
            <w:vAlign w:val="center"/>
          </w:tcPr>
          <w:p w14:paraId="4B7A4282" w14:textId="4E0D1367" w:rsidR="00537B0C" w:rsidRDefault="00537B0C" w:rsidP="002A6ED4">
            <w:pPr>
              <w:pStyle w:val="ListParagraph"/>
              <w:numPr>
                <w:ilvl w:val="0"/>
                <w:numId w:val="80"/>
              </w:numPr>
              <w:tabs>
                <w:tab w:val="clear" w:pos="361"/>
              </w:tabs>
              <w:spacing w:before="0" w:after="0" w:line="259" w:lineRule="auto"/>
              <w:ind w:left="144" w:hanging="144"/>
              <w:rPr>
                <w:rFonts w:ascii="Atten Round New" w:hAnsi="Atten Round New"/>
                <w:bCs/>
              </w:rPr>
            </w:pPr>
            <w:r>
              <w:rPr>
                <w:rFonts w:ascii="Atten Round New" w:hAnsi="Atten Round New"/>
                <w:bCs/>
              </w:rPr>
              <w:t>Credit</w:t>
            </w:r>
            <w:r w:rsidR="00D848F4">
              <w:rPr>
                <w:rFonts w:ascii="Atten Round New" w:hAnsi="Atten Round New"/>
                <w:bCs/>
              </w:rPr>
              <w:t>:</w:t>
            </w:r>
            <w:r>
              <w:rPr>
                <w:rFonts w:ascii="Atten Round New" w:hAnsi="Atten Round New"/>
                <w:bCs/>
              </w:rPr>
              <w:t xml:space="preserve"> 120 days</w:t>
            </w:r>
          </w:p>
          <w:p w14:paraId="2EC8281F" w14:textId="3F8C027A" w:rsidR="00537B0C" w:rsidRPr="00EA12C0" w:rsidRDefault="00537B0C" w:rsidP="002A6ED4">
            <w:pPr>
              <w:pStyle w:val="ListParagraph"/>
              <w:numPr>
                <w:ilvl w:val="0"/>
                <w:numId w:val="80"/>
              </w:numPr>
              <w:tabs>
                <w:tab w:val="clear" w:pos="361"/>
              </w:tabs>
              <w:spacing w:before="0" w:after="0" w:line="259" w:lineRule="auto"/>
              <w:ind w:left="144" w:hanging="144"/>
              <w:rPr>
                <w:rFonts w:ascii="Atten Round New" w:hAnsi="Atten Round New"/>
                <w:bCs/>
              </w:rPr>
            </w:pPr>
            <w:r>
              <w:rPr>
                <w:rFonts w:ascii="Atten Round New" w:hAnsi="Atten Round New"/>
                <w:bCs/>
              </w:rPr>
              <w:t>Income and Assets</w:t>
            </w:r>
            <w:r w:rsidR="00D848F4">
              <w:rPr>
                <w:rFonts w:ascii="Atten Round New" w:hAnsi="Atten Round New"/>
                <w:bCs/>
              </w:rPr>
              <w:t>:</w:t>
            </w:r>
            <w:r>
              <w:rPr>
                <w:rFonts w:ascii="Atten Round New" w:hAnsi="Atten Round New"/>
                <w:bCs/>
              </w:rPr>
              <w:t xml:space="preserve"> 90 days</w:t>
            </w:r>
          </w:p>
        </w:tc>
      </w:tr>
    </w:tbl>
    <w:p w14:paraId="6002AFB9" w14:textId="078A72BD" w:rsidR="004C36CC" w:rsidRPr="00EA12C0" w:rsidRDefault="004C36CC" w:rsidP="002A6ED4">
      <w:pPr>
        <w:pStyle w:val="Eileen3"/>
        <w:spacing w:before="0"/>
      </w:pPr>
      <w:bookmarkStart w:id="39" w:name="_Toc207885519"/>
      <w:bookmarkStart w:id="40" w:name="_Hlk201235901"/>
      <w:r w:rsidRPr="00EA12C0">
        <w:t>FLEX SUPREME</w:t>
      </w:r>
      <w:r w:rsidR="006B1408">
        <w:t xml:space="preserve"> - </w:t>
      </w:r>
      <w:r w:rsidRPr="00EA12C0">
        <w:t xml:space="preserve"> BORROWER ELIGIBILITY</w:t>
      </w:r>
      <w:bookmarkEnd w:id="39"/>
    </w:p>
    <w:tbl>
      <w:tblPr>
        <w:tblW w:w="963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70"/>
        <w:gridCol w:w="4950"/>
        <w:gridCol w:w="2610"/>
      </w:tblGrid>
      <w:tr w:rsidR="004C36CC" w:rsidRPr="00EA12C0" w14:paraId="5FF96FAE" w14:textId="77777777" w:rsidTr="007401AF">
        <w:trPr>
          <w:trHeight w:val="1367"/>
        </w:trPr>
        <w:tc>
          <w:tcPr>
            <w:tcW w:w="207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CCA49FA" w14:textId="531E53AD" w:rsidR="004C36CC" w:rsidRPr="00EA12C0" w:rsidRDefault="00A26A14"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 xml:space="preserve">  </w:t>
            </w:r>
            <w:r w:rsidR="004C36CC" w:rsidRPr="00EA12C0">
              <w:rPr>
                <w:rFonts w:ascii="Atten New ExtraBold" w:eastAsia="Tw Cen MT" w:hAnsi="Atten New ExtraBold" w:cs="Tw Cen MT"/>
                <w:b/>
              </w:rPr>
              <w:t>Borrower Eligibility</w:t>
            </w:r>
          </w:p>
        </w:tc>
        <w:tc>
          <w:tcPr>
            <w:tcW w:w="4950" w:type="dxa"/>
            <w:tcBorders>
              <w:top w:val="single" w:sz="4" w:space="0" w:color="auto"/>
              <w:left w:val="single" w:sz="4" w:space="0" w:color="auto"/>
              <w:bottom w:val="single" w:sz="4" w:space="0" w:color="auto"/>
              <w:right w:val="single" w:sz="4" w:space="0" w:color="auto"/>
            </w:tcBorders>
            <w:vAlign w:val="center"/>
          </w:tcPr>
          <w:p w14:paraId="66EFBBC4" w14:textId="2E0DEDD5" w:rsidR="00793212" w:rsidRPr="0017594D" w:rsidRDefault="00793212" w:rsidP="002A6ED4">
            <w:pPr>
              <w:widowControl w:val="0"/>
              <w:autoSpaceDE w:val="0"/>
              <w:autoSpaceDN w:val="0"/>
              <w:spacing w:before="0" w:after="0" w:line="240" w:lineRule="auto"/>
              <w:jc w:val="both"/>
              <w:rPr>
                <w:rFonts w:ascii="Atten Round New" w:eastAsia="Tw Cen MT" w:hAnsi="Atten Round New" w:cs="Tw Cen MT"/>
                <w:bCs/>
                <w:u w:val="single"/>
              </w:rPr>
            </w:pPr>
            <w:r w:rsidRPr="0017594D">
              <w:rPr>
                <w:rFonts w:ascii="Atten Round New" w:eastAsia="Tw Cen MT" w:hAnsi="Atten Round New" w:cs="Tw Cen MT"/>
                <w:bCs/>
                <w:u w:val="single"/>
              </w:rPr>
              <w:t>Eligible:</w:t>
            </w:r>
          </w:p>
          <w:p w14:paraId="77850144" w14:textId="2F7F98C6" w:rsidR="004C36CC" w:rsidRPr="0017594D" w:rsidRDefault="00092109" w:rsidP="002A6ED4">
            <w:pPr>
              <w:widowControl w:val="0"/>
              <w:numPr>
                <w:ilvl w:val="0"/>
                <w:numId w:val="82"/>
              </w:numPr>
              <w:shd w:val="clear" w:color="auto" w:fill="FFFFFF" w:themeFill="background1"/>
              <w:autoSpaceDE w:val="0"/>
              <w:autoSpaceDN w:val="0"/>
              <w:spacing w:before="0" w:after="0" w:line="240" w:lineRule="auto"/>
              <w:ind w:left="144" w:hanging="144"/>
              <w:rPr>
                <w:rFonts w:ascii="Atten Round New" w:eastAsia="Arial Narrow" w:hAnsi="Atten Round New" w:cs="Arial Narrow"/>
                <w:bCs/>
              </w:rPr>
            </w:pPr>
            <w:r>
              <w:rPr>
                <w:rFonts w:ascii="Atten Round New" w:eastAsia="Arial Narrow" w:hAnsi="Atten Round New" w:cs="Arial Narrow"/>
                <w:bCs/>
              </w:rPr>
              <w:t>U.S.</w:t>
            </w:r>
            <w:r w:rsidR="004C36CC" w:rsidRPr="0017594D">
              <w:rPr>
                <w:rFonts w:ascii="Atten Round New" w:eastAsia="Arial Narrow" w:hAnsi="Atten Round New" w:cs="Arial Narrow"/>
                <w:bCs/>
              </w:rPr>
              <w:t xml:space="preserve"> Citizens</w:t>
            </w:r>
            <w:r w:rsidR="00890673" w:rsidRPr="0017594D">
              <w:rPr>
                <w:rFonts w:ascii="Atten Round New" w:eastAsia="Arial Narrow" w:hAnsi="Atten Round New" w:cs="Arial Narrow"/>
                <w:bCs/>
              </w:rPr>
              <w:t xml:space="preserve"> General Requirements</w:t>
            </w:r>
          </w:p>
          <w:p w14:paraId="448E7AE0" w14:textId="77777777" w:rsidR="004C36CC" w:rsidRPr="0017594D" w:rsidRDefault="004C36CC" w:rsidP="002A6ED4">
            <w:pPr>
              <w:widowControl w:val="0"/>
              <w:numPr>
                <w:ilvl w:val="0"/>
                <w:numId w:val="82"/>
              </w:numPr>
              <w:shd w:val="clear" w:color="auto" w:fill="FFFFFF" w:themeFill="background1"/>
              <w:autoSpaceDE w:val="0"/>
              <w:autoSpaceDN w:val="0"/>
              <w:spacing w:before="0" w:after="0" w:line="240" w:lineRule="auto"/>
              <w:ind w:left="144" w:hanging="144"/>
              <w:rPr>
                <w:rFonts w:ascii="Atten Round New" w:eastAsia="Arial Narrow" w:hAnsi="Atten Round New" w:cs="Arial Narrow"/>
                <w:bCs/>
              </w:rPr>
            </w:pPr>
            <w:r w:rsidRPr="0017594D">
              <w:rPr>
                <w:rFonts w:ascii="Atten Round New" w:eastAsia="Arial Narrow" w:hAnsi="Atten Round New" w:cs="Arial Narrow"/>
                <w:bCs/>
              </w:rPr>
              <w:t>Permanent Resident Aliens</w:t>
            </w:r>
          </w:p>
          <w:p w14:paraId="290CAFE1" w14:textId="2BE42CBA" w:rsidR="004C36CC" w:rsidRPr="0017594D" w:rsidRDefault="004C36CC" w:rsidP="002A6ED4">
            <w:pPr>
              <w:widowControl w:val="0"/>
              <w:numPr>
                <w:ilvl w:val="0"/>
                <w:numId w:val="82"/>
              </w:numPr>
              <w:shd w:val="clear" w:color="auto" w:fill="FFFFFF" w:themeFill="background1"/>
              <w:autoSpaceDE w:val="0"/>
              <w:autoSpaceDN w:val="0"/>
              <w:spacing w:before="0" w:after="0" w:line="240" w:lineRule="auto"/>
              <w:ind w:left="144" w:hanging="144"/>
              <w:rPr>
                <w:rFonts w:ascii="Atten Round New" w:eastAsia="Arial Narrow" w:hAnsi="Atten Round New" w:cs="Arial Narrow"/>
                <w:bCs/>
              </w:rPr>
            </w:pPr>
            <w:r w:rsidRPr="0017594D">
              <w:rPr>
                <w:rFonts w:ascii="Atten Round New" w:eastAsia="Arial Narrow" w:hAnsi="Atten Round New" w:cs="Arial Narrow"/>
                <w:bCs/>
              </w:rPr>
              <w:t>Non-Permanent Resident</w:t>
            </w:r>
            <w:r w:rsidR="005509D1" w:rsidRPr="0017594D">
              <w:rPr>
                <w:rFonts w:ascii="Atten Round New" w:eastAsia="Arial Narrow" w:hAnsi="Atten Round New" w:cs="Arial Narrow"/>
                <w:bCs/>
              </w:rPr>
              <w:t xml:space="preserve"> (</w:t>
            </w:r>
            <w:r w:rsidR="00092109">
              <w:rPr>
                <w:rFonts w:ascii="Atten Round New" w:eastAsia="Arial Narrow" w:hAnsi="Atten Round New" w:cs="Arial Narrow"/>
                <w:bCs/>
              </w:rPr>
              <w:t>U.S.</w:t>
            </w:r>
            <w:r w:rsidR="005509D1" w:rsidRPr="0017594D">
              <w:rPr>
                <w:rFonts w:ascii="Atten Round New" w:eastAsia="Arial Narrow" w:hAnsi="Atten Round New" w:cs="Arial Narrow"/>
                <w:bCs/>
              </w:rPr>
              <w:t xml:space="preserve"> credit only)</w:t>
            </w:r>
            <w:r w:rsidR="00E076C3">
              <w:rPr>
                <w:rFonts w:ascii="Atten Round New" w:eastAsia="Arial Narrow" w:hAnsi="Atten Round New" w:cs="Arial Narrow"/>
                <w:bCs/>
              </w:rPr>
              <w:t xml:space="preserve"> </w:t>
            </w:r>
            <w:r w:rsidR="00CF2076">
              <w:rPr>
                <w:rFonts w:ascii="Atten Round New" w:eastAsia="Arial Narrow" w:hAnsi="Atten Round New" w:cs="Arial Narrow"/>
                <w:bCs/>
              </w:rPr>
              <w:t>H1B and L1 V</w:t>
            </w:r>
            <w:r w:rsidR="0049022F">
              <w:rPr>
                <w:rFonts w:ascii="Atten Round New" w:eastAsia="Arial Narrow" w:hAnsi="Atten Round New" w:cs="Arial Narrow"/>
                <w:bCs/>
              </w:rPr>
              <w:t>isas</w:t>
            </w:r>
            <w:r w:rsidR="00CF2076">
              <w:rPr>
                <w:rFonts w:ascii="Atten Round New" w:eastAsia="Arial Narrow" w:hAnsi="Atten Round New" w:cs="Arial Narrow"/>
                <w:bCs/>
              </w:rPr>
              <w:t xml:space="preserve"> only</w:t>
            </w:r>
            <w:r w:rsidR="00D54634">
              <w:rPr>
                <w:rFonts w:ascii="Atten Round New" w:eastAsia="Arial Narrow" w:hAnsi="Atten Round New" w:cs="Arial Narrow"/>
                <w:bCs/>
              </w:rPr>
              <w:t>;</w:t>
            </w:r>
            <w:r w:rsidR="00CF2076">
              <w:rPr>
                <w:rFonts w:ascii="Atten Round New" w:eastAsia="Arial Narrow" w:hAnsi="Atten Round New" w:cs="Arial Narrow"/>
                <w:bCs/>
              </w:rPr>
              <w:t xml:space="preserve"> </w:t>
            </w:r>
            <w:r w:rsidR="00E076C3" w:rsidRPr="00CF2076">
              <w:rPr>
                <w:rFonts w:ascii="Atten Round New" w:eastAsia="Arial Narrow" w:hAnsi="Atten Round New" w:cs="Arial Narrow"/>
                <w:bCs/>
              </w:rPr>
              <w:t>Max 75% LTV</w:t>
            </w:r>
          </w:p>
          <w:p w14:paraId="66C40FAC" w14:textId="406178E3" w:rsidR="004C36CC" w:rsidRPr="0017594D" w:rsidRDefault="004C36CC" w:rsidP="002A6ED4">
            <w:pPr>
              <w:widowControl w:val="0"/>
              <w:numPr>
                <w:ilvl w:val="0"/>
                <w:numId w:val="82"/>
              </w:numPr>
              <w:shd w:val="clear" w:color="auto" w:fill="FFFFFF" w:themeFill="background1"/>
              <w:autoSpaceDE w:val="0"/>
              <w:autoSpaceDN w:val="0"/>
              <w:spacing w:before="0" w:after="0" w:line="240" w:lineRule="auto"/>
              <w:ind w:left="144" w:hanging="144"/>
              <w:rPr>
                <w:rFonts w:ascii="Atten Round New" w:eastAsia="Arial Narrow" w:hAnsi="Atten Round New" w:cs="Arial Narrow"/>
                <w:bCs/>
              </w:rPr>
            </w:pPr>
            <w:r w:rsidRPr="0017594D">
              <w:rPr>
                <w:rFonts w:ascii="Atten Round New" w:eastAsia="Arial Narrow" w:hAnsi="Atten Round New" w:cs="Arial Narrow"/>
                <w:bCs/>
              </w:rPr>
              <w:t xml:space="preserve">Non-Occupant Co-Borrowers </w:t>
            </w:r>
          </w:p>
          <w:p w14:paraId="0A9A1786" w14:textId="5130FFA0" w:rsidR="004C36CC" w:rsidRPr="00EA12C0" w:rsidRDefault="00D54634" w:rsidP="002A6ED4">
            <w:pPr>
              <w:widowControl w:val="0"/>
              <w:numPr>
                <w:ilvl w:val="0"/>
                <w:numId w:val="82"/>
              </w:numPr>
              <w:shd w:val="clear" w:color="auto" w:fill="FFFFFF" w:themeFill="background1"/>
              <w:autoSpaceDE w:val="0"/>
              <w:autoSpaceDN w:val="0"/>
              <w:spacing w:before="0" w:after="0" w:line="240" w:lineRule="auto"/>
              <w:ind w:left="144" w:hanging="144"/>
              <w:rPr>
                <w:rFonts w:ascii="Atten Round New" w:eastAsia="Tw Cen MT" w:hAnsi="Atten Round New" w:cs="Tw Cen MT"/>
                <w:bCs/>
              </w:rPr>
            </w:pPr>
            <w:r>
              <w:rPr>
                <w:rFonts w:ascii="Atten Round New" w:eastAsia="Arial Narrow" w:hAnsi="Atten Round New" w:cs="Arial Narrow"/>
                <w:bCs/>
              </w:rPr>
              <w:t xml:space="preserve">First Time Homebuyer </w:t>
            </w:r>
            <w:r w:rsidR="004C36CC" w:rsidRPr="0017594D">
              <w:rPr>
                <w:rFonts w:ascii="Atten Round New" w:eastAsia="Arial Narrow" w:hAnsi="Atten Round New" w:cs="Arial Narrow"/>
                <w:bCs/>
              </w:rPr>
              <w:t xml:space="preserve"> (FTHB)</w:t>
            </w:r>
            <w:r w:rsidR="004C36CC" w:rsidRPr="00EA12C0">
              <w:rPr>
                <w:rFonts w:ascii="Atten Round New" w:eastAsia="Tw Cen MT" w:hAnsi="Atten Round New" w:cs="Tw Cen MT"/>
                <w:bCs/>
                <w:shd w:val="clear" w:color="auto" w:fill="FFFFFF" w:themeFill="background1"/>
              </w:rPr>
              <w:t xml:space="preserve"> </w:t>
            </w:r>
          </w:p>
        </w:tc>
        <w:tc>
          <w:tcPr>
            <w:tcW w:w="2610" w:type="dxa"/>
            <w:tcBorders>
              <w:top w:val="single" w:sz="4" w:space="0" w:color="auto"/>
              <w:left w:val="single" w:sz="4" w:space="0" w:color="auto"/>
              <w:bottom w:val="single" w:sz="4" w:space="0" w:color="auto"/>
              <w:right w:val="single" w:sz="4" w:space="0" w:color="auto"/>
            </w:tcBorders>
            <w:vAlign w:val="center"/>
          </w:tcPr>
          <w:p w14:paraId="54852195" w14:textId="77777777" w:rsidR="004C36CC" w:rsidRPr="0017594D" w:rsidRDefault="004C36CC" w:rsidP="002A6ED4">
            <w:pPr>
              <w:widowControl w:val="0"/>
              <w:shd w:val="clear" w:color="auto" w:fill="FFFFFF" w:themeFill="background1"/>
              <w:autoSpaceDE w:val="0"/>
              <w:autoSpaceDN w:val="0"/>
              <w:spacing w:before="0" w:after="0" w:line="240" w:lineRule="auto"/>
              <w:jc w:val="both"/>
              <w:rPr>
                <w:rFonts w:ascii="Atten Round New" w:eastAsia="Tw Cen MT" w:hAnsi="Atten Round New" w:cs="Tw Cen MT"/>
                <w:bCs/>
                <w:u w:val="single"/>
              </w:rPr>
            </w:pPr>
            <w:r w:rsidRPr="0017594D">
              <w:rPr>
                <w:rFonts w:ascii="Atten Round New" w:eastAsia="Tw Cen MT" w:hAnsi="Atten Round New" w:cs="Tw Cen MT"/>
                <w:bCs/>
                <w:u w:val="single"/>
              </w:rPr>
              <w:t>Ineligible:</w:t>
            </w:r>
          </w:p>
          <w:p w14:paraId="126629EC" w14:textId="460696C2" w:rsidR="004C36CC" w:rsidRDefault="004C36CC" w:rsidP="002A6ED4">
            <w:pPr>
              <w:widowControl w:val="0"/>
              <w:numPr>
                <w:ilvl w:val="0"/>
                <w:numId w:val="82"/>
              </w:numPr>
              <w:shd w:val="clear" w:color="auto" w:fill="FFFFFF" w:themeFill="background1"/>
              <w:autoSpaceDE w:val="0"/>
              <w:autoSpaceDN w:val="0"/>
              <w:spacing w:before="0" w:after="0" w:line="240" w:lineRule="auto"/>
              <w:ind w:left="144" w:hanging="144"/>
              <w:rPr>
                <w:rFonts w:ascii="Atten Round New" w:eastAsia="Arial Narrow" w:hAnsi="Atten Round New" w:cs="Arial Narrow"/>
                <w:bCs/>
              </w:rPr>
            </w:pPr>
            <w:r w:rsidRPr="00EA12C0">
              <w:rPr>
                <w:rFonts w:ascii="Atten Round New" w:eastAsia="Arial Narrow" w:hAnsi="Atten Round New" w:cs="Arial Narrow"/>
                <w:bCs/>
              </w:rPr>
              <w:t>ITINs</w:t>
            </w:r>
            <w:r w:rsidR="00950943" w:rsidRPr="00EA12C0">
              <w:rPr>
                <w:rFonts w:ascii="Atten Round New" w:eastAsia="Arial Narrow" w:hAnsi="Atten Round New" w:cs="Arial Narrow"/>
                <w:bCs/>
              </w:rPr>
              <w:t xml:space="preserve"> </w:t>
            </w:r>
          </w:p>
          <w:p w14:paraId="36AAB075" w14:textId="4C2CD12C" w:rsidR="00766D8B" w:rsidRPr="00EA12C0" w:rsidRDefault="00766D8B" w:rsidP="002A6ED4">
            <w:pPr>
              <w:widowControl w:val="0"/>
              <w:numPr>
                <w:ilvl w:val="0"/>
                <w:numId w:val="82"/>
              </w:numPr>
              <w:shd w:val="clear" w:color="auto" w:fill="FFFFFF" w:themeFill="background1"/>
              <w:autoSpaceDE w:val="0"/>
              <w:autoSpaceDN w:val="0"/>
              <w:spacing w:before="0" w:after="0" w:line="240" w:lineRule="auto"/>
              <w:ind w:left="144" w:hanging="144"/>
              <w:rPr>
                <w:rFonts w:ascii="Atten Round New" w:eastAsia="Arial Narrow" w:hAnsi="Atten Round New" w:cs="Arial Narrow"/>
                <w:bCs/>
              </w:rPr>
            </w:pPr>
            <w:r>
              <w:rPr>
                <w:rFonts w:ascii="Atten Round New" w:eastAsia="Arial Narrow" w:hAnsi="Atten Round New" w:cs="Arial Narrow"/>
                <w:bCs/>
              </w:rPr>
              <w:t>DACA</w:t>
            </w:r>
          </w:p>
          <w:p w14:paraId="7462FF93" w14:textId="710ADE83" w:rsidR="004C36CC" w:rsidRDefault="004C36CC" w:rsidP="002A6ED4">
            <w:pPr>
              <w:widowControl w:val="0"/>
              <w:numPr>
                <w:ilvl w:val="0"/>
                <w:numId w:val="82"/>
              </w:numPr>
              <w:shd w:val="clear" w:color="auto" w:fill="FFFFFF" w:themeFill="background1"/>
              <w:autoSpaceDE w:val="0"/>
              <w:autoSpaceDN w:val="0"/>
              <w:spacing w:before="0" w:after="0" w:line="240" w:lineRule="auto"/>
              <w:ind w:left="144" w:hanging="144"/>
              <w:rPr>
                <w:rFonts w:ascii="Atten Round New" w:eastAsia="Arial Narrow" w:hAnsi="Atten Round New" w:cs="Arial Narrow"/>
                <w:bCs/>
              </w:rPr>
            </w:pPr>
            <w:r w:rsidRPr="00EA12C0">
              <w:rPr>
                <w:rFonts w:ascii="Atten Round New" w:eastAsia="Arial Narrow" w:hAnsi="Atten Round New" w:cs="Arial Narrow"/>
                <w:bCs/>
              </w:rPr>
              <w:t>Foreign Nationals</w:t>
            </w:r>
            <w:r w:rsidR="00766D8B">
              <w:rPr>
                <w:rFonts w:ascii="Atten Round New" w:eastAsia="Arial Narrow" w:hAnsi="Atten Round New" w:cs="Arial Narrow"/>
                <w:bCs/>
              </w:rPr>
              <w:t xml:space="preserve"> </w:t>
            </w:r>
          </w:p>
          <w:p w14:paraId="6B1BA007" w14:textId="77777777" w:rsidR="00077A5D" w:rsidRPr="00EA12C0" w:rsidRDefault="00077A5D" w:rsidP="002A6ED4">
            <w:pPr>
              <w:widowControl w:val="0"/>
              <w:shd w:val="clear" w:color="auto" w:fill="FFFFFF" w:themeFill="background1"/>
              <w:autoSpaceDE w:val="0"/>
              <w:autoSpaceDN w:val="0"/>
              <w:spacing w:before="0" w:after="0" w:line="240" w:lineRule="auto"/>
              <w:rPr>
                <w:rFonts w:ascii="Atten Round New" w:eastAsia="Arial Narrow" w:hAnsi="Atten Round New" w:cs="Arial Narrow"/>
                <w:bCs/>
              </w:rPr>
            </w:pPr>
          </w:p>
          <w:p w14:paraId="14F39720" w14:textId="133A0230" w:rsidR="004C36CC" w:rsidRPr="00EA12C0" w:rsidRDefault="004C36CC" w:rsidP="002A6ED4">
            <w:pPr>
              <w:widowControl w:val="0"/>
              <w:shd w:val="clear" w:color="auto" w:fill="FFFFFF" w:themeFill="background1"/>
              <w:autoSpaceDE w:val="0"/>
              <w:autoSpaceDN w:val="0"/>
              <w:spacing w:before="0" w:after="0" w:line="240" w:lineRule="auto"/>
              <w:ind w:left="144"/>
              <w:rPr>
                <w:rFonts w:ascii="Atten Round New" w:eastAsia="Tw Cen MT" w:hAnsi="Atten Round New" w:cs="Tw Cen MT"/>
                <w:bCs/>
              </w:rPr>
            </w:pPr>
          </w:p>
        </w:tc>
      </w:tr>
      <w:tr w:rsidR="004C36CC" w:rsidRPr="00EA12C0" w14:paraId="27578C72" w14:textId="77777777" w:rsidTr="007401AF">
        <w:trPr>
          <w:trHeight w:val="908"/>
        </w:trPr>
        <w:tc>
          <w:tcPr>
            <w:tcW w:w="207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ED26B16" w14:textId="4EBCB355" w:rsidR="001761B3" w:rsidRDefault="00A26A14"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 xml:space="preserve">  </w:t>
            </w:r>
            <w:r w:rsidR="004C36CC" w:rsidRPr="00EA12C0">
              <w:rPr>
                <w:rFonts w:ascii="Atten New ExtraBold" w:eastAsia="Tw Cen MT" w:hAnsi="Atten New ExtraBold" w:cs="Tw Cen MT"/>
                <w:b/>
              </w:rPr>
              <w:t xml:space="preserve">Non-Occupant </w:t>
            </w:r>
          </w:p>
          <w:p w14:paraId="7F3E43DE" w14:textId="052F3A1C" w:rsidR="004C36CC" w:rsidRPr="00EA12C0" w:rsidRDefault="00A26A14"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 xml:space="preserve">  </w:t>
            </w:r>
            <w:r w:rsidR="004C36CC" w:rsidRPr="00EA12C0">
              <w:rPr>
                <w:rFonts w:ascii="Atten New ExtraBold" w:eastAsia="Tw Cen MT" w:hAnsi="Atten New ExtraBold" w:cs="Tw Cen MT"/>
                <w:b/>
              </w:rPr>
              <w:t>Co-Borrower</w:t>
            </w:r>
          </w:p>
        </w:tc>
        <w:tc>
          <w:tcPr>
            <w:tcW w:w="7560"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2BE9DCD" w14:textId="68421091" w:rsidR="004C36CC" w:rsidRPr="00077A5D" w:rsidRDefault="004C36CC" w:rsidP="002A6ED4">
            <w:pPr>
              <w:widowControl w:val="0"/>
              <w:numPr>
                <w:ilvl w:val="0"/>
                <w:numId w:val="82"/>
              </w:numPr>
              <w:shd w:val="clear" w:color="auto" w:fill="FFFFFF" w:themeFill="background1"/>
              <w:autoSpaceDE w:val="0"/>
              <w:autoSpaceDN w:val="0"/>
              <w:spacing w:before="0" w:after="0" w:line="240" w:lineRule="auto"/>
              <w:ind w:left="144" w:hanging="144"/>
              <w:rPr>
                <w:rFonts w:ascii="Atten Round New" w:eastAsia="Arial Narrow" w:hAnsi="Atten Round New" w:cs="Arial Narrow"/>
                <w:bCs/>
              </w:rPr>
            </w:pPr>
            <w:r w:rsidRPr="00077A5D">
              <w:rPr>
                <w:rFonts w:ascii="Atten Round New" w:eastAsia="Arial Narrow" w:hAnsi="Atten Round New" w:cs="Arial Narrow"/>
                <w:bCs/>
              </w:rPr>
              <w:t xml:space="preserve">Permitted for </w:t>
            </w:r>
            <w:r w:rsidR="00112CCB">
              <w:rPr>
                <w:rFonts w:ascii="Atten Round New" w:eastAsia="Arial Narrow" w:hAnsi="Atten Round New" w:cs="Arial Narrow"/>
                <w:bCs/>
              </w:rPr>
              <w:t>Primary Residence</w:t>
            </w:r>
            <w:r w:rsidR="00793212" w:rsidRPr="00077A5D">
              <w:rPr>
                <w:rFonts w:ascii="Atten Round New" w:eastAsia="Arial Narrow" w:hAnsi="Atten Round New" w:cs="Arial Narrow"/>
                <w:bCs/>
              </w:rPr>
              <w:t xml:space="preserve"> </w:t>
            </w:r>
            <w:r w:rsidR="00447D94">
              <w:rPr>
                <w:rFonts w:ascii="Atten Round New" w:eastAsia="Arial Narrow" w:hAnsi="Atten Round New" w:cs="Arial Narrow"/>
                <w:bCs/>
              </w:rPr>
              <w:t>o</w:t>
            </w:r>
            <w:r w:rsidRPr="00077A5D">
              <w:rPr>
                <w:rFonts w:ascii="Atten Round New" w:eastAsia="Arial Narrow" w:hAnsi="Atten Round New" w:cs="Arial Narrow"/>
                <w:bCs/>
              </w:rPr>
              <w:t>nly</w:t>
            </w:r>
          </w:p>
          <w:p w14:paraId="35B88895" w14:textId="77777777" w:rsidR="004C36CC" w:rsidRPr="00077A5D" w:rsidRDefault="004C36CC" w:rsidP="002A6ED4">
            <w:pPr>
              <w:widowControl w:val="0"/>
              <w:numPr>
                <w:ilvl w:val="0"/>
                <w:numId w:val="82"/>
              </w:numPr>
              <w:shd w:val="clear" w:color="auto" w:fill="FFFFFF" w:themeFill="background1"/>
              <w:autoSpaceDE w:val="0"/>
              <w:autoSpaceDN w:val="0"/>
              <w:spacing w:before="0" w:after="0" w:line="240" w:lineRule="auto"/>
              <w:ind w:left="144" w:hanging="144"/>
              <w:rPr>
                <w:rFonts w:ascii="Atten Round New" w:eastAsia="Arial Narrow" w:hAnsi="Atten Round New" w:cs="Arial Narrow"/>
                <w:bCs/>
              </w:rPr>
            </w:pPr>
            <w:r w:rsidRPr="00077A5D">
              <w:rPr>
                <w:rFonts w:ascii="Atten Round New" w:eastAsia="Arial Narrow" w:hAnsi="Atten Round New" w:cs="Arial Narrow"/>
                <w:bCs/>
              </w:rPr>
              <w:t>Max Total DTI 43%</w:t>
            </w:r>
          </w:p>
          <w:p w14:paraId="035C7E12" w14:textId="4BA1ACA2" w:rsidR="004C36CC" w:rsidRPr="00077A5D" w:rsidRDefault="004C36CC" w:rsidP="002A6ED4">
            <w:pPr>
              <w:widowControl w:val="0"/>
              <w:numPr>
                <w:ilvl w:val="0"/>
                <w:numId w:val="82"/>
              </w:numPr>
              <w:shd w:val="clear" w:color="auto" w:fill="FFFFFF" w:themeFill="background1"/>
              <w:autoSpaceDE w:val="0"/>
              <w:autoSpaceDN w:val="0"/>
              <w:spacing w:before="0" w:after="0" w:line="240" w:lineRule="auto"/>
              <w:ind w:left="144" w:hanging="144"/>
              <w:rPr>
                <w:rFonts w:ascii="Atten Round New" w:eastAsia="Arial Narrow" w:hAnsi="Atten Round New" w:cs="Arial Narrow"/>
                <w:bCs/>
              </w:rPr>
            </w:pPr>
            <w:r w:rsidRPr="00077A5D">
              <w:rPr>
                <w:rFonts w:ascii="Atten Round New" w:eastAsia="Arial Narrow" w:hAnsi="Atten Round New" w:cs="Arial Narrow"/>
                <w:bCs/>
              </w:rPr>
              <w:t xml:space="preserve">Max 65% DTI for </w:t>
            </w:r>
            <w:r w:rsidR="00112CCB">
              <w:rPr>
                <w:rFonts w:ascii="Atten Round New" w:eastAsia="Arial Narrow" w:hAnsi="Atten Round New" w:cs="Arial Narrow"/>
                <w:bCs/>
              </w:rPr>
              <w:t>o</w:t>
            </w:r>
            <w:r w:rsidRPr="00077A5D">
              <w:rPr>
                <w:rFonts w:ascii="Atten Round New" w:eastAsia="Arial Narrow" w:hAnsi="Atten Round New" w:cs="Arial Narrow"/>
                <w:bCs/>
              </w:rPr>
              <w:t xml:space="preserve">ccupying </w:t>
            </w:r>
            <w:r w:rsidR="00112CCB">
              <w:rPr>
                <w:rFonts w:ascii="Atten Round New" w:eastAsia="Arial Narrow" w:hAnsi="Atten Round New" w:cs="Arial Narrow"/>
                <w:bCs/>
              </w:rPr>
              <w:t>b</w:t>
            </w:r>
            <w:r w:rsidRPr="00077A5D">
              <w:rPr>
                <w:rFonts w:ascii="Atten Round New" w:eastAsia="Arial Narrow" w:hAnsi="Atten Round New" w:cs="Arial Narrow"/>
                <w:bCs/>
              </w:rPr>
              <w:t>orrower</w:t>
            </w:r>
          </w:p>
          <w:p w14:paraId="0E5D2606" w14:textId="1C396BAC" w:rsidR="004C36CC" w:rsidRPr="00077A5D" w:rsidRDefault="00112CCB" w:rsidP="002A6ED4">
            <w:pPr>
              <w:widowControl w:val="0"/>
              <w:numPr>
                <w:ilvl w:val="0"/>
                <w:numId w:val="82"/>
              </w:numPr>
              <w:shd w:val="clear" w:color="auto" w:fill="FFFFFF" w:themeFill="background1"/>
              <w:autoSpaceDE w:val="0"/>
              <w:autoSpaceDN w:val="0"/>
              <w:spacing w:before="0" w:after="0" w:line="240" w:lineRule="auto"/>
              <w:ind w:left="144" w:hanging="144"/>
              <w:rPr>
                <w:rFonts w:ascii="Atten Round New" w:eastAsia="Arial Narrow" w:hAnsi="Atten Round New" w:cs="Arial Narrow"/>
                <w:bCs/>
              </w:rPr>
            </w:pPr>
            <w:r>
              <w:rPr>
                <w:rFonts w:ascii="Atten Round New" w:eastAsia="Arial Narrow" w:hAnsi="Atten Round New" w:cs="Arial Narrow"/>
                <w:bCs/>
              </w:rPr>
              <w:t>Cash Out</w:t>
            </w:r>
            <w:r w:rsidR="004C36CC" w:rsidRPr="00077A5D">
              <w:rPr>
                <w:rFonts w:ascii="Atten Round New" w:eastAsia="Arial Narrow" w:hAnsi="Atten Round New" w:cs="Arial Narrow"/>
                <w:bCs/>
              </w:rPr>
              <w:t xml:space="preserve"> not permitted</w:t>
            </w:r>
          </w:p>
          <w:p w14:paraId="26887179" w14:textId="2A9BC97C" w:rsidR="004C36CC" w:rsidRPr="00077A5D" w:rsidRDefault="004C36CC" w:rsidP="002A6ED4">
            <w:pPr>
              <w:widowControl w:val="0"/>
              <w:numPr>
                <w:ilvl w:val="0"/>
                <w:numId w:val="82"/>
              </w:numPr>
              <w:shd w:val="clear" w:color="auto" w:fill="FFFFFF" w:themeFill="background1"/>
              <w:autoSpaceDE w:val="0"/>
              <w:autoSpaceDN w:val="0"/>
              <w:spacing w:before="0" w:after="0" w:line="240" w:lineRule="auto"/>
              <w:ind w:left="144" w:hanging="144"/>
              <w:rPr>
                <w:rFonts w:ascii="Atten Round New" w:eastAsia="Arial Narrow" w:hAnsi="Atten Round New" w:cs="Arial Narrow"/>
                <w:bCs/>
              </w:rPr>
            </w:pPr>
            <w:r w:rsidRPr="00077A5D">
              <w:rPr>
                <w:rFonts w:ascii="Atten Round New" w:eastAsia="Arial Narrow" w:hAnsi="Atten Round New" w:cs="Arial Narrow"/>
                <w:bCs/>
              </w:rPr>
              <w:t xml:space="preserve">Non-occupant </w:t>
            </w:r>
            <w:r w:rsidR="008632E1">
              <w:rPr>
                <w:rFonts w:ascii="Atten Round New" w:eastAsia="Arial Narrow" w:hAnsi="Atten Round New" w:cs="Arial Narrow"/>
                <w:bCs/>
              </w:rPr>
              <w:t xml:space="preserve">co-borrower </w:t>
            </w:r>
            <w:r w:rsidRPr="00077A5D">
              <w:rPr>
                <w:rFonts w:ascii="Atten Round New" w:eastAsia="Arial Narrow" w:hAnsi="Atten Round New" w:cs="Arial Narrow"/>
                <w:bCs/>
              </w:rPr>
              <w:t>must be a relative</w:t>
            </w:r>
          </w:p>
          <w:p w14:paraId="5B75F8C3" w14:textId="56854F0A" w:rsidR="004C36CC" w:rsidRPr="00077A5D" w:rsidRDefault="00062F24" w:rsidP="002A6ED4">
            <w:pPr>
              <w:widowControl w:val="0"/>
              <w:numPr>
                <w:ilvl w:val="0"/>
                <w:numId w:val="82"/>
              </w:numPr>
              <w:shd w:val="clear" w:color="auto" w:fill="FFFFFF" w:themeFill="background1"/>
              <w:autoSpaceDE w:val="0"/>
              <w:autoSpaceDN w:val="0"/>
              <w:spacing w:before="0" w:after="0" w:line="240" w:lineRule="auto"/>
              <w:ind w:left="144" w:hanging="144"/>
              <w:rPr>
                <w:rFonts w:ascii="Atten Round New" w:eastAsia="Arial Narrow" w:hAnsi="Atten Round New" w:cs="Arial Narrow"/>
                <w:bCs/>
              </w:rPr>
            </w:pPr>
            <w:r>
              <w:rPr>
                <w:rFonts w:ascii="Atten Round New" w:eastAsia="Arial Narrow" w:hAnsi="Atten Round New" w:cs="Arial Narrow"/>
                <w:bCs/>
              </w:rPr>
              <w:t>Rate &amp; Term Refinance</w:t>
            </w:r>
            <w:r w:rsidR="004C36CC" w:rsidRPr="00077A5D">
              <w:rPr>
                <w:rFonts w:ascii="Atten Round New" w:eastAsia="Arial Narrow" w:hAnsi="Atten Round New" w:cs="Arial Narrow"/>
                <w:bCs/>
              </w:rPr>
              <w:t xml:space="preserve"> Refi (non-occupant</w:t>
            </w:r>
            <w:r w:rsidR="008632E1">
              <w:rPr>
                <w:rFonts w:ascii="Atten Round New" w:eastAsia="Arial Narrow" w:hAnsi="Atten Round New" w:cs="Arial Narrow"/>
                <w:bCs/>
              </w:rPr>
              <w:t xml:space="preserve"> co-borrower</w:t>
            </w:r>
            <w:r w:rsidR="004C36CC" w:rsidRPr="00077A5D">
              <w:rPr>
                <w:rFonts w:ascii="Atten Round New" w:eastAsia="Arial Narrow" w:hAnsi="Atten Round New" w:cs="Arial Narrow"/>
                <w:bCs/>
              </w:rPr>
              <w:t xml:space="preserve"> must be on current loan)</w:t>
            </w:r>
          </w:p>
          <w:p w14:paraId="57D52775" w14:textId="77777777" w:rsidR="004C36CC" w:rsidRPr="0017594D" w:rsidRDefault="004C36CC" w:rsidP="002A6ED4">
            <w:pPr>
              <w:widowControl w:val="0"/>
              <w:numPr>
                <w:ilvl w:val="0"/>
                <w:numId w:val="82"/>
              </w:numPr>
              <w:shd w:val="clear" w:color="auto" w:fill="FFFFFF" w:themeFill="background1"/>
              <w:autoSpaceDE w:val="0"/>
              <w:autoSpaceDN w:val="0"/>
              <w:spacing w:before="0" w:after="0" w:line="240" w:lineRule="auto"/>
              <w:ind w:left="144" w:hanging="144"/>
              <w:rPr>
                <w:rFonts w:ascii="Atten Round New" w:eastAsia="Arial Narrow" w:hAnsi="Atten Round New" w:cs="Arial Narrow"/>
                <w:bCs/>
              </w:rPr>
            </w:pPr>
            <w:r w:rsidRPr="00077A5D">
              <w:rPr>
                <w:rFonts w:ascii="Atten Round New" w:eastAsia="Arial Narrow" w:hAnsi="Atten Round New" w:cs="Arial Narrow"/>
                <w:bCs/>
              </w:rPr>
              <w:t>Max Loan Amount $1,000,000</w:t>
            </w:r>
          </w:p>
        </w:tc>
      </w:tr>
      <w:tr w:rsidR="004C36CC" w:rsidRPr="00EA12C0" w14:paraId="64E8BA2D" w14:textId="77777777" w:rsidTr="007401AF">
        <w:trPr>
          <w:trHeight w:val="908"/>
        </w:trPr>
        <w:tc>
          <w:tcPr>
            <w:tcW w:w="2070" w:type="dxa"/>
            <w:tcBorders>
              <w:right w:val="single" w:sz="4" w:space="0" w:color="auto"/>
            </w:tcBorders>
            <w:shd w:val="clear" w:color="auto" w:fill="F2F2F2" w:themeFill="background1" w:themeFillShade="F2"/>
          </w:tcPr>
          <w:p w14:paraId="0B7DD1FF" w14:textId="77777777" w:rsidR="001761B3" w:rsidRDefault="001761B3" w:rsidP="002A6ED4">
            <w:pPr>
              <w:widowControl w:val="0"/>
              <w:autoSpaceDE w:val="0"/>
              <w:autoSpaceDN w:val="0"/>
              <w:spacing w:before="0" w:after="0" w:line="240" w:lineRule="auto"/>
              <w:rPr>
                <w:rFonts w:ascii="Atten New ExtraBold" w:eastAsia="Arial Narrow" w:hAnsi="Atten New ExtraBold" w:cs="Arial Narrow"/>
                <w:b/>
              </w:rPr>
            </w:pPr>
          </w:p>
          <w:p w14:paraId="6956D337" w14:textId="77777777" w:rsidR="00A26A14" w:rsidRDefault="00A26A14" w:rsidP="002A6ED4">
            <w:pPr>
              <w:widowControl w:val="0"/>
              <w:autoSpaceDE w:val="0"/>
              <w:autoSpaceDN w:val="0"/>
              <w:spacing w:before="0" w:after="0" w:line="240" w:lineRule="auto"/>
              <w:rPr>
                <w:rFonts w:ascii="Atten New ExtraBold" w:eastAsia="Arial Narrow" w:hAnsi="Atten New ExtraBold" w:cs="Arial Narrow"/>
                <w:b/>
              </w:rPr>
            </w:pPr>
          </w:p>
          <w:p w14:paraId="7588547C" w14:textId="77985318" w:rsidR="00A26A14" w:rsidRDefault="00A26A14" w:rsidP="002A6ED4">
            <w:pPr>
              <w:widowControl w:val="0"/>
              <w:autoSpaceDE w:val="0"/>
              <w:autoSpaceDN w:val="0"/>
              <w:spacing w:before="0" w:after="0" w:line="240" w:lineRule="auto"/>
              <w:rPr>
                <w:rFonts w:ascii="Atten New ExtraBold" w:eastAsia="Arial Narrow" w:hAnsi="Atten New ExtraBold" w:cs="Arial Narrow"/>
                <w:b/>
              </w:rPr>
            </w:pPr>
            <w:r>
              <w:rPr>
                <w:rFonts w:ascii="Atten New ExtraBold" w:eastAsia="Arial Narrow" w:hAnsi="Atten New ExtraBold" w:cs="Arial Narrow"/>
                <w:b/>
              </w:rPr>
              <w:t xml:space="preserve">  </w:t>
            </w:r>
            <w:r w:rsidR="00D54634">
              <w:rPr>
                <w:rFonts w:ascii="Atten New ExtraBold" w:eastAsia="Arial Narrow" w:hAnsi="Atten New ExtraBold" w:cs="Arial Narrow"/>
                <w:b/>
              </w:rPr>
              <w:t xml:space="preserve">First Time </w:t>
            </w:r>
          </w:p>
          <w:p w14:paraId="64B3BC31" w14:textId="3E5FADB8" w:rsidR="004C36CC" w:rsidRPr="00EA12C0" w:rsidRDefault="00A26A14"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Arial Narrow" w:hAnsi="Atten New ExtraBold" w:cs="Arial Narrow"/>
                <w:b/>
              </w:rPr>
              <w:t xml:space="preserve">  </w:t>
            </w:r>
            <w:r w:rsidR="00D54634">
              <w:rPr>
                <w:rFonts w:ascii="Atten New ExtraBold" w:eastAsia="Arial Narrow" w:hAnsi="Atten New ExtraBold" w:cs="Arial Narrow"/>
                <w:b/>
              </w:rPr>
              <w:t xml:space="preserve">Homebuyer </w:t>
            </w:r>
            <w:r w:rsidR="00C954FB">
              <w:rPr>
                <w:rFonts w:ascii="Atten New ExtraBold" w:eastAsia="Arial Narrow" w:hAnsi="Atten New ExtraBold" w:cs="Arial Narrow"/>
                <w:b/>
              </w:rPr>
              <w:t xml:space="preserve"> (FTHB) </w:t>
            </w:r>
          </w:p>
        </w:tc>
        <w:tc>
          <w:tcPr>
            <w:tcW w:w="7560" w:type="dxa"/>
            <w:gridSpan w:val="2"/>
            <w:tcBorders>
              <w:top w:val="single" w:sz="4" w:space="0" w:color="auto"/>
              <w:left w:val="single" w:sz="4" w:space="0" w:color="auto"/>
            </w:tcBorders>
            <w:shd w:val="clear" w:color="auto" w:fill="FFFFFF" w:themeFill="background1"/>
          </w:tcPr>
          <w:p w14:paraId="5E478847" w14:textId="2E9B3C7C" w:rsidR="004C36CC" w:rsidRPr="00077A5D" w:rsidRDefault="004C36CC" w:rsidP="002A6ED4">
            <w:pPr>
              <w:widowControl w:val="0"/>
              <w:numPr>
                <w:ilvl w:val="0"/>
                <w:numId w:val="82"/>
              </w:numPr>
              <w:shd w:val="clear" w:color="auto" w:fill="FFFFFF" w:themeFill="background1"/>
              <w:autoSpaceDE w:val="0"/>
              <w:autoSpaceDN w:val="0"/>
              <w:spacing w:before="0" w:after="0" w:line="240" w:lineRule="auto"/>
              <w:ind w:left="144" w:hanging="144"/>
              <w:rPr>
                <w:rFonts w:ascii="Atten Round New" w:eastAsia="Arial Narrow" w:hAnsi="Atten Round New" w:cs="Arial Narrow"/>
                <w:bCs/>
              </w:rPr>
            </w:pPr>
            <w:r w:rsidRPr="00077A5D">
              <w:rPr>
                <w:rFonts w:ascii="Atten Round New" w:eastAsia="Arial Narrow" w:hAnsi="Atten Round New" w:cs="Arial Narrow"/>
                <w:bCs/>
              </w:rPr>
              <w:t xml:space="preserve">1-Unit </w:t>
            </w:r>
            <w:r w:rsidR="00112CCB">
              <w:rPr>
                <w:rFonts w:ascii="Atten Round New" w:eastAsia="Arial Narrow" w:hAnsi="Atten Round New" w:cs="Arial Narrow"/>
                <w:bCs/>
              </w:rPr>
              <w:t>Primary Residence</w:t>
            </w:r>
            <w:r w:rsidR="003451F8" w:rsidRPr="00077A5D">
              <w:rPr>
                <w:rFonts w:ascii="Atten Round New" w:eastAsia="Arial Narrow" w:hAnsi="Atten Round New" w:cs="Arial Narrow"/>
                <w:bCs/>
              </w:rPr>
              <w:t xml:space="preserve"> </w:t>
            </w:r>
            <w:r w:rsidRPr="00077A5D">
              <w:rPr>
                <w:rFonts w:ascii="Atten Round New" w:eastAsia="Arial Narrow" w:hAnsi="Atten Round New" w:cs="Arial Narrow"/>
                <w:bCs/>
              </w:rPr>
              <w:t>only</w:t>
            </w:r>
          </w:p>
          <w:p w14:paraId="7943FBE2" w14:textId="77777777" w:rsidR="004C36CC" w:rsidRPr="00077A5D" w:rsidRDefault="004C36CC" w:rsidP="002A6ED4">
            <w:pPr>
              <w:widowControl w:val="0"/>
              <w:numPr>
                <w:ilvl w:val="0"/>
                <w:numId w:val="82"/>
              </w:numPr>
              <w:shd w:val="clear" w:color="auto" w:fill="FFFFFF" w:themeFill="background1"/>
              <w:autoSpaceDE w:val="0"/>
              <w:autoSpaceDN w:val="0"/>
              <w:spacing w:before="0" w:after="0" w:line="240" w:lineRule="auto"/>
              <w:ind w:left="144" w:hanging="144"/>
              <w:rPr>
                <w:rFonts w:ascii="Atten Round New" w:eastAsia="Arial Narrow" w:hAnsi="Atten Round New" w:cs="Arial Narrow"/>
                <w:bCs/>
              </w:rPr>
            </w:pPr>
            <w:r w:rsidRPr="00077A5D">
              <w:rPr>
                <w:rFonts w:ascii="Atten Round New" w:eastAsia="Arial Narrow" w:hAnsi="Atten Round New" w:cs="Arial Narrow"/>
                <w:bCs/>
              </w:rPr>
              <w:t>0x30x24 rental history</w:t>
            </w:r>
          </w:p>
          <w:p w14:paraId="4023031D" w14:textId="77777777" w:rsidR="004C36CC" w:rsidRPr="00077A5D" w:rsidRDefault="004C36CC" w:rsidP="002A6ED4">
            <w:pPr>
              <w:widowControl w:val="0"/>
              <w:numPr>
                <w:ilvl w:val="0"/>
                <w:numId w:val="82"/>
              </w:numPr>
              <w:shd w:val="clear" w:color="auto" w:fill="FFFFFF" w:themeFill="background1"/>
              <w:autoSpaceDE w:val="0"/>
              <w:autoSpaceDN w:val="0"/>
              <w:spacing w:before="0" w:after="0" w:line="240" w:lineRule="auto"/>
              <w:ind w:left="144" w:hanging="144"/>
              <w:rPr>
                <w:rFonts w:ascii="Atten Round New" w:eastAsia="Arial Narrow" w:hAnsi="Atten Round New" w:cs="Arial Narrow"/>
                <w:bCs/>
              </w:rPr>
            </w:pPr>
            <w:r w:rsidRPr="00077A5D">
              <w:rPr>
                <w:rFonts w:ascii="Atten Round New" w:eastAsia="Arial Narrow" w:hAnsi="Atten Round New" w:cs="Arial Narrow"/>
                <w:bCs/>
              </w:rPr>
              <w:t>Max DTI &lt;= 43%</w:t>
            </w:r>
          </w:p>
          <w:p w14:paraId="1A3B4CAC" w14:textId="473DA905" w:rsidR="004C36CC" w:rsidRPr="00077A5D" w:rsidRDefault="004C36CC" w:rsidP="002A6ED4">
            <w:pPr>
              <w:widowControl w:val="0"/>
              <w:numPr>
                <w:ilvl w:val="0"/>
                <w:numId w:val="82"/>
              </w:numPr>
              <w:shd w:val="clear" w:color="auto" w:fill="FFFFFF" w:themeFill="background1"/>
              <w:autoSpaceDE w:val="0"/>
              <w:autoSpaceDN w:val="0"/>
              <w:spacing w:before="0" w:after="0" w:line="240" w:lineRule="auto"/>
              <w:ind w:left="144" w:hanging="144"/>
              <w:rPr>
                <w:rFonts w:ascii="Atten Round New" w:eastAsia="Arial Narrow" w:hAnsi="Atten Round New" w:cs="Arial Narrow"/>
                <w:bCs/>
              </w:rPr>
            </w:pPr>
            <w:r w:rsidRPr="00077A5D">
              <w:rPr>
                <w:rFonts w:ascii="Atten Round New" w:eastAsia="Arial Narrow" w:hAnsi="Atten Round New" w:cs="Arial Narrow"/>
                <w:bCs/>
              </w:rPr>
              <w:t>Min</w:t>
            </w:r>
            <w:r w:rsidR="001626EF">
              <w:rPr>
                <w:rFonts w:ascii="Atten Round New" w:eastAsia="Arial Narrow" w:hAnsi="Atten Round New" w:cs="Arial Narrow"/>
                <w:bCs/>
              </w:rPr>
              <w:t>imum</w:t>
            </w:r>
            <w:r w:rsidRPr="00077A5D">
              <w:rPr>
                <w:rFonts w:ascii="Atten Round New" w:eastAsia="Arial Narrow" w:hAnsi="Atten Round New" w:cs="Arial Narrow"/>
                <w:bCs/>
              </w:rPr>
              <w:t xml:space="preserve"> 7-years seasoning for credit events</w:t>
            </w:r>
          </w:p>
          <w:p w14:paraId="6FF933DB" w14:textId="202BB14D" w:rsidR="004C36CC" w:rsidRPr="00077A5D" w:rsidRDefault="004C36CC" w:rsidP="002A6ED4">
            <w:pPr>
              <w:widowControl w:val="0"/>
              <w:numPr>
                <w:ilvl w:val="0"/>
                <w:numId w:val="82"/>
              </w:numPr>
              <w:shd w:val="clear" w:color="auto" w:fill="FFFFFF" w:themeFill="background1"/>
              <w:autoSpaceDE w:val="0"/>
              <w:autoSpaceDN w:val="0"/>
              <w:spacing w:before="0" w:after="0" w:line="240" w:lineRule="auto"/>
              <w:ind w:left="144" w:hanging="144"/>
              <w:rPr>
                <w:rFonts w:ascii="Atten Round New" w:eastAsia="Arial Narrow" w:hAnsi="Atten Round New" w:cs="Arial Narrow"/>
                <w:bCs/>
              </w:rPr>
            </w:pPr>
            <w:r w:rsidRPr="00077A5D">
              <w:rPr>
                <w:rFonts w:ascii="Atten Round New" w:eastAsia="Arial Narrow" w:hAnsi="Atten Round New" w:cs="Arial Narrow"/>
                <w:bCs/>
              </w:rPr>
              <w:t>Interest Only not permitted</w:t>
            </w:r>
          </w:p>
          <w:p w14:paraId="46473C70" w14:textId="146894FA" w:rsidR="004C36CC" w:rsidRPr="00077A5D" w:rsidRDefault="004C36CC" w:rsidP="002A6ED4">
            <w:pPr>
              <w:widowControl w:val="0"/>
              <w:numPr>
                <w:ilvl w:val="0"/>
                <w:numId w:val="82"/>
              </w:numPr>
              <w:shd w:val="clear" w:color="auto" w:fill="FFFFFF" w:themeFill="background1"/>
              <w:autoSpaceDE w:val="0"/>
              <w:autoSpaceDN w:val="0"/>
              <w:spacing w:before="0" w:after="0" w:line="240" w:lineRule="auto"/>
              <w:ind w:left="144" w:hanging="144"/>
              <w:rPr>
                <w:rFonts w:ascii="Atten Round New" w:eastAsia="Arial Narrow" w:hAnsi="Atten Round New" w:cs="Arial Narrow"/>
                <w:bCs/>
              </w:rPr>
            </w:pPr>
            <w:r w:rsidRPr="00077A5D">
              <w:rPr>
                <w:rFonts w:ascii="Atten Round New" w:eastAsia="Arial Narrow" w:hAnsi="Atten Round New" w:cs="Arial Narrow"/>
                <w:bCs/>
              </w:rPr>
              <w:t>At least 1 borrower must have a 24</w:t>
            </w:r>
            <w:r w:rsidR="00112CCB">
              <w:rPr>
                <w:rFonts w:ascii="Atten Round New" w:eastAsia="Arial Narrow" w:hAnsi="Atten Round New" w:cs="Arial Narrow"/>
                <w:bCs/>
              </w:rPr>
              <w:t xml:space="preserve"> </w:t>
            </w:r>
            <w:r w:rsidRPr="00077A5D">
              <w:rPr>
                <w:rFonts w:ascii="Atten Round New" w:eastAsia="Arial Narrow" w:hAnsi="Atten Round New" w:cs="Arial Narrow"/>
                <w:bCs/>
              </w:rPr>
              <w:t>month rental history</w:t>
            </w:r>
          </w:p>
          <w:p w14:paraId="35E67379" w14:textId="2BC0D803" w:rsidR="004C36CC" w:rsidRPr="0017594D" w:rsidRDefault="004C36CC" w:rsidP="002A6ED4">
            <w:pPr>
              <w:widowControl w:val="0"/>
              <w:numPr>
                <w:ilvl w:val="0"/>
                <w:numId w:val="82"/>
              </w:numPr>
              <w:shd w:val="clear" w:color="auto" w:fill="FFFFFF" w:themeFill="background1"/>
              <w:autoSpaceDE w:val="0"/>
              <w:autoSpaceDN w:val="0"/>
              <w:spacing w:before="0" w:after="0" w:line="240" w:lineRule="auto"/>
              <w:ind w:left="144" w:hanging="144"/>
              <w:rPr>
                <w:rFonts w:ascii="Atten Round New" w:eastAsia="Arial Narrow" w:hAnsi="Atten Round New" w:cs="Arial Narrow"/>
                <w:bCs/>
              </w:rPr>
            </w:pPr>
            <w:r w:rsidRPr="00077A5D">
              <w:rPr>
                <w:rFonts w:ascii="Atten Round New" w:eastAsia="Arial Narrow" w:hAnsi="Atten Round New" w:cs="Arial Narrow"/>
                <w:bCs/>
              </w:rPr>
              <w:t>When at least one borrower has owned a residential property in the prior 3 years, the FTHB requirements do not apply</w:t>
            </w:r>
          </w:p>
        </w:tc>
      </w:tr>
    </w:tbl>
    <w:p w14:paraId="2A39AC9A" w14:textId="6B4CE840" w:rsidR="00E23060" w:rsidRPr="00EA12C0" w:rsidRDefault="00E23060" w:rsidP="002A6ED4">
      <w:pPr>
        <w:pStyle w:val="Eileen3"/>
        <w:spacing w:before="0"/>
      </w:pPr>
      <w:bookmarkStart w:id="41" w:name="_Toc207885520"/>
      <w:r w:rsidRPr="00EA12C0">
        <w:t>FLEX SUPREME</w:t>
      </w:r>
      <w:r w:rsidR="00104AEF">
        <w:t xml:space="preserve"> - </w:t>
      </w:r>
      <w:r w:rsidRPr="00EA12C0">
        <w:t>CREDIT REQUIREMENTS</w:t>
      </w:r>
      <w:bookmarkEnd w:id="41"/>
    </w:p>
    <w:tbl>
      <w:tblPr>
        <w:tblW w:w="963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70"/>
        <w:gridCol w:w="7560"/>
      </w:tblGrid>
      <w:tr w:rsidR="00E23060" w:rsidRPr="00EA12C0" w14:paraId="0DB468BF" w14:textId="77777777" w:rsidTr="007401AF">
        <w:trPr>
          <w:trHeight w:val="332"/>
        </w:trPr>
        <w:tc>
          <w:tcPr>
            <w:tcW w:w="2070" w:type="dxa"/>
            <w:tcBorders>
              <w:top w:val="single" w:sz="4" w:space="0" w:color="auto"/>
              <w:left w:val="single" w:sz="4" w:space="0" w:color="auto"/>
              <w:right w:val="single" w:sz="4" w:space="0" w:color="auto"/>
            </w:tcBorders>
            <w:shd w:val="clear" w:color="auto" w:fill="F2F2F2" w:themeFill="background1" w:themeFillShade="F2"/>
            <w:vAlign w:val="center"/>
          </w:tcPr>
          <w:p w14:paraId="6D859C14" w14:textId="6228DF90" w:rsidR="00E23060" w:rsidRPr="00EA12C0" w:rsidRDefault="00A26A14"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 xml:space="preserve">  </w:t>
            </w:r>
            <w:r w:rsidR="00E23060" w:rsidRPr="00EA12C0">
              <w:rPr>
                <w:rFonts w:ascii="Atten New ExtraBold" w:eastAsia="Tw Cen MT" w:hAnsi="Atten New ExtraBold" w:cs="Tw Cen MT"/>
                <w:b/>
              </w:rPr>
              <w:t>Credit</w:t>
            </w:r>
            <w:r w:rsidR="00E23060" w:rsidRPr="00EA12C0">
              <w:rPr>
                <w:rFonts w:ascii="Atten New ExtraBold" w:eastAsia="Tw Cen MT" w:hAnsi="Atten New ExtraBold" w:cs="Tw Cen MT"/>
                <w:b/>
                <w:spacing w:val="-2"/>
              </w:rPr>
              <w:t xml:space="preserve"> </w:t>
            </w:r>
            <w:r w:rsidR="00E23060" w:rsidRPr="00EA12C0">
              <w:rPr>
                <w:rFonts w:ascii="Atten New ExtraBold" w:eastAsia="Tw Cen MT" w:hAnsi="Atten New ExtraBold" w:cs="Tw Cen MT"/>
                <w:b/>
              </w:rPr>
              <w:t>Score</w:t>
            </w:r>
          </w:p>
        </w:tc>
        <w:tc>
          <w:tcPr>
            <w:tcW w:w="7560" w:type="dxa"/>
            <w:tcBorders>
              <w:top w:val="single" w:sz="4" w:space="0" w:color="auto"/>
              <w:left w:val="single" w:sz="4" w:space="0" w:color="auto"/>
              <w:right w:val="single" w:sz="4" w:space="0" w:color="auto"/>
            </w:tcBorders>
            <w:vAlign w:val="center"/>
          </w:tcPr>
          <w:p w14:paraId="228D4049" w14:textId="40D06193" w:rsidR="00857C9B" w:rsidRPr="00362177" w:rsidRDefault="00857C9B" w:rsidP="002A6ED4">
            <w:pPr>
              <w:widowControl w:val="0"/>
              <w:numPr>
                <w:ilvl w:val="0"/>
                <w:numId w:val="82"/>
              </w:numPr>
              <w:shd w:val="clear" w:color="auto" w:fill="FFFFFF" w:themeFill="background1"/>
              <w:autoSpaceDE w:val="0"/>
              <w:autoSpaceDN w:val="0"/>
              <w:spacing w:before="0" w:after="0" w:line="240" w:lineRule="auto"/>
              <w:ind w:left="144" w:hanging="144"/>
              <w:rPr>
                <w:rFonts w:ascii="Atten Round New" w:eastAsia="Arial Narrow" w:hAnsi="Atten Round New" w:cs="Arial Narrow"/>
                <w:bCs/>
              </w:rPr>
            </w:pPr>
            <w:r w:rsidRPr="00362177">
              <w:rPr>
                <w:rFonts w:ascii="Atten Round New" w:eastAsia="Arial Narrow" w:hAnsi="Atten Round New" w:cs="Arial Narrow"/>
                <w:bCs/>
              </w:rPr>
              <w:t xml:space="preserve">Minimum credit score </w:t>
            </w:r>
            <w:r w:rsidR="008632E1">
              <w:rPr>
                <w:rFonts w:ascii="Atten Round New" w:eastAsia="Arial Narrow" w:hAnsi="Atten Round New" w:cs="Arial Narrow"/>
                <w:bCs/>
              </w:rPr>
              <w:t xml:space="preserve">of </w:t>
            </w:r>
            <w:r w:rsidR="00BA1119" w:rsidRPr="00362177">
              <w:rPr>
                <w:rFonts w:ascii="Atten Round New" w:eastAsia="Arial Narrow" w:hAnsi="Atten Round New" w:cs="Arial Narrow"/>
                <w:bCs/>
              </w:rPr>
              <w:t>680</w:t>
            </w:r>
            <w:r w:rsidR="008632E1">
              <w:rPr>
                <w:rFonts w:ascii="Atten Round New" w:eastAsia="Arial Narrow" w:hAnsi="Atten Round New" w:cs="Arial Narrow"/>
                <w:bCs/>
              </w:rPr>
              <w:t xml:space="preserve"> is </w:t>
            </w:r>
            <w:r w:rsidR="00D166F1">
              <w:rPr>
                <w:rFonts w:ascii="Atten Round New" w:eastAsia="Arial Narrow" w:hAnsi="Atten Round New" w:cs="Arial Narrow"/>
                <w:bCs/>
              </w:rPr>
              <w:t>required</w:t>
            </w:r>
          </w:p>
          <w:p w14:paraId="71F62562" w14:textId="0E7E21C0" w:rsidR="000A325E" w:rsidRPr="00362177" w:rsidRDefault="000A325E" w:rsidP="002A6ED4">
            <w:pPr>
              <w:widowControl w:val="0"/>
              <w:numPr>
                <w:ilvl w:val="0"/>
                <w:numId w:val="82"/>
              </w:numPr>
              <w:shd w:val="clear" w:color="auto" w:fill="FFFFFF" w:themeFill="background1"/>
              <w:autoSpaceDE w:val="0"/>
              <w:autoSpaceDN w:val="0"/>
              <w:spacing w:before="0" w:after="0" w:line="240" w:lineRule="auto"/>
              <w:ind w:left="144" w:hanging="144"/>
              <w:rPr>
                <w:rFonts w:ascii="Atten Round New" w:eastAsia="Arial Narrow" w:hAnsi="Atten Round New" w:cs="Arial Narrow"/>
                <w:bCs/>
              </w:rPr>
            </w:pPr>
            <w:r w:rsidRPr="00362177">
              <w:rPr>
                <w:rFonts w:ascii="Atten Round New" w:eastAsia="Arial Narrow" w:hAnsi="Atten Round New" w:cs="Arial Narrow"/>
                <w:bCs/>
              </w:rPr>
              <w:t xml:space="preserve">A minimum of 2 </w:t>
            </w:r>
            <w:r w:rsidR="008D2776" w:rsidRPr="00362177">
              <w:rPr>
                <w:rFonts w:ascii="Atten Round New" w:eastAsia="Arial Narrow" w:hAnsi="Atten Round New" w:cs="Arial Narrow"/>
                <w:bCs/>
              </w:rPr>
              <w:t xml:space="preserve">credit </w:t>
            </w:r>
            <w:r w:rsidR="00766D8B" w:rsidRPr="00362177">
              <w:rPr>
                <w:rFonts w:ascii="Atten Round New" w:eastAsia="Arial Narrow" w:hAnsi="Atten Round New" w:cs="Arial Narrow"/>
                <w:bCs/>
              </w:rPr>
              <w:t>s</w:t>
            </w:r>
            <w:r w:rsidRPr="00362177">
              <w:rPr>
                <w:rFonts w:ascii="Atten Round New" w:eastAsia="Arial Narrow" w:hAnsi="Atten Round New" w:cs="Arial Narrow"/>
                <w:bCs/>
              </w:rPr>
              <w:t>cores is required</w:t>
            </w:r>
            <w:r w:rsidR="008632E1">
              <w:rPr>
                <w:rFonts w:ascii="Atten Round New" w:eastAsia="Arial Narrow" w:hAnsi="Atten Round New" w:cs="Arial Narrow"/>
                <w:bCs/>
              </w:rPr>
              <w:t xml:space="preserve"> (Refer to Tradelines)</w:t>
            </w:r>
          </w:p>
          <w:p w14:paraId="39C19417" w14:textId="0E3EEECA" w:rsidR="00E23060" w:rsidRPr="00362177" w:rsidRDefault="00E23060" w:rsidP="002A6ED4">
            <w:pPr>
              <w:widowControl w:val="0"/>
              <w:numPr>
                <w:ilvl w:val="0"/>
                <w:numId w:val="82"/>
              </w:numPr>
              <w:shd w:val="clear" w:color="auto" w:fill="FFFFFF" w:themeFill="background1"/>
              <w:autoSpaceDE w:val="0"/>
              <w:autoSpaceDN w:val="0"/>
              <w:spacing w:before="0" w:after="0" w:line="240" w:lineRule="auto"/>
              <w:ind w:left="144" w:hanging="144"/>
              <w:rPr>
                <w:rFonts w:ascii="Atten Round New" w:eastAsia="Arial Narrow" w:hAnsi="Atten Round New" w:cs="Arial Narrow"/>
                <w:bCs/>
              </w:rPr>
            </w:pPr>
            <w:r w:rsidRPr="00362177">
              <w:rPr>
                <w:rFonts w:ascii="Atten Round New" w:eastAsia="Arial Narrow" w:hAnsi="Atten Round New" w:cs="Arial Narrow"/>
                <w:bCs/>
              </w:rPr>
              <w:t xml:space="preserve">The </w:t>
            </w:r>
            <w:r w:rsidR="007E7FFC" w:rsidRPr="00362177">
              <w:rPr>
                <w:rFonts w:ascii="Atten Round New" w:eastAsia="Arial Narrow" w:hAnsi="Atten Round New" w:cs="Arial Narrow"/>
                <w:bCs/>
              </w:rPr>
              <w:t xml:space="preserve">Representative </w:t>
            </w:r>
            <w:r w:rsidR="008D2776" w:rsidRPr="00362177">
              <w:rPr>
                <w:rFonts w:ascii="Atten Round New" w:eastAsia="Arial Narrow" w:hAnsi="Atten Round New" w:cs="Arial Narrow"/>
                <w:bCs/>
              </w:rPr>
              <w:t xml:space="preserve">Credit </w:t>
            </w:r>
            <w:r w:rsidR="000808DB" w:rsidRPr="00362177">
              <w:rPr>
                <w:rFonts w:ascii="Atten Round New" w:eastAsia="Arial Narrow" w:hAnsi="Atten Round New" w:cs="Arial Narrow"/>
                <w:bCs/>
              </w:rPr>
              <w:t>Score is</w:t>
            </w:r>
            <w:r w:rsidRPr="00362177">
              <w:rPr>
                <w:rFonts w:ascii="Atten Round New" w:eastAsia="Arial Narrow" w:hAnsi="Atten Round New" w:cs="Arial Narrow"/>
                <w:bCs/>
              </w:rPr>
              <w:t xml:space="preserve"> based on the </w:t>
            </w:r>
            <w:r w:rsidR="00080BF8" w:rsidRPr="00362177">
              <w:rPr>
                <w:rFonts w:ascii="Atten Round New" w:eastAsia="Arial Narrow" w:hAnsi="Atten Round New" w:cs="Arial Narrow"/>
                <w:bCs/>
              </w:rPr>
              <w:t xml:space="preserve">primary </w:t>
            </w:r>
            <w:r w:rsidR="008378A3" w:rsidRPr="00362177">
              <w:rPr>
                <w:rFonts w:ascii="Atten Round New" w:eastAsia="Arial Narrow" w:hAnsi="Atten Round New" w:cs="Arial Narrow"/>
                <w:bCs/>
              </w:rPr>
              <w:t>wage earners’</w:t>
            </w:r>
            <w:r w:rsidR="006B1599">
              <w:rPr>
                <w:rFonts w:ascii="Atten Round New" w:eastAsia="Arial Narrow" w:hAnsi="Atten Round New" w:cs="Arial Narrow"/>
                <w:bCs/>
              </w:rPr>
              <w:t>*</w:t>
            </w:r>
            <w:r w:rsidR="008378A3" w:rsidRPr="00362177">
              <w:rPr>
                <w:rFonts w:ascii="Atten Round New" w:eastAsia="Arial Narrow" w:hAnsi="Atten Round New" w:cs="Arial Narrow"/>
                <w:bCs/>
              </w:rPr>
              <w:t xml:space="preserve"> </w:t>
            </w:r>
            <w:r w:rsidR="00766D8B" w:rsidRPr="00362177">
              <w:rPr>
                <w:rFonts w:ascii="Atten Round New" w:eastAsia="Arial Narrow" w:hAnsi="Atten Round New" w:cs="Arial Narrow"/>
                <w:bCs/>
              </w:rPr>
              <w:t>credit</w:t>
            </w:r>
            <w:r w:rsidRPr="00362177">
              <w:rPr>
                <w:rFonts w:ascii="Atten Round New" w:eastAsia="Arial Narrow" w:hAnsi="Atten Round New" w:cs="Arial Narrow"/>
                <w:bCs/>
              </w:rPr>
              <w:t xml:space="preserve"> score</w:t>
            </w:r>
            <w:r w:rsidR="00D54634">
              <w:rPr>
                <w:rFonts w:ascii="Atten Round New" w:eastAsia="Arial Narrow" w:hAnsi="Atten Round New" w:cs="Arial Narrow"/>
                <w:bCs/>
              </w:rPr>
              <w:t xml:space="preserve"> </w:t>
            </w:r>
            <w:r w:rsidRPr="00362177">
              <w:rPr>
                <w:rFonts w:ascii="Atten Round New" w:eastAsia="Arial Narrow" w:hAnsi="Atten Round New" w:cs="Arial Narrow"/>
                <w:bCs/>
              </w:rPr>
              <w:t>qualify as follows:</w:t>
            </w:r>
          </w:p>
          <w:p w14:paraId="7D3B7790" w14:textId="5F16E655" w:rsidR="000808DB" w:rsidRDefault="00086EA8" w:rsidP="002A6ED4">
            <w:pPr>
              <w:widowControl w:val="0"/>
              <w:numPr>
                <w:ilvl w:val="0"/>
                <w:numId w:val="152"/>
              </w:numPr>
              <w:shd w:val="clear" w:color="auto" w:fill="FFFFFF" w:themeFill="background1"/>
              <w:autoSpaceDE w:val="0"/>
              <w:autoSpaceDN w:val="0"/>
              <w:spacing w:before="0" w:after="0" w:line="240" w:lineRule="auto"/>
              <w:rPr>
                <w:rFonts w:ascii="Atten Round New" w:eastAsia="Arial Narrow" w:hAnsi="Atten Round New" w:cs="Arial Narrow"/>
                <w:bCs/>
              </w:rPr>
            </w:pPr>
            <w:r w:rsidRPr="00362177">
              <w:rPr>
                <w:rFonts w:ascii="Atten Round New" w:eastAsia="Arial Narrow" w:hAnsi="Atten Round New" w:cs="Arial Narrow"/>
                <w:bCs/>
              </w:rPr>
              <w:t xml:space="preserve">Highest middle of </w:t>
            </w:r>
            <w:r w:rsidR="00521157" w:rsidRPr="00362177">
              <w:rPr>
                <w:rFonts w:ascii="Atten Round New" w:eastAsia="Arial Narrow" w:hAnsi="Atten Round New" w:cs="Arial Narrow"/>
                <w:bCs/>
              </w:rPr>
              <w:t xml:space="preserve">3 </w:t>
            </w:r>
            <w:r w:rsidR="005F3154" w:rsidRPr="00362177">
              <w:rPr>
                <w:rFonts w:ascii="Atten Round New" w:eastAsia="Arial Narrow" w:hAnsi="Atten Round New" w:cs="Arial Narrow"/>
                <w:bCs/>
              </w:rPr>
              <w:t xml:space="preserve">credit scores </w:t>
            </w:r>
            <w:r w:rsidR="00521157" w:rsidRPr="00362177">
              <w:rPr>
                <w:rFonts w:ascii="Atten Round New" w:eastAsia="Arial Narrow" w:hAnsi="Atten Round New" w:cs="Arial Narrow"/>
                <w:bCs/>
              </w:rPr>
              <w:t>or lower of 2</w:t>
            </w:r>
            <w:r w:rsidR="00CA5A74" w:rsidRPr="00362177">
              <w:rPr>
                <w:rFonts w:ascii="Atten Round New" w:eastAsia="Arial Narrow" w:hAnsi="Atten Round New" w:cs="Arial Narrow"/>
                <w:bCs/>
              </w:rPr>
              <w:t xml:space="preserve"> credit scores </w:t>
            </w:r>
          </w:p>
          <w:p w14:paraId="6678AE32" w14:textId="77777777" w:rsidR="00E23060" w:rsidRDefault="00690436" w:rsidP="002A6ED4">
            <w:pPr>
              <w:widowControl w:val="0"/>
              <w:numPr>
                <w:ilvl w:val="0"/>
                <w:numId w:val="82"/>
              </w:numPr>
              <w:shd w:val="clear" w:color="auto" w:fill="FFFFFF" w:themeFill="background1"/>
              <w:autoSpaceDE w:val="0"/>
              <w:autoSpaceDN w:val="0"/>
              <w:spacing w:before="0" w:after="0" w:line="240" w:lineRule="auto"/>
              <w:ind w:left="144" w:hanging="144"/>
              <w:rPr>
                <w:rFonts w:ascii="Atten Round New" w:eastAsia="Arial Narrow" w:hAnsi="Atten Round New" w:cs="Arial Narrow"/>
                <w:bCs/>
              </w:rPr>
            </w:pPr>
            <w:r w:rsidRPr="000279EE">
              <w:rPr>
                <w:rFonts w:ascii="Atten Round New" w:eastAsia="Arial Narrow" w:hAnsi="Atten Round New" w:cs="Arial Narrow"/>
                <w:bCs/>
                <w:highlight w:val="yellow"/>
              </w:rPr>
              <w:t xml:space="preserve">Additional </w:t>
            </w:r>
            <w:r w:rsidR="008378A3" w:rsidRPr="000279EE">
              <w:rPr>
                <w:rFonts w:ascii="Atten Round New" w:eastAsia="Arial Narrow" w:hAnsi="Atten Round New" w:cs="Arial Narrow"/>
                <w:bCs/>
                <w:highlight w:val="yellow"/>
              </w:rPr>
              <w:t xml:space="preserve"> </w:t>
            </w:r>
            <w:r w:rsidRPr="000279EE">
              <w:rPr>
                <w:rFonts w:ascii="Atten Round New" w:eastAsia="Arial Narrow" w:hAnsi="Atten Round New" w:cs="Arial Narrow"/>
                <w:bCs/>
                <w:highlight w:val="yellow"/>
              </w:rPr>
              <w:t xml:space="preserve">borrowers </w:t>
            </w:r>
            <w:r w:rsidR="008378A3" w:rsidRPr="000279EE">
              <w:rPr>
                <w:rFonts w:ascii="Atten Round New" w:eastAsia="Arial Narrow" w:hAnsi="Atten Round New" w:cs="Arial Narrow"/>
                <w:bCs/>
                <w:highlight w:val="yellow"/>
              </w:rPr>
              <w:t xml:space="preserve">must have a minimum </w:t>
            </w:r>
            <w:r w:rsidR="008378A3" w:rsidRPr="00FC5CD9">
              <w:rPr>
                <w:rFonts w:ascii="Atten Round New" w:eastAsia="Arial Narrow" w:hAnsi="Atten Round New" w:cs="Arial Narrow"/>
                <w:bCs/>
                <w:highlight w:val="yellow"/>
              </w:rPr>
              <w:t>600</w:t>
            </w:r>
            <w:r w:rsidR="008378A3" w:rsidRPr="000279EE">
              <w:rPr>
                <w:rFonts w:ascii="Atten Round New" w:eastAsia="Arial Narrow" w:hAnsi="Atten Round New" w:cs="Arial Narrow"/>
                <w:bCs/>
                <w:highlight w:val="yellow"/>
              </w:rPr>
              <w:t xml:space="preserve"> score if not the primary wage earner</w:t>
            </w:r>
            <w:r w:rsidR="008378A3" w:rsidRPr="00362177">
              <w:rPr>
                <w:rFonts w:ascii="Atten Round New" w:eastAsia="Arial Narrow" w:hAnsi="Atten Round New" w:cs="Arial Narrow"/>
                <w:bCs/>
              </w:rPr>
              <w:t xml:space="preserve">. </w:t>
            </w:r>
          </w:p>
          <w:p w14:paraId="2217FF93" w14:textId="4E7F8E2D" w:rsidR="006B1599" w:rsidRPr="00362177" w:rsidRDefault="009E5561" w:rsidP="002A6ED4">
            <w:pPr>
              <w:widowControl w:val="0"/>
              <w:shd w:val="clear" w:color="auto" w:fill="FFFFFF" w:themeFill="background1"/>
              <w:autoSpaceDE w:val="0"/>
              <w:autoSpaceDN w:val="0"/>
              <w:spacing w:before="0" w:after="0" w:line="240" w:lineRule="auto"/>
              <w:rPr>
                <w:rFonts w:ascii="Atten Round New" w:eastAsia="Arial Narrow" w:hAnsi="Atten Round New" w:cs="Arial Narrow"/>
                <w:bCs/>
              </w:rPr>
            </w:pPr>
            <w:r>
              <w:rPr>
                <w:rFonts w:ascii="Atten Round New" w:eastAsia="Arial Narrow" w:hAnsi="Atten Round New" w:cs="Arial Narrow"/>
                <w:bCs/>
              </w:rPr>
              <w:t>*</w:t>
            </w:r>
            <w:r w:rsidR="006B1599">
              <w:rPr>
                <w:rFonts w:ascii="Atten Round New" w:eastAsia="Arial Narrow" w:hAnsi="Atten Round New" w:cs="Arial Narrow"/>
                <w:bCs/>
              </w:rPr>
              <w:t xml:space="preserve"> </w:t>
            </w:r>
            <w:r>
              <w:rPr>
                <w:rFonts w:ascii="Atten Round New" w:hAnsi="Atten Round New"/>
                <w:bCs/>
              </w:rPr>
              <w:t xml:space="preserve">For Asset Utilization use the highest Representative Score </w:t>
            </w:r>
            <w:r w:rsidR="00D166F1">
              <w:rPr>
                <w:rFonts w:ascii="Atten Round New" w:hAnsi="Atten Round New"/>
                <w:bCs/>
              </w:rPr>
              <w:t>of</w:t>
            </w:r>
            <w:r>
              <w:rPr>
                <w:rFonts w:ascii="Atten Round New" w:hAnsi="Atten Round New"/>
                <w:bCs/>
              </w:rPr>
              <w:t xml:space="preserve"> all borrowers</w:t>
            </w:r>
          </w:p>
        </w:tc>
      </w:tr>
      <w:tr w:rsidR="00E23060" w:rsidRPr="00EA12C0" w14:paraId="2D646842" w14:textId="77777777" w:rsidTr="007401AF">
        <w:trPr>
          <w:trHeight w:val="440"/>
        </w:trPr>
        <w:tc>
          <w:tcPr>
            <w:tcW w:w="2070" w:type="dxa"/>
            <w:tcBorders>
              <w:top w:val="single" w:sz="4" w:space="0" w:color="auto"/>
              <w:left w:val="single" w:sz="4" w:space="0" w:color="auto"/>
              <w:right w:val="single" w:sz="4" w:space="0" w:color="auto"/>
            </w:tcBorders>
            <w:shd w:val="clear" w:color="auto" w:fill="F2F2F2" w:themeFill="background1" w:themeFillShade="F2"/>
            <w:vAlign w:val="center"/>
          </w:tcPr>
          <w:p w14:paraId="5D231FA8" w14:textId="32ED737A" w:rsidR="00E23060" w:rsidRPr="00EA12C0" w:rsidRDefault="00A26A14"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 xml:space="preserve">  </w:t>
            </w:r>
            <w:r w:rsidR="00E23060" w:rsidRPr="00EA12C0">
              <w:rPr>
                <w:rFonts w:ascii="Atten New ExtraBold" w:eastAsia="Tw Cen MT" w:hAnsi="Atten New ExtraBold" w:cs="Tw Cen MT"/>
                <w:b/>
              </w:rPr>
              <w:t>Tradelines</w:t>
            </w:r>
          </w:p>
        </w:tc>
        <w:tc>
          <w:tcPr>
            <w:tcW w:w="7560" w:type="dxa"/>
            <w:tcBorders>
              <w:top w:val="single" w:sz="4" w:space="0" w:color="auto"/>
              <w:left w:val="single" w:sz="4" w:space="0" w:color="auto"/>
              <w:right w:val="single" w:sz="4" w:space="0" w:color="auto"/>
            </w:tcBorders>
            <w:vAlign w:val="center"/>
          </w:tcPr>
          <w:p w14:paraId="278259AF" w14:textId="39D83014" w:rsidR="00E23060" w:rsidRPr="000669E7" w:rsidRDefault="00E23060" w:rsidP="002A6ED4">
            <w:pPr>
              <w:widowControl w:val="0"/>
              <w:numPr>
                <w:ilvl w:val="0"/>
                <w:numId w:val="82"/>
              </w:numPr>
              <w:shd w:val="clear" w:color="auto" w:fill="FFFFFF" w:themeFill="background1"/>
              <w:autoSpaceDE w:val="0"/>
              <w:autoSpaceDN w:val="0"/>
              <w:spacing w:before="0" w:after="0" w:line="240" w:lineRule="auto"/>
              <w:ind w:left="144" w:hanging="144"/>
              <w:rPr>
                <w:rFonts w:ascii="Atten Round New" w:eastAsia="Arial Narrow" w:hAnsi="Atten Round New" w:cs="Arial Narrow"/>
                <w:bCs/>
              </w:rPr>
            </w:pPr>
            <w:r w:rsidRPr="000669E7">
              <w:rPr>
                <w:rFonts w:ascii="Atten Round New" w:eastAsia="Arial Narrow" w:hAnsi="Atten Round New" w:cs="Arial Narrow"/>
                <w:bCs/>
              </w:rPr>
              <w:t xml:space="preserve">Tradeline requirements are not waived when the Primary </w:t>
            </w:r>
            <w:r w:rsidR="00321F6E" w:rsidRPr="000669E7">
              <w:rPr>
                <w:rFonts w:ascii="Atten Round New" w:eastAsia="Arial Narrow" w:hAnsi="Atten Round New" w:cs="Arial Narrow"/>
                <w:bCs/>
              </w:rPr>
              <w:t xml:space="preserve">borrower has </w:t>
            </w:r>
            <w:r w:rsidRPr="000669E7">
              <w:rPr>
                <w:rFonts w:ascii="Atten Round New" w:eastAsia="Arial Narrow" w:hAnsi="Atten Round New" w:cs="Arial Narrow"/>
                <w:bCs/>
              </w:rPr>
              <w:t>3 credit scores</w:t>
            </w:r>
          </w:p>
          <w:p w14:paraId="4EB74665" w14:textId="4FB42F18" w:rsidR="00E23060" w:rsidRPr="000669E7" w:rsidRDefault="00E23060" w:rsidP="002A6ED4">
            <w:pPr>
              <w:widowControl w:val="0"/>
              <w:numPr>
                <w:ilvl w:val="0"/>
                <w:numId w:val="82"/>
              </w:numPr>
              <w:shd w:val="clear" w:color="auto" w:fill="FFFFFF" w:themeFill="background1"/>
              <w:autoSpaceDE w:val="0"/>
              <w:autoSpaceDN w:val="0"/>
              <w:spacing w:before="0" w:after="0" w:line="240" w:lineRule="auto"/>
              <w:ind w:left="144" w:hanging="144"/>
              <w:rPr>
                <w:rFonts w:ascii="Atten Round New" w:eastAsia="Arial Narrow" w:hAnsi="Atten Round New" w:cs="Arial Narrow"/>
                <w:bCs/>
              </w:rPr>
            </w:pPr>
            <w:r w:rsidRPr="000669E7">
              <w:rPr>
                <w:rFonts w:ascii="Atten Round New" w:eastAsia="Arial Narrow" w:hAnsi="Atten Round New" w:cs="Arial Narrow"/>
                <w:bCs/>
              </w:rPr>
              <w:t>Each borrower must have a minimum of 3 traditional tradelines rated for at least 12 months, OR 2 trades reporting for 24+ months, OR 24-month mortgage history reporting on credit</w:t>
            </w:r>
          </w:p>
          <w:p w14:paraId="681476E4" w14:textId="77777777" w:rsidR="00E23060" w:rsidRPr="000669E7" w:rsidRDefault="00E23060" w:rsidP="002A6ED4">
            <w:pPr>
              <w:widowControl w:val="0"/>
              <w:numPr>
                <w:ilvl w:val="0"/>
                <w:numId w:val="82"/>
              </w:numPr>
              <w:shd w:val="clear" w:color="auto" w:fill="FFFFFF" w:themeFill="background1"/>
              <w:autoSpaceDE w:val="0"/>
              <w:autoSpaceDN w:val="0"/>
              <w:spacing w:before="0" w:after="0" w:line="240" w:lineRule="auto"/>
              <w:ind w:left="144" w:hanging="144"/>
              <w:rPr>
                <w:rFonts w:ascii="Atten Round New" w:eastAsia="Arial Narrow" w:hAnsi="Atten Round New" w:cs="Arial Narrow"/>
                <w:bCs/>
              </w:rPr>
            </w:pPr>
            <w:r w:rsidRPr="000669E7">
              <w:rPr>
                <w:rFonts w:ascii="Atten Round New" w:eastAsia="Arial Narrow" w:hAnsi="Atten Round New" w:cs="Arial Narrow"/>
                <w:bCs/>
              </w:rPr>
              <w:t>Guidance around tradeline eligibility:</w:t>
            </w:r>
          </w:p>
          <w:p w14:paraId="7421FFBD" w14:textId="7EEE7F2B" w:rsidR="00E23060" w:rsidRPr="000669E7" w:rsidRDefault="00E23060" w:rsidP="002A6ED4">
            <w:pPr>
              <w:widowControl w:val="0"/>
              <w:numPr>
                <w:ilvl w:val="0"/>
                <w:numId w:val="155"/>
              </w:numPr>
              <w:shd w:val="clear" w:color="auto" w:fill="FFFFFF" w:themeFill="background1"/>
              <w:autoSpaceDE w:val="0"/>
              <w:autoSpaceDN w:val="0"/>
              <w:spacing w:before="0" w:after="0" w:line="240" w:lineRule="auto"/>
              <w:rPr>
                <w:rFonts w:ascii="Atten Round New" w:eastAsia="Arial Narrow" w:hAnsi="Atten Round New" w:cs="Arial Narrow"/>
                <w:bCs/>
              </w:rPr>
            </w:pPr>
            <w:r w:rsidRPr="000669E7">
              <w:rPr>
                <w:rFonts w:ascii="Atten Round New" w:eastAsia="Arial Narrow" w:hAnsi="Atten Round New" w:cs="Arial Narrow"/>
                <w:bCs/>
              </w:rPr>
              <w:t>Trades must reflect an acceptable payment history with no more than 0x30x12 and minor delinquency permitted in months 13-24</w:t>
            </w:r>
          </w:p>
          <w:p w14:paraId="575CD99D" w14:textId="1660A61C" w:rsidR="00E23060" w:rsidRPr="000669E7" w:rsidRDefault="00E23060" w:rsidP="002A6ED4">
            <w:pPr>
              <w:widowControl w:val="0"/>
              <w:numPr>
                <w:ilvl w:val="0"/>
                <w:numId w:val="155"/>
              </w:numPr>
              <w:shd w:val="clear" w:color="auto" w:fill="FFFFFF" w:themeFill="background1"/>
              <w:autoSpaceDE w:val="0"/>
              <w:autoSpaceDN w:val="0"/>
              <w:spacing w:before="0" w:after="0" w:line="240" w:lineRule="auto"/>
              <w:rPr>
                <w:rFonts w:ascii="Atten Round New" w:eastAsia="Arial Narrow" w:hAnsi="Atten Round New" w:cs="Arial Narrow"/>
                <w:bCs/>
              </w:rPr>
            </w:pPr>
            <w:r w:rsidRPr="000669E7">
              <w:rPr>
                <w:rFonts w:ascii="Atten Round New" w:eastAsia="Arial Narrow" w:hAnsi="Atten Round New" w:cs="Arial Narrow"/>
                <w:bCs/>
              </w:rPr>
              <w:t>Closed accounts may be used to satisfy the minimum tradeline requirements if payment history is acceptable (provided it was closed in the last 12 months)</w:t>
            </w:r>
          </w:p>
          <w:p w14:paraId="201541DD" w14:textId="14D14E2D" w:rsidR="00E23060" w:rsidRPr="000669E7" w:rsidRDefault="00E23060" w:rsidP="002A6ED4">
            <w:pPr>
              <w:widowControl w:val="0"/>
              <w:numPr>
                <w:ilvl w:val="0"/>
                <w:numId w:val="155"/>
              </w:numPr>
              <w:shd w:val="clear" w:color="auto" w:fill="FFFFFF" w:themeFill="background1"/>
              <w:autoSpaceDE w:val="0"/>
              <w:autoSpaceDN w:val="0"/>
              <w:spacing w:before="0" w:after="0" w:line="240" w:lineRule="auto"/>
              <w:rPr>
                <w:rFonts w:ascii="Atten Round New" w:eastAsia="Arial Narrow" w:hAnsi="Atten Round New" w:cs="Arial Narrow"/>
                <w:bCs/>
              </w:rPr>
            </w:pPr>
            <w:r w:rsidRPr="000669E7">
              <w:rPr>
                <w:rFonts w:ascii="Atten Round New" w:eastAsia="Arial Narrow" w:hAnsi="Atten Round New" w:cs="Arial Narrow"/>
                <w:bCs/>
              </w:rPr>
              <w:t>Deferred accounts (w/o payment history) cannot be used to meet the min</w:t>
            </w:r>
            <w:r w:rsidR="001626EF">
              <w:rPr>
                <w:rFonts w:ascii="Atten Round New" w:eastAsia="Arial Narrow" w:hAnsi="Atten Round New" w:cs="Arial Narrow"/>
                <w:bCs/>
              </w:rPr>
              <w:t>imum</w:t>
            </w:r>
            <w:r w:rsidRPr="000669E7">
              <w:rPr>
                <w:rFonts w:ascii="Atten Round New" w:eastAsia="Arial Narrow" w:hAnsi="Atten Round New" w:cs="Arial Narrow"/>
                <w:bCs/>
              </w:rPr>
              <w:t xml:space="preserve"> requirement</w:t>
            </w:r>
          </w:p>
          <w:p w14:paraId="6A8C8F5A" w14:textId="65701581" w:rsidR="00E23060" w:rsidRPr="000669E7" w:rsidRDefault="00E23060" w:rsidP="002A6ED4">
            <w:pPr>
              <w:widowControl w:val="0"/>
              <w:numPr>
                <w:ilvl w:val="0"/>
                <w:numId w:val="155"/>
              </w:numPr>
              <w:shd w:val="clear" w:color="auto" w:fill="FFFFFF" w:themeFill="background1"/>
              <w:autoSpaceDE w:val="0"/>
              <w:autoSpaceDN w:val="0"/>
              <w:spacing w:before="0" w:after="0" w:line="240" w:lineRule="auto"/>
              <w:rPr>
                <w:rFonts w:ascii="Atten Round New" w:eastAsia="Arial Narrow" w:hAnsi="Atten Round New" w:cs="Arial Narrow"/>
                <w:bCs/>
              </w:rPr>
            </w:pPr>
            <w:r w:rsidRPr="000669E7">
              <w:rPr>
                <w:rFonts w:ascii="Atten Round New" w:eastAsia="Arial Narrow" w:hAnsi="Atten Round New" w:cs="Arial Narrow"/>
                <w:bCs/>
              </w:rPr>
              <w:t>Borrowers who do not meet the requirements above are ineligible</w:t>
            </w:r>
            <w:r w:rsidR="00E424B7" w:rsidRPr="000669E7">
              <w:rPr>
                <w:rFonts w:ascii="Atten Round New" w:eastAsia="Arial Narrow" w:hAnsi="Atten Round New" w:cs="Arial Narrow"/>
                <w:bCs/>
              </w:rPr>
              <w:t xml:space="preserve"> for this Program (may be considered under another Program</w:t>
            </w:r>
            <w:r w:rsidR="00690436">
              <w:rPr>
                <w:rFonts w:ascii="Atten Round New" w:eastAsia="Arial Narrow" w:hAnsi="Atten Round New" w:cs="Arial Narrow"/>
                <w:bCs/>
              </w:rPr>
              <w:t>)</w:t>
            </w:r>
            <w:r w:rsidR="00112CCB">
              <w:rPr>
                <w:rStyle w:val="CommentReference"/>
              </w:rPr>
              <w:t xml:space="preserve"> </w:t>
            </w:r>
          </w:p>
        </w:tc>
      </w:tr>
      <w:tr w:rsidR="00E23060" w:rsidRPr="00EA12C0" w14:paraId="6E4ECCC7" w14:textId="77777777" w:rsidTr="007401AF">
        <w:trPr>
          <w:trHeight w:val="440"/>
        </w:trPr>
        <w:tc>
          <w:tcPr>
            <w:tcW w:w="2070" w:type="dxa"/>
            <w:tcBorders>
              <w:top w:val="single" w:sz="4" w:space="0" w:color="auto"/>
              <w:left w:val="single" w:sz="4" w:space="0" w:color="auto"/>
              <w:bottom w:val="single" w:sz="4" w:space="0" w:color="000000"/>
              <w:right w:val="single" w:sz="4" w:space="0" w:color="auto"/>
            </w:tcBorders>
            <w:shd w:val="clear" w:color="auto" w:fill="F2F2F2" w:themeFill="background1" w:themeFillShade="F2"/>
            <w:vAlign w:val="center"/>
          </w:tcPr>
          <w:p w14:paraId="5E36312B" w14:textId="2CE40EA3" w:rsidR="00E23060" w:rsidRPr="00EA12C0" w:rsidRDefault="00A26A14"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 xml:space="preserve">  </w:t>
            </w:r>
            <w:r w:rsidR="00E23060" w:rsidRPr="00EA12C0">
              <w:rPr>
                <w:rFonts w:ascii="Atten New ExtraBold" w:eastAsia="Tw Cen MT" w:hAnsi="Atten New ExtraBold" w:cs="Tw Cen MT"/>
                <w:b/>
              </w:rPr>
              <w:t>Housing History</w:t>
            </w:r>
          </w:p>
        </w:tc>
        <w:tc>
          <w:tcPr>
            <w:tcW w:w="7560" w:type="dxa"/>
            <w:tcBorders>
              <w:top w:val="single" w:sz="4" w:space="0" w:color="auto"/>
              <w:left w:val="single" w:sz="4" w:space="0" w:color="auto"/>
              <w:bottom w:val="single" w:sz="4" w:space="0" w:color="000000"/>
              <w:right w:val="single" w:sz="4" w:space="0" w:color="auto"/>
            </w:tcBorders>
            <w:vAlign w:val="center"/>
          </w:tcPr>
          <w:p w14:paraId="60091516" w14:textId="77777777" w:rsidR="00E23060" w:rsidRPr="0017594D" w:rsidRDefault="00E23060" w:rsidP="002A6ED4">
            <w:pPr>
              <w:widowControl w:val="0"/>
              <w:numPr>
                <w:ilvl w:val="0"/>
                <w:numId w:val="82"/>
              </w:numPr>
              <w:shd w:val="clear" w:color="auto" w:fill="FFFFFF" w:themeFill="background1"/>
              <w:autoSpaceDE w:val="0"/>
              <w:autoSpaceDN w:val="0"/>
              <w:spacing w:before="0" w:after="0" w:line="240" w:lineRule="auto"/>
              <w:ind w:left="144" w:hanging="144"/>
              <w:rPr>
                <w:rFonts w:ascii="Atten Round New" w:eastAsia="Arial Narrow" w:hAnsi="Atten Round New" w:cs="Arial Narrow"/>
                <w:bCs/>
              </w:rPr>
            </w:pPr>
            <w:r w:rsidRPr="0017594D">
              <w:rPr>
                <w:rFonts w:ascii="Atten Round New" w:eastAsia="Arial Narrow" w:hAnsi="Atten Round New" w:cs="Arial Narrow"/>
                <w:bCs/>
              </w:rPr>
              <w:t xml:space="preserve">0x30x12 </w:t>
            </w:r>
          </w:p>
          <w:p w14:paraId="1FB14272" w14:textId="153C0CA3" w:rsidR="00E23060" w:rsidRPr="00FC5CD9" w:rsidRDefault="00D54634" w:rsidP="002A6ED4">
            <w:pPr>
              <w:widowControl w:val="0"/>
              <w:numPr>
                <w:ilvl w:val="0"/>
                <w:numId w:val="82"/>
              </w:numPr>
              <w:shd w:val="clear" w:color="auto" w:fill="FFFFFF" w:themeFill="background1"/>
              <w:autoSpaceDE w:val="0"/>
              <w:autoSpaceDN w:val="0"/>
              <w:spacing w:before="0" w:after="0" w:line="240" w:lineRule="auto"/>
              <w:ind w:left="144" w:hanging="144"/>
              <w:rPr>
                <w:rFonts w:ascii="Atten Round New" w:eastAsia="Arial Narrow" w:hAnsi="Atten Round New" w:cs="Arial Narrow"/>
                <w:bCs/>
              </w:rPr>
            </w:pPr>
            <w:r>
              <w:rPr>
                <w:rFonts w:ascii="Atten Round New" w:eastAsia="Arial Narrow" w:hAnsi="Atten Round New" w:cs="Arial Narrow"/>
                <w:bCs/>
              </w:rPr>
              <w:t xml:space="preserve">First Time Homebuyer </w:t>
            </w:r>
            <w:r w:rsidR="00E23060" w:rsidRPr="0017594D">
              <w:rPr>
                <w:rFonts w:ascii="Atten Round New" w:eastAsia="Arial Narrow" w:hAnsi="Atten Round New" w:cs="Arial Narrow"/>
                <w:bCs/>
              </w:rPr>
              <w:t xml:space="preserve"> 0x30x24</w:t>
            </w:r>
          </w:p>
        </w:tc>
      </w:tr>
      <w:tr w:rsidR="00E23060" w:rsidRPr="00EA12C0" w14:paraId="788636A0" w14:textId="77777777" w:rsidTr="007401AF">
        <w:trPr>
          <w:trHeight w:val="440"/>
        </w:trPr>
        <w:tc>
          <w:tcPr>
            <w:tcW w:w="2070" w:type="dxa"/>
            <w:tcBorders>
              <w:top w:val="single" w:sz="4" w:space="0" w:color="auto"/>
              <w:left w:val="single" w:sz="4" w:space="0" w:color="auto"/>
              <w:bottom w:val="single" w:sz="4" w:space="0" w:color="000000"/>
              <w:right w:val="single" w:sz="4" w:space="0" w:color="auto"/>
            </w:tcBorders>
            <w:shd w:val="clear" w:color="auto" w:fill="F2F2F2" w:themeFill="background1" w:themeFillShade="F2"/>
            <w:vAlign w:val="center"/>
          </w:tcPr>
          <w:p w14:paraId="61610938" w14:textId="77777777" w:rsidR="00A156FB" w:rsidRDefault="00A26A14"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 xml:space="preserve">  </w:t>
            </w:r>
            <w:r w:rsidR="00D80C90" w:rsidRPr="00EA12C0">
              <w:rPr>
                <w:rFonts w:ascii="Atten New ExtraBold" w:eastAsia="Tw Cen MT" w:hAnsi="Atten New ExtraBold" w:cs="Tw Cen MT"/>
                <w:b/>
              </w:rPr>
              <w:t xml:space="preserve">Credit/Housing </w:t>
            </w:r>
          </w:p>
          <w:p w14:paraId="0B444490" w14:textId="62AB885A" w:rsidR="00E23060" w:rsidRPr="00EA12C0" w:rsidRDefault="00A156FB"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 xml:space="preserve"> </w:t>
            </w:r>
            <w:r w:rsidR="00B123CE">
              <w:rPr>
                <w:rFonts w:ascii="Atten New ExtraBold" w:eastAsia="Tw Cen MT" w:hAnsi="Atten New ExtraBold" w:cs="Tw Cen MT"/>
                <w:b/>
              </w:rPr>
              <w:t xml:space="preserve"> </w:t>
            </w:r>
            <w:r w:rsidR="00D80C90" w:rsidRPr="00EA12C0">
              <w:rPr>
                <w:rFonts w:ascii="Atten New ExtraBold" w:eastAsia="Tw Cen MT" w:hAnsi="Atten New ExtraBold" w:cs="Tw Cen MT"/>
                <w:b/>
              </w:rPr>
              <w:t>Event</w:t>
            </w:r>
            <w:r w:rsidR="001761B3">
              <w:rPr>
                <w:rFonts w:ascii="Atten New ExtraBold" w:eastAsia="Tw Cen MT" w:hAnsi="Atten New ExtraBold" w:cs="Tw Cen MT"/>
                <w:b/>
              </w:rPr>
              <w:t>s</w:t>
            </w:r>
          </w:p>
        </w:tc>
        <w:tc>
          <w:tcPr>
            <w:tcW w:w="7560" w:type="dxa"/>
            <w:tcBorders>
              <w:top w:val="single" w:sz="4" w:space="0" w:color="auto"/>
              <w:left w:val="single" w:sz="4" w:space="0" w:color="auto"/>
              <w:bottom w:val="single" w:sz="4" w:space="0" w:color="000000"/>
              <w:right w:val="single" w:sz="4" w:space="0" w:color="auto"/>
            </w:tcBorders>
            <w:vAlign w:val="center"/>
          </w:tcPr>
          <w:p w14:paraId="55070754" w14:textId="224FDBC5" w:rsidR="00E23060" w:rsidRPr="0017594D" w:rsidRDefault="00E23060" w:rsidP="002A6ED4">
            <w:pPr>
              <w:widowControl w:val="0"/>
              <w:numPr>
                <w:ilvl w:val="0"/>
                <w:numId w:val="82"/>
              </w:numPr>
              <w:shd w:val="clear" w:color="auto" w:fill="FFFFFF" w:themeFill="background1"/>
              <w:autoSpaceDE w:val="0"/>
              <w:autoSpaceDN w:val="0"/>
              <w:spacing w:before="0" w:after="0" w:line="240" w:lineRule="auto"/>
              <w:ind w:left="144" w:hanging="144"/>
              <w:rPr>
                <w:rFonts w:ascii="Atten Round New" w:eastAsia="Arial Narrow" w:hAnsi="Atten Round New" w:cs="Arial Narrow"/>
                <w:bCs/>
              </w:rPr>
            </w:pPr>
            <w:r w:rsidRPr="0017594D">
              <w:rPr>
                <w:rFonts w:ascii="Atten Round New" w:eastAsia="Arial Narrow" w:hAnsi="Atten Round New" w:cs="Arial Narrow"/>
                <w:bCs/>
              </w:rPr>
              <w:t xml:space="preserve">Borrowers with </w:t>
            </w:r>
            <w:r w:rsidR="0084178C" w:rsidRPr="0017594D">
              <w:rPr>
                <w:rFonts w:ascii="Atten Round New" w:eastAsia="Arial Narrow" w:hAnsi="Atten Round New" w:cs="Arial Narrow"/>
                <w:bCs/>
              </w:rPr>
              <w:t xml:space="preserve">prior </w:t>
            </w:r>
            <w:r w:rsidRPr="0017594D">
              <w:rPr>
                <w:rFonts w:ascii="Atten Round New" w:eastAsia="Arial Narrow" w:hAnsi="Atten Round New" w:cs="Arial Narrow"/>
                <w:bCs/>
              </w:rPr>
              <w:t>significant derogatory credit events must meet the following criteria:</w:t>
            </w:r>
          </w:p>
          <w:p w14:paraId="09B0F224" w14:textId="77777777" w:rsidR="00E23060" w:rsidRPr="0017594D" w:rsidRDefault="00E23060" w:rsidP="002A6ED4">
            <w:pPr>
              <w:widowControl w:val="0"/>
              <w:numPr>
                <w:ilvl w:val="0"/>
                <w:numId w:val="155"/>
              </w:numPr>
              <w:shd w:val="clear" w:color="auto" w:fill="FFFFFF" w:themeFill="background1"/>
              <w:autoSpaceDE w:val="0"/>
              <w:autoSpaceDN w:val="0"/>
              <w:spacing w:before="0" w:after="0" w:line="240" w:lineRule="auto"/>
              <w:rPr>
                <w:rFonts w:ascii="Atten Round New" w:eastAsia="Arial Narrow" w:hAnsi="Atten Round New" w:cs="Arial Narrow"/>
                <w:bCs/>
              </w:rPr>
            </w:pPr>
            <w:r w:rsidRPr="0017594D">
              <w:rPr>
                <w:rFonts w:ascii="Atten Round New" w:eastAsia="Arial Narrow" w:hAnsi="Atten Round New" w:cs="Arial Narrow"/>
                <w:bCs/>
              </w:rPr>
              <w:t xml:space="preserve">Max DTI 43% </w:t>
            </w:r>
          </w:p>
          <w:p w14:paraId="644613A3" w14:textId="17F5D5A0" w:rsidR="00E23060" w:rsidRPr="0017594D" w:rsidRDefault="00E23060" w:rsidP="002A6ED4">
            <w:pPr>
              <w:widowControl w:val="0"/>
              <w:numPr>
                <w:ilvl w:val="0"/>
                <w:numId w:val="155"/>
              </w:numPr>
              <w:shd w:val="clear" w:color="auto" w:fill="FFFFFF" w:themeFill="background1"/>
              <w:autoSpaceDE w:val="0"/>
              <w:autoSpaceDN w:val="0"/>
              <w:spacing w:before="0" w:after="0" w:line="240" w:lineRule="auto"/>
              <w:rPr>
                <w:rFonts w:ascii="Atten Round New" w:eastAsia="Arial Narrow" w:hAnsi="Atten Round New" w:cs="Arial Narrow"/>
                <w:bCs/>
              </w:rPr>
            </w:pPr>
            <w:r w:rsidRPr="0017594D">
              <w:rPr>
                <w:rFonts w:ascii="Atten Round New" w:eastAsia="Arial Narrow" w:hAnsi="Atten Round New" w:cs="Arial Narrow"/>
                <w:bCs/>
              </w:rPr>
              <w:t>All borrowers must have reestablished acceptable credit verified after the credit event</w:t>
            </w:r>
          </w:p>
          <w:p w14:paraId="6F6C35C5" w14:textId="4D1113D8" w:rsidR="00E23060" w:rsidRPr="0017594D" w:rsidRDefault="00E23060" w:rsidP="002A6ED4">
            <w:pPr>
              <w:widowControl w:val="0"/>
              <w:numPr>
                <w:ilvl w:val="0"/>
                <w:numId w:val="155"/>
              </w:numPr>
              <w:shd w:val="clear" w:color="auto" w:fill="FFFFFF" w:themeFill="background1"/>
              <w:autoSpaceDE w:val="0"/>
              <w:autoSpaceDN w:val="0"/>
              <w:spacing w:before="0" w:after="0" w:line="240" w:lineRule="auto"/>
              <w:rPr>
                <w:rFonts w:ascii="Atten Round New" w:eastAsia="Arial Narrow" w:hAnsi="Atten Round New" w:cs="Arial Narrow"/>
                <w:bCs/>
              </w:rPr>
            </w:pPr>
            <w:r w:rsidRPr="0017594D">
              <w:rPr>
                <w:rFonts w:ascii="Atten Round New" w:eastAsia="Arial Narrow" w:hAnsi="Atten Round New" w:cs="Arial Narrow"/>
                <w:bCs/>
              </w:rPr>
              <w:t>Borrowers with unrelated multiple significant credit events are ineligible</w:t>
            </w:r>
          </w:p>
          <w:p w14:paraId="2557B370" w14:textId="23333291" w:rsidR="00E23060" w:rsidRPr="0017594D" w:rsidRDefault="00E23060" w:rsidP="002A6ED4">
            <w:pPr>
              <w:widowControl w:val="0"/>
              <w:numPr>
                <w:ilvl w:val="0"/>
                <w:numId w:val="155"/>
              </w:numPr>
              <w:shd w:val="clear" w:color="auto" w:fill="FFFFFF" w:themeFill="background1"/>
              <w:autoSpaceDE w:val="0"/>
              <w:autoSpaceDN w:val="0"/>
              <w:spacing w:before="0" w:after="0" w:line="240" w:lineRule="auto"/>
              <w:rPr>
                <w:rFonts w:ascii="Atten Round New" w:eastAsia="Arial Narrow" w:hAnsi="Atten Round New" w:cs="Arial Narrow"/>
                <w:bCs/>
              </w:rPr>
            </w:pPr>
            <w:r w:rsidRPr="0017594D">
              <w:rPr>
                <w:rFonts w:ascii="Atten Round New" w:eastAsia="Arial Narrow" w:hAnsi="Atten Round New" w:cs="Arial Narrow"/>
                <w:bCs/>
              </w:rPr>
              <w:t xml:space="preserve">Minimum 4 years </w:t>
            </w:r>
            <w:r w:rsidR="00793212" w:rsidRPr="0017594D">
              <w:rPr>
                <w:rFonts w:ascii="Atten Round New" w:eastAsia="Arial Narrow" w:hAnsi="Atten Round New" w:cs="Arial Narrow"/>
                <w:bCs/>
              </w:rPr>
              <w:t>seasoning required</w:t>
            </w:r>
          </w:p>
          <w:p w14:paraId="308BA6AE" w14:textId="07B991ED" w:rsidR="00E23060" w:rsidRPr="0017594D" w:rsidRDefault="00793212" w:rsidP="002A6ED4">
            <w:pPr>
              <w:widowControl w:val="0"/>
              <w:numPr>
                <w:ilvl w:val="0"/>
                <w:numId w:val="155"/>
              </w:numPr>
              <w:shd w:val="clear" w:color="auto" w:fill="FFFFFF" w:themeFill="background1"/>
              <w:autoSpaceDE w:val="0"/>
              <w:autoSpaceDN w:val="0"/>
              <w:spacing w:before="0" w:after="0" w:line="240" w:lineRule="auto"/>
              <w:rPr>
                <w:rFonts w:ascii="Atten Round New" w:eastAsia="Arial Narrow" w:hAnsi="Atten Round New" w:cs="Arial Narrow"/>
                <w:bCs/>
              </w:rPr>
            </w:pPr>
            <w:r w:rsidRPr="0017594D">
              <w:rPr>
                <w:rFonts w:ascii="Atten Round New" w:eastAsia="Arial Narrow" w:hAnsi="Atten Round New" w:cs="Arial Narrow"/>
                <w:bCs/>
              </w:rPr>
              <w:t xml:space="preserve">First time homebuyer  </w:t>
            </w:r>
            <w:r w:rsidR="00E23060" w:rsidRPr="0017594D">
              <w:rPr>
                <w:rFonts w:ascii="Atten Round New" w:eastAsia="Arial Narrow" w:hAnsi="Atten Round New" w:cs="Arial Narrow"/>
                <w:bCs/>
              </w:rPr>
              <w:t xml:space="preserve">&gt;= 7 years seasoning </w:t>
            </w:r>
            <w:r w:rsidRPr="0017594D">
              <w:rPr>
                <w:rFonts w:ascii="Atten Round New" w:eastAsia="Arial Narrow" w:hAnsi="Atten Round New" w:cs="Arial Narrow"/>
                <w:bCs/>
              </w:rPr>
              <w:t>required</w:t>
            </w:r>
          </w:p>
        </w:tc>
      </w:tr>
    </w:tbl>
    <w:p w14:paraId="0BF8516D" w14:textId="43AB8172" w:rsidR="00E23060" w:rsidRPr="00EA12C0" w:rsidRDefault="00505F6A" w:rsidP="002A6ED4">
      <w:pPr>
        <w:pStyle w:val="Eileen3"/>
        <w:spacing w:before="0"/>
      </w:pPr>
      <w:bookmarkStart w:id="42" w:name="_Toc207885521"/>
      <w:r w:rsidRPr="00EA12C0">
        <w:t>FLEX SUPREME</w:t>
      </w:r>
      <w:r w:rsidR="005C1D1E">
        <w:t xml:space="preserve"> - </w:t>
      </w:r>
      <w:r w:rsidRPr="00EA12C0">
        <w:t>DTI AND RESIDUAL REQUIREMENTS</w:t>
      </w:r>
      <w:bookmarkEnd w:id="42"/>
      <w:r w:rsidRPr="00EA12C0">
        <w:t xml:space="preserve"> </w:t>
      </w:r>
    </w:p>
    <w:tbl>
      <w:tblPr>
        <w:tblW w:w="963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7650"/>
      </w:tblGrid>
      <w:tr w:rsidR="00F365D5" w:rsidRPr="00EA12C0" w14:paraId="6E32ABF0" w14:textId="77777777" w:rsidTr="007401AF">
        <w:trPr>
          <w:trHeight w:val="323"/>
        </w:trPr>
        <w:tc>
          <w:tcPr>
            <w:tcW w:w="19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BFF265F" w14:textId="77B7A9B9" w:rsidR="00F365D5" w:rsidRPr="00EA12C0" w:rsidRDefault="00A156FB"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 xml:space="preserve">  </w:t>
            </w:r>
            <w:r w:rsidR="00F365D5" w:rsidRPr="00EA12C0">
              <w:rPr>
                <w:rFonts w:ascii="Atten New ExtraBold" w:eastAsia="Tw Cen MT" w:hAnsi="Atten New ExtraBold" w:cs="Tw Cen MT"/>
                <w:b/>
              </w:rPr>
              <w:t>Max DTI</w:t>
            </w:r>
          </w:p>
        </w:tc>
        <w:tc>
          <w:tcPr>
            <w:tcW w:w="7650" w:type="dxa"/>
            <w:tcBorders>
              <w:top w:val="single" w:sz="4" w:space="0" w:color="auto"/>
              <w:left w:val="single" w:sz="4" w:space="0" w:color="auto"/>
              <w:bottom w:val="single" w:sz="4" w:space="0" w:color="auto"/>
              <w:right w:val="single" w:sz="4" w:space="0" w:color="auto"/>
            </w:tcBorders>
            <w:vAlign w:val="center"/>
          </w:tcPr>
          <w:p w14:paraId="307152FA" w14:textId="5388E5CF" w:rsidR="00690436" w:rsidRPr="00362177" w:rsidRDefault="00F365D5" w:rsidP="002A6ED4">
            <w:pPr>
              <w:widowControl w:val="0"/>
              <w:numPr>
                <w:ilvl w:val="0"/>
                <w:numId w:val="82"/>
              </w:numPr>
              <w:shd w:val="clear" w:color="auto" w:fill="FFFFFF" w:themeFill="background1"/>
              <w:autoSpaceDE w:val="0"/>
              <w:autoSpaceDN w:val="0"/>
              <w:spacing w:before="0" w:after="0" w:line="240" w:lineRule="auto"/>
              <w:ind w:left="144" w:hanging="144"/>
              <w:rPr>
                <w:rFonts w:ascii="Atten Round New" w:eastAsia="Arial Narrow" w:hAnsi="Atten Round New" w:cs="Arial Narrow"/>
                <w:bCs/>
              </w:rPr>
            </w:pPr>
            <w:r w:rsidRPr="00362177">
              <w:rPr>
                <w:rFonts w:ascii="Atten Round New" w:eastAsia="Arial Narrow" w:hAnsi="Atten Round New" w:cs="Arial Narrow"/>
                <w:bCs/>
              </w:rPr>
              <w:t>50%</w:t>
            </w:r>
          </w:p>
          <w:p w14:paraId="666FE3A3" w14:textId="3BBD8096" w:rsidR="00F365D5" w:rsidRPr="00362177" w:rsidRDefault="00F365D5" w:rsidP="002A6ED4">
            <w:pPr>
              <w:widowControl w:val="0"/>
              <w:numPr>
                <w:ilvl w:val="0"/>
                <w:numId w:val="82"/>
              </w:numPr>
              <w:shd w:val="clear" w:color="auto" w:fill="FFFFFF" w:themeFill="background1"/>
              <w:autoSpaceDE w:val="0"/>
              <w:autoSpaceDN w:val="0"/>
              <w:spacing w:before="0" w:after="0" w:line="240" w:lineRule="auto"/>
              <w:ind w:left="144" w:hanging="144"/>
              <w:rPr>
                <w:rFonts w:ascii="Atten Round New" w:eastAsia="Arial Narrow" w:hAnsi="Atten Round New" w:cs="Arial Narrow"/>
                <w:bCs/>
              </w:rPr>
            </w:pPr>
            <w:r w:rsidRPr="00362177">
              <w:rPr>
                <w:rFonts w:ascii="Atten Round New" w:eastAsia="Arial Narrow" w:hAnsi="Atten Round New" w:cs="Arial Narrow"/>
                <w:bCs/>
              </w:rPr>
              <w:t>When DTI is &gt; 43%</w:t>
            </w:r>
            <w:r w:rsidR="00132042">
              <w:rPr>
                <w:rFonts w:ascii="Atten Round New" w:eastAsia="Arial Narrow" w:hAnsi="Atten Round New" w:cs="Arial Narrow"/>
                <w:bCs/>
              </w:rPr>
              <w:t xml:space="preserve"> and credit score of </w:t>
            </w:r>
            <w:r w:rsidRPr="00362177">
              <w:rPr>
                <w:rFonts w:ascii="Atten Round New" w:eastAsia="Arial Narrow" w:hAnsi="Atten Round New" w:cs="Arial Narrow"/>
                <w:bCs/>
              </w:rPr>
              <w:t>&gt;= 740  is required</w:t>
            </w:r>
          </w:p>
          <w:p w14:paraId="6D7CD38E" w14:textId="61F74745" w:rsidR="00F365D5" w:rsidRPr="00362177" w:rsidRDefault="00D54634" w:rsidP="002A6ED4">
            <w:pPr>
              <w:widowControl w:val="0"/>
              <w:numPr>
                <w:ilvl w:val="0"/>
                <w:numId w:val="82"/>
              </w:numPr>
              <w:shd w:val="clear" w:color="auto" w:fill="FFFFFF" w:themeFill="background1"/>
              <w:autoSpaceDE w:val="0"/>
              <w:autoSpaceDN w:val="0"/>
              <w:spacing w:before="0" w:after="0" w:line="240" w:lineRule="auto"/>
              <w:ind w:left="144" w:hanging="144"/>
              <w:rPr>
                <w:rFonts w:ascii="Atten Round New" w:eastAsia="Arial Narrow" w:hAnsi="Atten Round New" w:cs="Arial Narrow"/>
                <w:bCs/>
              </w:rPr>
            </w:pPr>
            <w:r>
              <w:rPr>
                <w:rFonts w:ascii="Atten Round New" w:eastAsia="Arial Narrow" w:hAnsi="Atten Round New" w:cs="Arial Narrow"/>
                <w:bCs/>
              </w:rPr>
              <w:t xml:space="preserve">First Time Homebuyer </w:t>
            </w:r>
            <w:r w:rsidR="00F365D5" w:rsidRPr="00362177">
              <w:rPr>
                <w:rFonts w:ascii="Atten Round New" w:eastAsia="Arial Narrow" w:hAnsi="Atten Round New" w:cs="Arial Narrow"/>
                <w:bCs/>
              </w:rPr>
              <w:t xml:space="preserve"> </w:t>
            </w:r>
            <w:r w:rsidR="00BF7CA0" w:rsidRPr="00362177">
              <w:rPr>
                <w:rFonts w:ascii="Atten Round New" w:eastAsia="Arial Narrow" w:hAnsi="Atten Round New" w:cs="Arial Narrow"/>
                <w:bCs/>
              </w:rPr>
              <w:t xml:space="preserve"> (FTHB) </w:t>
            </w:r>
            <w:r w:rsidR="00F365D5" w:rsidRPr="00362177">
              <w:rPr>
                <w:rFonts w:ascii="Atten Round New" w:eastAsia="Arial Narrow" w:hAnsi="Atten Round New" w:cs="Arial Narrow"/>
                <w:bCs/>
              </w:rPr>
              <w:t xml:space="preserve">Max 43% </w:t>
            </w:r>
          </w:p>
          <w:p w14:paraId="68CCEBA4" w14:textId="0606A32A" w:rsidR="00F365D5" w:rsidRPr="00362177" w:rsidRDefault="00F365D5" w:rsidP="002A6ED4">
            <w:pPr>
              <w:widowControl w:val="0"/>
              <w:numPr>
                <w:ilvl w:val="0"/>
                <w:numId w:val="82"/>
              </w:numPr>
              <w:shd w:val="clear" w:color="auto" w:fill="FFFFFF" w:themeFill="background1"/>
              <w:autoSpaceDE w:val="0"/>
              <w:autoSpaceDN w:val="0"/>
              <w:spacing w:before="0" w:after="0" w:line="240" w:lineRule="auto"/>
              <w:ind w:left="144" w:hanging="144"/>
              <w:rPr>
                <w:rFonts w:ascii="Atten Round New" w:eastAsia="Arial Narrow" w:hAnsi="Atten Round New" w:cs="Arial Narrow"/>
                <w:bCs/>
              </w:rPr>
            </w:pPr>
            <w:r w:rsidRPr="00362177">
              <w:rPr>
                <w:rFonts w:ascii="Atten Round New" w:eastAsia="Arial Narrow" w:hAnsi="Atten Round New" w:cs="Arial Narrow"/>
                <w:bCs/>
              </w:rPr>
              <w:t xml:space="preserve">Non-Occupant </w:t>
            </w:r>
            <w:r w:rsidR="00132042">
              <w:rPr>
                <w:rFonts w:ascii="Atten Round New" w:eastAsia="Arial Narrow" w:hAnsi="Atten Round New" w:cs="Arial Narrow"/>
                <w:bCs/>
              </w:rPr>
              <w:t>Co-Borrower</w:t>
            </w:r>
            <w:r w:rsidR="00E076C3">
              <w:rPr>
                <w:rFonts w:ascii="Atten Round New" w:eastAsia="Arial Narrow" w:hAnsi="Atten Round New" w:cs="Arial Narrow"/>
                <w:bCs/>
              </w:rPr>
              <w:t xml:space="preserve"> Max 43%</w:t>
            </w:r>
          </w:p>
          <w:p w14:paraId="1878D290" w14:textId="0280F144" w:rsidR="00F365D5" w:rsidRPr="00362177" w:rsidRDefault="00E076C3" w:rsidP="002A6ED4">
            <w:pPr>
              <w:widowControl w:val="0"/>
              <w:numPr>
                <w:ilvl w:val="0"/>
                <w:numId w:val="82"/>
              </w:numPr>
              <w:shd w:val="clear" w:color="auto" w:fill="FFFFFF" w:themeFill="background1"/>
              <w:autoSpaceDE w:val="0"/>
              <w:autoSpaceDN w:val="0"/>
              <w:spacing w:before="0" w:after="0" w:line="240" w:lineRule="auto"/>
              <w:ind w:left="144" w:hanging="144"/>
              <w:rPr>
                <w:rFonts w:ascii="Atten Round New" w:eastAsia="Arial Narrow" w:hAnsi="Atten Round New" w:cs="Arial Narrow"/>
                <w:bCs/>
              </w:rPr>
            </w:pPr>
            <w:r>
              <w:rPr>
                <w:rFonts w:ascii="Atten Round New" w:eastAsia="Arial Narrow" w:hAnsi="Atten Round New" w:cs="Arial Narrow"/>
                <w:bCs/>
              </w:rPr>
              <w:t xml:space="preserve">Borrowers with </w:t>
            </w:r>
            <w:r w:rsidR="00F365D5" w:rsidRPr="00362177">
              <w:rPr>
                <w:rFonts w:ascii="Atten Round New" w:eastAsia="Arial Narrow" w:hAnsi="Atten Round New" w:cs="Arial Narrow"/>
                <w:bCs/>
              </w:rPr>
              <w:t>prior Housing or Credit Event</w:t>
            </w:r>
            <w:r>
              <w:rPr>
                <w:rFonts w:ascii="Atten Round New" w:eastAsia="Arial Narrow" w:hAnsi="Atten Round New" w:cs="Arial Narrow"/>
                <w:bCs/>
              </w:rPr>
              <w:t xml:space="preserve"> Max 43%</w:t>
            </w:r>
            <w:r w:rsidR="00F365D5" w:rsidRPr="00362177">
              <w:rPr>
                <w:rFonts w:ascii="Atten Round New" w:eastAsia="Arial Narrow" w:hAnsi="Atten Round New" w:cs="Arial Narrow"/>
                <w:bCs/>
              </w:rPr>
              <w:t xml:space="preserve"> </w:t>
            </w:r>
          </w:p>
        </w:tc>
      </w:tr>
      <w:tr w:rsidR="00F365D5" w:rsidRPr="00EA12C0" w14:paraId="1DFF603C" w14:textId="77777777" w:rsidTr="007401AF">
        <w:trPr>
          <w:trHeight w:val="323"/>
        </w:trPr>
        <w:tc>
          <w:tcPr>
            <w:tcW w:w="19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25F84C3" w14:textId="70B94652" w:rsidR="00F365D5" w:rsidRPr="00EA12C0" w:rsidRDefault="00A26A14"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 xml:space="preserve">  </w:t>
            </w:r>
            <w:r w:rsidR="00F365D5" w:rsidRPr="00EA12C0">
              <w:rPr>
                <w:rFonts w:ascii="Atten New ExtraBold" w:eastAsia="Tw Cen MT" w:hAnsi="Atten New ExtraBold" w:cs="Tw Cen MT"/>
                <w:b/>
              </w:rPr>
              <w:t xml:space="preserve">Residual </w:t>
            </w:r>
            <w:r w:rsidR="00B123CE">
              <w:rPr>
                <w:rFonts w:ascii="Atten New ExtraBold" w:eastAsia="Tw Cen MT" w:hAnsi="Atten New ExtraBold" w:cs="Tw Cen MT"/>
                <w:b/>
              </w:rPr>
              <w:t xml:space="preserve"> </w:t>
            </w:r>
            <w:r w:rsidR="00F365D5" w:rsidRPr="00EA12C0">
              <w:rPr>
                <w:rFonts w:ascii="Atten New ExtraBold" w:eastAsia="Tw Cen MT" w:hAnsi="Atten New ExtraBold" w:cs="Tw Cen MT"/>
                <w:b/>
              </w:rPr>
              <w:t xml:space="preserve">Income </w:t>
            </w:r>
          </w:p>
        </w:tc>
        <w:tc>
          <w:tcPr>
            <w:tcW w:w="7650" w:type="dxa"/>
            <w:tcBorders>
              <w:top w:val="single" w:sz="4" w:space="0" w:color="auto"/>
              <w:left w:val="single" w:sz="4" w:space="0" w:color="auto"/>
              <w:bottom w:val="single" w:sz="4" w:space="0" w:color="auto"/>
              <w:right w:val="single" w:sz="4" w:space="0" w:color="auto"/>
            </w:tcBorders>
            <w:vAlign w:val="center"/>
          </w:tcPr>
          <w:p w14:paraId="4C1F51FD" w14:textId="1F5B669E" w:rsidR="00E43B4B" w:rsidRPr="00362177" w:rsidRDefault="00E43B4B" w:rsidP="002A6ED4">
            <w:pPr>
              <w:widowControl w:val="0"/>
              <w:numPr>
                <w:ilvl w:val="0"/>
                <w:numId w:val="82"/>
              </w:numPr>
              <w:shd w:val="clear" w:color="auto" w:fill="FFFFFF" w:themeFill="background1"/>
              <w:autoSpaceDE w:val="0"/>
              <w:autoSpaceDN w:val="0"/>
              <w:spacing w:before="0" w:after="0" w:line="240" w:lineRule="auto"/>
              <w:ind w:left="144" w:hanging="144"/>
              <w:rPr>
                <w:rFonts w:ascii="Atten Round New" w:eastAsia="Arial Narrow" w:hAnsi="Atten Round New" w:cs="Arial Narrow"/>
                <w:bCs/>
              </w:rPr>
            </w:pPr>
            <w:r w:rsidRPr="00362177">
              <w:rPr>
                <w:rFonts w:ascii="Atten Round New" w:eastAsia="Arial Narrow" w:hAnsi="Atten Round New" w:cs="Arial Narrow"/>
                <w:bCs/>
              </w:rPr>
              <w:t xml:space="preserve">Applies to HPML loans or when the DTI &gt; 43% on </w:t>
            </w:r>
            <w:r w:rsidR="00112CCB">
              <w:rPr>
                <w:rFonts w:ascii="Atten Round New" w:eastAsia="Arial Narrow" w:hAnsi="Atten Round New" w:cs="Arial Narrow"/>
                <w:bCs/>
              </w:rPr>
              <w:t>Primary Residence</w:t>
            </w:r>
            <w:r w:rsidRPr="00362177">
              <w:rPr>
                <w:rFonts w:ascii="Atten Round New" w:eastAsia="Arial Narrow" w:hAnsi="Atten Round New" w:cs="Arial Narrow"/>
                <w:bCs/>
              </w:rPr>
              <w:t xml:space="preserve"> and </w:t>
            </w:r>
            <w:r w:rsidR="00DB7926">
              <w:rPr>
                <w:rFonts w:ascii="Atten Round New" w:eastAsia="Arial Narrow" w:hAnsi="Atten Round New" w:cs="Arial Narrow"/>
                <w:bCs/>
              </w:rPr>
              <w:t>Second Home</w:t>
            </w:r>
            <w:r w:rsidRPr="00362177">
              <w:rPr>
                <w:rFonts w:ascii="Atten Round New" w:eastAsia="Arial Narrow" w:hAnsi="Atten Round New" w:cs="Arial Narrow"/>
                <w:bCs/>
              </w:rPr>
              <w:t>s only</w:t>
            </w:r>
          </w:p>
          <w:p w14:paraId="017D2B28" w14:textId="7A276DE9" w:rsidR="00760C25" w:rsidRPr="00362177" w:rsidRDefault="00760C25" w:rsidP="002A6ED4">
            <w:pPr>
              <w:widowControl w:val="0"/>
              <w:numPr>
                <w:ilvl w:val="0"/>
                <w:numId w:val="82"/>
              </w:numPr>
              <w:shd w:val="clear" w:color="auto" w:fill="FFFFFF" w:themeFill="background1"/>
              <w:autoSpaceDE w:val="0"/>
              <w:autoSpaceDN w:val="0"/>
              <w:spacing w:before="0" w:after="0" w:line="240" w:lineRule="auto"/>
              <w:ind w:left="144" w:hanging="144"/>
              <w:rPr>
                <w:rFonts w:ascii="Atten Round New" w:eastAsia="Arial Narrow" w:hAnsi="Atten Round New" w:cs="Arial Narrow"/>
                <w:bCs/>
              </w:rPr>
            </w:pPr>
            <w:r w:rsidRPr="00362177">
              <w:rPr>
                <w:rFonts w:ascii="Atten Round New" w:eastAsia="Arial Narrow" w:hAnsi="Atten Round New" w:cs="Arial Narrow"/>
                <w:bCs/>
              </w:rPr>
              <w:t xml:space="preserve">Defined as Gross Monthly Income less Total Monthly Obligations </w:t>
            </w:r>
          </w:p>
          <w:p w14:paraId="39ED3B94" w14:textId="6E859BBF" w:rsidR="00760C25" w:rsidRPr="00362177" w:rsidRDefault="00760C25" w:rsidP="002A6ED4">
            <w:pPr>
              <w:widowControl w:val="0"/>
              <w:numPr>
                <w:ilvl w:val="0"/>
                <w:numId w:val="82"/>
              </w:numPr>
              <w:shd w:val="clear" w:color="auto" w:fill="FFFFFF" w:themeFill="background1"/>
              <w:autoSpaceDE w:val="0"/>
              <w:autoSpaceDN w:val="0"/>
              <w:spacing w:before="0" w:after="0" w:line="240" w:lineRule="auto"/>
              <w:ind w:left="144" w:hanging="144"/>
              <w:rPr>
                <w:rFonts w:ascii="Atten Round New" w:eastAsia="Arial Narrow" w:hAnsi="Atten Round New" w:cs="Arial Narrow"/>
                <w:bCs/>
              </w:rPr>
            </w:pPr>
            <w:r w:rsidRPr="00362177">
              <w:rPr>
                <w:rFonts w:ascii="Atten Round New" w:eastAsia="Arial Narrow" w:hAnsi="Atten Round New" w:cs="Arial Narrow"/>
                <w:bCs/>
              </w:rPr>
              <w:lastRenderedPageBreak/>
              <w:t>Requirement based on # in household</w:t>
            </w:r>
            <w:r w:rsidR="00D54634">
              <w:rPr>
                <w:rFonts w:ascii="Atten Round New" w:eastAsia="Arial Narrow" w:hAnsi="Atten Round New" w:cs="Arial Narrow"/>
                <w:bCs/>
              </w:rPr>
              <w:t>:</w:t>
            </w:r>
          </w:p>
          <w:p w14:paraId="4DCB602E" w14:textId="77777777" w:rsidR="00760C25" w:rsidRPr="000279EE" w:rsidRDefault="00760C25" w:rsidP="002A6ED4">
            <w:pPr>
              <w:numPr>
                <w:ilvl w:val="1"/>
                <w:numId w:val="68"/>
              </w:numPr>
              <w:spacing w:before="0" w:after="0" w:line="252" w:lineRule="auto"/>
              <w:contextualSpacing/>
              <w:rPr>
                <w:rFonts w:ascii="Atten Round New" w:eastAsia="Calibri" w:hAnsi="Atten Round New" w:cs="Times New Roman"/>
                <w:bCs/>
                <w:kern w:val="2"/>
                <w14:ligatures w14:val="standardContextual"/>
              </w:rPr>
            </w:pPr>
            <w:r w:rsidRPr="000279EE">
              <w:rPr>
                <w:rFonts w:ascii="Atten Round New" w:eastAsia="Calibri" w:hAnsi="Atten Round New" w:cs="Times New Roman"/>
                <w:bCs/>
                <w:kern w:val="2"/>
                <w14:ligatures w14:val="standardContextual"/>
              </w:rPr>
              <w:t>1 person = $1,500</w:t>
            </w:r>
          </w:p>
          <w:p w14:paraId="0E3592DD" w14:textId="77777777" w:rsidR="00760C25" w:rsidRPr="000279EE" w:rsidRDefault="00760C25" w:rsidP="002A6ED4">
            <w:pPr>
              <w:numPr>
                <w:ilvl w:val="1"/>
                <w:numId w:val="68"/>
              </w:numPr>
              <w:spacing w:before="0" w:after="0" w:line="252" w:lineRule="auto"/>
              <w:contextualSpacing/>
              <w:rPr>
                <w:rFonts w:ascii="Atten Round New" w:eastAsia="Calibri" w:hAnsi="Atten Round New" w:cs="Times New Roman"/>
                <w:bCs/>
                <w:kern w:val="2"/>
                <w14:ligatures w14:val="standardContextual"/>
              </w:rPr>
            </w:pPr>
            <w:r w:rsidRPr="000279EE">
              <w:rPr>
                <w:rFonts w:ascii="Atten Round New" w:eastAsia="Calibri" w:hAnsi="Atten Round New" w:cs="Times New Roman"/>
                <w:bCs/>
                <w:kern w:val="2"/>
                <w14:ligatures w14:val="standardContextual"/>
              </w:rPr>
              <w:t>2 persons = $2,500</w:t>
            </w:r>
          </w:p>
          <w:p w14:paraId="1692EF9F" w14:textId="384FED12" w:rsidR="00760C25" w:rsidRPr="00362177" w:rsidRDefault="00760C25" w:rsidP="002A6ED4">
            <w:pPr>
              <w:numPr>
                <w:ilvl w:val="1"/>
                <w:numId w:val="68"/>
              </w:numPr>
              <w:spacing w:before="0" w:after="0" w:line="252" w:lineRule="auto"/>
              <w:contextualSpacing/>
              <w:rPr>
                <w:rFonts w:ascii="Atten Round New" w:eastAsia="Arial Narrow" w:hAnsi="Atten Round New" w:cs="Arial Narrow"/>
                <w:bCs/>
              </w:rPr>
            </w:pPr>
            <w:r w:rsidRPr="000279EE">
              <w:rPr>
                <w:rFonts w:ascii="Atten Round New" w:eastAsia="Calibri" w:hAnsi="Atten Round New" w:cs="Times New Roman"/>
                <w:bCs/>
                <w:kern w:val="2"/>
                <w14:ligatures w14:val="standardContextual"/>
              </w:rPr>
              <w:t>Add $150 per additio</w:t>
            </w:r>
            <w:r w:rsidRPr="00362177">
              <w:rPr>
                <w:rFonts w:ascii="Atten Round New" w:eastAsia="Arial Narrow" w:hAnsi="Atten Round New" w:cs="Arial Narrow"/>
                <w:bCs/>
              </w:rPr>
              <w:t>nal household member (related or unrelated )</w:t>
            </w:r>
          </w:p>
        </w:tc>
      </w:tr>
    </w:tbl>
    <w:p w14:paraId="4E16595E" w14:textId="08E6446F" w:rsidR="005D27A5" w:rsidRPr="00EA12C0" w:rsidRDefault="005D27A5" w:rsidP="002A6ED4">
      <w:pPr>
        <w:pStyle w:val="Eileen3"/>
        <w:spacing w:before="0"/>
      </w:pPr>
      <w:bookmarkStart w:id="43" w:name="_Toc207885522"/>
      <w:r w:rsidRPr="00EA12C0">
        <w:lastRenderedPageBreak/>
        <w:t>FLEX SUPREM</w:t>
      </w:r>
      <w:r w:rsidR="00A52812">
        <w:t>E</w:t>
      </w:r>
      <w:r w:rsidR="00104AEF">
        <w:t xml:space="preserve"> -</w:t>
      </w:r>
      <w:r w:rsidR="004B6A88">
        <w:t xml:space="preserve"> </w:t>
      </w:r>
      <w:r w:rsidR="00104AEF">
        <w:t xml:space="preserve"> </w:t>
      </w:r>
      <w:r w:rsidR="00505F6A" w:rsidRPr="00EA12C0">
        <w:t>INCOME REQUIREMENTS</w:t>
      </w:r>
      <w:bookmarkEnd w:id="43"/>
      <w:r w:rsidR="00505F6A" w:rsidRPr="00EA12C0">
        <w:t xml:space="preserve"> </w:t>
      </w:r>
    </w:p>
    <w:tbl>
      <w:tblPr>
        <w:tblW w:w="963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7650"/>
      </w:tblGrid>
      <w:tr w:rsidR="00135D8F" w:rsidRPr="00EA12C0" w14:paraId="16BAE999" w14:textId="77777777" w:rsidTr="007401AF">
        <w:trPr>
          <w:trHeight w:val="593"/>
        </w:trPr>
        <w:tc>
          <w:tcPr>
            <w:tcW w:w="19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6D1C098" w14:textId="73C23E5D" w:rsidR="00135D8F" w:rsidRPr="00EA12C0" w:rsidRDefault="00A26A14" w:rsidP="002A6ED4">
            <w:pPr>
              <w:widowControl w:val="0"/>
              <w:autoSpaceDE w:val="0"/>
              <w:autoSpaceDN w:val="0"/>
              <w:spacing w:before="0" w:after="0" w:line="240" w:lineRule="auto"/>
              <w:rPr>
                <w:rFonts w:ascii="Atten New ExtraBold" w:eastAsia="Tw Cen MT" w:hAnsi="Atten New ExtraBold" w:cs="Tw Cen MT"/>
                <w:b/>
              </w:rPr>
            </w:pPr>
            <w:bookmarkStart w:id="44" w:name="_Hlk203888454"/>
            <w:bookmarkStart w:id="45" w:name="_Hlk203888702"/>
            <w:bookmarkEnd w:id="40"/>
            <w:r>
              <w:rPr>
                <w:rFonts w:ascii="Atten New ExtraBold" w:eastAsia="Tw Cen MT" w:hAnsi="Atten New ExtraBold" w:cs="Tw Cen MT"/>
                <w:b/>
              </w:rPr>
              <w:t xml:space="preserve">  </w:t>
            </w:r>
            <w:r w:rsidR="009F10BA" w:rsidRPr="00EA12C0">
              <w:rPr>
                <w:rFonts w:ascii="Atten New ExtraBold" w:eastAsia="Tw Cen MT" w:hAnsi="Atten New ExtraBold" w:cs="Tw Cen MT"/>
                <w:b/>
              </w:rPr>
              <w:t>Self-Employment</w:t>
            </w:r>
          </w:p>
        </w:tc>
        <w:tc>
          <w:tcPr>
            <w:tcW w:w="7650" w:type="dxa"/>
            <w:tcBorders>
              <w:top w:val="single" w:sz="4" w:space="0" w:color="auto"/>
              <w:left w:val="single" w:sz="4" w:space="0" w:color="auto"/>
              <w:right w:val="single" w:sz="4" w:space="0" w:color="auto"/>
            </w:tcBorders>
            <w:vAlign w:val="center"/>
          </w:tcPr>
          <w:p w14:paraId="17D663AF" w14:textId="43F71D2F" w:rsidR="00135D8F" w:rsidRPr="00EA12C0" w:rsidRDefault="007C34F2"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Borrowers must have a minimum of 2 years in the current business</w:t>
            </w:r>
          </w:p>
        </w:tc>
      </w:tr>
      <w:bookmarkEnd w:id="44"/>
      <w:bookmarkEnd w:id="45"/>
      <w:tr w:rsidR="00E05DEF" w:rsidRPr="00EA12C0" w14:paraId="2B6EF47C" w14:textId="77777777" w:rsidTr="007401AF">
        <w:trPr>
          <w:trHeight w:val="872"/>
        </w:trPr>
        <w:tc>
          <w:tcPr>
            <w:tcW w:w="19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6011829" w14:textId="7DDF7875" w:rsidR="00E05DEF" w:rsidRPr="00EA12C0" w:rsidRDefault="00A26A14"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 xml:space="preserve">  </w:t>
            </w:r>
            <w:r w:rsidR="00AC34DE">
              <w:rPr>
                <w:rFonts w:ascii="Atten New ExtraBold" w:eastAsia="Tw Cen MT" w:hAnsi="Atten New ExtraBold" w:cs="Tw Cen MT"/>
                <w:b/>
              </w:rPr>
              <w:t>Secondary</w:t>
            </w:r>
            <w:r w:rsidR="00CA099D">
              <w:rPr>
                <w:rFonts w:ascii="Atten New ExtraBold" w:eastAsia="Tw Cen MT" w:hAnsi="Atten New ExtraBold" w:cs="Tw Cen MT"/>
                <w:b/>
              </w:rPr>
              <w:t xml:space="preserve"> Income </w:t>
            </w:r>
          </w:p>
        </w:tc>
        <w:tc>
          <w:tcPr>
            <w:tcW w:w="7650" w:type="dxa"/>
            <w:tcBorders>
              <w:top w:val="single" w:sz="4" w:space="0" w:color="auto"/>
              <w:left w:val="single" w:sz="4" w:space="0" w:color="auto"/>
              <w:right w:val="single" w:sz="4" w:space="0" w:color="auto"/>
            </w:tcBorders>
            <w:vAlign w:val="center"/>
          </w:tcPr>
          <w:p w14:paraId="63292C58" w14:textId="593679F1" w:rsidR="00E05DEF" w:rsidRPr="00EA12C0" w:rsidRDefault="00AC34DE"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Pr>
                <w:rFonts w:ascii="Atten Round New" w:eastAsia="Tw Cen MT" w:hAnsi="Atten Round New" w:cs="Tw Cen MT"/>
                <w:bCs/>
              </w:rPr>
              <w:t xml:space="preserve">Secondary income </w:t>
            </w:r>
            <w:r w:rsidR="00E05DEF" w:rsidRPr="00EA12C0">
              <w:rPr>
                <w:rFonts w:ascii="Atten Round New" w:eastAsia="Tw Cen MT" w:hAnsi="Atten Round New" w:cs="Tw Cen MT"/>
                <w:bCs/>
              </w:rPr>
              <w:t xml:space="preserve">combined with </w:t>
            </w:r>
            <w:r>
              <w:rPr>
                <w:rFonts w:ascii="Atten Round New" w:eastAsia="Tw Cen MT" w:hAnsi="Atten Round New" w:cs="Tw Cen MT"/>
                <w:bCs/>
              </w:rPr>
              <w:t xml:space="preserve">primary </w:t>
            </w:r>
            <w:r w:rsidR="00E05DEF" w:rsidRPr="00EA12C0">
              <w:rPr>
                <w:rFonts w:ascii="Atten Round New" w:eastAsia="Tw Cen MT" w:hAnsi="Atten Round New" w:cs="Tw Cen MT"/>
                <w:bCs/>
              </w:rPr>
              <w:t>source of income</w:t>
            </w:r>
            <w:r w:rsidR="00EA5875" w:rsidRPr="00EA12C0">
              <w:rPr>
                <w:rFonts w:ascii="Atten Round New" w:eastAsia="Tw Cen MT" w:hAnsi="Atten Round New" w:cs="Tw Cen MT"/>
                <w:bCs/>
              </w:rPr>
              <w:t>:</w:t>
            </w:r>
          </w:p>
          <w:p w14:paraId="730895FD" w14:textId="31931417" w:rsidR="00E05DEF" w:rsidRPr="000A2F35" w:rsidDel="00F45C58" w:rsidRDefault="00E05DEF" w:rsidP="000A2F35">
            <w:pPr>
              <w:numPr>
                <w:ilvl w:val="1"/>
                <w:numId w:val="68"/>
              </w:numPr>
              <w:spacing w:before="0" w:after="0" w:line="240" w:lineRule="auto"/>
              <w:contextualSpacing/>
              <w:rPr>
                <w:rFonts w:ascii="Atten Round New" w:eastAsia="Calibri" w:hAnsi="Atten Round New" w:cs="Times New Roman"/>
                <w:bCs/>
                <w:kern w:val="2"/>
                <w14:ligatures w14:val="standardContextual"/>
              </w:rPr>
            </w:pPr>
            <w:r w:rsidRPr="00EA12C0">
              <w:rPr>
                <w:rFonts w:ascii="Atten Round New" w:eastAsia="Calibri" w:hAnsi="Atten Round New" w:cs="Times New Roman"/>
                <w:bCs/>
                <w:kern w:val="2"/>
                <w14:ligatures w14:val="standardContextual"/>
              </w:rPr>
              <w:t>Additional income sources cannot represent more than 50% of the total qualifying income</w:t>
            </w:r>
          </w:p>
        </w:tc>
      </w:tr>
      <w:tr w:rsidR="00E05DEF" w:rsidRPr="00EA12C0" w14:paraId="0D1CE3BD" w14:textId="77777777" w:rsidTr="007401AF">
        <w:trPr>
          <w:trHeight w:val="216"/>
        </w:trPr>
        <w:tc>
          <w:tcPr>
            <w:tcW w:w="9630" w:type="dxa"/>
            <w:gridSpan w:val="2"/>
            <w:tcBorders>
              <w:top w:val="single" w:sz="4" w:space="0" w:color="auto"/>
              <w:left w:val="single" w:sz="4" w:space="0" w:color="auto"/>
              <w:bottom w:val="single" w:sz="4" w:space="0" w:color="auto"/>
              <w:right w:val="single" w:sz="4" w:space="0" w:color="auto"/>
            </w:tcBorders>
            <w:shd w:val="clear" w:color="auto" w:fill="016AEA"/>
            <w:vAlign w:val="center"/>
          </w:tcPr>
          <w:p w14:paraId="4E8CDD91" w14:textId="77777777" w:rsidR="00E05DEF" w:rsidRPr="00EA12C0" w:rsidRDefault="00E05DEF" w:rsidP="002A6ED4">
            <w:pPr>
              <w:widowControl w:val="0"/>
              <w:autoSpaceDE w:val="0"/>
              <w:autoSpaceDN w:val="0"/>
              <w:spacing w:before="0" w:after="0" w:line="240" w:lineRule="auto"/>
              <w:jc w:val="center"/>
              <w:rPr>
                <w:rFonts w:ascii="Atten New ExtraBold" w:eastAsia="Tw Cen MT" w:hAnsi="Atten New ExtraBold" w:cs="Tw Cen MT"/>
                <w:b/>
              </w:rPr>
            </w:pPr>
            <w:r w:rsidRPr="00EA12C0">
              <w:rPr>
                <w:rFonts w:ascii="Atten New ExtraBold" w:eastAsia="Tw Cen MT" w:hAnsi="Atten New ExtraBold" w:cs="Tw Cen MT"/>
                <w:b/>
                <w:color w:val="FFFFFF" w:themeColor="background1"/>
              </w:rPr>
              <w:t xml:space="preserve">Full Doc - Income Requirements </w:t>
            </w:r>
          </w:p>
        </w:tc>
      </w:tr>
      <w:tr w:rsidR="00E05DEF" w:rsidRPr="00EA12C0" w14:paraId="6AC4AF5D" w14:textId="77777777" w:rsidTr="007401AF">
        <w:trPr>
          <w:trHeight w:val="593"/>
        </w:trPr>
        <w:tc>
          <w:tcPr>
            <w:tcW w:w="19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9249769" w14:textId="011D1852" w:rsidR="00E05DEF" w:rsidRPr="00EA12C0" w:rsidRDefault="00E05DEF" w:rsidP="002A6ED4">
            <w:pPr>
              <w:widowControl w:val="0"/>
              <w:autoSpaceDE w:val="0"/>
              <w:autoSpaceDN w:val="0"/>
              <w:spacing w:before="0" w:after="0" w:line="240" w:lineRule="auto"/>
              <w:rPr>
                <w:rFonts w:ascii="Atten New ExtraBold" w:eastAsia="Tw Cen MT" w:hAnsi="Atten New ExtraBold" w:cs="Tw Cen MT"/>
                <w:b/>
              </w:rPr>
            </w:pPr>
            <w:r w:rsidRPr="00EA12C0">
              <w:rPr>
                <w:rFonts w:ascii="Atten New ExtraBold" w:eastAsia="Tw Cen MT" w:hAnsi="Atten New ExtraBold" w:cs="Tw Cen MT"/>
                <w:b/>
              </w:rPr>
              <w:tab/>
            </w:r>
            <w:r w:rsidR="00A26A14">
              <w:rPr>
                <w:rFonts w:ascii="Atten New ExtraBold" w:eastAsia="Tw Cen MT" w:hAnsi="Atten New ExtraBold" w:cs="Tw Cen MT"/>
                <w:b/>
              </w:rPr>
              <w:t xml:space="preserve">  </w:t>
            </w:r>
            <w:r w:rsidRPr="00EA12C0">
              <w:rPr>
                <w:rFonts w:ascii="Atten New ExtraBold" w:eastAsia="Tw Cen MT" w:hAnsi="Atten New ExtraBold" w:cs="Tw Cen MT"/>
                <w:b/>
              </w:rPr>
              <w:t>Wage Earners</w:t>
            </w:r>
          </w:p>
        </w:tc>
        <w:tc>
          <w:tcPr>
            <w:tcW w:w="7650" w:type="dxa"/>
            <w:tcBorders>
              <w:top w:val="single" w:sz="4" w:space="0" w:color="auto"/>
              <w:left w:val="single" w:sz="4" w:space="0" w:color="auto"/>
              <w:right w:val="single" w:sz="4" w:space="0" w:color="auto"/>
            </w:tcBorders>
          </w:tcPr>
          <w:p w14:paraId="1A953FFE" w14:textId="13C53B28" w:rsidR="00E05DEF" w:rsidRPr="00D54634" w:rsidRDefault="00E05DEF" w:rsidP="002A6ED4">
            <w:pPr>
              <w:widowControl w:val="0"/>
              <w:numPr>
                <w:ilvl w:val="0"/>
                <w:numId w:val="82"/>
              </w:numPr>
              <w:shd w:val="clear" w:color="auto" w:fill="FFFFFF" w:themeFill="background1"/>
              <w:autoSpaceDE w:val="0"/>
              <w:autoSpaceDN w:val="0"/>
              <w:spacing w:before="0" w:after="0" w:line="240" w:lineRule="auto"/>
              <w:ind w:left="144" w:hanging="144"/>
              <w:rPr>
                <w:rFonts w:ascii="Atten Round New" w:eastAsia="Arial Narrow" w:hAnsi="Atten Round New" w:cs="Arial Narrow"/>
                <w:bCs/>
              </w:rPr>
            </w:pPr>
            <w:r w:rsidRPr="00D54634">
              <w:rPr>
                <w:rFonts w:ascii="Atten Round New" w:eastAsia="Arial Narrow" w:hAnsi="Atten Round New" w:cs="Arial Narrow"/>
                <w:bCs/>
              </w:rPr>
              <w:t>30 days of paystubs</w:t>
            </w:r>
            <w:r w:rsidR="00F068A5" w:rsidRPr="00D54634">
              <w:rPr>
                <w:rFonts w:ascii="Atten Round New" w:eastAsia="Arial Narrow" w:hAnsi="Atten Round New" w:cs="Arial Narrow"/>
                <w:bCs/>
              </w:rPr>
              <w:t xml:space="preserve"> reflecting YTD earnings</w:t>
            </w:r>
            <w:r w:rsidRPr="00D54634">
              <w:rPr>
                <w:rFonts w:ascii="Atten Round New" w:eastAsia="Arial Narrow" w:hAnsi="Atten Round New" w:cs="Arial Narrow"/>
                <w:bCs/>
              </w:rPr>
              <w:t xml:space="preserve">, </w:t>
            </w:r>
            <w:r w:rsidR="004C23CD" w:rsidRPr="00D54634">
              <w:rPr>
                <w:rFonts w:ascii="Atten Round New" w:eastAsia="Arial Narrow" w:hAnsi="Atten Round New" w:cs="Arial Narrow"/>
                <w:bCs/>
              </w:rPr>
              <w:t xml:space="preserve">1 or 2 years </w:t>
            </w:r>
            <w:r w:rsidRPr="00D54634">
              <w:rPr>
                <w:rFonts w:ascii="Atten Round New" w:eastAsia="Arial Narrow" w:hAnsi="Atten Round New" w:cs="Arial Narrow"/>
                <w:bCs/>
              </w:rPr>
              <w:t>W-2</w:t>
            </w:r>
            <w:r w:rsidR="002C6E83" w:rsidRPr="00D54634">
              <w:rPr>
                <w:rFonts w:ascii="Atten Round New" w:eastAsia="Arial Narrow" w:hAnsi="Atten Round New" w:cs="Arial Narrow"/>
                <w:bCs/>
              </w:rPr>
              <w:t xml:space="preserve"> or an electronic verification of employment</w:t>
            </w:r>
            <w:r w:rsidRPr="00D54634">
              <w:rPr>
                <w:rFonts w:ascii="Atten Round New" w:eastAsia="Arial Narrow" w:hAnsi="Atten Round New" w:cs="Arial Narrow"/>
                <w:bCs/>
              </w:rPr>
              <w:t xml:space="preserve">, </w:t>
            </w:r>
            <w:r w:rsidR="003E6D2F" w:rsidRPr="00D54634">
              <w:rPr>
                <w:rFonts w:ascii="Atten Round New" w:eastAsia="Arial Narrow" w:hAnsi="Atten Round New" w:cs="Arial Narrow"/>
                <w:bCs/>
              </w:rPr>
              <w:t xml:space="preserve">W-2 </w:t>
            </w:r>
            <w:r w:rsidRPr="00D54634">
              <w:rPr>
                <w:rFonts w:ascii="Atten Round New" w:eastAsia="Arial Narrow" w:hAnsi="Atten Round New" w:cs="Arial Narrow"/>
                <w:bCs/>
              </w:rPr>
              <w:t xml:space="preserve">transcripts </w:t>
            </w:r>
            <w:r w:rsidR="003E6D2F" w:rsidRPr="00D54634">
              <w:rPr>
                <w:rFonts w:ascii="Atten Round New" w:eastAsia="Arial Narrow" w:hAnsi="Atten Round New" w:cs="Arial Narrow"/>
                <w:bCs/>
              </w:rPr>
              <w:t xml:space="preserve">and </w:t>
            </w:r>
            <w:r w:rsidR="002C6E83" w:rsidRPr="00D54634">
              <w:rPr>
                <w:rFonts w:ascii="Atten Round New" w:eastAsia="Arial Narrow" w:hAnsi="Atten Round New" w:cs="Arial Narrow"/>
                <w:bCs/>
              </w:rPr>
              <w:t xml:space="preserve">a fully executed and signed </w:t>
            </w:r>
            <w:r w:rsidR="003E6D2F" w:rsidRPr="00D54634">
              <w:rPr>
                <w:rFonts w:ascii="Atten Round New" w:eastAsia="Arial Narrow" w:hAnsi="Atten Round New" w:cs="Arial Narrow"/>
                <w:bCs/>
              </w:rPr>
              <w:t xml:space="preserve"> </w:t>
            </w:r>
            <w:r w:rsidR="004C23CD" w:rsidRPr="00D54634">
              <w:rPr>
                <w:rFonts w:ascii="Atten Round New" w:eastAsia="Arial Narrow" w:hAnsi="Atten Round New" w:cs="Arial Narrow"/>
                <w:bCs/>
              </w:rPr>
              <w:t>IRS Form-4506C</w:t>
            </w:r>
          </w:p>
        </w:tc>
      </w:tr>
      <w:tr w:rsidR="00E05DEF" w:rsidRPr="00EA12C0" w14:paraId="0A7EDAC7" w14:textId="77777777" w:rsidTr="007401AF">
        <w:trPr>
          <w:trHeight w:val="312"/>
        </w:trPr>
        <w:tc>
          <w:tcPr>
            <w:tcW w:w="19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688768D" w14:textId="6818681A" w:rsidR="00E05DEF" w:rsidRPr="00EA12C0" w:rsidRDefault="00A26A14" w:rsidP="002A6ED4">
            <w:pPr>
              <w:widowControl w:val="0"/>
              <w:autoSpaceDE w:val="0"/>
              <w:autoSpaceDN w:val="0"/>
              <w:spacing w:before="0" w:after="0" w:line="240" w:lineRule="auto"/>
              <w:rPr>
                <w:rFonts w:ascii="Atten New ExtraBold" w:eastAsia="Tw Cen MT" w:hAnsi="Atten New ExtraBold" w:cs="Tw Cen MT"/>
                <w:b/>
              </w:rPr>
            </w:pPr>
            <w:bookmarkStart w:id="46" w:name="_Hlk203888518"/>
            <w:r>
              <w:rPr>
                <w:rFonts w:ascii="Atten New ExtraBold" w:eastAsia="Tw Cen MT" w:hAnsi="Atten New ExtraBold" w:cs="Tw Cen MT"/>
                <w:b/>
              </w:rPr>
              <w:t xml:space="preserve">  </w:t>
            </w:r>
            <w:r w:rsidR="00E05DEF" w:rsidRPr="00EA12C0">
              <w:rPr>
                <w:rFonts w:ascii="Atten New ExtraBold" w:eastAsia="Tw Cen MT" w:hAnsi="Atten New ExtraBold" w:cs="Tw Cen MT"/>
                <w:b/>
              </w:rPr>
              <w:t>Self-Employment</w:t>
            </w:r>
          </w:p>
        </w:tc>
        <w:tc>
          <w:tcPr>
            <w:tcW w:w="7650" w:type="dxa"/>
            <w:tcBorders>
              <w:left w:val="single" w:sz="4" w:space="0" w:color="auto"/>
              <w:bottom w:val="single" w:sz="4" w:space="0" w:color="auto"/>
              <w:right w:val="single" w:sz="4" w:space="0" w:color="auto"/>
            </w:tcBorders>
          </w:tcPr>
          <w:p w14:paraId="79D56489" w14:textId="5F19B1A8" w:rsidR="00E05DEF" w:rsidRPr="00D54634" w:rsidRDefault="00E05DEF" w:rsidP="002A6ED4">
            <w:pPr>
              <w:widowControl w:val="0"/>
              <w:numPr>
                <w:ilvl w:val="0"/>
                <w:numId w:val="82"/>
              </w:numPr>
              <w:shd w:val="clear" w:color="auto" w:fill="FFFFFF" w:themeFill="background1"/>
              <w:autoSpaceDE w:val="0"/>
              <w:autoSpaceDN w:val="0"/>
              <w:spacing w:before="0" w:after="0" w:line="240" w:lineRule="auto"/>
              <w:ind w:left="144" w:hanging="144"/>
              <w:rPr>
                <w:rFonts w:ascii="Atten Round New" w:eastAsia="Arial Narrow" w:hAnsi="Atten Round New" w:cs="Arial Narrow"/>
                <w:bCs/>
              </w:rPr>
            </w:pPr>
            <w:r w:rsidRPr="00D54634">
              <w:rPr>
                <w:rFonts w:ascii="Atten Round New" w:eastAsia="Arial Narrow" w:hAnsi="Atten Round New" w:cs="Arial Narrow"/>
                <w:bCs/>
              </w:rPr>
              <w:t>1 or 2</w:t>
            </w:r>
            <w:r w:rsidR="00317010" w:rsidRPr="00D54634">
              <w:rPr>
                <w:rFonts w:ascii="Atten Round New" w:eastAsia="Arial Narrow" w:hAnsi="Atten Round New" w:cs="Arial Narrow"/>
                <w:bCs/>
              </w:rPr>
              <w:t xml:space="preserve"> </w:t>
            </w:r>
            <w:r w:rsidRPr="00D54634">
              <w:rPr>
                <w:rFonts w:ascii="Atten Round New" w:eastAsia="Arial Narrow" w:hAnsi="Atten Round New" w:cs="Arial Narrow"/>
                <w:bCs/>
              </w:rPr>
              <w:t>years of personal and business tax returns (including K-1s), YTD P&amp;L, Tax Transcripts, 2 months of most recent personal or business bank statements to support the income on the P&amp;L</w:t>
            </w:r>
          </w:p>
        </w:tc>
      </w:tr>
      <w:tr w:rsidR="00F30AB2" w:rsidRPr="00EA12C0" w14:paraId="1AB3DA6B" w14:textId="77777777" w:rsidTr="007401AF">
        <w:trPr>
          <w:trHeight w:val="312"/>
        </w:trPr>
        <w:tc>
          <w:tcPr>
            <w:tcW w:w="19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5DE7FE0" w14:textId="490AB88E" w:rsidR="00F30AB2" w:rsidRPr="00EA12C0" w:rsidRDefault="00A26A14"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 xml:space="preserve">  </w:t>
            </w:r>
            <w:r w:rsidR="00F30AB2">
              <w:rPr>
                <w:rFonts w:ascii="Atten New ExtraBold" w:eastAsia="Tw Cen MT" w:hAnsi="Atten New ExtraBold" w:cs="Tw Cen MT"/>
                <w:b/>
              </w:rPr>
              <w:t>Rental Income</w:t>
            </w:r>
          </w:p>
        </w:tc>
        <w:tc>
          <w:tcPr>
            <w:tcW w:w="7650" w:type="dxa"/>
            <w:tcBorders>
              <w:left w:val="single" w:sz="4" w:space="0" w:color="auto"/>
              <w:bottom w:val="single" w:sz="4" w:space="0" w:color="auto"/>
              <w:right w:val="single" w:sz="4" w:space="0" w:color="auto"/>
            </w:tcBorders>
          </w:tcPr>
          <w:p w14:paraId="0E40F877" w14:textId="77777777" w:rsidR="00AC34DE" w:rsidRPr="00AC34DE" w:rsidRDefault="00F30AB2" w:rsidP="002A6ED4">
            <w:pPr>
              <w:widowControl w:val="0"/>
              <w:numPr>
                <w:ilvl w:val="0"/>
                <w:numId w:val="82"/>
              </w:numPr>
              <w:shd w:val="clear" w:color="auto" w:fill="FFFFFF" w:themeFill="background1"/>
              <w:autoSpaceDE w:val="0"/>
              <w:autoSpaceDN w:val="0"/>
              <w:spacing w:before="0" w:after="0" w:line="240" w:lineRule="auto"/>
              <w:ind w:left="144" w:hanging="144"/>
              <w:rPr>
                <w:rFonts w:ascii="Atten Round New" w:eastAsia="Arial Narrow" w:hAnsi="Atten Round New" w:cs="Arial Narrow"/>
                <w:bCs/>
              </w:rPr>
            </w:pPr>
            <w:r w:rsidRPr="00AC34DE">
              <w:rPr>
                <w:rFonts w:ascii="Atten Round New" w:eastAsia="Arial Narrow" w:hAnsi="Atten Round New" w:cs="Arial Narrow"/>
                <w:bCs/>
              </w:rPr>
              <w:t>Rental income</w:t>
            </w:r>
            <w:r w:rsidR="00CA099D" w:rsidRPr="00AC34DE">
              <w:rPr>
                <w:rFonts w:ascii="Atten Round New" w:eastAsia="Arial Narrow" w:hAnsi="Atten Round New" w:cs="Arial Narrow"/>
                <w:bCs/>
              </w:rPr>
              <w:t xml:space="preserve"> </w:t>
            </w:r>
            <w:r w:rsidR="00AC34DE" w:rsidRPr="00AC34DE">
              <w:rPr>
                <w:rFonts w:ascii="Atten Round New" w:eastAsia="Arial Narrow" w:hAnsi="Atten Round New" w:cs="Arial Narrow"/>
                <w:bCs/>
              </w:rPr>
              <w:t>on the Tax Returns:</w:t>
            </w:r>
          </w:p>
          <w:p w14:paraId="6D88B708" w14:textId="676C269B" w:rsidR="00AC34DE" w:rsidRPr="00AC34DE" w:rsidRDefault="00AC34DE" w:rsidP="002A6ED4">
            <w:pPr>
              <w:numPr>
                <w:ilvl w:val="1"/>
                <w:numId w:val="68"/>
              </w:numPr>
              <w:spacing w:before="0" w:after="0" w:line="252" w:lineRule="auto"/>
              <w:contextualSpacing/>
              <w:rPr>
                <w:rFonts w:ascii="Atten Round New" w:eastAsia="Calibri" w:hAnsi="Atten Round New" w:cs="Times New Roman"/>
                <w:bCs/>
                <w:kern w:val="2"/>
                <w14:ligatures w14:val="standardContextual"/>
              </w:rPr>
            </w:pPr>
            <w:r w:rsidRPr="00AC34DE">
              <w:rPr>
                <w:rFonts w:ascii="Atten Round New" w:eastAsia="Calibri" w:hAnsi="Atten Round New" w:cs="Times New Roman"/>
                <w:bCs/>
                <w:kern w:val="2"/>
                <w14:ligatures w14:val="standardContextual"/>
              </w:rPr>
              <w:t>When tax returns are used to qualify, an average of 2 years of rental income will be used unless the income is declining in which case the most recent year’ s income will be used for qualifying</w:t>
            </w:r>
          </w:p>
          <w:p w14:paraId="30E2AAE3" w14:textId="34882E7C" w:rsidR="00AC34DE" w:rsidRPr="00AC34DE" w:rsidRDefault="00AC34DE" w:rsidP="002A6ED4">
            <w:pPr>
              <w:numPr>
                <w:ilvl w:val="1"/>
                <w:numId w:val="68"/>
              </w:numPr>
              <w:spacing w:before="0" w:after="0" w:line="252" w:lineRule="auto"/>
              <w:contextualSpacing/>
              <w:rPr>
                <w:rFonts w:ascii="Atten Round New" w:eastAsia="Calibri" w:hAnsi="Atten Round New" w:cs="Times New Roman"/>
                <w:bCs/>
                <w:kern w:val="2"/>
                <w14:ligatures w14:val="standardContextual"/>
              </w:rPr>
            </w:pPr>
            <w:r w:rsidRPr="00AC34DE">
              <w:rPr>
                <w:rFonts w:ascii="Atten Round New" w:eastAsia="Calibri" w:hAnsi="Atten Round New" w:cs="Times New Roman"/>
                <w:bCs/>
                <w:kern w:val="2"/>
                <w14:ligatures w14:val="standardContextual"/>
              </w:rPr>
              <w:t>Cash flow Analysis of the Schedule E should be completed</w:t>
            </w:r>
          </w:p>
          <w:p w14:paraId="02C29F69" w14:textId="77777777" w:rsidR="00AC34DE" w:rsidRPr="00AC34DE" w:rsidRDefault="00AC34DE" w:rsidP="002A6ED4">
            <w:pPr>
              <w:widowControl w:val="0"/>
              <w:numPr>
                <w:ilvl w:val="0"/>
                <w:numId w:val="82"/>
              </w:numPr>
              <w:shd w:val="clear" w:color="auto" w:fill="FFFFFF" w:themeFill="background1"/>
              <w:autoSpaceDE w:val="0"/>
              <w:autoSpaceDN w:val="0"/>
              <w:spacing w:before="0" w:after="0" w:line="240" w:lineRule="auto"/>
              <w:ind w:left="144" w:hanging="144"/>
              <w:rPr>
                <w:rFonts w:ascii="Atten Round New" w:eastAsia="Arial Narrow" w:hAnsi="Atten Round New" w:cs="Arial Narrow"/>
                <w:bCs/>
              </w:rPr>
            </w:pPr>
            <w:r w:rsidRPr="00AC34DE">
              <w:rPr>
                <w:rFonts w:ascii="Atten Round New" w:eastAsia="Arial Narrow" w:hAnsi="Atten Round New" w:cs="Arial Narrow"/>
                <w:bCs/>
              </w:rPr>
              <w:t>Rental Income NOT on the Tax Returns:</w:t>
            </w:r>
          </w:p>
          <w:p w14:paraId="7F6A238E" w14:textId="77777777" w:rsidR="00AC34DE" w:rsidRPr="00AC34DE" w:rsidRDefault="00AC34DE" w:rsidP="002A6ED4">
            <w:pPr>
              <w:numPr>
                <w:ilvl w:val="1"/>
                <w:numId w:val="68"/>
              </w:numPr>
              <w:spacing w:before="0" w:after="0" w:line="252" w:lineRule="auto"/>
              <w:contextualSpacing/>
              <w:rPr>
                <w:rFonts w:ascii="Atten Round New" w:eastAsia="Calibri" w:hAnsi="Atten Round New" w:cs="Times New Roman"/>
                <w:bCs/>
                <w:kern w:val="2"/>
                <w14:ligatures w14:val="standardContextual"/>
              </w:rPr>
            </w:pPr>
            <w:r w:rsidRPr="00AC34DE">
              <w:rPr>
                <w:rFonts w:ascii="Atten Round New" w:eastAsia="Calibri" w:hAnsi="Atten Round New" w:cs="Times New Roman"/>
                <w:bCs/>
                <w:kern w:val="2"/>
                <w14:ligatures w14:val="standardContextual"/>
              </w:rPr>
              <w:t>Evidence of borrower’s ownership of the property</w:t>
            </w:r>
          </w:p>
          <w:p w14:paraId="25E3096F" w14:textId="60BFAE22" w:rsidR="00AC34DE" w:rsidRPr="00AC34DE" w:rsidRDefault="00AC34DE" w:rsidP="002A6ED4">
            <w:pPr>
              <w:numPr>
                <w:ilvl w:val="1"/>
                <w:numId w:val="68"/>
              </w:numPr>
              <w:spacing w:before="0" w:after="0" w:line="252" w:lineRule="auto"/>
              <w:contextualSpacing/>
              <w:rPr>
                <w:rFonts w:ascii="Atten Round New" w:eastAsia="Calibri" w:hAnsi="Atten Round New" w:cs="Times New Roman"/>
                <w:bCs/>
                <w:kern w:val="2"/>
                <w14:ligatures w14:val="standardContextual"/>
              </w:rPr>
            </w:pPr>
            <w:r w:rsidRPr="00AC34DE">
              <w:rPr>
                <w:rFonts w:ascii="Atten Round New" w:eastAsia="Calibri" w:hAnsi="Atten Round New" w:cs="Times New Roman"/>
                <w:bCs/>
                <w:kern w:val="2"/>
                <w14:ligatures w14:val="standardContextual"/>
              </w:rPr>
              <w:t>For a refinance and/or to document rental income on other REOs</w:t>
            </w:r>
            <w:r w:rsidR="00D54634">
              <w:rPr>
                <w:rFonts w:ascii="Atten Round New" w:eastAsia="Calibri" w:hAnsi="Atten Round New" w:cs="Times New Roman"/>
                <w:bCs/>
                <w:kern w:val="2"/>
                <w14:ligatures w14:val="standardContextual"/>
              </w:rPr>
              <w:t>:</w:t>
            </w:r>
          </w:p>
          <w:p w14:paraId="11EDA1B2" w14:textId="77777777" w:rsidR="00AC34DE" w:rsidRPr="00AC34DE" w:rsidRDefault="00AC34DE" w:rsidP="002A6ED4">
            <w:pPr>
              <w:numPr>
                <w:ilvl w:val="2"/>
                <w:numId w:val="68"/>
              </w:numPr>
              <w:spacing w:before="0" w:after="0" w:line="252" w:lineRule="auto"/>
              <w:contextualSpacing/>
              <w:rPr>
                <w:rFonts w:ascii="Atten Round New" w:eastAsia="Calibri" w:hAnsi="Atten Round New" w:cs="Times New Roman"/>
                <w:bCs/>
                <w:kern w:val="2"/>
                <w14:ligatures w14:val="standardContextual"/>
              </w:rPr>
            </w:pPr>
            <w:r w:rsidRPr="00AC34DE">
              <w:rPr>
                <w:rFonts w:ascii="Atten Round New" w:eastAsia="Calibri" w:hAnsi="Atten Round New" w:cs="Times New Roman"/>
                <w:bCs/>
                <w:kern w:val="2"/>
                <w14:ligatures w14:val="standardContextual"/>
              </w:rPr>
              <w:t>Lease agreement</w:t>
            </w:r>
          </w:p>
          <w:p w14:paraId="6460F03F" w14:textId="77777777" w:rsidR="00AC34DE" w:rsidRPr="00AC34DE" w:rsidRDefault="00AC34DE" w:rsidP="002A6ED4">
            <w:pPr>
              <w:numPr>
                <w:ilvl w:val="2"/>
                <w:numId w:val="68"/>
              </w:numPr>
              <w:spacing w:before="0" w:after="0" w:line="252" w:lineRule="auto"/>
              <w:contextualSpacing/>
              <w:rPr>
                <w:rFonts w:ascii="Atten Round New" w:eastAsia="Calibri" w:hAnsi="Atten Round New" w:cs="Times New Roman"/>
                <w:bCs/>
                <w:kern w:val="2"/>
                <w14:ligatures w14:val="standardContextual"/>
              </w:rPr>
            </w:pPr>
            <w:r w:rsidRPr="00AC34DE">
              <w:rPr>
                <w:rFonts w:ascii="Atten Round New" w:eastAsia="Calibri" w:hAnsi="Atten Round New" w:cs="Times New Roman"/>
                <w:bCs/>
                <w:kern w:val="2"/>
                <w14:ligatures w14:val="standardContextual"/>
              </w:rPr>
              <w:t>Two months of bank statements demonstrating receipt of rental income.</w:t>
            </w:r>
          </w:p>
          <w:p w14:paraId="75ED7EC5" w14:textId="77777777" w:rsidR="00AC34DE" w:rsidRPr="00AC34DE" w:rsidRDefault="00AC34DE" w:rsidP="002A6ED4">
            <w:pPr>
              <w:numPr>
                <w:ilvl w:val="2"/>
                <w:numId w:val="68"/>
              </w:numPr>
              <w:spacing w:before="0" w:after="0" w:line="252" w:lineRule="auto"/>
              <w:contextualSpacing/>
              <w:rPr>
                <w:rFonts w:ascii="Atten Round New" w:eastAsia="Calibri" w:hAnsi="Atten Round New" w:cs="Times New Roman"/>
                <w:bCs/>
                <w:kern w:val="2"/>
                <w14:ligatures w14:val="standardContextual"/>
              </w:rPr>
            </w:pPr>
            <w:r w:rsidRPr="00AC34DE">
              <w:rPr>
                <w:rFonts w:ascii="Atten Round New" w:eastAsia="Calibri" w:hAnsi="Atten Round New" w:cs="Times New Roman"/>
                <w:bCs/>
                <w:kern w:val="2"/>
                <w14:ligatures w14:val="standardContextual"/>
              </w:rPr>
              <w:t>Evidence the rental amount is at market rate, which can be documented via a 1007 or through an online source.</w:t>
            </w:r>
          </w:p>
          <w:p w14:paraId="63DC6FA4" w14:textId="64933236" w:rsidR="00F30AB2" w:rsidRPr="00960E7A" w:rsidRDefault="00AC34DE" w:rsidP="00960E7A">
            <w:pPr>
              <w:numPr>
                <w:ilvl w:val="2"/>
                <w:numId w:val="68"/>
              </w:numPr>
              <w:spacing w:before="0" w:after="0" w:line="252" w:lineRule="auto"/>
              <w:contextualSpacing/>
              <w:rPr>
                <w:rFonts w:ascii="Atten Round New" w:eastAsia="Calibri" w:hAnsi="Atten Round New" w:cs="Times New Roman"/>
                <w:bCs/>
                <w:kern w:val="2"/>
                <w14:ligatures w14:val="standardContextual"/>
              </w:rPr>
            </w:pPr>
            <w:r w:rsidRPr="00AC34DE">
              <w:rPr>
                <w:rFonts w:ascii="Atten Round New" w:eastAsia="Calibri" w:hAnsi="Atten Round New" w:cs="Times New Roman"/>
                <w:bCs/>
                <w:kern w:val="2"/>
                <w14:ligatures w14:val="standardContextual"/>
              </w:rPr>
              <w:t>75% of the rental amount on the lease is used for qualifying</w:t>
            </w:r>
            <w:r w:rsidR="00960E7A">
              <w:rPr>
                <w:rFonts w:ascii="Atten Round New" w:eastAsia="Calibri" w:hAnsi="Atten Round New" w:cs="Times New Roman"/>
                <w:bCs/>
                <w:kern w:val="2"/>
                <w14:ligatures w14:val="standardContextual"/>
              </w:rPr>
              <w:t>.</w:t>
            </w:r>
          </w:p>
        </w:tc>
      </w:tr>
      <w:bookmarkEnd w:id="46"/>
      <w:tr w:rsidR="00E05DEF" w:rsidRPr="00EA12C0" w14:paraId="533959FF" w14:textId="77777777" w:rsidTr="007401AF">
        <w:trPr>
          <w:trHeight w:val="216"/>
        </w:trPr>
        <w:tc>
          <w:tcPr>
            <w:tcW w:w="9630" w:type="dxa"/>
            <w:gridSpan w:val="2"/>
            <w:shd w:val="clear" w:color="auto" w:fill="016AEA"/>
          </w:tcPr>
          <w:p w14:paraId="3F9BB346" w14:textId="77777777" w:rsidR="00E05DEF" w:rsidRPr="00EA12C0" w:rsidRDefault="00E05DEF" w:rsidP="002A6ED4">
            <w:pPr>
              <w:spacing w:before="0" w:after="0" w:line="252" w:lineRule="auto"/>
              <w:ind w:left="144"/>
              <w:contextualSpacing/>
              <w:jc w:val="center"/>
              <w:rPr>
                <w:rFonts w:ascii="Atten Round New" w:eastAsia="Calibri" w:hAnsi="Atten Round New" w:cs="Times New Roman"/>
                <w:bCs/>
                <w:kern w:val="2"/>
                <w14:ligatures w14:val="standardContextual"/>
              </w:rPr>
            </w:pPr>
            <w:r w:rsidRPr="00EA12C0">
              <w:rPr>
                <w:rFonts w:ascii="Atten New ExtraBold" w:eastAsia="Tw Cen MT" w:hAnsi="Atten New ExtraBold" w:cs="Tw Cen MT"/>
                <w:b/>
                <w:color w:val="FFFFFF" w:themeColor="background1"/>
              </w:rPr>
              <w:t>Alt Doc - Income Requirements</w:t>
            </w:r>
          </w:p>
        </w:tc>
      </w:tr>
      <w:tr w:rsidR="00E05DEF" w:rsidRPr="00EA12C0" w14:paraId="774543EB" w14:textId="77777777" w:rsidTr="007401AF">
        <w:trPr>
          <w:trHeight w:val="216"/>
        </w:trPr>
        <w:tc>
          <w:tcPr>
            <w:tcW w:w="1980" w:type="dxa"/>
            <w:shd w:val="clear" w:color="auto" w:fill="F2F2F2" w:themeFill="background1" w:themeFillShade="F2"/>
            <w:vAlign w:val="center"/>
          </w:tcPr>
          <w:p w14:paraId="630AD821" w14:textId="5D767079" w:rsidR="00A26A14" w:rsidRDefault="00A26A14" w:rsidP="002A6ED4">
            <w:pPr>
              <w:widowControl w:val="0"/>
              <w:autoSpaceDE w:val="0"/>
              <w:autoSpaceDN w:val="0"/>
              <w:spacing w:before="0" w:after="0" w:line="240" w:lineRule="auto"/>
              <w:rPr>
                <w:rFonts w:ascii="Atten New ExtraBold" w:eastAsia="Tw Cen MT" w:hAnsi="Atten New ExtraBold" w:cs="Tw Cen MT"/>
                <w:b/>
                <w:bCs/>
                <w:spacing w:val="-40"/>
              </w:rPr>
            </w:pPr>
            <w:r>
              <w:rPr>
                <w:rFonts w:ascii="Atten New ExtraBold" w:eastAsia="Tw Cen MT" w:hAnsi="Atten New ExtraBold" w:cs="Tw Cen MT"/>
                <w:b/>
                <w:bCs/>
                <w:spacing w:val="-1"/>
              </w:rPr>
              <w:t xml:space="preserve">  </w:t>
            </w:r>
            <w:r w:rsidR="00E05DEF" w:rsidRPr="00EA12C0">
              <w:rPr>
                <w:rFonts w:ascii="Atten New ExtraBold" w:eastAsia="Tw Cen MT" w:hAnsi="Atten New ExtraBold" w:cs="Tw Cen MT"/>
                <w:b/>
                <w:bCs/>
                <w:spacing w:val="-1"/>
              </w:rPr>
              <w:t xml:space="preserve">Personal </w:t>
            </w:r>
            <w:r w:rsidR="00E05DEF" w:rsidRPr="00EA12C0">
              <w:rPr>
                <w:rFonts w:ascii="Atten New ExtraBold" w:eastAsia="Tw Cen MT" w:hAnsi="Atten New ExtraBold" w:cs="Tw Cen MT"/>
                <w:b/>
                <w:bCs/>
              </w:rPr>
              <w:t>Bank</w:t>
            </w:r>
            <w:r w:rsidR="00E05DEF" w:rsidRPr="00EA12C0">
              <w:rPr>
                <w:rFonts w:ascii="Atten New ExtraBold" w:eastAsia="Tw Cen MT" w:hAnsi="Atten New ExtraBold" w:cs="Tw Cen MT"/>
                <w:b/>
                <w:bCs/>
                <w:spacing w:val="-40"/>
              </w:rPr>
              <w:t xml:space="preserve"> </w:t>
            </w:r>
            <w:r>
              <w:rPr>
                <w:rFonts w:ascii="Atten New ExtraBold" w:eastAsia="Tw Cen MT" w:hAnsi="Atten New ExtraBold" w:cs="Tw Cen MT"/>
                <w:b/>
                <w:bCs/>
                <w:spacing w:val="-40"/>
              </w:rPr>
              <w:t xml:space="preserve">  </w:t>
            </w:r>
          </w:p>
          <w:p w14:paraId="5A3E761C" w14:textId="42C67EF3" w:rsidR="00E05DEF" w:rsidRPr="00EA12C0" w:rsidRDefault="00A26A14" w:rsidP="002A6ED4">
            <w:pPr>
              <w:widowControl w:val="0"/>
              <w:autoSpaceDE w:val="0"/>
              <w:autoSpaceDN w:val="0"/>
              <w:spacing w:before="0" w:after="0" w:line="240" w:lineRule="auto"/>
              <w:rPr>
                <w:rFonts w:ascii="Atten New ExtraBold" w:eastAsia="Tw Cen MT" w:hAnsi="Atten New ExtraBold" w:cs="Tw Cen MT"/>
                <w:b/>
                <w:bCs/>
              </w:rPr>
            </w:pPr>
            <w:r w:rsidRPr="00A26A14">
              <w:rPr>
                <w:rFonts w:ascii="Atten New ExtraBold" w:eastAsia="Tw Cen MT" w:hAnsi="Atten New ExtraBold" w:cs="Tw Cen MT"/>
                <w:b/>
                <w:bCs/>
                <w:color w:val="FFFFFF" w:themeColor="background1"/>
                <w:spacing w:val="-40"/>
              </w:rPr>
              <w:t xml:space="preserve">  _</w:t>
            </w:r>
            <w:r w:rsidR="00E05DEF" w:rsidRPr="00EA12C0">
              <w:rPr>
                <w:rFonts w:ascii="Atten New ExtraBold" w:eastAsia="Tw Cen MT" w:hAnsi="Atten New ExtraBold" w:cs="Tw Cen MT"/>
                <w:b/>
                <w:bCs/>
              </w:rPr>
              <w:t>Statements</w:t>
            </w:r>
          </w:p>
        </w:tc>
        <w:tc>
          <w:tcPr>
            <w:tcW w:w="7650" w:type="dxa"/>
            <w:vAlign w:val="center"/>
          </w:tcPr>
          <w:p w14:paraId="2945EE49" w14:textId="169FBF20" w:rsidR="00E05DEF" w:rsidRPr="00EA12C0" w:rsidRDefault="00E05DEF" w:rsidP="002A6ED4">
            <w:pPr>
              <w:numPr>
                <w:ilvl w:val="0"/>
                <w:numId w:val="68"/>
              </w:numPr>
              <w:spacing w:before="0" w:after="0" w:line="252" w:lineRule="auto"/>
              <w:ind w:left="144" w:hanging="144"/>
              <w:contextualSpacing/>
              <w:rPr>
                <w:rFonts w:ascii="Atten Round New" w:eastAsia="Calibri" w:hAnsi="Atten Round New" w:cs="Times New Roman"/>
                <w:bCs/>
                <w:kern w:val="2"/>
                <w14:ligatures w14:val="standardContextual"/>
              </w:rPr>
            </w:pPr>
            <w:r w:rsidRPr="00EA12C0">
              <w:rPr>
                <w:rFonts w:ascii="Atten Round New" w:eastAsia="Calibri" w:hAnsi="Atten Round New" w:cs="Times New Roman"/>
                <w:bCs/>
                <w:kern w:val="2"/>
                <w14:ligatures w14:val="standardContextual"/>
              </w:rPr>
              <w:t>12 or 24 months of personal and 2</w:t>
            </w:r>
            <w:r w:rsidR="00793212">
              <w:rPr>
                <w:rFonts w:ascii="Atten Round New" w:eastAsia="Calibri" w:hAnsi="Atten Round New" w:cs="Times New Roman"/>
                <w:bCs/>
                <w:kern w:val="2"/>
                <w14:ligatures w14:val="standardContextual"/>
              </w:rPr>
              <w:t xml:space="preserve"> </w:t>
            </w:r>
            <w:r w:rsidRPr="00EA12C0">
              <w:rPr>
                <w:rFonts w:ascii="Atten Round New" w:eastAsia="Calibri" w:hAnsi="Atten Round New" w:cs="Times New Roman"/>
                <w:bCs/>
                <w:kern w:val="2"/>
                <w14:ligatures w14:val="standardContextual"/>
              </w:rPr>
              <w:t>months of business bank statements</w:t>
            </w:r>
          </w:p>
          <w:p w14:paraId="7AD31F63" w14:textId="2F0F80B3" w:rsidR="00E05DEF" w:rsidRPr="00EA12C0" w:rsidRDefault="00E05DEF" w:rsidP="002A6ED4">
            <w:pPr>
              <w:numPr>
                <w:ilvl w:val="0"/>
                <w:numId w:val="68"/>
              </w:numPr>
              <w:spacing w:before="0" w:after="0" w:line="252" w:lineRule="auto"/>
              <w:ind w:left="144" w:hanging="144"/>
              <w:contextualSpacing/>
              <w:rPr>
                <w:rFonts w:ascii="Atten Round New" w:eastAsia="Calibri" w:hAnsi="Atten Round New" w:cs="Times New Roman"/>
                <w:bCs/>
                <w:kern w:val="2"/>
                <w14:ligatures w14:val="standardContextual"/>
              </w:rPr>
            </w:pPr>
            <w:r w:rsidRPr="00EA12C0">
              <w:rPr>
                <w:rFonts w:ascii="Atten Round New" w:eastAsia="Calibri" w:hAnsi="Atten Round New" w:cs="Times New Roman"/>
                <w:bCs/>
                <w:kern w:val="2"/>
                <w14:ligatures w14:val="standardContextual"/>
              </w:rPr>
              <w:t>Qualifying income is determined by the total eligible deposits from the 12 or 24 months of personal statements divided by the number of statements</w:t>
            </w:r>
          </w:p>
          <w:p w14:paraId="6B32A0E6" w14:textId="1569D16F" w:rsidR="006B1599" w:rsidRDefault="00E05DEF" w:rsidP="002A6ED4">
            <w:pPr>
              <w:numPr>
                <w:ilvl w:val="0"/>
                <w:numId w:val="68"/>
              </w:numPr>
              <w:spacing w:before="0" w:after="0" w:line="252" w:lineRule="auto"/>
              <w:ind w:left="144" w:hanging="144"/>
              <w:contextualSpacing/>
              <w:rPr>
                <w:rFonts w:ascii="Atten Round New" w:eastAsia="Calibri" w:hAnsi="Atten Round New" w:cs="Times New Roman"/>
                <w:bCs/>
                <w:kern w:val="2"/>
                <w14:ligatures w14:val="standardContextual"/>
              </w:rPr>
            </w:pPr>
            <w:r w:rsidRPr="00EA12C0">
              <w:rPr>
                <w:rFonts w:ascii="Atten Round New" w:eastAsia="Calibri" w:hAnsi="Atten Round New" w:cs="Times New Roman"/>
                <w:bCs/>
                <w:kern w:val="2"/>
                <w14:ligatures w14:val="standardContextual"/>
              </w:rPr>
              <w:t>Business bank statements must reflect business activity and transfers to the personal account.</w:t>
            </w:r>
            <w:r w:rsidR="00F10EB3">
              <w:rPr>
                <w:rFonts w:ascii="Atten Round New" w:eastAsia="Calibri" w:hAnsi="Atten Round New" w:cs="Times New Roman"/>
                <w:bCs/>
                <w:kern w:val="2"/>
                <w14:ligatures w14:val="standardContextual"/>
              </w:rPr>
              <w:t xml:space="preserve"> </w:t>
            </w:r>
            <w:r w:rsidRPr="00132042">
              <w:rPr>
                <w:rFonts w:ascii="Atten Round New" w:eastAsia="Calibri" w:hAnsi="Atten Round New" w:cs="Times New Roman"/>
                <w:bCs/>
                <w:kern w:val="2"/>
                <w14:ligatures w14:val="standardContextual"/>
              </w:rPr>
              <w:t>Borrower must have a minimum of 50% ownership in the business, individually or combined with a co-borrower</w:t>
            </w:r>
          </w:p>
          <w:p w14:paraId="6776CE05" w14:textId="4313343B" w:rsidR="00632EAF" w:rsidRDefault="006B1599" w:rsidP="002A6ED4">
            <w:pPr>
              <w:numPr>
                <w:ilvl w:val="0"/>
                <w:numId w:val="68"/>
              </w:numPr>
              <w:spacing w:before="0" w:after="0" w:line="252" w:lineRule="auto"/>
              <w:ind w:left="144" w:hanging="144"/>
              <w:contextualSpacing/>
              <w:rPr>
                <w:rFonts w:ascii="Atten Round New" w:eastAsia="Calibri" w:hAnsi="Atten Round New" w:cs="Times New Roman"/>
                <w:bCs/>
                <w:kern w:val="2"/>
                <w14:ligatures w14:val="standardContextual"/>
              </w:rPr>
            </w:pPr>
            <w:r w:rsidRPr="00EA12C0">
              <w:rPr>
                <w:rFonts w:ascii="Atten Round New" w:eastAsia="Calibri" w:hAnsi="Atten Round New" w:cs="Times New Roman"/>
                <w:bCs/>
                <w:kern w:val="2"/>
                <w14:ligatures w14:val="standardContextual"/>
              </w:rPr>
              <w:t xml:space="preserve">Evidence within </w:t>
            </w:r>
            <w:r w:rsidR="00D54634" w:rsidRPr="00EA12C0">
              <w:rPr>
                <w:rFonts w:ascii="Atten Round New" w:eastAsia="Calibri" w:hAnsi="Atten Round New" w:cs="Times New Roman"/>
                <w:bCs/>
                <w:kern w:val="2"/>
                <w14:ligatures w14:val="standardContextual"/>
              </w:rPr>
              <w:t>30 days</w:t>
            </w:r>
            <w:r w:rsidRPr="00EA12C0">
              <w:rPr>
                <w:rFonts w:ascii="Atten Round New" w:eastAsia="Calibri" w:hAnsi="Atten Round New" w:cs="Times New Roman"/>
                <w:bCs/>
                <w:kern w:val="2"/>
                <w14:ligatures w14:val="standardContextual"/>
              </w:rPr>
              <w:t xml:space="preserve"> of the Note date that the business is active and operating with a minimum 2</w:t>
            </w:r>
            <w:r w:rsidR="00D54634">
              <w:rPr>
                <w:rFonts w:ascii="Atten Round New" w:eastAsia="Calibri" w:hAnsi="Atten Round New" w:cs="Times New Roman"/>
                <w:bCs/>
                <w:kern w:val="2"/>
                <w14:ligatures w14:val="standardContextual"/>
              </w:rPr>
              <w:t xml:space="preserve"> </w:t>
            </w:r>
            <w:r w:rsidRPr="00EA12C0">
              <w:rPr>
                <w:rFonts w:ascii="Atten Round New" w:eastAsia="Calibri" w:hAnsi="Atten Round New" w:cs="Times New Roman"/>
                <w:bCs/>
                <w:kern w:val="2"/>
                <w14:ligatures w14:val="standardContextual"/>
              </w:rPr>
              <w:t>year operating history</w:t>
            </w:r>
          </w:p>
          <w:p w14:paraId="03D4015F" w14:textId="1A8425FB" w:rsidR="006B1599" w:rsidRPr="00132042" w:rsidRDefault="006B1599" w:rsidP="002A6ED4">
            <w:pPr>
              <w:spacing w:before="0" w:after="0" w:line="252" w:lineRule="auto"/>
              <w:ind w:left="144"/>
              <w:contextualSpacing/>
              <w:rPr>
                <w:rFonts w:ascii="Atten Round New" w:eastAsia="Tw Cen MT" w:hAnsi="Atten Round New" w:cs="Tw Cen MT"/>
                <w:bCs/>
              </w:rPr>
            </w:pPr>
          </w:p>
        </w:tc>
      </w:tr>
      <w:tr w:rsidR="00E05DEF" w:rsidRPr="00EA12C0" w14:paraId="56DF185F" w14:textId="77777777" w:rsidTr="007401AF">
        <w:trPr>
          <w:trHeight w:val="216"/>
        </w:trPr>
        <w:tc>
          <w:tcPr>
            <w:tcW w:w="1980" w:type="dxa"/>
            <w:shd w:val="clear" w:color="auto" w:fill="F2F2F2" w:themeFill="background1" w:themeFillShade="F2"/>
            <w:vAlign w:val="center"/>
          </w:tcPr>
          <w:p w14:paraId="32A6F045" w14:textId="77777777" w:rsidR="00A156FB" w:rsidRDefault="00A26A14" w:rsidP="002A6ED4">
            <w:pPr>
              <w:widowControl w:val="0"/>
              <w:autoSpaceDE w:val="0"/>
              <w:autoSpaceDN w:val="0"/>
              <w:spacing w:before="0" w:after="0" w:line="240" w:lineRule="auto"/>
              <w:rPr>
                <w:rFonts w:ascii="Atten New ExtraBold" w:hAnsi="Atten New ExtraBold"/>
                <w:b/>
                <w:bCs/>
                <w:spacing w:val="-1"/>
              </w:rPr>
            </w:pPr>
            <w:r>
              <w:rPr>
                <w:rFonts w:ascii="Atten New ExtraBold" w:hAnsi="Atten New ExtraBold"/>
                <w:b/>
                <w:bCs/>
                <w:spacing w:val="-1"/>
              </w:rPr>
              <w:t xml:space="preserve">  </w:t>
            </w:r>
            <w:r w:rsidR="00E05DEF" w:rsidRPr="00EA12C0">
              <w:rPr>
                <w:rFonts w:ascii="Atten New ExtraBold" w:hAnsi="Atten New ExtraBold"/>
                <w:b/>
                <w:bCs/>
                <w:spacing w:val="-1"/>
              </w:rPr>
              <w:t>Business/Co-Mingled</w:t>
            </w:r>
          </w:p>
          <w:p w14:paraId="374B873B" w14:textId="31ADF78D" w:rsidR="00E05DEF" w:rsidRPr="00A26A14" w:rsidRDefault="00A156FB" w:rsidP="002A6ED4">
            <w:pPr>
              <w:widowControl w:val="0"/>
              <w:autoSpaceDE w:val="0"/>
              <w:autoSpaceDN w:val="0"/>
              <w:spacing w:before="0" w:after="0" w:line="240" w:lineRule="auto"/>
              <w:rPr>
                <w:rFonts w:ascii="Atten New ExtraBold" w:hAnsi="Atten New ExtraBold"/>
                <w:b/>
                <w:bCs/>
                <w:spacing w:val="-1"/>
              </w:rPr>
            </w:pPr>
            <w:r>
              <w:rPr>
                <w:rFonts w:ascii="Atten New ExtraBold" w:hAnsi="Atten New ExtraBold"/>
                <w:b/>
                <w:bCs/>
                <w:spacing w:val="-1"/>
              </w:rPr>
              <w:t xml:space="preserve">  </w:t>
            </w:r>
            <w:r w:rsidR="00B123CE">
              <w:rPr>
                <w:rFonts w:ascii="Atten New ExtraBold" w:hAnsi="Atten New ExtraBold"/>
                <w:b/>
                <w:bCs/>
              </w:rPr>
              <w:t>B</w:t>
            </w:r>
            <w:r w:rsidR="00E05DEF" w:rsidRPr="00EA12C0">
              <w:rPr>
                <w:rFonts w:ascii="Atten New ExtraBold" w:hAnsi="Atten New ExtraBold"/>
                <w:b/>
                <w:bCs/>
              </w:rPr>
              <w:t xml:space="preserve">ank </w:t>
            </w:r>
            <w:r w:rsidR="00E05DEF" w:rsidRPr="00EA12C0">
              <w:rPr>
                <w:rFonts w:ascii="Atten New ExtraBold" w:hAnsi="Atten New ExtraBold"/>
                <w:b/>
                <w:bCs/>
                <w:spacing w:val="-40"/>
              </w:rPr>
              <w:t xml:space="preserve"> </w:t>
            </w:r>
            <w:r w:rsidR="00E05DEF" w:rsidRPr="00EA12C0">
              <w:rPr>
                <w:rFonts w:ascii="Atten New ExtraBold" w:hAnsi="Atten New ExtraBold"/>
                <w:b/>
                <w:bCs/>
              </w:rPr>
              <w:t>Statements</w:t>
            </w:r>
          </w:p>
        </w:tc>
        <w:tc>
          <w:tcPr>
            <w:tcW w:w="7650" w:type="dxa"/>
            <w:vAlign w:val="center"/>
          </w:tcPr>
          <w:p w14:paraId="678FBBD2" w14:textId="269DF88A" w:rsidR="00E05DEF" w:rsidRPr="00EA12C0" w:rsidRDefault="00E05DEF" w:rsidP="002A6ED4">
            <w:pPr>
              <w:numPr>
                <w:ilvl w:val="0"/>
                <w:numId w:val="68"/>
              </w:numPr>
              <w:spacing w:before="0" w:after="0" w:line="252" w:lineRule="auto"/>
              <w:ind w:left="144" w:hanging="144"/>
              <w:contextualSpacing/>
              <w:rPr>
                <w:rFonts w:ascii="Atten Round New" w:eastAsia="Calibri" w:hAnsi="Atten Round New" w:cs="Times New Roman"/>
                <w:bCs/>
                <w:kern w:val="2"/>
                <w14:ligatures w14:val="standardContextual"/>
              </w:rPr>
            </w:pPr>
            <w:r w:rsidRPr="00EA12C0">
              <w:rPr>
                <w:rFonts w:ascii="Atten Round New" w:eastAsia="Calibri" w:hAnsi="Atten Round New" w:cs="Times New Roman"/>
                <w:bCs/>
                <w:kern w:val="2"/>
                <w14:ligatures w14:val="standardContextual"/>
              </w:rPr>
              <w:t>12 or 24</w:t>
            </w:r>
            <w:r w:rsidR="009D57FC">
              <w:rPr>
                <w:rFonts w:ascii="Atten Round New" w:eastAsia="Calibri" w:hAnsi="Atten Round New" w:cs="Times New Roman"/>
                <w:bCs/>
                <w:kern w:val="2"/>
                <w14:ligatures w14:val="standardContextual"/>
              </w:rPr>
              <w:t xml:space="preserve"> </w:t>
            </w:r>
            <w:r w:rsidRPr="00EA12C0">
              <w:rPr>
                <w:rFonts w:ascii="Atten Round New" w:eastAsia="Calibri" w:hAnsi="Atten Round New" w:cs="Times New Roman"/>
                <w:bCs/>
                <w:kern w:val="2"/>
                <w14:ligatures w14:val="standardContextual"/>
              </w:rPr>
              <w:t>months of business bank statements. Qualifying income is determined by ONE of the following analysis methods:</w:t>
            </w:r>
          </w:p>
          <w:p w14:paraId="10255BE1" w14:textId="77777777" w:rsidR="00E05DEF" w:rsidRPr="00EA12C0" w:rsidRDefault="00E05DEF" w:rsidP="002A6ED4">
            <w:pPr>
              <w:numPr>
                <w:ilvl w:val="1"/>
                <w:numId w:val="68"/>
              </w:numPr>
              <w:spacing w:before="0" w:after="0" w:line="252" w:lineRule="auto"/>
              <w:contextualSpacing/>
              <w:rPr>
                <w:rFonts w:ascii="Atten Round New" w:eastAsia="Calibri" w:hAnsi="Atten Round New" w:cs="Times New Roman"/>
                <w:bCs/>
                <w:kern w:val="2"/>
                <w14:ligatures w14:val="standardContextual"/>
              </w:rPr>
            </w:pPr>
            <w:r w:rsidRPr="00EA12C0">
              <w:rPr>
                <w:rFonts w:ascii="Atten Round New" w:eastAsia="Calibri" w:hAnsi="Atten Round New" w:cs="Times New Roman"/>
                <w:bCs/>
                <w:kern w:val="2"/>
                <w14:ligatures w14:val="standardContextual"/>
              </w:rPr>
              <w:t>Fixed Expense Ratio (50%); OR</w:t>
            </w:r>
          </w:p>
          <w:p w14:paraId="0442927F" w14:textId="4210FD75" w:rsidR="00E05DEF" w:rsidRPr="00EA12C0" w:rsidRDefault="00E05DEF" w:rsidP="002A6ED4">
            <w:pPr>
              <w:numPr>
                <w:ilvl w:val="1"/>
                <w:numId w:val="68"/>
              </w:numPr>
              <w:spacing w:before="0" w:after="0" w:line="252" w:lineRule="auto"/>
              <w:contextualSpacing/>
              <w:rPr>
                <w:rFonts w:ascii="Atten Round New" w:eastAsia="Calibri" w:hAnsi="Atten Round New" w:cs="Times New Roman"/>
                <w:bCs/>
                <w:kern w:val="2"/>
                <w14:ligatures w14:val="standardContextual"/>
              </w:rPr>
            </w:pPr>
            <w:r w:rsidRPr="00EA12C0">
              <w:rPr>
                <w:rFonts w:ascii="Atten Round New" w:eastAsia="Calibri" w:hAnsi="Atten Round New" w:cs="Times New Roman"/>
                <w:bCs/>
                <w:kern w:val="2"/>
                <w14:ligatures w14:val="standardContextual"/>
              </w:rPr>
              <w:t xml:space="preserve">Expense ratio provided by a </w:t>
            </w:r>
            <w:r w:rsidR="00C52E09" w:rsidRPr="00EA12C0">
              <w:rPr>
                <w:rFonts w:ascii="Atten Round New" w:eastAsia="Calibri" w:hAnsi="Atten Round New" w:cs="Times New Roman"/>
                <w:bCs/>
                <w:kern w:val="2"/>
                <w14:ligatures w14:val="standardContextual"/>
              </w:rPr>
              <w:t>third</w:t>
            </w:r>
            <w:r w:rsidRPr="00EA12C0">
              <w:rPr>
                <w:rFonts w:ascii="Atten Round New" w:eastAsia="Calibri" w:hAnsi="Atten Round New" w:cs="Times New Roman"/>
                <w:bCs/>
                <w:kern w:val="2"/>
                <w14:ligatures w14:val="standardContextual"/>
              </w:rPr>
              <w:t xml:space="preserve"> party (CPA or EA) min ratio of </w:t>
            </w:r>
            <w:r w:rsidRPr="000279EE">
              <w:rPr>
                <w:rFonts w:ascii="Atten Round New" w:eastAsia="Calibri" w:hAnsi="Atten Round New" w:cs="Times New Roman"/>
                <w:bCs/>
                <w:kern w:val="2"/>
                <w:highlight w:val="yellow"/>
                <w14:ligatures w14:val="standardContextual"/>
              </w:rPr>
              <w:t>20%</w:t>
            </w:r>
            <w:r w:rsidRPr="00EA12C0">
              <w:rPr>
                <w:rFonts w:ascii="Atten Round New" w:eastAsia="Calibri" w:hAnsi="Atten Round New" w:cs="Times New Roman"/>
                <w:bCs/>
                <w:kern w:val="2"/>
                <w14:ligatures w14:val="standardContextual"/>
              </w:rPr>
              <w:t>, OR</w:t>
            </w:r>
          </w:p>
          <w:p w14:paraId="08FAB7C1" w14:textId="1C6996EA" w:rsidR="00E05DEF" w:rsidRPr="00EA12C0" w:rsidRDefault="00C52E09" w:rsidP="002A6ED4">
            <w:pPr>
              <w:numPr>
                <w:ilvl w:val="1"/>
                <w:numId w:val="68"/>
              </w:numPr>
              <w:spacing w:before="0" w:after="0" w:line="252" w:lineRule="auto"/>
              <w:contextualSpacing/>
              <w:rPr>
                <w:rFonts w:ascii="Atten Round New" w:eastAsia="Calibri" w:hAnsi="Atten Round New" w:cs="Times New Roman"/>
                <w:bCs/>
                <w:kern w:val="2"/>
                <w14:ligatures w14:val="standardContextual"/>
              </w:rPr>
            </w:pPr>
            <w:r w:rsidRPr="00EA12C0">
              <w:rPr>
                <w:rFonts w:ascii="Atten Round New" w:eastAsia="Calibri" w:hAnsi="Atten Round New" w:cs="Times New Roman"/>
                <w:bCs/>
                <w:kern w:val="2"/>
                <w14:ligatures w14:val="standardContextual"/>
              </w:rPr>
              <w:t>Third</w:t>
            </w:r>
            <w:r w:rsidR="00E05DEF" w:rsidRPr="00EA12C0">
              <w:rPr>
                <w:rFonts w:ascii="Atten Round New" w:eastAsia="Calibri" w:hAnsi="Atten Round New" w:cs="Times New Roman"/>
                <w:bCs/>
                <w:kern w:val="2"/>
                <w14:ligatures w14:val="standardContextual"/>
              </w:rPr>
              <w:t xml:space="preserve"> party prepared Profit &amp; Loss Statement (CPA or EA)</w:t>
            </w:r>
          </w:p>
          <w:p w14:paraId="7F1D5457" w14:textId="4FA8C7B9" w:rsidR="00632EAF" w:rsidRPr="000279EE" w:rsidRDefault="00E05DEF" w:rsidP="002A6ED4">
            <w:pPr>
              <w:numPr>
                <w:ilvl w:val="0"/>
                <w:numId w:val="68"/>
              </w:numPr>
              <w:spacing w:before="0" w:after="0" w:line="252" w:lineRule="auto"/>
              <w:ind w:left="144" w:hanging="144"/>
              <w:contextualSpacing/>
              <w:rPr>
                <w:rFonts w:ascii="Atten Round New" w:eastAsia="Tw Cen MT" w:hAnsi="Atten Round New" w:cs="Tw Cen MT"/>
                <w:bCs/>
              </w:rPr>
            </w:pPr>
            <w:r w:rsidRPr="00EA12C0">
              <w:rPr>
                <w:rFonts w:ascii="Atten Round New" w:eastAsia="Calibri" w:hAnsi="Atten Round New" w:cs="Times New Roman"/>
                <w:bCs/>
                <w:kern w:val="2"/>
                <w14:ligatures w14:val="standardContextual"/>
              </w:rPr>
              <w:lastRenderedPageBreak/>
              <w:t>Borrower must have a minimum of 50% ownership in the business, individually or combined with a co-</w:t>
            </w:r>
            <w:r w:rsidR="006E6C21" w:rsidRPr="00EA12C0">
              <w:rPr>
                <w:rFonts w:ascii="Atten Round New" w:eastAsia="Calibri" w:hAnsi="Atten Round New" w:cs="Times New Roman"/>
                <w:bCs/>
                <w:kern w:val="2"/>
                <w14:ligatures w14:val="standardContextual"/>
              </w:rPr>
              <w:t>borrower</w:t>
            </w:r>
            <w:r w:rsidR="005F2267" w:rsidRPr="00EA12C0">
              <w:rPr>
                <w:rFonts w:ascii="Atten Round New" w:eastAsia="Calibri" w:hAnsi="Atten Round New" w:cs="Times New Roman"/>
                <w:bCs/>
                <w:kern w:val="2"/>
                <w14:ligatures w14:val="standardContextual"/>
              </w:rPr>
              <w:t xml:space="preserve"> </w:t>
            </w:r>
          </w:p>
          <w:p w14:paraId="156821A3" w14:textId="78C37BA3" w:rsidR="00E05DEF" w:rsidRPr="00EA12C0" w:rsidRDefault="006E6C21" w:rsidP="002A6ED4">
            <w:pPr>
              <w:numPr>
                <w:ilvl w:val="0"/>
                <w:numId w:val="68"/>
              </w:numPr>
              <w:spacing w:before="0" w:after="0" w:line="252" w:lineRule="auto"/>
              <w:ind w:left="144" w:hanging="144"/>
              <w:contextualSpacing/>
              <w:rPr>
                <w:rFonts w:ascii="Atten Round New" w:eastAsia="Tw Cen MT" w:hAnsi="Atten Round New" w:cs="Tw Cen MT"/>
                <w:bCs/>
              </w:rPr>
            </w:pPr>
            <w:r w:rsidRPr="00EA12C0">
              <w:rPr>
                <w:rFonts w:ascii="Atten Round New" w:eastAsia="Calibri" w:hAnsi="Atten Round New" w:cs="Times New Roman"/>
                <w:bCs/>
                <w:kern w:val="2"/>
                <w14:ligatures w14:val="standardContextual"/>
              </w:rPr>
              <w:t>Evidence</w:t>
            </w:r>
            <w:r w:rsidR="00E05DEF" w:rsidRPr="00EA12C0">
              <w:rPr>
                <w:rFonts w:ascii="Atten Round New" w:eastAsia="Calibri" w:hAnsi="Atten Round New" w:cs="Times New Roman"/>
                <w:bCs/>
                <w:kern w:val="2"/>
                <w14:ligatures w14:val="standardContextual"/>
              </w:rPr>
              <w:t xml:space="preserve"> within </w:t>
            </w:r>
            <w:r w:rsidR="00D54634" w:rsidRPr="00EA12C0">
              <w:rPr>
                <w:rFonts w:ascii="Atten Round New" w:eastAsia="Calibri" w:hAnsi="Atten Round New" w:cs="Times New Roman"/>
                <w:bCs/>
                <w:kern w:val="2"/>
                <w14:ligatures w14:val="standardContextual"/>
              </w:rPr>
              <w:t>30 days</w:t>
            </w:r>
            <w:r w:rsidR="00E05DEF" w:rsidRPr="00EA12C0">
              <w:rPr>
                <w:rFonts w:ascii="Atten Round New" w:eastAsia="Calibri" w:hAnsi="Atten Round New" w:cs="Times New Roman"/>
                <w:bCs/>
                <w:kern w:val="2"/>
                <w14:ligatures w14:val="standardContextual"/>
              </w:rPr>
              <w:t xml:space="preserve"> of the Note date that the business is active and operating with a minimum 2</w:t>
            </w:r>
            <w:r w:rsidR="00D54634">
              <w:rPr>
                <w:rFonts w:ascii="Atten Round New" w:eastAsia="Calibri" w:hAnsi="Atten Round New" w:cs="Times New Roman"/>
                <w:bCs/>
                <w:kern w:val="2"/>
                <w14:ligatures w14:val="standardContextual"/>
              </w:rPr>
              <w:t xml:space="preserve"> </w:t>
            </w:r>
            <w:r w:rsidR="00E05DEF" w:rsidRPr="00EA12C0">
              <w:rPr>
                <w:rFonts w:ascii="Atten Round New" w:eastAsia="Calibri" w:hAnsi="Atten Round New" w:cs="Times New Roman"/>
                <w:bCs/>
                <w:kern w:val="2"/>
                <w14:ligatures w14:val="standardContextual"/>
              </w:rPr>
              <w:t>year operating history</w:t>
            </w:r>
          </w:p>
        </w:tc>
      </w:tr>
      <w:tr w:rsidR="00E05DEF" w:rsidRPr="00EA12C0" w14:paraId="348E4663" w14:textId="77777777" w:rsidTr="007401AF">
        <w:trPr>
          <w:trHeight w:val="216"/>
        </w:trPr>
        <w:tc>
          <w:tcPr>
            <w:tcW w:w="1980" w:type="dxa"/>
            <w:tcBorders>
              <w:bottom w:val="single" w:sz="4" w:space="0" w:color="auto"/>
            </w:tcBorders>
            <w:shd w:val="clear" w:color="auto" w:fill="F2F2F2" w:themeFill="background1" w:themeFillShade="F2"/>
            <w:vAlign w:val="center"/>
          </w:tcPr>
          <w:p w14:paraId="47B6CA28" w14:textId="427BE2F3" w:rsidR="00E05DEF" w:rsidRPr="00EA12C0" w:rsidRDefault="00A26A14" w:rsidP="002A6ED4">
            <w:pPr>
              <w:widowControl w:val="0"/>
              <w:autoSpaceDE w:val="0"/>
              <w:autoSpaceDN w:val="0"/>
              <w:spacing w:before="0" w:after="0" w:line="240" w:lineRule="auto"/>
              <w:rPr>
                <w:rFonts w:ascii="Atten New ExtraBold" w:hAnsi="Atten New ExtraBold"/>
                <w:b/>
                <w:bCs/>
                <w:spacing w:val="-1"/>
              </w:rPr>
            </w:pPr>
            <w:r>
              <w:rPr>
                <w:rFonts w:ascii="Atten New ExtraBold" w:eastAsia="Tw Cen MT" w:hAnsi="Atten New ExtraBold" w:cs="Tw Cen MT"/>
                <w:b/>
                <w:bCs/>
                <w:spacing w:val="-1"/>
              </w:rPr>
              <w:lastRenderedPageBreak/>
              <w:t xml:space="preserve">  </w:t>
            </w:r>
            <w:r w:rsidR="00E05DEF" w:rsidRPr="00EA12C0">
              <w:rPr>
                <w:rFonts w:ascii="Atten New ExtraBold" w:eastAsia="Tw Cen MT" w:hAnsi="Atten New ExtraBold" w:cs="Tw Cen MT"/>
                <w:b/>
                <w:bCs/>
                <w:spacing w:val="-1"/>
              </w:rPr>
              <w:t>IRS Form 1099</w:t>
            </w:r>
          </w:p>
        </w:tc>
        <w:tc>
          <w:tcPr>
            <w:tcW w:w="7650" w:type="dxa"/>
            <w:tcBorders>
              <w:bottom w:val="single" w:sz="4" w:space="0" w:color="auto"/>
            </w:tcBorders>
            <w:vAlign w:val="center"/>
          </w:tcPr>
          <w:p w14:paraId="4A762B9C" w14:textId="2BEAE0DE" w:rsidR="00E05DEF" w:rsidRPr="00EA12C0" w:rsidRDefault="00E05DEF" w:rsidP="002A6ED4">
            <w:pPr>
              <w:pStyle w:val="ListParagraph"/>
              <w:numPr>
                <w:ilvl w:val="0"/>
                <w:numId w:val="68"/>
              </w:numPr>
              <w:spacing w:before="0" w:after="0" w:line="252" w:lineRule="auto"/>
              <w:ind w:left="144" w:hanging="144"/>
              <w:rPr>
                <w:rFonts w:ascii="Atten Round New" w:eastAsia="Calibri" w:hAnsi="Atten Round New" w:cs="Times New Roman"/>
                <w:bCs/>
                <w:kern w:val="2"/>
                <w14:ligatures w14:val="standardContextual"/>
              </w:rPr>
            </w:pPr>
            <w:r w:rsidRPr="00EA12C0">
              <w:rPr>
                <w:rFonts w:ascii="Atten Round New" w:eastAsia="Calibri" w:hAnsi="Atten Round New" w:cs="Times New Roman"/>
                <w:bCs/>
                <w:kern w:val="2"/>
                <w14:ligatures w14:val="standardContextual"/>
              </w:rPr>
              <w:t>Borrowers receiving 1099 income are eligible if they are individuals paid via 1099 but are not business owners of the entity issuing the 1099; and meet the required 2 most recent consecutive full years of employment with the same employer(s)</w:t>
            </w:r>
          </w:p>
          <w:p w14:paraId="3273D9A9" w14:textId="599A4F79" w:rsidR="00E05DEF" w:rsidRPr="00EA12C0" w:rsidRDefault="00E05DEF" w:rsidP="002A6ED4">
            <w:pPr>
              <w:numPr>
                <w:ilvl w:val="0"/>
                <w:numId w:val="68"/>
              </w:numPr>
              <w:spacing w:before="0" w:after="0" w:line="252" w:lineRule="auto"/>
              <w:ind w:left="144" w:hanging="144"/>
              <w:contextualSpacing/>
              <w:rPr>
                <w:rFonts w:ascii="Atten Round New" w:eastAsia="Calibri" w:hAnsi="Atten Round New" w:cs="Times New Roman"/>
                <w:bCs/>
                <w:kern w:val="2"/>
                <w14:ligatures w14:val="standardContextual"/>
              </w:rPr>
            </w:pPr>
            <w:r w:rsidRPr="000279EE">
              <w:rPr>
                <w:rFonts w:ascii="Atten Round New" w:eastAsia="Calibri" w:hAnsi="Atten Round New" w:cs="Times New Roman"/>
                <w:bCs/>
                <w:kern w:val="2"/>
                <w:highlight w:val="yellow"/>
                <w14:ligatures w14:val="standardContextual"/>
              </w:rPr>
              <w:t xml:space="preserve">1 </w:t>
            </w:r>
            <w:r w:rsidR="00AD0B57" w:rsidRPr="000279EE">
              <w:rPr>
                <w:rFonts w:ascii="Atten Round New" w:eastAsia="Calibri" w:hAnsi="Atten Round New" w:cs="Times New Roman"/>
                <w:bCs/>
                <w:kern w:val="2"/>
                <w:highlight w:val="yellow"/>
                <w14:ligatures w14:val="standardContextual"/>
              </w:rPr>
              <w:t>or</w:t>
            </w:r>
            <w:r w:rsidR="00AD0B57" w:rsidRPr="00EA12C0">
              <w:rPr>
                <w:rFonts w:ascii="Atten Round New" w:eastAsia="Calibri" w:hAnsi="Atten Round New" w:cs="Times New Roman"/>
                <w:bCs/>
                <w:kern w:val="2"/>
                <w14:ligatures w14:val="standardContextual"/>
              </w:rPr>
              <w:t xml:space="preserve"> </w:t>
            </w:r>
            <w:r w:rsidRPr="00EA12C0">
              <w:rPr>
                <w:rFonts w:ascii="Atten Round New" w:eastAsia="Calibri" w:hAnsi="Atten Round New" w:cs="Times New Roman"/>
                <w:bCs/>
                <w:kern w:val="2"/>
                <w14:ligatures w14:val="standardContextual"/>
              </w:rPr>
              <w:t>2</w:t>
            </w:r>
            <w:r w:rsidR="009D57FC">
              <w:rPr>
                <w:rFonts w:ascii="Atten Round New" w:eastAsia="Calibri" w:hAnsi="Atten Round New" w:cs="Times New Roman"/>
                <w:bCs/>
                <w:kern w:val="2"/>
                <w14:ligatures w14:val="standardContextual"/>
              </w:rPr>
              <w:t xml:space="preserve"> </w:t>
            </w:r>
            <w:r w:rsidRPr="00EA12C0">
              <w:rPr>
                <w:rFonts w:ascii="Atten Round New" w:eastAsia="Calibri" w:hAnsi="Atten Round New" w:cs="Times New Roman"/>
                <w:bCs/>
                <w:kern w:val="2"/>
                <w14:ligatures w14:val="standardContextual"/>
              </w:rPr>
              <w:t xml:space="preserve">Years’ 1099 </w:t>
            </w:r>
          </w:p>
          <w:p w14:paraId="21720801" w14:textId="7CAD2E02" w:rsidR="00E05DEF" w:rsidRPr="00EA12C0" w:rsidRDefault="00E05DEF" w:rsidP="002A6ED4">
            <w:pPr>
              <w:numPr>
                <w:ilvl w:val="0"/>
                <w:numId w:val="68"/>
              </w:numPr>
              <w:spacing w:before="0" w:after="0" w:line="252" w:lineRule="auto"/>
              <w:ind w:left="144" w:hanging="144"/>
              <w:contextualSpacing/>
              <w:rPr>
                <w:rFonts w:ascii="Atten Round New" w:eastAsia="Calibri" w:hAnsi="Atten Round New" w:cs="Times New Roman"/>
                <w:bCs/>
                <w:kern w:val="2"/>
                <w14:ligatures w14:val="standardContextual"/>
              </w:rPr>
            </w:pPr>
            <w:r w:rsidRPr="00EA12C0">
              <w:rPr>
                <w:rFonts w:ascii="Atten Round New" w:eastAsia="Calibri" w:hAnsi="Atten Round New" w:cs="Times New Roman"/>
                <w:bCs/>
                <w:kern w:val="2"/>
                <w14:ligatures w14:val="standardContextual"/>
              </w:rPr>
              <w:t>Fixed Expense Ratio of 10%</w:t>
            </w:r>
          </w:p>
          <w:p w14:paraId="2EA9DF83" w14:textId="55637B7D" w:rsidR="00E05DEF" w:rsidRPr="00EA12C0" w:rsidRDefault="00E05DEF" w:rsidP="002A6ED4">
            <w:pPr>
              <w:numPr>
                <w:ilvl w:val="0"/>
                <w:numId w:val="68"/>
              </w:numPr>
              <w:spacing w:before="0" w:after="0" w:line="252" w:lineRule="auto"/>
              <w:ind w:left="144" w:hanging="144"/>
              <w:contextualSpacing/>
              <w:rPr>
                <w:rFonts w:ascii="Atten Round New" w:eastAsia="Calibri" w:hAnsi="Atten Round New" w:cs="Times New Roman"/>
                <w:bCs/>
                <w:kern w:val="2"/>
                <w14:ligatures w14:val="standardContextual"/>
              </w:rPr>
            </w:pPr>
            <w:r w:rsidRPr="00EA12C0">
              <w:rPr>
                <w:rFonts w:ascii="Atten Round New" w:eastAsia="Calibri" w:hAnsi="Atten Round New" w:cs="Times New Roman"/>
                <w:bCs/>
                <w:kern w:val="2"/>
                <w14:ligatures w14:val="standardContextual"/>
              </w:rPr>
              <w:t>YTD documentation to support continued receipt of income from each employer or NQMF VOE when 1099 is &gt; 90 days from the Note date</w:t>
            </w:r>
          </w:p>
          <w:p w14:paraId="45F07390" w14:textId="64854333" w:rsidR="00E05DEF" w:rsidRPr="00EA12C0" w:rsidRDefault="00E05DEF" w:rsidP="002A6ED4">
            <w:pPr>
              <w:numPr>
                <w:ilvl w:val="0"/>
                <w:numId w:val="68"/>
              </w:numPr>
              <w:spacing w:before="0" w:after="0" w:line="252" w:lineRule="auto"/>
              <w:ind w:left="144" w:hanging="144"/>
              <w:contextualSpacing/>
              <w:rPr>
                <w:rFonts w:ascii="Atten Round New" w:eastAsia="Calibri" w:hAnsi="Atten Round New" w:cs="Times New Roman"/>
                <w:bCs/>
                <w:kern w:val="2"/>
                <w14:ligatures w14:val="standardContextual"/>
              </w:rPr>
            </w:pPr>
            <w:r w:rsidRPr="00EA12C0">
              <w:rPr>
                <w:rFonts w:ascii="Atten Round New" w:eastAsia="Calibri" w:hAnsi="Atten Round New" w:cs="Times New Roman"/>
                <w:bCs/>
                <w:kern w:val="2"/>
                <w14:ligatures w14:val="standardContextual"/>
              </w:rPr>
              <w:t>Not permitted for Investment Properties</w:t>
            </w:r>
          </w:p>
        </w:tc>
      </w:tr>
      <w:tr w:rsidR="00E05DEF" w:rsidRPr="00EA12C0" w14:paraId="62E44669" w14:textId="77777777" w:rsidTr="007401AF">
        <w:trPr>
          <w:trHeight w:val="216"/>
        </w:trPr>
        <w:tc>
          <w:tcPr>
            <w:tcW w:w="1980" w:type="dxa"/>
            <w:shd w:val="clear" w:color="auto" w:fill="F2F2F2" w:themeFill="background1" w:themeFillShade="F2"/>
            <w:vAlign w:val="center"/>
          </w:tcPr>
          <w:p w14:paraId="512F0D18" w14:textId="1438CA8C" w:rsidR="00E05DEF" w:rsidRDefault="00E05DEF" w:rsidP="002A6ED4">
            <w:pPr>
              <w:widowControl w:val="0"/>
              <w:autoSpaceDE w:val="0"/>
              <w:autoSpaceDN w:val="0"/>
              <w:spacing w:before="0" w:after="0" w:line="240" w:lineRule="auto"/>
              <w:rPr>
                <w:rFonts w:ascii="Atten New ExtraBold" w:eastAsia="Tw Cen MT" w:hAnsi="Atten New ExtraBold" w:cs="Tw Cen MT"/>
                <w:b/>
                <w:bCs/>
                <w:spacing w:val="-1"/>
              </w:rPr>
            </w:pPr>
            <w:r w:rsidRPr="00EA12C0">
              <w:rPr>
                <w:rFonts w:ascii="Atten New ExtraBold" w:eastAsia="Tw Cen MT" w:hAnsi="Atten New ExtraBold" w:cs="Tw Cen MT"/>
                <w:b/>
                <w:bCs/>
                <w:spacing w:val="-1"/>
              </w:rPr>
              <w:br w:type="page"/>
            </w:r>
            <w:r w:rsidR="00A26A14">
              <w:rPr>
                <w:rFonts w:ascii="Atten New ExtraBold" w:eastAsia="Tw Cen MT" w:hAnsi="Atten New ExtraBold" w:cs="Tw Cen MT"/>
                <w:b/>
                <w:bCs/>
                <w:spacing w:val="-1"/>
              </w:rPr>
              <w:t xml:space="preserve">  </w:t>
            </w:r>
            <w:r w:rsidRPr="00EA12C0">
              <w:rPr>
                <w:rFonts w:ascii="Atten New ExtraBold" w:eastAsia="Tw Cen MT" w:hAnsi="Atten New ExtraBold" w:cs="Tw Cen MT"/>
                <w:b/>
                <w:bCs/>
                <w:spacing w:val="-1"/>
              </w:rPr>
              <w:t>Asset Utilization</w:t>
            </w:r>
          </w:p>
          <w:p w14:paraId="1516365A" w14:textId="0C02678B" w:rsidR="00E05DEF" w:rsidRPr="00EA12C0" w:rsidRDefault="00A26A14" w:rsidP="002A6ED4">
            <w:pPr>
              <w:widowControl w:val="0"/>
              <w:autoSpaceDE w:val="0"/>
              <w:autoSpaceDN w:val="0"/>
              <w:spacing w:before="0" w:after="0" w:line="240" w:lineRule="auto"/>
              <w:rPr>
                <w:rFonts w:ascii="Atten New ExtraBold" w:eastAsia="Tw Cen MT" w:hAnsi="Atten New ExtraBold" w:cs="Tw Cen MT"/>
                <w:b/>
                <w:bCs/>
                <w:spacing w:val="-1"/>
              </w:rPr>
            </w:pPr>
            <w:r>
              <w:rPr>
                <w:rFonts w:ascii="Atten New ExtraBold" w:eastAsia="Tw Cen MT" w:hAnsi="Atten New ExtraBold" w:cs="Tw Cen MT"/>
                <w:b/>
                <w:bCs/>
                <w:spacing w:val="-1"/>
              </w:rPr>
              <w:t xml:space="preserve">  </w:t>
            </w:r>
            <w:r w:rsidR="00E05DEF" w:rsidRPr="00EA12C0">
              <w:rPr>
                <w:rFonts w:ascii="Atten New ExtraBold" w:eastAsia="Tw Cen MT" w:hAnsi="Atten New ExtraBold" w:cs="Tw Cen MT"/>
                <w:b/>
                <w:bCs/>
                <w:spacing w:val="-1"/>
              </w:rPr>
              <w:t>(Standalone only)</w:t>
            </w:r>
          </w:p>
        </w:tc>
        <w:tc>
          <w:tcPr>
            <w:tcW w:w="7650" w:type="dxa"/>
            <w:shd w:val="clear" w:color="auto" w:fill="FFFFFF" w:themeFill="background1"/>
            <w:vAlign w:val="center"/>
          </w:tcPr>
          <w:p w14:paraId="102FCC00" w14:textId="336F41D0" w:rsidR="00E05DEF" w:rsidRPr="00EA12C0" w:rsidRDefault="00E05DEF" w:rsidP="002A6ED4">
            <w:pPr>
              <w:numPr>
                <w:ilvl w:val="0"/>
                <w:numId w:val="68"/>
              </w:numPr>
              <w:spacing w:before="0" w:after="0" w:line="252" w:lineRule="auto"/>
              <w:ind w:left="144" w:hanging="144"/>
              <w:contextualSpacing/>
              <w:rPr>
                <w:rFonts w:ascii="Atten Round New" w:eastAsia="Calibri" w:hAnsi="Atten Round New" w:cs="Times New Roman"/>
                <w:bCs/>
                <w:kern w:val="2"/>
                <w14:ligatures w14:val="standardContextual"/>
              </w:rPr>
            </w:pPr>
            <w:r w:rsidRPr="00EA12C0">
              <w:rPr>
                <w:rFonts w:ascii="Atten Round New" w:eastAsia="Calibri" w:hAnsi="Atten Round New" w:cs="Times New Roman"/>
                <w:bCs/>
                <w:kern w:val="2"/>
                <w14:ligatures w14:val="standardContextual"/>
              </w:rPr>
              <w:t>May not be used as supplemental income</w:t>
            </w:r>
          </w:p>
          <w:p w14:paraId="14B1E369" w14:textId="51A148B6" w:rsidR="00E05DEF" w:rsidRPr="00EA12C0" w:rsidRDefault="00E05DEF" w:rsidP="002A6ED4">
            <w:pPr>
              <w:numPr>
                <w:ilvl w:val="0"/>
                <w:numId w:val="68"/>
              </w:numPr>
              <w:spacing w:before="0" w:after="0" w:line="252" w:lineRule="auto"/>
              <w:ind w:left="144" w:hanging="144"/>
              <w:contextualSpacing/>
              <w:rPr>
                <w:rFonts w:ascii="Atten Round New" w:eastAsia="Calibri" w:hAnsi="Atten Round New" w:cs="Times New Roman"/>
                <w:bCs/>
                <w:kern w:val="2"/>
                <w14:ligatures w14:val="standardContextual"/>
              </w:rPr>
            </w:pPr>
            <w:r w:rsidRPr="00EA12C0">
              <w:rPr>
                <w:rFonts w:ascii="Atten Round New" w:eastAsia="Calibri" w:hAnsi="Atten Round New" w:cs="Times New Roman"/>
                <w:bCs/>
                <w:kern w:val="2"/>
                <w14:ligatures w14:val="standardContextual"/>
              </w:rPr>
              <w:t>Not permitted for Investment Properties</w:t>
            </w:r>
          </w:p>
          <w:p w14:paraId="076DEA98" w14:textId="179456CF" w:rsidR="00E05DEF" w:rsidRPr="00EA12C0" w:rsidRDefault="00766D8B" w:rsidP="002A6ED4">
            <w:pPr>
              <w:numPr>
                <w:ilvl w:val="0"/>
                <w:numId w:val="68"/>
              </w:numPr>
              <w:spacing w:before="0" w:after="0" w:line="252" w:lineRule="auto"/>
              <w:ind w:left="144" w:hanging="144"/>
              <w:contextualSpacing/>
              <w:rPr>
                <w:rFonts w:ascii="Atten Round New" w:eastAsia="Calibri" w:hAnsi="Atten Round New" w:cs="Times New Roman"/>
                <w:bCs/>
                <w:kern w:val="2"/>
                <w14:ligatures w14:val="standardContextual"/>
              </w:rPr>
            </w:pPr>
            <w:r>
              <w:rPr>
                <w:rFonts w:ascii="Atten Round New" w:eastAsia="Calibri" w:hAnsi="Atten Round New" w:cs="Times New Roman"/>
                <w:bCs/>
                <w:kern w:val="2"/>
                <w14:ligatures w14:val="standardContextual"/>
              </w:rPr>
              <w:t>Qualified</w:t>
            </w:r>
            <w:r w:rsidR="00793212">
              <w:rPr>
                <w:rFonts w:ascii="Atten Round New" w:eastAsia="Calibri" w:hAnsi="Atten Round New" w:cs="Times New Roman"/>
                <w:bCs/>
                <w:kern w:val="2"/>
                <w14:ligatures w14:val="standardContextual"/>
              </w:rPr>
              <w:t xml:space="preserve"> </w:t>
            </w:r>
            <w:r w:rsidR="00E05DEF" w:rsidRPr="00EA12C0">
              <w:rPr>
                <w:rFonts w:ascii="Atten Round New" w:eastAsia="Calibri" w:hAnsi="Atten Round New" w:cs="Times New Roman"/>
                <w:bCs/>
                <w:kern w:val="2"/>
                <w14:ligatures w14:val="standardContextual"/>
              </w:rPr>
              <w:t xml:space="preserve">Assets must be seasoned for </w:t>
            </w:r>
            <w:r w:rsidR="0050796E">
              <w:rPr>
                <w:rFonts w:ascii="Atten Round New" w:eastAsia="Calibri" w:hAnsi="Atten Round New" w:cs="Times New Roman"/>
                <w:bCs/>
                <w:kern w:val="2"/>
                <w14:ligatures w14:val="standardContextual"/>
              </w:rPr>
              <w:t xml:space="preserve">3 </w:t>
            </w:r>
            <w:r w:rsidR="00E05DEF" w:rsidRPr="00EA12C0">
              <w:rPr>
                <w:rFonts w:ascii="Atten Round New" w:eastAsia="Calibri" w:hAnsi="Atten Round New" w:cs="Times New Roman"/>
                <w:bCs/>
                <w:kern w:val="2"/>
                <w14:ligatures w14:val="standardContextual"/>
              </w:rPr>
              <w:t>months</w:t>
            </w:r>
          </w:p>
          <w:p w14:paraId="1ECD8C95" w14:textId="7DF7F399" w:rsidR="00E05DEF" w:rsidRPr="00EA12C0" w:rsidRDefault="00E05DEF" w:rsidP="002A6ED4">
            <w:pPr>
              <w:numPr>
                <w:ilvl w:val="0"/>
                <w:numId w:val="68"/>
              </w:numPr>
              <w:spacing w:before="0" w:after="0" w:line="252" w:lineRule="auto"/>
              <w:ind w:left="144" w:hanging="144"/>
              <w:contextualSpacing/>
              <w:rPr>
                <w:rFonts w:ascii="Atten Round New" w:eastAsia="Calibri" w:hAnsi="Atten Round New" w:cs="Times New Roman"/>
                <w:bCs/>
                <w:kern w:val="2"/>
                <w14:ligatures w14:val="standardContextual"/>
              </w:rPr>
            </w:pPr>
            <w:r w:rsidRPr="00EA12C0">
              <w:rPr>
                <w:rFonts w:ascii="Atten Round New" w:eastAsia="Arial Narrow" w:hAnsi="Atten Round New" w:cs="Arial Narrow"/>
                <w:bCs/>
              </w:rPr>
              <w:t>Monthly Income Calculation</w:t>
            </w:r>
            <w:r w:rsidR="00C54449">
              <w:rPr>
                <w:rFonts w:ascii="Atten Round New" w:eastAsia="Arial Narrow" w:hAnsi="Atten Round New" w:cs="Arial Narrow"/>
                <w:bCs/>
              </w:rPr>
              <w:t>:</w:t>
            </w:r>
          </w:p>
          <w:p w14:paraId="4E96EEEB" w14:textId="3EAD8D2A" w:rsidR="00E05DEF" w:rsidRPr="00EA12C0" w:rsidRDefault="00E05DEF" w:rsidP="002A6ED4">
            <w:pPr>
              <w:numPr>
                <w:ilvl w:val="0"/>
                <w:numId w:val="79"/>
              </w:numPr>
              <w:spacing w:before="0" w:after="0" w:line="259" w:lineRule="auto"/>
              <w:contextualSpacing/>
              <w:rPr>
                <w:rFonts w:ascii="Atten Round New" w:hAnsi="Atten Round New"/>
                <w:bCs/>
              </w:rPr>
            </w:pPr>
            <w:r w:rsidRPr="00EA12C0">
              <w:rPr>
                <w:rFonts w:ascii="Atten Round New" w:hAnsi="Atten Round New"/>
                <w:bCs/>
              </w:rPr>
              <w:t>Net Qualified Assets / 84 Months</w:t>
            </w:r>
          </w:p>
          <w:p w14:paraId="0F588F75" w14:textId="77777777" w:rsidR="00E05DEF" w:rsidRPr="00EA12C0" w:rsidRDefault="00E05DEF" w:rsidP="002A6ED4">
            <w:pPr>
              <w:numPr>
                <w:ilvl w:val="0"/>
                <w:numId w:val="68"/>
              </w:numPr>
              <w:spacing w:before="0" w:after="0" w:line="252" w:lineRule="auto"/>
              <w:ind w:left="144" w:hanging="144"/>
              <w:contextualSpacing/>
              <w:rPr>
                <w:rFonts w:ascii="Atten Round New" w:eastAsia="Calibri" w:hAnsi="Atten Round New" w:cs="Times New Roman"/>
                <w:bCs/>
                <w:kern w:val="2"/>
                <w:u w:val="single"/>
                <w14:ligatures w14:val="standardContextual"/>
              </w:rPr>
            </w:pPr>
            <w:r w:rsidRPr="00EA12C0">
              <w:rPr>
                <w:rFonts w:ascii="Atten Round New" w:eastAsia="Calibri" w:hAnsi="Atten Round New" w:cs="Times New Roman"/>
                <w:bCs/>
                <w:kern w:val="2"/>
                <w:u w:val="single"/>
                <w14:ligatures w14:val="standardContextual"/>
              </w:rPr>
              <w:t>Restrictions:</w:t>
            </w:r>
          </w:p>
          <w:p w14:paraId="53842610" w14:textId="6393F868" w:rsidR="00E05DEF" w:rsidRPr="00EA12C0" w:rsidRDefault="00112CCB" w:rsidP="002A6ED4">
            <w:pPr>
              <w:numPr>
                <w:ilvl w:val="1"/>
                <w:numId w:val="68"/>
              </w:numPr>
              <w:spacing w:before="0" w:after="0" w:line="252" w:lineRule="auto"/>
              <w:contextualSpacing/>
              <w:rPr>
                <w:rFonts w:ascii="Atten Round New" w:eastAsia="Calibri" w:hAnsi="Atten Round New" w:cs="Times New Roman"/>
                <w:bCs/>
                <w:kern w:val="2"/>
                <w14:ligatures w14:val="standardContextual"/>
              </w:rPr>
            </w:pPr>
            <w:r>
              <w:rPr>
                <w:rFonts w:ascii="Atten Round New" w:eastAsia="Calibri" w:hAnsi="Atten Round New" w:cs="Times New Roman"/>
                <w:bCs/>
                <w:kern w:val="2"/>
                <w14:ligatures w14:val="standardContextual"/>
              </w:rPr>
              <w:t>Cash Out</w:t>
            </w:r>
            <w:r w:rsidR="00E05DEF" w:rsidRPr="00EA12C0">
              <w:rPr>
                <w:rFonts w:ascii="Atten Round New" w:eastAsia="Calibri" w:hAnsi="Atten Round New" w:cs="Times New Roman"/>
                <w:bCs/>
                <w:kern w:val="2"/>
                <w14:ligatures w14:val="standardContextual"/>
              </w:rPr>
              <w:t xml:space="preserve"> transactions are ineligible</w:t>
            </w:r>
          </w:p>
          <w:p w14:paraId="0FB51440" w14:textId="3143A513" w:rsidR="00E05DEF" w:rsidRPr="00EA12C0" w:rsidRDefault="00E05DEF" w:rsidP="002A6ED4">
            <w:pPr>
              <w:numPr>
                <w:ilvl w:val="1"/>
                <w:numId w:val="68"/>
              </w:numPr>
              <w:spacing w:before="0" w:after="0" w:line="252" w:lineRule="auto"/>
              <w:contextualSpacing/>
              <w:rPr>
                <w:rFonts w:ascii="Atten Round New" w:eastAsia="Calibri" w:hAnsi="Atten Round New" w:cs="Times New Roman"/>
                <w:bCs/>
                <w:kern w:val="2"/>
                <w14:ligatures w14:val="standardContextual"/>
              </w:rPr>
            </w:pPr>
            <w:r w:rsidRPr="00EA12C0">
              <w:rPr>
                <w:rFonts w:ascii="Atten Round New" w:eastAsia="Calibri" w:hAnsi="Atten Round New" w:cs="Times New Roman"/>
                <w:bCs/>
                <w:kern w:val="2"/>
                <w14:ligatures w14:val="standardContextual"/>
              </w:rPr>
              <w:t>Max LTV must be reduced by 10%</w:t>
            </w:r>
          </w:p>
          <w:p w14:paraId="30D685F6" w14:textId="77777777" w:rsidR="00E05DEF" w:rsidRPr="00EA12C0" w:rsidRDefault="00E05DEF" w:rsidP="002A6ED4">
            <w:pPr>
              <w:numPr>
                <w:ilvl w:val="0"/>
                <w:numId w:val="68"/>
              </w:numPr>
              <w:spacing w:before="0" w:after="0" w:line="252" w:lineRule="auto"/>
              <w:ind w:left="144" w:hanging="144"/>
              <w:contextualSpacing/>
              <w:rPr>
                <w:rFonts w:ascii="Atten Round New" w:eastAsia="Calibri" w:hAnsi="Atten Round New" w:cs="Times New Roman"/>
                <w:bCs/>
                <w:kern w:val="2"/>
                <w14:ligatures w14:val="standardContextual"/>
              </w:rPr>
            </w:pPr>
            <w:r w:rsidRPr="00EA12C0">
              <w:rPr>
                <w:rFonts w:ascii="Atten Round New" w:eastAsia="Calibri" w:hAnsi="Atten Round New" w:cs="Times New Roman"/>
                <w:bCs/>
                <w:kern w:val="2"/>
                <w:u w:val="single"/>
                <w14:ligatures w14:val="standardContextual"/>
              </w:rPr>
              <w:t>Ineligible Assets</w:t>
            </w:r>
            <w:r w:rsidRPr="00EA12C0">
              <w:rPr>
                <w:rFonts w:ascii="Atten Round New" w:eastAsia="Calibri" w:hAnsi="Atten Round New" w:cs="Times New Roman"/>
                <w:bCs/>
                <w:kern w:val="2"/>
                <w14:ligatures w14:val="standardContextual"/>
              </w:rPr>
              <w:t>:</w:t>
            </w:r>
          </w:p>
          <w:p w14:paraId="30DDF660" w14:textId="6EF5B7AA" w:rsidR="00E05DEF" w:rsidRPr="00EA12C0" w:rsidRDefault="00E05DEF" w:rsidP="002A6ED4">
            <w:pPr>
              <w:numPr>
                <w:ilvl w:val="1"/>
                <w:numId w:val="68"/>
              </w:numPr>
              <w:spacing w:before="0" w:after="0" w:line="252" w:lineRule="auto"/>
              <w:contextualSpacing/>
              <w:rPr>
                <w:rFonts w:ascii="Atten Round New" w:eastAsia="Calibri" w:hAnsi="Atten Round New" w:cs="Times New Roman"/>
                <w:bCs/>
                <w:kern w:val="2"/>
                <w14:ligatures w14:val="standardContextual"/>
              </w:rPr>
            </w:pPr>
            <w:r w:rsidRPr="00EA12C0">
              <w:rPr>
                <w:rFonts w:ascii="Atten Round New" w:eastAsia="Calibri" w:hAnsi="Atten Round New" w:cs="Times New Roman"/>
                <w:bCs/>
                <w:kern w:val="2"/>
                <w14:ligatures w14:val="standardContextual"/>
              </w:rPr>
              <w:t>Business assets</w:t>
            </w:r>
          </w:p>
          <w:p w14:paraId="4E4189B4" w14:textId="53153095" w:rsidR="00E05DEF" w:rsidRPr="00EA12C0" w:rsidRDefault="00E05DEF" w:rsidP="002A6ED4">
            <w:pPr>
              <w:numPr>
                <w:ilvl w:val="1"/>
                <w:numId w:val="68"/>
              </w:numPr>
              <w:spacing w:before="0" w:after="0" w:line="252" w:lineRule="auto"/>
              <w:contextualSpacing/>
              <w:rPr>
                <w:rFonts w:ascii="Atten Round New" w:eastAsia="Calibri" w:hAnsi="Atten Round New" w:cs="Times New Roman"/>
                <w:bCs/>
                <w:kern w:val="2"/>
                <w14:ligatures w14:val="standardContextual"/>
              </w:rPr>
            </w:pPr>
            <w:r w:rsidRPr="00EA12C0">
              <w:rPr>
                <w:rFonts w:ascii="Atten Round New" w:eastAsia="Calibri" w:hAnsi="Atten Round New" w:cs="Times New Roman"/>
                <w:bCs/>
                <w:kern w:val="2"/>
                <w14:ligatures w14:val="standardContextual"/>
              </w:rPr>
              <w:t>Unseasoned Foreign Assets</w:t>
            </w:r>
          </w:p>
          <w:p w14:paraId="434CAD82" w14:textId="3FE86FC8" w:rsidR="00E05DEF" w:rsidRPr="00EA12C0" w:rsidRDefault="00E05DEF" w:rsidP="002A6ED4">
            <w:pPr>
              <w:numPr>
                <w:ilvl w:val="1"/>
                <w:numId w:val="68"/>
              </w:numPr>
              <w:spacing w:before="0" w:after="0" w:line="252" w:lineRule="auto"/>
              <w:contextualSpacing/>
              <w:rPr>
                <w:rFonts w:ascii="Atten Round New" w:eastAsia="Calibri" w:hAnsi="Atten Round New" w:cs="Times New Roman"/>
                <w:bCs/>
                <w:kern w:val="2"/>
                <w14:ligatures w14:val="standardContextual"/>
              </w:rPr>
            </w:pPr>
            <w:r w:rsidRPr="00EA12C0">
              <w:rPr>
                <w:rFonts w:ascii="Atten Round New" w:eastAsia="Calibri" w:hAnsi="Atten Round New" w:cs="Times New Roman"/>
                <w:bCs/>
                <w:kern w:val="2"/>
                <w14:ligatures w14:val="standardContextual"/>
              </w:rPr>
              <w:t>Proceeds from sale of real estate which is not seasoned for a minimum of three (3) months</w:t>
            </w:r>
          </w:p>
          <w:p w14:paraId="4A7E1B25" w14:textId="6C597B9F" w:rsidR="00E05DEF" w:rsidRPr="00EA12C0" w:rsidRDefault="00E05DEF" w:rsidP="002A6ED4">
            <w:pPr>
              <w:numPr>
                <w:ilvl w:val="1"/>
                <w:numId w:val="68"/>
              </w:numPr>
              <w:spacing w:before="0" w:after="0" w:line="252" w:lineRule="auto"/>
              <w:contextualSpacing/>
              <w:rPr>
                <w:rFonts w:ascii="Atten Round New" w:eastAsia="Calibri" w:hAnsi="Atten Round New" w:cs="Times New Roman"/>
                <w:bCs/>
                <w:kern w:val="2"/>
                <w14:ligatures w14:val="standardContextual"/>
              </w:rPr>
            </w:pPr>
            <w:r w:rsidRPr="00EA12C0">
              <w:rPr>
                <w:rFonts w:ascii="Atten Round New" w:eastAsia="Calibri" w:hAnsi="Atten Round New" w:cs="Times New Roman"/>
                <w:bCs/>
                <w:kern w:val="2"/>
                <w14:ligatures w14:val="standardContextual"/>
              </w:rPr>
              <w:t>Privately traded or restricted / non-vested stocks</w:t>
            </w:r>
          </w:p>
        </w:tc>
      </w:tr>
    </w:tbl>
    <w:p w14:paraId="23A77456" w14:textId="5C193AE6" w:rsidR="00A55002" w:rsidRPr="00EA12C0" w:rsidRDefault="00505F6A" w:rsidP="002A6ED4">
      <w:pPr>
        <w:pStyle w:val="Eileen3"/>
        <w:spacing w:before="0"/>
      </w:pPr>
      <w:bookmarkStart w:id="47" w:name="_Toc207885523"/>
      <w:bookmarkStart w:id="48" w:name="_Toc199779667"/>
      <w:bookmarkStart w:id="49" w:name="_Toc199843613"/>
      <w:bookmarkStart w:id="50" w:name="_Hlk201235738"/>
      <w:r w:rsidRPr="00EA12C0">
        <w:t>FLEX SUPREME</w:t>
      </w:r>
      <w:r w:rsidR="00104AEF">
        <w:t xml:space="preserve"> - </w:t>
      </w:r>
      <w:r w:rsidRPr="00EA12C0">
        <w:t xml:space="preserve"> ASSET AND RESERVE </w:t>
      </w:r>
      <w:r w:rsidR="008D6FF5">
        <w:t>REQUIREMENTS</w:t>
      </w:r>
      <w:bookmarkEnd w:id="47"/>
    </w:p>
    <w:tbl>
      <w:tblPr>
        <w:tblW w:w="963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7650"/>
      </w:tblGrid>
      <w:tr w:rsidR="00A03DB6" w:rsidRPr="00EA12C0" w14:paraId="1D419DA1" w14:textId="77777777" w:rsidTr="007401AF">
        <w:trPr>
          <w:trHeight w:val="440"/>
        </w:trPr>
        <w:tc>
          <w:tcPr>
            <w:tcW w:w="1980" w:type="dxa"/>
            <w:tcBorders>
              <w:top w:val="single" w:sz="4" w:space="0" w:color="auto"/>
              <w:left w:val="single" w:sz="4" w:space="0" w:color="auto"/>
              <w:bottom w:val="single" w:sz="4" w:space="0" w:color="000000"/>
              <w:right w:val="single" w:sz="4" w:space="0" w:color="auto"/>
            </w:tcBorders>
            <w:shd w:val="clear" w:color="auto" w:fill="F2F2F2" w:themeFill="background1" w:themeFillShade="F2"/>
            <w:vAlign w:val="center"/>
          </w:tcPr>
          <w:p w14:paraId="7F563559" w14:textId="3DC71765" w:rsidR="00A03DB6" w:rsidRPr="00EA12C0" w:rsidRDefault="00B123CE"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 xml:space="preserve">  </w:t>
            </w:r>
            <w:r w:rsidR="00A03DB6" w:rsidRPr="00EA12C0">
              <w:rPr>
                <w:rFonts w:ascii="Atten New ExtraBold" w:eastAsia="Tw Cen MT" w:hAnsi="Atten New ExtraBold" w:cs="Tw Cen MT"/>
                <w:b/>
              </w:rPr>
              <w:t>Assets</w:t>
            </w:r>
          </w:p>
        </w:tc>
        <w:tc>
          <w:tcPr>
            <w:tcW w:w="7650" w:type="dxa"/>
            <w:tcBorders>
              <w:top w:val="single" w:sz="4" w:space="0" w:color="auto"/>
              <w:left w:val="single" w:sz="4" w:space="0" w:color="auto"/>
              <w:bottom w:val="single" w:sz="4" w:space="0" w:color="000000"/>
              <w:right w:val="single" w:sz="4" w:space="0" w:color="auto"/>
            </w:tcBorders>
            <w:shd w:val="clear" w:color="auto" w:fill="FFFFFF" w:themeFill="background1"/>
          </w:tcPr>
          <w:p w14:paraId="07F96C80" w14:textId="59063C38" w:rsidR="00A03DB6" w:rsidRPr="00EA12C0" w:rsidRDefault="00A03DB6"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Deposits &gt; 50% of gross income must be documented for purchases.</w:t>
            </w:r>
          </w:p>
          <w:p w14:paraId="06C43189" w14:textId="55D88E44" w:rsidR="00A03DB6" w:rsidRPr="00EA12C0" w:rsidRDefault="00A03DB6"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Business assets may be used when the borrower(s) has 100% ownership of the business; or a borrower has 50% ownership, and their non-borrowing spouse owns the other 50%</w:t>
            </w:r>
          </w:p>
          <w:p w14:paraId="2FAD0FBD" w14:textId="7E6B1033" w:rsidR="00A03DB6" w:rsidRPr="00EA12C0" w:rsidRDefault="00A03DB6"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Foreign Assets not permitted</w:t>
            </w:r>
          </w:p>
        </w:tc>
      </w:tr>
      <w:tr w:rsidR="007366B0" w:rsidRPr="00EA12C0" w14:paraId="2838883B" w14:textId="77777777" w:rsidTr="007401AF">
        <w:trPr>
          <w:trHeight w:val="440"/>
        </w:trPr>
        <w:tc>
          <w:tcPr>
            <w:tcW w:w="1980" w:type="dxa"/>
            <w:tcBorders>
              <w:top w:val="single" w:sz="4" w:space="0" w:color="auto"/>
              <w:left w:val="single" w:sz="4" w:space="0" w:color="auto"/>
              <w:right w:val="single" w:sz="4" w:space="0" w:color="auto"/>
            </w:tcBorders>
            <w:shd w:val="clear" w:color="auto" w:fill="F2F2F2" w:themeFill="background1" w:themeFillShade="F2"/>
            <w:vAlign w:val="center"/>
          </w:tcPr>
          <w:p w14:paraId="2329E2D0" w14:textId="43A09FB7" w:rsidR="007366B0" w:rsidRPr="00EA12C0" w:rsidRDefault="00B30DC4"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 xml:space="preserve">  </w:t>
            </w:r>
            <w:r w:rsidR="007366B0" w:rsidRPr="00EA12C0">
              <w:rPr>
                <w:rFonts w:ascii="Atten New ExtraBold" w:eastAsia="Tw Cen MT" w:hAnsi="Atten New ExtraBold" w:cs="Tw Cen MT"/>
                <w:b/>
              </w:rPr>
              <w:t>Reserves</w:t>
            </w:r>
          </w:p>
        </w:tc>
        <w:tc>
          <w:tcPr>
            <w:tcW w:w="7650" w:type="dxa"/>
            <w:tcBorders>
              <w:top w:val="single" w:sz="4" w:space="0" w:color="auto"/>
              <w:left w:val="single" w:sz="4" w:space="0" w:color="auto"/>
              <w:right w:val="single" w:sz="4" w:space="0" w:color="auto"/>
            </w:tcBorders>
          </w:tcPr>
          <w:p w14:paraId="314C6A14" w14:textId="77777777" w:rsidR="007366B0" w:rsidRPr="00EA12C0" w:rsidRDefault="007366B0" w:rsidP="002A6ED4">
            <w:pPr>
              <w:widowControl w:val="0"/>
              <w:numPr>
                <w:ilvl w:val="0"/>
                <w:numId w:val="81"/>
              </w:numPr>
              <w:tabs>
                <w:tab w:val="left" w:pos="255"/>
              </w:tabs>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&lt;= $500,000 = 3 months PITIA</w:t>
            </w:r>
          </w:p>
          <w:p w14:paraId="5B8E52DC" w14:textId="77777777" w:rsidR="007366B0" w:rsidRPr="00EA12C0" w:rsidRDefault="007366B0" w:rsidP="002A6ED4">
            <w:pPr>
              <w:widowControl w:val="0"/>
              <w:numPr>
                <w:ilvl w:val="0"/>
                <w:numId w:val="81"/>
              </w:numPr>
              <w:tabs>
                <w:tab w:val="left" w:pos="255"/>
              </w:tabs>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&gt; $500,000 to $1,500,000 = 6 months PITIA</w:t>
            </w:r>
          </w:p>
          <w:p w14:paraId="7E0DBAB4" w14:textId="77777777" w:rsidR="007366B0" w:rsidRPr="00EA12C0" w:rsidRDefault="007366B0" w:rsidP="002A6ED4">
            <w:pPr>
              <w:widowControl w:val="0"/>
              <w:numPr>
                <w:ilvl w:val="0"/>
                <w:numId w:val="81"/>
              </w:numPr>
              <w:tabs>
                <w:tab w:val="left" w:pos="255"/>
              </w:tabs>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&gt; $1,500,000 to $2,500,000 = 9 months PITIA</w:t>
            </w:r>
          </w:p>
          <w:p w14:paraId="6FC08419" w14:textId="77777777" w:rsidR="007366B0" w:rsidRPr="00EA12C0" w:rsidRDefault="007366B0" w:rsidP="002A6ED4">
            <w:pPr>
              <w:widowControl w:val="0"/>
              <w:numPr>
                <w:ilvl w:val="0"/>
                <w:numId w:val="81"/>
              </w:numPr>
              <w:tabs>
                <w:tab w:val="left" w:pos="255"/>
              </w:tabs>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&gt; $2,500,000 to $3,000,000 = 12 months PITIA</w:t>
            </w:r>
          </w:p>
          <w:p w14:paraId="4798A4E6" w14:textId="6C7DDA22" w:rsidR="007366B0" w:rsidRPr="00EA12C0" w:rsidRDefault="00112CCB" w:rsidP="002A6ED4">
            <w:pPr>
              <w:widowControl w:val="0"/>
              <w:numPr>
                <w:ilvl w:val="0"/>
                <w:numId w:val="81"/>
              </w:numPr>
              <w:tabs>
                <w:tab w:val="left" w:pos="255"/>
              </w:tabs>
              <w:autoSpaceDE w:val="0"/>
              <w:autoSpaceDN w:val="0"/>
              <w:spacing w:before="0" w:after="0" w:line="240" w:lineRule="auto"/>
              <w:ind w:left="144" w:hanging="144"/>
              <w:rPr>
                <w:rFonts w:ascii="Atten Round New" w:eastAsia="Tw Cen MT" w:hAnsi="Atten Round New" w:cs="Tw Cen MT"/>
                <w:bCs/>
              </w:rPr>
            </w:pPr>
            <w:r>
              <w:rPr>
                <w:rFonts w:ascii="Atten Round New" w:eastAsia="Tw Cen MT" w:hAnsi="Atten Round New" w:cs="Tw Cen MT"/>
                <w:bCs/>
              </w:rPr>
              <w:t>Cash Out</w:t>
            </w:r>
            <w:r w:rsidR="007366B0" w:rsidRPr="00EA12C0">
              <w:rPr>
                <w:rFonts w:ascii="Atten Round New" w:eastAsia="Tw Cen MT" w:hAnsi="Atten Round New" w:cs="Tw Cen MT"/>
                <w:bCs/>
              </w:rPr>
              <w:t xml:space="preserve"> proceeds may be used to satisfy reserves.</w:t>
            </w:r>
          </w:p>
          <w:p w14:paraId="44C0AB0E" w14:textId="30D3019E" w:rsidR="007366B0" w:rsidRPr="00EA12C0" w:rsidRDefault="007366B0" w:rsidP="002A6ED4">
            <w:pPr>
              <w:widowControl w:val="0"/>
              <w:numPr>
                <w:ilvl w:val="0"/>
                <w:numId w:val="81"/>
              </w:numPr>
              <w:tabs>
                <w:tab w:val="left" w:pos="255"/>
              </w:tabs>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When asset utilization is the sole source of income, reserves are not required.</w:t>
            </w:r>
          </w:p>
          <w:p w14:paraId="18EF1D02" w14:textId="04B1C575" w:rsidR="007366B0" w:rsidRPr="00EA12C0" w:rsidRDefault="007366B0" w:rsidP="002A6ED4">
            <w:pPr>
              <w:widowControl w:val="0"/>
              <w:numPr>
                <w:ilvl w:val="0"/>
                <w:numId w:val="81"/>
              </w:numPr>
              <w:tabs>
                <w:tab w:val="left" w:pos="255"/>
              </w:tabs>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 xml:space="preserve">All reserves must be deposited in a </w:t>
            </w:r>
            <w:r w:rsidR="00092109">
              <w:rPr>
                <w:rFonts w:ascii="Atten Round New" w:eastAsia="Tw Cen MT" w:hAnsi="Atten Round New" w:cs="Tw Cen MT"/>
                <w:bCs/>
              </w:rPr>
              <w:t>U.S.</w:t>
            </w:r>
            <w:r w:rsidRPr="00EA12C0">
              <w:rPr>
                <w:rFonts w:ascii="Atten Round New" w:eastAsia="Tw Cen MT" w:hAnsi="Atten Round New" w:cs="Tw Cen MT"/>
                <w:bCs/>
              </w:rPr>
              <w:t xml:space="preserve"> Financial Institution</w:t>
            </w:r>
            <w:r w:rsidR="00960E7A">
              <w:rPr>
                <w:rFonts w:ascii="Atten Round New" w:eastAsia="Tw Cen MT" w:hAnsi="Atten Round New" w:cs="Tw Cen MT"/>
                <w:bCs/>
              </w:rPr>
              <w:t>.</w:t>
            </w:r>
          </w:p>
        </w:tc>
      </w:tr>
      <w:tr w:rsidR="007366B0" w:rsidRPr="00EA12C0" w14:paraId="48EAA091" w14:textId="77777777" w:rsidTr="007401AF">
        <w:trPr>
          <w:trHeight w:val="440"/>
        </w:trPr>
        <w:tc>
          <w:tcPr>
            <w:tcW w:w="1980" w:type="dxa"/>
            <w:tcBorders>
              <w:top w:val="single" w:sz="4" w:space="0" w:color="auto"/>
              <w:left w:val="single" w:sz="4" w:space="0" w:color="auto"/>
              <w:bottom w:val="single" w:sz="4" w:space="0" w:color="000000"/>
              <w:right w:val="single" w:sz="4" w:space="0" w:color="auto"/>
            </w:tcBorders>
            <w:shd w:val="clear" w:color="auto" w:fill="F2F2F2" w:themeFill="background1" w:themeFillShade="F2"/>
            <w:vAlign w:val="center"/>
          </w:tcPr>
          <w:p w14:paraId="49113D1F" w14:textId="3CC51469" w:rsidR="007366B0" w:rsidRPr="00EA12C0" w:rsidRDefault="00B30DC4"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 xml:space="preserve">  </w:t>
            </w:r>
            <w:r w:rsidR="007366B0" w:rsidRPr="00EA12C0">
              <w:rPr>
                <w:rFonts w:ascii="Atten New ExtraBold" w:eastAsia="Tw Cen MT" w:hAnsi="Atten New ExtraBold" w:cs="Tw Cen MT"/>
                <w:b/>
              </w:rPr>
              <w:t>Gift Funds</w:t>
            </w:r>
          </w:p>
        </w:tc>
        <w:tc>
          <w:tcPr>
            <w:tcW w:w="7650" w:type="dxa"/>
            <w:tcBorders>
              <w:top w:val="single" w:sz="4" w:space="0" w:color="auto"/>
              <w:left w:val="single" w:sz="4" w:space="0" w:color="auto"/>
              <w:bottom w:val="single" w:sz="4" w:space="0" w:color="000000"/>
              <w:right w:val="single" w:sz="4" w:space="0" w:color="auto"/>
            </w:tcBorders>
            <w:shd w:val="clear" w:color="auto" w:fill="FFFFFF" w:themeFill="background1"/>
          </w:tcPr>
          <w:p w14:paraId="3562AE05" w14:textId="25998BB1" w:rsidR="007366B0" w:rsidRPr="00EA12C0" w:rsidRDefault="007366B0" w:rsidP="002A6ED4">
            <w:pPr>
              <w:widowControl w:val="0"/>
              <w:numPr>
                <w:ilvl w:val="0"/>
                <w:numId w:val="81"/>
              </w:numPr>
              <w:tabs>
                <w:tab w:val="left" w:pos="255"/>
              </w:tabs>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Permitted on 1-unit properties only, provided borrower meets the minimum contribution</w:t>
            </w:r>
            <w:r w:rsidR="008379B6">
              <w:rPr>
                <w:rFonts w:ascii="Atten Round New" w:eastAsia="Tw Cen MT" w:hAnsi="Atten Round New" w:cs="Tw Cen MT"/>
                <w:bCs/>
              </w:rPr>
              <w:t>:</w:t>
            </w:r>
          </w:p>
          <w:p w14:paraId="25BAD4E7" w14:textId="77777777" w:rsidR="007366B0" w:rsidRPr="00EA12C0" w:rsidRDefault="007366B0" w:rsidP="002A6ED4">
            <w:pPr>
              <w:numPr>
                <w:ilvl w:val="1"/>
                <w:numId w:val="68"/>
              </w:numPr>
              <w:spacing w:before="0" w:after="0" w:line="252" w:lineRule="auto"/>
              <w:contextualSpacing/>
              <w:rPr>
                <w:rFonts w:ascii="Atten Round New" w:eastAsia="Tw Cen MT" w:hAnsi="Atten Round New" w:cs="Tw Cen MT"/>
                <w:bCs/>
              </w:rPr>
            </w:pPr>
            <w:r w:rsidRPr="00EA12C0">
              <w:rPr>
                <w:rFonts w:ascii="Atten Round New" w:eastAsia="Tw Cen MT" w:hAnsi="Atten Round New" w:cs="Tw Cen MT"/>
                <w:bCs/>
              </w:rPr>
              <w:t>5% primary</w:t>
            </w:r>
          </w:p>
          <w:p w14:paraId="0B8668A7" w14:textId="4606AD28" w:rsidR="007366B0" w:rsidRPr="00EA12C0" w:rsidRDefault="007366B0" w:rsidP="002A6ED4">
            <w:pPr>
              <w:numPr>
                <w:ilvl w:val="1"/>
                <w:numId w:val="68"/>
              </w:numPr>
              <w:spacing w:before="0" w:after="0" w:line="252" w:lineRule="auto"/>
              <w:contextualSpacing/>
              <w:rPr>
                <w:rFonts w:ascii="Atten Round New" w:eastAsia="Tw Cen MT" w:hAnsi="Atten Round New" w:cs="Tw Cen MT"/>
                <w:bCs/>
              </w:rPr>
            </w:pPr>
            <w:r w:rsidRPr="00EA12C0">
              <w:rPr>
                <w:rFonts w:ascii="Atten Round New" w:eastAsia="Tw Cen MT" w:hAnsi="Atten Round New" w:cs="Tw Cen MT"/>
                <w:bCs/>
              </w:rPr>
              <w:t xml:space="preserve">10% </w:t>
            </w:r>
            <w:r w:rsidR="00DB7926">
              <w:rPr>
                <w:rFonts w:ascii="Atten Round New" w:eastAsia="Tw Cen MT" w:hAnsi="Atten Round New" w:cs="Tw Cen MT"/>
                <w:bCs/>
              </w:rPr>
              <w:t>Second Home</w:t>
            </w:r>
            <w:r w:rsidRPr="00EA12C0">
              <w:rPr>
                <w:rFonts w:ascii="Atten Round New" w:eastAsia="Tw Cen MT" w:hAnsi="Atten Round New" w:cs="Tw Cen MT"/>
                <w:bCs/>
              </w:rPr>
              <w:t xml:space="preserve"> and </w:t>
            </w:r>
            <w:r w:rsidR="002439FA">
              <w:rPr>
                <w:rFonts w:ascii="Atten Round New" w:eastAsia="Tw Cen MT" w:hAnsi="Atten Round New" w:cs="Tw Cen MT"/>
                <w:bCs/>
              </w:rPr>
              <w:t xml:space="preserve">Investment Properties </w:t>
            </w:r>
          </w:p>
          <w:p w14:paraId="4CBC754F" w14:textId="29F1C9A4" w:rsidR="007366B0" w:rsidRPr="00EA12C0" w:rsidRDefault="007366B0" w:rsidP="002A6ED4">
            <w:pPr>
              <w:widowControl w:val="0"/>
              <w:numPr>
                <w:ilvl w:val="0"/>
                <w:numId w:val="75"/>
              </w:numPr>
              <w:tabs>
                <w:tab w:val="left" w:pos="255"/>
              </w:tabs>
              <w:autoSpaceDE w:val="0"/>
              <w:autoSpaceDN w:val="0"/>
              <w:spacing w:before="0" w:after="0" w:line="240" w:lineRule="auto"/>
              <w:ind w:left="144" w:hanging="144"/>
              <w:rPr>
                <w:rFonts w:ascii="Atten Round New" w:eastAsia="Tw Cen MT" w:hAnsi="Atten Round New" w:cs="Tw Cen MT"/>
                <w:bCs/>
              </w:rPr>
            </w:pPr>
            <w:bookmarkStart w:id="51" w:name="_Hlk207032556"/>
            <w:r w:rsidRPr="00EA12C0">
              <w:rPr>
                <w:rFonts w:ascii="Atten Round New" w:eastAsia="Tw Cen MT" w:hAnsi="Atten Round New" w:cs="Tw Cen MT"/>
                <w:bCs/>
              </w:rPr>
              <w:t xml:space="preserve">Gift </w:t>
            </w:r>
            <w:r>
              <w:rPr>
                <w:rFonts w:ascii="Atten Round New" w:eastAsia="Tw Cen MT" w:hAnsi="Atten Round New" w:cs="Tw Cen MT"/>
                <w:bCs/>
              </w:rPr>
              <w:t>f</w:t>
            </w:r>
            <w:r w:rsidRPr="00EA12C0">
              <w:rPr>
                <w:rFonts w:ascii="Atten Round New" w:eastAsia="Tw Cen MT" w:hAnsi="Atten Round New" w:cs="Tw Cen MT"/>
                <w:bCs/>
              </w:rPr>
              <w:t>unds may be used for down payment and closing cost</w:t>
            </w:r>
            <w:r w:rsidR="008379B6">
              <w:rPr>
                <w:rFonts w:ascii="Atten Round New" w:eastAsia="Tw Cen MT" w:hAnsi="Atten Round New" w:cs="Tw Cen MT"/>
                <w:bCs/>
              </w:rPr>
              <w:t>s</w:t>
            </w:r>
            <w:r w:rsidRPr="00EA12C0">
              <w:rPr>
                <w:rFonts w:ascii="Atten Round New" w:eastAsia="Tw Cen MT" w:hAnsi="Atten Round New" w:cs="Tw Cen MT"/>
                <w:bCs/>
              </w:rPr>
              <w:t>:</w:t>
            </w:r>
          </w:p>
          <w:p w14:paraId="71AE004A" w14:textId="3CF9EDB5" w:rsidR="007366B0" w:rsidRDefault="007366B0" w:rsidP="002A6ED4">
            <w:pPr>
              <w:numPr>
                <w:ilvl w:val="1"/>
                <w:numId w:val="68"/>
              </w:numPr>
              <w:spacing w:before="0" w:after="0" w:line="252" w:lineRule="auto"/>
              <w:contextualSpacing/>
              <w:rPr>
                <w:rFonts w:ascii="Atten Round New" w:eastAsia="Tw Cen MT" w:hAnsi="Atten Round New" w:cs="Tw Cen MT"/>
                <w:bCs/>
              </w:rPr>
            </w:pPr>
            <w:r w:rsidRPr="00EA12C0">
              <w:rPr>
                <w:rFonts w:ascii="Atten Round New" w:eastAsia="Tw Cen MT" w:hAnsi="Atten Round New" w:cs="Tw Cen MT"/>
                <w:bCs/>
              </w:rPr>
              <w:t>100%</w:t>
            </w:r>
            <w:r>
              <w:rPr>
                <w:rFonts w:ascii="Atten Round New" w:eastAsia="Tw Cen MT" w:hAnsi="Atten Round New" w:cs="Tw Cen MT"/>
                <w:bCs/>
              </w:rPr>
              <w:t xml:space="preserve"> gift funds may be used for down payment and closing costs on</w:t>
            </w:r>
            <w:r w:rsidRPr="00EA12C0">
              <w:rPr>
                <w:rFonts w:ascii="Atten Round New" w:eastAsia="Tw Cen MT" w:hAnsi="Atten Round New" w:cs="Tw Cen MT"/>
                <w:bCs/>
              </w:rPr>
              <w:t xml:space="preserve"> </w:t>
            </w:r>
            <w:r>
              <w:rPr>
                <w:rFonts w:ascii="Atten Round New" w:eastAsia="Tw Cen MT" w:hAnsi="Atten Round New" w:cs="Tw Cen MT"/>
                <w:bCs/>
              </w:rPr>
              <w:t xml:space="preserve">a </w:t>
            </w:r>
            <w:r w:rsidR="00112CCB">
              <w:rPr>
                <w:rFonts w:ascii="Atten Round New" w:eastAsia="Tw Cen MT" w:hAnsi="Atten Round New" w:cs="Tw Cen MT"/>
                <w:bCs/>
              </w:rPr>
              <w:t>Primary Residence</w:t>
            </w:r>
            <w:r>
              <w:rPr>
                <w:rFonts w:ascii="Atten Round New" w:eastAsia="Tw Cen MT" w:hAnsi="Atten Round New" w:cs="Tw Cen MT"/>
                <w:bCs/>
              </w:rPr>
              <w:t xml:space="preserve"> or</w:t>
            </w:r>
            <w:r w:rsidRPr="00EA12C0">
              <w:rPr>
                <w:rFonts w:ascii="Atten Round New" w:eastAsia="Tw Cen MT" w:hAnsi="Atten Round New" w:cs="Tw Cen MT"/>
                <w:bCs/>
              </w:rPr>
              <w:t xml:space="preserve"> </w:t>
            </w:r>
            <w:r w:rsidR="00DB7926">
              <w:rPr>
                <w:rFonts w:ascii="Atten Round New" w:eastAsia="Tw Cen MT" w:hAnsi="Atten Round New" w:cs="Tw Cen MT"/>
                <w:bCs/>
              </w:rPr>
              <w:t>Second Home</w:t>
            </w:r>
            <w:r w:rsidRPr="00EA12C0">
              <w:rPr>
                <w:rFonts w:ascii="Atten Round New" w:eastAsia="Tw Cen MT" w:hAnsi="Atten Round New" w:cs="Tw Cen MT"/>
                <w:bCs/>
              </w:rPr>
              <w:t xml:space="preserve"> </w:t>
            </w:r>
            <w:r>
              <w:rPr>
                <w:rFonts w:ascii="Atten Round New" w:eastAsia="Tw Cen MT" w:hAnsi="Atten Round New" w:cs="Tw Cen MT"/>
                <w:bCs/>
              </w:rPr>
              <w:t>when the LTV is &lt;=</w:t>
            </w:r>
            <w:r w:rsidRPr="00EA12C0">
              <w:rPr>
                <w:rFonts w:ascii="Atten Round New" w:eastAsia="Tw Cen MT" w:hAnsi="Atten Round New" w:cs="Tw Cen MT"/>
                <w:bCs/>
              </w:rPr>
              <w:t xml:space="preserve"> 75%</w:t>
            </w:r>
            <w:r>
              <w:rPr>
                <w:rFonts w:ascii="Atten Round New" w:eastAsia="Tw Cen MT" w:hAnsi="Atten Round New" w:cs="Tw Cen MT"/>
                <w:bCs/>
              </w:rPr>
              <w:t>.</w:t>
            </w:r>
          </w:p>
          <w:p w14:paraId="73647812" w14:textId="5AAF8DF5" w:rsidR="007366B0" w:rsidRPr="00EA12C0" w:rsidRDefault="007366B0" w:rsidP="002A6ED4">
            <w:pPr>
              <w:numPr>
                <w:ilvl w:val="1"/>
                <w:numId w:val="68"/>
              </w:numPr>
              <w:spacing w:before="0" w:after="0" w:line="252" w:lineRule="auto"/>
              <w:contextualSpacing/>
              <w:rPr>
                <w:rFonts w:ascii="Atten Round New" w:eastAsia="Tw Cen MT" w:hAnsi="Atten Round New" w:cs="Tw Cen MT"/>
                <w:bCs/>
              </w:rPr>
            </w:pPr>
            <w:r>
              <w:rPr>
                <w:rFonts w:ascii="Atten Round New" w:eastAsia="Tw Cen MT" w:hAnsi="Atten Round New" w:cs="Tw Cen MT"/>
                <w:bCs/>
              </w:rPr>
              <w:t>For</w:t>
            </w:r>
            <w:r w:rsidRPr="00EA12C0">
              <w:rPr>
                <w:rFonts w:ascii="Atten Round New" w:eastAsia="Tw Cen MT" w:hAnsi="Atten Round New" w:cs="Tw Cen MT"/>
                <w:bCs/>
              </w:rPr>
              <w:t xml:space="preserve"> </w:t>
            </w:r>
            <w:r w:rsidR="002439FA">
              <w:rPr>
                <w:rFonts w:ascii="Atten Round New" w:eastAsia="Tw Cen MT" w:hAnsi="Atten Round New" w:cs="Tw Cen MT"/>
                <w:bCs/>
              </w:rPr>
              <w:t xml:space="preserve">Investment Properties </w:t>
            </w:r>
            <w:r>
              <w:rPr>
                <w:rFonts w:ascii="Atten Round New" w:eastAsia="Tw Cen MT" w:hAnsi="Atten Round New" w:cs="Tw Cen MT"/>
                <w:bCs/>
              </w:rPr>
              <w:t xml:space="preserve">, gift funds are permitted </w:t>
            </w:r>
            <w:r w:rsidRPr="00EA12C0">
              <w:rPr>
                <w:rFonts w:ascii="Atten Round New" w:eastAsia="Tw Cen MT" w:hAnsi="Atten Round New" w:cs="Tw Cen MT"/>
                <w:bCs/>
              </w:rPr>
              <w:t xml:space="preserve"> after meeting the 10% minimum </w:t>
            </w:r>
            <w:r>
              <w:rPr>
                <w:rFonts w:ascii="Atten Round New" w:eastAsia="Tw Cen MT" w:hAnsi="Atten Round New" w:cs="Tw Cen MT"/>
                <w:bCs/>
              </w:rPr>
              <w:t xml:space="preserve">borrower </w:t>
            </w:r>
            <w:r w:rsidRPr="00EA12C0">
              <w:rPr>
                <w:rFonts w:ascii="Atten Round New" w:eastAsia="Tw Cen MT" w:hAnsi="Atten Round New" w:cs="Tw Cen MT"/>
                <w:bCs/>
              </w:rPr>
              <w:t>contribution regardless of LTV</w:t>
            </w:r>
            <w:r w:rsidR="00960E7A">
              <w:rPr>
                <w:rFonts w:ascii="Atten Round New" w:eastAsia="Tw Cen MT" w:hAnsi="Atten Round New" w:cs="Tw Cen MT"/>
                <w:bCs/>
              </w:rPr>
              <w:t>.</w:t>
            </w:r>
          </w:p>
          <w:bookmarkEnd w:id="51"/>
          <w:p w14:paraId="705F52AE" w14:textId="1BE5DF93" w:rsidR="007366B0" w:rsidRPr="00EA12C0" w:rsidRDefault="007366B0" w:rsidP="002A6ED4">
            <w:pPr>
              <w:widowControl w:val="0"/>
              <w:numPr>
                <w:ilvl w:val="0"/>
                <w:numId w:val="75"/>
              </w:numPr>
              <w:tabs>
                <w:tab w:val="left" w:pos="255"/>
              </w:tabs>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Gift funds are not permitted to be used towards reserves</w:t>
            </w:r>
            <w:r w:rsidR="00960E7A">
              <w:rPr>
                <w:rFonts w:ascii="Atten Round New" w:eastAsia="Tw Cen MT" w:hAnsi="Atten Round New" w:cs="Tw Cen MT"/>
                <w:bCs/>
              </w:rPr>
              <w:t>.</w:t>
            </w:r>
          </w:p>
          <w:p w14:paraId="13F3DF11" w14:textId="77777777" w:rsidR="007366B0" w:rsidRPr="00EA12C0" w:rsidRDefault="007366B0" w:rsidP="002A6ED4">
            <w:pPr>
              <w:widowControl w:val="0"/>
              <w:numPr>
                <w:ilvl w:val="0"/>
                <w:numId w:val="75"/>
              </w:numPr>
              <w:tabs>
                <w:tab w:val="left" w:pos="255"/>
              </w:tabs>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lastRenderedPageBreak/>
              <w:t>Gifts of equity are ineligible</w:t>
            </w:r>
          </w:p>
          <w:p w14:paraId="0DC13A6A" w14:textId="7FFC14AA" w:rsidR="007366B0" w:rsidRPr="00EA12C0" w:rsidRDefault="00D54634" w:rsidP="002A6ED4">
            <w:pPr>
              <w:widowControl w:val="0"/>
              <w:numPr>
                <w:ilvl w:val="0"/>
                <w:numId w:val="75"/>
              </w:numPr>
              <w:tabs>
                <w:tab w:val="left" w:pos="255"/>
              </w:tabs>
              <w:autoSpaceDE w:val="0"/>
              <w:autoSpaceDN w:val="0"/>
              <w:spacing w:before="0" w:after="0" w:line="240" w:lineRule="auto"/>
              <w:ind w:left="144" w:hanging="144"/>
              <w:rPr>
                <w:rFonts w:ascii="Atten Round New" w:eastAsia="Tw Cen MT" w:hAnsi="Atten Round New" w:cs="Tw Cen MT"/>
                <w:bCs/>
              </w:rPr>
            </w:pPr>
            <w:r>
              <w:rPr>
                <w:rFonts w:ascii="Atten Round New" w:eastAsia="Tw Cen MT" w:hAnsi="Atten Round New" w:cs="Tw Cen MT"/>
                <w:bCs/>
              </w:rPr>
              <w:t xml:space="preserve">First Time Homebuyer </w:t>
            </w:r>
            <w:r w:rsidR="007366B0" w:rsidRPr="00EA12C0">
              <w:rPr>
                <w:rFonts w:ascii="Atten Round New" w:eastAsia="Tw Cen MT" w:hAnsi="Atten Round New" w:cs="Tw Cen MT"/>
                <w:bCs/>
              </w:rPr>
              <w:t xml:space="preserve"> (FTHB) are eligible provided all the respective requirements are met</w:t>
            </w:r>
            <w:r w:rsidR="00960E7A">
              <w:rPr>
                <w:rFonts w:ascii="Atten Round New" w:eastAsia="Tw Cen MT" w:hAnsi="Atten Round New" w:cs="Tw Cen MT"/>
                <w:bCs/>
              </w:rPr>
              <w:t>.</w:t>
            </w:r>
          </w:p>
        </w:tc>
      </w:tr>
    </w:tbl>
    <w:p w14:paraId="498E9A72" w14:textId="5B8F0FE3" w:rsidR="008B442E" w:rsidRPr="00EA12C0" w:rsidRDefault="00F365D5" w:rsidP="002A6ED4">
      <w:pPr>
        <w:pStyle w:val="Eileen3"/>
        <w:spacing w:before="0"/>
      </w:pPr>
      <w:bookmarkStart w:id="52" w:name="_FLEX_SUPREME_–_3"/>
      <w:bookmarkStart w:id="53" w:name="_FLEX_SUPREME_–_1"/>
      <w:bookmarkStart w:id="54" w:name="_FLEX_SUPREME_–_2"/>
      <w:bookmarkStart w:id="55" w:name="_FLEX_SUPREME_–_5"/>
      <w:bookmarkStart w:id="56" w:name="_Toc207885524"/>
      <w:bookmarkEnd w:id="48"/>
      <w:bookmarkEnd w:id="49"/>
      <w:bookmarkEnd w:id="50"/>
      <w:bookmarkEnd w:id="52"/>
      <w:bookmarkEnd w:id="53"/>
      <w:bookmarkEnd w:id="54"/>
      <w:bookmarkEnd w:id="55"/>
      <w:r w:rsidRPr="00EA12C0">
        <w:lastRenderedPageBreak/>
        <w:t>FLEX SUPREME</w:t>
      </w:r>
      <w:r w:rsidR="00104AEF">
        <w:t xml:space="preserve"> - </w:t>
      </w:r>
      <w:r w:rsidRPr="00EA12C0">
        <w:t xml:space="preserve"> PROPERTY REQUIREMENTS</w:t>
      </w:r>
      <w:bookmarkEnd w:id="56"/>
    </w:p>
    <w:tbl>
      <w:tblPr>
        <w:tblW w:w="963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1890"/>
        <w:gridCol w:w="5760"/>
      </w:tblGrid>
      <w:tr w:rsidR="00F365D5" w:rsidRPr="00EA12C0" w14:paraId="7BDFDEDE" w14:textId="77777777" w:rsidTr="007401AF">
        <w:trPr>
          <w:trHeight w:val="602"/>
        </w:trPr>
        <w:tc>
          <w:tcPr>
            <w:tcW w:w="1980" w:type="dxa"/>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12EDEDB4" w14:textId="574C8C22" w:rsidR="00F365D5" w:rsidRPr="00EA12C0" w:rsidRDefault="00B30DC4"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 xml:space="preserve">  </w:t>
            </w:r>
            <w:r w:rsidR="00F365D5" w:rsidRPr="00EA12C0">
              <w:rPr>
                <w:rFonts w:ascii="Atten New ExtraBold" w:eastAsia="Tw Cen MT" w:hAnsi="Atten New ExtraBold" w:cs="Tw Cen MT"/>
                <w:b/>
              </w:rPr>
              <w:t>Property</w:t>
            </w:r>
            <w:r w:rsidR="00F365D5" w:rsidRPr="00EA12C0">
              <w:rPr>
                <w:rFonts w:ascii="Atten New ExtraBold" w:eastAsia="Tw Cen MT" w:hAnsi="Atten New ExtraBold" w:cs="Tw Cen MT"/>
                <w:b/>
                <w:spacing w:val="-1"/>
              </w:rPr>
              <w:t xml:space="preserve"> </w:t>
            </w:r>
            <w:r w:rsidR="00F365D5" w:rsidRPr="00EA12C0">
              <w:rPr>
                <w:rFonts w:ascii="Atten New ExtraBold" w:eastAsia="Tw Cen MT" w:hAnsi="Atten New ExtraBold" w:cs="Tw Cen MT"/>
                <w:b/>
              </w:rPr>
              <w:t>Type</w:t>
            </w:r>
          </w:p>
        </w:tc>
        <w:tc>
          <w:tcPr>
            <w:tcW w:w="1890" w:type="dxa"/>
            <w:tcBorders>
              <w:top w:val="single" w:sz="4" w:space="0" w:color="auto"/>
              <w:left w:val="single" w:sz="4" w:space="0" w:color="auto"/>
              <w:right w:val="single" w:sz="4" w:space="0" w:color="auto"/>
            </w:tcBorders>
            <w:shd w:val="clear" w:color="auto" w:fill="F2F2F2" w:themeFill="background1" w:themeFillShade="F2"/>
            <w:vAlign w:val="center"/>
          </w:tcPr>
          <w:p w14:paraId="4CC4D9CC" w14:textId="186C68C9" w:rsidR="00F365D5" w:rsidRPr="0078726F" w:rsidRDefault="00F365D5" w:rsidP="002A6ED4">
            <w:pPr>
              <w:widowControl w:val="0"/>
              <w:autoSpaceDE w:val="0"/>
              <w:autoSpaceDN w:val="0"/>
              <w:spacing w:before="0" w:after="0" w:line="240" w:lineRule="auto"/>
              <w:rPr>
                <w:rFonts w:ascii="Atten Round New" w:eastAsia="Tw Cen MT" w:hAnsi="Atten Round New" w:cs="Tw Cen MT"/>
                <w:bCs/>
                <w:spacing w:val="-1"/>
              </w:rPr>
            </w:pPr>
            <w:r w:rsidRPr="0078726F">
              <w:rPr>
                <w:rFonts w:ascii="Atten Round New" w:eastAsia="Tw Cen MT" w:hAnsi="Atten Round New" w:cs="Tw Cen MT"/>
                <w:bCs/>
                <w:spacing w:val="-1"/>
              </w:rPr>
              <w:t>Single Family, PUD</w:t>
            </w:r>
            <w:r w:rsidR="009D57FC" w:rsidRPr="0078726F">
              <w:rPr>
                <w:rFonts w:ascii="Atten Round New" w:eastAsia="Tw Cen MT" w:hAnsi="Atten Round New" w:cs="Tw Cen MT"/>
                <w:bCs/>
                <w:spacing w:val="-1"/>
              </w:rPr>
              <w:t>,</w:t>
            </w:r>
            <w:r w:rsidRPr="0078726F">
              <w:rPr>
                <w:rFonts w:ascii="Atten Round New" w:eastAsia="Tw Cen MT" w:hAnsi="Atten Round New" w:cs="Tw Cen MT"/>
                <w:bCs/>
                <w:spacing w:val="-1"/>
              </w:rPr>
              <w:t xml:space="preserve"> Townhome</w:t>
            </w:r>
          </w:p>
          <w:p w14:paraId="36E444EC" w14:textId="77777777" w:rsidR="00F365D5" w:rsidRPr="0078726F" w:rsidRDefault="00F365D5" w:rsidP="002A6ED4">
            <w:pPr>
              <w:widowControl w:val="0"/>
              <w:autoSpaceDE w:val="0"/>
              <w:autoSpaceDN w:val="0"/>
              <w:spacing w:before="0" w:after="0" w:line="240" w:lineRule="auto"/>
              <w:rPr>
                <w:rFonts w:ascii="Atten Round New" w:eastAsia="Tw Cen MT" w:hAnsi="Atten Round New" w:cs="Tw Cen MT"/>
                <w:bCs/>
                <w:spacing w:val="-1"/>
              </w:rPr>
            </w:pPr>
            <w:r w:rsidRPr="0078726F">
              <w:rPr>
                <w:rFonts w:ascii="Atten Round New" w:eastAsia="Tw Cen MT" w:hAnsi="Atten Round New" w:cs="Tw Cen MT"/>
                <w:bCs/>
                <w:spacing w:val="-1"/>
              </w:rPr>
              <w:t>(Attached/Detached)</w:t>
            </w:r>
          </w:p>
        </w:tc>
        <w:tc>
          <w:tcPr>
            <w:tcW w:w="5760" w:type="dxa"/>
            <w:tcBorders>
              <w:top w:val="single" w:sz="4" w:space="0" w:color="auto"/>
              <w:left w:val="single" w:sz="4" w:space="0" w:color="auto"/>
              <w:bottom w:val="single" w:sz="4" w:space="0" w:color="auto"/>
              <w:right w:val="single" w:sz="4" w:space="0" w:color="auto"/>
            </w:tcBorders>
            <w:vAlign w:val="center"/>
          </w:tcPr>
          <w:p w14:paraId="6E34D518" w14:textId="0BD48169" w:rsidR="00F365D5" w:rsidRPr="00EA12C0" w:rsidRDefault="00CA1497"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spacing w:val="-1"/>
              </w:rPr>
            </w:pPr>
            <w:r>
              <w:rPr>
                <w:rFonts w:ascii="Atten Round New" w:eastAsia="Tw Cen MT" w:hAnsi="Atten Round New" w:cs="Tw Cen MT"/>
                <w:bCs/>
                <w:spacing w:val="-1"/>
              </w:rPr>
              <w:t>Sing</w:t>
            </w:r>
            <w:r w:rsidR="00362177">
              <w:rPr>
                <w:rFonts w:ascii="Atten Round New" w:eastAsia="Tw Cen MT" w:hAnsi="Atten Round New" w:cs="Tw Cen MT"/>
                <w:bCs/>
                <w:spacing w:val="-1"/>
              </w:rPr>
              <w:t>le</w:t>
            </w:r>
            <w:r>
              <w:rPr>
                <w:rFonts w:ascii="Atten Round New" w:eastAsia="Tw Cen MT" w:hAnsi="Atten Round New" w:cs="Tw Cen MT"/>
                <w:bCs/>
                <w:spacing w:val="-1"/>
              </w:rPr>
              <w:t xml:space="preserve"> Family</w:t>
            </w:r>
            <w:r w:rsidR="002F5587">
              <w:rPr>
                <w:rFonts w:ascii="Atten Round New" w:eastAsia="Tw Cen MT" w:hAnsi="Atten Round New" w:cs="Tw Cen MT"/>
                <w:bCs/>
                <w:spacing w:val="-1"/>
              </w:rPr>
              <w:t xml:space="preserve"> residences</w:t>
            </w:r>
            <w:r w:rsidR="000A597C">
              <w:rPr>
                <w:rFonts w:ascii="Atten Round New" w:eastAsia="Tw Cen MT" w:hAnsi="Atten Round New" w:cs="Tw Cen MT"/>
                <w:bCs/>
                <w:spacing w:val="-1"/>
              </w:rPr>
              <w:t xml:space="preserve"> </w:t>
            </w:r>
            <w:r w:rsidR="00F365D5" w:rsidRPr="00EA12C0">
              <w:rPr>
                <w:rFonts w:ascii="Atten Round New" w:eastAsia="Tw Cen MT" w:hAnsi="Atten Round New" w:cs="Tw Cen MT"/>
                <w:bCs/>
                <w:spacing w:val="-1"/>
              </w:rPr>
              <w:t xml:space="preserve">with 1 or more </w:t>
            </w:r>
            <w:r w:rsidR="000A597C">
              <w:rPr>
                <w:rFonts w:ascii="Atten Round New" w:eastAsia="Tw Cen MT" w:hAnsi="Atten Round New" w:cs="Tw Cen MT"/>
                <w:bCs/>
                <w:spacing w:val="-1"/>
              </w:rPr>
              <w:t>accessory dwelling unit (</w:t>
            </w:r>
            <w:r w:rsidR="00F365D5" w:rsidRPr="00EA12C0">
              <w:rPr>
                <w:rFonts w:ascii="Atten Round New" w:eastAsia="Tw Cen MT" w:hAnsi="Atten Round New" w:cs="Tw Cen MT"/>
                <w:bCs/>
                <w:spacing w:val="-1"/>
              </w:rPr>
              <w:t>ADU</w:t>
            </w:r>
            <w:r w:rsidR="000A597C">
              <w:rPr>
                <w:rFonts w:ascii="Atten Round New" w:eastAsia="Tw Cen MT" w:hAnsi="Atten Round New" w:cs="Tw Cen MT"/>
                <w:bCs/>
                <w:spacing w:val="-1"/>
              </w:rPr>
              <w:t>)</w:t>
            </w:r>
            <w:r w:rsidR="00860DDC">
              <w:rPr>
                <w:rFonts w:ascii="Atten Round New" w:eastAsia="Tw Cen MT" w:hAnsi="Atten Round New" w:cs="Tw Cen MT"/>
                <w:bCs/>
                <w:spacing w:val="-1"/>
              </w:rPr>
              <w:t xml:space="preserve"> </w:t>
            </w:r>
            <w:r w:rsidR="00F365D5" w:rsidRPr="00EA12C0">
              <w:rPr>
                <w:rFonts w:ascii="Atten Round New" w:eastAsia="Tw Cen MT" w:hAnsi="Atten Round New" w:cs="Tw Cen MT"/>
                <w:bCs/>
                <w:spacing w:val="-1"/>
              </w:rPr>
              <w:t xml:space="preserve">are permitted if subject property is in a municipality that allows. The Appraiser must specifically confirm compliance with local regulations and provide a minimum of 2 </w:t>
            </w:r>
            <w:r w:rsidR="000669E7">
              <w:rPr>
                <w:rFonts w:ascii="Atten Round New" w:eastAsia="Tw Cen MT" w:hAnsi="Atten Round New" w:cs="Tw Cen MT"/>
                <w:bCs/>
                <w:spacing w:val="-1"/>
              </w:rPr>
              <w:t xml:space="preserve">similar </w:t>
            </w:r>
            <w:r w:rsidR="00F365D5" w:rsidRPr="00EA12C0">
              <w:rPr>
                <w:rFonts w:ascii="Atten Round New" w:eastAsia="Tw Cen MT" w:hAnsi="Atten Round New" w:cs="Tw Cen MT"/>
                <w:bCs/>
                <w:spacing w:val="-1"/>
              </w:rPr>
              <w:t>com</w:t>
            </w:r>
            <w:r w:rsidR="000669E7">
              <w:rPr>
                <w:rFonts w:ascii="Atten Round New" w:eastAsia="Tw Cen MT" w:hAnsi="Atten Round New" w:cs="Tw Cen MT"/>
                <w:bCs/>
                <w:spacing w:val="-1"/>
              </w:rPr>
              <w:t>parables</w:t>
            </w:r>
          </w:p>
        </w:tc>
      </w:tr>
      <w:tr w:rsidR="00F365D5" w:rsidRPr="00EA12C0" w14:paraId="4B0C52E9" w14:textId="77777777" w:rsidTr="007401AF">
        <w:trPr>
          <w:trHeight w:val="1354"/>
        </w:trPr>
        <w:tc>
          <w:tcPr>
            <w:tcW w:w="1980" w:type="dxa"/>
            <w:vMerge/>
            <w:tcBorders>
              <w:left w:val="single" w:sz="4" w:space="0" w:color="auto"/>
              <w:right w:val="single" w:sz="4" w:space="0" w:color="auto"/>
            </w:tcBorders>
            <w:shd w:val="clear" w:color="auto" w:fill="F2F2F2" w:themeFill="background1" w:themeFillShade="F2"/>
            <w:vAlign w:val="center"/>
          </w:tcPr>
          <w:p w14:paraId="5675F33E" w14:textId="77777777" w:rsidR="00F365D5" w:rsidRPr="00EA12C0" w:rsidRDefault="00F365D5" w:rsidP="002A6ED4">
            <w:pPr>
              <w:widowControl w:val="0"/>
              <w:autoSpaceDE w:val="0"/>
              <w:autoSpaceDN w:val="0"/>
              <w:spacing w:before="0" w:after="0" w:line="240" w:lineRule="auto"/>
              <w:rPr>
                <w:rFonts w:ascii="Atten New ExtraBold" w:eastAsia="Tw Cen MT" w:hAnsi="Atten New ExtraBold" w:cs="Tw Cen MT"/>
                <w:b/>
              </w:rPr>
            </w:pPr>
          </w:p>
        </w:tc>
        <w:tc>
          <w:tcPr>
            <w:tcW w:w="1890" w:type="dxa"/>
            <w:tcBorders>
              <w:left w:val="single" w:sz="4" w:space="0" w:color="auto"/>
              <w:right w:val="single" w:sz="4" w:space="0" w:color="auto"/>
            </w:tcBorders>
            <w:shd w:val="clear" w:color="auto" w:fill="F2F2F2" w:themeFill="background1" w:themeFillShade="F2"/>
            <w:vAlign w:val="center"/>
          </w:tcPr>
          <w:p w14:paraId="06017076" w14:textId="77777777" w:rsidR="00F365D5" w:rsidRPr="0078726F" w:rsidRDefault="00F365D5" w:rsidP="002A6ED4">
            <w:pPr>
              <w:widowControl w:val="0"/>
              <w:autoSpaceDE w:val="0"/>
              <w:autoSpaceDN w:val="0"/>
              <w:spacing w:before="0" w:after="0" w:line="240" w:lineRule="auto"/>
              <w:rPr>
                <w:rFonts w:ascii="Atten Round New" w:eastAsia="Tw Cen MT" w:hAnsi="Atten Round New" w:cs="Tw Cen MT"/>
                <w:bCs/>
                <w:spacing w:val="-1"/>
              </w:rPr>
            </w:pPr>
            <w:r w:rsidRPr="0078726F">
              <w:rPr>
                <w:rFonts w:ascii="Atten Round New" w:eastAsia="Tw Cen MT" w:hAnsi="Atten Round New" w:cs="Tw Cen MT"/>
                <w:bCs/>
                <w:spacing w:val="-1"/>
              </w:rPr>
              <w:t>2-4 Units</w:t>
            </w:r>
          </w:p>
        </w:tc>
        <w:tc>
          <w:tcPr>
            <w:tcW w:w="5760" w:type="dxa"/>
            <w:tcBorders>
              <w:top w:val="single" w:sz="4" w:space="0" w:color="auto"/>
              <w:left w:val="single" w:sz="4" w:space="0" w:color="auto"/>
              <w:bottom w:val="single" w:sz="4" w:space="0" w:color="auto"/>
              <w:right w:val="single" w:sz="4" w:space="0" w:color="auto"/>
            </w:tcBorders>
            <w:vAlign w:val="center"/>
          </w:tcPr>
          <w:p w14:paraId="004417AB" w14:textId="77777777" w:rsidR="00F365D5" w:rsidRPr="00EA12C0" w:rsidRDefault="00F365D5"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spacing w:val="-1"/>
              </w:rPr>
            </w:pPr>
            <w:r w:rsidRPr="00EA12C0">
              <w:rPr>
                <w:rFonts w:ascii="Atten Round New" w:eastAsia="Tw Cen MT" w:hAnsi="Atten Round New" w:cs="Tw Cen MT"/>
                <w:bCs/>
                <w:spacing w:val="-1"/>
              </w:rPr>
              <w:t>Max 75% LTV</w:t>
            </w:r>
          </w:p>
          <w:p w14:paraId="4F4CA275" w14:textId="1382796A" w:rsidR="00F365D5" w:rsidRDefault="00F365D5"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spacing w:val="-1"/>
              </w:rPr>
            </w:pPr>
            <w:r w:rsidRPr="00EA12C0">
              <w:rPr>
                <w:rFonts w:ascii="Atten Round New" w:eastAsia="Tw Cen MT" w:hAnsi="Atten Round New" w:cs="Tw Cen MT"/>
                <w:bCs/>
                <w:spacing w:val="-1"/>
              </w:rPr>
              <w:t xml:space="preserve">Not eligible for </w:t>
            </w:r>
            <w:r w:rsidR="00D54634">
              <w:rPr>
                <w:rFonts w:ascii="Atten Round New" w:eastAsia="Tw Cen MT" w:hAnsi="Atten Round New" w:cs="Tw Cen MT"/>
                <w:bCs/>
                <w:spacing w:val="-1"/>
              </w:rPr>
              <w:t>First Time Homebuyer</w:t>
            </w:r>
            <w:r w:rsidR="00760C25">
              <w:rPr>
                <w:rFonts w:ascii="Atten Round New" w:eastAsia="Tw Cen MT" w:hAnsi="Atten Round New" w:cs="Tw Cen MT"/>
                <w:bCs/>
                <w:spacing w:val="-1"/>
              </w:rPr>
              <w:t>s</w:t>
            </w:r>
          </w:p>
          <w:p w14:paraId="4D395CE2" w14:textId="72DF6A22" w:rsidR="00BC63E1" w:rsidRPr="00EA12C0" w:rsidRDefault="00BC63E1"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spacing w:val="-1"/>
              </w:rPr>
            </w:pPr>
            <w:r>
              <w:rPr>
                <w:rFonts w:ascii="Atten Round New" w:eastAsia="Tw Cen MT" w:hAnsi="Atten Round New" w:cs="Tw Cen MT"/>
                <w:bCs/>
                <w:spacing w:val="-1"/>
              </w:rPr>
              <w:t>Not eligible for Second Homes</w:t>
            </w:r>
          </w:p>
          <w:p w14:paraId="2E88A41A" w14:textId="6B56FFCF" w:rsidR="00F365D5" w:rsidRPr="00EA12C0" w:rsidRDefault="00F365D5"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spacing w:val="-1"/>
              </w:rPr>
            </w:pPr>
            <w:r w:rsidRPr="00EA12C0">
              <w:rPr>
                <w:rFonts w:ascii="Atten Round New" w:eastAsia="Tw Cen MT" w:hAnsi="Atten Round New" w:cs="Tw Cen MT"/>
                <w:bCs/>
                <w:spacing w:val="-1"/>
              </w:rPr>
              <w:t xml:space="preserve">2-4 units with 1 ADU allowed if permitted by the local municipality. The appraiser must specifically confirm compliance with local regulations and provide a minimum of 2 </w:t>
            </w:r>
            <w:r w:rsidR="00690436">
              <w:rPr>
                <w:rFonts w:ascii="Atten Round New" w:eastAsia="Tw Cen MT" w:hAnsi="Atten Round New" w:cs="Tw Cen MT"/>
                <w:bCs/>
                <w:spacing w:val="-1"/>
              </w:rPr>
              <w:t>similar comparables</w:t>
            </w:r>
            <w:r w:rsidR="001F2E61">
              <w:rPr>
                <w:rFonts w:ascii="Atten Round New" w:eastAsia="Tw Cen MT" w:hAnsi="Atten Round New" w:cs="Tw Cen MT"/>
                <w:bCs/>
                <w:spacing w:val="-1"/>
              </w:rPr>
              <w:t>.</w:t>
            </w:r>
          </w:p>
        </w:tc>
      </w:tr>
      <w:tr w:rsidR="00F365D5" w:rsidRPr="00EA12C0" w14:paraId="0A64FC90" w14:textId="77777777" w:rsidTr="007401AF">
        <w:trPr>
          <w:trHeight w:val="872"/>
        </w:trPr>
        <w:tc>
          <w:tcPr>
            <w:tcW w:w="1980" w:type="dxa"/>
            <w:vMerge/>
            <w:tcBorders>
              <w:left w:val="single" w:sz="4" w:space="0" w:color="auto"/>
              <w:right w:val="single" w:sz="4" w:space="0" w:color="auto"/>
            </w:tcBorders>
            <w:shd w:val="clear" w:color="auto" w:fill="F2F2F2" w:themeFill="background1" w:themeFillShade="F2"/>
            <w:vAlign w:val="center"/>
          </w:tcPr>
          <w:p w14:paraId="32D589D7" w14:textId="77777777" w:rsidR="00F365D5" w:rsidRPr="00EA12C0" w:rsidRDefault="00F365D5" w:rsidP="002A6ED4">
            <w:pPr>
              <w:widowControl w:val="0"/>
              <w:autoSpaceDE w:val="0"/>
              <w:autoSpaceDN w:val="0"/>
              <w:spacing w:before="0" w:after="0" w:line="240" w:lineRule="auto"/>
              <w:rPr>
                <w:rFonts w:ascii="Atten New ExtraBold" w:eastAsia="Tw Cen MT" w:hAnsi="Atten New ExtraBold" w:cs="Tw Cen MT"/>
                <w:b/>
              </w:rPr>
            </w:pPr>
          </w:p>
        </w:tc>
        <w:tc>
          <w:tcPr>
            <w:tcW w:w="1890" w:type="dxa"/>
            <w:tcBorders>
              <w:left w:val="single" w:sz="4" w:space="0" w:color="auto"/>
              <w:right w:val="single" w:sz="4" w:space="0" w:color="auto"/>
            </w:tcBorders>
            <w:shd w:val="clear" w:color="auto" w:fill="F2F2F2" w:themeFill="background1" w:themeFillShade="F2"/>
            <w:vAlign w:val="center"/>
          </w:tcPr>
          <w:p w14:paraId="10D65A90" w14:textId="7B089A7E" w:rsidR="007366B0" w:rsidRPr="0078726F" w:rsidRDefault="00F365D5" w:rsidP="002A6ED4">
            <w:pPr>
              <w:widowControl w:val="0"/>
              <w:autoSpaceDE w:val="0"/>
              <w:autoSpaceDN w:val="0"/>
              <w:spacing w:before="0" w:after="0" w:line="240" w:lineRule="auto"/>
              <w:rPr>
                <w:rFonts w:ascii="Atten Round New" w:eastAsia="Tw Cen MT" w:hAnsi="Atten Round New" w:cs="Tw Cen MT"/>
                <w:bCs/>
                <w:spacing w:val="-1"/>
              </w:rPr>
            </w:pPr>
            <w:r w:rsidRPr="0078726F">
              <w:rPr>
                <w:rFonts w:ascii="Atten Round New" w:eastAsia="Tw Cen MT" w:hAnsi="Atten Round New" w:cs="Tw Cen MT"/>
                <w:bCs/>
                <w:spacing w:val="-1"/>
              </w:rPr>
              <w:t>Condo</w:t>
            </w:r>
            <w:r w:rsidR="008379B6">
              <w:rPr>
                <w:rFonts w:ascii="Atten Round New" w:eastAsia="Tw Cen MT" w:hAnsi="Atten Round New" w:cs="Tw Cen MT"/>
                <w:bCs/>
                <w:spacing w:val="-1"/>
              </w:rPr>
              <w:t xml:space="preserve">miniums </w:t>
            </w:r>
          </w:p>
          <w:p w14:paraId="6F295302" w14:textId="77777777" w:rsidR="00F365D5" w:rsidRPr="0078726F" w:rsidRDefault="00F365D5" w:rsidP="002A6ED4">
            <w:pPr>
              <w:widowControl w:val="0"/>
              <w:autoSpaceDE w:val="0"/>
              <w:autoSpaceDN w:val="0"/>
              <w:spacing w:before="0" w:after="0" w:line="240" w:lineRule="auto"/>
              <w:rPr>
                <w:rFonts w:ascii="Atten Round New" w:eastAsia="Tw Cen MT" w:hAnsi="Atten Round New" w:cs="Tw Cen MT"/>
                <w:bCs/>
                <w:spacing w:val="-1"/>
              </w:rPr>
            </w:pPr>
          </w:p>
        </w:tc>
        <w:tc>
          <w:tcPr>
            <w:tcW w:w="5760" w:type="dxa"/>
            <w:tcBorders>
              <w:top w:val="single" w:sz="4" w:space="0" w:color="auto"/>
              <w:left w:val="single" w:sz="4" w:space="0" w:color="auto"/>
              <w:bottom w:val="single" w:sz="4" w:space="0" w:color="auto"/>
              <w:right w:val="single" w:sz="4" w:space="0" w:color="auto"/>
            </w:tcBorders>
            <w:vAlign w:val="center"/>
          </w:tcPr>
          <w:p w14:paraId="1F627774" w14:textId="67DD33CA" w:rsidR="00F365D5" w:rsidRPr="00F10EB3" w:rsidRDefault="00F365D5"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spacing w:val="-1"/>
              </w:rPr>
            </w:pPr>
            <w:r w:rsidRPr="00F10EB3">
              <w:rPr>
                <w:rFonts w:ascii="Atten Round New" w:eastAsia="Tw Cen MT" w:hAnsi="Atten Round New" w:cs="Tw Cen MT"/>
                <w:bCs/>
                <w:spacing w:val="-1"/>
              </w:rPr>
              <w:t>Warrantable Condominiums: Max 75% LTV</w:t>
            </w:r>
          </w:p>
          <w:p w14:paraId="427134E0" w14:textId="26AB817D" w:rsidR="00860DDC" w:rsidRPr="00F10EB3" w:rsidRDefault="00860DDC"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spacing w:val="-1"/>
              </w:rPr>
            </w:pPr>
            <w:r w:rsidRPr="00F10EB3">
              <w:rPr>
                <w:rFonts w:ascii="Atten Round New" w:eastAsia="Tw Cen MT" w:hAnsi="Atten Round New" w:cs="Tw Cen MT"/>
                <w:bCs/>
                <w:spacing w:val="-1"/>
              </w:rPr>
              <w:t xml:space="preserve">Limited review not available. </w:t>
            </w:r>
          </w:p>
          <w:p w14:paraId="1F8D5D35" w14:textId="77777777" w:rsidR="00F365D5" w:rsidRPr="0049022F" w:rsidRDefault="00F365D5"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spacing w:val="-1"/>
              </w:rPr>
            </w:pPr>
            <w:r w:rsidRPr="00F10EB3">
              <w:rPr>
                <w:rFonts w:ascii="Atten Round New" w:eastAsia="Tw Cen MT" w:hAnsi="Atten Round New" w:cs="Tw Cen MT"/>
                <w:bCs/>
                <w:spacing w:val="-1"/>
              </w:rPr>
              <w:t>Non-Warrantable Condos and Condotels are not</w:t>
            </w:r>
            <w:r w:rsidRPr="00EA12C0">
              <w:rPr>
                <w:rFonts w:ascii="Atten Round New" w:eastAsia="Tw Cen MT" w:hAnsi="Atten Round New" w:cs="Tw Cen MT"/>
                <w:bCs/>
              </w:rPr>
              <w:t xml:space="preserve"> permitted.</w:t>
            </w:r>
          </w:p>
          <w:p w14:paraId="0D3D7959" w14:textId="0E30EE77" w:rsidR="00F365D5" w:rsidRPr="00DE452A" w:rsidRDefault="0049022F"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spacing w:val="-1"/>
              </w:rPr>
            </w:pPr>
            <w:r>
              <w:rPr>
                <w:rFonts w:ascii="Atten Round New" w:eastAsia="Tw Cen MT" w:hAnsi="Atten Round New" w:cs="Tw Cen MT"/>
                <w:bCs/>
              </w:rPr>
              <w:t>Condominium leaseholds not permitted</w:t>
            </w:r>
          </w:p>
        </w:tc>
      </w:tr>
      <w:tr w:rsidR="00F365D5" w:rsidRPr="00EA12C0" w14:paraId="2D1E2CD5" w14:textId="77777777" w:rsidTr="007401AF">
        <w:trPr>
          <w:trHeight w:val="845"/>
        </w:trPr>
        <w:tc>
          <w:tcPr>
            <w:tcW w:w="19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BB20772" w14:textId="1E42B0BB" w:rsidR="00F365D5" w:rsidRPr="00EA12C0" w:rsidRDefault="00B30DC4"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spacing w:val="-1"/>
              </w:rPr>
              <w:t xml:space="preserve">  </w:t>
            </w:r>
            <w:r w:rsidR="00F365D5" w:rsidRPr="00EA12C0">
              <w:rPr>
                <w:rFonts w:ascii="Atten New ExtraBold" w:eastAsia="Tw Cen MT" w:hAnsi="Atten New ExtraBold" w:cs="Tw Cen MT"/>
                <w:b/>
                <w:spacing w:val="-1"/>
              </w:rPr>
              <w:t>Rural Properties</w:t>
            </w:r>
          </w:p>
        </w:tc>
        <w:tc>
          <w:tcPr>
            <w:tcW w:w="7650" w:type="dxa"/>
            <w:gridSpan w:val="2"/>
            <w:tcBorders>
              <w:top w:val="single" w:sz="4" w:space="0" w:color="auto"/>
              <w:left w:val="single" w:sz="4" w:space="0" w:color="auto"/>
              <w:bottom w:val="single" w:sz="4" w:space="0" w:color="auto"/>
              <w:right w:val="single" w:sz="4" w:space="0" w:color="auto"/>
            </w:tcBorders>
            <w:vAlign w:val="center"/>
          </w:tcPr>
          <w:p w14:paraId="27D495D4" w14:textId="171E8BFC" w:rsidR="00F365D5" w:rsidRPr="0071627C" w:rsidRDefault="00DB7926"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Pr>
                <w:rFonts w:ascii="Atten Round New" w:eastAsia="Tw Cen MT" w:hAnsi="Atten Round New" w:cs="Tw Cen MT"/>
                <w:bCs/>
              </w:rPr>
              <w:t>Primary Residence</w:t>
            </w:r>
            <w:r w:rsidR="00D909FE" w:rsidRPr="0071627C">
              <w:rPr>
                <w:rFonts w:ascii="Atten Round New" w:eastAsia="Tw Cen MT" w:hAnsi="Atten Round New" w:cs="Tw Cen MT"/>
                <w:bCs/>
              </w:rPr>
              <w:t xml:space="preserve"> </w:t>
            </w:r>
            <w:r w:rsidR="00F365D5" w:rsidRPr="0071627C">
              <w:rPr>
                <w:rFonts w:ascii="Atten Round New" w:eastAsia="Tw Cen MT" w:hAnsi="Atten Round New" w:cs="Tw Cen MT"/>
                <w:bCs/>
              </w:rPr>
              <w:t>only</w:t>
            </w:r>
          </w:p>
          <w:p w14:paraId="2184B1C5" w14:textId="77777777" w:rsidR="00F365D5" w:rsidRPr="0071627C" w:rsidRDefault="00F365D5"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sidRPr="0071627C">
              <w:rPr>
                <w:rFonts w:ascii="Atten Round New" w:eastAsia="Tw Cen MT" w:hAnsi="Atten Round New" w:cs="Tw Cen MT"/>
                <w:bCs/>
              </w:rPr>
              <w:t>Max 70% LTV</w:t>
            </w:r>
          </w:p>
          <w:p w14:paraId="18631B62" w14:textId="29E2636A" w:rsidR="00F365D5" w:rsidRPr="00DE452A" w:rsidRDefault="00F365D5"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sidRPr="0071627C">
              <w:rPr>
                <w:rFonts w:ascii="Atten Round New" w:eastAsia="Tw Cen MT" w:hAnsi="Atten Round New" w:cs="Tw Cen MT"/>
                <w:bCs/>
              </w:rPr>
              <w:t>Cash-Out not permitted</w:t>
            </w:r>
          </w:p>
        </w:tc>
      </w:tr>
      <w:tr w:rsidR="00F365D5" w:rsidRPr="00EA12C0" w14:paraId="78A93910" w14:textId="77777777" w:rsidTr="007401AF">
        <w:trPr>
          <w:trHeight w:val="332"/>
        </w:trPr>
        <w:tc>
          <w:tcPr>
            <w:tcW w:w="19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9AAC3FD" w14:textId="25D2F28A" w:rsidR="00F365D5" w:rsidRPr="00EA12C0" w:rsidRDefault="00B30DC4"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 xml:space="preserve">  </w:t>
            </w:r>
            <w:r w:rsidR="00F365D5" w:rsidRPr="00EA12C0">
              <w:rPr>
                <w:rFonts w:ascii="Atten New ExtraBold" w:eastAsia="Tw Cen MT" w:hAnsi="Atten New ExtraBold" w:cs="Tw Cen MT"/>
                <w:b/>
              </w:rPr>
              <w:t>Appraisals</w:t>
            </w:r>
          </w:p>
        </w:tc>
        <w:tc>
          <w:tcPr>
            <w:tcW w:w="7650" w:type="dxa"/>
            <w:gridSpan w:val="2"/>
            <w:tcBorders>
              <w:top w:val="single" w:sz="4" w:space="0" w:color="auto"/>
              <w:left w:val="single" w:sz="4" w:space="0" w:color="auto"/>
              <w:bottom w:val="single" w:sz="4" w:space="0" w:color="auto"/>
              <w:right w:val="single" w:sz="4" w:space="0" w:color="auto"/>
            </w:tcBorders>
            <w:vAlign w:val="center"/>
          </w:tcPr>
          <w:p w14:paraId="272DAE3B" w14:textId="5C359C98" w:rsidR="00F365D5" w:rsidRPr="00EA12C0" w:rsidRDefault="00AC4A25"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A second a</w:t>
            </w:r>
            <w:r w:rsidR="00F365D5" w:rsidRPr="00EA12C0">
              <w:rPr>
                <w:rFonts w:ascii="Atten Round New" w:eastAsia="Tw Cen MT" w:hAnsi="Atten Round New" w:cs="Tw Cen MT"/>
                <w:bCs/>
              </w:rPr>
              <w:t>ppraisal required for loans &gt; $2,000,000</w:t>
            </w:r>
          </w:p>
          <w:p w14:paraId="1E81E7E0" w14:textId="0FC54D36" w:rsidR="00F365D5" w:rsidRPr="00EA12C0" w:rsidRDefault="00F365D5"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Appraisal Review Product required on all loans with a</w:t>
            </w:r>
            <w:r w:rsidR="005655C0">
              <w:rPr>
                <w:rFonts w:ascii="Atten Round New" w:eastAsia="Tw Cen MT" w:hAnsi="Atten Round New" w:cs="Tw Cen MT"/>
                <w:bCs/>
              </w:rPr>
              <w:t xml:space="preserve"> FNMA</w:t>
            </w:r>
            <w:r w:rsidRPr="00EA12C0">
              <w:rPr>
                <w:rFonts w:ascii="Atten Round New" w:eastAsia="Tw Cen MT" w:hAnsi="Atten Round New" w:cs="Tw Cen MT"/>
                <w:bCs/>
              </w:rPr>
              <w:t xml:space="preserve"> SSR over 2.5 except for those with a full second appraisal</w:t>
            </w:r>
          </w:p>
        </w:tc>
      </w:tr>
      <w:tr w:rsidR="00F365D5" w:rsidRPr="00EA12C0" w14:paraId="2A82F9F4" w14:textId="77777777" w:rsidTr="007401AF">
        <w:trPr>
          <w:trHeight w:val="332"/>
        </w:trPr>
        <w:tc>
          <w:tcPr>
            <w:tcW w:w="1980" w:type="dxa"/>
            <w:tcBorders>
              <w:top w:val="single" w:sz="4" w:space="0" w:color="auto"/>
              <w:left w:val="single" w:sz="4" w:space="0" w:color="000000"/>
              <w:bottom w:val="single" w:sz="4" w:space="0" w:color="000000"/>
              <w:right w:val="single" w:sz="4" w:space="0" w:color="000000"/>
            </w:tcBorders>
            <w:shd w:val="clear" w:color="auto" w:fill="F2F2F2" w:themeFill="background1" w:themeFillShade="F2"/>
          </w:tcPr>
          <w:p w14:paraId="0EFF1FF7" w14:textId="68368E5E" w:rsidR="00F365D5" w:rsidRPr="00EA12C0" w:rsidRDefault="00B30DC4"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 xml:space="preserve">  </w:t>
            </w:r>
            <w:r w:rsidR="00F365D5" w:rsidRPr="00EA12C0">
              <w:rPr>
                <w:rFonts w:ascii="Atten New ExtraBold" w:eastAsia="Tw Cen MT" w:hAnsi="Atten New ExtraBold" w:cs="Tw Cen MT"/>
                <w:b/>
              </w:rPr>
              <w:t>Declining</w:t>
            </w:r>
            <w:r w:rsidR="00F365D5" w:rsidRPr="00EA12C0">
              <w:rPr>
                <w:rFonts w:ascii="Atten New ExtraBold" w:eastAsia="Tw Cen MT" w:hAnsi="Atten New ExtraBold" w:cs="Tw Cen MT"/>
                <w:b/>
                <w:spacing w:val="-4"/>
              </w:rPr>
              <w:t xml:space="preserve"> </w:t>
            </w:r>
            <w:r w:rsidR="00F365D5" w:rsidRPr="00EA12C0">
              <w:rPr>
                <w:rFonts w:ascii="Atten New ExtraBold" w:eastAsia="Tw Cen MT" w:hAnsi="Atten New ExtraBold" w:cs="Tw Cen MT"/>
                <w:b/>
                <w:spacing w:val="-2"/>
              </w:rPr>
              <w:t>Markets</w:t>
            </w:r>
          </w:p>
        </w:tc>
        <w:tc>
          <w:tcPr>
            <w:tcW w:w="7650" w:type="dxa"/>
            <w:gridSpan w:val="2"/>
            <w:tcBorders>
              <w:top w:val="single" w:sz="4" w:space="0" w:color="auto"/>
              <w:left w:val="single" w:sz="4" w:space="0" w:color="000000"/>
              <w:bottom w:val="single" w:sz="4" w:space="0" w:color="000000"/>
              <w:right w:val="single" w:sz="4" w:space="0" w:color="000000"/>
            </w:tcBorders>
          </w:tcPr>
          <w:p w14:paraId="6C79F1A9" w14:textId="141BCF7C" w:rsidR="00F365D5" w:rsidRPr="00EA12C0" w:rsidRDefault="00F365D5"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Declining markets, as identified by the appraiser, require a 5% LTV reduction off Max LTV</w:t>
            </w:r>
          </w:p>
          <w:p w14:paraId="1D38E3AC" w14:textId="1F2FC9DD" w:rsidR="00F365D5" w:rsidRPr="00EA12C0" w:rsidRDefault="00062F24"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Pr>
                <w:rFonts w:ascii="Atten Round New" w:eastAsia="Tw Cen MT" w:hAnsi="Atten Round New" w:cs="Tw Cen MT"/>
                <w:bCs/>
              </w:rPr>
              <w:t>Cash Out Refinance</w:t>
            </w:r>
            <w:r w:rsidR="00F365D5" w:rsidRPr="00EA12C0">
              <w:rPr>
                <w:rFonts w:ascii="Atten Round New" w:eastAsia="Tw Cen MT" w:hAnsi="Atten Round New" w:cs="Tw Cen MT"/>
                <w:bCs/>
              </w:rPr>
              <w:t xml:space="preserve"> not permitted in Declining Markets</w:t>
            </w:r>
          </w:p>
        </w:tc>
      </w:tr>
      <w:tr w:rsidR="00F365D5" w:rsidRPr="00EA12C0" w14:paraId="2583B8D0" w14:textId="77777777" w:rsidTr="007401AF">
        <w:trPr>
          <w:trHeight w:val="332"/>
        </w:trPr>
        <w:tc>
          <w:tcPr>
            <w:tcW w:w="1980" w:type="dxa"/>
            <w:tcBorders>
              <w:top w:val="single" w:sz="4" w:space="0" w:color="auto"/>
              <w:left w:val="single" w:sz="4" w:space="0" w:color="000000"/>
              <w:bottom w:val="single" w:sz="4" w:space="0" w:color="000000"/>
              <w:right w:val="single" w:sz="4" w:space="0" w:color="000000"/>
            </w:tcBorders>
            <w:shd w:val="clear" w:color="auto" w:fill="F2F2F2" w:themeFill="background1" w:themeFillShade="F2"/>
          </w:tcPr>
          <w:p w14:paraId="7DBBCF84" w14:textId="021ACA51" w:rsidR="00F365D5" w:rsidRPr="00EA12C0" w:rsidRDefault="00B30DC4"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 xml:space="preserve">  </w:t>
            </w:r>
            <w:r w:rsidR="00F365D5" w:rsidRPr="00EA12C0">
              <w:rPr>
                <w:rFonts w:ascii="Atten New ExtraBold" w:eastAsia="Tw Cen MT" w:hAnsi="Atten New ExtraBold" w:cs="Tw Cen MT"/>
                <w:b/>
              </w:rPr>
              <w:t>Acreage</w:t>
            </w:r>
          </w:p>
        </w:tc>
        <w:tc>
          <w:tcPr>
            <w:tcW w:w="7650" w:type="dxa"/>
            <w:gridSpan w:val="2"/>
            <w:tcBorders>
              <w:top w:val="single" w:sz="4" w:space="0" w:color="auto"/>
              <w:left w:val="single" w:sz="4" w:space="0" w:color="000000"/>
              <w:bottom w:val="single" w:sz="4" w:space="0" w:color="000000"/>
              <w:right w:val="single" w:sz="4" w:space="0" w:color="000000"/>
            </w:tcBorders>
          </w:tcPr>
          <w:p w14:paraId="2914FEE7" w14:textId="2426354F" w:rsidR="00F365D5" w:rsidRPr="00EA12C0" w:rsidRDefault="00EC6B84" w:rsidP="002A6ED4">
            <w:pPr>
              <w:widowControl w:val="0"/>
              <w:numPr>
                <w:ilvl w:val="0"/>
                <w:numId w:val="77"/>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 xml:space="preserve">Max </w:t>
            </w:r>
            <w:r w:rsidR="00F365D5" w:rsidRPr="00EA12C0">
              <w:rPr>
                <w:rFonts w:ascii="Atten Round New" w:eastAsia="Tw Cen MT" w:hAnsi="Atten Round New" w:cs="Tw Cen MT"/>
                <w:bCs/>
              </w:rPr>
              <w:t xml:space="preserve">10 </w:t>
            </w:r>
            <w:r w:rsidR="00C07616">
              <w:rPr>
                <w:rFonts w:ascii="Atten Round New" w:eastAsia="Tw Cen MT" w:hAnsi="Atten Round New" w:cs="Tw Cen MT"/>
                <w:bCs/>
              </w:rPr>
              <w:t>a</w:t>
            </w:r>
            <w:r w:rsidR="00F365D5" w:rsidRPr="00EA12C0">
              <w:rPr>
                <w:rFonts w:ascii="Atten Round New" w:eastAsia="Tw Cen MT" w:hAnsi="Atten Round New" w:cs="Tw Cen MT"/>
                <w:bCs/>
              </w:rPr>
              <w:t>cres</w:t>
            </w:r>
            <w:r w:rsidRPr="00EA12C0">
              <w:rPr>
                <w:rFonts w:ascii="Atten Round New" w:eastAsia="Tw Cen MT" w:hAnsi="Atten Round New" w:cs="Tw Cen MT"/>
                <w:bCs/>
              </w:rPr>
              <w:t xml:space="preserve"> on </w:t>
            </w:r>
            <w:r w:rsidR="00112CCB">
              <w:rPr>
                <w:rFonts w:ascii="Atten Round New" w:eastAsia="Tw Cen MT" w:hAnsi="Atten Round New" w:cs="Tw Cen MT"/>
                <w:bCs/>
              </w:rPr>
              <w:t>Primary Residence</w:t>
            </w:r>
            <w:r w:rsidR="00FD4DEF" w:rsidRPr="00EA12C0">
              <w:rPr>
                <w:rFonts w:ascii="Atten Round New" w:eastAsia="Tw Cen MT" w:hAnsi="Atten Round New" w:cs="Tw Cen MT"/>
                <w:bCs/>
              </w:rPr>
              <w:t xml:space="preserve"> </w:t>
            </w:r>
            <w:r w:rsidRPr="00EA12C0">
              <w:rPr>
                <w:rFonts w:ascii="Atten Round New" w:eastAsia="Tw Cen MT" w:hAnsi="Atten Round New" w:cs="Tw Cen MT"/>
                <w:bCs/>
              </w:rPr>
              <w:t xml:space="preserve">and </w:t>
            </w:r>
            <w:r w:rsidR="00DB7926">
              <w:rPr>
                <w:rFonts w:ascii="Atten Round New" w:eastAsia="Tw Cen MT" w:hAnsi="Atten Round New" w:cs="Tw Cen MT"/>
                <w:bCs/>
              </w:rPr>
              <w:t>Second Home</w:t>
            </w:r>
            <w:r w:rsidR="00ED692A" w:rsidRPr="00EA12C0">
              <w:rPr>
                <w:rFonts w:ascii="Atten Round New" w:eastAsia="Tw Cen MT" w:hAnsi="Atten Round New" w:cs="Tw Cen MT"/>
                <w:bCs/>
              </w:rPr>
              <w:t>s</w:t>
            </w:r>
            <w:r w:rsidRPr="00EA12C0">
              <w:rPr>
                <w:rFonts w:ascii="Atten Round New" w:eastAsia="Tw Cen MT" w:hAnsi="Atten Round New" w:cs="Tw Cen MT"/>
                <w:bCs/>
              </w:rPr>
              <w:t xml:space="preserve">; 5 acres on </w:t>
            </w:r>
            <w:r w:rsidR="002439FA">
              <w:rPr>
                <w:rFonts w:ascii="Atten Round New" w:eastAsia="Tw Cen MT" w:hAnsi="Atten Round New" w:cs="Tw Cen MT"/>
                <w:bCs/>
              </w:rPr>
              <w:t xml:space="preserve">Investment Properties </w:t>
            </w:r>
            <w:r w:rsidRPr="00EA12C0">
              <w:rPr>
                <w:rFonts w:ascii="Atten Round New" w:eastAsia="Tw Cen MT" w:hAnsi="Atten Round New" w:cs="Tw Cen MT"/>
                <w:bCs/>
              </w:rPr>
              <w:t xml:space="preserve"> </w:t>
            </w:r>
          </w:p>
        </w:tc>
      </w:tr>
    </w:tbl>
    <w:p w14:paraId="185E7CC3" w14:textId="7701F663" w:rsidR="007B0B48" w:rsidRPr="00EA12C0" w:rsidRDefault="00505F6A" w:rsidP="00D24008">
      <w:pPr>
        <w:pStyle w:val="Heading2"/>
      </w:pPr>
      <w:bookmarkStart w:id="57" w:name="_FLEX_SUPREME_–"/>
      <w:bookmarkStart w:id="58" w:name="_FLEX_SUPREME_–_4"/>
      <w:bookmarkStart w:id="59" w:name="_Toc199843638"/>
      <w:bookmarkStart w:id="60" w:name="_Toc207885525"/>
      <w:bookmarkStart w:id="61" w:name="_Hlk207464705"/>
      <w:bookmarkEnd w:id="36"/>
      <w:bookmarkEnd w:id="38"/>
      <w:bookmarkEnd w:id="57"/>
      <w:bookmarkEnd w:id="58"/>
      <w:r w:rsidRPr="00EA12C0">
        <w:t>FLEX SELECT</w:t>
      </w:r>
      <w:bookmarkEnd w:id="59"/>
      <w:r w:rsidR="000279EE">
        <w:t xml:space="preserve"> OVERVIEW</w:t>
      </w:r>
      <w:bookmarkEnd w:id="60"/>
    </w:p>
    <w:p w14:paraId="09801419" w14:textId="7C75A239" w:rsidR="00D72E74" w:rsidRDefault="00D72E74" w:rsidP="002A6ED4">
      <w:pPr>
        <w:pStyle w:val="TableParagraph"/>
      </w:pPr>
      <w:r w:rsidRPr="00EA12C0">
        <w:t>The Flex</w:t>
      </w:r>
      <w:r>
        <w:t xml:space="preserve"> Select</w:t>
      </w:r>
      <w:r w:rsidRPr="00EA12C0">
        <w:t xml:space="preserve"> Program is designed </w:t>
      </w:r>
      <w:r>
        <w:t>to cover the widest range of income documentation types, housing history, and other program specific options. Refer</w:t>
      </w:r>
      <w:r w:rsidRPr="00EA12C0">
        <w:t xml:space="preserve"> to the Flex </w:t>
      </w:r>
      <w:r w:rsidR="00760C25">
        <w:t xml:space="preserve">Select </w:t>
      </w:r>
      <w:r w:rsidRPr="00EA12C0">
        <w:t xml:space="preserve">Matrix for LTVs, minimum and maximum loan amounts, etc. </w:t>
      </w:r>
    </w:p>
    <w:p w14:paraId="3AE91D81" w14:textId="77777777" w:rsidR="00A156FB" w:rsidRPr="00EA12C0" w:rsidRDefault="00A156FB" w:rsidP="002A6ED4">
      <w:pPr>
        <w:pStyle w:val="TableParagraph"/>
      </w:pPr>
    </w:p>
    <w:p w14:paraId="4975343D" w14:textId="115A89DB" w:rsidR="007745B1" w:rsidRPr="00EA12C0" w:rsidRDefault="00505F6A" w:rsidP="002A6ED4">
      <w:pPr>
        <w:pStyle w:val="Eileen3"/>
        <w:spacing w:before="0"/>
      </w:pPr>
      <w:bookmarkStart w:id="62" w:name="_Toc207885526"/>
      <w:r w:rsidRPr="00EA12C0">
        <w:t>FLEX SELECT</w:t>
      </w:r>
      <w:r w:rsidR="00603B92">
        <w:t xml:space="preserve"> - </w:t>
      </w:r>
      <w:r w:rsidRPr="00EA12C0">
        <w:t>GENERAL</w:t>
      </w:r>
      <w:r w:rsidR="00665A7E">
        <w:t xml:space="preserve"> REQ</w:t>
      </w:r>
      <w:r w:rsidR="00362177">
        <w:t>UI</w:t>
      </w:r>
      <w:r w:rsidR="00665A7E">
        <w:t>REMENTS</w:t>
      </w:r>
      <w:bookmarkEnd w:id="62"/>
      <w:r w:rsidR="00665A7E">
        <w:t xml:space="preserve"> </w:t>
      </w:r>
      <w:r w:rsidRPr="00EA12C0">
        <w:t xml:space="preserve"> </w:t>
      </w:r>
    </w:p>
    <w:tbl>
      <w:tblPr>
        <w:tblW w:w="963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2418"/>
        <w:gridCol w:w="2618"/>
        <w:gridCol w:w="2614"/>
      </w:tblGrid>
      <w:tr w:rsidR="00ED694D" w:rsidRPr="00EA12C0" w14:paraId="3F523C08" w14:textId="77777777" w:rsidTr="007401AF">
        <w:trPr>
          <w:trHeight w:val="216"/>
        </w:trPr>
        <w:tc>
          <w:tcPr>
            <w:tcW w:w="1980" w:type="dxa"/>
            <w:tcBorders>
              <w:top w:val="single" w:sz="4" w:space="0" w:color="auto"/>
              <w:left w:val="single" w:sz="4" w:space="0" w:color="auto"/>
              <w:bottom w:val="single" w:sz="6" w:space="0" w:color="auto"/>
              <w:right w:val="single" w:sz="6" w:space="0" w:color="auto"/>
            </w:tcBorders>
            <w:shd w:val="clear" w:color="auto" w:fill="F2F2F2" w:themeFill="background1" w:themeFillShade="F2"/>
            <w:vAlign w:val="center"/>
          </w:tcPr>
          <w:p w14:paraId="53F03C6A" w14:textId="1DF29FE8" w:rsidR="00ED694D" w:rsidRPr="00EA12C0" w:rsidRDefault="00B30DC4" w:rsidP="002A6ED4">
            <w:pPr>
              <w:pStyle w:val="TableParagraph"/>
              <w:rPr>
                <w:rFonts w:ascii="Atten New ExtraBold" w:hAnsi="Atten New ExtraBold"/>
                <w:b/>
                <w:szCs w:val="20"/>
              </w:rPr>
            </w:pPr>
            <w:r>
              <w:rPr>
                <w:rFonts w:ascii="Atten New ExtraBold" w:hAnsi="Atten New ExtraBold"/>
                <w:b/>
                <w:szCs w:val="20"/>
              </w:rPr>
              <w:t xml:space="preserve">  </w:t>
            </w:r>
            <w:r w:rsidR="00ED694D">
              <w:rPr>
                <w:rFonts w:ascii="Atten New ExtraBold" w:hAnsi="Atten New ExtraBold"/>
                <w:b/>
                <w:szCs w:val="20"/>
              </w:rPr>
              <w:t>Exceptions</w:t>
            </w:r>
          </w:p>
        </w:tc>
        <w:tc>
          <w:tcPr>
            <w:tcW w:w="7650" w:type="dxa"/>
            <w:gridSpan w:val="3"/>
            <w:tcBorders>
              <w:top w:val="single" w:sz="4" w:space="0" w:color="auto"/>
              <w:left w:val="single" w:sz="6" w:space="0" w:color="auto"/>
              <w:bottom w:val="single" w:sz="6" w:space="0" w:color="auto"/>
              <w:right w:val="single" w:sz="4" w:space="0" w:color="auto"/>
            </w:tcBorders>
            <w:vAlign w:val="center"/>
          </w:tcPr>
          <w:p w14:paraId="648A9FCD" w14:textId="0322F927" w:rsidR="00ED694D" w:rsidRDefault="00ED694D" w:rsidP="002A6ED4">
            <w:pPr>
              <w:pStyle w:val="TableParagraph"/>
              <w:numPr>
                <w:ilvl w:val="0"/>
                <w:numId w:val="71"/>
              </w:numPr>
              <w:ind w:left="144" w:hanging="144"/>
              <w:rPr>
                <w:rFonts w:ascii="Atten Round New" w:hAnsi="Atten Round New"/>
                <w:bCs/>
                <w:szCs w:val="20"/>
              </w:rPr>
            </w:pPr>
            <w:r>
              <w:rPr>
                <w:rFonts w:ascii="Atten Round New" w:hAnsi="Atten Round New"/>
                <w:bCs/>
                <w:szCs w:val="20"/>
              </w:rPr>
              <w:t>Permitted except for P&amp;L Only</w:t>
            </w:r>
            <w:r w:rsidR="004873F8">
              <w:rPr>
                <w:rFonts w:ascii="Atten Round New" w:hAnsi="Atten Round New"/>
                <w:bCs/>
                <w:szCs w:val="20"/>
              </w:rPr>
              <w:t xml:space="preserve"> and Express DU</w:t>
            </w:r>
          </w:p>
          <w:p w14:paraId="424A8161" w14:textId="0B670FAB" w:rsidR="00ED694D" w:rsidRPr="00EA12C0" w:rsidRDefault="00ED694D" w:rsidP="002A6ED4">
            <w:pPr>
              <w:pStyle w:val="TableParagraph"/>
              <w:ind w:left="144"/>
              <w:rPr>
                <w:rFonts w:ascii="Atten Round New" w:hAnsi="Atten Round New"/>
                <w:bCs/>
                <w:szCs w:val="20"/>
              </w:rPr>
            </w:pPr>
          </w:p>
        </w:tc>
      </w:tr>
      <w:tr w:rsidR="00966D4F" w:rsidRPr="00EA12C0" w14:paraId="1ED835BA" w14:textId="77777777" w:rsidTr="007401AF">
        <w:trPr>
          <w:trHeight w:val="216"/>
        </w:trPr>
        <w:tc>
          <w:tcPr>
            <w:tcW w:w="1980" w:type="dxa"/>
            <w:tcBorders>
              <w:top w:val="single" w:sz="4" w:space="0" w:color="auto"/>
              <w:left w:val="single" w:sz="4" w:space="0" w:color="auto"/>
              <w:bottom w:val="single" w:sz="6" w:space="0" w:color="auto"/>
              <w:right w:val="single" w:sz="6" w:space="0" w:color="auto"/>
            </w:tcBorders>
            <w:shd w:val="clear" w:color="auto" w:fill="F2F2F2" w:themeFill="background1" w:themeFillShade="F2"/>
            <w:vAlign w:val="center"/>
          </w:tcPr>
          <w:p w14:paraId="2D306AB1" w14:textId="4C80A44D" w:rsidR="00966D4F" w:rsidRPr="00EA12C0" w:rsidRDefault="00B30DC4" w:rsidP="002A6ED4">
            <w:pPr>
              <w:pStyle w:val="TableParagraph"/>
              <w:rPr>
                <w:rFonts w:ascii="Atten New ExtraBold" w:hAnsi="Atten New ExtraBold"/>
                <w:b/>
                <w:szCs w:val="20"/>
              </w:rPr>
            </w:pPr>
            <w:r>
              <w:rPr>
                <w:rFonts w:ascii="Atten New ExtraBold" w:hAnsi="Atten New ExtraBold"/>
                <w:b/>
                <w:szCs w:val="20"/>
              </w:rPr>
              <w:t xml:space="preserve">  </w:t>
            </w:r>
            <w:r w:rsidR="00966D4F" w:rsidRPr="00EA12C0">
              <w:rPr>
                <w:rFonts w:ascii="Atten New ExtraBold" w:hAnsi="Atten New ExtraBold"/>
                <w:b/>
                <w:szCs w:val="20"/>
              </w:rPr>
              <w:t>Product</w:t>
            </w:r>
            <w:r w:rsidR="00966D4F" w:rsidRPr="00EA12C0">
              <w:rPr>
                <w:rFonts w:ascii="Atten New ExtraBold" w:hAnsi="Atten New ExtraBold"/>
                <w:b/>
                <w:spacing w:val="-2"/>
                <w:szCs w:val="20"/>
              </w:rPr>
              <w:t xml:space="preserve"> </w:t>
            </w:r>
            <w:r w:rsidR="00966D4F" w:rsidRPr="00EA12C0">
              <w:rPr>
                <w:rFonts w:ascii="Atten New ExtraBold" w:hAnsi="Atten New ExtraBold"/>
                <w:b/>
                <w:szCs w:val="20"/>
              </w:rPr>
              <w:t>Type</w:t>
            </w:r>
          </w:p>
        </w:tc>
        <w:tc>
          <w:tcPr>
            <w:tcW w:w="7650" w:type="dxa"/>
            <w:gridSpan w:val="3"/>
            <w:tcBorders>
              <w:top w:val="single" w:sz="4" w:space="0" w:color="auto"/>
              <w:left w:val="single" w:sz="6" w:space="0" w:color="auto"/>
              <w:bottom w:val="single" w:sz="6" w:space="0" w:color="auto"/>
              <w:right w:val="single" w:sz="4" w:space="0" w:color="auto"/>
            </w:tcBorders>
            <w:vAlign w:val="center"/>
          </w:tcPr>
          <w:p w14:paraId="3579D088" w14:textId="15985FBF" w:rsidR="00966D4F" w:rsidRPr="00EA12C0" w:rsidRDefault="00966D4F" w:rsidP="002A6ED4">
            <w:pPr>
              <w:pStyle w:val="TableParagraph"/>
              <w:numPr>
                <w:ilvl w:val="0"/>
                <w:numId w:val="71"/>
              </w:numPr>
              <w:ind w:left="144" w:hanging="144"/>
              <w:rPr>
                <w:rFonts w:ascii="Atten Round New" w:hAnsi="Atten Round New"/>
                <w:bCs/>
                <w:szCs w:val="20"/>
              </w:rPr>
            </w:pPr>
            <w:r w:rsidRPr="00EA12C0">
              <w:rPr>
                <w:rFonts w:ascii="Atten Round New" w:hAnsi="Atten Round New"/>
                <w:bCs/>
                <w:szCs w:val="20"/>
              </w:rPr>
              <w:t>40</w:t>
            </w:r>
            <w:r w:rsidR="002F6373">
              <w:rPr>
                <w:rFonts w:ascii="Atten Round New" w:hAnsi="Atten Round New"/>
                <w:bCs/>
                <w:szCs w:val="20"/>
              </w:rPr>
              <w:t xml:space="preserve"> Year</w:t>
            </w:r>
            <w:r w:rsidRPr="00EA12C0">
              <w:rPr>
                <w:rFonts w:ascii="Atten Round New" w:hAnsi="Atten Round New"/>
                <w:bCs/>
                <w:szCs w:val="20"/>
              </w:rPr>
              <w:t xml:space="preserve"> Fixed, 30</w:t>
            </w:r>
            <w:r w:rsidR="00362177">
              <w:rPr>
                <w:rFonts w:ascii="Atten Round New" w:hAnsi="Atten Round New"/>
                <w:bCs/>
                <w:szCs w:val="20"/>
              </w:rPr>
              <w:t xml:space="preserve"> </w:t>
            </w:r>
            <w:r w:rsidRPr="00EA12C0">
              <w:rPr>
                <w:rFonts w:ascii="Atten Round New" w:hAnsi="Atten Round New"/>
                <w:bCs/>
                <w:szCs w:val="20"/>
              </w:rPr>
              <w:t>Y</w:t>
            </w:r>
            <w:r w:rsidR="00362177">
              <w:rPr>
                <w:rFonts w:ascii="Atten Round New" w:hAnsi="Atten Round New"/>
                <w:bCs/>
                <w:szCs w:val="20"/>
              </w:rPr>
              <w:t>ear</w:t>
            </w:r>
            <w:r w:rsidRPr="00EA12C0">
              <w:rPr>
                <w:rFonts w:ascii="Atten Round New" w:hAnsi="Atten Round New"/>
                <w:bCs/>
                <w:szCs w:val="20"/>
              </w:rPr>
              <w:t xml:space="preserve"> Fixed, 15</w:t>
            </w:r>
            <w:r w:rsidR="00362177">
              <w:rPr>
                <w:rFonts w:ascii="Atten Round New" w:hAnsi="Atten Round New"/>
                <w:bCs/>
                <w:szCs w:val="20"/>
              </w:rPr>
              <w:t xml:space="preserve"> Year </w:t>
            </w:r>
            <w:r w:rsidRPr="00EA12C0">
              <w:rPr>
                <w:rFonts w:ascii="Atten Round New" w:hAnsi="Atten Round New"/>
                <w:bCs/>
                <w:szCs w:val="20"/>
              </w:rPr>
              <w:t xml:space="preserve">Fixed </w:t>
            </w:r>
          </w:p>
          <w:p w14:paraId="1D41CF25" w14:textId="5BED4142" w:rsidR="00966D4F" w:rsidRPr="00EA12C0" w:rsidRDefault="00966D4F" w:rsidP="002A6ED4">
            <w:pPr>
              <w:pStyle w:val="TableParagraph"/>
              <w:numPr>
                <w:ilvl w:val="0"/>
                <w:numId w:val="71"/>
              </w:numPr>
              <w:ind w:left="144" w:hanging="144"/>
              <w:rPr>
                <w:rFonts w:ascii="Atten Round New" w:hAnsi="Atten Round New"/>
                <w:bCs/>
                <w:szCs w:val="20"/>
              </w:rPr>
            </w:pPr>
            <w:r w:rsidRPr="00EA12C0">
              <w:rPr>
                <w:rFonts w:ascii="Atten Round New" w:hAnsi="Atten Round New"/>
                <w:bCs/>
                <w:szCs w:val="20"/>
              </w:rPr>
              <w:t>40</w:t>
            </w:r>
            <w:r w:rsidR="002F6373">
              <w:rPr>
                <w:rFonts w:ascii="Atten Round New" w:hAnsi="Atten Round New"/>
                <w:bCs/>
                <w:szCs w:val="20"/>
              </w:rPr>
              <w:t xml:space="preserve"> Year</w:t>
            </w:r>
            <w:r w:rsidRPr="00EA12C0">
              <w:rPr>
                <w:rFonts w:ascii="Atten Round New" w:hAnsi="Atten Round New"/>
                <w:bCs/>
                <w:szCs w:val="20"/>
              </w:rPr>
              <w:t xml:space="preserve"> Fixed I/O (10 year I/O period, and remaining term fully amortizing)</w:t>
            </w:r>
          </w:p>
          <w:p w14:paraId="00B47AD6" w14:textId="3606291E" w:rsidR="00966D4F" w:rsidRPr="00EA12C0" w:rsidRDefault="00966D4F" w:rsidP="002A6ED4">
            <w:pPr>
              <w:pStyle w:val="TableParagraph"/>
              <w:numPr>
                <w:ilvl w:val="0"/>
                <w:numId w:val="71"/>
              </w:numPr>
              <w:ind w:left="144" w:hanging="144"/>
              <w:rPr>
                <w:rFonts w:ascii="Atten Round New" w:hAnsi="Atten Round New"/>
                <w:bCs/>
                <w:szCs w:val="20"/>
              </w:rPr>
            </w:pPr>
            <w:r w:rsidRPr="00EA12C0">
              <w:rPr>
                <w:rFonts w:ascii="Atten Round New" w:hAnsi="Atten Round New"/>
                <w:bCs/>
                <w:szCs w:val="20"/>
              </w:rPr>
              <w:t>5/6</w:t>
            </w:r>
            <w:r w:rsidRPr="00EA12C0">
              <w:rPr>
                <w:rFonts w:ascii="Atten Round New" w:hAnsi="Atten Round New"/>
                <w:bCs/>
                <w:spacing w:val="-2"/>
                <w:szCs w:val="20"/>
              </w:rPr>
              <w:t xml:space="preserve"> SOFR ARM, 30</w:t>
            </w:r>
            <w:r w:rsidR="00C07616">
              <w:rPr>
                <w:rFonts w:ascii="Atten Round New" w:hAnsi="Atten Round New"/>
                <w:bCs/>
                <w:spacing w:val="-2"/>
                <w:szCs w:val="20"/>
              </w:rPr>
              <w:t xml:space="preserve"> </w:t>
            </w:r>
            <w:r w:rsidRPr="00EA12C0">
              <w:rPr>
                <w:rFonts w:ascii="Atten Round New" w:hAnsi="Atten Round New"/>
                <w:bCs/>
                <w:spacing w:val="-2"/>
                <w:szCs w:val="20"/>
              </w:rPr>
              <w:t>Y</w:t>
            </w:r>
            <w:r w:rsidR="00C07616">
              <w:rPr>
                <w:rFonts w:ascii="Atten Round New" w:hAnsi="Atten Round New"/>
                <w:bCs/>
                <w:spacing w:val="-2"/>
                <w:szCs w:val="20"/>
              </w:rPr>
              <w:t>ear</w:t>
            </w:r>
            <w:r w:rsidRPr="00EA12C0">
              <w:rPr>
                <w:rFonts w:ascii="Atten Round New" w:hAnsi="Atten Round New"/>
                <w:bCs/>
                <w:spacing w:val="-2"/>
                <w:szCs w:val="20"/>
              </w:rPr>
              <w:t xml:space="preserve"> Term – Fully Amortizing</w:t>
            </w:r>
          </w:p>
          <w:p w14:paraId="26D926A8" w14:textId="1F92C070" w:rsidR="00966D4F" w:rsidRPr="00EA12C0" w:rsidRDefault="00966D4F" w:rsidP="002A6ED4">
            <w:pPr>
              <w:pStyle w:val="TableParagraph"/>
              <w:numPr>
                <w:ilvl w:val="0"/>
                <w:numId w:val="71"/>
              </w:numPr>
              <w:ind w:left="144" w:hanging="144"/>
              <w:rPr>
                <w:rFonts w:ascii="Atten Round New" w:hAnsi="Atten Round New"/>
                <w:bCs/>
                <w:szCs w:val="20"/>
              </w:rPr>
            </w:pPr>
            <w:r w:rsidRPr="00EA12C0">
              <w:rPr>
                <w:rFonts w:ascii="Atten Round New" w:hAnsi="Atten Round New"/>
                <w:bCs/>
                <w:szCs w:val="20"/>
              </w:rPr>
              <w:t>5/6 SOFR ARM I/O, 30</w:t>
            </w:r>
            <w:r w:rsidR="00C07616">
              <w:rPr>
                <w:rFonts w:ascii="Atten Round New" w:hAnsi="Atten Round New"/>
                <w:bCs/>
                <w:szCs w:val="20"/>
              </w:rPr>
              <w:t xml:space="preserve"> </w:t>
            </w:r>
            <w:r w:rsidRPr="00EA12C0">
              <w:rPr>
                <w:rFonts w:ascii="Atten Round New" w:hAnsi="Atten Round New"/>
                <w:bCs/>
                <w:szCs w:val="20"/>
              </w:rPr>
              <w:t>Y</w:t>
            </w:r>
            <w:r w:rsidR="00C07616">
              <w:rPr>
                <w:rFonts w:ascii="Atten Round New" w:hAnsi="Atten Round New"/>
                <w:bCs/>
                <w:szCs w:val="20"/>
              </w:rPr>
              <w:t>ear</w:t>
            </w:r>
            <w:r w:rsidRPr="00EA12C0">
              <w:rPr>
                <w:rFonts w:ascii="Atten Round New" w:hAnsi="Atten Round New"/>
                <w:bCs/>
                <w:szCs w:val="20"/>
              </w:rPr>
              <w:t xml:space="preserve"> Term and 40</w:t>
            </w:r>
            <w:r w:rsidR="00C07616">
              <w:rPr>
                <w:rFonts w:ascii="Atten Round New" w:hAnsi="Atten Round New"/>
                <w:bCs/>
                <w:szCs w:val="20"/>
              </w:rPr>
              <w:t xml:space="preserve"> </w:t>
            </w:r>
            <w:r w:rsidRPr="00EA12C0">
              <w:rPr>
                <w:rFonts w:ascii="Atten Round New" w:hAnsi="Atten Round New"/>
                <w:bCs/>
                <w:szCs w:val="20"/>
              </w:rPr>
              <w:t>Y</w:t>
            </w:r>
            <w:r w:rsidR="00C07616">
              <w:rPr>
                <w:rFonts w:ascii="Atten Round New" w:hAnsi="Atten Round New"/>
                <w:bCs/>
                <w:szCs w:val="20"/>
              </w:rPr>
              <w:t>ear</w:t>
            </w:r>
            <w:r w:rsidRPr="00EA12C0">
              <w:rPr>
                <w:rFonts w:ascii="Atten Round New" w:hAnsi="Atten Round New"/>
                <w:bCs/>
                <w:szCs w:val="20"/>
              </w:rPr>
              <w:t xml:space="preserve"> Term</w:t>
            </w:r>
          </w:p>
          <w:p w14:paraId="73ACB65F" w14:textId="212A5B97" w:rsidR="00966D4F" w:rsidRPr="00EA12C0" w:rsidRDefault="00966D4F" w:rsidP="002A6ED4">
            <w:pPr>
              <w:pStyle w:val="TableParagraph"/>
              <w:numPr>
                <w:ilvl w:val="0"/>
                <w:numId w:val="71"/>
              </w:numPr>
              <w:ind w:left="144" w:hanging="144"/>
              <w:rPr>
                <w:rFonts w:ascii="Atten Round New" w:hAnsi="Atten Round New"/>
                <w:bCs/>
                <w:szCs w:val="20"/>
              </w:rPr>
            </w:pPr>
            <w:r w:rsidRPr="00EA12C0">
              <w:rPr>
                <w:rFonts w:ascii="Atten Round New" w:hAnsi="Atten Round New"/>
                <w:bCs/>
                <w:szCs w:val="20"/>
              </w:rPr>
              <w:t xml:space="preserve">40 </w:t>
            </w:r>
            <w:r w:rsidR="0071627C">
              <w:rPr>
                <w:rFonts w:ascii="Atten Round New" w:hAnsi="Atten Round New"/>
                <w:bCs/>
                <w:szCs w:val="20"/>
              </w:rPr>
              <w:t>Y</w:t>
            </w:r>
            <w:r w:rsidR="0071627C" w:rsidRPr="00EA12C0">
              <w:rPr>
                <w:rFonts w:ascii="Atten Round New" w:hAnsi="Atten Round New"/>
                <w:bCs/>
                <w:szCs w:val="20"/>
              </w:rPr>
              <w:t xml:space="preserve">ear </w:t>
            </w:r>
            <w:r w:rsidRPr="00EA12C0">
              <w:rPr>
                <w:rFonts w:ascii="Atten Round New" w:hAnsi="Atten Round New"/>
                <w:bCs/>
                <w:szCs w:val="20"/>
              </w:rPr>
              <w:t>products and terms are not permitted for Manufactured Housing</w:t>
            </w:r>
          </w:p>
          <w:p w14:paraId="43DD60D2" w14:textId="77777777" w:rsidR="00966D4F" w:rsidRPr="00EA12C0" w:rsidRDefault="00966D4F" w:rsidP="002A6ED4">
            <w:pPr>
              <w:pStyle w:val="TableParagraph"/>
              <w:numPr>
                <w:ilvl w:val="0"/>
                <w:numId w:val="71"/>
              </w:numPr>
              <w:ind w:left="144" w:hanging="144"/>
              <w:rPr>
                <w:rFonts w:ascii="Atten Round New" w:hAnsi="Atten Round New"/>
                <w:bCs/>
                <w:szCs w:val="20"/>
              </w:rPr>
            </w:pPr>
            <w:r w:rsidRPr="00EA12C0">
              <w:rPr>
                <w:rFonts w:ascii="Atten Round New" w:hAnsi="Atten Round New"/>
                <w:bCs/>
                <w:szCs w:val="20"/>
              </w:rPr>
              <w:t>I/O products are not available for Express (DU)</w:t>
            </w:r>
          </w:p>
        </w:tc>
      </w:tr>
      <w:tr w:rsidR="0071627C" w:rsidRPr="00EA12C0" w14:paraId="36ED2511" w14:textId="77777777" w:rsidTr="007401AF">
        <w:trPr>
          <w:trHeight w:val="216"/>
        </w:trPr>
        <w:tc>
          <w:tcPr>
            <w:tcW w:w="1980" w:type="dxa"/>
            <w:tcBorders>
              <w:top w:val="single" w:sz="6" w:space="0" w:color="auto"/>
              <w:left w:val="single" w:sz="4" w:space="0" w:color="auto"/>
              <w:bottom w:val="single" w:sz="6" w:space="0" w:color="auto"/>
              <w:right w:val="single" w:sz="6" w:space="0" w:color="auto"/>
            </w:tcBorders>
            <w:shd w:val="clear" w:color="auto" w:fill="F2F2F2" w:themeFill="background1" w:themeFillShade="F2"/>
            <w:vAlign w:val="center"/>
          </w:tcPr>
          <w:p w14:paraId="6791E773" w14:textId="7E2BFE1A" w:rsidR="0071627C" w:rsidRPr="00EA12C0" w:rsidRDefault="0071627C" w:rsidP="002A6ED4">
            <w:pPr>
              <w:pStyle w:val="TableParagraph"/>
              <w:rPr>
                <w:rFonts w:ascii="Atten New ExtraBold" w:hAnsi="Atten New ExtraBold"/>
                <w:b/>
                <w:szCs w:val="20"/>
              </w:rPr>
            </w:pPr>
            <w:r w:rsidRPr="00EA12C0">
              <w:rPr>
                <w:rFonts w:ascii="Atten New ExtraBold" w:hAnsi="Atten New ExtraBold"/>
                <w:b/>
                <w:szCs w:val="20"/>
              </w:rPr>
              <w:t xml:space="preserve"> </w:t>
            </w:r>
            <w:r w:rsidR="00B30DC4">
              <w:rPr>
                <w:rFonts w:ascii="Atten New ExtraBold" w:hAnsi="Atten New ExtraBold"/>
                <w:b/>
                <w:szCs w:val="20"/>
              </w:rPr>
              <w:t xml:space="preserve"> </w:t>
            </w:r>
            <w:r w:rsidRPr="00EA12C0">
              <w:rPr>
                <w:rFonts w:ascii="Atten New ExtraBold" w:hAnsi="Atten New ExtraBold"/>
                <w:b/>
                <w:szCs w:val="20"/>
              </w:rPr>
              <w:t>Interest</w:t>
            </w:r>
            <w:r w:rsidRPr="00EA12C0">
              <w:rPr>
                <w:rFonts w:ascii="Atten New ExtraBold" w:hAnsi="Atten New ExtraBold"/>
                <w:b/>
                <w:spacing w:val="-1"/>
                <w:szCs w:val="20"/>
              </w:rPr>
              <w:t xml:space="preserve"> </w:t>
            </w:r>
            <w:r w:rsidRPr="00EA12C0">
              <w:rPr>
                <w:rFonts w:ascii="Atten New ExtraBold" w:hAnsi="Atten New ExtraBold"/>
                <w:b/>
                <w:szCs w:val="20"/>
              </w:rPr>
              <w:t>Only</w:t>
            </w:r>
            <w:r w:rsidR="004F0DEB">
              <w:rPr>
                <w:rFonts w:ascii="Atten New ExtraBold" w:hAnsi="Atten New ExtraBold"/>
                <w:b/>
                <w:szCs w:val="20"/>
              </w:rPr>
              <w:t xml:space="preserve"> (I/O)</w:t>
            </w:r>
          </w:p>
        </w:tc>
        <w:tc>
          <w:tcPr>
            <w:tcW w:w="7650" w:type="dxa"/>
            <w:gridSpan w:val="3"/>
            <w:tcBorders>
              <w:top w:val="single" w:sz="6" w:space="0" w:color="auto"/>
              <w:left w:val="single" w:sz="6" w:space="0" w:color="auto"/>
              <w:bottom w:val="single" w:sz="6" w:space="0" w:color="auto"/>
              <w:right w:val="single" w:sz="4" w:space="0" w:color="auto"/>
            </w:tcBorders>
            <w:vAlign w:val="center"/>
          </w:tcPr>
          <w:p w14:paraId="42F23D3C" w14:textId="77777777" w:rsidR="0071627C" w:rsidRPr="00EA12C0" w:rsidRDefault="0071627C" w:rsidP="002A6ED4">
            <w:pPr>
              <w:pStyle w:val="TableParagraph"/>
              <w:numPr>
                <w:ilvl w:val="0"/>
                <w:numId w:val="71"/>
              </w:numPr>
              <w:ind w:left="144" w:hanging="144"/>
              <w:rPr>
                <w:rFonts w:ascii="Atten Round New" w:hAnsi="Atten Round New"/>
                <w:bCs/>
                <w:szCs w:val="20"/>
              </w:rPr>
            </w:pPr>
            <w:r w:rsidRPr="00EA12C0">
              <w:rPr>
                <w:rFonts w:ascii="Atten Round New" w:hAnsi="Atten Round New"/>
                <w:bCs/>
                <w:szCs w:val="20"/>
              </w:rPr>
              <w:t>Min Credit Score: 680</w:t>
            </w:r>
          </w:p>
          <w:p w14:paraId="259509BA" w14:textId="14B6C6B8" w:rsidR="0071627C" w:rsidRPr="00EA12C0" w:rsidRDefault="0071627C" w:rsidP="002A6ED4">
            <w:pPr>
              <w:pStyle w:val="TableParagraph"/>
              <w:numPr>
                <w:ilvl w:val="0"/>
                <w:numId w:val="71"/>
              </w:numPr>
              <w:tabs>
                <w:tab w:val="left" w:pos="306"/>
              </w:tabs>
              <w:ind w:left="144" w:hanging="144"/>
              <w:rPr>
                <w:rFonts w:ascii="Atten Round New" w:hAnsi="Atten Round New"/>
                <w:bCs/>
                <w:szCs w:val="20"/>
              </w:rPr>
            </w:pPr>
            <w:r w:rsidRPr="00EA12C0">
              <w:rPr>
                <w:rFonts w:ascii="Atten Round New" w:hAnsi="Atten Round New"/>
                <w:bCs/>
                <w:szCs w:val="20"/>
              </w:rPr>
              <w:t>Max LTV: 80%</w:t>
            </w:r>
          </w:p>
          <w:p w14:paraId="3A79DA54" w14:textId="77777777" w:rsidR="0071627C" w:rsidRDefault="0071627C" w:rsidP="002A6ED4">
            <w:pPr>
              <w:pStyle w:val="TableParagraph"/>
              <w:numPr>
                <w:ilvl w:val="0"/>
                <w:numId w:val="71"/>
              </w:numPr>
              <w:tabs>
                <w:tab w:val="left" w:pos="306"/>
              </w:tabs>
              <w:ind w:left="144" w:hanging="144"/>
              <w:rPr>
                <w:rFonts w:ascii="Atten Round New" w:hAnsi="Atten Round New"/>
                <w:bCs/>
                <w:szCs w:val="20"/>
              </w:rPr>
            </w:pPr>
            <w:r w:rsidRPr="00EA12C0">
              <w:rPr>
                <w:rFonts w:ascii="Atten Round New" w:hAnsi="Atten Round New"/>
                <w:bCs/>
                <w:szCs w:val="20"/>
              </w:rPr>
              <w:lastRenderedPageBreak/>
              <w:t>Max DTI 50%</w:t>
            </w:r>
          </w:p>
          <w:p w14:paraId="75C8E459" w14:textId="7C881BA0" w:rsidR="00C824EB" w:rsidRPr="00EA12C0" w:rsidRDefault="00C824EB" w:rsidP="002A6ED4">
            <w:pPr>
              <w:pStyle w:val="TableParagraph"/>
              <w:numPr>
                <w:ilvl w:val="0"/>
                <w:numId w:val="71"/>
              </w:numPr>
              <w:tabs>
                <w:tab w:val="left" w:pos="306"/>
              </w:tabs>
              <w:ind w:left="144" w:hanging="144"/>
              <w:rPr>
                <w:rFonts w:ascii="Atten Round New" w:hAnsi="Atten Round New"/>
                <w:bCs/>
                <w:szCs w:val="20"/>
              </w:rPr>
            </w:pPr>
            <w:r>
              <w:rPr>
                <w:rFonts w:ascii="Atten Round New" w:hAnsi="Atten Round New"/>
                <w:bCs/>
                <w:szCs w:val="20"/>
              </w:rPr>
              <w:t xml:space="preserve">Not permitted on Manufactured Housing </w:t>
            </w:r>
          </w:p>
        </w:tc>
      </w:tr>
      <w:tr w:rsidR="00966D4F" w:rsidRPr="00EA12C0" w14:paraId="746C5E03" w14:textId="77777777" w:rsidTr="007401AF">
        <w:trPr>
          <w:trHeight w:val="300"/>
        </w:trPr>
        <w:tc>
          <w:tcPr>
            <w:tcW w:w="1980" w:type="dxa"/>
            <w:tcBorders>
              <w:top w:val="single" w:sz="6" w:space="0" w:color="auto"/>
              <w:left w:val="single" w:sz="4" w:space="0" w:color="auto"/>
              <w:bottom w:val="single" w:sz="6" w:space="0" w:color="auto"/>
              <w:right w:val="single" w:sz="6" w:space="0" w:color="auto"/>
            </w:tcBorders>
            <w:shd w:val="clear" w:color="auto" w:fill="F2F2F2" w:themeFill="background1" w:themeFillShade="F2"/>
            <w:vAlign w:val="center"/>
          </w:tcPr>
          <w:p w14:paraId="42B3C508" w14:textId="7F996E26" w:rsidR="00EF2151" w:rsidRPr="00EA12C0" w:rsidRDefault="00B30DC4" w:rsidP="002A6ED4">
            <w:pPr>
              <w:pStyle w:val="TableParagraph"/>
              <w:rPr>
                <w:rFonts w:ascii="Atten New ExtraBold" w:hAnsi="Atten New ExtraBold"/>
                <w:b/>
                <w:szCs w:val="20"/>
              </w:rPr>
            </w:pPr>
            <w:r>
              <w:rPr>
                <w:rFonts w:ascii="Atten New ExtraBold" w:hAnsi="Atten New ExtraBold"/>
                <w:b/>
                <w:szCs w:val="20"/>
              </w:rPr>
              <w:lastRenderedPageBreak/>
              <w:t xml:space="preserve">  </w:t>
            </w:r>
            <w:r w:rsidR="00966D4F" w:rsidRPr="00EA12C0">
              <w:rPr>
                <w:rFonts w:ascii="Atten New ExtraBold" w:hAnsi="Atten New ExtraBold"/>
                <w:b/>
                <w:szCs w:val="20"/>
              </w:rPr>
              <w:t>Loan</w:t>
            </w:r>
            <w:r w:rsidR="00966D4F" w:rsidRPr="00EA12C0">
              <w:rPr>
                <w:rFonts w:ascii="Atten New ExtraBold" w:hAnsi="Atten New ExtraBold"/>
                <w:b/>
                <w:spacing w:val="-2"/>
                <w:szCs w:val="20"/>
              </w:rPr>
              <w:t xml:space="preserve"> </w:t>
            </w:r>
            <w:r w:rsidR="00966D4F" w:rsidRPr="00EA12C0">
              <w:rPr>
                <w:rFonts w:ascii="Atten New ExtraBold" w:hAnsi="Atten New ExtraBold"/>
                <w:b/>
                <w:szCs w:val="20"/>
              </w:rPr>
              <w:t>Amounts</w:t>
            </w:r>
          </w:p>
        </w:tc>
        <w:tc>
          <w:tcPr>
            <w:tcW w:w="7650" w:type="dxa"/>
            <w:gridSpan w:val="3"/>
            <w:tcBorders>
              <w:top w:val="single" w:sz="6" w:space="0" w:color="auto"/>
              <w:left w:val="single" w:sz="6" w:space="0" w:color="auto"/>
              <w:bottom w:val="nil"/>
              <w:right w:val="single" w:sz="4" w:space="0" w:color="auto"/>
            </w:tcBorders>
            <w:vAlign w:val="center"/>
          </w:tcPr>
          <w:p w14:paraId="059AA52B" w14:textId="387CC950" w:rsidR="00966D4F" w:rsidRPr="00EA12C0" w:rsidRDefault="00966D4F" w:rsidP="002A6ED4">
            <w:pPr>
              <w:pStyle w:val="TableParagraph"/>
              <w:numPr>
                <w:ilvl w:val="0"/>
                <w:numId w:val="71"/>
              </w:numPr>
              <w:ind w:left="144" w:hanging="144"/>
              <w:rPr>
                <w:rFonts w:ascii="Atten Round New" w:hAnsi="Atten Round New"/>
                <w:bCs/>
                <w:szCs w:val="20"/>
              </w:rPr>
            </w:pPr>
            <w:r w:rsidRPr="00EA12C0">
              <w:rPr>
                <w:rFonts w:ascii="Atten Round New" w:hAnsi="Atten Round New"/>
                <w:bCs/>
                <w:szCs w:val="20"/>
              </w:rPr>
              <w:t>Min</w:t>
            </w:r>
            <w:r w:rsidR="00DE452A">
              <w:rPr>
                <w:rFonts w:ascii="Atten Round New" w:hAnsi="Atten Round New"/>
                <w:bCs/>
                <w:szCs w:val="20"/>
              </w:rPr>
              <w:t>imum</w:t>
            </w:r>
            <w:r w:rsidRPr="00EA12C0">
              <w:rPr>
                <w:rFonts w:ascii="Atten Round New" w:hAnsi="Atten Round New"/>
                <w:bCs/>
                <w:szCs w:val="20"/>
              </w:rPr>
              <w:t xml:space="preserve">: $125,000 and Max </w:t>
            </w:r>
            <w:r w:rsidR="00DE452A">
              <w:rPr>
                <w:rFonts w:ascii="Atten Round New" w:hAnsi="Atten Round New"/>
                <w:bCs/>
                <w:szCs w:val="20"/>
              </w:rPr>
              <w:t>$</w:t>
            </w:r>
            <w:r w:rsidRPr="00EA12C0">
              <w:rPr>
                <w:rFonts w:ascii="Atten Round New" w:hAnsi="Atten Round New"/>
                <w:bCs/>
                <w:szCs w:val="20"/>
              </w:rPr>
              <w:t>3,500,000</w:t>
            </w:r>
          </w:p>
          <w:p w14:paraId="18BF0D42" w14:textId="0731154D" w:rsidR="00966D4F" w:rsidRPr="00EA12C0" w:rsidRDefault="00966D4F" w:rsidP="002A6ED4">
            <w:pPr>
              <w:pStyle w:val="TableParagraph"/>
              <w:numPr>
                <w:ilvl w:val="0"/>
                <w:numId w:val="71"/>
              </w:numPr>
              <w:ind w:left="144" w:hanging="144"/>
              <w:rPr>
                <w:rFonts w:ascii="Atten Round New" w:hAnsi="Atten Round New"/>
                <w:bCs/>
                <w:szCs w:val="20"/>
              </w:rPr>
            </w:pPr>
            <w:r w:rsidRPr="00EA12C0">
              <w:rPr>
                <w:rFonts w:ascii="Atten Round New" w:hAnsi="Atten Round New"/>
                <w:bCs/>
                <w:szCs w:val="20"/>
              </w:rPr>
              <w:t>Loan Amounts $125,000 - $149,999 require a 5% reduction in LTV</w:t>
            </w:r>
          </w:p>
        </w:tc>
      </w:tr>
      <w:tr w:rsidR="00465906" w:rsidRPr="00EA12C0" w14:paraId="10B38AAB" w14:textId="77777777" w:rsidTr="007401AF">
        <w:trPr>
          <w:trHeight w:val="300"/>
        </w:trPr>
        <w:tc>
          <w:tcPr>
            <w:tcW w:w="1980" w:type="dxa"/>
            <w:tcBorders>
              <w:left w:val="single" w:sz="4" w:space="0" w:color="auto"/>
              <w:bottom w:val="single" w:sz="6" w:space="0" w:color="auto"/>
              <w:right w:val="single" w:sz="6" w:space="0" w:color="auto"/>
            </w:tcBorders>
            <w:shd w:val="clear" w:color="auto" w:fill="F2F2F2" w:themeFill="background1" w:themeFillShade="F2"/>
            <w:vAlign w:val="center"/>
          </w:tcPr>
          <w:p w14:paraId="25C3B319" w14:textId="3E44AE3C" w:rsidR="00465906" w:rsidRPr="00EA12C0" w:rsidRDefault="00B30DC4" w:rsidP="002A6ED4">
            <w:pPr>
              <w:pStyle w:val="TableParagraph"/>
              <w:rPr>
                <w:rFonts w:ascii="Atten New ExtraBold" w:hAnsi="Atten New ExtraBold"/>
                <w:b/>
                <w:szCs w:val="20"/>
              </w:rPr>
            </w:pPr>
            <w:r>
              <w:rPr>
                <w:rFonts w:ascii="Atten New ExtraBold" w:hAnsi="Atten New ExtraBold"/>
                <w:b/>
                <w:szCs w:val="20"/>
              </w:rPr>
              <w:t xml:space="preserve">  </w:t>
            </w:r>
            <w:r w:rsidR="00465906" w:rsidRPr="00EA12C0">
              <w:rPr>
                <w:rFonts w:ascii="Atten New ExtraBold" w:hAnsi="Atten New ExtraBold"/>
                <w:b/>
                <w:szCs w:val="20"/>
              </w:rPr>
              <w:t xml:space="preserve">2- 1 Buydown </w:t>
            </w:r>
          </w:p>
        </w:tc>
        <w:tc>
          <w:tcPr>
            <w:tcW w:w="2418" w:type="dxa"/>
            <w:tcBorders>
              <w:top w:val="single" w:sz="4" w:space="0" w:color="auto"/>
              <w:left w:val="single" w:sz="6" w:space="0" w:color="auto"/>
              <w:bottom w:val="single" w:sz="6" w:space="0" w:color="auto"/>
              <w:right w:val="nil"/>
            </w:tcBorders>
            <w:vAlign w:val="center"/>
          </w:tcPr>
          <w:p w14:paraId="2EE0D57D" w14:textId="77777777" w:rsidR="00465906" w:rsidRPr="00EA12C0" w:rsidRDefault="00465906" w:rsidP="002A6ED4">
            <w:pPr>
              <w:pStyle w:val="TableParagraph"/>
              <w:numPr>
                <w:ilvl w:val="0"/>
                <w:numId w:val="71"/>
              </w:numPr>
              <w:ind w:left="144" w:hanging="144"/>
              <w:rPr>
                <w:rFonts w:ascii="Atten Round New" w:hAnsi="Atten Round New"/>
                <w:bCs/>
                <w:szCs w:val="20"/>
              </w:rPr>
            </w:pPr>
            <w:r w:rsidRPr="00EA12C0">
              <w:rPr>
                <w:rFonts w:ascii="Atten Round New" w:hAnsi="Atten Round New"/>
                <w:bCs/>
                <w:szCs w:val="20"/>
              </w:rPr>
              <w:t>Purchase Only</w:t>
            </w:r>
          </w:p>
          <w:p w14:paraId="026AFAF9" w14:textId="77777777" w:rsidR="00465906" w:rsidRPr="00EA12C0" w:rsidRDefault="00465906" w:rsidP="002A6ED4">
            <w:pPr>
              <w:pStyle w:val="TableParagraph"/>
              <w:numPr>
                <w:ilvl w:val="0"/>
                <w:numId w:val="71"/>
              </w:numPr>
              <w:ind w:left="144" w:hanging="144"/>
              <w:rPr>
                <w:rFonts w:ascii="Atten Round New" w:hAnsi="Atten Round New"/>
                <w:bCs/>
                <w:szCs w:val="20"/>
              </w:rPr>
            </w:pPr>
            <w:r w:rsidRPr="00EA12C0">
              <w:rPr>
                <w:rFonts w:ascii="Atten Round New" w:hAnsi="Atten Round New"/>
                <w:bCs/>
                <w:szCs w:val="20"/>
              </w:rPr>
              <w:t>Minimum Score 680</w:t>
            </w:r>
          </w:p>
          <w:p w14:paraId="5D2ADEC6" w14:textId="77777777" w:rsidR="00465906" w:rsidRPr="00EA12C0" w:rsidRDefault="00465906" w:rsidP="002A6ED4">
            <w:pPr>
              <w:pStyle w:val="TableParagraph"/>
              <w:numPr>
                <w:ilvl w:val="0"/>
                <w:numId w:val="71"/>
              </w:numPr>
              <w:ind w:left="144" w:hanging="144"/>
              <w:rPr>
                <w:rFonts w:ascii="Atten Round New" w:hAnsi="Atten Round New"/>
                <w:bCs/>
                <w:szCs w:val="20"/>
              </w:rPr>
            </w:pPr>
            <w:r w:rsidRPr="00EA12C0">
              <w:rPr>
                <w:rFonts w:ascii="Atten Round New" w:hAnsi="Atten Round New"/>
                <w:bCs/>
                <w:szCs w:val="20"/>
              </w:rPr>
              <w:t>Max LTV 80%</w:t>
            </w:r>
          </w:p>
          <w:p w14:paraId="020C05A4" w14:textId="50B1343D" w:rsidR="00465906" w:rsidRPr="00EA12C0" w:rsidRDefault="00465906" w:rsidP="002A6ED4">
            <w:pPr>
              <w:pStyle w:val="TableParagraph"/>
              <w:numPr>
                <w:ilvl w:val="0"/>
                <w:numId w:val="71"/>
              </w:numPr>
              <w:ind w:left="144" w:hanging="144"/>
              <w:rPr>
                <w:rFonts w:ascii="Atten Round New" w:hAnsi="Atten Round New"/>
                <w:bCs/>
                <w:szCs w:val="20"/>
              </w:rPr>
            </w:pPr>
            <w:r w:rsidRPr="00EA12C0">
              <w:rPr>
                <w:rFonts w:ascii="Atten Round New" w:hAnsi="Atten Round New"/>
                <w:bCs/>
                <w:szCs w:val="20"/>
              </w:rPr>
              <w:t>Max DTI 50%</w:t>
            </w:r>
          </w:p>
        </w:tc>
        <w:tc>
          <w:tcPr>
            <w:tcW w:w="2618" w:type="dxa"/>
            <w:tcBorders>
              <w:top w:val="single" w:sz="4" w:space="0" w:color="auto"/>
              <w:left w:val="nil"/>
              <w:bottom w:val="single" w:sz="6" w:space="0" w:color="auto"/>
              <w:right w:val="nil"/>
            </w:tcBorders>
            <w:vAlign w:val="center"/>
          </w:tcPr>
          <w:p w14:paraId="392DDEA1" w14:textId="77777777" w:rsidR="00465906" w:rsidRPr="00EA12C0" w:rsidRDefault="00465906" w:rsidP="002A6ED4">
            <w:pPr>
              <w:pStyle w:val="TableParagraph"/>
              <w:numPr>
                <w:ilvl w:val="0"/>
                <w:numId w:val="71"/>
              </w:numPr>
              <w:ind w:left="144" w:hanging="144"/>
              <w:rPr>
                <w:rFonts w:ascii="Atten Round New" w:hAnsi="Atten Round New"/>
                <w:bCs/>
                <w:szCs w:val="20"/>
              </w:rPr>
            </w:pPr>
            <w:r w:rsidRPr="00EA12C0">
              <w:rPr>
                <w:rFonts w:ascii="Atten Round New" w:hAnsi="Atten Round New"/>
                <w:bCs/>
                <w:szCs w:val="20"/>
              </w:rPr>
              <w:t>30 Year Fixed Only</w:t>
            </w:r>
          </w:p>
          <w:p w14:paraId="2FC2917E" w14:textId="77777777" w:rsidR="00465906" w:rsidRPr="00EA12C0" w:rsidRDefault="00465906" w:rsidP="002A6ED4">
            <w:pPr>
              <w:pStyle w:val="TableParagraph"/>
              <w:numPr>
                <w:ilvl w:val="0"/>
                <w:numId w:val="83"/>
              </w:numPr>
              <w:ind w:left="144" w:hanging="144"/>
              <w:rPr>
                <w:rFonts w:ascii="Atten Round New" w:hAnsi="Atten Round New"/>
                <w:bCs/>
                <w:szCs w:val="20"/>
              </w:rPr>
            </w:pPr>
            <w:r w:rsidRPr="00EA12C0">
              <w:rPr>
                <w:rFonts w:ascii="Atten Round New" w:hAnsi="Atten Round New"/>
                <w:bCs/>
                <w:szCs w:val="20"/>
              </w:rPr>
              <w:t>Qualify using Note Rate</w:t>
            </w:r>
          </w:p>
          <w:p w14:paraId="22410B9E" w14:textId="5648798D" w:rsidR="00465906" w:rsidRPr="00EA12C0" w:rsidRDefault="00112CCB" w:rsidP="002A6ED4">
            <w:pPr>
              <w:pStyle w:val="TableParagraph"/>
              <w:numPr>
                <w:ilvl w:val="0"/>
                <w:numId w:val="71"/>
              </w:numPr>
              <w:ind w:left="144" w:hanging="144"/>
              <w:rPr>
                <w:rFonts w:ascii="Atten Round New" w:hAnsi="Atten Round New"/>
                <w:bCs/>
                <w:szCs w:val="20"/>
              </w:rPr>
            </w:pPr>
            <w:r>
              <w:rPr>
                <w:rFonts w:ascii="Atten Round New" w:hAnsi="Atten Round New"/>
                <w:bCs/>
                <w:szCs w:val="20"/>
              </w:rPr>
              <w:t>Primary Residence</w:t>
            </w:r>
            <w:r w:rsidR="00465906" w:rsidRPr="00EA12C0">
              <w:rPr>
                <w:rFonts w:ascii="Atten Round New" w:hAnsi="Atten Round New"/>
                <w:bCs/>
                <w:szCs w:val="20"/>
              </w:rPr>
              <w:t xml:space="preserve">, </w:t>
            </w:r>
            <w:r w:rsidR="00DB7926">
              <w:rPr>
                <w:rFonts w:ascii="Atten Round New" w:hAnsi="Atten Round New"/>
                <w:bCs/>
                <w:szCs w:val="20"/>
              </w:rPr>
              <w:t>Second Home</w:t>
            </w:r>
            <w:r w:rsidR="00465906" w:rsidRPr="00EA12C0">
              <w:rPr>
                <w:rFonts w:ascii="Atten Round New" w:hAnsi="Atten Round New"/>
                <w:bCs/>
                <w:szCs w:val="20"/>
              </w:rPr>
              <w:t xml:space="preserve"> and </w:t>
            </w:r>
            <w:r w:rsidR="002439FA">
              <w:rPr>
                <w:rFonts w:ascii="Atten Round New" w:hAnsi="Atten Round New"/>
                <w:bCs/>
                <w:szCs w:val="20"/>
              </w:rPr>
              <w:t xml:space="preserve">Investment Properties </w:t>
            </w:r>
          </w:p>
        </w:tc>
        <w:tc>
          <w:tcPr>
            <w:tcW w:w="2614" w:type="dxa"/>
            <w:tcBorders>
              <w:top w:val="single" w:sz="4" w:space="0" w:color="auto"/>
              <w:left w:val="nil"/>
              <w:bottom w:val="single" w:sz="6" w:space="0" w:color="auto"/>
              <w:right w:val="single" w:sz="4" w:space="0" w:color="auto"/>
            </w:tcBorders>
            <w:vAlign w:val="center"/>
          </w:tcPr>
          <w:p w14:paraId="7E388C79" w14:textId="77777777" w:rsidR="00465906" w:rsidRPr="00EA12C0" w:rsidRDefault="00465906" w:rsidP="002A6ED4">
            <w:pPr>
              <w:pStyle w:val="TableParagraph"/>
              <w:numPr>
                <w:ilvl w:val="0"/>
                <w:numId w:val="71"/>
              </w:numPr>
              <w:ind w:left="144" w:hanging="144"/>
              <w:rPr>
                <w:rFonts w:ascii="Atten Round New" w:hAnsi="Atten Round New"/>
                <w:bCs/>
                <w:szCs w:val="20"/>
              </w:rPr>
            </w:pPr>
            <w:r w:rsidRPr="00EA12C0">
              <w:rPr>
                <w:rFonts w:ascii="Atten Round New" w:hAnsi="Atten Round New"/>
                <w:bCs/>
                <w:szCs w:val="20"/>
              </w:rPr>
              <w:t>Seller or Builder Funded Only</w:t>
            </w:r>
          </w:p>
          <w:p w14:paraId="5FBA7F53" w14:textId="010AEFB0" w:rsidR="00465906" w:rsidRPr="00EA12C0" w:rsidRDefault="00465906" w:rsidP="002A6ED4">
            <w:pPr>
              <w:pStyle w:val="TableParagraph"/>
              <w:numPr>
                <w:ilvl w:val="0"/>
                <w:numId w:val="71"/>
              </w:numPr>
              <w:ind w:left="144" w:hanging="144"/>
              <w:rPr>
                <w:rFonts w:ascii="Atten Round New" w:hAnsi="Atten Round New"/>
                <w:bCs/>
                <w:szCs w:val="20"/>
              </w:rPr>
            </w:pPr>
            <w:r w:rsidRPr="00EA12C0">
              <w:rPr>
                <w:rFonts w:ascii="Atten Round New" w:hAnsi="Atten Round New"/>
                <w:bCs/>
                <w:szCs w:val="20"/>
              </w:rPr>
              <w:t>Lender Paid or 3rd Party Buydowns are permitted for Correspondent Clients only</w:t>
            </w:r>
          </w:p>
        </w:tc>
      </w:tr>
      <w:tr w:rsidR="00465906" w:rsidRPr="00EA12C0" w14:paraId="060F408F" w14:textId="77777777" w:rsidTr="007401AF">
        <w:trPr>
          <w:trHeight w:val="363"/>
        </w:trPr>
        <w:tc>
          <w:tcPr>
            <w:tcW w:w="1980" w:type="dxa"/>
            <w:tcBorders>
              <w:top w:val="single" w:sz="6" w:space="0" w:color="auto"/>
              <w:left w:val="single" w:sz="4" w:space="0" w:color="auto"/>
              <w:bottom w:val="single" w:sz="6" w:space="0" w:color="auto"/>
              <w:right w:val="single" w:sz="6" w:space="0" w:color="auto"/>
            </w:tcBorders>
            <w:shd w:val="clear" w:color="auto" w:fill="F2F2F2" w:themeFill="background1" w:themeFillShade="F2"/>
            <w:vAlign w:val="center"/>
          </w:tcPr>
          <w:p w14:paraId="7572886C" w14:textId="182AB15E" w:rsidR="00465906" w:rsidRPr="00EA12C0" w:rsidRDefault="00B30DC4" w:rsidP="002A6ED4">
            <w:pPr>
              <w:pStyle w:val="TableParagraph"/>
              <w:rPr>
                <w:rFonts w:ascii="Atten New ExtraBold" w:hAnsi="Atten New ExtraBold"/>
                <w:b/>
                <w:szCs w:val="20"/>
              </w:rPr>
            </w:pPr>
            <w:r>
              <w:rPr>
                <w:rFonts w:ascii="Atten New ExtraBold" w:hAnsi="Atten New ExtraBold"/>
                <w:b/>
                <w:szCs w:val="20"/>
              </w:rPr>
              <w:t xml:space="preserve">  </w:t>
            </w:r>
            <w:r w:rsidR="00465906" w:rsidRPr="00EA12C0">
              <w:rPr>
                <w:rFonts w:ascii="Atten New ExtraBold" w:hAnsi="Atten New ExtraBold"/>
                <w:b/>
                <w:szCs w:val="20"/>
              </w:rPr>
              <w:t>Occupancy</w:t>
            </w:r>
          </w:p>
        </w:tc>
        <w:tc>
          <w:tcPr>
            <w:tcW w:w="7650" w:type="dxa"/>
            <w:gridSpan w:val="3"/>
            <w:tcBorders>
              <w:top w:val="single" w:sz="6" w:space="0" w:color="auto"/>
              <w:left w:val="single" w:sz="6" w:space="0" w:color="auto"/>
              <w:bottom w:val="single" w:sz="6" w:space="0" w:color="auto"/>
              <w:right w:val="single" w:sz="4" w:space="0" w:color="auto"/>
            </w:tcBorders>
            <w:vAlign w:val="center"/>
          </w:tcPr>
          <w:p w14:paraId="45E890FE" w14:textId="77A83F04" w:rsidR="00465906" w:rsidRPr="00DE452A" w:rsidRDefault="00465906" w:rsidP="002A6ED4">
            <w:pPr>
              <w:pStyle w:val="TableParagraph"/>
              <w:numPr>
                <w:ilvl w:val="0"/>
                <w:numId w:val="71"/>
              </w:numPr>
              <w:ind w:left="144" w:hanging="144"/>
              <w:rPr>
                <w:rFonts w:ascii="Atten Round New" w:hAnsi="Atten Round New"/>
                <w:bCs/>
                <w:szCs w:val="20"/>
              </w:rPr>
            </w:pPr>
            <w:r w:rsidRPr="00EA12C0">
              <w:rPr>
                <w:rFonts w:ascii="Atten Round New" w:hAnsi="Atten Round New"/>
                <w:bCs/>
                <w:szCs w:val="20"/>
              </w:rPr>
              <w:t xml:space="preserve">Primary </w:t>
            </w:r>
            <w:r>
              <w:rPr>
                <w:rFonts w:ascii="Atten Round New" w:hAnsi="Atten Round New"/>
                <w:bCs/>
                <w:szCs w:val="20"/>
              </w:rPr>
              <w:t>R</w:t>
            </w:r>
            <w:r w:rsidRPr="00EA12C0">
              <w:rPr>
                <w:rFonts w:ascii="Atten Round New" w:hAnsi="Atten Round New"/>
                <w:bCs/>
                <w:szCs w:val="20"/>
              </w:rPr>
              <w:t xml:space="preserve">esidence , </w:t>
            </w:r>
            <w:r>
              <w:rPr>
                <w:rFonts w:ascii="Atten Round New" w:hAnsi="Atten Round New"/>
                <w:bCs/>
                <w:szCs w:val="20"/>
              </w:rPr>
              <w:t>S</w:t>
            </w:r>
            <w:r w:rsidRPr="00EA12C0">
              <w:rPr>
                <w:rFonts w:ascii="Atten Round New" w:hAnsi="Atten Round New"/>
                <w:bCs/>
                <w:szCs w:val="20"/>
              </w:rPr>
              <w:t xml:space="preserve">econd </w:t>
            </w:r>
            <w:r>
              <w:rPr>
                <w:rFonts w:ascii="Atten Round New" w:hAnsi="Atten Round New"/>
                <w:bCs/>
                <w:szCs w:val="20"/>
              </w:rPr>
              <w:t>H</w:t>
            </w:r>
            <w:r w:rsidRPr="00EA12C0">
              <w:rPr>
                <w:rFonts w:ascii="Atten Round New" w:hAnsi="Atten Round New"/>
                <w:bCs/>
                <w:szCs w:val="20"/>
              </w:rPr>
              <w:t>ome</w:t>
            </w:r>
            <w:r w:rsidR="008379B6">
              <w:rPr>
                <w:rFonts w:ascii="Atten Round New" w:hAnsi="Atten Round New"/>
                <w:bCs/>
                <w:szCs w:val="20"/>
              </w:rPr>
              <w:t>,</w:t>
            </w:r>
            <w:r w:rsidRPr="00EA12C0">
              <w:rPr>
                <w:rFonts w:ascii="Atten Round New" w:hAnsi="Atten Round New"/>
                <w:bCs/>
                <w:szCs w:val="20"/>
              </w:rPr>
              <w:t xml:space="preserve"> and </w:t>
            </w:r>
            <w:r>
              <w:rPr>
                <w:rFonts w:ascii="Atten Round New" w:hAnsi="Atten Round New"/>
                <w:bCs/>
                <w:szCs w:val="20"/>
              </w:rPr>
              <w:t>I</w:t>
            </w:r>
            <w:r w:rsidRPr="00EA12C0">
              <w:rPr>
                <w:rFonts w:ascii="Atten Round New" w:hAnsi="Atten Round New"/>
                <w:bCs/>
                <w:szCs w:val="20"/>
              </w:rPr>
              <w:t xml:space="preserve">nvestment </w:t>
            </w:r>
            <w:r>
              <w:rPr>
                <w:rFonts w:ascii="Atten Round New" w:hAnsi="Atten Round New"/>
                <w:bCs/>
                <w:szCs w:val="20"/>
              </w:rPr>
              <w:t>P</w:t>
            </w:r>
            <w:r w:rsidRPr="00EA12C0">
              <w:rPr>
                <w:rFonts w:ascii="Atten Round New" w:hAnsi="Atten Round New"/>
                <w:bCs/>
                <w:szCs w:val="20"/>
              </w:rPr>
              <w:t xml:space="preserve">roperty </w:t>
            </w:r>
          </w:p>
        </w:tc>
      </w:tr>
      <w:tr w:rsidR="00465906" w:rsidRPr="00EA12C0" w14:paraId="3769F79B" w14:textId="77777777" w:rsidTr="007401AF">
        <w:trPr>
          <w:trHeight w:val="332"/>
        </w:trPr>
        <w:tc>
          <w:tcPr>
            <w:tcW w:w="1980" w:type="dxa"/>
            <w:tcBorders>
              <w:top w:val="single" w:sz="6" w:space="0" w:color="auto"/>
              <w:left w:val="single" w:sz="4" w:space="0" w:color="auto"/>
              <w:bottom w:val="single" w:sz="6" w:space="0" w:color="auto"/>
              <w:right w:val="single" w:sz="6" w:space="0" w:color="auto"/>
            </w:tcBorders>
            <w:shd w:val="clear" w:color="auto" w:fill="F2F2F2" w:themeFill="background1" w:themeFillShade="F2"/>
            <w:vAlign w:val="center"/>
          </w:tcPr>
          <w:p w14:paraId="122C7117" w14:textId="7BC7FFB5" w:rsidR="00465906" w:rsidRPr="00EA12C0" w:rsidRDefault="00B30DC4" w:rsidP="002A6ED4">
            <w:pPr>
              <w:pStyle w:val="TableParagraph"/>
              <w:rPr>
                <w:rFonts w:ascii="Atten New ExtraBold" w:hAnsi="Atten New ExtraBold"/>
                <w:b/>
                <w:szCs w:val="20"/>
              </w:rPr>
            </w:pPr>
            <w:r>
              <w:rPr>
                <w:rFonts w:ascii="Atten New ExtraBold" w:hAnsi="Atten New ExtraBold"/>
                <w:b/>
                <w:szCs w:val="20"/>
              </w:rPr>
              <w:t xml:space="preserve">  </w:t>
            </w:r>
            <w:r w:rsidR="00465906" w:rsidRPr="00EA12C0">
              <w:rPr>
                <w:rFonts w:ascii="Atten New ExtraBold" w:hAnsi="Atten New ExtraBold"/>
                <w:b/>
                <w:szCs w:val="20"/>
              </w:rPr>
              <w:t>Loan</w:t>
            </w:r>
            <w:r w:rsidR="00465906" w:rsidRPr="00EA12C0">
              <w:rPr>
                <w:rFonts w:ascii="Atten New ExtraBold" w:hAnsi="Atten New ExtraBold"/>
                <w:b/>
                <w:spacing w:val="-2"/>
                <w:szCs w:val="20"/>
              </w:rPr>
              <w:t xml:space="preserve"> </w:t>
            </w:r>
            <w:r w:rsidR="00465906" w:rsidRPr="00EA12C0">
              <w:rPr>
                <w:rFonts w:ascii="Atten New ExtraBold" w:hAnsi="Atten New ExtraBold"/>
                <w:b/>
                <w:szCs w:val="20"/>
              </w:rPr>
              <w:t>Purpose</w:t>
            </w:r>
          </w:p>
        </w:tc>
        <w:tc>
          <w:tcPr>
            <w:tcW w:w="7650" w:type="dxa"/>
            <w:gridSpan w:val="3"/>
            <w:tcBorders>
              <w:top w:val="single" w:sz="6" w:space="0" w:color="auto"/>
              <w:left w:val="single" w:sz="6" w:space="0" w:color="auto"/>
              <w:bottom w:val="single" w:sz="6" w:space="0" w:color="auto"/>
              <w:right w:val="single" w:sz="4" w:space="0" w:color="auto"/>
            </w:tcBorders>
            <w:vAlign w:val="center"/>
          </w:tcPr>
          <w:p w14:paraId="4DFB293D" w14:textId="0638F87E" w:rsidR="00465906" w:rsidRPr="00EA12C0" w:rsidRDefault="00465906" w:rsidP="002A6ED4">
            <w:pPr>
              <w:pStyle w:val="TableParagraph"/>
              <w:numPr>
                <w:ilvl w:val="0"/>
                <w:numId w:val="71"/>
              </w:numPr>
              <w:ind w:left="144" w:hanging="144"/>
              <w:rPr>
                <w:rFonts w:ascii="Atten Round New" w:hAnsi="Atten Round New"/>
                <w:bCs/>
                <w:szCs w:val="20"/>
              </w:rPr>
            </w:pPr>
            <w:r w:rsidRPr="00EA12C0">
              <w:rPr>
                <w:rFonts w:ascii="Atten Round New" w:hAnsi="Atten Round New"/>
                <w:bCs/>
                <w:szCs w:val="20"/>
              </w:rPr>
              <w:t xml:space="preserve">Purchase, </w:t>
            </w:r>
            <w:r w:rsidR="00062F24">
              <w:rPr>
                <w:rFonts w:ascii="Atten Round New" w:hAnsi="Atten Round New"/>
                <w:bCs/>
                <w:szCs w:val="20"/>
              </w:rPr>
              <w:t>Rate &amp; Term Refinance</w:t>
            </w:r>
            <w:r w:rsidR="00AF4F53">
              <w:rPr>
                <w:rFonts w:ascii="Atten Round New" w:hAnsi="Atten Round New"/>
                <w:bCs/>
                <w:szCs w:val="20"/>
              </w:rPr>
              <w:t xml:space="preserve">, </w:t>
            </w:r>
            <w:r w:rsidR="00062F24">
              <w:rPr>
                <w:rFonts w:ascii="Atten Round New" w:hAnsi="Atten Round New"/>
                <w:bCs/>
                <w:szCs w:val="20"/>
              </w:rPr>
              <w:t>Cash Out Refinance</w:t>
            </w:r>
            <w:r w:rsidR="004F0DEB">
              <w:rPr>
                <w:rFonts w:ascii="Atten Round New" w:hAnsi="Atten Round New"/>
                <w:bCs/>
                <w:szCs w:val="20"/>
              </w:rPr>
              <w:t>,</w:t>
            </w:r>
            <w:r w:rsidR="00AF4F53">
              <w:rPr>
                <w:rFonts w:ascii="Atten Round New" w:hAnsi="Atten Round New"/>
                <w:bCs/>
                <w:szCs w:val="20"/>
              </w:rPr>
              <w:t xml:space="preserve"> and Debt </w:t>
            </w:r>
            <w:r w:rsidR="00F30AB2">
              <w:rPr>
                <w:rFonts w:ascii="Atten Round New" w:hAnsi="Atten Round New"/>
                <w:bCs/>
                <w:szCs w:val="20"/>
              </w:rPr>
              <w:t>Consolidation</w:t>
            </w:r>
          </w:p>
        </w:tc>
      </w:tr>
      <w:tr w:rsidR="00465906" w:rsidRPr="00EA12C0" w14:paraId="65C6C68F" w14:textId="77777777" w:rsidTr="007401AF">
        <w:trPr>
          <w:trHeight w:val="1344"/>
        </w:trPr>
        <w:tc>
          <w:tcPr>
            <w:tcW w:w="1980" w:type="dxa"/>
            <w:tcBorders>
              <w:top w:val="single" w:sz="6" w:space="0" w:color="auto"/>
              <w:left w:val="single" w:sz="4" w:space="0" w:color="auto"/>
              <w:bottom w:val="single" w:sz="6" w:space="0" w:color="auto"/>
              <w:right w:val="single" w:sz="6" w:space="0" w:color="auto"/>
            </w:tcBorders>
            <w:shd w:val="clear" w:color="auto" w:fill="F2F2F2" w:themeFill="background1" w:themeFillShade="F2"/>
            <w:vAlign w:val="center"/>
          </w:tcPr>
          <w:p w14:paraId="77EF2863" w14:textId="3BE4A1E7" w:rsidR="00465906" w:rsidRPr="00EA12C0" w:rsidRDefault="00B30DC4" w:rsidP="002A6ED4">
            <w:pPr>
              <w:pStyle w:val="TableParagraph"/>
              <w:rPr>
                <w:rFonts w:ascii="Atten New ExtraBold" w:hAnsi="Atten New ExtraBold"/>
                <w:b/>
                <w:szCs w:val="20"/>
              </w:rPr>
            </w:pPr>
            <w:r>
              <w:rPr>
                <w:rFonts w:ascii="Atten New ExtraBold" w:hAnsi="Atten New ExtraBold"/>
                <w:b/>
                <w:szCs w:val="20"/>
              </w:rPr>
              <w:t xml:space="preserve">  </w:t>
            </w:r>
            <w:r w:rsidR="00062F24">
              <w:rPr>
                <w:rFonts w:ascii="Atten New ExtraBold" w:hAnsi="Atten New ExtraBold"/>
                <w:b/>
                <w:szCs w:val="20"/>
              </w:rPr>
              <w:t xml:space="preserve">Cash Out </w:t>
            </w:r>
            <w:r w:rsidR="00B123CE">
              <w:rPr>
                <w:rFonts w:ascii="Atten New ExtraBold" w:hAnsi="Atten New ExtraBold"/>
                <w:b/>
                <w:szCs w:val="20"/>
              </w:rPr>
              <w:t xml:space="preserve"> </w:t>
            </w:r>
            <w:r w:rsidR="00062F24">
              <w:rPr>
                <w:rFonts w:ascii="Atten New ExtraBold" w:hAnsi="Atten New ExtraBold"/>
                <w:b/>
                <w:szCs w:val="20"/>
              </w:rPr>
              <w:t>Refinance</w:t>
            </w:r>
          </w:p>
          <w:p w14:paraId="2CED5614" w14:textId="77777777" w:rsidR="00465906" w:rsidRPr="00EA12C0" w:rsidRDefault="00465906" w:rsidP="002A6ED4">
            <w:pPr>
              <w:pStyle w:val="TableParagraph"/>
              <w:rPr>
                <w:rFonts w:ascii="Atten New ExtraBold" w:hAnsi="Atten New ExtraBold"/>
                <w:b/>
                <w:szCs w:val="20"/>
              </w:rPr>
            </w:pPr>
          </w:p>
        </w:tc>
        <w:tc>
          <w:tcPr>
            <w:tcW w:w="7650" w:type="dxa"/>
            <w:gridSpan w:val="3"/>
            <w:tcBorders>
              <w:top w:val="single" w:sz="6" w:space="0" w:color="auto"/>
              <w:left w:val="single" w:sz="6" w:space="0" w:color="auto"/>
              <w:bottom w:val="single" w:sz="4" w:space="0" w:color="auto"/>
              <w:right w:val="single" w:sz="4" w:space="0" w:color="auto"/>
            </w:tcBorders>
            <w:vAlign w:val="center"/>
          </w:tcPr>
          <w:p w14:paraId="280BF756" w14:textId="762C62B4" w:rsidR="00465906" w:rsidRPr="00EA12C0" w:rsidRDefault="00465906" w:rsidP="002A6ED4">
            <w:pPr>
              <w:pStyle w:val="TableParagraph"/>
              <w:numPr>
                <w:ilvl w:val="0"/>
                <w:numId w:val="71"/>
              </w:numPr>
              <w:ind w:left="144" w:hanging="144"/>
              <w:rPr>
                <w:rFonts w:ascii="Atten Round New" w:hAnsi="Atten Round New"/>
                <w:bCs/>
                <w:szCs w:val="20"/>
              </w:rPr>
            </w:pPr>
            <w:r w:rsidRPr="00EA12C0">
              <w:rPr>
                <w:rFonts w:ascii="Atten Round New" w:hAnsi="Atten Round New"/>
                <w:bCs/>
                <w:szCs w:val="20"/>
              </w:rPr>
              <w:t>Minimum of six (6) months seasoning from most recent transaction.</w:t>
            </w:r>
          </w:p>
          <w:p w14:paraId="6E1C6F50" w14:textId="77777777" w:rsidR="00465906" w:rsidRPr="00EA12C0" w:rsidRDefault="00465906" w:rsidP="002A6ED4">
            <w:pPr>
              <w:pStyle w:val="TableParagraph"/>
              <w:numPr>
                <w:ilvl w:val="0"/>
                <w:numId w:val="71"/>
              </w:numPr>
              <w:ind w:left="144" w:hanging="144"/>
              <w:rPr>
                <w:rFonts w:ascii="Atten Round New" w:hAnsi="Atten Round New"/>
                <w:bCs/>
                <w:szCs w:val="20"/>
              </w:rPr>
            </w:pPr>
            <w:r w:rsidRPr="00EA12C0">
              <w:rPr>
                <w:rFonts w:ascii="Atten Round New" w:hAnsi="Atten Round New"/>
                <w:bCs/>
                <w:szCs w:val="20"/>
              </w:rPr>
              <w:t xml:space="preserve">Max cash-out (defined as cash in hand): </w:t>
            </w:r>
          </w:p>
          <w:p w14:paraId="53E73E6E" w14:textId="77777777" w:rsidR="00465906" w:rsidRPr="00EA12C0" w:rsidRDefault="00465906" w:rsidP="002A6ED4">
            <w:pPr>
              <w:pStyle w:val="TableParagraph"/>
              <w:numPr>
                <w:ilvl w:val="0"/>
                <w:numId w:val="86"/>
              </w:numPr>
              <w:rPr>
                <w:rFonts w:ascii="Atten Round New" w:hAnsi="Atten Round New"/>
                <w:bCs/>
                <w:szCs w:val="20"/>
              </w:rPr>
            </w:pPr>
            <w:r w:rsidRPr="00EA12C0">
              <w:rPr>
                <w:rFonts w:ascii="Atten Round New" w:hAnsi="Atten Round New"/>
                <w:bCs/>
                <w:szCs w:val="20"/>
              </w:rPr>
              <w:t>If LTV &lt;= 60% = Unlimited</w:t>
            </w:r>
          </w:p>
          <w:p w14:paraId="6952F13A" w14:textId="0C8685FD" w:rsidR="00465906" w:rsidRPr="00EA12C0" w:rsidRDefault="00465906" w:rsidP="002A6ED4">
            <w:pPr>
              <w:pStyle w:val="TableParagraph"/>
              <w:numPr>
                <w:ilvl w:val="0"/>
                <w:numId w:val="86"/>
              </w:numPr>
              <w:rPr>
                <w:rFonts w:ascii="Atten Round New" w:hAnsi="Atten Round New"/>
                <w:bCs/>
                <w:szCs w:val="20"/>
              </w:rPr>
            </w:pPr>
            <w:r w:rsidRPr="00EA12C0">
              <w:rPr>
                <w:rFonts w:ascii="Atten Round New" w:hAnsi="Atten Round New"/>
                <w:bCs/>
                <w:szCs w:val="20"/>
              </w:rPr>
              <w:t>If LTV &gt; 60% = Max $1,000,000 or unlimited with 18 months reserves exclusive of cash back</w:t>
            </w:r>
          </w:p>
          <w:p w14:paraId="4739F5FA" w14:textId="77777777" w:rsidR="00465906" w:rsidRPr="00EA12C0" w:rsidRDefault="00465906" w:rsidP="002A6ED4">
            <w:pPr>
              <w:pStyle w:val="TableParagraph"/>
              <w:numPr>
                <w:ilvl w:val="0"/>
                <w:numId w:val="71"/>
              </w:numPr>
              <w:ind w:left="144" w:hanging="144"/>
              <w:rPr>
                <w:rFonts w:ascii="Atten Round New" w:hAnsi="Atten Round New"/>
                <w:bCs/>
                <w:szCs w:val="20"/>
              </w:rPr>
            </w:pPr>
            <w:r w:rsidRPr="00EA12C0">
              <w:rPr>
                <w:rFonts w:ascii="Atten Round New" w:hAnsi="Atten Round New"/>
                <w:bCs/>
                <w:szCs w:val="20"/>
              </w:rPr>
              <w:t>Condos: Max 75% LTV</w:t>
            </w:r>
          </w:p>
          <w:p w14:paraId="2DFD3429" w14:textId="7C1BF749" w:rsidR="00465906" w:rsidRPr="00EA12C0" w:rsidRDefault="00465906" w:rsidP="002A6ED4">
            <w:pPr>
              <w:pStyle w:val="TableParagraph"/>
              <w:numPr>
                <w:ilvl w:val="0"/>
                <w:numId w:val="71"/>
              </w:numPr>
              <w:ind w:left="144" w:hanging="144"/>
              <w:rPr>
                <w:rFonts w:ascii="Atten Round New" w:hAnsi="Atten Round New"/>
                <w:bCs/>
                <w:szCs w:val="20"/>
              </w:rPr>
            </w:pPr>
            <w:r w:rsidRPr="00EA12C0">
              <w:rPr>
                <w:rFonts w:ascii="Atten Round New" w:hAnsi="Atten Round New"/>
                <w:bCs/>
                <w:szCs w:val="20"/>
              </w:rPr>
              <w:t xml:space="preserve">Condotel: Max LTV 65% with 700+ </w:t>
            </w:r>
            <w:r>
              <w:rPr>
                <w:rFonts w:ascii="Atten Round New" w:hAnsi="Atten Round New"/>
                <w:bCs/>
                <w:szCs w:val="20"/>
              </w:rPr>
              <w:t>credit score</w:t>
            </w:r>
            <w:r w:rsidRPr="00EA12C0">
              <w:rPr>
                <w:rFonts w:ascii="Atten Round New" w:hAnsi="Atten Round New"/>
                <w:bCs/>
                <w:szCs w:val="20"/>
              </w:rPr>
              <w:t xml:space="preserve">; 60% with a 680 </w:t>
            </w:r>
            <w:r>
              <w:rPr>
                <w:rFonts w:ascii="Atten Round New" w:hAnsi="Atten Round New"/>
                <w:bCs/>
                <w:szCs w:val="20"/>
              </w:rPr>
              <w:t>credit score</w:t>
            </w:r>
            <w:r w:rsidRPr="00EA12C0">
              <w:rPr>
                <w:rFonts w:ascii="Atten Round New" w:hAnsi="Atten Round New"/>
                <w:bCs/>
                <w:szCs w:val="20"/>
              </w:rPr>
              <w:t>; Max cash-out $250,000</w:t>
            </w:r>
          </w:p>
        </w:tc>
      </w:tr>
      <w:tr w:rsidR="00465906" w:rsidRPr="00EA12C0" w14:paraId="150B7EA8" w14:textId="77777777" w:rsidTr="007401AF">
        <w:trPr>
          <w:trHeight w:val="216"/>
        </w:trPr>
        <w:tc>
          <w:tcPr>
            <w:tcW w:w="19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5DC4375" w14:textId="170BD82F" w:rsidR="00465906" w:rsidRDefault="00B30DC4" w:rsidP="002A6ED4">
            <w:pPr>
              <w:pStyle w:val="TableParagraph"/>
              <w:rPr>
                <w:rFonts w:ascii="Atten New ExtraBold" w:eastAsia="Arial Narrow" w:hAnsi="Atten New ExtraBold" w:cs="Arial Narrow"/>
                <w:b/>
                <w:szCs w:val="20"/>
              </w:rPr>
            </w:pPr>
            <w:r>
              <w:rPr>
                <w:rFonts w:ascii="Atten New ExtraBold" w:eastAsia="Arial Narrow" w:hAnsi="Atten New ExtraBold" w:cs="Arial Narrow"/>
                <w:b/>
                <w:szCs w:val="20"/>
              </w:rPr>
              <w:t xml:space="preserve">  </w:t>
            </w:r>
            <w:r w:rsidR="00465906" w:rsidRPr="00EA12C0">
              <w:rPr>
                <w:rFonts w:ascii="Atten New ExtraBold" w:eastAsia="Arial Narrow" w:hAnsi="Atten New ExtraBold" w:cs="Arial Narrow"/>
                <w:b/>
                <w:szCs w:val="20"/>
              </w:rPr>
              <w:t>Interested Party</w:t>
            </w:r>
          </w:p>
          <w:p w14:paraId="1E14E03C" w14:textId="18B1BCED" w:rsidR="00465906" w:rsidRPr="00EA12C0" w:rsidRDefault="00B30DC4" w:rsidP="002A6ED4">
            <w:pPr>
              <w:pStyle w:val="TableParagraph"/>
              <w:rPr>
                <w:rFonts w:ascii="Atten New ExtraBold" w:hAnsi="Atten New ExtraBold"/>
                <w:b/>
                <w:szCs w:val="20"/>
              </w:rPr>
            </w:pPr>
            <w:r>
              <w:rPr>
                <w:rFonts w:ascii="Atten New ExtraBold" w:eastAsia="Arial Narrow" w:hAnsi="Atten New ExtraBold" w:cs="Arial Narrow"/>
                <w:b/>
                <w:szCs w:val="20"/>
              </w:rPr>
              <w:t xml:space="preserve">  </w:t>
            </w:r>
            <w:r w:rsidR="00465906" w:rsidRPr="00EA12C0">
              <w:rPr>
                <w:rFonts w:ascii="Atten New ExtraBold" w:eastAsia="Arial Narrow" w:hAnsi="Atten New ExtraBold" w:cs="Arial Narrow"/>
                <w:b/>
                <w:szCs w:val="20"/>
              </w:rPr>
              <w:t>Contributions</w:t>
            </w:r>
          </w:p>
        </w:tc>
        <w:tc>
          <w:tcPr>
            <w:tcW w:w="7650" w:type="dxa"/>
            <w:gridSpan w:val="3"/>
            <w:tcBorders>
              <w:top w:val="single" w:sz="4" w:space="0" w:color="auto"/>
              <w:left w:val="single" w:sz="4" w:space="0" w:color="auto"/>
              <w:bottom w:val="single" w:sz="4" w:space="0" w:color="auto"/>
              <w:right w:val="single" w:sz="4" w:space="0" w:color="auto"/>
            </w:tcBorders>
            <w:vAlign w:val="center"/>
          </w:tcPr>
          <w:p w14:paraId="21EB13AC" w14:textId="41898B5A" w:rsidR="00465906" w:rsidRPr="00EA12C0" w:rsidRDefault="00DB7926" w:rsidP="002A6ED4">
            <w:pPr>
              <w:pStyle w:val="ListParagraph"/>
              <w:numPr>
                <w:ilvl w:val="0"/>
                <w:numId w:val="80"/>
              </w:numPr>
              <w:tabs>
                <w:tab w:val="clear" w:pos="361"/>
              </w:tabs>
              <w:spacing w:before="0" w:after="0" w:line="259" w:lineRule="auto"/>
              <w:ind w:left="144" w:hanging="144"/>
              <w:rPr>
                <w:rFonts w:ascii="Atten Round New" w:hAnsi="Atten Round New"/>
                <w:bCs/>
              </w:rPr>
            </w:pPr>
            <w:r>
              <w:rPr>
                <w:rFonts w:ascii="Atten Round New" w:hAnsi="Atten Round New"/>
                <w:bCs/>
              </w:rPr>
              <w:t>Primary Residence</w:t>
            </w:r>
            <w:r w:rsidR="00465906" w:rsidRPr="00EA12C0">
              <w:rPr>
                <w:rFonts w:ascii="Atten Round New" w:hAnsi="Atten Round New"/>
                <w:bCs/>
              </w:rPr>
              <w:t xml:space="preserve"> and </w:t>
            </w:r>
            <w:r>
              <w:rPr>
                <w:rFonts w:ascii="Atten Round New" w:hAnsi="Atten Round New"/>
                <w:bCs/>
              </w:rPr>
              <w:t>Second Home</w:t>
            </w:r>
            <w:r w:rsidR="00465906" w:rsidRPr="00EA12C0">
              <w:rPr>
                <w:rFonts w:ascii="Atten Round New" w:hAnsi="Atten Round New"/>
                <w:bCs/>
              </w:rPr>
              <w:t xml:space="preserve">s: </w:t>
            </w:r>
          </w:p>
          <w:p w14:paraId="525E77F6" w14:textId="77777777" w:rsidR="00465906" w:rsidRPr="00EA12C0" w:rsidRDefault="00465906" w:rsidP="002A6ED4">
            <w:pPr>
              <w:pStyle w:val="ListParagraph"/>
              <w:numPr>
                <w:ilvl w:val="1"/>
                <w:numId w:val="80"/>
              </w:numPr>
              <w:spacing w:before="0" w:after="0" w:line="259" w:lineRule="auto"/>
              <w:rPr>
                <w:rFonts w:ascii="Atten Round New" w:hAnsi="Atten Round New"/>
                <w:bCs/>
              </w:rPr>
            </w:pPr>
            <w:r w:rsidRPr="00EA12C0">
              <w:rPr>
                <w:rFonts w:ascii="Atten Round New" w:hAnsi="Atten Round New"/>
                <w:bCs/>
              </w:rPr>
              <w:t>&lt;= 75% LTV = 9%</w:t>
            </w:r>
          </w:p>
          <w:p w14:paraId="0D2D0757" w14:textId="77777777" w:rsidR="00465906" w:rsidRPr="00EA12C0" w:rsidRDefault="00465906" w:rsidP="002A6ED4">
            <w:pPr>
              <w:pStyle w:val="ListParagraph"/>
              <w:numPr>
                <w:ilvl w:val="1"/>
                <w:numId w:val="80"/>
              </w:numPr>
              <w:spacing w:before="0" w:after="0" w:line="259" w:lineRule="auto"/>
              <w:rPr>
                <w:rFonts w:ascii="Atten Round New" w:hAnsi="Atten Round New"/>
                <w:bCs/>
              </w:rPr>
            </w:pPr>
            <w:r w:rsidRPr="00EA12C0">
              <w:rPr>
                <w:rFonts w:ascii="Atten Round New" w:hAnsi="Atten Round New"/>
                <w:bCs/>
              </w:rPr>
              <w:t>&gt; 75% = 6%</w:t>
            </w:r>
          </w:p>
          <w:p w14:paraId="137F4875" w14:textId="6D308813" w:rsidR="00465906" w:rsidRPr="00EA12C0" w:rsidRDefault="00465906" w:rsidP="002A6ED4">
            <w:pPr>
              <w:pStyle w:val="ListParagraph"/>
              <w:numPr>
                <w:ilvl w:val="0"/>
                <w:numId w:val="80"/>
              </w:numPr>
              <w:tabs>
                <w:tab w:val="clear" w:pos="361"/>
              </w:tabs>
              <w:spacing w:before="0" w:after="0" w:line="259" w:lineRule="auto"/>
              <w:ind w:left="144" w:hanging="144"/>
              <w:rPr>
                <w:rFonts w:ascii="Atten Round New" w:hAnsi="Atten Round New"/>
                <w:bCs/>
              </w:rPr>
            </w:pPr>
            <w:r w:rsidRPr="00EA12C0">
              <w:rPr>
                <w:rFonts w:ascii="Atten Round New" w:hAnsi="Atten Round New"/>
                <w:bCs/>
              </w:rPr>
              <w:t>Investment</w:t>
            </w:r>
            <w:r w:rsidR="00C07616">
              <w:rPr>
                <w:rFonts w:ascii="Atten Round New" w:hAnsi="Atten Round New"/>
                <w:bCs/>
              </w:rPr>
              <w:t xml:space="preserve"> </w:t>
            </w:r>
            <w:r w:rsidRPr="00EA12C0">
              <w:rPr>
                <w:rFonts w:ascii="Atten Round New" w:hAnsi="Atten Round New"/>
                <w:bCs/>
              </w:rPr>
              <w:t>= 6%</w:t>
            </w:r>
          </w:p>
        </w:tc>
      </w:tr>
      <w:tr w:rsidR="00465906" w:rsidRPr="00EA12C0" w14:paraId="035459C2" w14:textId="77777777" w:rsidTr="007401AF">
        <w:trPr>
          <w:trHeight w:val="512"/>
        </w:trPr>
        <w:tc>
          <w:tcPr>
            <w:tcW w:w="19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04B4F43" w14:textId="77777777" w:rsidR="00A156FB" w:rsidRDefault="00B30DC4" w:rsidP="002A6ED4">
            <w:pPr>
              <w:pStyle w:val="TableParagraph"/>
              <w:rPr>
                <w:rFonts w:ascii="Atten New ExtraBold" w:hAnsi="Atten New ExtraBold"/>
                <w:b/>
                <w:szCs w:val="20"/>
              </w:rPr>
            </w:pPr>
            <w:r>
              <w:rPr>
                <w:rFonts w:ascii="Atten New ExtraBold" w:hAnsi="Atten New ExtraBold"/>
                <w:b/>
                <w:szCs w:val="20"/>
              </w:rPr>
              <w:t xml:space="preserve">  </w:t>
            </w:r>
            <w:r w:rsidR="00465906" w:rsidRPr="00EA12C0">
              <w:rPr>
                <w:rFonts w:ascii="Atten New ExtraBold" w:hAnsi="Atten New ExtraBold"/>
                <w:b/>
                <w:szCs w:val="20"/>
              </w:rPr>
              <w:t xml:space="preserve">Subordinate </w:t>
            </w:r>
          </w:p>
          <w:p w14:paraId="7E2FE45E" w14:textId="2835D07F" w:rsidR="00465906" w:rsidRPr="00B123CE" w:rsidRDefault="00A156FB" w:rsidP="002A6ED4">
            <w:pPr>
              <w:pStyle w:val="TableParagraph"/>
              <w:rPr>
                <w:rFonts w:ascii="Atten New ExtraBold" w:hAnsi="Atten New ExtraBold"/>
                <w:b/>
                <w:szCs w:val="20"/>
              </w:rPr>
            </w:pPr>
            <w:r>
              <w:rPr>
                <w:rFonts w:ascii="Atten New ExtraBold" w:hAnsi="Atten New ExtraBold"/>
                <w:b/>
                <w:szCs w:val="20"/>
              </w:rPr>
              <w:t xml:space="preserve">  F</w:t>
            </w:r>
            <w:r w:rsidR="00465906" w:rsidRPr="00EA12C0">
              <w:rPr>
                <w:rFonts w:ascii="Atten New ExtraBold" w:hAnsi="Atten New ExtraBold"/>
                <w:b/>
                <w:szCs w:val="20"/>
              </w:rPr>
              <w:t>inancing</w:t>
            </w:r>
          </w:p>
        </w:tc>
        <w:tc>
          <w:tcPr>
            <w:tcW w:w="7650" w:type="dxa"/>
            <w:gridSpan w:val="3"/>
            <w:tcBorders>
              <w:top w:val="single" w:sz="4" w:space="0" w:color="auto"/>
              <w:left w:val="single" w:sz="4" w:space="0" w:color="auto"/>
              <w:bottom w:val="single" w:sz="4" w:space="0" w:color="auto"/>
              <w:right w:val="single" w:sz="4" w:space="0" w:color="auto"/>
            </w:tcBorders>
            <w:vAlign w:val="center"/>
          </w:tcPr>
          <w:p w14:paraId="0E58E4F6" w14:textId="1C1A3831" w:rsidR="00465906" w:rsidRPr="00EA12C0" w:rsidRDefault="00465906" w:rsidP="002A6ED4">
            <w:pPr>
              <w:pStyle w:val="TableParagraph"/>
              <w:numPr>
                <w:ilvl w:val="0"/>
                <w:numId w:val="71"/>
              </w:numPr>
              <w:ind w:left="144" w:hanging="144"/>
              <w:rPr>
                <w:rFonts w:ascii="Atten Round New" w:hAnsi="Atten Round New"/>
                <w:bCs/>
                <w:szCs w:val="20"/>
              </w:rPr>
            </w:pPr>
            <w:r w:rsidRPr="00EA12C0">
              <w:rPr>
                <w:rFonts w:ascii="Atten Round New" w:hAnsi="Atten Round New"/>
                <w:bCs/>
                <w:szCs w:val="20"/>
              </w:rPr>
              <w:t xml:space="preserve">Permitted on </w:t>
            </w:r>
            <w:r w:rsidR="00112CCB">
              <w:rPr>
                <w:rFonts w:ascii="Atten Round New" w:hAnsi="Atten Round New"/>
                <w:bCs/>
                <w:szCs w:val="20"/>
              </w:rPr>
              <w:t>Primary Residence</w:t>
            </w:r>
            <w:r w:rsidRPr="00EA12C0">
              <w:rPr>
                <w:rFonts w:ascii="Atten Round New" w:hAnsi="Atten Round New"/>
                <w:bCs/>
                <w:szCs w:val="20"/>
              </w:rPr>
              <w:t xml:space="preserve"> and </w:t>
            </w:r>
            <w:r w:rsidR="00DB7926">
              <w:rPr>
                <w:rFonts w:ascii="Atten Round New" w:hAnsi="Atten Round New"/>
                <w:bCs/>
                <w:szCs w:val="20"/>
              </w:rPr>
              <w:t>Second Home</w:t>
            </w:r>
            <w:r w:rsidRPr="00EA12C0">
              <w:rPr>
                <w:rFonts w:ascii="Atten Round New" w:hAnsi="Atten Round New"/>
                <w:bCs/>
                <w:szCs w:val="20"/>
              </w:rPr>
              <w:t>s</w:t>
            </w:r>
            <w:r w:rsidR="008379B6">
              <w:rPr>
                <w:rFonts w:ascii="Atten Round New" w:hAnsi="Atten Round New"/>
                <w:bCs/>
                <w:szCs w:val="20"/>
              </w:rPr>
              <w:t xml:space="preserve"> only</w:t>
            </w:r>
          </w:p>
        </w:tc>
      </w:tr>
      <w:tr w:rsidR="00465906" w:rsidRPr="00EA12C0" w14:paraId="37B53D72" w14:textId="77777777" w:rsidTr="007401AF">
        <w:trPr>
          <w:trHeight w:val="216"/>
        </w:trPr>
        <w:tc>
          <w:tcPr>
            <w:tcW w:w="19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4535396" w14:textId="7E66316E" w:rsidR="00465906" w:rsidRPr="00EA12C0" w:rsidRDefault="00B30DC4" w:rsidP="002A6ED4">
            <w:pPr>
              <w:pStyle w:val="TableParagraph"/>
              <w:rPr>
                <w:rFonts w:ascii="Atten New ExtraBold" w:hAnsi="Atten New ExtraBold"/>
                <w:b/>
                <w:szCs w:val="20"/>
              </w:rPr>
            </w:pPr>
            <w:r>
              <w:rPr>
                <w:rFonts w:ascii="Atten New ExtraBold" w:eastAsia="Arial Narrow" w:hAnsi="Atten New ExtraBold" w:cs="Arial Narrow"/>
                <w:b/>
                <w:szCs w:val="20"/>
              </w:rPr>
              <w:t xml:space="preserve">  </w:t>
            </w:r>
            <w:r w:rsidR="00465906" w:rsidRPr="00EA12C0">
              <w:rPr>
                <w:rFonts w:ascii="Atten New ExtraBold" w:eastAsia="Arial Narrow" w:hAnsi="Atten New ExtraBold" w:cs="Arial Narrow"/>
                <w:b/>
                <w:szCs w:val="20"/>
              </w:rPr>
              <w:t>Escrow Waivers</w:t>
            </w:r>
          </w:p>
        </w:tc>
        <w:tc>
          <w:tcPr>
            <w:tcW w:w="7650" w:type="dxa"/>
            <w:gridSpan w:val="3"/>
            <w:tcBorders>
              <w:top w:val="single" w:sz="4" w:space="0" w:color="auto"/>
              <w:left w:val="single" w:sz="4" w:space="0" w:color="auto"/>
              <w:bottom w:val="single" w:sz="4" w:space="0" w:color="auto"/>
              <w:right w:val="single" w:sz="4" w:space="0" w:color="auto"/>
            </w:tcBorders>
            <w:vAlign w:val="center"/>
          </w:tcPr>
          <w:p w14:paraId="429B58E8" w14:textId="070141DD" w:rsidR="00465906" w:rsidRDefault="00465906" w:rsidP="002A6ED4">
            <w:pPr>
              <w:pStyle w:val="TableParagraph"/>
              <w:numPr>
                <w:ilvl w:val="0"/>
                <w:numId w:val="71"/>
              </w:numPr>
              <w:ind w:left="144" w:hanging="144"/>
              <w:rPr>
                <w:rFonts w:ascii="Atten Round New" w:hAnsi="Atten Round New"/>
                <w:bCs/>
                <w:szCs w:val="20"/>
              </w:rPr>
            </w:pPr>
            <w:r w:rsidRPr="00362177">
              <w:rPr>
                <w:rFonts w:ascii="Atten Round New" w:hAnsi="Atten Round New"/>
                <w:bCs/>
                <w:szCs w:val="20"/>
              </w:rPr>
              <w:t>Waiving escrows for taxes and insurance* is allowed on non-HPML loans if housing/rental history is 0x30x12</w:t>
            </w:r>
            <w:r>
              <w:rPr>
                <w:rFonts w:ascii="Atten Round New" w:hAnsi="Atten Round New"/>
                <w:bCs/>
                <w:szCs w:val="20"/>
              </w:rPr>
              <w:t>, up to 80% LTV</w:t>
            </w:r>
          </w:p>
          <w:p w14:paraId="38AE62DB" w14:textId="52A1A229" w:rsidR="00465906" w:rsidRPr="00362177" w:rsidRDefault="00465906" w:rsidP="002A6ED4">
            <w:pPr>
              <w:pStyle w:val="ListParagraph"/>
              <w:numPr>
                <w:ilvl w:val="1"/>
                <w:numId w:val="80"/>
              </w:numPr>
              <w:spacing w:before="0" w:after="0" w:line="259" w:lineRule="auto"/>
              <w:rPr>
                <w:rFonts w:ascii="Atten Round New" w:hAnsi="Atten Round New"/>
                <w:bCs/>
              </w:rPr>
            </w:pPr>
            <w:r>
              <w:rPr>
                <w:rFonts w:ascii="Atten Round New" w:hAnsi="Atten Round New"/>
                <w:bCs/>
              </w:rPr>
              <w:t>CA: Minimum score 700, up to 90% LTV</w:t>
            </w:r>
          </w:p>
          <w:p w14:paraId="1F3D6D06" w14:textId="63913B1F" w:rsidR="00465906" w:rsidRPr="00362177" w:rsidRDefault="00465906" w:rsidP="002A6ED4">
            <w:pPr>
              <w:pStyle w:val="TableParagraph"/>
              <w:numPr>
                <w:ilvl w:val="0"/>
                <w:numId w:val="71"/>
              </w:numPr>
              <w:ind w:left="144" w:hanging="144"/>
              <w:rPr>
                <w:rFonts w:ascii="Atten Round New" w:hAnsi="Atten Round New"/>
                <w:bCs/>
                <w:szCs w:val="20"/>
              </w:rPr>
            </w:pPr>
            <w:r w:rsidRPr="00362177">
              <w:rPr>
                <w:rFonts w:ascii="Atten Round New" w:hAnsi="Atten Round New"/>
                <w:bCs/>
                <w:szCs w:val="20"/>
              </w:rPr>
              <w:t>Waiver of escrows is not permitted on the following:</w:t>
            </w:r>
          </w:p>
          <w:p w14:paraId="128C350E" w14:textId="2646933F" w:rsidR="00465906" w:rsidRPr="00362177" w:rsidRDefault="00465906" w:rsidP="002A6ED4">
            <w:pPr>
              <w:pStyle w:val="ListParagraph"/>
              <w:numPr>
                <w:ilvl w:val="1"/>
                <w:numId w:val="80"/>
              </w:numPr>
              <w:spacing w:before="0" w:after="0" w:line="259" w:lineRule="auto"/>
              <w:rPr>
                <w:rFonts w:ascii="Atten Round New" w:hAnsi="Atten Round New"/>
                <w:bCs/>
              </w:rPr>
            </w:pPr>
            <w:r w:rsidRPr="00362177">
              <w:rPr>
                <w:rFonts w:ascii="Atten Round New" w:hAnsi="Atten Round New"/>
                <w:bCs/>
              </w:rPr>
              <w:t>Flood Insurance premiums for properties located in zones A or V</w:t>
            </w:r>
          </w:p>
          <w:p w14:paraId="27DC2491" w14:textId="7C8BA822" w:rsidR="00465906" w:rsidRPr="000279EE" w:rsidRDefault="00465906" w:rsidP="002A6ED4">
            <w:pPr>
              <w:pStyle w:val="ListParagraph"/>
              <w:numPr>
                <w:ilvl w:val="1"/>
                <w:numId w:val="80"/>
              </w:numPr>
              <w:spacing w:before="0" w:after="0" w:line="259" w:lineRule="auto"/>
              <w:rPr>
                <w:rFonts w:ascii="Atten Round New" w:hAnsi="Atten Round New"/>
                <w:bCs/>
              </w:rPr>
            </w:pPr>
            <w:r w:rsidRPr="00362177">
              <w:rPr>
                <w:rFonts w:ascii="Atten Round New" w:hAnsi="Atten Round New"/>
                <w:bCs/>
              </w:rPr>
              <w:t>Note however</w:t>
            </w:r>
            <w:r w:rsidRPr="000279EE">
              <w:rPr>
                <w:rFonts w:ascii="Atten Round New" w:hAnsi="Atten Round New"/>
                <w:bCs/>
              </w:rPr>
              <w:t xml:space="preserve"> that taxes and hazard escrows can be waived provided the escrow waiver requirements are met and the loan is priced with an escrow waiver</w:t>
            </w:r>
          </w:p>
          <w:p w14:paraId="4CF25A22" w14:textId="2594DFF7" w:rsidR="00465906" w:rsidRPr="00497761" w:rsidRDefault="00465906" w:rsidP="002A6ED4">
            <w:pPr>
              <w:spacing w:before="0" w:after="0" w:line="259" w:lineRule="auto"/>
              <w:rPr>
                <w:rFonts w:ascii="Atten Round New" w:hAnsi="Atten Round New"/>
                <w:bCs/>
              </w:rPr>
            </w:pPr>
            <w:r w:rsidRPr="00497761">
              <w:rPr>
                <w:rFonts w:ascii="Atten Round New" w:eastAsia="Tw Cen MT" w:hAnsi="Atten Round New" w:cs="Tw Cen MT"/>
                <w:bCs/>
              </w:rPr>
              <w:t>*Elective flood insurance policies for properties not located within a flood map/zone which do</w:t>
            </w:r>
            <w:r w:rsidR="004F0DEB">
              <w:rPr>
                <w:rFonts w:ascii="Atten Round New" w:eastAsia="Tw Cen MT" w:hAnsi="Atten Round New" w:cs="Tw Cen MT"/>
                <w:bCs/>
              </w:rPr>
              <w:t xml:space="preserve">es </w:t>
            </w:r>
            <w:r w:rsidRPr="00497761">
              <w:rPr>
                <w:rFonts w:ascii="Atten Round New" w:eastAsia="Tw Cen MT" w:hAnsi="Atten Round New" w:cs="Tw Cen MT"/>
                <w:bCs/>
              </w:rPr>
              <w:t>not require flood insurance coverage, are not required to be escrowed</w:t>
            </w:r>
            <w:r w:rsidR="008F764C">
              <w:rPr>
                <w:rFonts w:ascii="Atten Round New" w:eastAsia="Tw Cen MT" w:hAnsi="Atten Round New" w:cs="Tw Cen MT"/>
                <w:bCs/>
              </w:rPr>
              <w:t>.</w:t>
            </w:r>
          </w:p>
        </w:tc>
      </w:tr>
      <w:tr w:rsidR="00465906" w:rsidRPr="00EA12C0" w14:paraId="7C085A73" w14:textId="77777777" w:rsidTr="007401AF">
        <w:trPr>
          <w:trHeight w:val="216"/>
        </w:trPr>
        <w:tc>
          <w:tcPr>
            <w:tcW w:w="19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4C1CF65" w14:textId="4B329568" w:rsidR="00465906" w:rsidRPr="00EA12C0" w:rsidRDefault="00B30DC4" w:rsidP="002A6ED4">
            <w:pPr>
              <w:pStyle w:val="TableParagraph"/>
              <w:rPr>
                <w:rFonts w:ascii="Atten New ExtraBold" w:hAnsi="Atten New ExtraBold"/>
                <w:b/>
                <w:szCs w:val="20"/>
              </w:rPr>
            </w:pPr>
            <w:r>
              <w:rPr>
                <w:rFonts w:ascii="Atten New ExtraBold" w:hAnsi="Atten New ExtraBold"/>
                <w:b/>
                <w:szCs w:val="20"/>
              </w:rPr>
              <w:t xml:space="preserve">  </w:t>
            </w:r>
            <w:r w:rsidR="00465906" w:rsidRPr="00EA12C0">
              <w:rPr>
                <w:rFonts w:ascii="Atten New ExtraBold" w:hAnsi="Atten New ExtraBold"/>
                <w:b/>
                <w:szCs w:val="20"/>
              </w:rPr>
              <w:t>Prepayment</w:t>
            </w:r>
            <w:r w:rsidR="00B123CE">
              <w:rPr>
                <w:rFonts w:ascii="Atten New ExtraBold" w:hAnsi="Atten New ExtraBold"/>
                <w:b/>
                <w:szCs w:val="20"/>
              </w:rPr>
              <w:t xml:space="preserve"> </w:t>
            </w:r>
            <w:r w:rsidR="00465906" w:rsidRPr="00EA12C0">
              <w:rPr>
                <w:rFonts w:ascii="Atten New ExtraBold" w:hAnsi="Atten New ExtraBold"/>
                <w:b/>
                <w:szCs w:val="20"/>
              </w:rPr>
              <w:t>Penalty</w:t>
            </w:r>
            <w:r w:rsidR="00465906" w:rsidRPr="00EA12C0">
              <w:rPr>
                <w:rFonts w:ascii="Atten New ExtraBold" w:hAnsi="Atten New ExtraBold"/>
                <w:b/>
                <w:szCs w:val="20"/>
                <w:shd w:val="clear" w:color="auto" w:fill="0070C0" w:themeFill="accent1"/>
              </w:rPr>
              <w:t xml:space="preserve"> </w:t>
            </w:r>
          </w:p>
        </w:tc>
        <w:tc>
          <w:tcPr>
            <w:tcW w:w="7650" w:type="dxa"/>
            <w:gridSpan w:val="3"/>
            <w:tcBorders>
              <w:top w:val="single" w:sz="4" w:space="0" w:color="auto"/>
              <w:left w:val="single" w:sz="4" w:space="0" w:color="auto"/>
              <w:bottom w:val="single" w:sz="4" w:space="0" w:color="auto"/>
              <w:right w:val="single" w:sz="4" w:space="0" w:color="auto"/>
            </w:tcBorders>
            <w:vAlign w:val="center"/>
          </w:tcPr>
          <w:p w14:paraId="3A3E2E08" w14:textId="77777777" w:rsidR="00465906" w:rsidRPr="00104AEF" w:rsidRDefault="00465906" w:rsidP="002A6ED4">
            <w:pPr>
              <w:pStyle w:val="TableParagraph"/>
              <w:numPr>
                <w:ilvl w:val="0"/>
                <w:numId w:val="71"/>
              </w:numPr>
              <w:ind w:left="144" w:hanging="144"/>
              <w:rPr>
                <w:rFonts w:ascii="Atten Round New" w:hAnsi="Atten Round New"/>
                <w:bCs/>
              </w:rPr>
            </w:pPr>
            <w:r w:rsidRPr="00104AEF">
              <w:rPr>
                <w:rFonts w:ascii="Atten Round New" w:hAnsi="Atten Round New"/>
                <w:bCs/>
                <w:szCs w:val="20"/>
              </w:rPr>
              <w:t>Required on Investment Properties when permitted. See the “Business Purpose Licensing &amp; PPP Restrictions” PDF in the Documents Tab in the Client Portal.</w:t>
            </w:r>
          </w:p>
          <w:p w14:paraId="7E78C8A9" w14:textId="47BBE5F7" w:rsidR="00465906" w:rsidRPr="00104AEF" w:rsidRDefault="00465906" w:rsidP="002A6ED4">
            <w:pPr>
              <w:pStyle w:val="TableParagraph"/>
              <w:numPr>
                <w:ilvl w:val="0"/>
                <w:numId w:val="71"/>
              </w:numPr>
              <w:ind w:left="144" w:hanging="144"/>
              <w:rPr>
                <w:rFonts w:ascii="Atten Round New" w:hAnsi="Atten Round New"/>
                <w:bCs/>
                <w:szCs w:val="20"/>
              </w:rPr>
            </w:pPr>
            <w:r w:rsidRPr="00104AEF">
              <w:rPr>
                <w:rFonts w:ascii="Atten Round New" w:hAnsi="Atten Round New"/>
                <w:bCs/>
                <w:szCs w:val="20"/>
              </w:rPr>
              <w:t xml:space="preserve">No PPP – permitted Correspondent </w:t>
            </w:r>
            <w:r w:rsidR="00497761">
              <w:rPr>
                <w:rFonts w:ascii="Atten Round New" w:hAnsi="Atten Round New"/>
                <w:bCs/>
                <w:szCs w:val="20"/>
              </w:rPr>
              <w:t>o</w:t>
            </w:r>
            <w:r w:rsidRPr="00104AEF">
              <w:rPr>
                <w:rFonts w:ascii="Atten Round New" w:hAnsi="Atten Round New"/>
                <w:bCs/>
                <w:szCs w:val="20"/>
              </w:rPr>
              <w:t>nly</w:t>
            </w:r>
          </w:p>
        </w:tc>
      </w:tr>
      <w:tr w:rsidR="00537B0C" w:rsidRPr="00EA12C0" w14:paraId="71099073" w14:textId="77777777" w:rsidTr="007401AF">
        <w:trPr>
          <w:trHeight w:val="216"/>
        </w:trPr>
        <w:tc>
          <w:tcPr>
            <w:tcW w:w="1980" w:type="dxa"/>
            <w:tcBorders>
              <w:top w:val="single" w:sz="4" w:space="0" w:color="000000"/>
              <w:left w:val="single" w:sz="4" w:space="0" w:color="000000"/>
              <w:right w:val="single" w:sz="4" w:space="0" w:color="000000"/>
            </w:tcBorders>
            <w:shd w:val="clear" w:color="auto" w:fill="F2F2F2" w:themeFill="background1" w:themeFillShade="F2"/>
            <w:vAlign w:val="center"/>
          </w:tcPr>
          <w:p w14:paraId="3C1C439E" w14:textId="786B8CB0" w:rsidR="00537B0C" w:rsidRDefault="00537B0C" w:rsidP="002A6ED4">
            <w:pPr>
              <w:pStyle w:val="TableParagraph"/>
              <w:rPr>
                <w:rFonts w:ascii="Atten New ExtraBold" w:hAnsi="Atten New ExtraBold"/>
                <w:b/>
                <w:szCs w:val="20"/>
              </w:rPr>
            </w:pPr>
            <w:r>
              <w:rPr>
                <w:rFonts w:ascii="Atten New ExtraBold" w:eastAsia="Arial Narrow" w:hAnsi="Atten New ExtraBold" w:cs="Arial Narrow"/>
                <w:b/>
              </w:rPr>
              <w:t xml:space="preserve">  Age of Loan     </w:t>
            </w:r>
            <w:r w:rsidRPr="00537B0C">
              <w:rPr>
                <w:rFonts w:ascii="Atten New ExtraBold" w:eastAsia="Arial Narrow" w:hAnsi="Atten New ExtraBold" w:cs="Arial Narrow"/>
                <w:b/>
                <w:color w:val="FFFFFF" w:themeColor="background1"/>
              </w:rPr>
              <w:t>_</w:t>
            </w:r>
            <w:r>
              <w:rPr>
                <w:rFonts w:ascii="Atten New ExtraBold" w:eastAsia="Arial Narrow" w:hAnsi="Atten New ExtraBold" w:cs="Arial Narrow"/>
                <w:b/>
              </w:rPr>
              <w:t>Documentation</w:t>
            </w:r>
          </w:p>
        </w:tc>
        <w:tc>
          <w:tcPr>
            <w:tcW w:w="7650" w:type="dxa"/>
            <w:gridSpan w:val="3"/>
            <w:tcBorders>
              <w:top w:val="single" w:sz="4" w:space="0" w:color="000000"/>
              <w:left w:val="single" w:sz="4" w:space="0" w:color="000000"/>
            </w:tcBorders>
            <w:vAlign w:val="center"/>
          </w:tcPr>
          <w:p w14:paraId="51013E16" w14:textId="754D5FB5" w:rsidR="00537B0C" w:rsidRDefault="00537B0C" w:rsidP="002A6ED4">
            <w:pPr>
              <w:pStyle w:val="ListParagraph"/>
              <w:numPr>
                <w:ilvl w:val="0"/>
                <w:numId w:val="80"/>
              </w:numPr>
              <w:tabs>
                <w:tab w:val="clear" w:pos="361"/>
              </w:tabs>
              <w:spacing w:before="0" w:after="0" w:line="259" w:lineRule="auto"/>
              <w:ind w:left="144" w:hanging="144"/>
              <w:rPr>
                <w:rFonts w:ascii="Atten Round New" w:hAnsi="Atten Round New"/>
                <w:bCs/>
              </w:rPr>
            </w:pPr>
            <w:r>
              <w:rPr>
                <w:rFonts w:ascii="Atten Round New" w:hAnsi="Atten Round New"/>
                <w:bCs/>
              </w:rPr>
              <w:t>Credit</w:t>
            </w:r>
            <w:r w:rsidR="00D848F4">
              <w:rPr>
                <w:rFonts w:ascii="Atten Round New" w:hAnsi="Atten Round New"/>
                <w:bCs/>
              </w:rPr>
              <w:t>:</w:t>
            </w:r>
            <w:r>
              <w:rPr>
                <w:rFonts w:ascii="Atten Round New" w:hAnsi="Atten Round New"/>
                <w:bCs/>
              </w:rPr>
              <w:t xml:space="preserve"> 120 days</w:t>
            </w:r>
          </w:p>
          <w:p w14:paraId="235AE4D5" w14:textId="42C34E0E" w:rsidR="00537B0C" w:rsidRPr="00104AEF" w:rsidRDefault="00537B0C" w:rsidP="002A6ED4">
            <w:pPr>
              <w:pStyle w:val="TableParagraph"/>
              <w:numPr>
                <w:ilvl w:val="0"/>
                <w:numId w:val="71"/>
              </w:numPr>
              <w:ind w:left="144" w:hanging="144"/>
              <w:rPr>
                <w:rFonts w:ascii="Atten Round New" w:hAnsi="Atten Round New"/>
                <w:bCs/>
                <w:szCs w:val="20"/>
              </w:rPr>
            </w:pPr>
            <w:r>
              <w:rPr>
                <w:rFonts w:ascii="Atten Round New" w:hAnsi="Atten Round New"/>
                <w:bCs/>
              </w:rPr>
              <w:t>Income and Assets</w:t>
            </w:r>
            <w:r w:rsidR="00D848F4">
              <w:rPr>
                <w:rFonts w:ascii="Atten Round New" w:hAnsi="Atten Round New"/>
                <w:bCs/>
              </w:rPr>
              <w:t>:</w:t>
            </w:r>
            <w:r>
              <w:rPr>
                <w:rFonts w:ascii="Atten Round New" w:hAnsi="Atten Round New"/>
                <w:bCs/>
              </w:rPr>
              <w:t xml:space="preserve"> 90 days</w:t>
            </w:r>
          </w:p>
        </w:tc>
      </w:tr>
    </w:tbl>
    <w:p w14:paraId="39CDC0CE" w14:textId="2DB5AF8A" w:rsidR="00EC42C0" w:rsidRPr="00EA12C0" w:rsidRDefault="00505F6A" w:rsidP="002A6ED4">
      <w:pPr>
        <w:pStyle w:val="Eileen3"/>
        <w:pBdr>
          <w:right w:val="dotted" w:sz="6" w:space="9" w:color="0070C0" w:themeColor="accent1" w:shadow="1"/>
        </w:pBdr>
        <w:spacing w:before="0"/>
      </w:pPr>
      <w:bookmarkStart w:id="63" w:name="_Toc207885527"/>
      <w:r w:rsidRPr="00EA12C0">
        <w:t>FLEX SELECT</w:t>
      </w:r>
      <w:r w:rsidR="00603B92">
        <w:t xml:space="preserve"> - </w:t>
      </w:r>
      <w:r w:rsidRPr="00EA12C0">
        <w:t xml:space="preserve"> BORROWER ELIGIBILITY</w:t>
      </w:r>
      <w:bookmarkEnd w:id="63"/>
    </w:p>
    <w:tbl>
      <w:tblPr>
        <w:tblW w:w="963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3060"/>
        <w:gridCol w:w="4590"/>
      </w:tblGrid>
      <w:tr w:rsidR="005A7F88" w:rsidRPr="00EA12C0" w14:paraId="4DE53EFC" w14:textId="77777777" w:rsidTr="007401AF">
        <w:trPr>
          <w:trHeight w:val="1317"/>
        </w:trPr>
        <w:tc>
          <w:tcPr>
            <w:tcW w:w="1980" w:type="dxa"/>
            <w:tcBorders>
              <w:top w:val="single" w:sz="6" w:space="0" w:color="auto"/>
              <w:left w:val="single" w:sz="4" w:space="0" w:color="auto"/>
              <w:bottom w:val="single" w:sz="4" w:space="0" w:color="auto"/>
              <w:right w:val="single" w:sz="4" w:space="0" w:color="auto"/>
            </w:tcBorders>
            <w:shd w:val="clear" w:color="auto" w:fill="F2F2F2" w:themeFill="background1" w:themeFillShade="F2"/>
            <w:vAlign w:val="center"/>
          </w:tcPr>
          <w:p w14:paraId="69796EF1" w14:textId="7F1A4638" w:rsidR="005A7F88" w:rsidRPr="00EA12C0" w:rsidRDefault="00B30DC4" w:rsidP="002A6ED4">
            <w:pPr>
              <w:pStyle w:val="TableParagraph"/>
              <w:rPr>
                <w:rFonts w:ascii="Atten New ExtraBold" w:hAnsi="Atten New ExtraBold"/>
                <w:b/>
                <w:szCs w:val="20"/>
              </w:rPr>
            </w:pPr>
            <w:r>
              <w:rPr>
                <w:rFonts w:ascii="Atten New ExtraBold" w:hAnsi="Atten New ExtraBold"/>
                <w:b/>
                <w:szCs w:val="20"/>
              </w:rPr>
              <w:t xml:space="preserve">  </w:t>
            </w:r>
            <w:r w:rsidR="005A7F88" w:rsidRPr="00EA12C0">
              <w:rPr>
                <w:rFonts w:ascii="Atten New ExtraBold" w:hAnsi="Atten New ExtraBold"/>
                <w:b/>
                <w:szCs w:val="20"/>
              </w:rPr>
              <w:t>Borrower Eligibility</w:t>
            </w:r>
          </w:p>
        </w:tc>
        <w:tc>
          <w:tcPr>
            <w:tcW w:w="3060" w:type="dxa"/>
            <w:tcBorders>
              <w:top w:val="single" w:sz="4" w:space="0" w:color="auto"/>
              <w:left w:val="single" w:sz="4" w:space="0" w:color="auto"/>
              <w:bottom w:val="single" w:sz="4" w:space="0" w:color="auto"/>
              <w:right w:val="single" w:sz="4" w:space="0" w:color="auto"/>
            </w:tcBorders>
            <w:vAlign w:val="center"/>
          </w:tcPr>
          <w:p w14:paraId="0F839975" w14:textId="2232197E" w:rsidR="00490685" w:rsidRPr="00A52812" w:rsidRDefault="00490685" w:rsidP="002A6ED4">
            <w:pPr>
              <w:pStyle w:val="TableParagraph"/>
              <w:pBdr>
                <w:right w:val="single" w:sz="4" w:space="4" w:color="auto"/>
              </w:pBdr>
              <w:jc w:val="both"/>
              <w:rPr>
                <w:rFonts w:ascii="Atten Round New" w:hAnsi="Atten Round New"/>
                <w:bCs/>
                <w:szCs w:val="20"/>
                <w:u w:val="single"/>
              </w:rPr>
            </w:pPr>
            <w:r w:rsidRPr="00A52812">
              <w:rPr>
                <w:rFonts w:ascii="Atten Round New" w:hAnsi="Atten Round New"/>
                <w:bCs/>
                <w:szCs w:val="20"/>
                <w:u w:val="single"/>
              </w:rPr>
              <w:t>Eligible:</w:t>
            </w:r>
          </w:p>
          <w:p w14:paraId="72A1FAE0" w14:textId="2C686892" w:rsidR="005A7F88" w:rsidRPr="008629F8" w:rsidRDefault="00092109" w:rsidP="002A6ED4">
            <w:pPr>
              <w:pStyle w:val="TableParagraph"/>
              <w:numPr>
                <w:ilvl w:val="0"/>
                <w:numId w:val="71"/>
              </w:numPr>
              <w:pBdr>
                <w:right w:val="single" w:sz="4" w:space="4" w:color="auto"/>
              </w:pBdr>
              <w:ind w:left="144" w:hanging="144"/>
              <w:rPr>
                <w:rFonts w:ascii="Atten Round New" w:hAnsi="Atten Round New"/>
                <w:bCs/>
                <w:szCs w:val="20"/>
              </w:rPr>
            </w:pPr>
            <w:r>
              <w:rPr>
                <w:rFonts w:ascii="Atten Round New" w:hAnsi="Atten Round New"/>
                <w:bCs/>
                <w:szCs w:val="20"/>
              </w:rPr>
              <w:t>U.S.</w:t>
            </w:r>
            <w:r w:rsidR="005A7F88" w:rsidRPr="008629F8">
              <w:rPr>
                <w:rFonts w:ascii="Atten Round New" w:hAnsi="Atten Round New"/>
                <w:bCs/>
                <w:szCs w:val="20"/>
              </w:rPr>
              <w:t xml:space="preserve"> Citizens</w:t>
            </w:r>
          </w:p>
          <w:p w14:paraId="4B224FB9" w14:textId="77777777" w:rsidR="005A7F88" w:rsidRPr="008629F8" w:rsidRDefault="005A7F88" w:rsidP="002A6ED4">
            <w:pPr>
              <w:pStyle w:val="TableParagraph"/>
              <w:numPr>
                <w:ilvl w:val="0"/>
                <w:numId w:val="71"/>
              </w:numPr>
              <w:pBdr>
                <w:right w:val="single" w:sz="4" w:space="4" w:color="auto"/>
              </w:pBdr>
              <w:ind w:left="144" w:hanging="144"/>
              <w:rPr>
                <w:rFonts w:ascii="Atten Round New" w:hAnsi="Atten Round New"/>
                <w:bCs/>
                <w:szCs w:val="20"/>
              </w:rPr>
            </w:pPr>
            <w:r w:rsidRPr="008629F8">
              <w:rPr>
                <w:rFonts w:ascii="Atten Round New" w:hAnsi="Atten Round New"/>
                <w:bCs/>
                <w:szCs w:val="20"/>
              </w:rPr>
              <w:t>Permanent Resident Alien</w:t>
            </w:r>
          </w:p>
          <w:p w14:paraId="7E5938DB" w14:textId="051C8261" w:rsidR="005A7F88" w:rsidRPr="00EA12C0" w:rsidRDefault="005A7F88" w:rsidP="002A6ED4">
            <w:pPr>
              <w:pStyle w:val="TableParagraph"/>
              <w:numPr>
                <w:ilvl w:val="0"/>
                <w:numId w:val="71"/>
              </w:numPr>
              <w:pBdr>
                <w:right w:val="single" w:sz="4" w:space="4" w:color="auto"/>
              </w:pBdr>
              <w:ind w:left="144" w:hanging="144"/>
              <w:rPr>
                <w:rFonts w:ascii="Atten Round New" w:hAnsi="Atten Round New"/>
                <w:bCs/>
                <w:szCs w:val="20"/>
              </w:rPr>
            </w:pPr>
            <w:r w:rsidRPr="008629F8">
              <w:rPr>
                <w:rFonts w:ascii="Atten Round New" w:hAnsi="Atten Round New"/>
                <w:bCs/>
                <w:szCs w:val="20"/>
              </w:rPr>
              <w:t>Non-Permanent Resident Alien</w:t>
            </w:r>
            <w:r w:rsidRPr="00EA12C0">
              <w:rPr>
                <w:rFonts w:ascii="Atten Round New" w:hAnsi="Atten Round New"/>
                <w:bCs/>
                <w:szCs w:val="20"/>
              </w:rPr>
              <w:t xml:space="preserve"> </w:t>
            </w:r>
          </w:p>
        </w:tc>
        <w:tc>
          <w:tcPr>
            <w:tcW w:w="4590" w:type="dxa"/>
            <w:tcBorders>
              <w:top w:val="single" w:sz="4" w:space="0" w:color="auto"/>
              <w:left w:val="single" w:sz="4" w:space="0" w:color="auto"/>
              <w:bottom w:val="single" w:sz="4" w:space="0" w:color="auto"/>
              <w:right w:val="single" w:sz="4" w:space="0" w:color="auto"/>
            </w:tcBorders>
            <w:vAlign w:val="center"/>
          </w:tcPr>
          <w:p w14:paraId="3C6F8478" w14:textId="7D2DABA8" w:rsidR="00C742AE" w:rsidRDefault="00C742AE" w:rsidP="002A6ED4">
            <w:pPr>
              <w:pStyle w:val="TableParagraph"/>
              <w:jc w:val="both"/>
              <w:rPr>
                <w:rFonts w:ascii="Atten Round New" w:hAnsi="Atten Round New"/>
                <w:bCs/>
                <w:szCs w:val="20"/>
                <w:u w:val="single"/>
              </w:rPr>
            </w:pPr>
          </w:p>
          <w:p w14:paraId="3FE722CB" w14:textId="5104B3B8" w:rsidR="005A7F88" w:rsidRPr="00A52812" w:rsidRDefault="005A7F88" w:rsidP="002A6ED4">
            <w:pPr>
              <w:pStyle w:val="TableParagraph"/>
              <w:jc w:val="both"/>
              <w:rPr>
                <w:rFonts w:ascii="Atten Round New" w:hAnsi="Atten Round New"/>
                <w:bCs/>
                <w:szCs w:val="20"/>
                <w:u w:val="single"/>
              </w:rPr>
            </w:pPr>
            <w:r w:rsidRPr="00A52812">
              <w:rPr>
                <w:rFonts w:ascii="Atten Round New" w:hAnsi="Atten Round New"/>
                <w:bCs/>
                <w:szCs w:val="20"/>
                <w:u w:val="single"/>
              </w:rPr>
              <w:t>Ineligible:</w:t>
            </w:r>
          </w:p>
          <w:p w14:paraId="212E9BB1" w14:textId="77777777" w:rsidR="005A7F88" w:rsidRDefault="005A7F88" w:rsidP="002A6ED4">
            <w:pPr>
              <w:pStyle w:val="TableParagraph"/>
              <w:numPr>
                <w:ilvl w:val="0"/>
                <w:numId w:val="71"/>
              </w:numPr>
              <w:ind w:left="144" w:hanging="144"/>
              <w:rPr>
                <w:rFonts w:ascii="Atten Round New" w:hAnsi="Atten Round New"/>
                <w:bCs/>
                <w:szCs w:val="20"/>
              </w:rPr>
            </w:pPr>
            <w:r w:rsidRPr="00EA12C0">
              <w:rPr>
                <w:rFonts w:ascii="Atten Round New" w:hAnsi="Atten Round New"/>
                <w:bCs/>
                <w:szCs w:val="20"/>
              </w:rPr>
              <w:t>ITINs</w:t>
            </w:r>
          </w:p>
          <w:p w14:paraId="1AC77AF3" w14:textId="52922D27" w:rsidR="007A31BD" w:rsidRDefault="007A31BD" w:rsidP="002A6ED4">
            <w:pPr>
              <w:pStyle w:val="TableParagraph"/>
              <w:numPr>
                <w:ilvl w:val="0"/>
                <w:numId w:val="71"/>
              </w:numPr>
              <w:ind w:left="144" w:hanging="144"/>
              <w:rPr>
                <w:rFonts w:ascii="Atten Round New" w:hAnsi="Atten Round New"/>
                <w:bCs/>
                <w:szCs w:val="20"/>
              </w:rPr>
            </w:pPr>
            <w:r>
              <w:rPr>
                <w:rFonts w:ascii="Atten Round New" w:hAnsi="Atten Round New"/>
                <w:bCs/>
                <w:szCs w:val="20"/>
              </w:rPr>
              <w:t>DA</w:t>
            </w:r>
            <w:r w:rsidR="00462EDD">
              <w:rPr>
                <w:rFonts w:ascii="Atten Round New" w:hAnsi="Atten Round New"/>
                <w:bCs/>
                <w:szCs w:val="20"/>
              </w:rPr>
              <w:t>C</w:t>
            </w:r>
            <w:r>
              <w:rPr>
                <w:rFonts w:ascii="Atten Round New" w:hAnsi="Atten Round New"/>
                <w:bCs/>
                <w:szCs w:val="20"/>
              </w:rPr>
              <w:t>A</w:t>
            </w:r>
          </w:p>
          <w:p w14:paraId="3A2BCECE" w14:textId="1EBB313E" w:rsidR="007A31BD" w:rsidRDefault="007A31BD" w:rsidP="002A6ED4">
            <w:pPr>
              <w:pStyle w:val="TableParagraph"/>
              <w:numPr>
                <w:ilvl w:val="0"/>
                <w:numId w:val="71"/>
              </w:numPr>
              <w:ind w:left="144" w:hanging="144"/>
              <w:rPr>
                <w:rFonts w:ascii="Atten Round New" w:hAnsi="Atten Round New"/>
                <w:bCs/>
                <w:szCs w:val="20"/>
              </w:rPr>
            </w:pPr>
            <w:r>
              <w:rPr>
                <w:rFonts w:ascii="Atten Round New" w:hAnsi="Atten Round New"/>
                <w:bCs/>
                <w:szCs w:val="20"/>
              </w:rPr>
              <w:t>Foreign Nationals</w:t>
            </w:r>
          </w:p>
          <w:p w14:paraId="67DE1555" w14:textId="253962D6" w:rsidR="005A7F88" w:rsidRPr="00897218" w:rsidRDefault="005A7F88" w:rsidP="002A6ED4">
            <w:pPr>
              <w:pStyle w:val="TableParagraph"/>
              <w:jc w:val="both"/>
              <w:rPr>
                <w:rFonts w:ascii="Atten Round New" w:hAnsi="Atten Round New"/>
                <w:bCs/>
                <w:szCs w:val="20"/>
              </w:rPr>
            </w:pPr>
          </w:p>
        </w:tc>
      </w:tr>
      <w:tr w:rsidR="005A7F88" w:rsidRPr="00EA12C0" w14:paraId="452DA758" w14:textId="77777777" w:rsidTr="007401AF">
        <w:trPr>
          <w:trHeight w:val="822"/>
        </w:trPr>
        <w:tc>
          <w:tcPr>
            <w:tcW w:w="19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E24FB9D" w14:textId="77777777" w:rsidR="00B30DC4" w:rsidRDefault="00B30DC4" w:rsidP="002A6ED4">
            <w:pPr>
              <w:pStyle w:val="TableParagraph"/>
              <w:rPr>
                <w:rFonts w:ascii="Atten New ExtraBold" w:hAnsi="Atten New ExtraBold"/>
                <w:b/>
                <w:szCs w:val="20"/>
              </w:rPr>
            </w:pPr>
            <w:r>
              <w:rPr>
                <w:rFonts w:ascii="Atten New ExtraBold" w:hAnsi="Atten New ExtraBold"/>
                <w:b/>
                <w:szCs w:val="20"/>
              </w:rPr>
              <w:lastRenderedPageBreak/>
              <w:t xml:space="preserve">  </w:t>
            </w:r>
            <w:r w:rsidR="005A7F88" w:rsidRPr="00EA12C0">
              <w:rPr>
                <w:rFonts w:ascii="Atten New ExtraBold" w:hAnsi="Atten New ExtraBold"/>
                <w:b/>
                <w:szCs w:val="20"/>
              </w:rPr>
              <w:t>Non-Occupant</w:t>
            </w:r>
          </w:p>
          <w:p w14:paraId="6EAE32F8" w14:textId="4B808D6D" w:rsidR="005A7F88" w:rsidRPr="00EA12C0" w:rsidRDefault="00B30DC4" w:rsidP="002A6ED4">
            <w:pPr>
              <w:pStyle w:val="TableParagraph"/>
              <w:rPr>
                <w:rFonts w:ascii="Atten New ExtraBold" w:hAnsi="Atten New ExtraBold"/>
                <w:b/>
                <w:szCs w:val="20"/>
              </w:rPr>
            </w:pPr>
            <w:r>
              <w:rPr>
                <w:rFonts w:ascii="Atten New ExtraBold" w:hAnsi="Atten New ExtraBold"/>
                <w:b/>
                <w:szCs w:val="20"/>
              </w:rPr>
              <w:t xml:space="preserve">  </w:t>
            </w:r>
            <w:r w:rsidR="005A7F88" w:rsidRPr="00EA12C0">
              <w:rPr>
                <w:rFonts w:ascii="Atten New ExtraBold" w:hAnsi="Atten New ExtraBold"/>
                <w:b/>
                <w:szCs w:val="20"/>
              </w:rPr>
              <w:t>Co-Borrower</w:t>
            </w:r>
          </w:p>
        </w:tc>
        <w:tc>
          <w:tcPr>
            <w:tcW w:w="7650" w:type="dxa"/>
            <w:gridSpan w:val="2"/>
            <w:tcBorders>
              <w:top w:val="single" w:sz="4" w:space="0" w:color="auto"/>
              <w:left w:val="single" w:sz="4" w:space="0" w:color="auto"/>
              <w:bottom w:val="single" w:sz="4" w:space="0" w:color="auto"/>
              <w:right w:val="single" w:sz="4" w:space="0" w:color="auto"/>
            </w:tcBorders>
            <w:vAlign w:val="center"/>
          </w:tcPr>
          <w:p w14:paraId="2BE643BD" w14:textId="3CC1E98D" w:rsidR="005A7F88" w:rsidRPr="00EA12C0" w:rsidRDefault="00DB7926" w:rsidP="002A6ED4">
            <w:pPr>
              <w:pStyle w:val="TableParagraph"/>
              <w:numPr>
                <w:ilvl w:val="0"/>
                <w:numId w:val="71"/>
              </w:numPr>
              <w:ind w:left="144" w:hanging="144"/>
              <w:rPr>
                <w:rFonts w:ascii="Atten Round New" w:hAnsi="Atten Round New"/>
                <w:bCs/>
                <w:szCs w:val="20"/>
              </w:rPr>
            </w:pPr>
            <w:r>
              <w:rPr>
                <w:rFonts w:ascii="Atten Round New" w:hAnsi="Atten Round New"/>
                <w:bCs/>
                <w:szCs w:val="20"/>
              </w:rPr>
              <w:t>Primary Residence</w:t>
            </w:r>
            <w:r w:rsidR="005A7F88" w:rsidRPr="00EA12C0">
              <w:rPr>
                <w:rFonts w:ascii="Atten Round New" w:hAnsi="Atten Round New"/>
                <w:bCs/>
                <w:szCs w:val="20"/>
              </w:rPr>
              <w:t xml:space="preserve"> </w:t>
            </w:r>
            <w:r w:rsidR="0065319A">
              <w:rPr>
                <w:rFonts w:ascii="Atten Round New" w:hAnsi="Atten Round New"/>
                <w:bCs/>
                <w:szCs w:val="20"/>
              </w:rPr>
              <w:t>o</w:t>
            </w:r>
            <w:r w:rsidR="005A7F88" w:rsidRPr="00EA12C0">
              <w:rPr>
                <w:rFonts w:ascii="Atten Round New" w:hAnsi="Atten Round New"/>
                <w:bCs/>
                <w:szCs w:val="20"/>
              </w:rPr>
              <w:t>nly</w:t>
            </w:r>
          </w:p>
          <w:p w14:paraId="43F718B2" w14:textId="482F3EDE" w:rsidR="0065319A" w:rsidRDefault="005A7F88" w:rsidP="002A6ED4">
            <w:pPr>
              <w:pStyle w:val="TableParagraph"/>
              <w:numPr>
                <w:ilvl w:val="0"/>
                <w:numId w:val="71"/>
              </w:numPr>
              <w:ind w:left="144" w:hanging="144"/>
              <w:rPr>
                <w:rFonts w:ascii="Atten Round New" w:hAnsi="Atten Round New"/>
                <w:bCs/>
                <w:szCs w:val="20"/>
              </w:rPr>
            </w:pPr>
            <w:r w:rsidRPr="00EA12C0">
              <w:rPr>
                <w:rFonts w:ascii="Atten Round New" w:hAnsi="Atten Round New"/>
                <w:bCs/>
                <w:szCs w:val="20"/>
              </w:rPr>
              <w:t xml:space="preserve">Max DTI Total DTI 50% </w:t>
            </w:r>
          </w:p>
          <w:p w14:paraId="31D7D80E" w14:textId="5C9D9D4C" w:rsidR="005A7F88" w:rsidRPr="0065319A" w:rsidRDefault="0065319A" w:rsidP="002A6ED4">
            <w:pPr>
              <w:pStyle w:val="TableParagraph"/>
              <w:numPr>
                <w:ilvl w:val="0"/>
                <w:numId w:val="71"/>
              </w:numPr>
              <w:ind w:left="144" w:hanging="144"/>
              <w:rPr>
                <w:rFonts w:ascii="Atten Round New" w:hAnsi="Atten Round New"/>
                <w:bCs/>
                <w:szCs w:val="20"/>
              </w:rPr>
            </w:pPr>
            <w:r w:rsidRPr="00EA12C0">
              <w:rPr>
                <w:rFonts w:ascii="Atten Round New" w:hAnsi="Atten Round New"/>
                <w:bCs/>
                <w:szCs w:val="20"/>
              </w:rPr>
              <w:t xml:space="preserve"> No Cash-</w:t>
            </w:r>
            <w:r>
              <w:rPr>
                <w:rFonts w:ascii="Atten Round New" w:hAnsi="Atten Round New"/>
                <w:bCs/>
                <w:szCs w:val="20"/>
              </w:rPr>
              <w:t>O</w:t>
            </w:r>
            <w:r w:rsidRPr="00EA12C0">
              <w:rPr>
                <w:rFonts w:ascii="Atten Round New" w:hAnsi="Atten Round New"/>
                <w:bCs/>
                <w:szCs w:val="20"/>
              </w:rPr>
              <w:t xml:space="preserve">ut Refi </w:t>
            </w:r>
            <w:r>
              <w:rPr>
                <w:rFonts w:ascii="Atten Round New" w:hAnsi="Atten Round New"/>
                <w:bCs/>
                <w:szCs w:val="20"/>
              </w:rPr>
              <w:t xml:space="preserve">; </w:t>
            </w:r>
            <w:r w:rsidR="00062F24">
              <w:rPr>
                <w:rFonts w:ascii="Atten Round New" w:hAnsi="Atten Round New"/>
                <w:bCs/>
                <w:szCs w:val="20"/>
              </w:rPr>
              <w:t>Rate &amp; Term Refinance</w:t>
            </w:r>
            <w:r w:rsidRPr="0065319A">
              <w:rPr>
                <w:rFonts w:ascii="Atten Round New" w:hAnsi="Atten Round New"/>
                <w:bCs/>
                <w:szCs w:val="20"/>
              </w:rPr>
              <w:t xml:space="preserve"> Refi (non-occupant must be on current loan)</w:t>
            </w:r>
          </w:p>
          <w:p w14:paraId="4088689A" w14:textId="0499A08D" w:rsidR="005A7F88" w:rsidRPr="00EA12C0" w:rsidRDefault="005A7F88" w:rsidP="002A6ED4">
            <w:pPr>
              <w:pStyle w:val="TableParagraph"/>
              <w:numPr>
                <w:ilvl w:val="0"/>
                <w:numId w:val="71"/>
              </w:numPr>
              <w:ind w:left="144" w:hanging="144"/>
              <w:rPr>
                <w:rFonts w:ascii="Atten Round New" w:hAnsi="Atten Round New"/>
                <w:bCs/>
                <w:szCs w:val="20"/>
              </w:rPr>
            </w:pPr>
            <w:r w:rsidRPr="00EA12C0">
              <w:rPr>
                <w:rFonts w:ascii="Atten Round New" w:hAnsi="Atten Round New"/>
                <w:bCs/>
                <w:szCs w:val="20"/>
              </w:rPr>
              <w:t>Non-occupant</w:t>
            </w:r>
            <w:r w:rsidR="00897218">
              <w:rPr>
                <w:rFonts w:ascii="Atten Round New" w:hAnsi="Atten Round New"/>
                <w:bCs/>
                <w:szCs w:val="20"/>
              </w:rPr>
              <w:t xml:space="preserve"> co-borrower</w:t>
            </w:r>
            <w:r w:rsidRPr="00EA12C0">
              <w:rPr>
                <w:rFonts w:ascii="Atten Round New" w:hAnsi="Atten Round New"/>
                <w:bCs/>
                <w:szCs w:val="20"/>
              </w:rPr>
              <w:t xml:space="preserve"> must be a relative </w:t>
            </w:r>
          </w:p>
          <w:p w14:paraId="4C21BBC7" w14:textId="77777777" w:rsidR="005A7F88" w:rsidRPr="00EA12C0" w:rsidRDefault="005A7F88" w:rsidP="002A6ED4">
            <w:pPr>
              <w:pStyle w:val="TableParagraph"/>
              <w:numPr>
                <w:ilvl w:val="0"/>
                <w:numId w:val="71"/>
              </w:numPr>
              <w:pBdr>
                <w:right w:val="single" w:sz="4" w:space="4" w:color="auto"/>
              </w:pBdr>
              <w:ind w:left="144" w:hanging="144"/>
              <w:rPr>
                <w:rFonts w:ascii="Atten Round New" w:hAnsi="Atten Round New"/>
                <w:bCs/>
                <w:szCs w:val="20"/>
              </w:rPr>
            </w:pPr>
            <w:r w:rsidRPr="00EA12C0">
              <w:rPr>
                <w:rFonts w:ascii="Atten Round New" w:hAnsi="Atten Round New"/>
                <w:bCs/>
                <w:szCs w:val="20"/>
              </w:rPr>
              <w:t>Max Loan Amount $1,000,000</w:t>
            </w:r>
          </w:p>
        </w:tc>
      </w:tr>
      <w:tr w:rsidR="005A7F88" w:rsidRPr="00EA12C0" w14:paraId="51A3C4AD" w14:textId="77777777" w:rsidTr="007401AF">
        <w:trPr>
          <w:trHeight w:val="512"/>
        </w:trPr>
        <w:tc>
          <w:tcPr>
            <w:tcW w:w="1980" w:type="dxa"/>
            <w:tcBorders>
              <w:top w:val="single" w:sz="4" w:space="0" w:color="auto"/>
              <w:left w:val="single" w:sz="4" w:space="0" w:color="000000"/>
              <w:bottom w:val="single" w:sz="4" w:space="0" w:color="000000"/>
              <w:right w:val="single" w:sz="4" w:space="0" w:color="000000"/>
            </w:tcBorders>
            <w:shd w:val="clear" w:color="auto" w:fill="F2F2F2" w:themeFill="background1" w:themeFillShade="F2"/>
          </w:tcPr>
          <w:p w14:paraId="0379C3F3" w14:textId="3D81A785" w:rsidR="005A7F88" w:rsidRPr="00EA12C0" w:rsidRDefault="005A7F88" w:rsidP="002A6ED4">
            <w:pPr>
              <w:pStyle w:val="TableParagraph"/>
              <w:rPr>
                <w:rFonts w:ascii="Atten New ExtraBold" w:hAnsi="Atten New ExtraBold"/>
                <w:b/>
                <w:szCs w:val="20"/>
              </w:rPr>
            </w:pPr>
            <w:r w:rsidRPr="00EA12C0">
              <w:rPr>
                <w:rFonts w:ascii="Atten New ExtraBold" w:hAnsi="Atten New ExtraBold"/>
                <w:b/>
                <w:szCs w:val="20"/>
              </w:rPr>
              <w:t xml:space="preserve"> </w:t>
            </w:r>
            <w:r w:rsidR="00B30DC4">
              <w:rPr>
                <w:rFonts w:ascii="Atten New ExtraBold" w:hAnsi="Atten New ExtraBold"/>
                <w:b/>
                <w:szCs w:val="20"/>
              </w:rPr>
              <w:t xml:space="preserve">  </w:t>
            </w:r>
            <w:r w:rsidR="00D54634">
              <w:rPr>
                <w:rFonts w:ascii="Atten New ExtraBold" w:hAnsi="Atten New ExtraBold"/>
                <w:b/>
                <w:szCs w:val="20"/>
              </w:rPr>
              <w:t>First Tim</w:t>
            </w:r>
            <w:r w:rsidR="00B123CE">
              <w:rPr>
                <w:rFonts w:ascii="Atten New ExtraBold" w:hAnsi="Atten New ExtraBold"/>
                <w:b/>
                <w:szCs w:val="20"/>
              </w:rPr>
              <w:t>e</w:t>
            </w:r>
            <w:r w:rsidR="00D54634">
              <w:rPr>
                <w:rFonts w:ascii="Atten New ExtraBold" w:hAnsi="Atten New ExtraBold"/>
                <w:b/>
                <w:szCs w:val="20"/>
              </w:rPr>
              <w:t xml:space="preserve"> Homebuyer </w:t>
            </w:r>
            <w:r w:rsidR="00B43F99" w:rsidRPr="00EA12C0">
              <w:rPr>
                <w:rFonts w:ascii="Atten New ExtraBold" w:hAnsi="Atten New ExtraBold"/>
                <w:b/>
                <w:szCs w:val="20"/>
              </w:rPr>
              <w:t xml:space="preserve"> (FTHB) </w:t>
            </w:r>
          </w:p>
        </w:tc>
        <w:tc>
          <w:tcPr>
            <w:tcW w:w="7650" w:type="dxa"/>
            <w:gridSpan w:val="2"/>
            <w:tcBorders>
              <w:top w:val="single" w:sz="4" w:space="0" w:color="auto"/>
              <w:left w:val="single" w:sz="4" w:space="0" w:color="000000"/>
              <w:bottom w:val="single" w:sz="4" w:space="0" w:color="000000"/>
              <w:right w:val="single" w:sz="4" w:space="0" w:color="000000"/>
            </w:tcBorders>
          </w:tcPr>
          <w:p w14:paraId="715EE0BF" w14:textId="26513FD8" w:rsidR="005A7F88" w:rsidRPr="00E076C3" w:rsidRDefault="005A7F88" w:rsidP="002A6ED4">
            <w:pPr>
              <w:pStyle w:val="TableParagraph"/>
              <w:numPr>
                <w:ilvl w:val="0"/>
                <w:numId w:val="71"/>
              </w:numPr>
              <w:ind w:left="144" w:hanging="144"/>
              <w:rPr>
                <w:rFonts w:ascii="Atten Round New" w:hAnsi="Atten Round New"/>
                <w:bCs/>
                <w:szCs w:val="20"/>
              </w:rPr>
            </w:pPr>
            <w:r w:rsidRPr="00EA12C0">
              <w:rPr>
                <w:rFonts w:ascii="Atten Round New" w:hAnsi="Atten Round New"/>
                <w:bCs/>
                <w:szCs w:val="20"/>
              </w:rPr>
              <w:t>Permitted to a max loan size of $1</w:t>
            </w:r>
            <w:r w:rsidR="006C5FA6">
              <w:rPr>
                <w:rFonts w:ascii="Atten Round New" w:hAnsi="Atten Round New"/>
                <w:bCs/>
                <w:szCs w:val="20"/>
              </w:rPr>
              <w:t>,500,000</w:t>
            </w:r>
            <w:r w:rsidRPr="00EA12C0">
              <w:rPr>
                <w:rFonts w:ascii="Atten Round New" w:hAnsi="Atten Round New"/>
                <w:bCs/>
                <w:szCs w:val="20"/>
              </w:rPr>
              <w:t xml:space="preserve"> on </w:t>
            </w:r>
            <w:r w:rsidR="00112CCB">
              <w:rPr>
                <w:rFonts w:ascii="Atten Round New" w:hAnsi="Atten Round New"/>
                <w:bCs/>
                <w:szCs w:val="20"/>
              </w:rPr>
              <w:t>Primary Residence</w:t>
            </w:r>
            <w:r w:rsidRPr="00EA12C0">
              <w:rPr>
                <w:rFonts w:ascii="Atten Round New" w:hAnsi="Atten Round New"/>
                <w:bCs/>
                <w:szCs w:val="20"/>
              </w:rPr>
              <w:t xml:space="preserve">, </w:t>
            </w:r>
            <w:r w:rsidR="00DB7926">
              <w:rPr>
                <w:rFonts w:ascii="Atten Round New" w:hAnsi="Atten Round New"/>
                <w:bCs/>
                <w:szCs w:val="20"/>
              </w:rPr>
              <w:t>Second Home</w:t>
            </w:r>
            <w:r w:rsidR="00AA4144" w:rsidRPr="00E076C3">
              <w:rPr>
                <w:rFonts w:ascii="Atten Round New" w:hAnsi="Atten Round New"/>
                <w:bCs/>
                <w:szCs w:val="20"/>
              </w:rPr>
              <w:t xml:space="preserve">s, and </w:t>
            </w:r>
            <w:r w:rsidR="002439FA">
              <w:rPr>
                <w:rFonts w:ascii="Atten Round New" w:hAnsi="Atten Round New"/>
                <w:bCs/>
                <w:szCs w:val="20"/>
              </w:rPr>
              <w:t xml:space="preserve">Investment Properties </w:t>
            </w:r>
          </w:p>
          <w:p w14:paraId="5FE0E450" w14:textId="480B66F1" w:rsidR="005A7F88" w:rsidRPr="00EA12C0" w:rsidRDefault="005A7F88" w:rsidP="002A6ED4">
            <w:pPr>
              <w:pStyle w:val="TableParagraph"/>
              <w:ind w:left="144"/>
              <w:rPr>
                <w:rFonts w:ascii="Atten Round New" w:hAnsi="Atten Round New"/>
                <w:bCs/>
                <w:szCs w:val="20"/>
              </w:rPr>
            </w:pPr>
          </w:p>
        </w:tc>
      </w:tr>
    </w:tbl>
    <w:p w14:paraId="501E226B" w14:textId="31C2895F" w:rsidR="005A7F88" w:rsidRPr="00EA12C0" w:rsidRDefault="00505F6A" w:rsidP="002A6ED4">
      <w:pPr>
        <w:pStyle w:val="Eileen3"/>
        <w:spacing w:before="0"/>
      </w:pPr>
      <w:bookmarkStart w:id="64" w:name="_Toc207885528"/>
      <w:r w:rsidRPr="00EA12C0">
        <w:t>FLEX SELECT</w:t>
      </w:r>
      <w:r w:rsidR="00603B92">
        <w:t xml:space="preserve"> - </w:t>
      </w:r>
      <w:r w:rsidRPr="00EA12C0">
        <w:t xml:space="preserve"> CREDIT REQUIR</w:t>
      </w:r>
      <w:r w:rsidR="00704622" w:rsidRPr="00EA12C0">
        <w:t>E</w:t>
      </w:r>
      <w:r w:rsidRPr="00EA12C0">
        <w:t>MENTS</w:t>
      </w:r>
      <w:bookmarkEnd w:id="64"/>
      <w:r w:rsidRPr="00EA12C0">
        <w:t xml:space="preserve"> </w:t>
      </w:r>
    </w:p>
    <w:tbl>
      <w:tblPr>
        <w:tblW w:w="963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1800"/>
        <w:gridCol w:w="1800"/>
        <w:gridCol w:w="1800"/>
        <w:gridCol w:w="2250"/>
      </w:tblGrid>
      <w:tr w:rsidR="005A7F88" w:rsidRPr="00EA12C0" w14:paraId="7DBB25D6" w14:textId="77777777" w:rsidTr="007401AF">
        <w:trPr>
          <w:trHeight w:val="216"/>
        </w:trPr>
        <w:tc>
          <w:tcPr>
            <w:tcW w:w="19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AF5E73D" w14:textId="25DCF68B" w:rsidR="005A7F88" w:rsidRPr="00EA12C0" w:rsidRDefault="00B30DC4" w:rsidP="002A6ED4">
            <w:pPr>
              <w:pStyle w:val="TableParagraph"/>
              <w:rPr>
                <w:rFonts w:ascii="Atten New ExtraBold" w:hAnsi="Atten New ExtraBold"/>
                <w:b/>
                <w:szCs w:val="20"/>
              </w:rPr>
            </w:pPr>
            <w:r>
              <w:rPr>
                <w:rFonts w:ascii="Atten New ExtraBold" w:hAnsi="Atten New ExtraBold"/>
                <w:b/>
                <w:szCs w:val="20"/>
              </w:rPr>
              <w:t xml:space="preserve">  </w:t>
            </w:r>
            <w:r w:rsidR="005A7F88" w:rsidRPr="00EA12C0">
              <w:rPr>
                <w:rFonts w:ascii="Atten New ExtraBold" w:hAnsi="Atten New ExtraBold"/>
                <w:b/>
                <w:szCs w:val="20"/>
              </w:rPr>
              <w:t>Credit</w:t>
            </w:r>
            <w:r w:rsidR="005A7F88" w:rsidRPr="00EA12C0">
              <w:rPr>
                <w:rFonts w:ascii="Atten New ExtraBold" w:hAnsi="Atten New ExtraBold"/>
                <w:b/>
                <w:spacing w:val="-2"/>
                <w:szCs w:val="20"/>
              </w:rPr>
              <w:t xml:space="preserve"> </w:t>
            </w:r>
            <w:r w:rsidR="005A7F88" w:rsidRPr="00EA12C0">
              <w:rPr>
                <w:rFonts w:ascii="Atten New ExtraBold" w:hAnsi="Atten New ExtraBold"/>
                <w:b/>
                <w:szCs w:val="20"/>
              </w:rPr>
              <w:t>Score</w:t>
            </w:r>
          </w:p>
        </w:tc>
        <w:tc>
          <w:tcPr>
            <w:tcW w:w="7650" w:type="dxa"/>
            <w:gridSpan w:val="4"/>
            <w:tcBorders>
              <w:top w:val="single" w:sz="4" w:space="0" w:color="auto"/>
              <w:left w:val="single" w:sz="4" w:space="0" w:color="auto"/>
              <w:bottom w:val="single" w:sz="4" w:space="0" w:color="auto"/>
              <w:right w:val="single" w:sz="4" w:space="0" w:color="auto"/>
            </w:tcBorders>
            <w:vAlign w:val="center"/>
          </w:tcPr>
          <w:p w14:paraId="0F70ED24" w14:textId="5ABC14B3" w:rsidR="0056460A" w:rsidRPr="00EA12C0" w:rsidRDefault="0056460A" w:rsidP="002A6ED4">
            <w:pPr>
              <w:pStyle w:val="TableParagraph"/>
              <w:numPr>
                <w:ilvl w:val="0"/>
                <w:numId w:val="71"/>
              </w:numPr>
              <w:ind w:left="144" w:hanging="144"/>
              <w:rPr>
                <w:rFonts w:ascii="Atten Round New" w:hAnsi="Atten Round New"/>
                <w:bCs/>
                <w:szCs w:val="20"/>
              </w:rPr>
            </w:pPr>
            <w:r w:rsidRPr="00EA12C0">
              <w:rPr>
                <w:rFonts w:ascii="Atten Round New" w:hAnsi="Atten Round New"/>
                <w:bCs/>
                <w:szCs w:val="20"/>
              </w:rPr>
              <w:t>Minimum credit score 6</w:t>
            </w:r>
            <w:r w:rsidR="009D3232" w:rsidRPr="00EA12C0">
              <w:rPr>
                <w:rFonts w:ascii="Atten Round New" w:hAnsi="Atten Round New"/>
                <w:bCs/>
                <w:szCs w:val="20"/>
              </w:rPr>
              <w:t>60</w:t>
            </w:r>
            <w:r w:rsidR="009E5561">
              <w:rPr>
                <w:rFonts w:ascii="Atten Round New" w:hAnsi="Atten Round New"/>
                <w:bCs/>
                <w:szCs w:val="20"/>
              </w:rPr>
              <w:t xml:space="preserve"> is required</w:t>
            </w:r>
          </w:p>
          <w:p w14:paraId="3A5BFF49" w14:textId="3571DF99" w:rsidR="00D72549" w:rsidRPr="0017594D" w:rsidRDefault="00D72549" w:rsidP="002A6ED4">
            <w:pPr>
              <w:pStyle w:val="TableParagraph"/>
              <w:numPr>
                <w:ilvl w:val="0"/>
                <w:numId w:val="71"/>
              </w:numPr>
              <w:ind w:left="144" w:hanging="144"/>
              <w:rPr>
                <w:rFonts w:ascii="Atten Round New" w:hAnsi="Atten Round New"/>
                <w:bCs/>
                <w:szCs w:val="20"/>
              </w:rPr>
            </w:pPr>
            <w:r w:rsidRPr="0017594D">
              <w:rPr>
                <w:rFonts w:ascii="Atten Round New" w:hAnsi="Atten Round New"/>
                <w:bCs/>
                <w:szCs w:val="20"/>
              </w:rPr>
              <w:t xml:space="preserve">The Representative Score is based on the primary </w:t>
            </w:r>
            <w:r w:rsidR="009E5561">
              <w:rPr>
                <w:rFonts w:ascii="Atten Round New" w:hAnsi="Atten Round New"/>
                <w:bCs/>
                <w:szCs w:val="20"/>
              </w:rPr>
              <w:t xml:space="preserve">wage earners’* </w:t>
            </w:r>
            <w:r w:rsidR="007A31BD">
              <w:rPr>
                <w:rFonts w:ascii="Atten Round New" w:hAnsi="Atten Round New"/>
                <w:bCs/>
                <w:szCs w:val="20"/>
              </w:rPr>
              <w:t>c</w:t>
            </w:r>
            <w:r w:rsidR="00F7019C" w:rsidRPr="0017594D">
              <w:rPr>
                <w:rFonts w:ascii="Atten Round New" w:hAnsi="Atten Round New"/>
                <w:bCs/>
                <w:szCs w:val="20"/>
              </w:rPr>
              <w:t xml:space="preserve">redit </w:t>
            </w:r>
            <w:r w:rsidRPr="0017594D">
              <w:rPr>
                <w:rFonts w:ascii="Atten Round New" w:hAnsi="Atten Round New"/>
                <w:bCs/>
                <w:szCs w:val="20"/>
              </w:rPr>
              <w:t>score</w:t>
            </w:r>
            <w:r w:rsidR="008379B6">
              <w:rPr>
                <w:rFonts w:ascii="Atten Round New" w:hAnsi="Atten Round New"/>
                <w:bCs/>
                <w:szCs w:val="20"/>
              </w:rPr>
              <w:t>,</w:t>
            </w:r>
            <w:r w:rsidRPr="0017594D">
              <w:rPr>
                <w:rFonts w:ascii="Atten Round New" w:hAnsi="Atten Round New"/>
                <w:bCs/>
                <w:szCs w:val="20"/>
              </w:rPr>
              <w:t xml:space="preserve"> qualify as follows:</w:t>
            </w:r>
          </w:p>
          <w:p w14:paraId="52EBBCD0" w14:textId="7FA65F73" w:rsidR="0065319A" w:rsidRPr="002A1B12" w:rsidRDefault="002412F4" w:rsidP="002A6ED4">
            <w:pPr>
              <w:pStyle w:val="ListParagraph"/>
              <w:numPr>
                <w:ilvl w:val="1"/>
                <w:numId w:val="80"/>
              </w:numPr>
              <w:spacing w:before="0" w:after="0" w:line="259" w:lineRule="auto"/>
              <w:rPr>
                <w:rFonts w:ascii="Atten Round New" w:hAnsi="Atten Round New"/>
                <w:bCs/>
              </w:rPr>
            </w:pPr>
            <w:r w:rsidRPr="0017594D">
              <w:rPr>
                <w:rFonts w:ascii="Atten Round New" w:hAnsi="Atten Round New"/>
                <w:bCs/>
              </w:rPr>
              <w:t>M</w:t>
            </w:r>
            <w:r w:rsidR="00D72549" w:rsidRPr="0017594D">
              <w:rPr>
                <w:rFonts w:ascii="Atten Round New" w:hAnsi="Atten Round New"/>
                <w:bCs/>
              </w:rPr>
              <w:t xml:space="preserve">iddle of 3 </w:t>
            </w:r>
            <w:r w:rsidR="00F7019C" w:rsidRPr="0017594D">
              <w:rPr>
                <w:rFonts w:ascii="Atten Round New" w:hAnsi="Atten Round New"/>
                <w:bCs/>
              </w:rPr>
              <w:t xml:space="preserve">credit </w:t>
            </w:r>
            <w:r w:rsidR="00D72549" w:rsidRPr="0017594D">
              <w:rPr>
                <w:rFonts w:ascii="Atten Round New" w:hAnsi="Atten Round New"/>
                <w:bCs/>
              </w:rPr>
              <w:t xml:space="preserve">scores </w:t>
            </w:r>
            <w:r w:rsidR="0065319A" w:rsidRPr="0017594D">
              <w:rPr>
                <w:rFonts w:ascii="Atten Round New" w:hAnsi="Atten Round New"/>
                <w:bCs/>
              </w:rPr>
              <w:t>o</w:t>
            </w:r>
            <w:r w:rsidR="00A676D6">
              <w:rPr>
                <w:rFonts w:ascii="Atten Round New" w:hAnsi="Atten Round New"/>
                <w:bCs/>
              </w:rPr>
              <w:t xml:space="preserve">r lower of 2 credit scores </w:t>
            </w:r>
          </w:p>
          <w:p w14:paraId="45F72450" w14:textId="1343621A" w:rsidR="005A7F88" w:rsidRPr="00771E76" w:rsidRDefault="005A7F88" w:rsidP="002A6ED4">
            <w:pPr>
              <w:pStyle w:val="TableParagraph"/>
              <w:numPr>
                <w:ilvl w:val="0"/>
                <w:numId w:val="71"/>
              </w:numPr>
              <w:ind w:left="144" w:hanging="144"/>
              <w:rPr>
                <w:rFonts w:ascii="Atten Round New" w:hAnsi="Atten Round New"/>
                <w:bCs/>
              </w:rPr>
            </w:pPr>
            <w:r w:rsidRPr="002A1B12">
              <w:rPr>
                <w:rFonts w:ascii="Atten Round New" w:hAnsi="Atten Round New"/>
                <w:bCs/>
                <w:szCs w:val="20"/>
              </w:rPr>
              <w:t xml:space="preserve">Additional borrowers must have a minimum </w:t>
            </w:r>
            <w:r w:rsidR="00F7019C" w:rsidRPr="002A1B12">
              <w:rPr>
                <w:rFonts w:ascii="Atten Round New" w:hAnsi="Atten Round New"/>
                <w:bCs/>
                <w:szCs w:val="20"/>
              </w:rPr>
              <w:t xml:space="preserve">credit </w:t>
            </w:r>
            <w:r w:rsidRPr="002A1B12">
              <w:rPr>
                <w:rFonts w:ascii="Atten Round New" w:hAnsi="Atten Round New"/>
                <w:bCs/>
                <w:szCs w:val="20"/>
              </w:rPr>
              <w:t xml:space="preserve">score of </w:t>
            </w:r>
            <w:r w:rsidR="00B96113" w:rsidRPr="0017594D">
              <w:rPr>
                <w:rFonts w:ascii="Atten Round New" w:hAnsi="Atten Round New"/>
                <w:bCs/>
                <w:szCs w:val="20"/>
                <w:highlight w:val="yellow"/>
              </w:rPr>
              <w:t>600</w:t>
            </w:r>
          </w:p>
          <w:p w14:paraId="2B10D74E" w14:textId="1B1742A9" w:rsidR="00771E76" w:rsidRPr="009E5561" w:rsidRDefault="00771E76" w:rsidP="002A6ED4">
            <w:pPr>
              <w:pStyle w:val="TableParagraph"/>
              <w:numPr>
                <w:ilvl w:val="0"/>
                <w:numId w:val="71"/>
              </w:numPr>
              <w:ind w:left="144" w:hanging="144"/>
              <w:rPr>
                <w:rFonts w:ascii="Atten Round New" w:hAnsi="Atten Round New"/>
                <w:bCs/>
              </w:rPr>
            </w:pPr>
            <w:r w:rsidRPr="000279EE">
              <w:rPr>
                <w:rFonts w:ascii="Atten Round New" w:hAnsi="Atten Round New"/>
                <w:bCs/>
                <w:szCs w:val="20"/>
                <w:highlight w:val="yellow"/>
              </w:rPr>
              <w:t xml:space="preserve">P&amp;L Only: </w:t>
            </w:r>
            <w:bookmarkStart w:id="65" w:name="_Hlk207723356"/>
            <w:r w:rsidRPr="000279EE">
              <w:rPr>
                <w:rFonts w:ascii="Atten Round New" w:hAnsi="Atten Round New"/>
                <w:bCs/>
                <w:szCs w:val="20"/>
                <w:highlight w:val="yellow"/>
              </w:rPr>
              <w:t>all borrower</w:t>
            </w:r>
            <w:r w:rsidR="009E5561">
              <w:rPr>
                <w:rFonts w:ascii="Atten Round New" w:hAnsi="Atten Round New"/>
                <w:bCs/>
                <w:szCs w:val="20"/>
                <w:highlight w:val="yellow"/>
              </w:rPr>
              <w:t>s</w:t>
            </w:r>
            <w:r w:rsidRPr="000279EE">
              <w:rPr>
                <w:rFonts w:ascii="Atten Round New" w:hAnsi="Atten Round New"/>
                <w:bCs/>
                <w:szCs w:val="20"/>
                <w:highlight w:val="yellow"/>
              </w:rPr>
              <w:t xml:space="preserve"> must have a minimum</w:t>
            </w:r>
            <w:r>
              <w:rPr>
                <w:rFonts w:ascii="Atten Round New" w:hAnsi="Atten Round New"/>
                <w:bCs/>
                <w:szCs w:val="20"/>
                <w:highlight w:val="yellow"/>
              </w:rPr>
              <w:t xml:space="preserve"> credit</w:t>
            </w:r>
            <w:r w:rsidRPr="000279EE">
              <w:rPr>
                <w:rFonts w:ascii="Atten Round New" w:hAnsi="Atten Round New"/>
                <w:bCs/>
                <w:szCs w:val="20"/>
                <w:highlight w:val="yellow"/>
              </w:rPr>
              <w:t xml:space="preserve"> score of 700</w:t>
            </w:r>
          </w:p>
          <w:bookmarkEnd w:id="65"/>
          <w:p w14:paraId="1B1B3489" w14:textId="67864BD7" w:rsidR="009E5561" w:rsidRPr="00EA12C0" w:rsidRDefault="009E5561" w:rsidP="002A6ED4">
            <w:pPr>
              <w:pStyle w:val="TableParagraph"/>
              <w:numPr>
                <w:ilvl w:val="0"/>
                <w:numId w:val="71"/>
              </w:numPr>
              <w:ind w:left="144" w:hanging="144"/>
              <w:rPr>
                <w:rFonts w:ascii="Atten Round New" w:hAnsi="Atten Round New"/>
                <w:bCs/>
              </w:rPr>
            </w:pPr>
            <w:r>
              <w:rPr>
                <w:rFonts w:ascii="Atten Round New" w:hAnsi="Atten Round New"/>
                <w:bCs/>
                <w:szCs w:val="20"/>
              </w:rPr>
              <w:t>*</w:t>
            </w:r>
            <w:r>
              <w:rPr>
                <w:rFonts w:ascii="Atten Round New" w:hAnsi="Atten Round New"/>
                <w:bCs/>
              </w:rPr>
              <w:t xml:space="preserve"> For Asset Utilization use the highest Representative Score for all borrowers</w:t>
            </w:r>
          </w:p>
        </w:tc>
      </w:tr>
      <w:tr w:rsidR="005A7F88" w:rsidRPr="00EA12C0" w14:paraId="489B01BA" w14:textId="77777777" w:rsidTr="007401AF">
        <w:trPr>
          <w:trHeight w:val="216"/>
        </w:trPr>
        <w:tc>
          <w:tcPr>
            <w:tcW w:w="1980" w:type="dxa"/>
            <w:tcBorders>
              <w:top w:val="single" w:sz="4" w:space="0" w:color="auto"/>
              <w:left w:val="single" w:sz="4" w:space="0" w:color="auto"/>
              <w:right w:val="single" w:sz="4" w:space="0" w:color="auto"/>
            </w:tcBorders>
            <w:shd w:val="clear" w:color="auto" w:fill="F2F2F2" w:themeFill="background1" w:themeFillShade="F2"/>
            <w:vAlign w:val="center"/>
          </w:tcPr>
          <w:p w14:paraId="0FA77A2E" w14:textId="28EAFB41" w:rsidR="005A7F88" w:rsidRPr="00EA12C0" w:rsidRDefault="005A7F88" w:rsidP="002A6ED4">
            <w:pPr>
              <w:pStyle w:val="TableParagraph"/>
              <w:rPr>
                <w:rFonts w:ascii="Atten New ExtraBold" w:hAnsi="Atten New ExtraBold"/>
                <w:b/>
                <w:szCs w:val="20"/>
              </w:rPr>
            </w:pPr>
            <w:r w:rsidRPr="00EA12C0">
              <w:rPr>
                <w:rFonts w:ascii="Atten New ExtraBold" w:hAnsi="Atten New ExtraBold"/>
                <w:b/>
                <w:szCs w:val="20"/>
              </w:rPr>
              <w:t xml:space="preserve"> </w:t>
            </w:r>
            <w:r w:rsidR="00B30DC4">
              <w:rPr>
                <w:rFonts w:ascii="Atten New ExtraBold" w:hAnsi="Atten New ExtraBold"/>
                <w:b/>
                <w:szCs w:val="20"/>
              </w:rPr>
              <w:t xml:space="preserve"> </w:t>
            </w:r>
            <w:r w:rsidRPr="00EA12C0">
              <w:rPr>
                <w:rFonts w:ascii="Atten New ExtraBold" w:hAnsi="Atten New ExtraBold"/>
                <w:b/>
                <w:szCs w:val="20"/>
              </w:rPr>
              <w:t>Tradelines</w:t>
            </w:r>
          </w:p>
        </w:tc>
        <w:tc>
          <w:tcPr>
            <w:tcW w:w="7650" w:type="dxa"/>
            <w:gridSpan w:val="4"/>
            <w:tcBorders>
              <w:top w:val="single" w:sz="4" w:space="0" w:color="auto"/>
              <w:left w:val="single" w:sz="4" w:space="0" w:color="auto"/>
              <w:right w:val="single" w:sz="4" w:space="0" w:color="auto"/>
            </w:tcBorders>
            <w:vAlign w:val="center"/>
          </w:tcPr>
          <w:p w14:paraId="6A3F016F" w14:textId="77777777" w:rsidR="00626B87" w:rsidRPr="00122395" w:rsidRDefault="00626B87" w:rsidP="00626B87">
            <w:pPr>
              <w:pStyle w:val="TableParagraph"/>
              <w:numPr>
                <w:ilvl w:val="0"/>
                <w:numId w:val="84"/>
              </w:numPr>
              <w:ind w:left="144" w:hanging="144"/>
              <w:rPr>
                <w:rFonts w:ascii="Atten Round New" w:eastAsia="Tw Cen MT" w:hAnsi="Atten Round New" w:cs="Tw Cen MT"/>
                <w:bCs/>
              </w:rPr>
            </w:pPr>
            <w:r w:rsidRPr="00122395">
              <w:rPr>
                <w:rFonts w:ascii="Atten Round New" w:eastAsia="Tw Cen MT" w:hAnsi="Atten Round New" w:cs="Tw Cen MT"/>
                <w:bCs/>
              </w:rPr>
              <w:t>Tradeline requirements are waived with three (3) credit scores</w:t>
            </w:r>
          </w:p>
          <w:p w14:paraId="0E26E036" w14:textId="77777777" w:rsidR="00626B87" w:rsidRPr="00122395" w:rsidRDefault="00626B87" w:rsidP="00626B87">
            <w:pPr>
              <w:pStyle w:val="TableParagraph"/>
              <w:numPr>
                <w:ilvl w:val="0"/>
                <w:numId w:val="84"/>
              </w:numPr>
              <w:ind w:left="144" w:hanging="144"/>
              <w:rPr>
                <w:rFonts w:ascii="Atten Round New" w:eastAsia="Tw Cen MT" w:hAnsi="Atten Round New" w:cs="Tw Cen MT"/>
                <w:bCs/>
              </w:rPr>
            </w:pPr>
            <w:r w:rsidRPr="00122395">
              <w:rPr>
                <w:rFonts w:ascii="Atten Round New" w:eastAsia="Tw Cen MT" w:hAnsi="Atten Round New" w:cs="Tw Cen MT"/>
                <w:bCs/>
              </w:rPr>
              <w:t>Spouses may combine trades</w:t>
            </w:r>
          </w:p>
          <w:p w14:paraId="2706FEDE" w14:textId="69BBF621" w:rsidR="005A7F88" w:rsidRPr="00EA12C0" w:rsidRDefault="005A7F88" w:rsidP="002A6ED4">
            <w:pPr>
              <w:pStyle w:val="TableParagraph"/>
              <w:numPr>
                <w:ilvl w:val="0"/>
                <w:numId w:val="71"/>
              </w:numPr>
              <w:ind w:left="144" w:hanging="144"/>
              <w:rPr>
                <w:rFonts w:ascii="Atten Round New" w:hAnsi="Atten Round New"/>
                <w:bCs/>
                <w:szCs w:val="20"/>
              </w:rPr>
            </w:pPr>
            <w:r w:rsidRPr="00EA12C0">
              <w:rPr>
                <w:rFonts w:ascii="Atten Round New" w:hAnsi="Atten Round New"/>
                <w:bCs/>
                <w:szCs w:val="20"/>
              </w:rPr>
              <w:t>Primary</w:t>
            </w:r>
            <w:r w:rsidR="00AA4144" w:rsidRPr="00EA12C0">
              <w:rPr>
                <w:rFonts w:ascii="Atten Round New" w:hAnsi="Atten Round New"/>
                <w:bCs/>
                <w:szCs w:val="20"/>
              </w:rPr>
              <w:t xml:space="preserve"> </w:t>
            </w:r>
            <w:r w:rsidR="00321F6E" w:rsidRPr="00EA12C0">
              <w:rPr>
                <w:rFonts w:ascii="Atten Round New" w:hAnsi="Atten Round New"/>
                <w:bCs/>
                <w:szCs w:val="20"/>
              </w:rPr>
              <w:t>borrower</w:t>
            </w:r>
            <w:r w:rsidRPr="00EA12C0">
              <w:rPr>
                <w:rFonts w:ascii="Atten Round New" w:hAnsi="Atten Round New"/>
                <w:bCs/>
                <w:szCs w:val="20"/>
              </w:rPr>
              <w:t xml:space="preserve"> has 3 </w:t>
            </w:r>
            <w:r w:rsidR="0031743C">
              <w:rPr>
                <w:rFonts w:ascii="Atten Round New" w:hAnsi="Atten Round New"/>
                <w:bCs/>
                <w:szCs w:val="20"/>
              </w:rPr>
              <w:t>credit</w:t>
            </w:r>
            <w:r w:rsidR="00F7019C">
              <w:rPr>
                <w:rFonts w:ascii="Atten Round New" w:hAnsi="Atten Round New"/>
                <w:bCs/>
                <w:szCs w:val="20"/>
              </w:rPr>
              <w:t xml:space="preserve"> </w:t>
            </w:r>
            <w:r w:rsidRPr="00EA12C0">
              <w:rPr>
                <w:rFonts w:ascii="Atten Round New" w:hAnsi="Atten Round New"/>
                <w:bCs/>
                <w:szCs w:val="20"/>
              </w:rPr>
              <w:t>scores: or</w:t>
            </w:r>
          </w:p>
          <w:p w14:paraId="526C616A" w14:textId="3E1A3170" w:rsidR="005A7F88" w:rsidRPr="00EA12C0" w:rsidRDefault="005A7F88" w:rsidP="002A6ED4">
            <w:pPr>
              <w:pStyle w:val="TableParagraph"/>
              <w:numPr>
                <w:ilvl w:val="0"/>
                <w:numId w:val="71"/>
              </w:numPr>
              <w:ind w:left="144" w:hanging="144"/>
              <w:rPr>
                <w:rFonts w:ascii="Atten Round New" w:hAnsi="Atten Round New"/>
                <w:bCs/>
                <w:szCs w:val="20"/>
              </w:rPr>
            </w:pPr>
            <w:r w:rsidRPr="00EA12C0">
              <w:rPr>
                <w:rFonts w:ascii="Atten Round New" w:hAnsi="Atten Round New"/>
                <w:bCs/>
                <w:szCs w:val="20"/>
              </w:rPr>
              <w:t xml:space="preserve">2 open and reporting </w:t>
            </w:r>
            <w:r w:rsidR="0065319A">
              <w:rPr>
                <w:rFonts w:ascii="Atten Round New" w:hAnsi="Atten Round New"/>
                <w:bCs/>
                <w:szCs w:val="20"/>
              </w:rPr>
              <w:t xml:space="preserve">trades </w:t>
            </w:r>
            <w:r w:rsidRPr="00EA12C0">
              <w:rPr>
                <w:rFonts w:ascii="Atten Round New" w:hAnsi="Atten Round New"/>
                <w:bCs/>
                <w:szCs w:val="20"/>
              </w:rPr>
              <w:t xml:space="preserve">24 months; or </w:t>
            </w:r>
          </w:p>
          <w:p w14:paraId="22E20663" w14:textId="5743CED7" w:rsidR="005A7F88" w:rsidRPr="00EA12C0" w:rsidRDefault="005A7F88" w:rsidP="002A6ED4">
            <w:pPr>
              <w:pStyle w:val="TableParagraph"/>
              <w:numPr>
                <w:ilvl w:val="0"/>
                <w:numId w:val="71"/>
              </w:numPr>
              <w:ind w:left="144" w:hanging="144"/>
              <w:rPr>
                <w:rFonts w:ascii="Atten Round New" w:hAnsi="Atten Round New"/>
                <w:bCs/>
                <w:szCs w:val="20"/>
              </w:rPr>
            </w:pPr>
            <w:r w:rsidRPr="00EA12C0">
              <w:rPr>
                <w:rFonts w:ascii="Atten Round New" w:hAnsi="Atten Round New"/>
                <w:bCs/>
                <w:szCs w:val="20"/>
              </w:rPr>
              <w:t xml:space="preserve">3 open and reporting </w:t>
            </w:r>
            <w:r w:rsidR="0065319A">
              <w:rPr>
                <w:rFonts w:ascii="Atten Round New" w:hAnsi="Atten Round New"/>
                <w:bCs/>
                <w:szCs w:val="20"/>
              </w:rPr>
              <w:t xml:space="preserve">trades </w:t>
            </w:r>
            <w:r w:rsidRPr="00EA12C0">
              <w:rPr>
                <w:rFonts w:ascii="Atten Round New" w:hAnsi="Atten Round New"/>
                <w:bCs/>
                <w:szCs w:val="20"/>
              </w:rPr>
              <w:t xml:space="preserve">12 months; or </w:t>
            </w:r>
          </w:p>
          <w:p w14:paraId="541BC680" w14:textId="773280DB" w:rsidR="005A7F88" w:rsidRPr="00EA12C0" w:rsidRDefault="005A7F88" w:rsidP="002A6ED4">
            <w:pPr>
              <w:pStyle w:val="TableParagraph"/>
              <w:numPr>
                <w:ilvl w:val="0"/>
                <w:numId w:val="71"/>
              </w:numPr>
              <w:ind w:left="144" w:hanging="144"/>
              <w:rPr>
                <w:rFonts w:ascii="Atten Round New" w:hAnsi="Atten Round New"/>
                <w:bCs/>
                <w:szCs w:val="20"/>
              </w:rPr>
            </w:pPr>
            <w:r w:rsidRPr="00EA12C0">
              <w:rPr>
                <w:rFonts w:ascii="Atten Round New" w:hAnsi="Atten Round New"/>
                <w:bCs/>
                <w:szCs w:val="20"/>
              </w:rPr>
              <w:t>24-months mortgage r</w:t>
            </w:r>
            <w:r w:rsidR="0065319A">
              <w:rPr>
                <w:rFonts w:ascii="Atten Round New" w:hAnsi="Atten Round New"/>
                <w:bCs/>
                <w:szCs w:val="20"/>
              </w:rPr>
              <w:t xml:space="preserve">ating </w:t>
            </w:r>
            <w:r w:rsidRPr="00EA12C0">
              <w:rPr>
                <w:rFonts w:ascii="Atten Round New" w:hAnsi="Atten Round New"/>
                <w:bCs/>
                <w:szCs w:val="20"/>
              </w:rPr>
              <w:t xml:space="preserve"> reporting on credit</w:t>
            </w:r>
            <w:r w:rsidR="00B007B2">
              <w:rPr>
                <w:rFonts w:ascii="Atten Round New" w:hAnsi="Atten Round New"/>
                <w:bCs/>
                <w:szCs w:val="20"/>
              </w:rPr>
              <w:t xml:space="preserve"> report</w:t>
            </w:r>
          </w:p>
        </w:tc>
      </w:tr>
      <w:tr w:rsidR="00965966" w:rsidRPr="00EA12C0" w14:paraId="043EF995" w14:textId="77777777" w:rsidTr="007401AF">
        <w:trPr>
          <w:trHeight w:val="314"/>
        </w:trPr>
        <w:tc>
          <w:tcPr>
            <w:tcW w:w="9630" w:type="dxa"/>
            <w:gridSpan w:val="5"/>
            <w:shd w:val="clear" w:color="auto" w:fill="016AEA"/>
            <w:vAlign w:val="center"/>
          </w:tcPr>
          <w:p w14:paraId="3DD99BD1" w14:textId="77777777" w:rsidR="005A7F88" w:rsidRPr="00EA12C0" w:rsidRDefault="005A7F88" w:rsidP="002A6ED4">
            <w:pPr>
              <w:pStyle w:val="TableParagraph"/>
              <w:ind w:left="72" w:right="92"/>
              <w:jc w:val="center"/>
              <w:rPr>
                <w:rFonts w:ascii="Atten New ExtraBold" w:hAnsi="Atten New ExtraBold"/>
                <w:b/>
                <w:bCs/>
                <w:color w:val="FFFFFF" w:themeColor="background1"/>
                <w:szCs w:val="20"/>
              </w:rPr>
            </w:pPr>
            <w:r w:rsidRPr="00EA12C0">
              <w:rPr>
                <w:rFonts w:ascii="Atten New ExtraBold" w:hAnsi="Atten New ExtraBold"/>
                <w:b/>
                <w:bCs/>
                <w:color w:val="FFFFFF" w:themeColor="background1"/>
                <w:szCs w:val="20"/>
              </w:rPr>
              <w:t>Housing History and Housing</w:t>
            </w:r>
            <w:r w:rsidRPr="00EA12C0">
              <w:rPr>
                <w:rFonts w:ascii="Atten New ExtraBold" w:hAnsi="Atten New ExtraBold"/>
                <w:b/>
                <w:bCs/>
                <w:color w:val="FFFFFF" w:themeColor="background1"/>
                <w:spacing w:val="-3"/>
                <w:szCs w:val="20"/>
              </w:rPr>
              <w:t xml:space="preserve"> </w:t>
            </w:r>
            <w:r w:rsidRPr="00EA12C0">
              <w:rPr>
                <w:rFonts w:ascii="Atten New ExtraBold" w:hAnsi="Atten New ExtraBold"/>
                <w:b/>
                <w:bCs/>
                <w:color w:val="FFFFFF" w:themeColor="background1"/>
                <w:szCs w:val="20"/>
              </w:rPr>
              <w:t>Event</w:t>
            </w:r>
            <w:r w:rsidRPr="00EA12C0">
              <w:rPr>
                <w:rFonts w:ascii="Atten New ExtraBold" w:hAnsi="Atten New ExtraBold"/>
                <w:b/>
                <w:bCs/>
                <w:color w:val="FFFFFF" w:themeColor="background1"/>
                <w:spacing w:val="-1"/>
                <w:szCs w:val="20"/>
              </w:rPr>
              <w:t xml:space="preserve"> </w:t>
            </w:r>
            <w:r w:rsidRPr="00EA12C0">
              <w:rPr>
                <w:rFonts w:ascii="Atten New ExtraBold" w:hAnsi="Atten New ExtraBold"/>
                <w:b/>
                <w:bCs/>
                <w:color w:val="FFFFFF" w:themeColor="background1"/>
                <w:szCs w:val="20"/>
              </w:rPr>
              <w:t>Seasoning</w:t>
            </w:r>
            <w:r w:rsidRPr="00EA12C0">
              <w:rPr>
                <w:rFonts w:ascii="Atten New ExtraBold" w:hAnsi="Atten New ExtraBold"/>
                <w:b/>
                <w:bCs/>
                <w:color w:val="FFFFFF" w:themeColor="background1"/>
                <w:spacing w:val="-3"/>
                <w:szCs w:val="20"/>
              </w:rPr>
              <w:t xml:space="preserve"> </w:t>
            </w:r>
            <w:r w:rsidRPr="00EA12C0">
              <w:rPr>
                <w:rFonts w:ascii="Atten New ExtraBold" w:hAnsi="Atten New ExtraBold"/>
                <w:b/>
                <w:bCs/>
                <w:color w:val="FFFFFF" w:themeColor="background1"/>
                <w:szCs w:val="20"/>
              </w:rPr>
              <w:t>Restrictions</w:t>
            </w:r>
          </w:p>
          <w:p w14:paraId="603B676F" w14:textId="6C9BB690" w:rsidR="005A7F88" w:rsidRPr="00EA12C0" w:rsidRDefault="005A7F88" w:rsidP="002A6ED4">
            <w:pPr>
              <w:pStyle w:val="TableParagraph"/>
              <w:ind w:left="72" w:right="92"/>
              <w:jc w:val="center"/>
              <w:rPr>
                <w:rFonts w:ascii="Atten New ExtraBold" w:hAnsi="Atten New ExtraBold"/>
                <w:b/>
                <w:bCs/>
                <w:color w:val="FFFFFF" w:themeColor="background1"/>
                <w:szCs w:val="20"/>
              </w:rPr>
            </w:pPr>
          </w:p>
        </w:tc>
      </w:tr>
      <w:tr w:rsidR="005A7F88" w:rsidRPr="00EA12C0" w14:paraId="39E77553" w14:textId="77777777" w:rsidTr="007401AF">
        <w:trPr>
          <w:trHeight w:val="368"/>
        </w:trPr>
        <w:tc>
          <w:tcPr>
            <w:tcW w:w="1980" w:type="dxa"/>
            <w:shd w:val="clear" w:color="auto" w:fill="F2F2F2" w:themeFill="background1" w:themeFillShade="F2"/>
            <w:vAlign w:val="center"/>
          </w:tcPr>
          <w:p w14:paraId="176FECFA" w14:textId="0B1F3571" w:rsidR="005A7F88" w:rsidRPr="007A31BD" w:rsidRDefault="00B30DC4" w:rsidP="002A6ED4">
            <w:pPr>
              <w:pStyle w:val="TableParagraph"/>
              <w:rPr>
                <w:rFonts w:ascii="Atten New ExtraBold" w:hAnsi="Atten New ExtraBold"/>
                <w:b/>
                <w:szCs w:val="20"/>
              </w:rPr>
            </w:pPr>
            <w:r>
              <w:rPr>
                <w:rFonts w:ascii="Atten New ExtraBold" w:hAnsi="Atten New ExtraBold"/>
                <w:b/>
                <w:szCs w:val="20"/>
              </w:rPr>
              <w:t xml:space="preserve">  </w:t>
            </w:r>
            <w:r w:rsidR="005A7F88" w:rsidRPr="007A31BD">
              <w:rPr>
                <w:rFonts w:ascii="Atten New ExtraBold" w:hAnsi="Atten New ExtraBold"/>
                <w:b/>
                <w:szCs w:val="20"/>
              </w:rPr>
              <w:t xml:space="preserve">Housing History </w:t>
            </w:r>
          </w:p>
        </w:tc>
        <w:tc>
          <w:tcPr>
            <w:tcW w:w="1800" w:type="dxa"/>
            <w:tcBorders>
              <w:right w:val="single" w:sz="4" w:space="0" w:color="000000"/>
            </w:tcBorders>
            <w:vAlign w:val="center"/>
          </w:tcPr>
          <w:p w14:paraId="3BE2ED1D" w14:textId="77777777" w:rsidR="005A7F88" w:rsidRPr="00EC4777" w:rsidRDefault="005A7F88" w:rsidP="002A6ED4">
            <w:pPr>
              <w:pStyle w:val="TableParagraph"/>
              <w:ind w:left="74" w:right="96"/>
              <w:jc w:val="center"/>
              <w:rPr>
                <w:rFonts w:ascii="Atten New ExtraBold" w:hAnsi="Atten New ExtraBold"/>
                <w:bCs/>
                <w:szCs w:val="20"/>
              </w:rPr>
            </w:pPr>
            <w:r w:rsidRPr="00EC4777">
              <w:rPr>
                <w:rFonts w:ascii="Atten New ExtraBold" w:hAnsi="Atten New ExtraBold"/>
                <w:bCs/>
                <w:szCs w:val="20"/>
              </w:rPr>
              <w:t>1x30x12</w:t>
            </w:r>
          </w:p>
        </w:tc>
        <w:tc>
          <w:tcPr>
            <w:tcW w:w="1800" w:type="dxa"/>
            <w:tcBorders>
              <w:left w:val="single" w:sz="4" w:space="0" w:color="000000"/>
              <w:right w:val="single" w:sz="4" w:space="0" w:color="000000"/>
            </w:tcBorders>
            <w:vAlign w:val="center"/>
          </w:tcPr>
          <w:p w14:paraId="0BAF5784" w14:textId="77777777" w:rsidR="005A7F88" w:rsidRPr="00EC4777" w:rsidRDefault="005A7F88" w:rsidP="002A6ED4">
            <w:pPr>
              <w:pStyle w:val="TableParagraph"/>
              <w:ind w:left="74" w:right="96"/>
              <w:jc w:val="center"/>
              <w:rPr>
                <w:rFonts w:ascii="Atten New ExtraBold" w:hAnsi="Atten New ExtraBold"/>
                <w:bCs/>
                <w:szCs w:val="20"/>
              </w:rPr>
            </w:pPr>
            <w:r w:rsidRPr="00EC4777">
              <w:rPr>
                <w:rFonts w:ascii="Atten New ExtraBold" w:hAnsi="Atten New ExtraBold"/>
                <w:bCs/>
                <w:szCs w:val="20"/>
              </w:rPr>
              <w:t>2 x 30 x 12</w:t>
            </w:r>
          </w:p>
        </w:tc>
        <w:tc>
          <w:tcPr>
            <w:tcW w:w="1800" w:type="dxa"/>
            <w:tcBorders>
              <w:left w:val="single" w:sz="4" w:space="0" w:color="000000"/>
              <w:right w:val="single" w:sz="4" w:space="0" w:color="000000"/>
            </w:tcBorders>
            <w:vAlign w:val="center"/>
          </w:tcPr>
          <w:p w14:paraId="60BD1E98" w14:textId="77777777" w:rsidR="005A7F88" w:rsidRPr="00EC4777" w:rsidRDefault="005A7F88" w:rsidP="002A6ED4">
            <w:pPr>
              <w:pStyle w:val="TableParagraph"/>
              <w:ind w:left="74" w:right="96"/>
              <w:jc w:val="center"/>
              <w:rPr>
                <w:rFonts w:ascii="Atten New ExtraBold" w:hAnsi="Atten New ExtraBold"/>
                <w:bCs/>
                <w:szCs w:val="20"/>
              </w:rPr>
            </w:pPr>
            <w:r w:rsidRPr="00EC4777">
              <w:rPr>
                <w:rFonts w:ascii="Atten New ExtraBold" w:hAnsi="Atten New ExtraBold"/>
                <w:bCs/>
                <w:szCs w:val="20"/>
              </w:rPr>
              <w:t>0x60x12</w:t>
            </w:r>
          </w:p>
        </w:tc>
        <w:tc>
          <w:tcPr>
            <w:tcW w:w="2250" w:type="dxa"/>
            <w:tcBorders>
              <w:top w:val="nil"/>
              <w:left w:val="single" w:sz="4" w:space="0" w:color="000000"/>
            </w:tcBorders>
            <w:vAlign w:val="center"/>
          </w:tcPr>
          <w:p w14:paraId="2B9354B8" w14:textId="77777777" w:rsidR="006C5FA6" w:rsidRPr="00EC4777" w:rsidRDefault="005A7F88" w:rsidP="002A6ED4">
            <w:pPr>
              <w:spacing w:before="0" w:after="0" w:line="240" w:lineRule="auto"/>
              <w:jc w:val="center"/>
              <w:rPr>
                <w:rFonts w:ascii="Atten New ExtraBold" w:hAnsi="Atten New ExtraBold"/>
                <w:bCs/>
              </w:rPr>
            </w:pPr>
            <w:r w:rsidRPr="00EC4777">
              <w:rPr>
                <w:rFonts w:ascii="Atten New ExtraBold" w:hAnsi="Atten New ExtraBold"/>
                <w:bCs/>
              </w:rPr>
              <w:t xml:space="preserve">0x90x12 </w:t>
            </w:r>
          </w:p>
          <w:p w14:paraId="524B9D89" w14:textId="31031F33" w:rsidR="005A7F88" w:rsidRPr="00EC4777" w:rsidRDefault="00EC4777" w:rsidP="002A6ED4">
            <w:pPr>
              <w:spacing w:before="0" w:after="0" w:line="240" w:lineRule="auto"/>
              <w:jc w:val="center"/>
              <w:rPr>
                <w:rFonts w:ascii="Atten New ExtraBold" w:hAnsi="Atten New ExtraBold"/>
                <w:bCs/>
              </w:rPr>
            </w:pPr>
            <w:r>
              <w:rPr>
                <w:rFonts w:ascii="Atten New ExtraBold" w:hAnsi="Atten New ExtraBold"/>
                <w:bCs/>
              </w:rPr>
              <w:t>Primary Residence Only</w:t>
            </w:r>
          </w:p>
        </w:tc>
      </w:tr>
      <w:tr w:rsidR="005A7F88" w:rsidRPr="00EA12C0" w14:paraId="4DAE87A4" w14:textId="77777777" w:rsidTr="007401AF">
        <w:trPr>
          <w:trHeight w:val="377"/>
        </w:trPr>
        <w:tc>
          <w:tcPr>
            <w:tcW w:w="1980" w:type="dxa"/>
            <w:tcBorders>
              <w:bottom w:val="single" w:sz="4" w:space="0" w:color="auto"/>
            </w:tcBorders>
            <w:shd w:val="clear" w:color="auto" w:fill="F2F2F2" w:themeFill="background1" w:themeFillShade="F2"/>
            <w:vAlign w:val="center"/>
          </w:tcPr>
          <w:p w14:paraId="7F8CC1D9" w14:textId="2BA982AF" w:rsidR="005A7F88" w:rsidRPr="007A31BD" w:rsidRDefault="00B30DC4" w:rsidP="002A6ED4">
            <w:pPr>
              <w:pStyle w:val="TableParagraph"/>
              <w:rPr>
                <w:rFonts w:ascii="Atten New ExtraBold" w:hAnsi="Atten New ExtraBold"/>
                <w:b/>
                <w:szCs w:val="20"/>
              </w:rPr>
            </w:pPr>
            <w:r>
              <w:rPr>
                <w:rFonts w:ascii="Atten New ExtraBold" w:hAnsi="Atten New ExtraBold"/>
                <w:b/>
                <w:szCs w:val="20"/>
              </w:rPr>
              <w:t xml:space="preserve">  </w:t>
            </w:r>
            <w:r w:rsidR="005A7F88" w:rsidRPr="007A31BD">
              <w:rPr>
                <w:rFonts w:ascii="Atten New ExtraBold" w:hAnsi="Atten New ExtraBold"/>
                <w:b/>
                <w:szCs w:val="20"/>
              </w:rPr>
              <w:t>BK/FC/SS/DIL/Mod</w:t>
            </w:r>
          </w:p>
        </w:tc>
        <w:tc>
          <w:tcPr>
            <w:tcW w:w="1800" w:type="dxa"/>
            <w:tcBorders>
              <w:bottom w:val="single" w:sz="4" w:space="0" w:color="auto"/>
              <w:right w:val="single" w:sz="4" w:space="0" w:color="000000"/>
            </w:tcBorders>
            <w:vAlign w:val="center"/>
          </w:tcPr>
          <w:p w14:paraId="55F593B9" w14:textId="35224CE0" w:rsidR="005A7F88" w:rsidRPr="00EC4777" w:rsidRDefault="005A7F88" w:rsidP="002A6ED4">
            <w:pPr>
              <w:pStyle w:val="TableParagraph"/>
              <w:ind w:left="74" w:right="96"/>
              <w:jc w:val="center"/>
              <w:rPr>
                <w:rFonts w:ascii="Atten New ExtraBold" w:hAnsi="Atten New ExtraBold"/>
                <w:bCs/>
                <w:szCs w:val="20"/>
              </w:rPr>
            </w:pPr>
            <w:r w:rsidRPr="00EC4777">
              <w:rPr>
                <w:rFonts w:ascii="Atten New ExtraBold" w:hAnsi="Atten New ExtraBold"/>
                <w:bCs/>
                <w:szCs w:val="20"/>
              </w:rPr>
              <w:t>&gt;=4</w:t>
            </w:r>
            <w:r w:rsidR="00793212" w:rsidRPr="00EC4777">
              <w:rPr>
                <w:rFonts w:ascii="Atten New ExtraBold" w:hAnsi="Atten New ExtraBold"/>
                <w:bCs/>
                <w:szCs w:val="20"/>
              </w:rPr>
              <w:t xml:space="preserve"> </w:t>
            </w:r>
            <w:r w:rsidR="0031743C" w:rsidRPr="00EC4777">
              <w:rPr>
                <w:rFonts w:ascii="Atten New ExtraBold" w:hAnsi="Atten New ExtraBold"/>
                <w:bCs/>
                <w:szCs w:val="20"/>
              </w:rPr>
              <w:t>Years</w:t>
            </w:r>
          </w:p>
        </w:tc>
        <w:tc>
          <w:tcPr>
            <w:tcW w:w="1800" w:type="dxa"/>
            <w:tcBorders>
              <w:left w:val="single" w:sz="4" w:space="0" w:color="000000"/>
              <w:bottom w:val="single" w:sz="4" w:space="0" w:color="auto"/>
              <w:right w:val="single" w:sz="4" w:space="0" w:color="000000"/>
            </w:tcBorders>
            <w:vAlign w:val="center"/>
          </w:tcPr>
          <w:p w14:paraId="4930FDA4" w14:textId="18AD6AE5" w:rsidR="005A7F88" w:rsidRPr="00EC4777" w:rsidRDefault="005A7F88" w:rsidP="002A6ED4">
            <w:pPr>
              <w:pStyle w:val="TableParagraph"/>
              <w:ind w:left="74" w:right="96"/>
              <w:jc w:val="center"/>
              <w:rPr>
                <w:rFonts w:ascii="Atten New ExtraBold" w:hAnsi="Atten New ExtraBold"/>
                <w:bCs/>
                <w:szCs w:val="20"/>
              </w:rPr>
            </w:pPr>
            <w:r w:rsidRPr="00EC4777">
              <w:rPr>
                <w:rFonts w:ascii="Atten New ExtraBold" w:hAnsi="Atten New ExtraBold"/>
                <w:bCs/>
                <w:szCs w:val="20"/>
              </w:rPr>
              <w:t>&gt;=</w:t>
            </w:r>
            <w:r w:rsidRPr="00EC4777">
              <w:rPr>
                <w:rFonts w:ascii="Atten New ExtraBold" w:hAnsi="Atten New ExtraBold"/>
                <w:bCs/>
                <w:spacing w:val="-1"/>
                <w:szCs w:val="20"/>
              </w:rPr>
              <w:t xml:space="preserve"> 3</w:t>
            </w:r>
            <w:r w:rsidR="00793212" w:rsidRPr="00EC4777">
              <w:rPr>
                <w:rFonts w:ascii="Atten New ExtraBold" w:hAnsi="Atten New ExtraBold"/>
                <w:bCs/>
                <w:spacing w:val="-1"/>
                <w:szCs w:val="20"/>
              </w:rPr>
              <w:t xml:space="preserve"> Years</w:t>
            </w:r>
          </w:p>
        </w:tc>
        <w:tc>
          <w:tcPr>
            <w:tcW w:w="1800" w:type="dxa"/>
            <w:tcBorders>
              <w:left w:val="single" w:sz="4" w:space="0" w:color="000000"/>
              <w:bottom w:val="single" w:sz="4" w:space="0" w:color="auto"/>
              <w:right w:val="single" w:sz="4" w:space="0" w:color="000000"/>
            </w:tcBorders>
            <w:vAlign w:val="center"/>
          </w:tcPr>
          <w:p w14:paraId="777F69D2" w14:textId="0DC34201" w:rsidR="005A7F88" w:rsidRPr="00EC4777" w:rsidRDefault="005A7F88" w:rsidP="002A6ED4">
            <w:pPr>
              <w:pStyle w:val="TableParagraph"/>
              <w:ind w:left="74" w:right="96"/>
              <w:jc w:val="center"/>
              <w:rPr>
                <w:rFonts w:ascii="Atten New ExtraBold" w:hAnsi="Atten New ExtraBold"/>
                <w:bCs/>
                <w:szCs w:val="20"/>
              </w:rPr>
            </w:pPr>
            <w:r w:rsidRPr="00EC4777">
              <w:rPr>
                <w:rFonts w:ascii="Atten New ExtraBold" w:hAnsi="Atten New ExtraBold"/>
                <w:bCs/>
                <w:szCs w:val="20"/>
              </w:rPr>
              <w:t>&gt;=</w:t>
            </w:r>
            <w:r w:rsidRPr="00EC4777">
              <w:rPr>
                <w:rFonts w:ascii="Atten New ExtraBold" w:hAnsi="Atten New ExtraBold"/>
                <w:bCs/>
                <w:spacing w:val="-1"/>
                <w:szCs w:val="20"/>
              </w:rPr>
              <w:t xml:space="preserve"> 2</w:t>
            </w:r>
            <w:r w:rsidR="00793212" w:rsidRPr="00EC4777">
              <w:rPr>
                <w:rFonts w:ascii="Atten New ExtraBold" w:hAnsi="Atten New ExtraBold"/>
                <w:bCs/>
                <w:spacing w:val="-1"/>
                <w:szCs w:val="20"/>
              </w:rPr>
              <w:t xml:space="preserve"> </w:t>
            </w:r>
            <w:r w:rsidR="0065319A" w:rsidRPr="00EC4777">
              <w:rPr>
                <w:rFonts w:ascii="Atten New ExtraBold" w:hAnsi="Atten New ExtraBold"/>
                <w:bCs/>
                <w:spacing w:val="-1"/>
                <w:szCs w:val="20"/>
              </w:rPr>
              <w:t xml:space="preserve"> Years</w:t>
            </w:r>
          </w:p>
        </w:tc>
        <w:tc>
          <w:tcPr>
            <w:tcW w:w="2250" w:type="dxa"/>
            <w:tcBorders>
              <w:top w:val="nil"/>
              <w:left w:val="single" w:sz="4" w:space="0" w:color="000000"/>
              <w:bottom w:val="single" w:sz="4" w:space="0" w:color="auto"/>
            </w:tcBorders>
            <w:vAlign w:val="center"/>
          </w:tcPr>
          <w:p w14:paraId="6E0B970C" w14:textId="04D9DB1A" w:rsidR="005A7F88" w:rsidRPr="00EC4777" w:rsidRDefault="005A7F88" w:rsidP="002A6ED4">
            <w:pPr>
              <w:spacing w:before="0" w:after="0" w:line="240" w:lineRule="auto"/>
              <w:jc w:val="center"/>
              <w:rPr>
                <w:rFonts w:ascii="Atten New ExtraBold" w:hAnsi="Atten New ExtraBold"/>
                <w:bCs/>
              </w:rPr>
            </w:pPr>
            <w:r w:rsidRPr="00EC4777">
              <w:rPr>
                <w:rFonts w:ascii="Atten New ExtraBold" w:hAnsi="Atten New ExtraBold"/>
                <w:bCs/>
              </w:rPr>
              <w:t>&gt;=</w:t>
            </w:r>
            <w:r w:rsidRPr="00EC4777">
              <w:rPr>
                <w:rFonts w:ascii="Atten New ExtraBold" w:hAnsi="Atten New ExtraBold"/>
                <w:bCs/>
                <w:spacing w:val="-1"/>
              </w:rPr>
              <w:t xml:space="preserve"> 1</w:t>
            </w:r>
            <w:r w:rsidR="0075015F" w:rsidRPr="00EC4777">
              <w:rPr>
                <w:rFonts w:ascii="Atten New ExtraBold" w:hAnsi="Atten New ExtraBold"/>
                <w:bCs/>
              </w:rPr>
              <w:t xml:space="preserve"> </w:t>
            </w:r>
            <w:r w:rsidR="0031743C" w:rsidRPr="00EC4777">
              <w:rPr>
                <w:rFonts w:ascii="Atten New ExtraBold" w:hAnsi="Atten New ExtraBold"/>
                <w:bCs/>
              </w:rPr>
              <w:t>Year</w:t>
            </w:r>
          </w:p>
        </w:tc>
      </w:tr>
      <w:tr w:rsidR="005A7F88" w:rsidRPr="00EA12C0" w14:paraId="6FB4E66A" w14:textId="77777777" w:rsidTr="007401AF">
        <w:trPr>
          <w:trHeight w:val="296"/>
        </w:trPr>
        <w:tc>
          <w:tcPr>
            <w:tcW w:w="19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B968827" w14:textId="2B2FA6DC" w:rsidR="005A7F88" w:rsidRPr="00EA12C0" w:rsidRDefault="00B30DC4" w:rsidP="002A6ED4">
            <w:pPr>
              <w:pStyle w:val="TableParagraph"/>
              <w:rPr>
                <w:rFonts w:ascii="Atten New ExtraBold" w:hAnsi="Atten New ExtraBold"/>
                <w:b/>
                <w:szCs w:val="20"/>
              </w:rPr>
            </w:pPr>
            <w:r>
              <w:rPr>
                <w:rFonts w:ascii="Atten New ExtraBold" w:hAnsi="Atten New ExtraBold"/>
                <w:b/>
                <w:szCs w:val="20"/>
              </w:rPr>
              <w:t xml:space="preserve">  </w:t>
            </w:r>
            <w:r w:rsidR="005A7F88" w:rsidRPr="00EA12C0">
              <w:rPr>
                <w:rFonts w:ascii="Atten New ExtraBold" w:hAnsi="Atten New ExtraBold"/>
                <w:b/>
                <w:szCs w:val="20"/>
              </w:rPr>
              <w:t>Max</w:t>
            </w:r>
            <w:r w:rsidR="005A7F88" w:rsidRPr="00EA12C0">
              <w:rPr>
                <w:rFonts w:ascii="Atten New ExtraBold" w:hAnsi="Atten New ExtraBold"/>
                <w:b/>
                <w:spacing w:val="-2"/>
                <w:szCs w:val="20"/>
              </w:rPr>
              <w:t xml:space="preserve"> </w:t>
            </w:r>
            <w:r w:rsidR="005A7F88" w:rsidRPr="00EA12C0">
              <w:rPr>
                <w:rFonts w:ascii="Atten New ExtraBold" w:hAnsi="Atten New ExtraBold"/>
                <w:b/>
                <w:szCs w:val="20"/>
              </w:rPr>
              <w:t>LTV/CLTV</w:t>
            </w:r>
          </w:p>
        </w:tc>
        <w:tc>
          <w:tcPr>
            <w:tcW w:w="1800" w:type="dxa"/>
            <w:tcBorders>
              <w:top w:val="single" w:sz="4" w:space="0" w:color="auto"/>
              <w:left w:val="single" w:sz="4" w:space="0" w:color="auto"/>
              <w:bottom w:val="single" w:sz="4" w:space="0" w:color="auto"/>
              <w:right w:val="single" w:sz="4" w:space="0" w:color="auto"/>
            </w:tcBorders>
            <w:vAlign w:val="center"/>
          </w:tcPr>
          <w:p w14:paraId="18F21763" w14:textId="3E56DF54" w:rsidR="005A7F88" w:rsidRPr="00EA12C0" w:rsidRDefault="005A7F88" w:rsidP="002A6ED4">
            <w:pPr>
              <w:pStyle w:val="TableParagraph"/>
              <w:ind w:left="74" w:right="96"/>
              <w:jc w:val="center"/>
              <w:rPr>
                <w:rFonts w:ascii="Atten Round New" w:hAnsi="Atten Round New"/>
                <w:szCs w:val="20"/>
              </w:rPr>
            </w:pPr>
            <w:r w:rsidRPr="00EA12C0">
              <w:rPr>
                <w:rFonts w:ascii="Atten Round New" w:hAnsi="Atten Round New"/>
                <w:szCs w:val="20"/>
              </w:rPr>
              <w:t>90</w:t>
            </w:r>
            <w:r w:rsidR="0075015F">
              <w:rPr>
                <w:rFonts w:ascii="Atten Round New" w:hAnsi="Atten Round New"/>
                <w:szCs w:val="20"/>
              </w:rPr>
              <w:t>%</w:t>
            </w:r>
          </w:p>
        </w:tc>
        <w:tc>
          <w:tcPr>
            <w:tcW w:w="1800" w:type="dxa"/>
            <w:tcBorders>
              <w:top w:val="single" w:sz="4" w:space="0" w:color="auto"/>
              <w:left w:val="single" w:sz="4" w:space="0" w:color="auto"/>
              <w:bottom w:val="single" w:sz="4" w:space="0" w:color="auto"/>
              <w:right w:val="single" w:sz="4" w:space="0" w:color="auto"/>
            </w:tcBorders>
            <w:vAlign w:val="center"/>
          </w:tcPr>
          <w:p w14:paraId="1A77F4ED" w14:textId="51CD6D44" w:rsidR="005A7F88" w:rsidRPr="00EA12C0" w:rsidRDefault="005A7F88" w:rsidP="002A6ED4">
            <w:pPr>
              <w:pStyle w:val="TableParagraph"/>
              <w:ind w:left="74" w:right="96"/>
              <w:jc w:val="center"/>
              <w:rPr>
                <w:rFonts w:ascii="Atten Round New" w:hAnsi="Atten Round New"/>
                <w:szCs w:val="20"/>
              </w:rPr>
            </w:pPr>
            <w:r w:rsidRPr="00EA12C0">
              <w:rPr>
                <w:rFonts w:ascii="Atten Round New" w:hAnsi="Atten Round New"/>
                <w:szCs w:val="20"/>
              </w:rPr>
              <w:t>80</w:t>
            </w:r>
            <w:r w:rsidR="0075015F">
              <w:rPr>
                <w:rFonts w:ascii="Atten Round New" w:hAnsi="Atten Round New"/>
                <w:szCs w:val="20"/>
              </w:rPr>
              <w:t>%</w:t>
            </w:r>
          </w:p>
        </w:tc>
        <w:tc>
          <w:tcPr>
            <w:tcW w:w="1800" w:type="dxa"/>
            <w:tcBorders>
              <w:top w:val="single" w:sz="4" w:space="0" w:color="auto"/>
              <w:left w:val="single" w:sz="4" w:space="0" w:color="auto"/>
              <w:bottom w:val="single" w:sz="4" w:space="0" w:color="auto"/>
              <w:right w:val="single" w:sz="4" w:space="0" w:color="auto"/>
            </w:tcBorders>
            <w:vAlign w:val="center"/>
          </w:tcPr>
          <w:p w14:paraId="06FBF846" w14:textId="10E39CBB" w:rsidR="005A7F88" w:rsidRPr="00EA12C0" w:rsidRDefault="005A7F88" w:rsidP="002A6ED4">
            <w:pPr>
              <w:pStyle w:val="TableParagraph"/>
              <w:ind w:left="74" w:right="96"/>
              <w:jc w:val="center"/>
              <w:rPr>
                <w:rFonts w:ascii="Atten Round New" w:hAnsi="Atten Round New"/>
                <w:szCs w:val="20"/>
              </w:rPr>
            </w:pPr>
            <w:r w:rsidRPr="00EA12C0">
              <w:rPr>
                <w:rFonts w:ascii="Atten Round New" w:hAnsi="Atten Round New"/>
                <w:szCs w:val="20"/>
              </w:rPr>
              <w:t>70</w:t>
            </w:r>
            <w:r w:rsidR="0075015F">
              <w:rPr>
                <w:rFonts w:ascii="Atten Round New" w:hAnsi="Atten Round New"/>
                <w:szCs w:val="20"/>
              </w:rPr>
              <w:t>%</w:t>
            </w:r>
          </w:p>
        </w:tc>
        <w:tc>
          <w:tcPr>
            <w:tcW w:w="2250" w:type="dxa"/>
            <w:tcBorders>
              <w:top w:val="single" w:sz="4" w:space="0" w:color="auto"/>
              <w:left w:val="single" w:sz="4" w:space="0" w:color="auto"/>
              <w:bottom w:val="single" w:sz="4" w:space="0" w:color="auto"/>
              <w:right w:val="single" w:sz="4" w:space="0" w:color="auto"/>
            </w:tcBorders>
            <w:vAlign w:val="center"/>
          </w:tcPr>
          <w:p w14:paraId="0B70568C" w14:textId="6BCC9CB0" w:rsidR="005A7F88" w:rsidRPr="00EA12C0" w:rsidRDefault="005A7F88" w:rsidP="002A6ED4">
            <w:pPr>
              <w:pStyle w:val="TableParagraph"/>
              <w:ind w:left="74" w:right="96"/>
              <w:jc w:val="center"/>
              <w:rPr>
                <w:rFonts w:ascii="Atten Round New" w:hAnsi="Atten Round New"/>
                <w:szCs w:val="20"/>
              </w:rPr>
            </w:pPr>
            <w:r w:rsidRPr="00EA12C0">
              <w:rPr>
                <w:rFonts w:ascii="Atten Round New" w:hAnsi="Atten Round New"/>
                <w:szCs w:val="20"/>
              </w:rPr>
              <w:t>65</w:t>
            </w:r>
            <w:r w:rsidR="0075015F">
              <w:rPr>
                <w:rFonts w:ascii="Atten Round New" w:hAnsi="Atten Round New"/>
                <w:szCs w:val="20"/>
              </w:rPr>
              <w:t>%</w:t>
            </w:r>
          </w:p>
        </w:tc>
      </w:tr>
      <w:tr w:rsidR="005A7F88" w:rsidRPr="00EA12C0" w14:paraId="706B87CF" w14:textId="77777777" w:rsidTr="007401AF">
        <w:trPr>
          <w:trHeight w:val="314"/>
        </w:trPr>
        <w:tc>
          <w:tcPr>
            <w:tcW w:w="19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9F85B22" w14:textId="3736D43D" w:rsidR="005A7F88" w:rsidRPr="00EA12C0" w:rsidRDefault="00B30DC4" w:rsidP="002A6ED4">
            <w:pPr>
              <w:pStyle w:val="TableParagraph"/>
              <w:rPr>
                <w:rFonts w:ascii="Atten New ExtraBold" w:hAnsi="Atten New ExtraBold"/>
                <w:b/>
                <w:szCs w:val="20"/>
              </w:rPr>
            </w:pPr>
            <w:r>
              <w:rPr>
                <w:rFonts w:ascii="Atten New ExtraBold" w:hAnsi="Atten New ExtraBold"/>
                <w:b/>
                <w:szCs w:val="20"/>
              </w:rPr>
              <w:t xml:space="preserve">  </w:t>
            </w:r>
            <w:r w:rsidR="005A7F88" w:rsidRPr="00EA12C0">
              <w:rPr>
                <w:rFonts w:ascii="Atten New ExtraBold" w:hAnsi="Atten New ExtraBold"/>
                <w:b/>
                <w:szCs w:val="20"/>
              </w:rPr>
              <w:t>Max</w:t>
            </w:r>
            <w:r w:rsidR="005A7F88" w:rsidRPr="00EA12C0">
              <w:rPr>
                <w:rFonts w:ascii="Atten New ExtraBold" w:hAnsi="Atten New ExtraBold"/>
                <w:b/>
                <w:spacing w:val="-2"/>
                <w:szCs w:val="20"/>
              </w:rPr>
              <w:t xml:space="preserve"> </w:t>
            </w:r>
            <w:r w:rsidR="005A7F88" w:rsidRPr="00EA12C0">
              <w:rPr>
                <w:rFonts w:ascii="Atten New ExtraBold" w:hAnsi="Atten New ExtraBold"/>
                <w:b/>
                <w:szCs w:val="20"/>
              </w:rPr>
              <w:t>LTV</w:t>
            </w:r>
            <w:r w:rsidR="005A7F88" w:rsidRPr="00EA12C0">
              <w:rPr>
                <w:rFonts w:ascii="Atten New ExtraBold" w:hAnsi="Atten New ExtraBold"/>
                <w:b/>
                <w:spacing w:val="-1"/>
                <w:szCs w:val="20"/>
              </w:rPr>
              <w:t xml:space="preserve"> </w:t>
            </w:r>
            <w:r w:rsidR="00112CCB">
              <w:rPr>
                <w:rFonts w:ascii="Atten New ExtraBold" w:hAnsi="Atten New ExtraBold"/>
                <w:b/>
                <w:szCs w:val="20"/>
              </w:rPr>
              <w:t>Cash Out</w:t>
            </w:r>
          </w:p>
        </w:tc>
        <w:tc>
          <w:tcPr>
            <w:tcW w:w="1800" w:type="dxa"/>
            <w:tcBorders>
              <w:top w:val="single" w:sz="4" w:space="0" w:color="auto"/>
              <w:left w:val="single" w:sz="4" w:space="0" w:color="auto"/>
              <w:bottom w:val="single" w:sz="4" w:space="0" w:color="auto"/>
              <w:right w:val="single" w:sz="4" w:space="0" w:color="auto"/>
            </w:tcBorders>
            <w:vAlign w:val="center"/>
          </w:tcPr>
          <w:p w14:paraId="17CCED1D" w14:textId="1BA70E93" w:rsidR="005A7F88" w:rsidRPr="00EA12C0" w:rsidRDefault="005A7F88" w:rsidP="002A6ED4">
            <w:pPr>
              <w:pStyle w:val="TableParagraph"/>
              <w:ind w:left="74" w:right="96"/>
              <w:jc w:val="center"/>
              <w:rPr>
                <w:rFonts w:ascii="Atten Round New" w:hAnsi="Atten Round New"/>
                <w:szCs w:val="20"/>
              </w:rPr>
            </w:pPr>
            <w:r w:rsidRPr="00EA12C0">
              <w:rPr>
                <w:rFonts w:ascii="Atten Round New" w:hAnsi="Atten Round New"/>
                <w:szCs w:val="20"/>
              </w:rPr>
              <w:t>80</w:t>
            </w:r>
            <w:r w:rsidR="0075015F">
              <w:rPr>
                <w:rFonts w:ascii="Atten Round New" w:hAnsi="Atten Round New"/>
                <w:szCs w:val="20"/>
              </w:rPr>
              <w:t>%</w:t>
            </w:r>
          </w:p>
        </w:tc>
        <w:tc>
          <w:tcPr>
            <w:tcW w:w="1800" w:type="dxa"/>
            <w:tcBorders>
              <w:top w:val="single" w:sz="4" w:space="0" w:color="auto"/>
              <w:left w:val="single" w:sz="4" w:space="0" w:color="auto"/>
              <w:bottom w:val="single" w:sz="4" w:space="0" w:color="auto"/>
              <w:right w:val="single" w:sz="4" w:space="0" w:color="auto"/>
            </w:tcBorders>
            <w:vAlign w:val="center"/>
          </w:tcPr>
          <w:p w14:paraId="2BB12922" w14:textId="160448E8" w:rsidR="005A7F88" w:rsidRPr="00EA12C0" w:rsidRDefault="005A7F88" w:rsidP="002A6ED4">
            <w:pPr>
              <w:pStyle w:val="TableParagraph"/>
              <w:ind w:left="74" w:right="96"/>
              <w:jc w:val="center"/>
              <w:rPr>
                <w:rFonts w:ascii="Atten Round New" w:hAnsi="Atten Round New"/>
                <w:szCs w:val="20"/>
              </w:rPr>
            </w:pPr>
            <w:r w:rsidRPr="00EA12C0">
              <w:rPr>
                <w:rFonts w:ascii="Atten Round New" w:hAnsi="Atten Round New"/>
                <w:szCs w:val="20"/>
              </w:rPr>
              <w:t>75</w:t>
            </w:r>
            <w:r w:rsidR="0075015F">
              <w:rPr>
                <w:rFonts w:ascii="Atten Round New" w:hAnsi="Atten Round New"/>
                <w:szCs w:val="20"/>
              </w:rPr>
              <w:t>%</w:t>
            </w:r>
          </w:p>
        </w:tc>
        <w:tc>
          <w:tcPr>
            <w:tcW w:w="1800" w:type="dxa"/>
            <w:tcBorders>
              <w:top w:val="single" w:sz="4" w:space="0" w:color="auto"/>
              <w:left w:val="single" w:sz="4" w:space="0" w:color="auto"/>
              <w:bottom w:val="single" w:sz="4" w:space="0" w:color="auto"/>
              <w:right w:val="single" w:sz="4" w:space="0" w:color="auto"/>
            </w:tcBorders>
            <w:vAlign w:val="center"/>
          </w:tcPr>
          <w:p w14:paraId="4683CEA6" w14:textId="38DBD808" w:rsidR="005A7F88" w:rsidRPr="00EA12C0" w:rsidRDefault="005A7F88" w:rsidP="002A6ED4">
            <w:pPr>
              <w:pStyle w:val="TableParagraph"/>
              <w:ind w:left="74" w:right="96"/>
              <w:jc w:val="center"/>
              <w:rPr>
                <w:rFonts w:ascii="Atten Round New" w:hAnsi="Atten Round New"/>
                <w:szCs w:val="20"/>
              </w:rPr>
            </w:pPr>
            <w:r w:rsidRPr="00EA12C0">
              <w:rPr>
                <w:rFonts w:ascii="Atten Round New" w:hAnsi="Atten Round New"/>
                <w:szCs w:val="20"/>
              </w:rPr>
              <w:t>70</w:t>
            </w:r>
            <w:r w:rsidR="0075015F">
              <w:rPr>
                <w:rFonts w:ascii="Atten Round New" w:hAnsi="Atten Round New"/>
                <w:szCs w:val="20"/>
              </w:rPr>
              <w:t>%</w:t>
            </w:r>
          </w:p>
        </w:tc>
        <w:tc>
          <w:tcPr>
            <w:tcW w:w="2250" w:type="dxa"/>
            <w:tcBorders>
              <w:top w:val="single" w:sz="4" w:space="0" w:color="auto"/>
              <w:left w:val="single" w:sz="4" w:space="0" w:color="auto"/>
              <w:bottom w:val="single" w:sz="4" w:space="0" w:color="auto"/>
              <w:right w:val="single" w:sz="4" w:space="0" w:color="auto"/>
            </w:tcBorders>
            <w:vAlign w:val="center"/>
          </w:tcPr>
          <w:p w14:paraId="499B9337" w14:textId="77777777" w:rsidR="005A7F88" w:rsidRPr="00EA12C0" w:rsidRDefault="005A7F88" w:rsidP="002A6ED4">
            <w:pPr>
              <w:pStyle w:val="TableParagraph"/>
              <w:ind w:left="74" w:right="96"/>
              <w:jc w:val="center"/>
              <w:rPr>
                <w:rFonts w:ascii="Atten Round New" w:hAnsi="Atten Round New"/>
                <w:szCs w:val="20"/>
              </w:rPr>
            </w:pPr>
            <w:r w:rsidRPr="00EA12C0">
              <w:rPr>
                <w:rFonts w:ascii="Atten Round New" w:hAnsi="Atten Round New"/>
                <w:szCs w:val="20"/>
              </w:rPr>
              <w:t>NA</w:t>
            </w:r>
          </w:p>
        </w:tc>
      </w:tr>
      <w:tr w:rsidR="005A7F88" w:rsidRPr="00EA12C0" w14:paraId="7775ABE5" w14:textId="77777777" w:rsidTr="007401AF">
        <w:trPr>
          <w:trHeight w:val="260"/>
        </w:trPr>
        <w:tc>
          <w:tcPr>
            <w:tcW w:w="19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8460071" w14:textId="33DBE7DE" w:rsidR="005A7F88" w:rsidRPr="00EA12C0" w:rsidRDefault="00B30DC4" w:rsidP="002A6ED4">
            <w:pPr>
              <w:pStyle w:val="TableParagraph"/>
              <w:rPr>
                <w:rFonts w:ascii="Atten New ExtraBold" w:hAnsi="Atten New ExtraBold"/>
                <w:b/>
                <w:szCs w:val="20"/>
              </w:rPr>
            </w:pPr>
            <w:r>
              <w:rPr>
                <w:rFonts w:ascii="Atten New ExtraBold" w:hAnsi="Atten New ExtraBold"/>
                <w:b/>
                <w:szCs w:val="20"/>
              </w:rPr>
              <w:t xml:space="preserve">  </w:t>
            </w:r>
            <w:r w:rsidR="005A7F88" w:rsidRPr="00EA12C0">
              <w:rPr>
                <w:rFonts w:ascii="Atten New ExtraBold" w:hAnsi="Atten New ExtraBold"/>
                <w:b/>
                <w:szCs w:val="20"/>
              </w:rPr>
              <w:t>Max</w:t>
            </w:r>
            <w:r w:rsidR="005A7F88" w:rsidRPr="00EA12C0">
              <w:rPr>
                <w:rFonts w:ascii="Atten New ExtraBold" w:hAnsi="Atten New ExtraBold"/>
                <w:b/>
                <w:spacing w:val="-1"/>
                <w:szCs w:val="20"/>
              </w:rPr>
              <w:t xml:space="preserve"> </w:t>
            </w:r>
            <w:r w:rsidR="005A7F88" w:rsidRPr="00EA12C0">
              <w:rPr>
                <w:rFonts w:ascii="Atten New ExtraBold" w:hAnsi="Atten New ExtraBold"/>
                <w:b/>
                <w:szCs w:val="20"/>
              </w:rPr>
              <w:t>Loan</w:t>
            </w:r>
            <w:r w:rsidR="005A7F88" w:rsidRPr="00EA12C0">
              <w:rPr>
                <w:rFonts w:ascii="Atten New ExtraBold" w:hAnsi="Atten New ExtraBold"/>
                <w:b/>
                <w:spacing w:val="-1"/>
                <w:szCs w:val="20"/>
              </w:rPr>
              <w:t xml:space="preserve"> </w:t>
            </w:r>
            <w:r w:rsidR="005A7F88" w:rsidRPr="00EA12C0">
              <w:rPr>
                <w:rFonts w:ascii="Atten New ExtraBold" w:hAnsi="Atten New ExtraBold"/>
                <w:b/>
                <w:szCs w:val="20"/>
              </w:rPr>
              <w:t>Am</w:t>
            </w:r>
            <w:r w:rsidR="00EC4777">
              <w:rPr>
                <w:rFonts w:ascii="Atten New ExtraBold" w:hAnsi="Atten New ExtraBold"/>
                <w:b/>
                <w:szCs w:val="20"/>
              </w:rPr>
              <w:t>ount</w:t>
            </w:r>
          </w:p>
        </w:tc>
        <w:tc>
          <w:tcPr>
            <w:tcW w:w="1800" w:type="dxa"/>
            <w:tcBorders>
              <w:top w:val="single" w:sz="4" w:space="0" w:color="auto"/>
              <w:left w:val="single" w:sz="4" w:space="0" w:color="auto"/>
              <w:bottom w:val="single" w:sz="4" w:space="0" w:color="auto"/>
              <w:right w:val="single" w:sz="4" w:space="0" w:color="auto"/>
            </w:tcBorders>
            <w:vAlign w:val="center"/>
          </w:tcPr>
          <w:p w14:paraId="608BCCC9" w14:textId="1E4AB48B" w:rsidR="005A7F88" w:rsidRPr="00EA12C0" w:rsidRDefault="0075015F" w:rsidP="002A6ED4">
            <w:pPr>
              <w:pStyle w:val="TableParagraph"/>
              <w:ind w:left="74" w:right="96"/>
              <w:jc w:val="center"/>
              <w:rPr>
                <w:rFonts w:ascii="Atten Round New" w:hAnsi="Atten Round New"/>
                <w:szCs w:val="20"/>
              </w:rPr>
            </w:pPr>
            <w:r>
              <w:rPr>
                <w:rFonts w:ascii="Atten Round New" w:hAnsi="Atten Round New"/>
                <w:szCs w:val="20"/>
              </w:rPr>
              <w:t>$</w:t>
            </w:r>
            <w:r w:rsidR="005A7F88" w:rsidRPr="00EA12C0">
              <w:rPr>
                <w:rFonts w:ascii="Atten Round New" w:hAnsi="Atten Round New"/>
                <w:szCs w:val="20"/>
              </w:rPr>
              <w:t>3,500,000</w:t>
            </w:r>
          </w:p>
        </w:tc>
        <w:tc>
          <w:tcPr>
            <w:tcW w:w="1800" w:type="dxa"/>
            <w:tcBorders>
              <w:top w:val="single" w:sz="4" w:space="0" w:color="auto"/>
              <w:left w:val="single" w:sz="4" w:space="0" w:color="auto"/>
              <w:bottom w:val="single" w:sz="4" w:space="0" w:color="auto"/>
              <w:right w:val="single" w:sz="4" w:space="0" w:color="auto"/>
            </w:tcBorders>
            <w:vAlign w:val="center"/>
          </w:tcPr>
          <w:p w14:paraId="6E3C1DC6" w14:textId="49760EDA" w:rsidR="005A7F88" w:rsidRPr="00EA12C0" w:rsidRDefault="0075015F" w:rsidP="002A6ED4">
            <w:pPr>
              <w:pStyle w:val="TableParagraph"/>
              <w:ind w:left="74" w:right="96"/>
              <w:jc w:val="center"/>
              <w:rPr>
                <w:rFonts w:ascii="Atten Round New" w:hAnsi="Atten Round New"/>
                <w:szCs w:val="20"/>
              </w:rPr>
            </w:pPr>
            <w:r>
              <w:rPr>
                <w:rFonts w:ascii="Atten Round New" w:hAnsi="Atten Round New"/>
                <w:szCs w:val="20"/>
              </w:rPr>
              <w:t>$</w:t>
            </w:r>
            <w:r w:rsidR="005A7F88" w:rsidRPr="00EA12C0">
              <w:rPr>
                <w:rFonts w:ascii="Atten Round New" w:hAnsi="Atten Round New"/>
                <w:szCs w:val="20"/>
              </w:rPr>
              <w:t>3,000,000</w:t>
            </w:r>
          </w:p>
        </w:tc>
        <w:tc>
          <w:tcPr>
            <w:tcW w:w="1800" w:type="dxa"/>
            <w:tcBorders>
              <w:top w:val="single" w:sz="4" w:space="0" w:color="auto"/>
              <w:left w:val="single" w:sz="4" w:space="0" w:color="auto"/>
              <w:bottom w:val="single" w:sz="4" w:space="0" w:color="auto"/>
              <w:right w:val="single" w:sz="4" w:space="0" w:color="auto"/>
            </w:tcBorders>
            <w:vAlign w:val="center"/>
          </w:tcPr>
          <w:p w14:paraId="134F1E35" w14:textId="081DB325" w:rsidR="005A7F88" w:rsidRPr="00EA12C0" w:rsidRDefault="0075015F" w:rsidP="002A6ED4">
            <w:pPr>
              <w:pStyle w:val="TableParagraph"/>
              <w:ind w:left="74" w:right="96"/>
              <w:jc w:val="center"/>
              <w:rPr>
                <w:rFonts w:ascii="Atten Round New" w:hAnsi="Atten Round New"/>
                <w:szCs w:val="20"/>
              </w:rPr>
            </w:pPr>
            <w:r>
              <w:rPr>
                <w:rFonts w:ascii="Atten Round New" w:hAnsi="Atten Round New"/>
                <w:szCs w:val="20"/>
              </w:rPr>
              <w:t>$</w:t>
            </w:r>
            <w:r w:rsidR="005A7F88" w:rsidRPr="00EA12C0">
              <w:rPr>
                <w:rFonts w:ascii="Atten Round New" w:hAnsi="Atten Round New"/>
                <w:szCs w:val="20"/>
              </w:rPr>
              <w:t>2,000,000</w:t>
            </w:r>
          </w:p>
        </w:tc>
        <w:tc>
          <w:tcPr>
            <w:tcW w:w="2250" w:type="dxa"/>
            <w:tcBorders>
              <w:top w:val="single" w:sz="4" w:space="0" w:color="auto"/>
              <w:left w:val="single" w:sz="4" w:space="0" w:color="auto"/>
              <w:bottom w:val="single" w:sz="4" w:space="0" w:color="auto"/>
              <w:right w:val="single" w:sz="4" w:space="0" w:color="auto"/>
            </w:tcBorders>
            <w:vAlign w:val="center"/>
          </w:tcPr>
          <w:p w14:paraId="5D4692AC" w14:textId="61712C65" w:rsidR="005A7F88" w:rsidRPr="00EA12C0" w:rsidRDefault="00860DDC" w:rsidP="002A6ED4">
            <w:pPr>
              <w:pStyle w:val="TableParagraph"/>
              <w:jc w:val="center"/>
              <w:rPr>
                <w:rFonts w:ascii="Atten Round New" w:hAnsi="Atten Round New"/>
                <w:szCs w:val="20"/>
              </w:rPr>
            </w:pPr>
            <w:r>
              <w:rPr>
                <w:rFonts w:ascii="Atten Round New" w:hAnsi="Atten Round New"/>
                <w:szCs w:val="20"/>
              </w:rPr>
              <w:t>$</w:t>
            </w:r>
            <w:r w:rsidR="005A7F88" w:rsidRPr="00EA12C0">
              <w:rPr>
                <w:rFonts w:ascii="Atten Round New" w:hAnsi="Atten Round New"/>
                <w:szCs w:val="20"/>
              </w:rPr>
              <w:t>2,000,000</w:t>
            </w:r>
          </w:p>
        </w:tc>
      </w:tr>
      <w:tr w:rsidR="005A7F88" w:rsidRPr="00EA12C0" w14:paraId="3EAA3ED2" w14:textId="77777777" w:rsidTr="007401AF">
        <w:trPr>
          <w:trHeight w:val="216"/>
        </w:trPr>
        <w:tc>
          <w:tcPr>
            <w:tcW w:w="9630" w:type="dxa"/>
            <w:gridSpan w:val="5"/>
            <w:tcBorders>
              <w:top w:val="single" w:sz="4" w:space="0" w:color="auto"/>
              <w:left w:val="single" w:sz="4" w:space="0" w:color="auto"/>
              <w:bottom w:val="single" w:sz="4" w:space="0" w:color="auto"/>
              <w:right w:val="single" w:sz="4" w:space="0" w:color="auto"/>
            </w:tcBorders>
            <w:vAlign w:val="center"/>
          </w:tcPr>
          <w:p w14:paraId="7850611B" w14:textId="77777777" w:rsidR="005A7F88" w:rsidRPr="00EA12C0" w:rsidRDefault="005A7F88" w:rsidP="002A6ED4">
            <w:pPr>
              <w:pStyle w:val="TableParagraph"/>
              <w:numPr>
                <w:ilvl w:val="0"/>
                <w:numId w:val="71"/>
              </w:numPr>
              <w:ind w:left="144" w:hanging="144"/>
              <w:rPr>
                <w:rFonts w:ascii="Atten New ExtraBold" w:hAnsi="Atten New ExtraBold"/>
                <w:b/>
                <w:color w:val="FFFFFF" w:themeColor="background1"/>
                <w:szCs w:val="20"/>
              </w:rPr>
            </w:pPr>
            <w:r w:rsidRPr="00EA12C0">
              <w:rPr>
                <w:rFonts w:ascii="Atten Round New" w:hAnsi="Atten Round New"/>
                <w:bCs/>
                <w:szCs w:val="20"/>
              </w:rPr>
              <w:t>The above chart displays the options available for a borrower that has experienced a housing event and/or housing delinquency. Example: a borrower can have rolling 30 day lates on prior housing in the last 12 months and qualify with a 0x60x12.</w:t>
            </w:r>
          </w:p>
        </w:tc>
      </w:tr>
    </w:tbl>
    <w:p w14:paraId="3A8F3A88" w14:textId="0F892E42" w:rsidR="005A7F88" w:rsidRPr="00EA12C0" w:rsidRDefault="00505F6A" w:rsidP="002A6ED4">
      <w:pPr>
        <w:pStyle w:val="Eileen3"/>
        <w:spacing w:before="0"/>
      </w:pPr>
      <w:bookmarkStart w:id="66" w:name="_Toc207885529"/>
      <w:r w:rsidRPr="00EA12C0">
        <w:t>FLEX SELECT</w:t>
      </w:r>
      <w:r w:rsidR="00603B92">
        <w:t xml:space="preserve">  - </w:t>
      </w:r>
      <w:r w:rsidRPr="00EA12C0">
        <w:t xml:space="preserve"> DTI AND RESIDUAL </w:t>
      </w:r>
      <w:r w:rsidR="00665A7E">
        <w:t>INCOME REQUIREMENTS</w:t>
      </w:r>
      <w:bookmarkEnd w:id="66"/>
      <w:r w:rsidR="00665A7E">
        <w:t xml:space="preserve"> </w:t>
      </w:r>
      <w:r w:rsidRPr="00EA12C0">
        <w:t xml:space="preserve"> </w:t>
      </w:r>
    </w:p>
    <w:tbl>
      <w:tblPr>
        <w:tblW w:w="963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7650"/>
      </w:tblGrid>
      <w:tr w:rsidR="005A7F88" w:rsidRPr="00EA12C0" w14:paraId="6B001D13" w14:textId="77777777" w:rsidTr="007401AF">
        <w:trPr>
          <w:trHeight w:val="327"/>
        </w:trPr>
        <w:tc>
          <w:tcPr>
            <w:tcW w:w="1980" w:type="dxa"/>
            <w:tcBorders>
              <w:top w:val="single" w:sz="6" w:space="0" w:color="auto"/>
              <w:left w:val="single" w:sz="4" w:space="0" w:color="auto"/>
              <w:bottom w:val="single" w:sz="6" w:space="0" w:color="auto"/>
              <w:right w:val="single" w:sz="6" w:space="0" w:color="auto"/>
            </w:tcBorders>
            <w:shd w:val="clear" w:color="auto" w:fill="F2F2F2" w:themeFill="background1" w:themeFillShade="F2"/>
            <w:vAlign w:val="center"/>
          </w:tcPr>
          <w:p w14:paraId="5E899517" w14:textId="28C5D567" w:rsidR="005A7F88" w:rsidRPr="00EA12C0" w:rsidRDefault="00B30DC4" w:rsidP="002A6ED4">
            <w:pPr>
              <w:pStyle w:val="TableParagraph"/>
              <w:rPr>
                <w:rFonts w:ascii="Atten New ExtraBold" w:hAnsi="Atten New ExtraBold"/>
                <w:b/>
                <w:szCs w:val="20"/>
              </w:rPr>
            </w:pPr>
            <w:r>
              <w:rPr>
                <w:rFonts w:ascii="Atten New ExtraBold" w:hAnsi="Atten New ExtraBold"/>
                <w:b/>
                <w:szCs w:val="20"/>
              </w:rPr>
              <w:t xml:space="preserve">  </w:t>
            </w:r>
            <w:r w:rsidR="005A7F88" w:rsidRPr="00EA12C0">
              <w:rPr>
                <w:rFonts w:ascii="Atten New ExtraBold" w:hAnsi="Atten New ExtraBold"/>
                <w:b/>
                <w:szCs w:val="20"/>
              </w:rPr>
              <w:t>DTI</w:t>
            </w:r>
            <w:r>
              <w:rPr>
                <w:rFonts w:ascii="Atten New ExtraBold" w:hAnsi="Atten New ExtraBold"/>
                <w:b/>
                <w:szCs w:val="20"/>
              </w:rPr>
              <w:t xml:space="preserve"> </w:t>
            </w:r>
            <w:r w:rsidR="005A7F88" w:rsidRPr="00EA12C0">
              <w:rPr>
                <w:rFonts w:ascii="Atten New ExtraBold" w:hAnsi="Atten New ExtraBold"/>
                <w:b/>
                <w:szCs w:val="20"/>
              </w:rPr>
              <w:t xml:space="preserve"> Requirements</w:t>
            </w:r>
          </w:p>
        </w:tc>
        <w:tc>
          <w:tcPr>
            <w:tcW w:w="7650" w:type="dxa"/>
            <w:tcBorders>
              <w:top w:val="single" w:sz="6" w:space="0" w:color="auto"/>
              <w:left w:val="single" w:sz="6" w:space="0" w:color="auto"/>
              <w:bottom w:val="single" w:sz="6" w:space="0" w:color="auto"/>
              <w:right w:val="single" w:sz="4" w:space="0" w:color="auto"/>
            </w:tcBorders>
            <w:vAlign w:val="center"/>
          </w:tcPr>
          <w:p w14:paraId="5F297D9A" w14:textId="77777777" w:rsidR="005A7F88" w:rsidRPr="00EA12C0" w:rsidRDefault="005A7F88" w:rsidP="002A6ED4">
            <w:pPr>
              <w:pStyle w:val="TableParagraph"/>
              <w:numPr>
                <w:ilvl w:val="0"/>
                <w:numId w:val="71"/>
              </w:numPr>
              <w:ind w:left="144" w:hanging="144"/>
              <w:rPr>
                <w:rFonts w:ascii="Atten Round New" w:hAnsi="Atten Round New"/>
                <w:bCs/>
                <w:szCs w:val="20"/>
              </w:rPr>
            </w:pPr>
            <w:r w:rsidRPr="00EA12C0">
              <w:rPr>
                <w:rFonts w:ascii="Atten Round New" w:hAnsi="Atten Round New"/>
                <w:bCs/>
                <w:szCs w:val="20"/>
              </w:rPr>
              <w:t>Max 50%</w:t>
            </w:r>
          </w:p>
          <w:p w14:paraId="55C46C83" w14:textId="2CB7B0A5" w:rsidR="005A7F88" w:rsidRPr="00EA12C0" w:rsidRDefault="005A7F88" w:rsidP="002A6ED4">
            <w:pPr>
              <w:pStyle w:val="TableParagraph"/>
              <w:numPr>
                <w:ilvl w:val="0"/>
                <w:numId w:val="71"/>
              </w:numPr>
              <w:ind w:left="144" w:hanging="144"/>
              <w:rPr>
                <w:rFonts w:ascii="Atten Round New" w:hAnsi="Atten Round New"/>
                <w:bCs/>
                <w:szCs w:val="20"/>
              </w:rPr>
            </w:pPr>
            <w:r w:rsidRPr="00EA12C0">
              <w:rPr>
                <w:rFonts w:ascii="Atten Round New" w:hAnsi="Atten Round New"/>
                <w:bCs/>
                <w:szCs w:val="20"/>
              </w:rPr>
              <w:t>40 Y</w:t>
            </w:r>
            <w:r w:rsidR="00E40D52">
              <w:rPr>
                <w:rFonts w:ascii="Atten Round New" w:hAnsi="Atten Round New"/>
                <w:bCs/>
                <w:szCs w:val="20"/>
              </w:rPr>
              <w:t>ea</w:t>
            </w:r>
            <w:r w:rsidRPr="00EA12C0">
              <w:rPr>
                <w:rFonts w:ascii="Atten Round New" w:hAnsi="Atten Round New"/>
                <w:bCs/>
                <w:szCs w:val="20"/>
              </w:rPr>
              <w:t>r Fixed Must Qualify as a 30</w:t>
            </w:r>
            <w:r w:rsidR="00E40D52">
              <w:rPr>
                <w:rFonts w:ascii="Atten Round New" w:hAnsi="Atten Round New"/>
                <w:bCs/>
                <w:szCs w:val="20"/>
              </w:rPr>
              <w:t xml:space="preserve"> </w:t>
            </w:r>
            <w:r w:rsidRPr="00EA12C0">
              <w:rPr>
                <w:rFonts w:ascii="Atten Round New" w:hAnsi="Atten Round New"/>
                <w:bCs/>
                <w:szCs w:val="20"/>
              </w:rPr>
              <w:t>Y</w:t>
            </w:r>
            <w:r w:rsidR="00E40D52">
              <w:rPr>
                <w:rFonts w:ascii="Atten Round New" w:hAnsi="Atten Round New"/>
                <w:bCs/>
                <w:szCs w:val="20"/>
              </w:rPr>
              <w:t>ea</w:t>
            </w:r>
            <w:r w:rsidRPr="00EA12C0">
              <w:rPr>
                <w:rFonts w:ascii="Atten Round New" w:hAnsi="Atten Round New"/>
                <w:bCs/>
                <w:szCs w:val="20"/>
              </w:rPr>
              <w:t>r at &lt;= 55% DTI.</w:t>
            </w:r>
          </w:p>
          <w:p w14:paraId="6B83C92F" w14:textId="77777777" w:rsidR="005A7F88" w:rsidRPr="00EA12C0" w:rsidRDefault="005A7F88" w:rsidP="002A6ED4">
            <w:pPr>
              <w:pStyle w:val="TableParagraph"/>
              <w:numPr>
                <w:ilvl w:val="0"/>
                <w:numId w:val="71"/>
              </w:numPr>
              <w:ind w:left="144" w:hanging="144"/>
              <w:rPr>
                <w:rFonts w:ascii="Atten Round New" w:hAnsi="Atten Round New"/>
                <w:bCs/>
                <w:szCs w:val="20"/>
              </w:rPr>
            </w:pPr>
            <w:r w:rsidRPr="00EA12C0">
              <w:rPr>
                <w:rFonts w:ascii="Atten Round New" w:hAnsi="Atten Round New"/>
                <w:bCs/>
                <w:szCs w:val="20"/>
              </w:rPr>
              <w:t>55% DTI (&gt;50% to 55%) with the following restrictions:</w:t>
            </w:r>
          </w:p>
          <w:p w14:paraId="39CA09FC" w14:textId="44B8DE58" w:rsidR="005A7F88" w:rsidRPr="00EA12C0" w:rsidRDefault="005A7F88" w:rsidP="002A6ED4">
            <w:pPr>
              <w:pStyle w:val="TableParagraph"/>
              <w:numPr>
                <w:ilvl w:val="1"/>
                <w:numId w:val="153"/>
              </w:numPr>
              <w:rPr>
                <w:rFonts w:ascii="Atten Round New" w:hAnsi="Atten Round New"/>
                <w:bCs/>
                <w:szCs w:val="20"/>
              </w:rPr>
            </w:pPr>
            <w:r w:rsidRPr="00EA12C0">
              <w:rPr>
                <w:rFonts w:ascii="Atten Round New" w:hAnsi="Atten Round New"/>
                <w:bCs/>
                <w:szCs w:val="20"/>
              </w:rPr>
              <w:t>Min</w:t>
            </w:r>
            <w:r w:rsidR="00897218">
              <w:rPr>
                <w:rFonts w:ascii="Atten Round New" w:hAnsi="Atten Round New"/>
                <w:bCs/>
                <w:szCs w:val="20"/>
              </w:rPr>
              <w:t>imum</w:t>
            </w:r>
            <w:r w:rsidRPr="00EA12C0">
              <w:rPr>
                <w:rFonts w:ascii="Atten Round New" w:hAnsi="Atten Round New"/>
                <w:bCs/>
                <w:szCs w:val="20"/>
              </w:rPr>
              <w:t xml:space="preserve"> </w:t>
            </w:r>
            <w:r w:rsidR="00DB5A74">
              <w:rPr>
                <w:rFonts w:ascii="Atten Round New" w:hAnsi="Atten Round New"/>
                <w:bCs/>
                <w:szCs w:val="20"/>
              </w:rPr>
              <w:t>credit score</w:t>
            </w:r>
            <w:r w:rsidRPr="00EA12C0">
              <w:rPr>
                <w:rFonts w:ascii="Atten Round New" w:hAnsi="Atten Round New"/>
                <w:bCs/>
                <w:szCs w:val="20"/>
              </w:rPr>
              <w:t xml:space="preserve"> 680</w:t>
            </w:r>
          </w:p>
          <w:p w14:paraId="16EDD068" w14:textId="77777777" w:rsidR="005A7F88" w:rsidRPr="00EA12C0" w:rsidRDefault="005A7F88" w:rsidP="002A6ED4">
            <w:pPr>
              <w:pStyle w:val="TableParagraph"/>
              <w:numPr>
                <w:ilvl w:val="1"/>
                <w:numId w:val="153"/>
              </w:numPr>
              <w:rPr>
                <w:rFonts w:ascii="Atten Round New" w:hAnsi="Atten Round New"/>
                <w:bCs/>
                <w:szCs w:val="20"/>
              </w:rPr>
            </w:pPr>
            <w:r w:rsidRPr="00EA12C0">
              <w:rPr>
                <w:rFonts w:ascii="Atten Round New" w:hAnsi="Atten Round New"/>
                <w:bCs/>
                <w:szCs w:val="20"/>
              </w:rPr>
              <w:t>Max 80% LTV</w:t>
            </w:r>
          </w:p>
          <w:p w14:paraId="3C60E0AD" w14:textId="77777777" w:rsidR="005A7F88" w:rsidRPr="00EA12C0" w:rsidRDefault="005A7F88" w:rsidP="002A6ED4">
            <w:pPr>
              <w:pStyle w:val="TableParagraph"/>
              <w:numPr>
                <w:ilvl w:val="1"/>
                <w:numId w:val="153"/>
              </w:numPr>
              <w:rPr>
                <w:rFonts w:ascii="Atten Round New" w:hAnsi="Atten Round New"/>
                <w:bCs/>
                <w:szCs w:val="20"/>
              </w:rPr>
            </w:pPr>
            <w:r w:rsidRPr="00EA12C0">
              <w:rPr>
                <w:rFonts w:ascii="Atten Round New" w:hAnsi="Atten Round New"/>
                <w:bCs/>
                <w:szCs w:val="20"/>
              </w:rPr>
              <w:t>0x30x12</w:t>
            </w:r>
          </w:p>
          <w:p w14:paraId="6B981DD8" w14:textId="77777777" w:rsidR="005A7F88" w:rsidRPr="00EA12C0" w:rsidRDefault="005A7F88" w:rsidP="002A6ED4">
            <w:pPr>
              <w:pStyle w:val="TableParagraph"/>
              <w:numPr>
                <w:ilvl w:val="1"/>
                <w:numId w:val="153"/>
              </w:numPr>
              <w:rPr>
                <w:rFonts w:ascii="Atten Round New" w:hAnsi="Atten Round New"/>
                <w:bCs/>
                <w:szCs w:val="20"/>
              </w:rPr>
            </w:pPr>
            <w:r w:rsidRPr="00EA12C0">
              <w:rPr>
                <w:rFonts w:ascii="Atten Round New" w:hAnsi="Atten Round New"/>
                <w:bCs/>
                <w:szCs w:val="20"/>
              </w:rPr>
              <w:t>Interest-Only is not permitted</w:t>
            </w:r>
          </w:p>
          <w:p w14:paraId="45BDCEDF" w14:textId="1E006703" w:rsidR="005A7F88" w:rsidRPr="002F6373" w:rsidRDefault="005A7F88" w:rsidP="002A6ED4">
            <w:pPr>
              <w:pStyle w:val="TableParagraph"/>
              <w:numPr>
                <w:ilvl w:val="1"/>
                <w:numId w:val="153"/>
              </w:numPr>
              <w:rPr>
                <w:rFonts w:ascii="Atten Round New" w:hAnsi="Atten Round New"/>
                <w:bCs/>
                <w:szCs w:val="20"/>
              </w:rPr>
            </w:pPr>
            <w:r w:rsidRPr="002F6373">
              <w:rPr>
                <w:rFonts w:ascii="Atten Round New" w:hAnsi="Atten Round New"/>
                <w:bCs/>
                <w:szCs w:val="20"/>
              </w:rPr>
              <w:t>Max loan amount $2</w:t>
            </w:r>
            <w:r w:rsidR="00E40D52">
              <w:rPr>
                <w:rFonts w:ascii="Atten Round New" w:hAnsi="Atten Round New"/>
                <w:bCs/>
                <w:szCs w:val="20"/>
              </w:rPr>
              <w:t>,500,000</w:t>
            </w:r>
          </w:p>
          <w:p w14:paraId="1DB60DF7" w14:textId="161FD6E5" w:rsidR="005A7F88" w:rsidRPr="002F6373" w:rsidRDefault="005A7F88" w:rsidP="002A6ED4">
            <w:pPr>
              <w:pStyle w:val="TableParagraph"/>
              <w:numPr>
                <w:ilvl w:val="1"/>
                <w:numId w:val="153"/>
              </w:numPr>
              <w:rPr>
                <w:rFonts w:ascii="Atten Round New" w:hAnsi="Atten Round New"/>
                <w:bCs/>
                <w:szCs w:val="20"/>
              </w:rPr>
            </w:pPr>
            <w:r w:rsidRPr="002F6373">
              <w:rPr>
                <w:rFonts w:ascii="Atten Round New" w:hAnsi="Atten Round New"/>
                <w:bCs/>
                <w:szCs w:val="20"/>
              </w:rPr>
              <w:t>40</w:t>
            </w:r>
            <w:r w:rsidR="00E40D52">
              <w:rPr>
                <w:rFonts w:ascii="Atten Round New" w:hAnsi="Atten Round New"/>
                <w:bCs/>
                <w:szCs w:val="20"/>
              </w:rPr>
              <w:t xml:space="preserve"> Year</w:t>
            </w:r>
            <w:r w:rsidRPr="002F6373">
              <w:rPr>
                <w:rFonts w:ascii="Atten Round New" w:hAnsi="Atten Round New"/>
                <w:bCs/>
                <w:szCs w:val="20"/>
              </w:rPr>
              <w:t xml:space="preserve"> term not permitted</w:t>
            </w:r>
          </w:p>
          <w:p w14:paraId="6C42851C" w14:textId="0713F604" w:rsidR="005A7F88" w:rsidRPr="002F6373" w:rsidRDefault="00490685" w:rsidP="002A6ED4">
            <w:pPr>
              <w:pStyle w:val="TableParagraph"/>
              <w:numPr>
                <w:ilvl w:val="1"/>
                <w:numId w:val="153"/>
              </w:numPr>
              <w:rPr>
                <w:rFonts w:ascii="Atten Round New" w:hAnsi="Atten Round New"/>
                <w:bCs/>
                <w:szCs w:val="20"/>
              </w:rPr>
            </w:pPr>
            <w:r w:rsidRPr="002F6373">
              <w:rPr>
                <w:rFonts w:ascii="Atten Round New" w:hAnsi="Atten Round New"/>
                <w:bCs/>
                <w:szCs w:val="20"/>
              </w:rPr>
              <w:t>4 years</w:t>
            </w:r>
            <w:r w:rsidR="005A7F88" w:rsidRPr="002F6373">
              <w:rPr>
                <w:rFonts w:ascii="Atten Round New" w:hAnsi="Atten Round New"/>
                <w:bCs/>
                <w:szCs w:val="20"/>
              </w:rPr>
              <w:t xml:space="preserve"> </w:t>
            </w:r>
            <w:r w:rsidRPr="002F6373">
              <w:rPr>
                <w:rFonts w:ascii="Atten Round New" w:hAnsi="Atten Round New"/>
                <w:bCs/>
                <w:szCs w:val="20"/>
              </w:rPr>
              <w:t xml:space="preserve">seasoning for </w:t>
            </w:r>
            <w:r w:rsidR="005A7F88" w:rsidRPr="002F6373">
              <w:rPr>
                <w:rFonts w:ascii="Atten Round New" w:hAnsi="Atten Round New"/>
                <w:bCs/>
                <w:szCs w:val="20"/>
              </w:rPr>
              <w:t>housing event</w:t>
            </w:r>
            <w:r w:rsidRPr="002F6373">
              <w:rPr>
                <w:rFonts w:ascii="Atten Round New" w:hAnsi="Atten Round New"/>
                <w:bCs/>
                <w:szCs w:val="20"/>
              </w:rPr>
              <w:t>s required</w:t>
            </w:r>
          </w:p>
          <w:p w14:paraId="4EF96ED8" w14:textId="23D1B4E5" w:rsidR="005A7F88" w:rsidRPr="002F6373" w:rsidRDefault="005A7F88" w:rsidP="002A6ED4">
            <w:pPr>
              <w:pStyle w:val="TableParagraph"/>
              <w:numPr>
                <w:ilvl w:val="1"/>
                <w:numId w:val="153"/>
              </w:numPr>
              <w:rPr>
                <w:rFonts w:ascii="Atten Round New" w:hAnsi="Atten Round New"/>
                <w:bCs/>
                <w:szCs w:val="20"/>
              </w:rPr>
            </w:pPr>
            <w:r w:rsidRPr="002F6373">
              <w:rPr>
                <w:rFonts w:ascii="Atten Round New" w:hAnsi="Atten Round New"/>
                <w:bCs/>
                <w:szCs w:val="20"/>
              </w:rPr>
              <w:t>2-1 Temporary Buydowns are not permitted</w:t>
            </w:r>
          </w:p>
          <w:p w14:paraId="521E2F0E" w14:textId="77777777" w:rsidR="005A7F88" w:rsidRPr="00EA12C0" w:rsidRDefault="005A7F88" w:rsidP="002A6ED4">
            <w:pPr>
              <w:pStyle w:val="TableParagraph"/>
              <w:numPr>
                <w:ilvl w:val="1"/>
                <w:numId w:val="153"/>
              </w:numPr>
              <w:rPr>
                <w:rFonts w:ascii="Atten Round New" w:hAnsi="Atten Round New"/>
                <w:bCs/>
              </w:rPr>
            </w:pPr>
            <w:r w:rsidRPr="002F6373">
              <w:rPr>
                <w:rFonts w:ascii="Atten Round New" w:hAnsi="Atten Round New"/>
                <w:bCs/>
                <w:szCs w:val="20"/>
              </w:rPr>
              <w:t>Minimum monthly residual income of  $3,500 is required.</w:t>
            </w:r>
          </w:p>
        </w:tc>
      </w:tr>
      <w:tr w:rsidR="005A7F88" w:rsidRPr="00EA12C0" w14:paraId="753E54C8" w14:textId="77777777" w:rsidTr="007401AF">
        <w:trPr>
          <w:trHeight w:val="327"/>
        </w:trPr>
        <w:tc>
          <w:tcPr>
            <w:tcW w:w="1980" w:type="dxa"/>
            <w:tcBorders>
              <w:top w:val="single" w:sz="6" w:space="0" w:color="auto"/>
              <w:left w:val="single" w:sz="4" w:space="0" w:color="auto"/>
              <w:bottom w:val="single" w:sz="6" w:space="0" w:color="auto"/>
              <w:right w:val="single" w:sz="6" w:space="0" w:color="auto"/>
            </w:tcBorders>
            <w:shd w:val="clear" w:color="auto" w:fill="F2F2F2" w:themeFill="background1" w:themeFillShade="F2"/>
            <w:vAlign w:val="center"/>
          </w:tcPr>
          <w:p w14:paraId="2512E6EA" w14:textId="4D0F776B" w:rsidR="005A7F88" w:rsidRPr="00EA12C0" w:rsidRDefault="00B30DC4" w:rsidP="002A6ED4">
            <w:pPr>
              <w:pStyle w:val="TableParagraph"/>
              <w:rPr>
                <w:rFonts w:ascii="Atten New ExtraBold" w:hAnsi="Atten New ExtraBold"/>
                <w:b/>
                <w:szCs w:val="20"/>
              </w:rPr>
            </w:pPr>
            <w:r>
              <w:rPr>
                <w:rFonts w:ascii="Atten New ExtraBold" w:hAnsi="Atten New ExtraBold"/>
                <w:b/>
                <w:szCs w:val="20"/>
              </w:rPr>
              <w:lastRenderedPageBreak/>
              <w:t xml:space="preserve">  </w:t>
            </w:r>
            <w:r w:rsidR="005A7F88" w:rsidRPr="00EA12C0">
              <w:rPr>
                <w:rFonts w:ascii="Atten New ExtraBold" w:hAnsi="Atten New ExtraBold"/>
                <w:b/>
                <w:szCs w:val="20"/>
              </w:rPr>
              <w:t>Residual Income</w:t>
            </w:r>
          </w:p>
          <w:p w14:paraId="3FF085C8" w14:textId="45F8CFE7" w:rsidR="005A7F88" w:rsidRPr="00EA12C0" w:rsidRDefault="005A7F88" w:rsidP="002A6ED4">
            <w:pPr>
              <w:pStyle w:val="TableParagraph"/>
              <w:rPr>
                <w:rFonts w:ascii="Atten New ExtraBold" w:hAnsi="Atten New ExtraBold"/>
                <w:b/>
                <w:szCs w:val="20"/>
              </w:rPr>
            </w:pPr>
            <w:r w:rsidRPr="00EA12C0">
              <w:rPr>
                <w:rFonts w:ascii="Atten New ExtraBold" w:hAnsi="Atten New ExtraBold"/>
                <w:b/>
                <w:szCs w:val="20"/>
              </w:rPr>
              <w:t xml:space="preserve"> </w:t>
            </w:r>
          </w:p>
        </w:tc>
        <w:tc>
          <w:tcPr>
            <w:tcW w:w="7650" w:type="dxa"/>
            <w:tcBorders>
              <w:top w:val="single" w:sz="6" w:space="0" w:color="auto"/>
              <w:left w:val="single" w:sz="6" w:space="0" w:color="auto"/>
              <w:bottom w:val="single" w:sz="6" w:space="0" w:color="auto"/>
              <w:right w:val="single" w:sz="4" w:space="0" w:color="auto"/>
            </w:tcBorders>
            <w:vAlign w:val="center"/>
          </w:tcPr>
          <w:p w14:paraId="4A07B5CA" w14:textId="319EE759" w:rsidR="00AD74FA" w:rsidRPr="00F06187" w:rsidRDefault="00F06187" w:rsidP="002A6ED4">
            <w:pPr>
              <w:pStyle w:val="TableParagraph"/>
              <w:numPr>
                <w:ilvl w:val="0"/>
                <w:numId w:val="71"/>
              </w:numPr>
              <w:ind w:left="144" w:hanging="144"/>
              <w:rPr>
                <w:rFonts w:ascii="Atten Round New" w:hAnsi="Atten Round New"/>
                <w:bCs/>
                <w:szCs w:val="20"/>
              </w:rPr>
            </w:pPr>
            <w:r w:rsidRPr="00EA12C0">
              <w:rPr>
                <w:rFonts w:ascii="Atten Round New" w:hAnsi="Atten Round New"/>
                <w:bCs/>
                <w:szCs w:val="20"/>
              </w:rPr>
              <w:t xml:space="preserve">Applies to HPML loans or when the DTI &gt; 43% on </w:t>
            </w:r>
            <w:r w:rsidR="00112CCB">
              <w:rPr>
                <w:rFonts w:ascii="Atten Round New" w:hAnsi="Atten Round New"/>
                <w:bCs/>
                <w:szCs w:val="20"/>
              </w:rPr>
              <w:t>Primary Residence</w:t>
            </w:r>
            <w:r w:rsidRPr="00EA12C0">
              <w:rPr>
                <w:rFonts w:ascii="Atten Round New" w:hAnsi="Atten Round New"/>
                <w:bCs/>
                <w:szCs w:val="20"/>
              </w:rPr>
              <w:t xml:space="preserve"> and </w:t>
            </w:r>
            <w:r w:rsidR="00DB7926">
              <w:rPr>
                <w:rFonts w:ascii="Atten Round New" w:hAnsi="Atten Round New"/>
                <w:bCs/>
                <w:szCs w:val="20"/>
              </w:rPr>
              <w:t>Second Home</w:t>
            </w:r>
            <w:r w:rsidRPr="00EA12C0">
              <w:rPr>
                <w:rFonts w:ascii="Atten Round New" w:hAnsi="Atten Round New"/>
                <w:bCs/>
                <w:szCs w:val="20"/>
              </w:rPr>
              <w:t>s onl</w:t>
            </w:r>
            <w:r w:rsidR="008E0534">
              <w:rPr>
                <w:rFonts w:ascii="Atten Round New" w:hAnsi="Atten Round New"/>
                <w:bCs/>
                <w:szCs w:val="20"/>
              </w:rPr>
              <w:t>y</w:t>
            </w:r>
          </w:p>
          <w:p w14:paraId="00989530" w14:textId="3DBC1F6E" w:rsidR="00AD74FA" w:rsidRPr="00EA12C0" w:rsidRDefault="00AD74FA" w:rsidP="002A6ED4">
            <w:pPr>
              <w:pStyle w:val="TableParagraph"/>
              <w:numPr>
                <w:ilvl w:val="0"/>
                <w:numId w:val="71"/>
              </w:numPr>
              <w:ind w:left="144" w:hanging="144"/>
              <w:rPr>
                <w:rFonts w:ascii="Atten Round New" w:hAnsi="Atten Round New"/>
                <w:bCs/>
                <w:szCs w:val="20"/>
              </w:rPr>
            </w:pPr>
            <w:r w:rsidRPr="00EA12C0">
              <w:rPr>
                <w:rFonts w:ascii="Atten Round New" w:hAnsi="Atten Round New"/>
                <w:bCs/>
                <w:szCs w:val="20"/>
              </w:rPr>
              <w:t>Defined as Gross Monthly Income less Total Monthly Obligations</w:t>
            </w:r>
          </w:p>
          <w:p w14:paraId="789FF859" w14:textId="3F158CEF" w:rsidR="00AD74FA" w:rsidRPr="00EA12C0" w:rsidRDefault="00AD74FA" w:rsidP="002A6ED4">
            <w:pPr>
              <w:pStyle w:val="TableParagraph"/>
              <w:numPr>
                <w:ilvl w:val="0"/>
                <w:numId w:val="71"/>
              </w:numPr>
              <w:ind w:left="144" w:hanging="144"/>
              <w:rPr>
                <w:rFonts w:ascii="Atten Round New" w:hAnsi="Atten Round New"/>
                <w:bCs/>
                <w:szCs w:val="20"/>
              </w:rPr>
            </w:pPr>
            <w:r w:rsidRPr="00EA12C0">
              <w:rPr>
                <w:rFonts w:ascii="Atten Round New" w:hAnsi="Atten Round New"/>
                <w:bCs/>
                <w:szCs w:val="20"/>
              </w:rPr>
              <w:t>Requirement based on # in household</w:t>
            </w:r>
            <w:r w:rsidR="00497761">
              <w:rPr>
                <w:rFonts w:ascii="Atten Round New" w:hAnsi="Atten Round New"/>
                <w:bCs/>
                <w:szCs w:val="20"/>
              </w:rPr>
              <w:t>:</w:t>
            </w:r>
          </w:p>
          <w:p w14:paraId="660D0369" w14:textId="77777777" w:rsidR="00377B93" w:rsidRPr="00EA12C0" w:rsidRDefault="00AD74FA" w:rsidP="002A6ED4">
            <w:pPr>
              <w:pStyle w:val="TableParagraph"/>
              <w:numPr>
                <w:ilvl w:val="1"/>
                <w:numId w:val="153"/>
              </w:numPr>
              <w:rPr>
                <w:rFonts w:ascii="Atten Round New" w:hAnsi="Atten Round New"/>
                <w:bCs/>
                <w:szCs w:val="20"/>
              </w:rPr>
            </w:pPr>
            <w:r w:rsidRPr="00EA12C0">
              <w:rPr>
                <w:rFonts w:ascii="Atten Round New" w:hAnsi="Atten Round New"/>
                <w:bCs/>
                <w:szCs w:val="20"/>
              </w:rPr>
              <w:t>1 person = $1,500</w:t>
            </w:r>
          </w:p>
          <w:p w14:paraId="3E5FA5B8" w14:textId="77777777" w:rsidR="00377B93" w:rsidRPr="00EA12C0" w:rsidRDefault="00AD74FA" w:rsidP="002A6ED4">
            <w:pPr>
              <w:pStyle w:val="TableParagraph"/>
              <w:numPr>
                <w:ilvl w:val="1"/>
                <w:numId w:val="153"/>
              </w:numPr>
              <w:rPr>
                <w:rFonts w:ascii="Atten Round New" w:hAnsi="Atten Round New"/>
                <w:bCs/>
                <w:szCs w:val="20"/>
              </w:rPr>
            </w:pPr>
            <w:r w:rsidRPr="00EA12C0">
              <w:rPr>
                <w:rFonts w:ascii="Atten Round New" w:hAnsi="Atten Round New"/>
                <w:bCs/>
                <w:szCs w:val="20"/>
              </w:rPr>
              <w:t>2 persons = $2,500</w:t>
            </w:r>
          </w:p>
          <w:p w14:paraId="7DC4780C" w14:textId="48E9A619" w:rsidR="005A7F88" w:rsidRPr="00EA12C0" w:rsidRDefault="00AD74FA" w:rsidP="002A6ED4">
            <w:pPr>
              <w:pStyle w:val="TableParagraph"/>
              <w:numPr>
                <w:ilvl w:val="1"/>
                <w:numId w:val="153"/>
              </w:numPr>
              <w:rPr>
                <w:rFonts w:ascii="Atten Round New" w:hAnsi="Atten Round New"/>
                <w:bCs/>
                <w:szCs w:val="20"/>
              </w:rPr>
            </w:pPr>
            <w:r w:rsidRPr="00EA12C0">
              <w:rPr>
                <w:rFonts w:ascii="Atten Round New" w:hAnsi="Atten Round New"/>
                <w:bCs/>
                <w:szCs w:val="20"/>
              </w:rPr>
              <w:t>Add $150 per additional household member (related or unrelated</w:t>
            </w:r>
            <w:r w:rsidRPr="0017594D">
              <w:rPr>
                <w:rFonts w:ascii="Atten Round New" w:hAnsi="Atten Round New"/>
                <w:bCs/>
                <w:szCs w:val="20"/>
              </w:rPr>
              <w:t>)</w:t>
            </w:r>
            <w:r w:rsidRPr="00EA12C0">
              <w:rPr>
                <w:rFonts w:ascii="Atten Round New" w:hAnsi="Atten Round New"/>
                <w:bCs/>
                <w:szCs w:val="20"/>
              </w:rPr>
              <w:t xml:space="preserve"> </w:t>
            </w:r>
          </w:p>
        </w:tc>
      </w:tr>
    </w:tbl>
    <w:p w14:paraId="40CE400E" w14:textId="097DC79D" w:rsidR="00311A1B" w:rsidRPr="00EA12C0" w:rsidRDefault="00505F6A" w:rsidP="002A6ED4">
      <w:pPr>
        <w:pStyle w:val="Eileen3"/>
        <w:spacing w:before="0"/>
      </w:pPr>
      <w:bookmarkStart w:id="67" w:name="_Toc207885530"/>
      <w:r w:rsidRPr="00EA12C0">
        <w:t>FLEX SELECT</w:t>
      </w:r>
      <w:r w:rsidR="00603B92">
        <w:t xml:space="preserve">  - </w:t>
      </w:r>
      <w:r w:rsidRPr="00EA12C0">
        <w:t xml:space="preserve"> INCOME REQUIREMENTS</w:t>
      </w:r>
      <w:bookmarkEnd w:id="67"/>
      <w:r w:rsidRPr="00EA12C0">
        <w:t xml:space="preserve"> </w:t>
      </w:r>
    </w:p>
    <w:tbl>
      <w:tblPr>
        <w:tblW w:w="963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3060"/>
        <w:gridCol w:w="4590"/>
      </w:tblGrid>
      <w:tr w:rsidR="000F41C7" w:rsidRPr="00EA12C0" w14:paraId="02CFFD17" w14:textId="77777777" w:rsidTr="007401AF">
        <w:trPr>
          <w:trHeight w:val="216"/>
        </w:trPr>
        <w:tc>
          <w:tcPr>
            <w:tcW w:w="9630" w:type="dxa"/>
            <w:gridSpan w:val="3"/>
            <w:tcBorders>
              <w:top w:val="single" w:sz="4" w:space="0" w:color="auto"/>
              <w:left w:val="single" w:sz="4" w:space="0" w:color="auto"/>
              <w:bottom w:val="single" w:sz="4" w:space="0" w:color="auto"/>
              <w:right w:val="single" w:sz="4" w:space="0" w:color="auto"/>
            </w:tcBorders>
            <w:shd w:val="clear" w:color="auto" w:fill="016AEA"/>
            <w:vAlign w:val="center"/>
          </w:tcPr>
          <w:p w14:paraId="27A868FA" w14:textId="5900BE9A" w:rsidR="000F41C7" w:rsidRPr="00EA12C0" w:rsidRDefault="005672BA" w:rsidP="002A6ED4">
            <w:pPr>
              <w:pStyle w:val="TableParagraph"/>
              <w:jc w:val="center"/>
              <w:rPr>
                <w:rFonts w:ascii="Atten New ExtraBold" w:hAnsi="Atten New ExtraBold"/>
                <w:b/>
                <w:color w:val="016AEA"/>
                <w:szCs w:val="20"/>
              </w:rPr>
            </w:pPr>
            <w:r w:rsidRPr="00EA12C0">
              <w:rPr>
                <w:rFonts w:ascii="Atten New ExtraBold" w:hAnsi="Atten New ExtraBold"/>
                <w:b/>
                <w:color w:val="FFFFFF" w:themeColor="background1"/>
                <w:szCs w:val="20"/>
                <w:shd w:val="clear" w:color="auto" w:fill="016AEA"/>
              </w:rPr>
              <w:t>General</w:t>
            </w:r>
            <w:r w:rsidRPr="00EA12C0">
              <w:rPr>
                <w:rFonts w:ascii="Atten New ExtraBold" w:hAnsi="Atten New ExtraBold"/>
                <w:b/>
                <w:color w:val="FFFFFF" w:themeColor="background1"/>
                <w:szCs w:val="20"/>
              </w:rPr>
              <w:t xml:space="preserve"> Requirements</w:t>
            </w:r>
          </w:p>
        </w:tc>
      </w:tr>
      <w:tr w:rsidR="000F41C7" w:rsidRPr="00EA12C0" w14:paraId="34BA9F3E" w14:textId="77777777" w:rsidTr="007401AF">
        <w:trPr>
          <w:trHeight w:val="746"/>
        </w:trPr>
        <w:tc>
          <w:tcPr>
            <w:tcW w:w="19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154E8C7" w14:textId="77777777" w:rsidR="00B30DC4" w:rsidRDefault="00B30DC4" w:rsidP="002A6ED4">
            <w:pPr>
              <w:pStyle w:val="TableParagraph"/>
              <w:rPr>
                <w:rFonts w:ascii="Atten New ExtraBold" w:hAnsi="Atten New ExtraBold"/>
                <w:b/>
                <w:szCs w:val="20"/>
              </w:rPr>
            </w:pPr>
            <w:r>
              <w:rPr>
                <w:rFonts w:ascii="Atten New ExtraBold" w:hAnsi="Atten New ExtraBold"/>
                <w:b/>
                <w:szCs w:val="20"/>
              </w:rPr>
              <w:t xml:space="preserve">  </w:t>
            </w:r>
            <w:r w:rsidR="000F41C7" w:rsidRPr="00EA12C0">
              <w:rPr>
                <w:rFonts w:ascii="Atten New ExtraBold" w:hAnsi="Atten New ExtraBold"/>
                <w:b/>
                <w:szCs w:val="20"/>
              </w:rPr>
              <w:t xml:space="preserve">Self-Employment </w:t>
            </w:r>
          </w:p>
          <w:p w14:paraId="002D0CAA" w14:textId="1714542A" w:rsidR="000F41C7" w:rsidRPr="00EA12C0" w:rsidRDefault="00B30DC4" w:rsidP="002A6ED4">
            <w:pPr>
              <w:pStyle w:val="TableParagraph"/>
              <w:rPr>
                <w:rFonts w:ascii="Atten New ExtraBold" w:hAnsi="Atten New ExtraBold"/>
                <w:b/>
                <w:iCs/>
                <w:szCs w:val="20"/>
              </w:rPr>
            </w:pPr>
            <w:r>
              <w:rPr>
                <w:rFonts w:ascii="Atten New ExtraBold" w:hAnsi="Atten New ExtraBold"/>
                <w:b/>
                <w:szCs w:val="20"/>
              </w:rPr>
              <w:t xml:space="preserve">  </w:t>
            </w:r>
            <w:r w:rsidR="000F41C7" w:rsidRPr="00EA12C0">
              <w:rPr>
                <w:rFonts w:ascii="Atten New ExtraBold" w:hAnsi="Atten New ExtraBold"/>
                <w:b/>
                <w:szCs w:val="20"/>
              </w:rPr>
              <w:t xml:space="preserve">History </w:t>
            </w:r>
          </w:p>
        </w:tc>
        <w:tc>
          <w:tcPr>
            <w:tcW w:w="7650" w:type="dxa"/>
            <w:gridSpan w:val="2"/>
            <w:tcBorders>
              <w:top w:val="single" w:sz="4" w:space="0" w:color="auto"/>
              <w:left w:val="single" w:sz="4" w:space="0" w:color="auto"/>
              <w:bottom w:val="single" w:sz="4" w:space="0" w:color="auto"/>
              <w:right w:val="single" w:sz="4" w:space="0" w:color="auto"/>
            </w:tcBorders>
            <w:vAlign w:val="center"/>
          </w:tcPr>
          <w:p w14:paraId="5B4B76CD" w14:textId="4695E13A" w:rsidR="000F41C7" w:rsidRPr="001939E6" w:rsidRDefault="000F41C7" w:rsidP="002A6ED4">
            <w:pPr>
              <w:pStyle w:val="TableParagraph"/>
              <w:numPr>
                <w:ilvl w:val="0"/>
                <w:numId w:val="71"/>
              </w:numPr>
              <w:ind w:left="144" w:hanging="144"/>
              <w:rPr>
                <w:rFonts w:ascii="Atten Round New" w:hAnsi="Atten Round New"/>
                <w:bCs/>
                <w:szCs w:val="20"/>
              </w:rPr>
            </w:pPr>
            <w:r w:rsidRPr="001939E6">
              <w:rPr>
                <w:rFonts w:ascii="Atten Round New" w:hAnsi="Atten Round New"/>
                <w:bCs/>
                <w:szCs w:val="20"/>
              </w:rPr>
              <w:t>Self-employment history of &gt;=2 years is required. If self-employment history is &lt; 2 years</w:t>
            </w:r>
          </w:p>
          <w:p w14:paraId="049E0126" w14:textId="5E83C0A4" w:rsidR="007A31BD" w:rsidRPr="001939E6" w:rsidRDefault="00377B93" w:rsidP="002A6ED4">
            <w:pPr>
              <w:pStyle w:val="TableParagraph"/>
              <w:numPr>
                <w:ilvl w:val="0"/>
                <w:numId w:val="71"/>
              </w:numPr>
              <w:ind w:left="144" w:hanging="144"/>
              <w:rPr>
                <w:rFonts w:ascii="Atten Round New" w:hAnsi="Atten Round New"/>
                <w:bCs/>
                <w:szCs w:val="20"/>
              </w:rPr>
            </w:pPr>
            <w:r w:rsidRPr="001939E6">
              <w:rPr>
                <w:rFonts w:ascii="Atten Round New" w:hAnsi="Atten Round New"/>
                <w:bCs/>
                <w:szCs w:val="20"/>
              </w:rPr>
              <w:t>Self-employment</w:t>
            </w:r>
            <w:r w:rsidR="000F41C7" w:rsidRPr="001939E6">
              <w:rPr>
                <w:rFonts w:ascii="Atten Round New" w:hAnsi="Atten Round New"/>
                <w:bCs/>
                <w:szCs w:val="20"/>
              </w:rPr>
              <w:t xml:space="preserve"> 18+ months with 3+</w:t>
            </w:r>
            <w:r w:rsidR="00490685" w:rsidRPr="001939E6">
              <w:rPr>
                <w:rFonts w:ascii="Atten Round New" w:hAnsi="Atten Round New"/>
                <w:bCs/>
                <w:szCs w:val="20"/>
              </w:rPr>
              <w:t>years</w:t>
            </w:r>
            <w:r w:rsidR="000F41C7" w:rsidRPr="001939E6">
              <w:rPr>
                <w:rFonts w:ascii="Atten Round New" w:hAnsi="Atten Round New"/>
                <w:bCs/>
                <w:szCs w:val="20"/>
              </w:rPr>
              <w:t xml:space="preserve"> prior experience in the same line of business</w:t>
            </w:r>
          </w:p>
          <w:p w14:paraId="6401198D" w14:textId="3A69B6FE" w:rsidR="000F41C7" w:rsidRPr="001939E6" w:rsidRDefault="000F41C7" w:rsidP="002A6ED4">
            <w:pPr>
              <w:pStyle w:val="TableParagraph"/>
              <w:numPr>
                <w:ilvl w:val="0"/>
                <w:numId w:val="71"/>
              </w:numPr>
              <w:ind w:left="144" w:hanging="144"/>
              <w:rPr>
                <w:rFonts w:ascii="Atten Round New" w:hAnsi="Atten Round New"/>
                <w:bCs/>
                <w:szCs w:val="20"/>
              </w:rPr>
            </w:pPr>
            <w:r w:rsidRPr="001939E6">
              <w:rPr>
                <w:rFonts w:ascii="Atten Round New" w:hAnsi="Atten Round New"/>
                <w:bCs/>
                <w:szCs w:val="20"/>
              </w:rPr>
              <w:t xml:space="preserve">Self-employed borrowers in a licensed profession (i.e., Medical, Legal, Accounting) will be considered from a business </w:t>
            </w:r>
            <w:r w:rsidR="000669E7" w:rsidRPr="001939E6">
              <w:rPr>
                <w:rFonts w:ascii="Atten Round New" w:hAnsi="Atten Round New"/>
                <w:bCs/>
                <w:szCs w:val="20"/>
              </w:rPr>
              <w:t>that has</w:t>
            </w:r>
            <w:r w:rsidRPr="001939E6">
              <w:rPr>
                <w:rFonts w:ascii="Atten Round New" w:hAnsi="Atten Round New"/>
                <w:bCs/>
                <w:szCs w:val="20"/>
              </w:rPr>
              <w:t xml:space="preserve"> been in existence for less than two (2) years, but greater than one (1) year provided the borrower meets the following requirements:</w:t>
            </w:r>
          </w:p>
          <w:p w14:paraId="193E32AE" w14:textId="77777777" w:rsidR="000F41C7" w:rsidRPr="001939E6" w:rsidRDefault="000F41C7" w:rsidP="002A6ED4">
            <w:pPr>
              <w:pStyle w:val="TableParagraph"/>
              <w:numPr>
                <w:ilvl w:val="1"/>
                <w:numId w:val="71"/>
              </w:numPr>
              <w:rPr>
                <w:rFonts w:ascii="Atten Round New" w:hAnsi="Atten Round New"/>
                <w:bCs/>
                <w:szCs w:val="20"/>
              </w:rPr>
            </w:pPr>
            <w:r w:rsidRPr="001939E6">
              <w:rPr>
                <w:rFonts w:ascii="Atten Round New" w:hAnsi="Atten Round New"/>
                <w:bCs/>
                <w:szCs w:val="20"/>
              </w:rPr>
              <w:t xml:space="preserve">Borrower has at least three (3) years of documented previous experience in the same profession, or </w:t>
            </w:r>
          </w:p>
          <w:p w14:paraId="022B0BBD" w14:textId="77777777" w:rsidR="000F41C7" w:rsidRPr="001939E6" w:rsidRDefault="000F41C7" w:rsidP="002A6ED4">
            <w:pPr>
              <w:pStyle w:val="TableParagraph"/>
              <w:numPr>
                <w:ilvl w:val="1"/>
                <w:numId w:val="71"/>
              </w:numPr>
              <w:rPr>
                <w:rFonts w:ascii="Atten Round New" w:hAnsi="Atten Round New"/>
                <w:bCs/>
                <w:szCs w:val="20"/>
              </w:rPr>
            </w:pPr>
            <w:r w:rsidRPr="001939E6">
              <w:rPr>
                <w:rFonts w:ascii="Atten Round New" w:hAnsi="Atten Round New"/>
                <w:bCs/>
                <w:szCs w:val="20"/>
              </w:rPr>
              <w:t xml:space="preserve">Evidence of formal education in a related field, and </w:t>
            </w:r>
          </w:p>
          <w:p w14:paraId="41D8C998" w14:textId="7F824F48" w:rsidR="000F41C7" w:rsidRPr="00EA12C0" w:rsidRDefault="000F41C7" w:rsidP="002A6ED4">
            <w:pPr>
              <w:pStyle w:val="TableParagraph"/>
              <w:numPr>
                <w:ilvl w:val="1"/>
                <w:numId w:val="71"/>
              </w:numPr>
              <w:rPr>
                <w:rFonts w:ascii="Atten Round New" w:hAnsi="Atten Round New"/>
                <w:bCs/>
              </w:rPr>
            </w:pPr>
            <w:r w:rsidRPr="001939E6">
              <w:rPr>
                <w:rFonts w:ascii="Atten Round New" w:hAnsi="Atten Round New"/>
                <w:bCs/>
                <w:szCs w:val="20"/>
              </w:rPr>
              <w:t>Minimum</w:t>
            </w:r>
            <w:r w:rsidR="00490685" w:rsidRPr="001939E6">
              <w:rPr>
                <w:rFonts w:ascii="Atten Round New" w:hAnsi="Atten Round New"/>
                <w:bCs/>
                <w:szCs w:val="20"/>
              </w:rPr>
              <w:t xml:space="preserve"> credit s</w:t>
            </w:r>
            <w:r w:rsidRPr="001939E6">
              <w:rPr>
                <w:rFonts w:ascii="Atten Round New" w:hAnsi="Atten Round New"/>
                <w:bCs/>
                <w:szCs w:val="20"/>
              </w:rPr>
              <w:t xml:space="preserve">core: 700;  Max LTV: 80% </w:t>
            </w:r>
            <w:r w:rsidR="00112CCB" w:rsidRPr="001939E6">
              <w:rPr>
                <w:rFonts w:ascii="Atten Round New" w:hAnsi="Atten Round New"/>
                <w:bCs/>
                <w:szCs w:val="20"/>
              </w:rPr>
              <w:t>Primary Residence</w:t>
            </w:r>
            <w:r w:rsidR="006C37B7" w:rsidRPr="001939E6">
              <w:rPr>
                <w:rFonts w:ascii="Atten Round New" w:hAnsi="Atten Round New"/>
                <w:bCs/>
                <w:szCs w:val="20"/>
              </w:rPr>
              <w:t xml:space="preserve"> </w:t>
            </w:r>
            <w:r w:rsidRPr="001939E6">
              <w:rPr>
                <w:rFonts w:ascii="Atten Round New" w:hAnsi="Atten Round New"/>
                <w:bCs/>
                <w:szCs w:val="20"/>
              </w:rPr>
              <w:t xml:space="preserve">/ 75% </w:t>
            </w:r>
            <w:r w:rsidR="00DB7926" w:rsidRPr="001939E6">
              <w:rPr>
                <w:rFonts w:ascii="Atten Round New" w:hAnsi="Atten Round New"/>
                <w:bCs/>
                <w:szCs w:val="20"/>
              </w:rPr>
              <w:t>Second Home</w:t>
            </w:r>
            <w:r w:rsidRPr="001939E6">
              <w:rPr>
                <w:rFonts w:ascii="Atten Round New" w:hAnsi="Atten Round New"/>
                <w:bCs/>
                <w:szCs w:val="20"/>
              </w:rPr>
              <w:t xml:space="preserve"> / 70% </w:t>
            </w:r>
            <w:r w:rsidR="006C37B7" w:rsidRPr="001939E6">
              <w:rPr>
                <w:rFonts w:ascii="Atten Round New" w:hAnsi="Atten Round New"/>
                <w:bCs/>
                <w:szCs w:val="20"/>
              </w:rPr>
              <w:t xml:space="preserve"> </w:t>
            </w:r>
            <w:r w:rsidR="002439FA" w:rsidRPr="001939E6">
              <w:rPr>
                <w:rFonts w:ascii="Atten Round New" w:hAnsi="Atten Round New"/>
                <w:bCs/>
                <w:szCs w:val="20"/>
              </w:rPr>
              <w:t>Investment Properties</w:t>
            </w:r>
            <w:r w:rsidR="002439FA">
              <w:rPr>
                <w:rFonts w:ascii="Atten Round New" w:eastAsia="Arial Narrow" w:hAnsi="Atten Round New" w:cs="Arial Narrow"/>
                <w:bCs/>
              </w:rPr>
              <w:t xml:space="preserve"> </w:t>
            </w:r>
          </w:p>
        </w:tc>
      </w:tr>
      <w:tr w:rsidR="00E80E90" w:rsidRPr="00EA12C0" w14:paraId="78B2503D" w14:textId="77777777" w:rsidTr="007401AF">
        <w:trPr>
          <w:trHeight w:val="216"/>
        </w:trPr>
        <w:tc>
          <w:tcPr>
            <w:tcW w:w="9630" w:type="dxa"/>
            <w:gridSpan w:val="3"/>
            <w:tcBorders>
              <w:top w:val="single" w:sz="4" w:space="0" w:color="auto"/>
              <w:left w:val="single" w:sz="4" w:space="0" w:color="auto"/>
              <w:bottom w:val="single" w:sz="4" w:space="0" w:color="auto"/>
              <w:right w:val="single" w:sz="4" w:space="0" w:color="auto"/>
            </w:tcBorders>
            <w:shd w:val="clear" w:color="auto" w:fill="016AEA"/>
            <w:vAlign w:val="center"/>
          </w:tcPr>
          <w:p w14:paraId="405785BC" w14:textId="436581A2" w:rsidR="00E80E90" w:rsidRPr="00EA12C0" w:rsidRDefault="009A75FB" w:rsidP="002A6ED4">
            <w:pPr>
              <w:pStyle w:val="TableParagraph"/>
              <w:jc w:val="center"/>
              <w:rPr>
                <w:rFonts w:ascii="Atten New ExtraBold" w:hAnsi="Atten New ExtraBold"/>
                <w:b/>
                <w:color w:val="FFFFFF" w:themeColor="background1"/>
                <w:szCs w:val="20"/>
              </w:rPr>
            </w:pPr>
            <w:r>
              <w:rPr>
                <w:rFonts w:ascii="Atten New ExtraBold" w:hAnsi="Atten New ExtraBold"/>
                <w:b/>
                <w:color w:val="FFFFFF" w:themeColor="background1"/>
                <w:szCs w:val="20"/>
              </w:rPr>
              <w:t>Full Documentation</w:t>
            </w:r>
          </w:p>
        </w:tc>
      </w:tr>
      <w:tr w:rsidR="003E6D2F" w:rsidRPr="00EA12C0" w14:paraId="4C2E3472" w14:textId="77777777" w:rsidTr="007401AF">
        <w:trPr>
          <w:trHeight w:val="359"/>
        </w:trPr>
        <w:tc>
          <w:tcPr>
            <w:tcW w:w="198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6BBD3748" w14:textId="45287916" w:rsidR="003E6D2F" w:rsidRPr="00EA12C0" w:rsidRDefault="003E6D2F" w:rsidP="002A6ED4">
            <w:pPr>
              <w:pStyle w:val="TableParagraph"/>
              <w:rPr>
                <w:rFonts w:ascii="Atten New ExtraBold" w:hAnsi="Atten New ExtraBold"/>
                <w:b/>
                <w:szCs w:val="20"/>
              </w:rPr>
            </w:pPr>
            <w:r w:rsidRPr="00EA12C0">
              <w:rPr>
                <w:rFonts w:ascii="Atten New ExtraBold" w:hAnsi="Atten New ExtraBold"/>
                <w:b/>
                <w:szCs w:val="20"/>
              </w:rPr>
              <w:t xml:space="preserve"> </w:t>
            </w:r>
            <w:r w:rsidR="00B30DC4">
              <w:rPr>
                <w:rFonts w:ascii="Atten New ExtraBold" w:hAnsi="Atten New ExtraBold"/>
                <w:b/>
                <w:szCs w:val="20"/>
              </w:rPr>
              <w:t xml:space="preserve"> </w:t>
            </w:r>
            <w:r w:rsidRPr="00EA12C0">
              <w:rPr>
                <w:rFonts w:ascii="Atten New ExtraBold" w:hAnsi="Atten New ExtraBold"/>
                <w:b/>
                <w:szCs w:val="20"/>
              </w:rPr>
              <w:t>Wage</w:t>
            </w:r>
            <w:r w:rsidR="00B30DC4">
              <w:rPr>
                <w:rFonts w:ascii="Atten New ExtraBold" w:hAnsi="Atten New ExtraBold"/>
                <w:b/>
                <w:szCs w:val="20"/>
              </w:rPr>
              <w:t xml:space="preserve"> </w:t>
            </w:r>
            <w:r w:rsidR="005928AA">
              <w:rPr>
                <w:rFonts w:ascii="Atten New ExtraBold" w:hAnsi="Atten New ExtraBold"/>
                <w:b/>
                <w:szCs w:val="20"/>
              </w:rPr>
              <w:t>Earners</w:t>
            </w:r>
          </w:p>
        </w:tc>
        <w:tc>
          <w:tcPr>
            <w:tcW w:w="7650" w:type="dxa"/>
            <w:gridSpan w:val="2"/>
            <w:tcBorders>
              <w:top w:val="single" w:sz="4" w:space="0" w:color="auto"/>
              <w:left w:val="single" w:sz="4" w:space="0" w:color="auto"/>
              <w:bottom w:val="single" w:sz="4" w:space="0" w:color="auto"/>
              <w:right w:val="single" w:sz="4" w:space="0" w:color="auto"/>
            </w:tcBorders>
          </w:tcPr>
          <w:p w14:paraId="54FEC090" w14:textId="3FFB6B80" w:rsidR="003E6D2F" w:rsidRPr="00EA12C0" w:rsidRDefault="002C6E83" w:rsidP="002A6ED4">
            <w:pPr>
              <w:pStyle w:val="TableParagraph"/>
              <w:numPr>
                <w:ilvl w:val="0"/>
                <w:numId w:val="71"/>
              </w:numPr>
              <w:ind w:left="144" w:hanging="144"/>
              <w:rPr>
                <w:rFonts w:ascii="Atten Round New" w:hAnsi="Atten Round New"/>
                <w:bCs/>
                <w:szCs w:val="20"/>
              </w:rPr>
            </w:pPr>
            <w:r w:rsidRPr="00EA12C0">
              <w:rPr>
                <w:rFonts w:ascii="Atten Round New" w:hAnsi="Atten Round New"/>
                <w:bCs/>
                <w:szCs w:val="20"/>
              </w:rPr>
              <w:t>30 days of paystubs</w:t>
            </w:r>
            <w:r w:rsidR="00F068A5">
              <w:rPr>
                <w:rFonts w:ascii="Atten Round New" w:hAnsi="Atten Round New"/>
                <w:bCs/>
                <w:szCs w:val="20"/>
              </w:rPr>
              <w:t xml:space="preserve"> reflecting YTD earnings</w:t>
            </w:r>
            <w:r w:rsidRPr="00EA12C0">
              <w:rPr>
                <w:rFonts w:ascii="Atten Round New" w:hAnsi="Atten Round New"/>
                <w:bCs/>
                <w:szCs w:val="20"/>
              </w:rPr>
              <w:t xml:space="preserve">, 1 or 2 years W-2 or an electronic verification of employment, W-2 </w:t>
            </w:r>
            <w:r w:rsidR="00C824EB">
              <w:rPr>
                <w:rFonts w:ascii="Atten Round New" w:hAnsi="Atten Round New"/>
                <w:bCs/>
                <w:szCs w:val="20"/>
              </w:rPr>
              <w:t>T</w:t>
            </w:r>
            <w:r w:rsidRPr="00EA12C0">
              <w:rPr>
                <w:rFonts w:ascii="Atten Round New" w:hAnsi="Atten Round New"/>
                <w:bCs/>
                <w:szCs w:val="20"/>
              </w:rPr>
              <w:t>ranscripts and a fully executed and signed  IRS Form-4506C</w:t>
            </w:r>
          </w:p>
        </w:tc>
      </w:tr>
      <w:tr w:rsidR="003E6D2F" w:rsidRPr="00EA12C0" w14:paraId="5A51EB65" w14:textId="77777777" w:rsidTr="007401AF">
        <w:trPr>
          <w:trHeight w:val="216"/>
        </w:trPr>
        <w:tc>
          <w:tcPr>
            <w:tcW w:w="198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39ED4FA" w14:textId="27329C5A" w:rsidR="003E6D2F" w:rsidRPr="00EA12C0" w:rsidRDefault="00B30DC4" w:rsidP="002A6ED4">
            <w:pPr>
              <w:pStyle w:val="TableParagraph"/>
              <w:rPr>
                <w:rFonts w:ascii="Atten New ExtraBold" w:hAnsi="Atten New ExtraBold"/>
                <w:b/>
                <w:szCs w:val="20"/>
              </w:rPr>
            </w:pPr>
            <w:r>
              <w:rPr>
                <w:rFonts w:ascii="Atten New ExtraBold" w:hAnsi="Atten New ExtraBold"/>
                <w:b/>
                <w:szCs w:val="20"/>
              </w:rPr>
              <w:t xml:space="preserve">  </w:t>
            </w:r>
            <w:r w:rsidR="003E6D2F" w:rsidRPr="00EA12C0">
              <w:rPr>
                <w:rFonts w:ascii="Atten New ExtraBold" w:hAnsi="Atten New ExtraBold"/>
                <w:b/>
                <w:szCs w:val="20"/>
              </w:rPr>
              <w:t>Self-Employment</w:t>
            </w:r>
          </w:p>
        </w:tc>
        <w:tc>
          <w:tcPr>
            <w:tcW w:w="7650" w:type="dxa"/>
            <w:gridSpan w:val="2"/>
            <w:tcBorders>
              <w:top w:val="single" w:sz="4" w:space="0" w:color="auto"/>
              <w:left w:val="single" w:sz="4" w:space="0" w:color="auto"/>
              <w:bottom w:val="single" w:sz="4" w:space="0" w:color="auto"/>
              <w:right w:val="single" w:sz="4" w:space="0" w:color="auto"/>
            </w:tcBorders>
          </w:tcPr>
          <w:p w14:paraId="1F5D5350" w14:textId="1F586448" w:rsidR="003E6D2F" w:rsidRPr="00EA12C0" w:rsidRDefault="003E6D2F" w:rsidP="002A6ED4">
            <w:pPr>
              <w:pStyle w:val="TableParagraph"/>
              <w:numPr>
                <w:ilvl w:val="0"/>
                <w:numId w:val="71"/>
              </w:numPr>
              <w:ind w:left="144" w:hanging="144"/>
              <w:rPr>
                <w:rFonts w:ascii="Atten Round New" w:hAnsi="Atten Round New"/>
                <w:bCs/>
                <w:szCs w:val="20"/>
              </w:rPr>
            </w:pPr>
            <w:r w:rsidRPr="00EA12C0">
              <w:rPr>
                <w:rFonts w:ascii="Atten Round New" w:hAnsi="Atten Round New"/>
                <w:bCs/>
                <w:szCs w:val="20"/>
              </w:rPr>
              <w:t xml:space="preserve">1 or 2 years of </w:t>
            </w:r>
            <w:r w:rsidR="00137B61">
              <w:rPr>
                <w:rFonts w:ascii="Atten Round New" w:hAnsi="Atten Round New"/>
                <w:bCs/>
                <w:szCs w:val="20"/>
              </w:rPr>
              <w:t>p</w:t>
            </w:r>
            <w:r w:rsidR="00137B61" w:rsidRPr="00EA12C0">
              <w:rPr>
                <w:rFonts w:ascii="Atten Round New" w:hAnsi="Atten Round New"/>
                <w:bCs/>
                <w:szCs w:val="20"/>
              </w:rPr>
              <w:t>ersonal and</w:t>
            </w:r>
            <w:r w:rsidR="00137B61">
              <w:rPr>
                <w:rFonts w:ascii="Atten Round New" w:hAnsi="Atten Round New"/>
                <w:bCs/>
                <w:szCs w:val="20"/>
              </w:rPr>
              <w:t xml:space="preserve"> </w:t>
            </w:r>
            <w:r w:rsidR="00137B61" w:rsidRPr="00EA12C0">
              <w:rPr>
                <w:rFonts w:ascii="Atten Round New" w:hAnsi="Atten Round New"/>
                <w:bCs/>
                <w:szCs w:val="20"/>
              </w:rPr>
              <w:t>business</w:t>
            </w:r>
            <w:r w:rsidRPr="00EA12C0">
              <w:rPr>
                <w:rFonts w:ascii="Atten Round New" w:hAnsi="Atten Round New"/>
                <w:bCs/>
                <w:szCs w:val="20"/>
              </w:rPr>
              <w:t xml:space="preserve"> </w:t>
            </w:r>
            <w:r w:rsidR="00137B61">
              <w:rPr>
                <w:rFonts w:ascii="Atten Round New" w:hAnsi="Atten Round New"/>
                <w:bCs/>
                <w:szCs w:val="20"/>
              </w:rPr>
              <w:t xml:space="preserve">Federal </w:t>
            </w:r>
            <w:r w:rsidRPr="00EA12C0">
              <w:rPr>
                <w:rFonts w:ascii="Atten Round New" w:hAnsi="Atten Round New"/>
                <w:bCs/>
                <w:szCs w:val="20"/>
              </w:rPr>
              <w:t>Tax Returns, YTD P&amp;L, Tax Transcripts , 2 months of most recent bank statements to support the income on the P&amp;L</w:t>
            </w:r>
          </w:p>
        </w:tc>
      </w:tr>
      <w:tr w:rsidR="00AC34DE" w:rsidRPr="00EA12C0" w14:paraId="61FB08CB" w14:textId="77777777" w:rsidTr="007401AF">
        <w:trPr>
          <w:trHeight w:val="216"/>
        </w:trPr>
        <w:tc>
          <w:tcPr>
            <w:tcW w:w="198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5ABF382" w14:textId="77777777" w:rsidR="00B30DC4" w:rsidRDefault="00B30DC4" w:rsidP="002A6ED4">
            <w:pPr>
              <w:pStyle w:val="TableParagraph"/>
              <w:rPr>
                <w:rFonts w:ascii="Atten New ExtraBold" w:hAnsi="Atten New ExtraBold"/>
                <w:b/>
                <w:szCs w:val="20"/>
              </w:rPr>
            </w:pPr>
            <w:r>
              <w:rPr>
                <w:rFonts w:ascii="Atten New ExtraBold" w:hAnsi="Atten New ExtraBold"/>
                <w:b/>
                <w:szCs w:val="20"/>
              </w:rPr>
              <w:t xml:space="preserve">  </w:t>
            </w:r>
          </w:p>
          <w:p w14:paraId="00A225BB" w14:textId="77777777" w:rsidR="00B30DC4" w:rsidRDefault="00B30DC4" w:rsidP="002A6ED4">
            <w:pPr>
              <w:pStyle w:val="TableParagraph"/>
              <w:rPr>
                <w:rFonts w:ascii="Atten New ExtraBold" w:hAnsi="Atten New ExtraBold"/>
                <w:b/>
                <w:szCs w:val="20"/>
              </w:rPr>
            </w:pPr>
          </w:p>
          <w:p w14:paraId="4472DE07" w14:textId="77777777" w:rsidR="00B30DC4" w:rsidRDefault="00B30DC4" w:rsidP="002A6ED4">
            <w:pPr>
              <w:pStyle w:val="TableParagraph"/>
              <w:rPr>
                <w:rFonts w:ascii="Atten New ExtraBold" w:hAnsi="Atten New ExtraBold"/>
                <w:b/>
                <w:szCs w:val="20"/>
              </w:rPr>
            </w:pPr>
            <w:r>
              <w:rPr>
                <w:rFonts w:ascii="Atten New ExtraBold" w:hAnsi="Atten New ExtraBold"/>
                <w:b/>
                <w:szCs w:val="20"/>
              </w:rPr>
              <w:t xml:space="preserve">  </w:t>
            </w:r>
          </w:p>
          <w:p w14:paraId="18ACE483" w14:textId="2F08EA44" w:rsidR="00AC34DE" w:rsidRPr="00EA12C0" w:rsidRDefault="00B30DC4" w:rsidP="002A6ED4">
            <w:pPr>
              <w:pStyle w:val="TableParagraph"/>
              <w:rPr>
                <w:rFonts w:ascii="Atten New ExtraBold" w:hAnsi="Atten New ExtraBold"/>
                <w:b/>
                <w:szCs w:val="20"/>
              </w:rPr>
            </w:pPr>
            <w:r>
              <w:rPr>
                <w:rFonts w:ascii="Atten New ExtraBold" w:hAnsi="Atten New ExtraBold"/>
                <w:b/>
                <w:szCs w:val="20"/>
              </w:rPr>
              <w:t xml:space="preserve">  </w:t>
            </w:r>
            <w:r w:rsidR="00AC34DE">
              <w:rPr>
                <w:rFonts w:ascii="Atten New ExtraBold" w:hAnsi="Atten New ExtraBold"/>
                <w:b/>
                <w:szCs w:val="20"/>
              </w:rPr>
              <w:t xml:space="preserve">Rental Income </w:t>
            </w:r>
          </w:p>
        </w:tc>
        <w:tc>
          <w:tcPr>
            <w:tcW w:w="7650" w:type="dxa"/>
            <w:gridSpan w:val="2"/>
            <w:tcBorders>
              <w:top w:val="single" w:sz="4" w:space="0" w:color="auto"/>
              <w:left w:val="single" w:sz="4" w:space="0" w:color="auto"/>
              <w:bottom w:val="single" w:sz="4" w:space="0" w:color="auto"/>
              <w:right w:val="single" w:sz="4" w:space="0" w:color="auto"/>
            </w:tcBorders>
          </w:tcPr>
          <w:p w14:paraId="768D513F" w14:textId="77777777" w:rsidR="00AC34DE" w:rsidRPr="00AC34DE" w:rsidRDefault="00AC34DE" w:rsidP="002A6ED4">
            <w:pPr>
              <w:widowControl w:val="0"/>
              <w:numPr>
                <w:ilvl w:val="0"/>
                <w:numId w:val="71"/>
              </w:numPr>
              <w:shd w:val="clear" w:color="auto" w:fill="FFFFFF" w:themeFill="background1"/>
              <w:autoSpaceDE w:val="0"/>
              <w:autoSpaceDN w:val="0"/>
              <w:spacing w:before="0" w:after="0" w:line="240" w:lineRule="auto"/>
              <w:rPr>
                <w:rFonts w:ascii="Atten Round New" w:eastAsia="Arial Narrow" w:hAnsi="Atten Round New" w:cs="Arial Narrow"/>
                <w:bCs/>
              </w:rPr>
            </w:pPr>
            <w:r w:rsidRPr="00AC34DE">
              <w:rPr>
                <w:rFonts w:ascii="Atten Round New" w:eastAsia="Arial Narrow" w:hAnsi="Atten Round New" w:cs="Arial Narrow"/>
                <w:bCs/>
              </w:rPr>
              <w:t>Rental income on the Tax Returns:</w:t>
            </w:r>
          </w:p>
          <w:p w14:paraId="2672E79B" w14:textId="52F1BFD0" w:rsidR="00AC34DE" w:rsidRPr="00AC34DE" w:rsidRDefault="00AC34DE" w:rsidP="002A6ED4">
            <w:pPr>
              <w:widowControl w:val="0"/>
              <w:numPr>
                <w:ilvl w:val="1"/>
                <w:numId w:val="71"/>
              </w:numPr>
              <w:shd w:val="clear" w:color="auto" w:fill="FFFFFF" w:themeFill="background1"/>
              <w:autoSpaceDE w:val="0"/>
              <w:autoSpaceDN w:val="0"/>
              <w:spacing w:before="0" w:after="0" w:line="240" w:lineRule="auto"/>
              <w:rPr>
                <w:rFonts w:ascii="Atten Round New" w:eastAsia="Arial Narrow" w:hAnsi="Atten Round New" w:cs="Arial Narrow"/>
                <w:bCs/>
              </w:rPr>
            </w:pPr>
            <w:r w:rsidRPr="00AC34DE">
              <w:rPr>
                <w:rFonts w:ascii="Atten Round New" w:eastAsia="Arial Narrow" w:hAnsi="Atten Round New" w:cs="Arial Narrow"/>
                <w:bCs/>
              </w:rPr>
              <w:t xml:space="preserve">When tax returns are used to qualify, an average of 2 years of rental income will be used unless the income is declining in which case the most recent years </w:t>
            </w:r>
            <w:r w:rsidR="00ED694D">
              <w:rPr>
                <w:rFonts w:ascii="Atten Round New" w:eastAsia="Arial Narrow" w:hAnsi="Atten Round New" w:cs="Arial Narrow"/>
                <w:bCs/>
              </w:rPr>
              <w:t>‘</w:t>
            </w:r>
            <w:r w:rsidRPr="00AC34DE">
              <w:rPr>
                <w:rFonts w:ascii="Atten Round New" w:eastAsia="Arial Narrow" w:hAnsi="Atten Round New" w:cs="Arial Narrow"/>
                <w:bCs/>
              </w:rPr>
              <w:t>income will be used for qualifying</w:t>
            </w:r>
          </w:p>
          <w:p w14:paraId="212BF9C1" w14:textId="508F0C54" w:rsidR="00AC34DE" w:rsidRPr="00AC34DE" w:rsidRDefault="00AC34DE" w:rsidP="002A6ED4">
            <w:pPr>
              <w:widowControl w:val="0"/>
              <w:numPr>
                <w:ilvl w:val="1"/>
                <w:numId w:val="71"/>
              </w:numPr>
              <w:shd w:val="clear" w:color="auto" w:fill="FFFFFF" w:themeFill="background1"/>
              <w:autoSpaceDE w:val="0"/>
              <w:autoSpaceDN w:val="0"/>
              <w:spacing w:before="0" w:after="0" w:line="240" w:lineRule="auto"/>
              <w:rPr>
                <w:rFonts w:ascii="Atten Round New" w:eastAsia="Arial Narrow" w:hAnsi="Atten Round New" w:cs="Arial Narrow"/>
                <w:bCs/>
              </w:rPr>
            </w:pPr>
            <w:r w:rsidRPr="00AC34DE">
              <w:rPr>
                <w:rFonts w:ascii="Atten Round New" w:eastAsia="Arial Narrow" w:hAnsi="Atten Round New" w:cs="Arial Narrow"/>
                <w:bCs/>
              </w:rPr>
              <w:t>Cash flow Analysis of the Schedule E should be completed</w:t>
            </w:r>
          </w:p>
          <w:p w14:paraId="2F192FCA" w14:textId="77777777" w:rsidR="00AC34DE" w:rsidRPr="00AC34DE" w:rsidRDefault="00AC34DE" w:rsidP="002A6ED4">
            <w:pPr>
              <w:widowControl w:val="0"/>
              <w:numPr>
                <w:ilvl w:val="0"/>
                <w:numId w:val="71"/>
              </w:numPr>
              <w:shd w:val="clear" w:color="auto" w:fill="FFFFFF" w:themeFill="background1"/>
              <w:autoSpaceDE w:val="0"/>
              <w:autoSpaceDN w:val="0"/>
              <w:spacing w:before="0" w:after="0" w:line="240" w:lineRule="auto"/>
              <w:rPr>
                <w:rFonts w:ascii="Atten Round New" w:eastAsia="Arial Narrow" w:hAnsi="Atten Round New" w:cs="Arial Narrow"/>
                <w:bCs/>
              </w:rPr>
            </w:pPr>
            <w:r w:rsidRPr="00AC34DE">
              <w:rPr>
                <w:rFonts w:ascii="Atten Round New" w:eastAsia="Arial Narrow" w:hAnsi="Atten Round New" w:cs="Arial Narrow"/>
                <w:bCs/>
              </w:rPr>
              <w:t>Rental Income NOT on the Tax Returns:</w:t>
            </w:r>
          </w:p>
          <w:p w14:paraId="744B2794" w14:textId="77777777" w:rsidR="00AC34DE" w:rsidRPr="00AC34DE" w:rsidRDefault="00AC34DE" w:rsidP="002A6ED4">
            <w:pPr>
              <w:widowControl w:val="0"/>
              <w:numPr>
                <w:ilvl w:val="1"/>
                <w:numId w:val="71"/>
              </w:numPr>
              <w:shd w:val="clear" w:color="auto" w:fill="FFFFFF" w:themeFill="background1"/>
              <w:autoSpaceDE w:val="0"/>
              <w:autoSpaceDN w:val="0"/>
              <w:spacing w:before="0" w:after="0" w:line="240" w:lineRule="auto"/>
              <w:rPr>
                <w:rFonts w:ascii="Atten Round New" w:eastAsia="Arial Narrow" w:hAnsi="Atten Round New" w:cs="Arial Narrow"/>
                <w:bCs/>
              </w:rPr>
            </w:pPr>
            <w:r w:rsidRPr="00AC34DE">
              <w:rPr>
                <w:rFonts w:ascii="Atten Round New" w:eastAsia="Arial Narrow" w:hAnsi="Atten Round New" w:cs="Arial Narrow"/>
                <w:bCs/>
              </w:rPr>
              <w:t>Evidence of borrower’s ownership of the property</w:t>
            </w:r>
          </w:p>
          <w:p w14:paraId="023A58BF" w14:textId="3DF5A228" w:rsidR="00AC34DE" w:rsidRPr="00AC34DE" w:rsidRDefault="00AC34DE" w:rsidP="002A6ED4">
            <w:pPr>
              <w:widowControl w:val="0"/>
              <w:numPr>
                <w:ilvl w:val="1"/>
                <w:numId w:val="71"/>
              </w:numPr>
              <w:shd w:val="clear" w:color="auto" w:fill="FFFFFF" w:themeFill="background1"/>
              <w:autoSpaceDE w:val="0"/>
              <w:autoSpaceDN w:val="0"/>
              <w:spacing w:before="0" w:after="0" w:line="240" w:lineRule="auto"/>
              <w:rPr>
                <w:rFonts w:ascii="Atten Round New" w:eastAsia="Arial Narrow" w:hAnsi="Atten Round New" w:cs="Arial Narrow"/>
                <w:bCs/>
              </w:rPr>
            </w:pPr>
            <w:r w:rsidRPr="00AC34DE">
              <w:rPr>
                <w:rFonts w:ascii="Atten Round New" w:eastAsia="Arial Narrow" w:hAnsi="Atten Round New" w:cs="Arial Narrow"/>
                <w:bCs/>
              </w:rPr>
              <w:t>For a refinance and/or to document rental income on other REOs</w:t>
            </w:r>
            <w:r w:rsidR="002439FA">
              <w:rPr>
                <w:rFonts w:ascii="Atten Round New" w:eastAsia="Arial Narrow" w:hAnsi="Atten Round New" w:cs="Arial Narrow"/>
                <w:bCs/>
              </w:rPr>
              <w:t>:</w:t>
            </w:r>
          </w:p>
          <w:p w14:paraId="136B5428" w14:textId="77777777" w:rsidR="00AC34DE" w:rsidRPr="00AC34DE" w:rsidRDefault="00AC34DE" w:rsidP="002A6ED4">
            <w:pPr>
              <w:widowControl w:val="0"/>
              <w:numPr>
                <w:ilvl w:val="2"/>
                <w:numId w:val="71"/>
              </w:numPr>
              <w:shd w:val="clear" w:color="auto" w:fill="FFFFFF" w:themeFill="background1"/>
              <w:autoSpaceDE w:val="0"/>
              <w:autoSpaceDN w:val="0"/>
              <w:spacing w:before="0" w:after="0" w:line="240" w:lineRule="auto"/>
              <w:rPr>
                <w:rFonts w:ascii="Atten Round New" w:eastAsia="Arial Narrow" w:hAnsi="Atten Round New" w:cs="Arial Narrow"/>
                <w:bCs/>
              </w:rPr>
            </w:pPr>
            <w:r w:rsidRPr="00AC34DE">
              <w:rPr>
                <w:rFonts w:ascii="Atten Round New" w:eastAsia="Arial Narrow" w:hAnsi="Atten Round New" w:cs="Arial Narrow"/>
                <w:bCs/>
              </w:rPr>
              <w:t>Lease agreement</w:t>
            </w:r>
          </w:p>
          <w:p w14:paraId="178841ED" w14:textId="77777777" w:rsidR="00AC34DE" w:rsidRPr="00AC34DE" w:rsidRDefault="00AC34DE" w:rsidP="002A6ED4">
            <w:pPr>
              <w:widowControl w:val="0"/>
              <w:numPr>
                <w:ilvl w:val="2"/>
                <w:numId w:val="71"/>
              </w:numPr>
              <w:shd w:val="clear" w:color="auto" w:fill="FFFFFF" w:themeFill="background1"/>
              <w:autoSpaceDE w:val="0"/>
              <w:autoSpaceDN w:val="0"/>
              <w:spacing w:before="0" w:after="0" w:line="240" w:lineRule="auto"/>
              <w:rPr>
                <w:rFonts w:ascii="Atten Round New" w:eastAsia="Arial Narrow" w:hAnsi="Atten Round New" w:cs="Arial Narrow"/>
                <w:bCs/>
              </w:rPr>
            </w:pPr>
            <w:r w:rsidRPr="00AC34DE">
              <w:rPr>
                <w:rFonts w:ascii="Atten Round New" w:eastAsia="Arial Narrow" w:hAnsi="Atten Round New" w:cs="Arial Narrow"/>
                <w:bCs/>
              </w:rPr>
              <w:t>Two months of bank statements demonstrating receipt of rental income.</w:t>
            </w:r>
          </w:p>
          <w:p w14:paraId="6155DED6" w14:textId="77777777" w:rsidR="00AC34DE" w:rsidRPr="00AC34DE" w:rsidRDefault="00AC34DE" w:rsidP="002A6ED4">
            <w:pPr>
              <w:widowControl w:val="0"/>
              <w:numPr>
                <w:ilvl w:val="2"/>
                <w:numId w:val="71"/>
              </w:numPr>
              <w:shd w:val="clear" w:color="auto" w:fill="FFFFFF" w:themeFill="background1"/>
              <w:autoSpaceDE w:val="0"/>
              <w:autoSpaceDN w:val="0"/>
              <w:spacing w:before="0" w:after="0" w:line="240" w:lineRule="auto"/>
              <w:rPr>
                <w:rFonts w:ascii="Atten Round New" w:eastAsia="Arial Narrow" w:hAnsi="Atten Round New" w:cs="Arial Narrow"/>
                <w:bCs/>
              </w:rPr>
            </w:pPr>
            <w:r w:rsidRPr="00AC34DE">
              <w:rPr>
                <w:rFonts w:ascii="Atten Round New" w:eastAsia="Arial Narrow" w:hAnsi="Atten Round New" w:cs="Arial Narrow"/>
                <w:bCs/>
              </w:rPr>
              <w:t>Evidence the rental amount is at market rate, which can be documented via a 1007 or through an online source.</w:t>
            </w:r>
          </w:p>
          <w:p w14:paraId="3BC7259F" w14:textId="56F7A1D5" w:rsidR="00AC34DE" w:rsidRPr="00010E7F" w:rsidRDefault="00AC34DE" w:rsidP="002A6ED4">
            <w:pPr>
              <w:widowControl w:val="0"/>
              <w:numPr>
                <w:ilvl w:val="2"/>
                <w:numId w:val="71"/>
              </w:numPr>
              <w:shd w:val="clear" w:color="auto" w:fill="FFFFFF" w:themeFill="background1"/>
              <w:autoSpaceDE w:val="0"/>
              <w:autoSpaceDN w:val="0"/>
              <w:spacing w:before="0" w:after="0" w:line="240" w:lineRule="auto"/>
              <w:rPr>
                <w:rFonts w:ascii="Atten Round New" w:eastAsia="Arial Narrow" w:hAnsi="Atten Round New" w:cs="Arial Narrow"/>
                <w:bCs/>
              </w:rPr>
            </w:pPr>
            <w:r w:rsidRPr="00AC34DE">
              <w:rPr>
                <w:rFonts w:ascii="Atten Round New" w:eastAsia="Arial Narrow" w:hAnsi="Atten Round New" w:cs="Arial Narrow"/>
                <w:bCs/>
              </w:rPr>
              <w:t>75% of the rental amount on the lease is used for qualifying</w:t>
            </w:r>
          </w:p>
        </w:tc>
      </w:tr>
      <w:tr w:rsidR="003E6D2F" w:rsidRPr="00EA12C0" w14:paraId="55114740" w14:textId="77777777" w:rsidTr="007401AF">
        <w:trPr>
          <w:trHeight w:val="216"/>
        </w:trPr>
        <w:tc>
          <w:tcPr>
            <w:tcW w:w="9630" w:type="dxa"/>
            <w:gridSpan w:val="3"/>
            <w:tcBorders>
              <w:top w:val="single" w:sz="4" w:space="0" w:color="auto"/>
              <w:left w:val="single" w:sz="4" w:space="0" w:color="auto"/>
              <w:bottom w:val="single" w:sz="4" w:space="0" w:color="auto"/>
              <w:right w:val="single" w:sz="4" w:space="0" w:color="auto"/>
            </w:tcBorders>
            <w:shd w:val="clear" w:color="auto" w:fill="016AEA"/>
          </w:tcPr>
          <w:p w14:paraId="13C05889" w14:textId="77777777" w:rsidR="003E6D2F" w:rsidRPr="00EA12C0" w:rsidRDefault="003E6D2F" w:rsidP="002A6ED4">
            <w:pPr>
              <w:pStyle w:val="TableParagraph"/>
              <w:jc w:val="center"/>
              <w:rPr>
                <w:rFonts w:ascii="Atten New ExtraBold" w:hAnsi="Atten New ExtraBold"/>
                <w:b/>
                <w:color w:val="FFFFFF" w:themeColor="background1"/>
                <w:szCs w:val="20"/>
                <w:shd w:val="clear" w:color="auto" w:fill="016AEA"/>
              </w:rPr>
            </w:pPr>
            <w:r w:rsidRPr="00EA12C0">
              <w:rPr>
                <w:rFonts w:ascii="Atten New ExtraBold" w:hAnsi="Atten New ExtraBold"/>
                <w:b/>
                <w:color w:val="FFFFFF" w:themeColor="background1"/>
                <w:szCs w:val="20"/>
                <w:shd w:val="clear" w:color="auto" w:fill="016AEA"/>
              </w:rPr>
              <w:t xml:space="preserve">Alt Doc - Income Requirements </w:t>
            </w:r>
          </w:p>
        </w:tc>
      </w:tr>
      <w:tr w:rsidR="003E6D2F" w:rsidRPr="00EA12C0" w14:paraId="1664725A" w14:textId="77777777" w:rsidTr="007401AF">
        <w:trPr>
          <w:trHeight w:val="216"/>
        </w:trPr>
        <w:tc>
          <w:tcPr>
            <w:tcW w:w="1980" w:type="dxa"/>
            <w:shd w:val="clear" w:color="auto" w:fill="F2F2F2" w:themeFill="background1" w:themeFillShade="F2"/>
            <w:vAlign w:val="center"/>
          </w:tcPr>
          <w:p w14:paraId="03564F22" w14:textId="77777777" w:rsidR="00B30DC4" w:rsidRDefault="00B30DC4" w:rsidP="002A6ED4">
            <w:pPr>
              <w:pStyle w:val="TableParagraph"/>
              <w:rPr>
                <w:rFonts w:ascii="Atten New ExtraBold" w:hAnsi="Atten New ExtraBold"/>
                <w:b/>
                <w:spacing w:val="-40"/>
                <w:szCs w:val="20"/>
              </w:rPr>
            </w:pPr>
            <w:r>
              <w:rPr>
                <w:rFonts w:ascii="Atten New ExtraBold" w:hAnsi="Atten New ExtraBold"/>
                <w:b/>
                <w:spacing w:val="-1"/>
                <w:szCs w:val="20"/>
              </w:rPr>
              <w:t xml:space="preserve">  </w:t>
            </w:r>
            <w:r w:rsidR="003E6D2F" w:rsidRPr="00EA12C0">
              <w:rPr>
                <w:rFonts w:ascii="Atten New ExtraBold" w:hAnsi="Atten New ExtraBold"/>
                <w:b/>
                <w:spacing w:val="-1"/>
                <w:szCs w:val="20"/>
              </w:rPr>
              <w:t xml:space="preserve">Personal </w:t>
            </w:r>
            <w:r w:rsidR="003E6D2F" w:rsidRPr="00EA12C0">
              <w:rPr>
                <w:rFonts w:ascii="Atten New ExtraBold" w:hAnsi="Atten New ExtraBold"/>
                <w:b/>
                <w:szCs w:val="20"/>
              </w:rPr>
              <w:t>Bank</w:t>
            </w:r>
            <w:r w:rsidR="003E6D2F" w:rsidRPr="00EA12C0">
              <w:rPr>
                <w:rFonts w:ascii="Atten New ExtraBold" w:hAnsi="Atten New ExtraBold"/>
                <w:b/>
                <w:spacing w:val="-40"/>
                <w:szCs w:val="20"/>
              </w:rPr>
              <w:t xml:space="preserve"> </w:t>
            </w:r>
          </w:p>
          <w:p w14:paraId="12E74708" w14:textId="36B72927" w:rsidR="003E6D2F" w:rsidRPr="00EA12C0" w:rsidRDefault="00B30DC4" w:rsidP="002A6ED4">
            <w:pPr>
              <w:pStyle w:val="TableParagraph"/>
              <w:rPr>
                <w:rFonts w:ascii="Atten New ExtraBold" w:hAnsi="Atten New ExtraBold"/>
                <w:b/>
                <w:szCs w:val="20"/>
              </w:rPr>
            </w:pPr>
            <w:r w:rsidRPr="00B30DC4">
              <w:rPr>
                <w:rFonts w:ascii="Atten New ExtraBold" w:hAnsi="Atten New ExtraBold"/>
                <w:b/>
                <w:color w:val="FFFFFF" w:themeColor="background1"/>
                <w:spacing w:val="-40"/>
                <w:szCs w:val="20"/>
              </w:rPr>
              <w:t xml:space="preserve">   _</w:t>
            </w:r>
            <w:r w:rsidR="003E6D2F" w:rsidRPr="00EA12C0">
              <w:rPr>
                <w:rFonts w:ascii="Atten New ExtraBold" w:hAnsi="Atten New ExtraBold"/>
                <w:b/>
                <w:szCs w:val="20"/>
              </w:rPr>
              <w:t>Statements</w:t>
            </w:r>
          </w:p>
        </w:tc>
        <w:tc>
          <w:tcPr>
            <w:tcW w:w="7650" w:type="dxa"/>
            <w:gridSpan w:val="2"/>
          </w:tcPr>
          <w:p w14:paraId="4D9CBD25" w14:textId="3ABE6475" w:rsidR="003E6D2F" w:rsidRPr="00F068A5" w:rsidRDefault="003E6D2F" w:rsidP="002A6ED4">
            <w:pPr>
              <w:pStyle w:val="TableParagraph"/>
              <w:numPr>
                <w:ilvl w:val="0"/>
                <w:numId w:val="71"/>
              </w:numPr>
              <w:ind w:left="144" w:hanging="144"/>
              <w:rPr>
                <w:rFonts w:ascii="Atten Round New" w:hAnsi="Atten Round New"/>
                <w:bCs/>
              </w:rPr>
            </w:pPr>
            <w:r w:rsidRPr="00F068A5">
              <w:rPr>
                <w:rFonts w:ascii="Atten Round New" w:hAnsi="Atten Round New"/>
                <w:bCs/>
                <w:szCs w:val="20"/>
              </w:rPr>
              <w:t xml:space="preserve">12 or 24 months of </w:t>
            </w:r>
            <w:r w:rsidR="00137B61" w:rsidRPr="00F068A5">
              <w:rPr>
                <w:rFonts w:ascii="Atten Round New" w:hAnsi="Atten Round New"/>
                <w:bCs/>
                <w:szCs w:val="20"/>
              </w:rPr>
              <w:t xml:space="preserve">personal </w:t>
            </w:r>
            <w:r w:rsidRPr="00F068A5">
              <w:rPr>
                <w:rFonts w:ascii="Atten Round New" w:hAnsi="Atten Round New"/>
                <w:bCs/>
                <w:szCs w:val="20"/>
              </w:rPr>
              <w:t>and 2</w:t>
            </w:r>
            <w:r w:rsidR="00F54510">
              <w:rPr>
                <w:rFonts w:ascii="Atten Round New" w:hAnsi="Atten Round New"/>
                <w:bCs/>
                <w:szCs w:val="20"/>
              </w:rPr>
              <w:t xml:space="preserve"> </w:t>
            </w:r>
            <w:r w:rsidRPr="00F068A5">
              <w:rPr>
                <w:rFonts w:ascii="Atten Round New" w:hAnsi="Atten Round New"/>
                <w:bCs/>
                <w:szCs w:val="20"/>
              </w:rPr>
              <w:t>months of business bank statements</w:t>
            </w:r>
          </w:p>
          <w:p w14:paraId="111119F9" w14:textId="41091646" w:rsidR="003E6D2F" w:rsidRPr="00F068A5" w:rsidRDefault="003E6D2F" w:rsidP="002A6ED4">
            <w:pPr>
              <w:pStyle w:val="TableParagraph"/>
              <w:numPr>
                <w:ilvl w:val="0"/>
                <w:numId w:val="71"/>
              </w:numPr>
              <w:ind w:left="144" w:hanging="144"/>
              <w:rPr>
                <w:rFonts w:ascii="Atten Round New" w:hAnsi="Atten Round New"/>
                <w:bCs/>
              </w:rPr>
            </w:pPr>
            <w:r w:rsidRPr="00F068A5">
              <w:rPr>
                <w:rFonts w:ascii="Atten Round New" w:hAnsi="Atten Round New"/>
                <w:bCs/>
                <w:szCs w:val="20"/>
              </w:rPr>
              <w:t>Qualifying income is determined by the total eligible deposits from the 24 or 12</w:t>
            </w:r>
            <w:r w:rsidR="00F54510">
              <w:rPr>
                <w:rFonts w:ascii="Atten Round New" w:hAnsi="Atten Round New"/>
                <w:bCs/>
                <w:szCs w:val="20"/>
              </w:rPr>
              <w:t xml:space="preserve"> </w:t>
            </w:r>
            <w:r w:rsidRPr="00F068A5">
              <w:rPr>
                <w:rFonts w:ascii="Atten Round New" w:hAnsi="Atten Round New"/>
                <w:bCs/>
                <w:szCs w:val="20"/>
              </w:rPr>
              <w:t xml:space="preserve">months of personal statements divided by the number of statements </w:t>
            </w:r>
          </w:p>
          <w:p w14:paraId="581E1DA7" w14:textId="6CBFE4F7" w:rsidR="003E6D2F" w:rsidRPr="00EA12C0" w:rsidRDefault="003E6D2F" w:rsidP="002A6ED4">
            <w:pPr>
              <w:pStyle w:val="TableParagraph"/>
              <w:numPr>
                <w:ilvl w:val="0"/>
                <w:numId w:val="71"/>
              </w:numPr>
              <w:ind w:left="144" w:hanging="144"/>
              <w:rPr>
                <w:rFonts w:ascii="Atten Round New" w:hAnsi="Atten Round New"/>
                <w:bCs/>
              </w:rPr>
            </w:pPr>
            <w:r w:rsidRPr="00F068A5">
              <w:rPr>
                <w:rFonts w:ascii="Atten Round New" w:hAnsi="Atten Round New"/>
                <w:bCs/>
                <w:szCs w:val="20"/>
              </w:rPr>
              <w:t xml:space="preserve">The </w:t>
            </w:r>
            <w:r w:rsidRPr="00EA12C0">
              <w:rPr>
                <w:rFonts w:ascii="Atten Round New" w:hAnsi="Atten Round New"/>
                <w:bCs/>
              </w:rPr>
              <w:t>business bank statements must reflect business activity and transfers to the personal account</w:t>
            </w:r>
          </w:p>
        </w:tc>
      </w:tr>
      <w:tr w:rsidR="003E6D2F" w:rsidRPr="00EA12C0" w14:paraId="1575882B" w14:textId="77777777" w:rsidTr="007401AF">
        <w:trPr>
          <w:trHeight w:val="216"/>
        </w:trPr>
        <w:tc>
          <w:tcPr>
            <w:tcW w:w="1980" w:type="dxa"/>
            <w:shd w:val="clear" w:color="auto" w:fill="F2F2F2" w:themeFill="background1" w:themeFillShade="F2"/>
            <w:vAlign w:val="center"/>
          </w:tcPr>
          <w:p w14:paraId="2EA1502F" w14:textId="79665F65" w:rsidR="00B30DC4" w:rsidRDefault="00B30DC4" w:rsidP="002A6ED4">
            <w:pPr>
              <w:pStyle w:val="TableParagraph"/>
              <w:rPr>
                <w:rFonts w:ascii="Atten New ExtraBold" w:hAnsi="Atten New ExtraBold"/>
                <w:b/>
                <w:spacing w:val="-1"/>
                <w:szCs w:val="20"/>
              </w:rPr>
            </w:pPr>
            <w:r>
              <w:rPr>
                <w:rFonts w:ascii="Atten New ExtraBold" w:hAnsi="Atten New ExtraBold"/>
                <w:b/>
                <w:spacing w:val="-1"/>
                <w:szCs w:val="20"/>
              </w:rPr>
              <w:t xml:space="preserve">  </w:t>
            </w:r>
            <w:r w:rsidR="003E6D2F" w:rsidRPr="00EA12C0">
              <w:rPr>
                <w:rFonts w:ascii="Atten New ExtraBold" w:hAnsi="Atten New ExtraBold"/>
                <w:b/>
                <w:spacing w:val="-1"/>
                <w:szCs w:val="20"/>
              </w:rPr>
              <w:t>Business/Co-Mingled</w:t>
            </w:r>
          </w:p>
          <w:p w14:paraId="2683A2A4" w14:textId="72754340" w:rsidR="003E6D2F" w:rsidRPr="00EA12C0" w:rsidRDefault="003E6D2F" w:rsidP="002A6ED4">
            <w:pPr>
              <w:pStyle w:val="TableParagraph"/>
              <w:rPr>
                <w:rFonts w:ascii="Atten New ExtraBold" w:hAnsi="Atten New ExtraBold"/>
                <w:b/>
                <w:szCs w:val="20"/>
              </w:rPr>
            </w:pPr>
            <w:r w:rsidRPr="00EA12C0">
              <w:rPr>
                <w:rFonts w:ascii="Atten New ExtraBold" w:hAnsi="Atten New ExtraBold"/>
                <w:b/>
                <w:spacing w:val="-1"/>
                <w:szCs w:val="20"/>
              </w:rPr>
              <w:t xml:space="preserve"> </w:t>
            </w:r>
            <w:r w:rsidR="00B30DC4">
              <w:rPr>
                <w:rFonts w:ascii="Atten New ExtraBold" w:hAnsi="Atten New ExtraBold"/>
                <w:b/>
                <w:spacing w:val="-1"/>
                <w:szCs w:val="20"/>
              </w:rPr>
              <w:t xml:space="preserve"> </w:t>
            </w:r>
            <w:r w:rsidRPr="00EA12C0">
              <w:rPr>
                <w:rFonts w:ascii="Atten New ExtraBold" w:hAnsi="Atten New ExtraBold"/>
                <w:b/>
                <w:szCs w:val="20"/>
              </w:rPr>
              <w:t>Bank</w:t>
            </w:r>
            <w:r w:rsidR="00F54510">
              <w:rPr>
                <w:rFonts w:ascii="Atten New ExtraBold" w:hAnsi="Atten New ExtraBold"/>
                <w:b/>
                <w:szCs w:val="20"/>
              </w:rPr>
              <w:t xml:space="preserve"> </w:t>
            </w:r>
            <w:r w:rsidRPr="00EA12C0">
              <w:rPr>
                <w:rFonts w:ascii="Atten New ExtraBold" w:hAnsi="Atten New ExtraBold"/>
                <w:b/>
                <w:spacing w:val="-40"/>
                <w:szCs w:val="20"/>
              </w:rPr>
              <w:t xml:space="preserve"> </w:t>
            </w:r>
            <w:r w:rsidRPr="00EA12C0">
              <w:rPr>
                <w:rFonts w:ascii="Atten New ExtraBold" w:hAnsi="Atten New ExtraBold"/>
                <w:b/>
                <w:szCs w:val="20"/>
              </w:rPr>
              <w:t>Statements</w:t>
            </w:r>
          </w:p>
        </w:tc>
        <w:tc>
          <w:tcPr>
            <w:tcW w:w="7650" w:type="dxa"/>
            <w:gridSpan w:val="2"/>
          </w:tcPr>
          <w:p w14:paraId="23032D0B" w14:textId="55F34247" w:rsidR="003E6D2F" w:rsidRPr="00EA12C0" w:rsidRDefault="003E6D2F" w:rsidP="002A6ED4">
            <w:pPr>
              <w:pStyle w:val="ListParagraph"/>
              <w:numPr>
                <w:ilvl w:val="0"/>
                <w:numId w:val="68"/>
              </w:numPr>
              <w:spacing w:before="0" w:after="0" w:line="240" w:lineRule="auto"/>
              <w:ind w:left="187" w:hanging="187"/>
              <w:rPr>
                <w:rFonts w:ascii="Atten Round New" w:hAnsi="Atten Round New"/>
                <w:bCs/>
              </w:rPr>
            </w:pPr>
            <w:r w:rsidRPr="00EA12C0">
              <w:rPr>
                <w:rFonts w:ascii="Atten Round New" w:hAnsi="Atten Round New"/>
                <w:bCs/>
              </w:rPr>
              <w:t>12 or 24</w:t>
            </w:r>
            <w:r w:rsidR="00490685">
              <w:rPr>
                <w:rFonts w:ascii="Atten Round New" w:hAnsi="Atten Round New"/>
                <w:bCs/>
              </w:rPr>
              <w:t xml:space="preserve"> </w:t>
            </w:r>
            <w:r w:rsidRPr="00EA12C0">
              <w:rPr>
                <w:rFonts w:ascii="Atten Round New" w:hAnsi="Atten Round New"/>
                <w:bCs/>
              </w:rPr>
              <w:t xml:space="preserve"> months of business bank statements. Qualifying income is determined by ONE of the following analysis methods:</w:t>
            </w:r>
          </w:p>
          <w:p w14:paraId="4BE3D311" w14:textId="77777777" w:rsidR="003E6D2F" w:rsidRPr="00EA12C0" w:rsidRDefault="003E6D2F" w:rsidP="002A6ED4">
            <w:pPr>
              <w:pStyle w:val="ListParagraph"/>
              <w:numPr>
                <w:ilvl w:val="1"/>
                <w:numId w:val="72"/>
              </w:numPr>
              <w:spacing w:before="0" w:after="0" w:line="240" w:lineRule="auto"/>
              <w:rPr>
                <w:rFonts w:ascii="Atten Round New" w:hAnsi="Atten Round New"/>
                <w:bCs/>
              </w:rPr>
            </w:pPr>
            <w:r w:rsidRPr="00EA12C0">
              <w:rPr>
                <w:rFonts w:ascii="Atten Round New" w:hAnsi="Atten Round New"/>
                <w:bCs/>
              </w:rPr>
              <w:t>Fixed Expense Ratio (50%); OR</w:t>
            </w:r>
          </w:p>
          <w:p w14:paraId="7E25055E" w14:textId="77777777" w:rsidR="003E6D2F" w:rsidRPr="00EA12C0" w:rsidRDefault="003E6D2F" w:rsidP="002A6ED4">
            <w:pPr>
              <w:pStyle w:val="ListParagraph"/>
              <w:numPr>
                <w:ilvl w:val="1"/>
                <w:numId w:val="72"/>
              </w:numPr>
              <w:spacing w:before="0" w:after="0" w:line="240" w:lineRule="auto"/>
              <w:rPr>
                <w:rFonts w:ascii="Atten Round New" w:hAnsi="Atten Round New"/>
                <w:bCs/>
              </w:rPr>
            </w:pPr>
            <w:r w:rsidRPr="00EA12C0">
              <w:rPr>
                <w:rFonts w:ascii="Atten Round New" w:hAnsi="Atten Round New"/>
                <w:bCs/>
              </w:rPr>
              <w:t xml:space="preserve">Expense ratio provided by a 3rd party (CPA or EA) min ratio of  </w:t>
            </w:r>
            <w:r w:rsidRPr="00F068A5">
              <w:rPr>
                <w:rFonts w:ascii="Atten Round New" w:hAnsi="Atten Round New"/>
                <w:bCs/>
                <w:highlight w:val="yellow"/>
              </w:rPr>
              <w:t>20%</w:t>
            </w:r>
            <w:r w:rsidRPr="00EA12C0">
              <w:rPr>
                <w:rFonts w:ascii="Atten Round New" w:hAnsi="Atten Round New"/>
                <w:bCs/>
              </w:rPr>
              <w:t>, OR</w:t>
            </w:r>
          </w:p>
          <w:p w14:paraId="6D4BF150" w14:textId="124016FA" w:rsidR="003E6D2F" w:rsidRPr="00EA12C0" w:rsidRDefault="003E6D2F" w:rsidP="002A6ED4">
            <w:pPr>
              <w:pStyle w:val="ListParagraph"/>
              <w:numPr>
                <w:ilvl w:val="1"/>
                <w:numId w:val="72"/>
              </w:numPr>
              <w:spacing w:before="0" w:after="0" w:line="240" w:lineRule="auto"/>
              <w:rPr>
                <w:rFonts w:ascii="Atten Round New" w:hAnsi="Atten Round New"/>
                <w:bCs/>
              </w:rPr>
            </w:pPr>
            <w:r w:rsidRPr="00EA12C0">
              <w:rPr>
                <w:rFonts w:ascii="Atten Round New" w:hAnsi="Atten Round New"/>
                <w:bCs/>
              </w:rPr>
              <w:t>3rd party prepared Profit &amp; Loss Statement (CPA or EA)</w:t>
            </w:r>
          </w:p>
        </w:tc>
      </w:tr>
      <w:tr w:rsidR="003E6D2F" w:rsidRPr="00EA12C0" w14:paraId="66606BF2" w14:textId="77777777" w:rsidTr="007401AF">
        <w:trPr>
          <w:trHeight w:val="216"/>
        </w:trPr>
        <w:tc>
          <w:tcPr>
            <w:tcW w:w="1980" w:type="dxa"/>
            <w:shd w:val="clear" w:color="auto" w:fill="F2F2F2" w:themeFill="background1" w:themeFillShade="F2"/>
            <w:vAlign w:val="center"/>
          </w:tcPr>
          <w:p w14:paraId="485AEE1E" w14:textId="77777777" w:rsidR="00B30DC4" w:rsidRDefault="00B30DC4" w:rsidP="002A6ED4">
            <w:pPr>
              <w:pStyle w:val="TableParagraph"/>
              <w:rPr>
                <w:rFonts w:ascii="Atten New ExtraBold" w:hAnsi="Atten New ExtraBold"/>
                <w:b/>
                <w:szCs w:val="20"/>
              </w:rPr>
            </w:pPr>
            <w:r>
              <w:rPr>
                <w:rFonts w:ascii="Atten New ExtraBold" w:hAnsi="Atten New ExtraBold"/>
                <w:b/>
                <w:szCs w:val="20"/>
              </w:rPr>
              <w:lastRenderedPageBreak/>
              <w:t xml:space="preserve">  </w:t>
            </w:r>
            <w:r w:rsidR="003E6D2F" w:rsidRPr="00EA12C0">
              <w:rPr>
                <w:rFonts w:ascii="Atten New ExtraBold" w:hAnsi="Atten New ExtraBold"/>
                <w:b/>
                <w:szCs w:val="20"/>
              </w:rPr>
              <w:t>P&amp;L</w:t>
            </w:r>
            <w:r w:rsidR="00497761">
              <w:rPr>
                <w:rFonts w:ascii="Atten New ExtraBold" w:hAnsi="Atten New ExtraBold"/>
                <w:b/>
                <w:szCs w:val="20"/>
              </w:rPr>
              <w:t xml:space="preserve"> Plus </w:t>
            </w:r>
            <w:r w:rsidR="003E6D2F" w:rsidRPr="00EA12C0">
              <w:rPr>
                <w:rFonts w:ascii="Atten New ExtraBold" w:hAnsi="Atten New ExtraBold"/>
                <w:b/>
                <w:szCs w:val="20"/>
              </w:rPr>
              <w:t>2 Months</w:t>
            </w:r>
          </w:p>
          <w:p w14:paraId="58F5A812" w14:textId="636DBE8D" w:rsidR="003E6D2F" w:rsidRPr="00EA12C0" w:rsidRDefault="00B30DC4" w:rsidP="002A6ED4">
            <w:pPr>
              <w:pStyle w:val="TableParagraph"/>
              <w:rPr>
                <w:rFonts w:ascii="Atten New ExtraBold" w:hAnsi="Atten New ExtraBold"/>
                <w:b/>
                <w:szCs w:val="20"/>
              </w:rPr>
            </w:pPr>
            <w:r>
              <w:rPr>
                <w:rFonts w:ascii="Atten New ExtraBold" w:hAnsi="Atten New ExtraBold"/>
                <w:b/>
                <w:szCs w:val="20"/>
              </w:rPr>
              <w:t xml:space="preserve"> </w:t>
            </w:r>
            <w:r w:rsidR="003E6D2F" w:rsidRPr="00EA12C0">
              <w:rPr>
                <w:rFonts w:ascii="Atten New ExtraBold" w:hAnsi="Atten New ExtraBold"/>
                <w:b/>
                <w:szCs w:val="20"/>
              </w:rPr>
              <w:t xml:space="preserve"> Bank Statements</w:t>
            </w:r>
          </w:p>
        </w:tc>
        <w:tc>
          <w:tcPr>
            <w:tcW w:w="7650" w:type="dxa"/>
            <w:gridSpan w:val="2"/>
          </w:tcPr>
          <w:p w14:paraId="71155DD9" w14:textId="77777777" w:rsidR="00690436" w:rsidRPr="00F068A5" w:rsidRDefault="003E6D2F" w:rsidP="002A6ED4">
            <w:pPr>
              <w:pStyle w:val="TableParagraph"/>
              <w:numPr>
                <w:ilvl w:val="0"/>
                <w:numId w:val="71"/>
              </w:numPr>
              <w:ind w:left="144" w:hanging="144"/>
              <w:rPr>
                <w:rFonts w:ascii="Atten Round New" w:hAnsi="Atten Round New"/>
                <w:bCs/>
              </w:rPr>
            </w:pPr>
            <w:r w:rsidRPr="00F068A5">
              <w:rPr>
                <w:rFonts w:ascii="Atten Round New" w:hAnsi="Atten Round New"/>
                <w:bCs/>
                <w:szCs w:val="20"/>
              </w:rPr>
              <w:t>Max 80% LTV</w:t>
            </w:r>
          </w:p>
          <w:p w14:paraId="38929EB7" w14:textId="3CBA2B9E" w:rsidR="004F0DEB" w:rsidRPr="004F0DEB" w:rsidRDefault="00690436" w:rsidP="002A6ED4">
            <w:pPr>
              <w:pStyle w:val="TableParagraph"/>
              <w:numPr>
                <w:ilvl w:val="0"/>
                <w:numId w:val="71"/>
              </w:numPr>
              <w:ind w:left="144" w:hanging="144"/>
              <w:rPr>
                <w:rFonts w:ascii="Atten Round New" w:hAnsi="Atten Round New"/>
                <w:bCs/>
              </w:rPr>
            </w:pPr>
            <w:r w:rsidRPr="00F068A5">
              <w:rPr>
                <w:rFonts w:ascii="Atten Round New" w:hAnsi="Atten Round New"/>
                <w:bCs/>
                <w:szCs w:val="20"/>
              </w:rPr>
              <w:t>12</w:t>
            </w:r>
            <w:r w:rsidR="00D54D5D" w:rsidRPr="00F068A5">
              <w:rPr>
                <w:rFonts w:ascii="Atten Round New" w:hAnsi="Atten Round New"/>
                <w:bCs/>
                <w:szCs w:val="20"/>
              </w:rPr>
              <w:t xml:space="preserve"> </w:t>
            </w:r>
            <w:r w:rsidR="00F068A5">
              <w:rPr>
                <w:rFonts w:ascii="Atten Round New" w:hAnsi="Atten Round New"/>
                <w:bCs/>
                <w:szCs w:val="20"/>
              </w:rPr>
              <w:t xml:space="preserve">or 24 </w:t>
            </w:r>
            <w:r w:rsidRPr="00F068A5">
              <w:rPr>
                <w:rFonts w:ascii="Atten Round New" w:hAnsi="Atten Round New"/>
                <w:bCs/>
                <w:szCs w:val="20"/>
              </w:rPr>
              <w:t>month</w:t>
            </w:r>
            <w:r w:rsidR="00F068A5">
              <w:rPr>
                <w:rFonts w:ascii="Atten Round New" w:hAnsi="Atten Round New"/>
                <w:bCs/>
                <w:szCs w:val="20"/>
              </w:rPr>
              <w:t>s</w:t>
            </w:r>
            <w:r w:rsidRPr="00F068A5">
              <w:rPr>
                <w:rFonts w:ascii="Atten Round New" w:hAnsi="Atten Round New"/>
                <w:bCs/>
                <w:szCs w:val="20"/>
              </w:rPr>
              <w:t xml:space="preserve"> P&amp;L; prepared by CPA/EA or PTIN </w:t>
            </w:r>
            <w:r w:rsidR="00353A27">
              <w:rPr>
                <w:rFonts w:ascii="Atten Round New" w:hAnsi="Atten Round New"/>
                <w:bCs/>
                <w:szCs w:val="20"/>
              </w:rPr>
              <w:t>l</w:t>
            </w:r>
            <w:r w:rsidRPr="00F068A5">
              <w:rPr>
                <w:rFonts w:ascii="Atten Round New" w:hAnsi="Atten Round New"/>
                <w:bCs/>
                <w:szCs w:val="20"/>
              </w:rPr>
              <w:t>icensed tax preparer</w:t>
            </w:r>
          </w:p>
          <w:p w14:paraId="1EB007D2" w14:textId="03C50662" w:rsidR="00D54D5D" w:rsidRDefault="002439FA" w:rsidP="002A6ED4">
            <w:pPr>
              <w:pStyle w:val="TableParagraph"/>
              <w:numPr>
                <w:ilvl w:val="0"/>
                <w:numId w:val="71"/>
              </w:numPr>
              <w:ind w:left="144" w:hanging="144"/>
              <w:rPr>
                <w:rFonts w:ascii="Atten Round New" w:hAnsi="Atten Round New"/>
                <w:bCs/>
              </w:rPr>
            </w:pPr>
            <w:r>
              <w:rPr>
                <w:rFonts w:ascii="Atten Round New" w:hAnsi="Atten Round New"/>
                <w:bCs/>
                <w:szCs w:val="20"/>
              </w:rPr>
              <w:t xml:space="preserve"> </w:t>
            </w:r>
            <w:r w:rsidR="00690436" w:rsidRPr="00F068A5">
              <w:rPr>
                <w:rFonts w:ascii="Atten Round New" w:hAnsi="Atten Round New"/>
                <w:bCs/>
                <w:szCs w:val="20"/>
              </w:rPr>
              <w:t>CPA/EA/PTIN licensed tax preparer  must also attest to having prepared the borrower’s most recent tax returns</w:t>
            </w:r>
            <w:r w:rsidR="00690436" w:rsidRPr="00D54D5D">
              <w:rPr>
                <w:rFonts w:ascii="Atten Round New" w:hAnsi="Atten Round New"/>
                <w:bCs/>
              </w:rPr>
              <w:t xml:space="preserve"> </w:t>
            </w:r>
          </w:p>
          <w:p w14:paraId="401B9A08" w14:textId="6762870E" w:rsidR="00690436" w:rsidRPr="00F068A5" w:rsidRDefault="00690436" w:rsidP="002A6ED4">
            <w:pPr>
              <w:pStyle w:val="TableParagraph"/>
              <w:numPr>
                <w:ilvl w:val="0"/>
                <w:numId w:val="71"/>
              </w:numPr>
              <w:ind w:left="144" w:hanging="144"/>
              <w:rPr>
                <w:rFonts w:ascii="Atten Round New" w:hAnsi="Atten Round New"/>
                <w:bCs/>
              </w:rPr>
            </w:pPr>
            <w:r w:rsidRPr="00F068A5">
              <w:rPr>
                <w:rFonts w:ascii="Atten Round New" w:hAnsi="Atten Round New"/>
                <w:bCs/>
                <w:szCs w:val="20"/>
              </w:rPr>
              <w:t>Verbal verification of P&amp;L is required prior to closing</w:t>
            </w:r>
          </w:p>
          <w:p w14:paraId="22E525FD" w14:textId="49E41D2B" w:rsidR="00690436" w:rsidRPr="00F068A5" w:rsidRDefault="00690436" w:rsidP="002A6ED4">
            <w:pPr>
              <w:pStyle w:val="TableParagraph"/>
              <w:numPr>
                <w:ilvl w:val="0"/>
                <w:numId w:val="71"/>
              </w:numPr>
              <w:ind w:left="144" w:hanging="144"/>
              <w:rPr>
                <w:rFonts w:ascii="Atten Round New" w:hAnsi="Atten Round New"/>
                <w:bCs/>
              </w:rPr>
            </w:pPr>
            <w:r w:rsidRPr="00F068A5">
              <w:rPr>
                <w:rFonts w:ascii="Atten Round New" w:hAnsi="Atten Round New"/>
                <w:bCs/>
                <w:szCs w:val="20"/>
              </w:rPr>
              <w:t>Qualifying income is the monthly net income from the P&amp;L divided by the number of months covered by the P&amp;L</w:t>
            </w:r>
          </w:p>
          <w:p w14:paraId="4BEF2D8E" w14:textId="4F3FE8D7" w:rsidR="00690436" w:rsidRPr="00F068A5" w:rsidRDefault="00690436" w:rsidP="002A6ED4">
            <w:pPr>
              <w:pStyle w:val="TableParagraph"/>
              <w:numPr>
                <w:ilvl w:val="0"/>
                <w:numId w:val="71"/>
              </w:numPr>
              <w:ind w:left="144" w:hanging="144"/>
              <w:rPr>
                <w:rFonts w:ascii="Atten Round New" w:hAnsi="Atten Round New"/>
                <w:bCs/>
              </w:rPr>
            </w:pPr>
            <w:r w:rsidRPr="00F068A5">
              <w:rPr>
                <w:rFonts w:ascii="Atten Round New" w:hAnsi="Atten Round New"/>
                <w:bCs/>
                <w:szCs w:val="20"/>
              </w:rPr>
              <w:t>Depreciation, depletion and amortization/casualty losses listed on the P&amp;L may be added back to the applicant’s income</w:t>
            </w:r>
          </w:p>
          <w:p w14:paraId="20F24FEE" w14:textId="0E457439" w:rsidR="00D54D5D" w:rsidRPr="00F068A5" w:rsidRDefault="00D54D5D" w:rsidP="002A6ED4">
            <w:pPr>
              <w:pStyle w:val="TableParagraph"/>
              <w:numPr>
                <w:ilvl w:val="0"/>
                <w:numId w:val="71"/>
              </w:numPr>
              <w:ind w:left="144" w:hanging="144"/>
              <w:rPr>
                <w:rFonts w:ascii="Atten Round New" w:hAnsi="Atten Round New"/>
                <w:bCs/>
              </w:rPr>
            </w:pPr>
            <w:r w:rsidRPr="00F068A5">
              <w:rPr>
                <w:rFonts w:ascii="Atten Round New" w:hAnsi="Atten Round New"/>
                <w:bCs/>
                <w:szCs w:val="20"/>
              </w:rPr>
              <w:t xml:space="preserve">Minimum of 2-months business bank statements </w:t>
            </w:r>
          </w:p>
          <w:p w14:paraId="0AF12086" w14:textId="2BA7FDC9" w:rsidR="00D54D5D" w:rsidRDefault="00D54D5D" w:rsidP="002A6ED4">
            <w:pPr>
              <w:pStyle w:val="TableParagraph"/>
              <w:numPr>
                <w:ilvl w:val="0"/>
                <w:numId w:val="71"/>
              </w:numPr>
              <w:ind w:left="144" w:hanging="144"/>
              <w:rPr>
                <w:rFonts w:ascii="Atten Round New" w:hAnsi="Atten Round New"/>
                <w:bCs/>
              </w:rPr>
            </w:pPr>
            <w:r w:rsidRPr="00F068A5">
              <w:rPr>
                <w:rFonts w:ascii="Atten Round New" w:hAnsi="Atten Round New"/>
                <w:bCs/>
                <w:szCs w:val="20"/>
              </w:rPr>
              <w:t>The monthly gross revenue on the P&amp;L must be supported by the bank s</w:t>
            </w:r>
            <w:r>
              <w:rPr>
                <w:rFonts w:ascii="Atten Round New" w:hAnsi="Atten Round New"/>
                <w:bCs/>
              </w:rPr>
              <w:t>tatements</w:t>
            </w:r>
          </w:p>
          <w:p w14:paraId="04204E17" w14:textId="77777777" w:rsidR="00690436" w:rsidRPr="00EA12C0" w:rsidRDefault="00690436" w:rsidP="002A6ED4">
            <w:pPr>
              <w:pStyle w:val="ListParagraph"/>
              <w:spacing w:before="0" w:after="0" w:line="240" w:lineRule="auto"/>
              <w:ind w:left="187"/>
              <w:rPr>
                <w:rFonts w:ascii="Atten Round New" w:hAnsi="Atten Round New"/>
                <w:bCs/>
              </w:rPr>
            </w:pPr>
          </w:p>
        </w:tc>
      </w:tr>
      <w:tr w:rsidR="003E6D2F" w:rsidRPr="00EA12C0" w14:paraId="6453103D" w14:textId="77777777" w:rsidTr="007401AF">
        <w:trPr>
          <w:trHeight w:val="216"/>
        </w:trPr>
        <w:tc>
          <w:tcPr>
            <w:tcW w:w="1980" w:type="dxa"/>
            <w:shd w:val="clear" w:color="auto" w:fill="F2F2F2" w:themeFill="background1" w:themeFillShade="F2"/>
            <w:vAlign w:val="center"/>
          </w:tcPr>
          <w:p w14:paraId="1C1A0778" w14:textId="5D470FE2" w:rsidR="003E6D2F" w:rsidRPr="00EA12C0" w:rsidRDefault="00B30DC4" w:rsidP="002A6ED4">
            <w:pPr>
              <w:pStyle w:val="TableParagraph"/>
              <w:rPr>
                <w:rFonts w:ascii="Atten New ExtraBold" w:hAnsi="Atten New ExtraBold"/>
                <w:b/>
                <w:szCs w:val="20"/>
              </w:rPr>
            </w:pPr>
            <w:r>
              <w:rPr>
                <w:rFonts w:ascii="Atten New ExtraBold" w:hAnsi="Atten New ExtraBold"/>
                <w:b/>
                <w:szCs w:val="20"/>
              </w:rPr>
              <w:t xml:space="preserve">  </w:t>
            </w:r>
            <w:r w:rsidR="003E6D2F" w:rsidRPr="00EA12C0">
              <w:rPr>
                <w:rFonts w:ascii="Atten New ExtraBold" w:hAnsi="Atten New ExtraBold"/>
                <w:b/>
                <w:szCs w:val="20"/>
              </w:rPr>
              <w:t>P&amp;L Only</w:t>
            </w:r>
          </w:p>
        </w:tc>
        <w:tc>
          <w:tcPr>
            <w:tcW w:w="7650" w:type="dxa"/>
            <w:gridSpan w:val="2"/>
            <w:vAlign w:val="center"/>
          </w:tcPr>
          <w:p w14:paraId="24B7D9AA" w14:textId="77777777" w:rsidR="00D54D5D" w:rsidRPr="00F34FDF" w:rsidRDefault="00D54D5D" w:rsidP="002A6ED4">
            <w:pPr>
              <w:pStyle w:val="TableParagraph"/>
              <w:numPr>
                <w:ilvl w:val="0"/>
                <w:numId w:val="71"/>
              </w:numPr>
              <w:ind w:left="144" w:hanging="144"/>
              <w:rPr>
                <w:rFonts w:ascii="Atten Round New" w:hAnsi="Atten Round New"/>
                <w:bCs/>
              </w:rPr>
            </w:pPr>
            <w:r w:rsidRPr="00F34FDF">
              <w:rPr>
                <w:rFonts w:ascii="Atten Round New" w:hAnsi="Atten Round New"/>
                <w:bCs/>
                <w:szCs w:val="20"/>
              </w:rPr>
              <w:t xml:space="preserve">Exceptions are not permitted. </w:t>
            </w:r>
          </w:p>
          <w:p w14:paraId="046F3EC5" w14:textId="4D12945D" w:rsidR="00D54D5D" w:rsidRPr="00F34FDF" w:rsidRDefault="00D54D5D" w:rsidP="002A6ED4">
            <w:pPr>
              <w:pStyle w:val="TableParagraph"/>
              <w:numPr>
                <w:ilvl w:val="0"/>
                <w:numId w:val="71"/>
              </w:numPr>
              <w:ind w:left="144" w:hanging="144"/>
              <w:rPr>
                <w:rFonts w:ascii="Atten Round New" w:hAnsi="Atten Round New"/>
                <w:bCs/>
              </w:rPr>
            </w:pPr>
            <w:r w:rsidRPr="00F34FDF">
              <w:rPr>
                <w:rFonts w:ascii="Atten Round New" w:hAnsi="Atten Round New"/>
                <w:bCs/>
                <w:szCs w:val="20"/>
              </w:rPr>
              <w:t>Not permitted for borrower’s with less than 2 years  in the current business</w:t>
            </w:r>
          </w:p>
          <w:p w14:paraId="2D9D574B" w14:textId="77777777" w:rsidR="003E6D2F" w:rsidRPr="00F34FDF" w:rsidRDefault="003E6D2F" w:rsidP="002A6ED4">
            <w:pPr>
              <w:pStyle w:val="TableParagraph"/>
              <w:numPr>
                <w:ilvl w:val="0"/>
                <w:numId w:val="71"/>
              </w:numPr>
              <w:ind w:left="144" w:hanging="144"/>
              <w:rPr>
                <w:rFonts w:ascii="Atten Round New" w:hAnsi="Atten Round New"/>
                <w:bCs/>
              </w:rPr>
            </w:pPr>
            <w:r w:rsidRPr="00F34FDF">
              <w:rPr>
                <w:rFonts w:ascii="Atten Round New" w:hAnsi="Atten Round New"/>
                <w:bCs/>
                <w:szCs w:val="20"/>
              </w:rPr>
              <w:t>Max Loan Amount $1,500,000</w:t>
            </w:r>
          </w:p>
          <w:p w14:paraId="5A5352E6" w14:textId="68562D3E" w:rsidR="00771E76" w:rsidRPr="00771E76" w:rsidRDefault="003E6D2F" w:rsidP="002A6ED4">
            <w:pPr>
              <w:pStyle w:val="TableParagraph"/>
              <w:numPr>
                <w:ilvl w:val="0"/>
                <w:numId w:val="71"/>
              </w:numPr>
              <w:ind w:left="144" w:hanging="144"/>
              <w:rPr>
                <w:rFonts w:ascii="Atten Round New" w:hAnsi="Atten Round New"/>
                <w:bCs/>
              </w:rPr>
            </w:pPr>
            <w:r w:rsidRPr="000279EE">
              <w:rPr>
                <w:rFonts w:ascii="Atten Round New" w:hAnsi="Atten Round New"/>
                <w:bCs/>
                <w:szCs w:val="20"/>
                <w:highlight w:val="yellow"/>
              </w:rPr>
              <w:t xml:space="preserve">700+ </w:t>
            </w:r>
            <w:r w:rsidR="0053139A" w:rsidRPr="000279EE">
              <w:rPr>
                <w:rFonts w:ascii="Atten Round New" w:hAnsi="Atten Round New"/>
                <w:bCs/>
                <w:szCs w:val="20"/>
                <w:highlight w:val="yellow"/>
              </w:rPr>
              <w:t xml:space="preserve">credit score </w:t>
            </w:r>
            <w:r w:rsidRPr="000279EE">
              <w:rPr>
                <w:rFonts w:ascii="Atten Round New" w:hAnsi="Atten Round New"/>
                <w:bCs/>
                <w:szCs w:val="20"/>
                <w:highlight w:val="yellow"/>
              </w:rPr>
              <w:t>required for all borrowers</w:t>
            </w:r>
          </w:p>
          <w:p w14:paraId="35C8BDEF" w14:textId="77777777" w:rsidR="00771E76" w:rsidRPr="00771E76" w:rsidRDefault="003E6D2F" w:rsidP="002A6ED4">
            <w:pPr>
              <w:pStyle w:val="TableParagraph"/>
              <w:numPr>
                <w:ilvl w:val="0"/>
                <w:numId w:val="71"/>
              </w:numPr>
              <w:ind w:left="144" w:hanging="144"/>
              <w:rPr>
                <w:rFonts w:ascii="Atten Round New" w:hAnsi="Atten Round New"/>
                <w:bCs/>
              </w:rPr>
            </w:pPr>
            <w:r w:rsidRPr="00F34FDF">
              <w:rPr>
                <w:rFonts w:ascii="Atten Round New" w:hAnsi="Atten Round New"/>
                <w:bCs/>
                <w:szCs w:val="20"/>
              </w:rPr>
              <w:t xml:space="preserve">Max LTV is the lesser of the LTV on the </w:t>
            </w:r>
            <w:r w:rsidR="00137B61" w:rsidRPr="00F34FDF">
              <w:rPr>
                <w:rFonts w:ascii="Atten Round New" w:hAnsi="Atten Round New"/>
                <w:bCs/>
                <w:szCs w:val="20"/>
              </w:rPr>
              <w:t xml:space="preserve">Program </w:t>
            </w:r>
            <w:r w:rsidRPr="00F34FDF">
              <w:rPr>
                <w:rFonts w:ascii="Atten Round New" w:hAnsi="Atten Round New"/>
                <w:bCs/>
                <w:szCs w:val="20"/>
              </w:rPr>
              <w:t>Matrix or</w:t>
            </w:r>
            <w:r w:rsidR="00771E76">
              <w:rPr>
                <w:rFonts w:ascii="Atten Round New" w:hAnsi="Atten Round New"/>
                <w:bCs/>
                <w:szCs w:val="20"/>
              </w:rPr>
              <w:t>:</w:t>
            </w:r>
          </w:p>
          <w:p w14:paraId="5322F607" w14:textId="4204D26E" w:rsidR="00771E76" w:rsidRPr="00771E76" w:rsidRDefault="003E6D2F" w:rsidP="002A6ED4">
            <w:pPr>
              <w:pStyle w:val="ListParagraph"/>
              <w:numPr>
                <w:ilvl w:val="1"/>
                <w:numId w:val="72"/>
              </w:numPr>
              <w:spacing w:before="0" w:after="0" w:line="240" w:lineRule="auto"/>
              <w:rPr>
                <w:rFonts w:ascii="Atten Round New" w:hAnsi="Atten Round New"/>
                <w:bCs/>
              </w:rPr>
            </w:pPr>
            <w:r w:rsidRPr="00F34FDF">
              <w:rPr>
                <w:rFonts w:ascii="Atten Round New" w:hAnsi="Atten Round New"/>
                <w:bCs/>
              </w:rPr>
              <w:t xml:space="preserve"> 80% </w:t>
            </w:r>
            <w:r w:rsidR="00112CCB">
              <w:rPr>
                <w:rFonts w:ascii="Atten Round New" w:hAnsi="Atten Round New"/>
                <w:bCs/>
              </w:rPr>
              <w:t>Primary Residence</w:t>
            </w:r>
          </w:p>
          <w:p w14:paraId="082AA3C7" w14:textId="671B572E" w:rsidR="003E6D2F" w:rsidRPr="00F34FDF" w:rsidRDefault="003E6D2F" w:rsidP="002A6ED4">
            <w:pPr>
              <w:pStyle w:val="ListParagraph"/>
              <w:numPr>
                <w:ilvl w:val="1"/>
                <w:numId w:val="72"/>
              </w:numPr>
              <w:spacing w:before="0" w:after="0" w:line="240" w:lineRule="auto"/>
              <w:rPr>
                <w:rFonts w:ascii="Atten Round New" w:hAnsi="Atten Round New"/>
                <w:bCs/>
              </w:rPr>
            </w:pPr>
            <w:r w:rsidRPr="00F34FDF">
              <w:rPr>
                <w:rFonts w:ascii="Atten Round New" w:hAnsi="Atten Round New"/>
                <w:bCs/>
              </w:rPr>
              <w:t xml:space="preserve">75% </w:t>
            </w:r>
            <w:r w:rsidR="00DB7926">
              <w:rPr>
                <w:rFonts w:ascii="Atten Round New" w:hAnsi="Atten Round New"/>
                <w:bCs/>
              </w:rPr>
              <w:t>Second Home</w:t>
            </w:r>
            <w:r w:rsidRPr="00F34FDF">
              <w:rPr>
                <w:rFonts w:ascii="Atten Round New" w:hAnsi="Atten Round New"/>
                <w:bCs/>
              </w:rPr>
              <w:t xml:space="preserve"> </w:t>
            </w:r>
            <w:r w:rsidR="006C5FA6">
              <w:rPr>
                <w:rFonts w:ascii="Atten Round New" w:hAnsi="Atten Round New"/>
                <w:bCs/>
              </w:rPr>
              <w:t>and</w:t>
            </w:r>
            <w:r w:rsidRPr="00F34FDF">
              <w:rPr>
                <w:rFonts w:ascii="Atten Round New" w:hAnsi="Atten Round New"/>
                <w:bCs/>
              </w:rPr>
              <w:t xml:space="preserve"> </w:t>
            </w:r>
            <w:r w:rsidR="002439FA">
              <w:rPr>
                <w:rFonts w:ascii="Atten Round New" w:hAnsi="Atten Round New"/>
                <w:bCs/>
              </w:rPr>
              <w:t xml:space="preserve">Investment Properties </w:t>
            </w:r>
          </w:p>
          <w:p w14:paraId="042985B7" w14:textId="2E9DD9A5" w:rsidR="00771E76" w:rsidRPr="00771E76" w:rsidRDefault="003E6D2F" w:rsidP="002A6ED4">
            <w:pPr>
              <w:pStyle w:val="TableParagraph"/>
              <w:numPr>
                <w:ilvl w:val="0"/>
                <w:numId w:val="71"/>
              </w:numPr>
              <w:ind w:left="144" w:hanging="144"/>
              <w:rPr>
                <w:rFonts w:ascii="Atten Round New" w:hAnsi="Atten Round New"/>
                <w:bCs/>
              </w:rPr>
            </w:pPr>
            <w:r w:rsidRPr="00F34FDF">
              <w:rPr>
                <w:rFonts w:ascii="Atten Round New" w:hAnsi="Atten Round New"/>
                <w:bCs/>
                <w:szCs w:val="20"/>
              </w:rPr>
              <w:t>12</w:t>
            </w:r>
            <w:r w:rsidR="00F068A5" w:rsidRPr="00F34FDF">
              <w:rPr>
                <w:rFonts w:ascii="Atten Round New" w:hAnsi="Atten Round New"/>
                <w:bCs/>
                <w:szCs w:val="20"/>
              </w:rPr>
              <w:t xml:space="preserve"> or 24</w:t>
            </w:r>
            <w:r w:rsidR="00D54D5D" w:rsidRPr="00F34FDF">
              <w:rPr>
                <w:rFonts w:ascii="Atten Round New" w:hAnsi="Atten Round New"/>
                <w:bCs/>
                <w:szCs w:val="20"/>
              </w:rPr>
              <w:t xml:space="preserve"> </w:t>
            </w:r>
            <w:r w:rsidRPr="00F34FDF">
              <w:rPr>
                <w:rFonts w:ascii="Atten Round New" w:hAnsi="Atten Round New"/>
                <w:bCs/>
                <w:szCs w:val="20"/>
              </w:rPr>
              <w:t>month</w:t>
            </w:r>
            <w:r w:rsidR="00F068A5" w:rsidRPr="00F34FDF">
              <w:rPr>
                <w:rFonts w:ascii="Atten Round New" w:hAnsi="Atten Round New"/>
                <w:bCs/>
                <w:szCs w:val="20"/>
              </w:rPr>
              <w:t>s</w:t>
            </w:r>
            <w:r w:rsidRPr="00F34FDF">
              <w:rPr>
                <w:rFonts w:ascii="Atten Round New" w:hAnsi="Atten Round New"/>
                <w:bCs/>
                <w:szCs w:val="20"/>
              </w:rPr>
              <w:t xml:space="preserve"> P&amp;L</w:t>
            </w:r>
            <w:r w:rsidR="00497761">
              <w:rPr>
                <w:rFonts w:ascii="Atten Round New" w:hAnsi="Atten Round New"/>
                <w:bCs/>
                <w:szCs w:val="20"/>
              </w:rPr>
              <w:t xml:space="preserve"> </w:t>
            </w:r>
            <w:r w:rsidRPr="00F34FDF">
              <w:rPr>
                <w:rFonts w:ascii="Atten Round New" w:hAnsi="Atten Round New"/>
                <w:bCs/>
                <w:szCs w:val="20"/>
              </w:rPr>
              <w:t xml:space="preserve">prepared by CPA/EA or PTIN </w:t>
            </w:r>
            <w:r w:rsidR="00353A27">
              <w:rPr>
                <w:rFonts w:ascii="Atten Round New" w:hAnsi="Atten Round New"/>
                <w:bCs/>
                <w:szCs w:val="20"/>
              </w:rPr>
              <w:t>l</w:t>
            </w:r>
            <w:r w:rsidR="003F026E" w:rsidRPr="00F34FDF">
              <w:rPr>
                <w:rFonts w:ascii="Atten Round New" w:hAnsi="Atten Round New"/>
                <w:bCs/>
                <w:szCs w:val="20"/>
              </w:rPr>
              <w:t>icensed</w:t>
            </w:r>
            <w:r w:rsidR="004A3C1C" w:rsidRPr="00F34FDF">
              <w:rPr>
                <w:rFonts w:ascii="Atten Round New" w:hAnsi="Atten Round New"/>
                <w:bCs/>
                <w:szCs w:val="20"/>
              </w:rPr>
              <w:t xml:space="preserve"> tax preparer</w:t>
            </w:r>
          </w:p>
          <w:p w14:paraId="448C2CB5" w14:textId="78B36ABA" w:rsidR="00771E76" w:rsidRPr="009E5561" w:rsidRDefault="00771E76" w:rsidP="002A6ED4">
            <w:pPr>
              <w:pStyle w:val="TableParagraph"/>
              <w:numPr>
                <w:ilvl w:val="0"/>
                <w:numId w:val="71"/>
              </w:numPr>
              <w:ind w:left="144" w:hanging="144"/>
              <w:rPr>
                <w:rFonts w:ascii="Atten Round New" w:hAnsi="Atten Round New"/>
                <w:bCs/>
              </w:rPr>
            </w:pPr>
            <w:r w:rsidRPr="009E5561">
              <w:rPr>
                <w:rFonts w:ascii="Atten Round New" w:hAnsi="Atten Round New"/>
                <w:bCs/>
                <w:szCs w:val="20"/>
              </w:rPr>
              <w:t xml:space="preserve">Minimum expense ratio is </w:t>
            </w:r>
            <w:r w:rsidR="00F51E38" w:rsidRPr="000279EE">
              <w:rPr>
                <w:rFonts w:ascii="Atten Round New" w:hAnsi="Atten Round New"/>
                <w:bCs/>
                <w:szCs w:val="20"/>
              </w:rPr>
              <w:t>1</w:t>
            </w:r>
            <w:r w:rsidRPr="009E5561">
              <w:rPr>
                <w:rFonts w:ascii="Atten Round New" w:hAnsi="Atten Round New"/>
                <w:bCs/>
                <w:szCs w:val="20"/>
              </w:rPr>
              <w:t>0%</w:t>
            </w:r>
          </w:p>
          <w:p w14:paraId="1CE13A61" w14:textId="576C3B10" w:rsidR="00F34FDF" w:rsidRPr="00F34FDF" w:rsidRDefault="003E6D2F" w:rsidP="002A6ED4">
            <w:pPr>
              <w:pStyle w:val="TableParagraph"/>
              <w:numPr>
                <w:ilvl w:val="0"/>
                <w:numId w:val="71"/>
              </w:numPr>
              <w:ind w:left="144" w:hanging="144"/>
              <w:rPr>
                <w:rFonts w:ascii="Atten Round New" w:hAnsi="Atten Round New"/>
                <w:bCs/>
              </w:rPr>
            </w:pPr>
            <w:r w:rsidRPr="00F34FDF">
              <w:rPr>
                <w:rFonts w:ascii="Atten Round New" w:hAnsi="Atten Round New"/>
                <w:bCs/>
                <w:szCs w:val="20"/>
              </w:rPr>
              <w:t xml:space="preserve">CPA/EA/PTIN </w:t>
            </w:r>
            <w:r w:rsidR="003F026E" w:rsidRPr="00F34FDF">
              <w:rPr>
                <w:rFonts w:ascii="Atten Round New" w:hAnsi="Atten Round New"/>
                <w:bCs/>
                <w:szCs w:val="20"/>
              </w:rPr>
              <w:t>licensed</w:t>
            </w:r>
            <w:r w:rsidR="004A3C1C" w:rsidRPr="00F34FDF">
              <w:rPr>
                <w:rFonts w:ascii="Atten Round New" w:hAnsi="Atten Round New"/>
                <w:bCs/>
                <w:szCs w:val="20"/>
              </w:rPr>
              <w:t xml:space="preserve"> tax preparer </w:t>
            </w:r>
            <w:r w:rsidRPr="00F34FDF">
              <w:rPr>
                <w:rFonts w:ascii="Atten Round New" w:hAnsi="Atten Round New"/>
                <w:bCs/>
                <w:szCs w:val="20"/>
              </w:rPr>
              <w:t>must also attest to having prepared the borrower’s most recent tax returns</w:t>
            </w:r>
          </w:p>
          <w:p w14:paraId="0C8E0457" w14:textId="77777777" w:rsidR="00353A27" w:rsidRPr="00353A27" w:rsidRDefault="003E6D2F" w:rsidP="002A6ED4">
            <w:pPr>
              <w:pStyle w:val="TableParagraph"/>
              <w:numPr>
                <w:ilvl w:val="0"/>
                <w:numId w:val="71"/>
              </w:numPr>
              <w:ind w:left="144" w:hanging="144"/>
              <w:rPr>
                <w:rFonts w:ascii="Atten Round New" w:hAnsi="Atten Round New"/>
                <w:bCs/>
              </w:rPr>
            </w:pPr>
            <w:r w:rsidRPr="00353A27">
              <w:rPr>
                <w:rFonts w:ascii="Atten Round New" w:hAnsi="Atten Round New"/>
                <w:bCs/>
                <w:szCs w:val="20"/>
              </w:rPr>
              <w:t>Verbal verification of P&amp;L is required prior to closing.</w:t>
            </w:r>
          </w:p>
          <w:p w14:paraId="34560F4D" w14:textId="7508D1C7" w:rsidR="003E6D2F" w:rsidRDefault="003E6D2F" w:rsidP="002A6ED4">
            <w:pPr>
              <w:pStyle w:val="TableParagraph"/>
              <w:numPr>
                <w:ilvl w:val="0"/>
                <w:numId w:val="71"/>
              </w:numPr>
              <w:ind w:left="144" w:hanging="144"/>
              <w:rPr>
                <w:rFonts w:ascii="Atten Round New" w:hAnsi="Atten Round New"/>
                <w:bCs/>
              </w:rPr>
            </w:pPr>
            <w:r w:rsidRPr="000279EE">
              <w:rPr>
                <w:rFonts w:ascii="Atten Round New" w:hAnsi="Atten Round New"/>
                <w:bCs/>
                <w:szCs w:val="20"/>
              </w:rPr>
              <w:t>Qualifying income is the monthly net income from the P&amp;L divided by the number of months covered by th</w:t>
            </w:r>
            <w:r w:rsidRPr="000279EE">
              <w:rPr>
                <w:rFonts w:ascii="Atten Round New" w:hAnsi="Atten Round New"/>
                <w:bCs/>
              </w:rPr>
              <w:t>e P&amp;L</w:t>
            </w:r>
          </w:p>
          <w:p w14:paraId="22BB1AE7" w14:textId="6E64C02B" w:rsidR="003E6D2F" w:rsidRPr="000279EE" w:rsidRDefault="003E6D2F" w:rsidP="002A6ED4">
            <w:pPr>
              <w:pStyle w:val="TableParagraph"/>
              <w:numPr>
                <w:ilvl w:val="0"/>
                <w:numId w:val="71"/>
              </w:numPr>
              <w:ind w:left="144" w:hanging="144"/>
              <w:rPr>
                <w:rFonts w:ascii="Atten Round New" w:hAnsi="Atten Round New"/>
                <w:bCs/>
              </w:rPr>
            </w:pPr>
            <w:r w:rsidRPr="000279EE">
              <w:rPr>
                <w:rFonts w:ascii="Atten Round New" w:hAnsi="Atten Round New"/>
                <w:bCs/>
              </w:rPr>
              <w:t>Depreciation, depletion and amortization/casualty losses listed on the P&amp;L may be added back to the applicant’s income</w:t>
            </w:r>
          </w:p>
          <w:p w14:paraId="6495DD2E" w14:textId="0A69413C" w:rsidR="003E6D2F" w:rsidRPr="00EA12C0" w:rsidRDefault="003E6D2F" w:rsidP="002A6ED4">
            <w:pPr>
              <w:pStyle w:val="ListParagraph"/>
              <w:spacing w:before="0" w:after="0" w:line="240" w:lineRule="auto"/>
              <w:ind w:left="187"/>
              <w:rPr>
                <w:rFonts w:ascii="Atten Round New" w:hAnsi="Atten Round New"/>
                <w:bCs/>
              </w:rPr>
            </w:pPr>
          </w:p>
        </w:tc>
      </w:tr>
      <w:tr w:rsidR="003E6D2F" w:rsidRPr="00EA12C0" w14:paraId="74F1CFC2" w14:textId="77777777" w:rsidTr="007401AF">
        <w:trPr>
          <w:trHeight w:val="216"/>
        </w:trPr>
        <w:tc>
          <w:tcPr>
            <w:tcW w:w="1980" w:type="dxa"/>
            <w:tcBorders>
              <w:bottom w:val="single" w:sz="4" w:space="0" w:color="000000"/>
            </w:tcBorders>
            <w:shd w:val="clear" w:color="auto" w:fill="F2F2F2" w:themeFill="background1" w:themeFillShade="F2"/>
            <w:vAlign w:val="center"/>
          </w:tcPr>
          <w:p w14:paraId="61A2EEE4" w14:textId="51926A4B" w:rsidR="003E6D2F" w:rsidRPr="00EA12C0" w:rsidRDefault="00B30DC4" w:rsidP="002A6ED4">
            <w:pPr>
              <w:pStyle w:val="TableParagraph"/>
              <w:rPr>
                <w:rFonts w:ascii="Atten New ExtraBold" w:hAnsi="Atten New ExtraBold"/>
                <w:b/>
                <w:szCs w:val="20"/>
              </w:rPr>
            </w:pPr>
            <w:r>
              <w:rPr>
                <w:rFonts w:ascii="Atten New ExtraBold" w:hAnsi="Atten New ExtraBold"/>
                <w:b/>
                <w:szCs w:val="20"/>
              </w:rPr>
              <w:t xml:space="preserve">  </w:t>
            </w:r>
            <w:r w:rsidR="003E6D2F" w:rsidRPr="00EA12C0">
              <w:rPr>
                <w:rFonts w:ascii="Atten New ExtraBold" w:hAnsi="Atten New ExtraBold"/>
                <w:b/>
                <w:szCs w:val="20"/>
              </w:rPr>
              <w:t>IRS</w:t>
            </w:r>
            <w:r w:rsidR="003E6D2F" w:rsidRPr="00EA12C0">
              <w:rPr>
                <w:rFonts w:ascii="Atten New ExtraBold" w:hAnsi="Atten New ExtraBold"/>
                <w:b/>
                <w:spacing w:val="-2"/>
                <w:szCs w:val="20"/>
              </w:rPr>
              <w:t xml:space="preserve"> </w:t>
            </w:r>
            <w:r w:rsidR="003E6D2F" w:rsidRPr="00EA12C0">
              <w:rPr>
                <w:rFonts w:ascii="Atten New ExtraBold" w:hAnsi="Atten New ExtraBold"/>
                <w:b/>
                <w:szCs w:val="20"/>
              </w:rPr>
              <w:t>Form</w:t>
            </w:r>
            <w:r w:rsidR="003E6D2F" w:rsidRPr="00EA12C0">
              <w:rPr>
                <w:rFonts w:ascii="Atten New ExtraBold" w:hAnsi="Atten New ExtraBold"/>
                <w:b/>
                <w:spacing w:val="-1"/>
                <w:szCs w:val="20"/>
              </w:rPr>
              <w:t xml:space="preserve"> </w:t>
            </w:r>
            <w:r w:rsidR="003E6D2F" w:rsidRPr="00EA12C0">
              <w:rPr>
                <w:rFonts w:ascii="Atten New ExtraBold" w:hAnsi="Atten New ExtraBold"/>
                <w:b/>
                <w:szCs w:val="20"/>
              </w:rPr>
              <w:t>1099</w:t>
            </w:r>
          </w:p>
        </w:tc>
        <w:tc>
          <w:tcPr>
            <w:tcW w:w="3060" w:type="dxa"/>
            <w:tcBorders>
              <w:bottom w:val="single" w:sz="4" w:space="0" w:color="000000"/>
              <w:right w:val="single" w:sz="4" w:space="0" w:color="auto"/>
            </w:tcBorders>
          </w:tcPr>
          <w:p w14:paraId="42B38EE6" w14:textId="652A0DFE" w:rsidR="003E6D2F" w:rsidRPr="000279EE" w:rsidRDefault="003E6D2F" w:rsidP="002A6ED4">
            <w:pPr>
              <w:numPr>
                <w:ilvl w:val="0"/>
                <w:numId w:val="68"/>
              </w:numPr>
              <w:spacing w:before="0" w:after="0" w:line="240" w:lineRule="auto"/>
              <w:ind w:left="144" w:hanging="144"/>
              <w:contextualSpacing/>
              <w:rPr>
                <w:rFonts w:ascii="Atten Round New" w:eastAsia="Calibri" w:hAnsi="Atten Round New" w:cs="Times New Roman"/>
                <w:bCs/>
                <w:kern w:val="2"/>
                <w14:ligatures w14:val="standardContextual"/>
              </w:rPr>
            </w:pPr>
            <w:r w:rsidRPr="000279EE">
              <w:rPr>
                <w:rFonts w:ascii="Atten Round New" w:eastAsia="Calibri" w:hAnsi="Atten Round New" w:cs="Times New Roman"/>
                <w:bCs/>
                <w:kern w:val="2"/>
                <w14:ligatures w14:val="standardContextual"/>
              </w:rPr>
              <w:t>1</w:t>
            </w:r>
            <w:r w:rsidR="0053139A" w:rsidRPr="000279EE">
              <w:rPr>
                <w:rFonts w:ascii="Atten Round New" w:eastAsia="Calibri" w:hAnsi="Atten Round New" w:cs="Times New Roman"/>
                <w:bCs/>
                <w:kern w:val="2"/>
                <w14:ligatures w14:val="standardContextual"/>
              </w:rPr>
              <w:t xml:space="preserve"> </w:t>
            </w:r>
            <w:r w:rsidRPr="000279EE">
              <w:rPr>
                <w:rFonts w:ascii="Atten Round New" w:eastAsia="Calibri" w:hAnsi="Atten Round New" w:cs="Times New Roman"/>
                <w:bCs/>
                <w:kern w:val="2"/>
                <w14:ligatures w14:val="standardContextual"/>
              </w:rPr>
              <w:t xml:space="preserve">or </w:t>
            </w:r>
            <w:r w:rsidR="0053139A" w:rsidRPr="000279EE">
              <w:rPr>
                <w:rFonts w:ascii="Atten Round New" w:eastAsia="Calibri" w:hAnsi="Atten Round New" w:cs="Times New Roman"/>
                <w:bCs/>
                <w:kern w:val="2"/>
                <w14:ligatures w14:val="standardContextual"/>
              </w:rPr>
              <w:t xml:space="preserve">2 years </w:t>
            </w:r>
            <w:r w:rsidR="00B96113" w:rsidRPr="000279EE">
              <w:rPr>
                <w:rFonts w:ascii="Atten Round New" w:eastAsia="Calibri" w:hAnsi="Atten Round New" w:cs="Times New Roman"/>
                <w:bCs/>
                <w:kern w:val="2"/>
                <w14:ligatures w14:val="standardContextual"/>
              </w:rPr>
              <w:t xml:space="preserve">IRS Form </w:t>
            </w:r>
            <w:r w:rsidRPr="000279EE">
              <w:rPr>
                <w:rFonts w:ascii="Atten Round New" w:eastAsia="Calibri" w:hAnsi="Atten Round New" w:cs="Times New Roman"/>
                <w:bCs/>
                <w:kern w:val="2"/>
                <w14:ligatures w14:val="standardContextual"/>
              </w:rPr>
              <w:t>1099</w:t>
            </w:r>
          </w:p>
          <w:p w14:paraId="7D7DE0DF" w14:textId="77777777" w:rsidR="003E6D2F" w:rsidRPr="00EA12C0" w:rsidRDefault="003E6D2F" w:rsidP="002A6ED4">
            <w:pPr>
              <w:numPr>
                <w:ilvl w:val="0"/>
                <w:numId w:val="68"/>
              </w:numPr>
              <w:spacing w:before="0" w:after="0" w:line="240" w:lineRule="auto"/>
              <w:ind w:left="144" w:hanging="144"/>
              <w:contextualSpacing/>
              <w:rPr>
                <w:rFonts w:ascii="Atten Round New" w:hAnsi="Atten Round New"/>
                <w:bCs/>
              </w:rPr>
            </w:pPr>
            <w:r w:rsidRPr="000279EE">
              <w:rPr>
                <w:rFonts w:ascii="Atten Round New" w:eastAsia="Calibri" w:hAnsi="Atten Round New" w:cs="Times New Roman"/>
                <w:bCs/>
                <w:kern w:val="2"/>
                <w14:ligatures w14:val="standardContextual"/>
              </w:rPr>
              <w:t>Fixed Expense Ratio of 10%</w:t>
            </w:r>
          </w:p>
        </w:tc>
        <w:tc>
          <w:tcPr>
            <w:tcW w:w="4590" w:type="dxa"/>
            <w:tcBorders>
              <w:top w:val="single" w:sz="4" w:space="0" w:color="auto"/>
              <w:left w:val="single" w:sz="4" w:space="0" w:color="auto"/>
              <w:bottom w:val="single" w:sz="4" w:space="0" w:color="auto"/>
              <w:right w:val="single" w:sz="4" w:space="0" w:color="auto"/>
            </w:tcBorders>
          </w:tcPr>
          <w:p w14:paraId="6128CA9D" w14:textId="2A2D1BA5" w:rsidR="003E6D2F" w:rsidRPr="00EA12C0" w:rsidRDefault="003E6D2F" w:rsidP="002A6ED4">
            <w:pPr>
              <w:numPr>
                <w:ilvl w:val="0"/>
                <w:numId w:val="68"/>
              </w:numPr>
              <w:spacing w:before="0" w:after="0" w:line="240" w:lineRule="auto"/>
              <w:ind w:left="144" w:hanging="144"/>
              <w:contextualSpacing/>
              <w:rPr>
                <w:rFonts w:ascii="Atten Round New" w:hAnsi="Atten Round New"/>
                <w:bCs/>
              </w:rPr>
            </w:pPr>
            <w:r w:rsidRPr="000279EE">
              <w:rPr>
                <w:rFonts w:ascii="Atten Round New" w:eastAsia="Calibri" w:hAnsi="Atten Round New" w:cs="Times New Roman"/>
                <w:bCs/>
                <w:kern w:val="2"/>
                <w14:ligatures w14:val="standardContextual"/>
              </w:rPr>
              <w:t>YTD Documentation to support continued receipt of income from same source, is required only when the most recent 1099 is &gt;90 days from the note date</w:t>
            </w:r>
          </w:p>
        </w:tc>
      </w:tr>
      <w:tr w:rsidR="003E6D2F" w:rsidRPr="00EA12C0" w14:paraId="01564B6E" w14:textId="77777777" w:rsidTr="007401AF">
        <w:trPr>
          <w:trHeight w:val="216"/>
        </w:trPr>
        <w:tc>
          <w:tcPr>
            <w:tcW w:w="1980" w:type="dxa"/>
            <w:shd w:val="clear" w:color="auto" w:fill="F2F2F2" w:themeFill="background1" w:themeFillShade="F2"/>
            <w:vAlign w:val="center"/>
          </w:tcPr>
          <w:p w14:paraId="48863E8C" w14:textId="4434A757" w:rsidR="003E6D2F" w:rsidRPr="00EA12C0" w:rsidRDefault="00B30DC4" w:rsidP="002A6ED4">
            <w:pPr>
              <w:pStyle w:val="TableParagraph"/>
              <w:rPr>
                <w:rFonts w:ascii="Atten New ExtraBold" w:hAnsi="Atten New ExtraBold"/>
                <w:b/>
                <w:szCs w:val="20"/>
              </w:rPr>
            </w:pPr>
            <w:r>
              <w:rPr>
                <w:rFonts w:ascii="Atten New ExtraBold" w:hAnsi="Atten New ExtraBold"/>
                <w:b/>
                <w:szCs w:val="20"/>
              </w:rPr>
              <w:t xml:space="preserve">  </w:t>
            </w:r>
            <w:r w:rsidR="003E6D2F" w:rsidRPr="00EA12C0">
              <w:rPr>
                <w:rFonts w:ascii="Atten New ExtraBold" w:hAnsi="Atten New ExtraBold"/>
                <w:b/>
                <w:szCs w:val="20"/>
              </w:rPr>
              <w:t>WVOE</w:t>
            </w:r>
          </w:p>
        </w:tc>
        <w:tc>
          <w:tcPr>
            <w:tcW w:w="7650" w:type="dxa"/>
            <w:gridSpan w:val="2"/>
            <w:vAlign w:val="center"/>
          </w:tcPr>
          <w:p w14:paraId="40541135" w14:textId="77777777" w:rsidR="00C824EB" w:rsidRDefault="00C824EB" w:rsidP="002A6ED4">
            <w:pPr>
              <w:numPr>
                <w:ilvl w:val="0"/>
                <w:numId w:val="68"/>
              </w:numPr>
              <w:spacing w:before="0" w:after="0" w:line="240" w:lineRule="auto"/>
              <w:ind w:left="144" w:hanging="144"/>
              <w:contextualSpacing/>
              <w:rPr>
                <w:rFonts w:ascii="Atten Round New" w:eastAsia="Calibri" w:hAnsi="Atten Round New" w:cs="Times New Roman"/>
                <w:bCs/>
                <w:kern w:val="2"/>
                <w14:ligatures w14:val="standardContextual"/>
              </w:rPr>
            </w:pPr>
            <w:r w:rsidRPr="00EA12C0">
              <w:rPr>
                <w:rFonts w:ascii="Atten Round New" w:eastAsia="Calibri" w:hAnsi="Atten Round New" w:cs="Times New Roman"/>
                <w:bCs/>
                <w:kern w:val="2"/>
                <w14:ligatures w14:val="standardContextual"/>
              </w:rPr>
              <w:t xml:space="preserve">Maximum loan amount $1,500,000 </w:t>
            </w:r>
          </w:p>
          <w:p w14:paraId="014AA068" w14:textId="23037F3E" w:rsidR="00C824EB" w:rsidRPr="00EA12C0" w:rsidRDefault="00C824EB" w:rsidP="002A6ED4">
            <w:pPr>
              <w:numPr>
                <w:ilvl w:val="0"/>
                <w:numId w:val="68"/>
              </w:numPr>
              <w:spacing w:before="0" w:after="0" w:line="240" w:lineRule="auto"/>
              <w:ind w:left="144" w:hanging="144"/>
              <w:contextualSpacing/>
              <w:rPr>
                <w:rFonts w:ascii="Atten Round New" w:eastAsia="Calibri" w:hAnsi="Atten Round New" w:cs="Times New Roman"/>
                <w:bCs/>
                <w:kern w:val="2"/>
                <w14:ligatures w14:val="standardContextual"/>
              </w:rPr>
            </w:pPr>
            <w:r w:rsidRPr="00EA12C0">
              <w:rPr>
                <w:rFonts w:ascii="Atten Round New" w:eastAsia="Calibri" w:hAnsi="Atten Round New" w:cs="Times New Roman"/>
                <w:bCs/>
                <w:kern w:val="2"/>
                <w14:ligatures w14:val="standardContextual"/>
              </w:rPr>
              <w:t>Minimum credit score 680</w:t>
            </w:r>
            <w:r w:rsidR="00497761">
              <w:rPr>
                <w:rFonts w:ascii="Atten Round New" w:eastAsia="Calibri" w:hAnsi="Atten Round New" w:cs="Times New Roman"/>
                <w:bCs/>
                <w:kern w:val="2"/>
                <w14:ligatures w14:val="standardContextual"/>
              </w:rPr>
              <w:t xml:space="preserve"> for </w:t>
            </w:r>
            <w:r w:rsidR="00112CCB">
              <w:rPr>
                <w:rFonts w:ascii="Atten Round New" w:eastAsia="Calibri" w:hAnsi="Atten Round New" w:cs="Times New Roman"/>
                <w:bCs/>
                <w:kern w:val="2"/>
                <w14:ligatures w14:val="standardContextual"/>
              </w:rPr>
              <w:t>Primary Residence</w:t>
            </w:r>
            <w:r w:rsidRPr="00EA12C0">
              <w:rPr>
                <w:rFonts w:ascii="Atten Round New" w:eastAsia="Calibri" w:hAnsi="Atten Round New" w:cs="Times New Roman"/>
                <w:bCs/>
                <w:kern w:val="2"/>
                <w14:ligatures w14:val="standardContextual"/>
              </w:rPr>
              <w:t xml:space="preserve"> max 80% LTV; </w:t>
            </w:r>
            <w:r w:rsidR="00DB7926">
              <w:rPr>
                <w:rFonts w:ascii="Atten Round New" w:eastAsia="Calibri" w:hAnsi="Atten Round New" w:cs="Times New Roman"/>
                <w:bCs/>
                <w:kern w:val="2"/>
                <w14:ligatures w14:val="standardContextual"/>
              </w:rPr>
              <w:t>Second Home</w:t>
            </w:r>
            <w:r w:rsidRPr="00EA12C0">
              <w:rPr>
                <w:rFonts w:ascii="Atten Round New" w:eastAsia="Calibri" w:hAnsi="Atten Round New" w:cs="Times New Roman"/>
                <w:bCs/>
                <w:kern w:val="2"/>
                <w14:ligatures w14:val="standardContextual"/>
              </w:rPr>
              <w:t xml:space="preserve"> and </w:t>
            </w:r>
            <w:r w:rsidR="00DB7926">
              <w:rPr>
                <w:rFonts w:ascii="Atten Round New" w:eastAsia="Calibri" w:hAnsi="Atten Round New" w:cs="Times New Roman"/>
                <w:bCs/>
                <w:kern w:val="2"/>
                <w14:ligatures w14:val="standardContextual"/>
              </w:rPr>
              <w:t>Investment Property</w:t>
            </w:r>
            <w:r w:rsidRPr="00EA12C0">
              <w:rPr>
                <w:rFonts w:ascii="Atten Round New" w:eastAsia="Calibri" w:hAnsi="Atten Round New" w:cs="Times New Roman"/>
                <w:bCs/>
                <w:kern w:val="2"/>
                <w14:ligatures w14:val="standardContextual"/>
              </w:rPr>
              <w:t xml:space="preserve"> max 75% LTV</w:t>
            </w:r>
          </w:p>
          <w:p w14:paraId="0BC9DFCD" w14:textId="3DAB9E36" w:rsidR="00C824EB" w:rsidRPr="00EA12C0" w:rsidRDefault="00C824EB" w:rsidP="002A6ED4">
            <w:pPr>
              <w:numPr>
                <w:ilvl w:val="0"/>
                <w:numId w:val="68"/>
              </w:numPr>
              <w:spacing w:before="0" w:after="0" w:line="240" w:lineRule="auto"/>
              <w:ind w:left="144" w:hanging="144"/>
              <w:contextualSpacing/>
              <w:rPr>
                <w:rFonts w:ascii="Atten Round New" w:eastAsia="Calibri" w:hAnsi="Atten Round New" w:cs="Times New Roman"/>
                <w:bCs/>
                <w:kern w:val="2"/>
                <w14:ligatures w14:val="standardContextual"/>
              </w:rPr>
            </w:pPr>
            <w:r w:rsidRPr="00EA12C0">
              <w:rPr>
                <w:rFonts w:ascii="Atten Round New" w:eastAsia="Calibri" w:hAnsi="Atten Round New" w:cs="Times New Roman"/>
                <w:bCs/>
                <w:kern w:val="2"/>
                <w14:ligatures w14:val="standardContextual"/>
              </w:rPr>
              <w:t>0</w:t>
            </w:r>
            <w:r w:rsidR="00ED694D">
              <w:rPr>
                <w:rFonts w:ascii="Atten Round New" w:eastAsia="Calibri" w:hAnsi="Atten Round New" w:cs="Times New Roman"/>
                <w:bCs/>
                <w:kern w:val="2"/>
                <w14:ligatures w14:val="standardContextual"/>
              </w:rPr>
              <w:t>x12</w:t>
            </w:r>
            <w:r w:rsidRPr="00EA12C0">
              <w:rPr>
                <w:rFonts w:ascii="Atten Round New" w:eastAsia="Calibri" w:hAnsi="Atten Round New" w:cs="Times New Roman"/>
                <w:bCs/>
                <w:kern w:val="2"/>
                <w14:ligatures w14:val="standardContextual"/>
              </w:rPr>
              <w:t>x30 housing history is required; borrowers without a housing history are not permitted</w:t>
            </w:r>
          </w:p>
          <w:p w14:paraId="5A9B7B03" w14:textId="5A978468" w:rsidR="00C824EB" w:rsidRPr="00EA12C0" w:rsidRDefault="00C824EB" w:rsidP="002A6ED4">
            <w:pPr>
              <w:numPr>
                <w:ilvl w:val="0"/>
                <w:numId w:val="68"/>
              </w:numPr>
              <w:spacing w:before="0" w:after="0" w:line="240" w:lineRule="auto"/>
              <w:ind w:left="144" w:hanging="144"/>
              <w:contextualSpacing/>
              <w:rPr>
                <w:rFonts w:ascii="Atten Round New" w:eastAsia="Calibri" w:hAnsi="Atten Round New" w:cs="Times New Roman"/>
                <w:bCs/>
                <w:kern w:val="2"/>
                <w14:ligatures w14:val="standardContextual"/>
              </w:rPr>
            </w:pPr>
            <w:r w:rsidRPr="00EA12C0">
              <w:rPr>
                <w:rFonts w:ascii="Atten Round New" w:eastAsia="Calibri" w:hAnsi="Atten Round New" w:cs="Times New Roman"/>
                <w:bCs/>
                <w:kern w:val="2"/>
                <w14:ligatures w14:val="standardContextual"/>
              </w:rPr>
              <w:t>Family members or related individuals may not employ borrowers</w:t>
            </w:r>
          </w:p>
          <w:p w14:paraId="19CAFD21" w14:textId="01BF6B0B" w:rsidR="00C824EB" w:rsidRPr="00EA12C0" w:rsidRDefault="00C824EB" w:rsidP="002A6ED4">
            <w:pPr>
              <w:numPr>
                <w:ilvl w:val="0"/>
                <w:numId w:val="68"/>
              </w:numPr>
              <w:spacing w:before="0" w:after="0" w:line="240" w:lineRule="auto"/>
              <w:ind w:left="144" w:hanging="144"/>
              <w:contextualSpacing/>
              <w:rPr>
                <w:rFonts w:ascii="Atten Round New" w:eastAsia="Calibri" w:hAnsi="Atten Round New" w:cs="Times New Roman"/>
                <w:bCs/>
                <w:kern w:val="2"/>
                <w14:ligatures w14:val="standardContextual"/>
              </w:rPr>
            </w:pPr>
            <w:r w:rsidRPr="00EA12C0">
              <w:rPr>
                <w:rFonts w:ascii="Atten Round New" w:eastAsia="Calibri" w:hAnsi="Atten Round New" w:cs="Times New Roman"/>
                <w:bCs/>
                <w:kern w:val="2"/>
                <w14:ligatures w14:val="standardContextual"/>
              </w:rPr>
              <w:tab/>
              <w:t xml:space="preserve">W2s, </w:t>
            </w:r>
            <w:r>
              <w:rPr>
                <w:rFonts w:ascii="Atten Round New" w:eastAsia="Calibri" w:hAnsi="Atten Round New" w:cs="Times New Roman"/>
                <w:bCs/>
                <w:kern w:val="2"/>
                <w14:ligatures w14:val="standardContextual"/>
              </w:rPr>
              <w:t xml:space="preserve">Federal </w:t>
            </w:r>
            <w:r w:rsidRPr="00EA12C0">
              <w:rPr>
                <w:rFonts w:ascii="Atten Round New" w:eastAsia="Calibri" w:hAnsi="Atten Round New" w:cs="Times New Roman"/>
                <w:bCs/>
                <w:kern w:val="2"/>
                <w14:ligatures w14:val="standardContextual"/>
              </w:rPr>
              <w:t>Tax Returns, Paystubs, 4506-C are not required</w:t>
            </w:r>
          </w:p>
          <w:p w14:paraId="1B5DA911" w14:textId="277A2FA2" w:rsidR="00C824EB" w:rsidRPr="00EA12C0" w:rsidRDefault="00C824EB" w:rsidP="002A6ED4">
            <w:pPr>
              <w:numPr>
                <w:ilvl w:val="0"/>
                <w:numId w:val="68"/>
              </w:numPr>
              <w:spacing w:before="0" w:after="0" w:line="240" w:lineRule="auto"/>
              <w:ind w:left="144" w:hanging="144"/>
              <w:contextualSpacing/>
              <w:rPr>
                <w:rFonts w:ascii="Atten Round New" w:eastAsia="Calibri" w:hAnsi="Atten Round New" w:cs="Times New Roman"/>
                <w:bCs/>
                <w:kern w:val="2"/>
                <w14:ligatures w14:val="standardContextual"/>
              </w:rPr>
            </w:pPr>
            <w:r w:rsidRPr="00EA12C0">
              <w:rPr>
                <w:rFonts w:ascii="Atten Round New" w:eastAsia="Calibri" w:hAnsi="Atten Round New" w:cs="Times New Roman"/>
                <w:bCs/>
                <w:kern w:val="2"/>
                <w14:ligatures w14:val="standardContextual"/>
              </w:rPr>
              <w:t xml:space="preserve">Borrowers </w:t>
            </w:r>
            <w:r>
              <w:rPr>
                <w:rFonts w:ascii="Atten Round New" w:eastAsia="Calibri" w:hAnsi="Atten Round New" w:cs="Times New Roman"/>
                <w:bCs/>
                <w:kern w:val="2"/>
                <w14:ligatures w14:val="standardContextual"/>
              </w:rPr>
              <w:t xml:space="preserve">may not </w:t>
            </w:r>
            <w:r w:rsidRPr="00EA12C0">
              <w:rPr>
                <w:rFonts w:ascii="Atten Round New" w:eastAsia="Calibri" w:hAnsi="Atten Round New" w:cs="Times New Roman"/>
                <w:bCs/>
                <w:kern w:val="2"/>
                <w14:ligatures w14:val="standardContextual"/>
              </w:rPr>
              <w:t xml:space="preserve"> have </w:t>
            </w:r>
            <w:r>
              <w:rPr>
                <w:rFonts w:ascii="Atten Round New" w:eastAsia="Calibri" w:hAnsi="Atten Round New" w:cs="Times New Roman"/>
                <w:bCs/>
                <w:kern w:val="2"/>
                <w14:ligatures w14:val="standardContextual"/>
              </w:rPr>
              <w:t>any</w:t>
            </w:r>
            <w:r w:rsidRPr="00EA12C0">
              <w:rPr>
                <w:rFonts w:ascii="Atten Round New" w:eastAsia="Calibri" w:hAnsi="Atten Round New" w:cs="Times New Roman"/>
                <w:bCs/>
                <w:kern w:val="2"/>
                <w14:ligatures w14:val="standardContextual"/>
              </w:rPr>
              <w:t xml:space="preserve"> other active source of income; passive income such as rental income may be included</w:t>
            </w:r>
          </w:p>
          <w:p w14:paraId="611A4FAF" w14:textId="6E22ACC7" w:rsidR="003E6D2F" w:rsidRPr="00EA12C0" w:rsidRDefault="003E6D2F" w:rsidP="002A6ED4">
            <w:pPr>
              <w:numPr>
                <w:ilvl w:val="0"/>
                <w:numId w:val="68"/>
              </w:numPr>
              <w:spacing w:before="0" w:after="0" w:line="240" w:lineRule="auto"/>
              <w:ind w:left="144" w:hanging="144"/>
              <w:contextualSpacing/>
              <w:rPr>
                <w:rFonts w:ascii="Atten Round New" w:eastAsia="Calibri" w:hAnsi="Atten Round New" w:cs="Times New Roman"/>
                <w:bCs/>
                <w:kern w:val="2"/>
                <w14:ligatures w14:val="standardContextual"/>
              </w:rPr>
            </w:pPr>
            <w:r w:rsidRPr="00EA12C0">
              <w:rPr>
                <w:rFonts w:ascii="Atten Round New" w:eastAsia="Calibri" w:hAnsi="Atten Round New" w:cs="Times New Roman"/>
                <w:bCs/>
                <w:kern w:val="2"/>
                <w14:ligatures w14:val="standardContextual"/>
              </w:rPr>
              <w:t>W</w:t>
            </w:r>
            <w:r w:rsidR="00137B61">
              <w:rPr>
                <w:rFonts w:ascii="Atten Round New" w:eastAsia="Calibri" w:hAnsi="Atten Round New" w:cs="Times New Roman"/>
                <w:bCs/>
                <w:kern w:val="2"/>
                <w14:ligatures w14:val="standardContextual"/>
              </w:rPr>
              <w:t xml:space="preserve">ritten Verification of Employment (WVOE) </w:t>
            </w:r>
            <w:r w:rsidRPr="00EA12C0">
              <w:rPr>
                <w:rFonts w:ascii="Atten Round New" w:eastAsia="Calibri" w:hAnsi="Atten Round New" w:cs="Times New Roman"/>
                <w:bCs/>
                <w:kern w:val="2"/>
                <w14:ligatures w14:val="standardContextual"/>
              </w:rPr>
              <w:t xml:space="preserve"> – FNMA 1005 completed with the past 2 years of income/employment. Form must be completed by Human Resources, Payroll, or an Officer of the Company</w:t>
            </w:r>
            <w:r w:rsidR="002439FA">
              <w:rPr>
                <w:rFonts w:ascii="Atten Round New" w:eastAsia="Calibri" w:hAnsi="Atten Round New" w:cs="Times New Roman"/>
                <w:bCs/>
                <w:kern w:val="2"/>
                <w14:ligatures w14:val="standardContextual"/>
              </w:rPr>
              <w:t>:</w:t>
            </w:r>
          </w:p>
          <w:p w14:paraId="496FC9B6" w14:textId="5B9A7050" w:rsidR="003E6D2F" w:rsidRPr="00EA12C0" w:rsidRDefault="003E6D2F" w:rsidP="002A6ED4">
            <w:pPr>
              <w:numPr>
                <w:ilvl w:val="1"/>
                <w:numId w:val="68"/>
              </w:numPr>
              <w:spacing w:before="0" w:after="0" w:line="240" w:lineRule="auto"/>
              <w:contextualSpacing/>
              <w:rPr>
                <w:rFonts w:ascii="Atten Round New" w:eastAsia="Calibri" w:hAnsi="Atten Round New" w:cs="Times New Roman"/>
                <w:bCs/>
                <w:kern w:val="2"/>
                <w14:ligatures w14:val="standardContextual"/>
              </w:rPr>
            </w:pPr>
            <w:r w:rsidRPr="00EA12C0">
              <w:rPr>
                <w:rFonts w:ascii="Atten Round New" w:eastAsia="Calibri" w:hAnsi="Atten Round New" w:cs="Times New Roman"/>
                <w:bCs/>
                <w:kern w:val="2"/>
                <w14:ligatures w14:val="standardContextual"/>
              </w:rPr>
              <w:t>Two (2) most recent months of bank statements supporting at least 65% of the gross wages reflected in the WVOE</w:t>
            </w:r>
          </w:p>
          <w:p w14:paraId="609A1C7D" w14:textId="5BC2CF60" w:rsidR="003E6D2F" w:rsidRPr="00EA12C0" w:rsidRDefault="003E6D2F" w:rsidP="002A6ED4">
            <w:pPr>
              <w:numPr>
                <w:ilvl w:val="1"/>
                <w:numId w:val="68"/>
              </w:numPr>
              <w:spacing w:before="0" w:after="0" w:line="240" w:lineRule="auto"/>
              <w:contextualSpacing/>
              <w:rPr>
                <w:rFonts w:ascii="Atten Round New" w:eastAsia="Calibri" w:hAnsi="Atten Round New" w:cs="Times New Roman"/>
                <w:bCs/>
                <w:kern w:val="2"/>
                <w14:ligatures w14:val="standardContextual"/>
              </w:rPr>
            </w:pPr>
            <w:r w:rsidRPr="00EA12C0">
              <w:rPr>
                <w:rFonts w:ascii="Atten Round New" w:eastAsia="Calibri" w:hAnsi="Atten Round New" w:cs="Times New Roman"/>
                <w:bCs/>
                <w:kern w:val="2"/>
                <w14:ligatures w14:val="standardContextual"/>
              </w:rPr>
              <w:t>Verification of delivery and receipt of the FNMA Form 1005 required</w:t>
            </w:r>
          </w:p>
          <w:p w14:paraId="6D917C31" w14:textId="434B3193" w:rsidR="003E6D2F" w:rsidRPr="00A95858" w:rsidRDefault="003E6D2F" w:rsidP="002A6ED4">
            <w:pPr>
              <w:spacing w:before="0" w:after="0" w:line="240" w:lineRule="auto"/>
              <w:ind w:left="630"/>
              <w:contextualSpacing/>
              <w:rPr>
                <w:rFonts w:ascii="Atten Round New" w:eastAsia="Calibri" w:hAnsi="Atten Round New" w:cs="Times New Roman"/>
                <w:bCs/>
                <w:kern w:val="2"/>
                <w14:ligatures w14:val="standardContextual"/>
              </w:rPr>
            </w:pPr>
            <w:r w:rsidRPr="00EA12C0">
              <w:rPr>
                <w:rFonts w:ascii="Atten Round New" w:eastAsia="Calibri" w:hAnsi="Atten Round New" w:cs="Times New Roman"/>
                <w:bCs/>
                <w:kern w:val="2"/>
                <w14:ligatures w14:val="standardContextual"/>
              </w:rPr>
              <w:tab/>
              <w:t>One-year history with the same employer with a minimum of two (2) years in the same line of work</w:t>
            </w:r>
          </w:p>
        </w:tc>
      </w:tr>
      <w:tr w:rsidR="0060104A" w:rsidRPr="00EA12C0" w14:paraId="223B67CE" w14:textId="77777777" w:rsidTr="007401AF">
        <w:trPr>
          <w:trHeight w:val="216"/>
        </w:trPr>
        <w:tc>
          <w:tcPr>
            <w:tcW w:w="1980" w:type="dxa"/>
            <w:tcBorders>
              <w:bottom w:val="single" w:sz="4" w:space="0" w:color="auto"/>
            </w:tcBorders>
            <w:shd w:val="clear" w:color="auto" w:fill="F2F2F2" w:themeFill="background1" w:themeFillShade="F2"/>
            <w:vAlign w:val="center"/>
          </w:tcPr>
          <w:p w14:paraId="13E41FA2" w14:textId="50DF3CD4" w:rsidR="0060104A" w:rsidRPr="00EA12C0" w:rsidRDefault="00B30DC4" w:rsidP="002A6ED4">
            <w:pPr>
              <w:pStyle w:val="TableParagraph"/>
              <w:rPr>
                <w:rFonts w:ascii="Atten New ExtraBold" w:hAnsi="Atten New ExtraBold"/>
                <w:b/>
                <w:szCs w:val="20"/>
              </w:rPr>
            </w:pPr>
            <w:r>
              <w:rPr>
                <w:rFonts w:ascii="Atten New ExtraBold" w:hAnsi="Atten New ExtraBold"/>
                <w:b/>
                <w:szCs w:val="20"/>
              </w:rPr>
              <w:lastRenderedPageBreak/>
              <w:t xml:space="preserve">  </w:t>
            </w:r>
            <w:r w:rsidR="0060104A">
              <w:rPr>
                <w:rFonts w:ascii="Atten New ExtraBold" w:hAnsi="Atten New ExtraBold"/>
                <w:b/>
                <w:szCs w:val="20"/>
              </w:rPr>
              <w:t>Asset Utilization</w:t>
            </w:r>
          </w:p>
        </w:tc>
        <w:tc>
          <w:tcPr>
            <w:tcW w:w="7650" w:type="dxa"/>
            <w:gridSpan w:val="2"/>
            <w:tcBorders>
              <w:bottom w:val="single" w:sz="4" w:space="0" w:color="auto"/>
            </w:tcBorders>
            <w:vAlign w:val="center"/>
          </w:tcPr>
          <w:p w14:paraId="254334A3" w14:textId="36B9A1CE" w:rsidR="0060104A" w:rsidRPr="006A02D9" w:rsidRDefault="0060104A" w:rsidP="002A6ED4">
            <w:pPr>
              <w:numPr>
                <w:ilvl w:val="0"/>
                <w:numId w:val="68"/>
              </w:numPr>
              <w:spacing w:before="0" w:after="0" w:line="240" w:lineRule="auto"/>
              <w:ind w:left="144" w:hanging="144"/>
              <w:contextualSpacing/>
              <w:rPr>
                <w:rFonts w:ascii="Atten Round New" w:eastAsia="Calibri" w:hAnsi="Atten Round New" w:cs="Times New Roman"/>
                <w:bCs/>
                <w:kern w:val="2"/>
                <w14:ligatures w14:val="standardContextual"/>
              </w:rPr>
            </w:pPr>
            <w:r w:rsidRPr="006A02D9">
              <w:rPr>
                <w:rFonts w:ascii="Atten Round New" w:eastAsia="Calibri" w:hAnsi="Atten Round New" w:cs="Times New Roman"/>
                <w:bCs/>
                <w:kern w:val="2"/>
                <w14:ligatures w14:val="standardContextual"/>
              </w:rPr>
              <w:t xml:space="preserve">Qualified Assets must </w:t>
            </w:r>
            <w:r>
              <w:rPr>
                <w:rFonts w:ascii="Atten Round New" w:eastAsia="Calibri" w:hAnsi="Atten Round New" w:cs="Times New Roman"/>
                <w:bCs/>
                <w:kern w:val="2"/>
                <w14:ligatures w14:val="standardContextual"/>
              </w:rPr>
              <w:t xml:space="preserve">be </w:t>
            </w:r>
            <w:r w:rsidRPr="006A02D9">
              <w:rPr>
                <w:rFonts w:ascii="Atten Round New" w:eastAsia="Calibri" w:hAnsi="Atten Round New" w:cs="Times New Roman"/>
                <w:bCs/>
                <w:kern w:val="2"/>
                <w14:ligatures w14:val="standardContextual"/>
              </w:rPr>
              <w:t>seasoned for 3 months</w:t>
            </w:r>
          </w:p>
          <w:p w14:paraId="1E470F7C" w14:textId="46DC7655" w:rsidR="0060104A" w:rsidRPr="00E9125B" w:rsidRDefault="0060104A" w:rsidP="002A6ED4">
            <w:pPr>
              <w:numPr>
                <w:ilvl w:val="0"/>
                <w:numId w:val="68"/>
              </w:numPr>
              <w:spacing w:before="0" w:after="0" w:line="240" w:lineRule="auto"/>
              <w:ind w:left="144" w:hanging="144"/>
              <w:contextualSpacing/>
              <w:rPr>
                <w:rFonts w:ascii="Atten Round New" w:eastAsia="Calibri" w:hAnsi="Atten Round New" w:cs="Times New Roman"/>
                <w:bCs/>
                <w:kern w:val="2"/>
                <w14:ligatures w14:val="standardContextual"/>
              </w:rPr>
            </w:pPr>
            <w:r w:rsidRPr="006A02D9">
              <w:rPr>
                <w:rFonts w:ascii="Atten Round New" w:eastAsia="Calibri" w:hAnsi="Atten Round New" w:cs="Times New Roman"/>
                <w:bCs/>
                <w:kern w:val="2"/>
                <w14:ligatures w14:val="standardContextual"/>
              </w:rPr>
              <w:t>Purchase/</w:t>
            </w:r>
            <w:r w:rsidR="00062F24">
              <w:rPr>
                <w:rFonts w:ascii="Atten Round New" w:eastAsia="Calibri" w:hAnsi="Atten Round New" w:cs="Times New Roman"/>
                <w:bCs/>
                <w:kern w:val="2"/>
                <w14:ligatures w14:val="standardContextual"/>
              </w:rPr>
              <w:t>Rate &amp; Term Refinance</w:t>
            </w:r>
            <w:r w:rsidRPr="00E9125B">
              <w:rPr>
                <w:rFonts w:ascii="Atten Round New" w:eastAsia="Calibri" w:hAnsi="Atten Round New" w:cs="Times New Roman"/>
                <w:bCs/>
                <w:kern w:val="2"/>
                <w14:ligatures w14:val="standardContextual"/>
              </w:rPr>
              <w:t>:</w:t>
            </w:r>
          </w:p>
          <w:p w14:paraId="2C4B7F57" w14:textId="379556C3" w:rsidR="0060104A" w:rsidRDefault="0060104A" w:rsidP="002A6ED4">
            <w:pPr>
              <w:numPr>
                <w:ilvl w:val="1"/>
                <w:numId w:val="68"/>
              </w:numPr>
              <w:spacing w:before="0" w:after="0" w:line="240" w:lineRule="auto"/>
              <w:contextualSpacing/>
              <w:rPr>
                <w:rFonts w:ascii="Atten Round New" w:eastAsia="Calibri" w:hAnsi="Atten Round New" w:cs="Times New Roman"/>
                <w:bCs/>
                <w:kern w:val="2"/>
                <w14:ligatures w14:val="standardContextual"/>
              </w:rPr>
            </w:pPr>
            <w:r w:rsidRPr="00E5064C">
              <w:rPr>
                <w:rFonts w:ascii="Atten Round New" w:eastAsia="Calibri" w:hAnsi="Atten Round New" w:cs="Times New Roman"/>
                <w:bCs/>
                <w:kern w:val="2"/>
                <w14:ligatures w14:val="standardContextual"/>
              </w:rPr>
              <w:t xml:space="preserve">&gt; 85%LTV permitted per the matrix provided </w:t>
            </w:r>
            <w:r w:rsidR="00F34FDF">
              <w:rPr>
                <w:rFonts w:ascii="Atten Round New" w:eastAsia="Calibri" w:hAnsi="Atten Round New" w:cs="Times New Roman"/>
                <w:bCs/>
                <w:kern w:val="2"/>
                <w14:ligatures w14:val="standardContextual"/>
              </w:rPr>
              <w:t xml:space="preserve">when </w:t>
            </w:r>
            <w:r w:rsidRPr="00E5064C">
              <w:rPr>
                <w:rFonts w:ascii="Atten Round New" w:eastAsia="Calibri" w:hAnsi="Atten Round New" w:cs="Times New Roman"/>
                <w:bCs/>
                <w:kern w:val="2"/>
                <w14:ligatures w14:val="standardContextual"/>
              </w:rPr>
              <w:t>the DTI is &lt;=60% without using assets for income</w:t>
            </w:r>
            <w:r w:rsidRPr="001652E4">
              <w:rPr>
                <w:rFonts w:ascii="Atten Round New" w:eastAsia="Calibri" w:hAnsi="Atten Round New" w:cs="Times New Roman"/>
                <w:bCs/>
                <w:kern w:val="2"/>
                <w14:ligatures w14:val="standardContextual"/>
              </w:rPr>
              <w:t xml:space="preserve"> </w:t>
            </w:r>
          </w:p>
          <w:p w14:paraId="1844DA3F" w14:textId="2A1B5223" w:rsidR="0060104A" w:rsidRPr="001652E4" w:rsidRDefault="0060104A" w:rsidP="002A6ED4">
            <w:pPr>
              <w:numPr>
                <w:ilvl w:val="0"/>
                <w:numId w:val="68"/>
              </w:numPr>
              <w:spacing w:before="0" w:after="0" w:line="240" w:lineRule="auto"/>
              <w:ind w:left="144" w:hanging="144"/>
              <w:contextualSpacing/>
              <w:rPr>
                <w:rFonts w:ascii="Atten Round New" w:eastAsia="Calibri" w:hAnsi="Atten Round New" w:cs="Times New Roman"/>
                <w:bCs/>
                <w:kern w:val="2"/>
                <w14:ligatures w14:val="standardContextual"/>
              </w:rPr>
            </w:pPr>
            <w:r w:rsidRPr="000279EE">
              <w:rPr>
                <w:rFonts w:ascii="Atten Round New" w:eastAsia="Calibri" w:hAnsi="Atten Round New" w:cs="Times New Roman"/>
                <w:bCs/>
                <w:kern w:val="2"/>
                <w:u w:val="single"/>
                <w14:ligatures w14:val="standardContextual"/>
              </w:rPr>
              <w:t>Option 1: DTI calculation</w:t>
            </w:r>
            <w:r>
              <w:rPr>
                <w:rFonts w:ascii="Atten Round New" w:eastAsia="Calibri" w:hAnsi="Atten Round New" w:cs="Times New Roman"/>
                <w:bCs/>
                <w:kern w:val="2"/>
                <w14:ligatures w14:val="standardContextual"/>
              </w:rPr>
              <w:t>:</w:t>
            </w:r>
          </w:p>
          <w:p w14:paraId="5B8938BB" w14:textId="05BB1D68" w:rsidR="0060104A" w:rsidRDefault="0060104A" w:rsidP="002A6ED4">
            <w:pPr>
              <w:numPr>
                <w:ilvl w:val="1"/>
                <w:numId w:val="68"/>
              </w:numPr>
              <w:spacing w:before="0" w:after="0" w:line="240" w:lineRule="auto"/>
              <w:contextualSpacing/>
              <w:rPr>
                <w:rFonts w:ascii="Atten Round New" w:eastAsia="Calibri" w:hAnsi="Atten Round New" w:cs="Times New Roman"/>
                <w:bCs/>
                <w:kern w:val="2"/>
                <w14:ligatures w14:val="standardContextual"/>
              </w:rPr>
            </w:pPr>
            <w:r w:rsidRPr="001652E4">
              <w:rPr>
                <w:rFonts w:ascii="Atten Round New" w:eastAsia="Calibri" w:hAnsi="Atten Round New" w:cs="Times New Roman"/>
                <w:bCs/>
                <w:kern w:val="2"/>
                <w14:ligatures w14:val="standardContextual"/>
              </w:rPr>
              <w:t xml:space="preserve">When the DTI without </w:t>
            </w:r>
            <w:r>
              <w:rPr>
                <w:rFonts w:ascii="Atten Round New" w:eastAsia="Calibri" w:hAnsi="Atten Round New" w:cs="Times New Roman"/>
                <w:bCs/>
                <w:kern w:val="2"/>
                <w14:ligatures w14:val="standardContextual"/>
              </w:rPr>
              <w:t>A</w:t>
            </w:r>
            <w:r w:rsidRPr="001652E4">
              <w:rPr>
                <w:rFonts w:ascii="Atten Round New" w:eastAsia="Calibri" w:hAnsi="Atten Round New" w:cs="Times New Roman"/>
                <w:bCs/>
                <w:kern w:val="2"/>
                <w14:ligatures w14:val="standardContextual"/>
              </w:rPr>
              <w:t xml:space="preserve">sset </w:t>
            </w:r>
            <w:r>
              <w:rPr>
                <w:rFonts w:ascii="Atten Round New" w:eastAsia="Calibri" w:hAnsi="Atten Round New" w:cs="Times New Roman"/>
                <w:bCs/>
                <w:kern w:val="2"/>
                <w14:ligatures w14:val="standardContextual"/>
              </w:rPr>
              <w:t>U</w:t>
            </w:r>
            <w:r w:rsidRPr="001652E4">
              <w:rPr>
                <w:rFonts w:ascii="Atten Round New" w:eastAsia="Calibri" w:hAnsi="Atten Round New" w:cs="Times New Roman"/>
                <w:bCs/>
                <w:kern w:val="2"/>
                <w14:ligatures w14:val="standardContextual"/>
              </w:rPr>
              <w:t xml:space="preserve">tilization is </w:t>
            </w:r>
            <w:r w:rsidRPr="00687DEE">
              <w:rPr>
                <w:rFonts w:ascii="Atten Round New" w:eastAsia="Calibri" w:hAnsi="Atten Round New" w:cs="Times New Roman"/>
                <w:bCs/>
                <w:kern w:val="2"/>
                <w14:ligatures w14:val="standardContextual"/>
              </w:rPr>
              <w:t xml:space="preserve">&lt;= </w:t>
            </w:r>
            <w:r w:rsidRPr="001652E4">
              <w:rPr>
                <w:rFonts w:ascii="Atten Round New" w:eastAsia="Calibri" w:hAnsi="Atten Round New" w:cs="Times New Roman"/>
                <w:bCs/>
                <w:kern w:val="2"/>
                <w14:ligatures w14:val="standardContextual"/>
              </w:rPr>
              <w:t>60%</w:t>
            </w:r>
            <w:r w:rsidRPr="00687DEE">
              <w:rPr>
                <w:rFonts w:ascii="Atten Round New" w:eastAsia="Calibri" w:hAnsi="Atten Round New" w:cs="Times New Roman"/>
                <w:bCs/>
                <w:kern w:val="2"/>
                <w14:ligatures w14:val="standardContextual"/>
              </w:rPr>
              <w:t>,</w:t>
            </w:r>
            <w:r w:rsidRPr="001652E4">
              <w:rPr>
                <w:rFonts w:ascii="Atten Round New" w:eastAsia="Calibri" w:hAnsi="Atten Round New" w:cs="Times New Roman"/>
                <w:bCs/>
                <w:kern w:val="2"/>
                <w14:ligatures w14:val="standardContextual"/>
              </w:rPr>
              <w:t xml:space="preserve"> follow the below calculation when determining the amount of income to use as secondary income</w:t>
            </w:r>
          </w:p>
          <w:p w14:paraId="2475510B" w14:textId="3E86E3BB" w:rsidR="0060104A" w:rsidRPr="001652E4" w:rsidRDefault="00C54449" w:rsidP="002A6ED4">
            <w:pPr>
              <w:numPr>
                <w:ilvl w:val="1"/>
                <w:numId w:val="68"/>
              </w:numPr>
              <w:spacing w:before="0" w:after="0" w:line="240" w:lineRule="auto"/>
              <w:contextualSpacing/>
              <w:rPr>
                <w:rFonts w:ascii="Atten Round New" w:eastAsia="Calibri" w:hAnsi="Atten Round New" w:cs="Times New Roman"/>
                <w:bCs/>
                <w:kern w:val="2"/>
                <w14:ligatures w14:val="standardContextual"/>
              </w:rPr>
            </w:pPr>
            <w:r>
              <w:rPr>
                <w:rFonts w:ascii="Atten Round New" w:eastAsia="Calibri" w:hAnsi="Atten Round New" w:cs="Times New Roman"/>
                <w:bCs/>
                <w:kern w:val="2"/>
                <w14:ligatures w14:val="standardContextual"/>
              </w:rPr>
              <w:t>Monthly Income Calculation:</w:t>
            </w:r>
          </w:p>
          <w:p w14:paraId="43B2E8A4" w14:textId="63199BE2" w:rsidR="0060104A" w:rsidRPr="001652E4" w:rsidRDefault="0060104A" w:rsidP="002A6ED4">
            <w:pPr>
              <w:numPr>
                <w:ilvl w:val="2"/>
                <w:numId w:val="68"/>
              </w:numPr>
              <w:spacing w:before="0" w:after="0" w:line="240" w:lineRule="auto"/>
              <w:contextualSpacing/>
              <w:rPr>
                <w:rFonts w:ascii="Atten Round New" w:eastAsia="Calibri" w:hAnsi="Atten Round New" w:cs="Times New Roman"/>
                <w:bCs/>
                <w:kern w:val="2"/>
                <w14:ligatures w14:val="standardContextual"/>
              </w:rPr>
            </w:pPr>
            <w:r w:rsidRPr="001652E4">
              <w:rPr>
                <w:rFonts w:ascii="Atten Round New" w:eastAsia="Calibri" w:hAnsi="Atten Round New" w:cs="Times New Roman"/>
                <w:bCs/>
                <w:kern w:val="2"/>
                <w14:ligatures w14:val="standardContextual"/>
              </w:rPr>
              <w:t>Net Qualified Assets / 36 Months</w:t>
            </w:r>
          </w:p>
          <w:p w14:paraId="4193A6A8" w14:textId="4986BAF4" w:rsidR="0060104A" w:rsidRPr="001652E4" w:rsidRDefault="0060104A" w:rsidP="002A6ED4">
            <w:pPr>
              <w:numPr>
                <w:ilvl w:val="0"/>
                <w:numId w:val="68"/>
              </w:numPr>
              <w:spacing w:before="0" w:after="0" w:line="240" w:lineRule="auto"/>
              <w:ind w:left="144" w:hanging="144"/>
              <w:contextualSpacing/>
              <w:rPr>
                <w:rFonts w:ascii="Atten Round New" w:eastAsia="Calibri" w:hAnsi="Atten Round New" w:cs="Times New Roman"/>
                <w:bCs/>
                <w:kern w:val="2"/>
                <w14:ligatures w14:val="standardContextual"/>
              </w:rPr>
            </w:pPr>
            <w:r w:rsidRPr="000279EE">
              <w:rPr>
                <w:rFonts w:ascii="Atten Round New" w:eastAsia="Calibri" w:hAnsi="Atten Round New" w:cs="Times New Roman"/>
                <w:bCs/>
                <w:kern w:val="2"/>
                <w:u w:val="single"/>
                <w14:ligatures w14:val="standardContextual"/>
              </w:rPr>
              <w:t>Option: 2:  DTI calculation</w:t>
            </w:r>
            <w:r>
              <w:rPr>
                <w:rFonts w:ascii="Atten Round New" w:eastAsia="Calibri" w:hAnsi="Atten Round New" w:cs="Times New Roman"/>
                <w:bCs/>
                <w:kern w:val="2"/>
                <w14:ligatures w14:val="standardContextual"/>
              </w:rPr>
              <w:t>:</w:t>
            </w:r>
          </w:p>
          <w:p w14:paraId="3423FFE1" w14:textId="2BD27659" w:rsidR="0060104A" w:rsidRDefault="0060104A" w:rsidP="002A6ED4">
            <w:pPr>
              <w:numPr>
                <w:ilvl w:val="1"/>
                <w:numId w:val="68"/>
              </w:numPr>
              <w:spacing w:before="0" w:after="0" w:line="240" w:lineRule="auto"/>
              <w:contextualSpacing/>
              <w:rPr>
                <w:rFonts w:ascii="Atten Round New" w:eastAsia="Calibri" w:hAnsi="Atten Round New" w:cs="Times New Roman"/>
                <w:bCs/>
                <w:kern w:val="2"/>
                <w14:ligatures w14:val="standardContextual"/>
              </w:rPr>
            </w:pPr>
            <w:r w:rsidRPr="006A02D9">
              <w:rPr>
                <w:rFonts w:ascii="Atten Round New" w:eastAsia="Calibri" w:hAnsi="Atten Round New" w:cs="Times New Roman"/>
                <w:bCs/>
                <w:kern w:val="2"/>
                <w14:ligatures w14:val="standardContextual"/>
              </w:rPr>
              <w:t xml:space="preserve">When the DTI without </w:t>
            </w:r>
            <w:r>
              <w:rPr>
                <w:rFonts w:ascii="Atten Round New" w:eastAsia="Calibri" w:hAnsi="Atten Round New" w:cs="Times New Roman"/>
                <w:bCs/>
                <w:kern w:val="2"/>
                <w14:ligatures w14:val="standardContextual"/>
              </w:rPr>
              <w:t>A</w:t>
            </w:r>
            <w:r w:rsidRPr="006A02D9">
              <w:rPr>
                <w:rFonts w:ascii="Atten Round New" w:eastAsia="Calibri" w:hAnsi="Atten Round New" w:cs="Times New Roman"/>
                <w:bCs/>
                <w:kern w:val="2"/>
                <w14:ligatures w14:val="standardContextual"/>
              </w:rPr>
              <w:t xml:space="preserve">sset </w:t>
            </w:r>
            <w:r>
              <w:rPr>
                <w:rFonts w:ascii="Atten Round New" w:eastAsia="Calibri" w:hAnsi="Atten Round New" w:cs="Times New Roman"/>
                <w:bCs/>
                <w:kern w:val="2"/>
                <w14:ligatures w14:val="standardContextual"/>
              </w:rPr>
              <w:t>U</w:t>
            </w:r>
            <w:r w:rsidRPr="006A02D9">
              <w:rPr>
                <w:rFonts w:ascii="Atten Round New" w:eastAsia="Calibri" w:hAnsi="Atten Round New" w:cs="Times New Roman"/>
                <w:bCs/>
                <w:kern w:val="2"/>
                <w14:ligatures w14:val="standardContextual"/>
              </w:rPr>
              <w:t>tilization is &gt; 60% or when the borrower’s entire income is comprised of income from assets</w:t>
            </w:r>
            <w:r w:rsidR="00C54449">
              <w:rPr>
                <w:rFonts w:ascii="Atten Round New" w:eastAsia="Calibri" w:hAnsi="Atten Round New" w:cs="Times New Roman"/>
                <w:bCs/>
                <w:kern w:val="2"/>
                <w14:ligatures w14:val="standardContextual"/>
              </w:rPr>
              <w:t>.</w:t>
            </w:r>
          </w:p>
          <w:p w14:paraId="08BEA7FA" w14:textId="77777777" w:rsidR="008B318F" w:rsidRPr="001652E4" w:rsidRDefault="008B318F" w:rsidP="002A6ED4">
            <w:pPr>
              <w:numPr>
                <w:ilvl w:val="1"/>
                <w:numId w:val="68"/>
              </w:numPr>
              <w:spacing w:before="0" w:after="0" w:line="240" w:lineRule="auto"/>
              <w:contextualSpacing/>
              <w:rPr>
                <w:rFonts w:ascii="Atten Round New" w:eastAsia="Calibri" w:hAnsi="Atten Round New" w:cs="Times New Roman"/>
                <w:bCs/>
                <w:kern w:val="2"/>
                <w14:ligatures w14:val="standardContextual"/>
              </w:rPr>
            </w:pPr>
            <w:r>
              <w:rPr>
                <w:rFonts w:ascii="Atten Round New" w:eastAsia="Calibri" w:hAnsi="Atten Round New" w:cs="Times New Roman"/>
                <w:bCs/>
                <w:kern w:val="2"/>
                <w14:ligatures w14:val="standardContextual"/>
              </w:rPr>
              <w:t>Monthly Income Calculation:</w:t>
            </w:r>
          </w:p>
          <w:p w14:paraId="319E554E" w14:textId="3515AD49" w:rsidR="0060104A" w:rsidRPr="002520B0" w:rsidRDefault="008B318F" w:rsidP="002520B0">
            <w:pPr>
              <w:numPr>
                <w:ilvl w:val="2"/>
                <w:numId w:val="68"/>
              </w:numPr>
              <w:spacing w:before="0" w:after="0" w:line="240" w:lineRule="auto"/>
              <w:contextualSpacing/>
              <w:rPr>
                <w:rFonts w:ascii="Atten Round New" w:eastAsia="Calibri" w:hAnsi="Atten Round New" w:cs="Times New Roman"/>
                <w:bCs/>
                <w:kern w:val="2"/>
                <w14:ligatures w14:val="standardContextual"/>
              </w:rPr>
            </w:pPr>
            <w:r w:rsidRPr="001652E4">
              <w:rPr>
                <w:rFonts w:ascii="Atten Round New" w:eastAsia="Calibri" w:hAnsi="Atten Round New" w:cs="Times New Roman"/>
                <w:bCs/>
                <w:kern w:val="2"/>
                <w14:ligatures w14:val="standardContextual"/>
              </w:rPr>
              <w:t xml:space="preserve">Net Qualified Assets / </w:t>
            </w:r>
            <w:r>
              <w:rPr>
                <w:rFonts w:ascii="Atten Round New" w:eastAsia="Calibri" w:hAnsi="Atten Round New" w:cs="Times New Roman"/>
                <w:bCs/>
                <w:kern w:val="2"/>
                <w14:ligatures w14:val="standardContextual"/>
              </w:rPr>
              <w:t>60</w:t>
            </w:r>
            <w:r w:rsidRPr="001652E4">
              <w:rPr>
                <w:rFonts w:ascii="Atten Round New" w:eastAsia="Calibri" w:hAnsi="Atten Round New" w:cs="Times New Roman"/>
                <w:bCs/>
                <w:kern w:val="2"/>
                <w14:ligatures w14:val="standardContextual"/>
              </w:rPr>
              <w:t xml:space="preserve"> Months</w:t>
            </w:r>
          </w:p>
        </w:tc>
      </w:tr>
    </w:tbl>
    <w:p w14:paraId="5FD4935C" w14:textId="78D663A3" w:rsidR="00006180" w:rsidRPr="00EA12C0" w:rsidRDefault="008D6FF5" w:rsidP="002A6ED4">
      <w:pPr>
        <w:pStyle w:val="Eileen3"/>
        <w:spacing w:before="0"/>
      </w:pPr>
      <w:bookmarkStart w:id="68" w:name="_Toc207885531"/>
      <w:r>
        <w:t>FLEX</w:t>
      </w:r>
      <w:r w:rsidR="00C05089" w:rsidRPr="00EA12C0">
        <w:t xml:space="preserve"> SELECT</w:t>
      </w:r>
      <w:r w:rsidR="005C1D1E">
        <w:t xml:space="preserve"> -  </w:t>
      </w:r>
      <w:r w:rsidR="00C05089" w:rsidRPr="00EA12C0">
        <w:t>ASSET AND RESERVE REQUIREMENTS</w:t>
      </w:r>
      <w:bookmarkEnd w:id="68"/>
      <w:r w:rsidR="00C05089" w:rsidRPr="00EA12C0">
        <w:t xml:space="preserve"> </w:t>
      </w:r>
    </w:p>
    <w:tbl>
      <w:tblPr>
        <w:tblW w:w="954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7560"/>
      </w:tblGrid>
      <w:tr w:rsidR="00006180" w:rsidRPr="00EA12C0" w14:paraId="2376B04D" w14:textId="77777777" w:rsidTr="005C441B">
        <w:trPr>
          <w:trHeight w:val="638"/>
        </w:trPr>
        <w:tc>
          <w:tcPr>
            <w:tcW w:w="19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204E198" w14:textId="2B1BB43C" w:rsidR="00006180" w:rsidRPr="00EA12C0" w:rsidRDefault="00B30DC4" w:rsidP="002A6ED4">
            <w:pPr>
              <w:pStyle w:val="TableParagraph"/>
              <w:rPr>
                <w:rFonts w:ascii="Atten New ExtraBold" w:hAnsi="Atten New ExtraBold"/>
                <w:b/>
                <w:szCs w:val="20"/>
              </w:rPr>
            </w:pPr>
            <w:bookmarkStart w:id="69" w:name="_Hlk203976704"/>
            <w:r>
              <w:rPr>
                <w:rFonts w:ascii="Atten New ExtraBold" w:hAnsi="Atten New ExtraBold"/>
                <w:b/>
                <w:szCs w:val="20"/>
              </w:rPr>
              <w:t xml:space="preserve">  </w:t>
            </w:r>
            <w:r w:rsidR="00006180" w:rsidRPr="00EA12C0">
              <w:rPr>
                <w:rFonts w:ascii="Atten New ExtraBold" w:hAnsi="Atten New ExtraBold"/>
                <w:b/>
                <w:szCs w:val="20"/>
              </w:rPr>
              <w:t>Assets</w:t>
            </w:r>
          </w:p>
        </w:tc>
        <w:tc>
          <w:tcPr>
            <w:tcW w:w="7560" w:type="dxa"/>
            <w:tcBorders>
              <w:top w:val="single" w:sz="4" w:space="0" w:color="auto"/>
              <w:left w:val="single" w:sz="4" w:space="0" w:color="auto"/>
              <w:bottom w:val="single" w:sz="4" w:space="0" w:color="auto"/>
              <w:right w:val="single" w:sz="4" w:space="0" w:color="auto"/>
            </w:tcBorders>
          </w:tcPr>
          <w:p w14:paraId="404F6B52" w14:textId="77777777" w:rsidR="00006180" w:rsidRPr="00EA12C0" w:rsidRDefault="00006180" w:rsidP="002A6ED4">
            <w:pPr>
              <w:numPr>
                <w:ilvl w:val="0"/>
                <w:numId w:val="68"/>
              </w:numPr>
              <w:spacing w:before="0" w:after="0" w:line="240" w:lineRule="auto"/>
              <w:ind w:left="144" w:hanging="144"/>
              <w:contextualSpacing/>
              <w:rPr>
                <w:rFonts w:ascii="Atten Round New" w:eastAsia="Calibri" w:hAnsi="Atten Round New" w:cs="Times New Roman"/>
                <w:bCs/>
                <w:kern w:val="2"/>
                <w14:ligatures w14:val="standardContextual"/>
              </w:rPr>
            </w:pPr>
            <w:r w:rsidRPr="00EA12C0">
              <w:rPr>
                <w:rFonts w:ascii="Atten Round New" w:eastAsia="Calibri" w:hAnsi="Atten Round New" w:cs="Times New Roman"/>
                <w:bCs/>
                <w:kern w:val="2"/>
                <w14:ligatures w14:val="standardContextual"/>
              </w:rPr>
              <w:t xml:space="preserve">30-day asset verification required </w:t>
            </w:r>
          </w:p>
          <w:p w14:paraId="41D5003B" w14:textId="0A8127AB" w:rsidR="00006180" w:rsidRPr="00EA12C0" w:rsidRDefault="00A95858" w:rsidP="002A6ED4">
            <w:pPr>
              <w:numPr>
                <w:ilvl w:val="0"/>
                <w:numId w:val="68"/>
              </w:numPr>
              <w:spacing w:before="0" w:after="0" w:line="240" w:lineRule="auto"/>
              <w:ind w:left="144" w:hanging="144"/>
              <w:contextualSpacing/>
              <w:rPr>
                <w:rFonts w:ascii="Atten Round New" w:hAnsi="Atten Round New"/>
                <w:bCs/>
              </w:rPr>
            </w:pPr>
            <w:r>
              <w:rPr>
                <w:rFonts w:ascii="Atten Round New" w:eastAsia="Calibri" w:hAnsi="Atten Round New" w:cs="Times New Roman"/>
                <w:bCs/>
                <w:kern w:val="2"/>
                <w14:ligatures w14:val="standardContextual"/>
              </w:rPr>
              <w:t>Large d</w:t>
            </w:r>
            <w:r w:rsidR="00006180" w:rsidRPr="00EA12C0">
              <w:rPr>
                <w:rFonts w:ascii="Atten Round New" w:eastAsia="Calibri" w:hAnsi="Atten Round New" w:cs="Times New Roman"/>
                <w:bCs/>
                <w:kern w:val="2"/>
                <w14:ligatures w14:val="standardContextual"/>
              </w:rPr>
              <w:t>eposits &gt; 50% of gross income</w:t>
            </w:r>
            <w:r>
              <w:rPr>
                <w:rFonts w:ascii="Atten Round New" w:eastAsia="Calibri" w:hAnsi="Atten Round New" w:cs="Times New Roman"/>
                <w:bCs/>
                <w:kern w:val="2"/>
                <w14:ligatures w14:val="standardContextual"/>
              </w:rPr>
              <w:t>)</w:t>
            </w:r>
            <w:r w:rsidR="00006180" w:rsidRPr="00EA12C0">
              <w:rPr>
                <w:rFonts w:ascii="Atten Round New" w:eastAsia="Calibri" w:hAnsi="Atten Round New" w:cs="Times New Roman"/>
                <w:bCs/>
                <w:kern w:val="2"/>
                <w14:ligatures w14:val="standardContextual"/>
              </w:rPr>
              <w:t xml:space="preserve"> must be documented on purchase</w:t>
            </w:r>
            <w:r w:rsidR="00D764EB" w:rsidRPr="00EA12C0">
              <w:rPr>
                <w:rFonts w:ascii="Atten Round New" w:eastAsia="Calibri" w:hAnsi="Atten Round New" w:cs="Times New Roman"/>
                <w:bCs/>
                <w:kern w:val="2"/>
                <w14:ligatures w14:val="standardContextual"/>
              </w:rPr>
              <w:t xml:space="preserve"> transactions</w:t>
            </w:r>
          </w:p>
        </w:tc>
      </w:tr>
      <w:tr w:rsidR="00A03DB6" w:rsidRPr="00EA12C0" w14:paraId="7EFCDDFA" w14:textId="77777777" w:rsidTr="00B30DC4">
        <w:trPr>
          <w:trHeight w:val="216"/>
        </w:trPr>
        <w:tc>
          <w:tcPr>
            <w:tcW w:w="19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BD84028" w14:textId="4578125B" w:rsidR="00A03DB6" w:rsidRPr="00EA12C0" w:rsidRDefault="00B30DC4" w:rsidP="002A6ED4">
            <w:pPr>
              <w:pStyle w:val="TableParagraph"/>
              <w:rPr>
                <w:rFonts w:ascii="Atten New ExtraBold" w:hAnsi="Atten New ExtraBold"/>
                <w:b/>
                <w:szCs w:val="20"/>
              </w:rPr>
            </w:pPr>
            <w:r>
              <w:rPr>
                <w:rFonts w:ascii="Atten New ExtraBold" w:hAnsi="Atten New ExtraBold"/>
                <w:b/>
                <w:szCs w:val="20"/>
              </w:rPr>
              <w:t xml:space="preserve">  </w:t>
            </w:r>
            <w:r w:rsidR="00A03DB6" w:rsidRPr="00EA12C0">
              <w:rPr>
                <w:rFonts w:ascii="Atten New ExtraBold" w:hAnsi="Atten New ExtraBold"/>
                <w:b/>
                <w:szCs w:val="20"/>
              </w:rPr>
              <w:t>Reserves</w:t>
            </w:r>
          </w:p>
        </w:tc>
        <w:tc>
          <w:tcPr>
            <w:tcW w:w="7560" w:type="dxa"/>
            <w:tcBorders>
              <w:top w:val="single" w:sz="4" w:space="0" w:color="auto"/>
              <w:left w:val="single" w:sz="4" w:space="0" w:color="auto"/>
              <w:bottom w:val="single" w:sz="4" w:space="0" w:color="auto"/>
              <w:right w:val="single" w:sz="4" w:space="0" w:color="auto"/>
            </w:tcBorders>
          </w:tcPr>
          <w:p w14:paraId="0DA6B23B" w14:textId="77777777" w:rsidR="00A03DB6" w:rsidRPr="00EA12C0" w:rsidRDefault="00A03DB6" w:rsidP="002A6ED4">
            <w:pPr>
              <w:numPr>
                <w:ilvl w:val="0"/>
                <w:numId w:val="68"/>
              </w:numPr>
              <w:spacing w:before="0" w:after="0" w:line="240" w:lineRule="auto"/>
              <w:ind w:left="144" w:hanging="144"/>
              <w:contextualSpacing/>
              <w:rPr>
                <w:rFonts w:ascii="Atten Round New" w:eastAsia="Calibri" w:hAnsi="Atten Round New" w:cs="Times New Roman"/>
                <w:bCs/>
                <w:kern w:val="2"/>
                <w14:ligatures w14:val="standardContextual"/>
              </w:rPr>
            </w:pPr>
            <w:r w:rsidRPr="00EA12C0">
              <w:rPr>
                <w:rFonts w:ascii="Atten Round New" w:eastAsia="Calibri" w:hAnsi="Atten Round New" w:cs="Times New Roman"/>
                <w:bCs/>
                <w:kern w:val="2"/>
                <w14:ligatures w14:val="standardContextual"/>
              </w:rPr>
              <w:t>&lt;= $500,000 = 3 months PITIA w/LTV &lt;= 80%</w:t>
            </w:r>
          </w:p>
          <w:p w14:paraId="4F103D87" w14:textId="77777777" w:rsidR="00A03DB6" w:rsidRPr="00EA12C0" w:rsidRDefault="00A03DB6" w:rsidP="002A6ED4">
            <w:pPr>
              <w:numPr>
                <w:ilvl w:val="0"/>
                <w:numId w:val="68"/>
              </w:numPr>
              <w:spacing w:before="0" w:after="0" w:line="240" w:lineRule="auto"/>
              <w:ind w:left="144" w:hanging="144"/>
              <w:contextualSpacing/>
              <w:rPr>
                <w:rFonts w:ascii="Atten Round New" w:eastAsia="Calibri" w:hAnsi="Atten Round New" w:cs="Times New Roman"/>
                <w:bCs/>
                <w:kern w:val="2"/>
                <w14:ligatures w14:val="standardContextual"/>
              </w:rPr>
            </w:pPr>
            <w:r w:rsidRPr="00EA12C0">
              <w:rPr>
                <w:rFonts w:ascii="Atten Round New" w:eastAsia="Calibri" w:hAnsi="Atten Round New" w:cs="Times New Roman"/>
                <w:bCs/>
                <w:kern w:val="2"/>
                <w14:ligatures w14:val="standardContextual"/>
              </w:rPr>
              <w:t>&lt;= $500,000 = 6 months PITIA w/LTV &gt; 80%</w:t>
            </w:r>
          </w:p>
          <w:p w14:paraId="3D153172" w14:textId="77777777" w:rsidR="00A03DB6" w:rsidRPr="00EA12C0" w:rsidRDefault="00A03DB6" w:rsidP="002A6ED4">
            <w:pPr>
              <w:numPr>
                <w:ilvl w:val="0"/>
                <w:numId w:val="68"/>
              </w:numPr>
              <w:spacing w:before="0" w:after="0" w:line="240" w:lineRule="auto"/>
              <w:ind w:left="144" w:hanging="144"/>
              <w:contextualSpacing/>
              <w:rPr>
                <w:rFonts w:ascii="Atten Round New" w:eastAsia="Calibri" w:hAnsi="Atten Round New" w:cs="Times New Roman"/>
                <w:bCs/>
                <w:kern w:val="2"/>
                <w14:ligatures w14:val="standardContextual"/>
              </w:rPr>
            </w:pPr>
            <w:r w:rsidRPr="00EA12C0">
              <w:rPr>
                <w:rFonts w:ascii="Atten Round New" w:eastAsia="Calibri" w:hAnsi="Atten Round New" w:cs="Times New Roman"/>
                <w:bCs/>
                <w:kern w:val="2"/>
                <w14:ligatures w14:val="standardContextual"/>
              </w:rPr>
              <w:t>&gt; $500,000 to $1,500,000 = 6 months PITIA</w:t>
            </w:r>
          </w:p>
          <w:p w14:paraId="7116AE3D" w14:textId="77777777" w:rsidR="00A03DB6" w:rsidRPr="00EA12C0" w:rsidRDefault="00A03DB6" w:rsidP="002A6ED4">
            <w:pPr>
              <w:numPr>
                <w:ilvl w:val="0"/>
                <w:numId w:val="68"/>
              </w:numPr>
              <w:spacing w:before="0" w:after="0" w:line="240" w:lineRule="auto"/>
              <w:ind w:left="144" w:hanging="144"/>
              <w:contextualSpacing/>
              <w:rPr>
                <w:rFonts w:ascii="Atten Round New" w:eastAsia="Calibri" w:hAnsi="Atten Round New" w:cs="Times New Roman"/>
                <w:bCs/>
                <w:kern w:val="2"/>
                <w14:ligatures w14:val="standardContextual"/>
              </w:rPr>
            </w:pPr>
            <w:r w:rsidRPr="00EA12C0">
              <w:rPr>
                <w:rFonts w:ascii="Atten Round New" w:eastAsia="Calibri" w:hAnsi="Atten Round New" w:cs="Times New Roman"/>
                <w:bCs/>
                <w:kern w:val="2"/>
                <w14:ligatures w14:val="standardContextual"/>
              </w:rPr>
              <w:t>&gt; $1,500,000 to $2,500,000 = 9 months PITIA</w:t>
            </w:r>
          </w:p>
          <w:p w14:paraId="0E275379" w14:textId="77777777" w:rsidR="00A03DB6" w:rsidRPr="00EA12C0" w:rsidRDefault="00A03DB6" w:rsidP="002A6ED4">
            <w:pPr>
              <w:numPr>
                <w:ilvl w:val="0"/>
                <w:numId w:val="68"/>
              </w:numPr>
              <w:spacing w:before="0" w:after="0" w:line="240" w:lineRule="auto"/>
              <w:ind w:left="144" w:hanging="144"/>
              <w:contextualSpacing/>
              <w:rPr>
                <w:rFonts w:ascii="Atten Round New" w:eastAsia="Calibri" w:hAnsi="Atten Round New" w:cs="Times New Roman"/>
                <w:bCs/>
                <w:kern w:val="2"/>
                <w14:ligatures w14:val="standardContextual"/>
              </w:rPr>
            </w:pPr>
            <w:r w:rsidRPr="00EA12C0">
              <w:rPr>
                <w:rFonts w:ascii="Atten Round New" w:eastAsia="Calibri" w:hAnsi="Atten Round New" w:cs="Times New Roman"/>
                <w:bCs/>
                <w:kern w:val="2"/>
                <w14:ligatures w14:val="standardContextual"/>
              </w:rPr>
              <w:t>&gt; $2,500,000 to $3,500,000 = 12 months PITIA</w:t>
            </w:r>
          </w:p>
          <w:p w14:paraId="15B9FF6F" w14:textId="021B1373" w:rsidR="00A03DB6" w:rsidRPr="00EA12C0" w:rsidRDefault="00112CCB" w:rsidP="002A6ED4">
            <w:pPr>
              <w:numPr>
                <w:ilvl w:val="0"/>
                <w:numId w:val="68"/>
              </w:numPr>
              <w:spacing w:before="0" w:after="0" w:line="240" w:lineRule="auto"/>
              <w:ind w:left="144" w:hanging="144"/>
              <w:contextualSpacing/>
              <w:rPr>
                <w:rFonts w:ascii="Atten Round New" w:eastAsia="Calibri" w:hAnsi="Atten Round New" w:cs="Times New Roman"/>
                <w:bCs/>
                <w:kern w:val="2"/>
                <w14:ligatures w14:val="standardContextual"/>
              </w:rPr>
            </w:pPr>
            <w:r>
              <w:rPr>
                <w:rFonts w:ascii="Atten Round New" w:eastAsia="Calibri" w:hAnsi="Atten Round New" w:cs="Times New Roman"/>
                <w:bCs/>
                <w:kern w:val="2"/>
                <w14:ligatures w14:val="standardContextual"/>
              </w:rPr>
              <w:t>Cash Out</w:t>
            </w:r>
            <w:r w:rsidR="00A03DB6" w:rsidRPr="00EA12C0">
              <w:rPr>
                <w:rFonts w:ascii="Atten Round New" w:eastAsia="Calibri" w:hAnsi="Atten Round New" w:cs="Times New Roman"/>
                <w:bCs/>
                <w:kern w:val="2"/>
                <w14:ligatures w14:val="standardContextual"/>
              </w:rPr>
              <w:t xml:space="preserve"> proceeds may be used to satisfy reserves</w:t>
            </w:r>
          </w:p>
          <w:p w14:paraId="52220A95" w14:textId="6F4696FB" w:rsidR="00A03DB6" w:rsidRPr="00EA12C0" w:rsidRDefault="00A03DB6" w:rsidP="002A6ED4">
            <w:pPr>
              <w:numPr>
                <w:ilvl w:val="0"/>
                <w:numId w:val="68"/>
              </w:numPr>
              <w:spacing w:before="0" w:after="0" w:line="240" w:lineRule="auto"/>
              <w:ind w:left="144" w:hanging="144"/>
              <w:contextualSpacing/>
              <w:rPr>
                <w:rFonts w:ascii="Atten Round New" w:eastAsia="Calibri" w:hAnsi="Atten Round New" w:cs="Times New Roman"/>
                <w:bCs/>
                <w:kern w:val="2"/>
                <w14:ligatures w14:val="standardContextual"/>
              </w:rPr>
            </w:pPr>
            <w:r w:rsidRPr="00EA12C0">
              <w:rPr>
                <w:rFonts w:ascii="Atten Round New" w:eastAsia="Calibri" w:hAnsi="Atten Round New" w:cs="Times New Roman"/>
                <w:bCs/>
                <w:kern w:val="2"/>
                <w14:ligatures w14:val="standardContextual"/>
              </w:rPr>
              <w:t>When Asset Utilization is the sole source of income, reserves are not required</w:t>
            </w:r>
          </w:p>
        </w:tc>
      </w:tr>
      <w:tr w:rsidR="00A03DB6" w:rsidRPr="00EA12C0" w14:paraId="0F188EC6" w14:textId="77777777" w:rsidTr="00B30DC4">
        <w:trPr>
          <w:trHeight w:val="216"/>
        </w:trPr>
        <w:tc>
          <w:tcPr>
            <w:tcW w:w="19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C67DE5D" w14:textId="0264649C" w:rsidR="00A03DB6" w:rsidRPr="00EA12C0" w:rsidRDefault="00B30DC4" w:rsidP="002A6ED4">
            <w:pPr>
              <w:pStyle w:val="TableParagraph"/>
              <w:rPr>
                <w:rFonts w:ascii="Atten New ExtraBold" w:hAnsi="Atten New ExtraBold"/>
                <w:b/>
                <w:szCs w:val="20"/>
              </w:rPr>
            </w:pPr>
            <w:r>
              <w:rPr>
                <w:rFonts w:ascii="Atten New ExtraBold" w:hAnsi="Atten New ExtraBold"/>
                <w:b/>
                <w:szCs w:val="20"/>
              </w:rPr>
              <w:t xml:space="preserve">  </w:t>
            </w:r>
            <w:r w:rsidR="00A03DB6" w:rsidRPr="00EA12C0">
              <w:rPr>
                <w:rFonts w:ascii="Atten New ExtraBold" w:hAnsi="Atten New ExtraBold"/>
                <w:b/>
                <w:szCs w:val="20"/>
              </w:rPr>
              <w:t>Gift Funds</w:t>
            </w:r>
          </w:p>
        </w:tc>
        <w:tc>
          <w:tcPr>
            <w:tcW w:w="7560" w:type="dxa"/>
            <w:tcBorders>
              <w:top w:val="single" w:sz="4" w:space="0" w:color="auto"/>
              <w:left w:val="single" w:sz="4" w:space="0" w:color="auto"/>
              <w:bottom w:val="single" w:sz="4" w:space="0" w:color="auto"/>
              <w:right w:val="single" w:sz="4" w:space="0" w:color="auto"/>
            </w:tcBorders>
          </w:tcPr>
          <w:p w14:paraId="17CA8AAD" w14:textId="77777777" w:rsidR="00A03DB6" w:rsidRPr="00EA12C0" w:rsidRDefault="00A03DB6" w:rsidP="002A6ED4">
            <w:pPr>
              <w:numPr>
                <w:ilvl w:val="0"/>
                <w:numId w:val="68"/>
              </w:numPr>
              <w:spacing w:before="0" w:after="0" w:line="240" w:lineRule="auto"/>
              <w:ind w:left="144" w:hanging="144"/>
              <w:contextualSpacing/>
              <w:rPr>
                <w:rFonts w:ascii="Atten Round New" w:eastAsia="Calibri" w:hAnsi="Atten Round New" w:cs="Times New Roman"/>
                <w:bCs/>
                <w:kern w:val="2"/>
                <w14:ligatures w14:val="standardContextual"/>
              </w:rPr>
            </w:pPr>
            <w:r w:rsidRPr="00EA12C0">
              <w:rPr>
                <w:rFonts w:ascii="Atten Round New" w:eastAsia="Calibri" w:hAnsi="Atten Round New" w:cs="Times New Roman"/>
                <w:bCs/>
                <w:kern w:val="2"/>
                <w14:ligatures w14:val="standardContextual"/>
              </w:rPr>
              <w:t>Gift funds permitted provided borrower meets minimum contribution:</w:t>
            </w:r>
          </w:p>
          <w:p w14:paraId="5036D01C" w14:textId="77777777" w:rsidR="00A03DB6" w:rsidRPr="00EA12C0" w:rsidRDefault="00A03DB6" w:rsidP="002A6ED4">
            <w:pPr>
              <w:numPr>
                <w:ilvl w:val="1"/>
                <w:numId w:val="68"/>
              </w:numPr>
              <w:spacing w:before="0" w:after="0" w:line="240" w:lineRule="auto"/>
              <w:contextualSpacing/>
              <w:rPr>
                <w:rFonts w:ascii="Atten Round New" w:eastAsia="Calibri" w:hAnsi="Atten Round New" w:cs="Times New Roman"/>
                <w:bCs/>
                <w:kern w:val="2"/>
                <w14:ligatures w14:val="standardContextual"/>
              </w:rPr>
            </w:pPr>
            <w:r w:rsidRPr="00EA12C0">
              <w:rPr>
                <w:rFonts w:ascii="Atten Round New" w:eastAsia="Calibri" w:hAnsi="Atten Round New" w:cs="Times New Roman"/>
                <w:bCs/>
                <w:kern w:val="2"/>
                <w14:ligatures w14:val="standardContextual"/>
              </w:rPr>
              <w:t>5% primary</w:t>
            </w:r>
          </w:p>
          <w:p w14:paraId="61DAA407" w14:textId="7F303A15" w:rsidR="00A03DB6" w:rsidRPr="00EA12C0" w:rsidRDefault="00A03DB6" w:rsidP="002A6ED4">
            <w:pPr>
              <w:numPr>
                <w:ilvl w:val="1"/>
                <w:numId w:val="68"/>
              </w:numPr>
              <w:spacing w:before="0" w:after="0" w:line="240" w:lineRule="auto"/>
              <w:contextualSpacing/>
              <w:rPr>
                <w:rFonts w:ascii="Atten Round New" w:eastAsia="Calibri" w:hAnsi="Atten Round New" w:cs="Times New Roman"/>
                <w:bCs/>
                <w:kern w:val="2"/>
                <w14:ligatures w14:val="standardContextual"/>
              </w:rPr>
            </w:pPr>
            <w:r w:rsidRPr="00EA12C0">
              <w:rPr>
                <w:rFonts w:ascii="Atten Round New" w:eastAsia="Calibri" w:hAnsi="Atten Round New" w:cs="Times New Roman"/>
                <w:bCs/>
                <w:kern w:val="2"/>
                <w14:ligatures w14:val="standardContextual"/>
              </w:rPr>
              <w:t xml:space="preserve">10% </w:t>
            </w:r>
            <w:r w:rsidR="00DB7926">
              <w:rPr>
                <w:rFonts w:ascii="Atten Round New" w:eastAsia="Calibri" w:hAnsi="Atten Round New" w:cs="Times New Roman"/>
                <w:bCs/>
                <w:kern w:val="2"/>
                <w14:ligatures w14:val="standardContextual"/>
              </w:rPr>
              <w:t>Second Home</w:t>
            </w:r>
            <w:r w:rsidRPr="00EA12C0">
              <w:rPr>
                <w:rFonts w:ascii="Atten Round New" w:eastAsia="Calibri" w:hAnsi="Atten Round New" w:cs="Times New Roman"/>
                <w:bCs/>
                <w:kern w:val="2"/>
                <w14:ligatures w14:val="standardContextual"/>
              </w:rPr>
              <w:t xml:space="preserve"> and </w:t>
            </w:r>
            <w:r w:rsidR="002439FA">
              <w:rPr>
                <w:rFonts w:ascii="Atten Round New" w:eastAsia="Calibri" w:hAnsi="Atten Round New" w:cs="Times New Roman"/>
                <w:bCs/>
                <w:kern w:val="2"/>
                <w14:ligatures w14:val="standardContextual"/>
              </w:rPr>
              <w:t xml:space="preserve">Investment Properties </w:t>
            </w:r>
          </w:p>
          <w:p w14:paraId="1BD382ED" w14:textId="598C1127" w:rsidR="00A03DB6" w:rsidRPr="00EA12C0" w:rsidRDefault="00A03DB6" w:rsidP="002A6ED4">
            <w:pPr>
              <w:numPr>
                <w:ilvl w:val="0"/>
                <w:numId w:val="68"/>
              </w:numPr>
              <w:spacing w:before="0" w:after="0" w:line="240" w:lineRule="auto"/>
              <w:ind w:left="144" w:hanging="144"/>
              <w:contextualSpacing/>
              <w:rPr>
                <w:rFonts w:ascii="Atten Round New" w:eastAsia="Arial" w:hAnsi="Atten Round New" w:cs="Arial"/>
                <w:bCs/>
              </w:rPr>
            </w:pPr>
            <w:r>
              <w:rPr>
                <w:rFonts w:ascii="Atten Round New" w:eastAsia="Calibri" w:hAnsi="Atten Round New" w:cs="Times New Roman"/>
                <w:bCs/>
                <w:kern w:val="2"/>
                <w14:ligatures w14:val="standardContextual"/>
              </w:rPr>
              <w:t xml:space="preserve">100% </w:t>
            </w:r>
            <w:r w:rsidRPr="00EA12C0">
              <w:rPr>
                <w:rFonts w:ascii="Atten Round New" w:eastAsia="Calibri" w:hAnsi="Atten Round New" w:cs="Times New Roman"/>
                <w:bCs/>
                <w:kern w:val="2"/>
                <w14:ligatures w14:val="standardContextual"/>
              </w:rPr>
              <w:t xml:space="preserve">Gift Funds may be used for down payment and closing cost for </w:t>
            </w:r>
            <w:r w:rsidR="00112CCB">
              <w:rPr>
                <w:rFonts w:ascii="Atten Round New" w:eastAsia="Calibri" w:hAnsi="Atten Round New" w:cs="Times New Roman"/>
                <w:bCs/>
                <w:kern w:val="2"/>
                <w14:ligatures w14:val="standardContextual"/>
              </w:rPr>
              <w:t>Primary Residence</w:t>
            </w:r>
            <w:r w:rsidRPr="00EA12C0">
              <w:rPr>
                <w:rFonts w:ascii="Atten Round New" w:eastAsia="Calibri" w:hAnsi="Atten Round New" w:cs="Times New Roman"/>
                <w:bCs/>
                <w:kern w:val="2"/>
                <w14:ligatures w14:val="standardContextual"/>
              </w:rPr>
              <w:t xml:space="preserve"> and </w:t>
            </w:r>
            <w:r w:rsidR="00DB7926">
              <w:rPr>
                <w:rFonts w:ascii="Atten Round New" w:eastAsia="Calibri" w:hAnsi="Atten Round New" w:cs="Times New Roman"/>
                <w:bCs/>
                <w:kern w:val="2"/>
                <w14:ligatures w14:val="standardContextual"/>
              </w:rPr>
              <w:t>Second Home</w:t>
            </w:r>
            <w:r w:rsidRPr="00EA12C0">
              <w:rPr>
                <w:rFonts w:ascii="Atten Round New" w:eastAsia="Calibri" w:hAnsi="Atten Round New" w:cs="Times New Roman"/>
                <w:bCs/>
                <w:kern w:val="2"/>
                <w14:ligatures w14:val="standardContextual"/>
              </w:rPr>
              <w:t xml:space="preserve"> </w:t>
            </w:r>
            <w:r>
              <w:rPr>
                <w:rFonts w:ascii="Atten Round New" w:eastAsia="Calibri" w:hAnsi="Atten Round New" w:cs="Times New Roman"/>
                <w:bCs/>
                <w:kern w:val="2"/>
                <w14:ligatures w14:val="standardContextual"/>
              </w:rPr>
              <w:t xml:space="preserve">when the LTV </w:t>
            </w:r>
            <w:r w:rsidR="00092109">
              <w:rPr>
                <w:rFonts w:ascii="Atten Round New" w:eastAsia="Calibri" w:hAnsi="Atten Round New" w:cs="Times New Roman"/>
                <w:bCs/>
                <w:kern w:val="2"/>
                <w14:ligatures w14:val="standardContextual"/>
              </w:rPr>
              <w:t>U.S.</w:t>
            </w:r>
            <w:r>
              <w:rPr>
                <w:rFonts w:ascii="Atten Round New" w:eastAsia="Calibri" w:hAnsi="Atten Round New" w:cs="Times New Roman"/>
                <w:bCs/>
                <w:kern w:val="2"/>
                <w14:ligatures w14:val="standardContextual"/>
              </w:rPr>
              <w:t xml:space="preserve"> &lt;=</w:t>
            </w:r>
            <w:r w:rsidRPr="00EA12C0">
              <w:rPr>
                <w:rFonts w:ascii="Atten Round New" w:eastAsia="Calibri" w:hAnsi="Atten Round New" w:cs="Times New Roman"/>
                <w:bCs/>
                <w:kern w:val="2"/>
                <w14:ligatures w14:val="standardContextual"/>
              </w:rPr>
              <w:t>to</w:t>
            </w:r>
            <w:r w:rsidRPr="00EA12C0">
              <w:rPr>
                <w:rFonts w:ascii="Atten Round New" w:eastAsia="Arial" w:hAnsi="Atten Round New" w:cs="Arial"/>
                <w:bCs/>
              </w:rPr>
              <w:t xml:space="preserve"> 80%</w:t>
            </w:r>
          </w:p>
          <w:p w14:paraId="1C528488" w14:textId="5EE0B067" w:rsidR="00A03DB6" w:rsidRPr="00EA12C0" w:rsidRDefault="002439FA" w:rsidP="002A6ED4">
            <w:pPr>
              <w:widowControl w:val="0"/>
              <w:numPr>
                <w:ilvl w:val="0"/>
                <w:numId w:val="75"/>
              </w:numPr>
              <w:tabs>
                <w:tab w:val="left" w:pos="255"/>
              </w:tabs>
              <w:autoSpaceDE w:val="0"/>
              <w:autoSpaceDN w:val="0"/>
              <w:spacing w:before="0" w:after="0" w:line="240" w:lineRule="auto"/>
              <w:ind w:left="144" w:hanging="144"/>
              <w:rPr>
                <w:rFonts w:ascii="Atten Round New" w:eastAsia="Arial" w:hAnsi="Atten Round New" w:cs="Arial"/>
                <w:bCs/>
              </w:rPr>
            </w:pPr>
            <w:r>
              <w:rPr>
                <w:rFonts w:ascii="Atten Round New" w:eastAsia="Arial" w:hAnsi="Atten Round New" w:cs="Arial"/>
                <w:bCs/>
              </w:rPr>
              <w:t>I</w:t>
            </w:r>
            <w:r w:rsidR="00A03DB6" w:rsidRPr="00EA12C0">
              <w:rPr>
                <w:rFonts w:ascii="Atten Round New" w:eastAsia="Arial" w:hAnsi="Atten Round New" w:cs="Arial"/>
                <w:bCs/>
              </w:rPr>
              <w:t xml:space="preserve">nvestment </w:t>
            </w:r>
            <w:r>
              <w:rPr>
                <w:rFonts w:ascii="Atten Round New" w:eastAsia="Arial" w:hAnsi="Atten Round New" w:cs="Arial"/>
                <w:bCs/>
              </w:rPr>
              <w:t>P</w:t>
            </w:r>
            <w:r w:rsidR="00A03DB6" w:rsidRPr="00EA12C0">
              <w:rPr>
                <w:rFonts w:ascii="Atten Round New" w:eastAsia="Arial" w:hAnsi="Atten Round New" w:cs="Arial"/>
                <w:bCs/>
              </w:rPr>
              <w:t>roperties</w:t>
            </w:r>
            <w:r w:rsidR="00A03DB6">
              <w:rPr>
                <w:rFonts w:ascii="Atten Round New" w:eastAsia="Arial" w:hAnsi="Atten Round New" w:cs="Arial"/>
                <w:bCs/>
              </w:rPr>
              <w:t>, gift funds are permitted after meeting the</w:t>
            </w:r>
            <w:r w:rsidR="00A03DB6" w:rsidRPr="00EA12C0">
              <w:rPr>
                <w:rFonts w:ascii="Atten Round New" w:eastAsia="Arial" w:hAnsi="Atten Round New" w:cs="Arial"/>
                <w:bCs/>
              </w:rPr>
              <w:t xml:space="preserve">  </w:t>
            </w:r>
            <w:r w:rsidR="00A03DB6">
              <w:rPr>
                <w:rFonts w:ascii="Atten Round New" w:eastAsia="Arial" w:hAnsi="Atten Round New" w:cs="Arial"/>
                <w:bCs/>
              </w:rPr>
              <w:t>minimum</w:t>
            </w:r>
            <w:r w:rsidR="00A03DB6" w:rsidRPr="00EA12C0">
              <w:rPr>
                <w:rFonts w:ascii="Atten Round New" w:eastAsia="Arial" w:hAnsi="Atten Round New" w:cs="Arial"/>
                <w:bCs/>
              </w:rPr>
              <w:t xml:space="preserve"> </w:t>
            </w:r>
            <w:r w:rsidR="00A03DB6">
              <w:rPr>
                <w:rFonts w:ascii="Atten Round New" w:eastAsia="Arial" w:hAnsi="Atten Round New" w:cs="Arial"/>
                <w:bCs/>
              </w:rPr>
              <w:t>10% borrower</w:t>
            </w:r>
            <w:r w:rsidR="00A03DB6" w:rsidRPr="00EA12C0">
              <w:rPr>
                <w:rFonts w:ascii="Atten Round New" w:eastAsia="Arial" w:hAnsi="Atten Round New" w:cs="Arial"/>
                <w:bCs/>
              </w:rPr>
              <w:t xml:space="preserve"> contribution regardless of LTV</w:t>
            </w:r>
          </w:p>
          <w:p w14:paraId="24B3255B" w14:textId="4B77FA02" w:rsidR="00A03DB6" w:rsidRPr="00EA12C0" w:rsidRDefault="00A03DB6" w:rsidP="002A6ED4">
            <w:pPr>
              <w:pStyle w:val="TableParagraph"/>
              <w:numPr>
                <w:ilvl w:val="0"/>
                <w:numId w:val="75"/>
              </w:numPr>
              <w:tabs>
                <w:tab w:val="left" w:pos="255"/>
              </w:tabs>
              <w:ind w:left="144" w:hanging="144"/>
              <w:rPr>
                <w:rFonts w:ascii="Atten Round New" w:hAnsi="Atten Round New"/>
                <w:bCs/>
                <w:szCs w:val="20"/>
              </w:rPr>
            </w:pPr>
            <w:r w:rsidRPr="00EA12C0">
              <w:rPr>
                <w:rFonts w:ascii="Atten Round New" w:hAnsi="Atten Round New"/>
                <w:bCs/>
                <w:szCs w:val="20"/>
              </w:rPr>
              <w:t>Gift funds are not permitted to be used towards reserves</w:t>
            </w:r>
          </w:p>
          <w:p w14:paraId="07ACE6A2" w14:textId="556067EF" w:rsidR="00A03DB6" w:rsidRPr="00EA12C0" w:rsidRDefault="00A03DB6" w:rsidP="002A6ED4">
            <w:pPr>
              <w:pStyle w:val="TableParagraph"/>
              <w:numPr>
                <w:ilvl w:val="0"/>
                <w:numId w:val="75"/>
              </w:numPr>
              <w:tabs>
                <w:tab w:val="left" w:pos="255"/>
              </w:tabs>
              <w:ind w:left="144" w:hanging="144"/>
              <w:rPr>
                <w:rFonts w:ascii="Atten Round New" w:hAnsi="Atten Round New"/>
                <w:bCs/>
                <w:szCs w:val="20"/>
              </w:rPr>
            </w:pPr>
            <w:r w:rsidRPr="00EA12C0">
              <w:rPr>
                <w:rFonts w:ascii="Atten Round New" w:hAnsi="Atten Round New"/>
                <w:bCs/>
                <w:szCs w:val="20"/>
              </w:rPr>
              <w:t xml:space="preserve">Gift of Equity permitted for </w:t>
            </w:r>
            <w:r w:rsidR="00112CCB">
              <w:rPr>
                <w:rFonts w:ascii="Atten Round New" w:hAnsi="Atten Round New"/>
                <w:bCs/>
                <w:szCs w:val="20"/>
              </w:rPr>
              <w:t>Primary Residence</w:t>
            </w:r>
            <w:r w:rsidRPr="00EA12C0">
              <w:rPr>
                <w:rFonts w:ascii="Atten Round New" w:hAnsi="Atten Round New"/>
                <w:bCs/>
                <w:szCs w:val="20"/>
              </w:rPr>
              <w:t xml:space="preserve"> only</w:t>
            </w:r>
          </w:p>
        </w:tc>
      </w:tr>
    </w:tbl>
    <w:p w14:paraId="6317B249" w14:textId="7BA4B040" w:rsidR="00401E7F" w:rsidRPr="00EA12C0" w:rsidRDefault="00C05089" w:rsidP="002A6ED4">
      <w:pPr>
        <w:pStyle w:val="Eileen3"/>
        <w:spacing w:before="0"/>
      </w:pPr>
      <w:bookmarkStart w:id="70" w:name="_Toc207885532"/>
      <w:bookmarkEnd w:id="69"/>
      <w:r w:rsidRPr="00EA12C0">
        <w:t>FLEX SELECT</w:t>
      </w:r>
      <w:r w:rsidR="005C1D1E">
        <w:t xml:space="preserve"> - </w:t>
      </w:r>
      <w:r w:rsidRPr="00EA12C0">
        <w:t>PROPERTY REQUIREMENTS</w:t>
      </w:r>
      <w:bookmarkEnd w:id="70"/>
      <w:r w:rsidRPr="00EA12C0">
        <w:t xml:space="preserve"> </w:t>
      </w:r>
    </w:p>
    <w:tbl>
      <w:tblPr>
        <w:tblW w:w="963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1890"/>
        <w:gridCol w:w="2430"/>
        <w:gridCol w:w="3330"/>
      </w:tblGrid>
      <w:tr w:rsidR="007366B0" w:rsidRPr="00EA12C0" w14:paraId="4A7487B3" w14:textId="77777777" w:rsidTr="007401AF">
        <w:trPr>
          <w:trHeight w:val="633"/>
        </w:trPr>
        <w:tc>
          <w:tcPr>
            <w:tcW w:w="1980" w:type="dxa"/>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12D57C47" w14:textId="77777777" w:rsidR="007366B0" w:rsidRDefault="007366B0" w:rsidP="002A6ED4">
            <w:pPr>
              <w:pStyle w:val="TableParagraph"/>
              <w:rPr>
                <w:rFonts w:ascii="Atten New ExtraBold" w:hAnsi="Atten New ExtraBold"/>
                <w:b/>
                <w:szCs w:val="20"/>
              </w:rPr>
            </w:pPr>
          </w:p>
          <w:p w14:paraId="5501F017" w14:textId="77777777" w:rsidR="007366B0" w:rsidRDefault="007366B0" w:rsidP="002A6ED4">
            <w:pPr>
              <w:pStyle w:val="TableParagraph"/>
              <w:rPr>
                <w:rFonts w:ascii="Atten New ExtraBold" w:hAnsi="Atten New ExtraBold"/>
                <w:b/>
                <w:szCs w:val="20"/>
              </w:rPr>
            </w:pPr>
          </w:p>
          <w:p w14:paraId="17EEFC7C" w14:textId="77777777" w:rsidR="007366B0" w:rsidRDefault="007366B0" w:rsidP="002A6ED4">
            <w:pPr>
              <w:pStyle w:val="TableParagraph"/>
              <w:rPr>
                <w:rFonts w:ascii="Atten New ExtraBold" w:hAnsi="Atten New ExtraBold"/>
                <w:b/>
                <w:szCs w:val="20"/>
              </w:rPr>
            </w:pPr>
          </w:p>
          <w:p w14:paraId="5BE32790" w14:textId="77777777" w:rsidR="007366B0" w:rsidRDefault="007366B0" w:rsidP="002A6ED4">
            <w:pPr>
              <w:pStyle w:val="TableParagraph"/>
              <w:rPr>
                <w:rFonts w:ascii="Atten New ExtraBold" w:hAnsi="Atten New ExtraBold"/>
                <w:b/>
                <w:szCs w:val="20"/>
              </w:rPr>
            </w:pPr>
          </w:p>
          <w:p w14:paraId="059458C4" w14:textId="77777777" w:rsidR="007366B0" w:rsidRDefault="007366B0" w:rsidP="002A6ED4">
            <w:pPr>
              <w:pStyle w:val="TableParagraph"/>
              <w:rPr>
                <w:rFonts w:ascii="Atten New ExtraBold" w:hAnsi="Atten New ExtraBold"/>
                <w:b/>
                <w:szCs w:val="20"/>
              </w:rPr>
            </w:pPr>
          </w:p>
          <w:p w14:paraId="27684389" w14:textId="77777777" w:rsidR="002520B0" w:rsidRDefault="002520B0" w:rsidP="002A6ED4">
            <w:pPr>
              <w:pStyle w:val="TableParagraph"/>
              <w:rPr>
                <w:rFonts w:ascii="Atten New ExtraBold" w:hAnsi="Atten New ExtraBold"/>
                <w:b/>
                <w:szCs w:val="20"/>
              </w:rPr>
            </w:pPr>
          </w:p>
          <w:p w14:paraId="5206A9F4" w14:textId="77777777" w:rsidR="002520B0" w:rsidRDefault="002520B0" w:rsidP="002A6ED4">
            <w:pPr>
              <w:pStyle w:val="TableParagraph"/>
              <w:rPr>
                <w:rFonts w:ascii="Atten New ExtraBold" w:hAnsi="Atten New ExtraBold"/>
                <w:b/>
                <w:szCs w:val="20"/>
              </w:rPr>
            </w:pPr>
          </w:p>
          <w:p w14:paraId="46336AE4" w14:textId="77777777" w:rsidR="007366B0" w:rsidRDefault="007366B0" w:rsidP="002A6ED4">
            <w:pPr>
              <w:pStyle w:val="TableParagraph"/>
              <w:rPr>
                <w:rFonts w:ascii="Atten New ExtraBold" w:hAnsi="Atten New ExtraBold"/>
                <w:b/>
                <w:szCs w:val="20"/>
              </w:rPr>
            </w:pPr>
          </w:p>
          <w:p w14:paraId="2D62DDD7" w14:textId="77777777" w:rsidR="007366B0" w:rsidRDefault="00B30DC4" w:rsidP="002A6ED4">
            <w:pPr>
              <w:pStyle w:val="TableParagraph"/>
              <w:rPr>
                <w:rFonts w:ascii="Atten New ExtraBold" w:hAnsi="Atten New ExtraBold"/>
                <w:b/>
                <w:szCs w:val="20"/>
              </w:rPr>
            </w:pPr>
            <w:r>
              <w:rPr>
                <w:rFonts w:ascii="Atten New ExtraBold" w:hAnsi="Atten New ExtraBold"/>
                <w:b/>
                <w:szCs w:val="20"/>
              </w:rPr>
              <w:t xml:space="preserve">  </w:t>
            </w:r>
            <w:r w:rsidR="007366B0" w:rsidRPr="00EA12C0">
              <w:rPr>
                <w:rFonts w:ascii="Atten New ExtraBold" w:hAnsi="Atten New ExtraBold"/>
                <w:b/>
                <w:szCs w:val="20"/>
              </w:rPr>
              <w:t>Property</w:t>
            </w:r>
            <w:r>
              <w:rPr>
                <w:rFonts w:ascii="Atten New ExtraBold" w:hAnsi="Atten New ExtraBold"/>
                <w:b/>
                <w:szCs w:val="20"/>
              </w:rPr>
              <w:br/>
              <w:t xml:space="preserve">  </w:t>
            </w:r>
            <w:r w:rsidR="007366B0" w:rsidRPr="00EA12C0">
              <w:rPr>
                <w:rFonts w:ascii="Atten New ExtraBold" w:hAnsi="Atten New ExtraBold"/>
                <w:b/>
                <w:szCs w:val="20"/>
              </w:rPr>
              <w:t>Types</w:t>
            </w:r>
          </w:p>
          <w:p w14:paraId="1B8AF6FF" w14:textId="77777777" w:rsidR="002520B0" w:rsidRDefault="002520B0" w:rsidP="002A6ED4">
            <w:pPr>
              <w:pStyle w:val="TableParagraph"/>
              <w:rPr>
                <w:rFonts w:ascii="Atten New ExtraBold" w:hAnsi="Atten New ExtraBold"/>
                <w:b/>
                <w:szCs w:val="20"/>
              </w:rPr>
            </w:pPr>
          </w:p>
          <w:p w14:paraId="4F21B9E5" w14:textId="77777777" w:rsidR="002520B0" w:rsidRDefault="002520B0" w:rsidP="002A6ED4">
            <w:pPr>
              <w:pStyle w:val="TableParagraph"/>
              <w:rPr>
                <w:rFonts w:ascii="Atten New ExtraBold" w:hAnsi="Atten New ExtraBold"/>
                <w:b/>
                <w:szCs w:val="20"/>
              </w:rPr>
            </w:pPr>
          </w:p>
          <w:p w14:paraId="0871324A" w14:textId="77777777" w:rsidR="002520B0" w:rsidRDefault="002520B0" w:rsidP="002A6ED4">
            <w:pPr>
              <w:pStyle w:val="TableParagraph"/>
              <w:rPr>
                <w:rFonts w:ascii="Atten New ExtraBold" w:hAnsi="Atten New ExtraBold"/>
                <w:b/>
                <w:szCs w:val="20"/>
              </w:rPr>
            </w:pPr>
          </w:p>
          <w:p w14:paraId="7DAD2642" w14:textId="77777777" w:rsidR="002520B0" w:rsidRDefault="002520B0" w:rsidP="002A6ED4">
            <w:pPr>
              <w:pStyle w:val="TableParagraph"/>
              <w:rPr>
                <w:rFonts w:ascii="Atten New ExtraBold" w:hAnsi="Atten New ExtraBold"/>
                <w:b/>
                <w:szCs w:val="20"/>
              </w:rPr>
            </w:pPr>
          </w:p>
          <w:p w14:paraId="3659C825" w14:textId="77777777" w:rsidR="002520B0" w:rsidRDefault="002520B0" w:rsidP="002A6ED4">
            <w:pPr>
              <w:pStyle w:val="TableParagraph"/>
              <w:rPr>
                <w:rFonts w:ascii="Atten New ExtraBold" w:hAnsi="Atten New ExtraBold"/>
                <w:b/>
                <w:szCs w:val="20"/>
              </w:rPr>
            </w:pPr>
          </w:p>
          <w:p w14:paraId="58C7D661" w14:textId="77777777" w:rsidR="002520B0" w:rsidRDefault="002520B0" w:rsidP="002A6ED4">
            <w:pPr>
              <w:pStyle w:val="TableParagraph"/>
              <w:rPr>
                <w:rFonts w:ascii="Atten New ExtraBold" w:hAnsi="Atten New ExtraBold"/>
                <w:b/>
                <w:szCs w:val="20"/>
              </w:rPr>
            </w:pPr>
          </w:p>
          <w:p w14:paraId="6E31FB92" w14:textId="77777777" w:rsidR="002520B0" w:rsidRDefault="002520B0" w:rsidP="002A6ED4">
            <w:pPr>
              <w:pStyle w:val="TableParagraph"/>
              <w:rPr>
                <w:rFonts w:ascii="Atten New ExtraBold" w:hAnsi="Atten New ExtraBold"/>
                <w:b/>
                <w:szCs w:val="20"/>
              </w:rPr>
            </w:pPr>
          </w:p>
          <w:p w14:paraId="532DFDDC" w14:textId="77777777" w:rsidR="002520B0" w:rsidRDefault="002520B0" w:rsidP="002A6ED4">
            <w:pPr>
              <w:pStyle w:val="TableParagraph"/>
              <w:rPr>
                <w:rFonts w:ascii="Atten New ExtraBold" w:hAnsi="Atten New ExtraBold"/>
                <w:b/>
                <w:szCs w:val="20"/>
              </w:rPr>
            </w:pPr>
          </w:p>
          <w:p w14:paraId="4C74CB20" w14:textId="77777777" w:rsidR="002520B0" w:rsidRDefault="002520B0" w:rsidP="002A6ED4">
            <w:pPr>
              <w:pStyle w:val="TableParagraph"/>
              <w:rPr>
                <w:rFonts w:ascii="Atten New ExtraBold" w:hAnsi="Atten New ExtraBold"/>
                <w:b/>
                <w:szCs w:val="20"/>
              </w:rPr>
            </w:pPr>
          </w:p>
          <w:p w14:paraId="4652D27F" w14:textId="77777777" w:rsidR="002520B0" w:rsidRDefault="002520B0" w:rsidP="002A6ED4">
            <w:pPr>
              <w:pStyle w:val="TableParagraph"/>
              <w:rPr>
                <w:rFonts w:ascii="Atten New ExtraBold" w:hAnsi="Atten New ExtraBold"/>
                <w:b/>
                <w:szCs w:val="20"/>
              </w:rPr>
            </w:pPr>
          </w:p>
          <w:p w14:paraId="3B46871B" w14:textId="77777777" w:rsidR="002520B0" w:rsidRDefault="002520B0" w:rsidP="002A6ED4">
            <w:pPr>
              <w:pStyle w:val="TableParagraph"/>
              <w:rPr>
                <w:rFonts w:ascii="Atten New ExtraBold" w:hAnsi="Atten New ExtraBold"/>
                <w:b/>
                <w:szCs w:val="20"/>
              </w:rPr>
            </w:pPr>
          </w:p>
          <w:p w14:paraId="456937F6" w14:textId="77777777" w:rsidR="002520B0" w:rsidRDefault="002520B0" w:rsidP="002A6ED4">
            <w:pPr>
              <w:pStyle w:val="TableParagraph"/>
              <w:rPr>
                <w:rFonts w:ascii="Atten New ExtraBold" w:hAnsi="Atten New ExtraBold"/>
                <w:b/>
                <w:szCs w:val="20"/>
              </w:rPr>
            </w:pPr>
          </w:p>
          <w:p w14:paraId="14F55C60" w14:textId="77777777" w:rsidR="002520B0" w:rsidRDefault="002520B0" w:rsidP="002A6ED4">
            <w:pPr>
              <w:pStyle w:val="TableParagraph"/>
              <w:rPr>
                <w:rFonts w:ascii="Atten New ExtraBold" w:hAnsi="Atten New ExtraBold"/>
                <w:b/>
                <w:szCs w:val="20"/>
              </w:rPr>
            </w:pPr>
          </w:p>
          <w:p w14:paraId="3EA2A741" w14:textId="77777777" w:rsidR="002520B0" w:rsidRDefault="002520B0" w:rsidP="002A6ED4">
            <w:pPr>
              <w:pStyle w:val="TableParagraph"/>
              <w:rPr>
                <w:rFonts w:ascii="Atten New ExtraBold" w:hAnsi="Atten New ExtraBold"/>
                <w:b/>
                <w:szCs w:val="20"/>
              </w:rPr>
            </w:pPr>
          </w:p>
          <w:p w14:paraId="2ACB3626" w14:textId="77777777" w:rsidR="002520B0" w:rsidRDefault="002520B0" w:rsidP="002A6ED4">
            <w:pPr>
              <w:pStyle w:val="TableParagraph"/>
              <w:rPr>
                <w:rFonts w:ascii="Atten New ExtraBold" w:hAnsi="Atten New ExtraBold"/>
                <w:b/>
                <w:szCs w:val="20"/>
              </w:rPr>
            </w:pPr>
          </w:p>
          <w:p w14:paraId="1815887A" w14:textId="77777777" w:rsidR="002520B0" w:rsidRDefault="002520B0" w:rsidP="002A6ED4">
            <w:pPr>
              <w:pStyle w:val="TableParagraph"/>
              <w:rPr>
                <w:rFonts w:ascii="Atten New ExtraBold" w:hAnsi="Atten New ExtraBold"/>
                <w:b/>
                <w:szCs w:val="20"/>
              </w:rPr>
            </w:pPr>
          </w:p>
          <w:p w14:paraId="563D6C6D" w14:textId="77777777" w:rsidR="002520B0" w:rsidRDefault="002520B0" w:rsidP="002A6ED4">
            <w:pPr>
              <w:pStyle w:val="TableParagraph"/>
              <w:rPr>
                <w:rFonts w:ascii="Atten New ExtraBold" w:hAnsi="Atten New ExtraBold"/>
                <w:b/>
                <w:szCs w:val="20"/>
              </w:rPr>
            </w:pPr>
          </w:p>
          <w:p w14:paraId="6D065517" w14:textId="77777777" w:rsidR="002520B0" w:rsidRDefault="002520B0" w:rsidP="002A6ED4">
            <w:pPr>
              <w:pStyle w:val="TableParagraph"/>
              <w:rPr>
                <w:rFonts w:ascii="Atten New ExtraBold" w:hAnsi="Atten New ExtraBold"/>
                <w:b/>
                <w:szCs w:val="20"/>
              </w:rPr>
            </w:pPr>
          </w:p>
          <w:p w14:paraId="0F8E2BA2" w14:textId="77777777" w:rsidR="002520B0" w:rsidRDefault="002520B0" w:rsidP="002A6ED4">
            <w:pPr>
              <w:pStyle w:val="TableParagraph"/>
              <w:rPr>
                <w:rFonts w:ascii="Atten New ExtraBold" w:hAnsi="Atten New ExtraBold"/>
                <w:b/>
                <w:szCs w:val="20"/>
              </w:rPr>
            </w:pPr>
          </w:p>
          <w:p w14:paraId="382AF855" w14:textId="77777777" w:rsidR="002520B0" w:rsidRDefault="002520B0" w:rsidP="002A6ED4">
            <w:pPr>
              <w:pStyle w:val="TableParagraph"/>
              <w:rPr>
                <w:rFonts w:ascii="Atten New ExtraBold" w:hAnsi="Atten New ExtraBold"/>
                <w:b/>
                <w:szCs w:val="20"/>
              </w:rPr>
            </w:pPr>
          </w:p>
          <w:p w14:paraId="18A3F081" w14:textId="77777777" w:rsidR="002520B0" w:rsidRDefault="002520B0" w:rsidP="002A6ED4">
            <w:pPr>
              <w:pStyle w:val="TableParagraph"/>
              <w:rPr>
                <w:rFonts w:ascii="Atten New ExtraBold" w:hAnsi="Atten New ExtraBold"/>
                <w:b/>
                <w:szCs w:val="20"/>
              </w:rPr>
            </w:pPr>
          </w:p>
          <w:p w14:paraId="6C653AD2" w14:textId="77777777" w:rsidR="002520B0" w:rsidRDefault="002520B0" w:rsidP="002A6ED4">
            <w:pPr>
              <w:pStyle w:val="TableParagraph"/>
              <w:rPr>
                <w:rFonts w:ascii="Atten New ExtraBold" w:hAnsi="Atten New ExtraBold"/>
                <w:b/>
                <w:szCs w:val="20"/>
              </w:rPr>
            </w:pPr>
            <w:r>
              <w:rPr>
                <w:rFonts w:ascii="Atten New ExtraBold" w:hAnsi="Atten New ExtraBold"/>
                <w:b/>
                <w:szCs w:val="20"/>
              </w:rPr>
              <w:t>Property Types</w:t>
            </w:r>
          </w:p>
          <w:p w14:paraId="1DB22C22" w14:textId="6E7C8EFC" w:rsidR="002520B0" w:rsidRPr="00EA12C0" w:rsidRDefault="002520B0" w:rsidP="002A6ED4">
            <w:pPr>
              <w:pStyle w:val="TableParagraph"/>
              <w:rPr>
                <w:rFonts w:ascii="Atten New ExtraBold" w:hAnsi="Atten New ExtraBold"/>
                <w:b/>
                <w:szCs w:val="20"/>
              </w:rPr>
            </w:pPr>
            <w:r>
              <w:rPr>
                <w:rFonts w:ascii="Atten New ExtraBold" w:hAnsi="Atten New ExtraBold"/>
                <w:b/>
                <w:szCs w:val="20"/>
              </w:rPr>
              <w:t>(Continued)</w:t>
            </w:r>
          </w:p>
        </w:tc>
        <w:tc>
          <w:tcPr>
            <w:tcW w:w="189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6CF60DA" w14:textId="5E693933" w:rsidR="007366B0" w:rsidRPr="0078726F" w:rsidRDefault="007366B0" w:rsidP="002A6ED4">
            <w:pPr>
              <w:widowControl w:val="0"/>
              <w:autoSpaceDE w:val="0"/>
              <w:autoSpaceDN w:val="0"/>
              <w:spacing w:before="0" w:after="0" w:line="240" w:lineRule="auto"/>
              <w:rPr>
                <w:rFonts w:ascii="Atten Round New" w:eastAsia="Tw Cen MT" w:hAnsi="Atten Round New" w:cs="Tw Cen MT"/>
                <w:bCs/>
                <w:spacing w:val="-1"/>
              </w:rPr>
            </w:pPr>
            <w:r w:rsidRPr="0078726F">
              <w:rPr>
                <w:rFonts w:ascii="Atten Round New" w:eastAsia="Tw Cen MT" w:hAnsi="Atten Round New" w:cs="Tw Cen MT"/>
                <w:bCs/>
                <w:spacing w:val="-1"/>
              </w:rPr>
              <w:lastRenderedPageBreak/>
              <w:t xml:space="preserve">Single Family, PUD, Townhouse  </w:t>
            </w:r>
          </w:p>
          <w:p w14:paraId="5753E0ED" w14:textId="223BDC6E" w:rsidR="007366B0" w:rsidRPr="0078726F" w:rsidRDefault="007366B0" w:rsidP="002A6ED4">
            <w:pPr>
              <w:widowControl w:val="0"/>
              <w:autoSpaceDE w:val="0"/>
              <w:autoSpaceDN w:val="0"/>
              <w:spacing w:before="0" w:after="0" w:line="240" w:lineRule="auto"/>
              <w:rPr>
                <w:rFonts w:ascii="Atten Round New" w:eastAsia="Tw Cen MT" w:hAnsi="Atten Round New" w:cs="Tw Cen MT"/>
                <w:bCs/>
                <w:spacing w:val="-1"/>
              </w:rPr>
            </w:pPr>
            <w:r w:rsidRPr="0078726F">
              <w:rPr>
                <w:rFonts w:ascii="Atten Round New" w:eastAsia="Tw Cen MT" w:hAnsi="Atten Round New" w:cs="Tw Cen MT"/>
                <w:bCs/>
                <w:spacing w:val="-1"/>
              </w:rPr>
              <w:t xml:space="preserve">(Attached/Detached) </w:t>
            </w:r>
          </w:p>
        </w:tc>
        <w:tc>
          <w:tcPr>
            <w:tcW w:w="5760" w:type="dxa"/>
            <w:gridSpan w:val="2"/>
            <w:tcBorders>
              <w:top w:val="single" w:sz="4" w:space="0" w:color="auto"/>
              <w:left w:val="single" w:sz="4" w:space="0" w:color="auto"/>
              <w:bottom w:val="single" w:sz="4" w:space="0" w:color="auto"/>
              <w:right w:val="single" w:sz="4" w:space="0" w:color="auto"/>
            </w:tcBorders>
            <w:vAlign w:val="center"/>
          </w:tcPr>
          <w:p w14:paraId="5B3DA1A2" w14:textId="566341A5" w:rsidR="00ED694D" w:rsidRDefault="007366B0"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spacing w:val="-1"/>
              </w:rPr>
            </w:pPr>
            <w:r>
              <w:rPr>
                <w:rFonts w:ascii="Atten Round New" w:eastAsia="Tw Cen MT" w:hAnsi="Atten Round New" w:cs="Tw Cen MT"/>
                <w:bCs/>
                <w:spacing w:val="-1"/>
              </w:rPr>
              <w:t xml:space="preserve">Single Family </w:t>
            </w:r>
            <w:r w:rsidR="002F5587">
              <w:rPr>
                <w:rFonts w:ascii="Atten Round New" w:eastAsia="Tw Cen MT" w:hAnsi="Atten Round New" w:cs="Tw Cen MT"/>
                <w:bCs/>
                <w:spacing w:val="-1"/>
              </w:rPr>
              <w:t>r</w:t>
            </w:r>
            <w:r w:rsidR="000A597C">
              <w:rPr>
                <w:rFonts w:ascii="Atten Round New" w:eastAsia="Tw Cen MT" w:hAnsi="Atten Round New" w:cs="Tw Cen MT"/>
                <w:bCs/>
                <w:spacing w:val="-1"/>
              </w:rPr>
              <w:t>esidences</w:t>
            </w:r>
            <w:r>
              <w:rPr>
                <w:rFonts w:ascii="Atten Round New" w:eastAsia="Tw Cen MT" w:hAnsi="Atten Round New" w:cs="Tw Cen MT"/>
                <w:bCs/>
                <w:spacing w:val="-1"/>
              </w:rPr>
              <w:t xml:space="preserve"> </w:t>
            </w:r>
            <w:r w:rsidRPr="00EA12C0">
              <w:rPr>
                <w:rFonts w:ascii="Atten Round New" w:eastAsia="Tw Cen MT" w:hAnsi="Atten Round New" w:cs="Tw Cen MT"/>
                <w:bCs/>
                <w:spacing w:val="-1"/>
              </w:rPr>
              <w:t xml:space="preserve">with 1 or more </w:t>
            </w:r>
            <w:r w:rsidR="000A597C">
              <w:rPr>
                <w:rFonts w:ascii="Atten Round New" w:eastAsia="Tw Cen MT" w:hAnsi="Atten Round New" w:cs="Tw Cen MT"/>
                <w:bCs/>
                <w:spacing w:val="-1"/>
              </w:rPr>
              <w:t>accessory dwelling units (</w:t>
            </w:r>
            <w:r w:rsidRPr="00EA12C0">
              <w:rPr>
                <w:rFonts w:ascii="Atten Round New" w:eastAsia="Tw Cen MT" w:hAnsi="Atten Round New" w:cs="Tw Cen MT"/>
                <w:bCs/>
                <w:spacing w:val="-1"/>
              </w:rPr>
              <w:t>ADU</w:t>
            </w:r>
            <w:r w:rsidR="000A597C">
              <w:rPr>
                <w:rFonts w:ascii="Atten Round New" w:eastAsia="Tw Cen MT" w:hAnsi="Atten Round New" w:cs="Tw Cen MT"/>
                <w:bCs/>
                <w:spacing w:val="-1"/>
              </w:rPr>
              <w:t xml:space="preserve">) </w:t>
            </w:r>
            <w:r w:rsidRPr="00EA12C0">
              <w:rPr>
                <w:rFonts w:ascii="Atten Round New" w:eastAsia="Tw Cen MT" w:hAnsi="Atten Round New" w:cs="Tw Cen MT"/>
                <w:bCs/>
                <w:spacing w:val="-1"/>
              </w:rPr>
              <w:t xml:space="preserve">are permitted if subject property is in a municipality that allows. </w:t>
            </w:r>
          </w:p>
          <w:p w14:paraId="1E0D58D2" w14:textId="6FB3AE96" w:rsidR="007366B0" w:rsidRDefault="007366B0"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spacing w:val="-1"/>
              </w:rPr>
            </w:pPr>
            <w:r w:rsidRPr="00EA12C0">
              <w:rPr>
                <w:rFonts w:ascii="Atten Round New" w:eastAsia="Tw Cen MT" w:hAnsi="Atten Round New" w:cs="Tw Cen MT"/>
                <w:bCs/>
                <w:spacing w:val="-1"/>
              </w:rPr>
              <w:t>The Appraiser must specifically confirm compliance with local regulations</w:t>
            </w:r>
            <w:r>
              <w:rPr>
                <w:rFonts w:ascii="Atten Round New" w:eastAsia="Tw Cen MT" w:hAnsi="Atten Round New" w:cs="Tw Cen MT"/>
                <w:bCs/>
                <w:spacing w:val="-1"/>
              </w:rPr>
              <w:t xml:space="preserve"> and provide 2 similar comparables </w:t>
            </w:r>
          </w:p>
          <w:p w14:paraId="47E8D65D" w14:textId="77818244" w:rsidR="007366B0" w:rsidRPr="00EA12C0" w:rsidRDefault="007366B0"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spacing w:val="-1"/>
              </w:rPr>
            </w:pPr>
            <w:r w:rsidRPr="00EA12C0">
              <w:rPr>
                <w:rFonts w:ascii="Atten Round New" w:eastAsia="Tw Cen MT" w:hAnsi="Atten Round New" w:cs="Tw Cen MT"/>
                <w:bCs/>
                <w:spacing w:val="-1"/>
              </w:rPr>
              <w:t xml:space="preserve"> </w:t>
            </w:r>
            <w:r>
              <w:rPr>
                <w:rFonts w:ascii="Atten Round New" w:eastAsia="Tw Cen MT" w:hAnsi="Atten Round New" w:cs="Tw Cen MT"/>
                <w:bCs/>
                <w:spacing w:val="-1"/>
              </w:rPr>
              <w:t>Refer to</w:t>
            </w:r>
            <w:r w:rsidRPr="00EA12C0">
              <w:rPr>
                <w:rFonts w:ascii="Atten Round New" w:eastAsia="Tw Cen MT" w:hAnsi="Atten Round New" w:cs="Tw Cen MT"/>
                <w:bCs/>
                <w:spacing w:val="-1"/>
              </w:rPr>
              <w:t xml:space="preserve"> 2-4 Units below</w:t>
            </w:r>
          </w:p>
        </w:tc>
      </w:tr>
      <w:tr w:rsidR="007366B0" w:rsidRPr="00EA12C0" w14:paraId="68CFE618" w14:textId="77777777" w:rsidTr="007401AF">
        <w:trPr>
          <w:trHeight w:val="136"/>
        </w:trPr>
        <w:tc>
          <w:tcPr>
            <w:tcW w:w="1980" w:type="dxa"/>
            <w:vMerge/>
            <w:tcBorders>
              <w:left w:val="single" w:sz="4" w:space="0" w:color="auto"/>
              <w:right w:val="single" w:sz="4" w:space="0" w:color="auto"/>
            </w:tcBorders>
            <w:shd w:val="clear" w:color="auto" w:fill="F2F2F2" w:themeFill="background1" w:themeFillShade="F2"/>
            <w:vAlign w:val="center"/>
          </w:tcPr>
          <w:p w14:paraId="0C558451" w14:textId="77777777" w:rsidR="007366B0" w:rsidRPr="00EA12C0" w:rsidRDefault="007366B0" w:rsidP="002A6ED4">
            <w:pPr>
              <w:pStyle w:val="TableParagraph"/>
              <w:rPr>
                <w:rFonts w:ascii="Atten Round New" w:hAnsi="Atten Round New"/>
                <w:bCs/>
                <w:szCs w:val="20"/>
              </w:rPr>
            </w:pPr>
          </w:p>
        </w:tc>
        <w:tc>
          <w:tcPr>
            <w:tcW w:w="189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7C1BD90" w14:textId="77777777" w:rsidR="007366B0" w:rsidRPr="0078726F" w:rsidRDefault="007366B0" w:rsidP="002A6ED4">
            <w:pPr>
              <w:widowControl w:val="0"/>
              <w:autoSpaceDE w:val="0"/>
              <w:autoSpaceDN w:val="0"/>
              <w:spacing w:before="0" w:after="0" w:line="240" w:lineRule="auto"/>
              <w:rPr>
                <w:rFonts w:ascii="Atten Round New" w:eastAsia="Tw Cen MT" w:hAnsi="Atten Round New" w:cs="Tw Cen MT"/>
                <w:bCs/>
                <w:spacing w:val="-1"/>
              </w:rPr>
            </w:pPr>
            <w:r w:rsidRPr="0078726F">
              <w:rPr>
                <w:rFonts w:ascii="Atten Round New" w:eastAsia="Tw Cen MT" w:hAnsi="Atten Round New" w:cs="Tw Cen MT"/>
                <w:bCs/>
                <w:spacing w:val="-1"/>
              </w:rPr>
              <w:t>2-4 Units</w:t>
            </w:r>
          </w:p>
        </w:tc>
        <w:tc>
          <w:tcPr>
            <w:tcW w:w="5760" w:type="dxa"/>
            <w:gridSpan w:val="2"/>
            <w:tcBorders>
              <w:top w:val="single" w:sz="4" w:space="0" w:color="auto"/>
              <w:left w:val="single" w:sz="4" w:space="0" w:color="auto"/>
              <w:bottom w:val="single" w:sz="4" w:space="0" w:color="auto"/>
              <w:right w:val="single" w:sz="4" w:space="0" w:color="auto"/>
            </w:tcBorders>
            <w:vAlign w:val="center"/>
          </w:tcPr>
          <w:p w14:paraId="6E92289B" w14:textId="77777777" w:rsidR="007366B0" w:rsidRPr="00EA12C0" w:rsidRDefault="007366B0" w:rsidP="002A6ED4">
            <w:pPr>
              <w:pStyle w:val="TableParagraph"/>
              <w:numPr>
                <w:ilvl w:val="0"/>
                <w:numId w:val="76"/>
              </w:numPr>
              <w:ind w:left="144" w:hanging="144"/>
              <w:rPr>
                <w:rFonts w:ascii="Atten Round New" w:hAnsi="Atten Round New"/>
                <w:bCs/>
                <w:szCs w:val="20"/>
              </w:rPr>
            </w:pPr>
            <w:r w:rsidRPr="00EA12C0">
              <w:rPr>
                <w:rFonts w:ascii="Atten Round New" w:hAnsi="Atten Round New"/>
                <w:bCs/>
                <w:szCs w:val="20"/>
              </w:rPr>
              <w:t>Lower of Matrix LTV or max 85% LTV</w:t>
            </w:r>
          </w:p>
          <w:p w14:paraId="3E424E5A" w14:textId="77777777" w:rsidR="00ED694D" w:rsidRDefault="007366B0" w:rsidP="002A6ED4">
            <w:pPr>
              <w:pStyle w:val="TableParagraph"/>
              <w:numPr>
                <w:ilvl w:val="0"/>
                <w:numId w:val="76"/>
              </w:numPr>
              <w:ind w:left="144" w:hanging="144"/>
              <w:rPr>
                <w:rFonts w:ascii="Atten Round New" w:hAnsi="Atten Round New"/>
                <w:bCs/>
                <w:szCs w:val="20"/>
              </w:rPr>
            </w:pPr>
            <w:r w:rsidRPr="00EA12C0">
              <w:rPr>
                <w:rFonts w:ascii="Atten Round New" w:hAnsi="Atten Round New"/>
                <w:bCs/>
                <w:szCs w:val="20"/>
              </w:rPr>
              <w:t>2-4 units with 1 ADU are permitted if subject property is in a municipality that allows.</w:t>
            </w:r>
          </w:p>
          <w:p w14:paraId="782CC6B4" w14:textId="666EA87A" w:rsidR="007366B0" w:rsidRPr="00EA12C0" w:rsidRDefault="007366B0" w:rsidP="002A6ED4">
            <w:pPr>
              <w:pStyle w:val="TableParagraph"/>
              <w:numPr>
                <w:ilvl w:val="0"/>
                <w:numId w:val="76"/>
              </w:numPr>
              <w:ind w:left="144" w:hanging="144"/>
              <w:rPr>
                <w:rFonts w:ascii="Atten Round New" w:hAnsi="Atten Round New"/>
                <w:bCs/>
                <w:szCs w:val="20"/>
              </w:rPr>
            </w:pPr>
            <w:r w:rsidRPr="00EA12C0">
              <w:rPr>
                <w:rFonts w:ascii="Atten Round New" w:hAnsi="Atten Round New"/>
                <w:bCs/>
                <w:szCs w:val="20"/>
              </w:rPr>
              <w:t xml:space="preserve"> The</w:t>
            </w:r>
            <w:r w:rsidRPr="00EA12C0">
              <w:rPr>
                <w:rFonts w:ascii="Atten Round New" w:hAnsi="Atten Round New"/>
                <w:bCs/>
                <w:spacing w:val="-1"/>
                <w:szCs w:val="20"/>
              </w:rPr>
              <w:t xml:space="preserve"> Appraiser must specifically confirm compliance with local regulations</w:t>
            </w:r>
            <w:r>
              <w:rPr>
                <w:rFonts w:ascii="Atten Round New" w:hAnsi="Atten Round New"/>
                <w:bCs/>
                <w:spacing w:val="-1"/>
                <w:szCs w:val="20"/>
              </w:rPr>
              <w:t xml:space="preserve"> and provide 2 similar comparables</w:t>
            </w:r>
          </w:p>
        </w:tc>
      </w:tr>
      <w:tr w:rsidR="007366B0" w:rsidRPr="00EA12C0" w14:paraId="3B4AE68F" w14:textId="77777777" w:rsidTr="007401AF">
        <w:trPr>
          <w:trHeight w:val="795"/>
        </w:trPr>
        <w:tc>
          <w:tcPr>
            <w:tcW w:w="1980" w:type="dxa"/>
            <w:vMerge/>
            <w:tcBorders>
              <w:left w:val="single" w:sz="4" w:space="0" w:color="auto"/>
              <w:right w:val="single" w:sz="4" w:space="0" w:color="auto"/>
            </w:tcBorders>
            <w:shd w:val="clear" w:color="auto" w:fill="F2F2F2" w:themeFill="background1" w:themeFillShade="F2"/>
            <w:vAlign w:val="center"/>
          </w:tcPr>
          <w:p w14:paraId="12737B2C" w14:textId="77777777" w:rsidR="007366B0" w:rsidRPr="00EA12C0" w:rsidRDefault="007366B0" w:rsidP="002A6ED4">
            <w:pPr>
              <w:pStyle w:val="TableParagraph"/>
              <w:rPr>
                <w:rFonts w:ascii="Atten Round New" w:hAnsi="Atten Round New"/>
                <w:bCs/>
                <w:szCs w:val="20"/>
              </w:rPr>
            </w:pPr>
          </w:p>
        </w:tc>
        <w:tc>
          <w:tcPr>
            <w:tcW w:w="189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A60A3D9" w14:textId="3CEB9731" w:rsidR="007366B0" w:rsidRPr="0078726F" w:rsidRDefault="007366B0" w:rsidP="002A6ED4">
            <w:pPr>
              <w:widowControl w:val="0"/>
              <w:autoSpaceDE w:val="0"/>
              <w:autoSpaceDN w:val="0"/>
              <w:spacing w:before="0" w:after="0" w:line="240" w:lineRule="auto"/>
              <w:rPr>
                <w:rFonts w:ascii="Atten Round New" w:eastAsia="Tw Cen MT" w:hAnsi="Atten Round New" w:cs="Tw Cen MT"/>
                <w:bCs/>
                <w:spacing w:val="-1"/>
              </w:rPr>
            </w:pPr>
            <w:r w:rsidRPr="0078726F">
              <w:rPr>
                <w:rFonts w:ascii="Atten Round New" w:eastAsia="Tw Cen MT" w:hAnsi="Atten Round New" w:cs="Tw Cen MT"/>
                <w:bCs/>
                <w:spacing w:val="-1"/>
              </w:rPr>
              <w:t>Condo</w:t>
            </w:r>
            <w:r w:rsidR="002439FA">
              <w:rPr>
                <w:rFonts w:ascii="Atten Round New" w:eastAsia="Tw Cen MT" w:hAnsi="Atten Round New" w:cs="Tw Cen MT"/>
                <w:bCs/>
                <w:spacing w:val="-1"/>
              </w:rPr>
              <w:t>minium</w:t>
            </w:r>
          </w:p>
          <w:p w14:paraId="73490D0A" w14:textId="783121F3" w:rsidR="007366B0" w:rsidRPr="0078726F" w:rsidRDefault="007366B0" w:rsidP="002A6ED4">
            <w:pPr>
              <w:widowControl w:val="0"/>
              <w:autoSpaceDE w:val="0"/>
              <w:autoSpaceDN w:val="0"/>
              <w:spacing w:before="0" w:after="0" w:line="240" w:lineRule="auto"/>
              <w:rPr>
                <w:rFonts w:ascii="Atten Round New" w:eastAsia="Tw Cen MT" w:hAnsi="Atten Round New" w:cs="Tw Cen MT"/>
                <w:bCs/>
                <w:spacing w:val="-1"/>
              </w:rPr>
            </w:pPr>
          </w:p>
        </w:tc>
        <w:tc>
          <w:tcPr>
            <w:tcW w:w="5760" w:type="dxa"/>
            <w:gridSpan w:val="2"/>
            <w:tcBorders>
              <w:top w:val="single" w:sz="4" w:space="0" w:color="auto"/>
              <w:left w:val="single" w:sz="4" w:space="0" w:color="auto"/>
              <w:bottom w:val="single" w:sz="4" w:space="0" w:color="auto"/>
              <w:right w:val="single" w:sz="4" w:space="0" w:color="auto"/>
            </w:tcBorders>
            <w:vAlign w:val="center"/>
          </w:tcPr>
          <w:p w14:paraId="706B2910" w14:textId="7AE5E36C" w:rsidR="007366B0" w:rsidRPr="00EA12C0" w:rsidRDefault="007366B0" w:rsidP="002A6ED4">
            <w:pPr>
              <w:pStyle w:val="TableParagraph"/>
              <w:numPr>
                <w:ilvl w:val="0"/>
                <w:numId w:val="85"/>
              </w:numPr>
              <w:ind w:left="144" w:hanging="144"/>
              <w:rPr>
                <w:rFonts w:ascii="Atten Round New" w:hAnsi="Atten Round New"/>
                <w:bCs/>
                <w:sz w:val="19"/>
                <w:szCs w:val="19"/>
              </w:rPr>
            </w:pPr>
            <w:r w:rsidRPr="00EA12C0">
              <w:rPr>
                <w:rFonts w:ascii="Atten Round New" w:hAnsi="Atten Round New"/>
                <w:bCs/>
                <w:sz w:val="19"/>
                <w:szCs w:val="19"/>
              </w:rPr>
              <w:t>Warrantable / Non-Warrantable</w:t>
            </w:r>
            <w:r w:rsidR="008B318F">
              <w:rPr>
                <w:rFonts w:ascii="Atten Round New" w:hAnsi="Atten Round New"/>
                <w:bCs/>
                <w:sz w:val="19"/>
                <w:szCs w:val="19"/>
              </w:rPr>
              <w:t>:</w:t>
            </w:r>
          </w:p>
          <w:p w14:paraId="5A132C5E" w14:textId="30D75E0B" w:rsidR="007366B0" w:rsidRPr="000279EE" w:rsidRDefault="007366B0" w:rsidP="002A6ED4">
            <w:pPr>
              <w:numPr>
                <w:ilvl w:val="1"/>
                <w:numId w:val="68"/>
              </w:numPr>
              <w:spacing w:before="0" w:after="0" w:line="240" w:lineRule="auto"/>
              <w:contextualSpacing/>
              <w:rPr>
                <w:rFonts w:ascii="Atten Round New" w:eastAsia="Calibri" w:hAnsi="Atten Round New" w:cs="Times New Roman"/>
                <w:bCs/>
                <w:kern w:val="2"/>
                <w14:ligatures w14:val="standardContextual"/>
              </w:rPr>
            </w:pPr>
            <w:r w:rsidRPr="000279EE">
              <w:rPr>
                <w:rFonts w:ascii="Atten Round New" w:eastAsia="Calibri" w:hAnsi="Atten Round New" w:cs="Times New Roman"/>
                <w:bCs/>
                <w:kern w:val="2"/>
                <w14:ligatures w14:val="standardContextual"/>
              </w:rPr>
              <w:t xml:space="preserve">Purchase &amp; </w:t>
            </w:r>
            <w:r w:rsidR="00062F24">
              <w:rPr>
                <w:rFonts w:ascii="Atten Round New" w:eastAsia="Calibri" w:hAnsi="Atten Round New" w:cs="Times New Roman"/>
                <w:bCs/>
                <w:kern w:val="2"/>
                <w14:ligatures w14:val="standardContextual"/>
              </w:rPr>
              <w:t>Rate &amp; Term Refinance</w:t>
            </w:r>
            <w:r w:rsidRPr="000279EE">
              <w:rPr>
                <w:rFonts w:ascii="Atten Round New" w:eastAsia="Calibri" w:hAnsi="Atten Round New" w:cs="Times New Roman"/>
                <w:bCs/>
                <w:kern w:val="2"/>
                <w14:ligatures w14:val="standardContextual"/>
              </w:rPr>
              <w:t>: Max 85% LTV</w:t>
            </w:r>
          </w:p>
          <w:p w14:paraId="2C99FF2C" w14:textId="31AC7F6E" w:rsidR="007366B0" w:rsidRPr="00EA12C0" w:rsidRDefault="00112CCB" w:rsidP="002A6ED4">
            <w:pPr>
              <w:numPr>
                <w:ilvl w:val="1"/>
                <w:numId w:val="68"/>
              </w:numPr>
              <w:spacing w:before="0" w:after="0" w:line="240" w:lineRule="auto"/>
              <w:contextualSpacing/>
              <w:rPr>
                <w:rFonts w:ascii="Atten Round New" w:hAnsi="Atten Round New"/>
                <w:bCs/>
                <w:sz w:val="19"/>
                <w:szCs w:val="19"/>
              </w:rPr>
            </w:pPr>
            <w:r>
              <w:rPr>
                <w:rFonts w:ascii="Atten Round New" w:eastAsia="Calibri" w:hAnsi="Atten Round New" w:cs="Times New Roman"/>
                <w:bCs/>
                <w:kern w:val="2"/>
                <w14:ligatures w14:val="standardContextual"/>
              </w:rPr>
              <w:t>Cash Out</w:t>
            </w:r>
            <w:r w:rsidR="007366B0" w:rsidRPr="000279EE">
              <w:rPr>
                <w:rFonts w:ascii="Atten Round New" w:eastAsia="Calibri" w:hAnsi="Atten Round New" w:cs="Times New Roman"/>
                <w:bCs/>
                <w:kern w:val="2"/>
                <w14:ligatures w14:val="standardContextual"/>
              </w:rPr>
              <w:t xml:space="preserve">: 75% </w:t>
            </w:r>
            <w:r w:rsidR="007366B0" w:rsidRPr="00EA12C0">
              <w:rPr>
                <w:rFonts w:ascii="Atten Round New" w:hAnsi="Atten Round New"/>
                <w:bCs/>
                <w:sz w:val="19"/>
                <w:szCs w:val="19"/>
              </w:rPr>
              <w:t>LTV</w:t>
            </w:r>
          </w:p>
          <w:p w14:paraId="2ADEF97A" w14:textId="6052A28A" w:rsidR="007366B0" w:rsidRPr="00EA12C0" w:rsidRDefault="007366B0" w:rsidP="002A6ED4">
            <w:pPr>
              <w:pStyle w:val="TableParagraph"/>
              <w:rPr>
                <w:rFonts w:ascii="Atten Round New" w:hAnsi="Atten Round New"/>
                <w:bCs/>
                <w:sz w:val="19"/>
                <w:szCs w:val="19"/>
              </w:rPr>
            </w:pPr>
            <w:r w:rsidRPr="00EA12C0">
              <w:rPr>
                <w:rFonts w:ascii="Atten Round New" w:hAnsi="Atten Round New"/>
                <w:bCs/>
                <w:szCs w:val="20"/>
              </w:rPr>
              <w:t>Limited Review Established Condos Outside of Florida (Warrantable) LTV/CLTV Limits</w:t>
            </w:r>
            <w:r>
              <w:rPr>
                <w:rFonts w:ascii="Atten Round New" w:hAnsi="Atten Round New"/>
                <w:bCs/>
                <w:szCs w:val="20"/>
              </w:rPr>
              <w:t xml:space="preserve"> where the building has 5+ units</w:t>
            </w:r>
            <w:r w:rsidR="008B318F">
              <w:rPr>
                <w:rFonts w:ascii="Atten Round New" w:hAnsi="Atten Round New"/>
                <w:bCs/>
                <w:szCs w:val="20"/>
              </w:rPr>
              <w:t>:</w:t>
            </w:r>
          </w:p>
          <w:p w14:paraId="136169C2" w14:textId="4B7B05B2" w:rsidR="007366B0" w:rsidRDefault="00DB7926" w:rsidP="002A6ED4">
            <w:pPr>
              <w:numPr>
                <w:ilvl w:val="1"/>
                <w:numId w:val="68"/>
              </w:numPr>
              <w:spacing w:before="0" w:after="0" w:line="240" w:lineRule="auto"/>
              <w:contextualSpacing/>
              <w:rPr>
                <w:rFonts w:ascii="Atten Round New" w:eastAsia="Calibri" w:hAnsi="Atten Round New" w:cs="Times New Roman"/>
                <w:bCs/>
                <w:kern w:val="2"/>
                <w14:ligatures w14:val="standardContextual"/>
              </w:rPr>
            </w:pPr>
            <w:r>
              <w:rPr>
                <w:rFonts w:ascii="Atten Round New" w:eastAsia="Calibri" w:hAnsi="Atten Round New" w:cs="Times New Roman"/>
                <w:bCs/>
                <w:kern w:val="2"/>
                <w14:ligatures w14:val="standardContextual"/>
              </w:rPr>
              <w:t>Primary Residence</w:t>
            </w:r>
            <w:r w:rsidR="007366B0" w:rsidRPr="000279EE">
              <w:rPr>
                <w:rFonts w:ascii="Atten Round New" w:eastAsia="Calibri" w:hAnsi="Atten Round New" w:cs="Times New Roman"/>
                <w:bCs/>
                <w:kern w:val="2"/>
                <w14:ligatures w14:val="standardContextual"/>
              </w:rPr>
              <w:t xml:space="preserve"> 85%</w:t>
            </w:r>
          </w:p>
          <w:p w14:paraId="47158387" w14:textId="2E2F7E64" w:rsidR="007366B0" w:rsidRPr="000279EE" w:rsidRDefault="007366B0" w:rsidP="002A6ED4">
            <w:pPr>
              <w:numPr>
                <w:ilvl w:val="1"/>
                <w:numId w:val="68"/>
              </w:numPr>
              <w:spacing w:before="0" w:after="0" w:line="240" w:lineRule="auto"/>
              <w:contextualSpacing/>
              <w:rPr>
                <w:rFonts w:ascii="Atten Round New" w:eastAsia="Calibri" w:hAnsi="Atten Round New" w:cs="Times New Roman"/>
                <w:bCs/>
                <w:kern w:val="2"/>
                <w14:ligatures w14:val="standardContextual"/>
              </w:rPr>
            </w:pPr>
            <w:r>
              <w:rPr>
                <w:rFonts w:ascii="Atten Round New" w:eastAsia="Calibri" w:hAnsi="Atten Round New" w:cs="Times New Roman"/>
                <w:bCs/>
                <w:kern w:val="2"/>
                <w14:ligatures w14:val="standardContextual"/>
              </w:rPr>
              <w:t>S</w:t>
            </w:r>
            <w:r w:rsidRPr="000279EE">
              <w:rPr>
                <w:rFonts w:ascii="Atten Round New" w:eastAsia="Calibri" w:hAnsi="Atten Round New" w:cs="Times New Roman"/>
                <w:bCs/>
                <w:kern w:val="2"/>
                <w14:ligatures w14:val="standardContextual"/>
              </w:rPr>
              <w:t xml:space="preserve">econd home and </w:t>
            </w:r>
            <w:r w:rsidR="00DB7926">
              <w:rPr>
                <w:rFonts w:ascii="Atten Round New" w:eastAsia="Calibri" w:hAnsi="Atten Round New" w:cs="Times New Roman"/>
                <w:bCs/>
                <w:kern w:val="2"/>
                <w14:ligatures w14:val="standardContextual"/>
              </w:rPr>
              <w:t>Investment Property</w:t>
            </w:r>
            <w:r w:rsidRPr="000279EE">
              <w:rPr>
                <w:rFonts w:ascii="Atten Round New" w:eastAsia="Calibri" w:hAnsi="Atten Round New" w:cs="Times New Roman"/>
                <w:bCs/>
                <w:kern w:val="2"/>
                <w14:ligatures w14:val="standardContextual"/>
              </w:rPr>
              <w:t xml:space="preserve"> 75%</w:t>
            </w:r>
          </w:p>
          <w:p w14:paraId="1F63B374" w14:textId="77777777" w:rsidR="007366B0" w:rsidRPr="00EA12C0" w:rsidRDefault="007366B0" w:rsidP="002A6ED4">
            <w:pPr>
              <w:pStyle w:val="TableParagraph"/>
              <w:numPr>
                <w:ilvl w:val="0"/>
                <w:numId w:val="76"/>
              </w:numPr>
              <w:ind w:left="144" w:hanging="144"/>
              <w:rPr>
                <w:rFonts w:ascii="Atten Round New" w:hAnsi="Atten Round New"/>
                <w:bCs/>
                <w:szCs w:val="20"/>
              </w:rPr>
            </w:pPr>
            <w:r w:rsidRPr="00EA12C0">
              <w:rPr>
                <w:rFonts w:ascii="Atten Round New" w:hAnsi="Atten Round New"/>
                <w:bCs/>
                <w:szCs w:val="20"/>
              </w:rPr>
              <w:t xml:space="preserve">Limited Review </w:t>
            </w:r>
            <w:r w:rsidRPr="00EA12C0">
              <w:rPr>
                <w:rFonts w:ascii="Atten Round New" w:hAnsi="Atten Round New"/>
                <w:bCs/>
                <w:szCs w:val="20"/>
                <w:u w:val="single"/>
              </w:rPr>
              <w:t>Established Condos in Florida</w:t>
            </w:r>
            <w:r w:rsidRPr="00EA12C0">
              <w:rPr>
                <w:rFonts w:ascii="Atten Round New" w:hAnsi="Atten Round New"/>
                <w:bCs/>
                <w:szCs w:val="20"/>
              </w:rPr>
              <w:t xml:space="preserve"> (Warrantable) LTV/CLTV Limits: </w:t>
            </w:r>
          </w:p>
          <w:p w14:paraId="4AC75527" w14:textId="695B26D6" w:rsidR="007366B0" w:rsidRPr="000279EE" w:rsidRDefault="007366B0" w:rsidP="002A6ED4">
            <w:pPr>
              <w:numPr>
                <w:ilvl w:val="1"/>
                <w:numId w:val="68"/>
              </w:numPr>
              <w:spacing w:before="0" w:after="0" w:line="240" w:lineRule="auto"/>
              <w:contextualSpacing/>
              <w:rPr>
                <w:rFonts w:ascii="Atten Round New" w:hAnsi="Atten Round New"/>
                <w:bCs/>
              </w:rPr>
            </w:pPr>
            <w:r w:rsidRPr="000279EE">
              <w:rPr>
                <w:rFonts w:ascii="Atten Round New" w:eastAsia="Calibri" w:hAnsi="Atten Round New" w:cs="Times New Roman"/>
                <w:bCs/>
                <w:kern w:val="2"/>
                <w14:ligatures w14:val="standardContextual"/>
              </w:rPr>
              <w:t>Primary residence 75%/90%</w:t>
            </w:r>
          </w:p>
          <w:p w14:paraId="31803BB0" w14:textId="6F108DC7" w:rsidR="007366B0" w:rsidRPr="00EF2151" w:rsidRDefault="007366B0" w:rsidP="002A6ED4">
            <w:pPr>
              <w:numPr>
                <w:ilvl w:val="1"/>
                <w:numId w:val="68"/>
              </w:numPr>
              <w:spacing w:before="0" w:after="0" w:line="240" w:lineRule="auto"/>
              <w:contextualSpacing/>
              <w:rPr>
                <w:rFonts w:ascii="Atten Round New" w:hAnsi="Atten Round New"/>
                <w:bCs/>
              </w:rPr>
            </w:pPr>
            <w:r w:rsidRPr="000279EE">
              <w:rPr>
                <w:rFonts w:ascii="Atten Round New" w:eastAsia="Calibri" w:hAnsi="Atten Round New" w:cs="Times New Roman"/>
                <w:bCs/>
                <w:kern w:val="2"/>
                <w14:ligatures w14:val="standardContextual"/>
              </w:rPr>
              <w:t xml:space="preserve">Second home  and </w:t>
            </w:r>
            <w:r w:rsidR="002439FA">
              <w:rPr>
                <w:rFonts w:ascii="Atten Round New" w:eastAsia="Calibri" w:hAnsi="Atten Round New" w:cs="Times New Roman"/>
                <w:bCs/>
                <w:kern w:val="2"/>
                <w14:ligatures w14:val="standardContextual"/>
              </w:rPr>
              <w:t>Investment Properties</w:t>
            </w:r>
            <w:r w:rsidRPr="000279EE">
              <w:rPr>
                <w:rFonts w:ascii="Atten Round New" w:eastAsia="Calibri" w:hAnsi="Atten Round New" w:cs="Times New Roman"/>
                <w:bCs/>
                <w:kern w:val="2"/>
                <w14:ligatures w14:val="standardContextual"/>
              </w:rPr>
              <w:t>: 70%/75%</w:t>
            </w:r>
          </w:p>
          <w:p w14:paraId="54863277" w14:textId="7FEB9DAC" w:rsidR="00EF2151" w:rsidRPr="00EA12C0" w:rsidRDefault="00EF2151" w:rsidP="002A6ED4">
            <w:pPr>
              <w:widowControl w:val="0"/>
              <w:numPr>
                <w:ilvl w:val="0"/>
                <w:numId w:val="76"/>
              </w:numPr>
              <w:autoSpaceDE w:val="0"/>
              <w:autoSpaceDN w:val="0"/>
              <w:spacing w:before="0" w:after="0" w:line="240" w:lineRule="auto"/>
              <w:ind w:left="144" w:hanging="144"/>
              <w:rPr>
                <w:rFonts w:ascii="Atten Round New" w:hAnsi="Atten Round New"/>
                <w:bCs/>
              </w:rPr>
            </w:pPr>
            <w:r w:rsidRPr="00EF2151">
              <w:rPr>
                <w:rFonts w:ascii="Atten Round New" w:eastAsia="Tw Cen MT" w:hAnsi="Atten Round New" w:cs="Tw Cen MT"/>
                <w:bCs/>
                <w:spacing w:val="-1"/>
              </w:rPr>
              <w:t>Condominium leaseholds not permitted</w:t>
            </w:r>
          </w:p>
        </w:tc>
      </w:tr>
      <w:tr w:rsidR="007366B0" w:rsidRPr="00EA12C0" w14:paraId="03226C89" w14:textId="77777777" w:rsidTr="002520B0">
        <w:trPr>
          <w:trHeight w:val="2798"/>
        </w:trPr>
        <w:tc>
          <w:tcPr>
            <w:tcW w:w="1980" w:type="dxa"/>
            <w:vMerge/>
            <w:tcBorders>
              <w:left w:val="single" w:sz="4" w:space="0" w:color="auto"/>
              <w:right w:val="single" w:sz="4" w:space="0" w:color="auto"/>
            </w:tcBorders>
            <w:shd w:val="clear" w:color="auto" w:fill="F2F2F2" w:themeFill="background1" w:themeFillShade="F2"/>
            <w:vAlign w:val="center"/>
          </w:tcPr>
          <w:p w14:paraId="7B18B8DE" w14:textId="77777777" w:rsidR="007366B0" w:rsidRPr="00EA12C0" w:rsidRDefault="007366B0" w:rsidP="002A6ED4">
            <w:pPr>
              <w:pStyle w:val="TableParagraph"/>
              <w:rPr>
                <w:rFonts w:ascii="Atten Round New" w:hAnsi="Atten Round New"/>
                <w:bCs/>
                <w:szCs w:val="20"/>
              </w:rPr>
            </w:pPr>
          </w:p>
        </w:tc>
        <w:tc>
          <w:tcPr>
            <w:tcW w:w="1890" w:type="dxa"/>
            <w:vMerge w:val="restart"/>
            <w:tcBorders>
              <w:left w:val="single" w:sz="4" w:space="0" w:color="auto"/>
              <w:right w:val="single" w:sz="4" w:space="0" w:color="auto"/>
            </w:tcBorders>
            <w:shd w:val="clear" w:color="auto" w:fill="F2F2F2" w:themeFill="background1" w:themeFillShade="F2"/>
            <w:vAlign w:val="center"/>
          </w:tcPr>
          <w:p w14:paraId="7E79064B" w14:textId="77777777" w:rsidR="007366B0" w:rsidRPr="0078726F" w:rsidRDefault="007366B0" w:rsidP="002A6ED4">
            <w:pPr>
              <w:widowControl w:val="0"/>
              <w:autoSpaceDE w:val="0"/>
              <w:autoSpaceDN w:val="0"/>
              <w:spacing w:before="0" w:after="0" w:line="240" w:lineRule="auto"/>
              <w:rPr>
                <w:rFonts w:ascii="Atten Round New" w:eastAsia="Tw Cen MT" w:hAnsi="Atten Round New" w:cs="Tw Cen MT"/>
                <w:bCs/>
                <w:spacing w:val="-1"/>
              </w:rPr>
            </w:pPr>
            <w:r w:rsidRPr="0078726F">
              <w:rPr>
                <w:rFonts w:ascii="Atten Round New" w:eastAsia="Tw Cen MT" w:hAnsi="Atten Round New" w:cs="Tw Cen MT"/>
                <w:bCs/>
                <w:spacing w:val="-1"/>
              </w:rPr>
              <w:t xml:space="preserve">Condotel </w:t>
            </w:r>
          </w:p>
        </w:tc>
        <w:tc>
          <w:tcPr>
            <w:tcW w:w="2430" w:type="dxa"/>
            <w:tcBorders>
              <w:left w:val="single" w:sz="4" w:space="0" w:color="auto"/>
            </w:tcBorders>
            <w:vAlign w:val="center"/>
          </w:tcPr>
          <w:p w14:paraId="03F36FF3" w14:textId="77777777" w:rsidR="007366B0" w:rsidRPr="000279EE" w:rsidRDefault="007366B0" w:rsidP="002A6ED4">
            <w:pPr>
              <w:pStyle w:val="TableParagraph"/>
              <w:rPr>
                <w:rFonts w:ascii="Atten Round New" w:hAnsi="Atten Round New"/>
                <w:bCs/>
                <w:szCs w:val="20"/>
                <w:u w:val="single"/>
              </w:rPr>
            </w:pPr>
            <w:r w:rsidRPr="000279EE">
              <w:rPr>
                <w:rFonts w:ascii="Atten Round New" w:hAnsi="Atten Round New"/>
                <w:bCs/>
                <w:szCs w:val="20"/>
                <w:u w:val="single"/>
              </w:rPr>
              <w:t>Primary Residence</w:t>
            </w:r>
          </w:p>
          <w:p w14:paraId="2D1A64C4" w14:textId="0DB0A39F" w:rsidR="007366B0" w:rsidRPr="00860DDC" w:rsidRDefault="007366B0" w:rsidP="002A6ED4">
            <w:pPr>
              <w:pStyle w:val="TableParagraph"/>
              <w:numPr>
                <w:ilvl w:val="0"/>
                <w:numId w:val="76"/>
              </w:numPr>
              <w:ind w:left="144" w:hanging="144"/>
              <w:rPr>
                <w:rFonts w:ascii="Atten Round New" w:hAnsi="Atten Round New"/>
                <w:bCs/>
                <w:szCs w:val="20"/>
              </w:rPr>
            </w:pPr>
            <w:r w:rsidRPr="00860DDC">
              <w:rPr>
                <w:rFonts w:ascii="Atten Round New" w:hAnsi="Atten Round New"/>
                <w:bCs/>
                <w:szCs w:val="20"/>
              </w:rPr>
              <w:t xml:space="preserve">Purchase or </w:t>
            </w:r>
            <w:r w:rsidR="00062F24">
              <w:rPr>
                <w:rFonts w:ascii="Atten Round New" w:hAnsi="Atten Round New"/>
                <w:bCs/>
                <w:szCs w:val="20"/>
              </w:rPr>
              <w:t>Rate &amp; Term Refinance</w:t>
            </w:r>
            <w:r w:rsidRPr="00860DDC">
              <w:rPr>
                <w:rFonts w:ascii="Atten Round New" w:hAnsi="Atten Round New"/>
                <w:bCs/>
                <w:szCs w:val="20"/>
              </w:rPr>
              <w:t>:</w:t>
            </w:r>
          </w:p>
          <w:p w14:paraId="6898827A" w14:textId="77777777" w:rsidR="007366B0" w:rsidRPr="000279EE" w:rsidRDefault="007366B0" w:rsidP="002A6ED4">
            <w:pPr>
              <w:numPr>
                <w:ilvl w:val="1"/>
                <w:numId w:val="68"/>
              </w:numPr>
              <w:spacing w:before="0" w:after="0" w:line="240" w:lineRule="auto"/>
              <w:contextualSpacing/>
              <w:rPr>
                <w:rFonts w:ascii="Atten Round New" w:eastAsia="Calibri" w:hAnsi="Atten Round New" w:cs="Times New Roman"/>
                <w:bCs/>
                <w:kern w:val="2"/>
                <w14:ligatures w14:val="standardContextual"/>
              </w:rPr>
            </w:pPr>
            <w:r w:rsidRPr="000279EE">
              <w:rPr>
                <w:rFonts w:ascii="Atten Round New" w:eastAsia="Calibri" w:hAnsi="Atten Round New" w:cs="Times New Roman"/>
                <w:bCs/>
                <w:kern w:val="2"/>
                <w14:ligatures w14:val="standardContextual"/>
              </w:rPr>
              <w:t>Lesser of Matrix LTV or Max 85% LTV</w:t>
            </w:r>
          </w:p>
          <w:p w14:paraId="3DD262E7" w14:textId="77777777" w:rsidR="007366B0" w:rsidRPr="00860DDC" w:rsidRDefault="007366B0" w:rsidP="002A6ED4">
            <w:pPr>
              <w:pStyle w:val="TableParagraph"/>
              <w:numPr>
                <w:ilvl w:val="0"/>
                <w:numId w:val="76"/>
              </w:numPr>
              <w:ind w:left="144" w:hanging="144"/>
              <w:rPr>
                <w:rFonts w:ascii="Atten Round New" w:hAnsi="Atten Round New"/>
                <w:bCs/>
                <w:szCs w:val="20"/>
              </w:rPr>
            </w:pPr>
            <w:r w:rsidRPr="00860DDC">
              <w:rPr>
                <w:rFonts w:ascii="Atten Round New" w:hAnsi="Atten Round New"/>
                <w:bCs/>
                <w:szCs w:val="20"/>
              </w:rPr>
              <w:t>Cash-Out:</w:t>
            </w:r>
          </w:p>
          <w:p w14:paraId="4B2916ED" w14:textId="77777777" w:rsidR="007366B0" w:rsidRPr="000279EE" w:rsidRDefault="007366B0" w:rsidP="002A6ED4">
            <w:pPr>
              <w:numPr>
                <w:ilvl w:val="1"/>
                <w:numId w:val="68"/>
              </w:numPr>
              <w:spacing w:before="0" w:after="0" w:line="240" w:lineRule="auto"/>
              <w:contextualSpacing/>
              <w:rPr>
                <w:rFonts w:ascii="Atten Round New" w:eastAsia="Calibri" w:hAnsi="Atten Round New" w:cs="Times New Roman"/>
                <w:bCs/>
                <w:kern w:val="2"/>
                <w14:ligatures w14:val="standardContextual"/>
              </w:rPr>
            </w:pPr>
            <w:r w:rsidRPr="000279EE">
              <w:rPr>
                <w:rFonts w:ascii="Atten Round New" w:eastAsia="Calibri" w:hAnsi="Atten Round New" w:cs="Times New Roman"/>
                <w:bCs/>
                <w:kern w:val="2"/>
                <w14:ligatures w14:val="standardContextual"/>
              </w:rPr>
              <w:t>Lesser of Matrix LTV or Max 75%</w:t>
            </w:r>
          </w:p>
          <w:p w14:paraId="0261683B" w14:textId="77777777" w:rsidR="007366B0" w:rsidRDefault="007366B0" w:rsidP="002520B0">
            <w:pPr>
              <w:pStyle w:val="TableParagraph"/>
              <w:rPr>
                <w:rFonts w:ascii="Atten Round New" w:hAnsi="Atten Round New"/>
                <w:bCs/>
                <w:szCs w:val="20"/>
              </w:rPr>
            </w:pPr>
          </w:p>
          <w:p w14:paraId="2B578D96" w14:textId="77777777" w:rsidR="007366B0" w:rsidRDefault="007366B0" w:rsidP="002A6ED4">
            <w:pPr>
              <w:pStyle w:val="TableParagraph"/>
              <w:ind w:left="144"/>
              <w:rPr>
                <w:rFonts w:ascii="Atten Round New" w:hAnsi="Atten Round New"/>
                <w:bCs/>
                <w:szCs w:val="20"/>
              </w:rPr>
            </w:pPr>
          </w:p>
          <w:p w14:paraId="472CB57D" w14:textId="77777777" w:rsidR="007366B0" w:rsidRDefault="007366B0" w:rsidP="002A6ED4">
            <w:pPr>
              <w:pStyle w:val="TableParagraph"/>
              <w:ind w:left="144"/>
              <w:rPr>
                <w:rFonts w:ascii="Atten Round New" w:hAnsi="Atten Round New"/>
                <w:bCs/>
                <w:szCs w:val="20"/>
              </w:rPr>
            </w:pPr>
          </w:p>
          <w:p w14:paraId="6DE842A6" w14:textId="77777777" w:rsidR="007366B0" w:rsidRPr="00860DDC" w:rsidRDefault="007366B0" w:rsidP="002A6ED4">
            <w:pPr>
              <w:pStyle w:val="TableParagraph"/>
              <w:rPr>
                <w:rFonts w:ascii="Atten Round New" w:hAnsi="Atten Round New"/>
                <w:bCs/>
                <w:szCs w:val="20"/>
              </w:rPr>
            </w:pPr>
          </w:p>
        </w:tc>
        <w:tc>
          <w:tcPr>
            <w:tcW w:w="3330" w:type="dxa"/>
            <w:tcBorders>
              <w:top w:val="single" w:sz="4" w:space="0" w:color="auto"/>
              <w:left w:val="single" w:sz="4" w:space="0" w:color="auto"/>
              <w:bottom w:val="single" w:sz="4" w:space="0" w:color="auto"/>
              <w:right w:val="single" w:sz="4" w:space="0" w:color="auto"/>
            </w:tcBorders>
            <w:vAlign w:val="center"/>
          </w:tcPr>
          <w:p w14:paraId="0251C263" w14:textId="14F421BA" w:rsidR="007366B0" w:rsidRPr="0017594D" w:rsidRDefault="007366B0" w:rsidP="002A6ED4">
            <w:pPr>
              <w:pStyle w:val="TableParagraph"/>
              <w:rPr>
                <w:rFonts w:ascii="Atten Round New" w:hAnsi="Atten Round New"/>
                <w:bCs/>
                <w:szCs w:val="20"/>
                <w:u w:val="single"/>
              </w:rPr>
            </w:pPr>
            <w:r w:rsidRPr="0017594D">
              <w:rPr>
                <w:rFonts w:ascii="Atten Round New" w:hAnsi="Atten Round New"/>
                <w:bCs/>
                <w:szCs w:val="20"/>
                <w:u w:val="single"/>
              </w:rPr>
              <w:t>Second Home &amp;  Investment Property</w:t>
            </w:r>
          </w:p>
          <w:p w14:paraId="06EE0497" w14:textId="298E4EC6" w:rsidR="007366B0" w:rsidRPr="00860DDC" w:rsidRDefault="007366B0" w:rsidP="002A6ED4">
            <w:pPr>
              <w:pStyle w:val="TableParagraph"/>
              <w:numPr>
                <w:ilvl w:val="0"/>
                <w:numId w:val="76"/>
              </w:numPr>
              <w:ind w:left="144" w:hanging="144"/>
              <w:rPr>
                <w:rFonts w:ascii="Atten Round New" w:hAnsi="Atten Round New"/>
                <w:bCs/>
                <w:szCs w:val="20"/>
              </w:rPr>
            </w:pPr>
            <w:r w:rsidRPr="00860DDC">
              <w:rPr>
                <w:rFonts w:ascii="Atten Round New" w:hAnsi="Atten Round New"/>
                <w:bCs/>
                <w:szCs w:val="20"/>
              </w:rPr>
              <w:t xml:space="preserve">Purchase or </w:t>
            </w:r>
            <w:r w:rsidR="00062F24">
              <w:rPr>
                <w:rFonts w:ascii="Atten Round New" w:hAnsi="Atten Round New"/>
                <w:bCs/>
                <w:szCs w:val="20"/>
              </w:rPr>
              <w:t>Rate &amp; Term Refinance</w:t>
            </w:r>
            <w:r w:rsidRPr="00860DDC">
              <w:rPr>
                <w:rFonts w:ascii="Atten Round New" w:hAnsi="Atten Round New"/>
                <w:bCs/>
                <w:szCs w:val="20"/>
              </w:rPr>
              <w:t>:</w:t>
            </w:r>
          </w:p>
          <w:p w14:paraId="764A5E72" w14:textId="409DD759" w:rsidR="007366B0" w:rsidRPr="000279EE" w:rsidRDefault="007366B0" w:rsidP="002A6ED4">
            <w:pPr>
              <w:numPr>
                <w:ilvl w:val="1"/>
                <w:numId w:val="68"/>
              </w:numPr>
              <w:spacing w:before="0" w:after="0" w:line="240" w:lineRule="auto"/>
              <w:contextualSpacing/>
              <w:rPr>
                <w:rFonts w:ascii="Atten Round New" w:eastAsia="Calibri" w:hAnsi="Atten Round New" w:cs="Times New Roman"/>
                <w:bCs/>
                <w:kern w:val="2"/>
                <w14:ligatures w14:val="standardContextual"/>
              </w:rPr>
            </w:pPr>
            <w:r w:rsidRPr="000279EE">
              <w:rPr>
                <w:rFonts w:ascii="Atten Round New" w:eastAsia="Calibri" w:hAnsi="Atten Round New" w:cs="Times New Roman"/>
                <w:bCs/>
                <w:kern w:val="2"/>
                <w14:ligatures w14:val="standardContextual"/>
              </w:rPr>
              <w:t>700+ credit score; lesser of Matrix LTV or Max 75%LTV</w:t>
            </w:r>
          </w:p>
          <w:p w14:paraId="1E16424A" w14:textId="11E1BDB9" w:rsidR="007366B0" w:rsidRPr="00860DDC" w:rsidRDefault="007366B0" w:rsidP="002A6ED4">
            <w:pPr>
              <w:numPr>
                <w:ilvl w:val="1"/>
                <w:numId w:val="68"/>
              </w:numPr>
              <w:spacing w:before="0" w:after="0" w:line="240" w:lineRule="auto"/>
              <w:contextualSpacing/>
              <w:rPr>
                <w:rFonts w:ascii="Atten Round New" w:hAnsi="Atten Round New"/>
                <w:bCs/>
              </w:rPr>
            </w:pPr>
            <w:r w:rsidRPr="000279EE">
              <w:rPr>
                <w:rFonts w:ascii="Atten Round New" w:eastAsia="Calibri" w:hAnsi="Atten Round New" w:cs="Times New Roman"/>
                <w:bCs/>
                <w:kern w:val="2"/>
                <w14:ligatures w14:val="standardContextual"/>
              </w:rPr>
              <w:t xml:space="preserve">680-699 credit score; lesser of Matrix LTV </w:t>
            </w:r>
            <w:r w:rsidRPr="00860DDC">
              <w:rPr>
                <w:rFonts w:ascii="Atten Round New" w:hAnsi="Atten Round New"/>
                <w:bCs/>
              </w:rPr>
              <w:t>or Max 70% LTV</w:t>
            </w:r>
          </w:p>
          <w:p w14:paraId="56F9C28F" w14:textId="261B0262" w:rsidR="007366B0" w:rsidRPr="0017594D" w:rsidRDefault="00062F24" w:rsidP="002A6ED4">
            <w:pPr>
              <w:pStyle w:val="TableParagraph"/>
              <w:numPr>
                <w:ilvl w:val="0"/>
                <w:numId w:val="76"/>
              </w:numPr>
              <w:ind w:left="144" w:hanging="144"/>
              <w:rPr>
                <w:rFonts w:ascii="Atten Round New" w:hAnsi="Atten Round New"/>
                <w:bCs/>
                <w:szCs w:val="20"/>
              </w:rPr>
            </w:pPr>
            <w:r>
              <w:rPr>
                <w:rFonts w:ascii="Atten Round New" w:hAnsi="Atten Round New"/>
                <w:bCs/>
                <w:szCs w:val="20"/>
              </w:rPr>
              <w:t>Cash Out Refinance</w:t>
            </w:r>
            <w:r w:rsidR="007366B0" w:rsidRPr="0017594D">
              <w:rPr>
                <w:rFonts w:ascii="Atten Round New" w:hAnsi="Atten Round New"/>
                <w:bCs/>
                <w:szCs w:val="20"/>
              </w:rPr>
              <w:t>:</w:t>
            </w:r>
          </w:p>
          <w:p w14:paraId="46A9D233" w14:textId="36DA5588" w:rsidR="007366B0" w:rsidRPr="000279EE" w:rsidRDefault="007366B0" w:rsidP="002A6ED4">
            <w:pPr>
              <w:numPr>
                <w:ilvl w:val="1"/>
                <w:numId w:val="68"/>
              </w:numPr>
              <w:spacing w:before="0" w:after="0" w:line="240" w:lineRule="auto"/>
              <w:contextualSpacing/>
              <w:rPr>
                <w:rFonts w:ascii="Atten Round New" w:eastAsia="Calibri" w:hAnsi="Atten Round New" w:cs="Times New Roman"/>
                <w:bCs/>
                <w:kern w:val="2"/>
                <w14:ligatures w14:val="standardContextual"/>
              </w:rPr>
            </w:pPr>
            <w:r w:rsidRPr="00860DDC">
              <w:rPr>
                <w:rFonts w:ascii="Atten Round New" w:hAnsi="Atten Round New"/>
                <w:bCs/>
              </w:rPr>
              <w:t>700+</w:t>
            </w:r>
            <w:r>
              <w:rPr>
                <w:rFonts w:ascii="Atten Round New" w:hAnsi="Atten Round New"/>
                <w:bCs/>
              </w:rPr>
              <w:t xml:space="preserve"> credit score; </w:t>
            </w:r>
            <w:r w:rsidRPr="00860DDC">
              <w:rPr>
                <w:rFonts w:ascii="Atten Round New" w:hAnsi="Atten Round New"/>
                <w:bCs/>
              </w:rPr>
              <w:t xml:space="preserve"> l</w:t>
            </w:r>
            <w:r w:rsidRPr="000279EE">
              <w:rPr>
                <w:rFonts w:ascii="Atten Round New" w:eastAsia="Calibri" w:hAnsi="Atten Round New" w:cs="Times New Roman"/>
                <w:bCs/>
                <w:kern w:val="2"/>
                <w14:ligatures w14:val="standardContextual"/>
              </w:rPr>
              <w:t>esser of Matrix LTV or Max 65% LTV</w:t>
            </w:r>
          </w:p>
          <w:p w14:paraId="7BF1B7BB" w14:textId="25D57CDA" w:rsidR="002520B0" w:rsidRPr="002520B0" w:rsidRDefault="007366B0" w:rsidP="002520B0">
            <w:pPr>
              <w:numPr>
                <w:ilvl w:val="1"/>
                <w:numId w:val="68"/>
              </w:numPr>
              <w:spacing w:before="0" w:after="0" w:line="240" w:lineRule="auto"/>
              <w:contextualSpacing/>
              <w:rPr>
                <w:rFonts w:ascii="Atten Round New" w:hAnsi="Atten Round New"/>
                <w:bCs/>
              </w:rPr>
            </w:pPr>
            <w:r w:rsidRPr="000279EE">
              <w:rPr>
                <w:rFonts w:ascii="Atten Round New" w:eastAsia="Calibri" w:hAnsi="Atten Round New" w:cs="Times New Roman"/>
                <w:bCs/>
                <w:kern w:val="2"/>
                <w14:ligatures w14:val="standardContextual"/>
              </w:rPr>
              <w:t>680-699 credit score; lesser of Matrix LTV or Max 60% LTV</w:t>
            </w:r>
          </w:p>
        </w:tc>
      </w:tr>
      <w:tr w:rsidR="007366B0" w:rsidRPr="00EA12C0" w14:paraId="3B86D896" w14:textId="77777777" w:rsidTr="007401AF">
        <w:trPr>
          <w:trHeight w:val="543"/>
        </w:trPr>
        <w:tc>
          <w:tcPr>
            <w:tcW w:w="1980" w:type="dxa"/>
            <w:vMerge/>
            <w:tcBorders>
              <w:left w:val="single" w:sz="4" w:space="0" w:color="auto"/>
              <w:right w:val="single" w:sz="4" w:space="0" w:color="auto"/>
            </w:tcBorders>
            <w:shd w:val="clear" w:color="auto" w:fill="F2F2F2" w:themeFill="background1" w:themeFillShade="F2"/>
            <w:vAlign w:val="center"/>
          </w:tcPr>
          <w:p w14:paraId="5AAA70F3" w14:textId="77777777" w:rsidR="007366B0" w:rsidRPr="00EA12C0" w:rsidRDefault="007366B0" w:rsidP="002A6ED4">
            <w:pPr>
              <w:pStyle w:val="TableParagraph"/>
              <w:rPr>
                <w:rFonts w:ascii="Atten Round New" w:hAnsi="Atten Round New"/>
                <w:bCs/>
                <w:szCs w:val="20"/>
              </w:rPr>
            </w:pPr>
          </w:p>
        </w:tc>
        <w:tc>
          <w:tcPr>
            <w:tcW w:w="1890" w:type="dxa"/>
            <w:vMerge/>
            <w:tcBorders>
              <w:left w:val="single" w:sz="4" w:space="0" w:color="auto"/>
              <w:bottom w:val="single" w:sz="4" w:space="0" w:color="auto"/>
              <w:right w:val="single" w:sz="4" w:space="0" w:color="auto"/>
            </w:tcBorders>
            <w:shd w:val="clear" w:color="auto" w:fill="F2F2F2" w:themeFill="background1" w:themeFillShade="F2"/>
            <w:vAlign w:val="center"/>
          </w:tcPr>
          <w:p w14:paraId="57BC086C" w14:textId="77777777" w:rsidR="007366B0" w:rsidRPr="00EA12C0" w:rsidRDefault="007366B0" w:rsidP="002A6ED4">
            <w:pPr>
              <w:pStyle w:val="TableParagraph"/>
              <w:numPr>
                <w:ilvl w:val="0"/>
                <w:numId w:val="84"/>
              </w:numPr>
              <w:ind w:left="144" w:hanging="144"/>
              <w:rPr>
                <w:rFonts w:ascii="Atten Round New" w:hAnsi="Atten Round New"/>
                <w:b/>
                <w:szCs w:val="20"/>
              </w:rPr>
            </w:pPr>
          </w:p>
        </w:tc>
        <w:tc>
          <w:tcPr>
            <w:tcW w:w="5760" w:type="dxa"/>
            <w:gridSpan w:val="2"/>
            <w:tcBorders>
              <w:left w:val="single" w:sz="4" w:space="0" w:color="auto"/>
              <w:bottom w:val="single" w:sz="4" w:space="0" w:color="auto"/>
              <w:right w:val="single" w:sz="4" w:space="0" w:color="auto"/>
            </w:tcBorders>
            <w:vAlign w:val="center"/>
          </w:tcPr>
          <w:p w14:paraId="639C0886" w14:textId="5A0A276B" w:rsidR="007366B0" w:rsidRPr="00EA12C0" w:rsidRDefault="007366B0" w:rsidP="002A6ED4">
            <w:pPr>
              <w:pStyle w:val="TableParagraph"/>
              <w:numPr>
                <w:ilvl w:val="0"/>
                <w:numId w:val="76"/>
              </w:numPr>
              <w:ind w:left="144" w:hanging="144"/>
              <w:rPr>
                <w:rFonts w:ascii="Atten Round New" w:hAnsi="Atten Round New"/>
                <w:bCs/>
                <w:szCs w:val="20"/>
              </w:rPr>
            </w:pPr>
            <w:r w:rsidRPr="00EA12C0">
              <w:rPr>
                <w:rFonts w:ascii="Atten Round New" w:hAnsi="Atten Round New"/>
                <w:bCs/>
                <w:szCs w:val="20"/>
              </w:rPr>
              <w:t xml:space="preserve">Must have a full kitchen &amp; </w:t>
            </w:r>
            <w:r>
              <w:rPr>
                <w:rFonts w:ascii="Atten Round New" w:hAnsi="Atten Round New"/>
                <w:bCs/>
                <w:szCs w:val="20"/>
              </w:rPr>
              <w:t>a</w:t>
            </w:r>
            <w:r w:rsidRPr="00EA12C0">
              <w:rPr>
                <w:rFonts w:ascii="Atten Round New" w:hAnsi="Atten Round New"/>
                <w:bCs/>
                <w:szCs w:val="20"/>
              </w:rPr>
              <w:t xml:space="preserve"> separate bedroom.</w:t>
            </w:r>
          </w:p>
          <w:p w14:paraId="73FFEF18" w14:textId="066AB2F9" w:rsidR="007366B0" w:rsidRPr="00EA12C0" w:rsidRDefault="007366B0" w:rsidP="002A6ED4">
            <w:pPr>
              <w:pStyle w:val="TableParagraph"/>
              <w:numPr>
                <w:ilvl w:val="0"/>
                <w:numId w:val="76"/>
              </w:numPr>
              <w:ind w:left="144" w:hanging="144"/>
              <w:rPr>
                <w:rFonts w:ascii="Atten Round New" w:hAnsi="Atten Round New"/>
                <w:bCs/>
                <w:szCs w:val="20"/>
              </w:rPr>
            </w:pPr>
            <w:r w:rsidRPr="00EA12C0">
              <w:rPr>
                <w:rFonts w:ascii="Atten Round New" w:hAnsi="Atten Round New"/>
                <w:bCs/>
                <w:szCs w:val="20"/>
              </w:rPr>
              <w:t>Must be in a resort area or affiliated with a national hotel chain</w:t>
            </w:r>
          </w:p>
          <w:p w14:paraId="3C845392" w14:textId="77777777" w:rsidR="007366B0" w:rsidRPr="00EA12C0" w:rsidRDefault="007366B0" w:rsidP="002A6ED4">
            <w:pPr>
              <w:pStyle w:val="TableParagraph"/>
              <w:numPr>
                <w:ilvl w:val="0"/>
                <w:numId w:val="76"/>
              </w:numPr>
              <w:ind w:left="144" w:hanging="144"/>
              <w:rPr>
                <w:rFonts w:ascii="Atten Round New" w:hAnsi="Atten Round New"/>
                <w:bCs/>
                <w:strike/>
                <w:szCs w:val="20"/>
              </w:rPr>
            </w:pPr>
            <w:r w:rsidRPr="00EA12C0">
              <w:rPr>
                <w:rFonts w:ascii="Atten Round New" w:hAnsi="Atten Round New"/>
                <w:bCs/>
                <w:szCs w:val="20"/>
              </w:rPr>
              <w:t>Max Loan Amount $1,500,000</w:t>
            </w:r>
          </w:p>
        </w:tc>
      </w:tr>
      <w:tr w:rsidR="007366B0" w:rsidRPr="00EA12C0" w14:paraId="74A32720" w14:textId="77777777" w:rsidTr="007401AF">
        <w:trPr>
          <w:trHeight w:val="543"/>
        </w:trPr>
        <w:tc>
          <w:tcPr>
            <w:tcW w:w="1980" w:type="dxa"/>
            <w:vMerge/>
            <w:tcBorders>
              <w:left w:val="single" w:sz="4" w:space="0" w:color="auto"/>
              <w:right w:val="single" w:sz="4" w:space="0" w:color="auto"/>
            </w:tcBorders>
            <w:shd w:val="clear" w:color="auto" w:fill="F2F2F2" w:themeFill="background1" w:themeFillShade="F2"/>
            <w:vAlign w:val="center"/>
          </w:tcPr>
          <w:p w14:paraId="44138FDE" w14:textId="77777777" w:rsidR="007366B0" w:rsidRPr="00EA12C0" w:rsidRDefault="007366B0" w:rsidP="002A6ED4">
            <w:pPr>
              <w:pStyle w:val="TableParagraph"/>
              <w:rPr>
                <w:rFonts w:ascii="Atten Round New" w:hAnsi="Atten Round New"/>
                <w:bCs/>
                <w:szCs w:val="20"/>
              </w:rPr>
            </w:pPr>
          </w:p>
        </w:tc>
        <w:tc>
          <w:tcPr>
            <w:tcW w:w="189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D83116A" w14:textId="501B73E2" w:rsidR="007366B0" w:rsidRPr="0078726F" w:rsidRDefault="007366B0" w:rsidP="002A6ED4">
            <w:pPr>
              <w:pStyle w:val="TableParagraph"/>
              <w:rPr>
                <w:rFonts w:ascii="Atten Round New" w:hAnsi="Atten Round New"/>
                <w:bCs/>
                <w:szCs w:val="20"/>
              </w:rPr>
            </w:pPr>
            <w:r w:rsidRPr="0078726F">
              <w:rPr>
                <w:rFonts w:ascii="Atten Round New" w:hAnsi="Atten Round New"/>
                <w:bCs/>
                <w:szCs w:val="20"/>
              </w:rPr>
              <w:t>Co-ops</w:t>
            </w:r>
          </w:p>
        </w:tc>
        <w:tc>
          <w:tcPr>
            <w:tcW w:w="5760" w:type="dxa"/>
            <w:gridSpan w:val="2"/>
            <w:tcBorders>
              <w:top w:val="single" w:sz="4" w:space="0" w:color="auto"/>
              <w:left w:val="single" w:sz="4" w:space="0" w:color="auto"/>
              <w:bottom w:val="single" w:sz="4" w:space="0" w:color="auto"/>
              <w:right w:val="single" w:sz="4" w:space="0" w:color="auto"/>
            </w:tcBorders>
            <w:vAlign w:val="center"/>
          </w:tcPr>
          <w:p w14:paraId="48399019" w14:textId="10C49A1B" w:rsidR="007366B0" w:rsidRPr="00EA12C0" w:rsidRDefault="007366B0" w:rsidP="002A6ED4">
            <w:pPr>
              <w:pStyle w:val="TableParagraph"/>
              <w:numPr>
                <w:ilvl w:val="0"/>
                <w:numId w:val="76"/>
              </w:numPr>
              <w:ind w:left="144" w:hanging="144"/>
              <w:rPr>
                <w:rFonts w:ascii="Atten Round New" w:hAnsi="Atten Round New"/>
                <w:bCs/>
                <w:szCs w:val="20"/>
              </w:rPr>
            </w:pPr>
            <w:r w:rsidRPr="00EA12C0">
              <w:rPr>
                <w:rFonts w:ascii="Atten Round New" w:hAnsi="Atten Round New"/>
                <w:bCs/>
                <w:szCs w:val="20"/>
              </w:rPr>
              <w:t>Eligible for the Delegated</w:t>
            </w:r>
            <w:r>
              <w:rPr>
                <w:rFonts w:ascii="Atten Round New" w:hAnsi="Atten Round New"/>
                <w:bCs/>
                <w:szCs w:val="20"/>
              </w:rPr>
              <w:t xml:space="preserve"> </w:t>
            </w:r>
            <w:r w:rsidRPr="00EA12C0">
              <w:rPr>
                <w:rFonts w:ascii="Atten Round New" w:hAnsi="Atten Round New"/>
                <w:bCs/>
                <w:szCs w:val="20"/>
              </w:rPr>
              <w:t xml:space="preserve">Correspondent Channel ONLY </w:t>
            </w:r>
          </w:p>
          <w:p w14:paraId="6359F79B" w14:textId="2908AF22" w:rsidR="007366B0" w:rsidRPr="00EA12C0" w:rsidRDefault="007366B0" w:rsidP="002A6ED4">
            <w:pPr>
              <w:pStyle w:val="TableParagraph"/>
              <w:numPr>
                <w:ilvl w:val="0"/>
                <w:numId w:val="76"/>
              </w:numPr>
              <w:ind w:left="144" w:hanging="144"/>
              <w:rPr>
                <w:rFonts w:ascii="Atten Round New" w:hAnsi="Atten Round New"/>
                <w:bCs/>
                <w:szCs w:val="20"/>
              </w:rPr>
            </w:pPr>
            <w:r w:rsidRPr="00EA12C0">
              <w:rPr>
                <w:rFonts w:ascii="Atten Round New" w:hAnsi="Atten Round New"/>
                <w:bCs/>
                <w:szCs w:val="20"/>
              </w:rPr>
              <w:t>Correspondent Clients must use its own Closing Plan Code</w:t>
            </w:r>
            <w:r w:rsidR="00C07616">
              <w:rPr>
                <w:rFonts w:ascii="Atten Round New" w:hAnsi="Atten Round New"/>
                <w:bCs/>
                <w:szCs w:val="20"/>
              </w:rPr>
              <w:t>s</w:t>
            </w:r>
          </w:p>
          <w:p w14:paraId="0D7CDE10" w14:textId="3954710B" w:rsidR="007366B0" w:rsidRPr="000279EE" w:rsidRDefault="007366B0" w:rsidP="002A6ED4">
            <w:pPr>
              <w:pStyle w:val="TableParagraph"/>
              <w:numPr>
                <w:ilvl w:val="0"/>
                <w:numId w:val="87"/>
              </w:numPr>
              <w:rPr>
                <w:rFonts w:ascii="Atten Round New" w:hAnsi="Atten Round New"/>
                <w:bCs/>
                <w:szCs w:val="20"/>
              </w:rPr>
            </w:pPr>
            <w:r w:rsidRPr="000279EE">
              <w:rPr>
                <w:rFonts w:ascii="Atten Round New" w:hAnsi="Atten Round New"/>
                <w:bCs/>
                <w:szCs w:val="20"/>
              </w:rPr>
              <w:t>Available in New York City - 5 Boroughs ONLY: Bronx, Brooklyn, Manhattan, Queens &amp; Staten Island</w:t>
            </w:r>
          </w:p>
          <w:p w14:paraId="683FDA36" w14:textId="23817AE5" w:rsidR="007366B0" w:rsidRPr="00EA12C0" w:rsidRDefault="007366B0" w:rsidP="002A6ED4">
            <w:pPr>
              <w:pStyle w:val="TableParagraph"/>
              <w:numPr>
                <w:ilvl w:val="0"/>
                <w:numId w:val="76"/>
              </w:numPr>
              <w:ind w:left="144" w:hanging="144"/>
              <w:rPr>
                <w:rFonts w:ascii="Atten Round New" w:hAnsi="Atten Round New"/>
                <w:bCs/>
                <w:szCs w:val="20"/>
              </w:rPr>
            </w:pPr>
            <w:r w:rsidRPr="00EA12C0">
              <w:rPr>
                <w:rFonts w:ascii="Atten Round New" w:hAnsi="Atten Round New"/>
                <w:bCs/>
                <w:sz w:val="19"/>
                <w:szCs w:val="19"/>
              </w:rPr>
              <w:t>Max 80% LTV</w:t>
            </w:r>
          </w:p>
        </w:tc>
      </w:tr>
      <w:tr w:rsidR="007366B0" w:rsidRPr="00EA12C0" w14:paraId="225BE187" w14:textId="77777777" w:rsidTr="007401AF">
        <w:trPr>
          <w:trHeight w:val="543"/>
        </w:trPr>
        <w:tc>
          <w:tcPr>
            <w:tcW w:w="1980" w:type="dxa"/>
            <w:vMerge/>
            <w:tcBorders>
              <w:left w:val="single" w:sz="4" w:space="0" w:color="auto"/>
              <w:bottom w:val="single" w:sz="4" w:space="0" w:color="auto"/>
              <w:right w:val="single" w:sz="4" w:space="0" w:color="auto"/>
            </w:tcBorders>
            <w:shd w:val="clear" w:color="auto" w:fill="F2F2F2" w:themeFill="background1" w:themeFillShade="F2"/>
            <w:vAlign w:val="center"/>
          </w:tcPr>
          <w:p w14:paraId="49370343" w14:textId="77777777" w:rsidR="007366B0" w:rsidRPr="00EA12C0" w:rsidRDefault="007366B0" w:rsidP="002A6ED4">
            <w:pPr>
              <w:pStyle w:val="TableParagraph"/>
              <w:rPr>
                <w:rFonts w:ascii="Atten Round New" w:hAnsi="Atten Round New"/>
                <w:bCs/>
                <w:szCs w:val="20"/>
              </w:rPr>
            </w:pPr>
          </w:p>
        </w:tc>
        <w:tc>
          <w:tcPr>
            <w:tcW w:w="189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E715A6D" w14:textId="77777777" w:rsidR="007366B0" w:rsidRPr="0078726F" w:rsidRDefault="007366B0" w:rsidP="002A6ED4">
            <w:pPr>
              <w:pStyle w:val="TableParagraph"/>
              <w:rPr>
                <w:rFonts w:ascii="Atten Round New" w:hAnsi="Atten Round New"/>
                <w:bCs/>
                <w:szCs w:val="20"/>
              </w:rPr>
            </w:pPr>
          </w:p>
          <w:p w14:paraId="2DA6C411" w14:textId="77777777" w:rsidR="007366B0" w:rsidRPr="0078726F" w:rsidRDefault="007366B0" w:rsidP="002A6ED4">
            <w:pPr>
              <w:pStyle w:val="TableParagraph"/>
              <w:rPr>
                <w:rFonts w:ascii="Atten Round New" w:hAnsi="Atten Round New"/>
                <w:bCs/>
                <w:szCs w:val="20"/>
              </w:rPr>
            </w:pPr>
          </w:p>
          <w:p w14:paraId="71BC8A0D" w14:textId="77777777" w:rsidR="007366B0" w:rsidRPr="0078726F" w:rsidRDefault="007366B0" w:rsidP="002A6ED4">
            <w:pPr>
              <w:pStyle w:val="TableParagraph"/>
              <w:rPr>
                <w:rFonts w:ascii="Atten Round New" w:hAnsi="Atten Round New"/>
                <w:bCs/>
                <w:szCs w:val="20"/>
              </w:rPr>
            </w:pPr>
          </w:p>
          <w:p w14:paraId="690918AB" w14:textId="77777777" w:rsidR="007366B0" w:rsidRPr="0078726F" w:rsidRDefault="007366B0" w:rsidP="002A6ED4">
            <w:pPr>
              <w:pStyle w:val="TableParagraph"/>
              <w:rPr>
                <w:rFonts w:ascii="Atten Round New" w:hAnsi="Atten Round New"/>
                <w:bCs/>
                <w:szCs w:val="20"/>
              </w:rPr>
            </w:pPr>
            <w:r w:rsidRPr="0078726F">
              <w:rPr>
                <w:rFonts w:ascii="Atten Round New" w:hAnsi="Atten Round New"/>
                <w:bCs/>
                <w:szCs w:val="20"/>
              </w:rPr>
              <w:t>Manufactured Housing</w:t>
            </w:r>
          </w:p>
          <w:p w14:paraId="5E8503B8" w14:textId="77777777" w:rsidR="007366B0" w:rsidRPr="0078726F" w:rsidRDefault="007366B0" w:rsidP="002A6ED4">
            <w:pPr>
              <w:pStyle w:val="TableParagraph"/>
              <w:rPr>
                <w:rFonts w:ascii="Atten Round New" w:hAnsi="Atten Round New"/>
                <w:bCs/>
                <w:szCs w:val="20"/>
              </w:rPr>
            </w:pPr>
          </w:p>
        </w:tc>
        <w:tc>
          <w:tcPr>
            <w:tcW w:w="5760" w:type="dxa"/>
            <w:gridSpan w:val="2"/>
            <w:tcBorders>
              <w:top w:val="single" w:sz="4" w:space="0" w:color="auto"/>
              <w:left w:val="single" w:sz="4" w:space="0" w:color="auto"/>
              <w:bottom w:val="single" w:sz="4" w:space="0" w:color="auto"/>
              <w:right w:val="single" w:sz="4" w:space="0" w:color="auto"/>
            </w:tcBorders>
            <w:vAlign w:val="center"/>
          </w:tcPr>
          <w:p w14:paraId="1D045361" w14:textId="48116DF2" w:rsidR="007366B0" w:rsidRPr="00EA12C0" w:rsidRDefault="007366B0" w:rsidP="002A6ED4">
            <w:pPr>
              <w:pStyle w:val="TableParagraph"/>
              <w:numPr>
                <w:ilvl w:val="0"/>
                <w:numId w:val="76"/>
              </w:numPr>
              <w:ind w:left="144" w:hanging="144"/>
              <w:rPr>
                <w:rFonts w:ascii="Atten Round New" w:hAnsi="Atten Round New"/>
                <w:bCs/>
                <w:szCs w:val="20"/>
              </w:rPr>
            </w:pPr>
            <w:r w:rsidRPr="00EA12C0">
              <w:rPr>
                <w:rFonts w:ascii="Atten Round New" w:hAnsi="Atten Round New"/>
                <w:bCs/>
                <w:szCs w:val="20"/>
              </w:rPr>
              <w:t>Eligible for the Delegated</w:t>
            </w:r>
            <w:r>
              <w:rPr>
                <w:rFonts w:ascii="Atten Round New" w:hAnsi="Atten Round New"/>
                <w:bCs/>
                <w:szCs w:val="20"/>
              </w:rPr>
              <w:t xml:space="preserve"> </w:t>
            </w:r>
            <w:r w:rsidRPr="00EA12C0">
              <w:rPr>
                <w:rFonts w:ascii="Atten Round New" w:hAnsi="Atten Round New"/>
                <w:bCs/>
                <w:szCs w:val="20"/>
              </w:rPr>
              <w:t>Correspondent Channel ONLY</w:t>
            </w:r>
          </w:p>
          <w:p w14:paraId="49FF825C" w14:textId="5635CBC4" w:rsidR="007366B0" w:rsidRDefault="007366B0" w:rsidP="002A6ED4">
            <w:pPr>
              <w:pStyle w:val="TableParagraph"/>
              <w:numPr>
                <w:ilvl w:val="0"/>
                <w:numId w:val="76"/>
              </w:numPr>
              <w:ind w:left="144" w:hanging="144"/>
              <w:rPr>
                <w:rFonts w:ascii="Atten Round New" w:hAnsi="Atten Round New"/>
                <w:bCs/>
                <w:szCs w:val="20"/>
              </w:rPr>
            </w:pPr>
            <w:r w:rsidRPr="00EA12C0">
              <w:rPr>
                <w:rFonts w:ascii="Atten Round New" w:hAnsi="Atten Round New"/>
                <w:bCs/>
                <w:szCs w:val="20"/>
              </w:rPr>
              <w:t>Correspondent Clients must use its own Closing Plan Codes</w:t>
            </w:r>
            <w:r>
              <w:rPr>
                <w:rFonts w:ascii="Atten Round New" w:hAnsi="Atten Round New"/>
                <w:bCs/>
                <w:szCs w:val="20"/>
              </w:rPr>
              <w:t>.</w:t>
            </w:r>
          </w:p>
          <w:p w14:paraId="57ED5AED" w14:textId="7AB483F8" w:rsidR="007366B0" w:rsidRPr="00EA12C0" w:rsidRDefault="007366B0" w:rsidP="002A6ED4">
            <w:pPr>
              <w:pStyle w:val="TableParagraph"/>
              <w:numPr>
                <w:ilvl w:val="0"/>
                <w:numId w:val="76"/>
              </w:numPr>
              <w:ind w:left="144" w:hanging="144"/>
              <w:rPr>
                <w:rFonts w:ascii="Atten Round New" w:hAnsi="Atten Round New"/>
                <w:bCs/>
                <w:szCs w:val="20"/>
              </w:rPr>
            </w:pPr>
            <w:r>
              <w:rPr>
                <w:rFonts w:ascii="Atten Round New" w:hAnsi="Atten Round New"/>
                <w:bCs/>
                <w:szCs w:val="20"/>
              </w:rPr>
              <w:t>Requirements:</w:t>
            </w:r>
          </w:p>
          <w:p w14:paraId="6417992F" w14:textId="77777777" w:rsidR="008B318F" w:rsidRDefault="007366B0" w:rsidP="002A6ED4">
            <w:pPr>
              <w:pStyle w:val="TableParagraph"/>
              <w:numPr>
                <w:ilvl w:val="1"/>
                <w:numId w:val="76"/>
              </w:numPr>
              <w:rPr>
                <w:rFonts w:ascii="Atten Round New" w:hAnsi="Atten Round New"/>
                <w:bCs/>
                <w:szCs w:val="20"/>
              </w:rPr>
            </w:pPr>
            <w:r w:rsidRPr="00EA12C0">
              <w:rPr>
                <w:rFonts w:ascii="Atten Round New" w:hAnsi="Atten Round New"/>
                <w:bCs/>
                <w:szCs w:val="20"/>
              </w:rPr>
              <w:t>Min 20’ wide (Double-wide), min 750+ sq ft, must meet “HUD Code” including b</w:t>
            </w:r>
            <w:r w:rsidR="008B318F">
              <w:rPr>
                <w:rFonts w:ascii="Atten Round New" w:hAnsi="Atten Round New"/>
                <w:bCs/>
                <w:szCs w:val="20"/>
              </w:rPr>
              <w:t>eing</w:t>
            </w:r>
            <w:r w:rsidRPr="00EA12C0">
              <w:rPr>
                <w:rFonts w:ascii="Atten Round New" w:hAnsi="Atten Round New"/>
                <w:bCs/>
                <w:szCs w:val="20"/>
              </w:rPr>
              <w:t xml:space="preserve"> built on a perm</w:t>
            </w:r>
            <w:r w:rsidR="008B318F">
              <w:rPr>
                <w:rFonts w:ascii="Atten Round New" w:hAnsi="Atten Round New"/>
                <w:bCs/>
                <w:szCs w:val="20"/>
              </w:rPr>
              <w:t>anent</w:t>
            </w:r>
            <w:r w:rsidRPr="00EA12C0">
              <w:rPr>
                <w:rFonts w:ascii="Atten Round New" w:hAnsi="Atten Round New"/>
                <w:bCs/>
                <w:szCs w:val="20"/>
              </w:rPr>
              <w:t xml:space="preserve"> chassis, installed on a perm</w:t>
            </w:r>
            <w:r w:rsidR="00C07616">
              <w:rPr>
                <w:rFonts w:ascii="Atten Round New" w:hAnsi="Atten Round New"/>
                <w:bCs/>
                <w:szCs w:val="20"/>
              </w:rPr>
              <w:t xml:space="preserve">anent </w:t>
            </w:r>
            <w:r w:rsidRPr="00EA12C0">
              <w:rPr>
                <w:rFonts w:ascii="Atten Round New" w:hAnsi="Atten Round New"/>
                <w:bCs/>
                <w:szCs w:val="20"/>
              </w:rPr>
              <w:t>foundation, and title as real estate</w:t>
            </w:r>
            <w:r w:rsidR="008B318F" w:rsidRPr="00EA12C0">
              <w:rPr>
                <w:rFonts w:ascii="Atten Round New" w:hAnsi="Atten Round New"/>
                <w:bCs/>
                <w:szCs w:val="20"/>
              </w:rPr>
              <w:t xml:space="preserve"> </w:t>
            </w:r>
          </w:p>
          <w:p w14:paraId="185A5C45" w14:textId="276B8D47" w:rsidR="008B318F" w:rsidRDefault="008B318F" w:rsidP="002A6ED4">
            <w:pPr>
              <w:pStyle w:val="TableParagraph"/>
              <w:numPr>
                <w:ilvl w:val="1"/>
                <w:numId w:val="76"/>
              </w:numPr>
              <w:rPr>
                <w:rFonts w:ascii="Atten Round New" w:hAnsi="Atten Round New"/>
                <w:bCs/>
                <w:szCs w:val="20"/>
              </w:rPr>
            </w:pPr>
            <w:r w:rsidRPr="00EA12C0">
              <w:rPr>
                <w:rFonts w:ascii="Atten Round New" w:hAnsi="Atten Round New"/>
                <w:bCs/>
                <w:szCs w:val="20"/>
              </w:rPr>
              <w:t xml:space="preserve">May not be older than 15 years </w:t>
            </w:r>
          </w:p>
          <w:p w14:paraId="5D927558" w14:textId="77777777" w:rsidR="008B318F" w:rsidRDefault="008B318F" w:rsidP="002A6ED4">
            <w:pPr>
              <w:pStyle w:val="TableParagraph"/>
              <w:numPr>
                <w:ilvl w:val="1"/>
                <w:numId w:val="76"/>
              </w:numPr>
              <w:rPr>
                <w:rFonts w:ascii="Atten Round New" w:hAnsi="Atten Round New"/>
                <w:bCs/>
                <w:szCs w:val="20"/>
              </w:rPr>
            </w:pPr>
            <w:r>
              <w:rPr>
                <w:rFonts w:ascii="Atten Round New" w:hAnsi="Atten Round New"/>
                <w:bCs/>
                <w:szCs w:val="20"/>
              </w:rPr>
              <w:t xml:space="preserve">May not be </w:t>
            </w:r>
            <w:r w:rsidRPr="00EA12C0">
              <w:rPr>
                <w:rFonts w:ascii="Atten Round New" w:hAnsi="Atten Round New"/>
                <w:bCs/>
                <w:szCs w:val="20"/>
              </w:rPr>
              <w:t>if in need of repairs (as per the appraisal) of more than 5% of the property value</w:t>
            </w:r>
          </w:p>
          <w:p w14:paraId="068C96A9" w14:textId="77777777" w:rsidR="008B318F" w:rsidRDefault="007366B0" w:rsidP="002A6ED4">
            <w:pPr>
              <w:pStyle w:val="TableParagraph"/>
              <w:numPr>
                <w:ilvl w:val="0"/>
                <w:numId w:val="76"/>
              </w:numPr>
              <w:ind w:left="144" w:hanging="144"/>
              <w:rPr>
                <w:rFonts w:ascii="Atten Round New" w:hAnsi="Atten Round New"/>
                <w:bCs/>
                <w:szCs w:val="20"/>
              </w:rPr>
            </w:pPr>
            <w:r w:rsidRPr="00EA12C0">
              <w:rPr>
                <w:rFonts w:ascii="Atten Round New" w:hAnsi="Atten Round New"/>
                <w:bCs/>
                <w:szCs w:val="20"/>
              </w:rPr>
              <w:t xml:space="preserve">Eligible Transactions: </w:t>
            </w:r>
          </w:p>
          <w:p w14:paraId="23001FD7" w14:textId="691C081F" w:rsidR="007366B0" w:rsidRPr="00EA12C0" w:rsidRDefault="00112CCB" w:rsidP="002A6ED4">
            <w:pPr>
              <w:pStyle w:val="TableParagraph"/>
              <w:numPr>
                <w:ilvl w:val="1"/>
                <w:numId w:val="76"/>
              </w:numPr>
              <w:rPr>
                <w:rFonts w:ascii="Atten Round New" w:hAnsi="Atten Round New"/>
                <w:bCs/>
                <w:szCs w:val="20"/>
              </w:rPr>
            </w:pPr>
            <w:r>
              <w:rPr>
                <w:rFonts w:ascii="Atten Round New" w:hAnsi="Atten Round New"/>
                <w:bCs/>
                <w:szCs w:val="20"/>
              </w:rPr>
              <w:t>Cash Out</w:t>
            </w:r>
            <w:r w:rsidR="007366B0" w:rsidRPr="00EA12C0">
              <w:rPr>
                <w:rFonts w:ascii="Atten Round New" w:hAnsi="Atten Round New"/>
                <w:bCs/>
                <w:szCs w:val="20"/>
              </w:rPr>
              <w:t xml:space="preserve"> not permitted, </w:t>
            </w:r>
            <w:r>
              <w:rPr>
                <w:rFonts w:ascii="Atten Round New" w:hAnsi="Atten Round New"/>
                <w:bCs/>
                <w:szCs w:val="20"/>
              </w:rPr>
              <w:t>Primary Residence</w:t>
            </w:r>
            <w:r w:rsidR="007366B0" w:rsidRPr="00EA12C0">
              <w:rPr>
                <w:rFonts w:ascii="Atten Round New" w:hAnsi="Atten Round New"/>
                <w:bCs/>
                <w:szCs w:val="20"/>
              </w:rPr>
              <w:t xml:space="preserve"> and </w:t>
            </w:r>
            <w:r w:rsidR="00DB7926">
              <w:rPr>
                <w:rFonts w:ascii="Atten Round New" w:hAnsi="Atten Round New"/>
                <w:bCs/>
                <w:szCs w:val="20"/>
              </w:rPr>
              <w:t>Second Home</w:t>
            </w:r>
            <w:r w:rsidR="007366B0" w:rsidRPr="00EA12C0">
              <w:rPr>
                <w:rFonts w:ascii="Atten Round New" w:hAnsi="Atten Round New"/>
                <w:bCs/>
                <w:szCs w:val="20"/>
              </w:rPr>
              <w:t xml:space="preserve"> only,  min</w:t>
            </w:r>
            <w:r w:rsidR="007366B0">
              <w:rPr>
                <w:rFonts w:ascii="Atten Round New" w:hAnsi="Atten Round New"/>
                <w:bCs/>
                <w:szCs w:val="20"/>
              </w:rPr>
              <w:t>imum</w:t>
            </w:r>
            <w:r w:rsidR="007366B0" w:rsidRPr="00EA12C0">
              <w:rPr>
                <w:rFonts w:ascii="Atten Round New" w:hAnsi="Atten Round New"/>
                <w:bCs/>
                <w:szCs w:val="20"/>
              </w:rPr>
              <w:t xml:space="preserve"> </w:t>
            </w:r>
            <w:r w:rsidR="007366B0">
              <w:rPr>
                <w:rFonts w:ascii="Atten Round New" w:hAnsi="Atten Round New"/>
                <w:bCs/>
                <w:szCs w:val="20"/>
              </w:rPr>
              <w:t>credit score</w:t>
            </w:r>
            <w:r w:rsidR="007366B0" w:rsidRPr="00EA12C0">
              <w:rPr>
                <w:rFonts w:ascii="Atten Round New" w:hAnsi="Atten Round New"/>
                <w:bCs/>
                <w:szCs w:val="20"/>
              </w:rPr>
              <w:t xml:space="preserve"> 680, Max 80% LTV</w:t>
            </w:r>
          </w:p>
          <w:p w14:paraId="2FEC96A4" w14:textId="15303A9C" w:rsidR="007366B0" w:rsidRPr="006E3A5D" w:rsidRDefault="007366B0" w:rsidP="002A6ED4">
            <w:pPr>
              <w:pStyle w:val="TableParagraph"/>
              <w:numPr>
                <w:ilvl w:val="1"/>
                <w:numId w:val="76"/>
              </w:numPr>
              <w:rPr>
                <w:rFonts w:ascii="Atten Round New" w:hAnsi="Atten Round New"/>
                <w:b/>
                <w:szCs w:val="20"/>
              </w:rPr>
            </w:pPr>
            <w:r w:rsidRPr="006E3A5D">
              <w:rPr>
                <w:rFonts w:ascii="Atten Round New" w:hAnsi="Atten Round New"/>
                <w:bCs/>
                <w:szCs w:val="20"/>
              </w:rPr>
              <w:t>Investment property and Interest Only loans are not permitted</w:t>
            </w:r>
          </w:p>
        </w:tc>
      </w:tr>
      <w:tr w:rsidR="00401E7F" w:rsidRPr="00EA12C0" w14:paraId="28FAAC34" w14:textId="77777777" w:rsidTr="007401AF">
        <w:trPr>
          <w:trHeight w:val="332"/>
        </w:trPr>
        <w:tc>
          <w:tcPr>
            <w:tcW w:w="1980" w:type="dxa"/>
            <w:tcBorders>
              <w:top w:val="single" w:sz="4" w:space="0" w:color="auto"/>
              <w:left w:val="single" w:sz="4" w:space="0" w:color="000000"/>
              <w:bottom w:val="single" w:sz="4" w:space="0" w:color="000000"/>
              <w:right w:val="single" w:sz="4" w:space="0" w:color="000000"/>
            </w:tcBorders>
            <w:shd w:val="clear" w:color="auto" w:fill="F2F2F2" w:themeFill="background1" w:themeFillShade="F2"/>
          </w:tcPr>
          <w:p w14:paraId="1D81E5FC" w14:textId="6F435B32" w:rsidR="00401E7F" w:rsidRPr="00EA12C0" w:rsidRDefault="00B30DC4" w:rsidP="002A6ED4">
            <w:pPr>
              <w:pStyle w:val="TableParagraph"/>
              <w:rPr>
                <w:rFonts w:ascii="Atten New ExtraBold" w:hAnsi="Atten New ExtraBold"/>
                <w:b/>
                <w:szCs w:val="20"/>
              </w:rPr>
            </w:pPr>
            <w:r>
              <w:rPr>
                <w:rFonts w:ascii="Atten New ExtraBold" w:hAnsi="Atten New ExtraBold"/>
                <w:b/>
                <w:szCs w:val="20"/>
              </w:rPr>
              <w:t xml:space="preserve">  </w:t>
            </w:r>
            <w:r w:rsidR="00401E7F" w:rsidRPr="00EA12C0">
              <w:rPr>
                <w:rFonts w:ascii="Atten New ExtraBold" w:hAnsi="Atten New ExtraBold"/>
                <w:b/>
                <w:szCs w:val="20"/>
              </w:rPr>
              <w:t xml:space="preserve">Rural Properties </w:t>
            </w:r>
          </w:p>
        </w:tc>
        <w:tc>
          <w:tcPr>
            <w:tcW w:w="7650" w:type="dxa"/>
            <w:gridSpan w:val="3"/>
            <w:tcBorders>
              <w:top w:val="single" w:sz="4" w:space="0" w:color="auto"/>
              <w:left w:val="single" w:sz="4" w:space="0" w:color="000000"/>
              <w:bottom w:val="single" w:sz="4" w:space="0" w:color="000000"/>
              <w:right w:val="single" w:sz="4" w:space="0" w:color="000000"/>
            </w:tcBorders>
          </w:tcPr>
          <w:p w14:paraId="1B60B3F0" w14:textId="54656208" w:rsidR="00401E7F" w:rsidRPr="00EA12C0" w:rsidRDefault="00401E7F" w:rsidP="002A6ED4">
            <w:pPr>
              <w:pStyle w:val="TableParagraph"/>
              <w:numPr>
                <w:ilvl w:val="0"/>
                <w:numId w:val="84"/>
              </w:numPr>
              <w:ind w:left="144" w:hanging="144"/>
              <w:rPr>
                <w:rFonts w:ascii="Atten Round New" w:hAnsi="Atten Round New"/>
                <w:bCs/>
                <w:szCs w:val="20"/>
              </w:rPr>
            </w:pPr>
            <w:r w:rsidRPr="00EA12C0">
              <w:rPr>
                <w:rFonts w:ascii="Atten Round New" w:hAnsi="Atten Round New"/>
                <w:bCs/>
                <w:szCs w:val="20"/>
              </w:rPr>
              <w:t xml:space="preserve">Rural properties permitted for </w:t>
            </w:r>
            <w:r w:rsidR="00112CCB">
              <w:rPr>
                <w:rFonts w:ascii="Atten Round New" w:hAnsi="Atten Round New"/>
                <w:bCs/>
                <w:szCs w:val="20"/>
              </w:rPr>
              <w:t>Primary Residence</w:t>
            </w:r>
            <w:r w:rsidRPr="00EA12C0">
              <w:rPr>
                <w:rFonts w:ascii="Atten Round New" w:hAnsi="Atten Round New"/>
                <w:bCs/>
                <w:szCs w:val="20"/>
              </w:rPr>
              <w:t xml:space="preserve"> up to 80% LTV; max 20 acres</w:t>
            </w:r>
          </w:p>
          <w:p w14:paraId="67E3CB49" w14:textId="506E9CDB" w:rsidR="00401E7F" w:rsidRPr="00EA12C0" w:rsidRDefault="00401E7F" w:rsidP="002A6ED4">
            <w:pPr>
              <w:pStyle w:val="TableParagraph"/>
              <w:numPr>
                <w:ilvl w:val="0"/>
                <w:numId w:val="71"/>
              </w:numPr>
              <w:pBdr>
                <w:right w:val="single" w:sz="4" w:space="4" w:color="auto"/>
              </w:pBdr>
              <w:ind w:left="144" w:hanging="144"/>
              <w:rPr>
                <w:rFonts w:ascii="Atten Round New" w:hAnsi="Atten Round New"/>
                <w:bCs/>
                <w:szCs w:val="20"/>
              </w:rPr>
            </w:pPr>
            <w:r w:rsidRPr="00EA12C0">
              <w:rPr>
                <w:rFonts w:ascii="Atten Round New" w:hAnsi="Atten Round New"/>
                <w:bCs/>
                <w:szCs w:val="20"/>
              </w:rPr>
              <w:t xml:space="preserve">Second </w:t>
            </w:r>
            <w:r w:rsidR="00DB1DF0" w:rsidRPr="00EA12C0">
              <w:rPr>
                <w:rFonts w:ascii="Atten Round New" w:hAnsi="Atten Round New"/>
                <w:bCs/>
                <w:szCs w:val="20"/>
              </w:rPr>
              <w:t xml:space="preserve">home </w:t>
            </w:r>
            <w:r w:rsidRPr="00EA12C0">
              <w:rPr>
                <w:rFonts w:ascii="Atten Round New" w:hAnsi="Atten Round New"/>
                <w:bCs/>
                <w:szCs w:val="20"/>
              </w:rPr>
              <w:t xml:space="preserve">and </w:t>
            </w:r>
            <w:r w:rsidR="002439FA">
              <w:rPr>
                <w:rFonts w:ascii="Atten Round New" w:hAnsi="Atten Round New"/>
                <w:bCs/>
                <w:szCs w:val="20"/>
              </w:rPr>
              <w:t xml:space="preserve">Investment Properties </w:t>
            </w:r>
            <w:r w:rsidR="00DB1DF0" w:rsidRPr="00EA12C0">
              <w:rPr>
                <w:rFonts w:ascii="Atten Round New" w:hAnsi="Atten Round New"/>
                <w:bCs/>
                <w:szCs w:val="20"/>
              </w:rPr>
              <w:t xml:space="preserve"> </w:t>
            </w:r>
            <w:r w:rsidRPr="00EA12C0">
              <w:rPr>
                <w:rFonts w:ascii="Atten Round New" w:hAnsi="Atten Round New"/>
                <w:bCs/>
                <w:szCs w:val="20"/>
              </w:rPr>
              <w:t xml:space="preserve">may be considered when the subject has &lt;= 2 </w:t>
            </w:r>
            <w:r w:rsidRPr="00EA12C0">
              <w:rPr>
                <w:rFonts w:ascii="Atten Round New" w:hAnsi="Atten Round New"/>
                <w:bCs/>
                <w:szCs w:val="20"/>
              </w:rPr>
              <w:lastRenderedPageBreak/>
              <w:t>acres up to a max LTV of 75%</w:t>
            </w:r>
          </w:p>
        </w:tc>
      </w:tr>
      <w:tr w:rsidR="007366B0" w:rsidRPr="00EA12C0" w14:paraId="3778516A" w14:textId="77777777" w:rsidTr="007401AF">
        <w:trPr>
          <w:trHeight w:val="332"/>
        </w:trPr>
        <w:tc>
          <w:tcPr>
            <w:tcW w:w="1980" w:type="dxa"/>
            <w:tcBorders>
              <w:top w:val="single" w:sz="6" w:space="0" w:color="auto"/>
              <w:left w:val="single" w:sz="4" w:space="0" w:color="auto"/>
              <w:bottom w:val="single" w:sz="4" w:space="0" w:color="auto"/>
              <w:right w:val="single" w:sz="4" w:space="0" w:color="auto"/>
            </w:tcBorders>
            <w:shd w:val="clear" w:color="auto" w:fill="F2F2F2" w:themeFill="background1" w:themeFillShade="F2"/>
            <w:vAlign w:val="center"/>
          </w:tcPr>
          <w:p w14:paraId="688C9C1A" w14:textId="54D7D739" w:rsidR="007366B0" w:rsidRPr="00EA12C0" w:rsidRDefault="00B30DC4" w:rsidP="002A6ED4">
            <w:pPr>
              <w:pStyle w:val="TableParagraph"/>
              <w:rPr>
                <w:rFonts w:ascii="Atten New ExtraBold" w:hAnsi="Atten New ExtraBold"/>
                <w:b/>
                <w:szCs w:val="20"/>
              </w:rPr>
            </w:pPr>
            <w:r>
              <w:rPr>
                <w:rFonts w:ascii="Atten New ExtraBold" w:hAnsi="Atten New ExtraBold"/>
                <w:b/>
                <w:szCs w:val="20"/>
              </w:rPr>
              <w:lastRenderedPageBreak/>
              <w:t xml:space="preserve">  </w:t>
            </w:r>
            <w:r w:rsidR="007366B0" w:rsidRPr="00EA12C0">
              <w:rPr>
                <w:rFonts w:ascii="Atten New ExtraBold" w:hAnsi="Atten New ExtraBold"/>
                <w:b/>
                <w:szCs w:val="20"/>
              </w:rPr>
              <w:t>Appraisals</w:t>
            </w:r>
          </w:p>
        </w:tc>
        <w:tc>
          <w:tcPr>
            <w:tcW w:w="7650" w:type="dxa"/>
            <w:gridSpan w:val="3"/>
            <w:tcBorders>
              <w:top w:val="single" w:sz="4" w:space="0" w:color="auto"/>
              <w:left w:val="single" w:sz="4" w:space="0" w:color="auto"/>
              <w:bottom w:val="single" w:sz="4" w:space="0" w:color="auto"/>
              <w:right w:val="single" w:sz="4" w:space="0" w:color="auto"/>
            </w:tcBorders>
            <w:vAlign w:val="center"/>
          </w:tcPr>
          <w:p w14:paraId="0EBCB23B" w14:textId="6DA87E0B" w:rsidR="007366B0" w:rsidRPr="00EA12C0" w:rsidRDefault="007366B0" w:rsidP="002A6ED4">
            <w:pPr>
              <w:pStyle w:val="TableParagraph"/>
              <w:numPr>
                <w:ilvl w:val="0"/>
                <w:numId w:val="71"/>
              </w:numPr>
              <w:pBdr>
                <w:right w:val="single" w:sz="4" w:space="4" w:color="auto"/>
              </w:pBdr>
              <w:ind w:left="144" w:hanging="144"/>
              <w:rPr>
                <w:rFonts w:ascii="Atten Round New" w:hAnsi="Atten Round New"/>
                <w:bCs/>
                <w:szCs w:val="20"/>
              </w:rPr>
            </w:pPr>
            <w:r w:rsidRPr="00EA12C0">
              <w:rPr>
                <w:rFonts w:ascii="Atten Round New" w:hAnsi="Atten Round New"/>
                <w:bCs/>
                <w:szCs w:val="20"/>
              </w:rPr>
              <w:t>Second appraisal required for loans &gt; $2,000,000</w:t>
            </w:r>
          </w:p>
          <w:p w14:paraId="754D746C" w14:textId="1556A7D7" w:rsidR="007366B0" w:rsidRPr="00EA12C0" w:rsidRDefault="007366B0" w:rsidP="002A6ED4">
            <w:pPr>
              <w:pStyle w:val="TableParagraph"/>
              <w:numPr>
                <w:ilvl w:val="0"/>
                <w:numId w:val="84"/>
              </w:numPr>
              <w:ind w:left="144" w:hanging="144"/>
              <w:rPr>
                <w:rFonts w:ascii="Atten Round New" w:hAnsi="Atten Round New"/>
                <w:bCs/>
                <w:szCs w:val="20"/>
              </w:rPr>
            </w:pPr>
            <w:r w:rsidRPr="00EA12C0">
              <w:rPr>
                <w:rFonts w:ascii="Atten Round New" w:hAnsi="Atten Round New"/>
                <w:bCs/>
                <w:szCs w:val="20"/>
              </w:rPr>
              <w:t>Appraisal Review Product to be ordered on all loans with a</w:t>
            </w:r>
            <w:r>
              <w:rPr>
                <w:rFonts w:ascii="Atten Round New" w:hAnsi="Atten Round New"/>
                <w:bCs/>
                <w:szCs w:val="20"/>
              </w:rPr>
              <w:t xml:space="preserve"> FNMA </w:t>
            </w:r>
            <w:r w:rsidRPr="00EA12C0">
              <w:rPr>
                <w:rFonts w:ascii="Atten Round New" w:hAnsi="Atten Round New"/>
                <w:bCs/>
                <w:szCs w:val="20"/>
              </w:rPr>
              <w:t>SSR over 2.5, except for those with a full second appraisal</w:t>
            </w:r>
          </w:p>
        </w:tc>
      </w:tr>
      <w:tr w:rsidR="007366B0" w:rsidRPr="00EA12C0" w14:paraId="3D3A2F59" w14:textId="77777777" w:rsidTr="007401AF">
        <w:trPr>
          <w:trHeight w:val="332"/>
        </w:trPr>
        <w:tc>
          <w:tcPr>
            <w:tcW w:w="1980" w:type="dxa"/>
            <w:tcBorders>
              <w:top w:val="single" w:sz="4" w:space="0" w:color="auto"/>
              <w:left w:val="single" w:sz="4" w:space="0" w:color="000000"/>
              <w:bottom w:val="single" w:sz="4" w:space="0" w:color="000000"/>
              <w:right w:val="single" w:sz="4" w:space="0" w:color="000000"/>
            </w:tcBorders>
            <w:shd w:val="clear" w:color="auto" w:fill="F2F2F2" w:themeFill="background1" w:themeFillShade="F2"/>
          </w:tcPr>
          <w:p w14:paraId="79623A0D" w14:textId="6FB9F797" w:rsidR="007366B0" w:rsidRPr="00EA12C0" w:rsidRDefault="007366B0" w:rsidP="002A6ED4">
            <w:pPr>
              <w:pStyle w:val="TableParagraph"/>
              <w:rPr>
                <w:rFonts w:ascii="Atten New ExtraBold" w:hAnsi="Atten New ExtraBold"/>
                <w:b/>
                <w:szCs w:val="20"/>
              </w:rPr>
            </w:pPr>
            <w:r w:rsidRPr="00EA12C0">
              <w:rPr>
                <w:rFonts w:ascii="Atten New ExtraBold" w:hAnsi="Atten New ExtraBold"/>
                <w:b/>
                <w:szCs w:val="20"/>
              </w:rPr>
              <w:t xml:space="preserve"> </w:t>
            </w:r>
            <w:r w:rsidR="00B30DC4">
              <w:rPr>
                <w:rFonts w:ascii="Atten New ExtraBold" w:hAnsi="Atten New ExtraBold"/>
                <w:b/>
                <w:szCs w:val="20"/>
              </w:rPr>
              <w:t xml:space="preserve"> </w:t>
            </w:r>
            <w:r w:rsidRPr="00EA12C0">
              <w:rPr>
                <w:rFonts w:ascii="Atten New ExtraBold" w:hAnsi="Atten New ExtraBold"/>
                <w:b/>
                <w:szCs w:val="20"/>
              </w:rPr>
              <w:t>Declining</w:t>
            </w:r>
            <w:r w:rsidR="00B30DC4">
              <w:rPr>
                <w:rFonts w:ascii="Atten New ExtraBold" w:hAnsi="Atten New ExtraBold"/>
                <w:b/>
                <w:szCs w:val="20"/>
              </w:rPr>
              <w:t xml:space="preserve"> </w:t>
            </w:r>
            <w:r w:rsidRPr="00EA12C0">
              <w:rPr>
                <w:rFonts w:ascii="Atten New ExtraBold" w:hAnsi="Atten New ExtraBold"/>
                <w:b/>
                <w:szCs w:val="20"/>
              </w:rPr>
              <w:t>Markets</w:t>
            </w:r>
          </w:p>
        </w:tc>
        <w:tc>
          <w:tcPr>
            <w:tcW w:w="7650" w:type="dxa"/>
            <w:gridSpan w:val="3"/>
            <w:tcBorders>
              <w:top w:val="single" w:sz="4" w:space="0" w:color="auto"/>
              <w:left w:val="single" w:sz="4" w:space="0" w:color="000000"/>
              <w:bottom w:val="single" w:sz="4" w:space="0" w:color="000000"/>
              <w:right w:val="single" w:sz="4" w:space="0" w:color="000000"/>
            </w:tcBorders>
          </w:tcPr>
          <w:p w14:paraId="4859EF32" w14:textId="3871AABD" w:rsidR="007366B0" w:rsidRPr="00EA12C0" w:rsidRDefault="007366B0" w:rsidP="002A6ED4">
            <w:pPr>
              <w:pStyle w:val="TableParagraph"/>
              <w:numPr>
                <w:ilvl w:val="0"/>
                <w:numId w:val="84"/>
              </w:numPr>
              <w:ind w:left="144" w:hanging="144"/>
              <w:rPr>
                <w:rFonts w:ascii="Atten Round New" w:hAnsi="Atten Round New"/>
                <w:bCs/>
                <w:szCs w:val="20"/>
              </w:rPr>
            </w:pPr>
            <w:r w:rsidRPr="00EA12C0">
              <w:rPr>
                <w:rFonts w:ascii="Atten Round New" w:hAnsi="Atten Round New"/>
                <w:bCs/>
                <w:szCs w:val="20"/>
              </w:rPr>
              <w:t>As identified by the appraiser, require a 5% LTV reduction off the matrix when &gt; 65% LTV</w:t>
            </w:r>
          </w:p>
        </w:tc>
      </w:tr>
      <w:tr w:rsidR="007366B0" w:rsidRPr="00EA12C0" w14:paraId="37060675" w14:textId="77777777" w:rsidTr="007401AF">
        <w:trPr>
          <w:trHeight w:val="332"/>
        </w:trPr>
        <w:tc>
          <w:tcPr>
            <w:tcW w:w="1980" w:type="dxa"/>
            <w:tcBorders>
              <w:top w:val="single" w:sz="4" w:space="0" w:color="auto"/>
              <w:left w:val="single" w:sz="4" w:space="0" w:color="000000"/>
              <w:bottom w:val="single" w:sz="4" w:space="0" w:color="000000"/>
              <w:right w:val="single" w:sz="4" w:space="0" w:color="000000"/>
            </w:tcBorders>
            <w:shd w:val="clear" w:color="auto" w:fill="F2F2F2" w:themeFill="background1" w:themeFillShade="F2"/>
          </w:tcPr>
          <w:p w14:paraId="7C374F88" w14:textId="4F3C94AE" w:rsidR="007366B0" w:rsidRPr="00EA12C0" w:rsidRDefault="00B30DC4" w:rsidP="002A6ED4">
            <w:pPr>
              <w:pStyle w:val="TableParagraph"/>
              <w:rPr>
                <w:rFonts w:ascii="Atten New ExtraBold" w:hAnsi="Atten New ExtraBold"/>
                <w:b/>
                <w:szCs w:val="20"/>
              </w:rPr>
            </w:pPr>
            <w:r>
              <w:rPr>
                <w:rFonts w:ascii="Atten New ExtraBold" w:hAnsi="Atten New ExtraBold"/>
                <w:b/>
                <w:szCs w:val="20"/>
              </w:rPr>
              <w:t xml:space="preserve">  </w:t>
            </w:r>
            <w:r w:rsidR="007366B0" w:rsidRPr="00EA12C0">
              <w:rPr>
                <w:rFonts w:ascii="Atten New ExtraBold" w:hAnsi="Atten New ExtraBold"/>
                <w:b/>
                <w:szCs w:val="20"/>
              </w:rPr>
              <w:t>Acreage</w:t>
            </w:r>
          </w:p>
        </w:tc>
        <w:tc>
          <w:tcPr>
            <w:tcW w:w="7650" w:type="dxa"/>
            <w:gridSpan w:val="3"/>
            <w:tcBorders>
              <w:top w:val="single" w:sz="4" w:space="0" w:color="auto"/>
              <w:left w:val="single" w:sz="4" w:space="0" w:color="000000"/>
              <w:bottom w:val="single" w:sz="4" w:space="0" w:color="000000"/>
              <w:right w:val="single" w:sz="4" w:space="0" w:color="000000"/>
            </w:tcBorders>
          </w:tcPr>
          <w:p w14:paraId="70F30B51" w14:textId="73707EC6" w:rsidR="007366B0" w:rsidRPr="00EA12C0" w:rsidRDefault="007366B0" w:rsidP="002A6ED4">
            <w:pPr>
              <w:pStyle w:val="TableParagraph"/>
              <w:numPr>
                <w:ilvl w:val="0"/>
                <w:numId w:val="84"/>
              </w:numPr>
              <w:ind w:left="144" w:hanging="144"/>
              <w:rPr>
                <w:rFonts w:ascii="Atten Round New" w:hAnsi="Atten Round New"/>
                <w:bCs/>
                <w:szCs w:val="20"/>
              </w:rPr>
            </w:pPr>
            <w:r w:rsidRPr="00EA12C0">
              <w:rPr>
                <w:rFonts w:ascii="Atten Round New" w:hAnsi="Atten Round New"/>
                <w:bCs/>
                <w:szCs w:val="20"/>
              </w:rPr>
              <w:t xml:space="preserve">Max 20 acres </w:t>
            </w:r>
            <w:r w:rsidR="00112CCB">
              <w:rPr>
                <w:rFonts w:ascii="Atten Round New" w:hAnsi="Atten Round New"/>
                <w:bCs/>
                <w:szCs w:val="20"/>
              </w:rPr>
              <w:t>Primary Residence</w:t>
            </w:r>
            <w:r w:rsidRPr="00EA12C0">
              <w:rPr>
                <w:rFonts w:ascii="Atten Round New" w:hAnsi="Atten Round New"/>
                <w:bCs/>
                <w:szCs w:val="20"/>
              </w:rPr>
              <w:t xml:space="preserve"> &amp; </w:t>
            </w:r>
            <w:r w:rsidR="00DB7926">
              <w:rPr>
                <w:rFonts w:ascii="Atten Round New" w:hAnsi="Atten Round New"/>
                <w:bCs/>
                <w:szCs w:val="20"/>
              </w:rPr>
              <w:t>Second Home</w:t>
            </w:r>
            <w:r w:rsidRPr="00EA12C0">
              <w:rPr>
                <w:rFonts w:ascii="Atten Round New" w:hAnsi="Atten Round New"/>
                <w:bCs/>
                <w:szCs w:val="20"/>
              </w:rPr>
              <w:t xml:space="preserve">; </w:t>
            </w:r>
            <w:r>
              <w:rPr>
                <w:rFonts w:ascii="Atten Round New" w:hAnsi="Atten Round New"/>
                <w:bCs/>
                <w:szCs w:val="20"/>
              </w:rPr>
              <w:t>m</w:t>
            </w:r>
            <w:r w:rsidRPr="00EA12C0">
              <w:rPr>
                <w:rFonts w:ascii="Atten Round New" w:hAnsi="Atten Round New"/>
                <w:bCs/>
                <w:szCs w:val="20"/>
              </w:rPr>
              <w:t xml:space="preserve">ax 5 acres </w:t>
            </w:r>
            <w:r w:rsidR="002439FA">
              <w:rPr>
                <w:rFonts w:ascii="Atten Round New" w:hAnsi="Atten Round New"/>
                <w:bCs/>
                <w:szCs w:val="20"/>
              </w:rPr>
              <w:t xml:space="preserve">Investment Properties </w:t>
            </w:r>
            <w:r w:rsidRPr="00EA12C0">
              <w:rPr>
                <w:rFonts w:ascii="Atten Round New" w:hAnsi="Atten Round New"/>
                <w:bCs/>
                <w:szCs w:val="20"/>
              </w:rPr>
              <w:t xml:space="preserve"> </w:t>
            </w:r>
          </w:p>
        </w:tc>
      </w:tr>
    </w:tbl>
    <w:p w14:paraId="002DF0D2" w14:textId="12ACD8D8" w:rsidR="0087374B" w:rsidRPr="00EA12C0" w:rsidRDefault="00C05089" w:rsidP="002A6ED4">
      <w:pPr>
        <w:pStyle w:val="Eileen3"/>
        <w:spacing w:before="0"/>
      </w:pPr>
      <w:bookmarkStart w:id="71" w:name="_Toc207885533"/>
      <w:r w:rsidRPr="00EA12C0">
        <w:t>FLEX SELECT EXPRESS (</w:t>
      </w:r>
      <w:r w:rsidR="007C34F2" w:rsidRPr="00EA12C0">
        <w:t>DU</w:t>
      </w:r>
      <w:r w:rsidRPr="00EA12C0">
        <w:t>)</w:t>
      </w:r>
      <w:r w:rsidR="00603B92">
        <w:t xml:space="preserve"> - </w:t>
      </w:r>
      <w:r w:rsidRPr="00EA12C0">
        <w:t>REQUIREMENTS</w:t>
      </w:r>
      <w:bookmarkEnd w:id="71"/>
      <w:r w:rsidRPr="00EA12C0">
        <w:t xml:space="preserve"> </w:t>
      </w:r>
    </w:p>
    <w:tbl>
      <w:tblPr>
        <w:tblW w:w="963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7650"/>
      </w:tblGrid>
      <w:tr w:rsidR="00877F62" w:rsidRPr="00EA12C0" w14:paraId="754BF60B" w14:textId="77777777" w:rsidTr="007401AF">
        <w:trPr>
          <w:trHeight w:val="216"/>
        </w:trPr>
        <w:tc>
          <w:tcPr>
            <w:tcW w:w="9630" w:type="dxa"/>
            <w:gridSpan w:val="2"/>
            <w:tcBorders>
              <w:top w:val="single" w:sz="4" w:space="0" w:color="auto"/>
              <w:left w:val="single" w:sz="4" w:space="0" w:color="auto"/>
              <w:bottom w:val="single" w:sz="4" w:space="0" w:color="auto"/>
              <w:right w:val="single" w:sz="4" w:space="0" w:color="auto"/>
            </w:tcBorders>
            <w:shd w:val="clear" w:color="auto" w:fill="016AEA"/>
            <w:vAlign w:val="center"/>
          </w:tcPr>
          <w:p w14:paraId="3A9556BB" w14:textId="77777777" w:rsidR="00877F62" w:rsidRPr="00EA12C0" w:rsidRDefault="00877F62" w:rsidP="002A6ED4">
            <w:pPr>
              <w:pStyle w:val="TableParagraph"/>
              <w:jc w:val="center"/>
              <w:rPr>
                <w:rFonts w:ascii="Atten New ExtraBold" w:hAnsi="Atten New ExtraBold"/>
                <w:b/>
                <w:color w:val="FFFFFF" w:themeColor="background1"/>
                <w:szCs w:val="20"/>
              </w:rPr>
            </w:pPr>
            <w:r w:rsidRPr="00EA12C0">
              <w:rPr>
                <w:rFonts w:ascii="Atten New ExtraBold" w:hAnsi="Atten New ExtraBold"/>
                <w:b/>
                <w:color w:val="FFFFFF" w:themeColor="background1"/>
                <w:szCs w:val="20"/>
              </w:rPr>
              <w:t xml:space="preserve">Express (DU) </w:t>
            </w:r>
          </w:p>
          <w:p w14:paraId="0E2D275E" w14:textId="221A9587" w:rsidR="00877F62" w:rsidRPr="00EA12C0" w:rsidRDefault="00877F62" w:rsidP="002A6ED4">
            <w:pPr>
              <w:pStyle w:val="TableParagraph"/>
              <w:jc w:val="center"/>
              <w:rPr>
                <w:rFonts w:ascii="Atten New ExtraBold" w:hAnsi="Atten New ExtraBold"/>
                <w:b/>
                <w:color w:val="FFFFFF" w:themeColor="background1"/>
                <w:szCs w:val="20"/>
              </w:rPr>
            </w:pPr>
            <w:r w:rsidRPr="00EA12C0">
              <w:rPr>
                <w:rFonts w:ascii="Atten New ExtraBold" w:hAnsi="Atten New ExtraBold"/>
                <w:b/>
                <w:color w:val="FFFFFF" w:themeColor="background1"/>
                <w:szCs w:val="20"/>
              </w:rPr>
              <w:t xml:space="preserve">Follow </w:t>
            </w:r>
            <w:r w:rsidR="00A958E1" w:rsidRPr="00EA12C0">
              <w:rPr>
                <w:rFonts w:ascii="Atten New ExtraBold" w:hAnsi="Atten New ExtraBold"/>
                <w:b/>
                <w:color w:val="FFFFFF" w:themeColor="background1"/>
                <w:szCs w:val="20"/>
              </w:rPr>
              <w:t xml:space="preserve">Flex </w:t>
            </w:r>
            <w:r w:rsidR="00784000" w:rsidRPr="00EA12C0">
              <w:rPr>
                <w:rFonts w:ascii="Atten New ExtraBold" w:hAnsi="Atten New ExtraBold"/>
                <w:b/>
                <w:color w:val="FFFFFF" w:themeColor="background1"/>
                <w:szCs w:val="20"/>
              </w:rPr>
              <w:t>Select</w:t>
            </w:r>
            <w:r w:rsidRPr="00EA12C0">
              <w:rPr>
                <w:rFonts w:ascii="Atten New ExtraBold" w:hAnsi="Atten New ExtraBold"/>
                <w:b/>
                <w:color w:val="FFFFFF" w:themeColor="background1"/>
                <w:szCs w:val="20"/>
              </w:rPr>
              <w:t xml:space="preserve"> where silent in this section.</w:t>
            </w:r>
          </w:p>
        </w:tc>
      </w:tr>
      <w:tr w:rsidR="00877F62" w:rsidRPr="00EA12C0" w14:paraId="473C6E03" w14:textId="77777777" w:rsidTr="007401AF">
        <w:trPr>
          <w:trHeight w:val="422"/>
        </w:trPr>
        <w:tc>
          <w:tcPr>
            <w:tcW w:w="19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CEDFAFC" w14:textId="77777777" w:rsidR="00AE4C25" w:rsidRDefault="00B30DC4" w:rsidP="002A6ED4">
            <w:pPr>
              <w:pStyle w:val="TableParagraph"/>
              <w:rPr>
                <w:rFonts w:ascii="Atten New ExtraBold" w:hAnsi="Atten New ExtraBold"/>
                <w:b/>
                <w:szCs w:val="20"/>
              </w:rPr>
            </w:pPr>
            <w:r>
              <w:rPr>
                <w:rFonts w:ascii="Atten New ExtraBold" w:hAnsi="Atten New ExtraBold"/>
                <w:b/>
                <w:szCs w:val="20"/>
              </w:rPr>
              <w:t xml:space="preserve">  </w:t>
            </w:r>
            <w:r w:rsidR="00877F62" w:rsidRPr="00EA12C0">
              <w:rPr>
                <w:rFonts w:ascii="Atten New ExtraBold" w:hAnsi="Atten New ExtraBold"/>
                <w:b/>
                <w:szCs w:val="20"/>
              </w:rPr>
              <w:t>Underwriting</w:t>
            </w:r>
          </w:p>
          <w:p w14:paraId="7E2B0D56" w14:textId="6ACB4214" w:rsidR="00877F62" w:rsidRPr="00EA12C0" w:rsidRDefault="00AE4C25" w:rsidP="002A6ED4">
            <w:pPr>
              <w:pStyle w:val="TableParagraph"/>
              <w:rPr>
                <w:rFonts w:ascii="Atten New ExtraBold" w:hAnsi="Atten New ExtraBold"/>
                <w:b/>
                <w:szCs w:val="20"/>
              </w:rPr>
            </w:pPr>
            <w:r>
              <w:rPr>
                <w:rFonts w:ascii="Atten New ExtraBold" w:hAnsi="Atten New ExtraBold"/>
                <w:b/>
                <w:szCs w:val="20"/>
              </w:rPr>
              <w:t xml:space="preserve">  </w:t>
            </w:r>
            <w:r w:rsidR="00877F62" w:rsidRPr="00EA12C0">
              <w:rPr>
                <w:rFonts w:ascii="Atten New ExtraBold" w:hAnsi="Atten New ExtraBold"/>
                <w:b/>
                <w:szCs w:val="20"/>
              </w:rPr>
              <w:t>Method</w:t>
            </w:r>
          </w:p>
        </w:tc>
        <w:tc>
          <w:tcPr>
            <w:tcW w:w="7650" w:type="dxa"/>
            <w:tcBorders>
              <w:top w:val="single" w:sz="4" w:space="0" w:color="auto"/>
              <w:left w:val="single" w:sz="4" w:space="0" w:color="auto"/>
              <w:right w:val="single" w:sz="4" w:space="0" w:color="auto"/>
            </w:tcBorders>
            <w:vAlign w:val="center"/>
          </w:tcPr>
          <w:p w14:paraId="78EC1ED9" w14:textId="25580D74" w:rsidR="00C824EB" w:rsidRDefault="00C824EB" w:rsidP="002A6ED4">
            <w:pPr>
              <w:pStyle w:val="TableParagraph"/>
              <w:numPr>
                <w:ilvl w:val="0"/>
                <w:numId w:val="76"/>
              </w:numPr>
              <w:ind w:left="144" w:hanging="144"/>
              <w:rPr>
                <w:rFonts w:ascii="Atten Round New" w:hAnsi="Atten Round New"/>
                <w:bCs/>
                <w:szCs w:val="20"/>
              </w:rPr>
            </w:pPr>
            <w:r>
              <w:rPr>
                <w:rFonts w:ascii="Atten Round New" w:hAnsi="Atten Round New"/>
                <w:bCs/>
                <w:szCs w:val="20"/>
              </w:rPr>
              <w:t>FNMA DU only</w:t>
            </w:r>
          </w:p>
          <w:p w14:paraId="247B7312" w14:textId="77777777" w:rsidR="00C824EB" w:rsidRDefault="00C824EB" w:rsidP="002A6ED4">
            <w:pPr>
              <w:pStyle w:val="TableParagraph"/>
              <w:numPr>
                <w:ilvl w:val="0"/>
                <w:numId w:val="76"/>
              </w:numPr>
              <w:ind w:left="144" w:hanging="144"/>
              <w:rPr>
                <w:rFonts w:ascii="Atten Round New" w:hAnsi="Atten Round New"/>
                <w:bCs/>
                <w:szCs w:val="20"/>
              </w:rPr>
            </w:pPr>
            <w:r w:rsidRPr="00EA12C0">
              <w:rPr>
                <w:rFonts w:ascii="Atten Round New" w:hAnsi="Atten Round New"/>
                <w:bCs/>
                <w:szCs w:val="20"/>
              </w:rPr>
              <w:t xml:space="preserve">P&amp;L income type is in eligible </w:t>
            </w:r>
          </w:p>
          <w:p w14:paraId="5F1835E6" w14:textId="20B39582" w:rsidR="00213457" w:rsidRDefault="00877F62" w:rsidP="002A6ED4">
            <w:pPr>
              <w:pStyle w:val="TableParagraph"/>
              <w:numPr>
                <w:ilvl w:val="0"/>
                <w:numId w:val="76"/>
              </w:numPr>
              <w:ind w:left="144" w:hanging="144"/>
              <w:rPr>
                <w:rFonts w:ascii="Atten Round New" w:hAnsi="Atten Round New"/>
                <w:bCs/>
                <w:szCs w:val="20"/>
              </w:rPr>
            </w:pPr>
            <w:r w:rsidRPr="00EA12C0">
              <w:rPr>
                <w:rFonts w:ascii="Atten Round New" w:hAnsi="Atten Round New"/>
                <w:bCs/>
                <w:szCs w:val="20"/>
              </w:rPr>
              <w:t>Eligible DU Findings – Approve/Eligible and Approve/Ineligible.</w:t>
            </w:r>
          </w:p>
          <w:p w14:paraId="54AB9A7F" w14:textId="67D291E6" w:rsidR="00877F62" w:rsidRPr="00EA12C0" w:rsidRDefault="00877F62" w:rsidP="002A6ED4">
            <w:pPr>
              <w:pStyle w:val="TableParagraph"/>
              <w:numPr>
                <w:ilvl w:val="0"/>
                <w:numId w:val="87"/>
              </w:numPr>
              <w:rPr>
                <w:rFonts w:ascii="Atten Round New" w:hAnsi="Atten Round New"/>
                <w:bCs/>
                <w:szCs w:val="20"/>
              </w:rPr>
            </w:pPr>
            <w:r w:rsidRPr="00EA12C0">
              <w:rPr>
                <w:rFonts w:ascii="Atten Round New" w:hAnsi="Atten Round New"/>
                <w:bCs/>
                <w:szCs w:val="20"/>
              </w:rPr>
              <w:t xml:space="preserve"> Ineligible results are only permitted for items such as loan size, LTV limits, loan purpose or feature</w:t>
            </w:r>
            <w:r w:rsidR="005655C0">
              <w:rPr>
                <w:rFonts w:ascii="Atten Round New" w:hAnsi="Atten Round New"/>
                <w:bCs/>
                <w:szCs w:val="20"/>
              </w:rPr>
              <w:t>.</w:t>
            </w:r>
            <w:r w:rsidRPr="00EA12C0">
              <w:rPr>
                <w:rFonts w:ascii="Atten Round New" w:hAnsi="Atten Round New"/>
                <w:bCs/>
                <w:szCs w:val="20"/>
              </w:rPr>
              <w:t xml:space="preserve"> DU cannot be ineligible for a credit event or due to risk factors.</w:t>
            </w:r>
          </w:p>
          <w:p w14:paraId="5652D686" w14:textId="510FC91F" w:rsidR="00877F62" w:rsidRPr="00EA12C0" w:rsidRDefault="00877F62" w:rsidP="002A6ED4">
            <w:pPr>
              <w:pStyle w:val="TableParagraph"/>
              <w:numPr>
                <w:ilvl w:val="0"/>
                <w:numId w:val="76"/>
              </w:numPr>
              <w:ind w:left="144" w:hanging="144"/>
              <w:rPr>
                <w:rFonts w:ascii="Atten Round New" w:hAnsi="Atten Round New"/>
                <w:bCs/>
                <w:szCs w:val="20"/>
              </w:rPr>
            </w:pPr>
            <w:r w:rsidRPr="00EA12C0">
              <w:rPr>
                <w:rFonts w:ascii="Atten Round New" w:hAnsi="Atten Round New"/>
                <w:bCs/>
                <w:szCs w:val="20"/>
              </w:rPr>
              <w:t xml:space="preserve">Credit score used to qualify is the </w:t>
            </w:r>
            <w:r w:rsidR="00F7019C">
              <w:rPr>
                <w:rFonts w:ascii="Atten Round New" w:hAnsi="Atten Round New"/>
                <w:bCs/>
                <w:szCs w:val="20"/>
              </w:rPr>
              <w:t xml:space="preserve">credit </w:t>
            </w:r>
            <w:r w:rsidRPr="00EA12C0">
              <w:rPr>
                <w:rFonts w:ascii="Atten Round New" w:hAnsi="Atten Round New"/>
                <w:bCs/>
                <w:szCs w:val="20"/>
              </w:rPr>
              <w:t xml:space="preserve">score from the primary </w:t>
            </w:r>
            <w:r w:rsidR="00321F6E" w:rsidRPr="00EA12C0">
              <w:rPr>
                <w:rFonts w:ascii="Atten Round New" w:hAnsi="Atten Round New"/>
                <w:bCs/>
                <w:szCs w:val="20"/>
              </w:rPr>
              <w:t>borrower</w:t>
            </w:r>
          </w:p>
          <w:p w14:paraId="42FCAB18" w14:textId="3E08DB34" w:rsidR="00877F62" w:rsidRPr="00EA12C0" w:rsidRDefault="00877F62" w:rsidP="002A6ED4">
            <w:pPr>
              <w:pStyle w:val="TableParagraph"/>
              <w:numPr>
                <w:ilvl w:val="0"/>
                <w:numId w:val="76"/>
              </w:numPr>
              <w:ind w:left="144" w:hanging="144"/>
              <w:rPr>
                <w:rFonts w:ascii="Atten Round New" w:hAnsi="Atten Round New"/>
                <w:bCs/>
                <w:szCs w:val="20"/>
              </w:rPr>
            </w:pPr>
            <w:r w:rsidRPr="00EA12C0">
              <w:rPr>
                <w:rFonts w:ascii="Atten Round New" w:hAnsi="Atten Round New"/>
                <w:bCs/>
                <w:szCs w:val="20"/>
              </w:rPr>
              <w:t>Extenuating circumstances  for derogatory credit are not eligible, i.e., cannot instruct DU to disregard information on credit report(s) to receive an Approve/Eligible</w:t>
            </w:r>
          </w:p>
          <w:p w14:paraId="2F5CE1A0" w14:textId="74CE3F57" w:rsidR="00C824EB" w:rsidRDefault="00877F62" w:rsidP="002A6ED4">
            <w:pPr>
              <w:pStyle w:val="TableParagraph"/>
              <w:numPr>
                <w:ilvl w:val="0"/>
                <w:numId w:val="76"/>
              </w:numPr>
              <w:ind w:left="144" w:hanging="144"/>
              <w:rPr>
                <w:rFonts w:ascii="Atten Round New" w:hAnsi="Atten Round New"/>
                <w:bCs/>
                <w:szCs w:val="20"/>
              </w:rPr>
            </w:pPr>
            <w:r w:rsidRPr="00EA12C0">
              <w:rPr>
                <w:rFonts w:ascii="Atten Round New" w:hAnsi="Atten Round New"/>
                <w:bCs/>
                <w:szCs w:val="20"/>
              </w:rPr>
              <w:t xml:space="preserve">Seller negotiated criteria/variances with </w:t>
            </w:r>
            <w:r w:rsidR="00213457">
              <w:rPr>
                <w:rFonts w:ascii="Atten Round New" w:hAnsi="Atten Round New"/>
                <w:bCs/>
                <w:szCs w:val="20"/>
              </w:rPr>
              <w:t xml:space="preserve">FNMA </w:t>
            </w:r>
            <w:r w:rsidRPr="00EA12C0">
              <w:rPr>
                <w:rFonts w:ascii="Atten Round New" w:hAnsi="Atten Round New"/>
                <w:bCs/>
                <w:szCs w:val="20"/>
              </w:rPr>
              <w:t xml:space="preserve"> are not eligible</w:t>
            </w:r>
          </w:p>
          <w:p w14:paraId="3AD98E7F" w14:textId="6B663A13" w:rsidR="00877F62" w:rsidRPr="002520B0" w:rsidRDefault="00877F62" w:rsidP="002520B0">
            <w:pPr>
              <w:pStyle w:val="TableParagraph"/>
              <w:numPr>
                <w:ilvl w:val="0"/>
                <w:numId w:val="76"/>
              </w:numPr>
              <w:ind w:left="144" w:hanging="144"/>
              <w:rPr>
                <w:rFonts w:ascii="Atten Round New" w:hAnsi="Atten Round New"/>
                <w:bCs/>
                <w:szCs w:val="20"/>
              </w:rPr>
            </w:pPr>
            <w:r w:rsidRPr="00C824EB">
              <w:rPr>
                <w:rFonts w:ascii="Atten Round New" w:hAnsi="Atten Round New"/>
                <w:bCs/>
                <w:szCs w:val="20"/>
              </w:rPr>
              <w:t>No</w:t>
            </w:r>
            <w:r w:rsidR="00F06187" w:rsidRPr="00C824EB">
              <w:rPr>
                <w:rFonts w:ascii="Atten Round New" w:hAnsi="Atten Round New"/>
                <w:bCs/>
                <w:szCs w:val="20"/>
              </w:rPr>
              <w:t>n</w:t>
            </w:r>
            <w:r w:rsidR="00213457" w:rsidRPr="00C824EB">
              <w:rPr>
                <w:rFonts w:ascii="Atten Round New" w:hAnsi="Atten Round New"/>
                <w:bCs/>
                <w:szCs w:val="20"/>
              </w:rPr>
              <w:t xml:space="preserve"> </w:t>
            </w:r>
            <w:r w:rsidRPr="00C824EB">
              <w:rPr>
                <w:rFonts w:ascii="Atten Round New" w:hAnsi="Atten Round New"/>
                <w:bCs/>
                <w:szCs w:val="20"/>
              </w:rPr>
              <w:t>-Delegated Correspondents are responsible for providing the DU Findings with the</w:t>
            </w:r>
            <w:r w:rsidR="0031743C" w:rsidRPr="00C824EB">
              <w:rPr>
                <w:rFonts w:ascii="Atten Round New" w:hAnsi="Atten Round New"/>
                <w:bCs/>
                <w:szCs w:val="20"/>
              </w:rPr>
              <w:t xml:space="preserve"> </w:t>
            </w:r>
            <w:r w:rsidRPr="00C824EB">
              <w:rPr>
                <w:rFonts w:ascii="Atten Round New" w:hAnsi="Atten Round New"/>
                <w:bCs/>
                <w:szCs w:val="20"/>
              </w:rPr>
              <w:t>loan submission</w:t>
            </w:r>
            <w:r w:rsidR="006C5FA6">
              <w:rPr>
                <w:rFonts w:ascii="Atten Round New" w:hAnsi="Atten Round New"/>
                <w:bCs/>
                <w:szCs w:val="20"/>
              </w:rPr>
              <w:t>,</w:t>
            </w:r>
            <w:r w:rsidR="00C824EB" w:rsidRPr="00C824EB">
              <w:rPr>
                <w:rFonts w:ascii="Atten Round New" w:hAnsi="Atten Round New"/>
                <w:bCs/>
                <w:szCs w:val="20"/>
              </w:rPr>
              <w:t xml:space="preserve"> and must match the final terms of the loan</w:t>
            </w:r>
          </w:p>
        </w:tc>
      </w:tr>
      <w:tr w:rsidR="00877F62" w:rsidRPr="00EA12C0" w14:paraId="5C7F3883" w14:textId="77777777" w:rsidTr="007401AF">
        <w:trPr>
          <w:trHeight w:val="665"/>
        </w:trPr>
        <w:tc>
          <w:tcPr>
            <w:tcW w:w="19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45534B1" w14:textId="4C9EC513" w:rsidR="00877F62" w:rsidRPr="00EA12C0" w:rsidRDefault="00B30DC4" w:rsidP="002A6ED4">
            <w:pPr>
              <w:pStyle w:val="TableParagraph"/>
              <w:rPr>
                <w:rFonts w:ascii="Atten New ExtraBold" w:hAnsi="Atten New ExtraBold"/>
                <w:b/>
                <w:szCs w:val="20"/>
              </w:rPr>
            </w:pPr>
            <w:r>
              <w:rPr>
                <w:rFonts w:ascii="Atten New ExtraBold" w:hAnsi="Atten New ExtraBold"/>
                <w:b/>
                <w:szCs w:val="20"/>
              </w:rPr>
              <w:t xml:space="preserve">  </w:t>
            </w:r>
            <w:r w:rsidR="00877F62" w:rsidRPr="00EA12C0">
              <w:rPr>
                <w:rFonts w:ascii="Atten New ExtraBold" w:hAnsi="Atten New ExtraBold"/>
                <w:b/>
                <w:szCs w:val="20"/>
              </w:rPr>
              <w:t>LTV/Score Eligibility</w:t>
            </w:r>
          </w:p>
        </w:tc>
        <w:tc>
          <w:tcPr>
            <w:tcW w:w="7650" w:type="dxa"/>
            <w:tcBorders>
              <w:left w:val="single" w:sz="4" w:space="0" w:color="auto"/>
              <w:bottom w:val="single" w:sz="4" w:space="0" w:color="auto"/>
              <w:right w:val="single" w:sz="4" w:space="0" w:color="auto"/>
            </w:tcBorders>
          </w:tcPr>
          <w:p w14:paraId="03D34EB5" w14:textId="2E083E9D" w:rsidR="00877F62" w:rsidRPr="00EA12C0" w:rsidRDefault="00877F62" w:rsidP="002A6ED4">
            <w:pPr>
              <w:pStyle w:val="TableParagraph"/>
              <w:numPr>
                <w:ilvl w:val="0"/>
                <w:numId w:val="76"/>
              </w:numPr>
              <w:ind w:left="144" w:hanging="144"/>
              <w:rPr>
                <w:rFonts w:ascii="Atten Round New" w:hAnsi="Atten Round New"/>
                <w:bCs/>
                <w:szCs w:val="20"/>
              </w:rPr>
            </w:pPr>
            <w:r w:rsidRPr="00EA12C0">
              <w:rPr>
                <w:rFonts w:ascii="Atten Round New" w:hAnsi="Atten Round New"/>
                <w:bCs/>
                <w:szCs w:val="20"/>
              </w:rPr>
              <w:t xml:space="preserve">740-759 </w:t>
            </w:r>
            <w:r w:rsidR="00213457">
              <w:rPr>
                <w:rFonts w:ascii="Atten Round New" w:hAnsi="Atten Round New"/>
                <w:bCs/>
                <w:szCs w:val="20"/>
              </w:rPr>
              <w:t xml:space="preserve">credit </w:t>
            </w:r>
            <w:r w:rsidRPr="00EA12C0">
              <w:rPr>
                <w:rFonts w:ascii="Atten Round New" w:hAnsi="Atten Round New"/>
                <w:bCs/>
                <w:szCs w:val="20"/>
              </w:rPr>
              <w:t>scores are ineligible for loans with LTV &gt; 85% ; follow standard program requirements</w:t>
            </w:r>
          </w:p>
        </w:tc>
      </w:tr>
      <w:tr w:rsidR="00877F62" w:rsidRPr="00EA12C0" w14:paraId="13F3C58B" w14:textId="77777777" w:rsidTr="007401AF">
        <w:trPr>
          <w:trHeight w:val="701"/>
        </w:trPr>
        <w:tc>
          <w:tcPr>
            <w:tcW w:w="19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D03765C" w14:textId="77777777" w:rsidR="00B30DC4" w:rsidRDefault="00B30DC4" w:rsidP="002A6ED4">
            <w:pPr>
              <w:pStyle w:val="TableParagraph"/>
              <w:rPr>
                <w:rFonts w:ascii="Atten New ExtraBold" w:hAnsi="Atten New ExtraBold"/>
                <w:b/>
                <w:szCs w:val="20"/>
              </w:rPr>
            </w:pPr>
            <w:r>
              <w:rPr>
                <w:rFonts w:ascii="Atten New ExtraBold" w:hAnsi="Atten New ExtraBold"/>
                <w:b/>
                <w:szCs w:val="20"/>
              </w:rPr>
              <w:t xml:space="preserve">  </w:t>
            </w:r>
            <w:r w:rsidR="00877F62" w:rsidRPr="00EA12C0">
              <w:rPr>
                <w:rFonts w:ascii="Atten New ExtraBold" w:hAnsi="Atten New ExtraBold"/>
                <w:b/>
                <w:szCs w:val="20"/>
              </w:rPr>
              <w:t>Max Loan Amount</w:t>
            </w:r>
          </w:p>
          <w:p w14:paraId="17A7F3BA" w14:textId="14CE70AD" w:rsidR="00877F62" w:rsidRPr="00EA12C0" w:rsidRDefault="00B30DC4" w:rsidP="002A6ED4">
            <w:pPr>
              <w:pStyle w:val="TableParagraph"/>
              <w:rPr>
                <w:rFonts w:ascii="Atten New ExtraBold" w:hAnsi="Atten New ExtraBold"/>
                <w:b/>
                <w:szCs w:val="20"/>
              </w:rPr>
            </w:pPr>
            <w:r>
              <w:rPr>
                <w:rFonts w:ascii="Atten New ExtraBold" w:hAnsi="Atten New ExtraBold"/>
                <w:b/>
                <w:szCs w:val="20"/>
              </w:rPr>
              <w:t xml:space="preserve">  </w:t>
            </w:r>
            <w:r w:rsidR="00877F62" w:rsidRPr="00EA12C0">
              <w:rPr>
                <w:rFonts w:ascii="Atten New ExtraBold" w:hAnsi="Atten New ExtraBold"/>
                <w:b/>
                <w:szCs w:val="20"/>
              </w:rPr>
              <w:t xml:space="preserve">&amp; LTV  </w:t>
            </w:r>
          </w:p>
        </w:tc>
        <w:tc>
          <w:tcPr>
            <w:tcW w:w="7650" w:type="dxa"/>
            <w:tcBorders>
              <w:top w:val="single" w:sz="4" w:space="0" w:color="auto"/>
              <w:left w:val="single" w:sz="4" w:space="0" w:color="auto"/>
              <w:right w:val="single" w:sz="4" w:space="0" w:color="auto"/>
            </w:tcBorders>
            <w:vAlign w:val="center"/>
          </w:tcPr>
          <w:p w14:paraId="213DDCE5" w14:textId="0C898F82" w:rsidR="00877F62" w:rsidRPr="00EA12C0" w:rsidRDefault="00877F62" w:rsidP="002A6ED4">
            <w:pPr>
              <w:pStyle w:val="TableParagraph"/>
              <w:numPr>
                <w:ilvl w:val="0"/>
                <w:numId w:val="76"/>
              </w:numPr>
              <w:ind w:left="144" w:hanging="144"/>
              <w:rPr>
                <w:rFonts w:ascii="Atten Round New" w:hAnsi="Atten Round New"/>
                <w:bCs/>
                <w:szCs w:val="20"/>
              </w:rPr>
            </w:pPr>
            <w:r w:rsidRPr="00EA12C0">
              <w:rPr>
                <w:rFonts w:ascii="Atten Round New" w:hAnsi="Atten Round New"/>
                <w:bCs/>
                <w:szCs w:val="20"/>
              </w:rPr>
              <w:t xml:space="preserve">$2,000,000 </w:t>
            </w:r>
            <w:r w:rsidR="006C5FA6">
              <w:rPr>
                <w:rFonts w:ascii="Atten Round New" w:hAnsi="Atten Round New"/>
                <w:bCs/>
                <w:szCs w:val="20"/>
              </w:rPr>
              <w:t xml:space="preserve">up </w:t>
            </w:r>
            <w:r w:rsidRPr="00EA12C0">
              <w:rPr>
                <w:rFonts w:ascii="Atten Round New" w:hAnsi="Atten Round New"/>
                <w:bCs/>
                <w:szCs w:val="20"/>
              </w:rPr>
              <w:t xml:space="preserve">to 90% LTV </w:t>
            </w:r>
          </w:p>
          <w:p w14:paraId="5D500B1E" w14:textId="03EA9D51" w:rsidR="00877F62" w:rsidRPr="00EA12C0" w:rsidRDefault="00877F62" w:rsidP="002A6ED4">
            <w:pPr>
              <w:pStyle w:val="TableParagraph"/>
              <w:numPr>
                <w:ilvl w:val="0"/>
                <w:numId w:val="76"/>
              </w:numPr>
              <w:ind w:left="144" w:hanging="144"/>
              <w:rPr>
                <w:rFonts w:ascii="Atten Round New" w:hAnsi="Atten Round New"/>
                <w:bCs/>
                <w:szCs w:val="20"/>
              </w:rPr>
            </w:pPr>
            <w:r w:rsidRPr="00EA12C0">
              <w:rPr>
                <w:rFonts w:ascii="Atten Round New" w:hAnsi="Atten Round New"/>
                <w:bCs/>
                <w:szCs w:val="20"/>
              </w:rPr>
              <w:t>F</w:t>
            </w:r>
            <w:r w:rsidR="00F07E3F">
              <w:rPr>
                <w:rFonts w:ascii="Atten Round New" w:hAnsi="Atten Round New"/>
                <w:bCs/>
                <w:szCs w:val="20"/>
              </w:rPr>
              <w:t>irst time homebuyer</w:t>
            </w:r>
            <w:r w:rsidRPr="00EA12C0">
              <w:rPr>
                <w:rFonts w:ascii="Atten Round New" w:hAnsi="Atten Round New"/>
                <w:bCs/>
                <w:szCs w:val="20"/>
              </w:rPr>
              <w:t xml:space="preserve"> </w:t>
            </w:r>
            <w:r w:rsidR="003A1610">
              <w:rPr>
                <w:rFonts w:ascii="Atten Round New" w:hAnsi="Atten Round New"/>
                <w:bCs/>
                <w:szCs w:val="20"/>
              </w:rPr>
              <w:t>m</w:t>
            </w:r>
            <w:r w:rsidR="009D3794" w:rsidRPr="00EA12C0">
              <w:rPr>
                <w:rFonts w:ascii="Atten Round New" w:hAnsi="Atten Round New"/>
                <w:bCs/>
                <w:szCs w:val="20"/>
              </w:rPr>
              <w:t xml:space="preserve">ax </w:t>
            </w:r>
            <w:r w:rsidR="003A1610">
              <w:rPr>
                <w:rFonts w:ascii="Atten Round New" w:hAnsi="Atten Round New"/>
                <w:bCs/>
                <w:szCs w:val="20"/>
              </w:rPr>
              <w:t>l</w:t>
            </w:r>
            <w:r w:rsidRPr="00EA12C0">
              <w:rPr>
                <w:rFonts w:ascii="Atten Round New" w:hAnsi="Atten Round New"/>
                <w:bCs/>
                <w:szCs w:val="20"/>
              </w:rPr>
              <w:t xml:space="preserve">oan </w:t>
            </w:r>
            <w:r w:rsidR="003A1610">
              <w:rPr>
                <w:rFonts w:ascii="Atten Round New" w:hAnsi="Atten Round New"/>
                <w:bCs/>
                <w:szCs w:val="20"/>
              </w:rPr>
              <w:t>a</w:t>
            </w:r>
            <w:r w:rsidRPr="00EA12C0">
              <w:rPr>
                <w:rFonts w:ascii="Atten Round New" w:hAnsi="Atten Round New"/>
                <w:bCs/>
                <w:szCs w:val="20"/>
              </w:rPr>
              <w:t>mount $1,500,000</w:t>
            </w:r>
          </w:p>
          <w:p w14:paraId="62C75424" w14:textId="77777777" w:rsidR="00877F62" w:rsidRPr="00EA12C0" w:rsidRDefault="00877F62" w:rsidP="002A6ED4">
            <w:pPr>
              <w:pStyle w:val="TableParagraph"/>
              <w:ind w:left="144"/>
              <w:rPr>
                <w:rFonts w:ascii="Atten Round New" w:hAnsi="Atten Round New"/>
                <w:bCs/>
                <w:szCs w:val="20"/>
              </w:rPr>
            </w:pPr>
          </w:p>
        </w:tc>
      </w:tr>
      <w:tr w:rsidR="00877F62" w:rsidRPr="00EA12C0" w14:paraId="49579949" w14:textId="77777777" w:rsidTr="007401AF">
        <w:trPr>
          <w:trHeight w:val="377"/>
        </w:trPr>
        <w:tc>
          <w:tcPr>
            <w:tcW w:w="1980" w:type="dxa"/>
            <w:tcBorders>
              <w:left w:val="single" w:sz="4" w:space="0" w:color="auto"/>
              <w:right w:val="single" w:sz="4" w:space="0" w:color="auto"/>
            </w:tcBorders>
            <w:shd w:val="clear" w:color="auto" w:fill="F2F2F2" w:themeFill="background1" w:themeFillShade="F2"/>
            <w:vAlign w:val="center"/>
          </w:tcPr>
          <w:p w14:paraId="09EE1E85" w14:textId="06140A62" w:rsidR="00877F62" w:rsidRPr="00EA12C0" w:rsidRDefault="00B30DC4" w:rsidP="002A6ED4">
            <w:pPr>
              <w:pStyle w:val="TableParagraph"/>
              <w:rPr>
                <w:rFonts w:ascii="Atten New ExtraBold" w:hAnsi="Atten New ExtraBold"/>
                <w:b/>
                <w:iCs/>
                <w:szCs w:val="20"/>
              </w:rPr>
            </w:pPr>
            <w:r>
              <w:rPr>
                <w:rFonts w:ascii="Atten New ExtraBold" w:hAnsi="Atten New ExtraBold"/>
                <w:b/>
                <w:iCs/>
                <w:szCs w:val="20"/>
              </w:rPr>
              <w:t xml:space="preserve">  </w:t>
            </w:r>
            <w:r w:rsidR="00877F62" w:rsidRPr="00EA12C0">
              <w:rPr>
                <w:rFonts w:ascii="Atten New ExtraBold" w:hAnsi="Atten New ExtraBold"/>
                <w:b/>
                <w:iCs/>
                <w:szCs w:val="20"/>
              </w:rPr>
              <w:t>Interest-Only</w:t>
            </w:r>
          </w:p>
        </w:tc>
        <w:tc>
          <w:tcPr>
            <w:tcW w:w="7650" w:type="dxa"/>
            <w:tcBorders>
              <w:left w:val="single" w:sz="4" w:space="0" w:color="auto"/>
              <w:right w:val="single" w:sz="4" w:space="0" w:color="auto"/>
            </w:tcBorders>
          </w:tcPr>
          <w:p w14:paraId="0F159090" w14:textId="77777777" w:rsidR="00877F62" w:rsidRPr="00EA12C0" w:rsidRDefault="00877F62"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Not permitted</w:t>
            </w:r>
          </w:p>
        </w:tc>
      </w:tr>
      <w:tr w:rsidR="00877F62" w:rsidRPr="00EA12C0" w14:paraId="08ED469B" w14:textId="77777777" w:rsidTr="007401AF">
        <w:trPr>
          <w:trHeight w:val="350"/>
        </w:trPr>
        <w:tc>
          <w:tcPr>
            <w:tcW w:w="1980" w:type="dxa"/>
            <w:tcBorders>
              <w:left w:val="single" w:sz="4" w:space="0" w:color="auto"/>
              <w:right w:val="single" w:sz="4" w:space="0" w:color="auto"/>
            </w:tcBorders>
            <w:shd w:val="clear" w:color="auto" w:fill="F2F2F2" w:themeFill="background1" w:themeFillShade="F2"/>
            <w:vAlign w:val="center"/>
          </w:tcPr>
          <w:p w14:paraId="40A06F78" w14:textId="0D1D3312" w:rsidR="00877F62" w:rsidRPr="00EA12C0" w:rsidRDefault="00B30DC4" w:rsidP="002A6ED4">
            <w:pPr>
              <w:pStyle w:val="TableParagraph"/>
              <w:rPr>
                <w:rFonts w:ascii="Atten New ExtraBold" w:hAnsi="Atten New ExtraBold"/>
                <w:b/>
                <w:iCs/>
                <w:szCs w:val="20"/>
              </w:rPr>
            </w:pPr>
            <w:r>
              <w:rPr>
                <w:rFonts w:ascii="Atten New ExtraBold" w:hAnsi="Atten New ExtraBold"/>
                <w:b/>
                <w:iCs/>
                <w:szCs w:val="20"/>
              </w:rPr>
              <w:t xml:space="preserve">  </w:t>
            </w:r>
            <w:r w:rsidR="00877F62" w:rsidRPr="00EA12C0">
              <w:rPr>
                <w:rFonts w:ascii="Atten New ExtraBold" w:hAnsi="Atten New ExtraBold"/>
                <w:b/>
                <w:iCs/>
                <w:szCs w:val="20"/>
              </w:rPr>
              <w:t>Exceptions</w:t>
            </w:r>
          </w:p>
        </w:tc>
        <w:tc>
          <w:tcPr>
            <w:tcW w:w="7650" w:type="dxa"/>
            <w:tcBorders>
              <w:left w:val="single" w:sz="4" w:space="0" w:color="auto"/>
              <w:right w:val="single" w:sz="4" w:space="0" w:color="auto"/>
            </w:tcBorders>
          </w:tcPr>
          <w:p w14:paraId="65E12249" w14:textId="77777777" w:rsidR="00877F62" w:rsidRPr="00EA12C0" w:rsidRDefault="00877F62"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 xml:space="preserve">Not permitted </w:t>
            </w:r>
          </w:p>
        </w:tc>
      </w:tr>
      <w:tr w:rsidR="00A958E1" w:rsidRPr="00EA12C0" w14:paraId="02EC79BF" w14:textId="77777777" w:rsidTr="007401AF">
        <w:trPr>
          <w:trHeight w:val="296"/>
        </w:trPr>
        <w:tc>
          <w:tcPr>
            <w:tcW w:w="1980" w:type="dxa"/>
            <w:tcBorders>
              <w:top w:val="single" w:sz="4" w:space="0" w:color="auto"/>
              <w:left w:val="single" w:sz="4" w:space="0" w:color="auto"/>
              <w:right w:val="single" w:sz="4" w:space="0" w:color="auto"/>
            </w:tcBorders>
            <w:shd w:val="clear" w:color="auto" w:fill="F2F2F2" w:themeFill="background1" w:themeFillShade="F2"/>
            <w:vAlign w:val="center"/>
          </w:tcPr>
          <w:p w14:paraId="3C1B313C" w14:textId="1E43FC50" w:rsidR="00A958E1" w:rsidRPr="00EA12C0" w:rsidRDefault="00B30DC4" w:rsidP="002A6ED4">
            <w:pPr>
              <w:pStyle w:val="TableParagraph"/>
              <w:rPr>
                <w:rFonts w:ascii="Atten New ExtraBold" w:hAnsi="Atten New ExtraBold"/>
                <w:b/>
                <w:szCs w:val="20"/>
              </w:rPr>
            </w:pPr>
            <w:r>
              <w:rPr>
                <w:rFonts w:ascii="Atten New ExtraBold" w:hAnsi="Atten New ExtraBold"/>
                <w:b/>
                <w:szCs w:val="20"/>
              </w:rPr>
              <w:t xml:space="preserve">  </w:t>
            </w:r>
            <w:r w:rsidR="00A958E1" w:rsidRPr="00EA12C0">
              <w:rPr>
                <w:rFonts w:ascii="Atten New ExtraBold" w:hAnsi="Atten New ExtraBold"/>
                <w:b/>
                <w:szCs w:val="20"/>
              </w:rPr>
              <w:t>ITIN</w:t>
            </w:r>
          </w:p>
        </w:tc>
        <w:tc>
          <w:tcPr>
            <w:tcW w:w="7650" w:type="dxa"/>
            <w:tcBorders>
              <w:top w:val="single" w:sz="4" w:space="0" w:color="auto"/>
              <w:left w:val="single" w:sz="4" w:space="0" w:color="auto"/>
              <w:right w:val="single" w:sz="4" w:space="0" w:color="auto"/>
            </w:tcBorders>
            <w:vAlign w:val="center"/>
          </w:tcPr>
          <w:p w14:paraId="7A3CA0A9" w14:textId="5721E48E" w:rsidR="00A958E1" w:rsidRPr="00EA12C0" w:rsidRDefault="00A958E1"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Not eligible</w:t>
            </w:r>
          </w:p>
        </w:tc>
      </w:tr>
      <w:tr w:rsidR="00F01BB2" w:rsidRPr="00EA12C0" w14:paraId="21E725D6" w14:textId="77777777" w:rsidTr="007401AF">
        <w:trPr>
          <w:trHeight w:val="296"/>
        </w:trPr>
        <w:tc>
          <w:tcPr>
            <w:tcW w:w="1980" w:type="dxa"/>
            <w:tcBorders>
              <w:top w:val="single" w:sz="4" w:space="0" w:color="auto"/>
              <w:left w:val="single" w:sz="4" w:space="0" w:color="auto"/>
              <w:right w:val="single" w:sz="4" w:space="0" w:color="auto"/>
            </w:tcBorders>
            <w:shd w:val="clear" w:color="auto" w:fill="F2F2F2" w:themeFill="background1" w:themeFillShade="F2"/>
            <w:vAlign w:val="center"/>
          </w:tcPr>
          <w:p w14:paraId="7485342B" w14:textId="161666C4" w:rsidR="003A1610" w:rsidRDefault="00B30DC4" w:rsidP="002A6ED4">
            <w:pPr>
              <w:pStyle w:val="TableParagraph"/>
              <w:rPr>
                <w:rFonts w:ascii="Atten New ExtraBold" w:hAnsi="Atten New ExtraBold"/>
                <w:b/>
                <w:szCs w:val="20"/>
              </w:rPr>
            </w:pPr>
            <w:r>
              <w:rPr>
                <w:rFonts w:ascii="Atten New ExtraBold" w:hAnsi="Atten New ExtraBold"/>
                <w:b/>
                <w:szCs w:val="20"/>
              </w:rPr>
              <w:t xml:space="preserve">  </w:t>
            </w:r>
            <w:r w:rsidR="00F01BB2" w:rsidRPr="00EA12C0">
              <w:rPr>
                <w:rFonts w:ascii="Atten New ExtraBold" w:hAnsi="Atten New ExtraBold"/>
                <w:b/>
                <w:szCs w:val="20"/>
              </w:rPr>
              <w:t xml:space="preserve">Non-Occupant </w:t>
            </w:r>
          </w:p>
          <w:p w14:paraId="4DC3CA18" w14:textId="3525C1A3" w:rsidR="00F01BB2" w:rsidRPr="00EA12C0" w:rsidRDefault="00B30DC4" w:rsidP="002A6ED4">
            <w:pPr>
              <w:pStyle w:val="TableParagraph"/>
              <w:rPr>
                <w:rFonts w:ascii="Atten New ExtraBold" w:hAnsi="Atten New ExtraBold"/>
                <w:b/>
                <w:iCs/>
                <w:szCs w:val="20"/>
              </w:rPr>
            </w:pPr>
            <w:r>
              <w:rPr>
                <w:rFonts w:ascii="Atten New ExtraBold" w:hAnsi="Atten New ExtraBold"/>
                <w:b/>
                <w:szCs w:val="20"/>
              </w:rPr>
              <w:t xml:space="preserve">  </w:t>
            </w:r>
            <w:r w:rsidR="00F01BB2" w:rsidRPr="00EA12C0">
              <w:rPr>
                <w:rFonts w:ascii="Atten New ExtraBold" w:hAnsi="Atten New ExtraBold"/>
                <w:b/>
                <w:szCs w:val="20"/>
              </w:rPr>
              <w:t xml:space="preserve">Co-Borrower </w:t>
            </w:r>
          </w:p>
        </w:tc>
        <w:tc>
          <w:tcPr>
            <w:tcW w:w="7650" w:type="dxa"/>
            <w:tcBorders>
              <w:top w:val="single" w:sz="4" w:space="0" w:color="auto"/>
              <w:left w:val="single" w:sz="4" w:space="0" w:color="auto"/>
              <w:right w:val="single" w:sz="4" w:space="0" w:color="auto"/>
            </w:tcBorders>
            <w:vAlign w:val="center"/>
          </w:tcPr>
          <w:p w14:paraId="6B2CD1C8" w14:textId="0E5E93B4" w:rsidR="00F01BB2" w:rsidRPr="00EA12C0" w:rsidRDefault="00DB7926"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Pr>
                <w:rFonts w:ascii="Atten Round New" w:eastAsia="Tw Cen MT" w:hAnsi="Atten Round New" w:cs="Tw Cen MT"/>
                <w:bCs/>
              </w:rPr>
              <w:t>Primary Residence</w:t>
            </w:r>
            <w:r w:rsidR="00F01BB2" w:rsidRPr="00EA12C0">
              <w:rPr>
                <w:rFonts w:ascii="Atten Round New" w:eastAsia="Tw Cen MT" w:hAnsi="Atten Round New" w:cs="Tw Cen MT"/>
                <w:bCs/>
              </w:rPr>
              <w:t xml:space="preserve"> only</w:t>
            </w:r>
          </w:p>
          <w:p w14:paraId="3178E868" w14:textId="53FC4507" w:rsidR="00F01BB2" w:rsidRPr="00EA12C0" w:rsidRDefault="00F01BB2"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 xml:space="preserve">Purchase and </w:t>
            </w:r>
            <w:r w:rsidR="00062F24">
              <w:rPr>
                <w:rFonts w:ascii="Atten Round New" w:eastAsia="Tw Cen MT" w:hAnsi="Atten Round New" w:cs="Tw Cen MT"/>
                <w:bCs/>
              </w:rPr>
              <w:t>Rate &amp; Term Refinance</w:t>
            </w:r>
            <w:r w:rsidRPr="00EA12C0">
              <w:rPr>
                <w:rFonts w:ascii="Atten Round New" w:eastAsia="Tw Cen MT" w:hAnsi="Atten Round New" w:cs="Tw Cen MT"/>
                <w:bCs/>
              </w:rPr>
              <w:t xml:space="preserve"> only (non-occupant must be on the current mortgage for a </w:t>
            </w:r>
            <w:r w:rsidR="00062F24">
              <w:rPr>
                <w:rFonts w:ascii="Atten Round New" w:eastAsia="Tw Cen MT" w:hAnsi="Atten Round New" w:cs="Tw Cen MT"/>
                <w:bCs/>
              </w:rPr>
              <w:t>Rate &amp; Term Refinance</w:t>
            </w:r>
            <w:r w:rsidRPr="00EA12C0">
              <w:rPr>
                <w:rFonts w:ascii="Atten Round New" w:eastAsia="Tw Cen MT" w:hAnsi="Atten Round New" w:cs="Tw Cen MT"/>
                <w:bCs/>
              </w:rPr>
              <w:t xml:space="preserve"> refinance)</w:t>
            </w:r>
          </w:p>
          <w:p w14:paraId="0678B647" w14:textId="77777777" w:rsidR="00F01BB2" w:rsidRPr="00EA12C0" w:rsidRDefault="00F01BB2"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Non-occupant co-borrower must be a relative</w:t>
            </w:r>
          </w:p>
          <w:p w14:paraId="327215BE" w14:textId="77777777" w:rsidR="00F54510" w:rsidRDefault="00F01BB2" w:rsidP="00F54510">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Max 90% LTV</w:t>
            </w:r>
          </w:p>
          <w:p w14:paraId="56AC660E" w14:textId="61B9DD77" w:rsidR="00F01BB2" w:rsidRPr="00F54510" w:rsidRDefault="00CB78F6" w:rsidP="00F54510">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sidRPr="00F54510">
              <w:rPr>
                <w:rFonts w:ascii="Atten Round New" w:eastAsia="Tw Cen MT" w:hAnsi="Atten Round New" w:cs="Tw Cen MT"/>
                <w:bCs/>
              </w:rPr>
              <w:t>T</w:t>
            </w:r>
            <w:r w:rsidR="00F01BB2" w:rsidRPr="00F54510">
              <w:rPr>
                <w:rFonts w:ascii="Atten Round New" w:eastAsia="Tw Cen MT" w:hAnsi="Atten Round New" w:cs="Tw Cen MT"/>
                <w:bCs/>
              </w:rPr>
              <w:t xml:space="preserve">he occupying borrower and non-occupant co-borrower ratios may be blended </w:t>
            </w:r>
            <w:r w:rsidR="005655C0" w:rsidRPr="00F54510">
              <w:rPr>
                <w:rFonts w:ascii="Atten Round New" w:eastAsia="Tw Cen MT" w:hAnsi="Atten Round New" w:cs="Tw Cen MT"/>
                <w:bCs/>
              </w:rPr>
              <w:t>to a max of 50% DTI</w:t>
            </w:r>
          </w:p>
          <w:p w14:paraId="2ED40BDE" w14:textId="77777777" w:rsidR="00F01BB2" w:rsidRPr="00EA12C0" w:rsidRDefault="00F01BB2"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Max loan amount $1,000,000</w:t>
            </w:r>
          </w:p>
          <w:p w14:paraId="54F3A3FE" w14:textId="5AA1CDEB" w:rsidR="00F01BB2" w:rsidRPr="000279EE" w:rsidRDefault="00F01BB2" w:rsidP="002A6ED4">
            <w:pPr>
              <w:widowControl w:val="0"/>
              <w:numPr>
                <w:ilvl w:val="0"/>
                <w:numId w:val="76"/>
              </w:numPr>
              <w:autoSpaceDE w:val="0"/>
              <w:autoSpaceDN w:val="0"/>
              <w:spacing w:before="0" w:after="0" w:line="240" w:lineRule="auto"/>
              <w:ind w:left="144" w:hanging="144"/>
              <w:rPr>
                <w:rFonts w:ascii="Atten Round New" w:hAnsi="Atten Round New"/>
                <w:bCs/>
              </w:rPr>
            </w:pPr>
            <w:r w:rsidRPr="00EA12C0">
              <w:rPr>
                <w:rFonts w:ascii="Atten Round New" w:eastAsia="Tw Cen MT" w:hAnsi="Atten Round New" w:cs="Tw Cen MT"/>
                <w:bCs/>
              </w:rPr>
              <w:t xml:space="preserve">Use the primary </w:t>
            </w:r>
            <w:r w:rsidR="009D6A29" w:rsidRPr="00EA12C0">
              <w:rPr>
                <w:rFonts w:ascii="Atten Round New" w:eastAsia="Tw Cen MT" w:hAnsi="Atten Round New" w:cs="Tw Cen MT"/>
                <w:bCs/>
              </w:rPr>
              <w:t>borrower</w:t>
            </w:r>
            <w:r w:rsidR="00C824EB">
              <w:rPr>
                <w:rFonts w:ascii="Atten Round New" w:eastAsia="Tw Cen MT" w:hAnsi="Atten Round New" w:cs="Tw Cen MT"/>
                <w:bCs/>
              </w:rPr>
              <w:t xml:space="preserve">’ </w:t>
            </w:r>
            <w:r w:rsidR="009D6A29" w:rsidRPr="00EA12C0">
              <w:rPr>
                <w:rFonts w:ascii="Atten Round New" w:eastAsia="Tw Cen MT" w:hAnsi="Atten Round New" w:cs="Tw Cen MT"/>
                <w:bCs/>
              </w:rPr>
              <w:t>s credit</w:t>
            </w:r>
            <w:r w:rsidRPr="00EA12C0">
              <w:rPr>
                <w:rFonts w:ascii="Atten Round New" w:eastAsia="Tw Cen MT" w:hAnsi="Atten Round New" w:cs="Tw Cen MT"/>
                <w:bCs/>
              </w:rPr>
              <w:t xml:space="preserve"> score, whether it be the occupant or the non-occupying co</w:t>
            </w:r>
            <w:r w:rsidR="00490685">
              <w:rPr>
                <w:rFonts w:ascii="Atten Round New" w:eastAsia="Tw Cen MT" w:hAnsi="Atten Round New" w:cs="Tw Cen MT"/>
                <w:bCs/>
              </w:rPr>
              <w:t>-</w:t>
            </w:r>
            <w:r w:rsidRPr="00EA12C0">
              <w:rPr>
                <w:rFonts w:ascii="Atten Round New" w:eastAsia="Tw Cen MT" w:hAnsi="Atten Round New" w:cs="Tw Cen MT"/>
                <w:bCs/>
              </w:rPr>
              <w:t>borrower</w:t>
            </w:r>
          </w:p>
        </w:tc>
      </w:tr>
      <w:tr w:rsidR="00F01BB2" w:rsidRPr="00EA12C0" w14:paraId="7D666276" w14:textId="77777777" w:rsidTr="007401AF">
        <w:trPr>
          <w:trHeight w:val="296"/>
        </w:trPr>
        <w:tc>
          <w:tcPr>
            <w:tcW w:w="19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5DE9EC9" w14:textId="50791D00" w:rsidR="00F01BB2" w:rsidRDefault="00B30DC4" w:rsidP="002A6ED4">
            <w:pPr>
              <w:pStyle w:val="TableParagraph"/>
              <w:rPr>
                <w:rFonts w:ascii="Atten New ExtraBold" w:hAnsi="Atten New ExtraBold"/>
                <w:b/>
                <w:szCs w:val="20"/>
              </w:rPr>
            </w:pPr>
            <w:r>
              <w:rPr>
                <w:rFonts w:ascii="Atten New ExtraBold" w:hAnsi="Atten New ExtraBold"/>
                <w:b/>
                <w:szCs w:val="20"/>
              </w:rPr>
              <w:t xml:space="preserve">  C</w:t>
            </w:r>
            <w:r w:rsidR="00F01BB2" w:rsidRPr="00EA12C0">
              <w:rPr>
                <w:rFonts w:ascii="Atten New ExtraBold" w:hAnsi="Atten New ExtraBold"/>
                <w:b/>
                <w:szCs w:val="20"/>
              </w:rPr>
              <w:t>redit</w:t>
            </w:r>
            <w:r w:rsidR="001761B3">
              <w:rPr>
                <w:rFonts w:ascii="Atten New ExtraBold" w:hAnsi="Atten New ExtraBold"/>
                <w:b/>
                <w:szCs w:val="20"/>
              </w:rPr>
              <w:t>/Housing</w:t>
            </w:r>
          </w:p>
          <w:p w14:paraId="63B8AC4B" w14:textId="658C3FD1" w:rsidR="001761B3" w:rsidRPr="00EA12C0" w:rsidRDefault="00B30DC4" w:rsidP="002A6ED4">
            <w:pPr>
              <w:pStyle w:val="TableParagraph"/>
              <w:rPr>
                <w:rFonts w:ascii="Atten New ExtraBold" w:hAnsi="Atten New ExtraBold"/>
                <w:b/>
                <w:iCs/>
                <w:szCs w:val="20"/>
              </w:rPr>
            </w:pPr>
            <w:r>
              <w:rPr>
                <w:rFonts w:ascii="Atten New ExtraBold" w:hAnsi="Atten New ExtraBold"/>
                <w:b/>
                <w:szCs w:val="20"/>
              </w:rPr>
              <w:t xml:space="preserve">  </w:t>
            </w:r>
            <w:r w:rsidR="001761B3">
              <w:rPr>
                <w:rFonts w:ascii="Atten New ExtraBold" w:hAnsi="Atten New ExtraBold"/>
                <w:b/>
                <w:szCs w:val="20"/>
              </w:rPr>
              <w:t>Events</w:t>
            </w:r>
          </w:p>
        </w:tc>
        <w:tc>
          <w:tcPr>
            <w:tcW w:w="7650" w:type="dxa"/>
            <w:tcBorders>
              <w:top w:val="single" w:sz="4" w:space="0" w:color="auto"/>
              <w:left w:val="single" w:sz="4" w:space="0" w:color="auto"/>
              <w:right w:val="single" w:sz="4" w:space="0" w:color="auto"/>
            </w:tcBorders>
            <w:vAlign w:val="center"/>
          </w:tcPr>
          <w:p w14:paraId="3EB6945C" w14:textId="23EDBD10" w:rsidR="00F01BB2" w:rsidRPr="00EA12C0" w:rsidRDefault="00F01BB2"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hAnsi="Atten Round New"/>
                <w:bCs/>
              </w:rPr>
              <w:t xml:space="preserve">Follow AUS except for housing history must be 0x30x12 and no extenuating circumstances for </w:t>
            </w:r>
            <w:r w:rsidR="00497761">
              <w:rPr>
                <w:rFonts w:ascii="Atten Round New" w:hAnsi="Atten Round New"/>
                <w:bCs/>
              </w:rPr>
              <w:t>B</w:t>
            </w:r>
            <w:r w:rsidR="00C07616">
              <w:rPr>
                <w:rFonts w:ascii="Atten Round New" w:hAnsi="Atten Round New"/>
                <w:bCs/>
              </w:rPr>
              <w:t xml:space="preserve">ankruptcy or </w:t>
            </w:r>
            <w:r w:rsidRPr="00EA12C0">
              <w:rPr>
                <w:rFonts w:ascii="Atten Round New" w:hAnsi="Atten Round New"/>
                <w:bCs/>
              </w:rPr>
              <w:t xml:space="preserve">Housing </w:t>
            </w:r>
            <w:r w:rsidR="00C07616">
              <w:rPr>
                <w:rFonts w:ascii="Atten Round New" w:hAnsi="Atten Round New"/>
                <w:bCs/>
              </w:rPr>
              <w:t>E</w:t>
            </w:r>
            <w:r w:rsidRPr="00EA12C0">
              <w:rPr>
                <w:rFonts w:ascii="Atten Round New" w:hAnsi="Atten Round New"/>
                <w:bCs/>
              </w:rPr>
              <w:t>vent</w:t>
            </w:r>
          </w:p>
        </w:tc>
      </w:tr>
      <w:tr w:rsidR="00F01BB2" w:rsidRPr="00EA12C0" w14:paraId="19EAFE27" w14:textId="77777777" w:rsidTr="007401AF">
        <w:trPr>
          <w:trHeight w:val="296"/>
        </w:trPr>
        <w:tc>
          <w:tcPr>
            <w:tcW w:w="19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4D0463D" w14:textId="15466FFE" w:rsidR="00F01BB2" w:rsidRPr="00EA12C0" w:rsidRDefault="00B30DC4" w:rsidP="002A6ED4">
            <w:pPr>
              <w:pStyle w:val="TableParagraph"/>
              <w:rPr>
                <w:rFonts w:ascii="Atten New ExtraBold" w:hAnsi="Atten New ExtraBold"/>
                <w:b/>
                <w:szCs w:val="20"/>
              </w:rPr>
            </w:pPr>
            <w:r>
              <w:rPr>
                <w:rFonts w:ascii="Atten New ExtraBold" w:hAnsi="Atten New ExtraBold"/>
                <w:b/>
                <w:szCs w:val="20"/>
              </w:rPr>
              <w:t xml:space="preserve">  </w:t>
            </w:r>
            <w:r w:rsidR="00F01BB2" w:rsidRPr="00EA12C0">
              <w:rPr>
                <w:rFonts w:ascii="Atten New ExtraBold" w:hAnsi="Atten New ExtraBold"/>
                <w:b/>
                <w:szCs w:val="20"/>
              </w:rPr>
              <w:t>Housing History</w:t>
            </w:r>
          </w:p>
        </w:tc>
        <w:tc>
          <w:tcPr>
            <w:tcW w:w="7650" w:type="dxa"/>
            <w:tcBorders>
              <w:left w:val="single" w:sz="4" w:space="0" w:color="auto"/>
              <w:bottom w:val="single" w:sz="4" w:space="0" w:color="auto"/>
              <w:right w:val="single" w:sz="4" w:space="0" w:color="auto"/>
            </w:tcBorders>
          </w:tcPr>
          <w:p w14:paraId="1523602A" w14:textId="77777777" w:rsidR="00F01BB2" w:rsidRPr="00EA12C0" w:rsidRDefault="00F01BB2" w:rsidP="002A6ED4">
            <w:pPr>
              <w:widowControl w:val="0"/>
              <w:numPr>
                <w:ilvl w:val="0"/>
                <w:numId w:val="76"/>
              </w:numPr>
              <w:autoSpaceDE w:val="0"/>
              <w:autoSpaceDN w:val="0"/>
              <w:spacing w:before="0" w:after="0" w:line="240" w:lineRule="auto"/>
              <w:ind w:left="144" w:hanging="144"/>
              <w:rPr>
                <w:rFonts w:ascii="Atten Round New" w:hAnsi="Atten Round New"/>
                <w:bCs/>
              </w:rPr>
            </w:pPr>
            <w:r w:rsidRPr="00EA12C0">
              <w:rPr>
                <w:rFonts w:ascii="Atten Round New" w:hAnsi="Atten Round New"/>
                <w:bCs/>
              </w:rPr>
              <w:t xml:space="preserve">0x30x12 </w:t>
            </w:r>
          </w:p>
          <w:p w14:paraId="092CE21C" w14:textId="0D56D8CB" w:rsidR="00F01BB2" w:rsidRPr="00EA12C0" w:rsidRDefault="00F01BB2" w:rsidP="002A6ED4">
            <w:pPr>
              <w:widowControl w:val="0"/>
              <w:numPr>
                <w:ilvl w:val="0"/>
                <w:numId w:val="76"/>
              </w:numPr>
              <w:autoSpaceDE w:val="0"/>
              <w:autoSpaceDN w:val="0"/>
              <w:spacing w:before="0" w:after="0" w:line="240" w:lineRule="auto"/>
              <w:ind w:left="144" w:hanging="144"/>
              <w:rPr>
                <w:rFonts w:ascii="Atten Round New" w:hAnsi="Atten Round New"/>
                <w:bCs/>
              </w:rPr>
            </w:pPr>
            <w:r w:rsidRPr="00EA12C0">
              <w:rPr>
                <w:rFonts w:ascii="Atten Round New" w:hAnsi="Atten Round New"/>
                <w:bCs/>
              </w:rPr>
              <w:t>DU may waive the requirements for a rental history on certain DU casefiles, documentation is still required to support a 0x30x12 history</w:t>
            </w:r>
            <w:r w:rsidR="00E77612" w:rsidRPr="00EA12C0">
              <w:rPr>
                <w:rFonts w:ascii="Atten Round New" w:hAnsi="Atten Round New"/>
                <w:bCs/>
              </w:rPr>
              <w:t xml:space="preserve">. </w:t>
            </w:r>
            <w:r w:rsidRPr="00EA12C0">
              <w:rPr>
                <w:rFonts w:ascii="Atten Round New" w:hAnsi="Atten Round New"/>
                <w:bCs/>
              </w:rPr>
              <w:t>It is permissible to allow the waiver of cancelled checks for private party VORs when permitted per DU</w:t>
            </w:r>
          </w:p>
        </w:tc>
      </w:tr>
      <w:tr w:rsidR="00877F62" w:rsidRPr="00EA12C0" w14:paraId="2C9855D1" w14:textId="77777777" w:rsidTr="007401AF">
        <w:trPr>
          <w:trHeight w:val="296"/>
        </w:trPr>
        <w:tc>
          <w:tcPr>
            <w:tcW w:w="1980" w:type="dxa"/>
            <w:tcBorders>
              <w:left w:val="single" w:sz="4" w:space="0" w:color="auto"/>
              <w:right w:val="single" w:sz="4" w:space="0" w:color="auto"/>
            </w:tcBorders>
            <w:shd w:val="clear" w:color="auto" w:fill="F2F2F2" w:themeFill="background1" w:themeFillShade="F2"/>
            <w:vAlign w:val="center"/>
          </w:tcPr>
          <w:p w14:paraId="11BA53FF" w14:textId="0DFA10D3" w:rsidR="00877F62" w:rsidRPr="00EA12C0" w:rsidRDefault="00B30DC4" w:rsidP="002A6ED4">
            <w:pPr>
              <w:pStyle w:val="TableParagraph"/>
              <w:rPr>
                <w:rFonts w:ascii="Atten New ExtraBold" w:hAnsi="Atten New ExtraBold"/>
                <w:b/>
                <w:iCs/>
                <w:szCs w:val="20"/>
              </w:rPr>
            </w:pPr>
            <w:r>
              <w:rPr>
                <w:rFonts w:ascii="Atten New ExtraBold" w:hAnsi="Atten New ExtraBold"/>
                <w:b/>
                <w:iCs/>
                <w:szCs w:val="20"/>
              </w:rPr>
              <w:lastRenderedPageBreak/>
              <w:t xml:space="preserve">  </w:t>
            </w:r>
            <w:r w:rsidR="00877F62" w:rsidRPr="00EA12C0">
              <w:rPr>
                <w:rFonts w:ascii="Atten New ExtraBold" w:hAnsi="Atten New ExtraBold"/>
                <w:b/>
                <w:iCs/>
                <w:szCs w:val="20"/>
              </w:rPr>
              <w:t xml:space="preserve">Income </w:t>
            </w:r>
          </w:p>
        </w:tc>
        <w:tc>
          <w:tcPr>
            <w:tcW w:w="7650" w:type="dxa"/>
            <w:tcBorders>
              <w:left w:val="single" w:sz="4" w:space="0" w:color="auto"/>
              <w:right w:val="single" w:sz="4" w:space="0" w:color="auto"/>
            </w:tcBorders>
          </w:tcPr>
          <w:p w14:paraId="34350D24" w14:textId="77777777" w:rsidR="00877F62" w:rsidRPr="00EA12C0" w:rsidRDefault="00877F62"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Max DTI: 50%</w:t>
            </w:r>
          </w:p>
          <w:p w14:paraId="7245FE0F" w14:textId="57C7895C" w:rsidR="00877F62" w:rsidRPr="00EA12C0" w:rsidRDefault="00877F62"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Follow program documentation requirements</w:t>
            </w:r>
          </w:p>
          <w:p w14:paraId="02307971" w14:textId="5BD3D7DB" w:rsidR="00877F62" w:rsidRPr="00EA12C0" w:rsidRDefault="00877F62"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Follow program DTI restrictions</w:t>
            </w:r>
          </w:p>
          <w:p w14:paraId="18AF9E6C" w14:textId="24087716" w:rsidR="00877F62" w:rsidRPr="00EA12C0" w:rsidRDefault="00877F62"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Transcripts required for the number of years of income used to qualify on Full Doc loans</w:t>
            </w:r>
          </w:p>
          <w:p w14:paraId="5FF279D7" w14:textId="60A08444" w:rsidR="001935F9" w:rsidRPr="00EA12C0" w:rsidRDefault="00877F62"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P&amp;L Only</w:t>
            </w:r>
            <w:r w:rsidR="001935F9" w:rsidRPr="00EA12C0">
              <w:rPr>
                <w:rFonts w:ascii="Atten Round New" w:eastAsia="Tw Cen MT" w:hAnsi="Atten Round New" w:cs="Tw Cen MT"/>
                <w:bCs/>
              </w:rPr>
              <w:t xml:space="preserve"> not eligible</w:t>
            </w:r>
          </w:p>
          <w:p w14:paraId="245D5BD2" w14:textId="0C6591A2" w:rsidR="001935F9" w:rsidRPr="00277F32" w:rsidRDefault="00462652"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Self-employment</w:t>
            </w:r>
            <w:r w:rsidR="001935F9" w:rsidRPr="00EA12C0">
              <w:rPr>
                <w:rFonts w:ascii="Atten Round New" w:eastAsia="Tw Cen MT" w:hAnsi="Atten Round New" w:cs="Tw Cen MT"/>
                <w:bCs/>
              </w:rPr>
              <w:t xml:space="preserve"> &lt; 2 years not eligible </w:t>
            </w:r>
          </w:p>
        </w:tc>
      </w:tr>
      <w:tr w:rsidR="00877F62" w:rsidRPr="00EA12C0" w14:paraId="119F3CE1" w14:textId="77777777" w:rsidTr="007401AF">
        <w:trPr>
          <w:trHeight w:val="296"/>
        </w:trPr>
        <w:tc>
          <w:tcPr>
            <w:tcW w:w="1980" w:type="dxa"/>
            <w:tcBorders>
              <w:top w:val="single" w:sz="4" w:space="0" w:color="auto"/>
              <w:left w:val="single" w:sz="4" w:space="0" w:color="auto"/>
              <w:right w:val="single" w:sz="4" w:space="0" w:color="auto"/>
            </w:tcBorders>
            <w:shd w:val="clear" w:color="auto" w:fill="F2F2F2" w:themeFill="background1" w:themeFillShade="F2"/>
            <w:vAlign w:val="center"/>
          </w:tcPr>
          <w:p w14:paraId="289582A8" w14:textId="4D6438AE" w:rsidR="00877F62" w:rsidRPr="00EA12C0" w:rsidRDefault="00877F62" w:rsidP="002A6ED4">
            <w:pPr>
              <w:pStyle w:val="TableParagraph"/>
              <w:rPr>
                <w:rFonts w:ascii="Atten New ExtraBold" w:hAnsi="Atten New ExtraBold"/>
                <w:b/>
                <w:iCs/>
                <w:szCs w:val="20"/>
              </w:rPr>
            </w:pPr>
            <w:r w:rsidRPr="00EA12C0">
              <w:rPr>
                <w:rFonts w:ascii="Atten New ExtraBold" w:hAnsi="Atten New ExtraBold"/>
                <w:b/>
                <w:iCs/>
                <w:szCs w:val="20"/>
              </w:rPr>
              <w:t xml:space="preserve"> </w:t>
            </w:r>
            <w:r w:rsidR="00B30DC4">
              <w:rPr>
                <w:rFonts w:ascii="Atten New ExtraBold" w:hAnsi="Atten New ExtraBold"/>
                <w:b/>
                <w:iCs/>
                <w:szCs w:val="20"/>
              </w:rPr>
              <w:t xml:space="preserve"> </w:t>
            </w:r>
            <w:r w:rsidRPr="00EA12C0">
              <w:rPr>
                <w:rFonts w:ascii="Atten New ExtraBold" w:hAnsi="Atten New ExtraBold"/>
                <w:b/>
                <w:iCs/>
                <w:szCs w:val="20"/>
              </w:rPr>
              <w:t>Reserves</w:t>
            </w:r>
          </w:p>
        </w:tc>
        <w:tc>
          <w:tcPr>
            <w:tcW w:w="7650" w:type="dxa"/>
            <w:tcBorders>
              <w:top w:val="single" w:sz="4" w:space="0" w:color="auto"/>
              <w:left w:val="single" w:sz="4" w:space="0" w:color="auto"/>
              <w:right w:val="single" w:sz="4" w:space="0" w:color="auto"/>
            </w:tcBorders>
          </w:tcPr>
          <w:p w14:paraId="0AC222E7" w14:textId="677CE960" w:rsidR="00877F62" w:rsidRPr="00EA12C0" w:rsidRDefault="00877F62"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LTVs &gt; 85%</w:t>
            </w:r>
            <w:r w:rsidR="008F764C">
              <w:rPr>
                <w:rFonts w:ascii="Atten Round New" w:eastAsia="Tw Cen MT" w:hAnsi="Atten Round New" w:cs="Tw Cen MT"/>
                <w:bCs/>
              </w:rPr>
              <w:t>:</w:t>
            </w:r>
          </w:p>
          <w:p w14:paraId="54C1B06A" w14:textId="2F909E7D" w:rsidR="00877F62" w:rsidRPr="00EA12C0" w:rsidRDefault="00877F62" w:rsidP="002A6ED4">
            <w:pPr>
              <w:pStyle w:val="ListParagraph"/>
              <w:numPr>
                <w:ilvl w:val="1"/>
                <w:numId w:val="80"/>
              </w:numPr>
              <w:spacing w:before="0" w:after="0" w:line="259" w:lineRule="auto"/>
              <w:rPr>
                <w:rFonts w:ascii="Atten Round New" w:hAnsi="Atten Round New"/>
                <w:bCs/>
              </w:rPr>
            </w:pPr>
            <w:r w:rsidRPr="00EA12C0">
              <w:rPr>
                <w:rFonts w:ascii="Atten Round New" w:hAnsi="Atten Round New"/>
                <w:bCs/>
              </w:rPr>
              <w:t>Up to $1</w:t>
            </w:r>
            <w:r w:rsidR="00277F32">
              <w:rPr>
                <w:rFonts w:ascii="Atten Round New" w:hAnsi="Atten Round New"/>
                <w:bCs/>
              </w:rPr>
              <w:t>,500,000</w:t>
            </w:r>
            <w:r w:rsidRPr="00EA12C0">
              <w:rPr>
                <w:rFonts w:ascii="Atten Round New" w:hAnsi="Atten Round New"/>
                <w:bCs/>
              </w:rPr>
              <w:t xml:space="preserve"> with 760+ </w:t>
            </w:r>
            <w:r w:rsidR="00F7019C">
              <w:rPr>
                <w:rFonts w:ascii="Atten Round New" w:hAnsi="Atten Round New"/>
                <w:bCs/>
              </w:rPr>
              <w:t>credit s</w:t>
            </w:r>
            <w:r w:rsidR="00F7019C" w:rsidRPr="00EA12C0">
              <w:rPr>
                <w:rFonts w:ascii="Atten Round New" w:hAnsi="Atten Round New"/>
                <w:bCs/>
              </w:rPr>
              <w:t xml:space="preserve">core </w:t>
            </w:r>
            <w:r w:rsidRPr="00EA12C0">
              <w:rPr>
                <w:rFonts w:ascii="Atten Round New" w:hAnsi="Atten Round New"/>
                <w:bCs/>
              </w:rPr>
              <w:t>= 6 months PITIA</w:t>
            </w:r>
          </w:p>
          <w:p w14:paraId="2599AAB3" w14:textId="77777777" w:rsidR="00877F62" w:rsidRPr="00EA12C0" w:rsidRDefault="00877F62"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LTV &lt;= 85%:</w:t>
            </w:r>
          </w:p>
          <w:p w14:paraId="133666DA" w14:textId="77777777" w:rsidR="00877F62" w:rsidRPr="00EA12C0" w:rsidRDefault="00877F62" w:rsidP="002A6ED4">
            <w:pPr>
              <w:pStyle w:val="ListParagraph"/>
              <w:numPr>
                <w:ilvl w:val="1"/>
                <w:numId w:val="80"/>
              </w:numPr>
              <w:spacing w:before="0" w:after="0" w:line="259" w:lineRule="auto"/>
              <w:rPr>
                <w:rFonts w:ascii="Atten Round New" w:hAnsi="Atten Round New"/>
                <w:bCs/>
              </w:rPr>
            </w:pPr>
            <w:r w:rsidRPr="00EA12C0">
              <w:rPr>
                <w:rFonts w:ascii="Atten Round New" w:hAnsi="Atten Round New"/>
                <w:bCs/>
              </w:rPr>
              <w:t>Loans &lt;= $2,000,000 follow DU Findings</w:t>
            </w:r>
          </w:p>
          <w:p w14:paraId="29147A29" w14:textId="690CC233" w:rsidR="00877F62" w:rsidRPr="00EA12C0" w:rsidRDefault="00877F62" w:rsidP="002A6ED4">
            <w:pPr>
              <w:pStyle w:val="ListParagraph"/>
              <w:numPr>
                <w:ilvl w:val="1"/>
                <w:numId w:val="80"/>
              </w:numPr>
              <w:spacing w:before="0" w:after="0" w:line="259" w:lineRule="auto"/>
              <w:rPr>
                <w:rFonts w:ascii="Atten Round New" w:eastAsia="Tw Cen MT" w:hAnsi="Atten Round New" w:cs="Tw Cen MT"/>
                <w:bCs/>
              </w:rPr>
            </w:pPr>
            <w:r w:rsidRPr="00EA12C0">
              <w:rPr>
                <w:rFonts w:ascii="Atten Round New" w:hAnsi="Atten Round New"/>
                <w:bCs/>
              </w:rPr>
              <w:t>Loans &gt; $2,000,000 must meet product reserve requirements</w:t>
            </w:r>
          </w:p>
        </w:tc>
      </w:tr>
      <w:tr w:rsidR="00877F62" w:rsidRPr="00EA12C0" w14:paraId="1651A98B" w14:textId="77777777" w:rsidTr="007401AF">
        <w:trPr>
          <w:trHeight w:val="296"/>
        </w:trPr>
        <w:tc>
          <w:tcPr>
            <w:tcW w:w="19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4EF503E" w14:textId="4B0F36E0" w:rsidR="00877F62" w:rsidRPr="00EA12C0" w:rsidRDefault="00B30DC4" w:rsidP="002A6ED4">
            <w:pPr>
              <w:pStyle w:val="TableParagraph"/>
              <w:rPr>
                <w:rFonts w:ascii="Atten New ExtraBold" w:hAnsi="Atten New ExtraBold"/>
                <w:b/>
                <w:iCs/>
                <w:szCs w:val="20"/>
              </w:rPr>
            </w:pPr>
            <w:r>
              <w:rPr>
                <w:rFonts w:ascii="Atten New ExtraBold" w:hAnsi="Atten New ExtraBold"/>
                <w:b/>
                <w:iCs/>
                <w:szCs w:val="20"/>
              </w:rPr>
              <w:t xml:space="preserve">  </w:t>
            </w:r>
            <w:r w:rsidR="00877F62" w:rsidRPr="00EA12C0">
              <w:rPr>
                <w:rFonts w:ascii="Atten New ExtraBold" w:hAnsi="Atten New ExtraBold"/>
                <w:b/>
                <w:iCs/>
                <w:szCs w:val="20"/>
              </w:rPr>
              <w:t>Appraisal</w:t>
            </w:r>
          </w:p>
        </w:tc>
        <w:tc>
          <w:tcPr>
            <w:tcW w:w="7650" w:type="dxa"/>
            <w:tcBorders>
              <w:top w:val="single" w:sz="4" w:space="0" w:color="auto"/>
              <w:left w:val="single" w:sz="4" w:space="0" w:color="auto"/>
              <w:bottom w:val="single" w:sz="4" w:space="0" w:color="auto"/>
              <w:right w:val="single" w:sz="4" w:space="0" w:color="auto"/>
            </w:tcBorders>
          </w:tcPr>
          <w:p w14:paraId="0BE61F76" w14:textId="29830FF8" w:rsidR="00877F62" w:rsidRPr="00EA12C0" w:rsidRDefault="00877F62"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Reduced Condo Reviews are not permitted. Appraisal waivers (PIW) are not permitted</w:t>
            </w:r>
          </w:p>
        </w:tc>
      </w:tr>
    </w:tbl>
    <w:p w14:paraId="280C738B" w14:textId="1F34E164" w:rsidR="004108B8" w:rsidRPr="00EA12C0" w:rsidRDefault="004108B8" w:rsidP="00D24008">
      <w:pPr>
        <w:pStyle w:val="Heading2"/>
      </w:pPr>
      <w:bookmarkStart w:id="72" w:name="_Toc199843667"/>
      <w:bookmarkStart w:id="73" w:name="_Toc207885534"/>
      <w:bookmarkStart w:id="74" w:name="_Hlk207374305"/>
      <w:bookmarkEnd w:id="61"/>
      <w:r w:rsidRPr="00EA12C0">
        <w:t>SUPER JUMBO</w:t>
      </w:r>
      <w:bookmarkEnd w:id="72"/>
      <w:r w:rsidR="000279EE">
        <w:t xml:space="preserve"> OVERVIEW</w:t>
      </w:r>
      <w:bookmarkEnd w:id="73"/>
    </w:p>
    <w:p w14:paraId="5F7EB973" w14:textId="5DE3855C" w:rsidR="002112AB" w:rsidRDefault="00D72E74" w:rsidP="002A6ED4">
      <w:pPr>
        <w:pStyle w:val="TableParagraph"/>
      </w:pPr>
      <w:r w:rsidRPr="00EA12C0">
        <w:t>The Super Jumbo Program is a specialty pro</w:t>
      </w:r>
      <w:r w:rsidR="000F1038">
        <w:t>gram</w:t>
      </w:r>
      <w:r w:rsidRPr="00EA12C0">
        <w:t xml:space="preserve"> for high-net-worth borrowers with solid and stable income and credit, as well as considerable assets to cover down payment, closing costs and reserves</w:t>
      </w:r>
      <w:r w:rsidR="002112AB">
        <w:t>. Refer</w:t>
      </w:r>
      <w:r w:rsidR="002112AB" w:rsidRPr="00EA12C0">
        <w:t xml:space="preserve"> to the </w:t>
      </w:r>
      <w:r w:rsidR="002112AB">
        <w:t>Super Jumbo</w:t>
      </w:r>
      <w:r w:rsidR="002112AB" w:rsidRPr="00EA12C0">
        <w:t xml:space="preserve"> Matrix for LTVs, minimum and maximum loan amounts, etc. </w:t>
      </w:r>
    </w:p>
    <w:p w14:paraId="76DA5ABD" w14:textId="77777777" w:rsidR="009D3794" w:rsidRPr="00EA12C0" w:rsidRDefault="009D3794" w:rsidP="002A6ED4">
      <w:pPr>
        <w:pStyle w:val="TableParagraph"/>
      </w:pPr>
    </w:p>
    <w:p w14:paraId="63C64DB5" w14:textId="2F7E75BF" w:rsidR="004108B8" w:rsidRPr="002520B0" w:rsidRDefault="00D72E74" w:rsidP="002A6ED4">
      <w:pPr>
        <w:pStyle w:val="TableParagraph"/>
        <w:rPr>
          <w:rFonts w:ascii="Atten New ExtraBold" w:hAnsi="Atten New ExtraBold"/>
        </w:rPr>
      </w:pPr>
      <w:r w:rsidRPr="002520B0">
        <w:rPr>
          <w:rFonts w:ascii="Atten New ExtraBold" w:hAnsi="Atten New ExtraBold"/>
        </w:rPr>
        <w:t>All loans must be approved by the NQM Funding</w:t>
      </w:r>
      <w:r w:rsidR="00C54449" w:rsidRPr="002520B0">
        <w:rPr>
          <w:rFonts w:ascii="Atten New ExtraBold" w:hAnsi="Atten New ExtraBold"/>
        </w:rPr>
        <w:t xml:space="preserve">, LLC </w:t>
      </w:r>
      <w:r w:rsidRPr="002520B0">
        <w:rPr>
          <w:rFonts w:ascii="Atten New ExtraBold" w:hAnsi="Atten New ExtraBold"/>
        </w:rPr>
        <w:t xml:space="preserve"> Credit Committee. </w:t>
      </w:r>
    </w:p>
    <w:p w14:paraId="75AF12A2" w14:textId="77777777" w:rsidR="00AE4C25" w:rsidRDefault="00AE4C25" w:rsidP="002A6ED4">
      <w:pPr>
        <w:pStyle w:val="TableParagraph"/>
      </w:pPr>
    </w:p>
    <w:p w14:paraId="628C3D0D" w14:textId="4D2B66FC" w:rsidR="00672A9B" w:rsidRPr="00EA12C0" w:rsidRDefault="00B511AF" w:rsidP="002A6ED4">
      <w:pPr>
        <w:pStyle w:val="Eileen3"/>
        <w:spacing w:before="0"/>
      </w:pPr>
      <w:bookmarkStart w:id="75" w:name="_Toc207885535"/>
      <w:r w:rsidRPr="00EA12C0">
        <w:t>SUPER JUMBO</w:t>
      </w:r>
      <w:r w:rsidR="0061168F">
        <w:t xml:space="preserve"> - </w:t>
      </w:r>
      <w:r w:rsidRPr="00EA12C0">
        <w:t>GENERAL REQUIREMENTS</w:t>
      </w:r>
      <w:bookmarkEnd w:id="75"/>
      <w:r w:rsidRPr="00EA12C0">
        <w:t xml:space="preserve"> </w:t>
      </w:r>
    </w:p>
    <w:tbl>
      <w:tblPr>
        <w:tblW w:w="963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7650"/>
      </w:tblGrid>
      <w:tr w:rsidR="00ED694D" w:rsidRPr="00EA12C0" w14:paraId="54692DAA" w14:textId="77777777" w:rsidTr="007401AF">
        <w:trPr>
          <w:trHeight w:val="350"/>
        </w:trPr>
        <w:tc>
          <w:tcPr>
            <w:tcW w:w="1980" w:type="dxa"/>
            <w:shd w:val="clear" w:color="auto" w:fill="F2F2F2" w:themeFill="background1" w:themeFillShade="F2"/>
            <w:vAlign w:val="center"/>
          </w:tcPr>
          <w:p w14:paraId="28E0FE7C" w14:textId="508CACB5" w:rsidR="00ED694D" w:rsidRPr="00EA12C0" w:rsidRDefault="00B30DC4" w:rsidP="002A6ED4">
            <w:pPr>
              <w:pStyle w:val="TableParagraph"/>
              <w:rPr>
                <w:rFonts w:ascii="Atten New ExtraBold" w:hAnsi="Atten New ExtraBold"/>
                <w:b/>
                <w:szCs w:val="20"/>
              </w:rPr>
            </w:pPr>
            <w:r>
              <w:rPr>
                <w:rFonts w:ascii="Atten New ExtraBold" w:hAnsi="Atten New ExtraBold"/>
                <w:b/>
                <w:szCs w:val="20"/>
              </w:rPr>
              <w:t xml:space="preserve">  </w:t>
            </w:r>
            <w:r w:rsidR="00ED694D">
              <w:rPr>
                <w:rFonts w:ascii="Atten New ExtraBold" w:hAnsi="Atten New ExtraBold"/>
                <w:b/>
                <w:szCs w:val="20"/>
              </w:rPr>
              <w:t>Exceptions</w:t>
            </w:r>
          </w:p>
        </w:tc>
        <w:tc>
          <w:tcPr>
            <w:tcW w:w="7650" w:type="dxa"/>
          </w:tcPr>
          <w:p w14:paraId="5A8FA992" w14:textId="45230B4F" w:rsidR="00ED694D" w:rsidRPr="00EA12C0" w:rsidRDefault="00ED694D"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Pr>
                <w:rFonts w:ascii="Atten Round New" w:eastAsia="Tw Cen MT" w:hAnsi="Atten Round New" w:cs="Tw Cen MT"/>
                <w:bCs/>
              </w:rPr>
              <w:t xml:space="preserve">Not Permitted </w:t>
            </w:r>
          </w:p>
        </w:tc>
      </w:tr>
      <w:tr w:rsidR="003E35A0" w:rsidRPr="00EA12C0" w14:paraId="50512245" w14:textId="77777777" w:rsidTr="007401AF">
        <w:trPr>
          <w:trHeight w:val="350"/>
        </w:trPr>
        <w:tc>
          <w:tcPr>
            <w:tcW w:w="1980" w:type="dxa"/>
            <w:shd w:val="clear" w:color="auto" w:fill="F2F2F2" w:themeFill="background1" w:themeFillShade="F2"/>
            <w:vAlign w:val="center"/>
          </w:tcPr>
          <w:p w14:paraId="7A9EA28C" w14:textId="50DC7266" w:rsidR="003E35A0" w:rsidRPr="00EA12C0" w:rsidRDefault="00B30DC4" w:rsidP="002A6ED4">
            <w:pPr>
              <w:pStyle w:val="TableParagraph"/>
              <w:rPr>
                <w:rFonts w:ascii="Atten New ExtraBold" w:hAnsi="Atten New ExtraBold"/>
                <w:b/>
                <w:szCs w:val="20"/>
              </w:rPr>
            </w:pPr>
            <w:r>
              <w:rPr>
                <w:rFonts w:ascii="Atten New ExtraBold" w:hAnsi="Atten New ExtraBold"/>
                <w:b/>
                <w:szCs w:val="20"/>
              </w:rPr>
              <w:t xml:space="preserve">  </w:t>
            </w:r>
            <w:r w:rsidR="003E35A0" w:rsidRPr="00EA12C0">
              <w:rPr>
                <w:rFonts w:ascii="Atten New ExtraBold" w:hAnsi="Atten New ExtraBold"/>
                <w:b/>
                <w:szCs w:val="20"/>
              </w:rPr>
              <w:t>Product Type</w:t>
            </w:r>
          </w:p>
        </w:tc>
        <w:tc>
          <w:tcPr>
            <w:tcW w:w="7650" w:type="dxa"/>
          </w:tcPr>
          <w:p w14:paraId="32CECA20" w14:textId="77777777" w:rsidR="003E35A0" w:rsidRPr="00EA12C0" w:rsidRDefault="003E35A0"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30 Year Fixed Fully Amortizing</w:t>
            </w:r>
          </w:p>
          <w:p w14:paraId="422CEB71" w14:textId="77777777" w:rsidR="003E35A0" w:rsidRPr="00EA12C0" w:rsidRDefault="003E35A0"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40 Year Fixed IO  (10 year I/O period, and remaining term fully amortizing)</w:t>
            </w:r>
          </w:p>
        </w:tc>
      </w:tr>
      <w:tr w:rsidR="003E35A0" w:rsidRPr="00EA12C0" w14:paraId="687DA3D8" w14:textId="77777777" w:rsidTr="007401AF">
        <w:trPr>
          <w:trHeight w:val="350"/>
        </w:trPr>
        <w:tc>
          <w:tcPr>
            <w:tcW w:w="1980" w:type="dxa"/>
            <w:shd w:val="clear" w:color="auto" w:fill="F2F2F2" w:themeFill="background1" w:themeFillShade="F2"/>
            <w:vAlign w:val="center"/>
          </w:tcPr>
          <w:p w14:paraId="539C9133" w14:textId="0837B2CC" w:rsidR="003E35A0" w:rsidRPr="00EA12C0" w:rsidRDefault="00B30DC4" w:rsidP="002A6ED4">
            <w:pPr>
              <w:pStyle w:val="TableParagraph"/>
              <w:rPr>
                <w:rFonts w:ascii="Atten New ExtraBold" w:hAnsi="Atten New ExtraBold"/>
                <w:b/>
                <w:szCs w:val="20"/>
              </w:rPr>
            </w:pPr>
            <w:r>
              <w:rPr>
                <w:rFonts w:ascii="Atten New ExtraBold" w:hAnsi="Atten New ExtraBold"/>
                <w:b/>
                <w:szCs w:val="20"/>
              </w:rPr>
              <w:t xml:space="preserve">  </w:t>
            </w:r>
            <w:r w:rsidR="003E35A0" w:rsidRPr="00EA12C0">
              <w:rPr>
                <w:rFonts w:ascii="Atten New ExtraBold" w:hAnsi="Atten New ExtraBold"/>
                <w:b/>
                <w:szCs w:val="20"/>
              </w:rPr>
              <w:t>Interest Only</w:t>
            </w:r>
          </w:p>
        </w:tc>
        <w:tc>
          <w:tcPr>
            <w:tcW w:w="7650" w:type="dxa"/>
          </w:tcPr>
          <w:p w14:paraId="387B2D17" w14:textId="77777777" w:rsidR="003E35A0" w:rsidRPr="00EA12C0" w:rsidRDefault="003E35A0"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 xml:space="preserve">Eligible with no additional requirements </w:t>
            </w:r>
          </w:p>
        </w:tc>
      </w:tr>
      <w:tr w:rsidR="003E35A0" w:rsidRPr="00EA12C0" w14:paraId="4E88E1ED" w14:textId="77777777" w:rsidTr="007401AF">
        <w:trPr>
          <w:trHeight w:val="305"/>
        </w:trPr>
        <w:tc>
          <w:tcPr>
            <w:tcW w:w="1980" w:type="dxa"/>
            <w:shd w:val="clear" w:color="auto" w:fill="F2F2F2" w:themeFill="background1" w:themeFillShade="F2"/>
            <w:vAlign w:val="center"/>
          </w:tcPr>
          <w:p w14:paraId="3703832A" w14:textId="459D2668" w:rsidR="003E35A0" w:rsidRPr="00EA12C0" w:rsidRDefault="00B30DC4" w:rsidP="002A6ED4">
            <w:pPr>
              <w:pStyle w:val="TableParagraph"/>
              <w:rPr>
                <w:rFonts w:ascii="Atten New ExtraBold" w:hAnsi="Atten New ExtraBold"/>
                <w:b/>
                <w:szCs w:val="20"/>
              </w:rPr>
            </w:pPr>
            <w:r>
              <w:rPr>
                <w:rFonts w:ascii="Atten New ExtraBold" w:hAnsi="Atten New ExtraBold"/>
                <w:b/>
                <w:szCs w:val="20"/>
              </w:rPr>
              <w:t xml:space="preserve">  </w:t>
            </w:r>
            <w:r w:rsidR="003E35A0" w:rsidRPr="00EA12C0">
              <w:rPr>
                <w:rFonts w:ascii="Atten New ExtraBold" w:hAnsi="Atten New ExtraBold"/>
                <w:b/>
                <w:szCs w:val="20"/>
              </w:rPr>
              <w:t>Loan Amounts</w:t>
            </w:r>
          </w:p>
        </w:tc>
        <w:tc>
          <w:tcPr>
            <w:tcW w:w="7650" w:type="dxa"/>
          </w:tcPr>
          <w:p w14:paraId="1CCBB91A" w14:textId="77777777" w:rsidR="003E35A0" w:rsidRPr="00EA12C0" w:rsidRDefault="003E35A0"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 xml:space="preserve"> Min $3,500,001 – Max $5,000,000</w:t>
            </w:r>
          </w:p>
        </w:tc>
      </w:tr>
      <w:tr w:rsidR="00465906" w:rsidRPr="00EA12C0" w14:paraId="0F72D4F1" w14:textId="77777777" w:rsidTr="007401AF">
        <w:trPr>
          <w:trHeight w:val="215"/>
        </w:trPr>
        <w:tc>
          <w:tcPr>
            <w:tcW w:w="1980" w:type="dxa"/>
            <w:shd w:val="clear" w:color="auto" w:fill="F2F2F2" w:themeFill="background1" w:themeFillShade="F2"/>
            <w:vAlign w:val="center"/>
          </w:tcPr>
          <w:p w14:paraId="404F6C9D" w14:textId="34698E2D" w:rsidR="00465906" w:rsidRPr="00EA12C0" w:rsidRDefault="00B30DC4" w:rsidP="002A6ED4">
            <w:pPr>
              <w:pStyle w:val="TableParagraph"/>
              <w:rPr>
                <w:rFonts w:ascii="Atten New ExtraBold" w:hAnsi="Atten New ExtraBold"/>
                <w:b/>
                <w:szCs w:val="20"/>
              </w:rPr>
            </w:pPr>
            <w:r>
              <w:rPr>
                <w:rFonts w:ascii="Atten New ExtraBold" w:hAnsi="Atten New ExtraBold"/>
                <w:b/>
                <w:szCs w:val="20"/>
              </w:rPr>
              <w:t xml:space="preserve">  </w:t>
            </w:r>
            <w:r w:rsidR="00465906" w:rsidRPr="00EA12C0">
              <w:rPr>
                <w:rFonts w:ascii="Atten New ExtraBold" w:hAnsi="Atten New ExtraBold"/>
                <w:b/>
                <w:szCs w:val="20"/>
              </w:rPr>
              <w:t xml:space="preserve">2-1 Buydown </w:t>
            </w:r>
          </w:p>
        </w:tc>
        <w:tc>
          <w:tcPr>
            <w:tcW w:w="7650" w:type="dxa"/>
            <w:vAlign w:val="center"/>
          </w:tcPr>
          <w:p w14:paraId="420686EC" w14:textId="6116B3F5" w:rsidR="00465906" w:rsidRPr="00EA12C0" w:rsidRDefault="00465906"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Not permitted</w:t>
            </w:r>
          </w:p>
        </w:tc>
      </w:tr>
      <w:tr w:rsidR="00465906" w:rsidRPr="00EA12C0" w14:paraId="68C50D46" w14:textId="77777777" w:rsidTr="007401AF">
        <w:trPr>
          <w:trHeight w:val="215"/>
        </w:trPr>
        <w:tc>
          <w:tcPr>
            <w:tcW w:w="1980" w:type="dxa"/>
            <w:shd w:val="clear" w:color="auto" w:fill="F2F2F2" w:themeFill="background1" w:themeFillShade="F2"/>
            <w:vAlign w:val="center"/>
          </w:tcPr>
          <w:p w14:paraId="061EFFE5" w14:textId="5F2B481C" w:rsidR="00465906" w:rsidRPr="00EA12C0" w:rsidRDefault="00B30DC4" w:rsidP="002A6ED4">
            <w:pPr>
              <w:pStyle w:val="TableParagraph"/>
              <w:rPr>
                <w:rFonts w:ascii="Atten New ExtraBold" w:hAnsi="Atten New ExtraBold"/>
                <w:b/>
                <w:szCs w:val="20"/>
              </w:rPr>
            </w:pPr>
            <w:r>
              <w:rPr>
                <w:rFonts w:ascii="Atten New ExtraBold" w:hAnsi="Atten New ExtraBold"/>
                <w:b/>
                <w:szCs w:val="20"/>
              </w:rPr>
              <w:t xml:space="preserve">  </w:t>
            </w:r>
            <w:r w:rsidR="00465906" w:rsidRPr="00EA12C0">
              <w:rPr>
                <w:rFonts w:ascii="Atten New ExtraBold" w:hAnsi="Atten New ExtraBold"/>
                <w:b/>
                <w:szCs w:val="20"/>
              </w:rPr>
              <w:t>Occupancy</w:t>
            </w:r>
          </w:p>
        </w:tc>
        <w:tc>
          <w:tcPr>
            <w:tcW w:w="7650" w:type="dxa"/>
          </w:tcPr>
          <w:p w14:paraId="6E4BB0A8" w14:textId="7B99384F" w:rsidR="00465906" w:rsidRPr="00EA12C0" w:rsidRDefault="00DB7926"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Pr>
                <w:rFonts w:ascii="Atten Round New" w:eastAsia="Tw Cen MT" w:hAnsi="Atten Round New" w:cs="Tw Cen MT"/>
                <w:bCs/>
              </w:rPr>
              <w:t>Primary Residence</w:t>
            </w:r>
            <w:r w:rsidR="00465906">
              <w:rPr>
                <w:rFonts w:ascii="Atten Round New" w:eastAsia="Tw Cen MT" w:hAnsi="Atten Round New" w:cs="Tw Cen MT"/>
                <w:bCs/>
              </w:rPr>
              <w:t xml:space="preserve"> only </w:t>
            </w:r>
          </w:p>
        </w:tc>
      </w:tr>
      <w:tr w:rsidR="00465906" w:rsidRPr="00EA12C0" w14:paraId="675FC65D" w14:textId="77777777" w:rsidTr="007401AF">
        <w:trPr>
          <w:trHeight w:val="305"/>
        </w:trPr>
        <w:tc>
          <w:tcPr>
            <w:tcW w:w="1980" w:type="dxa"/>
            <w:shd w:val="clear" w:color="auto" w:fill="F2F2F2" w:themeFill="background1" w:themeFillShade="F2"/>
            <w:vAlign w:val="center"/>
          </w:tcPr>
          <w:p w14:paraId="6A9B142A" w14:textId="5FBF4B04" w:rsidR="00465906" w:rsidRPr="00EA12C0" w:rsidRDefault="00B30DC4" w:rsidP="002A6ED4">
            <w:pPr>
              <w:pStyle w:val="TableParagraph"/>
              <w:rPr>
                <w:rFonts w:ascii="Atten New ExtraBold" w:hAnsi="Atten New ExtraBold"/>
                <w:b/>
                <w:szCs w:val="20"/>
              </w:rPr>
            </w:pPr>
            <w:r>
              <w:rPr>
                <w:rFonts w:ascii="Atten New ExtraBold" w:hAnsi="Atten New ExtraBold"/>
                <w:b/>
                <w:szCs w:val="20"/>
              </w:rPr>
              <w:t xml:space="preserve">  </w:t>
            </w:r>
            <w:r w:rsidR="00465906" w:rsidRPr="00EA12C0">
              <w:rPr>
                <w:rFonts w:ascii="Atten New ExtraBold" w:hAnsi="Atten New ExtraBold"/>
                <w:b/>
                <w:szCs w:val="20"/>
              </w:rPr>
              <w:t>Loan Purpose</w:t>
            </w:r>
          </w:p>
        </w:tc>
        <w:tc>
          <w:tcPr>
            <w:tcW w:w="7650" w:type="dxa"/>
            <w:vAlign w:val="center"/>
          </w:tcPr>
          <w:p w14:paraId="5A617203" w14:textId="2AF8D4A5" w:rsidR="00465906" w:rsidRPr="00EA12C0" w:rsidRDefault="00465906"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 xml:space="preserve">Purchase, </w:t>
            </w:r>
            <w:r w:rsidR="00062F24">
              <w:rPr>
                <w:rFonts w:ascii="Atten Round New" w:eastAsia="Tw Cen MT" w:hAnsi="Atten Round New" w:cs="Tw Cen MT"/>
                <w:bCs/>
              </w:rPr>
              <w:t>Rate &amp; Term Refinance</w:t>
            </w:r>
            <w:r w:rsidRPr="00EA12C0">
              <w:rPr>
                <w:rFonts w:ascii="Atten Round New" w:eastAsia="Tw Cen MT" w:hAnsi="Atten Round New" w:cs="Tw Cen MT"/>
                <w:bCs/>
              </w:rPr>
              <w:t xml:space="preserve"> and Cash-Out</w:t>
            </w:r>
          </w:p>
        </w:tc>
      </w:tr>
      <w:tr w:rsidR="00465906" w:rsidRPr="00EA12C0" w14:paraId="59DADE17" w14:textId="77777777" w:rsidTr="007401AF">
        <w:trPr>
          <w:trHeight w:val="458"/>
        </w:trPr>
        <w:tc>
          <w:tcPr>
            <w:tcW w:w="1980" w:type="dxa"/>
            <w:shd w:val="clear" w:color="auto" w:fill="F2F2F2" w:themeFill="background1" w:themeFillShade="F2"/>
            <w:vAlign w:val="center"/>
          </w:tcPr>
          <w:p w14:paraId="023FB705" w14:textId="4C3BA64B" w:rsidR="00465906" w:rsidRPr="00EA12C0" w:rsidRDefault="00B30DC4" w:rsidP="002A6ED4">
            <w:pPr>
              <w:pStyle w:val="TableParagraph"/>
              <w:rPr>
                <w:rFonts w:ascii="Atten New ExtraBold" w:hAnsi="Atten New ExtraBold"/>
                <w:b/>
                <w:szCs w:val="20"/>
              </w:rPr>
            </w:pPr>
            <w:r>
              <w:rPr>
                <w:rFonts w:ascii="Atten New ExtraBold" w:hAnsi="Atten New ExtraBold"/>
                <w:b/>
                <w:szCs w:val="20"/>
              </w:rPr>
              <w:t xml:space="preserve">  </w:t>
            </w:r>
            <w:r w:rsidR="00465906" w:rsidRPr="00EA12C0">
              <w:rPr>
                <w:rFonts w:ascii="Atten New ExtraBold" w:hAnsi="Atten New ExtraBold"/>
                <w:b/>
                <w:szCs w:val="20"/>
              </w:rPr>
              <w:t>Cash-Out</w:t>
            </w:r>
          </w:p>
        </w:tc>
        <w:tc>
          <w:tcPr>
            <w:tcW w:w="7650" w:type="dxa"/>
          </w:tcPr>
          <w:p w14:paraId="615CEE11" w14:textId="058790BB" w:rsidR="00465906" w:rsidRPr="00EA12C0" w:rsidRDefault="00465906"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Max cash-out: $1,500,000</w:t>
            </w:r>
          </w:p>
          <w:p w14:paraId="4525E54F" w14:textId="66865F2E" w:rsidR="00465906" w:rsidRPr="00EA12C0" w:rsidRDefault="00112CCB"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Pr>
                <w:rFonts w:ascii="Atten Round New" w:eastAsia="Tw Cen MT" w:hAnsi="Atten Round New" w:cs="Tw Cen MT"/>
                <w:bCs/>
              </w:rPr>
              <w:t>Cash Out</w:t>
            </w:r>
            <w:r w:rsidR="00465906" w:rsidRPr="00EA12C0">
              <w:rPr>
                <w:rFonts w:ascii="Atten Round New" w:eastAsia="Tw Cen MT" w:hAnsi="Atten Round New" w:cs="Tw Cen MT"/>
                <w:bCs/>
              </w:rPr>
              <w:t xml:space="preserve"> proceeds may not be used to meet reserves</w:t>
            </w:r>
          </w:p>
        </w:tc>
      </w:tr>
      <w:tr w:rsidR="00465906" w:rsidRPr="00EA12C0" w14:paraId="5166C733" w14:textId="77777777" w:rsidTr="007401AF">
        <w:trPr>
          <w:trHeight w:val="287"/>
        </w:trPr>
        <w:tc>
          <w:tcPr>
            <w:tcW w:w="19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898BAF8" w14:textId="77777777" w:rsidR="00B30DC4" w:rsidRDefault="00B30DC4" w:rsidP="002A6ED4">
            <w:pPr>
              <w:pStyle w:val="TableParagraph"/>
              <w:rPr>
                <w:rFonts w:ascii="Atten New ExtraBold" w:hAnsi="Atten New ExtraBold"/>
                <w:b/>
                <w:szCs w:val="20"/>
              </w:rPr>
            </w:pPr>
            <w:r>
              <w:rPr>
                <w:rFonts w:ascii="Atten New ExtraBold" w:hAnsi="Atten New ExtraBold"/>
                <w:b/>
                <w:szCs w:val="20"/>
              </w:rPr>
              <w:t xml:space="preserve">  </w:t>
            </w:r>
            <w:r w:rsidR="00465906" w:rsidRPr="00EA12C0">
              <w:rPr>
                <w:rFonts w:ascii="Atten New ExtraBold" w:hAnsi="Atten New ExtraBold"/>
                <w:b/>
                <w:szCs w:val="20"/>
              </w:rPr>
              <w:t xml:space="preserve">Interested Party </w:t>
            </w:r>
          </w:p>
          <w:p w14:paraId="64DE1454" w14:textId="4B86377C" w:rsidR="00465906" w:rsidRPr="00EA12C0" w:rsidRDefault="00B30DC4" w:rsidP="002A6ED4">
            <w:pPr>
              <w:pStyle w:val="TableParagraph"/>
              <w:rPr>
                <w:rFonts w:ascii="Atten New ExtraBold" w:hAnsi="Atten New ExtraBold"/>
                <w:b/>
                <w:szCs w:val="20"/>
              </w:rPr>
            </w:pPr>
            <w:r>
              <w:rPr>
                <w:rFonts w:ascii="Atten New ExtraBold" w:hAnsi="Atten New ExtraBold"/>
                <w:b/>
                <w:szCs w:val="20"/>
              </w:rPr>
              <w:t xml:space="preserve">  </w:t>
            </w:r>
            <w:r w:rsidR="00465906" w:rsidRPr="00EA12C0">
              <w:rPr>
                <w:rFonts w:ascii="Atten New ExtraBold" w:hAnsi="Atten New ExtraBold"/>
                <w:b/>
                <w:szCs w:val="20"/>
              </w:rPr>
              <w:t>Contributions</w:t>
            </w:r>
          </w:p>
        </w:tc>
        <w:tc>
          <w:tcPr>
            <w:tcW w:w="7650" w:type="dxa"/>
            <w:tcBorders>
              <w:top w:val="single" w:sz="4" w:space="0" w:color="auto"/>
              <w:left w:val="single" w:sz="4" w:space="0" w:color="auto"/>
              <w:bottom w:val="single" w:sz="4" w:space="0" w:color="auto"/>
              <w:right w:val="single" w:sz="4" w:space="0" w:color="auto"/>
            </w:tcBorders>
            <w:vAlign w:val="center"/>
          </w:tcPr>
          <w:p w14:paraId="41BBAE87" w14:textId="2F6F8CD1" w:rsidR="00465906" w:rsidRPr="00A52812" w:rsidRDefault="00465906" w:rsidP="002A6ED4">
            <w:pPr>
              <w:widowControl w:val="0"/>
              <w:autoSpaceDE w:val="0"/>
              <w:autoSpaceDN w:val="0"/>
              <w:spacing w:before="0" w:after="0" w:line="240" w:lineRule="auto"/>
              <w:ind w:left="144"/>
              <w:rPr>
                <w:rFonts w:ascii="Atten Round New" w:eastAsia="Tw Cen MT" w:hAnsi="Atten Round New" w:cs="Tw Cen MT"/>
                <w:bCs/>
              </w:rPr>
            </w:pPr>
          </w:p>
          <w:p w14:paraId="36BED10E" w14:textId="212822BB" w:rsidR="00465906" w:rsidRPr="00EA12C0" w:rsidRDefault="00465906"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sidRPr="00A52812">
              <w:rPr>
                <w:rFonts w:ascii="Atten Round New" w:eastAsia="Tw Cen MT" w:hAnsi="Atten Round New" w:cs="Tw Cen MT"/>
                <w:bCs/>
              </w:rPr>
              <w:t xml:space="preserve"> 6%</w:t>
            </w:r>
          </w:p>
        </w:tc>
      </w:tr>
      <w:tr w:rsidR="00465906" w:rsidRPr="00EA12C0" w14:paraId="296F4D47" w14:textId="77777777" w:rsidTr="007401AF">
        <w:trPr>
          <w:trHeight w:val="287"/>
        </w:trPr>
        <w:tc>
          <w:tcPr>
            <w:tcW w:w="1980" w:type="dxa"/>
            <w:tcBorders>
              <w:bottom w:val="single" w:sz="4" w:space="0" w:color="auto"/>
            </w:tcBorders>
            <w:shd w:val="clear" w:color="auto" w:fill="F2F2F2" w:themeFill="background1" w:themeFillShade="F2"/>
            <w:vAlign w:val="center"/>
          </w:tcPr>
          <w:p w14:paraId="2079F69F" w14:textId="77777777" w:rsidR="00B30DC4" w:rsidRDefault="00B30DC4" w:rsidP="002A6ED4">
            <w:pPr>
              <w:pStyle w:val="TableParagraph"/>
              <w:rPr>
                <w:rFonts w:ascii="Atten New ExtraBold" w:hAnsi="Atten New ExtraBold"/>
                <w:b/>
                <w:spacing w:val="-1"/>
                <w:szCs w:val="20"/>
              </w:rPr>
            </w:pPr>
            <w:r>
              <w:rPr>
                <w:rFonts w:ascii="Atten New ExtraBold" w:hAnsi="Atten New ExtraBold"/>
                <w:b/>
                <w:spacing w:val="-1"/>
                <w:szCs w:val="20"/>
              </w:rPr>
              <w:t xml:space="preserve">  </w:t>
            </w:r>
            <w:r w:rsidR="00465906" w:rsidRPr="00EA12C0">
              <w:rPr>
                <w:rFonts w:ascii="Atten New ExtraBold" w:hAnsi="Atten New ExtraBold"/>
                <w:b/>
                <w:spacing w:val="-1"/>
                <w:szCs w:val="20"/>
              </w:rPr>
              <w:t xml:space="preserve">Subordinate </w:t>
            </w:r>
          </w:p>
          <w:p w14:paraId="12A45D2B" w14:textId="79B95053" w:rsidR="00465906" w:rsidRPr="00EA12C0" w:rsidRDefault="00B30DC4" w:rsidP="002A6ED4">
            <w:pPr>
              <w:pStyle w:val="TableParagraph"/>
              <w:rPr>
                <w:rFonts w:ascii="Atten New ExtraBold" w:hAnsi="Atten New ExtraBold"/>
                <w:b/>
                <w:spacing w:val="-1"/>
                <w:szCs w:val="20"/>
              </w:rPr>
            </w:pPr>
            <w:r>
              <w:rPr>
                <w:rFonts w:ascii="Atten New ExtraBold" w:hAnsi="Atten New ExtraBold"/>
                <w:b/>
                <w:spacing w:val="-1"/>
                <w:szCs w:val="20"/>
              </w:rPr>
              <w:t xml:space="preserve">  </w:t>
            </w:r>
            <w:r w:rsidR="00465906" w:rsidRPr="00EA12C0">
              <w:rPr>
                <w:rFonts w:ascii="Atten New ExtraBold" w:hAnsi="Atten New ExtraBold"/>
                <w:b/>
                <w:spacing w:val="-1"/>
                <w:szCs w:val="20"/>
              </w:rPr>
              <w:t>Financing</w:t>
            </w:r>
          </w:p>
        </w:tc>
        <w:tc>
          <w:tcPr>
            <w:tcW w:w="7650" w:type="dxa"/>
            <w:tcBorders>
              <w:top w:val="single" w:sz="4" w:space="0" w:color="auto"/>
              <w:left w:val="single" w:sz="4" w:space="0" w:color="auto"/>
              <w:bottom w:val="single" w:sz="4" w:space="0" w:color="000000"/>
              <w:right w:val="single" w:sz="4" w:space="0" w:color="auto"/>
            </w:tcBorders>
            <w:vAlign w:val="center"/>
          </w:tcPr>
          <w:p w14:paraId="4696FCDC" w14:textId="77777777" w:rsidR="00465906" w:rsidRPr="00EA12C0" w:rsidRDefault="00465906"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Not permitted</w:t>
            </w:r>
          </w:p>
        </w:tc>
      </w:tr>
      <w:tr w:rsidR="00465906" w:rsidRPr="00EA12C0" w14:paraId="2B972F4B" w14:textId="77777777" w:rsidTr="007401AF">
        <w:trPr>
          <w:trHeight w:val="332"/>
        </w:trPr>
        <w:tc>
          <w:tcPr>
            <w:tcW w:w="19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3DE5398" w14:textId="4E3CF813" w:rsidR="00465906" w:rsidRPr="00EA12C0" w:rsidRDefault="00B30DC4" w:rsidP="002A6ED4">
            <w:pPr>
              <w:pStyle w:val="TableParagraph"/>
              <w:rPr>
                <w:rFonts w:ascii="Atten New ExtraBold" w:hAnsi="Atten New ExtraBold"/>
                <w:b/>
                <w:szCs w:val="20"/>
              </w:rPr>
            </w:pPr>
            <w:r>
              <w:rPr>
                <w:rFonts w:ascii="Atten New ExtraBold" w:hAnsi="Atten New ExtraBold"/>
                <w:b/>
                <w:szCs w:val="20"/>
              </w:rPr>
              <w:t xml:space="preserve">  </w:t>
            </w:r>
            <w:r w:rsidR="00465906" w:rsidRPr="00EA12C0">
              <w:rPr>
                <w:rFonts w:ascii="Atten New ExtraBold" w:hAnsi="Atten New ExtraBold"/>
                <w:b/>
                <w:szCs w:val="20"/>
              </w:rPr>
              <w:t>Escrow Waivers</w:t>
            </w:r>
          </w:p>
        </w:tc>
        <w:tc>
          <w:tcPr>
            <w:tcW w:w="7650" w:type="dxa"/>
            <w:tcBorders>
              <w:top w:val="single" w:sz="4" w:space="0" w:color="auto"/>
              <w:left w:val="single" w:sz="4" w:space="0" w:color="auto"/>
              <w:bottom w:val="single" w:sz="4" w:space="0" w:color="auto"/>
              <w:right w:val="single" w:sz="4" w:space="0" w:color="auto"/>
            </w:tcBorders>
            <w:vAlign w:val="center"/>
          </w:tcPr>
          <w:p w14:paraId="1339CDC1" w14:textId="77777777" w:rsidR="00465906" w:rsidRPr="00EA12C0" w:rsidRDefault="00465906"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Not permitted</w:t>
            </w:r>
          </w:p>
        </w:tc>
      </w:tr>
      <w:tr w:rsidR="00465906" w:rsidRPr="00EA12C0" w14:paraId="7B1E9BFC" w14:textId="77777777" w:rsidTr="007401AF">
        <w:trPr>
          <w:trHeight w:val="350"/>
        </w:trPr>
        <w:tc>
          <w:tcPr>
            <w:tcW w:w="198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61FE2357" w14:textId="3FAF70A2" w:rsidR="00465906" w:rsidRPr="00EA12C0" w:rsidRDefault="00B30DC4" w:rsidP="002A6ED4">
            <w:pPr>
              <w:pStyle w:val="TableParagraph"/>
              <w:rPr>
                <w:rFonts w:ascii="Atten New ExtraBold" w:hAnsi="Atten New ExtraBold"/>
                <w:b/>
                <w:szCs w:val="20"/>
              </w:rPr>
            </w:pPr>
            <w:r>
              <w:rPr>
                <w:rFonts w:ascii="Atten New ExtraBold" w:hAnsi="Atten New ExtraBold"/>
                <w:b/>
                <w:szCs w:val="20"/>
              </w:rPr>
              <w:t xml:space="preserve">  </w:t>
            </w:r>
            <w:r w:rsidR="00465906" w:rsidRPr="00EA12C0">
              <w:rPr>
                <w:rFonts w:ascii="Atten New ExtraBold" w:hAnsi="Atten New ExtraBold"/>
                <w:b/>
                <w:szCs w:val="20"/>
              </w:rPr>
              <w:t>Prepayment Penalty</w:t>
            </w:r>
          </w:p>
        </w:tc>
        <w:tc>
          <w:tcPr>
            <w:tcW w:w="7650" w:type="dxa"/>
            <w:tcBorders>
              <w:top w:val="single" w:sz="4" w:space="0" w:color="auto"/>
              <w:left w:val="single" w:sz="4" w:space="0" w:color="auto"/>
              <w:bottom w:val="single" w:sz="4" w:space="0" w:color="auto"/>
              <w:right w:val="single" w:sz="4" w:space="0" w:color="auto"/>
            </w:tcBorders>
            <w:vAlign w:val="center"/>
          </w:tcPr>
          <w:p w14:paraId="6D9EAB4D" w14:textId="77777777" w:rsidR="00465906" w:rsidRPr="00EA12C0" w:rsidRDefault="00465906"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Not permitted</w:t>
            </w:r>
          </w:p>
        </w:tc>
      </w:tr>
      <w:tr w:rsidR="00DD2465" w:rsidRPr="00EA12C0" w14:paraId="51458883" w14:textId="77777777" w:rsidTr="007401AF">
        <w:trPr>
          <w:trHeight w:val="287"/>
        </w:trPr>
        <w:tc>
          <w:tcPr>
            <w:tcW w:w="1980" w:type="dxa"/>
            <w:tcBorders>
              <w:top w:val="single" w:sz="4" w:space="0" w:color="000000"/>
              <w:left w:val="single" w:sz="4" w:space="0" w:color="000000"/>
              <w:right w:val="single" w:sz="4" w:space="0" w:color="000000"/>
            </w:tcBorders>
            <w:shd w:val="clear" w:color="auto" w:fill="F2F2F2" w:themeFill="background1" w:themeFillShade="F2"/>
            <w:vAlign w:val="center"/>
          </w:tcPr>
          <w:p w14:paraId="2926B545" w14:textId="5E5A3653" w:rsidR="00DD2465" w:rsidRDefault="00DD2465" w:rsidP="002A6ED4">
            <w:pPr>
              <w:pStyle w:val="TableParagraph"/>
              <w:rPr>
                <w:rFonts w:ascii="Atten New ExtraBold" w:hAnsi="Atten New ExtraBold"/>
                <w:b/>
                <w:szCs w:val="20"/>
              </w:rPr>
            </w:pPr>
            <w:r>
              <w:rPr>
                <w:rFonts w:ascii="Atten New ExtraBold" w:eastAsia="Arial Narrow" w:hAnsi="Atten New ExtraBold" w:cs="Arial Narrow"/>
                <w:b/>
              </w:rPr>
              <w:t xml:space="preserve">  Age of Loan     </w:t>
            </w:r>
            <w:r w:rsidRPr="00537B0C">
              <w:rPr>
                <w:rFonts w:ascii="Atten New ExtraBold" w:eastAsia="Arial Narrow" w:hAnsi="Atten New ExtraBold" w:cs="Arial Narrow"/>
                <w:b/>
                <w:color w:val="FFFFFF" w:themeColor="background1"/>
              </w:rPr>
              <w:t>_</w:t>
            </w:r>
            <w:r>
              <w:rPr>
                <w:rFonts w:ascii="Atten New ExtraBold" w:eastAsia="Arial Narrow" w:hAnsi="Atten New ExtraBold" w:cs="Arial Narrow"/>
                <w:b/>
              </w:rPr>
              <w:t>Documentation</w:t>
            </w:r>
          </w:p>
        </w:tc>
        <w:tc>
          <w:tcPr>
            <w:tcW w:w="7650" w:type="dxa"/>
            <w:tcBorders>
              <w:top w:val="single" w:sz="4" w:space="0" w:color="000000"/>
              <w:left w:val="single" w:sz="4" w:space="0" w:color="000000"/>
            </w:tcBorders>
            <w:vAlign w:val="center"/>
          </w:tcPr>
          <w:p w14:paraId="45E2E84B" w14:textId="04F41D57" w:rsidR="00DD2465" w:rsidRDefault="00DD2465" w:rsidP="002A6ED4">
            <w:pPr>
              <w:pStyle w:val="ListParagraph"/>
              <w:numPr>
                <w:ilvl w:val="0"/>
                <w:numId w:val="80"/>
              </w:numPr>
              <w:tabs>
                <w:tab w:val="clear" w:pos="361"/>
              </w:tabs>
              <w:spacing w:before="0" w:after="0" w:line="259" w:lineRule="auto"/>
              <w:ind w:left="144" w:hanging="144"/>
              <w:rPr>
                <w:rFonts w:ascii="Atten Round New" w:hAnsi="Atten Round New"/>
                <w:bCs/>
              </w:rPr>
            </w:pPr>
            <w:r>
              <w:rPr>
                <w:rFonts w:ascii="Atten Round New" w:hAnsi="Atten Round New"/>
                <w:bCs/>
              </w:rPr>
              <w:t>Credit</w:t>
            </w:r>
            <w:r w:rsidR="00D848F4">
              <w:rPr>
                <w:rFonts w:ascii="Atten Round New" w:hAnsi="Atten Round New"/>
                <w:bCs/>
              </w:rPr>
              <w:t>:</w:t>
            </w:r>
            <w:r>
              <w:rPr>
                <w:rFonts w:ascii="Atten Round New" w:hAnsi="Atten Round New"/>
                <w:bCs/>
              </w:rPr>
              <w:t xml:space="preserve"> 120 days</w:t>
            </w:r>
          </w:p>
          <w:p w14:paraId="4D04EEAF" w14:textId="07B06C9A" w:rsidR="00DD2465" w:rsidRPr="00EA12C0" w:rsidRDefault="00DD2465"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Pr>
                <w:rFonts w:ascii="Atten Round New" w:hAnsi="Atten Round New"/>
                <w:bCs/>
              </w:rPr>
              <w:t>Income and Assets</w:t>
            </w:r>
            <w:r w:rsidR="00D848F4">
              <w:rPr>
                <w:rFonts w:ascii="Atten Round New" w:hAnsi="Atten Round New"/>
                <w:bCs/>
              </w:rPr>
              <w:t>:</w:t>
            </w:r>
            <w:r>
              <w:rPr>
                <w:rFonts w:ascii="Atten Round New" w:hAnsi="Atten Round New"/>
                <w:bCs/>
              </w:rPr>
              <w:t xml:space="preserve"> 90 days</w:t>
            </w:r>
          </w:p>
        </w:tc>
      </w:tr>
    </w:tbl>
    <w:p w14:paraId="4BA6CF18" w14:textId="5273CF37" w:rsidR="005E7A90" w:rsidRPr="00EA12C0" w:rsidRDefault="005E7A90" w:rsidP="002A6ED4">
      <w:pPr>
        <w:pStyle w:val="Eileen3"/>
        <w:spacing w:before="0"/>
      </w:pPr>
      <w:bookmarkStart w:id="76" w:name="_Toc207885536"/>
      <w:r w:rsidRPr="00EA12C0">
        <w:t>SUPER JUMBO</w:t>
      </w:r>
      <w:r w:rsidR="0061168F">
        <w:t xml:space="preserve"> - </w:t>
      </w:r>
      <w:r w:rsidRPr="00EA12C0">
        <w:t>BORROWER ELIGIBILITY</w:t>
      </w:r>
      <w:bookmarkEnd w:id="76"/>
    </w:p>
    <w:tbl>
      <w:tblPr>
        <w:tblW w:w="963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4680"/>
        <w:gridCol w:w="2970"/>
      </w:tblGrid>
      <w:tr w:rsidR="005E7A90" w:rsidRPr="00EA12C0" w14:paraId="1E7C5A4E" w14:textId="77777777" w:rsidTr="007401AF">
        <w:trPr>
          <w:trHeight w:val="458"/>
        </w:trPr>
        <w:tc>
          <w:tcPr>
            <w:tcW w:w="1980" w:type="dxa"/>
            <w:shd w:val="clear" w:color="auto" w:fill="F2F2F2" w:themeFill="background1" w:themeFillShade="F2"/>
            <w:vAlign w:val="center"/>
          </w:tcPr>
          <w:p w14:paraId="080FBE77" w14:textId="6B250DDD" w:rsidR="005E7A90" w:rsidRPr="00EA12C0" w:rsidRDefault="00B30DC4" w:rsidP="002A6ED4">
            <w:pPr>
              <w:pStyle w:val="TableParagraph"/>
              <w:rPr>
                <w:rFonts w:ascii="Atten New ExtraBold" w:hAnsi="Atten New ExtraBold"/>
                <w:b/>
                <w:szCs w:val="20"/>
              </w:rPr>
            </w:pPr>
            <w:r>
              <w:rPr>
                <w:rFonts w:ascii="Atten New ExtraBold" w:hAnsi="Atten New ExtraBold"/>
                <w:b/>
                <w:szCs w:val="20"/>
              </w:rPr>
              <w:t xml:space="preserve">  </w:t>
            </w:r>
            <w:r w:rsidR="005E7A90" w:rsidRPr="00EA12C0">
              <w:rPr>
                <w:rFonts w:ascii="Atten New ExtraBold" w:hAnsi="Atten New ExtraBold"/>
                <w:b/>
                <w:szCs w:val="20"/>
              </w:rPr>
              <w:t>Borrower Eligibility</w:t>
            </w:r>
          </w:p>
        </w:tc>
        <w:tc>
          <w:tcPr>
            <w:tcW w:w="4680" w:type="dxa"/>
            <w:vAlign w:val="center"/>
          </w:tcPr>
          <w:p w14:paraId="35E8CE8A" w14:textId="66BCDDA9" w:rsidR="00490685" w:rsidRPr="000D0BC1" w:rsidRDefault="005868DC" w:rsidP="002A6ED4">
            <w:pPr>
              <w:widowControl w:val="0"/>
              <w:autoSpaceDE w:val="0"/>
              <w:autoSpaceDN w:val="0"/>
              <w:spacing w:before="0" w:after="0" w:line="240" w:lineRule="auto"/>
              <w:ind w:left="144"/>
              <w:rPr>
                <w:rFonts w:ascii="Atten Round New" w:eastAsia="Tw Cen MT" w:hAnsi="Atten Round New" w:cs="Tw Cen MT"/>
                <w:bCs/>
                <w:u w:val="single"/>
              </w:rPr>
            </w:pPr>
            <w:r w:rsidRPr="000D0BC1">
              <w:rPr>
                <w:rFonts w:ascii="Atten Round New" w:eastAsia="Tw Cen MT" w:hAnsi="Atten Round New" w:cs="Tw Cen MT"/>
                <w:bCs/>
                <w:u w:val="single"/>
              </w:rPr>
              <w:t>Eligible</w:t>
            </w:r>
            <w:r w:rsidR="00490685" w:rsidRPr="000D0BC1">
              <w:rPr>
                <w:rFonts w:ascii="Atten Round New" w:eastAsia="Tw Cen MT" w:hAnsi="Atten Round New" w:cs="Tw Cen MT"/>
                <w:bCs/>
                <w:u w:val="single"/>
              </w:rPr>
              <w:t>:</w:t>
            </w:r>
          </w:p>
          <w:p w14:paraId="5F0A979F" w14:textId="5FB82177" w:rsidR="005E7A90" w:rsidRPr="00EA12C0" w:rsidRDefault="005E7A90"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U.S. Citizens</w:t>
            </w:r>
          </w:p>
          <w:p w14:paraId="34679809" w14:textId="77777777" w:rsidR="005E7A90" w:rsidRPr="00EA12C0" w:rsidRDefault="005E7A90"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lastRenderedPageBreak/>
              <w:t>Permanent Resident Aliens</w:t>
            </w:r>
          </w:p>
          <w:p w14:paraId="054072FB" w14:textId="4AC83253" w:rsidR="005E7A90" w:rsidRPr="00EA12C0" w:rsidRDefault="005E7A90"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Non-Permanent Resident Aliens</w:t>
            </w:r>
            <w:r w:rsidR="003B743E" w:rsidRPr="00EA12C0">
              <w:rPr>
                <w:rFonts w:ascii="Atten Round New" w:eastAsia="Tw Cen MT" w:hAnsi="Atten Round New" w:cs="Tw Cen MT"/>
                <w:bCs/>
              </w:rPr>
              <w:t xml:space="preserve"> (</w:t>
            </w:r>
            <w:r w:rsidR="00092109">
              <w:rPr>
                <w:rFonts w:ascii="Atten Round New" w:eastAsia="Tw Cen MT" w:hAnsi="Atten Round New" w:cs="Tw Cen MT"/>
                <w:bCs/>
              </w:rPr>
              <w:t>U.S.</w:t>
            </w:r>
            <w:r w:rsidR="003B743E" w:rsidRPr="00EA12C0">
              <w:rPr>
                <w:rFonts w:ascii="Atten Round New" w:eastAsia="Tw Cen MT" w:hAnsi="Atten Round New" w:cs="Tw Cen MT"/>
                <w:bCs/>
              </w:rPr>
              <w:t xml:space="preserve"> credit only)</w:t>
            </w:r>
          </w:p>
        </w:tc>
        <w:tc>
          <w:tcPr>
            <w:tcW w:w="2970" w:type="dxa"/>
            <w:vAlign w:val="center"/>
          </w:tcPr>
          <w:p w14:paraId="1487B544" w14:textId="77777777" w:rsidR="005E7A90" w:rsidRPr="00EA12C0" w:rsidRDefault="005E7A90" w:rsidP="002A6ED4">
            <w:pPr>
              <w:widowControl w:val="0"/>
              <w:autoSpaceDE w:val="0"/>
              <w:autoSpaceDN w:val="0"/>
              <w:spacing w:before="0" w:after="0" w:line="240" w:lineRule="auto"/>
              <w:rPr>
                <w:rFonts w:ascii="Atten Round New" w:eastAsia="Tw Cen MT" w:hAnsi="Atten Round New" w:cs="Tw Cen MT"/>
                <w:bCs/>
              </w:rPr>
            </w:pPr>
            <w:r w:rsidRPr="00EA12C0">
              <w:rPr>
                <w:rFonts w:ascii="Atten Round New" w:eastAsia="Tw Cen MT" w:hAnsi="Atten Round New" w:cs="Tw Cen MT"/>
                <w:bCs/>
                <w:u w:val="single"/>
              </w:rPr>
              <w:lastRenderedPageBreak/>
              <w:t>Ineligible</w:t>
            </w:r>
            <w:r w:rsidRPr="00EA12C0">
              <w:rPr>
                <w:rFonts w:ascii="Atten Round New" w:eastAsia="Tw Cen MT" w:hAnsi="Atten Round New" w:cs="Tw Cen MT"/>
                <w:bCs/>
              </w:rPr>
              <w:t>:</w:t>
            </w:r>
          </w:p>
          <w:p w14:paraId="3541C061" w14:textId="6006F6C0" w:rsidR="005E7A90" w:rsidRDefault="005E7A90"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 xml:space="preserve">ITIN </w:t>
            </w:r>
          </w:p>
          <w:p w14:paraId="59E66D57" w14:textId="589B5C71" w:rsidR="00F06187" w:rsidRPr="00EA12C0" w:rsidRDefault="00F06187"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Pr>
                <w:rFonts w:ascii="Atten Round New" w:eastAsia="Tw Cen MT" w:hAnsi="Atten Round New" w:cs="Tw Cen MT"/>
                <w:bCs/>
              </w:rPr>
              <w:lastRenderedPageBreak/>
              <w:t>DACA</w:t>
            </w:r>
          </w:p>
          <w:p w14:paraId="367E1870" w14:textId="77777777" w:rsidR="005E7A90" w:rsidRPr="00EA12C0" w:rsidRDefault="005E7A90"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Foreign Nationals</w:t>
            </w:r>
          </w:p>
        </w:tc>
      </w:tr>
      <w:tr w:rsidR="005E7A90" w:rsidRPr="00EA12C0" w14:paraId="34C401E2" w14:textId="77777777" w:rsidTr="007401AF">
        <w:trPr>
          <w:trHeight w:val="458"/>
        </w:trPr>
        <w:tc>
          <w:tcPr>
            <w:tcW w:w="1980" w:type="dxa"/>
            <w:shd w:val="clear" w:color="auto" w:fill="F2F2F2" w:themeFill="background1" w:themeFillShade="F2"/>
            <w:vAlign w:val="center"/>
          </w:tcPr>
          <w:p w14:paraId="23A11F1B" w14:textId="0155248A" w:rsidR="005E7A90" w:rsidRDefault="00B30DC4" w:rsidP="002A6ED4">
            <w:pPr>
              <w:pStyle w:val="TableParagraph"/>
              <w:rPr>
                <w:rFonts w:ascii="Atten New ExtraBold" w:hAnsi="Atten New ExtraBold"/>
                <w:b/>
                <w:szCs w:val="20"/>
              </w:rPr>
            </w:pPr>
            <w:r>
              <w:rPr>
                <w:rFonts w:ascii="Atten New ExtraBold" w:hAnsi="Atten New ExtraBold"/>
                <w:b/>
                <w:szCs w:val="20"/>
              </w:rPr>
              <w:lastRenderedPageBreak/>
              <w:t xml:space="preserve">  </w:t>
            </w:r>
            <w:r w:rsidR="005E7A90" w:rsidRPr="00EA12C0">
              <w:rPr>
                <w:rFonts w:ascii="Atten New ExtraBold" w:hAnsi="Atten New ExtraBold"/>
                <w:b/>
                <w:szCs w:val="20"/>
              </w:rPr>
              <w:t xml:space="preserve">Non-Occupant </w:t>
            </w:r>
          </w:p>
          <w:p w14:paraId="77330E32" w14:textId="2383AE45" w:rsidR="005E7A90" w:rsidRPr="00EA12C0" w:rsidRDefault="00B30DC4" w:rsidP="002A6ED4">
            <w:pPr>
              <w:pStyle w:val="TableParagraph"/>
              <w:rPr>
                <w:rFonts w:ascii="Atten New ExtraBold" w:hAnsi="Atten New ExtraBold"/>
                <w:b/>
                <w:szCs w:val="20"/>
              </w:rPr>
            </w:pPr>
            <w:r>
              <w:rPr>
                <w:rFonts w:ascii="Atten New ExtraBold" w:hAnsi="Atten New ExtraBold"/>
                <w:b/>
                <w:szCs w:val="20"/>
              </w:rPr>
              <w:t xml:space="preserve">  </w:t>
            </w:r>
            <w:r w:rsidR="005E7A90" w:rsidRPr="00EA12C0">
              <w:rPr>
                <w:rFonts w:ascii="Atten New ExtraBold" w:hAnsi="Atten New ExtraBold"/>
                <w:b/>
                <w:szCs w:val="20"/>
              </w:rPr>
              <w:t xml:space="preserve">Co-Borrower </w:t>
            </w:r>
          </w:p>
        </w:tc>
        <w:tc>
          <w:tcPr>
            <w:tcW w:w="7650" w:type="dxa"/>
            <w:gridSpan w:val="2"/>
          </w:tcPr>
          <w:p w14:paraId="7CB487A0" w14:textId="77777777" w:rsidR="005E7A90" w:rsidRPr="00EA12C0" w:rsidRDefault="005E7A90"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Not permitted</w:t>
            </w:r>
          </w:p>
        </w:tc>
      </w:tr>
      <w:tr w:rsidR="005E7A90" w:rsidRPr="00EA12C0" w14:paraId="2CF6F6CE" w14:textId="77777777" w:rsidTr="007401AF">
        <w:trPr>
          <w:trHeight w:val="458"/>
        </w:trPr>
        <w:tc>
          <w:tcPr>
            <w:tcW w:w="1980" w:type="dxa"/>
            <w:tcBorders>
              <w:right w:val="single" w:sz="4" w:space="0" w:color="auto"/>
            </w:tcBorders>
            <w:shd w:val="clear" w:color="auto" w:fill="F2F2F2" w:themeFill="background1" w:themeFillShade="F2"/>
            <w:vAlign w:val="center"/>
          </w:tcPr>
          <w:p w14:paraId="3278932F" w14:textId="77777777" w:rsidR="00B30DC4" w:rsidRDefault="00B30DC4" w:rsidP="002A6ED4">
            <w:pPr>
              <w:pStyle w:val="TableParagraph"/>
              <w:rPr>
                <w:rFonts w:ascii="Atten New ExtraBold" w:hAnsi="Atten New ExtraBold"/>
                <w:b/>
                <w:szCs w:val="20"/>
              </w:rPr>
            </w:pPr>
            <w:r>
              <w:rPr>
                <w:rFonts w:ascii="Atten New ExtraBold" w:hAnsi="Atten New ExtraBold"/>
                <w:b/>
                <w:szCs w:val="20"/>
              </w:rPr>
              <w:t xml:space="preserve">  </w:t>
            </w:r>
            <w:r w:rsidR="00D54634">
              <w:rPr>
                <w:rFonts w:ascii="Atten New ExtraBold" w:hAnsi="Atten New ExtraBold"/>
                <w:b/>
                <w:szCs w:val="20"/>
              </w:rPr>
              <w:t xml:space="preserve">First Time </w:t>
            </w:r>
          </w:p>
          <w:p w14:paraId="5E88FF36" w14:textId="351E3C95" w:rsidR="005E7A90" w:rsidRPr="00EA12C0" w:rsidRDefault="00B30DC4" w:rsidP="002A6ED4">
            <w:pPr>
              <w:pStyle w:val="TableParagraph"/>
              <w:rPr>
                <w:rFonts w:ascii="Atten New ExtraBold" w:hAnsi="Atten New ExtraBold"/>
                <w:b/>
                <w:szCs w:val="20"/>
              </w:rPr>
            </w:pPr>
            <w:r>
              <w:rPr>
                <w:rFonts w:ascii="Atten New ExtraBold" w:hAnsi="Atten New ExtraBold"/>
                <w:b/>
                <w:szCs w:val="20"/>
              </w:rPr>
              <w:t xml:space="preserve">  </w:t>
            </w:r>
            <w:r w:rsidR="00D54634">
              <w:rPr>
                <w:rFonts w:ascii="Atten New ExtraBold" w:hAnsi="Atten New ExtraBold"/>
                <w:b/>
                <w:szCs w:val="20"/>
              </w:rPr>
              <w:t xml:space="preserve">Homebuyer </w:t>
            </w:r>
            <w:r w:rsidR="005E7A90" w:rsidRPr="00EA12C0">
              <w:rPr>
                <w:rFonts w:ascii="Atten New ExtraBold" w:hAnsi="Atten New ExtraBold"/>
                <w:b/>
                <w:szCs w:val="20"/>
              </w:rPr>
              <w:t xml:space="preserve"> </w:t>
            </w:r>
            <w:r w:rsidR="00E225E4">
              <w:rPr>
                <w:rFonts w:ascii="Atten New ExtraBold" w:hAnsi="Atten New ExtraBold"/>
                <w:b/>
                <w:szCs w:val="20"/>
              </w:rPr>
              <w:t>(FTHB)</w:t>
            </w:r>
          </w:p>
        </w:tc>
        <w:tc>
          <w:tcPr>
            <w:tcW w:w="7650" w:type="dxa"/>
            <w:gridSpan w:val="2"/>
            <w:tcBorders>
              <w:top w:val="single" w:sz="4" w:space="0" w:color="auto"/>
              <w:left w:val="single" w:sz="4" w:space="0" w:color="auto"/>
              <w:bottom w:val="single" w:sz="4" w:space="0" w:color="auto"/>
              <w:right w:val="single" w:sz="4" w:space="0" w:color="auto"/>
            </w:tcBorders>
            <w:vAlign w:val="center"/>
          </w:tcPr>
          <w:p w14:paraId="48B398BA" w14:textId="77777777" w:rsidR="005E7A90" w:rsidRPr="00EA12C0" w:rsidRDefault="005E7A90"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 xml:space="preserve">Not permitted </w:t>
            </w:r>
          </w:p>
        </w:tc>
      </w:tr>
    </w:tbl>
    <w:p w14:paraId="447E1990" w14:textId="3B77E093" w:rsidR="00B15F98" w:rsidRPr="00EA12C0" w:rsidRDefault="00B15F98" w:rsidP="002A6ED4">
      <w:pPr>
        <w:pStyle w:val="Eileen3"/>
        <w:spacing w:before="0"/>
      </w:pPr>
      <w:bookmarkStart w:id="77" w:name="_Toc207885537"/>
      <w:r w:rsidRPr="00EA12C0">
        <w:t>SUPER JUMBO</w:t>
      </w:r>
      <w:r w:rsidR="0061168F">
        <w:t xml:space="preserve"> - </w:t>
      </w:r>
      <w:r w:rsidRPr="00EA12C0">
        <w:t>CREDIT REQUIREMENTS</w:t>
      </w:r>
      <w:bookmarkEnd w:id="77"/>
    </w:p>
    <w:tbl>
      <w:tblPr>
        <w:tblW w:w="963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7650"/>
      </w:tblGrid>
      <w:tr w:rsidR="00B15F98" w:rsidRPr="00EA12C0" w14:paraId="3D7EB81D" w14:textId="77777777" w:rsidTr="007401AF">
        <w:trPr>
          <w:trHeight w:val="1475"/>
        </w:trPr>
        <w:tc>
          <w:tcPr>
            <w:tcW w:w="1980" w:type="dxa"/>
            <w:shd w:val="clear" w:color="auto" w:fill="F2F2F2" w:themeFill="background1" w:themeFillShade="F2"/>
            <w:vAlign w:val="center"/>
          </w:tcPr>
          <w:p w14:paraId="2930688A" w14:textId="35ADA9B7" w:rsidR="00B15F98" w:rsidRPr="00EA12C0" w:rsidRDefault="00B30DC4" w:rsidP="002A6ED4">
            <w:pPr>
              <w:pStyle w:val="TableParagraph"/>
              <w:rPr>
                <w:rFonts w:ascii="Atten New ExtraBold" w:hAnsi="Atten New ExtraBold"/>
                <w:b/>
                <w:szCs w:val="20"/>
              </w:rPr>
            </w:pPr>
            <w:r>
              <w:rPr>
                <w:rFonts w:ascii="Atten New ExtraBold" w:hAnsi="Atten New ExtraBold"/>
                <w:b/>
                <w:spacing w:val="-1"/>
                <w:szCs w:val="20"/>
              </w:rPr>
              <w:t xml:space="preserve">  </w:t>
            </w:r>
            <w:r w:rsidR="00B15F98" w:rsidRPr="00EA12C0">
              <w:rPr>
                <w:rFonts w:ascii="Atten New ExtraBold" w:hAnsi="Atten New ExtraBold"/>
                <w:b/>
                <w:spacing w:val="-1"/>
                <w:szCs w:val="20"/>
              </w:rPr>
              <w:t>Credit Score</w:t>
            </w:r>
          </w:p>
        </w:tc>
        <w:tc>
          <w:tcPr>
            <w:tcW w:w="7650" w:type="dxa"/>
            <w:tcBorders>
              <w:top w:val="single" w:sz="4" w:space="0" w:color="auto"/>
              <w:left w:val="single" w:sz="4" w:space="0" w:color="auto"/>
              <w:right w:val="single" w:sz="4" w:space="0" w:color="auto"/>
            </w:tcBorders>
            <w:vAlign w:val="center"/>
          </w:tcPr>
          <w:p w14:paraId="14F15855" w14:textId="38106776" w:rsidR="002D69D5" w:rsidRDefault="002D69D5"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 xml:space="preserve">Minimum credit score 720 for all borrowers </w:t>
            </w:r>
          </w:p>
          <w:p w14:paraId="0A807F7A" w14:textId="1BC92851" w:rsidR="00074A57" w:rsidRPr="00EA12C0" w:rsidRDefault="00074A57"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Pr>
                <w:rFonts w:ascii="Atten Round New" w:eastAsia="Tw Cen MT" w:hAnsi="Atten Round New" w:cs="Tw Cen MT"/>
                <w:bCs/>
              </w:rPr>
              <w:t xml:space="preserve">The Representative Score is based on the primary </w:t>
            </w:r>
            <w:r w:rsidR="009E5561">
              <w:rPr>
                <w:rFonts w:ascii="Atten Round New" w:eastAsia="Tw Cen MT" w:hAnsi="Atten Round New" w:cs="Tw Cen MT"/>
                <w:bCs/>
              </w:rPr>
              <w:t>wage earners</w:t>
            </w:r>
            <w:r w:rsidR="00D45D17">
              <w:rPr>
                <w:rFonts w:ascii="Atten Round New" w:eastAsia="Tw Cen MT" w:hAnsi="Atten Round New" w:cs="Tw Cen MT"/>
                <w:bCs/>
              </w:rPr>
              <w:t>’</w:t>
            </w:r>
            <w:r w:rsidR="009E5561">
              <w:rPr>
                <w:rFonts w:ascii="Atten Round New" w:eastAsia="Tw Cen MT" w:hAnsi="Atten Round New" w:cs="Tw Cen MT"/>
                <w:bCs/>
              </w:rPr>
              <w:t>*</w:t>
            </w:r>
            <w:r w:rsidR="00D45D17">
              <w:rPr>
                <w:rFonts w:ascii="Atten Round New" w:eastAsia="Tw Cen MT" w:hAnsi="Atten Round New" w:cs="Tw Cen MT"/>
                <w:bCs/>
              </w:rPr>
              <w:t xml:space="preserve"> credit score, qualify as follows</w:t>
            </w:r>
            <w:r w:rsidR="00C5202D">
              <w:rPr>
                <w:rFonts w:ascii="Atten Round New" w:eastAsia="Tw Cen MT" w:hAnsi="Atten Round New" w:cs="Tw Cen MT"/>
                <w:bCs/>
              </w:rPr>
              <w:t>:</w:t>
            </w:r>
          </w:p>
          <w:p w14:paraId="41273200" w14:textId="17AB061A" w:rsidR="00B15F98" w:rsidRDefault="00B15F98" w:rsidP="002A6ED4">
            <w:pPr>
              <w:pStyle w:val="ListParagraph"/>
              <w:numPr>
                <w:ilvl w:val="1"/>
                <w:numId w:val="80"/>
              </w:numPr>
              <w:spacing w:before="0" w:after="0" w:line="259" w:lineRule="auto"/>
              <w:rPr>
                <w:rFonts w:ascii="Atten Round New" w:hAnsi="Atten Round New"/>
                <w:bCs/>
              </w:rPr>
            </w:pPr>
            <w:r w:rsidRPr="000279EE">
              <w:rPr>
                <w:rFonts w:ascii="Atten Round New" w:hAnsi="Atten Round New"/>
                <w:bCs/>
              </w:rPr>
              <w:t xml:space="preserve">Middle of 3 </w:t>
            </w:r>
            <w:r w:rsidR="00F7019C" w:rsidRPr="000279EE">
              <w:rPr>
                <w:rFonts w:ascii="Atten Round New" w:hAnsi="Atten Round New"/>
                <w:bCs/>
              </w:rPr>
              <w:t xml:space="preserve">credit </w:t>
            </w:r>
            <w:r w:rsidRPr="000279EE">
              <w:rPr>
                <w:rFonts w:ascii="Atten Round New" w:hAnsi="Atten Round New"/>
                <w:bCs/>
              </w:rPr>
              <w:t xml:space="preserve">scores or lower of 2 </w:t>
            </w:r>
            <w:r w:rsidR="001D0BCD" w:rsidRPr="000279EE">
              <w:rPr>
                <w:rFonts w:ascii="Atten Round New" w:hAnsi="Atten Round New"/>
                <w:bCs/>
              </w:rPr>
              <w:t xml:space="preserve">credit scores </w:t>
            </w:r>
          </w:p>
          <w:p w14:paraId="17B608DD" w14:textId="0F1C70BD" w:rsidR="00B15F98" w:rsidRPr="00EA12C0" w:rsidRDefault="008F764C" w:rsidP="002A6ED4">
            <w:pPr>
              <w:spacing w:before="0"/>
              <w:rPr>
                <w:rFonts w:eastAsia="Tw Cen MT" w:cs="Tw Cen MT"/>
              </w:rPr>
            </w:pPr>
            <w:r>
              <w:rPr>
                <w:rFonts w:ascii="Atten Round New" w:hAnsi="Atten Round New"/>
                <w:bCs/>
              </w:rPr>
              <w:t>*</w:t>
            </w:r>
            <w:r w:rsidR="009E5561" w:rsidRPr="008F764C">
              <w:rPr>
                <w:rFonts w:ascii="Atten Round New" w:hAnsi="Atten Round New"/>
                <w:bCs/>
              </w:rPr>
              <w:t xml:space="preserve">For Asset Utilization use the highest Representative Score for all borrowers. </w:t>
            </w:r>
          </w:p>
        </w:tc>
      </w:tr>
      <w:tr w:rsidR="00B15F98" w:rsidRPr="00EA12C0" w14:paraId="5DE2C25E" w14:textId="77777777" w:rsidTr="007401AF">
        <w:trPr>
          <w:trHeight w:val="287"/>
        </w:trPr>
        <w:tc>
          <w:tcPr>
            <w:tcW w:w="198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2CAE9F76" w14:textId="62D61623" w:rsidR="00B15F98" w:rsidRPr="00EA12C0" w:rsidRDefault="00B30DC4" w:rsidP="002A6ED4">
            <w:pPr>
              <w:pStyle w:val="TableParagraph"/>
              <w:rPr>
                <w:rFonts w:ascii="Atten New ExtraBold" w:hAnsi="Atten New ExtraBold"/>
                <w:b/>
                <w:spacing w:val="-1"/>
                <w:szCs w:val="20"/>
              </w:rPr>
            </w:pPr>
            <w:r>
              <w:rPr>
                <w:rFonts w:ascii="Atten New ExtraBold" w:hAnsi="Atten New ExtraBold"/>
                <w:b/>
                <w:spacing w:val="-1"/>
                <w:szCs w:val="20"/>
              </w:rPr>
              <w:t xml:space="preserve">  </w:t>
            </w:r>
            <w:r w:rsidR="00B15F98" w:rsidRPr="00EA12C0">
              <w:rPr>
                <w:rFonts w:ascii="Atten New ExtraBold" w:hAnsi="Atten New ExtraBold"/>
                <w:b/>
                <w:spacing w:val="-1"/>
                <w:szCs w:val="20"/>
              </w:rPr>
              <w:t>Tradelines</w:t>
            </w:r>
          </w:p>
        </w:tc>
        <w:tc>
          <w:tcPr>
            <w:tcW w:w="7650" w:type="dxa"/>
            <w:tcBorders>
              <w:top w:val="single" w:sz="4" w:space="0" w:color="auto"/>
              <w:left w:val="single" w:sz="4" w:space="0" w:color="auto"/>
              <w:bottom w:val="single" w:sz="4" w:space="0" w:color="000000"/>
              <w:right w:val="single" w:sz="4" w:space="0" w:color="auto"/>
            </w:tcBorders>
            <w:vAlign w:val="center"/>
          </w:tcPr>
          <w:p w14:paraId="58EC29D5" w14:textId="77777777" w:rsidR="00626B87" w:rsidRPr="000669E7" w:rsidRDefault="00626B87" w:rsidP="00626B87">
            <w:pPr>
              <w:widowControl w:val="0"/>
              <w:numPr>
                <w:ilvl w:val="0"/>
                <w:numId w:val="82"/>
              </w:numPr>
              <w:shd w:val="clear" w:color="auto" w:fill="FFFFFF" w:themeFill="background1"/>
              <w:autoSpaceDE w:val="0"/>
              <w:autoSpaceDN w:val="0"/>
              <w:spacing w:before="0" w:after="0" w:line="240" w:lineRule="auto"/>
              <w:ind w:left="144" w:hanging="144"/>
              <w:rPr>
                <w:rFonts w:ascii="Atten Round New" w:eastAsia="Arial Narrow" w:hAnsi="Atten Round New" w:cs="Arial Narrow"/>
                <w:bCs/>
              </w:rPr>
            </w:pPr>
            <w:r w:rsidRPr="000669E7">
              <w:rPr>
                <w:rFonts w:ascii="Atten Round New" w:eastAsia="Arial Narrow" w:hAnsi="Atten Round New" w:cs="Arial Narrow"/>
                <w:bCs/>
              </w:rPr>
              <w:t>Tradeline requirements are not waived when the Primary borrower has 3 credit scores</w:t>
            </w:r>
          </w:p>
          <w:p w14:paraId="770DBFA5" w14:textId="657E1307" w:rsidR="00626B87" w:rsidRPr="000669E7" w:rsidRDefault="00626B87" w:rsidP="00626B87">
            <w:pPr>
              <w:widowControl w:val="0"/>
              <w:numPr>
                <w:ilvl w:val="0"/>
                <w:numId w:val="82"/>
              </w:numPr>
              <w:shd w:val="clear" w:color="auto" w:fill="FFFFFF" w:themeFill="background1"/>
              <w:autoSpaceDE w:val="0"/>
              <w:autoSpaceDN w:val="0"/>
              <w:spacing w:before="0" w:after="0" w:line="240" w:lineRule="auto"/>
              <w:ind w:left="144" w:hanging="144"/>
              <w:rPr>
                <w:rFonts w:ascii="Atten Round New" w:eastAsia="Arial Narrow" w:hAnsi="Atten Round New" w:cs="Arial Narrow"/>
                <w:bCs/>
              </w:rPr>
            </w:pPr>
            <w:r w:rsidRPr="000669E7">
              <w:rPr>
                <w:rFonts w:ascii="Atten Round New" w:eastAsia="Arial Narrow" w:hAnsi="Atten Round New" w:cs="Arial Narrow"/>
                <w:bCs/>
              </w:rPr>
              <w:t>Each borrower must have a minimum of 3 traditional tradelines rated for at least 12 months, OR 2 trades reporting for 24+ months, OR 24-month mortgage history reporting on credit</w:t>
            </w:r>
            <w:r>
              <w:rPr>
                <w:rFonts w:ascii="Atten Round New" w:eastAsia="Arial Narrow" w:hAnsi="Atten Round New" w:cs="Arial Narrow"/>
                <w:bCs/>
              </w:rPr>
              <w:t>.</w:t>
            </w:r>
          </w:p>
          <w:p w14:paraId="422830E2" w14:textId="223BBC7C" w:rsidR="00B15F98" w:rsidRPr="00EA12C0" w:rsidRDefault="00B15F98"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 xml:space="preserve">Primary </w:t>
            </w:r>
            <w:r w:rsidR="00321F6E" w:rsidRPr="00EA12C0">
              <w:rPr>
                <w:rFonts w:ascii="Atten Round New" w:eastAsia="Tw Cen MT" w:hAnsi="Atten Round New" w:cs="Tw Cen MT"/>
                <w:bCs/>
              </w:rPr>
              <w:t>borrower</w:t>
            </w:r>
            <w:r w:rsidRPr="00EA12C0">
              <w:rPr>
                <w:rFonts w:ascii="Atten Round New" w:eastAsia="Tw Cen MT" w:hAnsi="Atten Round New" w:cs="Tw Cen MT"/>
                <w:bCs/>
              </w:rPr>
              <w:t xml:space="preserve"> has 3 </w:t>
            </w:r>
            <w:r w:rsidR="00F7019C">
              <w:rPr>
                <w:rFonts w:ascii="Atten Round New" w:eastAsia="Tw Cen MT" w:hAnsi="Atten Round New" w:cs="Tw Cen MT"/>
                <w:bCs/>
              </w:rPr>
              <w:t xml:space="preserve">credit </w:t>
            </w:r>
            <w:r w:rsidRPr="00EA12C0">
              <w:rPr>
                <w:rFonts w:ascii="Atten Round New" w:eastAsia="Tw Cen MT" w:hAnsi="Atten Round New" w:cs="Tw Cen MT"/>
                <w:bCs/>
              </w:rPr>
              <w:t>scores; OR</w:t>
            </w:r>
          </w:p>
          <w:p w14:paraId="1AE81EBA" w14:textId="77777777" w:rsidR="00B15F98" w:rsidRPr="00EA12C0" w:rsidRDefault="00B15F98"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 xml:space="preserve">Min 2 open &amp; reporting 24 months; OR </w:t>
            </w:r>
          </w:p>
          <w:p w14:paraId="55EF8A21" w14:textId="77777777" w:rsidR="00B15F98" w:rsidRPr="00EA12C0" w:rsidRDefault="00B15F98"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 xml:space="preserve">3 open and reporting 12 months; OR </w:t>
            </w:r>
          </w:p>
          <w:p w14:paraId="6192F58B" w14:textId="77777777" w:rsidR="00B15F98" w:rsidRPr="00EA12C0" w:rsidRDefault="00B15F98"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24-months mortgage rating reporting on credit</w:t>
            </w:r>
          </w:p>
        </w:tc>
      </w:tr>
      <w:tr w:rsidR="00C362AB" w:rsidRPr="00EA12C0" w14:paraId="5544E962" w14:textId="77777777" w:rsidTr="007401AF">
        <w:trPr>
          <w:trHeight w:val="287"/>
        </w:trPr>
        <w:tc>
          <w:tcPr>
            <w:tcW w:w="198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47EBA76D" w14:textId="327798D0" w:rsidR="00C362AB" w:rsidRPr="00EA12C0" w:rsidRDefault="00B30DC4" w:rsidP="002A6ED4">
            <w:pPr>
              <w:pStyle w:val="TableParagraph"/>
              <w:rPr>
                <w:rFonts w:ascii="Atten New ExtraBold" w:hAnsi="Atten New ExtraBold"/>
                <w:b/>
                <w:spacing w:val="-1"/>
                <w:szCs w:val="20"/>
              </w:rPr>
            </w:pPr>
            <w:r>
              <w:rPr>
                <w:rFonts w:ascii="Atten New ExtraBold" w:hAnsi="Atten New ExtraBold"/>
                <w:b/>
                <w:spacing w:val="-1"/>
                <w:szCs w:val="20"/>
              </w:rPr>
              <w:t xml:space="preserve">  </w:t>
            </w:r>
            <w:r w:rsidR="00C362AB" w:rsidRPr="00EA12C0">
              <w:rPr>
                <w:rFonts w:ascii="Atten New ExtraBold" w:hAnsi="Atten New ExtraBold"/>
                <w:b/>
                <w:spacing w:val="-1"/>
                <w:szCs w:val="20"/>
              </w:rPr>
              <w:t>Housing History</w:t>
            </w:r>
          </w:p>
        </w:tc>
        <w:tc>
          <w:tcPr>
            <w:tcW w:w="7650" w:type="dxa"/>
            <w:tcBorders>
              <w:top w:val="single" w:sz="4" w:space="0" w:color="auto"/>
              <w:left w:val="single" w:sz="4" w:space="0" w:color="auto"/>
              <w:bottom w:val="single" w:sz="4" w:space="0" w:color="000000"/>
              <w:right w:val="single" w:sz="4" w:space="0" w:color="auto"/>
            </w:tcBorders>
            <w:vAlign w:val="center"/>
          </w:tcPr>
          <w:p w14:paraId="3682DC29" w14:textId="7E4C3F35" w:rsidR="00C362AB" w:rsidRPr="00EA12C0" w:rsidRDefault="00C362AB"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0x30x24</w:t>
            </w:r>
          </w:p>
        </w:tc>
      </w:tr>
      <w:tr w:rsidR="00B15F98" w:rsidRPr="00EA12C0" w14:paraId="0E639EFA" w14:textId="77777777" w:rsidTr="007401AF">
        <w:trPr>
          <w:trHeight w:val="287"/>
        </w:trPr>
        <w:tc>
          <w:tcPr>
            <w:tcW w:w="198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17A5FB97" w14:textId="77777777" w:rsidR="00B30DC4" w:rsidRDefault="00B30DC4" w:rsidP="002A6ED4">
            <w:pPr>
              <w:pStyle w:val="TableParagraph"/>
              <w:rPr>
                <w:rFonts w:ascii="Atten New ExtraBold" w:hAnsi="Atten New ExtraBold"/>
                <w:b/>
                <w:spacing w:val="-1"/>
                <w:szCs w:val="20"/>
              </w:rPr>
            </w:pPr>
            <w:r>
              <w:rPr>
                <w:rFonts w:ascii="Atten New ExtraBold" w:hAnsi="Atten New ExtraBold"/>
                <w:b/>
                <w:spacing w:val="-1"/>
                <w:szCs w:val="20"/>
              </w:rPr>
              <w:t xml:space="preserve">  </w:t>
            </w:r>
            <w:r w:rsidR="00B15F98" w:rsidRPr="00EA12C0">
              <w:rPr>
                <w:rFonts w:ascii="Atten New ExtraBold" w:hAnsi="Atten New ExtraBold"/>
                <w:b/>
                <w:spacing w:val="-1"/>
                <w:szCs w:val="20"/>
              </w:rPr>
              <w:t xml:space="preserve">Credit </w:t>
            </w:r>
            <w:r w:rsidR="008E01A9" w:rsidRPr="00EA12C0">
              <w:rPr>
                <w:rFonts w:ascii="Atten New ExtraBold" w:hAnsi="Atten New ExtraBold"/>
                <w:b/>
                <w:spacing w:val="-1"/>
                <w:szCs w:val="20"/>
              </w:rPr>
              <w:t xml:space="preserve">/ Housing </w:t>
            </w:r>
          </w:p>
          <w:p w14:paraId="7FBB9791" w14:textId="6D4A2469" w:rsidR="00B15F98" w:rsidRPr="00EA12C0" w:rsidRDefault="00B30DC4" w:rsidP="002A6ED4">
            <w:pPr>
              <w:pStyle w:val="TableParagraph"/>
              <w:rPr>
                <w:rFonts w:ascii="Atten New ExtraBold" w:hAnsi="Atten New ExtraBold"/>
                <w:b/>
                <w:spacing w:val="-1"/>
                <w:szCs w:val="20"/>
              </w:rPr>
            </w:pPr>
            <w:r>
              <w:rPr>
                <w:rFonts w:ascii="Atten New ExtraBold" w:hAnsi="Atten New ExtraBold"/>
                <w:b/>
                <w:spacing w:val="-1"/>
                <w:szCs w:val="20"/>
              </w:rPr>
              <w:t xml:space="preserve">  </w:t>
            </w:r>
            <w:r w:rsidR="00B15F98" w:rsidRPr="00EA12C0">
              <w:rPr>
                <w:rFonts w:ascii="Atten New ExtraBold" w:hAnsi="Atten New ExtraBold"/>
                <w:b/>
                <w:spacing w:val="-1"/>
                <w:szCs w:val="20"/>
              </w:rPr>
              <w:t>Event</w:t>
            </w:r>
            <w:r w:rsidR="00EB5B7E">
              <w:rPr>
                <w:rFonts w:ascii="Atten New ExtraBold" w:hAnsi="Atten New ExtraBold"/>
                <w:b/>
                <w:spacing w:val="-1"/>
                <w:szCs w:val="20"/>
              </w:rPr>
              <w:t>s</w:t>
            </w:r>
            <w:r w:rsidR="00B15F98" w:rsidRPr="00EA12C0">
              <w:rPr>
                <w:rFonts w:ascii="Atten New ExtraBold" w:hAnsi="Atten New ExtraBold"/>
                <w:b/>
                <w:spacing w:val="-1"/>
                <w:szCs w:val="20"/>
              </w:rPr>
              <w:t xml:space="preserve"> </w:t>
            </w:r>
          </w:p>
        </w:tc>
        <w:tc>
          <w:tcPr>
            <w:tcW w:w="7650" w:type="dxa"/>
            <w:tcBorders>
              <w:top w:val="single" w:sz="4" w:space="0" w:color="auto"/>
              <w:left w:val="single" w:sz="4" w:space="0" w:color="auto"/>
              <w:bottom w:val="single" w:sz="4" w:space="0" w:color="000000"/>
              <w:right w:val="single" w:sz="4" w:space="0" w:color="auto"/>
            </w:tcBorders>
            <w:vAlign w:val="center"/>
          </w:tcPr>
          <w:p w14:paraId="5AB289F7" w14:textId="6020D008" w:rsidR="00B15F98" w:rsidRPr="00EA12C0" w:rsidRDefault="00B15F98"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4</w:t>
            </w:r>
            <w:r w:rsidR="005868DC">
              <w:rPr>
                <w:rFonts w:ascii="Atten Round New" w:eastAsia="Tw Cen MT" w:hAnsi="Atten Round New" w:cs="Tw Cen MT"/>
                <w:bCs/>
              </w:rPr>
              <w:t xml:space="preserve"> </w:t>
            </w:r>
            <w:r w:rsidR="00EB5B7E">
              <w:rPr>
                <w:rFonts w:ascii="Atten Round New" w:eastAsia="Tw Cen MT" w:hAnsi="Atten Round New" w:cs="Tw Cen MT"/>
                <w:bCs/>
              </w:rPr>
              <w:t>y</w:t>
            </w:r>
            <w:r w:rsidR="005868DC">
              <w:rPr>
                <w:rFonts w:ascii="Atten Round New" w:eastAsia="Tw Cen MT" w:hAnsi="Atten Round New" w:cs="Tw Cen MT"/>
                <w:bCs/>
              </w:rPr>
              <w:t xml:space="preserve">ears </w:t>
            </w:r>
            <w:r w:rsidR="008F764C">
              <w:rPr>
                <w:rFonts w:ascii="Atten Round New" w:eastAsia="Tw Cen MT" w:hAnsi="Atten Round New" w:cs="Tw Cen MT"/>
                <w:bCs/>
              </w:rPr>
              <w:t>seasoning required</w:t>
            </w:r>
          </w:p>
        </w:tc>
      </w:tr>
    </w:tbl>
    <w:p w14:paraId="6BCD52C1" w14:textId="1A967189" w:rsidR="004E21F7" w:rsidRPr="00EA12C0" w:rsidRDefault="004E21F7" w:rsidP="002A6ED4">
      <w:pPr>
        <w:pStyle w:val="Eileen3"/>
        <w:spacing w:before="0"/>
      </w:pPr>
      <w:bookmarkStart w:id="78" w:name="_Toc207885538"/>
      <w:r w:rsidRPr="00EA12C0">
        <w:t>SUPER JUMBO</w:t>
      </w:r>
      <w:r w:rsidR="0061168F">
        <w:t xml:space="preserve"> - </w:t>
      </w:r>
      <w:r w:rsidRPr="00EA12C0">
        <w:t xml:space="preserve">DTI AND RESIDUAL </w:t>
      </w:r>
      <w:r w:rsidR="00161183">
        <w:t xml:space="preserve">INCOME </w:t>
      </w:r>
      <w:r w:rsidRPr="00EA12C0">
        <w:t>REQUIREMENTS</w:t>
      </w:r>
      <w:bookmarkEnd w:id="78"/>
    </w:p>
    <w:tbl>
      <w:tblPr>
        <w:tblW w:w="963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7650"/>
      </w:tblGrid>
      <w:tr w:rsidR="004E21F7" w:rsidRPr="00EA12C0" w14:paraId="7151CF9E" w14:textId="77777777" w:rsidTr="007401AF">
        <w:trPr>
          <w:trHeight w:val="350"/>
        </w:trPr>
        <w:tc>
          <w:tcPr>
            <w:tcW w:w="1980" w:type="dxa"/>
            <w:tcBorders>
              <w:top w:val="single" w:sz="4" w:space="0" w:color="auto"/>
              <w:left w:val="single" w:sz="4" w:space="0" w:color="auto"/>
              <w:right w:val="single" w:sz="4" w:space="0" w:color="auto"/>
            </w:tcBorders>
            <w:shd w:val="clear" w:color="auto" w:fill="F2F2F2" w:themeFill="background1" w:themeFillShade="F2"/>
            <w:vAlign w:val="center"/>
          </w:tcPr>
          <w:p w14:paraId="0C3F8727" w14:textId="72A07F72" w:rsidR="004E21F7" w:rsidRPr="00EA12C0" w:rsidRDefault="00B30DC4" w:rsidP="002A6ED4">
            <w:pPr>
              <w:pStyle w:val="TableParagraph"/>
              <w:rPr>
                <w:rFonts w:ascii="Atten New ExtraBold" w:hAnsi="Atten New ExtraBold"/>
                <w:b/>
                <w:szCs w:val="20"/>
              </w:rPr>
            </w:pPr>
            <w:r>
              <w:rPr>
                <w:rFonts w:ascii="Atten New ExtraBold" w:hAnsi="Atten New ExtraBold"/>
                <w:b/>
                <w:iCs/>
                <w:szCs w:val="20"/>
              </w:rPr>
              <w:t xml:space="preserve"> </w:t>
            </w:r>
            <w:r w:rsidR="00CC2E1C">
              <w:rPr>
                <w:rFonts w:ascii="Atten New ExtraBold" w:hAnsi="Atten New ExtraBold"/>
                <w:b/>
                <w:iCs/>
                <w:szCs w:val="20"/>
              </w:rPr>
              <w:t xml:space="preserve">  </w:t>
            </w:r>
            <w:r w:rsidR="004E21F7" w:rsidRPr="00EA12C0">
              <w:rPr>
                <w:rFonts w:ascii="Atten New ExtraBold" w:hAnsi="Atten New ExtraBold"/>
                <w:b/>
                <w:iCs/>
                <w:szCs w:val="20"/>
              </w:rPr>
              <w:t>Max D</w:t>
            </w:r>
            <w:r w:rsidR="004E21F7" w:rsidRPr="00EA12C0">
              <w:rPr>
                <w:rFonts w:ascii="Atten New ExtraBold" w:hAnsi="Atten New ExtraBold"/>
                <w:b/>
                <w:szCs w:val="20"/>
              </w:rPr>
              <w:t>TI</w:t>
            </w:r>
            <w:r w:rsidR="004E21F7" w:rsidRPr="00EA12C0">
              <w:rPr>
                <w:rFonts w:ascii="Atten New ExtraBold" w:hAnsi="Atten New ExtraBold"/>
                <w:b/>
                <w:spacing w:val="-1"/>
                <w:szCs w:val="20"/>
              </w:rPr>
              <w:t xml:space="preserve"> </w:t>
            </w:r>
          </w:p>
        </w:tc>
        <w:tc>
          <w:tcPr>
            <w:tcW w:w="7650" w:type="dxa"/>
            <w:tcBorders>
              <w:top w:val="single" w:sz="4" w:space="0" w:color="auto"/>
              <w:left w:val="single" w:sz="4" w:space="0" w:color="auto"/>
              <w:right w:val="single" w:sz="4" w:space="0" w:color="auto"/>
            </w:tcBorders>
          </w:tcPr>
          <w:p w14:paraId="7C30A5B3" w14:textId="77777777" w:rsidR="004E21F7" w:rsidRPr="00EA12C0" w:rsidRDefault="004E21F7"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Max 38%</w:t>
            </w:r>
          </w:p>
        </w:tc>
      </w:tr>
      <w:tr w:rsidR="004E21F7" w:rsidRPr="00EA12C0" w14:paraId="4397FE76" w14:textId="77777777" w:rsidTr="007401AF">
        <w:trPr>
          <w:trHeight w:val="350"/>
        </w:trPr>
        <w:tc>
          <w:tcPr>
            <w:tcW w:w="1980" w:type="dxa"/>
            <w:tcBorders>
              <w:top w:val="single" w:sz="4" w:space="0" w:color="auto"/>
              <w:left w:val="single" w:sz="4" w:space="0" w:color="auto"/>
              <w:bottom w:val="single" w:sz="4" w:space="0" w:color="000000"/>
              <w:right w:val="single" w:sz="4" w:space="0" w:color="auto"/>
            </w:tcBorders>
            <w:shd w:val="clear" w:color="auto" w:fill="F2F2F2" w:themeFill="background1" w:themeFillShade="F2"/>
            <w:vAlign w:val="center"/>
          </w:tcPr>
          <w:p w14:paraId="46A72941" w14:textId="2BE28C8B" w:rsidR="004E21F7" w:rsidRPr="00EA12C0" w:rsidRDefault="00B30DC4" w:rsidP="002A6ED4">
            <w:pPr>
              <w:pStyle w:val="TableParagraph"/>
              <w:rPr>
                <w:rFonts w:ascii="Atten New ExtraBold" w:hAnsi="Atten New ExtraBold"/>
                <w:b/>
                <w:iCs/>
                <w:szCs w:val="20"/>
              </w:rPr>
            </w:pPr>
            <w:r>
              <w:rPr>
                <w:rFonts w:ascii="Atten New ExtraBold" w:hAnsi="Atten New ExtraBold"/>
                <w:b/>
                <w:iCs/>
                <w:szCs w:val="20"/>
              </w:rPr>
              <w:t xml:space="preserve"> </w:t>
            </w:r>
            <w:r w:rsidR="00CC2E1C">
              <w:rPr>
                <w:rFonts w:ascii="Atten New ExtraBold" w:hAnsi="Atten New ExtraBold"/>
                <w:b/>
                <w:iCs/>
                <w:szCs w:val="20"/>
              </w:rPr>
              <w:t xml:space="preserve">  </w:t>
            </w:r>
            <w:r w:rsidR="004E21F7" w:rsidRPr="00EA12C0">
              <w:rPr>
                <w:rFonts w:ascii="Atten New ExtraBold" w:hAnsi="Atten New ExtraBold"/>
                <w:b/>
                <w:iCs/>
                <w:szCs w:val="20"/>
              </w:rPr>
              <w:t>Residual Income</w:t>
            </w:r>
          </w:p>
        </w:tc>
        <w:tc>
          <w:tcPr>
            <w:tcW w:w="7650" w:type="dxa"/>
            <w:tcBorders>
              <w:top w:val="single" w:sz="4" w:space="0" w:color="auto"/>
              <w:left w:val="single" w:sz="4" w:space="0" w:color="auto"/>
              <w:bottom w:val="single" w:sz="4" w:space="0" w:color="000000"/>
              <w:right w:val="single" w:sz="4" w:space="0" w:color="auto"/>
            </w:tcBorders>
          </w:tcPr>
          <w:p w14:paraId="15E66AB2" w14:textId="77777777" w:rsidR="004E21F7" w:rsidRPr="00EA12C0" w:rsidRDefault="004E21F7"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Not required</w:t>
            </w:r>
          </w:p>
        </w:tc>
      </w:tr>
    </w:tbl>
    <w:p w14:paraId="3714CC21" w14:textId="4B1F8B6A" w:rsidR="00302D6C" w:rsidRPr="00EA12C0" w:rsidRDefault="00B511AF" w:rsidP="002A6ED4">
      <w:pPr>
        <w:pStyle w:val="Eileen3"/>
        <w:spacing w:before="0"/>
      </w:pPr>
      <w:bookmarkStart w:id="79" w:name="_Toc207885539"/>
      <w:r w:rsidRPr="00EA12C0">
        <w:t>SUPER JUMBO</w:t>
      </w:r>
      <w:r w:rsidR="0061168F">
        <w:t xml:space="preserve"> - </w:t>
      </w:r>
      <w:r w:rsidR="007C34F2" w:rsidRPr="00EA12C0">
        <w:t>INCOME REQUIREMENTS</w:t>
      </w:r>
      <w:bookmarkEnd w:id="79"/>
      <w:r w:rsidR="007C34F2" w:rsidRPr="00EA12C0">
        <w:t xml:space="preserve"> </w:t>
      </w:r>
    </w:p>
    <w:tbl>
      <w:tblPr>
        <w:tblW w:w="963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
        <w:gridCol w:w="1974"/>
        <w:gridCol w:w="7650"/>
      </w:tblGrid>
      <w:tr w:rsidR="00582CBE" w:rsidRPr="00EA12C0" w14:paraId="7DBAF917" w14:textId="77777777" w:rsidTr="007401AF">
        <w:trPr>
          <w:gridBefore w:val="1"/>
          <w:wBefore w:w="6" w:type="dxa"/>
          <w:trHeight w:val="216"/>
        </w:trPr>
        <w:tc>
          <w:tcPr>
            <w:tcW w:w="9624" w:type="dxa"/>
            <w:gridSpan w:val="2"/>
            <w:shd w:val="clear" w:color="auto" w:fill="016AEA"/>
          </w:tcPr>
          <w:p w14:paraId="2DD5CA34" w14:textId="22B34633" w:rsidR="00582CBE" w:rsidRPr="00EA12C0" w:rsidRDefault="00582CBE" w:rsidP="002A6ED4">
            <w:pPr>
              <w:pStyle w:val="TableParagraph"/>
              <w:jc w:val="center"/>
              <w:rPr>
                <w:rFonts w:ascii="Atten New ExtraBold" w:hAnsi="Atten New ExtraBold"/>
                <w:b/>
                <w:szCs w:val="20"/>
              </w:rPr>
            </w:pPr>
            <w:r w:rsidRPr="00EA12C0">
              <w:rPr>
                <w:rFonts w:ascii="Atten New ExtraBold" w:hAnsi="Atten New ExtraBold"/>
                <w:b/>
                <w:color w:val="FFFFFF" w:themeColor="background1"/>
                <w:szCs w:val="20"/>
              </w:rPr>
              <w:t xml:space="preserve">Overall Income Requirements </w:t>
            </w:r>
          </w:p>
        </w:tc>
      </w:tr>
      <w:tr w:rsidR="00582CBE" w:rsidRPr="00EA12C0" w14:paraId="5FF67059" w14:textId="77777777" w:rsidTr="007401AF">
        <w:trPr>
          <w:trHeight w:val="206"/>
        </w:trPr>
        <w:tc>
          <w:tcPr>
            <w:tcW w:w="1980"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8F2DD25" w14:textId="3B59875B" w:rsidR="00582CBE" w:rsidRPr="00EA12C0" w:rsidRDefault="00CC2E1C" w:rsidP="002A6ED4">
            <w:pPr>
              <w:pStyle w:val="TableParagraph"/>
              <w:rPr>
                <w:rFonts w:ascii="Atten New ExtraBold" w:hAnsi="Atten New ExtraBold"/>
                <w:b/>
                <w:szCs w:val="20"/>
              </w:rPr>
            </w:pPr>
            <w:r>
              <w:rPr>
                <w:rFonts w:ascii="Atten New ExtraBold" w:hAnsi="Atten New ExtraBold"/>
                <w:b/>
                <w:szCs w:val="20"/>
              </w:rPr>
              <w:t xml:space="preserve">  </w:t>
            </w:r>
            <w:r w:rsidR="00582CBE" w:rsidRPr="00EA12C0">
              <w:rPr>
                <w:rFonts w:ascii="Atten New ExtraBold" w:hAnsi="Atten New ExtraBold"/>
                <w:b/>
                <w:szCs w:val="20"/>
              </w:rPr>
              <w:t xml:space="preserve">Self- Employment </w:t>
            </w:r>
          </w:p>
        </w:tc>
        <w:tc>
          <w:tcPr>
            <w:tcW w:w="7650" w:type="dxa"/>
            <w:tcBorders>
              <w:top w:val="single" w:sz="4" w:space="0" w:color="auto"/>
              <w:left w:val="single" w:sz="4" w:space="0" w:color="auto"/>
              <w:bottom w:val="single" w:sz="4" w:space="0" w:color="auto"/>
              <w:right w:val="single" w:sz="4" w:space="0" w:color="auto"/>
            </w:tcBorders>
          </w:tcPr>
          <w:p w14:paraId="681A9C98" w14:textId="03F5B76B" w:rsidR="00EC4777" w:rsidRPr="00EA12C0" w:rsidRDefault="00A15EC2" w:rsidP="00A10DBF">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Borrower must have 2 years in the current business</w:t>
            </w:r>
          </w:p>
        </w:tc>
      </w:tr>
      <w:tr w:rsidR="0036022C" w:rsidRPr="00EA12C0" w14:paraId="481B9397" w14:textId="77777777" w:rsidTr="007401AF">
        <w:trPr>
          <w:gridBefore w:val="1"/>
          <w:wBefore w:w="6" w:type="dxa"/>
          <w:trHeight w:val="216"/>
        </w:trPr>
        <w:tc>
          <w:tcPr>
            <w:tcW w:w="9624" w:type="dxa"/>
            <w:gridSpan w:val="2"/>
            <w:shd w:val="clear" w:color="auto" w:fill="016AEA"/>
          </w:tcPr>
          <w:p w14:paraId="3E61C6FC" w14:textId="77777777" w:rsidR="0036022C" w:rsidRPr="00EA12C0" w:rsidRDefault="0036022C" w:rsidP="002A6ED4">
            <w:pPr>
              <w:pStyle w:val="TableParagraph"/>
              <w:jc w:val="center"/>
              <w:rPr>
                <w:rFonts w:ascii="Atten New ExtraBold" w:hAnsi="Atten New ExtraBold"/>
                <w:b/>
                <w:szCs w:val="20"/>
              </w:rPr>
            </w:pPr>
            <w:r w:rsidRPr="00EA12C0">
              <w:rPr>
                <w:rFonts w:ascii="Atten New ExtraBold" w:hAnsi="Atten New ExtraBold"/>
                <w:b/>
                <w:color w:val="FFFFFF" w:themeColor="background1"/>
                <w:szCs w:val="20"/>
              </w:rPr>
              <w:t>Full Doc - Income</w:t>
            </w:r>
            <w:r w:rsidRPr="00EA12C0">
              <w:rPr>
                <w:rFonts w:ascii="Atten New ExtraBold" w:hAnsi="Atten New ExtraBold"/>
                <w:b/>
                <w:color w:val="FFFFFF" w:themeColor="background1"/>
                <w:spacing w:val="-2"/>
                <w:szCs w:val="20"/>
              </w:rPr>
              <w:t xml:space="preserve"> </w:t>
            </w:r>
            <w:r w:rsidRPr="00EA12C0">
              <w:rPr>
                <w:rFonts w:ascii="Atten New ExtraBold" w:hAnsi="Atten New ExtraBold"/>
                <w:b/>
                <w:color w:val="FFFFFF" w:themeColor="background1"/>
                <w:szCs w:val="20"/>
              </w:rPr>
              <w:t>Requirements</w:t>
            </w:r>
          </w:p>
        </w:tc>
      </w:tr>
      <w:tr w:rsidR="003E6D2F" w:rsidRPr="00EA12C0" w14:paraId="2A7CCFAF" w14:textId="77777777" w:rsidTr="007401AF">
        <w:trPr>
          <w:trHeight w:val="206"/>
        </w:trPr>
        <w:tc>
          <w:tcPr>
            <w:tcW w:w="1980"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4F9E883" w14:textId="4EBEC21F" w:rsidR="003E6D2F" w:rsidRPr="00EA12C0" w:rsidRDefault="00CC2E1C" w:rsidP="002A6ED4">
            <w:pPr>
              <w:pStyle w:val="TableParagraph"/>
              <w:rPr>
                <w:rFonts w:ascii="Atten New ExtraBold" w:hAnsi="Atten New ExtraBold"/>
                <w:b/>
                <w:szCs w:val="20"/>
              </w:rPr>
            </w:pPr>
            <w:r>
              <w:rPr>
                <w:rFonts w:ascii="Atten New ExtraBold" w:hAnsi="Atten New ExtraBold"/>
                <w:b/>
                <w:szCs w:val="20"/>
              </w:rPr>
              <w:t xml:space="preserve">  </w:t>
            </w:r>
            <w:r w:rsidR="003E6D2F" w:rsidRPr="00EA12C0">
              <w:rPr>
                <w:rFonts w:ascii="Atten New ExtraBold" w:hAnsi="Atten New ExtraBold"/>
                <w:b/>
                <w:szCs w:val="20"/>
              </w:rPr>
              <w:t>Wage Earner</w:t>
            </w:r>
            <w:r w:rsidR="005928AA">
              <w:rPr>
                <w:rFonts w:ascii="Atten New ExtraBold" w:hAnsi="Atten New ExtraBold"/>
                <w:b/>
                <w:szCs w:val="20"/>
              </w:rPr>
              <w:t>s</w:t>
            </w:r>
          </w:p>
        </w:tc>
        <w:tc>
          <w:tcPr>
            <w:tcW w:w="7650" w:type="dxa"/>
            <w:tcBorders>
              <w:top w:val="single" w:sz="4" w:space="0" w:color="auto"/>
              <w:left w:val="single" w:sz="4" w:space="0" w:color="auto"/>
              <w:bottom w:val="single" w:sz="4" w:space="0" w:color="auto"/>
              <w:right w:val="single" w:sz="4" w:space="0" w:color="auto"/>
            </w:tcBorders>
          </w:tcPr>
          <w:p w14:paraId="6259CF91" w14:textId="1FFF7652" w:rsidR="003E6D2F" w:rsidRPr="00EA12C0" w:rsidRDefault="00C555B5"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Arial" w:hAnsi="Atten Round New" w:cs="Arial"/>
                <w:bCs/>
              </w:rPr>
              <w:t>30 days of paystubs</w:t>
            </w:r>
            <w:r w:rsidR="00512A14">
              <w:rPr>
                <w:rFonts w:ascii="Atten Round New" w:eastAsia="Arial" w:hAnsi="Atten Round New" w:cs="Arial"/>
                <w:bCs/>
              </w:rPr>
              <w:t xml:space="preserve"> reflecting YTD earnings</w:t>
            </w:r>
            <w:r w:rsidRPr="00EA12C0">
              <w:rPr>
                <w:rFonts w:ascii="Atten Round New" w:eastAsia="Arial" w:hAnsi="Atten Round New" w:cs="Arial"/>
                <w:bCs/>
              </w:rPr>
              <w:t>, 1 or 2 years W-2 or an electronic verification of employment, W-2 transcripts and a fully executed and signed  IRS Form-4506C</w:t>
            </w:r>
          </w:p>
        </w:tc>
      </w:tr>
      <w:tr w:rsidR="0036022C" w:rsidRPr="00EA12C0" w14:paraId="697500AF" w14:textId="77777777" w:rsidTr="007401AF">
        <w:trPr>
          <w:trHeight w:val="206"/>
        </w:trPr>
        <w:tc>
          <w:tcPr>
            <w:tcW w:w="1980"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1383688" w14:textId="70012F38" w:rsidR="0036022C" w:rsidRPr="00EA12C0" w:rsidRDefault="00CC2E1C" w:rsidP="002A6ED4">
            <w:pPr>
              <w:pStyle w:val="TableParagraph"/>
              <w:rPr>
                <w:rFonts w:ascii="Atten New ExtraBold" w:hAnsi="Atten New ExtraBold"/>
                <w:b/>
                <w:szCs w:val="20"/>
              </w:rPr>
            </w:pPr>
            <w:r>
              <w:rPr>
                <w:rFonts w:ascii="Atten New ExtraBold" w:hAnsi="Atten New ExtraBold"/>
                <w:b/>
                <w:szCs w:val="20"/>
              </w:rPr>
              <w:t xml:space="preserve">  </w:t>
            </w:r>
            <w:r w:rsidR="0036022C" w:rsidRPr="00EA12C0">
              <w:rPr>
                <w:rFonts w:ascii="Atten New ExtraBold" w:hAnsi="Atten New ExtraBold"/>
                <w:b/>
                <w:szCs w:val="20"/>
              </w:rPr>
              <w:t>Self-Employment</w:t>
            </w:r>
          </w:p>
        </w:tc>
        <w:tc>
          <w:tcPr>
            <w:tcW w:w="7650" w:type="dxa"/>
            <w:tcBorders>
              <w:top w:val="single" w:sz="4" w:space="0" w:color="auto"/>
              <w:left w:val="single" w:sz="4" w:space="0" w:color="auto"/>
              <w:bottom w:val="single" w:sz="4" w:space="0" w:color="auto"/>
              <w:right w:val="single" w:sz="4" w:space="0" w:color="auto"/>
            </w:tcBorders>
          </w:tcPr>
          <w:p w14:paraId="3490BD99" w14:textId="156F26DD" w:rsidR="0036022C" w:rsidRPr="00EA12C0" w:rsidRDefault="0036022C"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 xml:space="preserve">Self-Employed: 1 or 2 Years of Personal and Business </w:t>
            </w:r>
            <w:r w:rsidR="00137B61">
              <w:rPr>
                <w:rFonts w:ascii="Atten Round New" w:eastAsia="Tw Cen MT" w:hAnsi="Atten Round New" w:cs="Tw Cen MT"/>
                <w:bCs/>
              </w:rPr>
              <w:t xml:space="preserve">Federal </w:t>
            </w:r>
            <w:r w:rsidRPr="00EA12C0">
              <w:rPr>
                <w:rFonts w:ascii="Atten Round New" w:eastAsia="Tw Cen MT" w:hAnsi="Atten Round New" w:cs="Tw Cen MT"/>
                <w:bCs/>
              </w:rPr>
              <w:t xml:space="preserve">Tax Returns, </w:t>
            </w:r>
          </w:p>
          <w:p w14:paraId="2FC66748" w14:textId="732C86CA" w:rsidR="0036022C" w:rsidRPr="00EA12C0" w:rsidRDefault="0036022C" w:rsidP="002A6ED4">
            <w:pPr>
              <w:widowControl w:val="0"/>
              <w:autoSpaceDE w:val="0"/>
              <w:autoSpaceDN w:val="0"/>
              <w:spacing w:before="0" w:after="0" w:line="240" w:lineRule="auto"/>
              <w:ind w:left="144"/>
              <w:rPr>
                <w:rFonts w:ascii="Atten Round New" w:eastAsia="Tw Cen MT" w:hAnsi="Atten Round New" w:cs="Tw Cen MT"/>
                <w:bCs/>
              </w:rPr>
            </w:pPr>
            <w:r w:rsidRPr="00EA12C0">
              <w:rPr>
                <w:rFonts w:ascii="Atten Round New" w:eastAsia="Tw Cen MT" w:hAnsi="Atten Round New" w:cs="Tw Cen MT"/>
                <w:bCs/>
              </w:rPr>
              <w:t xml:space="preserve">Year to date P&amp;L, </w:t>
            </w:r>
            <w:r w:rsidR="000E3D78" w:rsidRPr="00EA12C0">
              <w:rPr>
                <w:rFonts w:ascii="Atten Round New" w:eastAsia="Tw Cen MT" w:hAnsi="Atten Round New" w:cs="Tw Cen MT"/>
                <w:bCs/>
              </w:rPr>
              <w:t>Tax Transcripts</w:t>
            </w:r>
            <w:r w:rsidRPr="00EA12C0">
              <w:rPr>
                <w:rFonts w:ascii="Atten Round New" w:eastAsia="Tw Cen MT" w:hAnsi="Atten Round New" w:cs="Tw Cen MT"/>
                <w:bCs/>
              </w:rPr>
              <w:t>, 2 months of most recent bank statements</w:t>
            </w:r>
          </w:p>
        </w:tc>
      </w:tr>
      <w:tr w:rsidR="00AC34DE" w:rsidRPr="00EA12C0" w14:paraId="74A18512" w14:textId="77777777" w:rsidTr="007401AF">
        <w:trPr>
          <w:trHeight w:val="206"/>
        </w:trPr>
        <w:tc>
          <w:tcPr>
            <w:tcW w:w="1980"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8426245" w14:textId="7DE1E450" w:rsidR="00AC34DE" w:rsidRPr="00EA12C0" w:rsidRDefault="00CC2E1C" w:rsidP="002A6ED4">
            <w:pPr>
              <w:pStyle w:val="TableParagraph"/>
              <w:rPr>
                <w:rFonts w:ascii="Atten New ExtraBold" w:hAnsi="Atten New ExtraBold"/>
                <w:b/>
                <w:szCs w:val="20"/>
              </w:rPr>
            </w:pPr>
            <w:r>
              <w:rPr>
                <w:rFonts w:ascii="Atten New ExtraBold" w:hAnsi="Atten New ExtraBold"/>
                <w:b/>
                <w:szCs w:val="20"/>
              </w:rPr>
              <w:t xml:space="preserve">  </w:t>
            </w:r>
            <w:r w:rsidR="00AC34DE">
              <w:rPr>
                <w:rFonts w:ascii="Atten New ExtraBold" w:hAnsi="Atten New ExtraBold"/>
                <w:b/>
                <w:szCs w:val="20"/>
              </w:rPr>
              <w:t xml:space="preserve">Rental Income </w:t>
            </w:r>
          </w:p>
        </w:tc>
        <w:tc>
          <w:tcPr>
            <w:tcW w:w="7650" w:type="dxa"/>
            <w:tcBorders>
              <w:top w:val="single" w:sz="4" w:space="0" w:color="auto"/>
              <w:left w:val="single" w:sz="4" w:space="0" w:color="auto"/>
              <w:bottom w:val="single" w:sz="4" w:space="0" w:color="auto"/>
              <w:right w:val="single" w:sz="4" w:space="0" w:color="auto"/>
            </w:tcBorders>
          </w:tcPr>
          <w:p w14:paraId="737AFDD2" w14:textId="77777777" w:rsidR="00AC34DE" w:rsidRPr="00801A8A" w:rsidRDefault="00AC34DE" w:rsidP="002A6ED4">
            <w:pPr>
              <w:widowControl w:val="0"/>
              <w:numPr>
                <w:ilvl w:val="0"/>
                <w:numId w:val="76"/>
              </w:numPr>
              <w:autoSpaceDE w:val="0"/>
              <w:autoSpaceDN w:val="0"/>
              <w:spacing w:before="0" w:after="0" w:line="240" w:lineRule="auto"/>
              <w:ind w:left="144" w:hanging="144"/>
              <w:rPr>
                <w:rFonts w:ascii="Atten Round New" w:eastAsia="Arial" w:hAnsi="Atten Round New" w:cs="Arial"/>
                <w:bCs/>
              </w:rPr>
            </w:pPr>
            <w:r w:rsidRPr="00801A8A">
              <w:rPr>
                <w:rFonts w:ascii="Atten Round New" w:eastAsia="Arial" w:hAnsi="Atten Round New" w:cs="Arial"/>
                <w:bCs/>
              </w:rPr>
              <w:t>Rental income on the Tax Returns:</w:t>
            </w:r>
          </w:p>
          <w:p w14:paraId="50684BE9" w14:textId="51CAC138" w:rsidR="00AC34DE" w:rsidRPr="00801A8A" w:rsidRDefault="00AC34DE" w:rsidP="002A6ED4">
            <w:pPr>
              <w:pStyle w:val="ListParagraph"/>
              <w:numPr>
                <w:ilvl w:val="1"/>
                <w:numId w:val="80"/>
              </w:numPr>
              <w:spacing w:before="0" w:after="0" w:line="259" w:lineRule="auto"/>
              <w:rPr>
                <w:rFonts w:ascii="Atten Round New" w:hAnsi="Atten Round New"/>
                <w:bCs/>
              </w:rPr>
            </w:pPr>
            <w:r w:rsidRPr="00801A8A">
              <w:rPr>
                <w:rFonts w:ascii="Atten Round New" w:hAnsi="Atten Round New"/>
                <w:bCs/>
              </w:rPr>
              <w:t>When tax returns are used to qualify, an average of 2 years of rental income will be used unless the income is declining in which case the most recent year’ s income will be used for qualifying</w:t>
            </w:r>
          </w:p>
          <w:p w14:paraId="4C3515C4" w14:textId="1E75E343" w:rsidR="00AC34DE" w:rsidRPr="00801A8A" w:rsidRDefault="00AC34DE" w:rsidP="002A6ED4">
            <w:pPr>
              <w:pStyle w:val="ListParagraph"/>
              <w:numPr>
                <w:ilvl w:val="1"/>
                <w:numId w:val="80"/>
              </w:numPr>
              <w:spacing w:before="0" w:after="0" w:line="259" w:lineRule="auto"/>
              <w:rPr>
                <w:rFonts w:ascii="Atten Round New" w:hAnsi="Atten Round New"/>
                <w:bCs/>
              </w:rPr>
            </w:pPr>
            <w:r w:rsidRPr="00801A8A">
              <w:rPr>
                <w:rFonts w:ascii="Atten Round New" w:hAnsi="Atten Round New"/>
                <w:bCs/>
              </w:rPr>
              <w:t>Cash flow Analysis of the Schedule E should be completed</w:t>
            </w:r>
            <w:r w:rsidR="008F764C" w:rsidRPr="00801A8A">
              <w:rPr>
                <w:rFonts w:ascii="Atten Round New" w:hAnsi="Atten Round New"/>
                <w:bCs/>
              </w:rPr>
              <w:t>.</w:t>
            </w:r>
          </w:p>
          <w:p w14:paraId="2B90DE2A" w14:textId="77777777" w:rsidR="00AC34DE" w:rsidRPr="00801A8A" w:rsidRDefault="00AC34DE" w:rsidP="002A6ED4">
            <w:pPr>
              <w:widowControl w:val="0"/>
              <w:numPr>
                <w:ilvl w:val="0"/>
                <w:numId w:val="76"/>
              </w:numPr>
              <w:autoSpaceDE w:val="0"/>
              <w:autoSpaceDN w:val="0"/>
              <w:spacing w:before="0" w:after="0" w:line="240" w:lineRule="auto"/>
              <w:ind w:left="144" w:hanging="144"/>
              <w:rPr>
                <w:rFonts w:ascii="Atten Round New" w:eastAsia="Arial" w:hAnsi="Atten Round New" w:cs="Arial"/>
                <w:bCs/>
              </w:rPr>
            </w:pPr>
            <w:r w:rsidRPr="00801A8A">
              <w:rPr>
                <w:rFonts w:ascii="Atten Round New" w:eastAsia="Arial" w:hAnsi="Atten Round New" w:cs="Arial"/>
                <w:bCs/>
              </w:rPr>
              <w:t>Rental Income NOT on the Tax Returns:</w:t>
            </w:r>
          </w:p>
          <w:p w14:paraId="6FA7C28D" w14:textId="77777777" w:rsidR="00AC34DE" w:rsidRPr="00801A8A" w:rsidRDefault="00AC34DE" w:rsidP="002A6ED4">
            <w:pPr>
              <w:pStyle w:val="ListParagraph"/>
              <w:numPr>
                <w:ilvl w:val="1"/>
                <w:numId w:val="80"/>
              </w:numPr>
              <w:spacing w:before="0" w:after="0" w:line="259" w:lineRule="auto"/>
              <w:rPr>
                <w:rFonts w:ascii="Atten Round New" w:hAnsi="Atten Round New"/>
                <w:bCs/>
              </w:rPr>
            </w:pPr>
            <w:r w:rsidRPr="00801A8A">
              <w:rPr>
                <w:rFonts w:ascii="Atten Round New" w:hAnsi="Atten Round New"/>
                <w:bCs/>
              </w:rPr>
              <w:t>Evidence of borrower’s ownership of the property</w:t>
            </w:r>
          </w:p>
          <w:p w14:paraId="11DF9E80" w14:textId="5056EAB0" w:rsidR="00AC34DE" w:rsidRPr="00801A8A" w:rsidRDefault="00AC34DE" w:rsidP="002A6ED4">
            <w:pPr>
              <w:pStyle w:val="ListParagraph"/>
              <w:numPr>
                <w:ilvl w:val="1"/>
                <w:numId w:val="80"/>
              </w:numPr>
              <w:spacing w:before="0" w:after="0" w:line="259" w:lineRule="auto"/>
              <w:rPr>
                <w:rFonts w:ascii="Atten Round New" w:hAnsi="Atten Round New"/>
                <w:bCs/>
              </w:rPr>
            </w:pPr>
            <w:r w:rsidRPr="00801A8A">
              <w:rPr>
                <w:rFonts w:ascii="Atten Round New" w:hAnsi="Atten Round New"/>
                <w:bCs/>
              </w:rPr>
              <w:t xml:space="preserve">For a refinance and/or to document rental income on other REOs </w:t>
            </w:r>
          </w:p>
          <w:p w14:paraId="4AD050F8" w14:textId="77777777" w:rsidR="00AC34DE" w:rsidRPr="00801A8A" w:rsidRDefault="00AC34DE" w:rsidP="002A6ED4">
            <w:pPr>
              <w:pStyle w:val="ListParagraph"/>
              <w:numPr>
                <w:ilvl w:val="1"/>
                <w:numId w:val="80"/>
              </w:numPr>
              <w:spacing w:before="0" w:after="0" w:line="259" w:lineRule="auto"/>
              <w:rPr>
                <w:rFonts w:ascii="Atten Round New" w:hAnsi="Atten Round New"/>
                <w:bCs/>
              </w:rPr>
            </w:pPr>
            <w:r w:rsidRPr="00801A8A">
              <w:rPr>
                <w:rFonts w:ascii="Atten Round New" w:hAnsi="Atten Round New"/>
                <w:bCs/>
              </w:rPr>
              <w:t>Lease agreement</w:t>
            </w:r>
          </w:p>
          <w:p w14:paraId="34BF03F9" w14:textId="77777777" w:rsidR="00AC34DE" w:rsidRPr="00801A8A" w:rsidRDefault="00AC34DE" w:rsidP="002A6ED4">
            <w:pPr>
              <w:pStyle w:val="ListParagraph"/>
              <w:numPr>
                <w:ilvl w:val="1"/>
                <w:numId w:val="80"/>
              </w:numPr>
              <w:spacing w:before="0" w:after="0" w:line="259" w:lineRule="auto"/>
              <w:rPr>
                <w:rFonts w:ascii="Atten Round New" w:hAnsi="Atten Round New"/>
                <w:bCs/>
              </w:rPr>
            </w:pPr>
            <w:r w:rsidRPr="00801A8A">
              <w:rPr>
                <w:rFonts w:ascii="Atten Round New" w:hAnsi="Atten Round New"/>
                <w:bCs/>
              </w:rPr>
              <w:t>Two months of bank statements demonstrating receipt of rental income.</w:t>
            </w:r>
          </w:p>
          <w:p w14:paraId="1F08450B" w14:textId="3B55487D" w:rsidR="00AC34DE" w:rsidRPr="00801A8A" w:rsidRDefault="00AC34DE" w:rsidP="002A6ED4">
            <w:pPr>
              <w:pStyle w:val="ListParagraph"/>
              <w:numPr>
                <w:ilvl w:val="1"/>
                <w:numId w:val="80"/>
              </w:numPr>
              <w:spacing w:before="0" w:after="0" w:line="259" w:lineRule="auto"/>
              <w:rPr>
                <w:rFonts w:ascii="Atten Round New" w:hAnsi="Atten Round New"/>
                <w:bCs/>
              </w:rPr>
            </w:pPr>
            <w:r w:rsidRPr="00801A8A">
              <w:rPr>
                <w:rFonts w:ascii="Atten Round New" w:hAnsi="Atten Round New"/>
                <w:bCs/>
              </w:rPr>
              <w:lastRenderedPageBreak/>
              <w:t>Evidence the rental amount is at market rate, which can be documented via a 1007 or through an online source</w:t>
            </w:r>
          </w:p>
          <w:p w14:paraId="1B4D8BD1" w14:textId="3F47AA19" w:rsidR="00AC34DE" w:rsidRPr="00801A8A" w:rsidRDefault="00AC34DE" w:rsidP="002A6ED4">
            <w:pPr>
              <w:pStyle w:val="ListParagraph"/>
              <w:numPr>
                <w:ilvl w:val="1"/>
                <w:numId w:val="80"/>
              </w:numPr>
              <w:spacing w:before="0" w:after="0" w:line="259" w:lineRule="auto"/>
              <w:rPr>
                <w:rFonts w:ascii="Atten Round New" w:hAnsi="Atten Round New"/>
                <w:bCs/>
              </w:rPr>
            </w:pPr>
            <w:r w:rsidRPr="00801A8A">
              <w:rPr>
                <w:rFonts w:ascii="Atten Round New" w:hAnsi="Atten Round New"/>
                <w:bCs/>
              </w:rPr>
              <w:t>75% of the rental amount on the lease is used for qualifying</w:t>
            </w:r>
          </w:p>
          <w:p w14:paraId="25C0E86E" w14:textId="77777777" w:rsidR="00AC34DE" w:rsidRPr="00EA12C0" w:rsidRDefault="00AC34DE" w:rsidP="002A6ED4">
            <w:pPr>
              <w:widowControl w:val="0"/>
              <w:autoSpaceDE w:val="0"/>
              <w:autoSpaceDN w:val="0"/>
              <w:spacing w:before="0" w:after="0" w:line="240" w:lineRule="auto"/>
              <w:rPr>
                <w:rFonts w:ascii="Atten Round New" w:eastAsia="Tw Cen MT" w:hAnsi="Atten Round New" w:cs="Tw Cen MT"/>
                <w:bCs/>
              </w:rPr>
            </w:pPr>
          </w:p>
        </w:tc>
      </w:tr>
      <w:tr w:rsidR="0036022C" w:rsidRPr="00EA12C0" w14:paraId="738794F8" w14:textId="77777777" w:rsidTr="007401AF">
        <w:trPr>
          <w:trHeight w:val="206"/>
        </w:trPr>
        <w:tc>
          <w:tcPr>
            <w:tcW w:w="9630" w:type="dxa"/>
            <w:gridSpan w:val="3"/>
            <w:shd w:val="clear" w:color="auto" w:fill="016AEA"/>
          </w:tcPr>
          <w:p w14:paraId="48A81702" w14:textId="77777777" w:rsidR="0036022C" w:rsidRPr="00EA12C0" w:rsidRDefault="0036022C" w:rsidP="002A6ED4">
            <w:pPr>
              <w:pStyle w:val="TableParagraph"/>
              <w:tabs>
                <w:tab w:val="left" w:pos="279"/>
              </w:tabs>
              <w:jc w:val="center"/>
              <w:rPr>
                <w:rFonts w:ascii="Atten New ExtraBold" w:hAnsi="Atten New ExtraBold"/>
                <w:b/>
                <w:color w:val="FFFFFF" w:themeColor="background1"/>
                <w:szCs w:val="20"/>
              </w:rPr>
            </w:pPr>
            <w:r w:rsidRPr="00EA12C0">
              <w:rPr>
                <w:rFonts w:ascii="Atten New ExtraBold" w:hAnsi="Atten New ExtraBold"/>
                <w:b/>
                <w:color w:val="FFFFFF" w:themeColor="background1"/>
                <w:szCs w:val="20"/>
              </w:rPr>
              <w:lastRenderedPageBreak/>
              <w:t>Alt Doc – Income Requirements</w:t>
            </w:r>
          </w:p>
        </w:tc>
      </w:tr>
      <w:tr w:rsidR="0036022C" w:rsidRPr="00EA12C0" w14:paraId="79456536" w14:textId="77777777" w:rsidTr="007401AF">
        <w:trPr>
          <w:trHeight w:val="206"/>
        </w:trPr>
        <w:tc>
          <w:tcPr>
            <w:tcW w:w="1980" w:type="dxa"/>
            <w:gridSpan w:val="2"/>
            <w:shd w:val="clear" w:color="auto" w:fill="F2F2F2" w:themeFill="background1" w:themeFillShade="F2"/>
            <w:vAlign w:val="center"/>
          </w:tcPr>
          <w:p w14:paraId="09FBFDDA" w14:textId="77777777" w:rsidR="00CC2E1C" w:rsidRDefault="00CC2E1C" w:rsidP="002A6ED4">
            <w:pPr>
              <w:pStyle w:val="TableParagraph"/>
              <w:tabs>
                <w:tab w:val="left" w:pos="279"/>
              </w:tabs>
              <w:rPr>
                <w:rFonts w:ascii="Atten New ExtraBold" w:hAnsi="Atten New ExtraBold"/>
                <w:b/>
                <w:spacing w:val="-40"/>
                <w:szCs w:val="20"/>
              </w:rPr>
            </w:pPr>
            <w:r>
              <w:rPr>
                <w:rFonts w:ascii="Atten New ExtraBold" w:hAnsi="Atten New ExtraBold"/>
                <w:b/>
                <w:spacing w:val="-1"/>
                <w:szCs w:val="20"/>
              </w:rPr>
              <w:t xml:space="preserve">  </w:t>
            </w:r>
            <w:r w:rsidR="0036022C" w:rsidRPr="00505BAB">
              <w:rPr>
                <w:rFonts w:ascii="Atten New ExtraBold" w:hAnsi="Atten New ExtraBold"/>
                <w:b/>
                <w:spacing w:val="-1"/>
                <w:szCs w:val="20"/>
              </w:rPr>
              <w:t xml:space="preserve">Personal </w:t>
            </w:r>
            <w:r w:rsidR="0036022C" w:rsidRPr="00505BAB">
              <w:rPr>
                <w:rFonts w:ascii="Atten New ExtraBold" w:hAnsi="Atten New ExtraBold"/>
                <w:b/>
                <w:szCs w:val="20"/>
              </w:rPr>
              <w:t>Bank</w:t>
            </w:r>
            <w:r w:rsidR="0036022C" w:rsidRPr="00505BAB">
              <w:rPr>
                <w:rFonts w:ascii="Atten New ExtraBold" w:hAnsi="Atten New ExtraBold"/>
                <w:b/>
                <w:spacing w:val="-40"/>
                <w:szCs w:val="20"/>
              </w:rPr>
              <w:t xml:space="preserve"> </w:t>
            </w:r>
          </w:p>
          <w:p w14:paraId="336AE7DA" w14:textId="03787C57" w:rsidR="0036022C" w:rsidRPr="00505BAB" w:rsidRDefault="00CC2E1C" w:rsidP="002A6ED4">
            <w:pPr>
              <w:pStyle w:val="TableParagraph"/>
              <w:tabs>
                <w:tab w:val="left" w:pos="279"/>
              </w:tabs>
              <w:rPr>
                <w:rFonts w:ascii="Atten New ExtraBold" w:hAnsi="Atten New ExtraBold"/>
                <w:b/>
                <w:szCs w:val="20"/>
              </w:rPr>
            </w:pPr>
            <w:r>
              <w:rPr>
                <w:rFonts w:ascii="Atten New ExtraBold" w:hAnsi="Atten New ExtraBold"/>
                <w:b/>
                <w:spacing w:val="-40"/>
                <w:szCs w:val="20"/>
              </w:rPr>
              <w:t xml:space="preserve">  </w:t>
            </w:r>
            <w:r w:rsidRPr="00CC2E1C">
              <w:rPr>
                <w:rFonts w:ascii="Atten New ExtraBold" w:hAnsi="Atten New ExtraBold"/>
                <w:b/>
                <w:color w:val="FFFFFF" w:themeColor="background1"/>
                <w:spacing w:val="-40"/>
                <w:szCs w:val="20"/>
              </w:rPr>
              <w:t>_</w:t>
            </w:r>
            <w:r w:rsidR="0036022C" w:rsidRPr="00505BAB">
              <w:rPr>
                <w:rFonts w:ascii="Atten New ExtraBold" w:hAnsi="Atten New ExtraBold"/>
                <w:b/>
                <w:szCs w:val="20"/>
              </w:rPr>
              <w:t>Statements</w:t>
            </w:r>
          </w:p>
        </w:tc>
        <w:tc>
          <w:tcPr>
            <w:tcW w:w="7650" w:type="dxa"/>
          </w:tcPr>
          <w:p w14:paraId="274D767B" w14:textId="35DE616C" w:rsidR="0036022C" w:rsidRPr="000279EE" w:rsidRDefault="0036022C"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sidRPr="000279EE">
              <w:rPr>
                <w:rFonts w:ascii="Atten Round New" w:eastAsia="Tw Cen MT" w:hAnsi="Atten Round New" w:cs="Tw Cen MT"/>
                <w:bCs/>
              </w:rPr>
              <w:t>24 months of personal and 2 months of business bank statements</w:t>
            </w:r>
          </w:p>
          <w:p w14:paraId="61C70FD1" w14:textId="15C5ED50" w:rsidR="0036022C" w:rsidRPr="000279EE" w:rsidRDefault="0036022C"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sidRPr="000279EE">
              <w:rPr>
                <w:rFonts w:ascii="Atten Round New" w:eastAsia="Tw Cen MT" w:hAnsi="Atten Round New" w:cs="Tw Cen MT"/>
                <w:bCs/>
              </w:rPr>
              <w:t>Qualifying income is determined by the total eligible deposits from the 24 months of personal statements divided by the number of statements</w:t>
            </w:r>
          </w:p>
          <w:p w14:paraId="2CB6BB8A" w14:textId="551E2CAB" w:rsidR="0036022C" w:rsidRPr="00EA12C0" w:rsidRDefault="0036022C" w:rsidP="002A6ED4">
            <w:pPr>
              <w:widowControl w:val="0"/>
              <w:numPr>
                <w:ilvl w:val="0"/>
                <w:numId w:val="76"/>
              </w:numPr>
              <w:autoSpaceDE w:val="0"/>
              <w:autoSpaceDN w:val="0"/>
              <w:spacing w:before="0" w:after="0" w:line="240" w:lineRule="auto"/>
              <w:ind w:left="144" w:hanging="144"/>
              <w:rPr>
                <w:rFonts w:ascii="Atten Round New" w:hAnsi="Atten Round New"/>
                <w:bCs/>
              </w:rPr>
            </w:pPr>
            <w:r w:rsidRPr="000279EE">
              <w:rPr>
                <w:rFonts w:ascii="Atten Round New" w:eastAsia="Tw Cen MT" w:hAnsi="Atten Round New" w:cs="Tw Cen MT"/>
                <w:bCs/>
              </w:rPr>
              <w:t>The business bank statements must reflect business activity and transfers to the personal account</w:t>
            </w:r>
          </w:p>
        </w:tc>
      </w:tr>
      <w:tr w:rsidR="0036022C" w:rsidRPr="00EA12C0" w14:paraId="475A3987" w14:textId="77777777" w:rsidTr="007401AF">
        <w:trPr>
          <w:trHeight w:val="206"/>
        </w:trPr>
        <w:tc>
          <w:tcPr>
            <w:tcW w:w="1980" w:type="dxa"/>
            <w:gridSpan w:val="2"/>
            <w:shd w:val="clear" w:color="auto" w:fill="F2F2F2" w:themeFill="background1" w:themeFillShade="F2"/>
            <w:vAlign w:val="center"/>
          </w:tcPr>
          <w:p w14:paraId="39D9F257" w14:textId="77777777" w:rsidR="00CC2E1C" w:rsidRDefault="00CC2E1C" w:rsidP="002A6ED4">
            <w:pPr>
              <w:pStyle w:val="TableParagraph"/>
              <w:tabs>
                <w:tab w:val="left" w:pos="279"/>
              </w:tabs>
              <w:rPr>
                <w:rFonts w:ascii="Atten New ExtraBold" w:hAnsi="Atten New ExtraBold"/>
                <w:b/>
                <w:spacing w:val="-1"/>
                <w:szCs w:val="20"/>
              </w:rPr>
            </w:pPr>
            <w:r>
              <w:rPr>
                <w:rFonts w:ascii="Atten New ExtraBold" w:hAnsi="Atten New ExtraBold"/>
                <w:b/>
                <w:spacing w:val="-1"/>
                <w:szCs w:val="20"/>
              </w:rPr>
              <w:t xml:space="preserve">  </w:t>
            </w:r>
            <w:r w:rsidR="0036022C" w:rsidRPr="00505BAB">
              <w:rPr>
                <w:rFonts w:ascii="Atten New ExtraBold" w:hAnsi="Atten New ExtraBold"/>
                <w:b/>
                <w:spacing w:val="-1"/>
                <w:szCs w:val="20"/>
              </w:rPr>
              <w:t>Business/Co-Mingled</w:t>
            </w:r>
          </w:p>
          <w:p w14:paraId="7648BEC7" w14:textId="7932C43A" w:rsidR="0036022C" w:rsidRPr="00505BAB" w:rsidRDefault="00CC2E1C" w:rsidP="002A6ED4">
            <w:pPr>
              <w:pStyle w:val="TableParagraph"/>
              <w:tabs>
                <w:tab w:val="left" w:pos="279"/>
              </w:tabs>
              <w:rPr>
                <w:rFonts w:ascii="Atten New ExtraBold" w:hAnsi="Atten New ExtraBold"/>
                <w:b/>
                <w:szCs w:val="20"/>
              </w:rPr>
            </w:pPr>
            <w:r>
              <w:rPr>
                <w:rFonts w:ascii="Atten New ExtraBold" w:hAnsi="Atten New ExtraBold"/>
                <w:b/>
                <w:spacing w:val="-1"/>
                <w:szCs w:val="20"/>
              </w:rPr>
              <w:t xml:space="preserve"> </w:t>
            </w:r>
            <w:r w:rsidR="0036022C" w:rsidRPr="00505BAB">
              <w:rPr>
                <w:rFonts w:ascii="Atten New ExtraBold" w:hAnsi="Atten New ExtraBold"/>
                <w:b/>
                <w:spacing w:val="-1"/>
                <w:szCs w:val="20"/>
              </w:rPr>
              <w:t xml:space="preserve"> </w:t>
            </w:r>
            <w:r w:rsidR="0036022C" w:rsidRPr="00505BAB">
              <w:rPr>
                <w:rFonts w:ascii="Atten New ExtraBold" w:hAnsi="Atten New ExtraBold"/>
                <w:b/>
                <w:szCs w:val="20"/>
              </w:rPr>
              <w:t>Bank Statements</w:t>
            </w:r>
          </w:p>
        </w:tc>
        <w:tc>
          <w:tcPr>
            <w:tcW w:w="7650" w:type="dxa"/>
          </w:tcPr>
          <w:p w14:paraId="1051686A" w14:textId="25A564F1" w:rsidR="00277F32" w:rsidRPr="000279EE" w:rsidRDefault="0036022C"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hAnsi="Atten Round New"/>
                <w:bCs/>
              </w:rPr>
              <w:t xml:space="preserve"> </w:t>
            </w:r>
            <w:r w:rsidRPr="000279EE">
              <w:rPr>
                <w:rFonts w:ascii="Atten Round New" w:eastAsia="Tw Cen MT" w:hAnsi="Atten Round New" w:cs="Tw Cen MT"/>
                <w:bCs/>
              </w:rPr>
              <w:t>24 months of business bank statements</w:t>
            </w:r>
          </w:p>
          <w:p w14:paraId="5FCBC35D" w14:textId="3681100C" w:rsidR="0036022C" w:rsidRPr="00EA12C0" w:rsidRDefault="0036022C" w:rsidP="002A6ED4">
            <w:pPr>
              <w:widowControl w:val="0"/>
              <w:numPr>
                <w:ilvl w:val="0"/>
                <w:numId w:val="76"/>
              </w:numPr>
              <w:autoSpaceDE w:val="0"/>
              <w:autoSpaceDN w:val="0"/>
              <w:spacing w:before="0" w:after="0" w:line="240" w:lineRule="auto"/>
              <w:ind w:left="144" w:hanging="144"/>
              <w:rPr>
                <w:rFonts w:ascii="Atten Round New" w:hAnsi="Atten Round New"/>
                <w:bCs/>
              </w:rPr>
            </w:pPr>
            <w:r w:rsidRPr="000279EE">
              <w:rPr>
                <w:rFonts w:ascii="Atten Round New" w:eastAsia="Tw Cen MT" w:hAnsi="Atten Round New" w:cs="Tw Cen MT"/>
                <w:bCs/>
              </w:rPr>
              <w:t>Qualifying inco</w:t>
            </w:r>
            <w:r w:rsidRPr="00EA12C0">
              <w:rPr>
                <w:rFonts w:ascii="Atten Round New" w:hAnsi="Atten Round New"/>
                <w:bCs/>
              </w:rPr>
              <w:t>me is determined by ONE of the following analysis methods:</w:t>
            </w:r>
          </w:p>
          <w:p w14:paraId="2712B65B" w14:textId="77777777" w:rsidR="0036022C" w:rsidRPr="00EA12C0" w:rsidRDefault="0036022C" w:rsidP="002A6ED4">
            <w:pPr>
              <w:pStyle w:val="ListParagraph"/>
              <w:numPr>
                <w:ilvl w:val="1"/>
                <w:numId w:val="80"/>
              </w:numPr>
              <w:spacing w:before="0" w:after="0" w:line="259" w:lineRule="auto"/>
              <w:rPr>
                <w:rFonts w:ascii="Atten Round New" w:hAnsi="Atten Round New"/>
                <w:bCs/>
              </w:rPr>
            </w:pPr>
            <w:r w:rsidRPr="00EA12C0">
              <w:rPr>
                <w:rFonts w:ascii="Atten Round New" w:hAnsi="Atten Round New"/>
                <w:bCs/>
              </w:rPr>
              <w:t>Fixed Expense Ratio (50%); OR</w:t>
            </w:r>
          </w:p>
          <w:p w14:paraId="13EA864C" w14:textId="77777777" w:rsidR="0036022C" w:rsidRPr="00EA12C0" w:rsidRDefault="0036022C" w:rsidP="002A6ED4">
            <w:pPr>
              <w:pStyle w:val="ListParagraph"/>
              <w:numPr>
                <w:ilvl w:val="1"/>
                <w:numId w:val="80"/>
              </w:numPr>
              <w:spacing w:before="0" w:after="0" w:line="259" w:lineRule="auto"/>
              <w:rPr>
                <w:rFonts w:ascii="Atten Round New" w:hAnsi="Atten Round New"/>
                <w:bCs/>
              </w:rPr>
            </w:pPr>
            <w:r w:rsidRPr="00EA12C0">
              <w:rPr>
                <w:rFonts w:ascii="Atten Round New" w:hAnsi="Atten Round New"/>
                <w:bCs/>
              </w:rPr>
              <w:t xml:space="preserve">Expense Ratio provided by a 3rd party (CPA or EA) min ratio of </w:t>
            </w:r>
            <w:r w:rsidRPr="007D4301">
              <w:rPr>
                <w:rFonts w:ascii="Atten Round New" w:hAnsi="Atten Round New"/>
                <w:bCs/>
                <w:highlight w:val="yellow"/>
              </w:rPr>
              <w:t>20%</w:t>
            </w:r>
            <w:r w:rsidRPr="00EA12C0">
              <w:rPr>
                <w:rFonts w:ascii="Atten Round New" w:hAnsi="Atten Round New"/>
                <w:bCs/>
              </w:rPr>
              <w:t>, OR</w:t>
            </w:r>
          </w:p>
          <w:p w14:paraId="272EBECB" w14:textId="5F822A18" w:rsidR="0036022C" w:rsidRPr="00EA12C0" w:rsidRDefault="0036022C" w:rsidP="002A6ED4">
            <w:pPr>
              <w:pStyle w:val="ListParagraph"/>
              <w:numPr>
                <w:ilvl w:val="1"/>
                <w:numId w:val="80"/>
              </w:numPr>
              <w:spacing w:before="0" w:after="0" w:line="259" w:lineRule="auto"/>
              <w:rPr>
                <w:rFonts w:ascii="Atten Round New" w:hAnsi="Atten Round New"/>
                <w:bCs/>
              </w:rPr>
            </w:pPr>
            <w:r w:rsidRPr="00EA12C0">
              <w:rPr>
                <w:rFonts w:ascii="Atten Round New" w:hAnsi="Atten Round New"/>
                <w:bCs/>
              </w:rPr>
              <w:t>3rd party prepared Profit &amp; Loss Statement (CPA or EA)</w:t>
            </w:r>
          </w:p>
        </w:tc>
      </w:tr>
      <w:tr w:rsidR="0036022C" w:rsidRPr="00EA12C0" w14:paraId="45CA9E3B" w14:textId="77777777" w:rsidTr="007401AF">
        <w:trPr>
          <w:trHeight w:val="206"/>
        </w:trPr>
        <w:tc>
          <w:tcPr>
            <w:tcW w:w="1980" w:type="dxa"/>
            <w:gridSpan w:val="2"/>
            <w:shd w:val="clear" w:color="auto" w:fill="F2F2F2" w:themeFill="background1" w:themeFillShade="F2"/>
            <w:vAlign w:val="center"/>
          </w:tcPr>
          <w:p w14:paraId="6B5DCA54" w14:textId="069E24E9" w:rsidR="0036022C" w:rsidRPr="00505BAB" w:rsidRDefault="00CC2E1C" w:rsidP="002A6ED4">
            <w:pPr>
              <w:pStyle w:val="TableParagraph"/>
              <w:tabs>
                <w:tab w:val="left" w:pos="279"/>
              </w:tabs>
              <w:rPr>
                <w:rFonts w:ascii="Atten New ExtraBold" w:hAnsi="Atten New ExtraBold"/>
                <w:b/>
                <w:spacing w:val="-1"/>
                <w:szCs w:val="20"/>
              </w:rPr>
            </w:pPr>
            <w:r>
              <w:rPr>
                <w:rFonts w:ascii="Atten New ExtraBold" w:hAnsi="Atten New ExtraBold"/>
                <w:b/>
                <w:spacing w:val="-1"/>
                <w:szCs w:val="20"/>
              </w:rPr>
              <w:t xml:space="preserve">  </w:t>
            </w:r>
            <w:r w:rsidR="0036022C" w:rsidRPr="00505BAB">
              <w:rPr>
                <w:rFonts w:ascii="Atten New ExtraBold" w:hAnsi="Atten New ExtraBold"/>
                <w:b/>
                <w:spacing w:val="-1"/>
                <w:szCs w:val="20"/>
              </w:rPr>
              <w:t>Asset Utilization</w:t>
            </w:r>
          </w:p>
        </w:tc>
        <w:tc>
          <w:tcPr>
            <w:tcW w:w="7650" w:type="dxa"/>
          </w:tcPr>
          <w:p w14:paraId="0827F400" w14:textId="0294F443" w:rsidR="0036022C" w:rsidRPr="00801A8A" w:rsidRDefault="0036022C" w:rsidP="002A6ED4">
            <w:pPr>
              <w:numPr>
                <w:ilvl w:val="0"/>
                <w:numId w:val="68"/>
              </w:numPr>
              <w:spacing w:before="0" w:after="0" w:line="240" w:lineRule="auto"/>
              <w:ind w:left="144" w:hanging="144"/>
              <w:contextualSpacing/>
              <w:rPr>
                <w:rFonts w:ascii="Atten Round New" w:eastAsia="Calibri" w:hAnsi="Atten Round New" w:cs="Times New Roman"/>
                <w:bCs/>
                <w:kern w:val="2"/>
                <w14:ligatures w14:val="standardContextual"/>
              </w:rPr>
            </w:pPr>
            <w:r w:rsidRPr="00EA12C0">
              <w:rPr>
                <w:rFonts w:ascii="Atten Round New" w:hAnsi="Atten Round New"/>
              </w:rPr>
              <w:t xml:space="preserve">Allowed as sole source of income </w:t>
            </w:r>
            <w:r w:rsidR="00277F32">
              <w:rPr>
                <w:rFonts w:ascii="Atten Round New" w:hAnsi="Atten Round New"/>
              </w:rPr>
              <w:t xml:space="preserve">only </w:t>
            </w:r>
          </w:p>
          <w:p w14:paraId="4E6E094D" w14:textId="5E8E7559" w:rsidR="00C54449" w:rsidRPr="000279EE" w:rsidRDefault="00801A8A" w:rsidP="002A6ED4">
            <w:pPr>
              <w:numPr>
                <w:ilvl w:val="0"/>
                <w:numId w:val="68"/>
              </w:numPr>
              <w:spacing w:before="0" w:after="0" w:line="240" w:lineRule="auto"/>
              <w:ind w:left="144" w:hanging="144"/>
              <w:contextualSpacing/>
              <w:rPr>
                <w:rFonts w:ascii="Atten Round New" w:eastAsia="Calibri" w:hAnsi="Atten Round New" w:cs="Times New Roman"/>
                <w:bCs/>
                <w:strike/>
                <w:kern w:val="2"/>
                <w14:ligatures w14:val="standardContextual"/>
              </w:rPr>
            </w:pPr>
            <w:r>
              <w:rPr>
                <w:rFonts w:ascii="Atten Round New" w:hAnsi="Atten Round New"/>
              </w:rPr>
              <w:t xml:space="preserve">Assets must be seasoned for 3 months </w:t>
            </w:r>
          </w:p>
          <w:p w14:paraId="5244EAA6" w14:textId="77777777" w:rsidR="008B318F" w:rsidRPr="001652E4" w:rsidRDefault="008B318F" w:rsidP="002A6ED4">
            <w:pPr>
              <w:numPr>
                <w:ilvl w:val="1"/>
                <w:numId w:val="68"/>
              </w:numPr>
              <w:spacing w:before="0" w:after="0" w:line="240" w:lineRule="auto"/>
              <w:contextualSpacing/>
              <w:rPr>
                <w:rFonts w:ascii="Atten Round New" w:eastAsia="Calibri" w:hAnsi="Atten Round New" w:cs="Times New Roman"/>
                <w:bCs/>
                <w:kern w:val="2"/>
                <w14:ligatures w14:val="standardContextual"/>
              </w:rPr>
            </w:pPr>
            <w:r>
              <w:rPr>
                <w:rFonts w:ascii="Atten Round New" w:eastAsia="Calibri" w:hAnsi="Atten Round New" w:cs="Times New Roman"/>
                <w:bCs/>
                <w:kern w:val="2"/>
                <w14:ligatures w14:val="standardContextual"/>
              </w:rPr>
              <w:t>Monthly Income Calculation:</w:t>
            </w:r>
          </w:p>
          <w:p w14:paraId="7FC864A9" w14:textId="470FD07B" w:rsidR="0036022C" w:rsidRPr="00960E7A" w:rsidRDefault="008B318F" w:rsidP="00960E7A">
            <w:pPr>
              <w:numPr>
                <w:ilvl w:val="2"/>
                <w:numId w:val="68"/>
              </w:numPr>
              <w:spacing w:before="0" w:after="0" w:line="240" w:lineRule="auto"/>
              <w:contextualSpacing/>
              <w:rPr>
                <w:rFonts w:ascii="Atten Round New" w:eastAsia="Calibri" w:hAnsi="Atten Round New" w:cs="Times New Roman"/>
                <w:bCs/>
                <w:kern w:val="2"/>
                <w14:ligatures w14:val="standardContextual"/>
              </w:rPr>
            </w:pPr>
            <w:r w:rsidRPr="001652E4">
              <w:rPr>
                <w:rFonts w:ascii="Atten Round New" w:eastAsia="Calibri" w:hAnsi="Atten Round New" w:cs="Times New Roman"/>
                <w:bCs/>
                <w:kern w:val="2"/>
                <w14:ligatures w14:val="standardContextual"/>
              </w:rPr>
              <w:t>Net Qualified Assets /</w:t>
            </w:r>
            <w:r>
              <w:rPr>
                <w:rFonts w:ascii="Atten Round New" w:eastAsia="Calibri" w:hAnsi="Atten Round New" w:cs="Times New Roman"/>
                <w:bCs/>
                <w:kern w:val="2"/>
                <w14:ligatures w14:val="standardContextual"/>
              </w:rPr>
              <w:t>84</w:t>
            </w:r>
            <w:r w:rsidRPr="001652E4">
              <w:rPr>
                <w:rFonts w:ascii="Atten Round New" w:eastAsia="Calibri" w:hAnsi="Atten Round New" w:cs="Times New Roman"/>
                <w:bCs/>
                <w:kern w:val="2"/>
                <w14:ligatures w14:val="standardContextual"/>
              </w:rPr>
              <w:t xml:space="preserve"> Months</w:t>
            </w:r>
          </w:p>
        </w:tc>
      </w:tr>
    </w:tbl>
    <w:p w14:paraId="58C9BACD" w14:textId="3E5B1D5F" w:rsidR="00BC651F" w:rsidRPr="00EA12C0" w:rsidRDefault="00BC651F" w:rsidP="002A6ED4">
      <w:pPr>
        <w:pStyle w:val="Eileen3"/>
        <w:spacing w:before="0"/>
      </w:pPr>
      <w:bookmarkStart w:id="80" w:name="_Toc207885540"/>
      <w:r w:rsidRPr="00EA12C0">
        <w:t>SUPER JUMBO</w:t>
      </w:r>
      <w:r w:rsidR="0061168F">
        <w:t xml:space="preserve"> - </w:t>
      </w:r>
      <w:r w:rsidRPr="00EA12C0">
        <w:t>ASSET AND RESERVE REQUIREMENTS</w:t>
      </w:r>
      <w:bookmarkEnd w:id="80"/>
    </w:p>
    <w:tbl>
      <w:tblPr>
        <w:tblW w:w="963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7650"/>
      </w:tblGrid>
      <w:tr w:rsidR="00BC651F" w:rsidRPr="00EA12C0" w14:paraId="71934BE9" w14:textId="77777777" w:rsidTr="007401AF">
        <w:trPr>
          <w:trHeight w:val="287"/>
        </w:trPr>
        <w:tc>
          <w:tcPr>
            <w:tcW w:w="198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4649BA79" w14:textId="59B5D645" w:rsidR="00BC651F" w:rsidRPr="00EA12C0" w:rsidRDefault="00CC2E1C" w:rsidP="002A6ED4">
            <w:pPr>
              <w:pStyle w:val="TableParagraph"/>
              <w:rPr>
                <w:rFonts w:ascii="Atten New ExtraBold" w:hAnsi="Atten New ExtraBold"/>
                <w:b/>
                <w:szCs w:val="20"/>
              </w:rPr>
            </w:pPr>
            <w:r>
              <w:rPr>
                <w:rFonts w:ascii="Atten New ExtraBold" w:hAnsi="Atten New ExtraBold"/>
                <w:b/>
                <w:szCs w:val="20"/>
              </w:rPr>
              <w:t xml:space="preserve">  </w:t>
            </w:r>
            <w:r w:rsidR="00BC651F" w:rsidRPr="00EA12C0">
              <w:rPr>
                <w:rFonts w:ascii="Atten New ExtraBold" w:hAnsi="Atten New ExtraBold"/>
                <w:b/>
                <w:szCs w:val="20"/>
              </w:rPr>
              <w:t>Assets</w:t>
            </w:r>
          </w:p>
        </w:tc>
        <w:tc>
          <w:tcPr>
            <w:tcW w:w="7650" w:type="dxa"/>
            <w:tcBorders>
              <w:top w:val="single" w:sz="4" w:space="0" w:color="000000"/>
              <w:left w:val="single" w:sz="4" w:space="0" w:color="000000"/>
              <w:bottom w:val="single" w:sz="4" w:space="0" w:color="000000"/>
              <w:right w:val="single" w:sz="4" w:space="0" w:color="000000"/>
            </w:tcBorders>
          </w:tcPr>
          <w:p w14:paraId="15838508" w14:textId="77777777" w:rsidR="00BC651F" w:rsidRPr="00EA12C0" w:rsidRDefault="00BC651F"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30-day asset verification required</w:t>
            </w:r>
          </w:p>
        </w:tc>
      </w:tr>
      <w:tr w:rsidR="00A03DB6" w:rsidRPr="00EA12C0" w14:paraId="603A76AF" w14:textId="77777777" w:rsidTr="007401AF">
        <w:trPr>
          <w:trHeight w:val="287"/>
        </w:trPr>
        <w:tc>
          <w:tcPr>
            <w:tcW w:w="1980" w:type="dxa"/>
            <w:shd w:val="clear" w:color="auto" w:fill="F2F2F2" w:themeFill="background1" w:themeFillShade="F2"/>
            <w:vAlign w:val="center"/>
          </w:tcPr>
          <w:p w14:paraId="60372B08" w14:textId="409B1C9F" w:rsidR="00A03DB6" w:rsidRPr="00EA12C0" w:rsidRDefault="00CC2E1C" w:rsidP="002A6ED4">
            <w:pPr>
              <w:pStyle w:val="TableParagraph"/>
              <w:rPr>
                <w:rFonts w:ascii="Atten New ExtraBold" w:hAnsi="Atten New ExtraBold"/>
                <w:b/>
                <w:szCs w:val="20"/>
              </w:rPr>
            </w:pPr>
            <w:r>
              <w:rPr>
                <w:rFonts w:ascii="Atten New ExtraBold" w:hAnsi="Atten New ExtraBold"/>
                <w:b/>
                <w:szCs w:val="20"/>
              </w:rPr>
              <w:t xml:space="preserve">  </w:t>
            </w:r>
            <w:r w:rsidR="00A03DB6" w:rsidRPr="00EA12C0">
              <w:rPr>
                <w:rFonts w:ascii="Atten New ExtraBold" w:hAnsi="Atten New ExtraBold"/>
                <w:b/>
                <w:szCs w:val="20"/>
              </w:rPr>
              <w:t>Reserves</w:t>
            </w:r>
          </w:p>
        </w:tc>
        <w:tc>
          <w:tcPr>
            <w:tcW w:w="7650" w:type="dxa"/>
          </w:tcPr>
          <w:p w14:paraId="07FBD3A9" w14:textId="77777777" w:rsidR="00A03DB6" w:rsidRPr="00EA12C0" w:rsidRDefault="00A03DB6"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&gt; $3</w:t>
            </w:r>
            <w:r>
              <w:rPr>
                <w:rFonts w:ascii="Atten Round New" w:eastAsia="Tw Cen MT" w:hAnsi="Atten Round New" w:cs="Tw Cen MT"/>
                <w:bCs/>
              </w:rPr>
              <w:t>,500,000</w:t>
            </w:r>
            <w:r w:rsidRPr="00EA12C0">
              <w:rPr>
                <w:rFonts w:ascii="Atten Round New" w:eastAsia="Tw Cen MT" w:hAnsi="Atten Round New" w:cs="Tw Cen MT"/>
                <w:bCs/>
              </w:rPr>
              <w:t xml:space="preserve"> to $4</w:t>
            </w:r>
            <w:r>
              <w:rPr>
                <w:rFonts w:ascii="Atten Round New" w:eastAsia="Tw Cen MT" w:hAnsi="Atten Round New" w:cs="Tw Cen MT"/>
                <w:bCs/>
              </w:rPr>
              <w:t>,000,000</w:t>
            </w:r>
            <w:r w:rsidRPr="00EA12C0">
              <w:rPr>
                <w:rFonts w:ascii="Atten Round New" w:eastAsia="Tw Cen MT" w:hAnsi="Atten Round New" w:cs="Tw Cen MT"/>
                <w:bCs/>
              </w:rPr>
              <w:t>: 12 months min PITIA reserves</w:t>
            </w:r>
          </w:p>
          <w:p w14:paraId="62F3B523" w14:textId="77777777" w:rsidR="00A03DB6" w:rsidRPr="00EA12C0" w:rsidRDefault="00A03DB6"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&gt; $4</w:t>
            </w:r>
            <w:r>
              <w:rPr>
                <w:rFonts w:ascii="Atten Round New" w:eastAsia="Tw Cen MT" w:hAnsi="Atten Round New" w:cs="Tw Cen MT"/>
                <w:bCs/>
              </w:rPr>
              <w:t>,000,000</w:t>
            </w:r>
            <w:r w:rsidRPr="00EA12C0">
              <w:rPr>
                <w:rFonts w:ascii="Atten Round New" w:eastAsia="Tw Cen MT" w:hAnsi="Atten Round New" w:cs="Tw Cen MT"/>
                <w:bCs/>
              </w:rPr>
              <w:t xml:space="preserve"> to $5</w:t>
            </w:r>
            <w:r>
              <w:rPr>
                <w:rFonts w:ascii="Atten Round New" w:eastAsia="Tw Cen MT" w:hAnsi="Atten Round New" w:cs="Tw Cen MT"/>
                <w:bCs/>
              </w:rPr>
              <w:t>,000,000</w:t>
            </w:r>
            <w:r w:rsidRPr="00EA12C0">
              <w:rPr>
                <w:rFonts w:ascii="Atten Round New" w:eastAsia="Tw Cen MT" w:hAnsi="Atten Round New" w:cs="Tw Cen MT"/>
                <w:bCs/>
              </w:rPr>
              <w:t>: 18 months min PITIA reserves</w:t>
            </w:r>
          </w:p>
          <w:p w14:paraId="3F7AAC8D" w14:textId="2AC513DD" w:rsidR="00A03DB6" w:rsidRPr="00EA12C0" w:rsidRDefault="00A03DB6"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Cash-Out proceeds may not be used to meet reserves</w:t>
            </w:r>
          </w:p>
        </w:tc>
      </w:tr>
      <w:tr w:rsidR="00A03DB6" w:rsidRPr="00EA12C0" w14:paraId="5DEFD4AA" w14:textId="77777777" w:rsidTr="007401AF">
        <w:trPr>
          <w:trHeight w:val="287"/>
        </w:trPr>
        <w:tc>
          <w:tcPr>
            <w:tcW w:w="198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12B212F4" w14:textId="08B6D059" w:rsidR="00A03DB6" w:rsidRPr="00EA12C0" w:rsidRDefault="00CC2E1C" w:rsidP="002A6ED4">
            <w:pPr>
              <w:pStyle w:val="TableParagraph"/>
              <w:rPr>
                <w:rFonts w:ascii="Atten New ExtraBold" w:hAnsi="Atten New ExtraBold"/>
                <w:b/>
                <w:szCs w:val="20"/>
              </w:rPr>
            </w:pPr>
            <w:r>
              <w:rPr>
                <w:rFonts w:ascii="Atten New ExtraBold" w:hAnsi="Atten New ExtraBold"/>
                <w:b/>
                <w:szCs w:val="20"/>
              </w:rPr>
              <w:t xml:space="preserve">  </w:t>
            </w:r>
            <w:r w:rsidR="00A03DB6" w:rsidRPr="00EA12C0">
              <w:rPr>
                <w:rFonts w:ascii="Atten New ExtraBold" w:hAnsi="Atten New ExtraBold"/>
                <w:b/>
                <w:szCs w:val="20"/>
              </w:rPr>
              <w:t>Gift Funds</w:t>
            </w:r>
          </w:p>
        </w:tc>
        <w:tc>
          <w:tcPr>
            <w:tcW w:w="7650" w:type="dxa"/>
            <w:tcBorders>
              <w:top w:val="single" w:sz="4" w:space="0" w:color="000000"/>
              <w:left w:val="single" w:sz="4" w:space="0" w:color="000000"/>
              <w:bottom w:val="single" w:sz="4" w:space="0" w:color="000000"/>
              <w:right w:val="single" w:sz="4" w:space="0" w:color="000000"/>
            </w:tcBorders>
          </w:tcPr>
          <w:p w14:paraId="548DC5F3" w14:textId="3D146EDD" w:rsidR="00A03DB6" w:rsidRPr="00EA12C0" w:rsidRDefault="00A03DB6"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 xml:space="preserve">Permitted after 20% </w:t>
            </w:r>
            <w:r>
              <w:rPr>
                <w:rFonts w:ascii="Atten Round New" w:eastAsia="Tw Cen MT" w:hAnsi="Atten Round New" w:cs="Tw Cen MT"/>
                <w:bCs/>
              </w:rPr>
              <w:t xml:space="preserve">minimum borrower </w:t>
            </w:r>
            <w:r w:rsidRPr="00EA12C0">
              <w:rPr>
                <w:rFonts w:ascii="Atten Round New" w:eastAsia="Tw Cen MT" w:hAnsi="Atten Round New" w:cs="Tw Cen MT"/>
                <w:bCs/>
              </w:rPr>
              <w:t>contribution towards down payment, closing costs, prepaid</w:t>
            </w:r>
            <w:r>
              <w:rPr>
                <w:rFonts w:ascii="Atten Round New" w:eastAsia="Tw Cen MT" w:hAnsi="Atten Round New" w:cs="Tw Cen MT"/>
                <w:bCs/>
              </w:rPr>
              <w:t xml:space="preserve">s; </w:t>
            </w:r>
            <w:r w:rsidRPr="00EA12C0">
              <w:rPr>
                <w:rFonts w:ascii="Atten Round New" w:eastAsia="Tw Cen MT" w:hAnsi="Atten Round New" w:cs="Tw Cen MT"/>
                <w:bCs/>
              </w:rPr>
              <w:t xml:space="preserve">and reserves </w:t>
            </w:r>
            <w:r>
              <w:rPr>
                <w:rFonts w:ascii="Atten Round New" w:eastAsia="Tw Cen MT" w:hAnsi="Atten Round New" w:cs="Tw Cen MT"/>
                <w:bCs/>
              </w:rPr>
              <w:t>must be</w:t>
            </w:r>
            <w:r w:rsidRPr="00EA12C0">
              <w:rPr>
                <w:rFonts w:ascii="Atten Round New" w:eastAsia="Tw Cen MT" w:hAnsi="Atten Round New" w:cs="Tw Cen MT"/>
                <w:bCs/>
              </w:rPr>
              <w:t xml:space="preserve"> met from Borrower’s own funds</w:t>
            </w:r>
          </w:p>
        </w:tc>
      </w:tr>
    </w:tbl>
    <w:p w14:paraId="06E25B45" w14:textId="429F1947" w:rsidR="00B67464" w:rsidRPr="00EA12C0" w:rsidRDefault="00B67464" w:rsidP="002A6ED4">
      <w:pPr>
        <w:pStyle w:val="Eileen3"/>
        <w:spacing w:before="0"/>
      </w:pPr>
      <w:bookmarkStart w:id="81" w:name="_Toc207885541"/>
      <w:r w:rsidRPr="00EA12C0">
        <w:t>SUPER JUMBO</w:t>
      </w:r>
      <w:r w:rsidR="005C1D1E">
        <w:t xml:space="preserve"> - </w:t>
      </w:r>
      <w:r w:rsidRPr="00EA12C0">
        <w:t>PROPERTY REQUIREMENTS</w:t>
      </w:r>
      <w:bookmarkEnd w:id="81"/>
    </w:p>
    <w:tbl>
      <w:tblPr>
        <w:tblW w:w="963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1924"/>
        <w:gridCol w:w="5726"/>
      </w:tblGrid>
      <w:tr w:rsidR="00B67464" w:rsidRPr="00EA12C0" w14:paraId="50C993FE" w14:textId="77777777" w:rsidTr="007401AF">
        <w:trPr>
          <w:trHeight w:val="287"/>
        </w:trPr>
        <w:tc>
          <w:tcPr>
            <w:tcW w:w="1980" w:type="dxa"/>
            <w:vMerge w:val="restart"/>
            <w:shd w:val="clear" w:color="auto" w:fill="F2F2F2" w:themeFill="background1" w:themeFillShade="F2"/>
            <w:vAlign w:val="center"/>
          </w:tcPr>
          <w:p w14:paraId="0698E3E3" w14:textId="144B9EC8" w:rsidR="00B67464" w:rsidRPr="00EA12C0" w:rsidRDefault="00CC2E1C" w:rsidP="002A6ED4">
            <w:pPr>
              <w:pStyle w:val="TableParagraph"/>
              <w:rPr>
                <w:rFonts w:ascii="Atten New ExtraBold" w:hAnsi="Atten New ExtraBold"/>
                <w:b/>
                <w:szCs w:val="20"/>
              </w:rPr>
            </w:pPr>
            <w:r>
              <w:rPr>
                <w:rFonts w:ascii="Atten New ExtraBold" w:hAnsi="Atten New ExtraBold"/>
                <w:b/>
                <w:szCs w:val="20"/>
              </w:rPr>
              <w:t xml:space="preserve">  </w:t>
            </w:r>
            <w:r w:rsidR="00B67464" w:rsidRPr="00EA12C0">
              <w:rPr>
                <w:rFonts w:ascii="Atten New ExtraBold" w:hAnsi="Atten New ExtraBold"/>
                <w:b/>
                <w:szCs w:val="20"/>
              </w:rPr>
              <w:t>Property</w:t>
            </w:r>
            <w:r w:rsidR="00B123CE">
              <w:rPr>
                <w:rFonts w:ascii="Atten New ExtraBold" w:hAnsi="Atten New ExtraBold"/>
                <w:b/>
                <w:szCs w:val="20"/>
              </w:rPr>
              <w:t xml:space="preserve"> </w:t>
            </w:r>
            <w:r w:rsidR="00B67464" w:rsidRPr="00EA12C0">
              <w:rPr>
                <w:rFonts w:ascii="Atten New ExtraBold" w:hAnsi="Atten New ExtraBold"/>
                <w:b/>
                <w:szCs w:val="20"/>
              </w:rPr>
              <w:t>Types</w:t>
            </w:r>
          </w:p>
        </w:tc>
        <w:tc>
          <w:tcPr>
            <w:tcW w:w="1924" w:type="dxa"/>
            <w:shd w:val="clear" w:color="auto" w:fill="F2F2F2" w:themeFill="background1" w:themeFillShade="F2"/>
          </w:tcPr>
          <w:p w14:paraId="07ADF905" w14:textId="6E5342E8" w:rsidR="00B67464" w:rsidRPr="0078726F" w:rsidRDefault="00B67464" w:rsidP="002A6ED4">
            <w:pPr>
              <w:widowControl w:val="0"/>
              <w:autoSpaceDE w:val="0"/>
              <w:autoSpaceDN w:val="0"/>
              <w:spacing w:before="0" w:after="0" w:line="240" w:lineRule="auto"/>
              <w:rPr>
                <w:rFonts w:ascii="Atten Round New" w:eastAsia="Tw Cen MT" w:hAnsi="Atten Round New" w:cs="Tw Cen MT"/>
                <w:bCs/>
              </w:rPr>
            </w:pPr>
            <w:r w:rsidRPr="0078726F">
              <w:rPr>
                <w:rFonts w:ascii="Atten Round New" w:eastAsia="Tw Cen MT" w:hAnsi="Atten Round New" w:cs="Tw Cen MT"/>
                <w:bCs/>
              </w:rPr>
              <w:t>S</w:t>
            </w:r>
            <w:r w:rsidR="009D3794" w:rsidRPr="0078726F">
              <w:rPr>
                <w:rFonts w:ascii="Atten Round New" w:eastAsia="Tw Cen MT" w:hAnsi="Atten Round New" w:cs="Tw Cen MT"/>
                <w:bCs/>
              </w:rPr>
              <w:t>ingle Family</w:t>
            </w:r>
            <w:r w:rsidRPr="0078726F">
              <w:rPr>
                <w:rFonts w:ascii="Atten Round New" w:eastAsia="Tw Cen MT" w:hAnsi="Atten Round New" w:cs="Tw Cen MT"/>
                <w:bCs/>
              </w:rPr>
              <w:t xml:space="preserve"> 1-Unit</w:t>
            </w:r>
            <w:r w:rsidR="00F06187" w:rsidRPr="0078726F">
              <w:rPr>
                <w:rFonts w:ascii="Atten Round New" w:eastAsia="Tw Cen MT" w:hAnsi="Atten Round New" w:cs="Tw Cen MT"/>
                <w:bCs/>
              </w:rPr>
              <w:t>, PUD, Townhouse</w:t>
            </w:r>
          </w:p>
          <w:p w14:paraId="326B1C82" w14:textId="34281C8D" w:rsidR="0062724E" w:rsidRPr="0078726F" w:rsidRDefault="0062724E" w:rsidP="002A6ED4">
            <w:pPr>
              <w:widowControl w:val="0"/>
              <w:autoSpaceDE w:val="0"/>
              <w:autoSpaceDN w:val="0"/>
              <w:spacing w:before="0" w:after="0" w:line="240" w:lineRule="auto"/>
              <w:rPr>
                <w:rFonts w:ascii="Atten Round New" w:eastAsia="Tw Cen MT" w:hAnsi="Atten Round New" w:cs="Tw Cen MT"/>
                <w:bCs/>
              </w:rPr>
            </w:pPr>
            <w:r w:rsidRPr="0078726F">
              <w:rPr>
                <w:rFonts w:ascii="Atten Round New" w:eastAsia="Tw Cen MT" w:hAnsi="Atten Round New" w:cs="Tw Cen MT"/>
                <w:bCs/>
              </w:rPr>
              <w:t>(Attached/ Detached)</w:t>
            </w:r>
          </w:p>
        </w:tc>
        <w:tc>
          <w:tcPr>
            <w:tcW w:w="5726" w:type="dxa"/>
          </w:tcPr>
          <w:p w14:paraId="52318509" w14:textId="0775F60B" w:rsidR="00B67464" w:rsidRPr="00EA12C0" w:rsidRDefault="00CA1497"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Pr>
                <w:rFonts w:ascii="Atten Round New" w:eastAsia="Tw Cen MT" w:hAnsi="Atten Round New" w:cs="Tw Cen MT"/>
                <w:bCs/>
              </w:rPr>
              <w:t xml:space="preserve">Single Family </w:t>
            </w:r>
            <w:r w:rsidR="002F5587">
              <w:rPr>
                <w:rFonts w:ascii="Atten Round New" w:eastAsia="Tw Cen MT" w:hAnsi="Atten Round New" w:cs="Tw Cen MT"/>
                <w:bCs/>
              </w:rPr>
              <w:t>r</w:t>
            </w:r>
            <w:r w:rsidR="000A597C">
              <w:rPr>
                <w:rFonts w:ascii="Atten Round New" w:eastAsia="Tw Cen MT" w:hAnsi="Atten Round New" w:cs="Tw Cen MT"/>
                <w:bCs/>
              </w:rPr>
              <w:t>esidences</w:t>
            </w:r>
            <w:r>
              <w:rPr>
                <w:rFonts w:ascii="Atten Round New" w:eastAsia="Tw Cen MT" w:hAnsi="Atten Round New" w:cs="Tw Cen MT"/>
                <w:bCs/>
              </w:rPr>
              <w:t xml:space="preserve"> </w:t>
            </w:r>
            <w:r w:rsidR="002F5587">
              <w:rPr>
                <w:rFonts w:ascii="Atten Round New" w:eastAsia="Tw Cen MT" w:hAnsi="Atten Round New" w:cs="Tw Cen MT"/>
                <w:bCs/>
              </w:rPr>
              <w:t xml:space="preserve">may have a </w:t>
            </w:r>
            <w:r>
              <w:rPr>
                <w:rFonts w:ascii="Atten Round New" w:eastAsia="Tw Cen MT" w:hAnsi="Atten Round New" w:cs="Tw Cen MT"/>
                <w:bCs/>
              </w:rPr>
              <w:t>max</w:t>
            </w:r>
            <w:r w:rsidR="000A597C">
              <w:rPr>
                <w:rFonts w:ascii="Atten Round New" w:eastAsia="Tw Cen MT" w:hAnsi="Atten Round New" w:cs="Tw Cen MT"/>
                <w:bCs/>
              </w:rPr>
              <w:t xml:space="preserve"> of 1 </w:t>
            </w:r>
            <w:r w:rsidR="00C54449">
              <w:rPr>
                <w:rFonts w:ascii="Atten Round New" w:eastAsia="Tw Cen MT" w:hAnsi="Atten Round New" w:cs="Tw Cen MT"/>
                <w:bCs/>
              </w:rPr>
              <w:t xml:space="preserve"> </w:t>
            </w:r>
            <w:r w:rsidR="000A597C">
              <w:rPr>
                <w:rFonts w:ascii="Atten Round New" w:eastAsia="Tw Cen MT" w:hAnsi="Atten Round New" w:cs="Tw Cen MT"/>
                <w:bCs/>
              </w:rPr>
              <w:t>accessory</w:t>
            </w:r>
            <w:r w:rsidR="00EB4E1A">
              <w:rPr>
                <w:rFonts w:ascii="Atten Round New" w:eastAsia="Tw Cen MT" w:hAnsi="Atten Round New" w:cs="Tw Cen MT"/>
                <w:bCs/>
              </w:rPr>
              <w:t xml:space="preserve"> </w:t>
            </w:r>
            <w:r w:rsidR="000A597C">
              <w:rPr>
                <w:rFonts w:ascii="Atten Round New" w:eastAsia="Tw Cen MT" w:hAnsi="Atten Round New" w:cs="Tw Cen MT"/>
                <w:bCs/>
              </w:rPr>
              <w:t>d</w:t>
            </w:r>
            <w:r w:rsidR="00EB4E1A">
              <w:rPr>
                <w:rFonts w:ascii="Atten Round New" w:eastAsia="Tw Cen MT" w:hAnsi="Atten Round New" w:cs="Tw Cen MT"/>
                <w:bCs/>
              </w:rPr>
              <w:t xml:space="preserve">welling </w:t>
            </w:r>
            <w:r w:rsidR="000A597C">
              <w:rPr>
                <w:rFonts w:ascii="Atten Round New" w:eastAsia="Tw Cen MT" w:hAnsi="Atten Round New" w:cs="Tw Cen MT"/>
                <w:bCs/>
              </w:rPr>
              <w:t>u</w:t>
            </w:r>
            <w:r w:rsidR="00EB4E1A">
              <w:rPr>
                <w:rFonts w:ascii="Atten Round New" w:eastAsia="Tw Cen MT" w:hAnsi="Atten Round New" w:cs="Tw Cen MT"/>
                <w:bCs/>
              </w:rPr>
              <w:t xml:space="preserve">nit (ADU) </w:t>
            </w:r>
          </w:p>
        </w:tc>
      </w:tr>
      <w:tr w:rsidR="00B67464" w:rsidRPr="00EA12C0" w14:paraId="00A73B19" w14:textId="77777777" w:rsidTr="007401AF">
        <w:trPr>
          <w:trHeight w:val="458"/>
        </w:trPr>
        <w:tc>
          <w:tcPr>
            <w:tcW w:w="1980" w:type="dxa"/>
            <w:vMerge/>
            <w:shd w:val="clear" w:color="auto" w:fill="F2F2F2" w:themeFill="background1" w:themeFillShade="F2"/>
            <w:vAlign w:val="center"/>
          </w:tcPr>
          <w:p w14:paraId="603F5C6D" w14:textId="77777777" w:rsidR="00B67464" w:rsidRPr="00EA12C0" w:rsidRDefault="00B67464" w:rsidP="002A6ED4">
            <w:pPr>
              <w:pStyle w:val="TableParagraph"/>
              <w:rPr>
                <w:rFonts w:ascii="Atten New ExtraBold" w:hAnsi="Atten New ExtraBold"/>
                <w:b/>
                <w:szCs w:val="20"/>
              </w:rPr>
            </w:pPr>
          </w:p>
        </w:tc>
        <w:tc>
          <w:tcPr>
            <w:tcW w:w="1924" w:type="dxa"/>
            <w:shd w:val="clear" w:color="auto" w:fill="F2F2F2" w:themeFill="background1" w:themeFillShade="F2"/>
          </w:tcPr>
          <w:p w14:paraId="47991B22" w14:textId="2343334A" w:rsidR="00B67464" w:rsidRPr="0078726F" w:rsidRDefault="00B67464" w:rsidP="002A6ED4">
            <w:pPr>
              <w:widowControl w:val="0"/>
              <w:autoSpaceDE w:val="0"/>
              <w:autoSpaceDN w:val="0"/>
              <w:spacing w:before="0" w:after="0" w:line="240" w:lineRule="auto"/>
              <w:rPr>
                <w:rFonts w:ascii="Atten Round New" w:eastAsia="Tw Cen MT" w:hAnsi="Atten Round New" w:cs="Tw Cen MT"/>
                <w:bCs/>
              </w:rPr>
            </w:pPr>
            <w:r w:rsidRPr="0078726F">
              <w:rPr>
                <w:rFonts w:ascii="Atten Round New" w:eastAsia="Tw Cen MT" w:hAnsi="Atten Round New" w:cs="Tw Cen MT"/>
                <w:bCs/>
              </w:rPr>
              <w:t>Condo (Warrantable/</w:t>
            </w:r>
            <w:r w:rsidR="00294FCA" w:rsidRPr="0078726F">
              <w:rPr>
                <w:rFonts w:ascii="Atten Round New" w:eastAsia="Tw Cen MT" w:hAnsi="Atten Round New" w:cs="Tw Cen MT"/>
                <w:bCs/>
              </w:rPr>
              <w:t xml:space="preserve"> </w:t>
            </w:r>
            <w:r w:rsidRPr="0078726F">
              <w:rPr>
                <w:rFonts w:ascii="Atten Round New" w:eastAsia="Tw Cen MT" w:hAnsi="Atten Round New" w:cs="Tw Cen MT"/>
                <w:bCs/>
              </w:rPr>
              <w:t>Non-Warrantable)</w:t>
            </w:r>
          </w:p>
        </w:tc>
        <w:tc>
          <w:tcPr>
            <w:tcW w:w="5726" w:type="dxa"/>
          </w:tcPr>
          <w:p w14:paraId="7C3D98E5" w14:textId="77777777" w:rsidR="00B67464" w:rsidRDefault="00B67464"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Permitted</w:t>
            </w:r>
            <w:r w:rsidR="00F06187">
              <w:rPr>
                <w:rFonts w:ascii="Atten Round New" w:eastAsia="Tw Cen MT" w:hAnsi="Atten Round New" w:cs="Tw Cen MT"/>
                <w:bCs/>
              </w:rPr>
              <w:t xml:space="preserve">; no additional restrictions </w:t>
            </w:r>
          </w:p>
          <w:p w14:paraId="57B2C7C8" w14:textId="51BB4271" w:rsidR="0078726F" w:rsidRPr="00EA12C0" w:rsidRDefault="0078726F"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Pr>
                <w:rFonts w:ascii="Atten Round New" w:eastAsia="Tw Cen MT" w:hAnsi="Atten Round New" w:cs="Tw Cen MT"/>
                <w:bCs/>
              </w:rPr>
              <w:t>Condominium leaseholds are not permitted</w:t>
            </w:r>
          </w:p>
        </w:tc>
      </w:tr>
      <w:tr w:rsidR="00B67464" w:rsidRPr="00EA12C0" w14:paraId="1C89C591" w14:textId="77777777" w:rsidTr="007401AF">
        <w:trPr>
          <w:trHeight w:val="350"/>
        </w:trPr>
        <w:tc>
          <w:tcPr>
            <w:tcW w:w="1980" w:type="dxa"/>
            <w:shd w:val="clear" w:color="auto" w:fill="F2F2F2" w:themeFill="background1" w:themeFillShade="F2"/>
            <w:vAlign w:val="center"/>
          </w:tcPr>
          <w:p w14:paraId="5210B1C6" w14:textId="7121A483" w:rsidR="00B67464" w:rsidRPr="00EA12C0" w:rsidRDefault="00CC2E1C" w:rsidP="002A6ED4">
            <w:pPr>
              <w:pStyle w:val="TableParagraph"/>
              <w:rPr>
                <w:rFonts w:ascii="Atten New ExtraBold" w:hAnsi="Atten New ExtraBold"/>
                <w:b/>
                <w:szCs w:val="20"/>
              </w:rPr>
            </w:pPr>
            <w:r>
              <w:rPr>
                <w:rFonts w:ascii="Atten New ExtraBold" w:hAnsi="Atten New ExtraBold"/>
                <w:b/>
                <w:szCs w:val="20"/>
              </w:rPr>
              <w:t xml:space="preserve">  </w:t>
            </w:r>
            <w:r w:rsidR="00B67464" w:rsidRPr="00EA12C0">
              <w:rPr>
                <w:rFonts w:ascii="Atten New ExtraBold" w:hAnsi="Atten New ExtraBold"/>
                <w:b/>
                <w:szCs w:val="20"/>
              </w:rPr>
              <w:t>Rural Properties</w:t>
            </w:r>
          </w:p>
        </w:tc>
        <w:tc>
          <w:tcPr>
            <w:tcW w:w="7650" w:type="dxa"/>
            <w:gridSpan w:val="2"/>
          </w:tcPr>
          <w:p w14:paraId="6580E2CD" w14:textId="1BE130CB" w:rsidR="00B67464" w:rsidRPr="00EA12C0" w:rsidRDefault="00B67464"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Not permitted</w:t>
            </w:r>
          </w:p>
        </w:tc>
      </w:tr>
      <w:tr w:rsidR="00D47D92" w:rsidRPr="00EA12C0" w14:paraId="5FD9276E" w14:textId="77777777" w:rsidTr="007401AF">
        <w:trPr>
          <w:trHeight w:val="350"/>
        </w:trPr>
        <w:tc>
          <w:tcPr>
            <w:tcW w:w="1980" w:type="dxa"/>
            <w:tcBorders>
              <w:right w:val="single" w:sz="4" w:space="0" w:color="auto"/>
            </w:tcBorders>
            <w:shd w:val="clear" w:color="auto" w:fill="F2F2F2" w:themeFill="background1" w:themeFillShade="F2"/>
            <w:vAlign w:val="center"/>
          </w:tcPr>
          <w:p w14:paraId="545AF3A1" w14:textId="77777777" w:rsidR="00CC2E1C" w:rsidRDefault="00CC2E1C" w:rsidP="002A6ED4">
            <w:pPr>
              <w:pStyle w:val="TableParagraph"/>
              <w:rPr>
                <w:rFonts w:ascii="Atten New ExtraBold" w:hAnsi="Atten New ExtraBold"/>
                <w:b/>
                <w:szCs w:val="20"/>
              </w:rPr>
            </w:pPr>
            <w:r>
              <w:rPr>
                <w:rFonts w:ascii="Atten New ExtraBold" w:hAnsi="Atten New ExtraBold"/>
                <w:b/>
                <w:szCs w:val="20"/>
              </w:rPr>
              <w:t xml:space="preserve">  </w:t>
            </w:r>
            <w:r w:rsidR="00D47D92" w:rsidRPr="00EA12C0">
              <w:rPr>
                <w:rFonts w:ascii="Atten New ExtraBold" w:hAnsi="Atten New ExtraBold"/>
                <w:b/>
                <w:szCs w:val="20"/>
              </w:rPr>
              <w:t xml:space="preserve">Appraisal </w:t>
            </w:r>
          </w:p>
          <w:p w14:paraId="5075DA4C" w14:textId="234B9B7D" w:rsidR="00D47D92" w:rsidRPr="00EA12C0" w:rsidRDefault="00CC2E1C" w:rsidP="002A6ED4">
            <w:pPr>
              <w:pStyle w:val="TableParagraph"/>
              <w:rPr>
                <w:rFonts w:ascii="Atten New ExtraBold" w:hAnsi="Atten New ExtraBold"/>
                <w:b/>
                <w:szCs w:val="20"/>
              </w:rPr>
            </w:pPr>
            <w:r>
              <w:rPr>
                <w:rFonts w:ascii="Atten New ExtraBold" w:hAnsi="Atten New ExtraBold"/>
                <w:b/>
                <w:szCs w:val="20"/>
              </w:rPr>
              <w:t xml:space="preserve">  </w:t>
            </w:r>
            <w:r w:rsidR="00D47D92" w:rsidRPr="00EA12C0">
              <w:rPr>
                <w:rFonts w:ascii="Atten New ExtraBold" w:hAnsi="Atten New ExtraBold"/>
                <w:b/>
                <w:szCs w:val="20"/>
              </w:rPr>
              <w:t>Requirements</w:t>
            </w:r>
          </w:p>
        </w:tc>
        <w:tc>
          <w:tcPr>
            <w:tcW w:w="7650" w:type="dxa"/>
            <w:gridSpan w:val="2"/>
            <w:tcBorders>
              <w:top w:val="single" w:sz="4" w:space="0" w:color="auto"/>
              <w:left w:val="single" w:sz="4" w:space="0" w:color="auto"/>
              <w:bottom w:val="single" w:sz="4" w:space="0" w:color="auto"/>
              <w:right w:val="single" w:sz="4" w:space="0" w:color="auto"/>
            </w:tcBorders>
            <w:vAlign w:val="center"/>
          </w:tcPr>
          <w:p w14:paraId="54446B67" w14:textId="75213780" w:rsidR="00D47D92" w:rsidRPr="00EA12C0" w:rsidRDefault="00D47D92"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Two (2) Full Appraisals (interior/exterior)</w:t>
            </w:r>
          </w:p>
        </w:tc>
      </w:tr>
      <w:tr w:rsidR="00D47D92" w:rsidRPr="00EA12C0" w14:paraId="06AFE013" w14:textId="77777777" w:rsidTr="007401AF">
        <w:trPr>
          <w:trHeight w:val="350"/>
        </w:trPr>
        <w:tc>
          <w:tcPr>
            <w:tcW w:w="1980" w:type="dxa"/>
            <w:shd w:val="clear" w:color="auto" w:fill="F2F2F2" w:themeFill="background1" w:themeFillShade="F2"/>
            <w:vAlign w:val="center"/>
          </w:tcPr>
          <w:p w14:paraId="2252ED36" w14:textId="5214A173" w:rsidR="00D47D92" w:rsidRPr="00EA12C0" w:rsidRDefault="00CC2E1C" w:rsidP="002A6ED4">
            <w:pPr>
              <w:pStyle w:val="TableParagraph"/>
              <w:rPr>
                <w:rFonts w:ascii="Atten New ExtraBold" w:hAnsi="Atten New ExtraBold"/>
                <w:b/>
                <w:szCs w:val="20"/>
              </w:rPr>
            </w:pPr>
            <w:r>
              <w:rPr>
                <w:rFonts w:ascii="Atten New ExtraBold" w:hAnsi="Atten New ExtraBold"/>
                <w:b/>
                <w:szCs w:val="20"/>
              </w:rPr>
              <w:t xml:space="preserve">  </w:t>
            </w:r>
            <w:r w:rsidR="00D47D92" w:rsidRPr="00EA12C0">
              <w:rPr>
                <w:rFonts w:ascii="Atten New ExtraBold" w:hAnsi="Atten New ExtraBold"/>
                <w:b/>
                <w:szCs w:val="20"/>
              </w:rPr>
              <w:t>Declining Markets</w:t>
            </w:r>
          </w:p>
        </w:tc>
        <w:tc>
          <w:tcPr>
            <w:tcW w:w="7650" w:type="dxa"/>
            <w:gridSpan w:val="2"/>
          </w:tcPr>
          <w:p w14:paraId="2113D7DC" w14:textId="53EDEA9A" w:rsidR="00D47D92" w:rsidRPr="00EA12C0" w:rsidRDefault="00D47D92"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 xml:space="preserve">Purchase and </w:t>
            </w:r>
            <w:r w:rsidR="00062F24">
              <w:rPr>
                <w:rFonts w:ascii="Atten Round New" w:eastAsia="Tw Cen MT" w:hAnsi="Atten Round New" w:cs="Tw Cen MT"/>
                <w:bCs/>
              </w:rPr>
              <w:t>Rate &amp; Term Refinance</w:t>
            </w:r>
            <w:r w:rsidRPr="00EA12C0">
              <w:rPr>
                <w:rFonts w:ascii="Atten Round New" w:eastAsia="Tw Cen MT" w:hAnsi="Atten Round New" w:cs="Tw Cen MT"/>
                <w:bCs/>
              </w:rPr>
              <w:t>: the lesser of matrix LTV or max 65%</w:t>
            </w:r>
            <w:r>
              <w:rPr>
                <w:rFonts w:ascii="Atten Round New" w:eastAsia="Tw Cen MT" w:hAnsi="Atten Round New" w:cs="Tw Cen MT"/>
                <w:bCs/>
              </w:rPr>
              <w:t>.</w:t>
            </w:r>
          </w:p>
          <w:p w14:paraId="6262E31E" w14:textId="377F25B8" w:rsidR="00D47D92" w:rsidRPr="00EA12C0" w:rsidRDefault="00D47D92"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Cash-Out: the lesser of matrix LTV or max 55%</w:t>
            </w:r>
          </w:p>
        </w:tc>
      </w:tr>
      <w:tr w:rsidR="00D47D92" w:rsidRPr="00EA12C0" w14:paraId="6C1834C9" w14:textId="77777777" w:rsidTr="007401AF">
        <w:trPr>
          <w:trHeight w:val="350"/>
        </w:trPr>
        <w:tc>
          <w:tcPr>
            <w:tcW w:w="1980" w:type="dxa"/>
            <w:shd w:val="clear" w:color="auto" w:fill="F2F2F2" w:themeFill="background1" w:themeFillShade="F2"/>
            <w:vAlign w:val="center"/>
          </w:tcPr>
          <w:p w14:paraId="405122D7" w14:textId="36CCB9C1" w:rsidR="00D47D92" w:rsidRPr="00EA12C0" w:rsidRDefault="00CC2E1C" w:rsidP="002A6ED4">
            <w:pPr>
              <w:pStyle w:val="TableParagraph"/>
              <w:rPr>
                <w:rFonts w:ascii="Atten New ExtraBold" w:hAnsi="Atten New ExtraBold"/>
                <w:b/>
                <w:szCs w:val="20"/>
              </w:rPr>
            </w:pPr>
            <w:r>
              <w:rPr>
                <w:rFonts w:ascii="Atten New ExtraBold" w:hAnsi="Atten New ExtraBold"/>
                <w:b/>
                <w:szCs w:val="20"/>
              </w:rPr>
              <w:t xml:space="preserve">  </w:t>
            </w:r>
            <w:r w:rsidR="00D47D92" w:rsidRPr="00EA12C0">
              <w:rPr>
                <w:rFonts w:ascii="Atten New ExtraBold" w:hAnsi="Atten New ExtraBold"/>
                <w:b/>
                <w:szCs w:val="20"/>
              </w:rPr>
              <w:t>Acreage</w:t>
            </w:r>
          </w:p>
        </w:tc>
        <w:tc>
          <w:tcPr>
            <w:tcW w:w="7650" w:type="dxa"/>
            <w:gridSpan w:val="2"/>
          </w:tcPr>
          <w:p w14:paraId="03B2594B" w14:textId="77777777" w:rsidR="00D47D92" w:rsidRPr="00EA12C0" w:rsidRDefault="00D47D92"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Max 2 acres</w:t>
            </w:r>
          </w:p>
        </w:tc>
      </w:tr>
    </w:tbl>
    <w:p w14:paraId="1C4D9549" w14:textId="20DB933C" w:rsidR="0013678D" w:rsidRDefault="008F3DE2" w:rsidP="00D24008">
      <w:pPr>
        <w:pStyle w:val="Heading2"/>
      </w:pPr>
      <w:bookmarkStart w:id="82" w:name="_Toc199843680"/>
      <w:bookmarkStart w:id="83" w:name="_Toc207885542"/>
      <w:bookmarkStart w:id="84" w:name="_Hlk207465516"/>
      <w:bookmarkEnd w:id="74"/>
      <w:r w:rsidRPr="00EA12C0">
        <w:t>SELECT ITI</w:t>
      </w:r>
      <w:bookmarkEnd w:id="82"/>
      <w:r w:rsidR="000279EE">
        <w:t>N OVERVIEW</w:t>
      </w:r>
      <w:bookmarkEnd w:id="83"/>
    </w:p>
    <w:p w14:paraId="64EBB6BB" w14:textId="0A0CF7EA" w:rsidR="002112AB" w:rsidRDefault="002112AB" w:rsidP="002A6ED4">
      <w:pPr>
        <w:pStyle w:val="TableParagraph"/>
      </w:pPr>
      <w:r w:rsidRPr="00EA12C0">
        <w:t xml:space="preserve">The </w:t>
      </w:r>
      <w:r>
        <w:t>Select</w:t>
      </w:r>
      <w:r w:rsidRPr="00EA12C0">
        <w:t xml:space="preserve"> </w:t>
      </w:r>
      <w:r>
        <w:t xml:space="preserve">ITIN </w:t>
      </w:r>
      <w:r w:rsidRPr="00EA12C0">
        <w:t xml:space="preserve">Program is designed </w:t>
      </w:r>
      <w:r>
        <w:t>specifically for the ITIN borrower (including DACA) to provide financing solutions for this specific group of borrowers. Refer</w:t>
      </w:r>
      <w:r w:rsidRPr="00EA12C0">
        <w:t xml:space="preserve"> to the </w:t>
      </w:r>
      <w:r>
        <w:t xml:space="preserve">Select ITIN </w:t>
      </w:r>
      <w:r w:rsidRPr="00EA12C0">
        <w:t xml:space="preserve">Matrix for LTVs, minimum and maximum loan amounts, etc. </w:t>
      </w:r>
    </w:p>
    <w:p w14:paraId="2DBD33F7" w14:textId="77777777" w:rsidR="00AE4C25" w:rsidRPr="00EA12C0" w:rsidRDefault="00AE4C25" w:rsidP="002A6ED4">
      <w:pPr>
        <w:pStyle w:val="TableParagraph"/>
      </w:pPr>
    </w:p>
    <w:p w14:paraId="18127D02" w14:textId="5171F5CE" w:rsidR="0013678D" w:rsidRPr="00EA12C0" w:rsidRDefault="007C34F2" w:rsidP="002A6ED4">
      <w:pPr>
        <w:pStyle w:val="Eileen3"/>
        <w:spacing w:before="0"/>
      </w:pPr>
      <w:bookmarkStart w:id="85" w:name="_Toc207885543"/>
      <w:r w:rsidRPr="00EA12C0">
        <w:lastRenderedPageBreak/>
        <w:t>SELECT ITIN</w:t>
      </w:r>
      <w:r w:rsidR="0061168F">
        <w:t xml:space="preserve"> - </w:t>
      </w:r>
      <w:r w:rsidRPr="00EA12C0">
        <w:t>GENERAL REQUIREMENTS</w:t>
      </w:r>
      <w:bookmarkEnd w:id="85"/>
      <w:r w:rsidRPr="00EA12C0">
        <w:t xml:space="preserve"> </w:t>
      </w:r>
    </w:p>
    <w:tbl>
      <w:tblPr>
        <w:tblW w:w="963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2398"/>
        <w:gridCol w:w="2581"/>
        <w:gridCol w:w="2671"/>
      </w:tblGrid>
      <w:tr w:rsidR="009326C9" w:rsidRPr="00EA12C0" w14:paraId="14B41165" w14:textId="77777777" w:rsidTr="007401AF">
        <w:trPr>
          <w:trHeight w:val="216"/>
        </w:trPr>
        <w:tc>
          <w:tcPr>
            <w:tcW w:w="19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60C3C83" w14:textId="5E0DFE66" w:rsidR="009326C9" w:rsidRPr="00EA12C0" w:rsidRDefault="00CC2E1C" w:rsidP="002A6ED4">
            <w:pPr>
              <w:pStyle w:val="TableParagraph"/>
              <w:rPr>
                <w:rFonts w:ascii="Atten New ExtraBold" w:hAnsi="Atten New ExtraBold"/>
                <w:b/>
                <w:szCs w:val="20"/>
              </w:rPr>
            </w:pPr>
            <w:r>
              <w:rPr>
                <w:rFonts w:ascii="Atten New ExtraBold" w:hAnsi="Atten New ExtraBold"/>
                <w:b/>
                <w:szCs w:val="20"/>
              </w:rPr>
              <w:t xml:space="preserve">  </w:t>
            </w:r>
            <w:r w:rsidR="009326C9">
              <w:rPr>
                <w:rFonts w:ascii="Atten New ExtraBold" w:hAnsi="Atten New ExtraBold"/>
                <w:b/>
                <w:szCs w:val="20"/>
              </w:rPr>
              <w:t>Exceptions</w:t>
            </w:r>
          </w:p>
        </w:tc>
        <w:tc>
          <w:tcPr>
            <w:tcW w:w="7650" w:type="dxa"/>
            <w:gridSpan w:val="3"/>
            <w:tcBorders>
              <w:top w:val="single" w:sz="4" w:space="0" w:color="auto"/>
              <w:left w:val="single" w:sz="4" w:space="0" w:color="auto"/>
              <w:bottom w:val="single" w:sz="4" w:space="0" w:color="auto"/>
              <w:right w:val="single" w:sz="4" w:space="0" w:color="auto"/>
            </w:tcBorders>
            <w:vAlign w:val="center"/>
          </w:tcPr>
          <w:p w14:paraId="5E7A4BA0" w14:textId="72EFF765" w:rsidR="009326C9" w:rsidRPr="00EA12C0" w:rsidRDefault="009326C9" w:rsidP="002A6ED4">
            <w:pPr>
              <w:pStyle w:val="TableParagraph"/>
              <w:numPr>
                <w:ilvl w:val="0"/>
                <w:numId w:val="71"/>
              </w:numPr>
              <w:ind w:left="144" w:hanging="144"/>
              <w:rPr>
                <w:rFonts w:ascii="Atten Round New" w:hAnsi="Atten Round New"/>
                <w:bCs/>
                <w:szCs w:val="20"/>
              </w:rPr>
            </w:pPr>
            <w:r>
              <w:rPr>
                <w:rFonts w:ascii="Atten Round New" w:hAnsi="Atten Round New"/>
                <w:bCs/>
                <w:szCs w:val="20"/>
              </w:rPr>
              <w:t>Permitted</w:t>
            </w:r>
          </w:p>
        </w:tc>
      </w:tr>
      <w:tr w:rsidR="00634443" w:rsidRPr="00EA12C0" w14:paraId="292CA9FD" w14:textId="77777777" w:rsidTr="007401AF">
        <w:trPr>
          <w:trHeight w:val="216"/>
        </w:trPr>
        <w:tc>
          <w:tcPr>
            <w:tcW w:w="19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AA39EFD" w14:textId="59E576FB" w:rsidR="00634443" w:rsidRPr="00EA12C0" w:rsidRDefault="00634443" w:rsidP="002A6ED4">
            <w:pPr>
              <w:pStyle w:val="TableParagraph"/>
              <w:rPr>
                <w:rFonts w:ascii="Atten New ExtraBold" w:hAnsi="Atten New ExtraBold"/>
                <w:b/>
                <w:szCs w:val="20"/>
              </w:rPr>
            </w:pPr>
            <w:r w:rsidRPr="00EA12C0">
              <w:rPr>
                <w:rFonts w:ascii="Atten New ExtraBold" w:hAnsi="Atten New ExtraBold"/>
                <w:b/>
                <w:szCs w:val="20"/>
              </w:rPr>
              <w:t xml:space="preserve"> </w:t>
            </w:r>
            <w:r w:rsidR="00CC2E1C">
              <w:rPr>
                <w:rFonts w:ascii="Atten New ExtraBold" w:hAnsi="Atten New ExtraBold"/>
                <w:b/>
                <w:szCs w:val="20"/>
              </w:rPr>
              <w:t xml:space="preserve"> </w:t>
            </w:r>
            <w:r w:rsidRPr="00EA12C0">
              <w:rPr>
                <w:rFonts w:ascii="Atten New ExtraBold" w:hAnsi="Atten New ExtraBold"/>
                <w:b/>
                <w:szCs w:val="20"/>
              </w:rPr>
              <w:t>Product</w:t>
            </w:r>
            <w:r w:rsidRPr="00EA12C0">
              <w:rPr>
                <w:rFonts w:ascii="Atten New ExtraBold" w:hAnsi="Atten New ExtraBold"/>
                <w:b/>
                <w:spacing w:val="-2"/>
                <w:szCs w:val="20"/>
              </w:rPr>
              <w:t xml:space="preserve"> </w:t>
            </w:r>
            <w:r w:rsidRPr="00EA12C0">
              <w:rPr>
                <w:rFonts w:ascii="Atten New ExtraBold" w:hAnsi="Atten New ExtraBold"/>
                <w:b/>
                <w:szCs w:val="20"/>
              </w:rPr>
              <w:t>Type</w:t>
            </w:r>
          </w:p>
        </w:tc>
        <w:tc>
          <w:tcPr>
            <w:tcW w:w="7650" w:type="dxa"/>
            <w:gridSpan w:val="3"/>
            <w:tcBorders>
              <w:top w:val="single" w:sz="4" w:space="0" w:color="auto"/>
              <w:left w:val="single" w:sz="4" w:space="0" w:color="auto"/>
              <w:bottom w:val="single" w:sz="4" w:space="0" w:color="auto"/>
              <w:right w:val="single" w:sz="4" w:space="0" w:color="auto"/>
            </w:tcBorders>
            <w:vAlign w:val="center"/>
          </w:tcPr>
          <w:p w14:paraId="22174FD1" w14:textId="7CB07FAF" w:rsidR="00634443" w:rsidRPr="00EA12C0" w:rsidRDefault="00634443" w:rsidP="002A6ED4">
            <w:pPr>
              <w:pStyle w:val="TableParagraph"/>
              <w:numPr>
                <w:ilvl w:val="0"/>
                <w:numId w:val="71"/>
              </w:numPr>
              <w:ind w:left="144" w:hanging="144"/>
              <w:rPr>
                <w:rFonts w:ascii="Atten Round New" w:hAnsi="Atten Round New"/>
                <w:bCs/>
                <w:szCs w:val="20"/>
              </w:rPr>
            </w:pPr>
            <w:r w:rsidRPr="00EA12C0">
              <w:rPr>
                <w:rFonts w:ascii="Atten Round New" w:hAnsi="Atten Round New"/>
                <w:bCs/>
                <w:szCs w:val="20"/>
              </w:rPr>
              <w:t>15</w:t>
            </w:r>
            <w:r w:rsidR="00505BAB">
              <w:rPr>
                <w:rFonts w:ascii="Atten Round New" w:hAnsi="Atten Round New"/>
                <w:bCs/>
                <w:szCs w:val="20"/>
              </w:rPr>
              <w:t xml:space="preserve"> Year</w:t>
            </w:r>
            <w:r w:rsidRPr="00EA12C0">
              <w:rPr>
                <w:rFonts w:ascii="Atten Round New" w:hAnsi="Atten Round New"/>
                <w:bCs/>
                <w:szCs w:val="20"/>
              </w:rPr>
              <w:t xml:space="preserve"> Fixed, 30</w:t>
            </w:r>
            <w:r w:rsidR="00505BAB">
              <w:rPr>
                <w:rFonts w:ascii="Atten Round New" w:hAnsi="Atten Round New"/>
                <w:bCs/>
                <w:szCs w:val="20"/>
              </w:rPr>
              <w:t xml:space="preserve"> Year</w:t>
            </w:r>
            <w:r w:rsidRPr="00EA12C0">
              <w:rPr>
                <w:rFonts w:ascii="Atten Round New" w:hAnsi="Atten Round New"/>
                <w:bCs/>
                <w:szCs w:val="20"/>
              </w:rPr>
              <w:t xml:space="preserve"> Fixed, Fully Amortizing</w:t>
            </w:r>
          </w:p>
          <w:p w14:paraId="735DBAB9" w14:textId="3F56DA21" w:rsidR="00634443" w:rsidRPr="00EA12C0" w:rsidRDefault="00634443" w:rsidP="002A6ED4">
            <w:pPr>
              <w:pStyle w:val="TableParagraph"/>
              <w:numPr>
                <w:ilvl w:val="0"/>
                <w:numId w:val="71"/>
              </w:numPr>
              <w:ind w:left="144" w:hanging="144"/>
              <w:rPr>
                <w:rFonts w:ascii="Atten Round New" w:hAnsi="Atten Round New"/>
                <w:bCs/>
                <w:szCs w:val="20"/>
              </w:rPr>
            </w:pPr>
            <w:r w:rsidRPr="00EA12C0">
              <w:rPr>
                <w:rFonts w:ascii="Atten Round New" w:hAnsi="Atten Round New"/>
                <w:bCs/>
                <w:szCs w:val="20"/>
              </w:rPr>
              <w:t>30</w:t>
            </w:r>
            <w:r w:rsidR="00505BAB">
              <w:rPr>
                <w:rFonts w:ascii="Atten Round New" w:hAnsi="Atten Round New"/>
                <w:bCs/>
                <w:szCs w:val="20"/>
              </w:rPr>
              <w:t xml:space="preserve"> Year </w:t>
            </w:r>
            <w:r w:rsidRPr="00EA12C0">
              <w:rPr>
                <w:rFonts w:ascii="Atten Round New" w:hAnsi="Atten Round New"/>
                <w:bCs/>
                <w:szCs w:val="20"/>
              </w:rPr>
              <w:t xml:space="preserve">Fixed I/O (10 </w:t>
            </w:r>
            <w:r w:rsidR="00505BAB">
              <w:rPr>
                <w:rFonts w:ascii="Atten Round New" w:hAnsi="Atten Round New"/>
                <w:bCs/>
                <w:szCs w:val="20"/>
              </w:rPr>
              <w:t>Y</w:t>
            </w:r>
            <w:r w:rsidR="00505BAB" w:rsidRPr="00EA12C0">
              <w:rPr>
                <w:rFonts w:ascii="Atten Round New" w:hAnsi="Atten Round New"/>
                <w:bCs/>
                <w:szCs w:val="20"/>
              </w:rPr>
              <w:t xml:space="preserve">ear </w:t>
            </w:r>
            <w:r w:rsidRPr="00EA12C0">
              <w:rPr>
                <w:rFonts w:ascii="Atten Round New" w:hAnsi="Atten Round New"/>
                <w:bCs/>
                <w:szCs w:val="20"/>
              </w:rPr>
              <w:t xml:space="preserve">I/O period, and remaining term fully amortizing) </w:t>
            </w:r>
          </w:p>
          <w:p w14:paraId="6DD13514" w14:textId="01FAEC86" w:rsidR="00634443" w:rsidRPr="00EA12C0" w:rsidRDefault="00634443" w:rsidP="002A6ED4">
            <w:pPr>
              <w:pStyle w:val="TableParagraph"/>
              <w:numPr>
                <w:ilvl w:val="0"/>
                <w:numId w:val="71"/>
              </w:numPr>
              <w:ind w:left="144" w:hanging="144"/>
              <w:rPr>
                <w:rFonts w:ascii="Atten Round New" w:hAnsi="Atten Round New"/>
                <w:bCs/>
                <w:szCs w:val="20"/>
              </w:rPr>
            </w:pPr>
            <w:r w:rsidRPr="00EA12C0">
              <w:rPr>
                <w:rFonts w:ascii="Atten Round New" w:hAnsi="Atten Round New"/>
                <w:bCs/>
                <w:szCs w:val="20"/>
              </w:rPr>
              <w:t>5/6</w:t>
            </w:r>
            <w:r w:rsidRPr="00EA12C0">
              <w:rPr>
                <w:rFonts w:ascii="Atten Round New" w:hAnsi="Atten Round New"/>
                <w:bCs/>
                <w:spacing w:val="-2"/>
                <w:szCs w:val="20"/>
              </w:rPr>
              <w:t xml:space="preserve"> SOFR </w:t>
            </w:r>
            <w:r w:rsidRPr="00EA12C0">
              <w:rPr>
                <w:rFonts w:ascii="Atten Round New" w:hAnsi="Atten Round New"/>
                <w:bCs/>
                <w:szCs w:val="20"/>
              </w:rPr>
              <w:t>ARM 30</w:t>
            </w:r>
            <w:r w:rsidR="00505BAB">
              <w:rPr>
                <w:rFonts w:ascii="Atten Round New" w:hAnsi="Atten Round New"/>
                <w:bCs/>
                <w:szCs w:val="20"/>
              </w:rPr>
              <w:t xml:space="preserve"> </w:t>
            </w:r>
            <w:r w:rsidRPr="00EA12C0">
              <w:rPr>
                <w:rFonts w:ascii="Atten Round New" w:hAnsi="Atten Round New"/>
                <w:bCs/>
                <w:szCs w:val="20"/>
              </w:rPr>
              <w:t>Year Term – Fully Amortizing</w:t>
            </w:r>
          </w:p>
          <w:p w14:paraId="0DEE336F" w14:textId="12507D91" w:rsidR="00634443" w:rsidRPr="00EA12C0" w:rsidRDefault="00634443" w:rsidP="002A6ED4">
            <w:pPr>
              <w:pStyle w:val="TableParagraph"/>
              <w:numPr>
                <w:ilvl w:val="0"/>
                <w:numId w:val="71"/>
              </w:numPr>
              <w:ind w:left="144" w:hanging="144"/>
              <w:rPr>
                <w:rFonts w:ascii="Atten Round New" w:hAnsi="Atten Round New"/>
                <w:bCs/>
                <w:szCs w:val="20"/>
              </w:rPr>
            </w:pPr>
            <w:r w:rsidRPr="00EA12C0">
              <w:rPr>
                <w:rFonts w:ascii="Atten Round New" w:hAnsi="Atten Round New"/>
                <w:bCs/>
                <w:szCs w:val="20"/>
              </w:rPr>
              <w:t>5/6 SOFR ARM I/O - 30</w:t>
            </w:r>
            <w:r w:rsidR="00505BAB">
              <w:rPr>
                <w:rFonts w:ascii="Atten Round New" w:hAnsi="Atten Round New"/>
                <w:bCs/>
                <w:szCs w:val="20"/>
              </w:rPr>
              <w:t xml:space="preserve"> Year</w:t>
            </w:r>
            <w:r w:rsidRPr="00EA12C0">
              <w:rPr>
                <w:rFonts w:ascii="Atten Round New" w:hAnsi="Atten Round New"/>
                <w:bCs/>
                <w:szCs w:val="20"/>
              </w:rPr>
              <w:t xml:space="preserve"> Term </w:t>
            </w:r>
          </w:p>
          <w:p w14:paraId="0637E3D9" w14:textId="77777777" w:rsidR="00634443" w:rsidRPr="00EA12C0" w:rsidRDefault="00634443" w:rsidP="002A6ED4">
            <w:pPr>
              <w:pStyle w:val="TableParagraph"/>
              <w:numPr>
                <w:ilvl w:val="0"/>
                <w:numId w:val="71"/>
              </w:numPr>
              <w:ind w:left="144" w:hanging="144"/>
              <w:rPr>
                <w:rFonts w:ascii="Atten Round New" w:hAnsi="Atten Round New"/>
                <w:bCs/>
                <w:szCs w:val="20"/>
              </w:rPr>
            </w:pPr>
            <w:r w:rsidRPr="00EA12C0">
              <w:rPr>
                <w:rFonts w:ascii="Atten Round New" w:hAnsi="Atten Round New"/>
                <w:bCs/>
                <w:szCs w:val="20"/>
              </w:rPr>
              <w:t>Interest Only Products listed above: Qualify off fully amortizing payment.</w:t>
            </w:r>
          </w:p>
        </w:tc>
      </w:tr>
      <w:tr w:rsidR="00E15B29" w:rsidRPr="00EA12C0" w14:paraId="5B9540E6" w14:textId="77777777" w:rsidTr="007401AF">
        <w:trPr>
          <w:trHeight w:val="216"/>
        </w:trPr>
        <w:tc>
          <w:tcPr>
            <w:tcW w:w="19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46D7554" w14:textId="00F5BD20" w:rsidR="00E15B29" w:rsidRPr="00EA12C0" w:rsidRDefault="00CC2E1C" w:rsidP="002A6ED4">
            <w:pPr>
              <w:pStyle w:val="TableParagraph"/>
              <w:rPr>
                <w:rFonts w:ascii="Atten New ExtraBold" w:hAnsi="Atten New ExtraBold"/>
                <w:b/>
                <w:szCs w:val="20"/>
              </w:rPr>
            </w:pPr>
            <w:r>
              <w:rPr>
                <w:rFonts w:ascii="Atten New ExtraBold" w:hAnsi="Atten New ExtraBold"/>
                <w:b/>
                <w:szCs w:val="20"/>
              </w:rPr>
              <w:t xml:space="preserve">  </w:t>
            </w:r>
            <w:r w:rsidR="00A958E1" w:rsidRPr="00EA12C0">
              <w:rPr>
                <w:rFonts w:ascii="Atten New ExtraBold" w:hAnsi="Atten New ExtraBold"/>
                <w:b/>
                <w:szCs w:val="20"/>
              </w:rPr>
              <w:t>Express</w:t>
            </w:r>
            <w:r w:rsidR="00407B92">
              <w:rPr>
                <w:rFonts w:ascii="Atten New ExtraBold" w:hAnsi="Atten New ExtraBold"/>
                <w:b/>
                <w:szCs w:val="20"/>
              </w:rPr>
              <w:t xml:space="preserve"> (DU)</w:t>
            </w:r>
          </w:p>
        </w:tc>
        <w:tc>
          <w:tcPr>
            <w:tcW w:w="7650" w:type="dxa"/>
            <w:gridSpan w:val="3"/>
            <w:tcBorders>
              <w:top w:val="single" w:sz="4" w:space="0" w:color="auto"/>
              <w:left w:val="single" w:sz="4" w:space="0" w:color="auto"/>
              <w:bottom w:val="single" w:sz="4" w:space="0" w:color="auto"/>
              <w:right w:val="single" w:sz="4" w:space="0" w:color="auto"/>
            </w:tcBorders>
            <w:vAlign w:val="center"/>
          </w:tcPr>
          <w:p w14:paraId="463ADF4C" w14:textId="3E632706" w:rsidR="00E15B29" w:rsidRPr="00EA12C0" w:rsidRDefault="00A958E1" w:rsidP="002A6ED4">
            <w:pPr>
              <w:pStyle w:val="TableParagraph"/>
              <w:numPr>
                <w:ilvl w:val="0"/>
                <w:numId w:val="71"/>
              </w:numPr>
              <w:ind w:left="144" w:hanging="144"/>
              <w:rPr>
                <w:rFonts w:ascii="Atten Round New" w:hAnsi="Atten Round New"/>
                <w:bCs/>
                <w:szCs w:val="20"/>
              </w:rPr>
            </w:pPr>
            <w:r w:rsidRPr="00EA12C0">
              <w:rPr>
                <w:rFonts w:ascii="Atten Round New" w:hAnsi="Atten Round New"/>
                <w:bCs/>
                <w:szCs w:val="20"/>
              </w:rPr>
              <w:t>Not Eligible</w:t>
            </w:r>
          </w:p>
        </w:tc>
      </w:tr>
      <w:tr w:rsidR="0071627C" w:rsidRPr="00EA12C0" w14:paraId="5B1C7BFE" w14:textId="77777777" w:rsidTr="007401AF">
        <w:trPr>
          <w:trHeight w:val="216"/>
        </w:trPr>
        <w:tc>
          <w:tcPr>
            <w:tcW w:w="19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182248E" w14:textId="6E651631" w:rsidR="0071627C" w:rsidRPr="00EA12C0" w:rsidRDefault="0071627C" w:rsidP="002A6ED4">
            <w:pPr>
              <w:pStyle w:val="TableParagraph"/>
              <w:rPr>
                <w:rFonts w:ascii="Atten New ExtraBold" w:hAnsi="Atten New ExtraBold"/>
                <w:b/>
                <w:szCs w:val="20"/>
              </w:rPr>
            </w:pPr>
            <w:r w:rsidRPr="00EA12C0">
              <w:rPr>
                <w:rFonts w:ascii="Atten New ExtraBold" w:hAnsi="Atten New ExtraBold"/>
                <w:b/>
                <w:szCs w:val="20"/>
              </w:rPr>
              <w:t xml:space="preserve"> </w:t>
            </w:r>
            <w:r w:rsidR="00CC2E1C">
              <w:rPr>
                <w:rFonts w:ascii="Atten New ExtraBold" w:hAnsi="Atten New ExtraBold"/>
                <w:b/>
                <w:szCs w:val="20"/>
              </w:rPr>
              <w:t xml:space="preserve"> </w:t>
            </w:r>
            <w:r w:rsidRPr="00EA12C0">
              <w:rPr>
                <w:rFonts w:ascii="Atten New ExtraBold" w:hAnsi="Atten New ExtraBold"/>
                <w:b/>
                <w:szCs w:val="20"/>
              </w:rPr>
              <w:t>Interest</w:t>
            </w:r>
            <w:r w:rsidRPr="00EA12C0">
              <w:rPr>
                <w:rFonts w:ascii="Atten New ExtraBold" w:hAnsi="Atten New ExtraBold"/>
                <w:b/>
                <w:spacing w:val="-1"/>
                <w:szCs w:val="20"/>
              </w:rPr>
              <w:t xml:space="preserve"> </w:t>
            </w:r>
            <w:r w:rsidRPr="00EA12C0">
              <w:rPr>
                <w:rFonts w:ascii="Atten New ExtraBold" w:hAnsi="Atten New ExtraBold"/>
                <w:b/>
                <w:szCs w:val="20"/>
              </w:rPr>
              <w:t>Only</w:t>
            </w:r>
          </w:p>
        </w:tc>
        <w:tc>
          <w:tcPr>
            <w:tcW w:w="7650" w:type="dxa"/>
            <w:gridSpan w:val="3"/>
            <w:tcBorders>
              <w:top w:val="single" w:sz="4" w:space="0" w:color="auto"/>
              <w:left w:val="single" w:sz="4" w:space="0" w:color="auto"/>
              <w:bottom w:val="single" w:sz="4" w:space="0" w:color="auto"/>
              <w:right w:val="single" w:sz="4" w:space="0" w:color="auto"/>
            </w:tcBorders>
            <w:vAlign w:val="center"/>
          </w:tcPr>
          <w:p w14:paraId="58A8B2BF" w14:textId="77777777" w:rsidR="0071627C" w:rsidRPr="00EA12C0" w:rsidRDefault="0071627C" w:rsidP="002A6ED4">
            <w:pPr>
              <w:pStyle w:val="TableParagraph"/>
              <w:numPr>
                <w:ilvl w:val="0"/>
                <w:numId w:val="71"/>
              </w:numPr>
              <w:ind w:left="144" w:hanging="144"/>
              <w:rPr>
                <w:rFonts w:ascii="Atten Round New" w:hAnsi="Atten Round New"/>
                <w:bCs/>
                <w:szCs w:val="20"/>
              </w:rPr>
            </w:pPr>
            <w:r w:rsidRPr="00EA12C0">
              <w:rPr>
                <w:rFonts w:ascii="Atten Round New" w:hAnsi="Atten Round New"/>
                <w:bCs/>
                <w:szCs w:val="20"/>
              </w:rPr>
              <w:t>Min Credit Score: 680</w:t>
            </w:r>
          </w:p>
          <w:p w14:paraId="54F521BF" w14:textId="4E060989" w:rsidR="0071627C" w:rsidRPr="00EA12C0" w:rsidRDefault="0071627C" w:rsidP="002A6ED4">
            <w:pPr>
              <w:pStyle w:val="TableParagraph"/>
              <w:numPr>
                <w:ilvl w:val="0"/>
                <w:numId w:val="71"/>
              </w:numPr>
              <w:ind w:left="144" w:hanging="144"/>
              <w:rPr>
                <w:rFonts w:ascii="Atten Round New" w:hAnsi="Atten Round New"/>
                <w:bCs/>
                <w:szCs w:val="20"/>
              </w:rPr>
            </w:pPr>
            <w:r w:rsidRPr="00EA12C0">
              <w:rPr>
                <w:rFonts w:ascii="Atten Round New" w:hAnsi="Atten Round New"/>
                <w:bCs/>
                <w:szCs w:val="20"/>
              </w:rPr>
              <w:t>Max LTV: 80%</w:t>
            </w:r>
          </w:p>
        </w:tc>
      </w:tr>
      <w:tr w:rsidR="00634443" w:rsidRPr="00EA12C0" w14:paraId="48C8B134" w14:textId="77777777" w:rsidTr="007401AF">
        <w:trPr>
          <w:trHeight w:val="300"/>
        </w:trPr>
        <w:tc>
          <w:tcPr>
            <w:tcW w:w="19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ECDB6C8" w14:textId="37113E07" w:rsidR="00EF2151" w:rsidRPr="00EA12C0" w:rsidRDefault="00634443" w:rsidP="002A6ED4">
            <w:pPr>
              <w:pStyle w:val="TableParagraph"/>
              <w:rPr>
                <w:rFonts w:ascii="Atten New ExtraBold" w:hAnsi="Atten New ExtraBold"/>
                <w:b/>
                <w:szCs w:val="20"/>
              </w:rPr>
            </w:pPr>
            <w:r w:rsidRPr="00EA12C0">
              <w:rPr>
                <w:rFonts w:ascii="Atten New ExtraBold" w:hAnsi="Atten New ExtraBold"/>
                <w:b/>
                <w:szCs w:val="20"/>
              </w:rPr>
              <w:t xml:space="preserve"> </w:t>
            </w:r>
            <w:r w:rsidR="00CC2E1C">
              <w:rPr>
                <w:rFonts w:ascii="Atten New ExtraBold" w:hAnsi="Atten New ExtraBold"/>
                <w:b/>
                <w:szCs w:val="20"/>
              </w:rPr>
              <w:t xml:space="preserve"> </w:t>
            </w:r>
            <w:r w:rsidRPr="00EA12C0">
              <w:rPr>
                <w:rFonts w:ascii="Atten New ExtraBold" w:hAnsi="Atten New ExtraBold"/>
                <w:b/>
                <w:szCs w:val="20"/>
              </w:rPr>
              <w:t>Loan</w:t>
            </w:r>
            <w:r w:rsidRPr="00EA12C0">
              <w:rPr>
                <w:rFonts w:ascii="Atten New ExtraBold" w:hAnsi="Atten New ExtraBold"/>
                <w:b/>
                <w:spacing w:val="-2"/>
                <w:szCs w:val="20"/>
              </w:rPr>
              <w:t xml:space="preserve"> </w:t>
            </w:r>
            <w:r w:rsidRPr="00EA12C0">
              <w:rPr>
                <w:rFonts w:ascii="Atten New ExtraBold" w:hAnsi="Atten New ExtraBold"/>
                <w:b/>
                <w:szCs w:val="20"/>
              </w:rPr>
              <w:t>Amounts</w:t>
            </w:r>
          </w:p>
        </w:tc>
        <w:tc>
          <w:tcPr>
            <w:tcW w:w="7650" w:type="dxa"/>
            <w:gridSpan w:val="3"/>
            <w:tcBorders>
              <w:top w:val="single" w:sz="4" w:space="0" w:color="auto"/>
              <w:left w:val="single" w:sz="4" w:space="0" w:color="auto"/>
              <w:bottom w:val="single" w:sz="4" w:space="0" w:color="auto"/>
              <w:right w:val="single" w:sz="4" w:space="0" w:color="auto"/>
            </w:tcBorders>
            <w:vAlign w:val="center"/>
          </w:tcPr>
          <w:p w14:paraId="64EA0BFE" w14:textId="28B15B30" w:rsidR="00634443" w:rsidRPr="00EA12C0" w:rsidRDefault="00634443" w:rsidP="002A6ED4">
            <w:pPr>
              <w:pStyle w:val="TableParagraph"/>
              <w:numPr>
                <w:ilvl w:val="0"/>
                <w:numId w:val="71"/>
              </w:numPr>
              <w:ind w:left="144" w:hanging="144"/>
              <w:rPr>
                <w:rFonts w:ascii="Atten Round New" w:hAnsi="Atten Round New"/>
                <w:bCs/>
                <w:szCs w:val="20"/>
              </w:rPr>
            </w:pPr>
            <w:r w:rsidRPr="00EA12C0">
              <w:rPr>
                <w:rFonts w:ascii="Atten Round New" w:hAnsi="Atten Round New"/>
                <w:bCs/>
                <w:szCs w:val="20"/>
              </w:rPr>
              <w:t>Min</w:t>
            </w:r>
            <w:r w:rsidR="00407B92">
              <w:rPr>
                <w:rFonts w:ascii="Atten Round New" w:hAnsi="Atten Round New"/>
                <w:bCs/>
                <w:szCs w:val="20"/>
              </w:rPr>
              <w:t>imum</w:t>
            </w:r>
            <w:r w:rsidRPr="00EA12C0">
              <w:rPr>
                <w:rFonts w:ascii="Atten Round New" w:hAnsi="Atten Round New"/>
                <w:bCs/>
                <w:szCs w:val="20"/>
              </w:rPr>
              <w:t>: $125,000 and Max $2,500,000</w:t>
            </w:r>
          </w:p>
          <w:p w14:paraId="01DAFA80" w14:textId="77777777" w:rsidR="00634443" w:rsidRPr="00EA12C0" w:rsidRDefault="00634443" w:rsidP="002A6ED4">
            <w:pPr>
              <w:pStyle w:val="TableParagraph"/>
              <w:numPr>
                <w:ilvl w:val="0"/>
                <w:numId w:val="71"/>
              </w:numPr>
              <w:ind w:left="144" w:hanging="144"/>
              <w:rPr>
                <w:rFonts w:ascii="Atten Round New" w:hAnsi="Atten Round New"/>
                <w:bCs/>
                <w:szCs w:val="20"/>
              </w:rPr>
            </w:pPr>
            <w:r w:rsidRPr="00EA12C0">
              <w:rPr>
                <w:rFonts w:ascii="Atten Round New" w:hAnsi="Atten Round New"/>
                <w:bCs/>
                <w:szCs w:val="20"/>
              </w:rPr>
              <w:t>Loan Amounts $125,000 - $149,999 require a 5% reduction in LTV</w:t>
            </w:r>
          </w:p>
        </w:tc>
      </w:tr>
      <w:tr w:rsidR="00465906" w:rsidRPr="00EA12C0" w14:paraId="38D1DECF" w14:textId="77777777" w:rsidTr="007401AF">
        <w:trPr>
          <w:trHeight w:val="323"/>
        </w:trPr>
        <w:tc>
          <w:tcPr>
            <w:tcW w:w="1980" w:type="dxa"/>
            <w:tcBorders>
              <w:left w:val="single" w:sz="4" w:space="0" w:color="auto"/>
              <w:bottom w:val="single" w:sz="6" w:space="0" w:color="auto"/>
              <w:right w:val="single" w:sz="6" w:space="0" w:color="auto"/>
            </w:tcBorders>
            <w:shd w:val="clear" w:color="auto" w:fill="F2F2F2" w:themeFill="background1" w:themeFillShade="F2"/>
            <w:vAlign w:val="center"/>
          </w:tcPr>
          <w:p w14:paraId="30FB4F41" w14:textId="3867FF9A" w:rsidR="00465906" w:rsidRPr="00EA12C0" w:rsidRDefault="00CC2E1C" w:rsidP="002A6ED4">
            <w:pPr>
              <w:pStyle w:val="TableParagraph"/>
              <w:rPr>
                <w:rFonts w:ascii="Atten New ExtraBold" w:hAnsi="Atten New ExtraBold"/>
                <w:b/>
                <w:szCs w:val="20"/>
              </w:rPr>
            </w:pPr>
            <w:r>
              <w:rPr>
                <w:rFonts w:ascii="Atten New ExtraBold" w:hAnsi="Atten New ExtraBold"/>
                <w:b/>
                <w:szCs w:val="20"/>
              </w:rPr>
              <w:t xml:space="preserve">  </w:t>
            </w:r>
            <w:r w:rsidR="00465906" w:rsidRPr="00C54449">
              <w:rPr>
                <w:rFonts w:ascii="Atten New ExtraBold" w:hAnsi="Atten New ExtraBold"/>
                <w:b/>
                <w:szCs w:val="20"/>
              </w:rPr>
              <w:t xml:space="preserve">2- 1 Buydown </w:t>
            </w:r>
          </w:p>
        </w:tc>
        <w:tc>
          <w:tcPr>
            <w:tcW w:w="2398" w:type="dxa"/>
            <w:tcBorders>
              <w:top w:val="single" w:sz="4" w:space="0" w:color="auto"/>
              <w:left w:val="single" w:sz="6" w:space="0" w:color="auto"/>
              <w:bottom w:val="single" w:sz="6" w:space="0" w:color="auto"/>
              <w:right w:val="nil"/>
            </w:tcBorders>
            <w:vAlign w:val="center"/>
          </w:tcPr>
          <w:p w14:paraId="337078F1" w14:textId="77777777" w:rsidR="00465906" w:rsidRDefault="00465906" w:rsidP="002A6ED4">
            <w:pPr>
              <w:pStyle w:val="TableParagraph"/>
              <w:numPr>
                <w:ilvl w:val="0"/>
                <w:numId w:val="71"/>
              </w:numPr>
              <w:ind w:left="144" w:hanging="144"/>
              <w:rPr>
                <w:rFonts w:ascii="Atten Round New" w:hAnsi="Atten Round New"/>
                <w:bCs/>
                <w:szCs w:val="20"/>
              </w:rPr>
            </w:pPr>
            <w:r w:rsidRPr="00EA12C0">
              <w:rPr>
                <w:rFonts w:ascii="Atten Round New" w:hAnsi="Atten Round New"/>
                <w:bCs/>
                <w:szCs w:val="20"/>
              </w:rPr>
              <w:t>Purchase Only</w:t>
            </w:r>
          </w:p>
          <w:p w14:paraId="7CDC8280" w14:textId="77777777" w:rsidR="00465906" w:rsidRPr="00EA12C0" w:rsidRDefault="00465906" w:rsidP="002A6ED4">
            <w:pPr>
              <w:pStyle w:val="TableParagraph"/>
              <w:numPr>
                <w:ilvl w:val="0"/>
                <w:numId w:val="71"/>
              </w:numPr>
              <w:ind w:left="144" w:hanging="144"/>
              <w:rPr>
                <w:rFonts w:ascii="Atten Round New" w:hAnsi="Atten Round New"/>
                <w:bCs/>
                <w:szCs w:val="20"/>
              </w:rPr>
            </w:pPr>
            <w:r>
              <w:rPr>
                <w:rFonts w:ascii="Atten Round New" w:hAnsi="Atten Round New"/>
                <w:bCs/>
                <w:szCs w:val="20"/>
              </w:rPr>
              <w:t>Full Doc and Bank Statement Only</w:t>
            </w:r>
          </w:p>
          <w:p w14:paraId="3287573F" w14:textId="77777777" w:rsidR="00465906" w:rsidRPr="00EA12C0" w:rsidRDefault="00465906" w:rsidP="002A6ED4">
            <w:pPr>
              <w:pStyle w:val="TableParagraph"/>
              <w:numPr>
                <w:ilvl w:val="0"/>
                <w:numId w:val="71"/>
              </w:numPr>
              <w:ind w:left="144" w:hanging="144"/>
              <w:rPr>
                <w:rFonts w:ascii="Atten Round New" w:hAnsi="Atten Round New"/>
                <w:bCs/>
                <w:szCs w:val="20"/>
              </w:rPr>
            </w:pPr>
            <w:r w:rsidRPr="00EA12C0">
              <w:rPr>
                <w:rFonts w:ascii="Atten Round New" w:hAnsi="Atten Round New"/>
                <w:bCs/>
                <w:szCs w:val="20"/>
              </w:rPr>
              <w:t>Minimum</w:t>
            </w:r>
            <w:r>
              <w:rPr>
                <w:rFonts w:ascii="Atten Round New" w:hAnsi="Atten Round New"/>
                <w:bCs/>
                <w:szCs w:val="20"/>
              </w:rPr>
              <w:t xml:space="preserve"> Credit </w:t>
            </w:r>
            <w:r w:rsidRPr="00EA12C0">
              <w:rPr>
                <w:rFonts w:ascii="Atten Round New" w:hAnsi="Atten Round New"/>
                <w:bCs/>
                <w:szCs w:val="20"/>
              </w:rPr>
              <w:t xml:space="preserve"> Score 680</w:t>
            </w:r>
          </w:p>
          <w:p w14:paraId="2F192038" w14:textId="0D2AD159" w:rsidR="00465906" w:rsidRPr="00EA12C0" w:rsidRDefault="00465906" w:rsidP="002A6ED4">
            <w:pPr>
              <w:pStyle w:val="TableParagraph"/>
              <w:numPr>
                <w:ilvl w:val="0"/>
                <w:numId w:val="71"/>
              </w:numPr>
              <w:ind w:left="144" w:hanging="144"/>
              <w:rPr>
                <w:rFonts w:ascii="Atten Round New" w:hAnsi="Atten Round New"/>
                <w:bCs/>
                <w:szCs w:val="20"/>
              </w:rPr>
            </w:pPr>
            <w:r w:rsidRPr="00EA12C0">
              <w:rPr>
                <w:rFonts w:ascii="Atten Round New" w:hAnsi="Atten Round New"/>
                <w:bCs/>
                <w:szCs w:val="20"/>
              </w:rPr>
              <w:t>Max LTV 80%</w:t>
            </w:r>
          </w:p>
        </w:tc>
        <w:tc>
          <w:tcPr>
            <w:tcW w:w="2581" w:type="dxa"/>
            <w:tcBorders>
              <w:top w:val="single" w:sz="4" w:space="0" w:color="auto"/>
              <w:left w:val="nil"/>
              <w:bottom w:val="single" w:sz="6" w:space="0" w:color="auto"/>
              <w:right w:val="nil"/>
            </w:tcBorders>
            <w:vAlign w:val="center"/>
          </w:tcPr>
          <w:p w14:paraId="3EAE056B" w14:textId="77777777" w:rsidR="00465906" w:rsidRDefault="00465906" w:rsidP="002A6ED4">
            <w:pPr>
              <w:pStyle w:val="TableParagraph"/>
              <w:numPr>
                <w:ilvl w:val="0"/>
                <w:numId w:val="71"/>
              </w:numPr>
              <w:ind w:left="144" w:hanging="144"/>
              <w:rPr>
                <w:rFonts w:ascii="Atten Round New" w:hAnsi="Atten Round New"/>
                <w:bCs/>
                <w:szCs w:val="20"/>
              </w:rPr>
            </w:pPr>
            <w:r>
              <w:rPr>
                <w:rFonts w:ascii="Atten Round New" w:hAnsi="Atten Round New"/>
                <w:bCs/>
                <w:szCs w:val="20"/>
              </w:rPr>
              <w:t>Max DTI 50%</w:t>
            </w:r>
          </w:p>
          <w:p w14:paraId="3512BBA7" w14:textId="77777777" w:rsidR="00465906" w:rsidRPr="00EA12C0" w:rsidRDefault="00465906" w:rsidP="002A6ED4">
            <w:pPr>
              <w:pStyle w:val="TableParagraph"/>
              <w:numPr>
                <w:ilvl w:val="0"/>
                <w:numId w:val="71"/>
              </w:numPr>
              <w:ind w:left="144" w:hanging="144"/>
              <w:rPr>
                <w:rFonts w:ascii="Atten Round New" w:hAnsi="Atten Round New"/>
                <w:bCs/>
                <w:szCs w:val="20"/>
              </w:rPr>
            </w:pPr>
            <w:r w:rsidRPr="00EA12C0">
              <w:rPr>
                <w:rFonts w:ascii="Atten Round New" w:hAnsi="Atten Round New"/>
                <w:bCs/>
                <w:szCs w:val="20"/>
              </w:rPr>
              <w:t>30 Year Fixed Only</w:t>
            </w:r>
          </w:p>
          <w:p w14:paraId="2AB5D115" w14:textId="77777777" w:rsidR="00465906" w:rsidRPr="00EA12C0" w:rsidRDefault="00465906" w:rsidP="002A6ED4">
            <w:pPr>
              <w:pStyle w:val="TableParagraph"/>
              <w:numPr>
                <w:ilvl w:val="0"/>
                <w:numId w:val="71"/>
              </w:numPr>
              <w:ind w:left="144" w:hanging="144"/>
              <w:rPr>
                <w:rFonts w:ascii="Atten Round New" w:hAnsi="Atten Round New"/>
                <w:bCs/>
                <w:szCs w:val="20"/>
              </w:rPr>
            </w:pPr>
            <w:r w:rsidRPr="00EA12C0">
              <w:rPr>
                <w:rFonts w:ascii="Atten Round New" w:hAnsi="Atten Round New"/>
                <w:bCs/>
                <w:szCs w:val="20"/>
              </w:rPr>
              <w:t>Qualify using Note Rate</w:t>
            </w:r>
          </w:p>
          <w:p w14:paraId="71F5C48E" w14:textId="669CC318" w:rsidR="00465906" w:rsidRPr="00EA12C0" w:rsidRDefault="00DB7926" w:rsidP="002A6ED4">
            <w:pPr>
              <w:pStyle w:val="TableParagraph"/>
              <w:numPr>
                <w:ilvl w:val="0"/>
                <w:numId w:val="71"/>
              </w:numPr>
              <w:ind w:left="144" w:hanging="144"/>
              <w:rPr>
                <w:rFonts w:ascii="Atten Round New" w:hAnsi="Atten Round New"/>
                <w:bCs/>
                <w:szCs w:val="20"/>
              </w:rPr>
            </w:pPr>
            <w:r>
              <w:rPr>
                <w:rFonts w:ascii="Atten Round New" w:hAnsi="Atten Round New"/>
                <w:bCs/>
                <w:szCs w:val="20"/>
              </w:rPr>
              <w:t>Primary Residence</w:t>
            </w:r>
            <w:r w:rsidR="00465906" w:rsidRPr="00EA12C0">
              <w:rPr>
                <w:rFonts w:ascii="Atten Round New" w:hAnsi="Atten Round New"/>
                <w:bCs/>
                <w:szCs w:val="20"/>
              </w:rPr>
              <w:t xml:space="preserve">, </w:t>
            </w:r>
            <w:r>
              <w:rPr>
                <w:rFonts w:ascii="Atten Round New" w:hAnsi="Atten Round New"/>
                <w:bCs/>
                <w:szCs w:val="20"/>
              </w:rPr>
              <w:t>Second Home</w:t>
            </w:r>
            <w:r w:rsidR="00465906" w:rsidRPr="00EA12C0">
              <w:rPr>
                <w:rFonts w:ascii="Atten Round New" w:hAnsi="Atten Round New"/>
                <w:bCs/>
                <w:szCs w:val="20"/>
              </w:rPr>
              <w:t xml:space="preserve"> and </w:t>
            </w:r>
            <w:r w:rsidR="002439FA">
              <w:rPr>
                <w:rFonts w:ascii="Atten Round New" w:hAnsi="Atten Round New"/>
                <w:bCs/>
                <w:szCs w:val="20"/>
              </w:rPr>
              <w:t xml:space="preserve">Investment Properties </w:t>
            </w:r>
            <w:r w:rsidR="00465906" w:rsidRPr="00EA12C0">
              <w:rPr>
                <w:rFonts w:ascii="Atten Round New" w:hAnsi="Atten Round New"/>
                <w:bCs/>
                <w:szCs w:val="20"/>
              </w:rPr>
              <w:t>.</w:t>
            </w:r>
          </w:p>
        </w:tc>
        <w:tc>
          <w:tcPr>
            <w:tcW w:w="2671" w:type="dxa"/>
            <w:tcBorders>
              <w:top w:val="single" w:sz="4" w:space="0" w:color="auto"/>
              <w:left w:val="nil"/>
              <w:bottom w:val="single" w:sz="6" w:space="0" w:color="auto"/>
              <w:right w:val="single" w:sz="4" w:space="0" w:color="auto"/>
            </w:tcBorders>
            <w:vAlign w:val="center"/>
          </w:tcPr>
          <w:p w14:paraId="008C23A7" w14:textId="77777777" w:rsidR="00465906" w:rsidRPr="00EA12C0" w:rsidRDefault="00465906" w:rsidP="002A6ED4">
            <w:pPr>
              <w:pStyle w:val="TableParagraph"/>
              <w:numPr>
                <w:ilvl w:val="0"/>
                <w:numId w:val="71"/>
              </w:numPr>
              <w:ind w:left="144" w:hanging="144"/>
              <w:rPr>
                <w:rFonts w:ascii="Atten Round New" w:hAnsi="Atten Round New"/>
                <w:bCs/>
                <w:szCs w:val="20"/>
              </w:rPr>
            </w:pPr>
            <w:r w:rsidRPr="00EA12C0">
              <w:rPr>
                <w:rFonts w:ascii="Atten Round New" w:hAnsi="Atten Round New"/>
                <w:bCs/>
                <w:szCs w:val="20"/>
              </w:rPr>
              <w:t>Seller or Builder Funded Only</w:t>
            </w:r>
          </w:p>
          <w:p w14:paraId="341C32B3" w14:textId="1B406D66" w:rsidR="00465906" w:rsidRPr="00EA12C0" w:rsidRDefault="00465906" w:rsidP="002A6ED4">
            <w:pPr>
              <w:pStyle w:val="TableParagraph"/>
              <w:numPr>
                <w:ilvl w:val="0"/>
                <w:numId w:val="71"/>
              </w:numPr>
              <w:ind w:left="144" w:hanging="144"/>
              <w:rPr>
                <w:rFonts w:ascii="Atten Round New" w:hAnsi="Atten Round New"/>
                <w:bCs/>
                <w:szCs w:val="20"/>
              </w:rPr>
            </w:pPr>
            <w:r w:rsidRPr="00EA12C0">
              <w:rPr>
                <w:rFonts w:ascii="Atten Round New" w:hAnsi="Atten Round New"/>
                <w:bCs/>
                <w:szCs w:val="20"/>
              </w:rPr>
              <w:t>Lender Paid or 3rd Party Buydowns are permitted for Correspondent Clients only.</w:t>
            </w:r>
          </w:p>
        </w:tc>
      </w:tr>
      <w:tr w:rsidR="00465906" w:rsidRPr="00EA12C0" w14:paraId="3B6C3C3B" w14:textId="77777777" w:rsidTr="007401AF">
        <w:trPr>
          <w:trHeight w:val="323"/>
        </w:trPr>
        <w:tc>
          <w:tcPr>
            <w:tcW w:w="19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20AAF96" w14:textId="08C58DCA" w:rsidR="00465906" w:rsidRPr="00EA12C0" w:rsidRDefault="00465906" w:rsidP="002A6ED4">
            <w:pPr>
              <w:pStyle w:val="TableParagraph"/>
              <w:rPr>
                <w:rFonts w:ascii="Atten New ExtraBold" w:hAnsi="Atten New ExtraBold"/>
                <w:b/>
                <w:szCs w:val="20"/>
              </w:rPr>
            </w:pPr>
            <w:r w:rsidRPr="00EA12C0">
              <w:rPr>
                <w:rFonts w:ascii="Atten New ExtraBold" w:hAnsi="Atten New ExtraBold"/>
                <w:b/>
                <w:szCs w:val="20"/>
              </w:rPr>
              <w:t xml:space="preserve"> </w:t>
            </w:r>
            <w:r w:rsidR="00CC2E1C">
              <w:rPr>
                <w:rFonts w:ascii="Atten New ExtraBold" w:hAnsi="Atten New ExtraBold"/>
                <w:b/>
                <w:szCs w:val="20"/>
              </w:rPr>
              <w:t xml:space="preserve"> </w:t>
            </w:r>
            <w:r w:rsidRPr="00EA12C0">
              <w:rPr>
                <w:rFonts w:ascii="Atten New ExtraBold" w:hAnsi="Atten New ExtraBold"/>
                <w:b/>
                <w:szCs w:val="20"/>
              </w:rPr>
              <w:t>Occupancy</w:t>
            </w:r>
          </w:p>
        </w:tc>
        <w:tc>
          <w:tcPr>
            <w:tcW w:w="7650" w:type="dxa"/>
            <w:gridSpan w:val="3"/>
            <w:tcBorders>
              <w:top w:val="single" w:sz="4" w:space="0" w:color="auto"/>
              <w:left w:val="single" w:sz="4" w:space="0" w:color="auto"/>
              <w:bottom w:val="single" w:sz="4" w:space="0" w:color="auto"/>
              <w:right w:val="single" w:sz="4" w:space="0" w:color="auto"/>
            </w:tcBorders>
            <w:vAlign w:val="center"/>
          </w:tcPr>
          <w:p w14:paraId="6EFEAE29" w14:textId="3C3528BE" w:rsidR="00465906" w:rsidRPr="00EA12C0" w:rsidRDefault="00465906" w:rsidP="002A6ED4">
            <w:pPr>
              <w:pStyle w:val="TableParagraph"/>
              <w:numPr>
                <w:ilvl w:val="0"/>
                <w:numId w:val="71"/>
              </w:numPr>
              <w:ind w:left="144" w:hanging="144"/>
              <w:rPr>
                <w:rFonts w:ascii="Atten Round New" w:hAnsi="Atten Round New"/>
                <w:bCs/>
                <w:szCs w:val="20"/>
              </w:rPr>
            </w:pPr>
            <w:r w:rsidRPr="00EA12C0">
              <w:rPr>
                <w:rFonts w:ascii="Atten Round New" w:hAnsi="Atten Round New"/>
                <w:bCs/>
                <w:szCs w:val="20"/>
              </w:rPr>
              <w:t xml:space="preserve">Primary, Second Home; and Investment Property </w:t>
            </w:r>
          </w:p>
        </w:tc>
      </w:tr>
      <w:tr w:rsidR="00465906" w:rsidRPr="00EA12C0" w14:paraId="57B173FB" w14:textId="77777777" w:rsidTr="007401AF">
        <w:trPr>
          <w:trHeight w:val="332"/>
        </w:trPr>
        <w:tc>
          <w:tcPr>
            <w:tcW w:w="19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24F6C0A" w14:textId="1DDD45DE" w:rsidR="00465906" w:rsidRPr="00EA12C0" w:rsidRDefault="00465906" w:rsidP="002A6ED4">
            <w:pPr>
              <w:pStyle w:val="TableParagraph"/>
              <w:rPr>
                <w:rFonts w:ascii="Atten New ExtraBold" w:hAnsi="Atten New ExtraBold"/>
                <w:b/>
                <w:szCs w:val="20"/>
              </w:rPr>
            </w:pPr>
            <w:r w:rsidRPr="00EA12C0">
              <w:rPr>
                <w:rFonts w:ascii="Atten New ExtraBold" w:hAnsi="Atten New ExtraBold"/>
                <w:b/>
                <w:szCs w:val="20"/>
              </w:rPr>
              <w:t xml:space="preserve"> </w:t>
            </w:r>
            <w:r w:rsidR="00CC2E1C">
              <w:rPr>
                <w:rFonts w:ascii="Atten New ExtraBold" w:hAnsi="Atten New ExtraBold"/>
                <w:b/>
                <w:szCs w:val="20"/>
              </w:rPr>
              <w:t xml:space="preserve"> </w:t>
            </w:r>
            <w:r w:rsidRPr="00EA12C0">
              <w:rPr>
                <w:rFonts w:ascii="Atten New ExtraBold" w:hAnsi="Atten New ExtraBold"/>
                <w:b/>
                <w:szCs w:val="20"/>
              </w:rPr>
              <w:t>Loan</w:t>
            </w:r>
            <w:r w:rsidRPr="00EA12C0">
              <w:rPr>
                <w:rFonts w:ascii="Atten New ExtraBold" w:hAnsi="Atten New ExtraBold"/>
                <w:b/>
                <w:spacing w:val="-2"/>
                <w:szCs w:val="20"/>
              </w:rPr>
              <w:t xml:space="preserve"> </w:t>
            </w:r>
            <w:r w:rsidRPr="00EA12C0">
              <w:rPr>
                <w:rFonts w:ascii="Atten New ExtraBold" w:hAnsi="Atten New ExtraBold"/>
                <w:b/>
                <w:szCs w:val="20"/>
              </w:rPr>
              <w:t>Purpose</w:t>
            </w:r>
          </w:p>
        </w:tc>
        <w:tc>
          <w:tcPr>
            <w:tcW w:w="7650" w:type="dxa"/>
            <w:gridSpan w:val="3"/>
            <w:tcBorders>
              <w:top w:val="single" w:sz="4" w:space="0" w:color="auto"/>
              <w:left w:val="single" w:sz="4" w:space="0" w:color="auto"/>
              <w:bottom w:val="single" w:sz="4" w:space="0" w:color="auto"/>
              <w:right w:val="single" w:sz="4" w:space="0" w:color="auto"/>
            </w:tcBorders>
            <w:vAlign w:val="center"/>
          </w:tcPr>
          <w:p w14:paraId="7BF095D8" w14:textId="62098FE8" w:rsidR="00465906" w:rsidRPr="00EA12C0" w:rsidRDefault="00465906" w:rsidP="002A6ED4">
            <w:pPr>
              <w:pStyle w:val="TableParagraph"/>
              <w:numPr>
                <w:ilvl w:val="0"/>
                <w:numId w:val="71"/>
              </w:numPr>
              <w:ind w:left="144" w:hanging="144"/>
              <w:rPr>
                <w:rFonts w:ascii="Atten Round New" w:hAnsi="Atten Round New"/>
                <w:bCs/>
                <w:szCs w:val="20"/>
              </w:rPr>
            </w:pPr>
            <w:r w:rsidRPr="00EA12C0">
              <w:rPr>
                <w:rFonts w:ascii="Atten Round New" w:hAnsi="Atten Round New"/>
                <w:bCs/>
                <w:szCs w:val="20"/>
              </w:rPr>
              <w:t xml:space="preserve">Purchase, </w:t>
            </w:r>
            <w:r w:rsidR="00062F24">
              <w:rPr>
                <w:rFonts w:ascii="Atten Round New" w:hAnsi="Atten Round New"/>
                <w:bCs/>
                <w:szCs w:val="20"/>
              </w:rPr>
              <w:t>Rate &amp; Term Refinance</w:t>
            </w:r>
            <w:r w:rsidRPr="00EA12C0">
              <w:rPr>
                <w:rFonts w:ascii="Atten Round New" w:hAnsi="Atten Round New"/>
                <w:bCs/>
                <w:szCs w:val="20"/>
              </w:rPr>
              <w:t xml:space="preserve">, and </w:t>
            </w:r>
            <w:r w:rsidR="00062F24">
              <w:rPr>
                <w:rFonts w:ascii="Atten Round New" w:hAnsi="Atten Round New"/>
                <w:bCs/>
                <w:szCs w:val="20"/>
              </w:rPr>
              <w:t>Cash Out Refinance</w:t>
            </w:r>
          </w:p>
        </w:tc>
      </w:tr>
      <w:tr w:rsidR="00465906" w:rsidRPr="00C54449" w14:paraId="094467A1" w14:textId="77777777" w:rsidTr="007401AF">
        <w:trPr>
          <w:trHeight w:val="1515"/>
        </w:trPr>
        <w:tc>
          <w:tcPr>
            <w:tcW w:w="19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BF5CA03" w14:textId="7A8346C7" w:rsidR="00465906" w:rsidRPr="00C54449" w:rsidRDefault="00465906" w:rsidP="002A6ED4">
            <w:pPr>
              <w:pStyle w:val="TableParagraph"/>
              <w:rPr>
                <w:rFonts w:ascii="Atten New ExtraBold" w:hAnsi="Atten New ExtraBold"/>
                <w:b/>
                <w:szCs w:val="20"/>
              </w:rPr>
            </w:pPr>
            <w:r w:rsidRPr="00C54449">
              <w:rPr>
                <w:rFonts w:ascii="Atten New ExtraBold" w:hAnsi="Atten New ExtraBold"/>
                <w:b/>
                <w:szCs w:val="20"/>
              </w:rPr>
              <w:t xml:space="preserve"> </w:t>
            </w:r>
            <w:r w:rsidR="00CC2E1C">
              <w:rPr>
                <w:rFonts w:ascii="Atten New ExtraBold" w:hAnsi="Atten New ExtraBold"/>
                <w:b/>
                <w:szCs w:val="20"/>
              </w:rPr>
              <w:t xml:space="preserve"> </w:t>
            </w:r>
            <w:r w:rsidR="00062F24">
              <w:rPr>
                <w:rFonts w:ascii="Atten New ExtraBold" w:hAnsi="Atten New ExtraBold"/>
                <w:b/>
                <w:szCs w:val="20"/>
              </w:rPr>
              <w:t>Cash Out</w:t>
            </w:r>
            <w:r w:rsidR="00B123CE">
              <w:rPr>
                <w:rFonts w:ascii="Atten New ExtraBold" w:hAnsi="Atten New ExtraBold"/>
                <w:b/>
                <w:szCs w:val="20"/>
              </w:rPr>
              <w:t xml:space="preserve"> </w:t>
            </w:r>
            <w:r w:rsidR="00062F24">
              <w:rPr>
                <w:rFonts w:ascii="Atten New ExtraBold" w:hAnsi="Atten New ExtraBold"/>
                <w:b/>
                <w:szCs w:val="20"/>
              </w:rPr>
              <w:t>Refinance</w:t>
            </w:r>
          </w:p>
          <w:p w14:paraId="3F539EBF" w14:textId="77777777" w:rsidR="00465906" w:rsidRPr="00C54449" w:rsidRDefault="00465906" w:rsidP="002A6ED4">
            <w:pPr>
              <w:pStyle w:val="TableParagraph"/>
              <w:rPr>
                <w:rFonts w:ascii="Atten New ExtraBold" w:hAnsi="Atten New ExtraBold"/>
                <w:b/>
                <w:szCs w:val="20"/>
              </w:rPr>
            </w:pPr>
          </w:p>
        </w:tc>
        <w:tc>
          <w:tcPr>
            <w:tcW w:w="7650" w:type="dxa"/>
            <w:gridSpan w:val="3"/>
            <w:tcBorders>
              <w:top w:val="single" w:sz="4" w:space="0" w:color="auto"/>
              <w:left w:val="single" w:sz="4" w:space="0" w:color="auto"/>
              <w:bottom w:val="single" w:sz="4" w:space="0" w:color="auto"/>
              <w:right w:val="single" w:sz="4" w:space="0" w:color="auto"/>
            </w:tcBorders>
            <w:vAlign w:val="center"/>
          </w:tcPr>
          <w:p w14:paraId="05FDCE12" w14:textId="3C363ED9" w:rsidR="00465906" w:rsidRPr="00EA12C0" w:rsidRDefault="00465906" w:rsidP="002A6ED4">
            <w:pPr>
              <w:pStyle w:val="TableParagraph"/>
              <w:numPr>
                <w:ilvl w:val="0"/>
                <w:numId w:val="71"/>
              </w:numPr>
              <w:ind w:left="144" w:hanging="144"/>
              <w:rPr>
                <w:rFonts w:ascii="Atten Round New" w:hAnsi="Atten Round New"/>
                <w:bCs/>
                <w:szCs w:val="20"/>
              </w:rPr>
            </w:pPr>
            <w:r w:rsidRPr="00EA12C0">
              <w:rPr>
                <w:rFonts w:ascii="Atten Round New" w:hAnsi="Atten Round New"/>
                <w:bCs/>
                <w:szCs w:val="20"/>
              </w:rPr>
              <w:t xml:space="preserve">Minimum of six (6) months seasoning from most recent </w:t>
            </w:r>
            <w:r>
              <w:rPr>
                <w:rFonts w:ascii="Atten Round New" w:hAnsi="Atten Round New"/>
                <w:bCs/>
                <w:szCs w:val="20"/>
              </w:rPr>
              <w:t xml:space="preserve">mortgage </w:t>
            </w:r>
            <w:r w:rsidRPr="00EA12C0">
              <w:rPr>
                <w:rFonts w:ascii="Atten Round New" w:hAnsi="Atten Round New"/>
                <w:bCs/>
                <w:szCs w:val="20"/>
              </w:rPr>
              <w:t xml:space="preserve">transaction. </w:t>
            </w:r>
          </w:p>
          <w:p w14:paraId="74D7435B" w14:textId="77777777" w:rsidR="00465906" w:rsidRPr="00EA12C0" w:rsidRDefault="00465906" w:rsidP="002A6ED4">
            <w:pPr>
              <w:pStyle w:val="TableParagraph"/>
              <w:numPr>
                <w:ilvl w:val="0"/>
                <w:numId w:val="71"/>
              </w:numPr>
              <w:ind w:left="144" w:hanging="144"/>
              <w:rPr>
                <w:rFonts w:ascii="Atten Round New" w:hAnsi="Atten Round New"/>
                <w:bCs/>
                <w:szCs w:val="20"/>
              </w:rPr>
            </w:pPr>
            <w:r w:rsidRPr="00EA12C0">
              <w:rPr>
                <w:rFonts w:ascii="Atten Round New" w:hAnsi="Atten Round New"/>
                <w:bCs/>
                <w:szCs w:val="20"/>
              </w:rPr>
              <w:t xml:space="preserve">Max cash-out (defined as cash in hand): </w:t>
            </w:r>
          </w:p>
          <w:p w14:paraId="013FEA75" w14:textId="77777777" w:rsidR="00465906" w:rsidRPr="00EA12C0" w:rsidRDefault="00465906" w:rsidP="002A6ED4">
            <w:pPr>
              <w:pStyle w:val="TableParagraph"/>
              <w:numPr>
                <w:ilvl w:val="1"/>
                <w:numId w:val="71"/>
              </w:numPr>
              <w:rPr>
                <w:rFonts w:ascii="Atten Round New" w:hAnsi="Atten Round New"/>
                <w:bCs/>
                <w:szCs w:val="20"/>
              </w:rPr>
            </w:pPr>
            <w:r w:rsidRPr="00EA12C0">
              <w:rPr>
                <w:rFonts w:ascii="Atten Round New" w:hAnsi="Atten Round New"/>
                <w:bCs/>
                <w:szCs w:val="20"/>
              </w:rPr>
              <w:t>If LTV &lt;= 60% = Unlimited</w:t>
            </w:r>
          </w:p>
          <w:p w14:paraId="0C12294E" w14:textId="433C2D5F" w:rsidR="00465906" w:rsidRPr="00EA12C0" w:rsidRDefault="00465906" w:rsidP="002A6ED4">
            <w:pPr>
              <w:pStyle w:val="TableParagraph"/>
              <w:numPr>
                <w:ilvl w:val="1"/>
                <w:numId w:val="71"/>
              </w:numPr>
              <w:rPr>
                <w:rFonts w:ascii="Atten Round New" w:hAnsi="Atten Round New"/>
                <w:bCs/>
                <w:szCs w:val="20"/>
              </w:rPr>
            </w:pPr>
            <w:r w:rsidRPr="00EA12C0">
              <w:rPr>
                <w:rFonts w:ascii="Atten Round New" w:hAnsi="Atten Round New"/>
                <w:bCs/>
                <w:szCs w:val="20"/>
              </w:rPr>
              <w:t xml:space="preserve">If LTV &gt; 60% = Max $1,000,000 (Not eligible with </w:t>
            </w:r>
            <w:r>
              <w:rPr>
                <w:rFonts w:ascii="Atten Round New" w:hAnsi="Atten Round New"/>
                <w:bCs/>
                <w:szCs w:val="20"/>
              </w:rPr>
              <w:t>Express/</w:t>
            </w:r>
            <w:r w:rsidRPr="00EA12C0">
              <w:rPr>
                <w:rFonts w:ascii="Atten Round New" w:hAnsi="Atten Round New"/>
                <w:bCs/>
                <w:szCs w:val="20"/>
              </w:rPr>
              <w:t>DU opt for unlimited cash-out with 18 months additional reserves)</w:t>
            </w:r>
          </w:p>
          <w:p w14:paraId="2FC73B8D" w14:textId="77777777" w:rsidR="00465906" w:rsidRPr="00EA12C0" w:rsidRDefault="00465906" w:rsidP="002A6ED4">
            <w:pPr>
              <w:pStyle w:val="TableParagraph"/>
              <w:numPr>
                <w:ilvl w:val="0"/>
                <w:numId w:val="71"/>
              </w:numPr>
              <w:ind w:left="144" w:hanging="144"/>
              <w:rPr>
                <w:rFonts w:ascii="Atten Round New" w:hAnsi="Atten Round New"/>
                <w:bCs/>
                <w:szCs w:val="20"/>
              </w:rPr>
            </w:pPr>
            <w:r w:rsidRPr="00EA12C0">
              <w:rPr>
                <w:rFonts w:ascii="Atten Round New" w:hAnsi="Atten Round New"/>
                <w:bCs/>
                <w:szCs w:val="20"/>
              </w:rPr>
              <w:t>Condos – Max 75% LTV</w:t>
            </w:r>
          </w:p>
        </w:tc>
      </w:tr>
      <w:tr w:rsidR="00465906" w:rsidRPr="00C54449" w14:paraId="16A2B776" w14:textId="77777777" w:rsidTr="007401AF">
        <w:trPr>
          <w:trHeight w:val="1232"/>
        </w:trPr>
        <w:tc>
          <w:tcPr>
            <w:tcW w:w="19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ABCA6F6" w14:textId="3A986BCE" w:rsidR="00465906" w:rsidRDefault="00CC2E1C" w:rsidP="002A6ED4">
            <w:pPr>
              <w:pStyle w:val="TableParagraph"/>
              <w:rPr>
                <w:rFonts w:ascii="Atten New ExtraBold" w:eastAsia="Arial Narrow" w:hAnsi="Atten New ExtraBold" w:cs="Arial Narrow"/>
                <w:b/>
                <w:szCs w:val="20"/>
              </w:rPr>
            </w:pPr>
            <w:r>
              <w:rPr>
                <w:rFonts w:ascii="Atten New ExtraBold" w:eastAsia="Arial Narrow" w:hAnsi="Atten New ExtraBold" w:cs="Arial Narrow"/>
                <w:b/>
                <w:szCs w:val="20"/>
              </w:rPr>
              <w:t xml:space="preserve">  </w:t>
            </w:r>
            <w:r w:rsidR="00465906" w:rsidRPr="00EA12C0">
              <w:rPr>
                <w:rFonts w:ascii="Atten New ExtraBold" w:eastAsia="Arial Narrow" w:hAnsi="Atten New ExtraBold" w:cs="Arial Narrow"/>
                <w:b/>
                <w:szCs w:val="20"/>
              </w:rPr>
              <w:t>Interested Party</w:t>
            </w:r>
          </w:p>
          <w:p w14:paraId="1B71586A" w14:textId="540109FD" w:rsidR="00465906" w:rsidRPr="00C54449" w:rsidRDefault="00CC2E1C" w:rsidP="002A6ED4">
            <w:pPr>
              <w:pStyle w:val="TableParagraph"/>
              <w:rPr>
                <w:rFonts w:ascii="Atten New ExtraBold" w:hAnsi="Atten New ExtraBold"/>
                <w:b/>
                <w:szCs w:val="20"/>
              </w:rPr>
            </w:pPr>
            <w:r>
              <w:rPr>
                <w:rFonts w:ascii="Atten New ExtraBold" w:eastAsia="Arial Narrow" w:hAnsi="Atten New ExtraBold" w:cs="Arial Narrow"/>
                <w:b/>
                <w:szCs w:val="20"/>
              </w:rPr>
              <w:t xml:space="preserve">  </w:t>
            </w:r>
            <w:r w:rsidR="00465906" w:rsidRPr="00EA12C0">
              <w:rPr>
                <w:rFonts w:ascii="Atten New ExtraBold" w:eastAsia="Arial Narrow" w:hAnsi="Atten New ExtraBold" w:cs="Arial Narrow"/>
                <w:b/>
                <w:szCs w:val="20"/>
              </w:rPr>
              <w:t>Contributions</w:t>
            </w:r>
          </w:p>
        </w:tc>
        <w:tc>
          <w:tcPr>
            <w:tcW w:w="7650" w:type="dxa"/>
            <w:gridSpan w:val="3"/>
            <w:tcBorders>
              <w:top w:val="single" w:sz="4" w:space="0" w:color="auto"/>
              <w:left w:val="single" w:sz="4" w:space="0" w:color="auto"/>
              <w:bottom w:val="single" w:sz="4" w:space="0" w:color="auto"/>
              <w:right w:val="single" w:sz="4" w:space="0" w:color="auto"/>
            </w:tcBorders>
            <w:vAlign w:val="center"/>
          </w:tcPr>
          <w:p w14:paraId="65188333" w14:textId="3DE8017A" w:rsidR="00465906" w:rsidRPr="00EA12C0" w:rsidRDefault="00DB7926" w:rsidP="002A6ED4">
            <w:pPr>
              <w:pStyle w:val="ListParagraph"/>
              <w:numPr>
                <w:ilvl w:val="0"/>
                <w:numId w:val="80"/>
              </w:numPr>
              <w:tabs>
                <w:tab w:val="clear" w:pos="361"/>
              </w:tabs>
              <w:spacing w:before="0" w:after="0" w:line="259" w:lineRule="auto"/>
              <w:ind w:left="144" w:hanging="144"/>
              <w:rPr>
                <w:rFonts w:ascii="Atten Round New" w:hAnsi="Atten Round New"/>
                <w:bCs/>
              </w:rPr>
            </w:pPr>
            <w:r>
              <w:rPr>
                <w:rFonts w:ascii="Atten Round New" w:hAnsi="Atten Round New"/>
                <w:bCs/>
              </w:rPr>
              <w:t>Primary Residence</w:t>
            </w:r>
            <w:r w:rsidR="00465906" w:rsidRPr="00EA12C0">
              <w:rPr>
                <w:rFonts w:ascii="Atten Round New" w:hAnsi="Atten Round New"/>
                <w:bCs/>
              </w:rPr>
              <w:t xml:space="preserve"> and </w:t>
            </w:r>
            <w:r>
              <w:rPr>
                <w:rFonts w:ascii="Atten Round New" w:hAnsi="Atten Round New"/>
                <w:bCs/>
              </w:rPr>
              <w:t>Second Home</w:t>
            </w:r>
            <w:r w:rsidR="00465906" w:rsidRPr="00EA12C0">
              <w:rPr>
                <w:rFonts w:ascii="Atten Round New" w:hAnsi="Atten Round New"/>
                <w:bCs/>
              </w:rPr>
              <w:t xml:space="preserve">s: </w:t>
            </w:r>
          </w:p>
          <w:p w14:paraId="786E3583" w14:textId="77777777" w:rsidR="00465906" w:rsidRPr="00EA12C0" w:rsidRDefault="00465906" w:rsidP="002A6ED4">
            <w:pPr>
              <w:pStyle w:val="ListParagraph"/>
              <w:numPr>
                <w:ilvl w:val="1"/>
                <w:numId w:val="80"/>
              </w:numPr>
              <w:spacing w:before="0" w:after="0" w:line="259" w:lineRule="auto"/>
              <w:rPr>
                <w:rFonts w:ascii="Atten Round New" w:hAnsi="Atten Round New"/>
                <w:bCs/>
              </w:rPr>
            </w:pPr>
            <w:r w:rsidRPr="00EA12C0">
              <w:rPr>
                <w:rFonts w:ascii="Atten Round New" w:hAnsi="Atten Round New"/>
                <w:bCs/>
              </w:rPr>
              <w:t>&lt;= 75% LTV = 9%</w:t>
            </w:r>
          </w:p>
          <w:p w14:paraId="3707C858" w14:textId="77777777" w:rsidR="00465906" w:rsidRPr="00EA12C0" w:rsidRDefault="00465906" w:rsidP="002A6ED4">
            <w:pPr>
              <w:pStyle w:val="ListParagraph"/>
              <w:numPr>
                <w:ilvl w:val="1"/>
                <w:numId w:val="80"/>
              </w:numPr>
              <w:spacing w:before="0" w:after="0" w:line="259" w:lineRule="auto"/>
              <w:rPr>
                <w:rFonts w:ascii="Atten Round New" w:hAnsi="Atten Round New"/>
                <w:bCs/>
              </w:rPr>
            </w:pPr>
            <w:r w:rsidRPr="00EA12C0">
              <w:rPr>
                <w:rFonts w:ascii="Atten Round New" w:hAnsi="Atten Round New"/>
                <w:bCs/>
              </w:rPr>
              <w:t>&gt; 75% = 6%</w:t>
            </w:r>
          </w:p>
          <w:p w14:paraId="66599B2B" w14:textId="409DA538" w:rsidR="00465906" w:rsidRPr="00EA12C0" w:rsidRDefault="00465906" w:rsidP="002A6ED4">
            <w:pPr>
              <w:pStyle w:val="TableParagraph"/>
              <w:numPr>
                <w:ilvl w:val="0"/>
                <w:numId w:val="71"/>
              </w:numPr>
              <w:ind w:left="144" w:hanging="144"/>
              <w:rPr>
                <w:rFonts w:ascii="Atten Round New" w:hAnsi="Atten Round New"/>
                <w:bCs/>
                <w:szCs w:val="20"/>
              </w:rPr>
            </w:pPr>
            <w:r w:rsidRPr="00EA12C0">
              <w:rPr>
                <w:rFonts w:ascii="Atten Round New" w:hAnsi="Atten Round New"/>
                <w:bCs/>
              </w:rPr>
              <w:t>Investment: ALL = 6%</w:t>
            </w:r>
          </w:p>
        </w:tc>
      </w:tr>
      <w:tr w:rsidR="0072370C" w:rsidRPr="00C54449" w14:paraId="0FA751F6" w14:textId="77777777" w:rsidTr="007401AF">
        <w:trPr>
          <w:trHeight w:val="521"/>
        </w:trPr>
        <w:tc>
          <w:tcPr>
            <w:tcW w:w="19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A363798" w14:textId="77777777" w:rsidR="00CC2E1C" w:rsidRDefault="00CC2E1C" w:rsidP="002A6ED4">
            <w:pPr>
              <w:pStyle w:val="TableParagraph"/>
              <w:rPr>
                <w:rFonts w:ascii="Atten New ExtraBold" w:hAnsi="Atten New ExtraBold"/>
                <w:b/>
                <w:szCs w:val="20"/>
              </w:rPr>
            </w:pPr>
            <w:r>
              <w:rPr>
                <w:rFonts w:ascii="Atten New ExtraBold" w:hAnsi="Atten New ExtraBold"/>
                <w:b/>
                <w:szCs w:val="20"/>
              </w:rPr>
              <w:t xml:space="preserve">  </w:t>
            </w:r>
            <w:r w:rsidR="0072370C" w:rsidRPr="00FA04C8">
              <w:rPr>
                <w:rFonts w:ascii="Atten New ExtraBold" w:hAnsi="Atten New ExtraBold"/>
                <w:b/>
                <w:szCs w:val="20"/>
              </w:rPr>
              <w:t xml:space="preserve">Subordinate </w:t>
            </w:r>
          </w:p>
          <w:p w14:paraId="7FFE8FB6" w14:textId="44BE08B0" w:rsidR="0072370C" w:rsidRPr="00C54449" w:rsidRDefault="00B123CE" w:rsidP="002A6ED4">
            <w:pPr>
              <w:pStyle w:val="TableParagraph"/>
              <w:rPr>
                <w:rFonts w:ascii="Atten New ExtraBold" w:hAnsi="Atten New ExtraBold"/>
                <w:b/>
                <w:szCs w:val="20"/>
              </w:rPr>
            </w:pPr>
            <w:r>
              <w:rPr>
                <w:rFonts w:ascii="Atten New ExtraBold" w:hAnsi="Atten New ExtraBold"/>
                <w:b/>
                <w:szCs w:val="20"/>
              </w:rPr>
              <w:t xml:space="preserve">  </w:t>
            </w:r>
            <w:r w:rsidR="0072370C" w:rsidRPr="00FA04C8">
              <w:rPr>
                <w:rFonts w:ascii="Atten New ExtraBold" w:hAnsi="Atten New ExtraBold"/>
                <w:b/>
                <w:szCs w:val="20"/>
              </w:rPr>
              <w:t>Financing</w:t>
            </w:r>
          </w:p>
        </w:tc>
        <w:tc>
          <w:tcPr>
            <w:tcW w:w="7650" w:type="dxa"/>
            <w:gridSpan w:val="3"/>
            <w:tcBorders>
              <w:top w:val="single" w:sz="4" w:space="0" w:color="auto"/>
              <w:left w:val="single" w:sz="4" w:space="0" w:color="auto"/>
              <w:bottom w:val="single" w:sz="4" w:space="0" w:color="auto"/>
              <w:right w:val="single" w:sz="4" w:space="0" w:color="auto"/>
            </w:tcBorders>
            <w:vAlign w:val="center"/>
          </w:tcPr>
          <w:p w14:paraId="63DC25E9" w14:textId="32DAD232" w:rsidR="0072370C" w:rsidRPr="00EA12C0" w:rsidRDefault="0072370C" w:rsidP="002A6ED4">
            <w:pPr>
              <w:pStyle w:val="TableParagraph"/>
              <w:numPr>
                <w:ilvl w:val="0"/>
                <w:numId w:val="71"/>
              </w:numPr>
              <w:ind w:left="144" w:hanging="144"/>
              <w:rPr>
                <w:rFonts w:ascii="Atten Round New" w:hAnsi="Atten Round New"/>
                <w:bCs/>
                <w:szCs w:val="20"/>
              </w:rPr>
            </w:pPr>
            <w:r w:rsidRPr="00FA04C8">
              <w:rPr>
                <w:rFonts w:ascii="Atten Round New" w:hAnsi="Atten Round New"/>
                <w:bCs/>
                <w:szCs w:val="20"/>
              </w:rPr>
              <w:t xml:space="preserve">Not Permitted </w:t>
            </w:r>
          </w:p>
        </w:tc>
      </w:tr>
      <w:tr w:rsidR="0072370C" w:rsidRPr="00C54449" w14:paraId="6BE27634" w14:textId="77777777" w:rsidTr="007401AF">
        <w:trPr>
          <w:trHeight w:val="440"/>
        </w:trPr>
        <w:tc>
          <w:tcPr>
            <w:tcW w:w="19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4B324F3" w14:textId="6D543B8D" w:rsidR="0072370C" w:rsidRPr="00FA04C8" w:rsidRDefault="0072370C" w:rsidP="002A6ED4">
            <w:pPr>
              <w:pStyle w:val="TableParagraph"/>
              <w:rPr>
                <w:rFonts w:ascii="Atten New ExtraBold" w:hAnsi="Atten New ExtraBold"/>
                <w:b/>
                <w:szCs w:val="20"/>
              </w:rPr>
            </w:pPr>
            <w:r w:rsidRPr="00960960">
              <w:rPr>
                <w:rFonts w:ascii="Atten New ExtraBold" w:hAnsi="Atten New ExtraBold"/>
                <w:b/>
                <w:szCs w:val="20"/>
              </w:rPr>
              <w:t xml:space="preserve"> </w:t>
            </w:r>
            <w:r w:rsidR="00CC2E1C">
              <w:rPr>
                <w:rFonts w:ascii="Atten New ExtraBold" w:hAnsi="Atten New ExtraBold"/>
                <w:b/>
                <w:szCs w:val="20"/>
              </w:rPr>
              <w:t xml:space="preserve"> </w:t>
            </w:r>
            <w:r w:rsidRPr="00960960">
              <w:rPr>
                <w:rFonts w:ascii="Atten New ExtraBold" w:hAnsi="Atten New ExtraBold"/>
                <w:b/>
                <w:szCs w:val="20"/>
              </w:rPr>
              <w:t>Escrow Waiver</w:t>
            </w:r>
            <w:r>
              <w:rPr>
                <w:rFonts w:ascii="Atten New ExtraBold" w:hAnsi="Atten New ExtraBold"/>
                <w:b/>
                <w:szCs w:val="20"/>
              </w:rPr>
              <w:t>s</w:t>
            </w:r>
            <w:r w:rsidRPr="00960960">
              <w:rPr>
                <w:rFonts w:ascii="Atten New ExtraBold" w:hAnsi="Atten New ExtraBold"/>
                <w:b/>
                <w:szCs w:val="20"/>
              </w:rPr>
              <w:t xml:space="preserve"> </w:t>
            </w:r>
          </w:p>
        </w:tc>
        <w:tc>
          <w:tcPr>
            <w:tcW w:w="7650" w:type="dxa"/>
            <w:gridSpan w:val="3"/>
            <w:tcBorders>
              <w:top w:val="single" w:sz="4" w:space="0" w:color="auto"/>
              <w:left w:val="single" w:sz="4" w:space="0" w:color="auto"/>
              <w:bottom w:val="single" w:sz="4" w:space="0" w:color="auto"/>
              <w:right w:val="single" w:sz="4" w:space="0" w:color="auto"/>
            </w:tcBorders>
          </w:tcPr>
          <w:p w14:paraId="779D62C1" w14:textId="2A047678" w:rsidR="0072370C" w:rsidRPr="00FA04C8" w:rsidRDefault="0072370C" w:rsidP="002A6ED4">
            <w:pPr>
              <w:pStyle w:val="TableParagraph"/>
              <w:numPr>
                <w:ilvl w:val="0"/>
                <w:numId w:val="71"/>
              </w:numPr>
              <w:ind w:left="144" w:hanging="144"/>
              <w:rPr>
                <w:rFonts w:ascii="Atten Round New" w:hAnsi="Atten Round New"/>
                <w:bCs/>
                <w:szCs w:val="20"/>
              </w:rPr>
            </w:pPr>
            <w:r w:rsidRPr="00960960">
              <w:rPr>
                <w:rFonts w:ascii="Atten Round New" w:hAnsi="Atten Round New"/>
                <w:bCs/>
                <w:szCs w:val="20"/>
              </w:rPr>
              <w:t>Not permitted</w:t>
            </w:r>
          </w:p>
        </w:tc>
      </w:tr>
      <w:tr w:rsidR="0072370C" w:rsidRPr="00C54449" w14:paraId="3FC566BD" w14:textId="77777777" w:rsidTr="007401AF">
        <w:trPr>
          <w:trHeight w:val="890"/>
        </w:trPr>
        <w:tc>
          <w:tcPr>
            <w:tcW w:w="19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913A9CE" w14:textId="537D8BEE" w:rsidR="0072370C" w:rsidRDefault="0072370C" w:rsidP="002A6ED4">
            <w:pPr>
              <w:pStyle w:val="TableParagraph"/>
              <w:rPr>
                <w:rFonts w:ascii="Atten New ExtraBold" w:hAnsi="Atten New ExtraBold"/>
                <w:b/>
                <w:szCs w:val="20"/>
              </w:rPr>
            </w:pPr>
            <w:r w:rsidRPr="00E5064C">
              <w:rPr>
                <w:rFonts w:ascii="Atten New ExtraBold" w:hAnsi="Atten New ExtraBold"/>
                <w:b/>
                <w:szCs w:val="20"/>
              </w:rPr>
              <w:t xml:space="preserve"> </w:t>
            </w:r>
            <w:r w:rsidR="00CC2E1C">
              <w:rPr>
                <w:rFonts w:ascii="Atten New ExtraBold" w:hAnsi="Atten New ExtraBold"/>
                <w:b/>
                <w:szCs w:val="20"/>
              </w:rPr>
              <w:t xml:space="preserve"> </w:t>
            </w:r>
            <w:r w:rsidRPr="00E5064C">
              <w:rPr>
                <w:rFonts w:ascii="Atten New ExtraBold" w:hAnsi="Atten New ExtraBold"/>
                <w:b/>
                <w:szCs w:val="20"/>
              </w:rPr>
              <w:t>Prepayment</w:t>
            </w:r>
          </w:p>
          <w:p w14:paraId="4FCB8DBE" w14:textId="2C98EC88" w:rsidR="0072370C" w:rsidRPr="00FA04C8" w:rsidRDefault="00CC2E1C" w:rsidP="002A6ED4">
            <w:pPr>
              <w:pStyle w:val="TableParagraph"/>
              <w:rPr>
                <w:rFonts w:ascii="Atten New ExtraBold" w:hAnsi="Atten New ExtraBold"/>
                <w:b/>
                <w:szCs w:val="20"/>
              </w:rPr>
            </w:pPr>
            <w:r>
              <w:rPr>
                <w:rFonts w:ascii="Atten New ExtraBold" w:hAnsi="Atten New ExtraBold"/>
                <w:b/>
                <w:szCs w:val="20"/>
              </w:rPr>
              <w:t xml:space="preserve">  </w:t>
            </w:r>
            <w:r w:rsidR="0072370C" w:rsidRPr="00E5064C">
              <w:rPr>
                <w:rFonts w:ascii="Atten New ExtraBold" w:hAnsi="Atten New ExtraBold"/>
                <w:b/>
                <w:szCs w:val="20"/>
              </w:rPr>
              <w:t>Penalty</w:t>
            </w:r>
            <w:r w:rsidR="0072370C" w:rsidRPr="00E5064C">
              <w:rPr>
                <w:rFonts w:ascii="Atten New ExtraBold" w:hAnsi="Atten New ExtraBold"/>
                <w:b/>
                <w:szCs w:val="20"/>
                <w:shd w:val="clear" w:color="auto" w:fill="0070C0" w:themeFill="accent1"/>
              </w:rPr>
              <w:t xml:space="preserve"> </w:t>
            </w:r>
          </w:p>
        </w:tc>
        <w:tc>
          <w:tcPr>
            <w:tcW w:w="7650" w:type="dxa"/>
            <w:gridSpan w:val="3"/>
            <w:tcBorders>
              <w:top w:val="single" w:sz="4" w:space="0" w:color="auto"/>
              <w:left w:val="single" w:sz="4" w:space="0" w:color="auto"/>
              <w:bottom w:val="single" w:sz="4" w:space="0" w:color="auto"/>
              <w:right w:val="single" w:sz="4" w:space="0" w:color="auto"/>
            </w:tcBorders>
            <w:vAlign w:val="center"/>
          </w:tcPr>
          <w:p w14:paraId="705FA09B" w14:textId="77777777" w:rsidR="0072370C" w:rsidRPr="00B6613A" w:rsidRDefault="0072370C" w:rsidP="002A6ED4">
            <w:pPr>
              <w:pStyle w:val="ListParagraph"/>
              <w:numPr>
                <w:ilvl w:val="0"/>
                <w:numId w:val="80"/>
              </w:numPr>
              <w:tabs>
                <w:tab w:val="clear" w:pos="361"/>
              </w:tabs>
              <w:spacing w:before="0" w:after="0" w:line="259" w:lineRule="auto"/>
              <w:ind w:left="144" w:hanging="144"/>
              <w:rPr>
                <w:rFonts w:ascii="Atten Round New" w:hAnsi="Atten Round New"/>
                <w:bCs/>
              </w:rPr>
            </w:pPr>
            <w:r w:rsidRPr="00E5064C">
              <w:rPr>
                <w:rFonts w:ascii="Atten Round New" w:hAnsi="Atten Round New"/>
                <w:bCs/>
              </w:rPr>
              <w:t>Required on Investment Properties when permitted</w:t>
            </w:r>
            <w:r w:rsidRPr="00B6613A">
              <w:rPr>
                <w:rFonts w:ascii="Atten Round New" w:hAnsi="Atten Round New"/>
                <w:bCs/>
              </w:rPr>
              <w:t>. See the “Business Purpose Licensing &amp; PPP Restrictions” PDF in the Documents Tab in the Client Portal.</w:t>
            </w:r>
          </w:p>
          <w:p w14:paraId="4F09A32A" w14:textId="1FA153EB" w:rsidR="0072370C" w:rsidRPr="00FA04C8" w:rsidRDefault="0072370C" w:rsidP="002A6ED4">
            <w:pPr>
              <w:pStyle w:val="TableParagraph"/>
              <w:numPr>
                <w:ilvl w:val="0"/>
                <w:numId w:val="71"/>
              </w:numPr>
              <w:ind w:left="144" w:hanging="144"/>
              <w:rPr>
                <w:rFonts w:ascii="Atten Round New" w:hAnsi="Atten Round New"/>
                <w:bCs/>
                <w:szCs w:val="20"/>
              </w:rPr>
            </w:pPr>
            <w:r w:rsidRPr="00B6613A">
              <w:rPr>
                <w:rFonts w:ascii="Atten Round New" w:hAnsi="Atten Round New"/>
                <w:bCs/>
                <w:szCs w:val="20"/>
              </w:rPr>
              <w:t>No PPP – Correspondent Only</w:t>
            </w:r>
          </w:p>
        </w:tc>
      </w:tr>
      <w:tr w:rsidR="00DD2465" w:rsidRPr="00C54449" w14:paraId="203E9DD3" w14:textId="77777777" w:rsidTr="007401AF">
        <w:trPr>
          <w:trHeight w:val="890"/>
        </w:trPr>
        <w:tc>
          <w:tcPr>
            <w:tcW w:w="1980" w:type="dxa"/>
            <w:tcBorders>
              <w:top w:val="single" w:sz="4" w:space="0" w:color="000000"/>
              <w:left w:val="single" w:sz="4" w:space="0" w:color="000000"/>
              <w:right w:val="single" w:sz="4" w:space="0" w:color="000000"/>
            </w:tcBorders>
            <w:shd w:val="clear" w:color="auto" w:fill="F2F2F2" w:themeFill="background1" w:themeFillShade="F2"/>
            <w:vAlign w:val="center"/>
          </w:tcPr>
          <w:p w14:paraId="36C310AB" w14:textId="026C833D" w:rsidR="00DD2465" w:rsidRPr="00DD2465" w:rsidRDefault="00DD2465" w:rsidP="002A6ED4">
            <w:pPr>
              <w:pStyle w:val="TableParagraph"/>
              <w:rPr>
                <w:rFonts w:ascii="Atten New ExtraBold" w:hAnsi="Atten New ExtraBold"/>
                <w:b/>
                <w:szCs w:val="20"/>
              </w:rPr>
            </w:pPr>
            <w:r w:rsidRPr="00DD2465">
              <w:rPr>
                <w:rFonts w:ascii="Atten New ExtraBold" w:eastAsia="Arial Narrow" w:hAnsi="Atten New ExtraBold" w:cs="Arial Narrow"/>
                <w:b/>
                <w:szCs w:val="20"/>
              </w:rPr>
              <w:t xml:space="preserve">  Age of Loan     </w:t>
            </w:r>
            <w:r>
              <w:rPr>
                <w:rFonts w:ascii="Atten New ExtraBold" w:eastAsia="Arial Narrow" w:hAnsi="Atten New ExtraBold" w:cs="Arial Narrow"/>
                <w:b/>
                <w:color w:val="FFFFFF" w:themeColor="background1"/>
                <w:szCs w:val="20"/>
              </w:rPr>
              <w:t xml:space="preserve"> _</w:t>
            </w:r>
            <w:r w:rsidRPr="00DD2465">
              <w:rPr>
                <w:rFonts w:ascii="Atten New ExtraBold" w:eastAsia="Arial Narrow" w:hAnsi="Atten New ExtraBold" w:cs="Arial Narrow"/>
                <w:b/>
                <w:szCs w:val="20"/>
              </w:rPr>
              <w:t>Documentation</w:t>
            </w:r>
          </w:p>
        </w:tc>
        <w:tc>
          <w:tcPr>
            <w:tcW w:w="7650" w:type="dxa"/>
            <w:gridSpan w:val="3"/>
            <w:tcBorders>
              <w:top w:val="single" w:sz="4" w:space="0" w:color="000000"/>
              <w:left w:val="single" w:sz="4" w:space="0" w:color="000000"/>
            </w:tcBorders>
            <w:vAlign w:val="center"/>
          </w:tcPr>
          <w:p w14:paraId="75BE73EA" w14:textId="269BD8BE" w:rsidR="00DD2465" w:rsidRPr="00DD2465" w:rsidRDefault="00DD2465" w:rsidP="002A6ED4">
            <w:pPr>
              <w:pStyle w:val="ListParagraph"/>
              <w:numPr>
                <w:ilvl w:val="0"/>
                <w:numId w:val="80"/>
              </w:numPr>
              <w:tabs>
                <w:tab w:val="clear" w:pos="361"/>
              </w:tabs>
              <w:spacing w:before="0" w:after="0" w:line="259" w:lineRule="auto"/>
              <w:ind w:left="144" w:hanging="144"/>
              <w:rPr>
                <w:rFonts w:ascii="Atten Round New" w:hAnsi="Atten Round New"/>
                <w:bCs/>
              </w:rPr>
            </w:pPr>
            <w:r w:rsidRPr="00DD2465">
              <w:rPr>
                <w:rFonts w:ascii="Atten Round New" w:hAnsi="Atten Round New"/>
                <w:bCs/>
              </w:rPr>
              <w:t>Credit</w:t>
            </w:r>
            <w:r w:rsidR="00D848F4">
              <w:rPr>
                <w:rFonts w:ascii="Atten Round New" w:hAnsi="Atten Round New"/>
                <w:bCs/>
              </w:rPr>
              <w:t>:</w:t>
            </w:r>
            <w:r w:rsidRPr="00DD2465">
              <w:rPr>
                <w:rFonts w:ascii="Atten Round New" w:hAnsi="Atten Round New"/>
                <w:bCs/>
              </w:rPr>
              <w:t xml:space="preserve"> 120 days</w:t>
            </w:r>
          </w:p>
          <w:p w14:paraId="74634AEF" w14:textId="1D042D94" w:rsidR="00DD2465" w:rsidRPr="00DD2465" w:rsidRDefault="00DD2465" w:rsidP="002A6ED4">
            <w:pPr>
              <w:pStyle w:val="ListParagraph"/>
              <w:numPr>
                <w:ilvl w:val="0"/>
                <w:numId w:val="80"/>
              </w:numPr>
              <w:tabs>
                <w:tab w:val="clear" w:pos="361"/>
              </w:tabs>
              <w:spacing w:before="0" w:after="0" w:line="259" w:lineRule="auto"/>
              <w:ind w:left="144" w:hanging="144"/>
              <w:rPr>
                <w:rFonts w:ascii="Atten Round New" w:hAnsi="Atten Round New"/>
                <w:bCs/>
              </w:rPr>
            </w:pPr>
            <w:r w:rsidRPr="00DD2465">
              <w:rPr>
                <w:rFonts w:ascii="Atten Round New" w:hAnsi="Atten Round New"/>
                <w:bCs/>
              </w:rPr>
              <w:t>Income and Assets</w:t>
            </w:r>
            <w:r w:rsidR="00D848F4">
              <w:rPr>
                <w:rFonts w:ascii="Atten Round New" w:hAnsi="Atten Round New"/>
                <w:bCs/>
              </w:rPr>
              <w:t>:</w:t>
            </w:r>
            <w:r w:rsidRPr="00DD2465">
              <w:rPr>
                <w:rFonts w:ascii="Atten Round New" w:hAnsi="Atten Round New"/>
                <w:bCs/>
              </w:rPr>
              <w:t xml:space="preserve"> 90 days</w:t>
            </w:r>
          </w:p>
        </w:tc>
      </w:tr>
    </w:tbl>
    <w:p w14:paraId="107845D5" w14:textId="1BEFB3E8" w:rsidR="00BD0B7F" w:rsidRPr="00C54449" w:rsidRDefault="00BD0B7F" w:rsidP="002A6ED4">
      <w:pPr>
        <w:pStyle w:val="Eileen3"/>
        <w:spacing w:before="0"/>
      </w:pPr>
      <w:bookmarkStart w:id="86" w:name="_Toc207885544"/>
      <w:r w:rsidRPr="00C54449">
        <w:t>SELECT ITIN</w:t>
      </w:r>
      <w:r w:rsidR="0061168F" w:rsidRPr="00C54449">
        <w:t xml:space="preserve"> - </w:t>
      </w:r>
      <w:r w:rsidRPr="00C54449">
        <w:t>BORROWER ELIGIBILITY</w:t>
      </w:r>
      <w:bookmarkEnd w:id="86"/>
    </w:p>
    <w:tbl>
      <w:tblPr>
        <w:tblW w:w="963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3870"/>
        <w:gridCol w:w="3780"/>
      </w:tblGrid>
      <w:tr w:rsidR="00BD0B7F" w:rsidRPr="00C54449" w14:paraId="04673264" w14:textId="77777777" w:rsidTr="007401AF">
        <w:trPr>
          <w:trHeight w:val="314"/>
        </w:trPr>
        <w:tc>
          <w:tcPr>
            <w:tcW w:w="1980" w:type="dxa"/>
            <w:tcBorders>
              <w:top w:val="single" w:sz="4" w:space="0" w:color="auto"/>
              <w:left w:val="single" w:sz="4" w:space="0" w:color="auto"/>
              <w:right w:val="single" w:sz="4" w:space="0" w:color="auto"/>
            </w:tcBorders>
            <w:shd w:val="clear" w:color="auto" w:fill="F2F2F2" w:themeFill="background1" w:themeFillShade="F2"/>
            <w:vAlign w:val="center"/>
          </w:tcPr>
          <w:p w14:paraId="053B8EE5" w14:textId="7D6DC090" w:rsidR="00BD0B7F" w:rsidRPr="00C54449" w:rsidRDefault="00CC2E1C" w:rsidP="002A6ED4">
            <w:pPr>
              <w:pStyle w:val="TableParagraph"/>
              <w:rPr>
                <w:rFonts w:ascii="Atten New ExtraBold" w:hAnsi="Atten New ExtraBold"/>
                <w:b/>
                <w:szCs w:val="20"/>
              </w:rPr>
            </w:pPr>
            <w:r>
              <w:rPr>
                <w:rFonts w:ascii="Atten New ExtraBold" w:hAnsi="Atten New ExtraBold"/>
                <w:b/>
                <w:szCs w:val="20"/>
              </w:rPr>
              <w:t xml:space="preserve">  </w:t>
            </w:r>
            <w:r w:rsidR="00BD0B7F" w:rsidRPr="00C54449">
              <w:rPr>
                <w:rFonts w:ascii="Atten New ExtraBold" w:hAnsi="Atten New ExtraBold"/>
                <w:b/>
                <w:szCs w:val="20"/>
              </w:rPr>
              <w:t xml:space="preserve">Borrower </w:t>
            </w:r>
            <w:r>
              <w:rPr>
                <w:rFonts w:ascii="Atten New ExtraBold" w:hAnsi="Atten New ExtraBold"/>
                <w:b/>
                <w:szCs w:val="20"/>
              </w:rPr>
              <w:t xml:space="preserve"> </w:t>
            </w:r>
            <w:r w:rsidR="00BD0B7F" w:rsidRPr="00C54449">
              <w:rPr>
                <w:rFonts w:ascii="Atten New ExtraBold" w:hAnsi="Atten New ExtraBold"/>
                <w:b/>
                <w:szCs w:val="20"/>
              </w:rPr>
              <w:t xml:space="preserve">Eligibility </w:t>
            </w:r>
          </w:p>
        </w:tc>
        <w:tc>
          <w:tcPr>
            <w:tcW w:w="3870" w:type="dxa"/>
            <w:tcBorders>
              <w:top w:val="single" w:sz="4" w:space="0" w:color="auto"/>
              <w:left w:val="single" w:sz="4" w:space="0" w:color="auto"/>
              <w:bottom w:val="single" w:sz="4" w:space="0" w:color="auto"/>
              <w:right w:val="single" w:sz="4" w:space="0" w:color="auto"/>
            </w:tcBorders>
            <w:vAlign w:val="center"/>
          </w:tcPr>
          <w:p w14:paraId="043F14E3" w14:textId="77777777" w:rsidR="00AE4C25" w:rsidRDefault="00AE4C25" w:rsidP="002A6ED4">
            <w:pPr>
              <w:pStyle w:val="TableParagraph"/>
              <w:rPr>
                <w:rFonts w:ascii="Atten Round New" w:hAnsi="Atten Round New"/>
                <w:u w:val="single"/>
              </w:rPr>
            </w:pPr>
          </w:p>
          <w:p w14:paraId="12B3E8F5" w14:textId="1BD2E244" w:rsidR="0071733B" w:rsidRPr="000279EE" w:rsidRDefault="0071733B" w:rsidP="002A6ED4">
            <w:pPr>
              <w:pStyle w:val="TableParagraph"/>
              <w:rPr>
                <w:rFonts w:ascii="Atten Round New" w:hAnsi="Atten Round New"/>
                <w:u w:val="single"/>
              </w:rPr>
            </w:pPr>
            <w:r w:rsidRPr="000279EE">
              <w:rPr>
                <w:rFonts w:ascii="Atten Round New" w:hAnsi="Atten Round New"/>
                <w:u w:val="single"/>
              </w:rPr>
              <w:t xml:space="preserve">Eligible: </w:t>
            </w:r>
            <w:r w:rsidR="00BD0B7F" w:rsidRPr="000279EE">
              <w:rPr>
                <w:rFonts w:ascii="Atten Round New" w:hAnsi="Atten Round New"/>
                <w:u w:val="single"/>
              </w:rPr>
              <w:t xml:space="preserve"> </w:t>
            </w:r>
          </w:p>
          <w:p w14:paraId="58E5A887" w14:textId="749904DF" w:rsidR="00BD0B7F" w:rsidRPr="00801A8A" w:rsidRDefault="00BD0B7F" w:rsidP="002A6ED4">
            <w:pPr>
              <w:pStyle w:val="TableParagraph"/>
              <w:numPr>
                <w:ilvl w:val="0"/>
                <w:numId w:val="71"/>
              </w:numPr>
              <w:ind w:left="144" w:hanging="144"/>
              <w:rPr>
                <w:rFonts w:ascii="Atten Round New" w:hAnsi="Atten Round New"/>
                <w:szCs w:val="20"/>
              </w:rPr>
            </w:pPr>
            <w:r w:rsidRPr="00801A8A">
              <w:rPr>
                <w:rFonts w:ascii="Atten Round New" w:hAnsi="Atten Round New"/>
                <w:szCs w:val="20"/>
              </w:rPr>
              <w:t xml:space="preserve">ITIN must be valid and at least 2 years </w:t>
            </w:r>
            <w:r w:rsidRPr="00801A8A">
              <w:rPr>
                <w:rFonts w:ascii="Atten Round New" w:hAnsi="Atten Round New"/>
                <w:szCs w:val="20"/>
              </w:rPr>
              <w:lastRenderedPageBreak/>
              <w:t xml:space="preserve">consistent ITIN payments reporting to the IRS is required. This can be validated with the borrower’s current ITIN # along with a </w:t>
            </w:r>
            <w:r w:rsidR="002439FA" w:rsidRPr="00801A8A">
              <w:rPr>
                <w:rFonts w:ascii="Atten Round New" w:hAnsi="Atten Round New"/>
                <w:szCs w:val="20"/>
              </w:rPr>
              <w:t>2 year</w:t>
            </w:r>
            <w:r w:rsidRPr="00801A8A">
              <w:rPr>
                <w:rFonts w:ascii="Atten Round New" w:hAnsi="Atten Round New"/>
                <w:szCs w:val="20"/>
              </w:rPr>
              <w:t xml:space="preserve"> employment history</w:t>
            </w:r>
          </w:p>
          <w:p w14:paraId="7D7F2BDD" w14:textId="40DBA7B7" w:rsidR="00BD0B7F" w:rsidRPr="00801A8A" w:rsidRDefault="0071733B" w:rsidP="002A6ED4">
            <w:pPr>
              <w:pStyle w:val="TableParagraph"/>
              <w:numPr>
                <w:ilvl w:val="0"/>
                <w:numId w:val="71"/>
              </w:numPr>
              <w:ind w:left="144" w:hanging="144"/>
              <w:rPr>
                <w:rFonts w:ascii="Atten Round New" w:hAnsi="Atten Round New"/>
                <w:szCs w:val="20"/>
              </w:rPr>
            </w:pPr>
            <w:r w:rsidRPr="00801A8A">
              <w:rPr>
                <w:rFonts w:ascii="Atten Round New" w:hAnsi="Atten Round New"/>
                <w:szCs w:val="20"/>
              </w:rPr>
              <w:t>M</w:t>
            </w:r>
            <w:r w:rsidR="00BD0B7F" w:rsidRPr="00801A8A">
              <w:rPr>
                <w:rFonts w:ascii="Atten Round New" w:hAnsi="Atten Round New"/>
                <w:szCs w:val="20"/>
              </w:rPr>
              <w:t>ultiple borrowers</w:t>
            </w:r>
            <w:r w:rsidRPr="00801A8A">
              <w:rPr>
                <w:rFonts w:ascii="Atten Round New" w:hAnsi="Atten Round New"/>
                <w:szCs w:val="20"/>
              </w:rPr>
              <w:t xml:space="preserve"> - </w:t>
            </w:r>
            <w:r w:rsidR="00BD0B7F" w:rsidRPr="00801A8A">
              <w:rPr>
                <w:rFonts w:ascii="Atten Round New" w:hAnsi="Atten Round New"/>
                <w:szCs w:val="20"/>
              </w:rPr>
              <w:t>one borrower must have ITIN</w:t>
            </w:r>
          </w:p>
          <w:p w14:paraId="12C2C1E9" w14:textId="08F80A6E" w:rsidR="00BD0B7F" w:rsidRPr="00801A8A" w:rsidRDefault="00BD0B7F" w:rsidP="002A6ED4">
            <w:pPr>
              <w:pStyle w:val="TableParagraph"/>
              <w:numPr>
                <w:ilvl w:val="0"/>
                <w:numId w:val="71"/>
              </w:numPr>
              <w:ind w:left="144" w:hanging="144"/>
              <w:rPr>
                <w:rFonts w:ascii="Atten Round New" w:hAnsi="Atten Round New"/>
                <w:szCs w:val="20"/>
              </w:rPr>
            </w:pPr>
            <w:r w:rsidRPr="00122395">
              <w:rPr>
                <w:rFonts w:ascii="Atten Round New" w:hAnsi="Atten Round New"/>
                <w:szCs w:val="20"/>
                <w:shd w:val="clear" w:color="auto" w:fill="FFFFFF" w:themeFill="background1"/>
              </w:rPr>
              <w:t xml:space="preserve">DACA is eligible with ITIN / SSN with Valid </w:t>
            </w:r>
            <w:r w:rsidR="00092109" w:rsidRPr="00122395">
              <w:rPr>
                <w:rFonts w:ascii="Atten Round New" w:hAnsi="Atten Round New"/>
                <w:szCs w:val="20"/>
                <w:shd w:val="clear" w:color="auto" w:fill="FFFFFF" w:themeFill="background1"/>
              </w:rPr>
              <w:t>U.S.</w:t>
            </w:r>
            <w:r w:rsidRPr="00122395">
              <w:rPr>
                <w:rFonts w:ascii="Atten Round New" w:hAnsi="Atten Round New"/>
                <w:szCs w:val="20"/>
                <w:shd w:val="clear" w:color="auto" w:fill="FFFFFF" w:themeFill="background1"/>
              </w:rPr>
              <w:t xml:space="preserve"> driver’s license along with EAD card evidencing their DACA status</w:t>
            </w:r>
          </w:p>
        </w:tc>
        <w:tc>
          <w:tcPr>
            <w:tcW w:w="3780" w:type="dxa"/>
            <w:tcBorders>
              <w:top w:val="single" w:sz="4" w:space="0" w:color="auto"/>
              <w:left w:val="single" w:sz="4" w:space="0" w:color="auto"/>
              <w:bottom w:val="single" w:sz="4" w:space="0" w:color="auto"/>
              <w:right w:val="single" w:sz="4" w:space="0" w:color="auto"/>
            </w:tcBorders>
            <w:vAlign w:val="center"/>
          </w:tcPr>
          <w:p w14:paraId="71A3ADFC" w14:textId="77777777" w:rsidR="00C54449" w:rsidRPr="00AE4C25" w:rsidRDefault="00C54449" w:rsidP="002A6ED4">
            <w:pPr>
              <w:pStyle w:val="TableParagraph"/>
              <w:ind w:left="144"/>
              <w:rPr>
                <w:rFonts w:ascii="Atten Round New" w:hAnsi="Atten Round New"/>
                <w:szCs w:val="20"/>
                <w:u w:val="single"/>
              </w:rPr>
            </w:pPr>
          </w:p>
          <w:p w14:paraId="5495CE9A" w14:textId="4B400243" w:rsidR="00BD0B7F" w:rsidRPr="000279EE" w:rsidRDefault="00BD0B7F" w:rsidP="002A6ED4">
            <w:pPr>
              <w:pStyle w:val="TableParagraph"/>
              <w:rPr>
                <w:rFonts w:ascii="Atten Round New" w:hAnsi="Atten Round New"/>
                <w:u w:val="single"/>
              </w:rPr>
            </w:pPr>
            <w:r w:rsidRPr="000279EE">
              <w:rPr>
                <w:rFonts w:ascii="Atten Round New" w:hAnsi="Atten Round New"/>
                <w:u w:val="single"/>
              </w:rPr>
              <w:t>Ineligible:</w:t>
            </w:r>
          </w:p>
          <w:p w14:paraId="1223C450" w14:textId="77777777" w:rsidR="00BD0B7F" w:rsidRPr="00801A8A" w:rsidRDefault="00BD0B7F" w:rsidP="002A6ED4">
            <w:pPr>
              <w:pStyle w:val="TableParagraph"/>
              <w:numPr>
                <w:ilvl w:val="0"/>
                <w:numId w:val="71"/>
              </w:numPr>
              <w:ind w:left="144" w:hanging="144"/>
              <w:rPr>
                <w:rFonts w:ascii="Atten Round New" w:hAnsi="Atten Round New"/>
                <w:szCs w:val="20"/>
              </w:rPr>
            </w:pPr>
            <w:r w:rsidRPr="00801A8A">
              <w:rPr>
                <w:rFonts w:ascii="Atten Round New" w:hAnsi="Atten Round New"/>
                <w:szCs w:val="20"/>
              </w:rPr>
              <w:t>Irrevocable or blind trust</w:t>
            </w:r>
          </w:p>
          <w:p w14:paraId="012EE6CA" w14:textId="77777777" w:rsidR="00BD0B7F" w:rsidRPr="00801A8A" w:rsidRDefault="00BD0B7F" w:rsidP="002A6ED4">
            <w:pPr>
              <w:pStyle w:val="TableParagraph"/>
              <w:numPr>
                <w:ilvl w:val="0"/>
                <w:numId w:val="71"/>
              </w:numPr>
              <w:ind w:left="144" w:hanging="144"/>
              <w:rPr>
                <w:rFonts w:ascii="Atten Round New" w:hAnsi="Atten Round New"/>
                <w:szCs w:val="20"/>
              </w:rPr>
            </w:pPr>
            <w:r w:rsidRPr="00801A8A">
              <w:rPr>
                <w:rFonts w:ascii="Atten Round New" w:hAnsi="Atten Round New"/>
                <w:szCs w:val="20"/>
              </w:rPr>
              <w:lastRenderedPageBreak/>
              <w:t>Inter-Vivos Revocable Trust</w:t>
            </w:r>
          </w:p>
          <w:p w14:paraId="33B402B6" w14:textId="20151C8D" w:rsidR="0071733B" w:rsidRPr="00801A8A" w:rsidRDefault="0071733B" w:rsidP="002A6ED4">
            <w:pPr>
              <w:pStyle w:val="TableParagraph"/>
              <w:numPr>
                <w:ilvl w:val="0"/>
                <w:numId w:val="71"/>
              </w:numPr>
              <w:ind w:left="144" w:hanging="144"/>
              <w:rPr>
                <w:rFonts w:ascii="Atten Round New" w:hAnsi="Atten Round New"/>
                <w:szCs w:val="20"/>
              </w:rPr>
            </w:pPr>
            <w:r w:rsidRPr="00801A8A">
              <w:rPr>
                <w:rFonts w:ascii="Atten Round New" w:hAnsi="Atten Round New"/>
                <w:szCs w:val="20"/>
              </w:rPr>
              <w:t>Non ITIN borrowers</w:t>
            </w:r>
          </w:p>
          <w:p w14:paraId="039647F3" w14:textId="77777777" w:rsidR="00BD0B7F" w:rsidRDefault="00BD0B7F" w:rsidP="002A6ED4">
            <w:pPr>
              <w:pStyle w:val="TableParagraph"/>
              <w:ind w:left="144"/>
              <w:rPr>
                <w:rFonts w:ascii="Atten Round New" w:hAnsi="Atten Round New"/>
                <w:szCs w:val="20"/>
              </w:rPr>
            </w:pPr>
          </w:p>
          <w:p w14:paraId="2C10AF0A" w14:textId="77777777" w:rsidR="00AE4C25" w:rsidRDefault="00AE4C25" w:rsidP="002A6ED4">
            <w:pPr>
              <w:pStyle w:val="TableParagraph"/>
              <w:ind w:left="144"/>
              <w:rPr>
                <w:rFonts w:ascii="Atten Round New" w:hAnsi="Atten Round New"/>
                <w:szCs w:val="20"/>
              </w:rPr>
            </w:pPr>
          </w:p>
          <w:p w14:paraId="0AC97BCA" w14:textId="77777777" w:rsidR="00AE4C25" w:rsidRDefault="00AE4C25" w:rsidP="002A6ED4">
            <w:pPr>
              <w:pStyle w:val="TableParagraph"/>
              <w:ind w:left="144"/>
              <w:rPr>
                <w:rFonts w:ascii="Atten Round New" w:hAnsi="Atten Round New"/>
                <w:szCs w:val="20"/>
              </w:rPr>
            </w:pPr>
          </w:p>
          <w:p w14:paraId="5818EEE7" w14:textId="77777777" w:rsidR="00AE4C25" w:rsidRDefault="00AE4C25" w:rsidP="002A6ED4">
            <w:pPr>
              <w:pStyle w:val="TableParagraph"/>
              <w:ind w:left="144"/>
              <w:rPr>
                <w:rFonts w:ascii="Atten Round New" w:hAnsi="Atten Round New"/>
                <w:szCs w:val="20"/>
              </w:rPr>
            </w:pPr>
          </w:p>
          <w:p w14:paraId="2DE1EB90" w14:textId="77777777" w:rsidR="00AE4C25" w:rsidRDefault="00AE4C25" w:rsidP="002A6ED4">
            <w:pPr>
              <w:pStyle w:val="TableParagraph"/>
              <w:ind w:left="144"/>
              <w:rPr>
                <w:rFonts w:ascii="Atten Round New" w:hAnsi="Atten Round New"/>
                <w:szCs w:val="20"/>
              </w:rPr>
            </w:pPr>
          </w:p>
          <w:p w14:paraId="3752F3FE" w14:textId="77777777" w:rsidR="00BD0B7F" w:rsidRPr="00801A8A" w:rsidRDefault="00BD0B7F" w:rsidP="002A6ED4">
            <w:pPr>
              <w:pStyle w:val="TableParagraph"/>
              <w:ind w:left="144"/>
              <w:rPr>
                <w:rFonts w:ascii="Atten Round New" w:hAnsi="Atten Round New"/>
                <w:szCs w:val="20"/>
              </w:rPr>
            </w:pPr>
          </w:p>
        </w:tc>
      </w:tr>
      <w:tr w:rsidR="00BD0B7F" w:rsidRPr="00C54449" w14:paraId="634C03F2" w14:textId="77777777" w:rsidTr="007401AF">
        <w:trPr>
          <w:trHeight w:val="314"/>
        </w:trPr>
        <w:tc>
          <w:tcPr>
            <w:tcW w:w="1980" w:type="dxa"/>
            <w:tcBorders>
              <w:top w:val="single" w:sz="4" w:space="0" w:color="auto"/>
              <w:left w:val="single" w:sz="4" w:space="0" w:color="000000"/>
              <w:bottom w:val="single" w:sz="4" w:space="0" w:color="000000"/>
              <w:right w:val="single" w:sz="4" w:space="0" w:color="000000"/>
            </w:tcBorders>
            <w:shd w:val="clear" w:color="auto" w:fill="F2F2F2" w:themeFill="background1" w:themeFillShade="F2"/>
          </w:tcPr>
          <w:p w14:paraId="1AC54171" w14:textId="77777777" w:rsidR="00CC2E1C" w:rsidRDefault="00CC2E1C" w:rsidP="002A6ED4">
            <w:pPr>
              <w:pStyle w:val="TableParagraph"/>
              <w:rPr>
                <w:rFonts w:ascii="Atten New ExtraBold" w:hAnsi="Atten New ExtraBold"/>
                <w:b/>
                <w:szCs w:val="20"/>
              </w:rPr>
            </w:pPr>
            <w:r>
              <w:rPr>
                <w:rFonts w:ascii="Atten New ExtraBold" w:hAnsi="Atten New ExtraBold"/>
                <w:b/>
                <w:szCs w:val="20"/>
              </w:rPr>
              <w:lastRenderedPageBreak/>
              <w:t xml:space="preserve"> </w:t>
            </w:r>
          </w:p>
          <w:p w14:paraId="015D7DBE" w14:textId="77777777" w:rsidR="00CC2E1C" w:rsidRDefault="00CC2E1C" w:rsidP="002A6ED4">
            <w:pPr>
              <w:pStyle w:val="TableParagraph"/>
              <w:rPr>
                <w:rFonts w:ascii="Atten New ExtraBold" w:hAnsi="Atten New ExtraBold"/>
                <w:b/>
                <w:szCs w:val="20"/>
              </w:rPr>
            </w:pPr>
          </w:p>
          <w:p w14:paraId="70A07D6C" w14:textId="77777777" w:rsidR="00CC2E1C" w:rsidRDefault="00CC2E1C" w:rsidP="002A6ED4">
            <w:pPr>
              <w:pStyle w:val="TableParagraph"/>
              <w:rPr>
                <w:rFonts w:ascii="Atten New ExtraBold" w:hAnsi="Atten New ExtraBold"/>
                <w:b/>
                <w:szCs w:val="20"/>
              </w:rPr>
            </w:pPr>
          </w:p>
          <w:p w14:paraId="723FC902" w14:textId="77777777" w:rsidR="00CC2E1C" w:rsidRDefault="00CC2E1C" w:rsidP="002A6ED4">
            <w:pPr>
              <w:pStyle w:val="TableParagraph"/>
              <w:rPr>
                <w:rFonts w:ascii="Atten New ExtraBold" w:hAnsi="Atten New ExtraBold"/>
                <w:b/>
                <w:szCs w:val="20"/>
              </w:rPr>
            </w:pPr>
          </w:p>
          <w:p w14:paraId="27E9EA1D" w14:textId="77777777" w:rsidR="00CC2E1C" w:rsidRDefault="00CC2E1C" w:rsidP="002A6ED4">
            <w:pPr>
              <w:pStyle w:val="TableParagraph"/>
              <w:rPr>
                <w:rFonts w:ascii="Atten New ExtraBold" w:hAnsi="Atten New ExtraBold"/>
                <w:b/>
                <w:szCs w:val="20"/>
              </w:rPr>
            </w:pPr>
          </w:p>
          <w:p w14:paraId="41BE17E5" w14:textId="0D82EE25" w:rsidR="00CC2E1C" w:rsidRDefault="00CC2E1C" w:rsidP="002A6ED4">
            <w:pPr>
              <w:pStyle w:val="TableParagraph"/>
              <w:rPr>
                <w:rFonts w:ascii="Atten New ExtraBold" w:hAnsi="Atten New ExtraBold"/>
                <w:b/>
                <w:szCs w:val="20"/>
              </w:rPr>
            </w:pPr>
            <w:r>
              <w:rPr>
                <w:rFonts w:ascii="Atten New ExtraBold" w:hAnsi="Atten New ExtraBold"/>
                <w:b/>
                <w:szCs w:val="20"/>
              </w:rPr>
              <w:t xml:space="preserve">  </w:t>
            </w:r>
            <w:r w:rsidR="00BD0B7F" w:rsidRPr="00C54449">
              <w:rPr>
                <w:rFonts w:ascii="Atten New ExtraBold" w:hAnsi="Atten New ExtraBold"/>
                <w:b/>
                <w:szCs w:val="20"/>
              </w:rPr>
              <w:t xml:space="preserve">Borrower </w:t>
            </w:r>
          </w:p>
          <w:p w14:paraId="148DA9F2" w14:textId="77777777" w:rsidR="00CC2E1C" w:rsidRDefault="00CC2E1C" w:rsidP="002A6ED4">
            <w:pPr>
              <w:pStyle w:val="TableParagraph"/>
              <w:rPr>
                <w:rFonts w:ascii="Atten New ExtraBold" w:hAnsi="Atten New ExtraBold"/>
                <w:b/>
                <w:szCs w:val="20"/>
              </w:rPr>
            </w:pPr>
            <w:r>
              <w:rPr>
                <w:rFonts w:ascii="Atten New ExtraBold" w:hAnsi="Atten New ExtraBold"/>
                <w:b/>
                <w:szCs w:val="20"/>
              </w:rPr>
              <w:t xml:space="preserve">  </w:t>
            </w:r>
            <w:r w:rsidR="00BD0B7F" w:rsidRPr="00C54449">
              <w:rPr>
                <w:rFonts w:ascii="Atten New ExtraBold" w:hAnsi="Atten New ExtraBold"/>
                <w:b/>
                <w:szCs w:val="20"/>
              </w:rPr>
              <w:t>Documentation</w:t>
            </w:r>
          </w:p>
          <w:p w14:paraId="0604D503" w14:textId="19BD56D9" w:rsidR="00BD0B7F" w:rsidRPr="00C54449" w:rsidRDefault="00CC2E1C" w:rsidP="002A6ED4">
            <w:pPr>
              <w:pStyle w:val="TableParagraph"/>
              <w:rPr>
                <w:rFonts w:ascii="Atten New ExtraBold" w:hAnsi="Atten New ExtraBold"/>
                <w:b/>
                <w:szCs w:val="20"/>
              </w:rPr>
            </w:pPr>
            <w:r>
              <w:rPr>
                <w:rFonts w:ascii="Atten New ExtraBold" w:hAnsi="Atten New ExtraBold"/>
                <w:b/>
                <w:szCs w:val="20"/>
              </w:rPr>
              <w:t xml:space="preserve"> </w:t>
            </w:r>
            <w:r w:rsidR="00BD0B7F" w:rsidRPr="00C54449">
              <w:rPr>
                <w:rFonts w:ascii="Atten New ExtraBold" w:hAnsi="Atten New ExtraBold"/>
                <w:b/>
                <w:szCs w:val="20"/>
              </w:rPr>
              <w:t xml:space="preserve"> Requirements </w:t>
            </w:r>
          </w:p>
        </w:tc>
        <w:tc>
          <w:tcPr>
            <w:tcW w:w="7650" w:type="dxa"/>
            <w:gridSpan w:val="2"/>
            <w:tcBorders>
              <w:top w:val="single" w:sz="4" w:space="0" w:color="auto"/>
              <w:left w:val="single" w:sz="4" w:space="0" w:color="000000"/>
              <w:bottom w:val="single" w:sz="4" w:space="0" w:color="000000"/>
              <w:right w:val="single" w:sz="4" w:space="0" w:color="000000"/>
            </w:tcBorders>
          </w:tcPr>
          <w:p w14:paraId="563F3039" w14:textId="67C29F27" w:rsidR="00684AE9" w:rsidRDefault="00BD0B7F" w:rsidP="002A6ED4">
            <w:pPr>
              <w:pStyle w:val="TableParagraph"/>
              <w:numPr>
                <w:ilvl w:val="0"/>
                <w:numId w:val="71"/>
              </w:numPr>
              <w:ind w:left="144" w:hanging="144"/>
              <w:rPr>
                <w:rFonts w:ascii="Atten Round New" w:hAnsi="Atten Round New"/>
                <w:bCs/>
                <w:szCs w:val="20"/>
              </w:rPr>
            </w:pPr>
            <w:r w:rsidRPr="00EA12C0">
              <w:rPr>
                <w:rFonts w:ascii="Atten Round New" w:hAnsi="Atten Round New"/>
                <w:bCs/>
                <w:szCs w:val="20"/>
              </w:rPr>
              <w:t xml:space="preserve">Government photo ID from </w:t>
            </w:r>
            <w:r w:rsidR="00092109">
              <w:rPr>
                <w:rFonts w:ascii="Atten Round New" w:hAnsi="Atten Round New"/>
                <w:bCs/>
                <w:szCs w:val="20"/>
              </w:rPr>
              <w:t>U.S.</w:t>
            </w:r>
            <w:r w:rsidRPr="00EA12C0">
              <w:rPr>
                <w:rFonts w:ascii="Atten Round New" w:hAnsi="Atten Round New"/>
                <w:bCs/>
                <w:szCs w:val="20"/>
              </w:rPr>
              <w:t xml:space="preserve"> or eligible country of origin </w:t>
            </w:r>
          </w:p>
          <w:p w14:paraId="19882C9E" w14:textId="687DA25D" w:rsidR="00BD0B7F" w:rsidRPr="00684AE9" w:rsidRDefault="00BD0B7F" w:rsidP="002A6ED4">
            <w:pPr>
              <w:pStyle w:val="ListParagraph"/>
              <w:numPr>
                <w:ilvl w:val="1"/>
                <w:numId w:val="80"/>
              </w:numPr>
              <w:spacing w:before="0" w:after="0" w:line="259" w:lineRule="auto"/>
              <w:rPr>
                <w:rFonts w:ascii="Atten Round New" w:hAnsi="Atten Round New"/>
                <w:bCs/>
              </w:rPr>
            </w:pPr>
            <w:r w:rsidRPr="00F02A24">
              <w:rPr>
                <w:rFonts w:ascii="Atten Round New" w:hAnsi="Atten Round New"/>
                <w:bCs/>
              </w:rPr>
              <w:t xml:space="preserve">Examples </w:t>
            </w:r>
            <w:r w:rsidR="00362177" w:rsidRPr="00F02A24">
              <w:rPr>
                <w:rFonts w:ascii="Atten Round New" w:hAnsi="Atten Round New"/>
                <w:bCs/>
              </w:rPr>
              <w:t>include</w:t>
            </w:r>
            <w:r w:rsidR="00684AE9" w:rsidRPr="00F02A24">
              <w:rPr>
                <w:rFonts w:ascii="Atten Round New" w:hAnsi="Atten Round New"/>
                <w:bCs/>
              </w:rPr>
              <w:t xml:space="preserve"> Government</w:t>
            </w:r>
            <w:r w:rsidRPr="00F02A24">
              <w:rPr>
                <w:rFonts w:ascii="Atten Round New" w:hAnsi="Atten Round New"/>
                <w:bCs/>
              </w:rPr>
              <w:t xml:space="preserve"> license, passport, matricular consular, etc. A Visa is not required in ad</w:t>
            </w:r>
            <w:r w:rsidRPr="00684AE9">
              <w:rPr>
                <w:rFonts w:ascii="Atten Round New" w:hAnsi="Atten Round New"/>
                <w:bCs/>
              </w:rPr>
              <w:t>dition to the above for an ITIN borrower</w:t>
            </w:r>
          </w:p>
          <w:p w14:paraId="18245FA7" w14:textId="77777777" w:rsidR="00BD0B7F" w:rsidRPr="00EA12C0" w:rsidRDefault="00BD0B7F" w:rsidP="002A6ED4">
            <w:pPr>
              <w:pStyle w:val="TableParagraph"/>
              <w:numPr>
                <w:ilvl w:val="0"/>
                <w:numId w:val="71"/>
              </w:numPr>
              <w:ind w:left="144" w:hanging="144"/>
              <w:rPr>
                <w:rFonts w:ascii="Atten Round New" w:hAnsi="Atten Round New"/>
                <w:bCs/>
                <w:szCs w:val="20"/>
              </w:rPr>
            </w:pPr>
            <w:r w:rsidRPr="00EA12C0">
              <w:rPr>
                <w:rFonts w:ascii="Atten Round New" w:hAnsi="Atten Round New"/>
                <w:bCs/>
                <w:szCs w:val="20"/>
              </w:rPr>
              <w:t>ITIN card or letter from the IRS</w:t>
            </w:r>
          </w:p>
          <w:p w14:paraId="46764144" w14:textId="36CAB8C1" w:rsidR="00BD0B7F" w:rsidRPr="00EA12C0" w:rsidRDefault="00BD0B7F" w:rsidP="002A6ED4">
            <w:pPr>
              <w:pStyle w:val="ListParagraph"/>
              <w:numPr>
                <w:ilvl w:val="1"/>
                <w:numId w:val="80"/>
              </w:numPr>
              <w:spacing w:before="0" w:after="0" w:line="259" w:lineRule="auto"/>
              <w:rPr>
                <w:rFonts w:ascii="Atten Round New" w:hAnsi="Atten Round New"/>
                <w:bCs/>
              </w:rPr>
            </w:pPr>
            <w:r w:rsidRPr="00EA12C0">
              <w:rPr>
                <w:rFonts w:ascii="Atten Round New" w:hAnsi="Atten Round New"/>
                <w:bCs/>
              </w:rPr>
              <w:t xml:space="preserve">ITIN is required to be assigned to the borrower prior to application </w:t>
            </w:r>
          </w:p>
          <w:p w14:paraId="41B29F00" w14:textId="1A1E9E54" w:rsidR="00BD0B7F" w:rsidRPr="00EA12C0" w:rsidRDefault="00BD0B7F" w:rsidP="002A6ED4">
            <w:pPr>
              <w:pStyle w:val="TableParagraph"/>
              <w:numPr>
                <w:ilvl w:val="0"/>
                <w:numId w:val="71"/>
              </w:numPr>
              <w:ind w:left="144" w:hanging="144"/>
              <w:rPr>
                <w:rFonts w:ascii="Atten Round New" w:hAnsi="Atten Round New"/>
                <w:bCs/>
                <w:szCs w:val="20"/>
              </w:rPr>
            </w:pPr>
            <w:r w:rsidRPr="00EA12C0">
              <w:rPr>
                <w:rFonts w:ascii="Atten Round New" w:hAnsi="Atten Round New"/>
                <w:bCs/>
                <w:szCs w:val="20"/>
              </w:rPr>
              <w:t>All documentation in the file must support the borrower’s ITIN number and cannot reference a SSN belonging to another individual</w:t>
            </w:r>
          </w:p>
          <w:p w14:paraId="7C8A9FE8" w14:textId="77777777" w:rsidR="00BD0B7F" w:rsidRPr="00EA12C0" w:rsidRDefault="00BD0B7F" w:rsidP="002A6ED4">
            <w:pPr>
              <w:pStyle w:val="TableParagraph"/>
              <w:numPr>
                <w:ilvl w:val="0"/>
                <w:numId w:val="71"/>
              </w:numPr>
              <w:ind w:left="144" w:hanging="144"/>
              <w:rPr>
                <w:rFonts w:ascii="Atten Round New" w:hAnsi="Atten Round New"/>
                <w:bCs/>
                <w:szCs w:val="20"/>
              </w:rPr>
            </w:pPr>
            <w:r w:rsidRPr="00EA12C0">
              <w:rPr>
                <w:rFonts w:ascii="Atten Round New" w:hAnsi="Atten Round New"/>
                <w:bCs/>
                <w:szCs w:val="20"/>
              </w:rPr>
              <w:t>Evidence of unexpired ITIN can be accomplished as follows:</w:t>
            </w:r>
          </w:p>
          <w:p w14:paraId="6D259079" w14:textId="23ACCAAB" w:rsidR="00BD0B7F" w:rsidRPr="00EA12C0" w:rsidRDefault="00BD0B7F" w:rsidP="002A6ED4">
            <w:pPr>
              <w:pStyle w:val="ListParagraph"/>
              <w:numPr>
                <w:ilvl w:val="1"/>
                <w:numId w:val="80"/>
              </w:numPr>
              <w:spacing w:before="0" w:after="0" w:line="259" w:lineRule="auto"/>
              <w:rPr>
                <w:rFonts w:ascii="Atten Round New" w:hAnsi="Atten Round New"/>
                <w:bCs/>
              </w:rPr>
            </w:pPr>
            <w:r w:rsidRPr="00EA12C0">
              <w:rPr>
                <w:rFonts w:ascii="Atten Round New" w:hAnsi="Atten Round New"/>
                <w:bCs/>
              </w:rPr>
              <w:t>Full Doc/1099 loans: Current executed transcripts will validate the borrower’s current ITIN status</w:t>
            </w:r>
          </w:p>
          <w:p w14:paraId="55246246" w14:textId="77777777" w:rsidR="00BD0B7F" w:rsidRPr="00EA12C0" w:rsidRDefault="00BD0B7F" w:rsidP="002A6ED4">
            <w:pPr>
              <w:pStyle w:val="TableParagraph"/>
              <w:numPr>
                <w:ilvl w:val="0"/>
                <w:numId w:val="71"/>
              </w:numPr>
              <w:ind w:left="144" w:hanging="144"/>
              <w:rPr>
                <w:rFonts w:ascii="Atten Round New" w:hAnsi="Atten Round New"/>
                <w:bCs/>
                <w:szCs w:val="20"/>
              </w:rPr>
            </w:pPr>
            <w:r w:rsidRPr="00EA12C0">
              <w:rPr>
                <w:rFonts w:ascii="Atten Round New" w:hAnsi="Atten Round New"/>
                <w:bCs/>
                <w:szCs w:val="20"/>
              </w:rPr>
              <w:t>Alt Doc loans:  Provide one of the following:</w:t>
            </w:r>
          </w:p>
          <w:p w14:paraId="6FDAFC0E" w14:textId="7E6555BD" w:rsidR="00BD0B7F" w:rsidRPr="00EA12C0" w:rsidRDefault="00BD0B7F" w:rsidP="002A6ED4">
            <w:pPr>
              <w:pStyle w:val="ListParagraph"/>
              <w:numPr>
                <w:ilvl w:val="1"/>
                <w:numId w:val="80"/>
              </w:numPr>
              <w:spacing w:before="0" w:after="0" w:line="259" w:lineRule="auto"/>
              <w:rPr>
                <w:rFonts w:ascii="Atten Round New" w:hAnsi="Atten Round New"/>
                <w:bCs/>
              </w:rPr>
            </w:pPr>
            <w:r w:rsidRPr="00EA12C0">
              <w:rPr>
                <w:rFonts w:ascii="Atten Round New" w:hAnsi="Atten Round New"/>
                <w:bCs/>
              </w:rPr>
              <w:t xml:space="preserve">IRS letter dated </w:t>
            </w:r>
            <w:r w:rsidR="00017D1F">
              <w:rPr>
                <w:rFonts w:ascii="Atten Round New" w:hAnsi="Atten Round New"/>
                <w:bCs/>
              </w:rPr>
              <w:t>within the last 3 years</w:t>
            </w:r>
          </w:p>
          <w:p w14:paraId="3F04A31E" w14:textId="74C68260" w:rsidR="00BD0B7F" w:rsidRPr="00EA12C0" w:rsidRDefault="00BD0B7F" w:rsidP="002A6ED4">
            <w:pPr>
              <w:pStyle w:val="ListParagraph"/>
              <w:numPr>
                <w:ilvl w:val="1"/>
                <w:numId w:val="80"/>
              </w:numPr>
              <w:spacing w:before="0" w:after="0" w:line="259" w:lineRule="auto"/>
              <w:rPr>
                <w:rFonts w:ascii="Atten Round New" w:hAnsi="Atten Round New"/>
                <w:bCs/>
              </w:rPr>
            </w:pPr>
            <w:r w:rsidRPr="00EA12C0">
              <w:rPr>
                <w:rFonts w:ascii="Atten Round New" w:hAnsi="Atten Round New"/>
                <w:bCs/>
              </w:rPr>
              <w:t>Fully executed W7, including agent’s signature</w:t>
            </w:r>
          </w:p>
          <w:p w14:paraId="04C3B6E4" w14:textId="45BDFD76" w:rsidR="00BD0B7F" w:rsidRPr="00692CF9" w:rsidRDefault="00BD0B7F" w:rsidP="002A6ED4">
            <w:pPr>
              <w:pStyle w:val="ListParagraph"/>
              <w:numPr>
                <w:ilvl w:val="1"/>
                <w:numId w:val="80"/>
              </w:numPr>
              <w:spacing w:before="0" w:after="0" w:line="259" w:lineRule="auto"/>
              <w:rPr>
                <w:rFonts w:ascii="Atten Round New" w:hAnsi="Atten Round New"/>
                <w:bCs/>
              </w:rPr>
            </w:pPr>
            <w:r w:rsidRPr="00EA12C0">
              <w:rPr>
                <w:rFonts w:ascii="Atten Round New" w:hAnsi="Atten Round New"/>
                <w:bCs/>
              </w:rPr>
              <w:t xml:space="preserve">Letter from </w:t>
            </w:r>
            <w:r w:rsidR="003F026E">
              <w:rPr>
                <w:rFonts w:ascii="Atten Round New" w:hAnsi="Atten Round New"/>
                <w:bCs/>
              </w:rPr>
              <w:t>licensed</w:t>
            </w:r>
            <w:r w:rsidR="004A3C1C">
              <w:rPr>
                <w:rFonts w:ascii="Atten Round New" w:hAnsi="Atten Round New"/>
                <w:bCs/>
              </w:rPr>
              <w:t xml:space="preserve"> tax preparer</w:t>
            </w:r>
            <w:r w:rsidRPr="00EA12C0">
              <w:rPr>
                <w:rFonts w:ascii="Atten Round New" w:hAnsi="Atten Round New"/>
                <w:bCs/>
              </w:rPr>
              <w:t xml:space="preserve"> confirming they have filed the borrower’s most recent </w:t>
            </w:r>
            <w:r w:rsidR="00137B61">
              <w:rPr>
                <w:rFonts w:ascii="Atten Round New" w:hAnsi="Atten Round New"/>
                <w:bCs/>
              </w:rPr>
              <w:t>Federal Tax Return</w:t>
            </w:r>
          </w:p>
        </w:tc>
      </w:tr>
      <w:tr w:rsidR="00BD0B7F" w:rsidRPr="00EA12C0" w14:paraId="3120F461" w14:textId="77777777" w:rsidTr="007401AF">
        <w:trPr>
          <w:trHeight w:val="314"/>
        </w:trPr>
        <w:tc>
          <w:tcPr>
            <w:tcW w:w="1980" w:type="dxa"/>
            <w:tcBorders>
              <w:top w:val="single" w:sz="4" w:space="0" w:color="auto"/>
              <w:left w:val="single" w:sz="4" w:space="0" w:color="000000"/>
              <w:bottom w:val="single" w:sz="4" w:space="0" w:color="000000"/>
              <w:right w:val="single" w:sz="4" w:space="0" w:color="000000"/>
            </w:tcBorders>
            <w:shd w:val="clear" w:color="auto" w:fill="F2F2F2" w:themeFill="background1" w:themeFillShade="F2"/>
          </w:tcPr>
          <w:p w14:paraId="2656C295" w14:textId="77777777" w:rsidR="00CC2E1C" w:rsidRDefault="00CC2E1C" w:rsidP="002A6ED4">
            <w:pPr>
              <w:pStyle w:val="TableParagraph"/>
              <w:rPr>
                <w:rFonts w:ascii="Atten New ExtraBold" w:hAnsi="Atten New ExtraBold"/>
                <w:b/>
                <w:szCs w:val="20"/>
              </w:rPr>
            </w:pPr>
          </w:p>
          <w:p w14:paraId="2C896166" w14:textId="77777777" w:rsidR="00CC2E1C" w:rsidRDefault="00CC2E1C" w:rsidP="002A6ED4">
            <w:pPr>
              <w:pStyle w:val="TableParagraph"/>
              <w:rPr>
                <w:rFonts w:ascii="Atten New ExtraBold" w:hAnsi="Atten New ExtraBold"/>
                <w:b/>
                <w:szCs w:val="20"/>
              </w:rPr>
            </w:pPr>
          </w:p>
          <w:p w14:paraId="764040D0" w14:textId="13FFD247" w:rsidR="00BD0B7F" w:rsidRDefault="00CC2E1C" w:rsidP="002A6ED4">
            <w:pPr>
              <w:pStyle w:val="TableParagraph"/>
              <w:rPr>
                <w:rFonts w:ascii="Atten New ExtraBold" w:hAnsi="Atten New ExtraBold"/>
                <w:b/>
                <w:szCs w:val="20"/>
              </w:rPr>
            </w:pPr>
            <w:r>
              <w:rPr>
                <w:rFonts w:ascii="Atten New ExtraBold" w:hAnsi="Atten New ExtraBold"/>
                <w:b/>
                <w:szCs w:val="20"/>
              </w:rPr>
              <w:t xml:space="preserve">  </w:t>
            </w:r>
            <w:r w:rsidR="00BD0B7F" w:rsidRPr="00EA12C0">
              <w:rPr>
                <w:rFonts w:ascii="Atten New ExtraBold" w:hAnsi="Atten New ExtraBold"/>
                <w:b/>
                <w:szCs w:val="20"/>
              </w:rPr>
              <w:t xml:space="preserve">Non-Occupant </w:t>
            </w:r>
          </w:p>
          <w:p w14:paraId="1A036CF7" w14:textId="4A6CC363" w:rsidR="00BD0B7F" w:rsidRPr="00EA12C0" w:rsidRDefault="00CC2E1C" w:rsidP="002A6ED4">
            <w:pPr>
              <w:pStyle w:val="TableParagraph"/>
              <w:rPr>
                <w:rFonts w:ascii="Atten New ExtraBold" w:hAnsi="Atten New ExtraBold"/>
                <w:b/>
                <w:szCs w:val="20"/>
              </w:rPr>
            </w:pPr>
            <w:r>
              <w:rPr>
                <w:rFonts w:ascii="Atten New ExtraBold" w:hAnsi="Atten New ExtraBold"/>
                <w:b/>
                <w:szCs w:val="20"/>
              </w:rPr>
              <w:t xml:space="preserve">  </w:t>
            </w:r>
            <w:r w:rsidR="00BD0B7F" w:rsidRPr="00EA12C0">
              <w:rPr>
                <w:rFonts w:ascii="Atten New ExtraBold" w:hAnsi="Atten New ExtraBold"/>
                <w:b/>
                <w:szCs w:val="20"/>
              </w:rPr>
              <w:t>Co-Borrower</w:t>
            </w:r>
          </w:p>
        </w:tc>
        <w:tc>
          <w:tcPr>
            <w:tcW w:w="7650" w:type="dxa"/>
            <w:gridSpan w:val="2"/>
            <w:tcBorders>
              <w:top w:val="single" w:sz="4" w:space="0" w:color="auto"/>
              <w:left w:val="single" w:sz="4" w:space="0" w:color="000000"/>
              <w:bottom w:val="single" w:sz="4" w:space="0" w:color="000000"/>
              <w:right w:val="single" w:sz="4" w:space="0" w:color="000000"/>
            </w:tcBorders>
          </w:tcPr>
          <w:p w14:paraId="68B95BE2" w14:textId="6F4B820B" w:rsidR="00BD0B7F" w:rsidRPr="00EA12C0" w:rsidRDefault="00DB7926" w:rsidP="002A6ED4">
            <w:pPr>
              <w:pStyle w:val="TableParagraph"/>
              <w:numPr>
                <w:ilvl w:val="0"/>
                <w:numId w:val="71"/>
              </w:numPr>
              <w:ind w:left="144" w:hanging="144"/>
              <w:rPr>
                <w:rFonts w:ascii="Atten Round New" w:hAnsi="Atten Round New"/>
                <w:bCs/>
                <w:szCs w:val="20"/>
              </w:rPr>
            </w:pPr>
            <w:r>
              <w:rPr>
                <w:rFonts w:ascii="Atten Round New" w:hAnsi="Atten Round New"/>
                <w:bCs/>
                <w:szCs w:val="20"/>
              </w:rPr>
              <w:t>Primary Residence</w:t>
            </w:r>
            <w:r w:rsidR="0071733B">
              <w:rPr>
                <w:rFonts w:ascii="Atten Round New" w:hAnsi="Atten Round New"/>
                <w:bCs/>
                <w:szCs w:val="20"/>
              </w:rPr>
              <w:t xml:space="preserve"> </w:t>
            </w:r>
            <w:r w:rsidR="0071733B" w:rsidRPr="00EA12C0">
              <w:rPr>
                <w:rFonts w:ascii="Atten Round New" w:hAnsi="Atten Round New"/>
                <w:bCs/>
                <w:szCs w:val="20"/>
              </w:rPr>
              <w:t xml:space="preserve"> </w:t>
            </w:r>
            <w:r w:rsidR="00BD0B7F" w:rsidRPr="00EA12C0">
              <w:rPr>
                <w:rFonts w:ascii="Atten Round New" w:hAnsi="Atten Round New"/>
                <w:bCs/>
                <w:szCs w:val="20"/>
              </w:rPr>
              <w:t>Only</w:t>
            </w:r>
          </w:p>
          <w:p w14:paraId="6554EBD1" w14:textId="34AB70C8" w:rsidR="00BD0B7F" w:rsidRPr="00692CF9" w:rsidRDefault="00062F24" w:rsidP="002A6ED4">
            <w:pPr>
              <w:pStyle w:val="TableParagraph"/>
              <w:numPr>
                <w:ilvl w:val="0"/>
                <w:numId w:val="71"/>
              </w:numPr>
              <w:ind w:left="144" w:hanging="144"/>
              <w:rPr>
                <w:rFonts w:ascii="Atten Round New" w:hAnsi="Atten Round New"/>
                <w:bCs/>
                <w:szCs w:val="20"/>
              </w:rPr>
            </w:pPr>
            <w:r>
              <w:rPr>
                <w:rFonts w:ascii="Atten Round New" w:hAnsi="Atten Round New"/>
                <w:bCs/>
                <w:szCs w:val="20"/>
              </w:rPr>
              <w:t>Rate &amp; Term Refinance</w:t>
            </w:r>
            <w:r w:rsidR="00BD0B7F" w:rsidRPr="00692CF9">
              <w:rPr>
                <w:rFonts w:ascii="Atten Round New" w:hAnsi="Atten Round New"/>
                <w:bCs/>
                <w:szCs w:val="20"/>
              </w:rPr>
              <w:t xml:space="preserve"> Refi (non-occupant </w:t>
            </w:r>
            <w:r w:rsidR="00407B92">
              <w:rPr>
                <w:rFonts w:ascii="Atten Round New" w:hAnsi="Atten Round New"/>
                <w:bCs/>
                <w:szCs w:val="20"/>
              </w:rPr>
              <w:t xml:space="preserve">co-borrower </w:t>
            </w:r>
            <w:r w:rsidR="00BD0B7F" w:rsidRPr="00692CF9">
              <w:rPr>
                <w:rFonts w:ascii="Atten Round New" w:hAnsi="Atten Round New"/>
                <w:bCs/>
                <w:szCs w:val="20"/>
              </w:rPr>
              <w:t>must be on current loan)</w:t>
            </w:r>
          </w:p>
          <w:p w14:paraId="05E7AF55" w14:textId="03A792BD" w:rsidR="00BD0B7F" w:rsidRPr="00EA12C0" w:rsidRDefault="00BD0B7F" w:rsidP="002A6ED4">
            <w:pPr>
              <w:pStyle w:val="TableParagraph"/>
              <w:numPr>
                <w:ilvl w:val="0"/>
                <w:numId w:val="71"/>
              </w:numPr>
              <w:ind w:left="144" w:hanging="144"/>
              <w:rPr>
                <w:rFonts w:ascii="Atten Round New" w:hAnsi="Atten Round New"/>
                <w:bCs/>
                <w:szCs w:val="20"/>
              </w:rPr>
            </w:pPr>
            <w:r w:rsidRPr="00EA12C0">
              <w:rPr>
                <w:rFonts w:ascii="Atten Round New" w:hAnsi="Atten Round New"/>
                <w:bCs/>
                <w:szCs w:val="20"/>
              </w:rPr>
              <w:t>Max Total DTI 50% (Max 65% DTI for Occupying Borrower)</w:t>
            </w:r>
          </w:p>
          <w:p w14:paraId="243E13C4" w14:textId="6D6DF7BF" w:rsidR="00BD0B7F" w:rsidRPr="00EA12C0" w:rsidRDefault="00BD0B7F" w:rsidP="002A6ED4">
            <w:pPr>
              <w:pStyle w:val="TableParagraph"/>
              <w:numPr>
                <w:ilvl w:val="0"/>
                <w:numId w:val="71"/>
              </w:numPr>
              <w:ind w:left="144" w:hanging="144"/>
              <w:rPr>
                <w:rFonts w:ascii="Atten Round New" w:hAnsi="Atten Round New"/>
                <w:bCs/>
                <w:szCs w:val="20"/>
              </w:rPr>
            </w:pPr>
            <w:r w:rsidRPr="00EA12C0">
              <w:rPr>
                <w:rFonts w:ascii="Atten Round New" w:hAnsi="Atten Round New"/>
                <w:bCs/>
                <w:szCs w:val="20"/>
              </w:rPr>
              <w:t>Non-occupant</w:t>
            </w:r>
            <w:r w:rsidR="00017D1F">
              <w:rPr>
                <w:rFonts w:ascii="Atten Round New" w:hAnsi="Atten Round New"/>
                <w:bCs/>
                <w:szCs w:val="20"/>
              </w:rPr>
              <w:t xml:space="preserve"> co-borrower</w:t>
            </w:r>
            <w:r w:rsidRPr="00EA12C0">
              <w:rPr>
                <w:rFonts w:ascii="Atten Round New" w:hAnsi="Atten Round New"/>
                <w:bCs/>
                <w:szCs w:val="20"/>
              </w:rPr>
              <w:t xml:space="preserve"> must be a relative </w:t>
            </w:r>
          </w:p>
          <w:p w14:paraId="7C890F68" w14:textId="77777777" w:rsidR="00BD0B7F" w:rsidRPr="00EA12C0" w:rsidRDefault="00BD0B7F" w:rsidP="002A6ED4">
            <w:pPr>
              <w:pStyle w:val="TableParagraph"/>
              <w:numPr>
                <w:ilvl w:val="0"/>
                <w:numId w:val="71"/>
              </w:numPr>
              <w:ind w:left="144" w:hanging="144"/>
              <w:rPr>
                <w:rFonts w:ascii="Atten Round New" w:hAnsi="Atten Round New"/>
                <w:bCs/>
                <w:szCs w:val="20"/>
              </w:rPr>
            </w:pPr>
            <w:r w:rsidRPr="00EA12C0">
              <w:rPr>
                <w:rFonts w:ascii="Atten Round New" w:hAnsi="Atten Round New"/>
                <w:bCs/>
                <w:szCs w:val="20"/>
              </w:rPr>
              <w:t>Max Loan Amount $1,000,000</w:t>
            </w:r>
          </w:p>
        </w:tc>
      </w:tr>
      <w:tr w:rsidR="00BD0B7F" w:rsidRPr="00EA12C0" w14:paraId="25A2AE09" w14:textId="77777777" w:rsidTr="007401AF">
        <w:trPr>
          <w:trHeight w:val="314"/>
        </w:trPr>
        <w:tc>
          <w:tcPr>
            <w:tcW w:w="1980" w:type="dxa"/>
            <w:tcBorders>
              <w:top w:val="single" w:sz="4" w:space="0" w:color="auto"/>
              <w:left w:val="single" w:sz="4" w:space="0" w:color="000000"/>
              <w:bottom w:val="single" w:sz="4" w:space="0" w:color="000000"/>
              <w:right w:val="single" w:sz="4" w:space="0" w:color="000000"/>
            </w:tcBorders>
            <w:shd w:val="clear" w:color="auto" w:fill="F2F2F2" w:themeFill="background1" w:themeFillShade="F2"/>
          </w:tcPr>
          <w:p w14:paraId="33D0A1DD" w14:textId="77777777" w:rsidR="00CC2E1C" w:rsidRDefault="00CC2E1C" w:rsidP="002A6ED4">
            <w:pPr>
              <w:pStyle w:val="TableParagraph"/>
              <w:rPr>
                <w:rFonts w:ascii="Atten New ExtraBold" w:hAnsi="Atten New ExtraBold"/>
                <w:b/>
                <w:szCs w:val="20"/>
              </w:rPr>
            </w:pPr>
            <w:r>
              <w:rPr>
                <w:rFonts w:ascii="Atten New ExtraBold" w:hAnsi="Atten New ExtraBold"/>
                <w:b/>
                <w:szCs w:val="20"/>
              </w:rPr>
              <w:t xml:space="preserve">  </w:t>
            </w:r>
            <w:r w:rsidR="00BD0B7F" w:rsidRPr="00EA12C0">
              <w:rPr>
                <w:rFonts w:ascii="Atten New ExtraBold" w:hAnsi="Atten New ExtraBold"/>
                <w:b/>
                <w:szCs w:val="20"/>
              </w:rPr>
              <w:t>First Time</w:t>
            </w:r>
          </w:p>
          <w:p w14:paraId="76C6E6CC" w14:textId="5FD7A0C3" w:rsidR="00BD0B7F" w:rsidRPr="00EA12C0" w:rsidRDefault="00CC2E1C" w:rsidP="002A6ED4">
            <w:pPr>
              <w:pStyle w:val="TableParagraph"/>
              <w:rPr>
                <w:rFonts w:ascii="Atten New ExtraBold" w:hAnsi="Atten New ExtraBold"/>
                <w:b/>
                <w:szCs w:val="20"/>
              </w:rPr>
            </w:pPr>
            <w:r>
              <w:rPr>
                <w:rFonts w:ascii="Atten New ExtraBold" w:hAnsi="Atten New ExtraBold"/>
                <w:b/>
                <w:szCs w:val="20"/>
              </w:rPr>
              <w:t xml:space="preserve">  </w:t>
            </w:r>
            <w:r w:rsidR="00BD0B7F" w:rsidRPr="00EA12C0">
              <w:rPr>
                <w:rFonts w:ascii="Atten New ExtraBold" w:hAnsi="Atten New ExtraBold"/>
                <w:b/>
                <w:szCs w:val="20"/>
              </w:rPr>
              <w:t>Homebuyer</w:t>
            </w:r>
            <w:r w:rsidR="00E225E4">
              <w:rPr>
                <w:rFonts w:ascii="Atten New ExtraBold" w:hAnsi="Atten New ExtraBold"/>
                <w:b/>
                <w:szCs w:val="20"/>
              </w:rPr>
              <w:t xml:space="preserve"> (FTHB)</w:t>
            </w:r>
          </w:p>
        </w:tc>
        <w:tc>
          <w:tcPr>
            <w:tcW w:w="7650" w:type="dxa"/>
            <w:gridSpan w:val="2"/>
            <w:tcBorders>
              <w:top w:val="single" w:sz="4" w:space="0" w:color="auto"/>
              <w:left w:val="single" w:sz="4" w:space="0" w:color="000000"/>
              <w:bottom w:val="single" w:sz="4" w:space="0" w:color="000000"/>
              <w:right w:val="single" w:sz="4" w:space="0" w:color="000000"/>
            </w:tcBorders>
          </w:tcPr>
          <w:p w14:paraId="479120C3" w14:textId="24B16A84" w:rsidR="00BD0B7F" w:rsidRPr="00EA12C0" w:rsidRDefault="00BD0B7F" w:rsidP="002A6ED4">
            <w:pPr>
              <w:pStyle w:val="TableParagraph"/>
              <w:numPr>
                <w:ilvl w:val="0"/>
                <w:numId w:val="71"/>
              </w:numPr>
              <w:ind w:left="144" w:hanging="144"/>
              <w:rPr>
                <w:rFonts w:ascii="Atten Round New" w:hAnsi="Atten Round New"/>
                <w:bCs/>
                <w:sz w:val="19"/>
                <w:szCs w:val="19"/>
              </w:rPr>
            </w:pPr>
            <w:r w:rsidRPr="00EA12C0">
              <w:rPr>
                <w:rFonts w:ascii="Atten Round New" w:hAnsi="Atten Round New"/>
                <w:bCs/>
                <w:szCs w:val="20"/>
              </w:rPr>
              <w:t>Permitted to a maximum loan size of $1</w:t>
            </w:r>
            <w:r w:rsidR="00407B92">
              <w:rPr>
                <w:rFonts w:ascii="Atten Round New" w:hAnsi="Atten Round New"/>
                <w:bCs/>
                <w:szCs w:val="20"/>
              </w:rPr>
              <w:t>,500,000</w:t>
            </w:r>
            <w:r w:rsidRPr="00EA12C0">
              <w:rPr>
                <w:rFonts w:ascii="Atten Round New" w:hAnsi="Atten Round New"/>
                <w:bCs/>
                <w:szCs w:val="20"/>
              </w:rPr>
              <w:t xml:space="preserve"> on </w:t>
            </w:r>
            <w:r w:rsidR="00112CCB">
              <w:rPr>
                <w:rFonts w:ascii="Atten Round New" w:hAnsi="Atten Round New"/>
                <w:bCs/>
                <w:szCs w:val="20"/>
              </w:rPr>
              <w:t>Primary Residence</w:t>
            </w:r>
            <w:r w:rsidR="00345CD7" w:rsidRPr="00EA12C0">
              <w:rPr>
                <w:rFonts w:ascii="Atten Round New" w:hAnsi="Atten Round New"/>
                <w:bCs/>
                <w:szCs w:val="20"/>
              </w:rPr>
              <w:t xml:space="preserve">, </w:t>
            </w:r>
            <w:r w:rsidR="00DB7926">
              <w:rPr>
                <w:rFonts w:ascii="Atten Round New" w:hAnsi="Atten Round New"/>
                <w:bCs/>
                <w:szCs w:val="20"/>
              </w:rPr>
              <w:t>Second Home</w:t>
            </w:r>
            <w:r w:rsidR="00345CD7" w:rsidRPr="00EA12C0">
              <w:rPr>
                <w:rFonts w:ascii="Atten Round New" w:hAnsi="Atten Round New"/>
                <w:bCs/>
                <w:szCs w:val="20"/>
              </w:rPr>
              <w:t xml:space="preserve"> and </w:t>
            </w:r>
            <w:r w:rsidR="002439FA">
              <w:rPr>
                <w:rFonts w:ascii="Atten Round New" w:hAnsi="Atten Round New"/>
                <w:bCs/>
                <w:szCs w:val="20"/>
              </w:rPr>
              <w:t xml:space="preserve">Investment Properties </w:t>
            </w:r>
          </w:p>
        </w:tc>
      </w:tr>
    </w:tbl>
    <w:p w14:paraId="45EFEDD1" w14:textId="49633F51" w:rsidR="00BD0B7F" w:rsidRPr="00EA12C0" w:rsidRDefault="00BD0B7F" w:rsidP="002A6ED4">
      <w:pPr>
        <w:pStyle w:val="Eileen3"/>
        <w:spacing w:before="0"/>
      </w:pPr>
      <w:bookmarkStart w:id="87" w:name="_Toc207885545"/>
      <w:r w:rsidRPr="00EA12C0">
        <w:t>SELECT ITIN</w:t>
      </w:r>
      <w:r w:rsidR="00AE545F">
        <w:t xml:space="preserve"> - </w:t>
      </w:r>
      <w:r w:rsidRPr="00EA12C0">
        <w:t>CREDIT REQUIREMENTS</w:t>
      </w:r>
      <w:bookmarkEnd w:id="87"/>
    </w:p>
    <w:tbl>
      <w:tblPr>
        <w:tblW w:w="963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7650"/>
      </w:tblGrid>
      <w:tr w:rsidR="006F3322" w:rsidRPr="00EA12C0" w14:paraId="75F0AAD7" w14:textId="77777777" w:rsidTr="007401AF">
        <w:trPr>
          <w:trHeight w:val="216"/>
        </w:trPr>
        <w:tc>
          <w:tcPr>
            <w:tcW w:w="198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E3C1A2B" w14:textId="77777777" w:rsidR="00CC2E1C" w:rsidRDefault="00CC2E1C" w:rsidP="002A6ED4">
            <w:pPr>
              <w:pStyle w:val="TableParagraph"/>
              <w:rPr>
                <w:rFonts w:ascii="Atten New ExtraBold" w:hAnsi="Atten New ExtraBold"/>
                <w:b/>
                <w:szCs w:val="20"/>
              </w:rPr>
            </w:pPr>
            <w:bookmarkStart w:id="88" w:name="_Hlk206401192"/>
          </w:p>
          <w:p w14:paraId="4B4FC6F8" w14:textId="77777777" w:rsidR="00CC2E1C" w:rsidRDefault="00CC2E1C" w:rsidP="002A6ED4">
            <w:pPr>
              <w:pStyle w:val="TableParagraph"/>
              <w:rPr>
                <w:rFonts w:ascii="Atten New ExtraBold" w:hAnsi="Atten New ExtraBold"/>
                <w:b/>
                <w:szCs w:val="20"/>
              </w:rPr>
            </w:pPr>
          </w:p>
          <w:p w14:paraId="29B26598" w14:textId="77777777" w:rsidR="00CC2E1C" w:rsidRDefault="00CC2E1C" w:rsidP="002A6ED4">
            <w:pPr>
              <w:pStyle w:val="TableParagraph"/>
              <w:rPr>
                <w:rFonts w:ascii="Atten New ExtraBold" w:hAnsi="Atten New ExtraBold"/>
                <w:b/>
                <w:szCs w:val="20"/>
              </w:rPr>
            </w:pPr>
          </w:p>
          <w:p w14:paraId="0D88DB20" w14:textId="77777777" w:rsidR="00CC2E1C" w:rsidRDefault="00CC2E1C" w:rsidP="002A6ED4">
            <w:pPr>
              <w:pStyle w:val="TableParagraph"/>
              <w:rPr>
                <w:rFonts w:ascii="Atten New ExtraBold" w:hAnsi="Atten New ExtraBold"/>
                <w:b/>
                <w:szCs w:val="20"/>
              </w:rPr>
            </w:pPr>
          </w:p>
          <w:p w14:paraId="7F2ED882" w14:textId="67DA2809" w:rsidR="006F3322" w:rsidRPr="00EA12C0" w:rsidRDefault="00CC2E1C" w:rsidP="002A6ED4">
            <w:pPr>
              <w:pStyle w:val="TableParagraph"/>
              <w:rPr>
                <w:rFonts w:ascii="Atten New ExtraBold" w:hAnsi="Atten New ExtraBold"/>
                <w:b/>
                <w:sz w:val="19"/>
                <w:szCs w:val="19"/>
              </w:rPr>
            </w:pPr>
            <w:r>
              <w:rPr>
                <w:rFonts w:ascii="Atten New ExtraBold" w:hAnsi="Atten New ExtraBold"/>
                <w:b/>
                <w:szCs w:val="20"/>
              </w:rPr>
              <w:t xml:space="preserve">  </w:t>
            </w:r>
            <w:r w:rsidR="006F3322" w:rsidRPr="00EA12C0">
              <w:rPr>
                <w:rFonts w:ascii="Atten New ExtraBold" w:hAnsi="Atten New ExtraBold"/>
                <w:b/>
                <w:szCs w:val="20"/>
              </w:rPr>
              <w:t xml:space="preserve">Credit Score </w:t>
            </w:r>
          </w:p>
        </w:tc>
        <w:tc>
          <w:tcPr>
            <w:tcW w:w="7650" w:type="dxa"/>
            <w:tcBorders>
              <w:top w:val="single" w:sz="4" w:space="0" w:color="auto"/>
              <w:left w:val="single" w:sz="4" w:space="0" w:color="auto"/>
              <w:bottom w:val="single" w:sz="4" w:space="0" w:color="auto"/>
              <w:right w:val="single" w:sz="4" w:space="0" w:color="auto"/>
            </w:tcBorders>
          </w:tcPr>
          <w:p w14:paraId="2F1FF561" w14:textId="3E5C5CFB" w:rsidR="00245957" w:rsidRPr="000669E7" w:rsidRDefault="00321F6E" w:rsidP="002A6ED4">
            <w:pPr>
              <w:pStyle w:val="TableParagraph"/>
              <w:numPr>
                <w:ilvl w:val="0"/>
                <w:numId w:val="84"/>
              </w:numPr>
              <w:ind w:left="144" w:hanging="144"/>
              <w:rPr>
                <w:rFonts w:ascii="Atten Round New" w:hAnsi="Atten Round New"/>
                <w:bCs/>
                <w:szCs w:val="20"/>
              </w:rPr>
            </w:pPr>
            <w:r w:rsidRPr="000669E7">
              <w:rPr>
                <w:rFonts w:ascii="Atten Round New" w:hAnsi="Atten Round New"/>
                <w:bCs/>
                <w:szCs w:val="20"/>
              </w:rPr>
              <w:t xml:space="preserve">Minimum credit score </w:t>
            </w:r>
            <w:r w:rsidR="00647CA1" w:rsidRPr="000669E7">
              <w:rPr>
                <w:rFonts w:ascii="Atten Round New" w:hAnsi="Atten Round New"/>
                <w:bCs/>
                <w:szCs w:val="20"/>
              </w:rPr>
              <w:t>6</w:t>
            </w:r>
            <w:r w:rsidR="00647CA1">
              <w:rPr>
                <w:rFonts w:ascii="Atten Round New" w:hAnsi="Atten Round New"/>
                <w:bCs/>
                <w:szCs w:val="20"/>
              </w:rPr>
              <w:t>6</w:t>
            </w:r>
            <w:r w:rsidR="00647CA1" w:rsidRPr="000669E7">
              <w:rPr>
                <w:rFonts w:ascii="Atten Round New" w:hAnsi="Atten Round New"/>
                <w:bCs/>
                <w:szCs w:val="20"/>
              </w:rPr>
              <w:t xml:space="preserve">0 </w:t>
            </w:r>
            <w:r w:rsidR="00245957" w:rsidRPr="000669E7">
              <w:rPr>
                <w:rFonts w:ascii="Atten Round New" w:hAnsi="Atten Round New"/>
                <w:bCs/>
                <w:szCs w:val="20"/>
              </w:rPr>
              <w:t>for primary borrower</w:t>
            </w:r>
          </w:p>
          <w:p w14:paraId="06E8F9A6" w14:textId="2EC64204" w:rsidR="00321F6E" w:rsidRPr="000669E7" w:rsidRDefault="00245957" w:rsidP="002A6ED4">
            <w:pPr>
              <w:pStyle w:val="TableParagraph"/>
              <w:numPr>
                <w:ilvl w:val="0"/>
                <w:numId w:val="84"/>
              </w:numPr>
              <w:ind w:left="144" w:hanging="144"/>
              <w:rPr>
                <w:rFonts w:ascii="Atten Round New" w:hAnsi="Atten Round New"/>
                <w:bCs/>
                <w:szCs w:val="20"/>
              </w:rPr>
            </w:pPr>
            <w:r w:rsidRPr="000669E7">
              <w:rPr>
                <w:rFonts w:ascii="Atten Round New" w:hAnsi="Atten Round New"/>
                <w:bCs/>
                <w:szCs w:val="20"/>
              </w:rPr>
              <w:t xml:space="preserve">Additional borrowers must have a minimum </w:t>
            </w:r>
            <w:r w:rsidR="00215909" w:rsidRPr="000669E7">
              <w:rPr>
                <w:rFonts w:ascii="Atten Round New" w:hAnsi="Atten Round New"/>
                <w:bCs/>
                <w:szCs w:val="20"/>
              </w:rPr>
              <w:t xml:space="preserve">credit </w:t>
            </w:r>
            <w:r w:rsidRPr="000669E7">
              <w:rPr>
                <w:rFonts w:ascii="Atten Round New" w:hAnsi="Atten Round New"/>
                <w:bCs/>
                <w:szCs w:val="20"/>
              </w:rPr>
              <w:t xml:space="preserve">score of </w:t>
            </w:r>
            <w:r w:rsidR="00471DC6" w:rsidRPr="0017594D">
              <w:rPr>
                <w:rFonts w:ascii="Atten Round New" w:hAnsi="Atten Round New"/>
                <w:bCs/>
                <w:szCs w:val="20"/>
                <w:highlight w:val="yellow"/>
              </w:rPr>
              <w:t>600</w:t>
            </w:r>
          </w:p>
          <w:p w14:paraId="4334E33F" w14:textId="488D5ED2" w:rsidR="006F3322" w:rsidRPr="000D0BC1" w:rsidRDefault="00AF7F0A" w:rsidP="002A6ED4">
            <w:pPr>
              <w:pStyle w:val="TableParagraph"/>
              <w:numPr>
                <w:ilvl w:val="0"/>
                <w:numId w:val="84"/>
              </w:numPr>
              <w:ind w:left="144" w:hanging="144"/>
              <w:rPr>
                <w:rFonts w:ascii="Atten Round New" w:hAnsi="Atten Round New"/>
                <w:bCs/>
                <w:szCs w:val="20"/>
              </w:rPr>
            </w:pPr>
            <w:r w:rsidRPr="000D0BC1">
              <w:rPr>
                <w:rFonts w:ascii="Atten Round New" w:hAnsi="Atten Round New"/>
                <w:bCs/>
                <w:szCs w:val="20"/>
              </w:rPr>
              <w:t xml:space="preserve">A minimum of 2 </w:t>
            </w:r>
            <w:r w:rsidR="00215909" w:rsidRPr="000D0BC1">
              <w:rPr>
                <w:rFonts w:ascii="Atten Round New" w:hAnsi="Atten Round New"/>
                <w:bCs/>
                <w:szCs w:val="20"/>
              </w:rPr>
              <w:t xml:space="preserve">credit </w:t>
            </w:r>
            <w:r w:rsidRPr="000D0BC1">
              <w:rPr>
                <w:rFonts w:ascii="Atten Round New" w:hAnsi="Atten Round New"/>
                <w:bCs/>
                <w:szCs w:val="20"/>
              </w:rPr>
              <w:t>scores is required</w:t>
            </w:r>
            <w:r w:rsidR="009136BE" w:rsidRPr="000D0BC1">
              <w:rPr>
                <w:rFonts w:ascii="Atten Round New" w:hAnsi="Atten Round New"/>
                <w:bCs/>
                <w:szCs w:val="20"/>
              </w:rPr>
              <w:t xml:space="preserve">; </w:t>
            </w:r>
          </w:p>
          <w:p w14:paraId="531EEDCE" w14:textId="06DF4F06" w:rsidR="00AF7F0A" w:rsidRPr="000D0BC1" w:rsidRDefault="00AF7F0A" w:rsidP="002A6ED4">
            <w:pPr>
              <w:pStyle w:val="ListParagraph"/>
              <w:numPr>
                <w:ilvl w:val="1"/>
                <w:numId w:val="80"/>
              </w:numPr>
              <w:spacing w:before="0" w:after="0" w:line="259" w:lineRule="auto"/>
              <w:rPr>
                <w:rFonts w:ascii="Atten Round New" w:hAnsi="Atten Round New"/>
                <w:bCs/>
              </w:rPr>
            </w:pPr>
            <w:r w:rsidRPr="000D0BC1">
              <w:rPr>
                <w:rFonts w:ascii="Atten Round New" w:hAnsi="Atten Round New"/>
                <w:bCs/>
              </w:rPr>
              <w:t xml:space="preserve">1 </w:t>
            </w:r>
            <w:r w:rsidR="00215909" w:rsidRPr="000D0BC1">
              <w:rPr>
                <w:rFonts w:ascii="Atten Round New" w:hAnsi="Atten Round New"/>
                <w:bCs/>
              </w:rPr>
              <w:t xml:space="preserve">credit </w:t>
            </w:r>
            <w:r w:rsidRPr="000D0BC1">
              <w:rPr>
                <w:rFonts w:ascii="Atten Round New" w:hAnsi="Atten Round New"/>
                <w:bCs/>
              </w:rPr>
              <w:t xml:space="preserve">score is permitted when the credit report has sufficient tradeline activity, defined </w:t>
            </w:r>
            <w:r w:rsidR="007E4CB5" w:rsidRPr="000D0BC1">
              <w:rPr>
                <w:rFonts w:ascii="Atten Round New" w:hAnsi="Atten Round New"/>
                <w:bCs/>
              </w:rPr>
              <w:t>below in the Tradelines section</w:t>
            </w:r>
          </w:p>
          <w:p w14:paraId="5A3A890E" w14:textId="17AC799C" w:rsidR="00BD36AC" w:rsidRPr="0017594D" w:rsidRDefault="00BD36AC" w:rsidP="002A6ED4">
            <w:pPr>
              <w:pStyle w:val="TableParagraph"/>
              <w:numPr>
                <w:ilvl w:val="0"/>
                <w:numId w:val="84"/>
              </w:numPr>
              <w:ind w:left="144" w:hanging="144"/>
              <w:rPr>
                <w:rFonts w:ascii="Atten Round New" w:hAnsi="Atten Round New"/>
                <w:bCs/>
                <w:szCs w:val="20"/>
              </w:rPr>
            </w:pPr>
            <w:r w:rsidRPr="000D0BC1">
              <w:rPr>
                <w:rFonts w:ascii="Atten Round New" w:eastAsia="Tw Cen MT" w:hAnsi="Atten Round New" w:cs="Tw Cen MT"/>
                <w:bCs/>
              </w:rPr>
              <w:t xml:space="preserve">The Representative </w:t>
            </w:r>
            <w:r w:rsidR="00215909" w:rsidRPr="000D0BC1">
              <w:rPr>
                <w:rFonts w:ascii="Atten Round New" w:eastAsia="Tw Cen MT" w:hAnsi="Atten Round New" w:cs="Tw Cen MT"/>
                <w:bCs/>
              </w:rPr>
              <w:t xml:space="preserve">Credit </w:t>
            </w:r>
            <w:r w:rsidRPr="000D0BC1">
              <w:rPr>
                <w:rFonts w:ascii="Atten Round New" w:eastAsia="Tw Cen MT" w:hAnsi="Atten Round New" w:cs="Tw Cen MT"/>
                <w:bCs/>
              </w:rPr>
              <w:t>Score is based o</w:t>
            </w:r>
            <w:r w:rsidRPr="000D0BC1">
              <w:rPr>
                <w:rFonts w:ascii="Atten Round New" w:eastAsia="Arial Narrow" w:hAnsi="Atten Round New" w:cs="Arial Narrow"/>
                <w:bCs/>
              </w:rPr>
              <w:t>n the primary borrowers</w:t>
            </w:r>
            <w:r w:rsidR="005018F6">
              <w:rPr>
                <w:rFonts w:ascii="Atten Round New" w:eastAsia="Arial Narrow" w:hAnsi="Atten Round New" w:cs="Arial Narrow"/>
                <w:bCs/>
              </w:rPr>
              <w:t>’</w:t>
            </w:r>
            <w:r w:rsidRPr="000D0BC1">
              <w:rPr>
                <w:rFonts w:ascii="Atten Round New" w:eastAsia="Arial Narrow" w:hAnsi="Atten Round New" w:cs="Arial Narrow"/>
                <w:bCs/>
              </w:rPr>
              <w:t xml:space="preserve"> </w:t>
            </w:r>
            <w:r w:rsidR="00F7019C" w:rsidRPr="000D0BC1">
              <w:rPr>
                <w:rFonts w:ascii="Atten Round New" w:eastAsia="Arial Narrow" w:hAnsi="Atten Round New" w:cs="Arial Narrow"/>
                <w:bCs/>
              </w:rPr>
              <w:t xml:space="preserve">credit </w:t>
            </w:r>
            <w:r w:rsidRPr="000D0BC1">
              <w:rPr>
                <w:rFonts w:ascii="Atten Round New" w:eastAsia="Arial Narrow" w:hAnsi="Atten Round New" w:cs="Arial Narrow"/>
                <w:bCs/>
              </w:rPr>
              <w:t>score; qualify as follows:</w:t>
            </w:r>
          </w:p>
          <w:p w14:paraId="6CFE1845" w14:textId="45EA3E6D" w:rsidR="00BD36AC" w:rsidRPr="0017594D" w:rsidRDefault="00DA2727" w:rsidP="002A6ED4">
            <w:pPr>
              <w:pStyle w:val="ListParagraph"/>
              <w:numPr>
                <w:ilvl w:val="1"/>
                <w:numId w:val="80"/>
              </w:numPr>
              <w:spacing w:before="0" w:after="0" w:line="259" w:lineRule="auto"/>
              <w:rPr>
                <w:rFonts w:ascii="Atten Round New" w:hAnsi="Atten Round New"/>
                <w:bCs/>
              </w:rPr>
            </w:pPr>
            <w:r>
              <w:rPr>
                <w:rFonts w:ascii="Atten Round New" w:hAnsi="Atten Round New"/>
                <w:bCs/>
              </w:rPr>
              <w:t>M</w:t>
            </w:r>
            <w:r w:rsidR="00BD36AC" w:rsidRPr="0017594D">
              <w:rPr>
                <w:rFonts w:ascii="Atten Round New" w:hAnsi="Atten Round New"/>
                <w:bCs/>
              </w:rPr>
              <w:t xml:space="preserve">iddle of 3 </w:t>
            </w:r>
            <w:r w:rsidR="00215909" w:rsidRPr="0017594D">
              <w:rPr>
                <w:rFonts w:ascii="Atten Round New" w:hAnsi="Atten Round New"/>
                <w:bCs/>
              </w:rPr>
              <w:t xml:space="preserve">credit </w:t>
            </w:r>
            <w:r w:rsidR="00BD36AC" w:rsidRPr="0017594D">
              <w:rPr>
                <w:rFonts w:ascii="Atten Round New" w:hAnsi="Atten Round New"/>
                <w:bCs/>
              </w:rPr>
              <w:t xml:space="preserve">scores </w:t>
            </w:r>
            <w:r w:rsidR="00692CF9" w:rsidRPr="0017594D">
              <w:rPr>
                <w:rFonts w:ascii="Atten Round New" w:hAnsi="Atten Round New"/>
                <w:bCs/>
              </w:rPr>
              <w:t>or lower of 2</w:t>
            </w:r>
            <w:r>
              <w:rPr>
                <w:rFonts w:ascii="Atten Round New" w:hAnsi="Atten Round New"/>
                <w:bCs/>
              </w:rPr>
              <w:t xml:space="preserve"> credit scores</w:t>
            </w:r>
          </w:p>
          <w:p w14:paraId="5338E603" w14:textId="4CF393F1" w:rsidR="002F053D" w:rsidRPr="0017594D" w:rsidRDefault="002F053D" w:rsidP="002A6ED4">
            <w:pPr>
              <w:pStyle w:val="ListParagraph"/>
              <w:numPr>
                <w:ilvl w:val="1"/>
                <w:numId w:val="80"/>
              </w:numPr>
              <w:spacing w:before="0" w:after="0" w:line="259" w:lineRule="auto"/>
              <w:rPr>
                <w:rFonts w:ascii="Atten Round New" w:hAnsi="Atten Round New"/>
                <w:bCs/>
              </w:rPr>
            </w:pPr>
            <w:r w:rsidRPr="0017594D">
              <w:rPr>
                <w:rFonts w:ascii="Atten Round New" w:hAnsi="Atten Round New"/>
                <w:bCs/>
              </w:rPr>
              <w:t xml:space="preserve">1 </w:t>
            </w:r>
            <w:r w:rsidR="00215909" w:rsidRPr="0017594D">
              <w:rPr>
                <w:rFonts w:ascii="Atten Round New" w:hAnsi="Atten Round New"/>
                <w:bCs/>
              </w:rPr>
              <w:t xml:space="preserve">credit </w:t>
            </w:r>
            <w:r w:rsidRPr="0017594D">
              <w:rPr>
                <w:rFonts w:ascii="Atten Round New" w:hAnsi="Atten Round New"/>
                <w:bCs/>
              </w:rPr>
              <w:t xml:space="preserve">score, use as the </w:t>
            </w:r>
            <w:r w:rsidR="000D0BC1" w:rsidRPr="0017594D">
              <w:rPr>
                <w:rFonts w:ascii="Atten Round New" w:hAnsi="Atten Round New"/>
                <w:bCs/>
              </w:rPr>
              <w:t>R</w:t>
            </w:r>
            <w:r w:rsidR="00215909" w:rsidRPr="0017594D">
              <w:rPr>
                <w:rFonts w:ascii="Atten Round New" w:hAnsi="Atten Round New"/>
                <w:bCs/>
              </w:rPr>
              <w:t xml:space="preserve">epresentative </w:t>
            </w:r>
            <w:r w:rsidR="000D0BC1" w:rsidRPr="0017594D">
              <w:rPr>
                <w:rFonts w:ascii="Atten Round New" w:hAnsi="Atten Round New"/>
                <w:bCs/>
              </w:rPr>
              <w:t>C</w:t>
            </w:r>
            <w:r w:rsidR="00215909" w:rsidRPr="0017594D">
              <w:rPr>
                <w:rFonts w:ascii="Atten Round New" w:hAnsi="Atten Round New"/>
                <w:bCs/>
              </w:rPr>
              <w:t xml:space="preserve">redit </w:t>
            </w:r>
            <w:r w:rsidR="000D0BC1" w:rsidRPr="0017594D">
              <w:rPr>
                <w:rFonts w:ascii="Atten Round New" w:hAnsi="Atten Round New"/>
                <w:bCs/>
              </w:rPr>
              <w:t>S</w:t>
            </w:r>
            <w:r w:rsidRPr="0017594D">
              <w:rPr>
                <w:rFonts w:ascii="Atten Round New" w:hAnsi="Atten Round New"/>
                <w:bCs/>
              </w:rPr>
              <w:t xml:space="preserve">core </w:t>
            </w:r>
          </w:p>
          <w:p w14:paraId="6BCB6BBA" w14:textId="29347E32" w:rsidR="006F3322" w:rsidRPr="00EA12C0" w:rsidRDefault="006F3322" w:rsidP="002A6ED4">
            <w:pPr>
              <w:pStyle w:val="TableParagraph"/>
              <w:ind w:left="144"/>
              <w:rPr>
                <w:rFonts w:ascii="Atten Round New" w:hAnsi="Atten Round New"/>
                <w:bCs/>
                <w:sz w:val="19"/>
                <w:szCs w:val="19"/>
              </w:rPr>
            </w:pPr>
          </w:p>
        </w:tc>
      </w:tr>
      <w:tr w:rsidR="00AF7F0A" w:rsidRPr="00EA12C0" w14:paraId="05D92C0F" w14:textId="77777777" w:rsidTr="007401AF">
        <w:trPr>
          <w:trHeight w:val="216"/>
        </w:trPr>
        <w:tc>
          <w:tcPr>
            <w:tcW w:w="198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ADE1C77" w14:textId="77777777" w:rsidR="00CC2E1C" w:rsidRDefault="00CC2E1C" w:rsidP="002A6ED4">
            <w:pPr>
              <w:pStyle w:val="TableParagraph"/>
              <w:rPr>
                <w:rFonts w:ascii="Atten New ExtraBold" w:hAnsi="Atten New ExtraBold"/>
                <w:b/>
                <w:szCs w:val="20"/>
              </w:rPr>
            </w:pPr>
          </w:p>
          <w:p w14:paraId="27FA6D56" w14:textId="77777777" w:rsidR="00CC2E1C" w:rsidRDefault="00CC2E1C" w:rsidP="002A6ED4">
            <w:pPr>
              <w:pStyle w:val="TableParagraph"/>
              <w:rPr>
                <w:rFonts w:ascii="Atten New ExtraBold" w:hAnsi="Atten New ExtraBold"/>
                <w:b/>
                <w:szCs w:val="20"/>
              </w:rPr>
            </w:pPr>
          </w:p>
          <w:p w14:paraId="5CC449FE" w14:textId="77777777" w:rsidR="00CC2E1C" w:rsidRDefault="00CC2E1C" w:rsidP="002A6ED4">
            <w:pPr>
              <w:pStyle w:val="TableParagraph"/>
              <w:rPr>
                <w:rFonts w:ascii="Atten New ExtraBold" w:hAnsi="Atten New ExtraBold"/>
                <w:b/>
                <w:szCs w:val="20"/>
              </w:rPr>
            </w:pPr>
          </w:p>
          <w:p w14:paraId="7235AF50" w14:textId="4D414A18" w:rsidR="00AF7F0A" w:rsidRPr="00EA12C0" w:rsidRDefault="00CC2E1C" w:rsidP="002A6ED4">
            <w:pPr>
              <w:pStyle w:val="TableParagraph"/>
              <w:rPr>
                <w:rFonts w:ascii="Atten New ExtraBold" w:hAnsi="Atten New ExtraBold"/>
                <w:b/>
                <w:szCs w:val="20"/>
              </w:rPr>
            </w:pPr>
            <w:r>
              <w:rPr>
                <w:rFonts w:ascii="Atten New ExtraBold" w:hAnsi="Atten New ExtraBold"/>
                <w:b/>
                <w:szCs w:val="20"/>
              </w:rPr>
              <w:t xml:space="preserve">  </w:t>
            </w:r>
            <w:r w:rsidR="00BA24E1" w:rsidRPr="00EA12C0">
              <w:rPr>
                <w:rFonts w:ascii="Atten New ExtraBold" w:hAnsi="Atten New ExtraBold"/>
                <w:b/>
                <w:szCs w:val="20"/>
              </w:rPr>
              <w:t>Tradelines</w:t>
            </w:r>
          </w:p>
        </w:tc>
        <w:tc>
          <w:tcPr>
            <w:tcW w:w="7650" w:type="dxa"/>
            <w:tcBorders>
              <w:top w:val="single" w:sz="4" w:space="0" w:color="auto"/>
              <w:left w:val="single" w:sz="4" w:space="0" w:color="auto"/>
              <w:bottom w:val="single" w:sz="4" w:space="0" w:color="auto"/>
              <w:right w:val="single" w:sz="4" w:space="0" w:color="auto"/>
            </w:tcBorders>
            <w:shd w:val="clear" w:color="auto" w:fill="FFFFFF" w:themeFill="background1"/>
          </w:tcPr>
          <w:p w14:paraId="50B5A621" w14:textId="02C1D4DC" w:rsidR="00AF7F0A" w:rsidRPr="00122395" w:rsidRDefault="00BA24E1" w:rsidP="002A6ED4">
            <w:pPr>
              <w:pStyle w:val="TableParagraph"/>
              <w:numPr>
                <w:ilvl w:val="0"/>
                <w:numId w:val="84"/>
              </w:numPr>
              <w:ind w:left="144" w:hanging="144"/>
              <w:rPr>
                <w:rFonts w:ascii="Atten Round New" w:eastAsia="Tw Cen MT" w:hAnsi="Atten Round New" w:cs="Tw Cen MT"/>
                <w:bCs/>
              </w:rPr>
            </w:pPr>
            <w:r w:rsidRPr="00122395">
              <w:rPr>
                <w:rFonts w:ascii="Atten Round New" w:eastAsia="Tw Cen MT" w:hAnsi="Atten Round New" w:cs="Tw Cen MT"/>
                <w:bCs/>
              </w:rPr>
              <w:t xml:space="preserve">Tradeline requirements are waived with three (3) </w:t>
            </w:r>
            <w:r w:rsidR="00215909" w:rsidRPr="00122395">
              <w:rPr>
                <w:rFonts w:ascii="Atten Round New" w:eastAsia="Tw Cen MT" w:hAnsi="Atten Round New" w:cs="Tw Cen MT"/>
                <w:bCs/>
              </w:rPr>
              <w:t xml:space="preserve">credit </w:t>
            </w:r>
            <w:r w:rsidRPr="00122395">
              <w:rPr>
                <w:rFonts w:ascii="Atten Round New" w:eastAsia="Tw Cen MT" w:hAnsi="Atten Round New" w:cs="Tw Cen MT"/>
                <w:bCs/>
              </w:rPr>
              <w:t>scores</w:t>
            </w:r>
          </w:p>
          <w:p w14:paraId="49C77CC6" w14:textId="29C79FEF" w:rsidR="00BA24E1" w:rsidRPr="00122395" w:rsidRDefault="00BA24E1" w:rsidP="002A6ED4">
            <w:pPr>
              <w:pStyle w:val="TableParagraph"/>
              <w:numPr>
                <w:ilvl w:val="0"/>
                <w:numId w:val="84"/>
              </w:numPr>
              <w:ind w:left="144" w:hanging="144"/>
              <w:rPr>
                <w:rFonts w:ascii="Atten Round New" w:eastAsia="Tw Cen MT" w:hAnsi="Atten Round New" w:cs="Tw Cen MT"/>
                <w:bCs/>
              </w:rPr>
            </w:pPr>
            <w:r w:rsidRPr="00122395">
              <w:rPr>
                <w:rFonts w:ascii="Atten Round New" w:eastAsia="Tw Cen MT" w:hAnsi="Atten Round New" w:cs="Tw Cen MT"/>
                <w:bCs/>
              </w:rPr>
              <w:t>Spouses may combine trades</w:t>
            </w:r>
          </w:p>
          <w:p w14:paraId="29875F89" w14:textId="068C2402" w:rsidR="00937C9C" w:rsidRPr="00122395" w:rsidRDefault="00937C9C" w:rsidP="002A6ED4">
            <w:pPr>
              <w:pStyle w:val="TableParagraph"/>
              <w:numPr>
                <w:ilvl w:val="0"/>
                <w:numId w:val="84"/>
              </w:numPr>
              <w:ind w:left="144" w:hanging="144"/>
              <w:rPr>
                <w:rFonts w:ascii="Atten Round New" w:eastAsia="Tw Cen MT" w:hAnsi="Atten Round New" w:cs="Tw Cen MT"/>
                <w:bCs/>
              </w:rPr>
            </w:pPr>
            <w:r w:rsidRPr="00122395">
              <w:rPr>
                <w:rFonts w:ascii="Atten Round New" w:eastAsia="Tw Cen MT" w:hAnsi="Atten Round New" w:cs="Tw Cen MT"/>
                <w:bCs/>
              </w:rPr>
              <w:t>Authorized user accounts and/or collections and charge-offs are not considered a valid trade.</w:t>
            </w:r>
          </w:p>
          <w:p w14:paraId="79437F29" w14:textId="4A827C1A" w:rsidR="00BA24E1" w:rsidRPr="00122395" w:rsidRDefault="00BA24E1" w:rsidP="002A6ED4">
            <w:pPr>
              <w:pStyle w:val="TableParagraph"/>
              <w:numPr>
                <w:ilvl w:val="0"/>
                <w:numId w:val="84"/>
              </w:numPr>
              <w:ind w:left="144" w:hanging="144"/>
              <w:rPr>
                <w:rFonts w:ascii="Atten Round New" w:eastAsia="Tw Cen MT" w:hAnsi="Atten Round New" w:cs="Tw Cen MT"/>
                <w:bCs/>
              </w:rPr>
            </w:pPr>
            <w:r w:rsidRPr="00122395">
              <w:rPr>
                <w:rFonts w:ascii="Atten Round New" w:eastAsia="Tw Cen MT" w:hAnsi="Atten Round New" w:cs="Tw Cen MT"/>
                <w:bCs/>
              </w:rPr>
              <w:t xml:space="preserve">When only </w:t>
            </w:r>
            <w:r w:rsidR="00EC5270" w:rsidRPr="00122395">
              <w:rPr>
                <w:rFonts w:ascii="Atten Round New" w:eastAsia="Tw Cen MT" w:hAnsi="Atten Round New" w:cs="Tw Cen MT"/>
                <w:bCs/>
              </w:rPr>
              <w:t xml:space="preserve">1 or 2 </w:t>
            </w:r>
            <w:r w:rsidR="00215909" w:rsidRPr="00122395">
              <w:rPr>
                <w:rFonts w:ascii="Atten Round New" w:eastAsia="Tw Cen MT" w:hAnsi="Atten Round New" w:cs="Tw Cen MT"/>
                <w:bCs/>
              </w:rPr>
              <w:t xml:space="preserve">credit </w:t>
            </w:r>
            <w:r w:rsidR="00EC5270" w:rsidRPr="00122395">
              <w:rPr>
                <w:rFonts w:ascii="Atten Round New" w:eastAsia="Tw Cen MT" w:hAnsi="Atten Round New" w:cs="Tw Cen MT"/>
                <w:bCs/>
              </w:rPr>
              <w:t>scores are available</w:t>
            </w:r>
            <w:r w:rsidR="007E4CB5" w:rsidRPr="00122395">
              <w:rPr>
                <w:rFonts w:ascii="Atten Round New" w:eastAsia="Tw Cen MT" w:hAnsi="Atten Round New" w:cs="Tw Cen MT"/>
                <w:bCs/>
              </w:rPr>
              <w:t>, minimum tradelines are required:</w:t>
            </w:r>
          </w:p>
          <w:p w14:paraId="62248882" w14:textId="77777777" w:rsidR="007E4CB5" w:rsidRPr="00122395" w:rsidRDefault="007E4CB5" w:rsidP="002A6ED4">
            <w:pPr>
              <w:pStyle w:val="TableParagraph"/>
              <w:numPr>
                <w:ilvl w:val="0"/>
                <w:numId w:val="158"/>
              </w:numPr>
              <w:rPr>
                <w:rFonts w:ascii="Atten Round New" w:eastAsia="Tw Cen MT" w:hAnsi="Atten Round New" w:cs="Tw Cen MT"/>
                <w:bCs/>
              </w:rPr>
            </w:pPr>
            <w:r w:rsidRPr="00122395">
              <w:rPr>
                <w:rFonts w:ascii="Atten Round New" w:eastAsia="Tw Cen MT" w:hAnsi="Atten Round New" w:cs="Tw Cen MT"/>
                <w:bCs/>
              </w:rPr>
              <w:t>3 trades reporting for 12+ months, OR</w:t>
            </w:r>
          </w:p>
          <w:p w14:paraId="2E95D874" w14:textId="77777777" w:rsidR="007E4CB5" w:rsidRPr="00122395" w:rsidRDefault="007E4CB5" w:rsidP="002A6ED4">
            <w:pPr>
              <w:pStyle w:val="TableParagraph"/>
              <w:numPr>
                <w:ilvl w:val="0"/>
                <w:numId w:val="158"/>
              </w:numPr>
              <w:rPr>
                <w:rFonts w:ascii="Atten Round New" w:eastAsia="Tw Cen MT" w:hAnsi="Atten Round New" w:cs="Tw Cen MT"/>
                <w:bCs/>
              </w:rPr>
            </w:pPr>
            <w:r w:rsidRPr="00122395">
              <w:rPr>
                <w:rFonts w:ascii="Atten Round New" w:eastAsia="Tw Cen MT" w:hAnsi="Atten Round New" w:cs="Tw Cen MT"/>
                <w:bCs/>
              </w:rPr>
              <w:lastRenderedPageBreak/>
              <w:t>2 trades reporting for 24+ months, OR</w:t>
            </w:r>
          </w:p>
          <w:p w14:paraId="1093816F" w14:textId="6A4F6425" w:rsidR="007E4CB5" w:rsidRPr="00122395" w:rsidRDefault="002439FA" w:rsidP="002A6ED4">
            <w:pPr>
              <w:pStyle w:val="TableParagraph"/>
              <w:numPr>
                <w:ilvl w:val="0"/>
                <w:numId w:val="158"/>
              </w:numPr>
              <w:rPr>
                <w:rFonts w:ascii="Atten Round New" w:eastAsia="Tw Cen MT" w:hAnsi="Atten Round New" w:cs="Tw Cen MT"/>
                <w:bCs/>
              </w:rPr>
            </w:pPr>
            <w:r w:rsidRPr="00122395">
              <w:rPr>
                <w:rFonts w:ascii="Atten Round New" w:eastAsia="Tw Cen MT" w:hAnsi="Atten Round New" w:cs="Tw Cen MT"/>
                <w:bCs/>
              </w:rPr>
              <w:t>2 year</w:t>
            </w:r>
            <w:r w:rsidR="007E4CB5" w:rsidRPr="00122395">
              <w:rPr>
                <w:rFonts w:ascii="Atten Round New" w:eastAsia="Tw Cen MT" w:hAnsi="Atten Round New" w:cs="Tw Cen MT"/>
                <w:bCs/>
              </w:rPr>
              <w:t xml:space="preserve"> mortgage history</w:t>
            </w:r>
          </w:p>
        </w:tc>
      </w:tr>
      <w:tr w:rsidR="00CC5F1F" w:rsidRPr="00EA12C0" w14:paraId="6D226399" w14:textId="77777777" w:rsidTr="007401AF">
        <w:trPr>
          <w:trHeight w:val="216"/>
        </w:trPr>
        <w:tc>
          <w:tcPr>
            <w:tcW w:w="198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3513191" w14:textId="77777777" w:rsidR="00CC2E1C" w:rsidRDefault="00CC2E1C" w:rsidP="002A6ED4">
            <w:pPr>
              <w:pStyle w:val="TableParagraph"/>
              <w:rPr>
                <w:rFonts w:ascii="Atten New ExtraBold" w:hAnsi="Atten New ExtraBold"/>
                <w:b/>
                <w:szCs w:val="20"/>
              </w:rPr>
            </w:pPr>
            <w:r>
              <w:rPr>
                <w:rFonts w:ascii="Atten New ExtraBold" w:hAnsi="Atten New ExtraBold"/>
                <w:b/>
                <w:szCs w:val="20"/>
              </w:rPr>
              <w:lastRenderedPageBreak/>
              <w:t xml:space="preserve"> </w:t>
            </w:r>
          </w:p>
          <w:p w14:paraId="756C416A" w14:textId="77777777" w:rsidR="00CC2E1C" w:rsidRDefault="00CC2E1C" w:rsidP="002A6ED4">
            <w:pPr>
              <w:pStyle w:val="TableParagraph"/>
              <w:rPr>
                <w:rFonts w:ascii="Atten New ExtraBold" w:hAnsi="Atten New ExtraBold"/>
                <w:b/>
                <w:szCs w:val="20"/>
              </w:rPr>
            </w:pPr>
          </w:p>
          <w:p w14:paraId="5790A481" w14:textId="77777777" w:rsidR="00CC2E1C" w:rsidRDefault="00CC2E1C" w:rsidP="002A6ED4">
            <w:pPr>
              <w:pStyle w:val="TableParagraph"/>
              <w:rPr>
                <w:rFonts w:ascii="Atten New ExtraBold" w:hAnsi="Atten New ExtraBold"/>
                <w:b/>
                <w:szCs w:val="20"/>
              </w:rPr>
            </w:pPr>
          </w:p>
          <w:p w14:paraId="26AF72C2" w14:textId="77777777" w:rsidR="00CC2E1C" w:rsidRDefault="00CC2E1C" w:rsidP="002A6ED4">
            <w:pPr>
              <w:pStyle w:val="TableParagraph"/>
              <w:rPr>
                <w:rFonts w:ascii="Atten New ExtraBold" w:hAnsi="Atten New ExtraBold"/>
                <w:b/>
                <w:szCs w:val="20"/>
              </w:rPr>
            </w:pPr>
          </w:p>
          <w:p w14:paraId="22AE87FE" w14:textId="77777777" w:rsidR="00CC2E1C" w:rsidRDefault="00CC2E1C" w:rsidP="002A6ED4">
            <w:pPr>
              <w:pStyle w:val="TableParagraph"/>
              <w:rPr>
                <w:rFonts w:ascii="Atten New ExtraBold" w:hAnsi="Atten New ExtraBold"/>
                <w:b/>
                <w:szCs w:val="20"/>
              </w:rPr>
            </w:pPr>
          </w:p>
          <w:p w14:paraId="5F267542" w14:textId="77777777" w:rsidR="00CC2E1C" w:rsidRDefault="00CC2E1C" w:rsidP="002A6ED4">
            <w:pPr>
              <w:pStyle w:val="TableParagraph"/>
              <w:rPr>
                <w:rFonts w:ascii="Atten New ExtraBold" w:hAnsi="Atten New ExtraBold"/>
                <w:b/>
                <w:szCs w:val="20"/>
              </w:rPr>
            </w:pPr>
            <w:r>
              <w:rPr>
                <w:rFonts w:ascii="Atten New ExtraBold" w:hAnsi="Atten New ExtraBold"/>
                <w:b/>
                <w:szCs w:val="20"/>
              </w:rPr>
              <w:t xml:space="preserve">  </w:t>
            </w:r>
            <w:r w:rsidR="000669E7">
              <w:rPr>
                <w:rFonts w:ascii="Atten New ExtraBold" w:hAnsi="Atten New ExtraBold"/>
                <w:b/>
                <w:szCs w:val="20"/>
              </w:rPr>
              <w:t>Non-Traditional</w:t>
            </w:r>
          </w:p>
          <w:p w14:paraId="4EA22CA9" w14:textId="616D46FB" w:rsidR="00CC5F1F" w:rsidRPr="00EA12C0" w:rsidRDefault="00CC2E1C" w:rsidP="002A6ED4">
            <w:pPr>
              <w:pStyle w:val="TableParagraph"/>
              <w:rPr>
                <w:rFonts w:ascii="Atten New ExtraBold" w:hAnsi="Atten New ExtraBold"/>
                <w:b/>
                <w:szCs w:val="20"/>
              </w:rPr>
            </w:pPr>
            <w:r>
              <w:rPr>
                <w:rFonts w:ascii="Atten New ExtraBold" w:hAnsi="Atten New ExtraBold"/>
                <w:b/>
                <w:szCs w:val="20"/>
              </w:rPr>
              <w:t xml:space="preserve"> </w:t>
            </w:r>
            <w:r w:rsidR="000669E7">
              <w:rPr>
                <w:rFonts w:ascii="Atten New ExtraBold" w:hAnsi="Atten New ExtraBold"/>
                <w:b/>
                <w:szCs w:val="20"/>
              </w:rPr>
              <w:t xml:space="preserve"> Credit </w:t>
            </w:r>
          </w:p>
        </w:tc>
        <w:tc>
          <w:tcPr>
            <w:tcW w:w="7650" w:type="dxa"/>
            <w:tcBorders>
              <w:top w:val="single" w:sz="4" w:space="0" w:color="auto"/>
              <w:left w:val="single" w:sz="4" w:space="0" w:color="auto"/>
              <w:bottom w:val="single" w:sz="4" w:space="0" w:color="auto"/>
              <w:right w:val="single" w:sz="4" w:space="0" w:color="auto"/>
            </w:tcBorders>
            <w:shd w:val="clear" w:color="auto" w:fill="FFFFFF" w:themeFill="background1"/>
          </w:tcPr>
          <w:p w14:paraId="4EC5FD42" w14:textId="0F62890A" w:rsidR="00CC5F1F" w:rsidRPr="00122395" w:rsidRDefault="00692CF9" w:rsidP="002A6ED4">
            <w:pPr>
              <w:pStyle w:val="TableParagraph"/>
              <w:numPr>
                <w:ilvl w:val="0"/>
                <w:numId w:val="84"/>
              </w:numPr>
              <w:ind w:left="144" w:hanging="144"/>
              <w:rPr>
                <w:rFonts w:ascii="Atten Round New" w:eastAsia="Tw Cen MT" w:hAnsi="Atten Round New" w:cs="Tw Cen MT"/>
                <w:bCs/>
              </w:rPr>
            </w:pPr>
            <w:r w:rsidRPr="00122395">
              <w:rPr>
                <w:rFonts w:ascii="Atten Round New" w:eastAsia="Tw Cen MT" w:hAnsi="Atten Round New" w:cs="Tw Cen MT"/>
                <w:bCs/>
              </w:rPr>
              <w:t>I</w:t>
            </w:r>
            <w:r w:rsidR="00CC5F1F" w:rsidRPr="00122395">
              <w:rPr>
                <w:rFonts w:ascii="Atten Round New" w:eastAsia="Tw Cen MT" w:hAnsi="Atten Round New" w:cs="Tw Cen MT"/>
                <w:bCs/>
              </w:rPr>
              <w:t xml:space="preserve">f the borrower is unable to meet the </w:t>
            </w:r>
            <w:r w:rsidR="00937C9C" w:rsidRPr="00122395">
              <w:rPr>
                <w:rFonts w:ascii="Atten Round New" w:eastAsia="Tw Cen MT" w:hAnsi="Atten Round New" w:cs="Tw Cen MT"/>
                <w:bCs/>
              </w:rPr>
              <w:t xml:space="preserve">above requirements, </w:t>
            </w:r>
            <w:r w:rsidR="00017D1F" w:rsidRPr="00122395">
              <w:rPr>
                <w:rFonts w:ascii="Atten Round New" w:eastAsia="Tw Cen MT" w:hAnsi="Atten Round New" w:cs="Tw Cen MT"/>
                <w:bCs/>
              </w:rPr>
              <w:t>borrower</w:t>
            </w:r>
            <w:r w:rsidR="00937C9C" w:rsidRPr="00122395">
              <w:rPr>
                <w:rFonts w:ascii="Atten Round New" w:eastAsia="Tw Cen MT" w:hAnsi="Atten Round New" w:cs="Tw Cen MT"/>
                <w:bCs/>
              </w:rPr>
              <w:t xml:space="preserve"> may </w:t>
            </w:r>
            <w:r w:rsidR="003D37F5" w:rsidRPr="00122395">
              <w:rPr>
                <w:rFonts w:ascii="Atten Round New" w:eastAsia="Tw Cen MT" w:hAnsi="Atten Round New" w:cs="Tw Cen MT"/>
                <w:bCs/>
              </w:rPr>
              <w:t>qualify</w:t>
            </w:r>
            <w:r w:rsidR="00937C9C" w:rsidRPr="00122395">
              <w:rPr>
                <w:rFonts w:ascii="Atten Round New" w:eastAsia="Tw Cen MT" w:hAnsi="Atten Round New" w:cs="Tw Cen MT"/>
                <w:bCs/>
              </w:rPr>
              <w:t xml:space="preserve"> </w:t>
            </w:r>
            <w:r w:rsidR="00172D5C" w:rsidRPr="00122395">
              <w:rPr>
                <w:rFonts w:ascii="Atten Round New" w:eastAsia="Tw Cen MT" w:hAnsi="Atten Round New" w:cs="Tw Cen MT"/>
                <w:bCs/>
              </w:rPr>
              <w:t>using Non-Traditional Credit as defined below:</w:t>
            </w:r>
          </w:p>
          <w:p w14:paraId="70374C15" w14:textId="2FA9662C" w:rsidR="00172D5C" w:rsidRPr="00122395" w:rsidRDefault="00172D5C" w:rsidP="002A6ED4">
            <w:pPr>
              <w:pStyle w:val="TableParagraph"/>
              <w:numPr>
                <w:ilvl w:val="0"/>
                <w:numId w:val="176"/>
              </w:numPr>
              <w:rPr>
                <w:rFonts w:ascii="Atten Round New" w:eastAsia="Tw Cen MT" w:hAnsi="Atten Round New" w:cs="Tw Cen MT"/>
                <w:bCs/>
              </w:rPr>
            </w:pPr>
            <w:r w:rsidRPr="00122395">
              <w:rPr>
                <w:rFonts w:ascii="Atten Round New" w:eastAsia="Tw Cen MT" w:hAnsi="Atten Round New" w:cs="Tw Cen MT"/>
                <w:bCs/>
              </w:rPr>
              <w:t>A minimum of 2 credit scores is required</w:t>
            </w:r>
          </w:p>
          <w:p w14:paraId="66C932EF" w14:textId="77777777" w:rsidR="00172D5C" w:rsidRPr="00122395" w:rsidRDefault="00172D5C" w:rsidP="002A6ED4">
            <w:pPr>
              <w:pStyle w:val="TableParagraph"/>
              <w:numPr>
                <w:ilvl w:val="0"/>
                <w:numId w:val="176"/>
              </w:numPr>
              <w:rPr>
                <w:rFonts w:ascii="Atten Round New" w:eastAsia="Tw Cen MT" w:hAnsi="Atten Round New" w:cs="Tw Cen MT"/>
                <w:bCs/>
              </w:rPr>
            </w:pPr>
            <w:r w:rsidRPr="00122395">
              <w:rPr>
                <w:rFonts w:ascii="Atten Round New" w:eastAsia="Tw Cen MT" w:hAnsi="Atten Round New" w:cs="Tw Cen MT"/>
                <w:bCs/>
              </w:rPr>
              <w:t>Loan amount &lt; = $1,500,000</w:t>
            </w:r>
          </w:p>
          <w:p w14:paraId="3D05AC5F" w14:textId="23345082" w:rsidR="00172D5C" w:rsidRPr="00122395" w:rsidRDefault="00426C6D" w:rsidP="002A6ED4">
            <w:pPr>
              <w:pStyle w:val="TableParagraph"/>
              <w:numPr>
                <w:ilvl w:val="0"/>
                <w:numId w:val="176"/>
              </w:numPr>
              <w:rPr>
                <w:rFonts w:ascii="Atten Round New" w:eastAsia="Tw Cen MT" w:hAnsi="Atten Round New" w:cs="Tw Cen MT"/>
                <w:bCs/>
              </w:rPr>
            </w:pPr>
            <w:r w:rsidRPr="00122395">
              <w:rPr>
                <w:rFonts w:ascii="Atten Round New" w:eastAsia="Tw Cen MT" w:hAnsi="Atten Round New" w:cs="Tw Cen MT"/>
                <w:bCs/>
              </w:rPr>
              <w:t>The credit history must include 3 credit references covering the most recent 12 months from the date of application supported with cancelled checks</w:t>
            </w:r>
            <w:r w:rsidR="008E741D" w:rsidRPr="00122395">
              <w:rPr>
                <w:rFonts w:ascii="Atten Round New" w:eastAsia="Tw Cen MT" w:hAnsi="Atten Round New" w:cs="Tw Cen MT"/>
                <w:bCs/>
              </w:rPr>
              <w:t xml:space="preserve"> or bank statements</w:t>
            </w:r>
            <w:r w:rsidRPr="00122395">
              <w:rPr>
                <w:rFonts w:ascii="Atten Round New" w:eastAsia="Tw Cen MT" w:hAnsi="Atten Round New" w:cs="Tw Cen MT"/>
                <w:bCs/>
              </w:rPr>
              <w:t>.</w:t>
            </w:r>
          </w:p>
          <w:p w14:paraId="317DBC0A" w14:textId="77777777" w:rsidR="00433735" w:rsidRPr="00122395" w:rsidRDefault="00433735" w:rsidP="002A6ED4">
            <w:pPr>
              <w:pStyle w:val="TableParagraph"/>
              <w:numPr>
                <w:ilvl w:val="0"/>
                <w:numId w:val="176"/>
              </w:numPr>
              <w:rPr>
                <w:rFonts w:ascii="Atten Round New" w:eastAsia="Tw Cen MT" w:hAnsi="Atten Round New" w:cs="Tw Cen MT"/>
                <w:bCs/>
              </w:rPr>
            </w:pPr>
            <w:r w:rsidRPr="00122395">
              <w:rPr>
                <w:rFonts w:ascii="Atten Round New" w:eastAsia="Tw Cen MT" w:hAnsi="Atten Round New" w:cs="Tw Cen MT"/>
                <w:bCs/>
              </w:rPr>
              <w:t>Acceptable tradelines may be mortgage/rental verification; utilities such as electricity, gas, water, telephone service, television, and internet service providers. If utilities are included in the rental housing payment, they cannot be considered a separate source of nontraditional credit.</w:t>
            </w:r>
          </w:p>
          <w:p w14:paraId="3E982078" w14:textId="610FA13C" w:rsidR="00433735" w:rsidRPr="00122395" w:rsidRDefault="00433735" w:rsidP="002A6ED4">
            <w:pPr>
              <w:pStyle w:val="TableParagraph"/>
              <w:numPr>
                <w:ilvl w:val="0"/>
                <w:numId w:val="84"/>
              </w:numPr>
              <w:ind w:left="144" w:hanging="144"/>
              <w:rPr>
                <w:rFonts w:ascii="Atten Round New" w:eastAsia="Tw Cen MT" w:hAnsi="Atten Round New" w:cs="Tw Cen MT"/>
                <w:bCs/>
              </w:rPr>
            </w:pPr>
            <w:r w:rsidRPr="00122395">
              <w:rPr>
                <w:rFonts w:ascii="Atten Round New" w:eastAsia="Tw Cen MT" w:hAnsi="Atten Round New" w:cs="Tw Cen MT"/>
                <w:bCs/>
              </w:rPr>
              <w:t>It is permissible to combine trades from the credit report with non-traditional credit to meet the tradeline requirement</w:t>
            </w:r>
          </w:p>
        </w:tc>
      </w:tr>
      <w:bookmarkEnd w:id="88"/>
      <w:tr w:rsidR="004F19CA" w:rsidRPr="00EA12C0" w14:paraId="07F95A65" w14:textId="77777777" w:rsidTr="007401AF">
        <w:trPr>
          <w:trHeight w:val="216"/>
        </w:trPr>
        <w:tc>
          <w:tcPr>
            <w:tcW w:w="198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76B53176" w14:textId="62E5420D" w:rsidR="004F19CA" w:rsidRPr="00EA12C0" w:rsidRDefault="00CC2E1C" w:rsidP="002A6ED4">
            <w:pPr>
              <w:pStyle w:val="TableParagraph"/>
              <w:rPr>
                <w:rFonts w:ascii="Atten New ExtraBold" w:hAnsi="Atten New ExtraBold"/>
                <w:b/>
                <w:szCs w:val="20"/>
              </w:rPr>
            </w:pPr>
            <w:r>
              <w:rPr>
                <w:rFonts w:ascii="Atten New ExtraBold" w:hAnsi="Atten New ExtraBold"/>
                <w:b/>
                <w:szCs w:val="20"/>
              </w:rPr>
              <w:t xml:space="preserve">  </w:t>
            </w:r>
            <w:r w:rsidR="004F19CA" w:rsidRPr="00EA12C0">
              <w:rPr>
                <w:rFonts w:ascii="Atten New ExtraBold" w:hAnsi="Atten New ExtraBold"/>
                <w:b/>
                <w:szCs w:val="20"/>
              </w:rPr>
              <w:t>Housing History</w:t>
            </w:r>
          </w:p>
        </w:tc>
        <w:tc>
          <w:tcPr>
            <w:tcW w:w="7650" w:type="dxa"/>
            <w:tcBorders>
              <w:top w:val="single" w:sz="4" w:space="0" w:color="auto"/>
              <w:left w:val="single" w:sz="4" w:space="0" w:color="auto"/>
              <w:bottom w:val="single" w:sz="4" w:space="0" w:color="auto"/>
              <w:right w:val="single" w:sz="4" w:space="0" w:color="auto"/>
            </w:tcBorders>
          </w:tcPr>
          <w:p w14:paraId="203763B8" w14:textId="6F1CA259" w:rsidR="004F19CA" w:rsidRPr="000669E7" w:rsidRDefault="004F19CA" w:rsidP="002A6ED4">
            <w:pPr>
              <w:pStyle w:val="TableParagraph"/>
              <w:numPr>
                <w:ilvl w:val="0"/>
                <w:numId w:val="84"/>
              </w:numPr>
              <w:ind w:left="144" w:hanging="144"/>
              <w:rPr>
                <w:rFonts w:ascii="Atten Round New" w:hAnsi="Atten Round New"/>
                <w:bCs/>
                <w:szCs w:val="20"/>
              </w:rPr>
            </w:pPr>
            <w:r w:rsidRPr="00EA12C0">
              <w:rPr>
                <w:rFonts w:ascii="Atten Round New" w:hAnsi="Atten Round New"/>
                <w:bCs/>
                <w:sz w:val="19"/>
                <w:szCs w:val="19"/>
              </w:rPr>
              <w:t>0x30x24</w:t>
            </w:r>
          </w:p>
        </w:tc>
      </w:tr>
      <w:tr w:rsidR="004F19CA" w:rsidRPr="00EA12C0" w14:paraId="785A4ADC" w14:textId="77777777" w:rsidTr="007401AF">
        <w:trPr>
          <w:trHeight w:val="216"/>
        </w:trPr>
        <w:tc>
          <w:tcPr>
            <w:tcW w:w="198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08F2CB7F" w14:textId="77777777" w:rsidR="00CC2E1C" w:rsidRDefault="00CC2E1C" w:rsidP="002A6ED4">
            <w:pPr>
              <w:pStyle w:val="TableParagraph"/>
              <w:rPr>
                <w:rFonts w:ascii="Atten New ExtraBold" w:hAnsi="Atten New ExtraBold"/>
                <w:b/>
                <w:szCs w:val="20"/>
              </w:rPr>
            </w:pPr>
            <w:r>
              <w:rPr>
                <w:rFonts w:ascii="Atten New ExtraBold" w:hAnsi="Atten New ExtraBold"/>
                <w:b/>
                <w:szCs w:val="20"/>
              </w:rPr>
              <w:t xml:space="preserve">  </w:t>
            </w:r>
            <w:r w:rsidR="004F19CA" w:rsidRPr="00EA12C0">
              <w:rPr>
                <w:rFonts w:ascii="Atten New ExtraBold" w:hAnsi="Atten New ExtraBold"/>
                <w:b/>
                <w:szCs w:val="20"/>
              </w:rPr>
              <w:t xml:space="preserve">Housing / Credit </w:t>
            </w:r>
          </w:p>
          <w:p w14:paraId="58544F5D" w14:textId="5063CDF3" w:rsidR="004F19CA" w:rsidRPr="00EA12C0" w:rsidRDefault="00CC2E1C" w:rsidP="002A6ED4">
            <w:pPr>
              <w:pStyle w:val="TableParagraph"/>
              <w:rPr>
                <w:rFonts w:ascii="Atten New ExtraBold" w:hAnsi="Atten New ExtraBold"/>
                <w:b/>
                <w:szCs w:val="20"/>
              </w:rPr>
            </w:pPr>
            <w:r>
              <w:rPr>
                <w:rFonts w:ascii="Atten New ExtraBold" w:hAnsi="Atten New ExtraBold"/>
                <w:b/>
                <w:szCs w:val="20"/>
              </w:rPr>
              <w:t xml:space="preserve">  </w:t>
            </w:r>
            <w:r w:rsidR="004F19CA" w:rsidRPr="00EA12C0">
              <w:rPr>
                <w:rFonts w:ascii="Atten New ExtraBold" w:hAnsi="Atten New ExtraBold"/>
                <w:b/>
                <w:szCs w:val="20"/>
              </w:rPr>
              <w:t>Event</w:t>
            </w:r>
            <w:r w:rsidR="00EB5B7E">
              <w:rPr>
                <w:rFonts w:ascii="Atten New ExtraBold" w:hAnsi="Atten New ExtraBold"/>
                <w:b/>
                <w:szCs w:val="20"/>
              </w:rPr>
              <w:t>s</w:t>
            </w:r>
          </w:p>
        </w:tc>
        <w:tc>
          <w:tcPr>
            <w:tcW w:w="7650" w:type="dxa"/>
            <w:tcBorders>
              <w:top w:val="single" w:sz="4" w:space="0" w:color="auto"/>
              <w:left w:val="single" w:sz="4" w:space="0" w:color="auto"/>
              <w:bottom w:val="single" w:sz="4" w:space="0" w:color="auto"/>
              <w:right w:val="single" w:sz="4" w:space="0" w:color="auto"/>
            </w:tcBorders>
          </w:tcPr>
          <w:p w14:paraId="3575841E" w14:textId="2EE5EEE7" w:rsidR="004F19CA" w:rsidRPr="000669E7" w:rsidRDefault="004F19CA" w:rsidP="002A6ED4">
            <w:pPr>
              <w:pStyle w:val="TableParagraph"/>
              <w:numPr>
                <w:ilvl w:val="0"/>
                <w:numId w:val="84"/>
              </w:numPr>
              <w:ind w:left="144" w:hanging="144"/>
              <w:rPr>
                <w:rFonts w:ascii="Atten Round New" w:hAnsi="Atten Round New"/>
                <w:bCs/>
                <w:szCs w:val="20"/>
              </w:rPr>
            </w:pPr>
            <w:r w:rsidRPr="000669E7">
              <w:rPr>
                <w:rFonts w:ascii="Atten Round New" w:hAnsi="Atten Round New"/>
                <w:bCs/>
                <w:szCs w:val="20"/>
              </w:rPr>
              <w:t xml:space="preserve">4 </w:t>
            </w:r>
            <w:r w:rsidR="00EB5B7E">
              <w:rPr>
                <w:rFonts w:ascii="Atten Round New" w:hAnsi="Atten Round New"/>
                <w:bCs/>
                <w:szCs w:val="20"/>
              </w:rPr>
              <w:t>y</w:t>
            </w:r>
            <w:r w:rsidRPr="000669E7">
              <w:rPr>
                <w:rFonts w:ascii="Atten Round New" w:hAnsi="Atten Round New"/>
                <w:bCs/>
                <w:szCs w:val="20"/>
              </w:rPr>
              <w:t>ear</w:t>
            </w:r>
            <w:r w:rsidR="00EB5B7E">
              <w:rPr>
                <w:rFonts w:ascii="Atten Round New" w:hAnsi="Atten Round New"/>
                <w:bCs/>
                <w:szCs w:val="20"/>
              </w:rPr>
              <w:t>s</w:t>
            </w:r>
            <w:r w:rsidRPr="000669E7">
              <w:rPr>
                <w:rFonts w:ascii="Atten Round New" w:hAnsi="Atten Round New"/>
                <w:bCs/>
                <w:szCs w:val="20"/>
              </w:rPr>
              <w:t xml:space="preserve"> seasoning </w:t>
            </w:r>
            <w:r w:rsidR="00EB5B7E">
              <w:rPr>
                <w:rFonts w:ascii="Atten Round New" w:hAnsi="Atten Round New"/>
                <w:bCs/>
                <w:szCs w:val="20"/>
              </w:rPr>
              <w:t xml:space="preserve">is </w:t>
            </w:r>
            <w:r w:rsidRPr="000669E7">
              <w:rPr>
                <w:rFonts w:ascii="Atten Round New" w:hAnsi="Atten Round New"/>
                <w:bCs/>
                <w:szCs w:val="20"/>
              </w:rPr>
              <w:t xml:space="preserve">required </w:t>
            </w:r>
          </w:p>
        </w:tc>
      </w:tr>
    </w:tbl>
    <w:p w14:paraId="46BC6472" w14:textId="2D731576" w:rsidR="00E50A48" w:rsidRPr="00EA12C0" w:rsidRDefault="00E50A48" w:rsidP="002A6ED4">
      <w:pPr>
        <w:pStyle w:val="Eileen3"/>
        <w:spacing w:before="0"/>
      </w:pPr>
      <w:bookmarkStart w:id="89" w:name="_Toc207885546"/>
      <w:r w:rsidRPr="00EA12C0">
        <w:t>SELECT ITIN</w:t>
      </w:r>
      <w:r w:rsidR="0061168F">
        <w:t xml:space="preserve"> - </w:t>
      </w:r>
      <w:r w:rsidRPr="00EA12C0">
        <w:t xml:space="preserve">DTI </w:t>
      </w:r>
      <w:r w:rsidR="00746EB5">
        <w:t>AND</w:t>
      </w:r>
      <w:r w:rsidRPr="00EA12C0">
        <w:t xml:space="preserve"> RESIDUAL</w:t>
      </w:r>
      <w:r w:rsidR="007C0F59">
        <w:t xml:space="preserve"> INCOME REQUIREMENTS</w:t>
      </w:r>
      <w:bookmarkEnd w:id="89"/>
      <w:r w:rsidR="007C0F59">
        <w:t xml:space="preserve"> </w:t>
      </w:r>
    </w:p>
    <w:tbl>
      <w:tblPr>
        <w:tblW w:w="963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7650"/>
      </w:tblGrid>
      <w:tr w:rsidR="00E50A48" w:rsidRPr="00EA12C0" w14:paraId="614C843F" w14:textId="77777777" w:rsidTr="007401AF">
        <w:trPr>
          <w:trHeight w:val="323"/>
        </w:trPr>
        <w:tc>
          <w:tcPr>
            <w:tcW w:w="19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2D60194" w14:textId="6907573A" w:rsidR="00E50A48" w:rsidRPr="00684AE9" w:rsidRDefault="00CC2E1C" w:rsidP="002A6ED4">
            <w:pPr>
              <w:pStyle w:val="TableParagraph"/>
              <w:rPr>
                <w:rFonts w:ascii="Atten Round New" w:hAnsi="Atten Round New"/>
                <w:b/>
                <w:szCs w:val="20"/>
              </w:rPr>
            </w:pPr>
            <w:r>
              <w:rPr>
                <w:rFonts w:ascii="Atten New ExtraBold" w:hAnsi="Atten New ExtraBold"/>
                <w:b/>
                <w:szCs w:val="20"/>
              </w:rPr>
              <w:t xml:space="preserve">  </w:t>
            </w:r>
            <w:r w:rsidR="00E50A48" w:rsidRPr="000279EE">
              <w:rPr>
                <w:rFonts w:ascii="Atten New ExtraBold" w:hAnsi="Atten New ExtraBold"/>
                <w:b/>
                <w:szCs w:val="20"/>
              </w:rPr>
              <w:t xml:space="preserve">Max DTI  </w:t>
            </w:r>
          </w:p>
        </w:tc>
        <w:tc>
          <w:tcPr>
            <w:tcW w:w="7650" w:type="dxa"/>
            <w:tcBorders>
              <w:top w:val="single" w:sz="4" w:space="0" w:color="auto"/>
              <w:left w:val="single" w:sz="4" w:space="0" w:color="auto"/>
              <w:bottom w:val="single" w:sz="4" w:space="0" w:color="auto"/>
              <w:right w:val="single" w:sz="4" w:space="0" w:color="auto"/>
            </w:tcBorders>
          </w:tcPr>
          <w:p w14:paraId="27076222" w14:textId="77777777" w:rsidR="00E50A48" w:rsidRPr="00684AE9" w:rsidRDefault="00E50A48" w:rsidP="002A6ED4">
            <w:pPr>
              <w:pStyle w:val="TableParagraph"/>
              <w:numPr>
                <w:ilvl w:val="0"/>
                <w:numId w:val="84"/>
              </w:numPr>
              <w:ind w:left="144" w:hanging="144"/>
              <w:rPr>
                <w:rFonts w:ascii="Atten Round New" w:hAnsi="Atten Round New"/>
                <w:bCs/>
                <w:szCs w:val="20"/>
              </w:rPr>
            </w:pPr>
            <w:r w:rsidRPr="00684AE9">
              <w:rPr>
                <w:rFonts w:ascii="Atten Round New" w:hAnsi="Atten Round New"/>
                <w:bCs/>
                <w:szCs w:val="20"/>
              </w:rPr>
              <w:t>Max 50%</w:t>
            </w:r>
          </w:p>
        </w:tc>
      </w:tr>
      <w:tr w:rsidR="00AB6FCE" w:rsidRPr="00EA12C0" w14:paraId="0C93652E" w14:textId="77777777" w:rsidTr="007401AF">
        <w:trPr>
          <w:trHeight w:val="327"/>
        </w:trPr>
        <w:tc>
          <w:tcPr>
            <w:tcW w:w="1980" w:type="dxa"/>
            <w:tcBorders>
              <w:top w:val="single" w:sz="6" w:space="0" w:color="auto"/>
              <w:left w:val="single" w:sz="4" w:space="0" w:color="auto"/>
              <w:bottom w:val="single" w:sz="6" w:space="0" w:color="auto"/>
              <w:right w:val="single" w:sz="6" w:space="0" w:color="auto"/>
            </w:tcBorders>
            <w:shd w:val="clear" w:color="auto" w:fill="F2F2F2" w:themeFill="background1" w:themeFillShade="F2"/>
            <w:vAlign w:val="center"/>
          </w:tcPr>
          <w:p w14:paraId="08B4213E" w14:textId="72854A65" w:rsidR="00AB6FCE" w:rsidRPr="00EA12C0" w:rsidRDefault="00CC2E1C" w:rsidP="002A6ED4">
            <w:pPr>
              <w:pStyle w:val="TableParagraph"/>
              <w:rPr>
                <w:rFonts w:ascii="Atten New ExtraBold" w:hAnsi="Atten New ExtraBold"/>
                <w:b/>
                <w:szCs w:val="20"/>
              </w:rPr>
            </w:pPr>
            <w:r>
              <w:rPr>
                <w:rFonts w:ascii="Atten New ExtraBold" w:hAnsi="Atten New ExtraBold"/>
                <w:b/>
                <w:szCs w:val="20"/>
              </w:rPr>
              <w:t xml:space="preserve">  </w:t>
            </w:r>
            <w:r w:rsidR="00AB6FCE" w:rsidRPr="00EA12C0">
              <w:rPr>
                <w:rFonts w:ascii="Atten New ExtraBold" w:hAnsi="Atten New ExtraBold"/>
                <w:b/>
                <w:szCs w:val="20"/>
              </w:rPr>
              <w:t>Residual Income</w:t>
            </w:r>
          </w:p>
          <w:p w14:paraId="263E4409" w14:textId="5096C10B" w:rsidR="00AB6FCE" w:rsidRPr="00EA12C0" w:rsidRDefault="00AB6FCE" w:rsidP="002A6ED4">
            <w:pPr>
              <w:pStyle w:val="TableParagraph"/>
              <w:rPr>
                <w:rFonts w:ascii="Atten New ExtraBold" w:hAnsi="Atten New ExtraBold"/>
                <w:b/>
                <w:szCs w:val="20"/>
              </w:rPr>
            </w:pPr>
            <w:r w:rsidRPr="00EA12C0">
              <w:rPr>
                <w:rFonts w:ascii="Atten New ExtraBold" w:hAnsi="Atten New ExtraBold"/>
                <w:b/>
                <w:szCs w:val="20"/>
              </w:rPr>
              <w:t xml:space="preserve"> </w:t>
            </w:r>
          </w:p>
        </w:tc>
        <w:tc>
          <w:tcPr>
            <w:tcW w:w="7650" w:type="dxa"/>
            <w:tcBorders>
              <w:top w:val="single" w:sz="6" w:space="0" w:color="auto"/>
              <w:left w:val="single" w:sz="6" w:space="0" w:color="auto"/>
              <w:bottom w:val="single" w:sz="6" w:space="0" w:color="auto"/>
              <w:right w:val="single" w:sz="4" w:space="0" w:color="auto"/>
            </w:tcBorders>
            <w:vAlign w:val="center"/>
          </w:tcPr>
          <w:p w14:paraId="44A108D4" w14:textId="005275ED" w:rsidR="00AB6FCE" w:rsidRPr="00017D1F" w:rsidRDefault="00AB6FCE" w:rsidP="002A6ED4">
            <w:pPr>
              <w:pStyle w:val="TableParagraph"/>
              <w:numPr>
                <w:ilvl w:val="0"/>
                <w:numId w:val="84"/>
              </w:numPr>
              <w:ind w:left="144" w:hanging="144"/>
              <w:rPr>
                <w:rFonts w:ascii="Atten Round New" w:hAnsi="Atten Round New"/>
                <w:bCs/>
                <w:szCs w:val="20"/>
              </w:rPr>
            </w:pPr>
            <w:r w:rsidRPr="00017D1F">
              <w:rPr>
                <w:rFonts w:ascii="Atten Round New" w:hAnsi="Atten Round New"/>
                <w:bCs/>
                <w:szCs w:val="20"/>
              </w:rPr>
              <w:t>Requirement based on # in household</w:t>
            </w:r>
          </w:p>
          <w:p w14:paraId="3F1AD188" w14:textId="02E5204F" w:rsidR="00017D1F" w:rsidRPr="00017D1F" w:rsidRDefault="00017D1F" w:rsidP="002A6ED4">
            <w:pPr>
              <w:pStyle w:val="TableParagraph"/>
              <w:numPr>
                <w:ilvl w:val="0"/>
                <w:numId w:val="84"/>
              </w:numPr>
              <w:ind w:left="144" w:hanging="144"/>
              <w:rPr>
                <w:rFonts w:ascii="Atten Round New" w:hAnsi="Atten Round New"/>
                <w:bCs/>
                <w:szCs w:val="20"/>
              </w:rPr>
            </w:pPr>
            <w:r w:rsidRPr="00017D1F">
              <w:rPr>
                <w:rFonts w:ascii="Atten Round New" w:hAnsi="Atten Round New"/>
                <w:bCs/>
                <w:szCs w:val="20"/>
              </w:rPr>
              <w:t>Defined as Gross Monthly Income less Total Monthly Obligations</w:t>
            </w:r>
          </w:p>
          <w:p w14:paraId="70DC9636" w14:textId="15477141" w:rsidR="00AB6FCE" w:rsidRPr="00017D1F" w:rsidRDefault="00AB6FCE" w:rsidP="002A6ED4">
            <w:pPr>
              <w:pStyle w:val="TableParagraph"/>
              <w:numPr>
                <w:ilvl w:val="0"/>
                <w:numId w:val="84"/>
              </w:numPr>
              <w:ind w:left="144" w:hanging="144"/>
              <w:rPr>
                <w:rFonts w:ascii="Atten Round New" w:hAnsi="Atten Round New"/>
                <w:bCs/>
                <w:szCs w:val="20"/>
              </w:rPr>
            </w:pPr>
            <w:r w:rsidRPr="00017D1F">
              <w:rPr>
                <w:rFonts w:ascii="Atten Round New" w:hAnsi="Atten Round New"/>
                <w:bCs/>
                <w:szCs w:val="20"/>
              </w:rPr>
              <w:t xml:space="preserve">Applies to HPML loans or when the DTI &gt; 43% on </w:t>
            </w:r>
            <w:r w:rsidR="00112CCB" w:rsidRPr="00017D1F">
              <w:rPr>
                <w:rFonts w:ascii="Atten Round New" w:hAnsi="Atten Round New"/>
                <w:bCs/>
                <w:szCs w:val="20"/>
              </w:rPr>
              <w:t>Primary Residence</w:t>
            </w:r>
            <w:r w:rsidR="006C37B7" w:rsidRPr="00017D1F">
              <w:rPr>
                <w:rFonts w:ascii="Atten Round New" w:hAnsi="Atten Round New"/>
                <w:bCs/>
                <w:szCs w:val="20"/>
              </w:rPr>
              <w:t xml:space="preserve"> </w:t>
            </w:r>
            <w:r w:rsidRPr="00017D1F">
              <w:rPr>
                <w:rFonts w:ascii="Atten Round New" w:hAnsi="Atten Round New"/>
                <w:bCs/>
                <w:szCs w:val="20"/>
              </w:rPr>
              <w:t xml:space="preserve">and </w:t>
            </w:r>
            <w:r w:rsidR="00DB7926" w:rsidRPr="00017D1F">
              <w:rPr>
                <w:rFonts w:ascii="Atten Round New" w:hAnsi="Atten Round New"/>
                <w:bCs/>
                <w:szCs w:val="20"/>
              </w:rPr>
              <w:t>Second Home</w:t>
            </w:r>
            <w:r w:rsidRPr="00017D1F">
              <w:rPr>
                <w:rFonts w:ascii="Atten Round New" w:hAnsi="Atten Round New"/>
                <w:bCs/>
                <w:szCs w:val="20"/>
              </w:rPr>
              <w:t>s only:</w:t>
            </w:r>
          </w:p>
          <w:p w14:paraId="597B96B8" w14:textId="77777777" w:rsidR="00AB6FCE" w:rsidRPr="00017D1F" w:rsidRDefault="00AB6FCE" w:rsidP="002A6ED4">
            <w:pPr>
              <w:pStyle w:val="TableParagraph"/>
              <w:numPr>
                <w:ilvl w:val="0"/>
                <w:numId w:val="159"/>
              </w:numPr>
              <w:rPr>
                <w:rFonts w:ascii="Atten Round New" w:hAnsi="Atten Round New"/>
                <w:bCs/>
                <w:szCs w:val="20"/>
              </w:rPr>
            </w:pPr>
            <w:r w:rsidRPr="00017D1F">
              <w:rPr>
                <w:rFonts w:ascii="Atten Round New" w:hAnsi="Atten Round New"/>
                <w:bCs/>
                <w:szCs w:val="20"/>
              </w:rPr>
              <w:t>1 person = $1,500</w:t>
            </w:r>
          </w:p>
          <w:p w14:paraId="7551E97B" w14:textId="77777777" w:rsidR="00AB6FCE" w:rsidRPr="00017D1F" w:rsidRDefault="00AB6FCE" w:rsidP="002A6ED4">
            <w:pPr>
              <w:pStyle w:val="TableParagraph"/>
              <w:numPr>
                <w:ilvl w:val="0"/>
                <w:numId w:val="159"/>
              </w:numPr>
              <w:rPr>
                <w:rFonts w:ascii="Atten Round New" w:hAnsi="Atten Round New"/>
                <w:bCs/>
                <w:szCs w:val="20"/>
              </w:rPr>
            </w:pPr>
            <w:r w:rsidRPr="00017D1F">
              <w:rPr>
                <w:rFonts w:ascii="Atten Round New" w:hAnsi="Atten Round New"/>
                <w:bCs/>
                <w:szCs w:val="20"/>
              </w:rPr>
              <w:t>2 persons = $2,500</w:t>
            </w:r>
          </w:p>
          <w:p w14:paraId="62770F50" w14:textId="77777777" w:rsidR="00AB6FCE" w:rsidRPr="00EA12C0" w:rsidRDefault="00AB6FCE" w:rsidP="002A6ED4">
            <w:pPr>
              <w:pStyle w:val="TableParagraph"/>
              <w:numPr>
                <w:ilvl w:val="0"/>
                <w:numId w:val="159"/>
              </w:numPr>
              <w:rPr>
                <w:rFonts w:ascii="Atten Round New" w:hAnsi="Atten Round New"/>
                <w:bCs/>
                <w:szCs w:val="20"/>
              </w:rPr>
            </w:pPr>
            <w:r w:rsidRPr="00017D1F">
              <w:rPr>
                <w:rFonts w:ascii="Atten Round New" w:hAnsi="Atten Round New"/>
                <w:bCs/>
                <w:szCs w:val="20"/>
              </w:rPr>
              <w:t>Add $150 per additional household member (related or unrelated )</w:t>
            </w:r>
            <w:r w:rsidRPr="00EA12C0">
              <w:rPr>
                <w:rFonts w:ascii="Atten Round New" w:hAnsi="Atten Round New"/>
                <w:bCs/>
                <w:szCs w:val="20"/>
              </w:rPr>
              <w:t xml:space="preserve"> </w:t>
            </w:r>
          </w:p>
        </w:tc>
      </w:tr>
    </w:tbl>
    <w:p w14:paraId="75B7C4E7" w14:textId="0AC281E3" w:rsidR="008852A2" w:rsidRPr="00EA12C0" w:rsidRDefault="008852A2" w:rsidP="002A6ED4">
      <w:pPr>
        <w:pStyle w:val="Eileen3"/>
        <w:spacing w:before="0"/>
      </w:pPr>
      <w:bookmarkStart w:id="90" w:name="_Toc207885547"/>
      <w:r w:rsidRPr="00EA12C0">
        <w:t>SELECT ITIN</w:t>
      </w:r>
      <w:r w:rsidR="0061168F">
        <w:t xml:space="preserve"> - </w:t>
      </w:r>
      <w:r w:rsidRPr="00EA12C0">
        <w:t>INCOME REQUIREMENTS</w:t>
      </w:r>
      <w:bookmarkEnd w:id="90"/>
      <w:r w:rsidRPr="00EA12C0">
        <w:t xml:space="preserve"> </w:t>
      </w:r>
    </w:p>
    <w:tbl>
      <w:tblPr>
        <w:tblW w:w="963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7650"/>
      </w:tblGrid>
      <w:tr w:rsidR="008852A2" w:rsidRPr="00EA12C0" w14:paraId="61A0C313" w14:textId="77777777" w:rsidTr="007401AF">
        <w:trPr>
          <w:trHeight w:val="216"/>
        </w:trPr>
        <w:tc>
          <w:tcPr>
            <w:tcW w:w="9630" w:type="dxa"/>
            <w:gridSpan w:val="2"/>
            <w:tcBorders>
              <w:top w:val="single" w:sz="4" w:space="0" w:color="auto"/>
              <w:left w:val="single" w:sz="4" w:space="0" w:color="auto"/>
              <w:bottom w:val="single" w:sz="4" w:space="0" w:color="auto"/>
              <w:right w:val="single" w:sz="4" w:space="0" w:color="auto"/>
            </w:tcBorders>
            <w:shd w:val="clear" w:color="auto" w:fill="016AEA"/>
            <w:vAlign w:val="center"/>
          </w:tcPr>
          <w:p w14:paraId="2609D0EC" w14:textId="77777777" w:rsidR="008852A2" w:rsidRPr="00EA12C0" w:rsidRDefault="008852A2" w:rsidP="002A6ED4">
            <w:pPr>
              <w:pStyle w:val="TableParagraph"/>
              <w:jc w:val="center"/>
              <w:rPr>
                <w:rFonts w:ascii="Atten New ExtraBold" w:hAnsi="Atten New ExtraBold"/>
                <w:b/>
                <w:color w:val="FFFFFF" w:themeColor="background1"/>
                <w:szCs w:val="20"/>
              </w:rPr>
            </w:pPr>
            <w:r w:rsidRPr="00EA12C0">
              <w:rPr>
                <w:rFonts w:ascii="Atten New ExtraBold" w:hAnsi="Atten New ExtraBold"/>
                <w:szCs w:val="20"/>
              </w:rPr>
              <w:br w:type="page"/>
            </w:r>
            <w:r w:rsidRPr="00EA12C0">
              <w:rPr>
                <w:rFonts w:ascii="Atten New ExtraBold" w:hAnsi="Atten New ExtraBold"/>
                <w:b/>
                <w:color w:val="FFFFFF" w:themeColor="background1"/>
                <w:szCs w:val="20"/>
                <w:shd w:val="clear" w:color="auto" w:fill="016AEA"/>
              </w:rPr>
              <w:t>Full Doc Income Requirements</w:t>
            </w:r>
          </w:p>
        </w:tc>
      </w:tr>
      <w:tr w:rsidR="008852A2" w:rsidRPr="00EA12C0" w14:paraId="40FD6799" w14:textId="77777777" w:rsidTr="007401AF">
        <w:trPr>
          <w:trHeight w:val="216"/>
        </w:trPr>
        <w:tc>
          <w:tcPr>
            <w:tcW w:w="198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9A597F9" w14:textId="77777777" w:rsidR="00CC2E1C" w:rsidRDefault="008852A2" w:rsidP="002A6ED4">
            <w:pPr>
              <w:pStyle w:val="TableParagraph"/>
              <w:rPr>
                <w:rFonts w:ascii="Atten New ExtraBold" w:hAnsi="Atten New ExtraBold"/>
                <w:b/>
                <w:sz w:val="19"/>
                <w:szCs w:val="19"/>
              </w:rPr>
            </w:pPr>
            <w:r w:rsidRPr="00EA12C0">
              <w:rPr>
                <w:rFonts w:ascii="Atten New ExtraBold" w:hAnsi="Atten New ExtraBold"/>
                <w:b/>
                <w:sz w:val="19"/>
                <w:szCs w:val="19"/>
              </w:rPr>
              <w:t xml:space="preserve"> </w:t>
            </w:r>
          </w:p>
          <w:p w14:paraId="0B3A0437" w14:textId="77777777" w:rsidR="00CC2E1C" w:rsidRDefault="00CC2E1C" w:rsidP="002A6ED4">
            <w:pPr>
              <w:pStyle w:val="TableParagraph"/>
              <w:rPr>
                <w:rFonts w:ascii="Atten New ExtraBold" w:hAnsi="Atten New ExtraBold"/>
                <w:b/>
                <w:sz w:val="19"/>
                <w:szCs w:val="19"/>
              </w:rPr>
            </w:pPr>
          </w:p>
          <w:p w14:paraId="6F68ABD5" w14:textId="308DB954" w:rsidR="008852A2" w:rsidRPr="00EA12C0" w:rsidRDefault="00CC2E1C" w:rsidP="002A6ED4">
            <w:pPr>
              <w:pStyle w:val="TableParagraph"/>
              <w:rPr>
                <w:rFonts w:ascii="Atten New ExtraBold" w:hAnsi="Atten New ExtraBold"/>
                <w:b/>
                <w:sz w:val="19"/>
                <w:szCs w:val="19"/>
              </w:rPr>
            </w:pPr>
            <w:r>
              <w:rPr>
                <w:rFonts w:ascii="Atten New ExtraBold" w:hAnsi="Atten New ExtraBold"/>
                <w:b/>
                <w:sz w:val="19"/>
                <w:szCs w:val="19"/>
              </w:rPr>
              <w:t xml:space="preserve">  </w:t>
            </w:r>
            <w:r w:rsidR="008852A2" w:rsidRPr="00EA12C0">
              <w:rPr>
                <w:rFonts w:ascii="Atten New ExtraBold" w:hAnsi="Atten New ExtraBold"/>
                <w:b/>
                <w:szCs w:val="20"/>
              </w:rPr>
              <w:t>Wage</w:t>
            </w:r>
            <w:r w:rsidR="00512A14">
              <w:rPr>
                <w:rFonts w:ascii="Atten New ExtraBold" w:hAnsi="Atten New ExtraBold"/>
                <w:b/>
                <w:szCs w:val="20"/>
              </w:rPr>
              <w:t xml:space="preserve"> Earners</w:t>
            </w:r>
          </w:p>
        </w:tc>
        <w:tc>
          <w:tcPr>
            <w:tcW w:w="7650" w:type="dxa"/>
            <w:tcBorders>
              <w:top w:val="single" w:sz="4" w:space="0" w:color="auto"/>
              <w:left w:val="single" w:sz="4" w:space="0" w:color="auto"/>
              <w:bottom w:val="single" w:sz="4" w:space="0" w:color="auto"/>
              <w:right w:val="single" w:sz="4" w:space="0" w:color="auto"/>
            </w:tcBorders>
          </w:tcPr>
          <w:p w14:paraId="4D567809" w14:textId="67EDB1DB" w:rsidR="0002201D" w:rsidRDefault="00C77A6E" w:rsidP="002A6ED4">
            <w:pPr>
              <w:pStyle w:val="TableParagraph"/>
              <w:numPr>
                <w:ilvl w:val="0"/>
                <w:numId w:val="84"/>
              </w:numPr>
              <w:ind w:left="144" w:hanging="144"/>
              <w:rPr>
                <w:rFonts w:ascii="Atten Round New" w:hAnsi="Atten Round New"/>
                <w:bCs/>
                <w:szCs w:val="20"/>
              </w:rPr>
            </w:pPr>
            <w:r>
              <w:rPr>
                <w:rFonts w:ascii="Atten Round New" w:hAnsi="Atten Round New"/>
                <w:bCs/>
                <w:szCs w:val="20"/>
              </w:rPr>
              <w:t>Fully written verification of employment</w:t>
            </w:r>
            <w:r w:rsidR="00542DB0">
              <w:rPr>
                <w:rFonts w:ascii="Atten Round New" w:hAnsi="Atten Round New"/>
                <w:bCs/>
                <w:szCs w:val="20"/>
              </w:rPr>
              <w:t xml:space="preserve"> </w:t>
            </w:r>
            <w:r w:rsidR="0070233A" w:rsidRPr="00EA12C0">
              <w:rPr>
                <w:rFonts w:ascii="Atten Round New" w:hAnsi="Atten Round New"/>
                <w:bCs/>
                <w:szCs w:val="20"/>
              </w:rPr>
              <w:t>signed IRS Form-4506C</w:t>
            </w:r>
            <w:r w:rsidR="00FE55DC">
              <w:rPr>
                <w:rFonts w:ascii="Atten Round New" w:hAnsi="Atten Round New"/>
                <w:bCs/>
                <w:szCs w:val="20"/>
              </w:rPr>
              <w:t xml:space="preserve"> and 1 or 2 years </w:t>
            </w:r>
            <w:r>
              <w:rPr>
                <w:rFonts w:ascii="Atten Round New" w:hAnsi="Atten Round New"/>
                <w:bCs/>
                <w:szCs w:val="20"/>
              </w:rPr>
              <w:t>Tax Transcripts</w:t>
            </w:r>
          </w:p>
          <w:p w14:paraId="7B13C870" w14:textId="24CD0B5B" w:rsidR="008852A2" w:rsidRPr="00EA12C0" w:rsidRDefault="0070233A" w:rsidP="002A6ED4">
            <w:pPr>
              <w:pStyle w:val="TableParagraph"/>
              <w:numPr>
                <w:ilvl w:val="0"/>
                <w:numId w:val="84"/>
              </w:numPr>
              <w:ind w:left="144" w:hanging="144"/>
              <w:rPr>
                <w:rFonts w:ascii="Atten Round New" w:hAnsi="Atten Round New"/>
                <w:bCs/>
                <w:szCs w:val="20"/>
              </w:rPr>
            </w:pPr>
            <w:r w:rsidRPr="00EA12C0" w:rsidDel="0070233A">
              <w:rPr>
                <w:rFonts w:ascii="Atten Round New" w:hAnsi="Atten Round New"/>
                <w:bCs/>
                <w:szCs w:val="20"/>
              </w:rPr>
              <w:t xml:space="preserve"> </w:t>
            </w:r>
            <w:r w:rsidR="008852A2" w:rsidRPr="00EA12C0">
              <w:rPr>
                <w:rFonts w:ascii="Atten Round New" w:hAnsi="Atten Round New"/>
                <w:bCs/>
                <w:szCs w:val="20"/>
              </w:rPr>
              <w:t>Providing documentation with a SSN not belonging to the borrower will render the file ineligible for purchase</w:t>
            </w:r>
          </w:p>
        </w:tc>
      </w:tr>
      <w:tr w:rsidR="008852A2" w:rsidRPr="00EA12C0" w14:paraId="2C8E20CD" w14:textId="77777777" w:rsidTr="007401AF">
        <w:trPr>
          <w:trHeight w:val="216"/>
        </w:trPr>
        <w:tc>
          <w:tcPr>
            <w:tcW w:w="198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47C3C9C" w14:textId="7081633C" w:rsidR="008852A2" w:rsidRPr="00EA12C0" w:rsidRDefault="008852A2" w:rsidP="002A6ED4">
            <w:pPr>
              <w:pStyle w:val="TableParagraph"/>
              <w:rPr>
                <w:rFonts w:ascii="Atten New ExtraBold" w:hAnsi="Atten New ExtraBold"/>
                <w:b/>
                <w:sz w:val="19"/>
                <w:szCs w:val="19"/>
              </w:rPr>
            </w:pPr>
            <w:r w:rsidRPr="00EA12C0">
              <w:rPr>
                <w:rFonts w:ascii="Atten New ExtraBold" w:hAnsi="Atten New ExtraBold"/>
                <w:b/>
                <w:sz w:val="19"/>
                <w:szCs w:val="19"/>
              </w:rPr>
              <w:t xml:space="preserve"> </w:t>
            </w:r>
            <w:r w:rsidR="00CC2E1C">
              <w:rPr>
                <w:rFonts w:ascii="Atten New ExtraBold" w:hAnsi="Atten New ExtraBold"/>
                <w:b/>
                <w:sz w:val="19"/>
                <w:szCs w:val="19"/>
              </w:rPr>
              <w:t xml:space="preserve"> </w:t>
            </w:r>
            <w:r w:rsidRPr="00EA12C0">
              <w:rPr>
                <w:rFonts w:ascii="Atten New ExtraBold" w:hAnsi="Atten New ExtraBold"/>
                <w:b/>
                <w:sz w:val="19"/>
                <w:szCs w:val="19"/>
              </w:rPr>
              <w:t>Self-Employment</w:t>
            </w:r>
          </w:p>
        </w:tc>
        <w:tc>
          <w:tcPr>
            <w:tcW w:w="7650" w:type="dxa"/>
            <w:tcBorders>
              <w:top w:val="single" w:sz="4" w:space="0" w:color="auto"/>
              <w:left w:val="single" w:sz="4" w:space="0" w:color="auto"/>
              <w:bottom w:val="single" w:sz="4" w:space="0" w:color="auto"/>
              <w:right w:val="single" w:sz="4" w:space="0" w:color="auto"/>
            </w:tcBorders>
          </w:tcPr>
          <w:p w14:paraId="3D2E1952" w14:textId="38B08014" w:rsidR="008852A2" w:rsidRPr="00EA12C0" w:rsidRDefault="008852A2" w:rsidP="002A6ED4">
            <w:pPr>
              <w:pStyle w:val="TableParagraph"/>
              <w:numPr>
                <w:ilvl w:val="0"/>
                <w:numId w:val="84"/>
              </w:numPr>
              <w:ind w:left="144" w:hanging="144"/>
              <w:rPr>
                <w:rFonts w:ascii="Atten Round New" w:hAnsi="Atten Round New"/>
                <w:bCs/>
                <w:szCs w:val="20"/>
                <w:u w:val="single"/>
              </w:rPr>
            </w:pPr>
            <w:r w:rsidRPr="00EA12C0">
              <w:rPr>
                <w:rFonts w:ascii="Atten Round New" w:hAnsi="Atten Round New"/>
                <w:bCs/>
                <w:szCs w:val="20"/>
              </w:rPr>
              <w:t>1</w:t>
            </w:r>
            <w:r w:rsidR="00684AE9">
              <w:rPr>
                <w:rFonts w:ascii="Atten Round New" w:hAnsi="Atten Round New"/>
                <w:bCs/>
                <w:szCs w:val="20"/>
              </w:rPr>
              <w:t xml:space="preserve"> or </w:t>
            </w:r>
            <w:r w:rsidRPr="00EA12C0">
              <w:rPr>
                <w:rFonts w:ascii="Atten Round New" w:hAnsi="Atten Round New"/>
                <w:bCs/>
                <w:szCs w:val="20"/>
              </w:rPr>
              <w:t>-2</w:t>
            </w:r>
            <w:r w:rsidR="00684AE9">
              <w:rPr>
                <w:rFonts w:ascii="Atten Round New" w:hAnsi="Atten Round New"/>
                <w:bCs/>
                <w:szCs w:val="20"/>
              </w:rPr>
              <w:t xml:space="preserve"> </w:t>
            </w:r>
            <w:r w:rsidR="00490685">
              <w:rPr>
                <w:rFonts w:ascii="Atten Round New" w:hAnsi="Atten Round New"/>
                <w:bCs/>
                <w:szCs w:val="20"/>
              </w:rPr>
              <w:t>years</w:t>
            </w:r>
            <w:r w:rsidRPr="00EA12C0">
              <w:rPr>
                <w:rFonts w:ascii="Atten Round New" w:hAnsi="Atten Round New"/>
                <w:bCs/>
                <w:szCs w:val="20"/>
              </w:rPr>
              <w:t xml:space="preserve"> 1040s  plus </w:t>
            </w:r>
            <w:r w:rsidR="004E7EBF">
              <w:rPr>
                <w:rFonts w:ascii="Atten Round New" w:hAnsi="Atten Round New"/>
                <w:bCs/>
                <w:szCs w:val="20"/>
              </w:rPr>
              <w:t>T</w:t>
            </w:r>
            <w:r w:rsidRPr="00EA12C0">
              <w:rPr>
                <w:rFonts w:ascii="Atten Round New" w:hAnsi="Atten Round New"/>
                <w:bCs/>
                <w:szCs w:val="20"/>
              </w:rPr>
              <w:t xml:space="preserve">ax </w:t>
            </w:r>
            <w:r w:rsidR="004E7EBF">
              <w:rPr>
                <w:rFonts w:ascii="Atten Round New" w:hAnsi="Atten Round New"/>
                <w:bCs/>
                <w:szCs w:val="20"/>
              </w:rPr>
              <w:t>T</w:t>
            </w:r>
            <w:r w:rsidRPr="00EA12C0">
              <w:rPr>
                <w:rFonts w:ascii="Atten Round New" w:hAnsi="Atten Round New"/>
                <w:bCs/>
                <w:szCs w:val="20"/>
              </w:rPr>
              <w:t xml:space="preserve">ranscripts, YTD P&amp;L, plus 2 months  bank statements, K-1s and Schedule E for all business entities prior 1-2 </w:t>
            </w:r>
            <w:r w:rsidR="00490685">
              <w:rPr>
                <w:rFonts w:ascii="Atten Round New" w:hAnsi="Atten Round New"/>
                <w:bCs/>
                <w:szCs w:val="20"/>
              </w:rPr>
              <w:t>years</w:t>
            </w:r>
            <w:r w:rsidRPr="00EA12C0">
              <w:rPr>
                <w:rFonts w:ascii="Atten Round New" w:hAnsi="Atten Round New"/>
                <w:bCs/>
                <w:szCs w:val="20"/>
              </w:rPr>
              <w:t xml:space="preserve"> if &gt;=25% ownership</w:t>
            </w:r>
          </w:p>
        </w:tc>
      </w:tr>
      <w:tr w:rsidR="008852A2" w:rsidRPr="00EA12C0" w14:paraId="7E0381E1" w14:textId="77777777" w:rsidTr="007401AF">
        <w:trPr>
          <w:trHeight w:val="216"/>
        </w:trPr>
        <w:tc>
          <w:tcPr>
            <w:tcW w:w="198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757E86B9" w14:textId="77777777" w:rsidR="006A11A5" w:rsidRDefault="006A11A5" w:rsidP="002A6ED4">
            <w:pPr>
              <w:pStyle w:val="TableParagraph"/>
              <w:rPr>
                <w:rFonts w:ascii="Atten New ExtraBold" w:hAnsi="Atten New ExtraBold"/>
                <w:b/>
                <w:sz w:val="19"/>
                <w:szCs w:val="19"/>
              </w:rPr>
            </w:pPr>
          </w:p>
          <w:p w14:paraId="46CB9BD4" w14:textId="77777777" w:rsidR="006A11A5" w:rsidRDefault="006A11A5" w:rsidP="002A6ED4">
            <w:pPr>
              <w:pStyle w:val="TableParagraph"/>
              <w:rPr>
                <w:rFonts w:ascii="Atten New ExtraBold" w:hAnsi="Atten New ExtraBold"/>
                <w:b/>
                <w:sz w:val="19"/>
                <w:szCs w:val="19"/>
              </w:rPr>
            </w:pPr>
          </w:p>
          <w:p w14:paraId="638D3349" w14:textId="1CBF3E15" w:rsidR="008852A2" w:rsidRPr="00EA12C0" w:rsidRDefault="00CC2E1C" w:rsidP="002A6ED4">
            <w:pPr>
              <w:pStyle w:val="TableParagraph"/>
              <w:rPr>
                <w:rFonts w:ascii="Atten New ExtraBold" w:hAnsi="Atten New ExtraBold"/>
                <w:b/>
                <w:sz w:val="19"/>
                <w:szCs w:val="19"/>
              </w:rPr>
            </w:pPr>
            <w:r>
              <w:rPr>
                <w:rFonts w:ascii="Atten New ExtraBold" w:hAnsi="Atten New ExtraBold"/>
                <w:b/>
                <w:sz w:val="19"/>
                <w:szCs w:val="19"/>
              </w:rPr>
              <w:t xml:space="preserve">  </w:t>
            </w:r>
            <w:r w:rsidR="008852A2" w:rsidRPr="00EA12C0">
              <w:rPr>
                <w:rFonts w:ascii="Atten New ExtraBold" w:hAnsi="Atten New ExtraBold"/>
                <w:b/>
                <w:sz w:val="19"/>
                <w:szCs w:val="19"/>
              </w:rPr>
              <w:t xml:space="preserve">Rental Income </w:t>
            </w:r>
          </w:p>
        </w:tc>
        <w:tc>
          <w:tcPr>
            <w:tcW w:w="7650" w:type="dxa"/>
            <w:tcBorders>
              <w:top w:val="single" w:sz="4" w:space="0" w:color="auto"/>
              <w:left w:val="single" w:sz="4" w:space="0" w:color="auto"/>
              <w:bottom w:val="single" w:sz="4" w:space="0" w:color="auto"/>
              <w:right w:val="single" w:sz="4" w:space="0" w:color="auto"/>
            </w:tcBorders>
          </w:tcPr>
          <w:p w14:paraId="23A7FCCA" w14:textId="7A133360" w:rsidR="00AC34DE" w:rsidRPr="009326C9" w:rsidRDefault="00AC34DE" w:rsidP="002A6ED4">
            <w:pPr>
              <w:pStyle w:val="TableParagraph"/>
              <w:numPr>
                <w:ilvl w:val="0"/>
                <w:numId w:val="84"/>
              </w:numPr>
              <w:ind w:left="144" w:hanging="144"/>
              <w:rPr>
                <w:rFonts w:ascii="Atten Round New" w:hAnsi="Atten Round New"/>
                <w:bCs/>
                <w:szCs w:val="20"/>
              </w:rPr>
            </w:pPr>
            <w:r w:rsidRPr="009326C9">
              <w:rPr>
                <w:rFonts w:ascii="Atten Round New" w:hAnsi="Atten Round New"/>
                <w:bCs/>
                <w:szCs w:val="20"/>
              </w:rPr>
              <w:t>Rental income on the Tax Returns:</w:t>
            </w:r>
          </w:p>
          <w:p w14:paraId="7E999454" w14:textId="5BD7894C" w:rsidR="00AC34DE" w:rsidRPr="009326C9" w:rsidRDefault="00AC34DE" w:rsidP="007401AF">
            <w:pPr>
              <w:pStyle w:val="TableParagraph"/>
              <w:numPr>
                <w:ilvl w:val="0"/>
                <w:numId w:val="158"/>
              </w:numPr>
              <w:rPr>
                <w:rFonts w:ascii="Atten Round New" w:hAnsi="Atten Round New"/>
                <w:bCs/>
                <w:szCs w:val="20"/>
              </w:rPr>
            </w:pPr>
            <w:r w:rsidRPr="009326C9">
              <w:rPr>
                <w:rFonts w:ascii="Atten Round New" w:hAnsi="Atten Round New"/>
                <w:bCs/>
                <w:szCs w:val="20"/>
              </w:rPr>
              <w:t>When tax returns are used to qualify, an average of 2 years of rental income will be used unless the income is declining in which case the most recent year’ s income will be used for qualifying</w:t>
            </w:r>
          </w:p>
          <w:p w14:paraId="64DC52E3" w14:textId="003873A6" w:rsidR="00AC34DE" w:rsidRPr="009326C9" w:rsidRDefault="00AC34DE" w:rsidP="007401AF">
            <w:pPr>
              <w:pStyle w:val="TableParagraph"/>
              <w:numPr>
                <w:ilvl w:val="0"/>
                <w:numId w:val="158"/>
              </w:numPr>
              <w:rPr>
                <w:rFonts w:ascii="Atten Round New" w:hAnsi="Atten Round New"/>
                <w:bCs/>
                <w:szCs w:val="20"/>
              </w:rPr>
            </w:pPr>
            <w:r w:rsidRPr="009326C9">
              <w:rPr>
                <w:rFonts w:ascii="Atten Round New" w:hAnsi="Atten Round New"/>
                <w:bCs/>
                <w:szCs w:val="20"/>
              </w:rPr>
              <w:t>Cash flow Analysis of the Schedule E should be completed</w:t>
            </w:r>
          </w:p>
          <w:p w14:paraId="7364B424" w14:textId="77777777" w:rsidR="00AC34DE" w:rsidRPr="009326C9" w:rsidRDefault="00AC34DE" w:rsidP="002A6ED4">
            <w:pPr>
              <w:pStyle w:val="TableParagraph"/>
              <w:numPr>
                <w:ilvl w:val="0"/>
                <w:numId w:val="84"/>
              </w:numPr>
              <w:ind w:left="144" w:hanging="144"/>
              <w:rPr>
                <w:rFonts w:ascii="Atten Round New" w:hAnsi="Atten Round New"/>
                <w:bCs/>
                <w:szCs w:val="20"/>
              </w:rPr>
            </w:pPr>
            <w:r w:rsidRPr="009326C9">
              <w:rPr>
                <w:rFonts w:ascii="Atten Round New" w:hAnsi="Atten Round New"/>
                <w:bCs/>
                <w:szCs w:val="20"/>
              </w:rPr>
              <w:t>Rental Income NOT on the Tax Returns:</w:t>
            </w:r>
          </w:p>
          <w:p w14:paraId="795FB592" w14:textId="77777777" w:rsidR="00AC34DE" w:rsidRPr="009326C9" w:rsidRDefault="00AC34DE" w:rsidP="007401AF">
            <w:pPr>
              <w:pStyle w:val="TableParagraph"/>
              <w:numPr>
                <w:ilvl w:val="0"/>
                <w:numId w:val="158"/>
              </w:numPr>
              <w:rPr>
                <w:rFonts w:ascii="Atten Round New" w:hAnsi="Atten Round New"/>
                <w:bCs/>
                <w:szCs w:val="20"/>
              </w:rPr>
            </w:pPr>
            <w:r w:rsidRPr="009326C9">
              <w:rPr>
                <w:rFonts w:ascii="Atten Round New" w:hAnsi="Atten Round New"/>
                <w:bCs/>
                <w:szCs w:val="20"/>
              </w:rPr>
              <w:t>Evidence of borrower’s ownership of the property</w:t>
            </w:r>
          </w:p>
          <w:p w14:paraId="67C5A2D7" w14:textId="747FFDC1" w:rsidR="00AC34DE" w:rsidRPr="009326C9" w:rsidRDefault="00AC34DE" w:rsidP="007401AF">
            <w:pPr>
              <w:pStyle w:val="TableParagraph"/>
              <w:numPr>
                <w:ilvl w:val="0"/>
                <w:numId w:val="158"/>
              </w:numPr>
              <w:rPr>
                <w:rFonts w:ascii="Atten Round New" w:hAnsi="Atten Round New"/>
                <w:bCs/>
                <w:szCs w:val="20"/>
              </w:rPr>
            </w:pPr>
            <w:r w:rsidRPr="009326C9">
              <w:rPr>
                <w:rFonts w:ascii="Atten Round New" w:hAnsi="Atten Round New"/>
                <w:bCs/>
                <w:szCs w:val="20"/>
              </w:rPr>
              <w:t>For a refinance and/or to document rental income on other REOs</w:t>
            </w:r>
          </w:p>
          <w:p w14:paraId="2404F53D" w14:textId="77777777" w:rsidR="00AC34DE" w:rsidRPr="009326C9" w:rsidRDefault="00AC34DE" w:rsidP="007401AF">
            <w:pPr>
              <w:pStyle w:val="TableParagraph"/>
              <w:numPr>
                <w:ilvl w:val="0"/>
                <w:numId w:val="158"/>
              </w:numPr>
              <w:rPr>
                <w:rFonts w:ascii="Atten Round New" w:hAnsi="Atten Round New"/>
                <w:bCs/>
                <w:szCs w:val="20"/>
              </w:rPr>
            </w:pPr>
            <w:r w:rsidRPr="009326C9">
              <w:rPr>
                <w:rFonts w:ascii="Atten Round New" w:hAnsi="Atten Round New"/>
                <w:bCs/>
                <w:szCs w:val="20"/>
              </w:rPr>
              <w:t>Lease agreement</w:t>
            </w:r>
          </w:p>
          <w:p w14:paraId="6D40E48C" w14:textId="77777777" w:rsidR="00AC34DE" w:rsidRPr="009326C9" w:rsidRDefault="00AC34DE" w:rsidP="007401AF">
            <w:pPr>
              <w:pStyle w:val="TableParagraph"/>
              <w:numPr>
                <w:ilvl w:val="0"/>
                <w:numId w:val="158"/>
              </w:numPr>
              <w:rPr>
                <w:rFonts w:ascii="Atten Round New" w:hAnsi="Atten Round New"/>
                <w:bCs/>
                <w:szCs w:val="20"/>
              </w:rPr>
            </w:pPr>
            <w:r w:rsidRPr="009326C9">
              <w:rPr>
                <w:rFonts w:ascii="Atten Round New" w:hAnsi="Atten Round New"/>
                <w:bCs/>
                <w:szCs w:val="20"/>
              </w:rPr>
              <w:t>Two months of bank statements demonstrating receipt of rental income.</w:t>
            </w:r>
          </w:p>
          <w:p w14:paraId="6D8CC252" w14:textId="1A3862F1" w:rsidR="00AC34DE" w:rsidRPr="009326C9" w:rsidRDefault="00AC34DE" w:rsidP="007401AF">
            <w:pPr>
              <w:pStyle w:val="TableParagraph"/>
              <w:numPr>
                <w:ilvl w:val="0"/>
                <w:numId w:val="158"/>
              </w:numPr>
              <w:rPr>
                <w:rFonts w:ascii="Atten Round New" w:hAnsi="Atten Round New"/>
                <w:bCs/>
                <w:szCs w:val="20"/>
              </w:rPr>
            </w:pPr>
            <w:r w:rsidRPr="009326C9">
              <w:rPr>
                <w:rFonts w:ascii="Atten Round New" w:hAnsi="Atten Round New"/>
                <w:bCs/>
                <w:szCs w:val="20"/>
              </w:rPr>
              <w:t>Evidence the rental amount is at market rate, which can be documented via a 1007 or through an online source</w:t>
            </w:r>
          </w:p>
          <w:p w14:paraId="6BE19353" w14:textId="77777777" w:rsidR="00801A8A" w:rsidRPr="009326C9" w:rsidRDefault="00AD0E78" w:rsidP="007401AF">
            <w:pPr>
              <w:pStyle w:val="TableParagraph"/>
              <w:numPr>
                <w:ilvl w:val="0"/>
                <w:numId w:val="158"/>
              </w:numPr>
              <w:rPr>
                <w:rFonts w:ascii="Atten Round New" w:hAnsi="Atten Round New"/>
                <w:bCs/>
                <w:szCs w:val="20"/>
              </w:rPr>
            </w:pPr>
            <w:r w:rsidRPr="009326C9">
              <w:rPr>
                <w:rFonts w:ascii="Atten Round New" w:hAnsi="Atten Round New"/>
                <w:bCs/>
                <w:szCs w:val="20"/>
              </w:rPr>
              <w:t xml:space="preserve">Primary Residence and Second Homes: </w:t>
            </w:r>
          </w:p>
          <w:p w14:paraId="227781BB" w14:textId="2381DC7B" w:rsidR="00AD0E78" w:rsidRPr="009326C9" w:rsidRDefault="00801A8A" w:rsidP="007401AF">
            <w:pPr>
              <w:pStyle w:val="TableParagraph"/>
              <w:numPr>
                <w:ilvl w:val="0"/>
                <w:numId w:val="158"/>
              </w:numPr>
              <w:rPr>
                <w:rFonts w:ascii="Atten Round New" w:hAnsi="Atten Round New"/>
                <w:bCs/>
                <w:szCs w:val="20"/>
              </w:rPr>
            </w:pPr>
            <w:r w:rsidRPr="009326C9">
              <w:rPr>
                <w:rFonts w:ascii="Atten Round New" w:hAnsi="Atten Round New"/>
                <w:bCs/>
                <w:szCs w:val="20"/>
              </w:rPr>
              <w:lastRenderedPageBreak/>
              <w:t>M</w:t>
            </w:r>
            <w:r w:rsidR="00AD0E78" w:rsidRPr="009326C9">
              <w:rPr>
                <w:rFonts w:ascii="Atten Round New" w:hAnsi="Atten Round New"/>
                <w:bCs/>
                <w:szCs w:val="20"/>
              </w:rPr>
              <w:t xml:space="preserve">ay add  </w:t>
            </w:r>
            <w:r w:rsidR="00AC34DE" w:rsidRPr="009326C9">
              <w:rPr>
                <w:rFonts w:ascii="Atten Round New" w:hAnsi="Atten Round New"/>
                <w:bCs/>
                <w:szCs w:val="20"/>
              </w:rPr>
              <w:t xml:space="preserve">75% of </w:t>
            </w:r>
            <w:r w:rsidR="00AD0E78" w:rsidRPr="009326C9">
              <w:rPr>
                <w:rFonts w:ascii="Atten Round New" w:hAnsi="Atten Round New"/>
                <w:bCs/>
                <w:szCs w:val="20"/>
              </w:rPr>
              <w:t>gross rent to borrowers qualifying income</w:t>
            </w:r>
          </w:p>
          <w:p w14:paraId="7CD23E65" w14:textId="77777777" w:rsidR="00801A8A" w:rsidRPr="009326C9" w:rsidRDefault="00AD0E78" w:rsidP="007401AF">
            <w:pPr>
              <w:pStyle w:val="TableParagraph"/>
              <w:numPr>
                <w:ilvl w:val="0"/>
                <w:numId w:val="158"/>
              </w:numPr>
              <w:rPr>
                <w:rFonts w:ascii="Atten Round New" w:hAnsi="Atten Round New"/>
                <w:bCs/>
                <w:szCs w:val="20"/>
              </w:rPr>
            </w:pPr>
            <w:r w:rsidRPr="001761B3">
              <w:rPr>
                <w:rFonts w:ascii="Atten Round New" w:hAnsi="Atten Round New"/>
                <w:bCs/>
                <w:szCs w:val="20"/>
              </w:rPr>
              <w:t>Investment property:</w:t>
            </w:r>
          </w:p>
          <w:p w14:paraId="58F0D6D9" w14:textId="28B09B09" w:rsidR="00AD0E78" w:rsidRPr="009326C9" w:rsidRDefault="00AD0E78" w:rsidP="007401AF">
            <w:pPr>
              <w:pStyle w:val="TableParagraph"/>
              <w:numPr>
                <w:ilvl w:val="0"/>
                <w:numId w:val="158"/>
              </w:numPr>
              <w:rPr>
                <w:rFonts w:ascii="Atten Round New" w:hAnsi="Atten Round New"/>
                <w:bCs/>
                <w:szCs w:val="20"/>
              </w:rPr>
            </w:pPr>
            <w:r w:rsidRPr="009326C9">
              <w:rPr>
                <w:rFonts w:ascii="Atten Round New" w:hAnsi="Atten Round New"/>
                <w:bCs/>
                <w:szCs w:val="20"/>
              </w:rPr>
              <w:t xml:space="preserve"> Income used to qualify is 75% of the lesser of documented rent or market rent per appraisal</w:t>
            </w:r>
          </w:p>
          <w:p w14:paraId="7A0DC9CC" w14:textId="77777777" w:rsidR="008852A2" w:rsidRPr="000279EE" w:rsidRDefault="008852A2" w:rsidP="002A6ED4">
            <w:pPr>
              <w:pStyle w:val="TableParagraph"/>
              <w:ind w:left="720"/>
              <w:rPr>
                <w:rFonts w:ascii="Atten Round New" w:hAnsi="Atten Round New"/>
                <w:bCs/>
              </w:rPr>
            </w:pPr>
          </w:p>
        </w:tc>
      </w:tr>
      <w:tr w:rsidR="008852A2" w:rsidRPr="00EA12C0" w14:paraId="2F64FDE7" w14:textId="77777777" w:rsidTr="007401AF">
        <w:trPr>
          <w:trHeight w:val="216"/>
        </w:trPr>
        <w:tc>
          <w:tcPr>
            <w:tcW w:w="9630" w:type="dxa"/>
            <w:gridSpan w:val="2"/>
            <w:tcBorders>
              <w:top w:val="single" w:sz="4" w:space="0" w:color="auto"/>
              <w:left w:val="single" w:sz="4" w:space="0" w:color="auto"/>
              <w:bottom w:val="single" w:sz="4" w:space="0" w:color="auto"/>
              <w:right w:val="single" w:sz="4" w:space="0" w:color="auto"/>
            </w:tcBorders>
            <w:shd w:val="clear" w:color="auto" w:fill="016AEA"/>
          </w:tcPr>
          <w:p w14:paraId="679A8ECB" w14:textId="77777777" w:rsidR="008852A2" w:rsidRPr="00EA12C0" w:rsidRDefault="008852A2" w:rsidP="002A6ED4">
            <w:pPr>
              <w:pStyle w:val="TableParagraph"/>
              <w:jc w:val="center"/>
              <w:rPr>
                <w:rFonts w:ascii="Atten New ExtraBold" w:hAnsi="Atten New ExtraBold"/>
                <w:szCs w:val="20"/>
              </w:rPr>
            </w:pPr>
            <w:r w:rsidRPr="00EA12C0">
              <w:rPr>
                <w:rFonts w:ascii="Atten New ExtraBold" w:hAnsi="Atten New ExtraBold"/>
                <w:color w:val="FFFFFF" w:themeColor="background1"/>
                <w:szCs w:val="20"/>
              </w:rPr>
              <w:lastRenderedPageBreak/>
              <w:t>Alt Doc Income Requirements</w:t>
            </w:r>
          </w:p>
        </w:tc>
      </w:tr>
      <w:tr w:rsidR="008852A2" w:rsidRPr="00EA12C0" w14:paraId="2BE51A19" w14:textId="77777777" w:rsidTr="007401AF">
        <w:trPr>
          <w:trHeight w:val="216"/>
        </w:trPr>
        <w:tc>
          <w:tcPr>
            <w:tcW w:w="198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EBCE311" w14:textId="77777777" w:rsidR="00CC2E1C" w:rsidRDefault="00CC2E1C" w:rsidP="002A6ED4">
            <w:pPr>
              <w:pStyle w:val="TableParagraph"/>
              <w:rPr>
                <w:rFonts w:ascii="Atten New ExtraBold" w:hAnsi="Atten New ExtraBold"/>
                <w:b/>
                <w:szCs w:val="20"/>
              </w:rPr>
            </w:pPr>
          </w:p>
          <w:p w14:paraId="506D5FEF" w14:textId="5C7DAAD0" w:rsidR="008852A2" w:rsidRDefault="00CC2E1C" w:rsidP="002A6ED4">
            <w:pPr>
              <w:pStyle w:val="TableParagraph"/>
              <w:rPr>
                <w:rFonts w:ascii="Atten New ExtraBold" w:hAnsi="Atten New ExtraBold"/>
                <w:b/>
                <w:szCs w:val="20"/>
              </w:rPr>
            </w:pPr>
            <w:r>
              <w:rPr>
                <w:rFonts w:ascii="Atten New ExtraBold" w:hAnsi="Atten New ExtraBold"/>
                <w:b/>
                <w:szCs w:val="20"/>
              </w:rPr>
              <w:t xml:space="preserve">  </w:t>
            </w:r>
            <w:r w:rsidR="008852A2" w:rsidRPr="00EA12C0">
              <w:rPr>
                <w:rFonts w:ascii="Atten New ExtraBold" w:hAnsi="Atten New ExtraBold"/>
                <w:b/>
                <w:szCs w:val="20"/>
              </w:rPr>
              <w:t>Personal Bank</w:t>
            </w:r>
          </w:p>
          <w:p w14:paraId="0F062593" w14:textId="646A2D32" w:rsidR="008852A2" w:rsidRPr="00EA12C0" w:rsidRDefault="00CC2E1C" w:rsidP="002A6ED4">
            <w:pPr>
              <w:pStyle w:val="TableParagraph"/>
              <w:rPr>
                <w:rFonts w:ascii="Atten New ExtraBold" w:hAnsi="Atten New ExtraBold"/>
                <w:b/>
                <w:szCs w:val="20"/>
              </w:rPr>
            </w:pPr>
            <w:r>
              <w:rPr>
                <w:rFonts w:ascii="Atten New ExtraBold" w:hAnsi="Atten New ExtraBold"/>
                <w:b/>
                <w:szCs w:val="20"/>
              </w:rPr>
              <w:t xml:space="preserve">  </w:t>
            </w:r>
            <w:r w:rsidR="008852A2" w:rsidRPr="00EA12C0">
              <w:rPr>
                <w:rFonts w:ascii="Atten New ExtraBold" w:hAnsi="Atten New ExtraBold"/>
                <w:b/>
                <w:szCs w:val="20"/>
              </w:rPr>
              <w:t>Statements</w:t>
            </w:r>
          </w:p>
        </w:tc>
        <w:tc>
          <w:tcPr>
            <w:tcW w:w="7650" w:type="dxa"/>
            <w:tcBorders>
              <w:top w:val="single" w:sz="4" w:space="0" w:color="auto"/>
              <w:left w:val="single" w:sz="4" w:space="0" w:color="auto"/>
              <w:bottom w:val="single" w:sz="4" w:space="0" w:color="auto"/>
              <w:right w:val="single" w:sz="4" w:space="0" w:color="auto"/>
            </w:tcBorders>
          </w:tcPr>
          <w:p w14:paraId="79DC3265" w14:textId="70F1E06B" w:rsidR="008852A2" w:rsidRPr="00684AE9" w:rsidRDefault="008852A2" w:rsidP="002A6ED4">
            <w:pPr>
              <w:pStyle w:val="TableParagraph"/>
              <w:numPr>
                <w:ilvl w:val="0"/>
                <w:numId w:val="84"/>
              </w:numPr>
              <w:ind w:left="144" w:hanging="144"/>
              <w:rPr>
                <w:rFonts w:ascii="Atten Round New" w:hAnsi="Atten Round New"/>
                <w:bCs/>
                <w:szCs w:val="20"/>
              </w:rPr>
            </w:pPr>
            <w:r w:rsidRPr="00684AE9">
              <w:rPr>
                <w:rFonts w:ascii="Atten Round New" w:hAnsi="Atten Round New"/>
                <w:bCs/>
                <w:szCs w:val="20"/>
              </w:rPr>
              <w:t>12 or 24 months of personal and 2 months of business bank statements. The business bank statements must reflect business activity and transfers to the personal account</w:t>
            </w:r>
          </w:p>
          <w:p w14:paraId="0F863D29" w14:textId="6B8B5A01" w:rsidR="008852A2" w:rsidRPr="00684AE9" w:rsidRDefault="008852A2" w:rsidP="002A6ED4">
            <w:pPr>
              <w:pStyle w:val="TableParagraph"/>
              <w:numPr>
                <w:ilvl w:val="0"/>
                <w:numId w:val="84"/>
              </w:numPr>
              <w:ind w:left="144" w:hanging="144"/>
              <w:rPr>
                <w:rFonts w:ascii="Atten Round New" w:hAnsi="Atten Round New"/>
                <w:bCs/>
                <w:szCs w:val="20"/>
              </w:rPr>
            </w:pPr>
            <w:r w:rsidRPr="00684AE9">
              <w:rPr>
                <w:rFonts w:ascii="Atten Round New" w:hAnsi="Atten Round New"/>
                <w:bCs/>
                <w:szCs w:val="20"/>
              </w:rPr>
              <w:t>Qualifying income is determined by the total eligible deposits from the 24 or 12</w:t>
            </w:r>
            <w:r w:rsidR="00C77A6E" w:rsidRPr="00684AE9">
              <w:rPr>
                <w:rFonts w:ascii="Atten Round New" w:hAnsi="Atten Round New"/>
                <w:bCs/>
                <w:szCs w:val="20"/>
              </w:rPr>
              <w:t xml:space="preserve"> </w:t>
            </w:r>
            <w:r w:rsidRPr="00684AE9">
              <w:rPr>
                <w:rFonts w:ascii="Atten Round New" w:hAnsi="Atten Round New"/>
                <w:bCs/>
                <w:szCs w:val="20"/>
              </w:rPr>
              <w:t>months of personal statements divided by the number of statements</w:t>
            </w:r>
          </w:p>
        </w:tc>
      </w:tr>
      <w:tr w:rsidR="008852A2" w:rsidRPr="00EA12C0" w14:paraId="3620EDB7" w14:textId="77777777" w:rsidTr="007401AF">
        <w:trPr>
          <w:trHeight w:val="216"/>
        </w:trPr>
        <w:tc>
          <w:tcPr>
            <w:tcW w:w="198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72521DC" w14:textId="77777777" w:rsidR="00CC2E1C" w:rsidRDefault="00CC2E1C" w:rsidP="002A6ED4">
            <w:pPr>
              <w:pStyle w:val="TableParagraph"/>
              <w:rPr>
                <w:rFonts w:ascii="Atten New ExtraBold" w:hAnsi="Atten New ExtraBold"/>
                <w:b/>
                <w:szCs w:val="20"/>
              </w:rPr>
            </w:pPr>
          </w:p>
          <w:p w14:paraId="2B05AFC6" w14:textId="77777777" w:rsidR="00CC2E1C" w:rsidRDefault="00CC2E1C" w:rsidP="002A6ED4">
            <w:pPr>
              <w:pStyle w:val="TableParagraph"/>
              <w:rPr>
                <w:rFonts w:ascii="Atten New ExtraBold" w:hAnsi="Atten New ExtraBold"/>
                <w:b/>
                <w:szCs w:val="20"/>
              </w:rPr>
            </w:pPr>
          </w:p>
          <w:p w14:paraId="0F270082" w14:textId="5215A57B" w:rsidR="008852A2" w:rsidRDefault="00CC2E1C" w:rsidP="002A6ED4">
            <w:pPr>
              <w:pStyle w:val="TableParagraph"/>
              <w:rPr>
                <w:rFonts w:ascii="Atten New ExtraBold" w:hAnsi="Atten New ExtraBold"/>
                <w:b/>
                <w:szCs w:val="20"/>
              </w:rPr>
            </w:pPr>
            <w:r>
              <w:rPr>
                <w:rFonts w:ascii="Atten New ExtraBold" w:hAnsi="Atten New ExtraBold"/>
                <w:b/>
                <w:szCs w:val="20"/>
              </w:rPr>
              <w:t xml:space="preserve">  </w:t>
            </w:r>
            <w:r w:rsidR="008852A2" w:rsidRPr="00EA12C0">
              <w:rPr>
                <w:rFonts w:ascii="Atten New ExtraBold" w:hAnsi="Atten New ExtraBold"/>
                <w:b/>
                <w:szCs w:val="20"/>
              </w:rPr>
              <w:t>Business Bank</w:t>
            </w:r>
          </w:p>
          <w:p w14:paraId="664B4361" w14:textId="65ED9188" w:rsidR="008852A2" w:rsidRPr="00EA12C0" w:rsidRDefault="00CC2E1C" w:rsidP="002A6ED4">
            <w:pPr>
              <w:pStyle w:val="TableParagraph"/>
              <w:rPr>
                <w:rFonts w:ascii="Atten New ExtraBold" w:hAnsi="Atten New ExtraBold"/>
                <w:b/>
                <w:szCs w:val="20"/>
              </w:rPr>
            </w:pPr>
            <w:r>
              <w:rPr>
                <w:rFonts w:ascii="Atten New ExtraBold" w:hAnsi="Atten New ExtraBold"/>
                <w:b/>
                <w:szCs w:val="20"/>
              </w:rPr>
              <w:t xml:space="preserve">  </w:t>
            </w:r>
            <w:r w:rsidR="008852A2" w:rsidRPr="00EA12C0">
              <w:rPr>
                <w:rFonts w:ascii="Atten New ExtraBold" w:hAnsi="Atten New ExtraBold"/>
                <w:b/>
                <w:szCs w:val="20"/>
              </w:rPr>
              <w:t>Statements</w:t>
            </w:r>
          </w:p>
        </w:tc>
        <w:tc>
          <w:tcPr>
            <w:tcW w:w="7650" w:type="dxa"/>
            <w:tcBorders>
              <w:top w:val="single" w:sz="4" w:space="0" w:color="auto"/>
              <w:left w:val="single" w:sz="4" w:space="0" w:color="auto"/>
              <w:bottom w:val="single" w:sz="4" w:space="0" w:color="auto"/>
              <w:right w:val="single" w:sz="4" w:space="0" w:color="auto"/>
            </w:tcBorders>
          </w:tcPr>
          <w:p w14:paraId="7064DD5E" w14:textId="77777777" w:rsidR="008852A2" w:rsidRPr="00684AE9" w:rsidRDefault="008852A2" w:rsidP="002A6ED4">
            <w:pPr>
              <w:pStyle w:val="TableParagraph"/>
              <w:numPr>
                <w:ilvl w:val="0"/>
                <w:numId w:val="84"/>
              </w:numPr>
              <w:ind w:left="144" w:hanging="144"/>
              <w:rPr>
                <w:rFonts w:ascii="Atten Round New" w:hAnsi="Atten Round New"/>
                <w:bCs/>
                <w:szCs w:val="20"/>
              </w:rPr>
            </w:pPr>
            <w:r w:rsidRPr="00684AE9">
              <w:rPr>
                <w:rFonts w:ascii="Atten Round New" w:hAnsi="Atten Round New"/>
                <w:bCs/>
                <w:szCs w:val="20"/>
              </w:rPr>
              <w:t>12 or 24 months of business bank statements. Qualifying income is determined by ONE of the following analysis methods:</w:t>
            </w:r>
          </w:p>
          <w:p w14:paraId="688D4606" w14:textId="77777777" w:rsidR="008852A2" w:rsidRPr="00684AE9" w:rsidRDefault="008852A2" w:rsidP="002A6ED4">
            <w:pPr>
              <w:pStyle w:val="TableParagraph"/>
              <w:numPr>
                <w:ilvl w:val="0"/>
                <w:numId w:val="158"/>
              </w:numPr>
              <w:rPr>
                <w:rFonts w:ascii="Atten Round New" w:hAnsi="Atten Round New"/>
                <w:bCs/>
                <w:szCs w:val="20"/>
              </w:rPr>
            </w:pPr>
            <w:r w:rsidRPr="00684AE9">
              <w:rPr>
                <w:rFonts w:ascii="Atten Round New" w:hAnsi="Atten Round New"/>
                <w:bCs/>
                <w:szCs w:val="20"/>
              </w:rPr>
              <w:t>Fixed Expense Ratio (50%); OR</w:t>
            </w:r>
          </w:p>
          <w:p w14:paraId="0EC43D28" w14:textId="77777777" w:rsidR="008852A2" w:rsidRPr="00684AE9" w:rsidRDefault="008852A2" w:rsidP="002A6ED4">
            <w:pPr>
              <w:pStyle w:val="TableParagraph"/>
              <w:numPr>
                <w:ilvl w:val="0"/>
                <w:numId w:val="158"/>
              </w:numPr>
              <w:rPr>
                <w:rFonts w:ascii="Atten Round New" w:hAnsi="Atten Round New"/>
                <w:bCs/>
                <w:szCs w:val="20"/>
              </w:rPr>
            </w:pPr>
            <w:r w:rsidRPr="00684AE9">
              <w:rPr>
                <w:rFonts w:ascii="Atten Round New" w:hAnsi="Atten Round New"/>
                <w:bCs/>
                <w:szCs w:val="20"/>
              </w:rPr>
              <w:t xml:space="preserve">Expense ratio provided by a 3rd party (CPA or EA) min ratio of  </w:t>
            </w:r>
            <w:r w:rsidRPr="00F02A24">
              <w:rPr>
                <w:rFonts w:ascii="Atten Round New" w:hAnsi="Atten Round New"/>
                <w:bCs/>
                <w:szCs w:val="20"/>
              </w:rPr>
              <w:t>20%</w:t>
            </w:r>
            <w:r w:rsidRPr="00684AE9">
              <w:rPr>
                <w:rFonts w:ascii="Atten Round New" w:hAnsi="Atten Round New"/>
                <w:bCs/>
                <w:szCs w:val="20"/>
              </w:rPr>
              <w:t>, OR</w:t>
            </w:r>
          </w:p>
          <w:p w14:paraId="196AED5E" w14:textId="0A3B6F12" w:rsidR="008852A2" w:rsidRPr="00684AE9" w:rsidRDefault="008852A2" w:rsidP="002A6ED4">
            <w:pPr>
              <w:pStyle w:val="TableParagraph"/>
              <w:numPr>
                <w:ilvl w:val="0"/>
                <w:numId w:val="158"/>
              </w:numPr>
              <w:rPr>
                <w:rFonts w:ascii="Atten Round New" w:hAnsi="Atten Round New"/>
                <w:bCs/>
                <w:szCs w:val="20"/>
              </w:rPr>
            </w:pPr>
            <w:r w:rsidRPr="00684AE9">
              <w:rPr>
                <w:rFonts w:ascii="Atten Round New" w:hAnsi="Atten Round New"/>
                <w:bCs/>
                <w:szCs w:val="20"/>
              </w:rPr>
              <w:t>3rd party prepared Profit &amp; Loss Statement (CPA or EA)</w:t>
            </w:r>
          </w:p>
        </w:tc>
      </w:tr>
      <w:tr w:rsidR="008852A2" w:rsidRPr="00EA12C0" w14:paraId="055835F0" w14:textId="77777777" w:rsidTr="007401AF">
        <w:trPr>
          <w:trHeight w:val="216"/>
        </w:trPr>
        <w:tc>
          <w:tcPr>
            <w:tcW w:w="198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02E8633F" w14:textId="77777777" w:rsidR="00CC2E1C" w:rsidRDefault="00CC2E1C" w:rsidP="002A6ED4">
            <w:pPr>
              <w:pStyle w:val="TableParagraph"/>
              <w:rPr>
                <w:rFonts w:ascii="Atten New ExtraBold" w:hAnsi="Atten New ExtraBold"/>
                <w:b/>
                <w:szCs w:val="20"/>
              </w:rPr>
            </w:pPr>
          </w:p>
          <w:p w14:paraId="73F33A79" w14:textId="77777777" w:rsidR="00CC2E1C" w:rsidRDefault="00CC2E1C" w:rsidP="002A6ED4">
            <w:pPr>
              <w:pStyle w:val="TableParagraph"/>
              <w:rPr>
                <w:rFonts w:ascii="Atten New ExtraBold" w:hAnsi="Atten New ExtraBold"/>
                <w:b/>
                <w:szCs w:val="20"/>
              </w:rPr>
            </w:pPr>
          </w:p>
          <w:p w14:paraId="284C52A9" w14:textId="72592755" w:rsidR="008852A2" w:rsidRPr="00EA12C0" w:rsidRDefault="00CC2E1C" w:rsidP="002A6ED4">
            <w:pPr>
              <w:pStyle w:val="TableParagraph"/>
              <w:rPr>
                <w:rFonts w:ascii="Atten New ExtraBold" w:hAnsi="Atten New ExtraBold"/>
                <w:b/>
                <w:szCs w:val="20"/>
              </w:rPr>
            </w:pPr>
            <w:r>
              <w:rPr>
                <w:rFonts w:ascii="Atten New ExtraBold" w:hAnsi="Atten New ExtraBold"/>
                <w:b/>
                <w:szCs w:val="20"/>
              </w:rPr>
              <w:t xml:space="preserve">  </w:t>
            </w:r>
            <w:r w:rsidR="008852A2" w:rsidRPr="00EA12C0">
              <w:rPr>
                <w:rFonts w:ascii="Atten New ExtraBold" w:hAnsi="Atten New ExtraBold"/>
                <w:b/>
                <w:szCs w:val="20"/>
              </w:rPr>
              <w:t>IRS Form 1099</w:t>
            </w:r>
          </w:p>
        </w:tc>
        <w:tc>
          <w:tcPr>
            <w:tcW w:w="7650" w:type="dxa"/>
            <w:tcBorders>
              <w:top w:val="single" w:sz="4" w:space="0" w:color="auto"/>
              <w:left w:val="single" w:sz="4" w:space="0" w:color="auto"/>
              <w:bottom w:val="single" w:sz="4" w:space="0" w:color="auto"/>
              <w:right w:val="single" w:sz="4" w:space="0" w:color="auto"/>
            </w:tcBorders>
          </w:tcPr>
          <w:p w14:paraId="130BD452" w14:textId="77777777" w:rsidR="008852A2" w:rsidRPr="00684AE9" w:rsidRDefault="008852A2" w:rsidP="002A6ED4">
            <w:pPr>
              <w:pStyle w:val="TableParagraph"/>
              <w:numPr>
                <w:ilvl w:val="0"/>
                <w:numId w:val="84"/>
              </w:numPr>
              <w:ind w:left="144" w:hanging="144"/>
              <w:rPr>
                <w:rFonts w:ascii="Atten Round New" w:hAnsi="Atten Round New"/>
                <w:bCs/>
                <w:szCs w:val="20"/>
              </w:rPr>
            </w:pPr>
            <w:r w:rsidRPr="00684AE9">
              <w:rPr>
                <w:rFonts w:ascii="Atten Round New" w:hAnsi="Atten Round New"/>
                <w:bCs/>
                <w:szCs w:val="20"/>
              </w:rPr>
              <w:t>1  or 2 years 1099</w:t>
            </w:r>
          </w:p>
          <w:p w14:paraId="47DD06BC" w14:textId="68359B15" w:rsidR="008852A2" w:rsidRPr="00684AE9" w:rsidRDefault="008852A2" w:rsidP="002A6ED4">
            <w:pPr>
              <w:pStyle w:val="TableParagraph"/>
              <w:numPr>
                <w:ilvl w:val="0"/>
                <w:numId w:val="84"/>
              </w:numPr>
              <w:ind w:left="144" w:hanging="144"/>
              <w:rPr>
                <w:rFonts w:ascii="Atten Round New" w:hAnsi="Atten Round New"/>
                <w:bCs/>
                <w:szCs w:val="20"/>
              </w:rPr>
            </w:pPr>
            <w:r w:rsidRPr="00684AE9">
              <w:rPr>
                <w:rFonts w:ascii="Atten Round New" w:hAnsi="Atten Round New"/>
                <w:bCs/>
                <w:szCs w:val="20"/>
              </w:rPr>
              <w:t>Fixed Expense Ratio of 10% YTD Documentation to support continued receipt of income from same source, is required only when the most recent 1099 is &gt;90 days from the note dat</w:t>
            </w:r>
            <w:r w:rsidR="00801A8A">
              <w:rPr>
                <w:rFonts w:ascii="Atten Round New" w:hAnsi="Atten Round New"/>
                <w:bCs/>
                <w:szCs w:val="20"/>
              </w:rPr>
              <w:t>e</w:t>
            </w:r>
          </w:p>
        </w:tc>
      </w:tr>
      <w:tr w:rsidR="008852A2" w:rsidRPr="00EA12C0" w14:paraId="32AE332A" w14:textId="77777777" w:rsidTr="007401AF">
        <w:trPr>
          <w:trHeight w:val="890"/>
        </w:trPr>
        <w:tc>
          <w:tcPr>
            <w:tcW w:w="198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74E10660" w14:textId="77777777" w:rsidR="00CC2E1C" w:rsidRDefault="008852A2" w:rsidP="002A6ED4">
            <w:pPr>
              <w:pStyle w:val="TableParagraph"/>
              <w:rPr>
                <w:rFonts w:ascii="Atten New ExtraBold" w:hAnsi="Atten New ExtraBold"/>
                <w:b/>
                <w:szCs w:val="20"/>
              </w:rPr>
            </w:pPr>
            <w:r w:rsidRPr="00EA12C0">
              <w:rPr>
                <w:rFonts w:ascii="Atten New ExtraBold" w:hAnsi="Atten New ExtraBold"/>
                <w:b/>
                <w:szCs w:val="20"/>
              </w:rPr>
              <w:t xml:space="preserve"> </w:t>
            </w:r>
          </w:p>
          <w:p w14:paraId="6301B2E8" w14:textId="77777777" w:rsidR="00CC2E1C" w:rsidRDefault="00CC2E1C" w:rsidP="002A6ED4">
            <w:pPr>
              <w:pStyle w:val="TableParagraph"/>
              <w:rPr>
                <w:rFonts w:ascii="Atten New ExtraBold" w:hAnsi="Atten New ExtraBold"/>
                <w:b/>
                <w:szCs w:val="20"/>
              </w:rPr>
            </w:pPr>
          </w:p>
          <w:p w14:paraId="2419F149" w14:textId="5B4AF3FF" w:rsidR="008852A2" w:rsidRPr="00EA12C0" w:rsidRDefault="00CC2E1C" w:rsidP="002A6ED4">
            <w:pPr>
              <w:pStyle w:val="TableParagraph"/>
              <w:rPr>
                <w:rFonts w:ascii="Atten New ExtraBold" w:hAnsi="Atten New ExtraBold"/>
                <w:b/>
                <w:szCs w:val="20"/>
              </w:rPr>
            </w:pPr>
            <w:r>
              <w:rPr>
                <w:rFonts w:ascii="Atten New ExtraBold" w:hAnsi="Atten New ExtraBold"/>
                <w:b/>
                <w:szCs w:val="20"/>
              </w:rPr>
              <w:t xml:space="preserve">  </w:t>
            </w:r>
            <w:r w:rsidR="008852A2" w:rsidRPr="00EA12C0">
              <w:rPr>
                <w:rFonts w:ascii="Atten New ExtraBold" w:hAnsi="Atten New ExtraBold"/>
                <w:b/>
                <w:szCs w:val="20"/>
              </w:rPr>
              <w:t>Asset Utilization</w:t>
            </w:r>
          </w:p>
        </w:tc>
        <w:tc>
          <w:tcPr>
            <w:tcW w:w="7650" w:type="dxa"/>
            <w:tcBorders>
              <w:top w:val="single" w:sz="4" w:space="0" w:color="auto"/>
              <w:left w:val="single" w:sz="4" w:space="0" w:color="auto"/>
              <w:bottom w:val="single" w:sz="4" w:space="0" w:color="auto"/>
              <w:right w:val="single" w:sz="4" w:space="0" w:color="auto"/>
            </w:tcBorders>
          </w:tcPr>
          <w:p w14:paraId="124A40BC" w14:textId="77777777" w:rsidR="008852A2" w:rsidRPr="00684AE9" w:rsidRDefault="008852A2" w:rsidP="002A6ED4">
            <w:pPr>
              <w:pStyle w:val="TableParagraph"/>
              <w:numPr>
                <w:ilvl w:val="0"/>
                <w:numId w:val="84"/>
              </w:numPr>
              <w:ind w:left="144" w:hanging="144"/>
              <w:rPr>
                <w:rFonts w:ascii="Atten Round New" w:hAnsi="Atten Round New"/>
                <w:bCs/>
                <w:szCs w:val="20"/>
              </w:rPr>
            </w:pPr>
            <w:r w:rsidRPr="00EA12C0">
              <w:rPr>
                <w:rFonts w:ascii="Atten Round New" w:hAnsi="Atten Round New"/>
                <w:bCs/>
                <w:szCs w:val="20"/>
              </w:rPr>
              <w:t xml:space="preserve"> </w:t>
            </w:r>
            <w:r w:rsidRPr="00684AE9">
              <w:rPr>
                <w:rFonts w:ascii="Atten Round New" w:hAnsi="Atten Round New"/>
                <w:bCs/>
                <w:szCs w:val="20"/>
              </w:rPr>
              <w:t>May be combined with Full Doc Income as primary source of income up to 85% LTV</w:t>
            </w:r>
          </w:p>
          <w:p w14:paraId="4A3A5883" w14:textId="662E5069" w:rsidR="00C77A6E" w:rsidRPr="00684AE9" w:rsidRDefault="00C77A6E" w:rsidP="002A6ED4">
            <w:pPr>
              <w:numPr>
                <w:ilvl w:val="0"/>
                <w:numId w:val="68"/>
              </w:numPr>
              <w:spacing w:before="0" w:after="0" w:line="240" w:lineRule="auto"/>
              <w:ind w:left="144" w:hanging="144"/>
              <w:contextualSpacing/>
              <w:rPr>
                <w:rFonts w:ascii="Atten Round New" w:eastAsia="Arial" w:hAnsi="Atten Round New" w:cs="Arial"/>
                <w:bCs/>
              </w:rPr>
            </w:pPr>
            <w:r w:rsidRPr="00684AE9">
              <w:rPr>
                <w:rFonts w:ascii="Atten Round New" w:eastAsia="Arial" w:hAnsi="Atten Round New" w:cs="Arial"/>
                <w:bCs/>
              </w:rPr>
              <w:t xml:space="preserve">Qualified Assets  </w:t>
            </w:r>
            <w:r w:rsidR="004E7EBF">
              <w:rPr>
                <w:rFonts w:ascii="Atten Round New" w:eastAsia="Arial" w:hAnsi="Atten Round New" w:cs="Arial"/>
                <w:bCs/>
              </w:rPr>
              <w:t xml:space="preserve">must be </w:t>
            </w:r>
            <w:r w:rsidRPr="00684AE9">
              <w:rPr>
                <w:rFonts w:ascii="Atten Round New" w:eastAsia="Arial" w:hAnsi="Atten Round New" w:cs="Arial"/>
                <w:bCs/>
              </w:rPr>
              <w:t>seasoned for 3 months</w:t>
            </w:r>
          </w:p>
          <w:p w14:paraId="5A9B5589" w14:textId="69D9D600" w:rsidR="00C77A6E" w:rsidRPr="00684AE9" w:rsidRDefault="00C77A6E" w:rsidP="002A6ED4">
            <w:pPr>
              <w:numPr>
                <w:ilvl w:val="0"/>
                <w:numId w:val="68"/>
              </w:numPr>
              <w:spacing w:before="0" w:after="0" w:line="252" w:lineRule="auto"/>
              <w:ind w:left="144" w:hanging="144"/>
              <w:contextualSpacing/>
              <w:rPr>
                <w:rFonts w:ascii="Atten Round New" w:eastAsia="Arial" w:hAnsi="Atten Round New" w:cs="Arial"/>
                <w:bCs/>
              </w:rPr>
            </w:pPr>
            <w:r w:rsidRPr="00684AE9">
              <w:rPr>
                <w:rFonts w:ascii="Atten Round New" w:eastAsia="Arial" w:hAnsi="Atten Round New" w:cs="Arial"/>
                <w:bCs/>
              </w:rPr>
              <w:t xml:space="preserve">Monthly Income Calculation: </w:t>
            </w:r>
          </w:p>
          <w:p w14:paraId="77452520" w14:textId="4E3566D9" w:rsidR="008852A2" w:rsidRPr="002520B0" w:rsidRDefault="00693AFC" w:rsidP="002520B0">
            <w:pPr>
              <w:numPr>
                <w:ilvl w:val="1"/>
                <w:numId w:val="68"/>
              </w:numPr>
              <w:spacing w:before="0" w:after="0" w:line="240" w:lineRule="auto"/>
              <w:contextualSpacing/>
              <w:rPr>
                <w:rFonts w:ascii="Atten Round New" w:eastAsia="Arial" w:hAnsi="Atten Round New" w:cs="Arial"/>
                <w:bCs/>
              </w:rPr>
            </w:pPr>
            <w:r>
              <w:rPr>
                <w:rFonts w:ascii="Atten Round New" w:eastAsia="Arial" w:hAnsi="Atten Round New" w:cs="Arial"/>
                <w:bCs/>
              </w:rPr>
              <w:t>Net Qualified Assets</w:t>
            </w:r>
            <w:r w:rsidR="008852A2" w:rsidRPr="00684AE9">
              <w:rPr>
                <w:rFonts w:ascii="Atten Round New" w:eastAsia="Arial" w:hAnsi="Atten Round New" w:cs="Arial"/>
                <w:bCs/>
              </w:rPr>
              <w:t xml:space="preserve"> / 60 months </w:t>
            </w:r>
          </w:p>
        </w:tc>
      </w:tr>
    </w:tbl>
    <w:p w14:paraId="13ECE728" w14:textId="66426D72" w:rsidR="00CB0D54" w:rsidRPr="00EA12C0" w:rsidRDefault="00032C7F" w:rsidP="002A6ED4">
      <w:pPr>
        <w:pStyle w:val="Eileen3"/>
        <w:spacing w:before="0"/>
      </w:pPr>
      <w:bookmarkStart w:id="91" w:name="_Toc207885548"/>
      <w:r w:rsidRPr="00EA12C0">
        <w:t>SELECT ITIN</w:t>
      </w:r>
      <w:r w:rsidR="0061168F">
        <w:t xml:space="preserve"> - </w:t>
      </w:r>
      <w:r w:rsidRPr="00EA12C0">
        <w:t>ASSETS AND RESERVE REQUIREMENTS</w:t>
      </w:r>
      <w:bookmarkEnd w:id="91"/>
    </w:p>
    <w:tbl>
      <w:tblPr>
        <w:tblW w:w="963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7650"/>
      </w:tblGrid>
      <w:tr w:rsidR="00032C7F" w:rsidRPr="00EA12C0" w14:paraId="6DE25940" w14:textId="77777777" w:rsidTr="00CC2E1C">
        <w:trPr>
          <w:trHeight w:val="216"/>
        </w:trPr>
        <w:tc>
          <w:tcPr>
            <w:tcW w:w="19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0D3760E" w14:textId="6328DF86" w:rsidR="00032C7F" w:rsidRPr="00EA12C0" w:rsidRDefault="00CC2E1C" w:rsidP="002A6ED4">
            <w:pPr>
              <w:pStyle w:val="TableParagraph"/>
              <w:rPr>
                <w:rFonts w:ascii="Atten New ExtraBold" w:hAnsi="Atten New ExtraBold"/>
                <w:b/>
                <w:szCs w:val="20"/>
              </w:rPr>
            </w:pPr>
            <w:r>
              <w:rPr>
                <w:rFonts w:ascii="Atten New ExtraBold" w:hAnsi="Atten New ExtraBold"/>
                <w:b/>
                <w:szCs w:val="20"/>
              </w:rPr>
              <w:t xml:space="preserve">  </w:t>
            </w:r>
            <w:r w:rsidR="00032C7F" w:rsidRPr="00EA12C0">
              <w:rPr>
                <w:rFonts w:ascii="Atten New ExtraBold" w:hAnsi="Atten New ExtraBold"/>
                <w:b/>
                <w:szCs w:val="20"/>
              </w:rPr>
              <w:t>Assets</w:t>
            </w:r>
          </w:p>
        </w:tc>
        <w:tc>
          <w:tcPr>
            <w:tcW w:w="7650" w:type="dxa"/>
            <w:tcBorders>
              <w:top w:val="single" w:sz="4" w:space="0" w:color="auto"/>
              <w:left w:val="single" w:sz="4" w:space="0" w:color="auto"/>
              <w:bottom w:val="single" w:sz="4" w:space="0" w:color="auto"/>
              <w:right w:val="single" w:sz="4" w:space="0" w:color="auto"/>
            </w:tcBorders>
          </w:tcPr>
          <w:p w14:paraId="3B64D426" w14:textId="77777777" w:rsidR="00032C7F" w:rsidRPr="00684AE9" w:rsidRDefault="00032C7F" w:rsidP="002A6ED4">
            <w:pPr>
              <w:pStyle w:val="TableParagraph"/>
              <w:numPr>
                <w:ilvl w:val="0"/>
                <w:numId w:val="75"/>
              </w:numPr>
              <w:tabs>
                <w:tab w:val="left" w:pos="255"/>
              </w:tabs>
              <w:ind w:left="144" w:hanging="144"/>
              <w:rPr>
                <w:rFonts w:ascii="Atten Round New" w:hAnsi="Atten Round New"/>
                <w:bCs/>
                <w:szCs w:val="20"/>
              </w:rPr>
            </w:pPr>
            <w:r w:rsidRPr="00684AE9">
              <w:rPr>
                <w:rFonts w:ascii="Atten Round New" w:hAnsi="Atten Round New"/>
                <w:bCs/>
                <w:szCs w:val="20"/>
              </w:rPr>
              <w:t xml:space="preserve">30-day asset verification required </w:t>
            </w:r>
          </w:p>
          <w:p w14:paraId="262B8036" w14:textId="77777777" w:rsidR="00032C7F" w:rsidRPr="00684AE9" w:rsidRDefault="00032C7F" w:rsidP="002A6ED4">
            <w:pPr>
              <w:pStyle w:val="TableParagraph"/>
              <w:numPr>
                <w:ilvl w:val="0"/>
                <w:numId w:val="75"/>
              </w:numPr>
              <w:tabs>
                <w:tab w:val="left" w:pos="255"/>
              </w:tabs>
              <w:ind w:left="144" w:hanging="144"/>
              <w:rPr>
                <w:rFonts w:ascii="Atten Round New" w:hAnsi="Atten Round New"/>
                <w:bCs/>
                <w:szCs w:val="20"/>
              </w:rPr>
            </w:pPr>
            <w:r w:rsidRPr="00684AE9">
              <w:rPr>
                <w:rFonts w:ascii="Atten Round New" w:hAnsi="Atten Round New"/>
                <w:bCs/>
                <w:szCs w:val="20"/>
              </w:rPr>
              <w:t>Deposits &gt; 50% of gross income must be documented on purchases</w:t>
            </w:r>
          </w:p>
        </w:tc>
      </w:tr>
      <w:tr w:rsidR="00A03DB6" w:rsidRPr="00EA12C0" w14:paraId="709E2C68" w14:textId="77777777" w:rsidTr="00CC2E1C">
        <w:trPr>
          <w:trHeight w:val="216"/>
        </w:trPr>
        <w:tc>
          <w:tcPr>
            <w:tcW w:w="19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4900C44" w14:textId="430B42A4" w:rsidR="00A03DB6" w:rsidRPr="00EA12C0" w:rsidRDefault="00CC2E1C" w:rsidP="002A6ED4">
            <w:pPr>
              <w:pStyle w:val="TableParagraph"/>
              <w:rPr>
                <w:rFonts w:ascii="Atten New ExtraBold" w:hAnsi="Atten New ExtraBold"/>
                <w:b/>
                <w:szCs w:val="20"/>
              </w:rPr>
            </w:pPr>
            <w:r>
              <w:rPr>
                <w:rFonts w:ascii="Atten New ExtraBold" w:hAnsi="Atten New ExtraBold"/>
                <w:b/>
                <w:szCs w:val="20"/>
              </w:rPr>
              <w:t xml:space="preserve">  </w:t>
            </w:r>
            <w:r w:rsidR="00A03DB6" w:rsidRPr="00EA12C0">
              <w:rPr>
                <w:rFonts w:ascii="Atten New ExtraBold" w:hAnsi="Atten New ExtraBold"/>
                <w:b/>
                <w:szCs w:val="20"/>
              </w:rPr>
              <w:t>Reserves</w:t>
            </w:r>
          </w:p>
        </w:tc>
        <w:tc>
          <w:tcPr>
            <w:tcW w:w="7650" w:type="dxa"/>
            <w:tcBorders>
              <w:top w:val="single" w:sz="4" w:space="0" w:color="auto"/>
              <w:left w:val="single" w:sz="4" w:space="0" w:color="auto"/>
              <w:bottom w:val="single" w:sz="4" w:space="0" w:color="auto"/>
              <w:right w:val="single" w:sz="4" w:space="0" w:color="auto"/>
            </w:tcBorders>
          </w:tcPr>
          <w:p w14:paraId="30F4E5FE" w14:textId="77777777" w:rsidR="00A03DB6" w:rsidRPr="00684AE9" w:rsidRDefault="00A03DB6" w:rsidP="002A6ED4">
            <w:pPr>
              <w:pStyle w:val="TableParagraph"/>
              <w:numPr>
                <w:ilvl w:val="0"/>
                <w:numId w:val="84"/>
              </w:numPr>
              <w:ind w:left="144" w:hanging="144"/>
              <w:rPr>
                <w:rFonts w:ascii="Atten Round New" w:hAnsi="Atten Round New"/>
                <w:bCs/>
                <w:szCs w:val="20"/>
              </w:rPr>
            </w:pPr>
            <w:r w:rsidRPr="00684AE9">
              <w:rPr>
                <w:rFonts w:ascii="Atten Round New" w:hAnsi="Atten Round New"/>
                <w:bCs/>
                <w:szCs w:val="20"/>
              </w:rPr>
              <w:t>&lt;= $500,000 = 3 months PITIA w/LTV &lt;= 80%</w:t>
            </w:r>
          </w:p>
          <w:p w14:paraId="3E281605" w14:textId="77777777" w:rsidR="00A03DB6" w:rsidRPr="00684AE9" w:rsidRDefault="00A03DB6" w:rsidP="002A6ED4">
            <w:pPr>
              <w:pStyle w:val="TableParagraph"/>
              <w:numPr>
                <w:ilvl w:val="0"/>
                <w:numId w:val="84"/>
              </w:numPr>
              <w:ind w:left="144" w:hanging="144"/>
              <w:rPr>
                <w:rFonts w:ascii="Atten Round New" w:hAnsi="Atten Round New"/>
                <w:bCs/>
                <w:szCs w:val="20"/>
              </w:rPr>
            </w:pPr>
            <w:r w:rsidRPr="00684AE9">
              <w:rPr>
                <w:rFonts w:ascii="Atten Round New" w:hAnsi="Atten Round New"/>
                <w:bCs/>
                <w:szCs w:val="20"/>
              </w:rPr>
              <w:t>&lt;= $500,000 = 6 months PITIA w/LTV &gt; 80%</w:t>
            </w:r>
          </w:p>
          <w:p w14:paraId="22E18201" w14:textId="77777777" w:rsidR="00A03DB6" w:rsidRPr="00684AE9" w:rsidRDefault="00A03DB6" w:rsidP="002A6ED4">
            <w:pPr>
              <w:pStyle w:val="TableParagraph"/>
              <w:numPr>
                <w:ilvl w:val="0"/>
                <w:numId w:val="84"/>
              </w:numPr>
              <w:ind w:left="144" w:hanging="144"/>
              <w:rPr>
                <w:rFonts w:ascii="Atten Round New" w:hAnsi="Atten Round New"/>
                <w:bCs/>
                <w:szCs w:val="20"/>
              </w:rPr>
            </w:pPr>
            <w:r w:rsidRPr="00684AE9">
              <w:rPr>
                <w:rFonts w:ascii="Atten Round New" w:hAnsi="Atten Round New"/>
                <w:bCs/>
                <w:szCs w:val="20"/>
              </w:rPr>
              <w:t>&gt; $500,000 to $1,500,000 = 6 months PITIA</w:t>
            </w:r>
          </w:p>
          <w:p w14:paraId="40451F14" w14:textId="77777777" w:rsidR="00A03DB6" w:rsidRPr="00684AE9" w:rsidRDefault="00A03DB6" w:rsidP="002A6ED4">
            <w:pPr>
              <w:pStyle w:val="TableParagraph"/>
              <w:numPr>
                <w:ilvl w:val="0"/>
                <w:numId w:val="84"/>
              </w:numPr>
              <w:ind w:left="144" w:hanging="144"/>
              <w:rPr>
                <w:rFonts w:ascii="Atten Round New" w:hAnsi="Atten Round New"/>
                <w:bCs/>
                <w:szCs w:val="20"/>
              </w:rPr>
            </w:pPr>
            <w:r w:rsidRPr="00684AE9">
              <w:rPr>
                <w:rFonts w:ascii="Atten Round New" w:hAnsi="Atten Round New"/>
                <w:bCs/>
                <w:szCs w:val="20"/>
              </w:rPr>
              <w:t>&gt; $1,500,000 to $2,500,000 = 9 months PITIA</w:t>
            </w:r>
          </w:p>
          <w:p w14:paraId="36C61D61" w14:textId="748A2B5D" w:rsidR="00A03DB6" w:rsidRPr="00684AE9" w:rsidRDefault="00112CCB" w:rsidP="002A6ED4">
            <w:pPr>
              <w:pStyle w:val="TableParagraph"/>
              <w:numPr>
                <w:ilvl w:val="0"/>
                <w:numId w:val="84"/>
              </w:numPr>
              <w:ind w:left="144" w:hanging="144"/>
              <w:rPr>
                <w:rFonts w:ascii="Atten Round New" w:hAnsi="Atten Round New"/>
                <w:bCs/>
                <w:szCs w:val="20"/>
              </w:rPr>
            </w:pPr>
            <w:r>
              <w:rPr>
                <w:rFonts w:ascii="Atten Round New" w:hAnsi="Atten Round New"/>
                <w:bCs/>
                <w:szCs w:val="20"/>
              </w:rPr>
              <w:t>Cash Out</w:t>
            </w:r>
            <w:r w:rsidR="00A03DB6" w:rsidRPr="00684AE9">
              <w:rPr>
                <w:rFonts w:ascii="Atten Round New" w:hAnsi="Atten Round New"/>
                <w:bCs/>
                <w:szCs w:val="20"/>
              </w:rPr>
              <w:t xml:space="preserve"> proceeds may be used to satisfy reserves.</w:t>
            </w:r>
          </w:p>
          <w:p w14:paraId="15336B0A" w14:textId="6961E748" w:rsidR="00A03DB6" w:rsidRPr="00684AE9" w:rsidRDefault="00A03DB6" w:rsidP="002A6ED4">
            <w:pPr>
              <w:pStyle w:val="TableParagraph"/>
              <w:numPr>
                <w:ilvl w:val="0"/>
                <w:numId w:val="84"/>
              </w:numPr>
              <w:ind w:left="144" w:hanging="144"/>
              <w:rPr>
                <w:rFonts w:ascii="Atten Round New" w:hAnsi="Atten Round New"/>
                <w:bCs/>
                <w:szCs w:val="20"/>
              </w:rPr>
            </w:pPr>
            <w:r w:rsidRPr="00684AE9">
              <w:rPr>
                <w:rFonts w:ascii="Atten Round New" w:hAnsi="Atten Round New"/>
                <w:bCs/>
                <w:szCs w:val="20"/>
              </w:rPr>
              <w:t>When Asset Utilization is the sole source of income, reserves are not required.</w:t>
            </w:r>
          </w:p>
        </w:tc>
      </w:tr>
      <w:tr w:rsidR="00A03DB6" w:rsidRPr="00EA12C0" w14:paraId="5A90E22B" w14:textId="77777777" w:rsidTr="00CC2E1C">
        <w:trPr>
          <w:trHeight w:val="216"/>
        </w:trPr>
        <w:tc>
          <w:tcPr>
            <w:tcW w:w="19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F86F0F3" w14:textId="39B8EB6B" w:rsidR="00A03DB6" w:rsidRPr="00EA12C0" w:rsidRDefault="00CC2E1C" w:rsidP="002A6ED4">
            <w:pPr>
              <w:pStyle w:val="TableParagraph"/>
              <w:rPr>
                <w:rFonts w:ascii="Atten New ExtraBold" w:hAnsi="Atten New ExtraBold"/>
                <w:b/>
                <w:szCs w:val="20"/>
              </w:rPr>
            </w:pPr>
            <w:r>
              <w:rPr>
                <w:rFonts w:ascii="Atten New ExtraBold" w:hAnsi="Atten New ExtraBold"/>
                <w:b/>
                <w:szCs w:val="20"/>
              </w:rPr>
              <w:t xml:space="preserve">  </w:t>
            </w:r>
            <w:r w:rsidR="00A03DB6" w:rsidRPr="00EA12C0">
              <w:rPr>
                <w:rFonts w:ascii="Atten New ExtraBold" w:hAnsi="Atten New ExtraBold"/>
                <w:b/>
                <w:szCs w:val="20"/>
              </w:rPr>
              <w:t>Gift Funds</w:t>
            </w:r>
          </w:p>
        </w:tc>
        <w:tc>
          <w:tcPr>
            <w:tcW w:w="7650" w:type="dxa"/>
            <w:tcBorders>
              <w:top w:val="single" w:sz="4" w:space="0" w:color="auto"/>
              <w:left w:val="single" w:sz="4" w:space="0" w:color="auto"/>
              <w:bottom w:val="single" w:sz="4" w:space="0" w:color="auto"/>
              <w:right w:val="single" w:sz="4" w:space="0" w:color="auto"/>
            </w:tcBorders>
          </w:tcPr>
          <w:p w14:paraId="16D66821" w14:textId="77777777" w:rsidR="00A03DB6" w:rsidRPr="00684AE9" w:rsidRDefault="00A03DB6" w:rsidP="002A6ED4">
            <w:pPr>
              <w:pStyle w:val="TableParagraph"/>
              <w:numPr>
                <w:ilvl w:val="0"/>
                <w:numId w:val="84"/>
              </w:numPr>
              <w:ind w:left="144" w:hanging="144"/>
              <w:rPr>
                <w:rFonts w:ascii="Atten Round New" w:hAnsi="Atten Round New"/>
                <w:bCs/>
                <w:szCs w:val="20"/>
              </w:rPr>
            </w:pPr>
            <w:r w:rsidRPr="00684AE9">
              <w:rPr>
                <w:rFonts w:ascii="Atten Round New" w:hAnsi="Atten Round New"/>
                <w:bCs/>
                <w:szCs w:val="20"/>
              </w:rPr>
              <w:t>Gift funds permitted provided borrower meets minimum contribution:</w:t>
            </w:r>
          </w:p>
          <w:p w14:paraId="3A658943" w14:textId="77777777" w:rsidR="00A03DB6" w:rsidRPr="00684AE9" w:rsidRDefault="00A03DB6" w:rsidP="002A6ED4">
            <w:pPr>
              <w:pStyle w:val="TableParagraph"/>
              <w:numPr>
                <w:ilvl w:val="0"/>
                <w:numId w:val="177"/>
              </w:numPr>
              <w:rPr>
                <w:rFonts w:ascii="Atten Round New" w:hAnsi="Atten Round New"/>
                <w:bCs/>
                <w:szCs w:val="20"/>
              </w:rPr>
            </w:pPr>
            <w:r w:rsidRPr="00684AE9">
              <w:rPr>
                <w:rFonts w:ascii="Atten Round New" w:hAnsi="Atten Round New"/>
                <w:bCs/>
                <w:szCs w:val="20"/>
              </w:rPr>
              <w:t>5% primary</w:t>
            </w:r>
          </w:p>
          <w:p w14:paraId="601CCFBE" w14:textId="2DE1D758" w:rsidR="00A03DB6" w:rsidRPr="002520B0" w:rsidRDefault="00A03DB6" w:rsidP="002520B0">
            <w:pPr>
              <w:pStyle w:val="TableParagraph"/>
              <w:numPr>
                <w:ilvl w:val="0"/>
                <w:numId w:val="177"/>
              </w:numPr>
              <w:rPr>
                <w:rFonts w:ascii="Atten Round New" w:hAnsi="Atten Round New"/>
                <w:bCs/>
                <w:szCs w:val="20"/>
              </w:rPr>
            </w:pPr>
            <w:r w:rsidRPr="00684AE9">
              <w:rPr>
                <w:rFonts w:ascii="Atten Round New" w:hAnsi="Atten Round New"/>
                <w:bCs/>
                <w:szCs w:val="20"/>
              </w:rPr>
              <w:t xml:space="preserve">10% </w:t>
            </w:r>
            <w:r w:rsidR="00DB7926">
              <w:rPr>
                <w:rFonts w:ascii="Atten Round New" w:hAnsi="Atten Round New"/>
                <w:bCs/>
                <w:szCs w:val="20"/>
              </w:rPr>
              <w:t>Second Home</w:t>
            </w:r>
            <w:r w:rsidR="00DC4727">
              <w:rPr>
                <w:rFonts w:ascii="Atten Round New" w:hAnsi="Atten Round New"/>
                <w:bCs/>
                <w:szCs w:val="20"/>
              </w:rPr>
              <w:t>s</w:t>
            </w:r>
          </w:p>
          <w:p w14:paraId="5330D5F3" w14:textId="0A3721E2" w:rsidR="00A03DB6" w:rsidRPr="000279EE" w:rsidRDefault="00A03DB6" w:rsidP="002A6ED4">
            <w:pPr>
              <w:pStyle w:val="TableParagraph"/>
              <w:numPr>
                <w:ilvl w:val="0"/>
                <w:numId w:val="84"/>
              </w:numPr>
              <w:ind w:left="144" w:hanging="144"/>
              <w:rPr>
                <w:rFonts w:ascii="Atten Round New" w:hAnsi="Atten Round New"/>
                <w:bCs/>
              </w:rPr>
            </w:pPr>
            <w:r w:rsidRPr="000279EE">
              <w:rPr>
                <w:rFonts w:ascii="Atten Round New" w:hAnsi="Atten Round New"/>
                <w:bCs/>
                <w:szCs w:val="20"/>
              </w:rPr>
              <w:t xml:space="preserve">100% gift funds may be used for down payment and closing costs on a </w:t>
            </w:r>
            <w:r w:rsidR="00112CCB">
              <w:rPr>
                <w:rFonts w:ascii="Atten Round New" w:hAnsi="Atten Round New"/>
                <w:bCs/>
                <w:szCs w:val="20"/>
              </w:rPr>
              <w:t>Primary Residence</w:t>
            </w:r>
            <w:r w:rsidRPr="000279EE">
              <w:rPr>
                <w:rFonts w:ascii="Atten Round New" w:hAnsi="Atten Round New"/>
                <w:bCs/>
                <w:szCs w:val="20"/>
              </w:rPr>
              <w:t xml:space="preserve"> or </w:t>
            </w:r>
            <w:r w:rsidR="00DB7926">
              <w:rPr>
                <w:rFonts w:ascii="Atten Round New" w:hAnsi="Atten Round New"/>
                <w:bCs/>
                <w:szCs w:val="20"/>
              </w:rPr>
              <w:t>Second Home</w:t>
            </w:r>
            <w:r w:rsidRPr="000279EE">
              <w:rPr>
                <w:rFonts w:ascii="Atten Round New" w:hAnsi="Atten Round New"/>
                <w:bCs/>
                <w:szCs w:val="20"/>
              </w:rPr>
              <w:t xml:space="preserve"> when the LTV is &lt;= 75%.</w:t>
            </w:r>
          </w:p>
          <w:p w14:paraId="49A5ABBF" w14:textId="77777777" w:rsidR="00A03DB6" w:rsidRPr="00684AE9" w:rsidRDefault="00A03DB6" w:rsidP="002A6ED4">
            <w:pPr>
              <w:pStyle w:val="TableParagraph"/>
              <w:numPr>
                <w:ilvl w:val="0"/>
                <w:numId w:val="84"/>
              </w:numPr>
              <w:ind w:left="144" w:hanging="144"/>
              <w:rPr>
                <w:rFonts w:ascii="Atten Round New" w:hAnsi="Atten Round New"/>
                <w:bCs/>
                <w:szCs w:val="20"/>
              </w:rPr>
            </w:pPr>
            <w:r w:rsidRPr="00684AE9">
              <w:rPr>
                <w:rFonts w:ascii="Atten Round New" w:hAnsi="Atten Round New"/>
                <w:bCs/>
                <w:szCs w:val="20"/>
              </w:rPr>
              <w:t>Gift funds are not permitted to be used towards reserves.</w:t>
            </w:r>
          </w:p>
          <w:p w14:paraId="73BAA676" w14:textId="3D8146B2" w:rsidR="00A03DB6" w:rsidRPr="00684AE9" w:rsidRDefault="00A03DB6" w:rsidP="002A6ED4">
            <w:pPr>
              <w:pStyle w:val="TableParagraph"/>
              <w:numPr>
                <w:ilvl w:val="0"/>
                <w:numId w:val="84"/>
              </w:numPr>
              <w:ind w:left="144" w:hanging="144"/>
              <w:rPr>
                <w:rFonts w:ascii="Atten Round New" w:hAnsi="Atten Round New"/>
                <w:bCs/>
                <w:szCs w:val="20"/>
              </w:rPr>
            </w:pPr>
            <w:r w:rsidRPr="00684AE9">
              <w:rPr>
                <w:rFonts w:ascii="Atten Round New" w:hAnsi="Atten Round New"/>
                <w:bCs/>
                <w:szCs w:val="20"/>
              </w:rPr>
              <w:t xml:space="preserve">Gift of Equity permitted for </w:t>
            </w:r>
            <w:r w:rsidR="00112CCB">
              <w:rPr>
                <w:rFonts w:ascii="Atten Round New" w:hAnsi="Atten Round New"/>
                <w:bCs/>
                <w:szCs w:val="20"/>
              </w:rPr>
              <w:t>Primary Residence</w:t>
            </w:r>
            <w:r w:rsidRPr="00684AE9">
              <w:rPr>
                <w:rFonts w:ascii="Atten Round New" w:hAnsi="Atten Round New"/>
                <w:bCs/>
                <w:szCs w:val="20"/>
              </w:rPr>
              <w:t xml:space="preserve"> transactions only.</w:t>
            </w:r>
          </w:p>
        </w:tc>
      </w:tr>
    </w:tbl>
    <w:p w14:paraId="24B5C3AA" w14:textId="0E4D5493" w:rsidR="008B6A78" w:rsidRPr="00EA12C0" w:rsidRDefault="008B6A78" w:rsidP="002A6ED4">
      <w:pPr>
        <w:pStyle w:val="Eileen3"/>
        <w:spacing w:before="0"/>
      </w:pPr>
      <w:bookmarkStart w:id="92" w:name="_Toc207885549"/>
      <w:bookmarkStart w:id="93" w:name="_Toc199843694"/>
      <w:r w:rsidRPr="00EA12C0">
        <w:t>SELECT ITIN</w:t>
      </w:r>
      <w:r w:rsidR="0061168F">
        <w:t xml:space="preserve"> - </w:t>
      </w:r>
      <w:r w:rsidRPr="00EA12C0">
        <w:t>PROPERTY REQUIREMENTS</w:t>
      </w:r>
      <w:bookmarkEnd w:id="92"/>
    </w:p>
    <w:tbl>
      <w:tblPr>
        <w:tblW w:w="9630" w:type="dxa"/>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1441"/>
        <w:gridCol w:w="6209"/>
      </w:tblGrid>
      <w:tr w:rsidR="008B6A78" w:rsidRPr="00EA12C0" w14:paraId="65F2D5B0" w14:textId="77777777" w:rsidTr="007401AF">
        <w:trPr>
          <w:trHeight w:val="236"/>
        </w:trPr>
        <w:tc>
          <w:tcPr>
            <w:tcW w:w="1980" w:type="dxa"/>
            <w:vMerge w:val="restart"/>
            <w:tcBorders>
              <w:left w:val="single" w:sz="6" w:space="0" w:color="auto"/>
              <w:right w:val="single" w:sz="6" w:space="0" w:color="auto"/>
            </w:tcBorders>
            <w:shd w:val="clear" w:color="auto" w:fill="F2F2F2" w:themeFill="background1" w:themeFillShade="F2"/>
            <w:vAlign w:val="center"/>
          </w:tcPr>
          <w:p w14:paraId="1D186D66" w14:textId="6C8B21A5" w:rsidR="008B6A78" w:rsidRPr="00EA12C0" w:rsidRDefault="00CC2E1C" w:rsidP="002A6ED4">
            <w:pPr>
              <w:pStyle w:val="TableParagraph"/>
              <w:rPr>
                <w:rFonts w:ascii="Atten New ExtraBold" w:hAnsi="Atten New ExtraBold"/>
                <w:b/>
                <w:szCs w:val="20"/>
              </w:rPr>
            </w:pPr>
            <w:r>
              <w:rPr>
                <w:rFonts w:ascii="Atten New ExtraBold" w:hAnsi="Atten New ExtraBold"/>
                <w:b/>
                <w:szCs w:val="20"/>
              </w:rPr>
              <w:t xml:space="preserve">  </w:t>
            </w:r>
            <w:r w:rsidR="008B6A78" w:rsidRPr="00EA12C0">
              <w:rPr>
                <w:rFonts w:ascii="Atten New ExtraBold" w:hAnsi="Atten New ExtraBold"/>
                <w:b/>
                <w:szCs w:val="20"/>
              </w:rPr>
              <w:t>Property Type</w:t>
            </w:r>
          </w:p>
        </w:tc>
        <w:tc>
          <w:tcPr>
            <w:tcW w:w="1441" w:type="dxa"/>
            <w:tcBorders>
              <w:left w:val="single" w:sz="6" w:space="0" w:color="auto"/>
              <w:right w:val="single" w:sz="6" w:space="0" w:color="auto"/>
            </w:tcBorders>
            <w:shd w:val="clear" w:color="auto" w:fill="F2F2F2" w:themeFill="background1" w:themeFillShade="F2"/>
            <w:vAlign w:val="center"/>
          </w:tcPr>
          <w:p w14:paraId="141AB4D3" w14:textId="77777777" w:rsidR="00C77A6E" w:rsidRPr="0078726F" w:rsidRDefault="008B6A78" w:rsidP="002A6ED4">
            <w:pPr>
              <w:pStyle w:val="TableParagraph"/>
              <w:rPr>
                <w:rFonts w:ascii="Atten Round New" w:hAnsi="Atten Round New"/>
                <w:bCs/>
                <w:szCs w:val="20"/>
              </w:rPr>
            </w:pPr>
            <w:r w:rsidRPr="0078726F">
              <w:rPr>
                <w:rFonts w:ascii="Atten Round New" w:hAnsi="Atten Round New"/>
                <w:bCs/>
                <w:szCs w:val="20"/>
              </w:rPr>
              <w:t>Single Family, PUD or Townhouse</w:t>
            </w:r>
          </w:p>
          <w:p w14:paraId="4D29B693" w14:textId="62033CE3" w:rsidR="008B6A78" w:rsidRPr="0078726F" w:rsidRDefault="00C77A6E" w:rsidP="002A6ED4">
            <w:pPr>
              <w:pStyle w:val="TableParagraph"/>
              <w:rPr>
                <w:rFonts w:ascii="Atten Round New" w:hAnsi="Atten Round New"/>
                <w:bCs/>
                <w:szCs w:val="20"/>
              </w:rPr>
            </w:pPr>
            <w:r w:rsidRPr="0078726F">
              <w:rPr>
                <w:rFonts w:ascii="Atten Round New" w:hAnsi="Atten Round New"/>
                <w:bCs/>
                <w:szCs w:val="20"/>
              </w:rPr>
              <w:t>(Attached or Detached)</w:t>
            </w:r>
            <w:r w:rsidR="008B6A78" w:rsidRPr="0078726F">
              <w:rPr>
                <w:rFonts w:ascii="Atten Round New" w:hAnsi="Atten Round New"/>
                <w:bCs/>
                <w:szCs w:val="20"/>
              </w:rPr>
              <w:t xml:space="preserve"> </w:t>
            </w:r>
          </w:p>
          <w:p w14:paraId="544DFB0B" w14:textId="26373BC4" w:rsidR="008B6A78" w:rsidRPr="0078726F" w:rsidRDefault="008B6A78" w:rsidP="002A6ED4">
            <w:pPr>
              <w:pStyle w:val="TableParagraph"/>
              <w:rPr>
                <w:rFonts w:ascii="Atten Round New" w:hAnsi="Atten Round New"/>
                <w:bCs/>
                <w:szCs w:val="20"/>
              </w:rPr>
            </w:pPr>
          </w:p>
          <w:p w14:paraId="4EA4C670" w14:textId="77777777" w:rsidR="008B6A78" w:rsidRPr="0078726F" w:rsidRDefault="008B6A78" w:rsidP="002A6ED4">
            <w:pPr>
              <w:pStyle w:val="TableParagraph"/>
              <w:rPr>
                <w:rFonts w:ascii="Atten Round New" w:hAnsi="Atten Round New"/>
                <w:bCs/>
                <w:szCs w:val="20"/>
              </w:rPr>
            </w:pPr>
          </w:p>
        </w:tc>
        <w:tc>
          <w:tcPr>
            <w:tcW w:w="6209" w:type="dxa"/>
            <w:tcBorders>
              <w:top w:val="single" w:sz="4" w:space="0" w:color="auto"/>
              <w:left w:val="single" w:sz="6" w:space="0" w:color="auto"/>
              <w:bottom w:val="single" w:sz="4" w:space="0" w:color="auto"/>
              <w:right w:val="single" w:sz="6" w:space="0" w:color="auto"/>
            </w:tcBorders>
            <w:vAlign w:val="center"/>
          </w:tcPr>
          <w:p w14:paraId="225D90AE" w14:textId="51ABE132" w:rsidR="008B6A78" w:rsidRPr="00EA12C0" w:rsidRDefault="00692CF9" w:rsidP="002A6ED4">
            <w:pPr>
              <w:pStyle w:val="TableParagraph"/>
              <w:numPr>
                <w:ilvl w:val="0"/>
                <w:numId w:val="84"/>
              </w:numPr>
              <w:ind w:left="144" w:hanging="144"/>
              <w:rPr>
                <w:rFonts w:ascii="Atten Round New" w:hAnsi="Atten Round New"/>
                <w:bCs/>
                <w:szCs w:val="20"/>
              </w:rPr>
            </w:pPr>
            <w:r>
              <w:rPr>
                <w:rFonts w:ascii="Atten Round New" w:hAnsi="Atten Round New"/>
                <w:bCs/>
                <w:szCs w:val="20"/>
              </w:rPr>
              <w:t xml:space="preserve"> S</w:t>
            </w:r>
            <w:r w:rsidR="003D2C87">
              <w:rPr>
                <w:rFonts w:ascii="Atten Round New" w:hAnsi="Atten Round New"/>
                <w:bCs/>
                <w:szCs w:val="20"/>
              </w:rPr>
              <w:t>ingle Family</w:t>
            </w:r>
            <w:r w:rsidR="00C77A6E">
              <w:rPr>
                <w:rFonts w:ascii="Atten Round New" w:hAnsi="Atten Round New"/>
                <w:bCs/>
                <w:szCs w:val="20"/>
              </w:rPr>
              <w:t>,</w:t>
            </w:r>
            <w:r w:rsidR="003D2C87">
              <w:rPr>
                <w:rFonts w:ascii="Atten Round New" w:hAnsi="Atten Round New"/>
                <w:bCs/>
                <w:szCs w:val="20"/>
              </w:rPr>
              <w:t xml:space="preserve"> </w:t>
            </w:r>
            <w:r>
              <w:rPr>
                <w:rFonts w:ascii="Atten Round New" w:hAnsi="Atten Round New"/>
                <w:bCs/>
                <w:szCs w:val="20"/>
              </w:rPr>
              <w:t>PUD or Townhouse</w:t>
            </w:r>
            <w:r w:rsidR="00C77A6E">
              <w:rPr>
                <w:rFonts w:ascii="Atten Round New" w:hAnsi="Atten Round New"/>
                <w:bCs/>
                <w:szCs w:val="20"/>
              </w:rPr>
              <w:t>:</w:t>
            </w:r>
          </w:p>
          <w:p w14:paraId="7A841C74" w14:textId="77777777" w:rsidR="008B6A78" w:rsidRPr="00035F1E" w:rsidRDefault="008B6A78" w:rsidP="002A6ED4">
            <w:pPr>
              <w:pStyle w:val="TableParagraph"/>
              <w:numPr>
                <w:ilvl w:val="0"/>
                <w:numId w:val="177"/>
              </w:numPr>
              <w:rPr>
                <w:rFonts w:ascii="Atten Round New" w:hAnsi="Atten Round New"/>
                <w:bCs/>
              </w:rPr>
            </w:pPr>
            <w:r w:rsidRPr="00035F1E">
              <w:rPr>
                <w:rFonts w:ascii="Atten Round New" w:hAnsi="Atten Round New"/>
                <w:bCs/>
                <w:szCs w:val="20"/>
              </w:rPr>
              <w:t>Purchase: Max 85% LTV for Primary only</w:t>
            </w:r>
          </w:p>
          <w:p w14:paraId="394485A7" w14:textId="4D53BFC7" w:rsidR="008B6A78" w:rsidRPr="00035F1E" w:rsidRDefault="00062F24" w:rsidP="002A6ED4">
            <w:pPr>
              <w:pStyle w:val="TableParagraph"/>
              <w:numPr>
                <w:ilvl w:val="0"/>
                <w:numId w:val="177"/>
              </w:numPr>
              <w:rPr>
                <w:rFonts w:ascii="Atten Round New" w:hAnsi="Atten Round New"/>
                <w:bCs/>
              </w:rPr>
            </w:pPr>
            <w:r>
              <w:rPr>
                <w:rFonts w:ascii="Atten Round New" w:hAnsi="Atten Round New"/>
                <w:bCs/>
                <w:szCs w:val="20"/>
              </w:rPr>
              <w:t>Rate &amp; Term Refinance</w:t>
            </w:r>
            <w:r w:rsidR="008B6A78" w:rsidRPr="00035F1E">
              <w:rPr>
                <w:rFonts w:ascii="Atten Round New" w:hAnsi="Atten Round New"/>
                <w:bCs/>
                <w:szCs w:val="20"/>
              </w:rPr>
              <w:t>: Max 80% LTV</w:t>
            </w:r>
          </w:p>
          <w:p w14:paraId="14C826B8" w14:textId="0AEA2AF4" w:rsidR="008B6A78" w:rsidRPr="00EA12C0" w:rsidRDefault="00C77A6E" w:rsidP="002A6ED4">
            <w:pPr>
              <w:pStyle w:val="TableParagraph"/>
              <w:numPr>
                <w:ilvl w:val="0"/>
                <w:numId w:val="84"/>
              </w:numPr>
              <w:ind w:left="144" w:hanging="144"/>
              <w:rPr>
                <w:rFonts w:ascii="Atten Round New" w:hAnsi="Atten Round New"/>
                <w:bCs/>
                <w:szCs w:val="20"/>
              </w:rPr>
            </w:pPr>
            <w:r>
              <w:rPr>
                <w:rFonts w:ascii="Atten Round New" w:hAnsi="Atten Round New"/>
                <w:bCs/>
                <w:szCs w:val="20"/>
              </w:rPr>
              <w:t xml:space="preserve">Single Family </w:t>
            </w:r>
            <w:r w:rsidR="002F5587">
              <w:rPr>
                <w:rFonts w:ascii="Atten Round New" w:hAnsi="Atten Round New"/>
                <w:bCs/>
                <w:szCs w:val="20"/>
              </w:rPr>
              <w:t>r</w:t>
            </w:r>
            <w:r w:rsidR="000A597C">
              <w:rPr>
                <w:rFonts w:ascii="Atten Round New" w:hAnsi="Atten Round New"/>
                <w:bCs/>
                <w:szCs w:val="20"/>
              </w:rPr>
              <w:t>esidences</w:t>
            </w:r>
            <w:r w:rsidR="00215909" w:rsidRPr="00692CF9">
              <w:rPr>
                <w:rFonts w:ascii="Atten Round New" w:hAnsi="Atten Round New"/>
                <w:bCs/>
                <w:szCs w:val="20"/>
              </w:rPr>
              <w:t xml:space="preserve"> </w:t>
            </w:r>
            <w:r w:rsidR="008B6A78" w:rsidRPr="00692CF9">
              <w:rPr>
                <w:rFonts w:ascii="Atten Round New" w:hAnsi="Atten Round New"/>
                <w:bCs/>
                <w:szCs w:val="20"/>
              </w:rPr>
              <w:t xml:space="preserve">with 1 or more </w:t>
            </w:r>
            <w:r w:rsidR="000A597C">
              <w:rPr>
                <w:rFonts w:ascii="Atten Round New" w:hAnsi="Atten Round New"/>
                <w:bCs/>
                <w:szCs w:val="20"/>
              </w:rPr>
              <w:t>accessory dwelling unit (</w:t>
            </w:r>
            <w:r w:rsidR="008B6A78" w:rsidRPr="00692CF9">
              <w:rPr>
                <w:rFonts w:ascii="Atten Round New" w:hAnsi="Atten Round New"/>
                <w:bCs/>
                <w:szCs w:val="20"/>
              </w:rPr>
              <w:t>ADU</w:t>
            </w:r>
            <w:r w:rsidR="000A597C">
              <w:rPr>
                <w:rFonts w:ascii="Atten Round New" w:hAnsi="Atten Round New"/>
                <w:bCs/>
                <w:szCs w:val="20"/>
              </w:rPr>
              <w:t>)</w:t>
            </w:r>
            <w:r w:rsidR="008B6A78" w:rsidRPr="00692CF9">
              <w:rPr>
                <w:rFonts w:ascii="Atten Round New" w:hAnsi="Atten Round New"/>
                <w:bCs/>
                <w:szCs w:val="20"/>
              </w:rPr>
              <w:t xml:space="preserve"> are</w:t>
            </w:r>
            <w:r w:rsidR="008B6A78" w:rsidRPr="00EA12C0">
              <w:rPr>
                <w:rFonts w:ascii="Atten Round New" w:hAnsi="Atten Round New"/>
                <w:bCs/>
                <w:szCs w:val="20"/>
              </w:rPr>
              <w:t xml:space="preserve"> permitted if subject property is in a municipality that allows. The appraiser must specifically confirm compliance with local regulations</w:t>
            </w:r>
            <w:r w:rsidR="00692CF9">
              <w:rPr>
                <w:rFonts w:ascii="Atten Round New" w:hAnsi="Atten Round New"/>
                <w:bCs/>
                <w:szCs w:val="20"/>
              </w:rPr>
              <w:t xml:space="preserve"> and provide 2 similar comparables. </w:t>
            </w:r>
          </w:p>
          <w:p w14:paraId="5D822C85" w14:textId="47B2349D" w:rsidR="008B6A78" w:rsidRPr="00EA12C0" w:rsidRDefault="001A758D" w:rsidP="002A6ED4">
            <w:pPr>
              <w:pStyle w:val="TableParagraph"/>
              <w:numPr>
                <w:ilvl w:val="0"/>
                <w:numId w:val="84"/>
              </w:numPr>
              <w:ind w:left="144" w:hanging="144"/>
              <w:rPr>
                <w:rFonts w:ascii="Atten Round New" w:hAnsi="Atten Round New"/>
                <w:bCs/>
                <w:szCs w:val="20"/>
              </w:rPr>
            </w:pPr>
            <w:r>
              <w:rPr>
                <w:rFonts w:ascii="Atten Round New" w:hAnsi="Atten Round New"/>
                <w:bCs/>
                <w:szCs w:val="20"/>
              </w:rPr>
              <w:t xml:space="preserve">Refer to </w:t>
            </w:r>
            <w:r w:rsidR="008B6A78" w:rsidRPr="00EA12C0">
              <w:rPr>
                <w:rFonts w:ascii="Atten Round New" w:hAnsi="Atten Round New"/>
                <w:bCs/>
                <w:szCs w:val="20"/>
              </w:rPr>
              <w:t>2-4 Units below.</w:t>
            </w:r>
          </w:p>
        </w:tc>
      </w:tr>
      <w:tr w:rsidR="008B6A78" w:rsidRPr="00EA12C0" w14:paraId="021712AF" w14:textId="77777777" w:rsidTr="007401AF">
        <w:trPr>
          <w:trHeight w:val="236"/>
        </w:trPr>
        <w:tc>
          <w:tcPr>
            <w:tcW w:w="1980" w:type="dxa"/>
            <w:vMerge/>
            <w:tcBorders>
              <w:left w:val="single" w:sz="6" w:space="0" w:color="auto"/>
              <w:right w:val="single" w:sz="6" w:space="0" w:color="auto"/>
            </w:tcBorders>
            <w:shd w:val="clear" w:color="auto" w:fill="F2F2F2" w:themeFill="background1" w:themeFillShade="F2"/>
            <w:vAlign w:val="center"/>
          </w:tcPr>
          <w:p w14:paraId="2FFCA5F1" w14:textId="77777777" w:rsidR="008B6A78" w:rsidRPr="00EA12C0" w:rsidRDefault="008B6A78" w:rsidP="002A6ED4">
            <w:pPr>
              <w:pStyle w:val="TableParagraph"/>
              <w:rPr>
                <w:rFonts w:ascii="Atten New ExtraBold" w:hAnsi="Atten New ExtraBold"/>
                <w:b/>
                <w:szCs w:val="20"/>
              </w:rPr>
            </w:pPr>
          </w:p>
        </w:tc>
        <w:tc>
          <w:tcPr>
            <w:tcW w:w="1441" w:type="dxa"/>
            <w:tcBorders>
              <w:left w:val="single" w:sz="6" w:space="0" w:color="auto"/>
              <w:right w:val="single" w:sz="6" w:space="0" w:color="auto"/>
            </w:tcBorders>
            <w:shd w:val="clear" w:color="auto" w:fill="F2F2F2" w:themeFill="background1" w:themeFillShade="F2"/>
            <w:vAlign w:val="center"/>
          </w:tcPr>
          <w:p w14:paraId="0A76E2B3" w14:textId="3070D896" w:rsidR="008B6A78" w:rsidRPr="0078726F" w:rsidRDefault="008B6A78" w:rsidP="002A6ED4">
            <w:pPr>
              <w:pStyle w:val="TableParagraph"/>
              <w:rPr>
                <w:rFonts w:ascii="Atten Round New" w:hAnsi="Atten Round New"/>
                <w:bCs/>
                <w:szCs w:val="20"/>
              </w:rPr>
            </w:pPr>
            <w:r w:rsidRPr="0078726F">
              <w:rPr>
                <w:rFonts w:ascii="Atten Round New" w:hAnsi="Atten Round New"/>
                <w:bCs/>
                <w:szCs w:val="20"/>
              </w:rPr>
              <w:t>Condo</w:t>
            </w:r>
            <w:r w:rsidR="00A60BCD">
              <w:rPr>
                <w:rFonts w:ascii="Atten Round New" w:hAnsi="Atten Round New"/>
                <w:bCs/>
                <w:szCs w:val="20"/>
              </w:rPr>
              <w:t>miniums</w:t>
            </w:r>
          </w:p>
          <w:p w14:paraId="587FB80E" w14:textId="570A7EAD" w:rsidR="00D47D92" w:rsidRPr="0078726F" w:rsidRDefault="00D47D92" w:rsidP="002A6ED4">
            <w:pPr>
              <w:pStyle w:val="TableParagraph"/>
              <w:rPr>
                <w:rFonts w:ascii="Atten Round New" w:hAnsi="Atten Round New"/>
                <w:bCs/>
                <w:szCs w:val="20"/>
              </w:rPr>
            </w:pPr>
          </w:p>
          <w:p w14:paraId="0DE39FD5" w14:textId="5E8DC198" w:rsidR="008B6A78" w:rsidRPr="0078726F" w:rsidRDefault="008B6A78" w:rsidP="002A6ED4">
            <w:pPr>
              <w:pStyle w:val="TableParagraph"/>
              <w:rPr>
                <w:rFonts w:ascii="Atten Round New" w:hAnsi="Atten Round New"/>
                <w:bCs/>
                <w:szCs w:val="20"/>
              </w:rPr>
            </w:pPr>
          </w:p>
        </w:tc>
        <w:tc>
          <w:tcPr>
            <w:tcW w:w="6209" w:type="dxa"/>
            <w:tcBorders>
              <w:top w:val="single" w:sz="4" w:space="0" w:color="auto"/>
              <w:left w:val="single" w:sz="6" w:space="0" w:color="auto"/>
              <w:bottom w:val="single" w:sz="4" w:space="0" w:color="auto"/>
              <w:right w:val="single" w:sz="6" w:space="0" w:color="auto"/>
            </w:tcBorders>
            <w:vAlign w:val="center"/>
          </w:tcPr>
          <w:p w14:paraId="6BFE68FE" w14:textId="77777777" w:rsidR="00684AE9" w:rsidRDefault="008B6A78" w:rsidP="002A6ED4">
            <w:pPr>
              <w:pStyle w:val="TableParagraph"/>
              <w:numPr>
                <w:ilvl w:val="0"/>
                <w:numId w:val="84"/>
              </w:numPr>
              <w:ind w:left="144" w:hanging="144"/>
              <w:rPr>
                <w:rFonts w:ascii="Atten Round New" w:hAnsi="Atten Round New"/>
                <w:bCs/>
                <w:szCs w:val="20"/>
              </w:rPr>
            </w:pPr>
            <w:r w:rsidRPr="00C77A6E">
              <w:rPr>
                <w:rFonts w:ascii="Atten Round New" w:hAnsi="Atten Round New"/>
                <w:bCs/>
                <w:szCs w:val="20"/>
              </w:rPr>
              <w:t>Condos – Non-Warrantable:</w:t>
            </w:r>
          </w:p>
          <w:p w14:paraId="707767B2" w14:textId="6EE54113" w:rsidR="008B6A78" w:rsidRPr="00C77A6E" w:rsidRDefault="008B6A78" w:rsidP="002A6ED4">
            <w:pPr>
              <w:pStyle w:val="TableParagraph"/>
              <w:numPr>
                <w:ilvl w:val="0"/>
                <w:numId w:val="177"/>
              </w:numPr>
              <w:rPr>
                <w:rFonts w:ascii="Atten Round New" w:hAnsi="Atten Round New"/>
                <w:bCs/>
                <w:szCs w:val="20"/>
              </w:rPr>
            </w:pPr>
            <w:r w:rsidRPr="00C77A6E">
              <w:rPr>
                <w:rFonts w:ascii="Atten Round New" w:hAnsi="Atten Round New"/>
                <w:bCs/>
                <w:szCs w:val="20"/>
              </w:rPr>
              <w:t xml:space="preserve"> Max LTV is the lesser of the Matrix LTV or 75% LTV</w:t>
            </w:r>
          </w:p>
          <w:p w14:paraId="2FD21625" w14:textId="1977558A" w:rsidR="008B6A78" w:rsidRPr="00C77A6E" w:rsidRDefault="008B6A78" w:rsidP="002A6ED4">
            <w:pPr>
              <w:pStyle w:val="TableParagraph"/>
              <w:numPr>
                <w:ilvl w:val="0"/>
                <w:numId w:val="84"/>
              </w:numPr>
              <w:ind w:left="144" w:hanging="144"/>
              <w:rPr>
                <w:rFonts w:ascii="Atten Round New" w:hAnsi="Atten Round New"/>
                <w:bCs/>
                <w:szCs w:val="20"/>
              </w:rPr>
            </w:pPr>
            <w:r w:rsidRPr="00C77A6E">
              <w:rPr>
                <w:rFonts w:ascii="Atten Round New" w:hAnsi="Atten Round New"/>
                <w:bCs/>
                <w:szCs w:val="20"/>
              </w:rPr>
              <w:t xml:space="preserve">Purchase and </w:t>
            </w:r>
            <w:r w:rsidR="00A60598" w:rsidRPr="00C77A6E">
              <w:rPr>
                <w:rFonts w:ascii="Atten Round New" w:hAnsi="Atten Round New"/>
                <w:bCs/>
                <w:szCs w:val="20"/>
              </w:rPr>
              <w:t>rate&amp; term refinance</w:t>
            </w:r>
            <w:r w:rsidRPr="00C77A6E">
              <w:rPr>
                <w:rFonts w:ascii="Atten Round New" w:hAnsi="Atten Round New"/>
                <w:bCs/>
                <w:szCs w:val="20"/>
              </w:rPr>
              <w:t xml:space="preserve">: </w:t>
            </w:r>
          </w:p>
          <w:p w14:paraId="29A8544C" w14:textId="39D54724" w:rsidR="008B6A78" w:rsidRPr="00C77A6E" w:rsidRDefault="00DB7926" w:rsidP="002A6ED4">
            <w:pPr>
              <w:pStyle w:val="TableParagraph"/>
              <w:numPr>
                <w:ilvl w:val="0"/>
                <w:numId w:val="177"/>
              </w:numPr>
              <w:rPr>
                <w:rFonts w:ascii="Atten Round New" w:hAnsi="Atten Round New"/>
                <w:bCs/>
                <w:szCs w:val="20"/>
              </w:rPr>
            </w:pPr>
            <w:r>
              <w:rPr>
                <w:rFonts w:ascii="Atten Round New" w:hAnsi="Atten Round New"/>
                <w:bCs/>
                <w:szCs w:val="20"/>
              </w:rPr>
              <w:t>Primary Residence</w:t>
            </w:r>
            <w:r w:rsidR="00DF0AD7" w:rsidRPr="00C77A6E">
              <w:rPr>
                <w:rFonts w:ascii="Atten Round New" w:hAnsi="Atten Round New"/>
                <w:bCs/>
                <w:szCs w:val="20"/>
              </w:rPr>
              <w:t xml:space="preserve">  </w:t>
            </w:r>
            <w:r w:rsidR="008B6A78" w:rsidRPr="00C77A6E">
              <w:rPr>
                <w:rFonts w:ascii="Atten Round New" w:hAnsi="Atten Round New"/>
                <w:bCs/>
                <w:szCs w:val="20"/>
              </w:rPr>
              <w:t>= Max LTV/CLTV 75%/80%</w:t>
            </w:r>
          </w:p>
          <w:p w14:paraId="39B6ACB2" w14:textId="4F0E41C8" w:rsidR="008B6A78" w:rsidRPr="00C77A6E" w:rsidRDefault="00DF0AD7" w:rsidP="002A6ED4">
            <w:pPr>
              <w:pStyle w:val="TableParagraph"/>
              <w:numPr>
                <w:ilvl w:val="0"/>
                <w:numId w:val="177"/>
              </w:numPr>
              <w:rPr>
                <w:rFonts w:ascii="Atten Round New" w:hAnsi="Atten Round New"/>
                <w:bCs/>
                <w:szCs w:val="20"/>
              </w:rPr>
            </w:pPr>
            <w:r w:rsidRPr="00C77A6E">
              <w:rPr>
                <w:rFonts w:ascii="Atten Round New" w:hAnsi="Atten Round New"/>
                <w:bCs/>
                <w:szCs w:val="20"/>
              </w:rPr>
              <w:t xml:space="preserve">Second home&amp; </w:t>
            </w:r>
            <w:r w:rsidR="00DB7926">
              <w:rPr>
                <w:rFonts w:ascii="Atten Round New" w:hAnsi="Atten Round New"/>
                <w:bCs/>
                <w:szCs w:val="20"/>
              </w:rPr>
              <w:t>Investment Property</w:t>
            </w:r>
            <w:r w:rsidRPr="00C77A6E">
              <w:rPr>
                <w:rFonts w:ascii="Atten Round New" w:hAnsi="Atten Round New"/>
                <w:bCs/>
                <w:szCs w:val="20"/>
              </w:rPr>
              <w:t xml:space="preserve"> </w:t>
            </w:r>
            <w:r w:rsidR="008B6A78" w:rsidRPr="00C77A6E">
              <w:rPr>
                <w:rFonts w:ascii="Atten Round New" w:hAnsi="Atten Round New"/>
                <w:bCs/>
                <w:szCs w:val="20"/>
              </w:rPr>
              <w:t xml:space="preserve"> = Max LTV 70%/75%</w:t>
            </w:r>
          </w:p>
          <w:p w14:paraId="300BEE46" w14:textId="692C34E3" w:rsidR="008B6A78" w:rsidRPr="00C77A6E" w:rsidRDefault="008B6A78" w:rsidP="002A6ED4">
            <w:pPr>
              <w:pStyle w:val="TableParagraph"/>
              <w:numPr>
                <w:ilvl w:val="0"/>
                <w:numId w:val="177"/>
              </w:numPr>
              <w:rPr>
                <w:rFonts w:ascii="Atten Round New" w:hAnsi="Atten Round New"/>
                <w:bCs/>
                <w:szCs w:val="20"/>
              </w:rPr>
            </w:pPr>
            <w:r w:rsidRPr="00C77A6E">
              <w:rPr>
                <w:rFonts w:ascii="Atten Round New" w:hAnsi="Atten Round New"/>
                <w:bCs/>
                <w:szCs w:val="20"/>
              </w:rPr>
              <w:t>Condos – Warrantable: Outside of Florida, Max 80% LTV</w:t>
            </w:r>
          </w:p>
          <w:p w14:paraId="778EF1E8" w14:textId="77777777" w:rsidR="008B6A78" w:rsidRDefault="008B6A78" w:rsidP="002A6ED4">
            <w:pPr>
              <w:pStyle w:val="TableParagraph"/>
              <w:numPr>
                <w:ilvl w:val="0"/>
                <w:numId w:val="177"/>
              </w:numPr>
              <w:rPr>
                <w:rFonts w:ascii="Atten Round New" w:hAnsi="Atten Round New"/>
                <w:bCs/>
                <w:szCs w:val="20"/>
              </w:rPr>
            </w:pPr>
            <w:r w:rsidRPr="00C77A6E">
              <w:rPr>
                <w:rFonts w:ascii="Atten Round New" w:hAnsi="Atten Round New"/>
                <w:bCs/>
                <w:szCs w:val="20"/>
              </w:rPr>
              <w:t>Limited Review Condos¹: Max 75% LTV</w:t>
            </w:r>
          </w:p>
          <w:p w14:paraId="54C0C374" w14:textId="7DFEA24B" w:rsidR="0078726F" w:rsidRPr="00C77A6E" w:rsidRDefault="0078726F" w:rsidP="002A6ED4">
            <w:pPr>
              <w:pStyle w:val="TableParagraph"/>
              <w:numPr>
                <w:ilvl w:val="0"/>
                <w:numId w:val="84"/>
              </w:numPr>
              <w:ind w:left="144" w:hanging="144"/>
              <w:rPr>
                <w:rFonts w:ascii="Atten Round New" w:hAnsi="Atten Round New"/>
                <w:bCs/>
                <w:szCs w:val="20"/>
              </w:rPr>
            </w:pPr>
            <w:r w:rsidRPr="0078726F">
              <w:rPr>
                <w:rFonts w:ascii="Atten Round New" w:hAnsi="Atten Round New"/>
                <w:bCs/>
                <w:szCs w:val="20"/>
              </w:rPr>
              <w:tab/>
              <w:t>Condominium leaseholds not permitted</w:t>
            </w:r>
          </w:p>
        </w:tc>
      </w:tr>
      <w:tr w:rsidR="008B6A78" w:rsidRPr="00EA12C0" w14:paraId="1BD6A388" w14:textId="77777777" w:rsidTr="007401AF">
        <w:trPr>
          <w:trHeight w:val="236"/>
        </w:trPr>
        <w:tc>
          <w:tcPr>
            <w:tcW w:w="1980" w:type="dxa"/>
            <w:vMerge/>
            <w:tcBorders>
              <w:left w:val="single" w:sz="6" w:space="0" w:color="auto"/>
              <w:right w:val="single" w:sz="6" w:space="0" w:color="auto"/>
            </w:tcBorders>
            <w:shd w:val="clear" w:color="auto" w:fill="F2F2F2" w:themeFill="background1" w:themeFillShade="F2"/>
            <w:vAlign w:val="center"/>
          </w:tcPr>
          <w:p w14:paraId="4A34795F" w14:textId="77777777" w:rsidR="008B6A78" w:rsidRPr="00EA12C0" w:rsidRDefault="008B6A78" w:rsidP="002A6ED4">
            <w:pPr>
              <w:pStyle w:val="TableParagraph"/>
              <w:rPr>
                <w:rFonts w:ascii="Atten New ExtraBold" w:hAnsi="Atten New ExtraBold"/>
                <w:b/>
                <w:szCs w:val="20"/>
              </w:rPr>
            </w:pPr>
          </w:p>
        </w:tc>
        <w:tc>
          <w:tcPr>
            <w:tcW w:w="1441" w:type="dxa"/>
            <w:tcBorders>
              <w:left w:val="single" w:sz="6" w:space="0" w:color="auto"/>
              <w:right w:val="single" w:sz="6" w:space="0" w:color="auto"/>
            </w:tcBorders>
            <w:shd w:val="clear" w:color="auto" w:fill="F2F2F2" w:themeFill="background1" w:themeFillShade="F2"/>
            <w:vAlign w:val="center"/>
          </w:tcPr>
          <w:p w14:paraId="5A211B63" w14:textId="77777777" w:rsidR="008B6A78" w:rsidRPr="0078726F" w:rsidRDefault="008B6A78" w:rsidP="002A6ED4">
            <w:pPr>
              <w:pStyle w:val="TableParagraph"/>
              <w:rPr>
                <w:rFonts w:ascii="Atten Round New" w:hAnsi="Atten Round New"/>
                <w:bCs/>
                <w:szCs w:val="20"/>
              </w:rPr>
            </w:pPr>
            <w:r w:rsidRPr="0078726F">
              <w:rPr>
                <w:rFonts w:ascii="Atten Round New" w:hAnsi="Atten Round New"/>
                <w:bCs/>
                <w:szCs w:val="20"/>
              </w:rPr>
              <w:t>2-4 Units</w:t>
            </w:r>
          </w:p>
          <w:p w14:paraId="432488B2" w14:textId="7F48D37C" w:rsidR="008B6A78" w:rsidRPr="0017594D" w:rsidRDefault="008B6A78" w:rsidP="002A6ED4">
            <w:pPr>
              <w:pStyle w:val="TableParagraph"/>
              <w:rPr>
                <w:rFonts w:ascii="Atten New ExtraBold" w:hAnsi="Atten New ExtraBold"/>
                <w:bCs/>
                <w:szCs w:val="20"/>
              </w:rPr>
            </w:pPr>
          </w:p>
          <w:p w14:paraId="6B9CE56F" w14:textId="77777777" w:rsidR="008B6A78" w:rsidRPr="0017594D" w:rsidRDefault="008B6A78" w:rsidP="002A6ED4">
            <w:pPr>
              <w:pStyle w:val="TableParagraph"/>
              <w:rPr>
                <w:rFonts w:ascii="Atten New ExtraBold" w:hAnsi="Atten New ExtraBold"/>
                <w:bCs/>
                <w:szCs w:val="20"/>
              </w:rPr>
            </w:pPr>
          </w:p>
        </w:tc>
        <w:tc>
          <w:tcPr>
            <w:tcW w:w="6209" w:type="dxa"/>
            <w:tcBorders>
              <w:top w:val="single" w:sz="4" w:space="0" w:color="auto"/>
              <w:left w:val="single" w:sz="6" w:space="0" w:color="auto"/>
              <w:bottom w:val="single" w:sz="4" w:space="0" w:color="auto"/>
              <w:right w:val="single" w:sz="6" w:space="0" w:color="auto"/>
            </w:tcBorders>
            <w:vAlign w:val="center"/>
          </w:tcPr>
          <w:p w14:paraId="7D1ACC2E" w14:textId="77777777" w:rsidR="008B6A78" w:rsidRPr="00C77A6E" w:rsidRDefault="008B6A78" w:rsidP="002A6ED4">
            <w:pPr>
              <w:pStyle w:val="TableParagraph"/>
              <w:numPr>
                <w:ilvl w:val="0"/>
                <w:numId w:val="84"/>
              </w:numPr>
              <w:ind w:left="144" w:hanging="144"/>
              <w:rPr>
                <w:rFonts w:ascii="Atten Round New" w:hAnsi="Atten Round New"/>
                <w:bCs/>
                <w:szCs w:val="20"/>
              </w:rPr>
            </w:pPr>
            <w:r w:rsidRPr="00C77A6E">
              <w:rPr>
                <w:rFonts w:ascii="Atten Round New" w:hAnsi="Atten Round New"/>
                <w:bCs/>
                <w:szCs w:val="20"/>
              </w:rPr>
              <w:t>2-4 Units:  Max 80% LTV</w:t>
            </w:r>
          </w:p>
          <w:p w14:paraId="08180078" w14:textId="1F6211E6" w:rsidR="008B6A78" w:rsidRPr="00C77A6E" w:rsidRDefault="008B6A78" w:rsidP="002A6ED4">
            <w:pPr>
              <w:pStyle w:val="TableParagraph"/>
              <w:numPr>
                <w:ilvl w:val="0"/>
                <w:numId w:val="84"/>
              </w:numPr>
              <w:ind w:left="144" w:hanging="144"/>
              <w:rPr>
                <w:rFonts w:ascii="Atten Round New" w:hAnsi="Atten Round New"/>
                <w:bCs/>
                <w:szCs w:val="20"/>
              </w:rPr>
            </w:pPr>
            <w:r w:rsidRPr="00C77A6E">
              <w:rPr>
                <w:rFonts w:ascii="Atten Round New" w:hAnsi="Atten Round New"/>
                <w:bCs/>
                <w:szCs w:val="20"/>
              </w:rPr>
              <w:t>2-4 units with 1 ADU are permitted if subject property is in a municipality that allows. The appraiser must specifically confirm compliance with local regulations</w:t>
            </w:r>
            <w:r w:rsidR="00692CF9" w:rsidRPr="00C77A6E">
              <w:rPr>
                <w:rFonts w:ascii="Atten Round New" w:hAnsi="Atten Round New"/>
                <w:bCs/>
                <w:szCs w:val="20"/>
              </w:rPr>
              <w:t xml:space="preserve"> and provide 2 similar comparables. </w:t>
            </w:r>
          </w:p>
        </w:tc>
      </w:tr>
      <w:tr w:rsidR="008B6A78" w:rsidRPr="00EA12C0" w14:paraId="7725D1E0" w14:textId="77777777" w:rsidTr="007401AF">
        <w:trPr>
          <w:trHeight w:val="620"/>
        </w:trPr>
        <w:tc>
          <w:tcPr>
            <w:tcW w:w="1980" w:type="dxa"/>
            <w:tcBorders>
              <w:top w:val="single" w:sz="4" w:space="0" w:color="auto"/>
              <w:left w:val="single" w:sz="4" w:space="0" w:color="000000"/>
              <w:bottom w:val="single" w:sz="4" w:space="0" w:color="000000"/>
              <w:right w:val="single" w:sz="4" w:space="0" w:color="000000"/>
            </w:tcBorders>
            <w:shd w:val="clear" w:color="auto" w:fill="F2F2F2" w:themeFill="background1" w:themeFillShade="F2"/>
          </w:tcPr>
          <w:p w14:paraId="2FBB8B49" w14:textId="77777777" w:rsidR="00CC2E1C" w:rsidRDefault="00CC2E1C" w:rsidP="002A6ED4">
            <w:pPr>
              <w:pStyle w:val="TableParagraph"/>
              <w:rPr>
                <w:rFonts w:ascii="Atten New ExtraBold" w:hAnsi="Atten New ExtraBold"/>
                <w:b/>
                <w:szCs w:val="20"/>
              </w:rPr>
            </w:pPr>
          </w:p>
          <w:p w14:paraId="4E650114" w14:textId="1D585A17" w:rsidR="008B6A78" w:rsidRPr="00EA12C0" w:rsidRDefault="00CC2E1C" w:rsidP="002A6ED4">
            <w:pPr>
              <w:pStyle w:val="TableParagraph"/>
              <w:rPr>
                <w:rFonts w:ascii="Atten New ExtraBold" w:hAnsi="Atten New ExtraBold"/>
                <w:b/>
                <w:szCs w:val="20"/>
              </w:rPr>
            </w:pPr>
            <w:r>
              <w:rPr>
                <w:rFonts w:ascii="Atten New ExtraBold" w:hAnsi="Atten New ExtraBold"/>
                <w:b/>
                <w:szCs w:val="20"/>
              </w:rPr>
              <w:t xml:space="preserve">  </w:t>
            </w:r>
            <w:r w:rsidR="008B6A78" w:rsidRPr="00EA12C0">
              <w:rPr>
                <w:rFonts w:ascii="Atten New ExtraBold" w:hAnsi="Atten New ExtraBold"/>
                <w:b/>
                <w:szCs w:val="20"/>
              </w:rPr>
              <w:t>Rural Properties</w:t>
            </w:r>
          </w:p>
        </w:tc>
        <w:tc>
          <w:tcPr>
            <w:tcW w:w="7650" w:type="dxa"/>
            <w:gridSpan w:val="2"/>
            <w:tcBorders>
              <w:top w:val="single" w:sz="4" w:space="0" w:color="auto"/>
              <w:left w:val="single" w:sz="4" w:space="0" w:color="000000"/>
              <w:bottom w:val="single" w:sz="4" w:space="0" w:color="000000"/>
              <w:right w:val="single" w:sz="4" w:space="0" w:color="000000"/>
            </w:tcBorders>
          </w:tcPr>
          <w:p w14:paraId="13E72938" w14:textId="4A1269FE" w:rsidR="008B6A78" w:rsidRPr="00EA12C0" w:rsidRDefault="008B6A78" w:rsidP="002A6ED4">
            <w:pPr>
              <w:pStyle w:val="TableParagraph"/>
              <w:numPr>
                <w:ilvl w:val="0"/>
                <w:numId w:val="84"/>
              </w:numPr>
              <w:ind w:left="144" w:hanging="144"/>
              <w:rPr>
                <w:rFonts w:ascii="Atten Round New" w:hAnsi="Atten Round New"/>
                <w:bCs/>
                <w:szCs w:val="20"/>
              </w:rPr>
            </w:pPr>
            <w:r w:rsidRPr="00EA12C0">
              <w:rPr>
                <w:rFonts w:ascii="Atten Round New" w:hAnsi="Atten Round New"/>
                <w:bCs/>
                <w:szCs w:val="20"/>
              </w:rPr>
              <w:t xml:space="preserve">Rural properties permitted for </w:t>
            </w:r>
            <w:r w:rsidR="00112CCB">
              <w:rPr>
                <w:rFonts w:ascii="Atten Round New" w:hAnsi="Atten Round New"/>
                <w:bCs/>
                <w:szCs w:val="20"/>
              </w:rPr>
              <w:t>Primary Residence</w:t>
            </w:r>
            <w:r w:rsidRPr="00EA12C0">
              <w:rPr>
                <w:rFonts w:ascii="Atten Round New" w:hAnsi="Atten Round New"/>
                <w:bCs/>
                <w:szCs w:val="20"/>
              </w:rPr>
              <w:t xml:space="preserve"> up to 80% LTV</w:t>
            </w:r>
            <w:r w:rsidR="00C77A6E">
              <w:rPr>
                <w:rFonts w:ascii="Atten Round New" w:hAnsi="Atten Round New"/>
                <w:bCs/>
                <w:szCs w:val="20"/>
              </w:rPr>
              <w:t>.</w:t>
            </w:r>
          </w:p>
          <w:p w14:paraId="262511BA" w14:textId="72DE0162" w:rsidR="008B6A78" w:rsidRPr="00EA12C0" w:rsidRDefault="008B6A78" w:rsidP="002A6ED4">
            <w:pPr>
              <w:pStyle w:val="TableParagraph"/>
              <w:numPr>
                <w:ilvl w:val="0"/>
                <w:numId w:val="84"/>
              </w:numPr>
              <w:ind w:left="144" w:hanging="144"/>
              <w:rPr>
                <w:rFonts w:ascii="Atten Round New" w:hAnsi="Atten Round New"/>
                <w:bCs/>
                <w:szCs w:val="20"/>
              </w:rPr>
            </w:pPr>
            <w:r w:rsidRPr="00EA12C0">
              <w:rPr>
                <w:rFonts w:ascii="Atten Round New" w:hAnsi="Atten Round New"/>
                <w:bCs/>
                <w:szCs w:val="20"/>
              </w:rPr>
              <w:t xml:space="preserve">Second </w:t>
            </w:r>
            <w:r w:rsidR="006C37B7" w:rsidRPr="00EA12C0">
              <w:rPr>
                <w:rFonts w:ascii="Atten Round New" w:hAnsi="Atten Round New"/>
                <w:bCs/>
                <w:szCs w:val="20"/>
              </w:rPr>
              <w:t xml:space="preserve">home </w:t>
            </w:r>
            <w:r w:rsidRPr="00EA12C0">
              <w:rPr>
                <w:rFonts w:ascii="Atten Round New" w:hAnsi="Atten Round New"/>
                <w:bCs/>
                <w:szCs w:val="20"/>
              </w:rPr>
              <w:t xml:space="preserve">and </w:t>
            </w:r>
            <w:r w:rsidR="002439FA">
              <w:rPr>
                <w:rFonts w:ascii="Atten Round New" w:hAnsi="Atten Round New"/>
                <w:bCs/>
                <w:szCs w:val="20"/>
              </w:rPr>
              <w:t xml:space="preserve">Investment Properties </w:t>
            </w:r>
            <w:r w:rsidR="006C37B7" w:rsidRPr="00EA12C0">
              <w:rPr>
                <w:rFonts w:ascii="Atten Round New" w:hAnsi="Atten Round New"/>
                <w:bCs/>
                <w:szCs w:val="20"/>
              </w:rPr>
              <w:t xml:space="preserve"> </w:t>
            </w:r>
            <w:r w:rsidRPr="00EA12C0">
              <w:rPr>
                <w:rFonts w:ascii="Atten Round New" w:hAnsi="Atten Round New"/>
                <w:bCs/>
                <w:szCs w:val="20"/>
              </w:rPr>
              <w:t>may be considered when the subject has &lt;= 2 acres up to a max LTV of 75%.</w:t>
            </w:r>
          </w:p>
        </w:tc>
      </w:tr>
      <w:tr w:rsidR="008B6A78" w:rsidRPr="00EA12C0" w14:paraId="677331C7" w14:textId="77777777" w:rsidTr="007401AF">
        <w:trPr>
          <w:trHeight w:val="620"/>
        </w:trPr>
        <w:tc>
          <w:tcPr>
            <w:tcW w:w="1980" w:type="dxa"/>
            <w:tcBorders>
              <w:top w:val="single" w:sz="4" w:space="0" w:color="auto"/>
              <w:left w:val="single" w:sz="4" w:space="0" w:color="000000"/>
              <w:bottom w:val="single" w:sz="4" w:space="0" w:color="000000"/>
              <w:right w:val="single" w:sz="4" w:space="0" w:color="000000"/>
            </w:tcBorders>
            <w:shd w:val="clear" w:color="auto" w:fill="F2F2F2" w:themeFill="background1" w:themeFillShade="F2"/>
          </w:tcPr>
          <w:p w14:paraId="43AE91A4" w14:textId="77777777" w:rsidR="00CC2E1C" w:rsidRDefault="00CC2E1C" w:rsidP="002A6ED4">
            <w:pPr>
              <w:pStyle w:val="TableParagraph"/>
              <w:rPr>
                <w:rFonts w:ascii="Atten New ExtraBold" w:hAnsi="Atten New ExtraBold"/>
                <w:b/>
                <w:szCs w:val="20"/>
              </w:rPr>
            </w:pPr>
          </w:p>
          <w:p w14:paraId="00F17F41" w14:textId="3A7BE6FC" w:rsidR="008B6A78" w:rsidRPr="00EA12C0" w:rsidRDefault="00CC2E1C" w:rsidP="002A6ED4">
            <w:pPr>
              <w:pStyle w:val="TableParagraph"/>
              <w:rPr>
                <w:rFonts w:ascii="Atten New ExtraBold" w:hAnsi="Atten New ExtraBold"/>
                <w:b/>
                <w:szCs w:val="20"/>
              </w:rPr>
            </w:pPr>
            <w:r>
              <w:rPr>
                <w:rFonts w:ascii="Atten New ExtraBold" w:hAnsi="Atten New ExtraBold"/>
                <w:b/>
                <w:szCs w:val="20"/>
              </w:rPr>
              <w:t xml:space="preserve">  </w:t>
            </w:r>
            <w:r w:rsidR="008B6A78" w:rsidRPr="00EA12C0">
              <w:rPr>
                <w:rFonts w:ascii="Atten New ExtraBold" w:hAnsi="Atten New ExtraBold"/>
                <w:b/>
                <w:szCs w:val="20"/>
              </w:rPr>
              <w:t>Appraisals</w:t>
            </w:r>
          </w:p>
        </w:tc>
        <w:tc>
          <w:tcPr>
            <w:tcW w:w="7650" w:type="dxa"/>
            <w:gridSpan w:val="2"/>
            <w:tcBorders>
              <w:top w:val="single" w:sz="4" w:space="0" w:color="auto"/>
              <w:left w:val="single" w:sz="4" w:space="0" w:color="000000"/>
              <w:bottom w:val="single" w:sz="4" w:space="0" w:color="000000"/>
              <w:right w:val="single" w:sz="4" w:space="0" w:color="000000"/>
            </w:tcBorders>
          </w:tcPr>
          <w:p w14:paraId="4BABA446" w14:textId="4AEDEB78" w:rsidR="008B6A78" w:rsidRPr="00EA12C0" w:rsidRDefault="00ED7ABD" w:rsidP="002A6ED4">
            <w:pPr>
              <w:pStyle w:val="TableParagraph"/>
              <w:numPr>
                <w:ilvl w:val="0"/>
                <w:numId w:val="84"/>
              </w:numPr>
              <w:ind w:left="144" w:hanging="144"/>
              <w:rPr>
                <w:rFonts w:ascii="Atten Round New" w:hAnsi="Atten Round New"/>
                <w:bCs/>
                <w:szCs w:val="20"/>
              </w:rPr>
            </w:pPr>
            <w:r w:rsidRPr="00EA12C0">
              <w:rPr>
                <w:rFonts w:ascii="Atten Round New" w:hAnsi="Atten Round New"/>
                <w:bCs/>
                <w:szCs w:val="20"/>
              </w:rPr>
              <w:t>Second a</w:t>
            </w:r>
            <w:r w:rsidR="008B6A78" w:rsidRPr="00EA12C0">
              <w:rPr>
                <w:rFonts w:ascii="Atten Round New" w:hAnsi="Atten Round New"/>
                <w:bCs/>
                <w:szCs w:val="20"/>
              </w:rPr>
              <w:t xml:space="preserve">ppraisal required for loans &gt; $2,000,000. </w:t>
            </w:r>
          </w:p>
          <w:p w14:paraId="12C9EC19" w14:textId="054F9EA7" w:rsidR="008B6A78" w:rsidRPr="00EA12C0" w:rsidRDefault="008B6A78" w:rsidP="002A6ED4">
            <w:pPr>
              <w:pStyle w:val="TableParagraph"/>
              <w:numPr>
                <w:ilvl w:val="0"/>
                <w:numId w:val="84"/>
              </w:numPr>
              <w:ind w:left="144" w:hanging="144"/>
              <w:rPr>
                <w:rFonts w:ascii="Atten Round New" w:hAnsi="Atten Round New"/>
                <w:bCs/>
                <w:szCs w:val="20"/>
              </w:rPr>
            </w:pPr>
            <w:r w:rsidRPr="00EA12C0">
              <w:rPr>
                <w:rFonts w:ascii="Atten Round New" w:hAnsi="Atten Round New"/>
                <w:bCs/>
                <w:szCs w:val="20"/>
              </w:rPr>
              <w:t>Appraisal Review Product to be ordered on all loans with a</w:t>
            </w:r>
            <w:r w:rsidR="005655C0">
              <w:rPr>
                <w:rFonts w:ascii="Atten Round New" w:hAnsi="Atten Round New"/>
                <w:bCs/>
                <w:szCs w:val="20"/>
              </w:rPr>
              <w:t xml:space="preserve"> FNMA </w:t>
            </w:r>
            <w:r w:rsidRPr="00EA12C0">
              <w:rPr>
                <w:rFonts w:ascii="Atten Round New" w:hAnsi="Atten Round New"/>
                <w:bCs/>
                <w:szCs w:val="20"/>
              </w:rPr>
              <w:t>SSR over 2.5, except for those with a full second appraisal.</w:t>
            </w:r>
          </w:p>
        </w:tc>
      </w:tr>
      <w:tr w:rsidR="008B6A78" w:rsidRPr="00EA12C0" w14:paraId="0B7D0750" w14:textId="77777777" w:rsidTr="007401AF">
        <w:trPr>
          <w:trHeight w:val="620"/>
        </w:trPr>
        <w:tc>
          <w:tcPr>
            <w:tcW w:w="1980" w:type="dxa"/>
            <w:tcBorders>
              <w:top w:val="single" w:sz="4" w:space="0" w:color="auto"/>
              <w:left w:val="single" w:sz="4" w:space="0" w:color="000000"/>
              <w:bottom w:val="single" w:sz="4" w:space="0" w:color="000000"/>
              <w:right w:val="single" w:sz="4" w:space="0" w:color="000000"/>
            </w:tcBorders>
            <w:shd w:val="clear" w:color="auto" w:fill="F2F2F2" w:themeFill="background1" w:themeFillShade="F2"/>
          </w:tcPr>
          <w:p w14:paraId="26287774" w14:textId="754B0196" w:rsidR="008B6A78" w:rsidRPr="00EA12C0" w:rsidRDefault="00CC2E1C" w:rsidP="002A6ED4">
            <w:pPr>
              <w:pStyle w:val="TableParagraph"/>
              <w:rPr>
                <w:rFonts w:ascii="Atten New ExtraBold" w:hAnsi="Atten New ExtraBold"/>
                <w:b/>
                <w:szCs w:val="20"/>
              </w:rPr>
            </w:pPr>
            <w:r>
              <w:rPr>
                <w:rFonts w:ascii="Atten New ExtraBold" w:hAnsi="Atten New ExtraBold"/>
                <w:b/>
                <w:szCs w:val="20"/>
              </w:rPr>
              <w:t xml:space="preserve"> </w:t>
            </w:r>
            <w:r w:rsidR="008B6A78" w:rsidRPr="00EA12C0">
              <w:rPr>
                <w:rFonts w:ascii="Atten New ExtraBold" w:hAnsi="Atten New ExtraBold"/>
                <w:b/>
                <w:szCs w:val="20"/>
              </w:rPr>
              <w:t xml:space="preserve"> Declining</w:t>
            </w:r>
            <w:r w:rsidR="00B123CE">
              <w:rPr>
                <w:rFonts w:ascii="Atten New ExtraBold" w:hAnsi="Atten New ExtraBold"/>
                <w:b/>
                <w:szCs w:val="20"/>
              </w:rPr>
              <w:t xml:space="preserve"> </w:t>
            </w:r>
            <w:r w:rsidR="008B6A78" w:rsidRPr="00EA12C0">
              <w:rPr>
                <w:rFonts w:ascii="Atten New ExtraBold" w:hAnsi="Atten New ExtraBold"/>
                <w:b/>
                <w:szCs w:val="20"/>
              </w:rPr>
              <w:t>Markets</w:t>
            </w:r>
          </w:p>
        </w:tc>
        <w:tc>
          <w:tcPr>
            <w:tcW w:w="7650" w:type="dxa"/>
            <w:gridSpan w:val="2"/>
            <w:tcBorders>
              <w:top w:val="single" w:sz="4" w:space="0" w:color="auto"/>
              <w:left w:val="single" w:sz="4" w:space="0" w:color="000000"/>
              <w:bottom w:val="single" w:sz="4" w:space="0" w:color="000000"/>
              <w:right w:val="single" w:sz="4" w:space="0" w:color="000000"/>
            </w:tcBorders>
          </w:tcPr>
          <w:p w14:paraId="797B551C" w14:textId="65D0E9DC" w:rsidR="008B6A78" w:rsidRPr="00EA12C0" w:rsidRDefault="008B6A78" w:rsidP="002A6ED4">
            <w:pPr>
              <w:pStyle w:val="TableParagraph"/>
              <w:numPr>
                <w:ilvl w:val="0"/>
                <w:numId w:val="84"/>
              </w:numPr>
              <w:ind w:left="144" w:hanging="144"/>
              <w:rPr>
                <w:rFonts w:ascii="Atten Round New" w:hAnsi="Atten Round New"/>
                <w:bCs/>
                <w:szCs w:val="20"/>
              </w:rPr>
            </w:pPr>
            <w:r w:rsidRPr="00EA12C0">
              <w:rPr>
                <w:rFonts w:ascii="Atten Round New" w:hAnsi="Atten Round New"/>
                <w:bCs/>
                <w:szCs w:val="20"/>
              </w:rPr>
              <w:t xml:space="preserve">Declining markets, as identified by the appraiser, require a 5% LTV reduction off </w:t>
            </w:r>
            <w:r w:rsidR="00C77A6E">
              <w:rPr>
                <w:rFonts w:ascii="Atten Round New" w:hAnsi="Atten Round New"/>
                <w:bCs/>
                <w:szCs w:val="20"/>
              </w:rPr>
              <w:t xml:space="preserve">Program </w:t>
            </w:r>
            <w:r w:rsidRPr="00EA12C0">
              <w:rPr>
                <w:rFonts w:ascii="Atten Round New" w:hAnsi="Atten Round New"/>
                <w:bCs/>
                <w:szCs w:val="20"/>
              </w:rPr>
              <w:t>Matrix Max LTV when &gt; 65% LTV.</w:t>
            </w:r>
          </w:p>
        </w:tc>
      </w:tr>
      <w:tr w:rsidR="008B6A78" w:rsidRPr="00EA12C0" w14:paraId="086FFF9D" w14:textId="77777777" w:rsidTr="007401AF">
        <w:trPr>
          <w:trHeight w:val="422"/>
        </w:trPr>
        <w:tc>
          <w:tcPr>
            <w:tcW w:w="1980" w:type="dxa"/>
            <w:tcBorders>
              <w:top w:val="single" w:sz="4" w:space="0" w:color="auto"/>
              <w:left w:val="single" w:sz="4" w:space="0" w:color="000000"/>
              <w:bottom w:val="single" w:sz="4" w:space="0" w:color="000000"/>
              <w:right w:val="single" w:sz="4" w:space="0" w:color="000000"/>
            </w:tcBorders>
            <w:shd w:val="clear" w:color="auto" w:fill="F2F2F2" w:themeFill="background1" w:themeFillShade="F2"/>
          </w:tcPr>
          <w:p w14:paraId="568E5084" w14:textId="75203B30" w:rsidR="008B6A78" w:rsidRPr="00EA12C0" w:rsidRDefault="00CC2E1C" w:rsidP="002A6ED4">
            <w:pPr>
              <w:pStyle w:val="TableParagraph"/>
              <w:rPr>
                <w:rFonts w:ascii="Atten New ExtraBold" w:hAnsi="Atten New ExtraBold"/>
                <w:b/>
                <w:szCs w:val="20"/>
              </w:rPr>
            </w:pPr>
            <w:r>
              <w:rPr>
                <w:rFonts w:ascii="Atten New ExtraBold" w:hAnsi="Atten New ExtraBold"/>
                <w:b/>
                <w:szCs w:val="20"/>
              </w:rPr>
              <w:t xml:space="preserve">  </w:t>
            </w:r>
            <w:r w:rsidR="008B6A78" w:rsidRPr="00EA12C0">
              <w:rPr>
                <w:rFonts w:ascii="Atten New ExtraBold" w:hAnsi="Atten New ExtraBold"/>
                <w:b/>
                <w:szCs w:val="20"/>
              </w:rPr>
              <w:t>Acreage</w:t>
            </w:r>
          </w:p>
        </w:tc>
        <w:tc>
          <w:tcPr>
            <w:tcW w:w="7650" w:type="dxa"/>
            <w:gridSpan w:val="2"/>
            <w:tcBorders>
              <w:top w:val="single" w:sz="4" w:space="0" w:color="auto"/>
              <w:left w:val="single" w:sz="4" w:space="0" w:color="000000"/>
              <w:bottom w:val="single" w:sz="4" w:space="0" w:color="000000"/>
              <w:right w:val="single" w:sz="4" w:space="0" w:color="000000"/>
            </w:tcBorders>
          </w:tcPr>
          <w:p w14:paraId="2CB3CA98" w14:textId="62381AEF" w:rsidR="008B6A78" w:rsidRPr="00EA12C0" w:rsidRDefault="008B6A78" w:rsidP="002A6ED4">
            <w:pPr>
              <w:pStyle w:val="TableParagraph"/>
              <w:numPr>
                <w:ilvl w:val="0"/>
                <w:numId w:val="84"/>
              </w:numPr>
              <w:ind w:left="144" w:hanging="144"/>
              <w:rPr>
                <w:rFonts w:ascii="Atten Round New" w:hAnsi="Atten Round New"/>
                <w:bCs/>
                <w:szCs w:val="20"/>
              </w:rPr>
            </w:pPr>
            <w:r w:rsidRPr="00EA12C0">
              <w:rPr>
                <w:rFonts w:ascii="Atten Round New" w:hAnsi="Atten Round New"/>
                <w:bCs/>
                <w:szCs w:val="20"/>
              </w:rPr>
              <w:t xml:space="preserve">Max 20 acres for </w:t>
            </w:r>
            <w:r w:rsidR="00112CCB">
              <w:rPr>
                <w:rFonts w:ascii="Atten Round New" w:hAnsi="Atten Round New"/>
                <w:bCs/>
                <w:szCs w:val="20"/>
              </w:rPr>
              <w:t>Primary Residence</w:t>
            </w:r>
            <w:r w:rsidRPr="00EA12C0">
              <w:rPr>
                <w:rFonts w:ascii="Atten Round New" w:hAnsi="Atten Round New"/>
                <w:bCs/>
                <w:szCs w:val="20"/>
              </w:rPr>
              <w:t xml:space="preserve"> &amp; </w:t>
            </w:r>
            <w:r w:rsidR="00DB7926">
              <w:rPr>
                <w:rFonts w:ascii="Atten Round New" w:hAnsi="Atten Round New"/>
                <w:bCs/>
                <w:szCs w:val="20"/>
              </w:rPr>
              <w:t>Second Home</w:t>
            </w:r>
            <w:r w:rsidRPr="00EA12C0">
              <w:rPr>
                <w:rFonts w:ascii="Atten Round New" w:hAnsi="Atten Round New"/>
                <w:bCs/>
                <w:szCs w:val="20"/>
              </w:rPr>
              <w:t xml:space="preserve">; Max 5 </w:t>
            </w:r>
            <w:r w:rsidR="00E463A2" w:rsidRPr="00EA12C0">
              <w:rPr>
                <w:rFonts w:ascii="Atten Round New" w:hAnsi="Atten Round New"/>
                <w:bCs/>
                <w:szCs w:val="20"/>
              </w:rPr>
              <w:t xml:space="preserve">acres </w:t>
            </w:r>
            <w:r w:rsidR="002439FA">
              <w:rPr>
                <w:rFonts w:ascii="Atten Round New" w:hAnsi="Atten Round New"/>
                <w:bCs/>
                <w:szCs w:val="20"/>
              </w:rPr>
              <w:t xml:space="preserve">Investment Properties </w:t>
            </w:r>
            <w:r w:rsidR="00035F1E">
              <w:rPr>
                <w:rFonts w:ascii="Atten Round New" w:hAnsi="Atten Round New"/>
                <w:bCs/>
                <w:szCs w:val="20"/>
              </w:rPr>
              <w:t>.</w:t>
            </w:r>
          </w:p>
        </w:tc>
      </w:tr>
    </w:tbl>
    <w:p w14:paraId="598328E8" w14:textId="79E69F5D" w:rsidR="0013678D" w:rsidRPr="00EA12C0" w:rsidRDefault="006371F9" w:rsidP="00D24008">
      <w:pPr>
        <w:pStyle w:val="Heading2"/>
      </w:pPr>
      <w:bookmarkStart w:id="94" w:name="_Toc199843695"/>
      <w:bookmarkStart w:id="95" w:name="_Toc207885550"/>
      <w:bookmarkStart w:id="96" w:name="_Hlk207465937"/>
      <w:bookmarkEnd w:id="84"/>
      <w:bookmarkEnd w:id="93"/>
      <w:r w:rsidRPr="00EA12C0">
        <w:t>F</w:t>
      </w:r>
      <w:r w:rsidR="0013678D" w:rsidRPr="00EA12C0">
        <w:t xml:space="preserve">OREIGN NATIONAL </w:t>
      </w:r>
      <w:bookmarkEnd w:id="94"/>
      <w:r w:rsidR="000279EE">
        <w:t>OVERVIEW</w:t>
      </w:r>
      <w:bookmarkEnd w:id="95"/>
    </w:p>
    <w:p w14:paraId="06E5DA6D" w14:textId="5DB8E8FF" w:rsidR="002112AB" w:rsidRDefault="002112AB" w:rsidP="002A6ED4">
      <w:pPr>
        <w:pStyle w:val="TableParagraph"/>
      </w:pPr>
      <w:r w:rsidRPr="00EA12C0">
        <w:t xml:space="preserve">The </w:t>
      </w:r>
      <w:r>
        <w:t xml:space="preserve">Foreign National </w:t>
      </w:r>
      <w:r w:rsidRPr="00EA12C0">
        <w:t xml:space="preserve"> Program is designed </w:t>
      </w:r>
      <w:r>
        <w:t xml:space="preserve">to cover to cover </w:t>
      </w:r>
      <w:r w:rsidR="00692CF9">
        <w:t>a</w:t>
      </w:r>
      <w:r>
        <w:t xml:space="preserve"> range of income documentation types, and other program specific options for the Foreign National Borrower. Refer</w:t>
      </w:r>
      <w:r w:rsidRPr="00EA12C0">
        <w:t xml:space="preserve"> to the </w:t>
      </w:r>
      <w:r>
        <w:t xml:space="preserve">Foreign National </w:t>
      </w:r>
      <w:r w:rsidRPr="00EA12C0">
        <w:t xml:space="preserve">Matrix for LTVs, minimum and maximum loan amounts, etc. </w:t>
      </w:r>
    </w:p>
    <w:p w14:paraId="0281851F" w14:textId="77777777" w:rsidR="009A3D16" w:rsidRDefault="009A3D16" w:rsidP="002A6ED4">
      <w:pPr>
        <w:pStyle w:val="TableParagraph"/>
      </w:pPr>
    </w:p>
    <w:p w14:paraId="62162F3A" w14:textId="77777777" w:rsidR="009A3D16" w:rsidRDefault="009A3D16" w:rsidP="002A6ED4">
      <w:pPr>
        <w:pStyle w:val="Bullet"/>
        <w:numPr>
          <w:ilvl w:val="0"/>
          <w:numId w:val="0"/>
        </w:numPr>
        <w:ind w:left="360" w:hanging="360"/>
      </w:pPr>
      <w:r>
        <w:t>Foreign Nationals:</w:t>
      </w:r>
    </w:p>
    <w:p w14:paraId="081EBE35" w14:textId="77777777" w:rsidR="009A3D16" w:rsidRPr="002D2371" w:rsidRDefault="009A3D16" w:rsidP="002A6ED4">
      <w:pPr>
        <w:pStyle w:val="Bullet"/>
      </w:pPr>
      <w:r w:rsidRPr="002D2371">
        <w:t xml:space="preserve">Foreign Nationals are eligible for DSCR (excluding </w:t>
      </w:r>
      <w:r>
        <w:t>Multi &amp; Mixed</w:t>
      </w:r>
      <w:r w:rsidRPr="002D2371">
        <w:t>) under the Foreign National Program</w:t>
      </w:r>
    </w:p>
    <w:p w14:paraId="1E73AD94" w14:textId="04EC7EC7" w:rsidR="009A3D16" w:rsidRPr="002D2371" w:rsidRDefault="009A3D16" w:rsidP="002A6ED4">
      <w:pPr>
        <w:pStyle w:val="Bullet"/>
        <w:numPr>
          <w:ilvl w:val="1"/>
          <w:numId w:val="66"/>
        </w:numPr>
      </w:pPr>
      <w:r w:rsidRPr="002D2371">
        <w:t xml:space="preserve"> </w:t>
      </w:r>
      <w:r>
        <w:t xml:space="preserve">For Multi &amp; Mixed-Use  properties see the </w:t>
      </w:r>
      <w:hyperlink w:anchor="_DSCR_MULTI_&amp;" w:history="1">
        <w:r w:rsidRPr="00FF1426">
          <w:rPr>
            <w:rStyle w:val="Hyperlink"/>
          </w:rPr>
          <w:t>Multi &amp; Mixed Program</w:t>
        </w:r>
      </w:hyperlink>
    </w:p>
    <w:p w14:paraId="382D4C0B" w14:textId="77777777" w:rsidR="009A3D16" w:rsidRPr="002112AB" w:rsidRDefault="009A3D16" w:rsidP="002A6ED4">
      <w:pPr>
        <w:pStyle w:val="TableParagraph"/>
      </w:pPr>
    </w:p>
    <w:p w14:paraId="1689F9DF" w14:textId="288C065B" w:rsidR="006677DF" w:rsidRPr="00EA12C0" w:rsidRDefault="006677DF" w:rsidP="002A6ED4">
      <w:pPr>
        <w:pStyle w:val="Eileen3"/>
        <w:spacing w:before="0"/>
      </w:pPr>
      <w:bookmarkStart w:id="97" w:name="_Toc207885551"/>
      <w:r w:rsidRPr="00EA12C0">
        <w:t>FOREIGN NATIONAL</w:t>
      </w:r>
      <w:r w:rsidR="0046645A">
        <w:t xml:space="preserve"> - </w:t>
      </w:r>
      <w:r w:rsidR="007C34F2" w:rsidRPr="00EA12C0">
        <w:t>GE</w:t>
      </w:r>
      <w:r w:rsidR="00565159" w:rsidRPr="00EA12C0">
        <w:t>NERAL REQUIREMENTS</w:t>
      </w:r>
      <w:bookmarkEnd w:id="97"/>
      <w:r w:rsidRPr="00EA12C0">
        <w:t xml:space="preserve">  </w:t>
      </w:r>
    </w:p>
    <w:tbl>
      <w:tblPr>
        <w:tblStyle w:val="TableGrid"/>
        <w:tblW w:w="9630" w:type="dxa"/>
        <w:tblInd w:w="-95" w:type="dxa"/>
        <w:tblBorders>
          <w:insideH w:val="single" w:sz="6" w:space="0" w:color="auto"/>
          <w:insideV w:val="single" w:sz="6" w:space="0" w:color="auto"/>
        </w:tblBorders>
        <w:tblLayout w:type="fixed"/>
        <w:tblLook w:val="04A0" w:firstRow="1" w:lastRow="0" w:firstColumn="1" w:lastColumn="0" w:noHBand="0" w:noVBand="1"/>
      </w:tblPr>
      <w:tblGrid>
        <w:gridCol w:w="1980"/>
        <w:gridCol w:w="7650"/>
      </w:tblGrid>
      <w:tr w:rsidR="007401AF" w:rsidRPr="00EA12C0" w14:paraId="6C0ED6A5" w14:textId="02101236" w:rsidTr="007401AF">
        <w:trPr>
          <w:trHeight w:val="345"/>
        </w:trPr>
        <w:tc>
          <w:tcPr>
            <w:tcW w:w="9630" w:type="dxa"/>
            <w:gridSpan w:val="2"/>
            <w:tcBorders>
              <w:top w:val="single" w:sz="4" w:space="0" w:color="auto"/>
              <w:left w:val="single" w:sz="4" w:space="0" w:color="auto"/>
              <w:bottom w:val="single" w:sz="4" w:space="0" w:color="auto"/>
              <w:right w:val="single" w:sz="4" w:space="0" w:color="auto"/>
            </w:tcBorders>
            <w:shd w:val="clear" w:color="auto" w:fill="016AEA"/>
          </w:tcPr>
          <w:p w14:paraId="740B2EC9" w14:textId="77777777" w:rsidR="007401AF" w:rsidRPr="00EA12C0" w:rsidRDefault="007401AF" w:rsidP="002A6ED4">
            <w:pPr>
              <w:spacing w:before="0"/>
              <w:jc w:val="center"/>
              <w:rPr>
                <w:rFonts w:ascii="Atten New ExtraBold" w:hAnsi="Atten New ExtraBold"/>
                <w:b/>
              </w:rPr>
            </w:pPr>
            <w:bookmarkStart w:id="98" w:name="_Toc199843696"/>
            <w:r w:rsidRPr="00EA12C0">
              <w:rPr>
                <w:rFonts w:ascii="Atten New ExtraBold" w:hAnsi="Atten New ExtraBold"/>
                <w:b/>
                <w:color w:val="FFFFFF" w:themeColor="background1"/>
              </w:rPr>
              <w:t>General Requirements</w:t>
            </w:r>
          </w:p>
        </w:tc>
      </w:tr>
      <w:tr w:rsidR="007401AF" w:rsidRPr="00EA12C0" w14:paraId="165D363E" w14:textId="7014C0A8" w:rsidTr="007401AF">
        <w:trPr>
          <w:trHeight w:val="173"/>
        </w:trPr>
        <w:tc>
          <w:tcPr>
            <w:tcW w:w="1980" w:type="dxa"/>
            <w:tcBorders>
              <w:top w:val="single" w:sz="4" w:space="0" w:color="auto"/>
              <w:bottom w:val="single" w:sz="4" w:space="0" w:color="auto"/>
              <w:right w:val="single" w:sz="4" w:space="0" w:color="auto"/>
            </w:tcBorders>
            <w:shd w:val="clear" w:color="auto" w:fill="F2F2F2" w:themeFill="background1" w:themeFillShade="F2"/>
            <w:vAlign w:val="center"/>
          </w:tcPr>
          <w:p w14:paraId="2C9D4EAE" w14:textId="6CEA63DF" w:rsidR="007401AF" w:rsidRPr="006A11A5" w:rsidRDefault="007401AF" w:rsidP="002A6ED4">
            <w:pPr>
              <w:pStyle w:val="TableParagraph"/>
              <w:rPr>
                <w:rFonts w:ascii="Atten New ExtraBold" w:hAnsi="Atten New ExtraBold"/>
                <w:b/>
                <w:szCs w:val="20"/>
              </w:rPr>
            </w:pPr>
            <w:r w:rsidRPr="006A11A5">
              <w:rPr>
                <w:rFonts w:ascii="Atten New ExtraBold" w:hAnsi="Atten New ExtraBold"/>
                <w:b/>
                <w:szCs w:val="20"/>
              </w:rPr>
              <w:t>Exceptions</w:t>
            </w:r>
          </w:p>
        </w:tc>
        <w:tc>
          <w:tcPr>
            <w:tcW w:w="7650" w:type="dxa"/>
            <w:tcBorders>
              <w:top w:val="single" w:sz="4" w:space="0" w:color="auto"/>
              <w:left w:val="single" w:sz="4" w:space="0" w:color="auto"/>
              <w:bottom w:val="single" w:sz="4" w:space="0" w:color="auto"/>
            </w:tcBorders>
          </w:tcPr>
          <w:p w14:paraId="29E020F6" w14:textId="75039216" w:rsidR="007401AF" w:rsidRPr="00EA12C0" w:rsidRDefault="007401AF" w:rsidP="002A6ED4">
            <w:pPr>
              <w:pStyle w:val="ListParagraph"/>
              <w:numPr>
                <w:ilvl w:val="0"/>
                <w:numId w:val="96"/>
              </w:numPr>
              <w:spacing w:before="0" w:after="0" w:line="240" w:lineRule="auto"/>
              <w:ind w:left="144" w:hanging="144"/>
              <w:rPr>
                <w:rFonts w:ascii="Atten Round New" w:hAnsi="Atten Round New"/>
                <w:bCs/>
              </w:rPr>
            </w:pPr>
            <w:r>
              <w:rPr>
                <w:rFonts w:ascii="Atten Round New" w:hAnsi="Atten Round New"/>
                <w:bCs/>
              </w:rPr>
              <w:t>Permitted</w:t>
            </w:r>
          </w:p>
        </w:tc>
      </w:tr>
      <w:tr w:rsidR="007401AF" w:rsidRPr="00EA12C0" w14:paraId="32580686" w14:textId="52F9BBB9" w:rsidTr="007401AF">
        <w:trPr>
          <w:trHeight w:val="173"/>
        </w:trPr>
        <w:tc>
          <w:tcPr>
            <w:tcW w:w="1980" w:type="dxa"/>
            <w:tcBorders>
              <w:top w:val="single" w:sz="4" w:space="0" w:color="auto"/>
              <w:bottom w:val="single" w:sz="4" w:space="0" w:color="auto"/>
              <w:right w:val="single" w:sz="4" w:space="0" w:color="auto"/>
            </w:tcBorders>
            <w:shd w:val="clear" w:color="auto" w:fill="F2F2F2" w:themeFill="background1" w:themeFillShade="F2"/>
            <w:vAlign w:val="center"/>
          </w:tcPr>
          <w:p w14:paraId="43B54BAE" w14:textId="77777777" w:rsidR="007401AF" w:rsidRPr="006A11A5" w:rsidRDefault="007401AF" w:rsidP="002A6ED4">
            <w:pPr>
              <w:pStyle w:val="TableParagraph"/>
              <w:rPr>
                <w:rFonts w:ascii="Atten New ExtraBold" w:hAnsi="Atten New ExtraBold"/>
                <w:b/>
                <w:szCs w:val="20"/>
              </w:rPr>
            </w:pPr>
            <w:r w:rsidRPr="006A11A5">
              <w:rPr>
                <w:rFonts w:ascii="Atten New ExtraBold" w:hAnsi="Atten New ExtraBold"/>
                <w:b/>
                <w:szCs w:val="20"/>
              </w:rPr>
              <w:t>Product Type</w:t>
            </w:r>
          </w:p>
        </w:tc>
        <w:tc>
          <w:tcPr>
            <w:tcW w:w="7650" w:type="dxa"/>
            <w:tcBorders>
              <w:top w:val="single" w:sz="4" w:space="0" w:color="auto"/>
              <w:left w:val="single" w:sz="4" w:space="0" w:color="auto"/>
              <w:bottom w:val="single" w:sz="4" w:space="0" w:color="auto"/>
            </w:tcBorders>
          </w:tcPr>
          <w:p w14:paraId="1D253558" w14:textId="1F622B4E" w:rsidR="007401AF" w:rsidRPr="00EA12C0" w:rsidRDefault="007401AF" w:rsidP="002A6ED4">
            <w:pPr>
              <w:pStyle w:val="ListParagraph"/>
              <w:numPr>
                <w:ilvl w:val="0"/>
                <w:numId w:val="96"/>
              </w:numPr>
              <w:spacing w:before="0" w:after="0" w:line="240" w:lineRule="auto"/>
              <w:ind w:left="144" w:hanging="144"/>
              <w:rPr>
                <w:rFonts w:ascii="Atten Round New" w:hAnsi="Atten Round New"/>
                <w:bCs/>
              </w:rPr>
            </w:pPr>
            <w:r w:rsidRPr="00EA12C0">
              <w:rPr>
                <w:rFonts w:ascii="Atten Round New" w:hAnsi="Atten Round New"/>
                <w:bCs/>
              </w:rPr>
              <w:t>30</w:t>
            </w:r>
            <w:r>
              <w:rPr>
                <w:rFonts w:ascii="Atten Round New" w:hAnsi="Atten Round New"/>
                <w:bCs/>
              </w:rPr>
              <w:t xml:space="preserve"> Year</w:t>
            </w:r>
            <w:r w:rsidRPr="00EA12C0">
              <w:rPr>
                <w:rFonts w:ascii="Atten Round New" w:hAnsi="Atten Round New"/>
                <w:bCs/>
              </w:rPr>
              <w:t xml:space="preserve"> Fixed, 15</w:t>
            </w:r>
            <w:r>
              <w:rPr>
                <w:rFonts w:ascii="Atten Round New" w:hAnsi="Atten Round New"/>
                <w:bCs/>
              </w:rPr>
              <w:t xml:space="preserve"> Year</w:t>
            </w:r>
            <w:r w:rsidRPr="00EA12C0">
              <w:rPr>
                <w:rFonts w:ascii="Atten Round New" w:hAnsi="Atten Round New"/>
                <w:bCs/>
              </w:rPr>
              <w:t xml:space="preserve"> Fixed</w:t>
            </w:r>
          </w:p>
          <w:p w14:paraId="377C305C" w14:textId="142404EA" w:rsidR="007401AF" w:rsidRPr="00EA12C0" w:rsidRDefault="007401AF" w:rsidP="002A6ED4">
            <w:pPr>
              <w:pStyle w:val="TableParagraph"/>
              <w:numPr>
                <w:ilvl w:val="0"/>
                <w:numId w:val="71"/>
              </w:numPr>
              <w:ind w:left="144" w:hanging="144"/>
              <w:rPr>
                <w:rFonts w:ascii="Atten Round New" w:hAnsi="Atten Round New"/>
                <w:bCs/>
                <w:szCs w:val="20"/>
              </w:rPr>
            </w:pPr>
            <w:r w:rsidRPr="00EA12C0">
              <w:rPr>
                <w:rFonts w:ascii="Atten Round New" w:hAnsi="Atten Round New"/>
                <w:bCs/>
                <w:szCs w:val="20"/>
              </w:rPr>
              <w:t>30</w:t>
            </w:r>
            <w:r>
              <w:rPr>
                <w:rFonts w:ascii="Atten Round New" w:hAnsi="Atten Round New"/>
                <w:bCs/>
                <w:szCs w:val="20"/>
              </w:rPr>
              <w:t xml:space="preserve"> Year</w:t>
            </w:r>
            <w:r w:rsidRPr="00EA12C0">
              <w:rPr>
                <w:rFonts w:ascii="Atten Round New" w:hAnsi="Atten Round New"/>
                <w:bCs/>
                <w:szCs w:val="20"/>
              </w:rPr>
              <w:t xml:space="preserve"> Fixed I/O (10 year I/O period, and remaining term fully amortizing).</w:t>
            </w:r>
          </w:p>
        </w:tc>
      </w:tr>
      <w:tr w:rsidR="007401AF" w:rsidRPr="00EA12C0" w14:paraId="747DB183" w14:textId="2207F1A6" w:rsidTr="007401AF">
        <w:trPr>
          <w:trHeight w:val="458"/>
        </w:trPr>
        <w:tc>
          <w:tcPr>
            <w:tcW w:w="1980" w:type="dxa"/>
            <w:tcBorders>
              <w:top w:val="single" w:sz="4" w:space="0" w:color="auto"/>
              <w:bottom w:val="single" w:sz="4" w:space="0" w:color="auto"/>
              <w:right w:val="single" w:sz="4" w:space="0" w:color="auto"/>
            </w:tcBorders>
            <w:shd w:val="clear" w:color="auto" w:fill="F2F2F2" w:themeFill="background1" w:themeFillShade="F2"/>
            <w:vAlign w:val="center"/>
          </w:tcPr>
          <w:p w14:paraId="75FF18FE" w14:textId="77777777" w:rsidR="007401AF" w:rsidRPr="006A11A5" w:rsidRDefault="007401AF" w:rsidP="002A6ED4">
            <w:pPr>
              <w:pStyle w:val="TableParagraph"/>
              <w:rPr>
                <w:rFonts w:ascii="Atten New ExtraBold" w:hAnsi="Atten New ExtraBold"/>
                <w:b/>
                <w:szCs w:val="20"/>
              </w:rPr>
            </w:pPr>
            <w:r w:rsidRPr="006A11A5">
              <w:rPr>
                <w:rFonts w:ascii="Atten New ExtraBold" w:hAnsi="Atten New ExtraBold"/>
                <w:b/>
                <w:szCs w:val="20"/>
              </w:rPr>
              <w:t>Interest Only</w:t>
            </w:r>
          </w:p>
        </w:tc>
        <w:tc>
          <w:tcPr>
            <w:tcW w:w="7650" w:type="dxa"/>
            <w:tcBorders>
              <w:top w:val="single" w:sz="4" w:space="0" w:color="auto"/>
              <w:left w:val="single" w:sz="4" w:space="0" w:color="auto"/>
              <w:bottom w:val="single" w:sz="4" w:space="0" w:color="auto"/>
            </w:tcBorders>
          </w:tcPr>
          <w:p w14:paraId="566ED211" w14:textId="77777777" w:rsidR="007401AF" w:rsidRPr="00EA12C0" w:rsidRDefault="007401AF" w:rsidP="002A6ED4">
            <w:pPr>
              <w:pStyle w:val="TableParagraph"/>
              <w:numPr>
                <w:ilvl w:val="0"/>
                <w:numId w:val="71"/>
              </w:numPr>
              <w:ind w:left="144" w:hanging="144"/>
              <w:rPr>
                <w:rFonts w:ascii="Atten Round New" w:hAnsi="Atten Round New"/>
                <w:bCs/>
                <w:szCs w:val="20"/>
              </w:rPr>
            </w:pPr>
            <w:r w:rsidRPr="00EA12C0">
              <w:rPr>
                <w:rFonts w:ascii="Atten Round New" w:hAnsi="Atten Round New"/>
                <w:bCs/>
                <w:szCs w:val="20"/>
              </w:rPr>
              <w:t xml:space="preserve">Eligible on 30-Yr Fixed I/O </w:t>
            </w:r>
          </w:p>
        </w:tc>
      </w:tr>
      <w:tr w:rsidR="007401AF" w:rsidRPr="00EA12C0" w14:paraId="536CCF79" w14:textId="5AEB2F93" w:rsidTr="007401AF">
        <w:trPr>
          <w:trHeight w:val="173"/>
        </w:trPr>
        <w:tc>
          <w:tcPr>
            <w:tcW w:w="1980" w:type="dxa"/>
            <w:tcBorders>
              <w:top w:val="single" w:sz="4" w:space="0" w:color="auto"/>
              <w:bottom w:val="single" w:sz="4" w:space="0" w:color="auto"/>
              <w:right w:val="single" w:sz="4" w:space="0" w:color="auto"/>
            </w:tcBorders>
            <w:shd w:val="clear" w:color="auto" w:fill="F2F2F2" w:themeFill="background1" w:themeFillShade="F2"/>
            <w:vAlign w:val="center"/>
          </w:tcPr>
          <w:p w14:paraId="150FD88B" w14:textId="77777777" w:rsidR="007401AF" w:rsidRPr="006A11A5" w:rsidRDefault="007401AF" w:rsidP="002A6ED4">
            <w:pPr>
              <w:pStyle w:val="TableParagraph"/>
              <w:rPr>
                <w:rFonts w:ascii="Atten New ExtraBold" w:hAnsi="Atten New ExtraBold"/>
                <w:b/>
                <w:szCs w:val="20"/>
              </w:rPr>
            </w:pPr>
            <w:r w:rsidRPr="006A11A5">
              <w:rPr>
                <w:rFonts w:ascii="Atten New ExtraBold" w:hAnsi="Atten New ExtraBold"/>
                <w:b/>
                <w:szCs w:val="20"/>
              </w:rPr>
              <w:t>Loan Amounts</w:t>
            </w:r>
          </w:p>
        </w:tc>
        <w:tc>
          <w:tcPr>
            <w:tcW w:w="7650" w:type="dxa"/>
            <w:tcBorders>
              <w:top w:val="single" w:sz="4" w:space="0" w:color="auto"/>
              <w:left w:val="single" w:sz="4" w:space="0" w:color="auto"/>
              <w:bottom w:val="single" w:sz="4" w:space="0" w:color="auto"/>
            </w:tcBorders>
            <w:vAlign w:val="center"/>
          </w:tcPr>
          <w:p w14:paraId="1BF2F9FB" w14:textId="19CA262C" w:rsidR="007401AF" w:rsidRPr="00EA12C0" w:rsidRDefault="007401AF" w:rsidP="002A6ED4">
            <w:pPr>
              <w:pStyle w:val="ListParagraph"/>
              <w:numPr>
                <w:ilvl w:val="0"/>
                <w:numId w:val="96"/>
              </w:numPr>
              <w:spacing w:before="0" w:after="0" w:line="240" w:lineRule="auto"/>
              <w:ind w:left="144" w:hanging="144"/>
              <w:rPr>
                <w:rFonts w:ascii="Atten Round New" w:hAnsi="Atten Round New"/>
                <w:bCs/>
              </w:rPr>
            </w:pPr>
            <w:r w:rsidRPr="00EA12C0">
              <w:rPr>
                <w:rFonts w:ascii="Atten Round New" w:hAnsi="Atten Round New"/>
                <w:bCs/>
              </w:rPr>
              <w:t xml:space="preserve">Min: 150,000 and Max $3,000,000  </w:t>
            </w:r>
          </w:p>
        </w:tc>
      </w:tr>
      <w:tr w:rsidR="007401AF" w:rsidRPr="00EA12C0" w14:paraId="72F07C11" w14:textId="2665F6E2" w:rsidTr="007401AF">
        <w:trPr>
          <w:trHeight w:val="173"/>
        </w:trPr>
        <w:tc>
          <w:tcPr>
            <w:tcW w:w="1980" w:type="dxa"/>
            <w:tcBorders>
              <w:top w:val="single" w:sz="4" w:space="0" w:color="auto"/>
              <w:bottom w:val="single" w:sz="4" w:space="0" w:color="auto"/>
              <w:right w:val="single" w:sz="4" w:space="0" w:color="auto"/>
            </w:tcBorders>
            <w:shd w:val="clear" w:color="auto" w:fill="F2F2F2" w:themeFill="background1" w:themeFillShade="F2"/>
            <w:vAlign w:val="center"/>
          </w:tcPr>
          <w:p w14:paraId="1211C395" w14:textId="364D7ECD" w:rsidR="007401AF" w:rsidRPr="006A11A5" w:rsidRDefault="007401AF" w:rsidP="002A6ED4">
            <w:pPr>
              <w:pStyle w:val="TableParagraph"/>
              <w:rPr>
                <w:rFonts w:ascii="Atten New ExtraBold" w:hAnsi="Atten New ExtraBold"/>
                <w:b/>
                <w:szCs w:val="20"/>
              </w:rPr>
            </w:pPr>
            <w:r w:rsidRPr="006A11A5">
              <w:rPr>
                <w:rFonts w:ascii="Atten New ExtraBold" w:hAnsi="Atten New ExtraBold"/>
                <w:b/>
                <w:szCs w:val="20"/>
              </w:rPr>
              <w:t xml:space="preserve">2-1 Buydown </w:t>
            </w:r>
          </w:p>
        </w:tc>
        <w:tc>
          <w:tcPr>
            <w:tcW w:w="7650" w:type="dxa"/>
            <w:tcBorders>
              <w:top w:val="single" w:sz="4" w:space="0" w:color="auto"/>
              <w:left w:val="single" w:sz="4" w:space="0" w:color="auto"/>
              <w:bottom w:val="single" w:sz="4" w:space="0" w:color="auto"/>
            </w:tcBorders>
            <w:vAlign w:val="center"/>
          </w:tcPr>
          <w:p w14:paraId="4E88D8C2" w14:textId="56064D72" w:rsidR="007401AF" w:rsidRPr="00EA12C0" w:rsidRDefault="007401AF" w:rsidP="002A6ED4">
            <w:pPr>
              <w:pStyle w:val="TableParagraph"/>
              <w:numPr>
                <w:ilvl w:val="0"/>
                <w:numId w:val="71"/>
              </w:numPr>
              <w:ind w:left="144" w:hanging="144"/>
              <w:rPr>
                <w:rFonts w:ascii="Atten Round New" w:hAnsi="Atten Round New"/>
                <w:bCs/>
              </w:rPr>
            </w:pPr>
            <w:r w:rsidRPr="008B318F">
              <w:rPr>
                <w:rFonts w:ascii="Atten Round New" w:hAnsi="Atten Round New"/>
                <w:bCs/>
                <w:szCs w:val="20"/>
              </w:rPr>
              <w:t>Not permitted</w:t>
            </w:r>
          </w:p>
        </w:tc>
      </w:tr>
      <w:tr w:rsidR="007401AF" w:rsidRPr="00EA12C0" w14:paraId="4596E202" w14:textId="06F4D39A" w:rsidTr="007401AF">
        <w:trPr>
          <w:trHeight w:val="173"/>
        </w:trPr>
        <w:tc>
          <w:tcPr>
            <w:tcW w:w="1980" w:type="dxa"/>
            <w:tcBorders>
              <w:top w:val="single" w:sz="4" w:space="0" w:color="auto"/>
              <w:bottom w:val="single" w:sz="4" w:space="0" w:color="auto"/>
              <w:right w:val="single" w:sz="4" w:space="0" w:color="auto"/>
            </w:tcBorders>
            <w:shd w:val="clear" w:color="auto" w:fill="F2F2F2" w:themeFill="background1" w:themeFillShade="F2"/>
            <w:vAlign w:val="center"/>
          </w:tcPr>
          <w:p w14:paraId="10604521" w14:textId="77777777" w:rsidR="007401AF" w:rsidRPr="006A11A5" w:rsidRDefault="007401AF" w:rsidP="002A6ED4">
            <w:pPr>
              <w:pStyle w:val="TableParagraph"/>
              <w:rPr>
                <w:rFonts w:ascii="Atten New ExtraBold" w:hAnsi="Atten New ExtraBold"/>
                <w:b/>
                <w:szCs w:val="20"/>
              </w:rPr>
            </w:pPr>
            <w:r w:rsidRPr="006A11A5">
              <w:rPr>
                <w:rFonts w:ascii="Atten New ExtraBold" w:hAnsi="Atten New ExtraBold"/>
                <w:b/>
                <w:szCs w:val="20"/>
              </w:rPr>
              <w:t>Occupancy</w:t>
            </w:r>
          </w:p>
        </w:tc>
        <w:tc>
          <w:tcPr>
            <w:tcW w:w="7650" w:type="dxa"/>
            <w:tcBorders>
              <w:top w:val="single" w:sz="4" w:space="0" w:color="auto"/>
              <w:left w:val="single" w:sz="4" w:space="0" w:color="auto"/>
              <w:bottom w:val="single" w:sz="4" w:space="0" w:color="auto"/>
            </w:tcBorders>
          </w:tcPr>
          <w:p w14:paraId="5848B33E" w14:textId="5F4B6945" w:rsidR="007401AF" w:rsidRPr="00EA12C0" w:rsidRDefault="007401AF" w:rsidP="002A6ED4">
            <w:pPr>
              <w:pStyle w:val="ListParagraph"/>
              <w:numPr>
                <w:ilvl w:val="0"/>
                <w:numId w:val="94"/>
              </w:numPr>
              <w:spacing w:before="0" w:after="0" w:line="240" w:lineRule="auto"/>
              <w:ind w:left="28" w:hanging="14"/>
              <w:rPr>
                <w:rFonts w:ascii="Atten Round New" w:hAnsi="Atten Round New"/>
                <w:bCs/>
              </w:rPr>
            </w:pPr>
            <w:r w:rsidRPr="00EA12C0">
              <w:rPr>
                <w:rFonts w:ascii="Atten Round New" w:hAnsi="Atten Round New"/>
                <w:bCs/>
              </w:rPr>
              <w:t xml:space="preserve"> Full Doc</w:t>
            </w:r>
            <w:r>
              <w:rPr>
                <w:rFonts w:ascii="Atten Round New" w:hAnsi="Atten Round New"/>
                <w:bCs/>
              </w:rPr>
              <w:t xml:space="preserve">/Alt Doc: </w:t>
            </w:r>
            <w:r w:rsidRPr="00EA12C0">
              <w:rPr>
                <w:rFonts w:ascii="Atten Round New" w:hAnsi="Atten Round New"/>
                <w:bCs/>
              </w:rPr>
              <w:t xml:space="preserve"> </w:t>
            </w:r>
            <w:r>
              <w:rPr>
                <w:rFonts w:ascii="Atten Round New" w:hAnsi="Atten Round New"/>
                <w:bCs/>
              </w:rPr>
              <w:t>S</w:t>
            </w:r>
            <w:r w:rsidRPr="00EA12C0">
              <w:rPr>
                <w:rFonts w:ascii="Atten Round New" w:hAnsi="Atten Round New"/>
                <w:bCs/>
              </w:rPr>
              <w:t xml:space="preserve">econd home (1-Unit only) and </w:t>
            </w:r>
            <w:r>
              <w:rPr>
                <w:rFonts w:ascii="Atten Round New" w:hAnsi="Atten Round New"/>
                <w:bCs/>
              </w:rPr>
              <w:t xml:space="preserve">Investment Properties </w:t>
            </w:r>
            <w:r w:rsidRPr="00EA12C0">
              <w:rPr>
                <w:rFonts w:ascii="Atten Round New" w:hAnsi="Atten Round New"/>
                <w:bCs/>
              </w:rPr>
              <w:t xml:space="preserve"> 1-4 Units</w:t>
            </w:r>
          </w:p>
          <w:p w14:paraId="78112A76" w14:textId="3C0B9935" w:rsidR="007401AF" w:rsidRPr="00EA12C0" w:rsidRDefault="007401AF" w:rsidP="002A6ED4">
            <w:pPr>
              <w:pStyle w:val="ListParagraph"/>
              <w:numPr>
                <w:ilvl w:val="0"/>
                <w:numId w:val="94"/>
              </w:numPr>
              <w:spacing w:before="0" w:after="0" w:line="240" w:lineRule="auto"/>
              <w:ind w:left="28" w:hanging="14"/>
              <w:rPr>
                <w:rFonts w:ascii="Atten Round New" w:hAnsi="Atten Round New"/>
                <w:bCs/>
              </w:rPr>
            </w:pPr>
            <w:r w:rsidRPr="00EA12C0">
              <w:rPr>
                <w:rFonts w:ascii="Atten Round New" w:hAnsi="Atten Round New"/>
                <w:bCs/>
              </w:rPr>
              <w:t xml:space="preserve"> DSCR</w:t>
            </w:r>
            <w:r>
              <w:rPr>
                <w:rFonts w:ascii="Atten Round New" w:hAnsi="Atten Round New"/>
                <w:bCs/>
              </w:rPr>
              <w:t xml:space="preserve">: </w:t>
            </w:r>
            <w:r w:rsidRPr="00EA12C0">
              <w:rPr>
                <w:rFonts w:ascii="Atten Round New" w:hAnsi="Atten Round New"/>
                <w:bCs/>
              </w:rPr>
              <w:t xml:space="preserve"> </w:t>
            </w:r>
            <w:r>
              <w:rPr>
                <w:rFonts w:ascii="Atten Round New" w:hAnsi="Atten Round New"/>
                <w:bCs/>
              </w:rPr>
              <w:t>I</w:t>
            </w:r>
            <w:r w:rsidRPr="00EA12C0">
              <w:rPr>
                <w:rFonts w:ascii="Atten Round New" w:hAnsi="Atten Round New"/>
                <w:bCs/>
              </w:rPr>
              <w:t>nvestment properties 1-4 Units (Business Purpose)</w:t>
            </w:r>
          </w:p>
        </w:tc>
      </w:tr>
      <w:tr w:rsidR="007401AF" w:rsidRPr="00EA12C0" w14:paraId="6DEDDBF9" w14:textId="72509C35" w:rsidTr="007401AF">
        <w:trPr>
          <w:trHeight w:val="503"/>
        </w:trPr>
        <w:tc>
          <w:tcPr>
            <w:tcW w:w="1980" w:type="dxa"/>
            <w:tcBorders>
              <w:top w:val="single" w:sz="4" w:space="0" w:color="auto"/>
              <w:bottom w:val="single" w:sz="4" w:space="0" w:color="auto"/>
              <w:right w:val="single" w:sz="4" w:space="0" w:color="auto"/>
            </w:tcBorders>
            <w:shd w:val="clear" w:color="auto" w:fill="F2F2F2" w:themeFill="background1" w:themeFillShade="F2"/>
            <w:vAlign w:val="center"/>
          </w:tcPr>
          <w:p w14:paraId="48694B5B" w14:textId="77777777" w:rsidR="007401AF" w:rsidRPr="006A11A5" w:rsidRDefault="007401AF" w:rsidP="002A6ED4">
            <w:pPr>
              <w:pStyle w:val="TableParagraph"/>
              <w:rPr>
                <w:rFonts w:ascii="Atten New ExtraBold" w:hAnsi="Atten New ExtraBold"/>
                <w:b/>
                <w:szCs w:val="20"/>
              </w:rPr>
            </w:pPr>
            <w:r w:rsidRPr="006A11A5">
              <w:rPr>
                <w:rFonts w:ascii="Atten New ExtraBold" w:hAnsi="Atten New ExtraBold"/>
                <w:b/>
                <w:szCs w:val="20"/>
              </w:rPr>
              <w:lastRenderedPageBreak/>
              <w:t>Loan Purpose</w:t>
            </w:r>
          </w:p>
        </w:tc>
        <w:tc>
          <w:tcPr>
            <w:tcW w:w="7650" w:type="dxa"/>
            <w:tcBorders>
              <w:top w:val="single" w:sz="4" w:space="0" w:color="auto"/>
              <w:left w:val="single" w:sz="4" w:space="0" w:color="auto"/>
              <w:bottom w:val="single" w:sz="4" w:space="0" w:color="auto"/>
            </w:tcBorders>
          </w:tcPr>
          <w:p w14:paraId="0A7CB9BA" w14:textId="1F73D152" w:rsidR="007401AF" w:rsidRPr="00EA12C0" w:rsidRDefault="007401AF" w:rsidP="002A6ED4">
            <w:pPr>
              <w:pStyle w:val="ListParagraph"/>
              <w:numPr>
                <w:ilvl w:val="0"/>
                <w:numId w:val="96"/>
              </w:numPr>
              <w:spacing w:before="0" w:after="0" w:line="240" w:lineRule="auto"/>
              <w:ind w:left="144" w:hanging="144"/>
              <w:rPr>
                <w:rFonts w:ascii="Atten Round New" w:hAnsi="Atten Round New"/>
                <w:bCs/>
              </w:rPr>
            </w:pPr>
            <w:r w:rsidRPr="00EA12C0">
              <w:rPr>
                <w:rFonts w:ascii="Atten Round New" w:hAnsi="Atten Round New"/>
                <w:bCs/>
              </w:rPr>
              <w:t xml:space="preserve">Purchase, </w:t>
            </w:r>
            <w:r>
              <w:rPr>
                <w:rFonts w:ascii="Atten Round New" w:hAnsi="Atten Round New"/>
                <w:bCs/>
              </w:rPr>
              <w:t>Rate &amp; Term Refinance</w:t>
            </w:r>
            <w:r w:rsidRPr="00EA12C0">
              <w:rPr>
                <w:rFonts w:ascii="Atten Round New" w:hAnsi="Atten Round New"/>
                <w:bCs/>
              </w:rPr>
              <w:t xml:space="preserve">, and </w:t>
            </w:r>
            <w:r>
              <w:rPr>
                <w:rFonts w:ascii="Atten Round New" w:hAnsi="Atten Round New"/>
                <w:bCs/>
              </w:rPr>
              <w:t>Cash Out Refinance</w:t>
            </w:r>
            <w:r w:rsidRPr="00EA12C0">
              <w:rPr>
                <w:rFonts w:ascii="Atten Round New" w:hAnsi="Atten Round New"/>
                <w:bCs/>
              </w:rPr>
              <w:t xml:space="preserve"> </w:t>
            </w:r>
          </w:p>
        </w:tc>
      </w:tr>
      <w:tr w:rsidR="007401AF" w:rsidRPr="00EA12C0" w14:paraId="7C60FA80" w14:textId="39134E19" w:rsidTr="007401AF">
        <w:trPr>
          <w:trHeight w:val="173"/>
        </w:trPr>
        <w:tc>
          <w:tcPr>
            <w:tcW w:w="1980" w:type="dxa"/>
            <w:tcBorders>
              <w:top w:val="single" w:sz="4" w:space="0" w:color="auto"/>
              <w:bottom w:val="single" w:sz="4" w:space="0" w:color="auto"/>
              <w:right w:val="single" w:sz="4" w:space="0" w:color="auto"/>
            </w:tcBorders>
            <w:shd w:val="clear" w:color="auto" w:fill="F2F2F2" w:themeFill="background1" w:themeFillShade="F2"/>
            <w:vAlign w:val="center"/>
          </w:tcPr>
          <w:p w14:paraId="15913CA7" w14:textId="09436247" w:rsidR="007401AF" w:rsidRPr="006A11A5" w:rsidRDefault="007401AF" w:rsidP="002A6ED4">
            <w:pPr>
              <w:pStyle w:val="TableParagraph"/>
              <w:rPr>
                <w:rFonts w:ascii="Atten New ExtraBold" w:hAnsi="Atten New ExtraBold"/>
                <w:b/>
                <w:szCs w:val="20"/>
              </w:rPr>
            </w:pPr>
            <w:r w:rsidRPr="006A11A5">
              <w:rPr>
                <w:rFonts w:ascii="Atten New ExtraBold" w:hAnsi="Atten New ExtraBold"/>
                <w:b/>
                <w:szCs w:val="20"/>
              </w:rPr>
              <w:t>Cash-Out</w:t>
            </w:r>
            <w:r>
              <w:rPr>
                <w:rFonts w:ascii="Atten New ExtraBold" w:hAnsi="Atten New ExtraBold"/>
                <w:b/>
                <w:szCs w:val="20"/>
              </w:rPr>
              <w:t xml:space="preserve"> Refinance</w:t>
            </w:r>
          </w:p>
        </w:tc>
        <w:tc>
          <w:tcPr>
            <w:tcW w:w="7650" w:type="dxa"/>
            <w:tcBorders>
              <w:top w:val="single" w:sz="4" w:space="0" w:color="auto"/>
              <w:left w:val="single" w:sz="4" w:space="0" w:color="auto"/>
              <w:bottom w:val="single" w:sz="4" w:space="0" w:color="auto"/>
            </w:tcBorders>
          </w:tcPr>
          <w:p w14:paraId="3B7A1CF8" w14:textId="656E37C4" w:rsidR="007401AF" w:rsidRDefault="007401AF" w:rsidP="002A6ED4">
            <w:pPr>
              <w:pStyle w:val="ListParagraph"/>
              <w:numPr>
                <w:ilvl w:val="0"/>
                <w:numId w:val="96"/>
              </w:numPr>
              <w:spacing w:before="0" w:after="0" w:line="240" w:lineRule="auto"/>
              <w:ind w:left="144" w:hanging="144"/>
              <w:rPr>
                <w:rFonts w:ascii="Atten Round New" w:hAnsi="Atten Round New"/>
                <w:bCs/>
              </w:rPr>
            </w:pPr>
            <w:r w:rsidRPr="00EA12C0">
              <w:rPr>
                <w:rFonts w:ascii="Atten Round New" w:hAnsi="Atten Round New"/>
                <w:bCs/>
              </w:rPr>
              <w:t>&gt; 55% LTV = $1,000,000; or</w:t>
            </w:r>
          </w:p>
          <w:p w14:paraId="7FD07D39" w14:textId="19A3C99C" w:rsidR="007401AF" w:rsidRPr="00EA12C0" w:rsidRDefault="007401AF" w:rsidP="002A6ED4">
            <w:pPr>
              <w:pStyle w:val="ListParagraph"/>
              <w:numPr>
                <w:ilvl w:val="0"/>
                <w:numId w:val="96"/>
              </w:numPr>
              <w:spacing w:before="0" w:after="0" w:line="240" w:lineRule="auto"/>
              <w:ind w:left="144" w:hanging="144"/>
              <w:rPr>
                <w:rFonts w:ascii="Atten Round New" w:hAnsi="Atten Round New"/>
                <w:bCs/>
              </w:rPr>
            </w:pPr>
            <w:r w:rsidRPr="00EA12C0">
              <w:rPr>
                <w:rFonts w:ascii="Atten Round New" w:hAnsi="Atten Round New"/>
                <w:bCs/>
              </w:rPr>
              <w:t>&lt;= 55% LTV = Unlimited</w:t>
            </w:r>
          </w:p>
        </w:tc>
      </w:tr>
      <w:tr w:rsidR="007401AF" w:rsidRPr="00EA12C0" w14:paraId="6A217613" w14:textId="6BCC38A2" w:rsidTr="007401AF">
        <w:trPr>
          <w:trHeight w:val="173"/>
        </w:trPr>
        <w:tc>
          <w:tcPr>
            <w:tcW w:w="1980" w:type="dxa"/>
            <w:tcBorders>
              <w:top w:val="single" w:sz="4" w:space="0" w:color="auto"/>
              <w:bottom w:val="single" w:sz="4" w:space="0" w:color="auto"/>
              <w:right w:val="single" w:sz="4" w:space="0" w:color="auto"/>
            </w:tcBorders>
            <w:shd w:val="clear" w:color="auto" w:fill="F2F2F2" w:themeFill="background1" w:themeFillShade="F2"/>
            <w:vAlign w:val="center"/>
          </w:tcPr>
          <w:p w14:paraId="40730603" w14:textId="4D5686C9" w:rsidR="007401AF" w:rsidRPr="006A11A5" w:rsidRDefault="007401AF" w:rsidP="002A6ED4">
            <w:pPr>
              <w:pStyle w:val="TableParagraph"/>
              <w:rPr>
                <w:rFonts w:ascii="Atten New ExtraBold" w:hAnsi="Atten New ExtraBold"/>
                <w:b/>
                <w:szCs w:val="20"/>
              </w:rPr>
            </w:pPr>
            <w:r w:rsidRPr="006A11A5">
              <w:rPr>
                <w:rFonts w:ascii="Atten New ExtraBold" w:hAnsi="Atten New ExtraBold"/>
                <w:b/>
                <w:szCs w:val="20"/>
              </w:rPr>
              <w:t>Interested Party Contributions</w:t>
            </w:r>
          </w:p>
        </w:tc>
        <w:tc>
          <w:tcPr>
            <w:tcW w:w="7650" w:type="dxa"/>
            <w:tcBorders>
              <w:top w:val="single" w:sz="4" w:space="0" w:color="auto"/>
              <w:left w:val="single" w:sz="4" w:space="0" w:color="auto"/>
              <w:bottom w:val="single" w:sz="4" w:space="0" w:color="auto"/>
            </w:tcBorders>
            <w:vAlign w:val="center"/>
          </w:tcPr>
          <w:p w14:paraId="0B7DA5D0" w14:textId="77777777" w:rsidR="007401AF" w:rsidRPr="00EA12C0" w:rsidRDefault="007401AF" w:rsidP="002A6ED4">
            <w:pPr>
              <w:spacing w:before="0" w:after="0"/>
              <w:rPr>
                <w:rFonts w:ascii="Atten Round New" w:hAnsi="Atten Round New"/>
                <w:bCs/>
              </w:rPr>
            </w:pPr>
            <w:r w:rsidRPr="00EA12C0">
              <w:rPr>
                <w:rFonts w:ascii="Atten Round New" w:hAnsi="Atten Round New"/>
                <w:bCs/>
              </w:rPr>
              <w:t>Second homes</w:t>
            </w:r>
          </w:p>
          <w:p w14:paraId="6E4ED967" w14:textId="77777777" w:rsidR="007401AF" w:rsidRPr="00EA12C0" w:rsidRDefault="007401AF" w:rsidP="002A6ED4">
            <w:pPr>
              <w:pStyle w:val="ListParagraph"/>
              <w:numPr>
                <w:ilvl w:val="0"/>
                <w:numId w:val="91"/>
              </w:numPr>
              <w:spacing w:before="0" w:after="0"/>
              <w:ind w:left="164" w:hanging="164"/>
              <w:rPr>
                <w:rFonts w:ascii="Atten Round New" w:hAnsi="Atten Round New"/>
                <w:bCs/>
              </w:rPr>
            </w:pPr>
            <w:r w:rsidRPr="00EA12C0">
              <w:rPr>
                <w:rFonts w:ascii="Atten Round New" w:hAnsi="Atten Round New"/>
                <w:bCs/>
              </w:rPr>
              <w:t>&lt;= 75% LTV = 9%</w:t>
            </w:r>
          </w:p>
          <w:p w14:paraId="61F73123" w14:textId="77777777" w:rsidR="007401AF" w:rsidRPr="00EA12C0" w:rsidRDefault="007401AF" w:rsidP="002A6ED4">
            <w:pPr>
              <w:spacing w:before="0" w:after="0"/>
              <w:rPr>
                <w:rFonts w:ascii="Atten Round New" w:hAnsi="Atten Round New"/>
                <w:bCs/>
              </w:rPr>
            </w:pPr>
            <w:r w:rsidRPr="00EA12C0">
              <w:rPr>
                <w:rFonts w:ascii="Atten Round New" w:hAnsi="Atten Round New"/>
                <w:bCs/>
              </w:rPr>
              <w:t>Investment</w:t>
            </w:r>
          </w:p>
          <w:p w14:paraId="17BA88DE" w14:textId="6324FB22" w:rsidR="007401AF" w:rsidRPr="0072370C" w:rsidRDefault="007401AF" w:rsidP="002A6ED4">
            <w:pPr>
              <w:pStyle w:val="ListParagraph"/>
              <w:numPr>
                <w:ilvl w:val="0"/>
                <w:numId w:val="91"/>
              </w:numPr>
              <w:spacing w:before="0" w:after="0"/>
              <w:ind w:left="164" w:hanging="164"/>
              <w:rPr>
                <w:rFonts w:ascii="Atten Round New" w:hAnsi="Atten Round New"/>
                <w:bCs/>
                <w:strike/>
              </w:rPr>
            </w:pPr>
            <w:r w:rsidRPr="00EA12C0">
              <w:rPr>
                <w:rFonts w:ascii="Atten Round New" w:hAnsi="Atten Round New"/>
                <w:bCs/>
              </w:rPr>
              <w:t>ALL = 6%</w:t>
            </w:r>
          </w:p>
        </w:tc>
      </w:tr>
      <w:tr w:rsidR="007401AF" w:rsidRPr="00EA12C0" w14:paraId="6F441DB0" w14:textId="032D69E6" w:rsidTr="007401AF">
        <w:trPr>
          <w:trHeight w:val="173"/>
        </w:trPr>
        <w:tc>
          <w:tcPr>
            <w:tcW w:w="1980" w:type="dxa"/>
            <w:tcBorders>
              <w:top w:val="single" w:sz="4" w:space="0" w:color="auto"/>
              <w:bottom w:val="single" w:sz="4" w:space="0" w:color="auto"/>
              <w:right w:val="single" w:sz="4" w:space="0" w:color="auto"/>
            </w:tcBorders>
            <w:shd w:val="clear" w:color="auto" w:fill="F2F2F2" w:themeFill="background1" w:themeFillShade="F2"/>
            <w:vAlign w:val="center"/>
          </w:tcPr>
          <w:p w14:paraId="7EAF3A9A" w14:textId="4BC53766" w:rsidR="007401AF" w:rsidRPr="006A11A5" w:rsidRDefault="007401AF" w:rsidP="002A6ED4">
            <w:pPr>
              <w:pStyle w:val="TableParagraph"/>
              <w:rPr>
                <w:rFonts w:ascii="Atten New ExtraBold" w:hAnsi="Atten New ExtraBold"/>
                <w:b/>
                <w:szCs w:val="20"/>
              </w:rPr>
            </w:pPr>
            <w:r w:rsidRPr="006A11A5">
              <w:rPr>
                <w:rFonts w:ascii="Atten New ExtraBold" w:hAnsi="Atten New ExtraBold"/>
                <w:b/>
                <w:szCs w:val="20"/>
              </w:rPr>
              <w:t>ACH Payment</w:t>
            </w:r>
          </w:p>
        </w:tc>
        <w:tc>
          <w:tcPr>
            <w:tcW w:w="7650" w:type="dxa"/>
            <w:tcBorders>
              <w:top w:val="single" w:sz="4" w:space="0" w:color="auto"/>
              <w:left w:val="single" w:sz="4" w:space="0" w:color="auto"/>
              <w:bottom w:val="single" w:sz="4" w:space="0" w:color="auto"/>
            </w:tcBorders>
            <w:vAlign w:val="center"/>
          </w:tcPr>
          <w:p w14:paraId="2D68CE63" w14:textId="7C34C5B7" w:rsidR="007401AF" w:rsidRPr="00CF2076" w:rsidRDefault="007401AF" w:rsidP="002A6ED4">
            <w:pPr>
              <w:pStyle w:val="ListParagraph"/>
              <w:numPr>
                <w:ilvl w:val="0"/>
                <w:numId w:val="91"/>
              </w:numPr>
              <w:spacing w:before="0" w:after="0"/>
              <w:ind w:left="164" w:hanging="164"/>
              <w:rPr>
                <w:rFonts w:ascii="Atten Round New" w:hAnsi="Atten Round New"/>
                <w:bCs/>
              </w:rPr>
            </w:pPr>
            <w:r w:rsidRPr="00CF2076">
              <w:rPr>
                <w:rFonts w:ascii="Atten Round New" w:hAnsi="Atten Round New"/>
                <w:bCs/>
              </w:rPr>
              <w:t>Automatic Payment Authorization (ACH) Form is required for all foreign national borrowers. Funds must be from a U.S. Bank.</w:t>
            </w:r>
            <w:bookmarkStart w:id="99" w:name="_Hlk207204014"/>
          </w:p>
          <w:bookmarkEnd w:id="99"/>
          <w:p w14:paraId="717DFB62" w14:textId="5E94BDC3" w:rsidR="007401AF" w:rsidRPr="00F02A24" w:rsidRDefault="007401AF" w:rsidP="002A6ED4">
            <w:pPr>
              <w:pStyle w:val="TableParagraph"/>
              <w:numPr>
                <w:ilvl w:val="0"/>
                <w:numId w:val="177"/>
              </w:numPr>
              <w:rPr>
                <w:rFonts w:ascii="Atten Round New" w:hAnsi="Atten Round New"/>
                <w:bCs/>
                <w:szCs w:val="20"/>
              </w:rPr>
            </w:pPr>
            <w:r w:rsidRPr="00F02A24">
              <w:rPr>
                <w:rFonts w:ascii="Atten Round New" w:hAnsi="Atten Round New"/>
                <w:bCs/>
                <w:szCs w:val="20"/>
              </w:rPr>
              <w:t xml:space="preserve">The executed ACH enrollment for payment of Principal, Interest, Taxes and Insurance must be provided. </w:t>
            </w:r>
          </w:p>
          <w:p w14:paraId="67EB0F21" w14:textId="3D5142D7" w:rsidR="007401AF" w:rsidRPr="00F02A24" w:rsidRDefault="007401AF" w:rsidP="002A6ED4">
            <w:pPr>
              <w:pStyle w:val="TableParagraph"/>
              <w:numPr>
                <w:ilvl w:val="0"/>
                <w:numId w:val="177"/>
              </w:numPr>
              <w:rPr>
                <w:rFonts w:ascii="Atten Round New" w:hAnsi="Atten Round New"/>
                <w:bCs/>
                <w:szCs w:val="20"/>
              </w:rPr>
            </w:pPr>
            <w:r w:rsidRPr="00F02A24">
              <w:rPr>
                <w:rFonts w:ascii="Atten Round New" w:hAnsi="Atten Round New"/>
                <w:bCs/>
                <w:szCs w:val="20"/>
              </w:rPr>
              <w:t>The ACH enrollment form must include the bank routing number, account number, and account type. Borrowers may select a date within the grace period stated on the Note.</w:t>
            </w:r>
          </w:p>
          <w:p w14:paraId="2368319D" w14:textId="08ACC717" w:rsidR="007401AF" w:rsidRPr="00EA12C0" w:rsidRDefault="007401AF" w:rsidP="002A6ED4">
            <w:pPr>
              <w:pStyle w:val="ListParagraph"/>
              <w:numPr>
                <w:ilvl w:val="0"/>
                <w:numId w:val="91"/>
              </w:numPr>
              <w:spacing w:before="0" w:after="0"/>
              <w:ind w:left="164" w:hanging="164"/>
              <w:rPr>
                <w:rFonts w:ascii="Atten Round New" w:hAnsi="Atten Round New"/>
                <w:bCs/>
              </w:rPr>
            </w:pPr>
            <w:r w:rsidRPr="00EA12C0">
              <w:rPr>
                <w:rFonts w:ascii="Atten Round New" w:hAnsi="Atten Round New"/>
                <w:bCs/>
              </w:rPr>
              <w:t>To set up the Automatic Payment Authorization (ACH), a copy of the borrower’s cancelled check to validate the bank’s routing and account number and the executed ACH form are required prior to or no later than closing.</w:t>
            </w:r>
          </w:p>
        </w:tc>
      </w:tr>
      <w:tr w:rsidR="007401AF" w:rsidRPr="00EA12C0" w14:paraId="31EEB00D" w14:textId="152E97A2" w:rsidTr="007401AF">
        <w:trPr>
          <w:trHeight w:val="602"/>
        </w:trPr>
        <w:tc>
          <w:tcPr>
            <w:tcW w:w="1980" w:type="dxa"/>
            <w:tcBorders>
              <w:top w:val="single" w:sz="4" w:space="0" w:color="auto"/>
              <w:bottom w:val="single" w:sz="4" w:space="0" w:color="auto"/>
              <w:right w:val="single" w:sz="4" w:space="0" w:color="auto"/>
            </w:tcBorders>
            <w:shd w:val="clear" w:color="auto" w:fill="F2F2F2" w:themeFill="background1" w:themeFillShade="F2"/>
            <w:vAlign w:val="center"/>
          </w:tcPr>
          <w:p w14:paraId="2D2FE160" w14:textId="02DF5B4E" w:rsidR="007401AF" w:rsidRPr="006A11A5" w:rsidRDefault="007401AF" w:rsidP="002A6ED4">
            <w:pPr>
              <w:pStyle w:val="TableParagraph"/>
              <w:rPr>
                <w:rFonts w:ascii="Atten New ExtraBold" w:hAnsi="Atten New ExtraBold"/>
                <w:b/>
                <w:szCs w:val="20"/>
              </w:rPr>
            </w:pPr>
            <w:r w:rsidRPr="006A11A5">
              <w:rPr>
                <w:rFonts w:ascii="Atten New ExtraBold" w:hAnsi="Atten New ExtraBold"/>
                <w:b/>
                <w:szCs w:val="20"/>
              </w:rPr>
              <w:t>Subordinate Financing</w:t>
            </w:r>
          </w:p>
        </w:tc>
        <w:tc>
          <w:tcPr>
            <w:tcW w:w="7650" w:type="dxa"/>
            <w:tcBorders>
              <w:top w:val="single" w:sz="4" w:space="0" w:color="auto"/>
              <w:left w:val="single" w:sz="4" w:space="0" w:color="auto"/>
              <w:bottom w:val="single" w:sz="4" w:space="0" w:color="auto"/>
            </w:tcBorders>
            <w:vAlign w:val="center"/>
          </w:tcPr>
          <w:p w14:paraId="4DBE7788" w14:textId="77777777" w:rsidR="007401AF" w:rsidRPr="00EA12C0" w:rsidRDefault="007401AF" w:rsidP="002A6ED4">
            <w:pPr>
              <w:pStyle w:val="ListParagraph"/>
              <w:numPr>
                <w:ilvl w:val="0"/>
                <w:numId w:val="91"/>
              </w:numPr>
              <w:spacing w:before="0" w:after="0"/>
              <w:ind w:left="164" w:hanging="164"/>
              <w:rPr>
                <w:rFonts w:ascii="Atten Round New" w:hAnsi="Atten Round New"/>
                <w:bCs/>
              </w:rPr>
            </w:pPr>
            <w:r w:rsidRPr="00EA12C0">
              <w:rPr>
                <w:rFonts w:ascii="Atten Round New" w:hAnsi="Atten Round New"/>
                <w:bCs/>
              </w:rPr>
              <w:t>Not Permitted</w:t>
            </w:r>
          </w:p>
          <w:p w14:paraId="20E5FB84" w14:textId="77777777" w:rsidR="007401AF" w:rsidRPr="00EA12C0" w:rsidRDefault="007401AF" w:rsidP="002A6ED4">
            <w:pPr>
              <w:pStyle w:val="ListParagraph"/>
              <w:spacing w:before="0" w:after="0"/>
              <w:ind w:left="164"/>
              <w:rPr>
                <w:rFonts w:ascii="Atten Round New" w:hAnsi="Atten Round New"/>
                <w:bCs/>
              </w:rPr>
            </w:pPr>
          </w:p>
        </w:tc>
      </w:tr>
      <w:tr w:rsidR="007401AF" w:rsidRPr="00EA12C0" w14:paraId="3CA4F4D3" w14:textId="77777777" w:rsidTr="007401AF">
        <w:trPr>
          <w:trHeight w:val="173"/>
        </w:trPr>
        <w:tc>
          <w:tcPr>
            <w:tcW w:w="1980" w:type="dxa"/>
            <w:tcBorders>
              <w:bottom w:val="single" w:sz="4" w:space="0" w:color="auto"/>
              <w:right w:val="single" w:sz="4" w:space="0" w:color="auto"/>
            </w:tcBorders>
            <w:shd w:val="clear" w:color="auto" w:fill="F2F2F2" w:themeFill="background1" w:themeFillShade="F2"/>
            <w:vAlign w:val="center"/>
          </w:tcPr>
          <w:p w14:paraId="74F09165" w14:textId="047D3258" w:rsidR="007401AF" w:rsidRPr="00FE7ED8" w:rsidRDefault="007401AF" w:rsidP="009C3F59">
            <w:pPr>
              <w:widowControl w:val="0"/>
              <w:autoSpaceDE w:val="0"/>
              <w:autoSpaceDN w:val="0"/>
              <w:spacing w:before="0" w:after="0" w:line="240" w:lineRule="auto"/>
              <w:jc w:val="both"/>
              <w:rPr>
                <w:rFonts w:ascii="Atten New ExtraBold" w:eastAsia="Tw Cen MT" w:hAnsi="Atten New ExtraBold" w:cs="Tw Cen MT"/>
                <w:b/>
              </w:rPr>
            </w:pPr>
            <w:r>
              <w:rPr>
                <w:rFonts w:ascii="Atten New ExtraBold" w:hAnsi="Atten New ExtraBold"/>
                <w:b/>
                <w:sz w:val="19"/>
                <w:szCs w:val="19"/>
              </w:rPr>
              <w:t xml:space="preserve"> </w:t>
            </w:r>
            <w:r w:rsidRPr="00FE7ED8">
              <w:rPr>
                <w:rFonts w:ascii="Atten New ExtraBold" w:eastAsia="Tw Cen MT" w:hAnsi="Atten New ExtraBold" w:cs="Tw Cen MT"/>
                <w:b/>
              </w:rPr>
              <w:t>Insurance</w:t>
            </w:r>
          </w:p>
          <w:p w14:paraId="4A34811B" w14:textId="56473305" w:rsidR="007401AF" w:rsidRPr="006A11A5" w:rsidRDefault="007401AF" w:rsidP="009C3F59">
            <w:pPr>
              <w:pStyle w:val="TableParagraph"/>
              <w:rPr>
                <w:rFonts w:ascii="Atten New ExtraBold" w:hAnsi="Atten New ExtraBold"/>
                <w:b/>
                <w:szCs w:val="20"/>
              </w:rPr>
            </w:pPr>
            <w:r w:rsidRPr="00FE7ED8">
              <w:rPr>
                <w:rFonts w:ascii="Atten New ExtraBold" w:eastAsia="Tw Cen MT" w:hAnsi="Atten New ExtraBold" w:cs="Tw Cen MT"/>
                <w:b/>
              </w:rPr>
              <w:t xml:space="preserve"> Requirements</w:t>
            </w:r>
            <w:r w:rsidRPr="00EA12C0">
              <w:rPr>
                <w:rFonts w:ascii="Atten New ExtraBold" w:hAnsi="Atten New ExtraBold"/>
                <w:b/>
                <w:sz w:val="19"/>
                <w:szCs w:val="19"/>
              </w:rPr>
              <w:t xml:space="preserve"> </w:t>
            </w:r>
          </w:p>
        </w:tc>
        <w:tc>
          <w:tcPr>
            <w:tcW w:w="7650" w:type="dxa"/>
            <w:tcBorders>
              <w:left w:val="single" w:sz="4" w:space="0" w:color="auto"/>
              <w:bottom w:val="single" w:sz="4" w:space="0" w:color="auto"/>
            </w:tcBorders>
            <w:vAlign w:val="center"/>
          </w:tcPr>
          <w:p w14:paraId="268AE42D" w14:textId="77777777" w:rsidR="007401AF" w:rsidRDefault="007401AF" w:rsidP="009C3F59">
            <w:pPr>
              <w:pStyle w:val="ListParagraph"/>
              <w:numPr>
                <w:ilvl w:val="0"/>
                <w:numId w:val="91"/>
              </w:numPr>
              <w:spacing w:before="0" w:after="0"/>
              <w:ind w:left="164" w:hanging="164"/>
              <w:rPr>
                <w:rFonts w:ascii="Atten Round New" w:hAnsi="Atten Round New"/>
                <w:bCs/>
              </w:rPr>
            </w:pPr>
            <w:r w:rsidRPr="00EA12C0">
              <w:rPr>
                <w:rFonts w:ascii="Atten Round New" w:hAnsi="Atten Round New"/>
                <w:bCs/>
              </w:rPr>
              <w:t xml:space="preserve">In addition to property and title insurance, Rent Loss Insurance for the subject property is required and must equal at least 6 months of PITIA. </w:t>
            </w:r>
          </w:p>
          <w:p w14:paraId="5A3BA9F9" w14:textId="77777777" w:rsidR="007401AF" w:rsidRPr="000279EE" w:rsidRDefault="007401AF" w:rsidP="00AE3720">
            <w:pPr>
              <w:widowControl w:val="0"/>
              <w:numPr>
                <w:ilvl w:val="0"/>
                <w:numId w:val="71"/>
              </w:numPr>
              <w:autoSpaceDE w:val="0"/>
              <w:autoSpaceDN w:val="0"/>
              <w:spacing w:before="0" w:after="0" w:line="240" w:lineRule="auto"/>
              <w:ind w:left="144" w:hanging="144"/>
              <w:rPr>
                <w:rFonts w:ascii="Atten Round New" w:eastAsia="Tw Cen MT" w:hAnsi="Atten Round New" w:cs="Tw Cen MT"/>
                <w:bCs/>
                <w:highlight w:val="yellow"/>
              </w:rPr>
            </w:pPr>
            <w:r w:rsidRPr="000279EE">
              <w:rPr>
                <w:rFonts w:ascii="Atten Round New" w:eastAsia="Tw Cen MT" w:hAnsi="Atten Round New" w:cs="Tw Cen MT"/>
                <w:bCs/>
                <w:highlight w:val="yellow"/>
              </w:rPr>
              <w:t>Rent Loss Insurance may be waived with  three additional months of PITIA reserves.</w:t>
            </w:r>
          </w:p>
          <w:p w14:paraId="5B49CCFD" w14:textId="4BEB8CF1" w:rsidR="007401AF" w:rsidRPr="00EA12C0" w:rsidRDefault="007401AF" w:rsidP="009C3F59">
            <w:pPr>
              <w:pStyle w:val="ListParagraph"/>
              <w:numPr>
                <w:ilvl w:val="0"/>
                <w:numId w:val="91"/>
              </w:numPr>
              <w:spacing w:before="0" w:after="0"/>
              <w:ind w:left="164" w:hanging="164"/>
              <w:rPr>
                <w:rFonts w:ascii="Atten Round New" w:hAnsi="Atten Round New"/>
                <w:bCs/>
              </w:rPr>
            </w:pPr>
            <w:r w:rsidRPr="00EA12C0">
              <w:rPr>
                <w:rFonts w:ascii="Atten Round New" w:hAnsi="Atten Round New"/>
                <w:bCs/>
              </w:rPr>
              <w:t>Blanket policies covering the subject property are permitted.</w:t>
            </w:r>
          </w:p>
        </w:tc>
      </w:tr>
      <w:tr w:rsidR="007401AF" w:rsidRPr="00EA12C0" w14:paraId="4F44CB59" w14:textId="651A6717" w:rsidTr="007401AF">
        <w:trPr>
          <w:trHeight w:val="173"/>
        </w:trPr>
        <w:tc>
          <w:tcPr>
            <w:tcW w:w="1980" w:type="dxa"/>
            <w:tcBorders>
              <w:top w:val="single" w:sz="4" w:space="0" w:color="auto"/>
              <w:bottom w:val="single" w:sz="4" w:space="0" w:color="auto"/>
              <w:right w:val="single" w:sz="4" w:space="0" w:color="auto"/>
            </w:tcBorders>
            <w:shd w:val="clear" w:color="auto" w:fill="F2F2F2" w:themeFill="background1" w:themeFillShade="F2"/>
            <w:vAlign w:val="center"/>
          </w:tcPr>
          <w:p w14:paraId="261857BB" w14:textId="1202D1B3" w:rsidR="007401AF" w:rsidRPr="006A11A5" w:rsidRDefault="007401AF" w:rsidP="009C3F59">
            <w:pPr>
              <w:pStyle w:val="TableParagraph"/>
              <w:rPr>
                <w:rFonts w:ascii="Atten New ExtraBold" w:hAnsi="Atten New ExtraBold"/>
                <w:b/>
                <w:szCs w:val="20"/>
              </w:rPr>
            </w:pPr>
            <w:r w:rsidRPr="006A11A5">
              <w:rPr>
                <w:rFonts w:ascii="Atten New ExtraBold" w:hAnsi="Atten New ExtraBold"/>
                <w:b/>
                <w:szCs w:val="20"/>
              </w:rPr>
              <w:t>Escrow Waivers</w:t>
            </w:r>
          </w:p>
        </w:tc>
        <w:tc>
          <w:tcPr>
            <w:tcW w:w="7650" w:type="dxa"/>
            <w:tcBorders>
              <w:top w:val="single" w:sz="4" w:space="0" w:color="auto"/>
              <w:left w:val="single" w:sz="4" w:space="0" w:color="auto"/>
              <w:bottom w:val="single" w:sz="4" w:space="0" w:color="auto"/>
            </w:tcBorders>
            <w:vAlign w:val="center"/>
          </w:tcPr>
          <w:p w14:paraId="0EEA5829" w14:textId="400E7297" w:rsidR="007401AF" w:rsidRPr="00EA12C0" w:rsidRDefault="007401AF" w:rsidP="009C3F59">
            <w:pPr>
              <w:pStyle w:val="ListParagraph"/>
              <w:numPr>
                <w:ilvl w:val="0"/>
                <w:numId w:val="91"/>
              </w:numPr>
              <w:spacing w:before="0" w:after="0"/>
              <w:ind w:left="164" w:hanging="164"/>
              <w:rPr>
                <w:rFonts w:ascii="Atten Round New" w:hAnsi="Atten Round New"/>
                <w:bCs/>
              </w:rPr>
            </w:pPr>
            <w:r w:rsidRPr="00EA12C0">
              <w:rPr>
                <w:rFonts w:ascii="Atten Round New" w:hAnsi="Atten Round New"/>
                <w:bCs/>
              </w:rPr>
              <w:t>Not Permitted</w:t>
            </w:r>
          </w:p>
        </w:tc>
      </w:tr>
      <w:tr w:rsidR="007401AF" w:rsidRPr="00EA12C0" w14:paraId="756583B1" w14:textId="10BEAC6F" w:rsidTr="007401AF">
        <w:trPr>
          <w:trHeight w:val="173"/>
        </w:trPr>
        <w:tc>
          <w:tcPr>
            <w:tcW w:w="1980" w:type="dxa"/>
            <w:tcBorders>
              <w:top w:val="single" w:sz="4" w:space="0" w:color="auto"/>
              <w:bottom w:val="single" w:sz="4" w:space="0" w:color="auto"/>
              <w:right w:val="single" w:sz="4" w:space="0" w:color="auto"/>
            </w:tcBorders>
            <w:shd w:val="clear" w:color="auto" w:fill="F2F2F2" w:themeFill="background1" w:themeFillShade="F2"/>
            <w:vAlign w:val="center"/>
          </w:tcPr>
          <w:p w14:paraId="78453F02" w14:textId="054EF09D" w:rsidR="007401AF" w:rsidRPr="006A11A5" w:rsidRDefault="007401AF" w:rsidP="009C3F59">
            <w:pPr>
              <w:pStyle w:val="TableParagraph"/>
              <w:rPr>
                <w:rFonts w:ascii="Atten New ExtraBold" w:hAnsi="Atten New ExtraBold"/>
                <w:b/>
                <w:szCs w:val="20"/>
              </w:rPr>
            </w:pPr>
            <w:r w:rsidRPr="006A11A5">
              <w:rPr>
                <w:rFonts w:ascii="Atten New ExtraBold" w:hAnsi="Atten New ExtraBold"/>
                <w:b/>
                <w:szCs w:val="20"/>
              </w:rPr>
              <w:t>Prepayment Penalty</w:t>
            </w:r>
          </w:p>
        </w:tc>
        <w:tc>
          <w:tcPr>
            <w:tcW w:w="7650" w:type="dxa"/>
            <w:tcBorders>
              <w:top w:val="single" w:sz="4" w:space="0" w:color="auto"/>
              <w:left w:val="single" w:sz="4" w:space="0" w:color="auto"/>
              <w:bottom w:val="single" w:sz="4" w:space="0" w:color="auto"/>
            </w:tcBorders>
            <w:vAlign w:val="center"/>
          </w:tcPr>
          <w:p w14:paraId="138F2405" w14:textId="00A287F8" w:rsidR="007401AF" w:rsidRPr="00EA12C0" w:rsidRDefault="007401AF" w:rsidP="009C3F59">
            <w:pPr>
              <w:pStyle w:val="ListParagraph"/>
              <w:numPr>
                <w:ilvl w:val="0"/>
                <w:numId w:val="91"/>
              </w:numPr>
              <w:spacing w:before="0" w:after="0"/>
              <w:ind w:left="164" w:hanging="164"/>
              <w:rPr>
                <w:rFonts w:ascii="Atten Round New" w:hAnsi="Atten Round New"/>
                <w:bCs/>
              </w:rPr>
            </w:pPr>
            <w:r w:rsidRPr="00EA12C0">
              <w:rPr>
                <w:rFonts w:ascii="Atten Round New" w:eastAsia="Tw Cen MT" w:hAnsi="Atten Round New" w:cs="Tw Cen MT"/>
                <w:bCs/>
              </w:rPr>
              <w:t xml:space="preserve">Required where permitted for Investment Properties. </w:t>
            </w:r>
            <w:r>
              <w:rPr>
                <w:rFonts w:ascii="Atten Round New" w:eastAsia="Tw Cen MT" w:hAnsi="Atten Round New" w:cs="Tw Cen MT"/>
                <w:bCs/>
              </w:rPr>
              <w:t xml:space="preserve">Refer to </w:t>
            </w:r>
            <w:r w:rsidRPr="00EA12C0">
              <w:rPr>
                <w:rFonts w:ascii="Atten Round New" w:eastAsia="Tw Cen MT" w:hAnsi="Atten Round New" w:cs="Tw Cen MT"/>
                <w:bCs/>
              </w:rPr>
              <w:t>the “Business Purpose Licensing &amp; PPP Restrictions” PDF in the Documents Tab in the Client Portal.</w:t>
            </w:r>
          </w:p>
        </w:tc>
      </w:tr>
      <w:tr w:rsidR="007401AF" w:rsidRPr="00EA12C0" w14:paraId="4B4BE498" w14:textId="06313F47" w:rsidTr="007401AF">
        <w:trPr>
          <w:trHeight w:val="173"/>
        </w:trPr>
        <w:tc>
          <w:tcPr>
            <w:tcW w:w="1980" w:type="dxa"/>
            <w:tcBorders>
              <w:top w:val="single" w:sz="4" w:space="0" w:color="000000"/>
              <w:left w:val="single" w:sz="4" w:space="0" w:color="000000"/>
              <w:right w:val="single" w:sz="4" w:space="0" w:color="000000"/>
            </w:tcBorders>
            <w:shd w:val="clear" w:color="auto" w:fill="F2F2F2" w:themeFill="background1" w:themeFillShade="F2"/>
            <w:vAlign w:val="center"/>
          </w:tcPr>
          <w:p w14:paraId="21F52D4D" w14:textId="606AFAFF" w:rsidR="007401AF" w:rsidRPr="006A11A5" w:rsidRDefault="007401AF" w:rsidP="009C3F59">
            <w:pPr>
              <w:pStyle w:val="TableParagraph"/>
              <w:rPr>
                <w:rFonts w:ascii="Atten New ExtraBold" w:hAnsi="Atten New ExtraBold"/>
                <w:b/>
                <w:szCs w:val="20"/>
              </w:rPr>
            </w:pPr>
            <w:r>
              <w:rPr>
                <w:rFonts w:ascii="Atten New ExtraBold" w:eastAsia="Arial Narrow" w:hAnsi="Atten New ExtraBold" w:cs="Arial Narrow"/>
                <w:b/>
              </w:rPr>
              <w:t>Age of Loan     Documentation</w:t>
            </w:r>
          </w:p>
        </w:tc>
        <w:tc>
          <w:tcPr>
            <w:tcW w:w="7650" w:type="dxa"/>
            <w:tcBorders>
              <w:top w:val="single" w:sz="4" w:space="0" w:color="000000"/>
              <w:left w:val="single" w:sz="4" w:space="0" w:color="000000"/>
            </w:tcBorders>
            <w:vAlign w:val="center"/>
          </w:tcPr>
          <w:p w14:paraId="35747F0B" w14:textId="17966C72" w:rsidR="007401AF" w:rsidRDefault="007401AF" w:rsidP="009C3F59">
            <w:pPr>
              <w:pStyle w:val="ListParagraph"/>
              <w:numPr>
                <w:ilvl w:val="0"/>
                <w:numId w:val="80"/>
              </w:numPr>
              <w:tabs>
                <w:tab w:val="clear" w:pos="361"/>
              </w:tabs>
              <w:spacing w:before="0" w:after="0" w:line="259" w:lineRule="auto"/>
              <w:ind w:left="144" w:hanging="144"/>
              <w:rPr>
                <w:rFonts w:ascii="Atten Round New" w:hAnsi="Atten Round New"/>
                <w:bCs/>
              </w:rPr>
            </w:pPr>
            <w:r>
              <w:rPr>
                <w:rFonts w:ascii="Atten Round New" w:hAnsi="Atten Round New"/>
                <w:bCs/>
              </w:rPr>
              <w:t>Credit: 120 days</w:t>
            </w:r>
          </w:p>
          <w:p w14:paraId="55D79A6B" w14:textId="073F93BD" w:rsidR="007401AF" w:rsidRPr="00EA12C0" w:rsidRDefault="007401AF" w:rsidP="009C3F59">
            <w:pPr>
              <w:pStyle w:val="ListParagraph"/>
              <w:numPr>
                <w:ilvl w:val="0"/>
                <w:numId w:val="91"/>
              </w:numPr>
              <w:spacing w:before="0" w:after="0"/>
              <w:ind w:left="164" w:hanging="164"/>
              <w:rPr>
                <w:rFonts w:ascii="Atten Round New" w:eastAsia="Tw Cen MT" w:hAnsi="Atten Round New" w:cs="Tw Cen MT"/>
                <w:bCs/>
              </w:rPr>
            </w:pPr>
            <w:r>
              <w:rPr>
                <w:rFonts w:ascii="Atten Round New" w:hAnsi="Atten Round New"/>
                <w:bCs/>
              </w:rPr>
              <w:t>Income and Assets: 90 days</w:t>
            </w:r>
          </w:p>
        </w:tc>
      </w:tr>
    </w:tbl>
    <w:p w14:paraId="4242A748" w14:textId="7646E425" w:rsidR="00F96D9D" w:rsidRPr="00EA12C0" w:rsidRDefault="00F96D9D" w:rsidP="002A6ED4">
      <w:pPr>
        <w:pStyle w:val="Eileen3"/>
        <w:spacing w:before="0"/>
      </w:pPr>
      <w:bookmarkStart w:id="100" w:name="_Toc207885552"/>
      <w:r w:rsidRPr="00EA12C0">
        <w:t>FOREIGN NATIONAL</w:t>
      </w:r>
      <w:r w:rsidR="0046645A">
        <w:t xml:space="preserve"> - </w:t>
      </w:r>
      <w:r w:rsidRPr="00EA12C0">
        <w:t>BORROWER ELIGIBILITY</w:t>
      </w:r>
      <w:bookmarkEnd w:id="100"/>
    </w:p>
    <w:tbl>
      <w:tblPr>
        <w:tblStyle w:val="TableGrid"/>
        <w:tblW w:w="9630" w:type="dxa"/>
        <w:tblInd w:w="-95" w:type="dxa"/>
        <w:tblBorders>
          <w:insideH w:val="single" w:sz="6" w:space="0" w:color="auto"/>
          <w:insideV w:val="single" w:sz="6" w:space="0" w:color="auto"/>
        </w:tblBorders>
        <w:tblLayout w:type="fixed"/>
        <w:tblLook w:val="04A0" w:firstRow="1" w:lastRow="0" w:firstColumn="1" w:lastColumn="0" w:noHBand="0" w:noVBand="1"/>
      </w:tblPr>
      <w:tblGrid>
        <w:gridCol w:w="1980"/>
        <w:gridCol w:w="7650"/>
      </w:tblGrid>
      <w:tr w:rsidR="00F96D9D" w:rsidRPr="00EA12C0" w14:paraId="51C04D94" w14:textId="77777777" w:rsidTr="007401AF">
        <w:trPr>
          <w:trHeight w:val="173"/>
        </w:trPr>
        <w:tc>
          <w:tcPr>
            <w:tcW w:w="1980" w:type="dxa"/>
            <w:tcBorders>
              <w:top w:val="single" w:sz="4" w:space="0" w:color="auto"/>
              <w:bottom w:val="single" w:sz="4" w:space="0" w:color="auto"/>
              <w:right w:val="single" w:sz="4" w:space="0" w:color="auto"/>
            </w:tcBorders>
            <w:shd w:val="clear" w:color="auto" w:fill="F2F2F2" w:themeFill="background1" w:themeFillShade="F2"/>
            <w:vAlign w:val="center"/>
          </w:tcPr>
          <w:p w14:paraId="44C77830" w14:textId="77777777" w:rsidR="00F96D9D" w:rsidRPr="00EA12C0" w:rsidRDefault="00F96D9D" w:rsidP="002A6ED4">
            <w:pPr>
              <w:spacing w:before="0"/>
              <w:rPr>
                <w:rFonts w:ascii="Atten New ExtraBold" w:hAnsi="Atten New ExtraBold"/>
                <w:b/>
              </w:rPr>
            </w:pPr>
            <w:r w:rsidRPr="00EA12C0">
              <w:rPr>
                <w:rFonts w:ascii="Atten New ExtraBold" w:hAnsi="Atten New ExtraBold"/>
                <w:b/>
              </w:rPr>
              <w:t xml:space="preserve">Borrower Eligibility </w:t>
            </w:r>
          </w:p>
        </w:tc>
        <w:tc>
          <w:tcPr>
            <w:tcW w:w="7650" w:type="dxa"/>
            <w:tcBorders>
              <w:top w:val="single" w:sz="4" w:space="0" w:color="auto"/>
              <w:left w:val="single" w:sz="4" w:space="0" w:color="auto"/>
              <w:bottom w:val="single" w:sz="4" w:space="0" w:color="auto"/>
            </w:tcBorders>
          </w:tcPr>
          <w:p w14:paraId="335A938B" w14:textId="37124AE3" w:rsidR="00F96D9D" w:rsidRPr="00EA12C0" w:rsidRDefault="00F96D9D" w:rsidP="002A6ED4">
            <w:pPr>
              <w:pStyle w:val="ListParagraph"/>
              <w:numPr>
                <w:ilvl w:val="0"/>
                <w:numId w:val="96"/>
              </w:numPr>
              <w:spacing w:before="0" w:after="0" w:line="240" w:lineRule="auto"/>
              <w:ind w:left="144" w:hanging="144"/>
              <w:rPr>
                <w:rFonts w:ascii="Atten Round New" w:hAnsi="Atten Round New"/>
                <w:bCs/>
              </w:rPr>
            </w:pPr>
            <w:r w:rsidRPr="00EA12C0">
              <w:rPr>
                <w:rFonts w:ascii="Atten Round New" w:hAnsi="Atten Round New"/>
                <w:bCs/>
              </w:rPr>
              <w:t>A Foreign National is a non-U.S. citizen that must live and work in another country and be a legal resident of that same country.</w:t>
            </w:r>
          </w:p>
          <w:p w14:paraId="21BDF67E" w14:textId="1316804C" w:rsidR="00F96D9D" w:rsidRDefault="00F96D9D" w:rsidP="002A6ED4">
            <w:pPr>
              <w:pStyle w:val="ListParagraph"/>
              <w:numPr>
                <w:ilvl w:val="0"/>
                <w:numId w:val="96"/>
              </w:numPr>
              <w:spacing w:before="0" w:after="0" w:line="240" w:lineRule="auto"/>
              <w:ind w:left="144" w:hanging="144"/>
              <w:rPr>
                <w:rFonts w:ascii="Atten Round New" w:hAnsi="Atten Round New"/>
                <w:bCs/>
              </w:rPr>
            </w:pPr>
            <w:r w:rsidRPr="00EA12C0">
              <w:rPr>
                <w:rFonts w:ascii="Atten Round New" w:hAnsi="Atten Round New"/>
                <w:bCs/>
              </w:rPr>
              <w:t xml:space="preserve"> Borrowers may not purchase property intended for use as a </w:t>
            </w:r>
            <w:r w:rsidR="00112CCB">
              <w:rPr>
                <w:rFonts w:ascii="Atten Round New" w:hAnsi="Atten Round New"/>
                <w:bCs/>
              </w:rPr>
              <w:t>Primary Residence</w:t>
            </w:r>
            <w:r w:rsidRPr="00EA12C0">
              <w:rPr>
                <w:rFonts w:ascii="Atten Round New" w:hAnsi="Atten Round New"/>
                <w:bCs/>
              </w:rPr>
              <w:t xml:space="preserve">. </w:t>
            </w:r>
          </w:p>
          <w:p w14:paraId="20890432" w14:textId="253002E9" w:rsidR="004B3FA7" w:rsidRPr="00EA12C0" w:rsidRDefault="004B3FA7" w:rsidP="002A6ED4">
            <w:pPr>
              <w:pStyle w:val="ListParagraph"/>
              <w:numPr>
                <w:ilvl w:val="0"/>
                <w:numId w:val="96"/>
              </w:numPr>
              <w:spacing w:before="0" w:after="0" w:line="240" w:lineRule="auto"/>
              <w:ind w:left="144" w:hanging="144"/>
              <w:rPr>
                <w:rFonts w:ascii="Atten Round New" w:hAnsi="Atten Round New"/>
                <w:bCs/>
              </w:rPr>
            </w:pPr>
            <w:r w:rsidRPr="00EA12C0">
              <w:rPr>
                <w:rFonts w:ascii="Atten Round New" w:hAnsi="Atten Round New"/>
                <w:bCs/>
              </w:rPr>
              <w:t>If a non-</w:t>
            </w:r>
            <w:r w:rsidR="00092109">
              <w:rPr>
                <w:rFonts w:ascii="Atten Round New" w:hAnsi="Atten Round New"/>
                <w:bCs/>
              </w:rPr>
              <w:t>U.S.</w:t>
            </w:r>
            <w:r w:rsidRPr="00EA12C0">
              <w:rPr>
                <w:rFonts w:ascii="Atten Round New" w:hAnsi="Atten Round New"/>
                <w:bCs/>
              </w:rPr>
              <w:t xml:space="preserve"> Citizen is borrowing with a </w:t>
            </w:r>
            <w:r w:rsidR="00092109">
              <w:rPr>
                <w:rFonts w:ascii="Atten Round New" w:hAnsi="Atten Round New"/>
                <w:bCs/>
              </w:rPr>
              <w:t>U.S.</w:t>
            </w:r>
            <w:r w:rsidRPr="00EA12C0">
              <w:rPr>
                <w:rFonts w:ascii="Atten Round New" w:hAnsi="Atten Round New"/>
                <w:bCs/>
              </w:rPr>
              <w:t xml:space="preserve"> Citizen, </w:t>
            </w:r>
            <w:r>
              <w:rPr>
                <w:rFonts w:ascii="Atten Round New" w:hAnsi="Atten Round New"/>
                <w:bCs/>
              </w:rPr>
              <w:t>F</w:t>
            </w:r>
            <w:r w:rsidRPr="00EA12C0">
              <w:rPr>
                <w:rFonts w:ascii="Atten Round New" w:hAnsi="Atten Round New"/>
                <w:bCs/>
              </w:rPr>
              <w:t xml:space="preserve">oreign </w:t>
            </w:r>
            <w:r>
              <w:rPr>
                <w:rFonts w:ascii="Atten Round New" w:hAnsi="Atten Round New"/>
                <w:bCs/>
              </w:rPr>
              <w:t>N</w:t>
            </w:r>
            <w:r w:rsidRPr="00EA12C0">
              <w:rPr>
                <w:rFonts w:ascii="Atten Round New" w:hAnsi="Atten Round New"/>
                <w:bCs/>
              </w:rPr>
              <w:t>ational documentation requirements still apply</w:t>
            </w:r>
          </w:p>
          <w:p w14:paraId="34DB07A0" w14:textId="77777777" w:rsidR="004B3FA7" w:rsidRPr="00EA12C0" w:rsidRDefault="004B3FA7" w:rsidP="002A6ED4">
            <w:pPr>
              <w:pStyle w:val="ListParagraph"/>
              <w:spacing w:before="0" w:after="0" w:line="240" w:lineRule="auto"/>
              <w:ind w:left="144"/>
              <w:rPr>
                <w:rFonts w:ascii="Atten Round New" w:hAnsi="Atten Round New"/>
                <w:bCs/>
              </w:rPr>
            </w:pPr>
          </w:p>
        </w:tc>
      </w:tr>
      <w:tr w:rsidR="00F96D9D" w:rsidRPr="00EA12C0" w14:paraId="052A9DB7" w14:textId="260963E3" w:rsidTr="007401AF">
        <w:trPr>
          <w:trHeight w:val="173"/>
        </w:trPr>
        <w:tc>
          <w:tcPr>
            <w:tcW w:w="1980" w:type="dxa"/>
            <w:tcBorders>
              <w:top w:val="single" w:sz="4" w:space="0" w:color="auto"/>
              <w:bottom w:val="single" w:sz="4" w:space="0" w:color="auto"/>
              <w:right w:val="single" w:sz="4" w:space="0" w:color="auto"/>
            </w:tcBorders>
            <w:shd w:val="clear" w:color="auto" w:fill="F2F2F2" w:themeFill="background1" w:themeFillShade="F2"/>
            <w:vAlign w:val="center"/>
          </w:tcPr>
          <w:p w14:paraId="596D1968" w14:textId="6622FFAE" w:rsidR="00F96D9D" w:rsidRPr="00EA12C0" w:rsidRDefault="00F96D9D" w:rsidP="002A6ED4">
            <w:pPr>
              <w:spacing w:before="0"/>
              <w:rPr>
                <w:rFonts w:ascii="Atten New ExtraBold" w:hAnsi="Atten New ExtraBold"/>
                <w:b/>
              </w:rPr>
            </w:pPr>
            <w:r w:rsidRPr="00EA12C0">
              <w:rPr>
                <w:rFonts w:ascii="Atten New ExtraBold" w:hAnsi="Atten New ExtraBold"/>
                <w:b/>
              </w:rPr>
              <w:t>Documentation Requirements</w:t>
            </w:r>
          </w:p>
        </w:tc>
        <w:tc>
          <w:tcPr>
            <w:tcW w:w="7650" w:type="dxa"/>
            <w:tcBorders>
              <w:top w:val="single" w:sz="4" w:space="0" w:color="auto"/>
              <w:left w:val="single" w:sz="4" w:space="0" w:color="auto"/>
              <w:bottom w:val="single" w:sz="4" w:space="0" w:color="auto"/>
            </w:tcBorders>
          </w:tcPr>
          <w:p w14:paraId="4974812C" w14:textId="169820E4" w:rsidR="00F96D9D" w:rsidRPr="00EA12C0" w:rsidRDefault="00F96D9D" w:rsidP="002A6ED4">
            <w:pPr>
              <w:pStyle w:val="ListParagraph"/>
              <w:numPr>
                <w:ilvl w:val="0"/>
                <w:numId w:val="96"/>
              </w:numPr>
              <w:spacing w:before="0" w:after="0" w:line="240" w:lineRule="auto"/>
              <w:ind w:left="144" w:hanging="144"/>
              <w:rPr>
                <w:rFonts w:ascii="Atten Round New" w:hAnsi="Atten Round New"/>
                <w:bCs/>
              </w:rPr>
            </w:pPr>
            <w:r w:rsidRPr="00EA12C0">
              <w:rPr>
                <w:rFonts w:ascii="Atten Round New" w:hAnsi="Atten Round New"/>
                <w:bCs/>
              </w:rPr>
              <w:t>If a non-</w:t>
            </w:r>
            <w:r w:rsidR="00092109">
              <w:rPr>
                <w:rFonts w:ascii="Atten Round New" w:hAnsi="Atten Round New"/>
                <w:bCs/>
              </w:rPr>
              <w:t>U.S.</w:t>
            </w:r>
            <w:r w:rsidRPr="00EA12C0">
              <w:rPr>
                <w:rFonts w:ascii="Atten Round New" w:hAnsi="Atten Round New"/>
                <w:bCs/>
              </w:rPr>
              <w:t xml:space="preserve"> Citizen is borrowing with a </w:t>
            </w:r>
            <w:r w:rsidR="00092109">
              <w:rPr>
                <w:rFonts w:ascii="Atten Round New" w:hAnsi="Atten Round New"/>
                <w:bCs/>
              </w:rPr>
              <w:t>U.S.</w:t>
            </w:r>
            <w:r w:rsidRPr="00EA12C0">
              <w:rPr>
                <w:rFonts w:ascii="Atten Round New" w:hAnsi="Atten Round New"/>
                <w:bCs/>
              </w:rPr>
              <w:t xml:space="preserve"> Citizen, </w:t>
            </w:r>
            <w:r w:rsidR="00C15178">
              <w:rPr>
                <w:rFonts w:ascii="Atten Round New" w:hAnsi="Atten Round New"/>
                <w:bCs/>
              </w:rPr>
              <w:t>F</w:t>
            </w:r>
            <w:r w:rsidR="00C15178" w:rsidRPr="00EA12C0">
              <w:rPr>
                <w:rFonts w:ascii="Atten Round New" w:hAnsi="Atten Round New"/>
                <w:bCs/>
              </w:rPr>
              <w:t xml:space="preserve">oreign </w:t>
            </w:r>
            <w:r w:rsidR="00C15178">
              <w:rPr>
                <w:rFonts w:ascii="Atten Round New" w:hAnsi="Atten Round New"/>
                <w:bCs/>
              </w:rPr>
              <w:t>N</w:t>
            </w:r>
            <w:r w:rsidR="00C15178" w:rsidRPr="00EA12C0">
              <w:rPr>
                <w:rFonts w:ascii="Atten Round New" w:hAnsi="Atten Round New"/>
                <w:bCs/>
              </w:rPr>
              <w:t xml:space="preserve">ational </w:t>
            </w:r>
            <w:r w:rsidRPr="00EA12C0">
              <w:rPr>
                <w:rFonts w:ascii="Atten Round New" w:hAnsi="Atten Round New"/>
                <w:bCs/>
              </w:rPr>
              <w:t>documentation requirements still apply.</w:t>
            </w:r>
          </w:p>
          <w:p w14:paraId="73AA7AF9" w14:textId="4ADC8F57" w:rsidR="0060043C" w:rsidRPr="00CE2BD4" w:rsidRDefault="0060043C" w:rsidP="002A6ED4">
            <w:pPr>
              <w:pStyle w:val="ListParagraph"/>
              <w:numPr>
                <w:ilvl w:val="0"/>
                <w:numId w:val="96"/>
              </w:numPr>
              <w:spacing w:before="0" w:after="0" w:line="240" w:lineRule="auto"/>
              <w:ind w:left="144" w:hanging="144"/>
              <w:rPr>
                <w:rFonts w:ascii="Atten Round New" w:hAnsi="Atten Round New"/>
                <w:bCs/>
              </w:rPr>
            </w:pPr>
            <w:r w:rsidRPr="00CE2BD4">
              <w:rPr>
                <w:rFonts w:ascii="Atten Round New" w:hAnsi="Atten Round New"/>
                <w:bCs/>
              </w:rPr>
              <w:t xml:space="preserve">The following </w:t>
            </w:r>
            <w:r>
              <w:rPr>
                <w:rFonts w:ascii="Atten Round New" w:hAnsi="Atten Round New"/>
                <w:bCs/>
              </w:rPr>
              <w:t xml:space="preserve">documentation is </w:t>
            </w:r>
            <w:r w:rsidRPr="00CE2BD4">
              <w:rPr>
                <w:rFonts w:ascii="Atten Round New" w:hAnsi="Atten Round New"/>
                <w:bCs/>
              </w:rPr>
              <w:t>required</w:t>
            </w:r>
            <w:r>
              <w:rPr>
                <w:rFonts w:ascii="Atten Round New" w:hAnsi="Atten Round New"/>
                <w:bCs/>
              </w:rPr>
              <w:t>:</w:t>
            </w:r>
          </w:p>
          <w:p w14:paraId="6E3CA847" w14:textId="77777777" w:rsidR="0060043C" w:rsidRPr="00F02A24" w:rsidRDefault="0060043C" w:rsidP="002A6ED4">
            <w:pPr>
              <w:pStyle w:val="TableParagraph"/>
              <w:numPr>
                <w:ilvl w:val="0"/>
                <w:numId w:val="177"/>
              </w:numPr>
              <w:rPr>
                <w:rFonts w:ascii="Atten Round New" w:hAnsi="Atten Round New"/>
                <w:bCs/>
              </w:rPr>
            </w:pPr>
            <w:r w:rsidRPr="00F02A24">
              <w:rPr>
                <w:rFonts w:ascii="Atten Round New" w:hAnsi="Atten Round New"/>
                <w:bCs/>
                <w:szCs w:val="20"/>
              </w:rPr>
              <w:t>Copy of the borrower’s valid and unexpired passport and:</w:t>
            </w:r>
          </w:p>
          <w:p w14:paraId="28109585" w14:textId="77777777" w:rsidR="0060043C" w:rsidRPr="00F02A24" w:rsidRDefault="0060043C" w:rsidP="002A6ED4">
            <w:pPr>
              <w:pStyle w:val="TableParagraph"/>
              <w:numPr>
                <w:ilvl w:val="0"/>
                <w:numId w:val="177"/>
              </w:numPr>
              <w:rPr>
                <w:rFonts w:ascii="Atten Round New" w:hAnsi="Atten Round New"/>
                <w:bCs/>
              </w:rPr>
            </w:pPr>
            <w:r w:rsidRPr="00F02A24">
              <w:rPr>
                <w:rFonts w:ascii="Atten Round New" w:hAnsi="Atten Round New"/>
                <w:bCs/>
                <w:szCs w:val="20"/>
              </w:rPr>
              <w:t>Copy of the borrower’s unexpired visa OR an I-797 form (Notice of Action) with valid extension dates and I-94 Form (Arrival/Departure Record), or</w:t>
            </w:r>
          </w:p>
          <w:p w14:paraId="1F44CE2F" w14:textId="77777777" w:rsidR="0060043C" w:rsidRPr="00F02A24" w:rsidRDefault="0060043C" w:rsidP="002A6ED4">
            <w:pPr>
              <w:pStyle w:val="TableParagraph"/>
              <w:numPr>
                <w:ilvl w:val="0"/>
                <w:numId w:val="177"/>
              </w:numPr>
              <w:rPr>
                <w:rFonts w:ascii="Atten Round New" w:hAnsi="Atten Round New"/>
                <w:bCs/>
              </w:rPr>
            </w:pPr>
            <w:r w:rsidRPr="00F02A24">
              <w:rPr>
                <w:rFonts w:ascii="Atten Round New" w:hAnsi="Atten Round New"/>
                <w:bCs/>
                <w:szCs w:val="20"/>
              </w:rPr>
              <w:t xml:space="preserve">Borrowers from countries participating in the State Department’s Visa Waiver Program (VWP) are not required to provide a valid visa. </w:t>
            </w:r>
          </w:p>
          <w:p w14:paraId="2DA6A3C3" w14:textId="5EB0F629" w:rsidR="0060043C" w:rsidRPr="007401AF" w:rsidRDefault="0060043C" w:rsidP="002A6ED4">
            <w:pPr>
              <w:pStyle w:val="ListParagraph"/>
              <w:numPr>
                <w:ilvl w:val="0"/>
                <w:numId w:val="96"/>
              </w:numPr>
              <w:spacing w:before="0" w:after="0" w:line="240" w:lineRule="auto"/>
              <w:ind w:left="144" w:hanging="144"/>
              <w:rPr>
                <w:rFonts w:ascii="Atten Round New" w:hAnsi="Atten Round New"/>
                <w:bCs/>
                <w:color w:val="4389D7" w:themeColor="text2" w:themeTint="99"/>
              </w:rPr>
            </w:pPr>
            <w:r w:rsidRPr="00CE2BD4">
              <w:rPr>
                <w:rFonts w:ascii="Atten Round New" w:hAnsi="Atten Round New"/>
                <w:bCs/>
              </w:rPr>
              <w:lastRenderedPageBreak/>
              <w:t xml:space="preserve">Participating countries can be found at </w:t>
            </w:r>
            <w:hyperlink r:id="rId12" w:history="1">
              <w:r w:rsidRPr="007401AF">
                <w:rPr>
                  <w:rFonts w:ascii="Atten Round New" w:hAnsi="Atten Round New"/>
                  <w:bCs/>
                  <w:color w:val="4389D7" w:themeColor="text2" w:themeTint="99"/>
                </w:rPr>
                <w:t>https://travel.state.gov/content/travel/en/</w:t>
              </w:r>
              <w:r w:rsidR="00092109" w:rsidRPr="007401AF">
                <w:rPr>
                  <w:rFonts w:ascii="Atten Round New" w:hAnsi="Atten Round New"/>
                  <w:bCs/>
                  <w:color w:val="4389D7" w:themeColor="text2" w:themeTint="99"/>
                </w:rPr>
                <w:t>U.S.</w:t>
              </w:r>
              <w:r w:rsidRPr="007401AF">
                <w:rPr>
                  <w:rFonts w:ascii="Atten Round New" w:hAnsi="Atten Round New"/>
                  <w:bCs/>
                  <w:color w:val="4389D7" w:themeColor="text2" w:themeTint="99"/>
                </w:rPr>
                <w:t>-visas/tourism-visit/visa-waiver-program.html</w:t>
              </w:r>
            </w:hyperlink>
            <w:r w:rsidRPr="007401AF">
              <w:rPr>
                <w:rFonts w:ascii="Atten Round New" w:hAnsi="Atten Round New"/>
                <w:bCs/>
                <w:color w:val="4389D7" w:themeColor="text2" w:themeTint="99"/>
              </w:rPr>
              <w:t xml:space="preserve">. </w:t>
            </w:r>
          </w:p>
          <w:p w14:paraId="6CE53CA4" w14:textId="77777777" w:rsidR="0060043C" w:rsidRPr="00CE2BD4" w:rsidRDefault="0060043C" w:rsidP="002A6ED4">
            <w:pPr>
              <w:pStyle w:val="ListParagraph"/>
              <w:numPr>
                <w:ilvl w:val="0"/>
                <w:numId w:val="96"/>
              </w:numPr>
              <w:spacing w:before="0" w:after="0" w:line="240" w:lineRule="auto"/>
              <w:ind w:left="144" w:hanging="144"/>
              <w:rPr>
                <w:rFonts w:ascii="Atten Round New" w:hAnsi="Atten Round New"/>
                <w:bCs/>
              </w:rPr>
            </w:pPr>
            <w:r w:rsidRPr="00CE2BD4">
              <w:rPr>
                <w:rFonts w:ascii="Atten Round New" w:hAnsi="Atten Round New"/>
                <w:bCs/>
              </w:rPr>
              <w:t>Citizens of Canada traveling to the United States do not require a nonimmigrant visa.</w:t>
            </w:r>
          </w:p>
          <w:p w14:paraId="0836E385" w14:textId="4C43DF1B" w:rsidR="0060043C" w:rsidRDefault="0060043C" w:rsidP="002A6ED4">
            <w:pPr>
              <w:pStyle w:val="ListParagraph"/>
              <w:numPr>
                <w:ilvl w:val="0"/>
                <w:numId w:val="96"/>
              </w:numPr>
              <w:spacing w:before="0" w:after="0" w:line="240" w:lineRule="auto"/>
              <w:ind w:left="144" w:hanging="144"/>
              <w:rPr>
                <w:rFonts w:ascii="Atten Round New" w:hAnsi="Atten Round New"/>
                <w:bCs/>
              </w:rPr>
            </w:pPr>
            <w:r w:rsidRPr="00CE2BD4">
              <w:rPr>
                <w:rFonts w:ascii="Atten Round New" w:hAnsi="Atten Round New"/>
                <w:bCs/>
              </w:rPr>
              <w:t xml:space="preserve">A list of nonimmigrant Visa types is located on the </w:t>
            </w:r>
            <w:r w:rsidR="00092109">
              <w:rPr>
                <w:rFonts w:ascii="Atten Round New" w:hAnsi="Atten Round New"/>
                <w:bCs/>
              </w:rPr>
              <w:t>U.S.</w:t>
            </w:r>
            <w:r w:rsidRPr="00CE2BD4">
              <w:rPr>
                <w:rFonts w:ascii="Atten Round New" w:hAnsi="Atten Round New"/>
                <w:bCs/>
              </w:rPr>
              <w:t xml:space="preserve"> Department of State website</w:t>
            </w:r>
            <w:r>
              <w:rPr>
                <w:rFonts w:ascii="Atten Round New" w:hAnsi="Atten Round New"/>
                <w:bCs/>
              </w:rPr>
              <w:t>:</w:t>
            </w:r>
          </w:p>
          <w:p w14:paraId="3CC318B8" w14:textId="50003C4E" w:rsidR="0060043C" w:rsidRPr="007401AF" w:rsidRDefault="0060043C" w:rsidP="002A6ED4">
            <w:pPr>
              <w:pStyle w:val="ListParagraph"/>
              <w:numPr>
                <w:ilvl w:val="0"/>
                <w:numId w:val="96"/>
              </w:numPr>
              <w:spacing w:before="0" w:after="0" w:line="240" w:lineRule="auto"/>
              <w:ind w:left="144" w:hanging="144"/>
              <w:rPr>
                <w:rFonts w:ascii="Atten Round New" w:hAnsi="Atten Round New"/>
                <w:bCs/>
                <w:color w:val="4389D7" w:themeColor="text2" w:themeTint="99"/>
              </w:rPr>
            </w:pPr>
            <w:hyperlink r:id="rId13" w:history="1">
              <w:r w:rsidRPr="007401AF">
                <w:rPr>
                  <w:rFonts w:ascii="Atten Round New" w:hAnsi="Atten Round New"/>
                  <w:color w:val="4389D7" w:themeColor="text2" w:themeTint="99"/>
                </w:rPr>
                <w:t>https://travel.state.gov/content/travel/en/</w:t>
              </w:r>
              <w:r w:rsidR="00092109" w:rsidRPr="007401AF">
                <w:rPr>
                  <w:rFonts w:ascii="Atten Round New" w:hAnsi="Atten Round New"/>
                  <w:color w:val="4389D7" w:themeColor="text2" w:themeTint="99"/>
                </w:rPr>
                <w:t>U.S.</w:t>
              </w:r>
              <w:r w:rsidRPr="007401AF">
                <w:rPr>
                  <w:rFonts w:ascii="Atten Round New" w:hAnsi="Atten Round New"/>
                  <w:color w:val="4389D7" w:themeColor="text2" w:themeTint="99"/>
                </w:rPr>
                <w:t>-visas/visa-information-resources/all-visa-categories.html</w:t>
              </w:r>
            </w:hyperlink>
            <w:r w:rsidRPr="007401AF">
              <w:rPr>
                <w:rFonts w:ascii="Atten Round New" w:hAnsi="Atten Round New"/>
                <w:bCs/>
                <w:color w:val="4389D7" w:themeColor="text2" w:themeTint="99"/>
              </w:rPr>
              <w:t xml:space="preserve"> </w:t>
            </w:r>
          </w:p>
          <w:p w14:paraId="2398158D" w14:textId="77777777" w:rsidR="0060043C" w:rsidRDefault="0060043C" w:rsidP="002A6ED4">
            <w:pPr>
              <w:pStyle w:val="ListParagraph"/>
              <w:numPr>
                <w:ilvl w:val="0"/>
                <w:numId w:val="96"/>
              </w:numPr>
              <w:spacing w:before="0" w:after="0" w:line="240" w:lineRule="auto"/>
              <w:ind w:left="144" w:hanging="144"/>
              <w:rPr>
                <w:rFonts w:ascii="Atten Round New" w:hAnsi="Atten Round New"/>
                <w:bCs/>
              </w:rPr>
            </w:pPr>
            <w:r w:rsidRPr="00CE2BD4">
              <w:rPr>
                <w:rFonts w:ascii="Atten Round New" w:hAnsi="Atten Round New"/>
                <w:bCs/>
              </w:rPr>
              <w:t>All parties (Borrower’s and Seller’s) involved on the transaction must be screened through exclusionary lists and must be cleared through OFAC's SND list.</w:t>
            </w:r>
          </w:p>
          <w:p w14:paraId="1C7F795F" w14:textId="5781D331" w:rsidR="0060043C" w:rsidRPr="00CE2BD4" w:rsidRDefault="0060043C" w:rsidP="002A6ED4">
            <w:pPr>
              <w:pStyle w:val="ListParagraph"/>
              <w:numPr>
                <w:ilvl w:val="0"/>
                <w:numId w:val="96"/>
              </w:numPr>
              <w:spacing w:before="0" w:after="0" w:line="240" w:lineRule="auto"/>
              <w:ind w:left="144" w:hanging="144"/>
              <w:rPr>
                <w:rFonts w:ascii="Atten Round New" w:hAnsi="Atten Round New"/>
                <w:bCs/>
              </w:rPr>
            </w:pPr>
            <w:r w:rsidRPr="00CE2BD4">
              <w:rPr>
                <w:rFonts w:ascii="Atten Round New" w:hAnsi="Atten Round New"/>
                <w:bCs/>
              </w:rPr>
              <w:t xml:space="preserve"> A search of Specially Designated Nationals &amp; Blocked Persons list may be completed via </w:t>
            </w:r>
            <w:r w:rsidR="00092109">
              <w:rPr>
                <w:rFonts w:ascii="Atten Round New" w:hAnsi="Atten Round New"/>
                <w:bCs/>
              </w:rPr>
              <w:t>U.S.</w:t>
            </w:r>
            <w:r w:rsidRPr="00CE2BD4">
              <w:rPr>
                <w:rFonts w:ascii="Atten Round New" w:hAnsi="Atten Round New"/>
                <w:bCs/>
              </w:rPr>
              <w:t xml:space="preserve"> Department of Treasury: </w:t>
            </w:r>
            <w:hyperlink r:id="rId14" w:history="1">
              <w:r w:rsidRPr="00CE2BD4">
                <w:rPr>
                  <w:rFonts w:ascii="Atten Round New" w:hAnsi="Atten Round New"/>
                  <w:bCs/>
                </w:rPr>
                <w:t>http://sdnsearch.ofac.treas.gov/</w:t>
              </w:r>
            </w:hyperlink>
            <w:r w:rsidRPr="00CE2BD4">
              <w:rPr>
                <w:rFonts w:ascii="Atten Round New" w:hAnsi="Atten Round New"/>
                <w:bCs/>
              </w:rPr>
              <w:t xml:space="preserve"> </w:t>
            </w:r>
          </w:p>
          <w:p w14:paraId="615FFF5C" w14:textId="77777777" w:rsidR="0060043C" w:rsidRDefault="0060043C" w:rsidP="002A6ED4">
            <w:pPr>
              <w:pStyle w:val="ListParagraph"/>
              <w:numPr>
                <w:ilvl w:val="0"/>
                <w:numId w:val="96"/>
              </w:numPr>
              <w:spacing w:before="0" w:after="0" w:line="240" w:lineRule="auto"/>
              <w:ind w:left="144" w:hanging="144"/>
              <w:rPr>
                <w:rFonts w:ascii="Atten Round New" w:hAnsi="Atten Round New"/>
                <w:bCs/>
              </w:rPr>
            </w:pPr>
            <w:r w:rsidRPr="00CE2BD4">
              <w:rPr>
                <w:rFonts w:ascii="Atten Round New" w:hAnsi="Atten Round New"/>
                <w:bCs/>
              </w:rPr>
              <w:t>Borrowers from OFAC sanctioned countries are ineligible:</w:t>
            </w:r>
          </w:p>
          <w:p w14:paraId="3AD4620F" w14:textId="0481BCDC" w:rsidR="0060043C" w:rsidRPr="007401AF" w:rsidRDefault="00BF7147" w:rsidP="002A6ED4">
            <w:pPr>
              <w:pStyle w:val="TableParagraph"/>
              <w:numPr>
                <w:ilvl w:val="0"/>
                <w:numId w:val="177"/>
              </w:numPr>
              <w:rPr>
                <w:rFonts w:ascii="Atten Round New" w:hAnsi="Atten Round New"/>
                <w:bCs/>
                <w:color w:val="4389D7" w:themeColor="text2" w:themeTint="99"/>
                <w:szCs w:val="20"/>
              </w:rPr>
            </w:pPr>
            <w:hyperlink r:id="rId15" w:history="1">
              <w:r w:rsidRPr="007401AF">
                <w:rPr>
                  <w:rFonts w:ascii="Atten Round New" w:hAnsi="Atten Round New"/>
                  <w:color w:val="4389D7" w:themeColor="text2" w:themeTint="99"/>
                  <w:szCs w:val="20"/>
                </w:rPr>
                <w:t>http://www.treasury.gov/resourcecenter/sanctions/Programs/Pages/Programs.aspx</w:t>
              </w:r>
            </w:hyperlink>
          </w:p>
          <w:p w14:paraId="4967A3EA" w14:textId="048378D4" w:rsidR="0060043C" w:rsidRPr="007401AF" w:rsidRDefault="0060043C" w:rsidP="002A6ED4">
            <w:pPr>
              <w:pStyle w:val="TableParagraph"/>
              <w:numPr>
                <w:ilvl w:val="0"/>
                <w:numId w:val="177"/>
              </w:numPr>
              <w:rPr>
                <w:rFonts w:ascii="Atten Round New" w:hAnsi="Atten Round New"/>
                <w:bCs/>
                <w:color w:val="4389D7" w:themeColor="text2" w:themeTint="99"/>
              </w:rPr>
            </w:pPr>
            <w:r w:rsidRPr="00F02A24">
              <w:rPr>
                <w:rFonts w:ascii="Atten Round New" w:hAnsi="Atten Round New"/>
                <w:bCs/>
                <w:szCs w:val="20"/>
              </w:rPr>
              <w:t>Individuals with Diplomatic immunity are not eligible:</w:t>
            </w:r>
            <w:r w:rsidRPr="000279EE">
              <w:rPr>
                <w:rFonts w:ascii="Atten Round New" w:hAnsi="Atten Round New"/>
                <w:bCs/>
                <w:szCs w:val="20"/>
              </w:rPr>
              <w:t xml:space="preserve"> immunity status is listed on the reverse side of the U.S. issued ID card or at:</w:t>
            </w:r>
            <w:r w:rsidRPr="007401AF">
              <w:rPr>
                <w:rFonts w:ascii="Atten Round New" w:hAnsi="Atten Round New"/>
                <w:bCs/>
                <w:color w:val="4389D7" w:themeColor="text2" w:themeTint="99"/>
                <w:szCs w:val="20"/>
              </w:rPr>
              <w:t xml:space="preserve"> </w:t>
            </w:r>
            <w:hyperlink r:id="rId16" w:history="1">
              <w:r w:rsidRPr="007401AF">
                <w:rPr>
                  <w:rFonts w:ascii="Atten Round New" w:hAnsi="Atten Round New"/>
                  <w:bCs/>
                  <w:color w:val="4389D7" w:themeColor="text2" w:themeTint="99"/>
                  <w:szCs w:val="20"/>
                </w:rPr>
                <w:t>https://2009-2017.state.gov/s/cpr/rls/dpl//index.htm</w:t>
              </w:r>
            </w:hyperlink>
            <w:r w:rsidRPr="007401AF">
              <w:rPr>
                <w:rFonts w:ascii="Atten Round New" w:hAnsi="Atten Round New"/>
                <w:bCs/>
                <w:color w:val="4389D7" w:themeColor="text2" w:themeTint="99"/>
                <w:szCs w:val="20"/>
              </w:rPr>
              <w:t xml:space="preserve"> </w:t>
            </w:r>
          </w:p>
          <w:p w14:paraId="158C5F63" w14:textId="6D1A8A5E" w:rsidR="00F96D9D" w:rsidRPr="00EA12C0" w:rsidRDefault="0060043C" w:rsidP="002A6ED4">
            <w:pPr>
              <w:pStyle w:val="ListParagraph"/>
              <w:numPr>
                <w:ilvl w:val="0"/>
                <w:numId w:val="96"/>
              </w:numPr>
              <w:spacing w:before="0" w:after="0" w:line="240" w:lineRule="auto"/>
              <w:ind w:left="144" w:hanging="144"/>
              <w:rPr>
                <w:rFonts w:ascii="Atten Round New" w:hAnsi="Atten Round New"/>
                <w:bCs/>
              </w:rPr>
            </w:pPr>
            <w:r w:rsidRPr="00F97CA4">
              <w:rPr>
                <w:rFonts w:ascii="Atten Round New" w:hAnsi="Atten Round New"/>
                <w:bCs/>
              </w:rPr>
              <w:t xml:space="preserve">Documents signed outside of the United States must be notarized by a </w:t>
            </w:r>
            <w:r w:rsidR="00092109">
              <w:rPr>
                <w:rFonts w:ascii="Atten Round New" w:hAnsi="Atten Round New"/>
                <w:bCs/>
              </w:rPr>
              <w:t>U.S.</w:t>
            </w:r>
            <w:r w:rsidRPr="00F97CA4">
              <w:rPr>
                <w:rFonts w:ascii="Atten Round New" w:hAnsi="Atten Round New"/>
                <w:bCs/>
              </w:rPr>
              <w:t xml:space="preserve"> embassy or consular </w:t>
            </w:r>
            <w:r w:rsidR="00B37091" w:rsidRPr="00F97CA4">
              <w:rPr>
                <w:rFonts w:ascii="Atten Round New" w:hAnsi="Atten Round New"/>
                <w:bCs/>
              </w:rPr>
              <w:t>official</w:t>
            </w:r>
            <w:r w:rsidR="00B37091">
              <w:rPr>
                <w:rFonts w:ascii="Atten Round New" w:hAnsi="Atten Round New"/>
                <w:bCs/>
              </w:rPr>
              <w:t xml:space="preserve"> specific</w:t>
            </w:r>
            <w:r w:rsidR="00AF2380">
              <w:rPr>
                <w:rFonts w:ascii="Atten Round New" w:hAnsi="Atten Round New"/>
                <w:bCs/>
              </w:rPr>
              <w:t xml:space="preserve"> doc</w:t>
            </w:r>
            <w:r w:rsidR="00215909">
              <w:rPr>
                <w:rFonts w:ascii="Atten Round New" w:hAnsi="Atten Round New"/>
                <w:bCs/>
              </w:rPr>
              <w:t xml:space="preserve">umentations </w:t>
            </w:r>
            <w:r w:rsidR="00AF2380">
              <w:rPr>
                <w:rFonts w:ascii="Atten Round New" w:hAnsi="Atten Round New"/>
                <w:bCs/>
              </w:rPr>
              <w:t xml:space="preserve">requirements are listed in the General </w:t>
            </w:r>
            <w:r w:rsidR="00C15178">
              <w:rPr>
                <w:rFonts w:ascii="Atten Round New" w:hAnsi="Atten Round New"/>
                <w:bCs/>
              </w:rPr>
              <w:t>Guidelines</w:t>
            </w:r>
            <w:r w:rsidR="00AF2380">
              <w:rPr>
                <w:rFonts w:ascii="Atten Round New" w:hAnsi="Atten Round New"/>
                <w:bCs/>
              </w:rPr>
              <w:t xml:space="preserve">. </w:t>
            </w:r>
          </w:p>
          <w:p w14:paraId="69B94F78" w14:textId="1952A0F3" w:rsidR="00F96D9D" w:rsidRPr="00EA12C0" w:rsidRDefault="00F96D9D" w:rsidP="002A6ED4">
            <w:pPr>
              <w:pStyle w:val="ListParagraph"/>
              <w:spacing w:before="0" w:after="0" w:line="240" w:lineRule="auto"/>
              <w:ind w:left="144"/>
              <w:rPr>
                <w:rFonts w:ascii="Atten Round New" w:hAnsi="Atten Round New"/>
                <w:bCs/>
              </w:rPr>
            </w:pPr>
          </w:p>
        </w:tc>
      </w:tr>
      <w:tr w:rsidR="00F96D9D" w:rsidRPr="00EA12C0" w14:paraId="7ABE975A" w14:textId="77777777" w:rsidTr="007401AF">
        <w:trPr>
          <w:trHeight w:val="173"/>
        </w:trPr>
        <w:tc>
          <w:tcPr>
            <w:tcW w:w="1980" w:type="dxa"/>
            <w:tcBorders>
              <w:top w:val="single" w:sz="4" w:space="0" w:color="auto"/>
              <w:bottom w:val="single" w:sz="4" w:space="0" w:color="auto"/>
              <w:right w:val="single" w:sz="4" w:space="0" w:color="auto"/>
            </w:tcBorders>
            <w:shd w:val="clear" w:color="auto" w:fill="F2F2F2" w:themeFill="background1" w:themeFillShade="F2"/>
            <w:vAlign w:val="center"/>
          </w:tcPr>
          <w:p w14:paraId="4EF13744" w14:textId="77777777" w:rsidR="00F96D9D" w:rsidRPr="00EA12C0" w:rsidRDefault="00F96D9D" w:rsidP="002A6ED4">
            <w:pPr>
              <w:spacing w:before="0" w:after="0"/>
              <w:rPr>
                <w:rFonts w:ascii="Atten New ExtraBold" w:hAnsi="Atten New ExtraBold"/>
                <w:b/>
              </w:rPr>
            </w:pPr>
            <w:r w:rsidRPr="00EA12C0">
              <w:rPr>
                <w:rFonts w:ascii="Atten New ExtraBold" w:hAnsi="Atten New ExtraBold"/>
                <w:b/>
              </w:rPr>
              <w:lastRenderedPageBreak/>
              <w:t xml:space="preserve">Non-Occupant Co-Borrower </w:t>
            </w:r>
          </w:p>
        </w:tc>
        <w:tc>
          <w:tcPr>
            <w:tcW w:w="7650" w:type="dxa"/>
            <w:tcBorders>
              <w:top w:val="single" w:sz="4" w:space="0" w:color="auto"/>
              <w:left w:val="single" w:sz="4" w:space="0" w:color="auto"/>
              <w:bottom w:val="single" w:sz="4" w:space="0" w:color="auto"/>
            </w:tcBorders>
            <w:vAlign w:val="center"/>
          </w:tcPr>
          <w:p w14:paraId="16E217FA" w14:textId="505E47F9" w:rsidR="00F96D9D" w:rsidRPr="00EA12C0" w:rsidRDefault="00F96D9D" w:rsidP="002A6ED4">
            <w:pPr>
              <w:pStyle w:val="ListParagraph"/>
              <w:numPr>
                <w:ilvl w:val="0"/>
                <w:numId w:val="96"/>
              </w:numPr>
              <w:spacing w:before="0" w:after="0" w:line="240" w:lineRule="auto"/>
              <w:ind w:left="144" w:hanging="144"/>
              <w:rPr>
                <w:rFonts w:ascii="Atten Round New" w:hAnsi="Atten Round New"/>
                <w:bCs/>
              </w:rPr>
            </w:pPr>
            <w:r w:rsidRPr="00EA12C0">
              <w:rPr>
                <w:rFonts w:ascii="Atten Round New" w:hAnsi="Atten Round New"/>
                <w:bCs/>
              </w:rPr>
              <w:t xml:space="preserve">Permitted when the non-occupying </w:t>
            </w:r>
            <w:r w:rsidR="00B462EE">
              <w:rPr>
                <w:rFonts w:ascii="Atten Round New" w:hAnsi="Atten Round New"/>
                <w:bCs/>
              </w:rPr>
              <w:t>co-borrower</w:t>
            </w:r>
            <w:r w:rsidRPr="00EA12C0">
              <w:rPr>
                <w:rFonts w:ascii="Atten Round New" w:hAnsi="Atten Round New"/>
                <w:bCs/>
              </w:rPr>
              <w:t xml:space="preserve"> is a </w:t>
            </w:r>
            <w:r w:rsidR="00092109">
              <w:rPr>
                <w:rFonts w:ascii="Atten Round New" w:hAnsi="Atten Round New"/>
                <w:bCs/>
              </w:rPr>
              <w:t>U.S.</w:t>
            </w:r>
            <w:r w:rsidRPr="00EA12C0">
              <w:rPr>
                <w:rFonts w:ascii="Atten Round New" w:hAnsi="Atten Round New"/>
                <w:bCs/>
              </w:rPr>
              <w:t xml:space="preserve"> Citizen taking title to the property </w:t>
            </w:r>
          </w:p>
        </w:tc>
      </w:tr>
      <w:tr w:rsidR="00F96D9D" w:rsidRPr="00EA12C0" w14:paraId="6B7F09A5" w14:textId="77777777" w:rsidTr="007401AF">
        <w:trPr>
          <w:trHeight w:val="544"/>
        </w:trPr>
        <w:tc>
          <w:tcPr>
            <w:tcW w:w="1980" w:type="dxa"/>
            <w:shd w:val="clear" w:color="auto" w:fill="F2F2F2" w:themeFill="background1" w:themeFillShade="F2"/>
          </w:tcPr>
          <w:p w14:paraId="570D058E" w14:textId="77777777" w:rsidR="00F96D9D" w:rsidRPr="001A1970" w:rsidRDefault="00F96D9D" w:rsidP="002A6ED4">
            <w:pPr>
              <w:spacing w:before="0" w:after="0" w:line="240" w:lineRule="auto"/>
              <w:rPr>
                <w:rFonts w:ascii="Atten New ExtraBold" w:hAnsi="Atten New ExtraBold"/>
                <w:b/>
              </w:rPr>
            </w:pPr>
            <w:r w:rsidRPr="001A1970">
              <w:rPr>
                <w:rFonts w:ascii="Atten New ExtraBold" w:hAnsi="Atten New ExtraBold"/>
                <w:b/>
              </w:rPr>
              <w:t xml:space="preserve">First Time </w:t>
            </w:r>
          </w:p>
          <w:p w14:paraId="299AFA85" w14:textId="5A890406" w:rsidR="00F96D9D" w:rsidRPr="001A1970" w:rsidRDefault="00F96D9D" w:rsidP="002A6ED4">
            <w:pPr>
              <w:spacing w:before="0" w:after="0" w:line="240" w:lineRule="auto"/>
              <w:rPr>
                <w:rFonts w:ascii="Atten New ExtraBold" w:hAnsi="Atten New ExtraBold"/>
                <w:b/>
              </w:rPr>
            </w:pPr>
            <w:r w:rsidRPr="001A1970">
              <w:rPr>
                <w:rFonts w:ascii="Atten New ExtraBold" w:hAnsi="Atten New ExtraBold"/>
                <w:b/>
              </w:rPr>
              <w:t>Homebuyer</w:t>
            </w:r>
            <w:r w:rsidR="00E225E4">
              <w:rPr>
                <w:rFonts w:ascii="Atten New ExtraBold" w:hAnsi="Atten New ExtraBold"/>
                <w:b/>
              </w:rPr>
              <w:t xml:space="preserve"> (FTHB)</w:t>
            </w:r>
          </w:p>
        </w:tc>
        <w:tc>
          <w:tcPr>
            <w:tcW w:w="7650" w:type="dxa"/>
          </w:tcPr>
          <w:p w14:paraId="3989834E" w14:textId="77777777" w:rsidR="00F96D9D" w:rsidRPr="00EA12C0" w:rsidRDefault="00F96D9D" w:rsidP="002A6ED4">
            <w:pPr>
              <w:pStyle w:val="ListParagraph"/>
              <w:numPr>
                <w:ilvl w:val="0"/>
                <w:numId w:val="96"/>
              </w:numPr>
              <w:spacing w:before="0" w:after="0" w:line="240" w:lineRule="auto"/>
              <w:ind w:left="144" w:hanging="144"/>
              <w:rPr>
                <w:rFonts w:ascii="Atten Round New" w:hAnsi="Atten Round New"/>
                <w:bCs/>
              </w:rPr>
            </w:pPr>
            <w:r w:rsidRPr="00EA12C0">
              <w:rPr>
                <w:rFonts w:ascii="Atten Round New" w:hAnsi="Atten Round New"/>
                <w:bCs/>
              </w:rPr>
              <w:t xml:space="preserve">Permitted </w:t>
            </w:r>
          </w:p>
        </w:tc>
      </w:tr>
      <w:tr w:rsidR="00F96D9D" w:rsidRPr="00EA12C0" w14:paraId="4AB2C8E1" w14:textId="77777777" w:rsidTr="007401AF">
        <w:trPr>
          <w:trHeight w:val="327"/>
        </w:trPr>
        <w:tc>
          <w:tcPr>
            <w:tcW w:w="1980" w:type="dxa"/>
            <w:shd w:val="clear" w:color="auto" w:fill="F2F2F2" w:themeFill="background1" w:themeFillShade="F2"/>
          </w:tcPr>
          <w:p w14:paraId="000414E0" w14:textId="77777777" w:rsidR="00F96D9D" w:rsidRPr="001A1970" w:rsidRDefault="00F96D9D" w:rsidP="002A6ED4">
            <w:pPr>
              <w:spacing w:before="0" w:after="0" w:line="240" w:lineRule="auto"/>
              <w:rPr>
                <w:rFonts w:ascii="Atten New ExtraBold" w:hAnsi="Atten New ExtraBold"/>
                <w:b/>
              </w:rPr>
            </w:pPr>
            <w:r w:rsidRPr="001A1970">
              <w:rPr>
                <w:rFonts w:ascii="Atten New ExtraBold" w:hAnsi="Atten New ExtraBold"/>
                <w:b/>
                <w:sz w:val="19"/>
                <w:szCs w:val="19"/>
              </w:rPr>
              <w:t xml:space="preserve">Investor Experience </w:t>
            </w:r>
          </w:p>
        </w:tc>
        <w:tc>
          <w:tcPr>
            <w:tcW w:w="7650" w:type="dxa"/>
          </w:tcPr>
          <w:p w14:paraId="37A18687" w14:textId="77777777" w:rsidR="00F96D9D" w:rsidRPr="00EA12C0" w:rsidRDefault="00F96D9D" w:rsidP="002A6ED4">
            <w:pPr>
              <w:pStyle w:val="ListParagraph"/>
              <w:numPr>
                <w:ilvl w:val="0"/>
                <w:numId w:val="96"/>
              </w:numPr>
              <w:spacing w:before="0" w:after="0" w:line="240" w:lineRule="auto"/>
              <w:ind w:left="144" w:hanging="144"/>
              <w:rPr>
                <w:rFonts w:ascii="Atten Round New" w:hAnsi="Atten Round New"/>
                <w:bCs/>
              </w:rPr>
            </w:pPr>
            <w:r w:rsidRPr="00EA12C0">
              <w:rPr>
                <w:rFonts w:ascii="Atten Round New" w:hAnsi="Atten Round New"/>
                <w:bCs/>
              </w:rPr>
              <w:t>Not Required</w:t>
            </w:r>
          </w:p>
        </w:tc>
      </w:tr>
      <w:tr w:rsidR="008E01A9" w:rsidRPr="00EA12C0" w14:paraId="5AB39087" w14:textId="77777777" w:rsidTr="007401AF">
        <w:trPr>
          <w:trHeight w:val="327"/>
        </w:trPr>
        <w:tc>
          <w:tcPr>
            <w:tcW w:w="1980" w:type="dxa"/>
            <w:tcBorders>
              <w:top w:val="single" w:sz="4" w:space="0" w:color="auto"/>
              <w:bottom w:val="single" w:sz="4" w:space="0" w:color="auto"/>
              <w:right w:val="single" w:sz="4" w:space="0" w:color="auto"/>
            </w:tcBorders>
            <w:shd w:val="clear" w:color="auto" w:fill="F2F2F2" w:themeFill="background1" w:themeFillShade="F2"/>
            <w:vAlign w:val="center"/>
          </w:tcPr>
          <w:p w14:paraId="792069FA" w14:textId="68619302" w:rsidR="008E01A9" w:rsidRPr="001A1970" w:rsidRDefault="008E01A9" w:rsidP="002A6ED4">
            <w:pPr>
              <w:spacing w:before="0" w:after="0" w:line="240" w:lineRule="auto"/>
              <w:rPr>
                <w:rFonts w:ascii="Atten New ExtraBold" w:hAnsi="Atten New ExtraBold"/>
                <w:b/>
                <w:sz w:val="19"/>
                <w:szCs w:val="19"/>
              </w:rPr>
            </w:pPr>
            <w:r w:rsidRPr="001A1970">
              <w:rPr>
                <w:rFonts w:ascii="Atten New ExtraBold" w:hAnsi="Atten New ExtraBold"/>
                <w:b/>
              </w:rPr>
              <w:t>Power of Attorney</w:t>
            </w:r>
          </w:p>
        </w:tc>
        <w:tc>
          <w:tcPr>
            <w:tcW w:w="7650" w:type="dxa"/>
            <w:tcBorders>
              <w:top w:val="single" w:sz="4" w:space="0" w:color="auto"/>
              <w:left w:val="single" w:sz="4" w:space="0" w:color="auto"/>
              <w:bottom w:val="single" w:sz="4" w:space="0" w:color="auto"/>
            </w:tcBorders>
            <w:vAlign w:val="center"/>
          </w:tcPr>
          <w:p w14:paraId="616E4518" w14:textId="77777777" w:rsidR="008E01A9" w:rsidRPr="00EA12C0" w:rsidRDefault="008E01A9" w:rsidP="002A6ED4">
            <w:pPr>
              <w:pStyle w:val="ListParagraph"/>
              <w:numPr>
                <w:ilvl w:val="0"/>
                <w:numId w:val="96"/>
              </w:numPr>
              <w:spacing w:before="0" w:after="0" w:line="240" w:lineRule="auto"/>
              <w:ind w:left="144" w:hanging="144"/>
              <w:rPr>
                <w:rFonts w:ascii="Atten Round New" w:hAnsi="Atten Round New"/>
                <w:bCs/>
              </w:rPr>
            </w:pPr>
            <w:r w:rsidRPr="00EA12C0">
              <w:rPr>
                <w:rFonts w:ascii="Atten Round New" w:hAnsi="Atten Round New"/>
                <w:bCs/>
              </w:rPr>
              <w:t>Power of Attorney not permitted</w:t>
            </w:r>
          </w:p>
          <w:p w14:paraId="6B8EA742" w14:textId="77777777" w:rsidR="008E01A9" w:rsidRPr="00EA12C0" w:rsidRDefault="008E01A9" w:rsidP="002A6ED4">
            <w:pPr>
              <w:pStyle w:val="ListParagraph"/>
              <w:spacing w:before="0" w:after="0" w:line="240" w:lineRule="auto"/>
              <w:ind w:left="144"/>
              <w:rPr>
                <w:rFonts w:ascii="Atten Round New" w:hAnsi="Atten Round New"/>
                <w:bCs/>
              </w:rPr>
            </w:pPr>
          </w:p>
        </w:tc>
      </w:tr>
    </w:tbl>
    <w:p w14:paraId="10B8E0FF" w14:textId="7D41F2EF" w:rsidR="00F96D9D" w:rsidRPr="00EA12C0" w:rsidRDefault="00F96D9D" w:rsidP="002A6ED4">
      <w:pPr>
        <w:pStyle w:val="Eileen3"/>
        <w:spacing w:before="0"/>
      </w:pPr>
      <w:bookmarkStart w:id="101" w:name="_Toc207885553"/>
      <w:r w:rsidRPr="00EA12C0">
        <w:t>FOREIGN NATIONAL</w:t>
      </w:r>
      <w:r w:rsidR="004B6A88">
        <w:t xml:space="preserve"> - </w:t>
      </w:r>
      <w:r w:rsidRPr="00EA12C0">
        <w:t>CREDIT REQUIREMENTS</w:t>
      </w:r>
      <w:bookmarkEnd w:id="101"/>
    </w:p>
    <w:tbl>
      <w:tblPr>
        <w:tblStyle w:val="TableGrid52"/>
        <w:tblW w:w="9630" w:type="dxa"/>
        <w:tblInd w:w="-95" w:type="dxa"/>
        <w:tblBorders>
          <w:insideH w:val="single" w:sz="6" w:space="0" w:color="auto"/>
          <w:insideV w:val="single" w:sz="6" w:space="0" w:color="auto"/>
        </w:tblBorders>
        <w:tblLayout w:type="fixed"/>
        <w:tblLook w:val="04A0" w:firstRow="1" w:lastRow="0" w:firstColumn="1" w:lastColumn="0" w:noHBand="0" w:noVBand="1"/>
      </w:tblPr>
      <w:tblGrid>
        <w:gridCol w:w="1980"/>
        <w:gridCol w:w="7650"/>
      </w:tblGrid>
      <w:tr w:rsidR="00F96D9D" w:rsidRPr="00EA12C0" w14:paraId="696760FD" w14:textId="77777777" w:rsidTr="007401AF">
        <w:trPr>
          <w:trHeight w:val="216"/>
        </w:trPr>
        <w:tc>
          <w:tcPr>
            <w:tcW w:w="1980" w:type="dxa"/>
            <w:tcBorders>
              <w:top w:val="single" w:sz="4" w:space="0" w:color="auto"/>
              <w:bottom w:val="single" w:sz="4" w:space="0" w:color="auto"/>
              <w:right w:val="single" w:sz="4" w:space="0" w:color="auto"/>
            </w:tcBorders>
            <w:shd w:val="clear" w:color="auto" w:fill="F2F2F2" w:themeFill="background1" w:themeFillShade="F2"/>
            <w:vAlign w:val="center"/>
          </w:tcPr>
          <w:p w14:paraId="5CEA40E8" w14:textId="77777777" w:rsidR="00F96D9D" w:rsidRPr="00EA12C0" w:rsidRDefault="00F96D9D" w:rsidP="002A6ED4">
            <w:pPr>
              <w:rPr>
                <w:rFonts w:ascii="Atten New ExtraBold" w:hAnsi="Atten New ExtraBold"/>
                <w:b/>
                <w:sz w:val="20"/>
                <w:szCs w:val="20"/>
              </w:rPr>
            </w:pPr>
            <w:r w:rsidRPr="00EA12C0">
              <w:rPr>
                <w:rFonts w:ascii="Atten New ExtraBold" w:hAnsi="Atten New ExtraBold"/>
                <w:b/>
                <w:sz w:val="20"/>
                <w:szCs w:val="20"/>
              </w:rPr>
              <w:t>Credit Score</w:t>
            </w:r>
          </w:p>
        </w:tc>
        <w:tc>
          <w:tcPr>
            <w:tcW w:w="7650" w:type="dxa"/>
            <w:tcBorders>
              <w:top w:val="single" w:sz="4" w:space="0" w:color="auto"/>
              <w:left w:val="single" w:sz="4" w:space="0" w:color="auto"/>
              <w:bottom w:val="single" w:sz="4" w:space="0" w:color="auto"/>
            </w:tcBorders>
            <w:vAlign w:val="center"/>
          </w:tcPr>
          <w:p w14:paraId="21C8E9BC" w14:textId="19E33633" w:rsidR="00F96D9D" w:rsidRPr="00EA12C0" w:rsidRDefault="00F96D9D" w:rsidP="002A6ED4">
            <w:pPr>
              <w:pStyle w:val="ListParagraph"/>
              <w:numPr>
                <w:ilvl w:val="0"/>
                <w:numId w:val="99"/>
              </w:numPr>
              <w:spacing w:before="0" w:after="0"/>
              <w:ind w:left="144" w:hanging="144"/>
              <w:rPr>
                <w:rFonts w:ascii="Atten Round New" w:hAnsi="Atten Round New"/>
                <w:bCs/>
                <w:sz w:val="20"/>
              </w:rPr>
            </w:pPr>
            <w:r w:rsidRPr="00EA12C0">
              <w:rPr>
                <w:rFonts w:ascii="Atten Round New" w:hAnsi="Atten Round New"/>
                <w:bCs/>
                <w:sz w:val="20"/>
              </w:rPr>
              <w:t>A U.S. credit report should be obtained for each borrower with a valid Social Security Number. The credit report should provide merged credit information from the 3 major national credit repositories</w:t>
            </w:r>
          </w:p>
          <w:p w14:paraId="6350D0EE" w14:textId="228746AD" w:rsidR="00017D1F" w:rsidRDefault="00F96D9D" w:rsidP="002A6ED4">
            <w:pPr>
              <w:pStyle w:val="ListParagraph"/>
              <w:numPr>
                <w:ilvl w:val="0"/>
                <w:numId w:val="99"/>
              </w:numPr>
              <w:spacing w:before="0" w:after="0"/>
              <w:ind w:left="144" w:hanging="144"/>
              <w:rPr>
                <w:rFonts w:ascii="Atten Round New" w:hAnsi="Atten Round New"/>
                <w:bCs/>
                <w:sz w:val="20"/>
              </w:rPr>
            </w:pPr>
            <w:r w:rsidRPr="00EA12C0">
              <w:rPr>
                <w:rFonts w:ascii="Atten Round New" w:hAnsi="Atten Round New"/>
                <w:bCs/>
                <w:sz w:val="20"/>
              </w:rPr>
              <w:t>For borrowers without a valid Social Security Number, an Individual Taxpayer Identification Number (ITIN) is also allowed. An ITIN is acceptable if the borrower has the ITIN for purposes of reporting taxes from passive income sources only and is not employed in the U.S</w:t>
            </w:r>
          </w:p>
          <w:p w14:paraId="33BBA8E4" w14:textId="2B151845" w:rsidR="00F96D9D" w:rsidRPr="00EA12C0" w:rsidRDefault="00F96D9D" w:rsidP="002A6ED4">
            <w:pPr>
              <w:pStyle w:val="ListParagraph"/>
              <w:numPr>
                <w:ilvl w:val="0"/>
                <w:numId w:val="99"/>
              </w:numPr>
              <w:spacing w:before="0" w:after="0"/>
              <w:ind w:left="144" w:hanging="144"/>
              <w:rPr>
                <w:rFonts w:ascii="Atten Round New" w:hAnsi="Atten Round New"/>
                <w:bCs/>
                <w:sz w:val="20"/>
              </w:rPr>
            </w:pPr>
            <w:r w:rsidRPr="00EA12C0">
              <w:rPr>
                <w:rFonts w:ascii="Atten Round New" w:hAnsi="Atten Round New"/>
                <w:bCs/>
                <w:sz w:val="20"/>
              </w:rPr>
              <w:t xml:space="preserve"> A traditional U.S. credit report is not required for borrowers without a valid SSN</w:t>
            </w:r>
          </w:p>
          <w:p w14:paraId="7EC514C5" w14:textId="77777777" w:rsidR="00EC4BC7" w:rsidRPr="00EA12C0" w:rsidRDefault="00EC4BC7" w:rsidP="002A6ED4">
            <w:pPr>
              <w:pStyle w:val="ListParagraph"/>
              <w:numPr>
                <w:ilvl w:val="0"/>
                <w:numId w:val="99"/>
              </w:numPr>
              <w:spacing w:before="0" w:after="0"/>
              <w:ind w:left="144" w:hanging="144"/>
              <w:rPr>
                <w:rFonts w:ascii="Atten Round New" w:hAnsi="Atten Round New"/>
                <w:bCs/>
                <w:sz w:val="20"/>
              </w:rPr>
            </w:pPr>
            <w:r w:rsidRPr="00EA12C0">
              <w:rPr>
                <w:rFonts w:ascii="Atten Round New" w:hAnsi="Atten Round New"/>
                <w:bCs/>
                <w:sz w:val="20"/>
              </w:rPr>
              <w:t>Borrowers who do not have an SSN or ITIN may still proceed using Foreign Credit</w:t>
            </w:r>
          </w:p>
          <w:p w14:paraId="11DADA33" w14:textId="0DF20CD6" w:rsidR="00EC4BC7" w:rsidRPr="00F02A24" w:rsidRDefault="00EC4BC7" w:rsidP="002A6ED4">
            <w:pPr>
              <w:pStyle w:val="TableParagraph"/>
              <w:numPr>
                <w:ilvl w:val="0"/>
                <w:numId w:val="177"/>
              </w:numPr>
              <w:rPr>
                <w:rFonts w:ascii="Atten Round New" w:hAnsi="Atten Round New"/>
                <w:bCs/>
                <w:sz w:val="20"/>
                <w:szCs w:val="20"/>
              </w:rPr>
            </w:pPr>
            <w:r w:rsidRPr="00F02A24">
              <w:rPr>
                <w:rFonts w:ascii="Atten Round New" w:hAnsi="Atten Round New"/>
                <w:bCs/>
                <w:sz w:val="20"/>
                <w:szCs w:val="20"/>
              </w:rPr>
              <w:t>The URLA should be updated with 999-99-9999 in the SSN field. All other Program requirements still apply</w:t>
            </w:r>
          </w:p>
          <w:p w14:paraId="35F2050E" w14:textId="77777777" w:rsidR="00EC4BC7" w:rsidRPr="00EA12C0" w:rsidRDefault="00EC4BC7" w:rsidP="002A6ED4">
            <w:pPr>
              <w:pStyle w:val="ListParagraph"/>
              <w:spacing w:before="0" w:after="0"/>
              <w:ind w:left="144"/>
              <w:rPr>
                <w:rFonts w:ascii="Atten Round New" w:hAnsi="Atten Round New"/>
                <w:bCs/>
                <w:sz w:val="20"/>
              </w:rPr>
            </w:pPr>
          </w:p>
          <w:p w14:paraId="1CCC68A0" w14:textId="03B08711" w:rsidR="009326C9" w:rsidRPr="00122395" w:rsidRDefault="00F96D9D" w:rsidP="002A6ED4">
            <w:pPr>
              <w:pStyle w:val="ListParagraph"/>
              <w:numPr>
                <w:ilvl w:val="0"/>
                <w:numId w:val="99"/>
              </w:numPr>
              <w:spacing w:before="0" w:after="0"/>
              <w:ind w:left="144" w:hanging="144"/>
              <w:rPr>
                <w:rFonts w:ascii="Atten Round New" w:hAnsi="Atten Round New"/>
                <w:bCs/>
                <w:sz w:val="20"/>
              </w:rPr>
            </w:pPr>
            <w:r w:rsidRPr="00122395">
              <w:rPr>
                <w:rFonts w:ascii="Atten Round New" w:hAnsi="Atten Round New"/>
                <w:bCs/>
                <w:sz w:val="20"/>
              </w:rPr>
              <w:t xml:space="preserve">When a </w:t>
            </w:r>
            <w:r w:rsidR="00092109" w:rsidRPr="00122395">
              <w:rPr>
                <w:rFonts w:ascii="Atten Round New" w:hAnsi="Atten Round New"/>
                <w:bCs/>
                <w:sz w:val="20"/>
              </w:rPr>
              <w:t>U.S.</w:t>
            </w:r>
            <w:r w:rsidRPr="00122395">
              <w:rPr>
                <w:rFonts w:ascii="Atten Round New" w:hAnsi="Atten Round New"/>
                <w:bCs/>
                <w:sz w:val="20"/>
              </w:rPr>
              <w:t xml:space="preserve"> Credit report is obtained, </w:t>
            </w:r>
            <w:r w:rsidR="00FB33C5" w:rsidRPr="00122395">
              <w:rPr>
                <w:rFonts w:ascii="Atten Round New" w:hAnsi="Atten Round New"/>
                <w:bCs/>
                <w:sz w:val="20"/>
              </w:rPr>
              <w:t xml:space="preserve">the minimum credit score is </w:t>
            </w:r>
            <w:r w:rsidR="00AA1746" w:rsidRPr="00122395">
              <w:rPr>
                <w:rFonts w:ascii="Atten Round New" w:hAnsi="Atten Round New"/>
                <w:bCs/>
                <w:sz w:val="20"/>
              </w:rPr>
              <w:t>700</w:t>
            </w:r>
            <w:r w:rsidR="00E77612" w:rsidRPr="00122395">
              <w:rPr>
                <w:rFonts w:ascii="Atten Round New" w:hAnsi="Atten Round New"/>
                <w:bCs/>
                <w:sz w:val="20"/>
              </w:rPr>
              <w:t>.</w:t>
            </w:r>
          </w:p>
          <w:p w14:paraId="3477BF57" w14:textId="280D2EE2" w:rsidR="006D5A5E" w:rsidRPr="00122395" w:rsidRDefault="006D5A5E" w:rsidP="002A6ED4">
            <w:pPr>
              <w:pStyle w:val="ListParagraph"/>
              <w:numPr>
                <w:ilvl w:val="0"/>
                <w:numId w:val="99"/>
              </w:numPr>
              <w:spacing w:before="0" w:after="0"/>
              <w:ind w:left="144" w:hanging="144"/>
              <w:rPr>
                <w:rFonts w:ascii="Atten Round New" w:hAnsi="Atten Round New"/>
                <w:bCs/>
                <w:sz w:val="20"/>
              </w:rPr>
            </w:pPr>
            <w:r w:rsidRPr="00122395">
              <w:rPr>
                <w:rFonts w:ascii="Atten Round New" w:eastAsiaTheme="minorHAnsi" w:hAnsi="Atten Round New"/>
                <w:bCs/>
                <w:sz w:val="20"/>
              </w:rPr>
              <w:t xml:space="preserve">Representative </w:t>
            </w:r>
            <w:r w:rsidR="00C15178" w:rsidRPr="00122395">
              <w:rPr>
                <w:rFonts w:ascii="Atten Round New" w:eastAsiaTheme="minorHAnsi" w:hAnsi="Atten Round New"/>
                <w:bCs/>
                <w:sz w:val="20"/>
              </w:rPr>
              <w:t xml:space="preserve">Credit </w:t>
            </w:r>
            <w:r w:rsidRPr="00122395">
              <w:rPr>
                <w:rFonts w:ascii="Atten Round New" w:eastAsiaTheme="minorHAnsi" w:hAnsi="Atten Round New"/>
                <w:bCs/>
                <w:sz w:val="20"/>
              </w:rPr>
              <w:t xml:space="preserve">core requirements </w:t>
            </w:r>
            <w:r w:rsidR="00FA3702" w:rsidRPr="00122395">
              <w:rPr>
                <w:rFonts w:ascii="Atten Round New" w:eastAsiaTheme="minorHAnsi" w:hAnsi="Atten Round New"/>
                <w:bCs/>
                <w:sz w:val="20"/>
              </w:rPr>
              <w:t>:</w:t>
            </w:r>
          </w:p>
          <w:p w14:paraId="630C9828" w14:textId="77777777" w:rsidR="00017D1F" w:rsidRDefault="00B2258D" w:rsidP="002A6ED4">
            <w:pPr>
              <w:pStyle w:val="ListParagraph"/>
              <w:numPr>
                <w:ilvl w:val="0"/>
                <w:numId w:val="210"/>
              </w:numPr>
              <w:spacing w:before="0" w:after="0"/>
              <w:rPr>
                <w:rFonts w:ascii="Atten Round New" w:hAnsi="Atten Round New"/>
                <w:bCs/>
                <w:sz w:val="20"/>
              </w:rPr>
            </w:pPr>
            <w:r w:rsidRPr="00EA12C0">
              <w:rPr>
                <w:rFonts w:ascii="Atten Round New" w:hAnsi="Atten Round New"/>
                <w:bCs/>
                <w:sz w:val="20"/>
              </w:rPr>
              <w:t xml:space="preserve">The </w:t>
            </w:r>
            <w:r w:rsidR="001A190E" w:rsidRPr="00EA12C0">
              <w:rPr>
                <w:rFonts w:ascii="Atten Round New" w:hAnsi="Atten Round New"/>
                <w:bCs/>
                <w:sz w:val="20"/>
              </w:rPr>
              <w:t xml:space="preserve">primary </w:t>
            </w:r>
            <w:r w:rsidR="000108F2" w:rsidRPr="00EA12C0">
              <w:rPr>
                <w:rFonts w:ascii="Atten Round New" w:hAnsi="Atten Round New"/>
                <w:bCs/>
                <w:sz w:val="20"/>
              </w:rPr>
              <w:t>borrower</w:t>
            </w:r>
            <w:r w:rsidR="001A190E" w:rsidRPr="00EA12C0">
              <w:rPr>
                <w:rFonts w:ascii="Atten Round New" w:hAnsi="Atten Round New"/>
                <w:bCs/>
                <w:sz w:val="20"/>
              </w:rPr>
              <w:t xml:space="preserve"> must have a valid </w:t>
            </w:r>
            <w:r w:rsidR="00C15178">
              <w:rPr>
                <w:rFonts w:ascii="Atten Round New" w:hAnsi="Atten Round New"/>
                <w:bCs/>
                <w:sz w:val="20"/>
              </w:rPr>
              <w:t xml:space="preserve">credit </w:t>
            </w:r>
            <w:r w:rsidR="001A190E" w:rsidRPr="00EA12C0">
              <w:rPr>
                <w:rFonts w:ascii="Atten Round New" w:hAnsi="Atten Round New"/>
                <w:bCs/>
                <w:sz w:val="20"/>
              </w:rPr>
              <w:t xml:space="preserve">score from at least 2 of the following 3 agencies: </w:t>
            </w:r>
            <w:r w:rsidR="0070233A" w:rsidRPr="00EA12C0">
              <w:rPr>
                <w:rFonts w:ascii="Atten Round New" w:hAnsi="Atten Round New"/>
                <w:bCs/>
                <w:sz w:val="20"/>
              </w:rPr>
              <w:t xml:space="preserve">Experian </w:t>
            </w:r>
            <w:r w:rsidR="001A190E" w:rsidRPr="00EA12C0">
              <w:rPr>
                <w:rFonts w:ascii="Atten Round New" w:hAnsi="Atten Round New"/>
                <w:bCs/>
                <w:sz w:val="20"/>
              </w:rPr>
              <w:t>(</w:t>
            </w:r>
            <w:r w:rsidR="00DB5A74">
              <w:rPr>
                <w:rFonts w:ascii="Atten Round New" w:hAnsi="Atten Round New"/>
                <w:bCs/>
                <w:sz w:val="20"/>
              </w:rPr>
              <w:t>credit score</w:t>
            </w:r>
            <w:r w:rsidR="001A190E" w:rsidRPr="00EA12C0">
              <w:rPr>
                <w:rFonts w:ascii="Atten Round New" w:hAnsi="Atten Round New"/>
                <w:bCs/>
                <w:sz w:val="20"/>
              </w:rPr>
              <w:t xml:space="preserve">), </w:t>
            </w:r>
            <w:r w:rsidR="0070233A" w:rsidRPr="00EA12C0">
              <w:rPr>
                <w:rFonts w:ascii="Atten Round New" w:hAnsi="Atten Round New"/>
                <w:bCs/>
                <w:sz w:val="20"/>
              </w:rPr>
              <w:t xml:space="preserve">Transunion </w:t>
            </w:r>
            <w:r w:rsidR="001A190E" w:rsidRPr="00EA12C0">
              <w:rPr>
                <w:rFonts w:ascii="Atten Round New" w:hAnsi="Atten Round New"/>
                <w:bCs/>
                <w:sz w:val="20"/>
              </w:rPr>
              <w:t>(</w:t>
            </w:r>
            <w:r w:rsidR="0070233A" w:rsidRPr="00EA12C0">
              <w:rPr>
                <w:rFonts w:ascii="Atten Round New" w:hAnsi="Atten Round New"/>
                <w:bCs/>
                <w:sz w:val="20"/>
              </w:rPr>
              <w:t>Empirica</w:t>
            </w:r>
            <w:r w:rsidR="001A190E" w:rsidRPr="00EA12C0">
              <w:rPr>
                <w:rFonts w:ascii="Atten Round New" w:hAnsi="Atten Round New"/>
                <w:bCs/>
                <w:sz w:val="20"/>
              </w:rPr>
              <w:t xml:space="preserve">), and </w:t>
            </w:r>
            <w:r w:rsidR="0070233A" w:rsidRPr="00EA12C0">
              <w:rPr>
                <w:rFonts w:ascii="Atten Round New" w:hAnsi="Atten Round New"/>
                <w:bCs/>
                <w:sz w:val="20"/>
              </w:rPr>
              <w:t xml:space="preserve">Equifax </w:t>
            </w:r>
            <w:r w:rsidR="001A190E" w:rsidRPr="00EA12C0">
              <w:rPr>
                <w:rFonts w:ascii="Atten Round New" w:hAnsi="Atten Round New"/>
                <w:bCs/>
                <w:sz w:val="20"/>
              </w:rPr>
              <w:t>(</w:t>
            </w:r>
            <w:r w:rsidR="0070233A" w:rsidRPr="00EA12C0">
              <w:rPr>
                <w:rFonts w:ascii="Atten Round New" w:hAnsi="Atten Round New"/>
                <w:bCs/>
                <w:sz w:val="20"/>
              </w:rPr>
              <w:t>Beacon</w:t>
            </w:r>
            <w:r w:rsidR="001A190E" w:rsidRPr="00EA12C0">
              <w:rPr>
                <w:rFonts w:ascii="Atten Round New" w:hAnsi="Atten Round New"/>
                <w:bCs/>
                <w:sz w:val="20"/>
              </w:rPr>
              <w:t>)</w:t>
            </w:r>
          </w:p>
          <w:p w14:paraId="45728533" w14:textId="3F8EC446" w:rsidR="00F96D9D" w:rsidRPr="00EA12C0" w:rsidRDefault="0070233A" w:rsidP="002A6ED4">
            <w:pPr>
              <w:pStyle w:val="ListParagraph"/>
              <w:numPr>
                <w:ilvl w:val="1"/>
                <w:numId w:val="210"/>
              </w:numPr>
              <w:spacing w:before="0" w:after="0"/>
              <w:rPr>
                <w:rFonts w:ascii="Atten Round New" w:hAnsi="Atten Round New"/>
                <w:bCs/>
                <w:sz w:val="20"/>
              </w:rPr>
            </w:pPr>
            <w:r w:rsidRPr="00EA12C0">
              <w:rPr>
                <w:rFonts w:ascii="Atten Round New" w:hAnsi="Atten Round New"/>
                <w:bCs/>
                <w:sz w:val="20"/>
              </w:rPr>
              <w:t>O</w:t>
            </w:r>
            <w:r w:rsidR="001A190E" w:rsidRPr="00EA12C0">
              <w:rPr>
                <w:rFonts w:ascii="Atten Round New" w:hAnsi="Atten Round New"/>
                <w:bCs/>
                <w:sz w:val="20"/>
              </w:rPr>
              <w:t xml:space="preserve">nly </w:t>
            </w:r>
            <w:r w:rsidR="00F7019C">
              <w:rPr>
                <w:rFonts w:ascii="Atten Round New" w:hAnsi="Atten Round New"/>
                <w:bCs/>
                <w:sz w:val="20"/>
              </w:rPr>
              <w:t xml:space="preserve">credit </w:t>
            </w:r>
            <w:r w:rsidR="001A190E" w:rsidRPr="00EA12C0">
              <w:rPr>
                <w:rFonts w:ascii="Atten Round New" w:hAnsi="Atten Round New"/>
                <w:bCs/>
                <w:sz w:val="20"/>
              </w:rPr>
              <w:t>scores from these agencies are acceptable</w:t>
            </w:r>
          </w:p>
          <w:p w14:paraId="71807DCF" w14:textId="6BC2CD79" w:rsidR="00776359" w:rsidRPr="00776359" w:rsidRDefault="00B90087" w:rsidP="00776359">
            <w:pPr>
              <w:pStyle w:val="ListParagraph"/>
              <w:numPr>
                <w:ilvl w:val="0"/>
                <w:numId w:val="210"/>
              </w:numPr>
              <w:spacing w:before="0" w:after="0"/>
              <w:rPr>
                <w:rFonts w:ascii="Atten Round New" w:hAnsi="Atten Round New"/>
                <w:bCs/>
                <w:sz w:val="20"/>
              </w:rPr>
            </w:pPr>
            <w:r w:rsidRPr="00EA12C0">
              <w:rPr>
                <w:rFonts w:ascii="Atten Round New" w:hAnsi="Atten Round New"/>
                <w:bCs/>
                <w:sz w:val="20"/>
              </w:rPr>
              <w:lastRenderedPageBreak/>
              <w:t>S</w:t>
            </w:r>
            <w:r w:rsidR="001A190E" w:rsidRPr="00EA12C0">
              <w:rPr>
                <w:rFonts w:ascii="Atten Round New" w:hAnsi="Atten Round New"/>
                <w:bCs/>
                <w:sz w:val="20"/>
              </w:rPr>
              <w:t xml:space="preserve">elect the middle </w:t>
            </w:r>
            <w:r w:rsidR="00C15178">
              <w:rPr>
                <w:rFonts w:ascii="Atten Round New" w:hAnsi="Atten Round New"/>
                <w:bCs/>
                <w:sz w:val="20"/>
              </w:rPr>
              <w:t xml:space="preserve">credit </w:t>
            </w:r>
            <w:r w:rsidR="001A190E" w:rsidRPr="00EA12C0">
              <w:rPr>
                <w:rFonts w:ascii="Atten Round New" w:hAnsi="Atten Round New"/>
                <w:bCs/>
                <w:sz w:val="20"/>
              </w:rPr>
              <w:t xml:space="preserve">score when 3 scores are provided and the lower </w:t>
            </w:r>
            <w:r w:rsidR="00C15178">
              <w:rPr>
                <w:rFonts w:ascii="Atten Round New" w:hAnsi="Atten Round New"/>
                <w:bCs/>
                <w:sz w:val="20"/>
              </w:rPr>
              <w:t xml:space="preserve">credit </w:t>
            </w:r>
            <w:r w:rsidR="001A190E" w:rsidRPr="00EA12C0">
              <w:rPr>
                <w:rFonts w:ascii="Atten Round New" w:hAnsi="Atten Round New"/>
                <w:bCs/>
                <w:sz w:val="20"/>
              </w:rPr>
              <w:t xml:space="preserve">score when only 2 </w:t>
            </w:r>
            <w:r w:rsidR="00C15178">
              <w:rPr>
                <w:rFonts w:ascii="Atten Round New" w:hAnsi="Atten Round New"/>
                <w:bCs/>
                <w:sz w:val="20"/>
              </w:rPr>
              <w:t xml:space="preserve">credit </w:t>
            </w:r>
            <w:r w:rsidR="001A190E" w:rsidRPr="00EA12C0">
              <w:rPr>
                <w:rFonts w:ascii="Atten Round New" w:hAnsi="Atten Round New"/>
                <w:bCs/>
                <w:sz w:val="20"/>
              </w:rPr>
              <w:t>scores are provided</w:t>
            </w:r>
          </w:p>
        </w:tc>
      </w:tr>
      <w:tr w:rsidR="00776359" w:rsidRPr="00EA12C0" w14:paraId="5ECC989C" w14:textId="77777777" w:rsidTr="007401AF">
        <w:trPr>
          <w:trHeight w:val="216"/>
        </w:trPr>
        <w:tc>
          <w:tcPr>
            <w:tcW w:w="1980" w:type="dxa"/>
            <w:tcBorders>
              <w:top w:val="single" w:sz="4" w:space="0" w:color="auto"/>
              <w:bottom w:val="single" w:sz="4" w:space="0" w:color="auto"/>
              <w:right w:val="single" w:sz="4" w:space="0" w:color="auto"/>
            </w:tcBorders>
            <w:shd w:val="clear" w:color="auto" w:fill="F2F2F2" w:themeFill="background1" w:themeFillShade="F2"/>
            <w:vAlign w:val="center"/>
          </w:tcPr>
          <w:p w14:paraId="2089B766" w14:textId="7EA09B4B" w:rsidR="00776359" w:rsidRPr="00EA12C0" w:rsidRDefault="00776359" w:rsidP="00776359">
            <w:pPr>
              <w:rPr>
                <w:rFonts w:ascii="Atten New ExtraBold" w:hAnsi="Atten New ExtraBold"/>
                <w:b/>
              </w:rPr>
            </w:pPr>
            <w:r w:rsidRPr="00EA12C0">
              <w:rPr>
                <w:rFonts w:ascii="Atten New ExtraBold" w:hAnsi="Atten New ExtraBold"/>
                <w:b/>
                <w:sz w:val="20"/>
                <w:szCs w:val="20"/>
              </w:rPr>
              <w:lastRenderedPageBreak/>
              <w:t>Tradelines</w:t>
            </w:r>
          </w:p>
        </w:tc>
        <w:tc>
          <w:tcPr>
            <w:tcW w:w="7650" w:type="dxa"/>
            <w:tcBorders>
              <w:top w:val="single" w:sz="4" w:space="0" w:color="auto"/>
              <w:left w:val="single" w:sz="4" w:space="0" w:color="auto"/>
              <w:bottom w:val="single" w:sz="4" w:space="0" w:color="auto"/>
            </w:tcBorders>
            <w:vAlign w:val="center"/>
          </w:tcPr>
          <w:p w14:paraId="72729822" w14:textId="77777777" w:rsidR="00776359" w:rsidRPr="007F6706" w:rsidRDefault="00776359" w:rsidP="00776359">
            <w:pPr>
              <w:pStyle w:val="ListParagraph"/>
              <w:numPr>
                <w:ilvl w:val="0"/>
                <w:numId w:val="99"/>
              </w:numPr>
              <w:spacing w:before="0" w:after="0"/>
              <w:ind w:left="144" w:hanging="144"/>
              <w:rPr>
                <w:rFonts w:ascii="Atten Round New" w:hAnsi="Atten Round New"/>
                <w:bCs/>
                <w:sz w:val="20"/>
              </w:rPr>
            </w:pPr>
            <w:r w:rsidRPr="007F6706">
              <w:rPr>
                <w:rFonts w:ascii="Atten Round New" w:hAnsi="Atten Round New"/>
                <w:bCs/>
                <w:sz w:val="20"/>
              </w:rPr>
              <w:t xml:space="preserve"> </w:t>
            </w:r>
            <w:r w:rsidRPr="000279EE">
              <w:rPr>
                <w:rFonts w:ascii="Atten Round New" w:hAnsi="Atten Round New"/>
                <w:bCs/>
                <w:sz w:val="20"/>
                <w:u w:val="single"/>
              </w:rPr>
              <w:t xml:space="preserve">Qualifying with </w:t>
            </w:r>
            <w:r w:rsidRPr="007F6706">
              <w:rPr>
                <w:rFonts w:ascii="Atten Round New" w:hAnsi="Atten Round New"/>
                <w:bCs/>
                <w:sz w:val="20"/>
                <w:u w:val="single"/>
              </w:rPr>
              <w:t>U.S.</w:t>
            </w:r>
            <w:r w:rsidRPr="000279EE">
              <w:rPr>
                <w:rFonts w:ascii="Atten Round New" w:hAnsi="Atten Round New"/>
                <w:bCs/>
                <w:sz w:val="20"/>
                <w:u w:val="single"/>
              </w:rPr>
              <w:t xml:space="preserve"> Credit</w:t>
            </w:r>
            <w:r w:rsidRPr="007F6706">
              <w:rPr>
                <w:rFonts w:ascii="Atten Round New" w:hAnsi="Atten Round New"/>
                <w:bCs/>
                <w:sz w:val="20"/>
              </w:rPr>
              <w:t>:</w:t>
            </w:r>
          </w:p>
          <w:p w14:paraId="3143555A" w14:textId="77777777" w:rsidR="00776359" w:rsidRPr="007F6706" w:rsidRDefault="00776359" w:rsidP="00776359">
            <w:pPr>
              <w:pStyle w:val="XXXXXXX"/>
              <w:numPr>
                <w:ilvl w:val="0"/>
                <w:numId w:val="98"/>
              </w:numPr>
              <w:tabs>
                <w:tab w:val="clear" w:pos="9350"/>
              </w:tabs>
              <w:spacing w:before="0" w:after="0"/>
              <w:rPr>
                <w:rFonts w:ascii="Atten Round New" w:hAnsi="Atten Round New"/>
                <w:b w:val="0"/>
                <w:caps/>
                <w:sz w:val="20"/>
                <w:szCs w:val="20"/>
              </w:rPr>
            </w:pPr>
            <w:r w:rsidRPr="007F6706">
              <w:rPr>
                <w:rFonts w:ascii="Atten Round New" w:hAnsi="Atten Round New"/>
                <w:b w:val="0"/>
                <w:sz w:val="20"/>
                <w:szCs w:val="20"/>
              </w:rPr>
              <w:t>Minimum: 2 open and reporting 24-months or 3 open and reporting 12 months even if 3 credit scores are available.</w:t>
            </w:r>
          </w:p>
          <w:p w14:paraId="7F2E210D" w14:textId="77777777" w:rsidR="00776359" w:rsidRPr="007F6706" w:rsidRDefault="00776359" w:rsidP="00776359">
            <w:pPr>
              <w:pStyle w:val="ListParagraph"/>
              <w:numPr>
                <w:ilvl w:val="0"/>
                <w:numId w:val="99"/>
              </w:numPr>
              <w:spacing w:before="0" w:after="0"/>
              <w:ind w:left="144" w:hanging="144"/>
              <w:rPr>
                <w:rFonts w:ascii="Atten Round New" w:hAnsi="Atten Round New"/>
                <w:bCs/>
                <w:sz w:val="20"/>
              </w:rPr>
            </w:pPr>
            <w:r w:rsidRPr="000279EE">
              <w:rPr>
                <w:rFonts w:ascii="Atten Round New" w:hAnsi="Atten Round New"/>
                <w:bCs/>
                <w:sz w:val="20"/>
                <w:u w:val="single"/>
              </w:rPr>
              <w:t>Qualifying Foreign Credit</w:t>
            </w:r>
            <w:r w:rsidRPr="007F6706">
              <w:rPr>
                <w:rFonts w:ascii="Atten Round New" w:hAnsi="Atten Round New"/>
                <w:bCs/>
                <w:sz w:val="20"/>
              </w:rPr>
              <w:t>:</w:t>
            </w:r>
          </w:p>
          <w:p w14:paraId="27B6FB3E" w14:textId="77777777" w:rsidR="00776359" w:rsidRPr="007F6706" w:rsidRDefault="00776359" w:rsidP="00776359">
            <w:pPr>
              <w:pStyle w:val="TableParagraph"/>
              <w:numPr>
                <w:ilvl w:val="0"/>
                <w:numId w:val="177"/>
              </w:numPr>
              <w:rPr>
                <w:rFonts w:ascii="Atten Round New" w:hAnsi="Atten Round New"/>
                <w:bCs/>
                <w:sz w:val="20"/>
                <w:szCs w:val="20"/>
              </w:rPr>
            </w:pPr>
            <w:r w:rsidRPr="007F6706">
              <w:rPr>
                <w:rFonts w:ascii="Atten Round New" w:hAnsi="Atten Round New"/>
                <w:bCs/>
                <w:sz w:val="20"/>
                <w:szCs w:val="20"/>
              </w:rPr>
              <w:t>A Qualifying Foreign Credit borrower may or may not have a U.S. credit report with no credit score, a single credit score, or a credit score with insufficient tradelines.</w:t>
            </w:r>
          </w:p>
          <w:p w14:paraId="31D13564" w14:textId="77777777" w:rsidR="00776359" w:rsidRPr="007F6706" w:rsidRDefault="00776359" w:rsidP="00776359">
            <w:pPr>
              <w:pStyle w:val="XXXXXXX"/>
              <w:numPr>
                <w:ilvl w:val="0"/>
                <w:numId w:val="98"/>
              </w:numPr>
              <w:tabs>
                <w:tab w:val="clear" w:pos="9350"/>
              </w:tabs>
              <w:spacing w:before="0" w:after="0"/>
              <w:rPr>
                <w:rFonts w:ascii="Atten Round New" w:hAnsi="Atten Round New"/>
                <w:sz w:val="20"/>
                <w:szCs w:val="20"/>
              </w:rPr>
            </w:pPr>
            <w:r w:rsidRPr="000279EE">
              <w:rPr>
                <w:rFonts w:ascii="Atten Round New" w:hAnsi="Atten Round New"/>
                <w:b w:val="0"/>
                <w:sz w:val="20"/>
                <w:szCs w:val="20"/>
              </w:rPr>
              <w:t>Must establish an acceptable credit history demonstrating either 2 open tradelines reporting for 2 years with activity in the most recent 12 months displaying or three open trades with a 12+ month rating. in either example trades must experience no derogatory payments</w:t>
            </w:r>
          </w:p>
          <w:p w14:paraId="41FA1C30" w14:textId="77777777" w:rsidR="00776359" w:rsidRPr="007F6706" w:rsidRDefault="00776359" w:rsidP="00776359">
            <w:pPr>
              <w:pStyle w:val="XXXXXXX"/>
              <w:numPr>
                <w:ilvl w:val="0"/>
                <w:numId w:val="98"/>
              </w:numPr>
              <w:tabs>
                <w:tab w:val="clear" w:pos="9350"/>
              </w:tabs>
              <w:spacing w:before="0" w:after="0"/>
              <w:rPr>
                <w:rFonts w:ascii="Atten Round New" w:hAnsi="Atten Round New"/>
                <w:bCs/>
                <w:sz w:val="20"/>
                <w:szCs w:val="20"/>
              </w:rPr>
            </w:pPr>
            <w:r w:rsidRPr="000279EE">
              <w:rPr>
                <w:rFonts w:ascii="Atten Round New" w:hAnsi="Atten Round New"/>
                <w:b w:val="0"/>
                <w:sz w:val="20"/>
                <w:szCs w:val="20"/>
              </w:rPr>
              <w:t>This can be accomplished through a combination of any of the following:</w:t>
            </w:r>
          </w:p>
          <w:p w14:paraId="331835A1" w14:textId="77777777" w:rsidR="00776359" w:rsidRPr="007F6706" w:rsidRDefault="00776359" w:rsidP="00776359">
            <w:pPr>
              <w:pStyle w:val="ListParagraph"/>
              <w:numPr>
                <w:ilvl w:val="2"/>
                <w:numId w:val="99"/>
              </w:numPr>
              <w:spacing w:before="0" w:after="0"/>
              <w:rPr>
                <w:rFonts w:ascii="Atten Round New" w:hAnsi="Atten Round New"/>
                <w:bCs/>
                <w:sz w:val="20"/>
              </w:rPr>
            </w:pPr>
            <w:r w:rsidRPr="007F6706">
              <w:rPr>
                <w:rFonts w:ascii="Atten Round New" w:hAnsi="Atten Round New"/>
                <w:bCs/>
                <w:sz w:val="20"/>
              </w:rPr>
              <w:t>Tradelines evidenced on an international credit report if a U.S. credit report cannot be produced or does not reflect sufficient trades; and/or</w:t>
            </w:r>
          </w:p>
          <w:p w14:paraId="42CE334F" w14:textId="77777777" w:rsidR="00776359" w:rsidRPr="007F6706" w:rsidRDefault="00776359" w:rsidP="00776359">
            <w:pPr>
              <w:pStyle w:val="XXXXXXX"/>
              <w:numPr>
                <w:ilvl w:val="0"/>
                <w:numId w:val="98"/>
              </w:numPr>
              <w:tabs>
                <w:tab w:val="clear" w:pos="9350"/>
              </w:tabs>
              <w:spacing w:before="0" w:after="0"/>
              <w:rPr>
                <w:rFonts w:ascii="Atten Round New" w:hAnsi="Atten Round New"/>
                <w:sz w:val="20"/>
                <w:szCs w:val="20"/>
              </w:rPr>
            </w:pPr>
            <w:r w:rsidRPr="000279EE">
              <w:rPr>
                <w:rFonts w:ascii="Atten Round New" w:hAnsi="Atten Round New"/>
                <w:b w:val="0"/>
                <w:sz w:val="20"/>
                <w:szCs w:val="20"/>
              </w:rPr>
              <w:t>Alternative tradelines consisting of two of the following:</w:t>
            </w:r>
          </w:p>
          <w:p w14:paraId="7B934506" w14:textId="77777777" w:rsidR="00776359" w:rsidRPr="007F6706" w:rsidRDefault="00776359" w:rsidP="00776359">
            <w:pPr>
              <w:pStyle w:val="XXXXXXX"/>
              <w:numPr>
                <w:ilvl w:val="1"/>
                <w:numId w:val="98"/>
              </w:numPr>
              <w:tabs>
                <w:tab w:val="clear" w:pos="9350"/>
              </w:tabs>
              <w:spacing w:before="0" w:after="0"/>
              <w:rPr>
                <w:rFonts w:ascii="Atten Round New" w:hAnsi="Atten Round New"/>
                <w:sz w:val="20"/>
                <w:szCs w:val="20"/>
              </w:rPr>
            </w:pPr>
            <w:r w:rsidRPr="000279EE">
              <w:rPr>
                <w:rFonts w:ascii="Atten Round New" w:hAnsi="Atten Round New"/>
                <w:b w:val="0"/>
                <w:sz w:val="20"/>
                <w:szCs w:val="20"/>
              </w:rPr>
              <w:t>Credit reference letter(s) from the borrower’s country of origin with the following information:</w:t>
            </w:r>
          </w:p>
          <w:p w14:paraId="5BCBE386" w14:textId="77777777" w:rsidR="00776359" w:rsidRPr="007F6706" w:rsidRDefault="00776359" w:rsidP="00776359">
            <w:pPr>
              <w:pStyle w:val="ListParagraph"/>
              <w:numPr>
                <w:ilvl w:val="2"/>
                <w:numId w:val="99"/>
              </w:numPr>
              <w:spacing w:before="0" w:after="0"/>
              <w:rPr>
                <w:rFonts w:ascii="Atten Round New" w:hAnsi="Atten Round New"/>
                <w:bCs/>
                <w:sz w:val="20"/>
              </w:rPr>
            </w:pPr>
            <w:r w:rsidRPr="007F6706">
              <w:rPr>
                <w:rFonts w:ascii="Atten Round New" w:hAnsi="Atten Round New"/>
                <w:bCs/>
                <w:sz w:val="20"/>
              </w:rPr>
              <w:t>State the type and length of the relationship, how the accounts are held, and status of the account.</w:t>
            </w:r>
          </w:p>
          <w:p w14:paraId="37E47EB2" w14:textId="77777777" w:rsidR="00776359" w:rsidRPr="007F6706" w:rsidRDefault="00776359" w:rsidP="00776359">
            <w:pPr>
              <w:pStyle w:val="ListParagraph"/>
              <w:numPr>
                <w:ilvl w:val="2"/>
                <w:numId w:val="99"/>
              </w:numPr>
              <w:spacing w:before="0" w:after="0"/>
              <w:rPr>
                <w:rFonts w:ascii="Atten Round New" w:hAnsi="Atten Round New"/>
                <w:bCs/>
                <w:sz w:val="20"/>
              </w:rPr>
            </w:pPr>
            <w:r w:rsidRPr="007F6706">
              <w:rPr>
                <w:rFonts w:ascii="Atten Round New" w:hAnsi="Atten Round New"/>
                <w:bCs/>
                <w:sz w:val="20"/>
              </w:rPr>
              <w:t>Contact information must be provided for the person signing the letter; and</w:t>
            </w:r>
          </w:p>
          <w:p w14:paraId="53DD4589" w14:textId="77777777" w:rsidR="00776359" w:rsidRPr="007F6706" w:rsidRDefault="00776359" w:rsidP="00776359">
            <w:pPr>
              <w:pStyle w:val="ListParagraph"/>
              <w:numPr>
                <w:ilvl w:val="2"/>
                <w:numId w:val="99"/>
              </w:numPr>
              <w:spacing w:before="0" w:after="0"/>
              <w:rPr>
                <w:rFonts w:ascii="Atten Round New" w:hAnsi="Atten Round New"/>
                <w:bCs/>
                <w:sz w:val="20"/>
              </w:rPr>
            </w:pPr>
            <w:r w:rsidRPr="007F6706">
              <w:rPr>
                <w:rFonts w:ascii="Atten Round New" w:hAnsi="Atten Round New"/>
                <w:bCs/>
                <w:sz w:val="20"/>
              </w:rPr>
              <w:t>Any translation must be signed and dated by an unaffiliated  certified translator. Google translator is not permitted.</w:t>
            </w:r>
          </w:p>
          <w:p w14:paraId="5E4D83F8" w14:textId="6AC16E8F" w:rsidR="00776359" w:rsidRPr="00EA12C0" w:rsidRDefault="00776359" w:rsidP="00776359">
            <w:pPr>
              <w:pStyle w:val="ListParagraph"/>
              <w:numPr>
                <w:ilvl w:val="0"/>
                <w:numId w:val="99"/>
              </w:numPr>
              <w:spacing w:before="0" w:after="0"/>
              <w:ind w:left="144" w:hanging="144"/>
              <w:rPr>
                <w:rFonts w:ascii="Atten Round New" w:hAnsi="Atten Round New"/>
                <w:bCs/>
              </w:rPr>
            </w:pPr>
            <w:r w:rsidRPr="007F6706">
              <w:rPr>
                <w:rFonts w:ascii="Atten Round New" w:hAnsi="Atten Round New"/>
                <w:bCs/>
                <w:sz w:val="20"/>
              </w:rPr>
              <w:t xml:space="preserve">A 2 year housing history can be used as a tradeline if a Primary Residence is owned free and clear but taxes and insurance is paid for 12 months or more this can be used for one of the 3 trade lines </w:t>
            </w:r>
          </w:p>
        </w:tc>
      </w:tr>
      <w:tr w:rsidR="00776359" w:rsidRPr="00EA12C0" w14:paraId="08F68F39" w14:textId="77777777" w:rsidTr="007401AF">
        <w:trPr>
          <w:trHeight w:val="216"/>
        </w:trPr>
        <w:tc>
          <w:tcPr>
            <w:tcW w:w="1980" w:type="dxa"/>
            <w:tcBorders>
              <w:top w:val="single" w:sz="4" w:space="0" w:color="auto"/>
              <w:bottom w:val="single" w:sz="4" w:space="0" w:color="auto"/>
              <w:right w:val="single" w:sz="4" w:space="0" w:color="auto"/>
            </w:tcBorders>
            <w:shd w:val="clear" w:color="auto" w:fill="F2F2F2" w:themeFill="background1" w:themeFillShade="F2"/>
            <w:vAlign w:val="center"/>
          </w:tcPr>
          <w:p w14:paraId="19D62B37" w14:textId="15EBAC41" w:rsidR="00776359" w:rsidRPr="00AE6C29" w:rsidRDefault="00776359" w:rsidP="00776359">
            <w:pPr>
              <w:rPr>
                <w:rFonts w:ascii="Atten New ExtraBold" w:hAnsi="Atten New ExtraBold"/>
                <w:b/>
                <w:sz w:val="20"/>
                <w:szCs w:val="20"/>
              </w:rPr>
            </w:pPr>
            <w:r w:rsidRPr="00AE6C29">
              <w:rPr>
                <w:rFonts w:ascii="Atten New ExtraBold" w:hAnsi="Atten New ExtraBold"/>
                <w:b/>
                <w:sz w:val="20"/>
                <w:szCs w:val="20"/>
              </w:rPr>
              <w:t>Housing History</w:t>
            </w:r>
          </w:p>
        </w:tc>
        <w:tc>
          <w:tcPr>
            <w:tcW w:w="7650" w:type="dxa"/>
            <w:tcBorders>
              <w:top w:val="single" w:sz="4" w:space="0" w:color="auto"/>
              <w:left w:val="single" w:sz="4" w:space="0" w:color="auto"/>
              <w:bottom w:val="single" w:sz="4" w:space="0" w:color="auto"/>
            </w:tcBorders>
            <w:vAlign w:val="center"/>
          </w:tcPr>
          <w:p w14:paraId="48225A30" w14:textId="77777777" w:rsidR="00776359" w:rsidRPr="007F6706" w:rsidRDefault="00776359" w:rsidP="00776359">
            <w:pPr>
              <w:pStyle w:val="ListParagraph"/>
              <w:numPr>
                <w:ilvl w:val="0"/>
                <w:numId w:val="96"/>
              </w:numPr>
              <w:spacing w:before="0" w:after="0" w:line="276" w:lineRule="auto"/>
              <w:ind w:left="144" w:hanging="144"/>
              <w:rPr>
                <w:rFonts w:ascii="Atten Round New" w:hAnsi="Atten Round New"/>
                <w:sz w:val="20"/>
              </w:rPr>
            </w:pPr>
            <w:r w:rsidRPr="007F6706">
              <w:rPr>
                <w:rFonts w:ascii="Atten Round New" w:hAnsi="Atten Round New"/>
                <w:bCs/>
                <w:sz w:val="20"/>
              </w:rPr>
              <w:t xml:space="preserve">0x30x12 </w:t>
            </w:r>
            <w:r w:rsidRPr="007F6706">
              <w:rPr>
                <w:rFonts w:ascii="Atten Round New" w:hAnsi="Atten Round New"/>
                <w:sz w:val="20"/>
              </w:rPr>
              <w:t xml:space="preserve"> </w:t>
            </w:r>
          </w:p>
          <w:p w14:paraId="2E456E15" w14:textId="77777777" w:rsidR="00776359" w:rsidRPr="007F6706" w:rsidRDefault="00776359" w:rsidP="00776359">
            <w:pPr>
              <w:pStyle w:val="ListParagraph"/>
              <w:numPr>
                <w:ilvl w:val="0"/>
                <w:numId w:val="96"/>
              </w:numPr>
              <w:spacing w:before="0" w:after="0" w:line="276" w:lineRule="auto"/>
              <w:ind w:left="144" w:hanging="144"/>
              <w:rPr>
                <w:rFonts w:ascii="Atten Round New" w:hAnsi="Atten Round New"/>
                <w:b/>
                <w:sz w:val="20"/>
              </w:rPr>
            </w:pPr>
            <w:r w:rsidRPr="007F6706">
              <w:rPr>
                <w:rFonts w:ascii="Atten Round New" w:hAnsi="Atten Round New"/>
                <w:bCs/>
                <w:sz w:val="20"/>
              </w:rPr>
              <w:t>CPA Letter – Free and Clear Property Form or other evidence may be used as verification. Property Tax and/or Property Insurance paid annual invoice</w:t>
            </w:r>
            <w:r w:rsidRPr="000279EE">
              <w:rPr>
                <w:rFonts w:ascii="Atten Round New" w:hAnsi="Atten Round New"/>
                <w:bCs/>
                <w:sz w:val="20"/>
              </w:rPr>
              <w:t>(s)</w:t>
            </w:r>
            <w:r w:rsidRPr="007F6706">
              <w:rPr>
                <w:rFonts w:ascii="Atten Round New" w:hAnsi="Atten Round New"/>
                <w:bCs/>
                <w:sz w:val="20"/>
              </w:rPr>
              <w:t xml:space="preserve"> may be used to validate housing expense</w:t>
            </w:r>
            <w:r w:rsidRPr="000279EE">
              <w:rPr>
                <w:rFonts w:ascii="Atten Round New" w:hAnsi="Atten Round New"/>
                <w:bCs/>
                <w:sz w:val="20"/>
              </w:rPr>
              <w:t xml:space="preserve"> and alternative trade</w:t>
            </w:r>
          </w:p>
          <w:p w14:paraId="48448D89" w14:textId="2E452912" w:rsidR="00776359" w:rsidRPr="007F6706" w:rsidRDefault="00776359" w:rsidP="00776359">
            <w:pPr>
              <w:pStyle w:val="ListParagraph"/>
              <w:numPr>
                <w:ilvl w:val="0"/>
                <w:numId w:val="96"/>
              </w:numPr>
              <w:spacing w:before="0" w:after="0" w:line="276" w:lineRule="auto"/>
              <w:ind w:left="144" w:hanging="144"/>
              <w:rPr>
                <w:rFonts w:ascii="Atten Round New" w:hAnsi="Atten Round New"/>
                <w:b/>
                <w:sz w:val="20"/>
              </w:rPr>
            </w:pPr>
            <w:r w:rsidRPr="007F6706">
              <w:rPr>
                <w:rFonts w:ascii="Atten Round New" w:hAnsi="Atten Round New"/>
                <w:bCs/>
                <w:sz w:val="20"/>
              </w:rPr>
              <w:t>Taxes and insurance must be included in the DTI, unless evidence is provided to support taxes and/or insurance does not exist</w:t>
            </w:r>
          </w:p>
        </w:tc>
      </w:tr>
      <w:tr w:rsidR="00776359" w:rsidRPr="00EA12C0" w14:paraId="29992DB0" w14:textId="77777777" w:rsidTr="007401AF">
        <w:trPr>
          <w:trHeight w:val="216"/>
        </w:trPr>
        <w:tc>
          <w:tcPr>
            <w:tcW w:w="1980" w:type="dxa"/>
            <w:tcBorders>
              <w:top w:val="single" w:sz="4" w:space="0" w:color="auto"/>
              <w:bottom w:val="single" w:sz="4" w:space="0" w:color="auto"/>
              <w:right w:val="single" w:sz="4" w:space="0" w:color="auto"/>
            </w:tcBorders>
            <w:shd w:val="clear" w:color="auto" w:fill="F2F2F2" w:themeFill="background1" w:themeFillShade="F2"/>
            <w:vAlign w:val="center"/>
          </w:tcPr>
          <w:p w14:paraId="675DFF00" w14:textId="3A973EC8" w:rsidR="00776359" w:rsidRPr="00270E54" w:rsidRDefault="00776359" w:rsidP="00776359">
            <w:pPr>
              <w:rPr>
                <w:rFonts w:ascii="Atten New ExtraBold" w:hAnsi="Atten New ExtraBold"/>
                <w:b/>
                <w:sz w:val="20"/>
                <w:szCs w:val="20"/>
              </w:rPr>
            </w:pPr>
            <w:r w:rsidRPr="0030126C">
              <w:rPr>
                <w:rFonts w:ascii="Atten New ExtraBold" w:hAnsi="Atten New ExtraBold"/>
                <w:b/>
                <w:sz w:val="20"/>
                <w:szCs w:val="20"/>
              </w:rPr>
              <w:t>Credit</w:t>
            </w:r>
            <w:r>
              <w:rPr>
                <w:rFonts w:ascii="Atten New ExtraBold" w:hAnsi="Atten New ExtraBold"/>
                <w:b/>
                <w:sz w:val="20"/>
                <w:szCs w:val="20"/>
              </w:rPr>
              <w:t xml:space="preserve"> </w:t>
            </w:r>
            <w:r w:rsidRPr="0030126C">
              <w:rPr>
                <w:rFonts w:ascii="Atten New ExtraBold" w:hAnsi="Atten New ExtraBold"/>
                <w:b/>
                <w:sz w:val="20"/>
                <w:szCs w:val="20"/>
              </w:rPr>
              <w:t>/</w:t>
            </w:r>
            <w:r>
              <w:rPr>
                <w:rFonts w:ascii="Atten New ExtraBold" w:hAnsi="Atten New ExtraBold"/>
                <w:b/>
                <w:sz w:val="20"/>
                <w:szCs w:val="20"/>
              </w:rPr>
              <w:t xml:space="preserve"> </w:t>
            </w:r>
            <w:r w:rsidRPr="0030126C">
              <w:rPr>
                <w:rFonts w:ascii="Atten New ExtraBold" w:hAnsi="Atten New ExtraBold"/>
                <w:b/>
                <w:sz w:val="20"/>
                <w:szCs w:val="20"/>
              </w:rPr>
              <w:t>Housing Event</w:t>
            </w:r>
          </w:p>
        </w:tc>
        <w:tc>
          <w:tcPr>
            <w:tcW w:w="7650" w:type="dxa"/>
            <w:tcBorders>
              <w:top w:val="single" w:sz="4" w:space="0" w:color="auto"/>
              <w:left w:val="single" w:sz="4" w:space="0" w:color="auto"/>
              <w:bottom w:val="single" w:sz="4" w:space="0" w:color="auto"/>
            </w:tcBorders>
            <w:vAlign w:val="center"/>
          </w:tcPr>
          <w:p w14:paraId="1C0C9412" w14:textId="25A0E69F" w:rsidR="00776359" w:rsidRPr="009326C9" w:rsidRDefault="00776359" w:rsidP="00776359">
            <w:pPr>
              <w:pStyle w:val="ListParagraph"/>
              <w:numPr>
                <w:ilvl w:val="0"/>
                <w:numId w:val="96"/>
              </w:numPr>
              <w:spacing w:before="0" w:after="0" w:line="276" w:lineRule="auto"/>
              <w:ind w:left="144" w:hanging="144"/>
              <w:rPr>
                <w:rFonts w:ascii="Atten Round New" w:hAnsi="Atten Round New"/>
                <w:bCs/>
                <w:sz w:val="20"/>
              </w:rPr>
            </w:pPr>
            <w:r w:rsidRPr="009326C9">
              <w:rPr>
                <w:rFonts w:ascii="Atten Round New" w:hAnsi="Atten Round New"/>
                <w:bCs/>
                <w:sz w:val="20"/>
              </w:rPr>
              <w:t>4 year</w:t>
            </w:r>
            <w:r>
              <w:rPr>
                <w:rFonts w:ascii="Atten Round New" w:hAnsi="Atten Round New"/>
                <w:bCs/>
                <w:sz w:val="20"/>
              </w:rPr>
              <w:t>s</w:t>
            </w:r>
            <w:r w:rsidRPr="009326C9">
              <w:rPr>
                <w:rFonts w:ascii="Atten Round New" w:hAnsi="Atten Round New"/>
                <w:bCs/>
                <w:sz w:val="20"/>
              </w:rPr>
              <w:t xml:space="preserve"> seasoning </w:t>
            </w:r>
            <w:r>
              <w:rPr>
                <w:rFonts w:ascii="Atten Round New" w:hAnsi="Atten Round New"/>
                <w:bCs/>
                <w:sz w:val="20"/>
              </w:rPr>
              <w:t xml:space="preserve">is </w:t>
            </w:r>
            <w:r w:rsidRPr="009326C9">
              <w:rPr>
                <w:rFonts w:ascii="Atten Round New" w:hAnsi="Atten Round New"/>
                <w:bCs/>
                <w:sz w:val="20"/>
              </w:rPr>
              <w:t xml:space="preserve">required </w:t>
            </w:r>
          </w:p>
        </w:tc>
      </w:tr>
    </w:tbl>
    <w:p w14:paraId="2F24E75F" w14:textId="25138BA7" w:rsidR="00F96D9D" w:rsidRPr="00EA12C0" w:rsidRDefault="00F96D9D" w:rsidP="002A6ED4">
      <w:pPr>
        <w:pStyle w:val="Eileen3"/>
        <w:spacing w:before="0"/>
      </w:pPr>
      <w:bookmarkStart w:id="102" w:name="_Toc207885554"/>
      <w:r w:rsidRPr="00EA12C0">
        <w:t>FOREIGN NATIONAL</w:t>
      </w:r>
      <w:r w:rsidR="005C1D1E">
        <w:t xml:space="preserve"> - </w:t>
      </w:r>
      <w:r w:rsidR="00BB6458" w:rsidRPr="00EA12C0">
        <w:t xml:space="preserve">DTI AND RESIDUAL </w:t>
      </w:r>
      <w:r w:rsidR="00C67B70">
        <w:t xml:space="preserve">INCOME </w:t>
      </w:r>
      <w:r w:rsidR="00BB6458" w:rsidRPr="00EA12C0">
        <w:t>REQUIREMENTS</w:t>
      </w:r>
      <w:bookmarkEnd w:id="102"/>
    </w:p>
    <w:tbl>
      <w:tblPr>
        <w:tblStyle w:val="TableGrid"/>
        <w:tblW w:w="9630" w:type="dxa"/>
        <w:tblInd w:w="-95" w:type="dxa"/>
        <w:tblBorders>
          <w:insideH w:val="single" w:sz="6" w:space="0" w:color="auto"/>
          <w:insideV w:val="single" w:sz="6" w:space="0" w:color="auto"/>
        </w:tblBorders>
        <w:tblLayout w:type="fixed"/>
        <w:tblLook w:val="04A0" w:firstRow="1" w:lastRow="0" w:firstColumn="1" w:lastColumn="0" w:noHBand="0" w:noVBand="1"/>
      </w:tblPr>
      <w:tblGrid>
        <w:gridCol w:w="1980"/>
        <w:gridCol w:w="7650"/>
      </w:tblGrid>
      <w:tr w:rsidR="00BB6458" w:rsidRPr="00EA12C0" w14:paraId="3127CDBB" w14:textId="77777777" w:rsidTr="007401AF">
        <w:trPr>
          <w:trHeight w:val="710"/>
        </w:trPr>
        <w:tc>
          <w:tcPr>
            <w:tcW w:w="1980" w:type="dxa"/>
            <w:tcBorders>
              <w:top w:val="single" w:sz="4" w:space="0" w:color="auto"/>
              <w:bottom w:val="single" w:sz="4" w:space="0" w:color="auto"/>
              <w:right w:val="single" w:sz="4" w:space="0" w:color="auto"/>
            </w:tcBorders>
            <w:shd w:val="clear" w:color="auto" w:fill="F2F2F2" w:themeFill="background1" w:themeFillShade="F2"/>
            <w:vAlign w:val="center"/>
          </w:tcPr>
          <w:p w14:paraId="04208DC4" w14:textId="635B1273" w:rsidR="00BB6458" w:rsidRPr="00EA12C0" w:rsidRDefault="00BB6458" w:rsidP="002A6ED4">
            <w:pPr>
              <w:spacing w:before="0"/>
              <w:rPr>
                <w:rFonts w:ascii="Atten New ExtraBold" w:hAnsi="Atten New ExtraBold"/>
                <w:b/>
              </w:rPr>
            </w:pPr>
            <w:r w:rsidRPr="00EA12C0">
              <w:rPr>
                <w:rFonts w:ascii="Atten New ExtraBold" w:hAnsi="Atten New ExtraBold"/>
                <w:b/>
              </w:rPr>
              <w:t>DTI</w:t>
            </w:r>
            <w:r w:rsidR="00AE6C29">
              <w:rPr>
                <w:rFonts w:ascii="Atten New ExtraBold" w:hAnsi="Atten New ExtraBold"/>
                <w:b/>
              </w:rPr>
              <w:t xml:space="preserve"> </w:t>
            </w:r>
            <w:r w:rsidRPr="00EA12C0">
              <w:rPr>
                <w:rFonts w:ascii="Atten New ExtraBold" w:hAnsi="Atten New ExtraBold"/>
                <w:b/>
              </w:rPr>
              <w:t>Requirements</w:t>
            </w:r>
          </w:p>
        </w:tc>
        <w:tc>
          <w:tcPr>
            <w:tcW w:w="7650" w:type="dxa"/>
            <w:tcBorders>
              <w:top w:val="single" w:sz="4" w:space="0" w:color="auto"/>
              <w:left w:val="single" w:sz="4" w:space="0" w:color="auto"/>
              <w:bottom w:val="single" w:sz="4" w:space="0" w:color="auto"/>
            </w:tcBorders>
          </w:tcPr>
          <w:p w14:paraId="6FEB4E4D" w14:textId="77777777" w:rsidR="00BB6458" w:rsidRPr="00EA12C0" w:rsidRDefault="00BB6458" w:rsidP="002A6ED4">
            <w:pPr>
              <w:pStyle w:val="ListParagraph"/>
              <w:numPr>
                <w:ilvl w:val="0"/>
                <w:numId w:val="96"/>
              </w:numPr>
              <w:spacing w:before="0" w:after="0" w:line="240" w:lineRule="auto"/>
              <w:ind w:left="144" w:hanging="144"/>
              <w:rPr>
                <w:rFonts w:ascii="Atten Round New" w:hAnsi="Atten Round New"/>
                <w:bCs/>
              </w:rPr>
            </w:pPr>
            <w:r w:rsidRPr="00EA12C0">
              <w:rPr>
                <w:rFonts w:ascii="Atten Round New" w:hAnsi="Atten Round New"/>
                <w:bCs/>
              </w:rPr>
              <w:t>Max 50% for Full Doc or Asset Utilization</w:t>
            </w:r>
          </w:p>
        </w:tc>
      </w:tr>
      <w:tr w:rsidR="00083EF3" w:rsidRPr="00EA12C0" w14:paraId="7A4DD159" w14:textId="77777777" w:rsidTr="007401AF">
        <w:trPr>
          <w:trHeight w:val="173"/>
        </w:trPr>
        <w:tc>
          <w:tcPr>
            <w:tcW w:w="1980" w:type="dxa"/>
            <w:tcBorders>
              <w:top w:val="single" w:sz="4" w:space="0" w:color="auto"/>
              <w:bottom w:val="single" w:sz="4" w:space="0" w:color="auto"/>
              <w:right w:val="single" w:sz="4" w:space="0" w:color="auto"/>
            </w:tcBorders>
            <w:shd w:val="clear" w:color="auto" w:fill="F2F2F2" w:themeFill="background1" w:themeFillShade="F2"/>
            <w:vAlign w:val="center"/>
          </w:tcPr>
          <w:p w14:paraId="42D4FAAE" w14:textId="03425378" w:rsidR="00083EF3" w:rsidRPr="00EA12C0" w:rsidRDefault="004F3CD4" w:rsidP="002A6ED4">
            <w:pPr>
              <w:spacing w:before="0"/>
              <w:rPr>
                <w:rFonts w:ascii="Atten New ExtraBold" w:hAnsi="Atten New ExtraBold"/>
                <w:b/>
              </w:rPr>
            </w:pPr>
            <w:r w:rsidRPr="00EA12C0">
              <w:rPr>
                <w:rFonts w:ascii="Atten New ExtraBold" w:hAnsi="Atten New ExtraBold"/>
                <w:b/>
              </w:rPr>
              <w:t xml:space="preserve">Residual </w:t>
            </w:r>
            <w:r w:rsidR="00A147E5" w:rsidRPr="00EA12C0">
              <w:rPr>
                <w:rFonts w:ascii="Atten New ExtraBold" w:hAnsi="Atten New ExtraBold"/>
                <w:b/>
              </w:rPr>
              <w:t xml:space="preserve">Income </w:t>
            </w:r>
          </w:p>
        </w:tc>
        <w:tc>
          <w:tcPr>
            <w:tcW w:w="7650" w:type="dxa"/>
            <w:tcBorders>
              <w:top w:val="single" w:sz="4" w:space="0" w:color="auto"/>
              <w:left w:val="single" w:sz="4" w:space="0" w:color="auto"/>
              <w:bottom w:val="single" w:sz="4" w:space="0" w:color="auto"/>
            </w:tcBorders>
          </w:tcPr>
          <w:p w14:paraId="6BF97429" w14:textId="6CDD8211" w:rsidR="007C29F6" w:rsidRPr="00F108B4" w:rsidRDefault="00D101ED" w:rsidP="002A6ED4">
            <w:pPr>
              <w:pStyle w:val="ListParagraph"/>
              <w:numPr>
                <w:ilvl w:val="0"/>
                <w:numId w:val="97"/>
              </w:numPr>
              <w:spacing w:before="0" w:after="0" w:line="240" w:lineRule="auto"/>
              <w:ind w:left="166" w:hanging="166"/>
              <w:rPr>
                <w:rFonts w:ascii="Atten Round New" w:hAnsi="Atten Round New"/>
                <w:bCs/>
              </w:rPr>
            </w:pPr>
            <w:r w:rsidRPr="00F108B4">
              <w:rPr>
                <w:rFonts w:ascii="Atten Round New" w:hAnsi="Atten Round New"/>
                <w:bCs/>
              </w:rPr>
              <w:t xml:space="preserve">Required on </w:t>
            </w:r>
            <w:r w:rsidR="00DB7926">
              <w:rPr>
                <w:rFonts w:ascii="Atten Round New" w:hAnsi="Atten Round New"/>
                <w:bCs/>
              </w:rPr>
              <w:t>Second Home</w:t>
            </w:r>
            <w:r w:rsidRPr="00F108B4">
              <w:rPr>
                <w:rFonts w:ascii="Atten Round New" w:hAnsi="Atten Round New"/>
                <w:bCs/>
              </w:rPr>
              <w:t>s only</w:t>
            </w:r>
          </w:p>
          <w:p w14:paraId="35D06546" w14:textId="77777777" w:rsidR="00314532" w:rsidRPr="00F108B4" w:rsidRDefault="00314532" w:rsidP="002A6ED4">
            <w:pPr>
              <w:pStyle w:val="ListParagraph"/>
              <w:numPr>
                <w:ilvl w:val="0"/>
                <w:numId w:val="97"/>
              </w:numPr>
              <w:spacing w:before="0" w:after="0" w:line="240" w:lineRule="auto"/>
              <w:ind w:left="166" w:hanging="166"/>
              <w:rPr>
                <w:rFonts w:ascii="Atten Round New" w:hAnsi="Atten Round New"/>
                <w:bCs/>
              </w:rPr>
            </w:pPr>
            <w:r w:rsidRPr="00F108B4">
              <w:rPr>
                <w:rFonts w:ascii="Atten Round New" w:hAnsi="Atten Round New"/>
                <w:bCs/>
              </w:rPr>
              <w:t xml:space="preserve">Defined as Gross Monthly Income less Total Monthly Obligations. </w:t>
            </w:r>
          </w:p>
          <w:p w14:paraId="16CA0F77" w14:textId="3BEBEE5D" w:rsidR="00314532" w:rsidRPr="00F108B4" w:rsidRDefault="00314532" w:rsidP="002A6ED4">
            <w:pPr>
              <w:pStyle w:val="ListParagraph"/>
              <w:numPr>
                <w:ilvl w:val="0"/>
                <w:numId w:val="97"/>
              </w:numPr>
              <w:spacing w:before="0" w:after="0" w:line="240" w:lineRule="auto"/>
              <w:ind w:left="166" w:hanging="166"/>
              <w:rPr>
                <w:rFonts w:ascii="Atten Round New" w:hAnsi="Atten Round New"/>
                <w:bCs/>
              </w:rPr>
            </w:pPr>
            <w:r w:rsidRPr="00F108B4">
              <w:rPr>
                <w:rFonts w:ascii="Atten Round New" w:hAnsi="Atten Round New"/>
                <w:bCs/>
              </w:rPr>
              <w:t>Requirement based on # in household</w:t>
            </w:r>
          </w:p>
          <w:p w14:paraId="60C00452" w14:textId="1C968F6E" w:rsidR="00314532" w:rsidRPr="00F108B4" w:rsidRDefault="00314532" w:rsidP="002A6ED4">
            <w:pPr>
              <w:pStyle w:val="ListParagraph"/>
              <w:numPr>
                <w:ilvl w:val="0"/>
                <w:numId w:val="97"/>
              </w:numPr>
              <w:spacing w:before="0" w:after="0" w:line="240" w:lineRule="auto"/>
              <w:ind w:left="166" w:hanging="166"/>
              <w:rPr>
                <w:rFonts w:ascii="Atten Round New" w:hAnsi="Atten Round New"/>
                <w:bCs/>
              </w:rPr>
            </w:pPr>
            <w:r w:rsidRPr="00F108B4">
              <w:rPr>
                <w:rFonts w:ascii="Atten Round New" w:hAnsi="Atten Round New"/>
                <w:bCs/>
              </w:rPr>
              <w:t xml:space="preserve">Applies to HPML loans or when the DTI &gt; 43% on </w:t>
            </w:r>
            <w:r w:rsidR="00DB7926">
              <w:rPr>
                <w:rFonts w:ascii="Atten Round New" w:hAnsi="Atten Round New"/>
                <w:bCs/>
              </w:rPr>
              <w:t>Second Home</w:t>
            </w:r>
            <w:r w:rsidRPr="00F108B4">
              <w:rPr>
                <w:rFonts w:ascii="Atten Round New" w:hAnsi="Atten Round New"/>
                <w:bCs/>
              </w:rPr>
              <w:t>s only:</w:t>
            </w:r>
          </w:p>
          <w:p w14:paraId="4172B18E" w14:textId="77777777" w:rsidR="00314532" w:rsidRPr="006E1AB5" w:rsidRDefault="00314532" w:rsidP="002A6ED4">
            <w:pPr>
              <w:pStyle w:val="ListParagraph"/>
              <w:numPr>
                <w:ilvl w:val="0"/>
                <w:numId w:val="160"/>
              </w:numPr>
              <w:spacing w:before="0" w:after="0" w:line="240" w:lineRule="auto"/>
              <w:rPr>
                <w:rFonts w:ascii="Atten Round New" w:eastAsia="Times New Roman" w:hAnsi="Atten Round New"/>
                <w:bCs/>
              </w:rPr>
            </w:pPr>
            <w:r w:rsidRPr="006E1AB5">
              <w:rPr>
                <w:rFonts w:ascii="Atten Round New" w:eastAsia="Times New Roman" w:hAnsi="Atten Round New"/>
                <w:bCs/>
              </w:rPr>
              <w:t>1 person = $1,500</w:t>
            </w:r>
          </w:p>
          <w:p w14:paraId="68126069" w14:textId="77777777" w:rsidR="00314532" w:rsidRPr="006E1AB5" w:rsidRDefault="00314532" w:rsidP="002A6ED4">
            <w:pPr>
              <w:pStyle w:val="ListParagraph"/>
              <w:numPr>
                <w:ilvl w:val="0"/>
                <w:numId w:val="160"/>
              </w:numPr>
              <w:spacing w:before="0" w:after="0" w:line="240" w:lineRule="auto"/>
              <w:rPr>
                <w:rFonts w:ascii="Atten Round New" w:eastAsia="Times New Roman" w:hAnsi="Atten Round New"/>
                <w:bCs/>
              </w:rPr>
            </w:pPr>
            <w:r w:rsidRPr="006E1AB5">
              <w:rPr>
                <w:rFonts w:ascii="Atten Round New" w:eastAsia="Times New Roman" w:hAnsi="Atten Round New"/>
                <w:bCs/>
              </w:rPr>
              <w:t>2 persons = $2,500</w:t>
            </w:r>
          </w:p>
          <w:p w14:paraId="7FA1B947" w14:textId="568971C7" w:rsidR="00314532" w:rsidRPr="006E1AB5" w:rsidRDefault="00314532" w:rsidP="002A6ED4">
            <w:pPr>
              <w:pStyle w:val="ListParagraph"/>
              <w:numPr>
                <w:ilvl w:val="0"/>
                <w:numId w:val="160"/>
              </w:numPr>
              <w:spacing w:before="0" w:after="0" w:line="240" w:lineRule="auto"/>
              <w:rPr>
                <w:rFonts w:ascii="Atten Round New" w:eastAsia="Times New Roman" w:hAnsi="Atten Round New"/>
                <w:bCs/>
              </w:rPr>
            </w:pPr>
            <w:r w:rsidRPr="006E1AB5">
              <w:rPr>
                <w:rFonts w:ascii="Atten Round New" w:eastAsia="Times New Roman" w:hAnsi="Atten Round New"/>
                <w:bCs/>
              </w:rPr>
              <w:t>Add $150 per additional household member (related or unrelated )</w:t>
            </w:r>
          </w:p>
        </w:tc>
      </w:tr>
    </w:tbl>
    <w:p w14:paraId="1F5D6BCD" w14:textId="51C3778E" w:rsidR="006677DF" w:rsidRPr="00EA12C0" w:rsidRDefault="006677DF" w:rsidP="002A6ED4">
      <w:pPr>
        <w:pStyle w:val="Eileen3"/>
        <w:spacing w:before="0"/>
      </w:pPr>
      <w:bookmarkStart w:id="103" w:name="_Toc207885555"/>
      <w:r w:rsidRPr="00EA12C0">
        <w:lastRenderedPageBreak/>
        <w:t>FOREIGN NATIONAL</w:t>
      </w:r>
      <w:r w:rsidR="0046645A">
        <w:t xml:space="preserve"> - </w:t>
      </w:r>
      <w:r w:rsidR="00565159" w:rsidRPr="00EA12C0">
        <w:t>INCOME REQUIREMENTS</w:t>
      </w:r>
      <w:bookmarkEnd w:id="103"/>
      <w:r w:rsidR="00565159" w:rsidRPr="00EA12C0">
        <w:t xml:space="preserve"> </w:t>
      </w:r>
    </w:p>
    <w:tbl>
      <w:tblPr>
        <w:tblStyle w:val="TableGrid51"/>
        <w:tblW w:w="9648" w:type="dxa"/>
        <w:tblInd w:w="-113" w:type="dxa"/>
        <w:tblBorders>
          <w:insideH w:val="single" w:sz="6" w:space="0" w:color="auto"/>
          <w:insideV w:val="single" w:sz="6" w:space="0" w:color="auto"/>
        </w:tblBorders>
        <w:tblLayout w:type="fixed"/>
        <w:tblLook w:val="04A0" w:firstRow="1" w:lastRow="0" w:firstColumn="1" w:lastColumn="0" w:noHBand="0" w:noVBand="1"/>
      </w:tblPr>
      <w:tblGrid>
        <w:gridCol w:w="1998"/>
        <w:gridCol w:w="7650"/>
      </w:tblGrid>
      <w:tr w:rsidR="00C3404D" w:rsidRPr="00EA12C0" w14:paraId="6B3EA1FC" w14:textId="77777777" w:rsidTr="007401AF">
        <w:trPr>
          <w:trHeight w:val="202"/>
        </w:trPr>
        <w:tc>
          <w:tcPr>
            <w:tcW w:w="9648" w:type="dxa"/>
            <w:gridSpan w:val="2"/>
            <w:tcBorders>
              <w:top w:val="single" w:sz="4" w:space="0" w:color="auto"/>
              <w:bottom w:val="single" w:sz="4" w:space="0" w:color="auto"/>
            </w:tcBorders>
            <w:shd w:val="clear" w:color="auto" w:fill="016AEA"/>
          </w:tcPr>
          <w:p w14:paraId="32BF2D6E" w14:textId="77777777" w:rsidR="00C3404D" w:rsidRPr="00EA12C0" w:rsidRDefault="00C3404D" w:rsidP="002A6ED4">
            <w:pPr>
              <w:jc w:val="center"/>
              <w:rPr>
                <w:rFonts w:ascii="Atten New ExtraBold" w:hAnsi="Atten New ExtraBold"/>
                <w:b/>
                <w:color w:val="FFFFFF" w:themeColor="background1"/>
                <w:sz w:val="20"/>
                <w:szCs w:val="20"/>
              </w:rPr>
            </w:pPr>
            <w:r w:rsidRPr="00EA12C0">
              <w:rPr>
                <w:rFonts w:ascii="Atten New ExtraBold" w:hAnsi="Atten New ExtraBold"/>
                <w:b/>
                <w:color w:val="FFFFFF" w:themeColor="background1"/>
                <w:sz w:val="20"/>
                <w:szCs w:val="20"/>
              </w:rPr>
              <w:t>Full Doc - Income Requirements</w:t>
            </w:r>
          </w:p>
        </w:tc>
      </w:tr>
      <w:tr w:rsidR="00C3404D" w:rsidRPr="00EA12C0" w14:paraId="5C507E66" w14:textId="77777777" w:rsidTr="007401AF">
        <w:trPr>
          <w:trHeight w:val="543"/>
        </w:trPr>
        <w:tc>
          <w:tcPr>
            <w:tcW w:w="1998" w:type="dxa"/>
            <w:tcBorders>
              <w:top w:val="single" w:sz="4" w:space="0" w:color="auto"/>
              <w:bottom w:val="single" w:sz="4" w:space="0" w:color="auto"/>
              <w:right w:val="single" w:sz="4" w:space="0" w:color="auto"/>
            </w:tcBorders>
            <w:shd w:val="clear" w:color="auto" w:fill="F2F2F2" w:themeFill="background1" w:themeFillShade="F2"/>
          </w:tcPr>
          <w:p w14:paraId="5CD93642" w14:textId="77777777" w:rsidR="00C3404D" w:rsidRPr="008E3248" w:rsidRDefault="00C3404D" w:rsidP="002A6ED4">
            <w:pPr>
              <w:rPr>
                <w:rFonts w:ascii="Atten New ExtraBold" w:hAnsi="Atten New ExtraBold"/>
                <w:b/>
                <w:sz w:val="20"/>
                <w:szCs w:val="20"/>
              </w:rPr>
            </w:pPr>
          </w:p>
          <w:p w14:paraId="1403699B" w14:textId="77777777" w:rsidR="00C3404D" w:rsidRPr="008E3248" w:rsidRDefault="00C3404D" w:rsidP="002A6ED4">
            <w:pPr>
              <w:rPr>
                <w:rFonts w:ascii="Atten New ExtraBold" w:hAnsi="Atten New ExtraBold"/>
                <w:b/>
                <w:sz w:val="20"/>
                <w:szCs w:val="20"/>
              </w:rPr>
            </w:pPr>
          </w:p>
          <w:p w14:paraId="61F71ACD" w14:textId="77777777" w:rsidR="00C3404D" w:rsidRPr="008E3248" w:rsidRDefault="00C3404D" w:rsidP="002A6ED4">
            <w:pPr>
              <w:rPr>
                <w:rFonts w:ascii="Atten New ExtraBold" w:hAnsi="Atten New ExtraBold"/>
                <w:b/>
                <w:sz w:val="20"/>
                <w:szCs w:val="20"/>
              </w:rPr>
            </w:pPr>
          </w:p>
          <w:p w14:paraId="5FCC0CDA" w14:textId="1293CF75" w:rsidR="00C3404D" w:rsidRPr="008E3248" w:rsidRDefault="00C3404D" w:rsidP="002A6ED4">
            <w:pPr>
              <w:rPr>
                <w:rFonts w:ascii="Atten New ExtraBold" w:hAnsi="Atten New ExtraBold"/>
                <w:b/>
                <w:sz w:val="20"/>
                <w:szCs w:val="20"/>
              </w:rPr>
            </w:pPr>
            <w:r w:rsidRPr="008E3248">
              <w:rPr>
                <w:rFonts w:ascii="Atten New ExtraBold" w:hAnsi="Atten New ExtraBold"/>
                <w:b/>
                <w:sz w:val="20"/>
                <w:szCs w:val="20"/>
              </w:rPr>
              <w:t>Wage Earner</w:t>
            </w:r>
            <w:r w:rsidR="00512A14">
              <w:rPr>
                <w:rFonts w:ascii="Atten New ExtraBold" w:hAnsi="Atten New ExtraBold"/>
                <w:b/>
                <w:sz w:val="20"/>
                <w:szCs w:val="20"/>
              </w:rPr>
              <w:t>s</w:t>
            </w:r>
          </w:p>
        </w:tc>
        <w:tc>
          <w:tcPr>
            <w:tcW w:w="7650" w:type="dxa"/>
            <w:tcBorders>
              <w:top w:val="single" w:sz="4" w:space="0" w:color="auto"/>
              <w:left w:val="single" w:sz="4" w:space="0" w:color="auto"/>
              <w:bottom w:val="single" w:sz="4" w:space="0" w:color="auto"/>
            </w:tcBorders>
          </w:tcPr>
          <w:p w14:paraId="3215F3FE" w14:textId="65242912" w:rsidR="00C3404D" w:rsidRPr="008E3248" w:rsidRDefault="00C3404D" w:rsidP="002A6ED4">
            <w:pPr>
              <w:pStyle w:val="ListParagraph"/>
              <w:numPr>
                <w:ilvl w:val="0"/>
                <w:numId w:val="97"/>
              </w:numPr>
              <w:spacing w:before="0" w:after="0"/>
              <w:ind w:left="166" w:hanging="166"/>
              <w:rPr>
                <w:rFonts w:ascii="Atten Round New" w:hAnsi="Atten Round New"/>
                <w:bCs/>
                <w:sz w:val="20"/>
              </w:rPr>
            </w:pPr>
            <w:r w:rsidRPr="0030126C">
              <w:rPr>
                <w:rFonts w:ascii="Atten Round New" w:hAnsi="Atten Round New"/>
                <w:bCs/>
                <w:sz w:val="20"/>
              </w:rPr>
              <w:t>Letter from employer on company letterhead providing current monthly salary and YTD earnings, OR 2 months’ pay stubs with YTD earnings</w:t>
            </w:r>
          </w:p>
          <w:p w14:paraId="0F3E273A" w14:textId="77777777" w:rsidR="00C3404D" w:rsidRPr="008E3248" w:rsidRDefault="00C3404D" w:rsidP="002A6ED4">
            <w:pPr>
              <w:pStyle w:val="ListParagraph"/>
              <w:numPr>
                <w:ilvl w:val="0"/>
                <w:numId w:val="97"/>
              </w:numPr>
              <w:spacing w:before="0" w:after="0"/>
              <w:ind w:left="166" w:hanging="166"/>
              <w:rPr>
                <w:rFonts w:ascii="Atten Round New" w:hAnsi="Atten Round New"/>
                <w:bCs/>
                <w:sz w:val="20"/>
              </w:rPr>
            </w:pPr>
            <w:r w:rsidRPr="0030126C">
              <w:rPr>
                <w:rFonts w:ascii="Atten Round New" w:hAnsi="Atten Round New"/>
                <w:bCs/>
                <w:sz w:val="20"/>
              </w:rPr>
              <w:t>Verification of earnings for the last 2 years (letter from employer or W-2 equivalent)</w:t>
            </w:r>
          </w:p>
          <w:p w14:paraId="5E738847" w14:textId="77777777" w:rsidR="00C3404D" w:rsidRPr="008E3248" w:rsidRDefault="00C3404D" w:rsidP="002A6ED4">
            <w:pPr>
              <w:pStyle w:val="ListParagraph"/>
              <w:numPr>
                <w:ilvl w:val="0"/>
                <w:numId w:val="97"/>
              </w:numPr>
              <w:spacing w:before="0" w:after="0"/>
              <w:ind w:left="166" w:hanging="166"/>
              <w:rPr>
                <w:rFonts w:ascii="Atten Round New" w:hAnsi="Atten Round New"/>
                <w:bCs/>
                <w:sz w:val="20"/>
              </w:rPr>
            </w:pPr>
            <w:r w:rsidRPr="0030126C">
              <w:rPr>
                <w:rFonts w:ascii="Atten Round New" w:hAnsi="Atten Round New"/>
                <w:bCs/>
                <w:sz w:val="20"/>
              </w:rPr>
              <w:t>Employer to be independently verified (via LexisNexis, D&amp;B International Business Search, Google, or other means of verification)</w:t>
            </w:r>
          </w:p>
          <w:p w14:paraId="113FEC14" w14:textId="57092DC0" w:rsidR="00C3404D" w:rsidRPr="008E3248" w:rsidRDefault="008154DF" w:rsidP="002A6ED4">
            <w:pPr>
              <w:pStyle w:val="ListParagraph"/>
              <w:numPr>
                <w:ilvl w:val="0"/>
                <w:numId w:val="97"/>
              </w:numPr>
              <w:spacing w:before="0" w:after="0"/>
              <w:ind w:left="166" w:hanging="166"/>
              <w:rPr>
                <w:rFonts w:ascii="Atten Round New" w:hAnsi="Atten Round New"/>
                <w:bCs/>
                <w:sz w:val="20"/>
              </w:rPr>
            </w:pPr>
            <w:bookmarkStart w:id="104" w:name="_Hlk207723611"/>
            <w:r w:rsidRPr="008E3248">
              <w:rPr>
                <w:rFonts w:ascii="Atten Round New" w:hAnsi="Atten Round New"/>
                <w:bCs/>
                <w:sz w:val="20"/>
              </w:rPr>
              <w:t>A</w:t>
            </w:r>
            <w:r w:rsidR="008273C3" w:rsidRPr="008E3248">
              <w:rPr>
                <w:rFonts w:ascii="Atten Round New" w:hAnsi="Atten Round New"/>
                <w:bCs/>
                <w:sz w:val="20"/>
              </w:rPr>
              <w:t xml:space="preserve">n </w:t>
            </w:r>
            <w:r w:rsidR="008273C3" w:rsidRPr="0030126C">
              <w:rPr>
                <w:rFonts w:ascii="Atten Round New" w:hAnsi="Atten Round New"/>
                <w:bCs/>
                <w:sz w:val="20"/>
                <w:highlight w:val="yellow"/>
              </w:rPr>
              <w:t>unaffiliated</w:t>
            </w:r>
            <w:r w:rsidR="008273C3" w:rsidRPr="008E3248">
              <w:rPr>
                <w:rFonts w:ascii="Atten Round New" w:hAnsi="Atten Round New"/>
                <w:bCs/>
                <w:sz w:val="20"/>
              </w:rPr>
              <w:t xml:space="preserve"> </w:t>
            </w:r>
            <w:r w:rsidRPr="008E3248">
              <w:rPr>
                <w:rFonts w:ascii="Atten Round New" w:hAnsi="Atten Round New"/>
                <w:bCs/>
                <w:sz w:val="20"/>
              </w:rPr>
              <w:t>certified translator must translate all documents</w:t>
            </w:r>
            <w:bookmarkEnd w:id="104"/>
          </w:p>
        </w:tc>
      </w:tr>
      <w:tr w:rsidR="00C3404D" w:rsidRPr="00EA12C0" w14:paraId="14C124F2" w14:textId="77777777" w:rsidTr="007401AF">
        <w:trPr>
          <w:trHeight w:val="543"/>
        </w:trPr>
        <w:tc>
          <w:tcPr>
            <w:tcW w:w="1998" w:type="dxa"/>
            <w:tcBorders>
              <w:top w:val="single" w:sz="4" w:space="0" w:color="auto"/>
              <w:bottom w:val="single" w:sz="4" w:space="0" w:color="auto"/>
              <w:right w:val="single" w:sz="4" w:space="0" w:color="auto"/>
            </w:tcBorders>
            <w:shd w:val="clear" w:color="auto" w:fill="F2F2F2" w:themeFill="background1" w:themeFillShade="F2"/>
          </w:tcPr>
          <w:p w14:paraId="170E05AB" w14:textId="67D0D389" w:rsidR="00C3404D" w:rsidRPr="008E3248" w:rsidRDefault="00C3404D" w:rsidP="002A6ED4">
            <w:pPr>
              <w:rPr>
                <w:rFonts w:ascii="Atten New ExtraBold" w:hAnsi="Atten New ExtraBold"/>
                <w:b/>
                <w:sz w:val="20"/>
                <w:szCs w:val="20"/>
              </w:rPr>
            </w:pPr>
          </w:p>
          <w:p w14:paraId="0FFC3935" w14:textId="77777777" w:rsidR="00C3404D" w:rsidRPr="008E3248" w:rsidRDefault="00C3404D" w:rsidP="002A6ED4">
            <w:pPr>
              <w:rPr>
                <w:rFonts w:ascii="Atten New ExtraBold" w:hAnsi="Atten New ExtraBold"/>
                <w:b/>
                <w:sz w:val="20"/>
                <w:szCs w:val="20"/>
              </w:rPr>
            </w:pPr>
          </w:p>
          <w:p w14:paraId="5A2B4FB0" w14:textId="77777777" w:rsidR="00C3404D" w:rsidRPr="008E3248" w:rsidRDefault="00C3404D" w:rsidP="002A6ED4">
            <w:pPr>
              <w:rPr>
                <w:rFonts w:ascii="Atten New ExtraBold" w:hAnsi="Atten New ExtraBold"/>
                <w:b/>
                <w:sz w:val="20"/>
                <w:szCs w:val="20"/>
              </w:rPr>
            </w:pPr>
          </w:p>
          <w:p w14:paraId="4A9CFDEF" w14:textId="77777777" w:rsidR="00C3404D" w:rsidRPr="008E3248" w:rsidRDefault="00C3404D" w:rsidP="002A6ED4">
            <w:pPr>
              <w:rPr>
                <w:rFonts w:ascii="Atten New ExtraBold" w:hAnsi="Atten New ExtraBold"/>
                <w:b/>
                <w:sz w:val="20"/>
                <w:szCs w:val="20"/>
              </w:rPr>
            </w:pPr>
            <w:r w:rsidRPr="008E3248">
              <w:rPr>
                <w:rFonts w:ascii="Atten New ExtraBold" w:hAnsi="Atten New ExtraBold"/>
                <w:b/>
                <w:sz w:val="20"/>
                <w:szCs w:val="20"/>
              </w:rPr>
              <w:t>Self-Employment</w:t>
            </w:r>
          </w:p>
        </w:tc>
        <w:tc>
          <w:tcPr>
            <w:tcW w:w="7650" w:type="dxa"/>
            <w:tcBorders>
              <w:top w:val="single" w:sz="4" w:space="0" w:color="auto"/>
              <w:left w:val="single" w:sz="4" w:space="0" w:color="auto"/>
              <w:bottom w:val="single" w:sz="4" w:space="0" w:color="auto"/>
            </w:tcBorders>
          </w:tcPr>
          <w:p w14:paraId="5D2A9129" w14:textId="77777777" w:rsidR="009326C9" w:rsidRDefault="00C3404D" w:rsidP="002A6ED4">
            <w:pPr>
              <w:pStyle w:val="ListParagraph"/>
              <w:numPr>
                <w:ilvl w:val="0"/>
                <w:numId w:val="97"/>
              </w:numPr>
              <w:spacing w:before="0" w:after="0"/>
              <w:ind w:left="166" w:hanging="166"/>
              <w:rPr>
                <w:rFonts w:ascii="Atten Round New" w:hAnsi="Atten Round New"/>
                <w:bCs/>
                <w:sz w:val="20"/>
              </w:rPr>
            </w:pPr>
            <w:r w:rsidRPr="0030126C">
              <w:rPr>
                <w:rFonts w:ascii="Atten Round New" w:hAnsi="Atten Round New"/>
                <w:bCs/>
                <w:sz w:val="20"/>
              </w:rPr>
              <w:t xml:space="preserve">Borrowers who have been self-employed for at least 2 years are allowed. </w:t>
            </w:r>
          </w:p>
          <w:p w14:paraId="16B0A10A" w14:textId="41686655" w:rsidR="0026786C" w:rsidRPr="0030126C" w:rsidRDefault="00C3404D" w:rsidP="002A6ED4">
            <w:pPr>
              <w:pStyle w:val="ListParagraph"/>
              <w:numPr>
                <w:ilvl w:val="0"/>
                <w:numId w:val="97"/>
              </w:numPr>
              <w:spacing w:before="0" w:after="0"/>
              <w:ind w:left="166" w:hanging="166"/>
              <w:rPr>
                <w:rFonts w:ascii="Atten Round New" w:hAnsi="Atten Round New"/>
                <w:bCs/>
                <w:sz w:val="20"/>
              </w:rPr>
            </w:pPr>
            <w:r w:rsidRPr="0030126C">
              <w:rPr>
                <w:rFonts w:ascii="Atten Round New" w:hAnsi="Atten Round New"/>
                <w:bCs/>
                <w:sz w:val="20"/>
              </w:rPr>
              <w:t>The following items must be obtained:</w:t>
            </w:r>
          </w:p>
          <w:p w14:paraId="764F1914" w14:textId="5402BD99" w:rsidR="00C3404D" w:rsidRPr="0017594D" w:rsidRDefault="00BF7147" w:rsidP="002A6ED4">
            <w:pPr>
              <w:pStyle w:val="XXXXXXX"/>
              <w:numPr>
                <w:ilvl w:val="0"/>
                <w:numId w:val="98"/>
              </w:numPr>
              <w:tabs>
                <w:tab w:val="clear" w:pos="9350"/>
              </w:tabs>
              <w:spacing w:before="0" w:after="0"/>
              <w:rPr>
                <w:rFonts w:ascii="Atten Round New" w:hAnsi="Atten Round New"/>
                <w:b w:val="0"/>
                <w:sz w:val="20"/>
                <w:szCs w:val="20"/>
              </w:rPr>
            </w:pPr>
            <w:r>
              <w:rPr>
                <w:rFonts w:ascii="Atten Round New" w:hAnsi="Atten Round New"/>
                <w:b w:val="0"/>
                <w:sz w:val="20"/>
                <w:szCs w:val="20"/>
              </w:rPr>
              <w:t>L</w:t>
            </w:r>
            <w:r w:rsidRPr="0017594D">
              <w:rPr>
                <w:rFonts w:ascii="Atten Round New" w:hAnsi="Atten Round New"/>
                <w:b w:val="0"/>
                <w:sz w:val="20"/>
                <w:szCs w:val="20"/>
              </w:rPr>
              <w:t xml:space="preserve">etter from a </w:t>
            </w:r>
            <w:r>
              <w:rPr>
                <w:rFonts w:ascii="Atten Round New" w:hAnsi="Atten Round New"/>
                <w:b w:val="0"/>
                <w:sz w:val="20"/>
                <w:szCs w:val="20"/>
              </w:rPr>
              <w:t>CPA</w:t>
            </w:r>
            <w:r w:rsidRPr="0017594D">
              <w:rPr>
                <w:rFonts w:ascii="Atten Round New" w:hAnsi="Atten Round New"/>
                <w:b w:val="0"/>
                <w:sz w:val="20"/>
                <w:szCs w:val="20"/>
              </w:rPr>
              <w:t xml:space="preserve"> providing income for the last 2 years and year to date earnings.</w:t>
            </w:r>
          </w:p>
          <w:p w14:paraId="538211EB" w14:textId="29083933" w:rsidR="00C3404D" w:rsidRPr="0017594D" w:rsidRDefault="00BF7147" w:rsidP="002A6ED4">
            <w:pPr>
              <w:pStyle w:val="XXXXXXX"/>
              <w:numPr>
                <w:ilvl w:val="0"/>
                <w:numId w:val="98"/>
              </w:numPr>
              <w:tabs>
                <w:tab w:val="clear" w:pos="9350"/>
              </w:tabs>
              <w:spacing w:before="0" w:after="0"/>
              <w:rPr>
                <w:rFonts w:ascii="Atten Round New" w:hAnsi="Atten Round New"/>
                <w:b w:val="0"/>
                <w:sz w:val="20"/>
                <w:szCs w:val="20"/>
              </w:rPr>
            </w:pPr>
            <w:r>
              <w:rPr>
                <w:rFonts w:ascii="Atten Round New" w:hAnsi="Atten Round New"/>
                <w:b w:val="0"/>
                <w:sz w:val="20"/>
                <w:szCs w:val="20"/>
              </w:rPr>
              <w:t>S</w:t>
            </w:r>
            <w:r w:rsidRPr="0017594D">
              <w:rPr>
                <w:rFonts w:ascii="Atten Round New" w:hAnsi="Atten Round New"/>
                <w:b w:val="0"/>
                <w:sz w:val="20"/>
                <w:szCs w:val="20"/>
              </w:rPr>
              <w:t xml:space="preserve">elf-employed business and </w:t>
            </w:r>
            <w:r>
              <w:rPr>
                <w:rFonts w:ascii="Atten Round New" w:hAnsi="Atten Round New"/>
                <w:b w:val="0"/>
                <w:sz w:val="20"/>
                <w:szCs w:val="20"/>
              </w:rPr>
              <w:t>CPA</w:t>
            </w:r>
            <w:r w:rsidRPr="0017594D">
              <w:rPr>
                <w:rFonts w:ascii="Atten Round New" w:hAnsi="Atten Round New"/>
                <w:b w:val="0"/>
                <w:sz w:val="20"/>
                <w:szCs w:val="20"/>
              </w:rPr>
              <w:t xml:space="preserve"> are to be independently verified (via </w:t>
            </w:r>
            <w:r>
              <w:rPr>
                <w:rFonts w:ascii="Atten Round New" w:hAnsi="Atten Round New"/>
                <w:b w:val="0"/>
                <w:sz w:val="20"/>
                <w:szCs w:val="20"/>
              </w:rPr>
              <w:t>L</w:t>
            </w:r>
            <w:r w:rsidRPr="0017594D">
              <w:rPr>
                <w:rFonts w:ascii="Atten Round New" w:hAnsi="Atten Round New"/>
                <w:b w:val="0"/>
                <w:sz w:val="20"/>
                <w:szCs w:val="20"/>
              </w:rPr>
              <w:t xml:space="preserve">exis </w:t>
            </w:r>
            <w:r>
              <w:rPr>
                <w:rFonts w:ascii="Atten Round New" w:hAnsi="Atten Round New"/>
                <w:b w:val="0"/>
                <w:sz w:val="20"/>
                <w:szCs w:val="20"/>
              </w:rPr>
              <w:t>N</w:t>
            </w:r>
            <w:r w:rsidRPr="0017594D">
              <w:rPr>
                <w:rFonts w:ascii="Atten Round New" w:hAnsi="Atten Round New"/>
                <w:b w:val="0"/>
                <w:sz w:val="20"/>
                <w:szCs w:val="20"/>
              </w:rPr>
              <w:t xml:space="preserve">exis, </w:t>
            </w:r>
            <w:r>
              <w:rPr>
                <w:rFonts w:ascii="Atten Round New" w:hAnsi="Atten Round New"/>
                <w:b w:val="0"/>
                <w:sz w:val="20"/>
                <w:szCs w:val="20"/>
              </w:rPr>
              <w:t>D</w:t>
            </w:r>
            <w:r w:rsidRPr="0017594D">
              <w:rPr>
                <w:rFonts w:ascii="Atten Round New" w:hAnsi="Atten Round New"/>
                <w:b w:val="0"/>
                <w:sz w:val="20"/>
                <w:szCs w:val="20"/>
              </w:rPr>
              <w:t>&amp;</w:t>
            </w:r>
            <w:r>
              <w:rPr>
                <w:rFonts w:ascii="Atten Round New" w:hAnsi="Atten Round New"/>
                <w:b w:val="0"/>
                <w:sz w:val="20"/>
                <w:szCs w:val="20"/>
              </w:rPr>
              <w:t>B</w:t>
            </w:r>
            <w:r w:rsidRPr="0017594D">
              <w:rPr>
                <w:rFonts w:ascii="Atten Round New" w:hAnsi="Atten Round New"/>
                <w:b w:val="0"/>
                <w:sz w:val="20"/>
                <w:szCs w:val="20"/>
              </w:rPr>
              <w:t xml:space="preserve"> international business search, google, or other means of verification)</w:t>
            </w:r>
          </w:p>
          <w:p w14:paraId="3FF655BD" w14:textId="71D92068" w:rsidR="00C3404D" w:rsidRPr="008E3248" w:rsidRDefault="003C6335" w:rsidP="002A6ED4">
            <w:pPr>
              <w:pStyle w:val="ListParagraph"/>
              <w:numPr>
                <w:ilvl w:val="0"/>
                <w:numId w:val="97"/>
              </w:numPr>
              <w:spacing w:before="0" w:after="0"/>
              <w:ind w:left="166" w:hanging="166"/>
              <w:rPr>
                <w:rFonts w:ascii="Atten Round New" w:hAnsi="Atten Round New"/>
                <w:bCs/>
                <w:sz w:val="20"/>
              </w:rPr>
            </w:pPr>
            <w:r w:rsidRPr="008E3248">
              <w:rPr>
                <w:rFonts w:ascii="Atten Round New" w:hAnsi="Atten Round New"/>
                <w:bCs/>
                <w:sz w:val="20"/>
              </w:rPr>
              <w:t xml:space="preserve">An </w:t>
            </w:r>
            <w:r w:rsidRPr="008E3248">
              <w:rPr>
                <w:rFonts w:ascii="Atten Round New" w:hAnsi="Atten Round New"/>
                <w:bCs/>
                <w:sz w:val="20"/>
                <w:highlight w:val="yellow"/>
              </w:rPr>
              <w:t>unaffiliated</w:t>
            </w:r>
            <w:r w:rsidRPr="008E3248">
              <w:rPr>
                <w:rFonts w:ascii="Atten Round New" w:hAnsi="Atten Round New"/>
                <w:bCs/>
                <w:sz w:val="20"/>
              </w:rPr>
              <w:t xml:space="preserve">  certified translator must translate all documents</w:t>
            </w:r>
          </w:p>
          <w:p w14:paraId="684406AE" w14:textId="31BD2CB2" w:rsidR="00C3404D" w:rsidRPr="008E3248" w:rsidRDefault="00C3404D" w:rsidP="002A6ED4">
            <w:pPr>
              <w:pStyle w:val="ListParagraph"/>
              <w:numPr>
                <w:ilvl w:val="0"/>
                <w:numId w:val="97"/>
              </w:numPr>
              <w:spacing w:before="0" w:after="0"/>
              <w:ind w:left="166" w:hanging="166"/>
              <w:rPr>
                <w:rFonts w:ascii="Atten Round New" w:hAnsi="Atten Round New"/>
                <w:bCs/>
                <w:sz w:val="20"/>
              </w:rPr>
            </w:pPr>
            <w:r w:rsidRPr="0030126C">
              <w:rPr>
                <w:rFonts w:ascii="Atten Round New" w:hAnsi="Atten Round New"/>
                <w:bCs/>
                <w:sz w:val="20"/>
              </w:rPr>
              <w:t xml:space="preserve">Verbal </w:t>
            </w:r>
            <w:r w:rsidR="00577BD9" w:rsidRPr="008E3248">
              <w:rPr>
                <w:rFonts w:ascii="Atten Round New" w:hAnsi="Atten Round New"/>
                <w:bCs/>
                <w:sz w:val="20"/>
              </w:rPr>
              <w:t>v</w:t>
            </w:r>
            <w:r w:rsidR="00577BD9" w:rsidRPr="0030126C">
              <w:rPr>
                <w:rFonts w:ascii="Atten Round New" w:hAnsi="Atten Round New"/>
                <w:bCs/>
                <w:sz w:val="20"/>
              </w:rPr>
              <w:t xml:space="preserve">erification </w:t>
            </w:r>
            <w:r w:rsidRPr="0030126C">
              <w:rPr>
                <w:rFonts w:ascii="Atten Round New" w:hAnsi="Atten Round New"/>
                <w:bCs/>
                <w:sz w:val="20"/>
              </w:rPr>
              <w:t xml:space="preserve">of </w:t>
            </w:r>
            <w:r w:rsidR="00577BD9" w:rsidRPr="008E3248">
              <w:rPr>
                <w:rFonts w:ascii="Atten Round New" w:hAnsi="Atten Round New"/>
                <w:bCs/>
                <w:sz w:val="20"/>
              </w:rPr>
              <w:t>e</w:t>
            </w:r>
            <w:r w:rsidRPr="0030126C">
              <w:rPr>
                <w:rFonts w:ascii="Atten Round New" w:hAnsi="Atten Round New"/>
                <w:bCs/>
                <w:sz w:val="20"/>
              </w:rPr>
              <w:t>mployment are not required</w:t>
            </w:r>
          </w:p>
        </w:tc>
      </w:tr>
      <w:tr w:rsidR="00AD0E78" w:rsidRPr="00EA12C0" w14:paraId="26681A9C" w14:textId="77777777" w:rsidTr="007401AF">
        <w:trPr>
          <w:trHeight w:val="543"/>
        </w:trPr>
        <w:tc>
          <w:tcPr>
            <w:tcW w:w="1998" w:type="dxa"/>
            <w:tcBorders>
              <w:top w:val="single" w:sz="4" w:space="0" w:color="auto"/>
              <w:bottom w:val="single" w:sz="4" w:space="0" w:color="auto"/>
              <w:right w:val="single" w:sz="4" w:space="0" w:color="auto"/>
            </w:tcBorders>
            <w:shd w:val="clear" w:color="auto" w:fill="F2F2F2" w:themeFill="background1" w:themeFillShade="F2"/>
          </w:tcPr>
          <w:p w14:paraId="3184C4E3" w14:textId="77777777" w:rsidR="00AD0E78" w:rsidRDefault="00AD0E78" w:rsidP="002A6ED4">
            <w:pPr>
              <w:rPr>
                <w:rFonts w:ascii="Atten New ExtraBold" w:hAnsi="Atten New ExtraBold"/>
                <w:b/>
              </w:rPr>
            </w:pPr>
          </w:p>
          <w:p w14:paraId="561BCE15" w14:textId="5B465E58" w:rsidR="00AD0E78" w:rsidRPr="00AE6C29" w:rsidRDefault="00AD0E78" w:rsidP="002A6ED4">
            <w:pPr>
              <w:rPr>
                <w:rFonts w:ascii="Atten New ExtraBold" w:hAnsi="Atten New ExtraBold"/>
                <w:b/>
                <w:sz w:val="20"/>
                <w:szCs w:val="20"/>
              </w:rPr>
            </w:pPr>
            <w:r w:rsidRPr="00AE6C29">
              <w:rPr>
                <w:rFonts w:ascii="Atten New ExtraBold" w:hAnsi="Atten New ExtraBold"/>
                <w:b/>
                <w:sz w:val="20"/>
                <w:szCs w:val="20"/>
              </w:rPr>
              <w:t xml:space="preserve">Rental Income </w:t>
            </w:r>
          </w:p>
        </w:tc>
        <w:tc>
          <w:tcPr>
            <w:tcW w:w="7650" w:type="dxa"/>
            <w:tcBorders>
              <w:top w:val="single" w:sz="4" w:space="0" w:color="auto"/>
              <w:left w:val="single" w:sz="4" w:space="0" w:color="auto"/>
              <w:bottom w:val="single" w:sz="4" w:space="0" w:color="auto"/>
            </w:tcBorders>
          </w:tcPr>
          <w:p w14:paraId="41107A34" w14:textId="77777777" w:rsidR="00AD0E78" w:rsidRPr="00AC34DE" w:rsidRDefault="00AD0E78" w:rsidP="002A6ED4">
            <w:pPr>
              <w:widowControl w:val="0"/>
              <w:numPr>
                <w:ilvl w:val="0"/>
                <w:numId w:val="82"/>
              </w:numPr>
              <w:shd w:val="clear" w:color="auto" w:fill="FFFFFF" w:themeFill="background1"/>
              <w:autoSpaceDE w:val="0"/>
              <w:autoSpaceDN w:val="0"/>
              <w:ind w:left="144" w:hanging="144"/>
              <w:rPr>
                <w:rFonts w:ascii="Atten Round New" w:eastAsia="Arial Narrow" w:hAnsi="Atten Round New" w:cs="Arial Narrow"/>
                <w:bCs/>
                <w:sz w:val="20"/>
                <w:szCs w:val="20"/>
              </w:rPr>
            </w:pPr>
            <w:r w:rsidRPr="00D848F4">
              <w:rPr>
                <w:rFonts w:ascii="Atten Round New" w:eastAsia="Arial Narrow" w:hAnsi="Atten Round New" w:cs="Arial Narrow"/>
                <w:bCs/>
                <w:sz w:val="20"/>
                <w:szCs w:val="20"/>
              </w:rPr>
              <w:t>Rental income on the</w:t>
            </w:r>
            <w:r w:rsidRPr="00AC34DE">
              <w:rPr>
                <w:rFonts w:ascii="Atten Round New" w:eastAsia="Arial Narrow" w:hAnsi="Atten Round New" w:cs="Arial Narrow"/>
                <w:bCs/>
                <w:sz w:val="20"/>
                <w:szCs w:val="20"/>
              </w:rPr>
              <w:t xml:space="preserve"> Tax Returns:</w:t>
            </w:r>
          </w:p>
          <w:p w14:paraId="302CFA97" w14:textId="771D5B71" w:rsidR="00AD0E78" w:rsidRPr="00AC34DE" w:rsidRDefault="00AD0E78" w:rsidP="002A6ED4">
            <w:pPr>
              <w:widowControl w:val="0"/>
              <w:numPr>
                <w:ilvl w:val="1"/>
                <w:numId w:val="82"/>
              </w:numPr>
              <w:shd w:val="clear" w:color="auto" w:fill="FFFFFF" w:themeFill="background1"/>
              <w:autoSpaceDE w:val="0"/>
              <w:autoSpaceDN w:val="0"/>
              <w:rPr>
                <w:rFonts w:ascii="Atten Round New" w:eastAsia="Arial Narrow" w:hAnsi="Atten Round New" w:cs="Arial Narrow"/>
                <w:bCs/>
                <w:sz w:val="20"/>
                <w:szCs w:val="20"/>
              </w:rPr>
            </w:pPr>
            <w:r w:rsidRPr="00AC34DE">
              <w:rPr>
                <w:rFonts w:ascii="Atten Round New" w:eastAsia="Arial Narrow" w:hAnsi="Atten Round New" w:cs="Arial Narrow"/>
                <w:bCs/>
                <w:sz w:val="20"/>
                <w:szCs w:val="20"/>
              </w:rPr>
              <w:t>When tax returns are used to qualify, an average of 2 years of rental income will be used unless the income is declining in which case the most recent year’ s income will be used for qualifying</w:t>
            </w:r>
          </w:p>
          <w:p w14:paraId="48963EFB" w14:textId="3C49F0D7" w:rsidR="00AD0E78" w:rsidRPr="00AC34DE" w:rsidRDefault="00AD0E78" w:rsidP="002A6ED4">
            <w:pPr>
              <w:widowControl w:val="0"/>
              <w:numPr>
                <w:ilvl w:val="1"/>
                <w:numId w:val="82"/>
              </w:numPr>
              <w:shd w:val="clear" w:color="auto" w:fill="FFFFFF" w:themeFill="background1"/>
              <w:autoSpaceDE w:val="0"/>
              <w:autoSpaceDN w:val="0"/>
              <w:rPr>
                <w:rFonts w:ascii="Atten Round New" w:eastAsia="Arial Narrow" w:hAnsi="Atten Round New" w:cs="Arial Narrow"/>
                <w:bCs/>
                <w:sz w:val="20"/>
                <w:szCs w:val="20"/>
              </w:rPr>
            </w:pPr>
            <w:r w:rsidRPr="00AC34DE">
              <w:rPr>
                <w:rFonts w:ascii="Atten Round New" w:eastAsia="Arial Narrow" w:hAnsi="Atten Round New" w:cs="Arial Narrow"/>
                <w:bCs/>
                <w:sz w:val="20"/>
                <w:szCs w:val="20"/>
              </w:rPr>
              <w:t xml:space="preserve">Cash flow Analysis of the Schedule E should be completed </w:t>
            </w:r>
          </w:p>
          <w:p w14:paraId="46FB1201" w14:textId="77777777" w:rsidR="00AD0E78" w:rsidRPr="00AC34DE" w:rsidRDefault="00AD0E78" w:rsidP="002A6ED4">
            <w:pPr>
              <w:widowControl w:val="0"/>
              <w:numPr>
                <w:ilvl w:val="0"/>
                <w:numId w:val="82"/>
              </w:numPr>
              <w:shd w:val="clear" w:color="auto" w:fill="FFFFFF" w:themeFill="background1"/>
              <w:autoSpaceDE w:val="0"/>
              <w:autoSpaceDN w:val="0"/>
              <w:ind w:left="144" w:hanging="144"/>
              <w:rPr>
                <w:rFonts w:ascii="Atten Round New" w:eastAsia="Arial Narrow" w:hAnsi="Atten Round New" w:cs="Arial Narrow"/>
                <w:bCs/>
                <w:sz w:val="20"/>
                <w:szCs w:val="20"/>
              </w:rPr>
            </w:pPr>
            <w:r w:rsidRPr="00AC34DE">
              <w:rPr>
                <w:rFonts w:ascii="Atten Round New" w:eastAsia="Arial Narrow" w:hAnsi="Atten Round New" w:cs="Arial Narrow"/>
                <w:bCs/>
                <w:sz w:val="20"/>
                <w:szCs w:val="20"/>
              </w:rPr>
              <w:t>Rental Income NOT on the Tax Returns:</w:t>
            </w:r>
          </w:p>
          <w:p w14:paraId="28EE7CA4" w14:textId="77777777" w:rsidR="00AD0E78" w:rsidRPr="00AC34DE" w:rsidRDefault="00AD0E78" w:rsidP="002A6ED4">
            <w:pPr>
              <w:widowControl w:val="0"/>
              <w:numPr>
                <w:ilvl w:val="1"/>
                <w:numId w:val="82"/>
              </w:numPr>
              <w:shd w:val="clear" w:color="auto" w:fill="FFFFFF" w:themeFill="background1"/>
              <w:autoSpaceDE w:val="0"/>
              <w:autoSpaceDN w:val="0"/>
              <w:rPr>
                <w:rFonts w:ascii="Atten Round New" w:eastAsia="Arial Narrow" w:hAnsi="Atten Round New" w:cs="Arial Narrow"/>
                <w:bCs/>
                <w:sz w:val="20"/>
                <w:szCs w:val="20"/>
              </w:rPr>
            </w:pPr>
            <w:r w:rsidRPr="00AC34DE">
              <w:rPr>
                <w:rFonts w:ascii="Atten Round New" w:eastAsia="Arial Narrow" w:hAnsi="Atten Round New" w:cs="Arial Narrow"/>
                <w:bCs/>
                <w:sz w:val="20"/>
                <w:szCs w:val="20"/>
              </w:rPr>
              <w:t>Evidence of borrower’s ownership of the property</w:t>
            </w:r>
          </w:p>
          <w:p w14:paraId="603075F8" w14:textId="28E6207B" w:rsidR="00AD0E78" w:rsidRPr="00AC34DE" w:rsidRDefault="00AD0E78" w:rsidP="002A6ED4">
            <w:pPr>
              <w:widowControl w:val="0"/>
              <w:numPr>
                <w:ilvl w:val="1"/>
                <w:numId w:val="82"/>
              </w:numPr>
              <w:shd w:val="clear" w:color="auto" w:fill="FFFFFF" w:themeFill="background1"/>
              <w:autoSpaceDE w:val="0"/>
              <w:autoSpaceDN w:val="0"/>
              <w:rPr>
                <w:rFonts w:ascii="Atten Round New" w:eastAsia="Arial Narrow" w:hAnsi="Atten Round New" w:cs="Arial Narrow"/>
                <w:bCs/>
                <w:sz w:val="20"/>
                <w:szCs w:val="20"/>
              </w:rPr>
            </w:pPr>
            <w:r w:rsidRPr="00AC34DE">
              <w:rPr>
                <w:rFonts w:ascii="Atten Round New" w:eastAsia="Arial Narrow" w:hAnsi="Atten Round New" w:cs="Arial Narrow"/>
                <w:bCs/>
                <w:sz w:val="20"/>
                <w:szCs w:val="20"/>
              </w:rPr>
              <w:t xml:space="preserve">For a refinance and/or to document rental income on other REOs </w:t>
            </w:r>
          </w:p>
          <w:p w14:paraId="3E2A957E" w14:textId="77777777" w:rsidR="00AD0E78" w:rsidRPr="00AC34DE" w:rsidRDefault="00AD0E78" w:rsidP="002A6ED4">
            <w:pPr>
              <w:widowControl w:val="0"/>
              <w:numPr>
                <w:ilvl w:val="1"/>
                <w:numId w:val="82"/>
              </w:numPr>
              <w:shd w:val="clear" w:color="auto" w:fill="FFFFFF" w:themeFill="background1"/>
              <w:autoSpaceDE w:val="0"/>
              <w:autoSpaceDN w:val="0"/>
              <w:rPr>
                <w:rFonts w:ascii="Atten Round New" w:eastAsia="Arial Narrow" w:hAnsi="Atten Round New" w:cs="Arial Narrow"/>
                <w:bCs/>
                <w:sz w:val="20"/>
                <w:szCs w:val="20"/>
              </w:rPr>
            </w:pPr>
            <w:r w:rsidRPr="00AC34DE">
              <w:rPr>
                <w:rFonts w:ascii="Atten Round New" w:eastAsia="Arial Narrow" w:hAnsi="Atten Round New" w:cs="Arial Narrow"/>
                <w:bCs/>
                <w:sz w:val="20"/>
                <w:szCs w:val="20"/>
              </w:rPr>
              <w:t>Lease agreement</w:t>
            </w:r>
          </w:p>
          <w:p w14:paraId="02B5D9EB" w14:textId="77777777" w:rsidR="00AD0E78" w:rsidRPr="00AC34DE" w:rsidRDefault="00AD0E78" w:rsidP="002A6ED4">
            <w:pPr>
              <w:widowControl w:val="0"/>
              <w:numPr>
                <w:ilvl w:val="1"/>
                <w:numId w:val="82"/>
              </w:numPr>
              <w:shd w:val="clear" w:color="auto" w:fill="FFFFFF" w:themeFill="background1"/>
              <w:autoSpaceDE w:val="0"/>
              <w:autoSpaceDN w:val="0"/>
              <w:rPr>
                <w:rFonts w:ascii="Atten Round New" w:eastAsia="Arial Narrow" w:hAnsi="Atten Round New" w:cs="Arial Narrow"/>
                <w:bCs/>
                <w:sz w:val="20"/>
                <w:szCs w:val="20"/>
              </w:rPr>
            </w:pPr>
            <w:r w:rsidRPr="00AC34DE">
              <w:rPr>
                <w:rFonts w:ascii="Atten Round New" w:eastAsia="Arial Narrow" w:hAnsi="Atten Round New" w:cs="Arial Narrow"/>
                <w:bCs/>
                <w:sz w:val="20"/>
                <w:szCs w:val="20"/>
              </w:rPr>
              <w:t>Two months of bank statements demonstrating receipt of rental income.</w:t>
            </w:r>
          </w:p>
          <w:p w14:paraId="1575C95E" w14:textId="77777777" w:rsidR="00AD0E78" w:rsidRPr="00AC34DE" w:rsidRDefault="00AD0E78" w:rsidP="002A6ED4">
            <w:pPr>
              <w:widowControl w:val="0"/>
              <w:numPr>
                <w:ilvl w:val="1"/>
                <w:numId w:val="82"/>
              </w:numPr>
              <w:shd w:val="clear" w:color="auto" w:fill="FFFFFF" w:themeFill="background1"/>
              <w:autoSpaceDE w:val="0"/>
              <w:autoSpaceDN w:val="0"/>
              <w:rPr>
                <w:rFonts w:ascii="Atten Round New" w:eastAsia="Arial Narrow" w:hAnsi="Atten Round New" w:cs="Arial Narrow"/>
                <w:bCs/>
                <w:sz w:val="20"/>
                <w:szCs w:val="20"/>
              </w:rPr>
            </w:pPr>
            <w:r w:rsidRPr="00AC34DE">
              <w:rPr>
                <w:rFonts w:ascii="Atten Round New" w:eastAsia="Arial Narrow" w:hAnsi="Atten Round New" w:cs="Arial Narrow"/>
                <w:bCs/>
                <w:sz w:val="20"/>
                <w:szCs w:val="20"/>
              </w:rPr>
              <w:t>Evidence the rental amount is at market rate, which can be documented via a 1007 or through an online source.</w:t>
            </w:r>
          </w:p>
          <w:p w14:paraId="03BDE0DC" w14:textId="63F4516E" w:rsidR="00AD0E78" w:rsidRPr="00776359" w:rsidRDefault="00AD0E78" w:rsidP="002A6ED4">
            <w:pPr>
              <w:widowControl w:val="0"/>
              <w:numPr>
                <w:ilvl w:val="1"/>
                <w:numId w:val="82"/>
              </w:numPr>
              <w:shd w:val="clear" w:color="auto" w:fill="FFFFFF" w:themeFill="background1"/>
              <w:autoSpaceDE w:val="0"/>
              <w:autoSpaceDN w:val="0"/>
              <w:rPr>
                <w:rFonts w:ascii="Atten Round New" w:eastAsia="Arial Narrow" w:hAnsi="Atten Round New" w:cs="Arial Narrow"/>
                <w:bCs/>
                <w:sz w:val="20"/>
                <w:szCs w:val="20"/>
              </w:rPr>
            </w:pPr>
            <w:r w:rsidRPr="00AC34DE">
              <w:rPr>
                <w:rFonts w:ascii="Atten Round New" w:eastAsia="Arial Narrow" w:hAnsi="Atten Round New" w:cs="Arial Narrow"/>
                <w:bCs/>
                <w:sz w:val="20"/>
                <w:szCs w:val="20"/>
              </w:rPr>
              <w:t>75% of the rental amount on the lease is used for qualifying.</w:t>
            </w:r>
          </w:p>
        </w:tc>
      </w:tr>
      <w:tr w:rsidR="00C3404D" w:rsidRPr="00EA12C0" w14:paraId="68900BB0" w14:textId="77777777" w:rsidTr="007401AF">
        <w:trPr>
          <w:trHeight w:val="260"/>
        </w:trPr>
        <w:tc>
          <w:tcPr>
            <w:tcW w:w="9648" w:type="dxa"/>
            <w:gridSpan w:val="2"/>
            <w:tcBorders>
              <w:top w:val="single" w:sz="4" w:space="0" w:color="auto"/>
              <w:bottom w:val="single" w:sz="4" w:space="0" w:color="auto"/>
            </w:tcBorders>
            <w:shd w:val="clear" w:color="auto" w:fill="016AEA"/>
            <w:vAlign w:val="center"/>
          </w:tcPr>
          <w:p w14:paraId="4EECAC05" w14:textId="77777777" w:rsidR="00C3404D" w:rsidRPr="008E3248" w:rsidRDefault="00C3404D" w:rsidP="002A6ED4">
            <w:pPr>
              <w:jc w:val="center"/>
              <w:rPr>
                <w:rFonts w:ascii="Atten New ExtraBold" w:hAnsi="Atten New ExtraBold"/>
                <w:b/>
                <w:color w:val="FFFFFF" w:themeColor="background1"/>
                <w:sz w:val="20"/>
                <w:szCs w:val="20"/>
              </w:rPr>
            </w:pPr>
            <w:r w:rsidRPr="008E3248">
              <w:rPr>
                <w:rFonts w:ascii="Atten New ExtraBold" w:hAnsi="Atten New ExtraBold"/>
                <w:b/>
                <w:color w:val="FFFFFF" w:themeColor="background1"/>
                <w:sz w:val="20"/>
                <w:szCs w:val="20"/>
              </w:rPr>
              <w:t>Alt Doc - Income Requirements</w:t>
            </w:r>
          </w:p>
        </w:tc>
      </w:tr>
      <w:tr w:rsidR="00C3404D" w:rsidRPr="00EA12C0" w14:paraId="0B6286C2" w14:textId="77777777" w:rsidTr="007401AF">
        <w:trPr>
          <w:trHeight w:val="948"/>
        </w:trPr>
        <w:tc>
          <w:tcPr>
            <w:tcW w:w="1998" w:type="dxa"/>
            <w:tcBorders>
              <w:top w:val="single" w:sz="4" w:space="0" w:color="auto"/>
              <w:bottom w:val="single" w:sz="4" w:space="0" w:color="auto"/>
              <w:right w:val="single" w:sz="4" w:space="0" w:color="auto"/>
            </w:tcBorders>
            <w:shd w:val="clear" w:color="auto" w:fill="F2F2F2" w:themeFill="background1" w:themeFillShade="F2"/>
            <w:vAlign w:val="center"/>
          </w:tcPr>
          <w:p w14:paraId="74B59252" w14:textId="77777777" w:rsidR="00C3404D" w:rsidRPr="008E3248" w:rsidRDefault="00C3404D" w:rsidP="002A6ED4">
            <w:pPr>
              <w:rPr>
                <w:rFonts w:ascii="Atten New ExtraBold" w:hAnsi="Atten New ExtraBold"/>
                <w:b/>
                <w:sz w:val="20"/>
                <w:szCs w:val="20"/>
              </w:rPr>
            </w:pPr>
            <w:r w:rsidRPr="008E3248">
              <w:rPr>
                <w:rFonts w:ascii="Atten New ExtraBold" w:hAnsi="Atten New ExtraBold"/>
                <w:b/>
                <w:sz w:val="20"/>
                <w:szCs w:val="20"/>
              </w:rPr>
              <w:t>Asset Utilization</w:t>
            </w:r>
          </w:p>
        </w:tc>
        <w:tc>
          <w:tcPr>
            <w:tcW w:w="7650" w:type="dxa"/>
            <w:tcBorders>
              <w:top w:val="single" w:sz="4" w:space="0" w:color="auto"/>
              <w:left w:val="single" w:sz="4" w:space="0" w:color="auto"/>
              <w:bottom w:val="single" w:sz="4" w:space="0" w:color="auto"/>
            </w:tcBorders>
          </w:tcPr>
          <w:p w14:paraId="74BB3CE9" w14:textId="77777777" w:rsidR="00C3404D" w:rsidRPr="008E3248" w:rsidRDefault="00C3404D" w:rsidP="002A6ED4">
            <w:pPr>
              <w:pStyle w:val="ListParagraph"/>
              <w:numPr>
                <w:ilvl w:val="0"/>
                <w:numId w:val="97"/>
              </w:numPr>
              <w:spacing w:before="0" w:after="0"/>
              <w:ind w:left="166" w:hanging="166"/>
              <w:rPr>
                <w:rFonts w:ascii="Atten Round New" w:hAnsi="Atten Round New"/>
                <w:bCs/>
                <w:sz w:val="20"/>
              </w:rPr>
            </w:pPr>
            <w:r w:rsidRPr="0030126C">
              <w:rPr>
                <w:rFonts w:ascii="Atten Round New" w:hAnsi="Atten Round New"/>
                <w:bCs/>
                <w:sz w:val="20"/>
              </w:rPr>
              <w:t xml:space="preserve">May be used as a sole source of income or combined with other income. </w:t>
            </w:r>
          </w:p>
          <w:p w14:paraId="4E1CB0DA" w14:textId="162D00D6" w:rsidR="00C3404D" w:rsidRPr="008E3248" w:rsidRDefault="00C3404D" w:rsidP="002A6ED4">
            <w:pPr>
              <w:pStyle w:val="ListParagraph"/>
              <w:numPr>
                <w:ilvl w:val="0"/>
                <w:numId w:val="97"/>
              </w:numPr>
              <w:spacing w:before="0" w:after="0"/>
              <w:ind w:left="166" w:hanging="166"/>
              <w:rPr>
                <w:rFonts w:ascii="Atten Round New" w:hAnsi="Atten Round New"/>
                <w:bCs/>
                <w:sz w:val="20"/>
              </w:rPr>
            </w:pPr>
            <w:r w:rsidRPr="0030126C">
              <w:rPr>
                <w:rFonts w:ascii="Atten Round New" w:hAnsi="Atten Round New"/>
                <w:bCs/>
                <w:sz w:val="20"/>
              </w:rPr>
              <w:t xml:space="preserve">Eligible </w:t>
            </w:r>
            <w:r w:rsidR="00BF7147">
              <w:rPr>
                <w:rFonts w:ascii="Atten Round New" w:hAnsi="Atten Round New"/>
                <w:bCs/>
                <w:sz w:val="20"/>
              </w:rPr>
              <w:t>Qualified A</w:t>
            </w:r>
            <w:r w:rsidR="00BF7147" w:rsidRPr="0030126C">
              <w:rPr>
                <w:rFonts w:ascii="Atten Round New" w:hAnsi="Atten Round New"/>
                <w:bCs/>
                <w:sz w:val="20"/>
              </w:rPr>
              <w:t xml:space="preserve">ssets </w:t>
            </w:r>
            <w:r w:rsidRPr="0030126C">
              <w:rPr>
                <w:rFonts w:ascii="Atten Round New" w:hAnsi="Atten Round New"/>
                <w:bCs/>
                <w:sz w:val="20"/>
              </w:rPr>
              <w:t>must be seasoned for a minimum of three (3) months.</w:t>
            </w:r>
          </w:p>
          <w:p w14:paraId="515D712B" w14:textId="77777777" w:rsidR="00667B0C" w:rsidRDefault="00C3404D" w:rsidP="002A6ED4">
            <w:pPr>
              <w:pStyle w:val="ListParagraph"/>
              <w:numPr>
                <w:ilvl w:val="0"/>
                <w:numId w:val="97"/>
              </w:numPr>
              <w:spacing w:before="0" w:after="0"/>
              <w:ind w:left="166" w:hanging="166"/>
              <w:rPr>
                <w:rFonts w:ascii="Atten Round New" w:hAnsi="Atten Round New"/>
                <w:bCs/>
                <w:sz w:val="20"/>
              </w:rPr>
            </w:pPr>
            <w:r w:rsidRPr="0030126C">
              <w:rPr>
                <w:rFonts w:ascii="Atten Round New" w:hAnsi="Atten Round New"/>
                <w:bCs/>
                <w:sz w:val="20"/>
              </w:rPr>
              <w:t>Borrowers must have the lesser of</w:t>
            </w:r>
            <w:r w:rsidR="00667B0C">
              <w:rPr>
                <w:rFonts w:ascii="Atten Round New" w:hAnsi="Atten Round New"/>
                <w:bCs/>
                <w:sz w:val="20"/>
              </w:rPr>
              <w:t>:</w:t>
            </w:r>
          </w:p>
          <w:p w14:paraId="3EA30523" w14:textId="4095B668" w:rsidR="00667B0C" w:rsidRPr="007F59F6" w:rsidRDefault="00C3404D" w:rsidP="002A6ED4">
            <w:pPr>
              <w:pStyle w:val="XXXXXXX"/>
              <w:numPr>
                <w:ilvl w:val="0"/>
                <w:numId w:val="98"/>
              </w:numPr>
              <w:tabs>
                <w:tab w:val="clear" w:pos="9350"/>
              </w:tabs>
              <w:spacing w:before="0" w:after="0"/>
              <w:rPr>
                <w:rFonts w:ascii="Atten Round New" w:hAnsi="Atten Round New"/>
                <w:sz w:val="20"/>
              </w:rPr>
            </w:pPr>
            <w:r w:rsidRPr="0030126C">
              <w:rPr>
                <w:rFonts w:ascii="Atten Round New" w:hAnsi="Atten Round New"/>
                <w:bCs/>
                <w:sz w:val="20"/>
              </w:rPr>
              <w:t xml:space="preserve"> </w:t>
            </w:r>
            <w:r w:rsidRPr="000279EE">
              <w:rPr>
                <w:rFonts w:ascii="Atten Round New" w:hAnsi="Atten Round New"/>
                <w:b w:val="0"/>
              </w:rPr>
              <w:t>1.5 times the loan balance or</w:t>
            </w:r>
          </w:p>
          <w:p w14:paraId="3DB97EED" w14:textId="328C8D91" w:rsidR="00C3404D" w:rsidRPr="007F59F6" w:rsidRDefault="00C3404D" w:rsidP="002A6ED4">
            <w:pPr>
              <w:pStyle w:val="XXXXXXX"/>
              <w:numPr>
                <w:ilvl w:val="0"/>
                <w:numId w:val="98"/>
              </w:numPr>
              <w:tabs>
                <w:tab w:val="clear" w:pos="9350"/>
              </w:tabs>
              <w:spacing w:before="0" w:after="0"/>
              <w:rPr>
                <w:rFonts w:ascii="Atten Round New" w:hAnsi="Atten Round New"/>
                <w:sz w:val="20"/>
              </w:rPr>
            </w:pPr>
            <w:r w:rsidRPr="000279EE">
              <w:rPr>
                <w:rFonts w:ascii="Atten Round New" w:hAnsi="Atten Round New"/>
                <w:b w:val="0"/>
              </w:rPr>
              <w:t xml:space="preserve"> $1</w:t>
            </w:r>
            <w:r w:rsidR="00667B0C">
              <w:rPr>
                <w:rFonts w:ascii="Atten Round New" w:hAnsi="Atten Round New"/>
                <w:b w:val="0"/>
                <w:sz w:val="20"/>
                <w:szCs w:val="20"/>
              </w:rPr>
              <w:t>,000,000</w:t>
            </w:r>
            <w:r w:rsidRPr="000279EE">
              <w:rPr>
                <w:rFonts w:ascii="Atten Round New" w:hAnsi="Atten Round New"/>
                <w:b w:val="0"/>
              </w:rPr>
              <w:t xml:space="preserve"> in Qualified Assets, both of which must be net of down payment, closing costs, and required reserves to qualify. </w:t>
            </w:r>
          </w:p>
          <w:p w14:paraId="1B57A291" w14:textId="3D8F8FFB" w:rsidR="00693AFC" w:rsidRPr="000279EE" w:rsidRDefault="00693AFC" w:rsidP="002A6ED4">
            <w:pPr>
              <w:pStyle w:val="ListParagraph"/>
              <w:numPr>
                <w:ilvl w:val="0"/>
                <w:numId w:val="97"/>
              </w:numPr>
              <w:spacing w:before="0" w:after="0"/>
              <w:ind w:left="166" w:hanging="166"/>
              <w:rPr>
                <w:rFonts w:ascii="Atten Round New" w:hAnsi="Atten Round New"/>
                <w:b/>
                <w:bCs/>
                <w:sz w:val="20"/>
              </w:rPr>
            </w:pPr>
            <w:r w:rsidRPr="000279EE">
              <w:rPr>
                <w:rFonts w:ascii="Atten Round New" w:hAnsi="Atten Round New"/>
                <w:bCs/>
                <w:sz w:val="20"/>
              </w:rPr>
              <w:t>Monthly Income Calculation:</w:t>
            </w:r>
            <w:r w:rsidRPr="000279EE">
              <w:rPr>
                <w:rFonts w:ascii="Atten Round New" w:hAnsi="Atten Round New"/>
                <w:bCs/>
              </w:rPr>
              <w:t xml:space="preserve"> </w:t>
            </w:r>
            <w:r w:rsidR="00BF7147" w:rsidRPr="000279EE">
              <w:rPr>
                <w:rFonts w:ascii="Atten Round New" w:hAnsi="Atten Round New"/>
                <w:bCs/>
              </w:rPr>
              <w:t xml:space="preserve"> </w:t>
            </w:r>
          </w:p>
          <w:p w14:paraId="12DEAF83" w14:textId="7F7C4126" w:rsidR="00C3404D" w:rsidRPr="0017594D" w:rsidRDefault="00693AFC" w:rsidP="002A6ED4">
            <w:pPr>
              <w:pStyle w:val="XXXXXXX"/>
              <w:numPr>
                <w:ilvl w:val="0"/>
                <w:numId w:val="98"/>
              </w:numPr>
              <w:tabs>
                <w:tab w:val="clear" w:pos="9350"/>
              </w:tabs>
              <w:spacing w:before="0" w:after="0"/>
              <w:rPr>
                <w:rFonts w:ascii="Atten Round New" w:hAnsi="Atten Round New"/>
                <w:b w:val="0"/>
                <w:sz w:val="20"/>
                <w:szCs w:val="20"/>
              </w:rPr>
            </w:pPr>
            <w:r>
              <w:rPr>
                <w:rFonts w:ascii="Atten Round New" w:hAnsi="Atten Round New"/>
                <w:b w:val="0"/>
                <w:sz w:val="20"/>
                <w:szCs w:val="20"/>
              </w:rPr>
              <w:t>N</w:t>
            </w:r>
            <w:r w:rsidR="00BF7147" w:rsidRPr="0017594D">
              <w:rPr>
                <w:rFonts w:ascii="Atten Round New" w:hAnsi="Atten Round New"/>
                <w:b w:val="0"/>
                <w:sz w:val="20"/>
                <w:szCs w:val="20"/>
              </w:rPr>
              <w:t xml:space="preserve">et </w:t>
            </w:r>
            <w:r w:rsidR="00BF7147">
              <w:rPr>
                <w:rFonts w:ascii="Atten Round New" w:hAnsi="Atten Round New"/>
                <w:b w:val="0"/>
                <w:sz w:val="20"/>
                <w:szCs w:val="20"/>
              </w:rPr>
              <w:t>Q</w:t>
            </w:r>
            <w:r w:rsidR="00BF7147" w:rsidRPr="0017594D">
              <w:rPr>
                <w:rFonts w:ascii="Atten Round New" w:hAnsi="Atten Round New"/>
                <w:b w:val="0"/>
                <w:sz w:val="20"/>
                <w:szCs w:val="20"/>
              </w:rPr>
              <w:t xml:space="preserve">ualified </w:t>
            </w:r>
            <w:r w:rsidR="00E253D8">
              <w:rPr>
                <w:rFonts w:ascii="Atten Round New" w:hAnsi="Atten Round New"/>
                <w:b w:val="0"/>
                <w:sz w:val="20"/>
                <w:szCs w:val="20"/>
              </w:rPr>
              <w:t>A</w:t>
            </w:r>
            <w:r w:rsidR="00E253D8" w:rsidRPr="0017594D">
              <w:rPr>
                <w:rFonts w:ascii="Atten Round New" w:hAnsi="Atten Round New"/>
                <w:b w:val="0"/>
                <w:sz w:val="20"/>
                <w:szCs w:val="20"/>
              </w:rPr>
              <w:t xml:space="preserve">ssets </w:t>
            </w:r>
            <w:r w:rsidR="00BF7147" w:rsidRPr="0017594D">
              <w:rPr>
                <w:rFonts w:ascii="Atten Round New" w:hAnsi="Atten Round New"/>
                <w:b w:val="0"/>
                <w:sz w:val="20"/>
                <w:szCs w:val="20"/>
              </w:rPr>
              <w:t>/ 60 months</w:t>
            </w:r>
          </w:p>
          <w:p w14:paraId="03FFE78C" w14:textId="5A95DDED" w:rsidR="00C3404D" w:rsidRPr="008E3248" w:rsidRDefault="00C3404D" w:rsidP="002A6ED4">
            <w:pPr>
              <w:pStyle w:val="ListParagraph"/>
              <w:numPr>
                <w:ilvl w:val="0"/>
                <w:numId w:val="97"/>
              </w:numPr>
              <w:spacing w:before="0" w:after="160" w:line="259" w:lineRule="auto"/>
              <w:ind w:left="166" w:hanging="166"/>
              <w:rPr>
                <w:rFonts w:ascii="Atten Round New" w:hAnsi="Atten Round New"/>
                <w:bCs/>
                <w:sz w:val="20"/>
              </w:rPr>
            </w:pPr>
            <w:r w:rsidRPr="0030126C">
              <w:rPr>
                <w:rFonts w:ascii="Atten Round New" w:hAnsi="Atten Round New"/>
                <w:bCs/>
                <w:sz w:val="20"/>
              </w:rPr>
              <w:t>Foreign Assets are eligible</w:t>
            </w:r>
            <w:r w:rsidR="00362177">
              <w:rPr>
                <w:rFonts w:ascii="Atten Round New" w:hAnsi="Atten Round New"/>
                <w:bCs/>
                <w:sz w:val="20"/>
              </w:rPr>
              <w:t>.</w:t>
            </w:r>
          </w:p>
        </w:tc>
      </w:tr>
    </w:tbl>
    <w:p w14:paraId="5D379E54" w14:textId="1208E9B8" w:rsidR="002802BF" w:rsidRPr="00EA12C0" w:rsidRDefault="002802BF" w:rsidP="002A6ED4">
      <w:pPr>
        <w:pStyle w:val="Eileen3"/>
        <w:spacing w:before="0"/>
      </w:pPr>
      <w:bookmarkStart w:id="105" w:name="_Toc207885556"/>
      <w:r w:rsidRPr="00EA12C0">
        <w:t>FOREIGN NATIONAL</w:t>
      </w:r>
      <w:r w:rsidR="0046645A">
        <w:t xml:space="preserve"> - </w:t>
      </w:r>
      <w:r w:rsidRPr="00EA12C0">
        <w:t xml:space="preserve">DSCR </w:t>
      </w:r>
      <w:r w:rsidR="00B9266B">
        <w:t xml:space="preserve">RATIO AND RENTAL INCOME </w:t>
      </w:r>
      <w:r w:rsidRPr="00EA12C0">
        <w:t>REQUIREMENTS</w:t>
      </w:r>
      <w:bookmarkEnd w:id="105"/>
    </w:p>
    <w:tbl>
      <w:tblPr>
        <w:tblStyle w:val="TableGrid"/>
        <w:tblW w:w="9630" w:type="dxa"/>
        <w:tblInd w:w="-95" w:type="dxa"/>
        <w:tblBorders>
          <w:insideH w:val="single" w:sz="6" w:space="0" w:color="auto"/>
          <w:insideV w:val="single" w:sz="6" w:space="0" w:color="auto"/>
        </w:tblBorders>
        <w:tblLayout w:type="fixed"/>
        <w:tblLook w:val="04A0" w:firstRow="1" w:lastRow="0" w:firstColumn="1" w:lastColumn="0" w:noHBand="0" w:noVBand="1"/>
      </w:tblPr>
      <w:tblGrid>
        <w:gridCol w:w="1980"/>
        <w:gridCol w:w="7650"/>
      </w:tblGrid>
      <w:tr w:rsidR="002802BF" w:rsidRPr="00EA12C0" w14:paraId="59E22C92" w14:textId="77777777" w:rsidTr="007401AF">
        <w:trPr>
          <w:trHeight w:val="173"/>
        </w:trPr>
        <w:tc>
          <w:tcPr>
            <w:tcW w:w="1980" w:type="dxa"/>
            <w:tcBorders>
              <w:top w:val="single" w:sz="4" w:space="0" w:color="auto"/>
              <w:bottom w:val="single" w:sz="4" w:space="0" w:color="auto"/>
              <w:right w:val="single" w:sz="4" w:space="0" w:color="auto"/>
            </w:tcBorders>
            <w:shd w:val="clear" w:color="auto" w:fill="F2F2F2" w:themeFill="background1" w:themeFillShade="F2"/>
            <w:vAlign w:val="center"/>
          </w:tcPr>
          <w:p w14:paraId="674ED893" w14:textId="3B9C95DB" w:rsidR="002802BF" w:rsidRPr="00EA12C0" w:rsidRDefault="002802BF" w:rsidP="002A6ED4">
            <w:pPr>
              <w:spacing w:before="0"/>
              <w:rPr>
                <w:rFonts w:ascii="Atten New ExtraBold" w:hAnsi="Atten New ExtraBold"/>
                <w:b/>
              </w:rPr>
            </w:pPr>
            <w:r w:rsidRPr="00EA12C0">
              <w:rPr>
                <w:rFonts w:ascii="Atten New ExtraBold" w:hAnsi="Atten New ExtraBold"/>
                <w:b/>
              </w:rPr>
              <w:t>DSCR Ratio</w:t>
            </w:r>
          </w:p>
        </w:tc>
        <w:tc>
          <w:tcPr>
            <w:tcW w:w="7650" w:type="dxa"/>
            <w:tcBorders>
              <w:top w:val="single" w:sz="4" w:space="0" w:color="auto"/>
              <w:left w:val="single" w:sz="4" w:space="0" w:color="auto"/>
              <w:bottom w:val="single" w:sz="4" w:space="0" w:color="auto"/>
            </w:tcBorders>
          </w:tcPr>
          <w:p w14:paraId="56D77F9B" w14:textId="77777777" w:rsidR="002802BF" w:rsidRPr="00EA12C0" w:rsidRDefault="002802BF" w:rsidP="002A6ED4">
            <w:pPr>
              <w:pStyle w:val="ListParagraph"/>
              <w:numPr>
                <w:ilvl w:val="0"/>
                <w:numId w:val="96"/>
              </w:numPr>
              <w:spacing w:before="0" w:after="0" w:line="240" w:lineRule="auto"/>
              <w:ind w:left="144" w:hanging="144"/>
              <w:rPr>
                <w:rFonts w:ascii="Atten Round New" w:hAnsi="Atten Round New"/>
                <w:bCs/>
              </w:rPr>
            </w:pPr>
            <w:r w:rsidRPr="00EA12C0">
              <w:rPr>
                <w:rFonts w:ascii="Atten Round New" w:hAnsi="Atten Round New"/>
                <w:bCs/>
              </w:rPr>
              <w:t>Min 1.00</w:t>
            </w:r>
          </w:p>
          <w:p w14:paraId="1E462C88" w14:textId="77777777" w:rsidR="002802BF" w:rsidRDefault="002802BF" w:rsidP="002A6ED4">
            <w:pPr>
              <w:pStyle w:val="ListParagraph"/>
              <w:numPr>
                <w:ilvl w:val="0"/>
                <w:numId w:val="96"/>
              </w:numPr>
              <w:spacing w:before="0" w:after="0" w:line="240" w:lineRule="auto"/>
              <w:ind w:left="144" w:hanging="144"/>
              <w:rPr>
                <w:rFonts w:ascii="Atten Round New" w:hAnsi="Atten Round New"/>
                <w:bCs/>
              </w:rPr>
            </w:pPr>
            <w:r w:rsidRPr="00EA12C0">
              <w:rPr>
                <w:rFonts w:ascii="Atten Round New" w:hAnsi="Atten Round New"/>
                <w:bCs/>
              </w:rPr>
              <w:t>Min 1.15 Short Term Rentals</w:t>
            </w:r>
          </w:p>
          <w:p w14:paraId="05270EB7" w14:textId="77777777" w:rsidR="006757B4" w:rsidRPr="000279EE" w:rsidRDefault="006757B4" w:rsidP="002A6ED4">
            <w:pPr>
              <w:pStyle w:val="ListParagraph"/>
              <w:numPr>
                <w:ilvl w:val="0"/>
                <w:numId w:val="96"/>
              </w:numPr>
              <w:spacing w:before="0" w:after="0" w:line="240" w:lineRule="auto"/>
              <w:ind w:left="144" w:hanging="144"/>
              <w:rPr>
                <w:rFonts w:ascii="Atten Round New" w:hAnsi="Atten Round New"/>
                <w:bCs/>
              </w:rPr>
            </w:pPr>
            <w:r w:rsidRPr="000279EE">
              <w:rPr>
                <w:rFonts w:ascii="Atten Round New" w:hAnsi="Atten Round New"/>
                <w:bCs/>
              </w:rPr>
              <w:t>DSCR Ratio Calculation:</w:t>
            </w:r>
          </w:p>
          <w:p w14:paraId="24472EFC" w14:textId="3C198F55" w:rsidR="006757B4" w:rsidRPr="000279EE" w:rsidRDefault="006757B4" w:rsidP="002A6ED4">
            <w:pPr>
              <w:pStyle w:val="ListParagraph"/>
              <w:numPr>
                <w:ilvl w:val="1"/>
                <w:numId w:val="96"/>
              </w:numPr>
              <w:spacing w:before="0" w:after="0" w:line="240" w:lineRule="auto"/>
              <w:rPr>
                <w:rFonts w:ascii="Atten Round New" w:hAnsi="Atten Round New"/>
                <w:bCs/>
              </w:rPr>
            </w:pPr>
            <w:r w:rsidRPr="00122395">
              <w:rPr>
                <w:rFonts w:ascii="Atten Round New" w:hAnsi="Atten Round New"/>
                <w:bCs/>
              </w:rPr>
              <w:t>Short or Long Term Gross Rental Income /PITIA Fully Amortizing or ITIA (for IO Loans)</w:t>
            </w:r>
          </w:p>
        </w:tc>
      </w:tr>
      <w:tr w:rsidR="00483DF8" w:rsidRPr="00EA12C0" w14:paraId="342D700D" w14:textId="77777777" w:rsidTr="007401AF">
        <w:tblPrEx>
          <w:tblBorders>
            <w:insideH w:val="single" w:sz="4" w:space="0" w:color="auto"/>
            <w:insideV w:val="single" w:sz="4" w:space="0" w:color="auto"/>
          </w:tblBorders>
        </w:tblPrEx>
        <w:trPr>
          <w:trHeight w:val="611"/>
        </w:trPr>
        <w:tc>
          <w:tcPr>
            <w:tcW w:w="1980" w:type="dxa"/>
            <w:shd w:val="clear" w:color="auto" w:fill="F2F2F2" w:themeFill="background1" w:themeFillShade="F2"/>
          </w:tcPr>
          <w:p w14:paraId="6491B65A" w14:textId="5EFF8594" w:rsidR="00483DF8" w:rsidRPr="00EA12C0" w:rsidRDefault="00D310F3" w:rsidP="002A6ED4">
            <w:pPr>
              <w:spacing w:before="0"/>
              <w:rPr>
                <w:rFonts w:ascii="Atten New ExtraBold" w:hAnsi="Atten New ExtraBold"/>
                <w:b/>
              </w:rPr>
            </w:pPr>
            <w:bookmarkStart w:id="106" w:name="_Hlk207710565"/>
            <w:r>
              <w:rPr>
                <w:rFonts w:ascii="Atten New ExtraBold" w:hAnsi="Atten New ExtraBold"/>
                <w:b/>
              </w:rPr>
              <w:lastRenderedPageBreak/>
              <w:t>Lease and Occupancy Requirements</w:t>
            </w:r>
          </w:p>
        </w:tc>
        <w:tc>
          <w:tcPr>
            <w:tcW w:w="7650" w:type="dxa"/>
          </w:tcPr>
          <w:p w14:paraId="2B4CCEF0" w14:textId="77777777" w:rsidR="00115BCF" w:rsidRDefault="00483DF8" w:rsidP="002A6ED4">
            <w:pPr>
              <w:pStyle w:val="ListParagraph"/>
              <w:numPr>
                <w:ilvl w:val="0"/>
                <w:numId w:val="96"/>
              </w:numPr>
              <w:spacing w:before="0" w:after="0" w:line="240" w:lineRule="auto"/>
              <w:ind w:left="144" w:hanging="144"/>
              <w:rPr>
                <w:rFonts w:ascii="Atten Round New" w:hAnsi="Atten Round New"/>
                <w:bCs/>
              </w:rPr>
            </w:pPr>
            <w:r w:rsidRPr="000279EE">
              <w:rPr>
                <w:rFonts w:ascii="Atten Round New" w:hAnsi="Atten Round New"/>
                <w:bCs/>
              </w:rPr>
              <w:t xml:space="preserve">All refinance transactions require the property to be leased. Vacant property is not eligible </w:t>
            </w:r>
            <w:r w:rsidRPr="00115BCF">
              <w:rPr>
                <w:rFonts w:ascii="Atten Round New" w:hAnsi="Atten Round New"/>
                <w:bCs/>
                <w:u w:val="single"/>
              </w:rPr>
              <w:t>except</w:t>
            </w:r>
            <w:r w:rsidRPr="000279EE">
              <w:rPr>
                <w:rFonts w:ascii="Atten Round New" w:hAnsi="Atten Round New"/>
                <w:bCs/>
              </w:rPr>
              <w:t xml:space="preserve"> for</w:t>
            </w:r>
            <w:r w:rsidR="00115BCF">
              <w:rPr>
                <w:rFonts w:ascii="Atten Round New" w:hAnsi="Atten Round New"/>
                <w:bCs/>
              </w:rPr>
              <w:t>:</w:t>
            </w:r>
          </w:p>
          <w:p w14:paraId="5D507D46" w14:textId="77777777" w:rsidR="00115BCF" w:rsidRPr="001E4D35" w:rsidRDefault="00115BCF" w:rsidP="001E4D35">
            <w:pPr>
              <w:numPr>
                <w:ilvl w:val="0"/>
                <w:numId w:val="161"/>
              </w:numPr>
              <w:spacing w:after="0"/>
              <w:contextualSpacing/>
              <w:rPr>
                <w:rFonts w:ascii="Atten Round New" w:eastAsia="Tw Cen MT" w:hAnsi="Atten Round New" w:cs="Tw Cen MT"/>
                <w:bCs/>
              </w:rPr>
            </w:pPr>
            <w:r w:rsidRPr="001E4D35">
              <w:rPr>
                <w:rFonts w:ascii="Atten Round New" w:eastAsia="Tw Cen MT" w:hAnsi="Atten Round New" w:cs="Tw Cen MT"/>
                <w:bCs/>
              </w:rPr>
              <w:t>P</w:t>
            </w:r>
            <w:r w:rsidR="00483DF8" w:rsidRPr="001E4D35">
              <w:rPr>
                <w:rFonts w:ascii="Atten Round New" w:eastAsia="Tw Cen MT" w:hAnsi="Atten Round New" w:cs="Tw Cen MT"/>
                <w:bCs/>
              </w:rPr>
              <w:t xml:space="preserve">roperties leased through short term rental agencies; or </w:t>
            </w:r>
          </w:p>
          <w:p w14:paraId="2DC4DFDC" w14:textId="5F300F21" w:rsidR="00483DF8" w:rsidRPr="001E4D35" w:rsidRDefault="00115BCF" w:rsidP="001E4D35">
            <w:pPr>
              <w:numPr>
                <w:ilvl w:val="0"/>
                <w:numId w:val="161"/>
              </w:numPr>
              <w:spacing w:after="0"/>
              <w:contextualSpacing/>
              <w:rPr>
                <w:rFonts w:ascii="Atten Round New" w:eastAsia="Tw Cen MT" w:hAnsi="Atten Round New" w:cs="Tw Cen MT"/>
                <w:bCs/>
              </w:rPr>
            </w:pPr>
            <w:r w:rsidRPr="001E4D35">
              <w:rPr>
                <w:rFonts w:ascii="Atten Round New" w:eastAsia="Tw Cen MT" w:hAnsi="Atten Round New" w:cs="Tw Cen MT"/>
                <w:bCs/>
              </w:rPr>
              <w:t>W</w:t>
            </w:r>
            <w:r w:rsidR="00483DF8" w:rsidRPr="001E4D35">
              <w:rPr>
                <w:rFonts w:ascii="Atten Round New" w:eastAsia="Tw Cen MT" w:hAnsi="Atten Round New" w:cs="Tw Cen MT"/>
                <w:bCs/>
              </w:rPr>
              <w:t>ith evidence that property has been recently rehabbed and is currently listed for rent and is being marketed as such.</w:t>
            </w:r>
          </w:p>
          <w:p w14:paraId="450D8ED6" w14:textId="7D116FB0" w:rsidR="00483DF8" w:rsidRPr="00EA12C0" w:rsidRDefault="00483DF8" w:rsidP="002A6ED4">
            <w:pPr>
              <w:pStyle w:val="ListParagraph"/>
              <w:numPr>
                <w:ilvl w:val="0"/>
                <w:numId w:val="96"/>
              </w:numPr>
              <w:spacing w:before="0" w:after="0" w:line="240" w:lineRule="auto"/>
              <w:ind w:left="144" w:hanging="144"/>
              <w:rPr>
                <w:rFonts w:ascii="Atten Round New" w:eastAsia="Tw Cen MT" w:hAnsi="Atten Round New" w:cs="Tw Cen MT"/>
                <w:bCs/>
              </w:rPr>
            </w:pPr>
            <w:r w:rsidRPr="000279EE">
              <w:rPr>
                <w:rFonts w:ascii="Atten Round New" w:hAnsi="Atten Round New"/>
                <w:bCs/>
              </w:rPr>
              <w:t>Property cannot be occupied by the borrower(s), any member of the borrower’s LLC or any family me</w:t>
            </w:r>
            <w:r w:rsidRPr="00EA12C0">
              <w:rPr>
                <w:rFonts w:ascii="Atten Round New" w:eastAsia="Tw Cen MT" w:hAnsi="Atten Round New" w:cs="Tw Cen MT"/>
                <w:bCs/>
              </w:rPr>
              <w:t>mber.</w:t>
            </w:r>
          </w:p>
        </w:tc>
      </w:tr>
      <w:tr w:rsidR="001E4D35" w:rsidRPr="00EA12C0" w14:paraId="32B4B7E1" w14:textId="77777777" w:rsidTr="007401AF">
        <w:tblPrEx>
          <w:tblBorders>
            <w:insideH w:val="single" w:sz="4" w:space="0" w:color="auto"/>
            <w:insideV w:val="single" w:sz="4" w:space="0" w:color="auto"/>
          </w:tblBorders>
        </w:tblPrEx>
        <w:trPr>
          <w:trHeight w:val="611"/>
        </w:trPr>
        <w:tc>
          <w:tcPr>
            <w:tcW w:w="1980" w:type="dxa"/>
            <w:shd w:val="clear" w:color="auto" w:fill="F2F2F2"/>
          </w:tcPr>
          <w:p w14:paraId="27163D89" w14:textId="77777777" w:rsidR="001E4D35" w:rsidRPr="005B1305" w:rsidRDefault="001E4D35" w:rsidP="001E4D35">
            <w:pPr>
              <w:rPr>
                <w:rFonts w:ascii="Atten New ExtraBold" w:hAnsi="Atten New ExtraBold" w:cs="Times New Roman"/>
                <w:b/>
              </w:rPr>
            </w:pPr>
          </w:p>
          <w:p w14:paraId="1B437AE0" w14:textId="77777777" w:rsidR="001E4D35" w:rsidRPr="005B1305" w:rsidRDefault="001E4D35" w:rsidP="001E4D35">
            <w:pPr>
              <w:rPr>
                <w:rFonts w:ascii="Atten New ExtraBold" w:hAnsi="Atten New ExtraBold" w:cs="Times New Roman"/>
                <w:b/>
              </w:rPr>
            </w:pPr>
          </w:p>
          <w:p w14:paraId="06CDAF82" w14:textId="77777777" w:rsidR="001E4D35" w:rsidRPr="005B1305" w:rsidRDefault="001E4D35" w:rsidP="001E4D35">
            <w:pPr>
              <w:rPr>
                <w:rFonts w:ascii="Atten New ExtraBold" w:hAnsi="Atten New ExtraBold" w:cs="Times New Roman"/>
                <w:b/>
              </w:rPr>
            </w:pPr>
          </w:p>
          <w:p w14:paraId="56B37638" w14:textId="1BD2B052" w:rsidR="001E4D35" w:rsidRPr="00EA12C0" w:rsidRDefault="001E4D35" w:rsidP="001E4D35">
            <w:pPr>
              <w:spacing w:before="0"/>
              <w:rPr>
                <w:rFonts w:ascii="Atten New ExtraBold" w:hAnsi="Atten New ExtraBold"/>
                <w:b/>
              </w:rPr>
            </w:pPr>
            <w:r w:rsidRPr="005B1305">
              <w:rPr>
                <w:rFonts w:ascii="Atten New ExtraBold" w:hAnsi="Atten New ExtraBold" w:cs="Times New Roman"/>
                <w:b/>
              </w:rPr>
              <w:t>Short Term Rentals (STR)</w:t>
            </w:r>
          </w:p>
        </w:tc>
        <w:tc>
          <w:tcPr>
            <w:tcW w:w="7650" w:type="dxa"/>
          </w:tcPr>
          <w:p w14:paraId="60CC9091" w14:textId="77777777" w:rsidR="001E4D35" w:rsidRPr="005B1305" w:rsidRDefault="001E4D35" w:rsidP="001E4D35">
            <w:pPr>
              <w:spacing w:after="0"/>
              <w:contextualSpacing/>
              <w:rPr>
                <w:rFonts w:ascii="Atten Round New" w:hAnsi="Atten Round New" w:cs="Arial"/>
                <w:b/>
                <w:bCs/>
              </w:rPr>
            </w:pPr>
            <w:r w:rsidRPr="005B1305">
              <w:rPr>
                <w:rFonts w:ascii="Atten Round New" w:hAnsi="Atten Round New" w:cs="Arial"/>
                <w:b/>
                <w:bCs/>
                <w:u w:val="single"/>
              </w:rPr>
              <w:t>Short Term Rentals</w:t>
            </w:r>
            <w:r w:rsidRPr="005B1305">
              <w:rPr>
                <w:rFonts w:ascii="Atten Round New" w:hAnsi="Atten Round New" w:cs="Arial"/>
                <w:b/>
                <w:bCs/>
              </w:rPr>
              <w:t>:</w:t>
            </w:r>
          </w:p>
          <w:p w14:paraId="22D2F527" w14:textId="77777777" w:rsidR="001E4D35" w:rsidRPr="005B1305" w:rsidRDefault="001E4D35" w:rsidP="001E4D35">
            <w:pPr>
              <w:numPr>
                <w:ilvl w:val="0"/>
                <w:numId w:val="96"/>
              </w:numPr>
              <w:spacing w:after="0" w:line="240" w:lineRule="auto"/>
              <w:ind w:left="144" w:hanging="144"/>
              <w:contextualSpacing/>
              <w:rPr>
                <w:rFonts w:ascii="Atten Round New" w:hAnsi="Atten Round New" w:cs="Times New Roman"/>
                <w:bCs/>
              </w:rPr>
            </w:pPr>
            <w:r w:rsidRPr="005B1305">
              <w:rPr>
                <w:rFonts w:ascii="Atten Round New" w:hAnsi="Atten Round New" w:cs="Times New Roman"/>
                <w:bCs/>
              </w:rPr>
              <w:t>Defined as properties leased on a nightly, weekly, monthly, or seasonal basis.</w:t>
            </w:r>
          </w:p>
          <w:p w14:paraId="121390EB" w14:textId="77777777" w:rsidR="001E4D35" w:rsidRPr="005B1305" w:rsidRDefault="001E4D35" w:rsidP="001E4D35">
            <w:pPr>
              <w:numPr>
                <w:ilvl w:val="0"/>
                <w:numId w:val="96"/>
              </w:numPr>
              <w:spacing w:after="0" w:line="240" w:lineRule="auto"/>
              <w:ind w:left="144" w:hanging="144"/>
              <w:contextualSpacing/>
              <w:rPr>
                <w:rFonts w:ascii="Atten Round New" w:hAnsi="Atten Round New" w:cs="Times New Roman"/>
                <w:bCs/>
              </w:rPr>
            </w:pPr>
            <w:r w:rsidRPr="005B1305">
              <w:rPr>
                <w:rFonts w:ascii="Atten Round New" w:hAnsi="Atten Round New" w:cs="Times New Roman"/>
                <w:bCs/>
              </w:rPr>
              <w:t>Min DSCR &gt;= 1.15</w:t>
            </w:r>
          </w:p>
          <w:p w14:paraId="13AB403F" w14:textId="5D917B98" w:rsidR="001E4D35" w:rsidRPr="005B1305" w:rsidRDefault="001E4D35" w:rsidP="001E4D35">
            <w:pPr>
              <w:numPr>
                <w:ilvl w:val="0"/>
                <w:numId w:val="96"/>
              </w:numPr>
              <w:spacing w:after="0" w:line="240" w:lineRule="auto"/>
              <w:ind w:left="144" w:hanging="144"/>
              <w:contextualSpacing/>
              <w:rPr>
                <w:rFonts w:ascii="Atten Round New" w:hAnsi="Atten Round New" w:cs="Times New Roman"/>
                <w:bCs/>
              </w:rPr>
            </w:pPr>
            <w:r w:rsidRPr="005B1305">
              <w:rPr>
                <w:rFonts w:ascii="Atten Round New" w:hAnsi="Atten Round New" w:cs="Times New Roman"/>
                <w:bCs/>
              </w:rPr>
              <w:t>Max LTV: Lesser of 7</w:t>
            </w:r>
            <w:r>
              <w:rPr>
                <w:rFonts w:ascii="Atten Round New" w:hAnsi="Atten Round New" w:cs="Times New Roman"/>
                <w:bCs/>
              </w:rPr>
              <w:t>0</w:t>
            </w:r>
            <w:r w:rsidRPr="005B1305">
              <w:rPr>
                <w:rFonts w:ascii="Atten Round New" w:hAnsi="Atten Round New" w:cs="Times New Roman"/>
                <w:bCs/>
              </w:rPr>
              <w:t xml:space="preserve">% or the Matrix LTV/CLTV </w:t>
            </w:r>
          </w:p>
          <w:p w14:paraId="2BCC5F32" w14:textId="77777777" w:rsidR="001E4D35" w:rsidRPr="005B1305" w:rsidRDefault="001E4D35" w:rsidP="001E4D35">
            <w:pPr>
              <w:numPr>
                <w:ilvl w:val="0"/>
                <w:numId w:val="96"/>
              </w:numPr>
              <w:spacing w:after="0" w:line="240" w:lineRule="auto"/>
              <w:ind w:left="144" w:hanging="144"/>
              <w:contextualSpacing/>
              <w:rPr>
                <w:rFonts w:ascii="Atten Round New" w:hAnsi="Atten Round New" w:cs="Arial"/>
              </w:rPr>
            </w:pPr>
            <w:r w:rsidRPr="005B1305">
              <w:rPr>
                <w:rFonts w:ascii="Atten Round New" w:hAnsi="Atten Round New" w:cs="Times New Roman"/>
                <w:bCs/>
              </w:rPr>
              <w:t>Evidence is required from</w:t>
            </w:r>
            <w:r w:rsidRPr="005B1305">
              <w:rPr>
                <w:rFonts w:ascii="Atten Round New" w:hAnsi="Atten Round New" w:cs="Arial"/>
              </w:rPr>
              <w:t xml:space="preserve"> a third party vendor (such as Property Guard, Vrolio or equivalent) validating that the governing municipality where the subject property is located allows properties to be rented as STRs</w:t>
            </w:r>
          </w:p>
          <w:p w14:paraId="5A6CBE61" w14:textId="77777777" w:rsidR="001E4D35" w:rsidRPr="005B1305" w:rsidRDefault="001E4D35" w:rsidP="001E4D35">
            <w:pPr>
              <w:numPr>
                <w:ilvl w:val="0"/>
                <w:numId w:val="98"/>
              </w:numPr>
              <w:spacing w:after="0" w:line="240" w:lineRule="auto"/>
              <w:contextualSpacing/>
              <w:rPr>
                <w:rFonts w:ascii="Atten Round New" w:hAnsi="Atten Round New" w:cs="Arial"/>
              </w:rPr>
            </w:pPr>
            <w:r w:rsidRPr="005B1305">
              <w:rPr>
                <w:rFonts w:ascii="Atten Round New" w:hAnsi="Atten Round New" w:cs="Arial"/>
              </w:rPr>
              <w:t>Note: except for the five (5) New York City Boroughs which are ineligible for purchase</w:t>
            </w:r>
          </w:p>
          <w:p w14:paraId="18D07871" w14:textId="77777777" w:rsidR="001E4D35" w:rsidRPr="005B1305" w:rsidRDefault="001E4D35" w:rsidP="001E4D35">
            <w:pPr>
              <w:spacing w:after="0"/>
              <w:ind w:left="2"/>
              <w:contextualSpacing/>
              <w:rPr>
                <w:rFonts w:ascii="Atten Round New" w:hAnsi="Atten Round New" w:cs="Arial"/>
                <w:b/>
                <w:bCs/>
              </w:rPr>
            </w:pPr>
            <w:r w:rsidRPr="005B1305">
              <w:rPr>
                <w:rFonts w:ascii="Atten Round New" w:hAnsi="Atten Round New" w:cs="Arial"/>
                <w:b/>
                <w:bCs/>
                <w:u w:val="single"/>
              </w:rPr>
              <w:t>Short Term Gross Rental Income</w:t>
            </w:r>
            <w:r w:rsidRPr="005B1305">
              <w:rPr>
                <w:rFonts w:ascii="Atten Round New" w:hAnsi="Atten Round New" w:cs="Arial"/>
                <w:b/>
                <w:bCs/>
              </w:rPr>
              <w:t>:</w:t>
            </w:r>
          </w:p>
          <w:p w14:paraId="10A93B6E" w14:textId="77777777" w:rsidR="001E4D35" w:rsidRPr="005B1305" w:rsidRDefault="001E4D35" w:rsidP="001E4D35">
            <w:pPr>
              <w:numPr>
                <w:ilvl w:val="0"/>
                <w:numId w:val="96"/>
              </w:numPr>
              <w:spacing w:after="0" w:line="240" w:lineRule="auto"/>
              <w:ind w:left="144" w:hanging="144"/>
              <w:contextualSpacing/>
              <w:rPr>
                <w:rFonts w:ascii="Atten Round New" w:hAnsi="Atten Round New" w:cs="Times New Roman"/>
                <w:bCs/>
              </w:rPr>
            </w:pPr>
            <w:r w:rsidRPr="005B1305">
              <w:rPr>
                <w:rFonts w:ascii="Atten Round New" w:hAnsi="Atten Round New" w:cs="Times New Roman"/>
                <w:bCs/>
              </w:rPr>
              <w:tab/>
              <w:t>The following options are available:</w:t>
            </w:r>
          </w:p>
          <w:p w14:paraId="47599D2A" w14:textId="77777777" w:rsidR="001E4D35" w:rsidRPr="005B1305" w:rsidRDefault="001E4D35" w:rsidP="001E4D35">
            <w:pPr>
              <w:numPr>
                <w:ilvl w:val="0"/>
                <w:numId w:val="161"/>
              </w:numPr>
              <w:spacing w:after="0"/>
              <w:contextualSpacing/>
              <w:rPr>
                <w:rFonts w:ascii="Atten Round New" w:eastAsia="Tw Cen MT" w:hAnsi="Atten Round New" w:cs="Tw Cen MT"/>
                <w:bCs/>
              </w:rPr>
            </w:pPr>
            <w:r w:rsidRPr="005B1305">
              <w:rPr>
                <w:rFonts w:ascii="Atten Round New" w:eastAsia="Tw Cen MT" w:hAnsi="Atten Round New" w:cs="Tw Cen MT"/>
                <w:bCs/>
              </w:rPr>
              <w:t>1007/1025 or</w:t>
            </w:r>
          </w:p>
          <w:p w14:paraId="53EF228F" w14:textId="77777777" w:rsidR="001E4D35" w:rsidRPr="005B1305" w:rsidRDefault="001E4D35" w:rsidP="001E4D35">
            <w:pPr>
              <w:numPr>
                <w:ilvl w:val="0"/>
                <w:numId w:val="161"/>
              </w:numPr>
              <w:spacing w:after="0"/>
              <w:contextualSpacing/>
              <w:rPr>
                <w:rFonts w:ascii="Atten Round New" w:eastAsia="Tw Cen MT" w:hAnsi="Atten Round New" w:cs="Tw Cen MT"/>
                <w:bCs/>
              </w:rPr>
            </w:pPr>
            <w:r w:rsidRPr="005B1305">
              <w:rPr>
                <w:rFonts w:ascii="Atten Round New" w:eastAsia="Tw Cen MT" w:hAnsi="Atten Round New" w:cs="Tw Cen MT"/>
                <w:bCs/>
              </w:rPr>
              <w:t xml:space="preserve">Alternative Short Term Rent Analysis form developed by an AMC or </w:t>
            </w:r>
          </w:p>
          <w:p w14:paraId="180D9AAC" w14:textId="77777777" w:rsidR="001E4D35" w:rsidRPr="005B1305" w:rsidRDefault="001E4D35" w:rsidP="001E4D35">
            <w:pPr>
              <w:numPr>
                <w:ilvl w:val="0"/>
                <w:numId w:val="161"/>
              </w:numPr>
              <w:spacing w:after="0"/>
              <w:contextualSpacing/>
              <w:rPr>
                <w:rFonts w:ascii="Atten Round New" w:eastAsia="Tw Cen MT" w:hAnsi="Atten Round New" w:cs="Tw Cen MT"/>
                <w:bCs/>
              </w:rPr>
            </w:pPr>
            <w:r w:rsidRPr="005B1305">
              <w:rPr>
                <w:rFonts w:ascii="Atten Round New" w:eastAsia="Tw Cen MT" w:hAnsi="Atten Round New" w:cs="Tw Cen MT"/>
                <w:bCs/>
              </w:rPr>
              <w:t>12-month look back on rents received using bank statements or third party rental statements</w:t>
            </w:r>
          </w:p>
          <w:p w14:paraId="3DCB136B" w14:textId="5CF38057" w:rsidR="001E4D35" w:rsidRPr="006E1AB5" w:rsidRDefault="001E4D35" w:rsidP="001E4D35">
            <w:pPr>
              <w:pStyle w:val="ListParagraph"/>
              <w:numPr>
                <w:ilvl w:val="0"/>
                <w:numId w:val="161"/>
              </w:numPr>
              <w:spacing w:before="0" w:after="0"/>
              <w:rPr>
                <w:rFonts w:ascii="Atten Round New" w:eastAsia="Times New Roman" w:hAnsi="Atten Round New" w:cs="Arial"/>
              </w:rPr>
            </w:pPr>
            <w:r w:rsidRPr="005B1305">
              <w:rPr>
                <w:rFonts w:ascii="Atten Round New" w:eastAsia="Times New Roman" w:hAnsi="Atten Round New" w:cs="Times New Roman"/>
                <w:bCs/>
              </w:rPr>
              <w:t>When using the 1007/1025 or alternative Short Term Rent Analysis, the market rents must account for the seasonality of the subject property’s rents</w:t>
            </w:r>
          </w:p>
        </w:tc>
      </w:tr>
      <w:tr w:rsidR="001E4D35" w:rsidRPr="00EA12C0" w14:paraId="2E3EADD7" w14:textId="77777777" w:rsidTr="007401AF">
        <w:tblPrEx>
          <w:tblBorders>
            <w:insideH w:val="single" w:sz="4" w:space="0" w:color="auto"/>
            <w:insideV w:val="single" w:sz="4" w:space="0" w:color="auto"/>
          </w:tblBorders>
        </w:tblPrEx>
        <w:trPr>
          <w:trHeight w:val="611"/>
        </w:trPr>
        <w:tc>
          <w:tcPr>
            <w:tcW w:w="1980" w:type="dxa"/>
            <w:shd w:val="clear" w:color="auto" w:fill="F2F2F2" w:themeFill="background1" w:themeFillShade="F2"/>
          </w:tcPr>
          <w:p w14:paraId="253C3194" w14:textId="77777777" w:rsidR="001E4D35" w:rsidRDefault="001E4D35" w:rsidP="001E4D35">
            <w:pPr>
              <w:spacing w:before="0"/>
              <w:rPr>
                <w:rFonts w:ascii="Atten New ExtraBold" w:hAnsi="Atten New ExtraBold"/>
                <w:b/>
              </w:rPr>
            </w:pPr>
          </w:p>
          <w:p w14:paraId="634347E7" w14:textId="77777777" w:rsidR="001E4D35" w:rsidRDefault="001E4D35" w:rsidP="001E4D35">
            <w:pPr>
              <w:spacing w:before="0"/>
              <w:rPr>
                <w:rFonts w:ascii="Atten New ExtraBold" w:hAnsi="Atten New ExtraBold"/>
                <w:b/>
              </w:rPr>
            </w:pPr>
          </w:p>
          <w:p w14:paraId="63BF2B93" w14:textId="1146C6BF" w:rsidR="001E4D35" w:rsidRPr="00EA12C0" w:rsidRDefault="001E4D35" w:rsidP="001E4D35">
            <w:pPr>
              <w:spacing w:before="0"/>
              <w:rPr>
                <w:rFonts w:ascii="Atten New ExtraBold" w:hAnsi="Atten New ExtraBold"/>
                <w:b/>
              </w:rPr>
            </w:pPr>
            <w:r w:rsidRPr="00EA12C0">
              <w:rPr>
                <w:rFonts w:ascii="Atten New ExtraBold" w:hAnsi="Atten New ExtraBold"/>
                <w:b/>
              </w:rPr>
              <w:t>Long Term Rentals</w:t>
            </w:r>
          </w:p>
        </w:tc>
        <w:tc>
          <w:tcPr>
            <w:tcW w:w="7650" w:type="dxa"/>
          </w:tcPr>
          <w:p w14:paraId="49B61AB2" w14:textId="77777777" w:rsidR="001E4D35" w:rsidRPr="006E1AB5" w:rsidRDefault="001E4D35" w:rsidP="001E4D35">
            <w:pPr>
              <w:spacing w:before="0" w:after="0"/>
              <w:contextualSpacing/>
              <w:rPr>
                <w:rFonts w:ascii="Atten Round New" w:hAnsi="Atten Round New" w:cs="Arial"/>
                <w:b/>
                <w:bCs/>
              </w:rPr>
            </w:pPr>
            <w:r w:rsidRPr="006E1AB5">
              <w:rPr>
                <w:rFonts w:ascii="Atten Round New" w:hAnsi="Atten Round New" w:cs="Arial"/>
                <w:b/>
                <w:bCs/>
              </w:rPr>
              <w:t>Long Term Gross Rental Income:</w:t>
            </w:r>
          </w:p>
          <w:p w14:paraId="6A2AF368" w14:textId="7350D3C7" w:rsidR="001E4D35" w:rsidRPr="000279EE" w:rsidRDefault="001E4D35" w:rsidP="001E4D35">
            <w:pPr>
              <w:pStyle w:val="ListParagraph"/>
              <w:numPr>
                <w:ilvl w:val="0"/>
                <w:numId w:val="96"/>
              </w:numPr>
              <w:spacing w:before="0" w:after="0" w:line="240" w:lineRule="auto"/>
              <w:ind w:left="144" w:hanging="144"/>
              <w:rPr>
                <w:rFonts w:ascii="Atten Round New" w:hAnsi="Atten Round New"/>
                <w:bCs/>
              </w:rPr>
            </w:pPr>
            <w:r w:rsidRPr="000279EE">
              <w:rPr>
                <w:rFonts w:ascii="Atten Round New" w:hAnsi="Atten Round New"/>
                <w:bCs/>
              </w:rPr>
              <w:t>If using the lesser of market rents or the lease, nothing further is required.</w:t>
            </w:r>
          </w:p>
          <w:p w14:paraId="52984327" w14:textId="77777777" w:rsidR="001E4D35" w:rsidRDefault="001E4D35" w:rsidP="001E4D35">
            <w:pPr>
              <w:pStyle w:val="ListParagraph"/>
              <w:numPr>
                <w:ilvl w:val="0"/>
                <w:numId w:val="96"/>
              </w:numPr>
              <w:spacing w:before="0" w:after="0" w:line="240" w:lineRule="auto"/>
              <w:ind w:left="144" w:hanging="144"/>
              <w:rPr>
                <w:rFonts w:ascii="Atten Round New" w:hAnsi="Atten Round New"/>
                <w:bCs/>
              </w:rPr>
            </w:pPr>
            <w:r w:rsidRPr="000279EE">
              <w:rPr>
                <w:rFonts w:ascii="Atten Round New" w:hAnsi="Atten Round New"/>
                <w:bCs/>
              </w:rPr>
              <w:t xml:space="preserve">If using a higher lease amount, evidence of 2 months of receipt is required, and the lease must be within 120% of the market rents. </w:t>
            </w:r>
          </w:p>
          <w:p w14:paraId="0CC8C755" w14:textId="496C1617" w:rsidR="001E4D35" w:rsidRPr="000279EE" w:rsidRDefault="001E4D35" w:rsidP="001E4D35">
            <w:pPr>
              <w:pStyle w:val="ListParagraph"/>
              <w:numPr>
                <w:ilvl w:val="0"/>
                <w:numId w:val="96"/>
              </w:numPr>
              <w:spacing w:before="0" w:after="0" w:line="240" w:lineRule="auto"/>
              <w:ind w:left="144" w:hanging="144"/>
              <w:rPr>
                <w:rFonts w:ascii="Atten Round New" w:hAnsi="Atten Round New"/>
                <w:bCs/>
              </w:rPr>
            </w:pPr>
            <w:r w:rsidRPr="000279EE">
              <w:rPr>
                <w:rFonts w:ascii="Atten Round New" w:hAnsi="Atten Round New"/>
                <w:bCs/>
              </w:rPr>
              <w:t>If the actual rent exceeds 120% of the market rents, the rents are capped at 120%.</w:t>
            </w:r>
          </w:p>
          <w:p w14:paraId="364E4B85" w14:textId="77777777" w:rsidR="001E4D35" w:rsidRDefault="001E4D35" w:rsidP="001E4D35">
            <w:pPr>
              <w:pStyle w:val="ListParagraph"/>
              <w:numPr>
                <w:ilvl w:val="0"/>
                <w:numId w:val="96"/>
              </w:numPr>
              <w:spacing w:before="0" w:after="0" w:line="240" w:lineRule="auto"/>
              <w:ind w:left="144" w:hanging="144"/>
              <w:rPr>
                <w:rFonts w:ascii="Atten Round New" w:hAnsi="Atten Round New"/>
                <w:bCs/>
              </w:rPr>
            </w:pPr>
            <w:r w:rsidRPr="000279EE">
              <w:rPr>
                <w:rFonts w:ascii="Atten Round New" w:hAnsi="Atten Round New"/>
                <w:bCs/>
              </w:rPr>
              <w:t>If using a higher estimated market rent from the 1007/1025, it must be within 120% of the lease amount.</w:t>
            </w:r>
          </w:p>
          <w:p w14:paraId="37F7888F" w14:textId="63B82DAE" w:rsidR="001E4D35" w:rsidRPr="002520B0" w:rsidRDefault="001E4D35" w:rsidP="001E4D35">
            <w:pPr>
              <w:pStyle w:val="ListParagraph"/>
              <w:numPr>
                <w:ilvl w:val="0"/>
                <w:numId w:val="96"/>
              </w:numPr>
              <w:spacing w:before="0" w:after="0" w:line="240" w:lineRule="auto"/>
              <w:ind w:left="144" w:hanging="144"/>
              <w:rPr>
                <w:rFonts w:ascii="Atten Round New" w:hAnsi="Atten Round New"/>
                <w:bCs/>
              </w:rPr>
            </w:pPr>
            <w:r w:rsidRPr="000279EE">
              <w:rPr>
                <w:rFonts w:ascii="Atten Round New" w:hAnsi="Atten Round New"/>
                <w:bCs/>
              </w:rPr>
              <w:t xml:space="preserve"> If the estimated market rent exceeds the lease by more than 120%, the estimated market rent is capped at 120%</w:t>
            </w:r>
          </w:p>
        </w:tc>
      </w:tr>
    </w:tbl>
    <w:p w14:paraId="42B77B60" w14:textId="37C278AE" w:rsidR="00CE7E83" w:rsidRPr="00EA12C0" w:rsidRDefault="00CE7E83" w:rsidP="002A6ED4">
      <w:pPr>
        <w:pStyle w:val="Eileen3"/>
        <w:spacing w:before="0"/>
      </w:pPr>
      <w:bookmarkStart w:id="107" w:name="_Toc207885557"/>
      <w:bookmarkEnd w:id="106"/>
      <w:r w:rsidRPr="00EA12C0">
        <w:t>FOREIGN NATIONAL</w:t>
      </w:r>
      <w:r w:rsidR="0046645A">
        <w:t xml:space="preserve"> - </w:t>
      </w:r>
      <w:r w:rsidRPr="00EA12C0">
        <w:t>ASSET AND RESERVE REQUIREMENTS</w:t>
      </w:r>
      <w:bookmarkEnd w:id="107"/>
    </w:p>
    <w:tbl>
      <w:tblPr>
        <w:tblStyle w:val="TableGrid52"/>
        <w:tblW w:w="9648" w:type="dxa"/>
        <w:tblInd w:w="-113" w:type="dxa"/>
        <w:tblLayout w:type="fixed"/>
        <w:tblLook w:val="04A0" w:firstRow="1" w:lastRow="0" w:firstColumn="1" w:lastColumn="0" w:noHBand="0" w:noVBand="1"/>
      </w:tblPr>
      <w:tblGrid>
        <w:gridCol w:w="1998"/>
        <w:gridCol w:w="7650"/>
      </w:tblGrid>
      <w:tr w:rsidR="00CE7E83" w:rsidRPr="00EA12C0" w14:paraId="2465A7FC" w14:textId="77777777" w:rsidTr="007401AF">
        <w:trPr>
          <w:trHeight w:val="216"/>
        </w:trPr>
        <w:tc>
          <w:tcPr>
            <w:tcW w:w="1998" w:type="dxa"/>
            <w:shd w:val="clear" w:color="auto" w:fill="F2F2F2" w:themeFill="background1" w:themeFillShade="F2"/>
          </w:tcPr>
          <w:p w14:paraId="2043851E" w14:textId="77777777" w:rsidR="00AE6C29" w:rsidRDefault="00AE6C29" w:rsidP="002A6ED4">
            <w:pPr>
              <w:rPr>
                <w:rFonts w:ascii="Atten New ExtraBold" w:hAnsi="Atten New ExtraBold"/>
                <w:b/>
                <w:sz w:val="20"/>
                <w:szCs w:val="20"/>
              </w:rPr>
            </w:pPr>
          </w:p>
          <w:p w14:paraId="6A8442CF" w14:textId="77777777" w:rsidR="00AE6C29" w:rsidRDefault="00AE6C29" w:rsidP="002A6ED4">
            <w:pPr>
              <w:rPr>
                <w:rFonts w:ascii="Atten New ExtraBold" w:hAnsi="Atten New ExtraBold"/>
                <w:b/>
                <w:sz w:val="20"/>
                <w:szCs w:val="20"/>
              </w:rPr>
            </w:pPr>
          </w:p>
          <w:p w14:paraId="02877C5A" w14:textId="77777777" w:rsidR="00AE6C29" w:rsidRDefault="00AE6C29" w:rsidP="002A6ED4">
            <w:pPr>
              <w:rPr>
                <w:rFonts w:ascii="Atten New ExtraBold" w:hAnsi="Atten New ExtraBold"/>
                <w:b/>
                <w:sz w:val="20"/>
                <w:szCs w:val="20"/>
              </w:rPr>
            </w:pPr>
          </w:p>
          <w:p w14:paraId="5C054848" w14:textId="77777777" w:rsidR="00AE6C29" w:rsidRDefault="00AE6C29" w:rsidP="002A6ED4">
            <w:pPr>
              <w:rPr>
                <w:rFonts w:ascii="Atten New ExtraBold" w:hAnsi="Atten New ExtraBold"/>
                <w:b/>
                <w:sz w:val="20"/>
                <w:szCs w:val="20"/>
              </w:rPr>
            </w:pPr>
          </w:p>
          <w:p w14:paraId="71860F62" w14:textId="22BA3162" w:rsidR="00CE7E83" w:rsidRPr="00EA12C0" w:rsidRDefault="00CE7E83" w:rsidP="002A6ED4">
            <w:pPr>
              <w:rPr>
                <w:rFonts w:ascii="Atten New ExtraBold" w:hAnsi="Atten New ExtraBold"/>
                <w:b/>
                <w:sz w:val="20"/>
                <w:szCs w:val="20"/>
              </w:rPr>
            </w:pPr>
            <w:r w:rsidRPr="00EA12C0">
              <w:rPr>
                <w:rFonts w:ascii="Atten New ExtraBold" w:hAnsi="Atten New ExtraBold"/>
                <w:b/>
                <w:sz w:val="20"/>
                <w:szCs w:val="20"/>
              </w:rPr>
              <w:t>Assets</w:t>
            </w:r>
          </w:p>
        </w:tc>
        <w:tc>
          <w:tcPr>
            <w:tcW w:w="7650" w:type="dxa"/>
          </w:tcPr>
          <w:p w14:paraId="3F0916D1" w14:textId="5E93B50B" w:rsidR="00CE7E83" w:rsidRPr="009326C9" w:rsidRDefault="00CE7E83" w:rsidP="002A6ED4">
            <w:pPr>
              <w:pStyle w:val="ListParagraph"/>
              <w:numPr>
                <w:ilvl w:val="0"/>
                <w:numId w:val="91"/>
              </w:numPr>
              <w:spacing w:before="0" w:after="0"/>
              <w:ind w:left="164" w:hanging="164"/>
              <w:rPr>
                <w:rFonts w:ascii="Atten Round New" w:hAnsi="Atten Round New"/>
                <w:bCs/>
                <w:sz w:val="20"/>
              </w:rPr>
            </w:pPr>
            <w:r w:rsidRPr="00EA12C0">
              <w:rPr>
                <w:rFonts w:ascii="Atten Round New" w:hAnsi="Atten Round New"/>
                <w:bCs/>
                <w:sz w:val="20"/>
              </w:rPr>
              <w:t>30</w:t>
            </w:r>
            <w:r w:rsidR="006757B4">
              <w:rPr>
                <w:rFonts w:ascii="Atten Round New" w:hAnsi="Atten Round New"/>
                <w:bCs/>
                <w:sz w:val="20"/>
              </w:rPr>
              <w:t xml:space="preserve"> </w:t>
            </w:r>
            <w:r w:rsidRPr="00EA12C0">
              <w:rPr>
                <w:rFonts w:ascii="Atten Round New" w:hAnsi="Atten Round New"/>
                <w:bCs/>
                <w:sz w:val="20"/>
              </w:rPr>
              <w:t xml:space="preserve">days asset verification required for </w:t>
            </w:r>
            <w:r w:rsidR="00092109">
              <w:rPr>
                <w:rFonts w:ascii="Atten Round New" w:hAnsi="Atten Round New"/>
                <w:bCs/>
                <w:sz w:val="20"/>
              </w:rPr>
              <w:t>U.S.</w:t>
            </w:r>
            <w:r w:rsidRPr="00EA12C0">
              <w:rPr>
                <w:rFonts w:ascii="Atten Round New" w:hAnsi="Atten Round New"/>
                <w:bCs/>
                <w:sz w:val="20"/>
              </w:rPr>
              <w:t xml:space="preserve"> Based Accounts;</w:t>
            </w:r>
            <w:r w:rsidR="009326C9">
              <w:rPr>
                <w:rFonts w:ascii="Atten Round New" w:hAnsi="Atten Round New"/>
                <w:bCs/>
                <w:sz w:val="20"/>
              </w:rPr>
              <w:t xml:space="preserve"> </w:t>
            </w:r>
            <w:r w:rsidR="006757B4" w:rsidRPr="009326C9">
              <w:rPr>
                <w:rFonts w:ascii="Atten Round New" w:eastAsiaTheme="minorHAnsi" w:hAnsi="Atten Round New"/>
                <w:bCs/>
                <w:szCs w:val="22"/>
              </w:rPr>
              <w:t xml:space="preserve">60 days </w:t>
            </w:r>
            <w:r w:rsidRPr="009326C9">
              <w:rPr>
                <w:rFonts w:ascii="Atten Round New" w:eastAsiaTheme="minorHAnsi" w:hAnsi="Atten Round New"/>
                <w:bCs/>
                <w:szCs w:val="22"/>
              </w:rPr>
              <w:t>for Foreign Assets</w:t>
            </w:r>
          </w:p>
          <w:p w14:paraId="39C41626" w14:textId="3B65FDA5" w:rsidR="00884460" w:rsidRPr="00EA12C0" w:rsidRDefault="00F40ADB" w:rsidP="002A6ED4">
            <w:pPr>
              <w:pStyle w:val="ListParagraph"/>
              <w:numPr>
                <w:ilvl w:val="0"/>
                <w:numId w:val="91"/>
              </w:numPr>
              <w:spacing w:before="0" w:after="0"/>
              <w:ind w:left="164" w:hanging="164"/>
              <w:rPr>
                <w:rFonts w:ascii="Atten Round New" w:hAnsi="Atten Round New"/>
                <w:bCs/>
                <w:sz w:val="20"/>
              </w:rPr>
            </w:pPr>
            <w:r w:rsidRPr="00EA12C0">
              <w:rPr>
                <w:rFonts w:ascii="Atten Round New" w:hAnsi="Atten Round New"/>
                <w:bCs/>
                <w:sz w:val="20"/>
              </w:rPr>
              <w:t xml:space="preserve">Funds </w:t>
            </w:r>
            <w:r w:rsidR="009C21E4" w:rsidRPr="00EA12C0">
              <w:rPr>
                <w:rFonts w:ascii="Atten Round New" w:hAnsi="Atten Round New"/>
                <w:bCs/>
                <w:sz w:val="20"/>
              </w:rPr>
              <w:t xml:space="preserve">required for downpayment and closing costs </w:t>
            </w:r>
            <w:r w:rsidRPr="00EA12C0">
              <w:rPr>
                <w:rFonts w:ascii="Atten Round New" w:hAnsi="Atten Round New"/>
                <w:bCs/>
                <w:sz w:val="20"/>
              </w:rPr>
              <w:t xml:space="preserve">must be seasoned in a </w:t>
            </w:r>
            <w:r w:rsidR="00092109">
              <w:rPr>
                <w:rFonts w:ascii="Atten Round New" w:hAnsi="Atten Round New"/>
                <w:bCs/>
                <w:sz w:val="20"/>
              </w:rPr>
              <w:t>U.S.</w:t>
            </w:r>
            <w:r w:rsidRPr="00EA12C0">
              <w:rPr>
                <w:rFonts w:ascii="Atten Round New" w:hAnsi="Atten Round New"/>
                <w:bCs/>
                <w:sz w:val="20"/>
              </w:rPr>
              <w:t xml:space="preserve"> depository institution for 10 days prior to closing unless funds are held in a foreign bank with </w:t>
            </w:r>
            <w:r w:rsidR="00092109">
              <w:rPr>
                <w:rFonts w:ascii="Atten Round New" w:hAnsi="Atten Round New"/>
                <w:bCs/>
                <w:sz w:val="20"/>
              </w:rPr>
              <w:t>U.S.</w:t>
            </w:r>
            <w:r w:rsidRPr="00EA12C0">
              <w:rPr>
                <w:rFonts w:ascii="Atten Round New" w:hAnsi="Atten Round New"/>
                <w:bCs/>
                <w:sz w:val="20"/>
              </w:rPr>
              <w:t xml:space="preserve"> Based FDIC insured branches OR wired directly to the closing agent</w:t>
            </w:r>
          </w:p>
          <w:p w14:paraId="16882132" w14:textId="3B0A52A7" w:rsidR="00F40ADB" w:rsidRPr="00EA12C0" w:rsidRDefault="00884460" w:rsidP="002A6ED4">
            <w:pPr>
              <w:pStyle w:val="ListParagraph"/>
              <w:numPr>
                <w:ilvl w:val="0"/>
                <w:numId w:val="91"/>
              </w:numPr>
              <w:spacing w:before="0" w:after="0"/>
              <w:ind w:left="164" w:hanging="164"/>
              <w:rPr>
                <w:rFonts w:ascii="Atten Round New" w:hAnsi="Atten Round New"/>
                <w:bCs/>
                <w:sz w:val="20"/>
              </w:rPr>
            </w:pPr>
            <w:r w:rsidRPr="00EA12C0">
              <w:rPr>
                <w:rFonts w:ascii="Atten Round New" w:hAnsi="Atten Round New"/>
                <w:bCs/>
                <w:sz w:val="20"/>
              </w:rPr>
              <w:t>Funds used for reserves may be held in a foreign</w:t>
            </w:r>
            <w:r w:rsidR="009C21E4" w:rsidRPr="00EA12C0">
              <w:rPr>
                <w:rFonts w:ascii="Atten Round New" w:hAnsi="Atten Round New"/>
                <w:bCs/>
                <w:sz w:val="20"/>
              </w:rPr>
              <w:t xml:space="preserve"> account. The value of the asset must be converted to </w:t>
            </w:r>
            <w:r w:rsidR="00092109">
              <w:rPr>
                <w:rFonts w:ascii="Atten Round New" w:hAnsi="Atten Round New"/>
                <w:bCs/>
                <w:sz w:val="20"/>
              </w:rPr>
              <w:t>U.S.</w:t>
            </w:r>
            <w:r w:rsidR="009C21E4" w:rsidRPr="00EA12C0">
              <w:rPr>
                <w:rFonts w:ascii="Atten Round New" w:hAnsi="Atten Round New"/>
                <w:bCs/>
                <w:sz w:val="20"/>
              </w:rPr>
              <w:t xml:space="preserve"> dollars and include a printout of the current exchange rate</w:t>
            </w:r>
          </w:p>
          <w:p w14:paraId="5ABD1F46" w14:textId="7782A3D0" w:rsidR="00CE7E83" w:rsidRPr="00EA12C0" w:rsidRDefault="00EC0120" w:rsidP="002A6ED4">
            <w:pPr>
              <w:pStyle w:val="TableParagraph"/>
              <w:numPr>
                <w:ilvl w:val="0"/>
                <w:numId w:val="91"/>
              </w:numPr>
              <w:tabs>
                <w:tab w:val="left" w:pos="255"/>
              </w:tabs>
              <w:ind w:left="164" w:hanging="164"/>
              <w:rPr>
                <w:rFonts w:ascii="Atten Round New" w:eastAsiaTheme="minorHAnsi" w:hAnsi="Atten Round New" w:cstheme="minorBidi"/>
                <w:bCs/>
                <w:sz w:val="20"/>
                <w:szCs w:val="20"/>
              </w:rPr>
            </w:pPr>
            <w:r>
              <w:rPr>
                <w:rFonts w:ascii="Atten Round New" w:eastAsiaTheme="minorHAnsi" w:hAnsi="Atten Round New" w:cstheme="minorBidi"/>
                <w:bCs/>
                <w:sz w:val="20"/>
                <w:szCs w:val="20"/>
              </w:rPr>
              <w:t>Large d</w:t>
            </w:r>
            <w:r w:rsidR="00CE7E83" w:rsidRPr="00EA12C0">
              <w:rPr>
                <w:rFonts w:ascii="Atten Round New" w:eastAsiaTheme="minorHAnsi" w:hAnsi="Atten Round New" w:cstheme="minorBidi"/>
                <w:bCs/>
                <w:sz w:val="20"/>
                <w:szCs w:val="20"/>
              </w:rPr>
              <w:t xml:space="preserve">eposits </w:t>
            </w:r>
            <w:r>
              <w:rPr>
                <w:rFonts w:ascii="Atten Round New" w:eastAsiaTheme="minorHAnsi" w:hAnsi="Atten Round New" w:cstheme="minorBidi"/>
                <w:bCs/>
                <w:sz w:val="20"/>
                <w:szCs w:val="20"/>
              </w:rPr>
              <w:t>(</w:t>
            </w:r>
            <w:r w:rsidR="00CE7E83" w:rsidRPr="00EA12C0">
              <w:rPr>
                <w:rFonts w:ascii="Atten Round New" w:eastAsiaTheme="minorHAnsi" w:hAnsi="Atten Round New" w:cstheme="minorBidi"/>
                <w:bCs/>
                <w:sz w:val="20"/>
                <w:szCs w:val="20"/>
              </w:rPr>
              <w:t>&gt; 50% of gross income</w:t>
            </w:r>
            <w:r>
              <w:rPr>
                <w:rFonts w:ascii="Atten Round New" w:eastAsiaTheme="minorHAnsi" w:hAnsi="Atten Round New" w:cstheme="minorBidi"/>
                <w:bCs/>
                <w:sz w:val="20"/>
                <w:szCs w:val="20"/>
              </w:rPr>
              <w:t>)</w:t>
            </w:r>
            <w:r w:rsidR="00CE7E83" w:rsidRPr="00EA12C0">
              <w:rPr>
                <w:rFonts w:ascii="Atten Round New" w:eastAsiaTheme="minorHAnsi" w:hAnsi="Atten Round New" w:cstheme="minorBidi"/>
                <w:bCs/>
                <w:sz w:val="20"/>
                <w:szCs w:val="20"/>
              </w:rPr>
              <w:t xml:space="preserve"> must be documented on purchases</w:t>
            </w:r>
          </w:p>
        </w:tc>
      </w:tr>
      <w:tr w:rsidR="00A03DB6" w:rsidRPr="00EA12C0" w14:paraId="42F85053" w14:textId="77777777" w:rsidTr="007401AF">
        <w:tblPrEx>
          <w:tblBorders>
            <w:insideH w:val="single" w:sz="6" w:space="0" w:color="auto"/>
            <w:insideV w:val="single" w:sz="6" w:space="0" w:color="auto"/>
          </w:tblBorders>
        </w:tblPrEx>
        <w:trPr>
          <w:trHeight w:val="216"/>
        </w:trPr>
        <w:tc>
          <w:tcPr>
            <w:tcW w:w="1998" w:type="dxa"/>
            <w:tcBorders>
              <w:top w:val="single" w:sz="4" w:space="0" w:color="auto"/>
              <w:bottom w:val="single" w:sz="4" w:space="0" w:color="auto"/>
              <w:right w:val="single" w:sz="4" w:space="0" w:color="auto"/>
            </w:tcBorders>
            <w:shd w:val="clear" w:color="auto" w:fill="F2F2F2" w:themeFill="background1" w:themeFillShade="F2"/>
            <w:vAlign w:val="center"/>
          </w:tcPr>
          <w:p w14:paraId="7B26CF48" w14:textId="537993F9" w:rsidR="00A03DB6" w:rsidRPr="00EA12C0" w:rsidRDefault="00A03DB6" w:rsidP="002A6ED4">
            <w:pPr>
              <w:rPr>
                <w:rFonts w:ascii="Atten New ExtraBold" w:hAnsi="Atten New ExtraBold"/>
                <w:b/>
                <w:szCs w:val="20"/>
              </w:rPr>
            </w:pPr>
            <w:r w:rsidRPr="00EA12C0">
              <w:rPr>
                <w:rFonts w:ascii="Atten New ExtraBold" w:hAnsi="Atten New ExtraBold"/>
                <w:b/>
                <w:sz w:val="20"/>
                <w:szCs w:val="20"/>
              </w:rPr>
              <w:t>Reserves</w:t>
            </w:r>
          </w:p>
        </w:tc>
        <w:tc>
          <w:tcPr>
            <w:tcW w:w="7650" w:type="dxa"/>
            <w:tcBorders>
              <w:top w:val="single" w:sz="4" w:space="0" w:color="auto"/>
              <w:left w:val="single" w:sz="4" w:space="0" w:color="auto"/>
              <w:bottom w:val="single" w:sz="4" w:space="0" w:color="auto"/>
            </w:tcBorders>
            <w:vAlign w:val="center"/>
          </w:tcPr>
          <w:p w14:paraId="7A2E99E9" w14:textId="77777777" w:rsidR="00A03DB6" w:rsidRPr="00EA12C0" w:rsidRDefault="00A03DB6" w:rsidP="002A6ED4">
            <w:pPr>
              <w:pStyle w:val="ListParagraph"/>
              <w:numPr>
                <w:ilvl w:val="0"/>
                <w:numId w:val="91"/>
              </w:numPr>
              <w:spacing w:before="0" w:after="0"/>
              <w:ind w:left="164" w:hanging="164"/>
              <w:rPr>
                <w:rFonts w:ascii="Atten Round New" w:hAnsi="Atten Round New"/>
                <w:bCs/>
                <w:sz w:val="20"/>
              </w:rPr>
            </w:pPr>
            <w:r w:rsidRPr="00EA12C0">
              <w:rPr>
                <w:rFonts w:ascii="Atten Round New" w:hAnsi="Atten Round New"/>
                <w:bCs/>
                <w:sz w:val="20"/>
              </w:rPr>
              <w:t>12</w:t>
            </w:r>
            <w:r>
              <w:rPr>
                <w:rFonts w:ascii="Atten Round New" w:hAnsi="Atten Round New"/>
                <w:bCs/>
                <w:sz w:val="20"/>
              </w:rPr>
              <w:t xml:space="preserve"> </w:t>
            </w:r>
            <w:r w:rsidRPr="00EA12C0">
              <w:rPr>
                <w:rFonts w:ascii="Atten Round New" w:hAnsi="Atten Round New"/>
                <w:bCs/>
                <w:sz w:val="20"/>
              </w:rPr>
              <w:t>months of PITIA</w:t>
            </w:r>
          </w:p>
          <w:p w14:paraId="68D37368" w14:textId="77777777" w:rsidR="00A03DB6" w:rsidRPr="00EA12C0" w:rsidRDefault="00A03DB6" w:rsidP="002A6ED4">
            <w:pPr>
              <w:pStyle w:val="ListParagraph"/>
              <w:numPr>
                <w:ilvl w:val="0"/>
                <w:numId w:val="91"/>
              </w:numPr>
              <w:spacing w:before="0" w:after="0"/>
              <w:ind w:left="164" w:hanging="164"/>
              <w:rPr>
                <w:rFonts w:ascii="Atten Round New" w:hAnsi="Atten Round New"/>
                <w:bCs/>
                <w:sz w:val="20"/>
              </w:rPr>
            </w:pPr>
            <w:r w:rsidRPr="00EA12C0">
              <w:rPr>
                <w:rFonts w:ascii="Atten Round New" w:hAnsi="Atten Round New"/>
                <w:bCs/>
                <w:sz w:val="20"/>
              </w:rPr>
              <w:t>6-months with 5% LTV reduction.</w:t>
            </w:r>
          </w:p>
          <w:p w14:paraId="12FF4F0D" w14:textId="2E67B5D2" w:rsidR="00A03DB6" w:rsidRPr="00EA12C0" w:rsidRDefault="00062F24" w:rsidP="002A6ED4">
            <w:pPr>
              <w:pStyle w:val="ListParagraph"/>
              <w:numPr>
                <w:ilvl w:val="0"/>
                <w:numId w:val="91"/>
              </w:numPr>
              <w:spacing w:before="0" w:after="0"/>
              <w:ind w:left="164" w:hanging="164"/>
              <w:rPr>
                <w:rFonts w:ascii="Atten Round New" w:hAnsi="Atten Round New"/>
                <w:bCs/>
                <w:sz w:val="20"/>
              </w:rPr>
            </w:pPr>
            <w:r>
              <w:rPr>
                <w:rFonts w:ascii="Atten Round New" w:hAnsi="Atten Round New"/>
                <w:bCs/>
                <w:sz w:val="20"/>
              </w:rPr>
              <w:t>Cash Out Refinance</w:t>
            </w:r>
            <w:r w:rsidR="00A03DB6" w:rsidRPr="00EA12C0">
              <w:rPr>
                <w:rFonts w:ascii="Atten Round New" w:hAnsi="Atten Round New"/>
                <w:bCs/>
                <w:sz w:val="20"/>
              </w:rPr>
              <w:t xml:space="preserve"> may be used to satisfy requirement</w:t>
            </w:r>
          </w:p>
          <w:p w14:paraId="1AEAF651" w14:textId="573BDBAF" w:rsidR="00A03DB6" w:rsidRPr="00EA12C0" w:rsidRDefault="00A03DB6" w:rsidP="002A6ED4">
            <w:pPr>
              <w:pStyle w:val="ListParagraph"/>
              <w:numPr>
                <w:ilvl w:val="0"/>
                <w:numId w:val="91"/>
              </w:numPr>
              <w:spacing w:before="0" w:after="0"/>
              <w:ind w:left="164" w:hanging="164"/>
              <w:rPr>
                <w:rFonts w:ascii="Atten Round New" w:hAnsi="Atten Round New"/>
                <w:bCs/>
              </w:rPr>
            </w:pPr>
            <w:r w:rsidRPr="00EA12C0">
              <w:rPr>
                <w:rFonts w:ascii="Atten Round New" w:hAnsi="Atten Round New"/>
                <w:bCs/>
                <w:sz w:val="20"/>
              </w:rPr>
              <w:t>Reserves not required when using Asset Utilization as sole source of income</w:t>
            </w:r>
          </w:p>
        </w:tc>
      </w:tr>
      <w:tr w:rsidR="00A03DB6" w:rsidRPr="00EA12C0" w14:paraId="0BE4C1A4" w14:textId="77777777" w:rsidTr="007401AF">
        <w:trPr>
          <w:trHeight w:val="216"/>
        </w:trPr>
        <w:tc>
          <w:tcPr>
            <w:tcW w:w="1998" w:type="dxa"/>
            <w:shd w:val="clear" w:color="auto" w:fill="F2F2F2" w:themeFill="background1" w:themeFillShade="F2"/>
          </w:tcPr>
          <w:p w14:paraId="539C238F" w14:textId="77777777" w:rsidR="00AE6C29" w:rsidRDefault="00AE6C29" w:rsidP="002A6ED4">
            <w:pPr>
              <w:rPr>
                <w:rFonts w:ascii="Atten New ExtraBold" w:hAnsi="Atten New ExtraBold"/>
                <w:b/>
                <w:sz w:val="20"/>
                <w:szCs w:val="20"/>
              </w:rPr>
            </w:pPr>
          </w:p>
          <w:p w14:paraId="14DC8577" w14:textId="77777777" w:rsidR="00AE6C29" w:rsidRDefault="00AE6C29" w:rsidP="002A6ED4">
            <w:pPr>
              <w:rPr>
                <w:rFonts w:ascii="Atten New ExtraBold" w:hAnsi="Atten New ExtraBold"/>
                <w:b/>
                <w:sz w:val="20"/>
                <w:szCs w:val="20"/>
              </w:rPr>
            </w:pPr>
          </w:p>
          <w:p w14:paraId="77BA1546" w14:textId="280CF9EB" w:rsidR="00A03DB6" w:rsidRPr="00EA12C0" w:rsidRDefault="00A03DB6" w:rsidP="002A6ED4">
            <w:pPr>
              <w:rPr>
                <w:rFonts w:ascii="Atten New ExtraBold" w:hAnsi="Atten New ExtraBold"/>
                <w:b/>
                <w:sz w:val="20"/>
                <w:szCs w:val="20"/>
              </w:rPr>
            </w:pPr>
            <w:r w:rsidRPr="00EA12C0">
              <w:rPr>
                <w:rFonts w:ascii="Atten New ExtraBold" w:hAnsi="Atten New ExtraBold"/>
                <w:b/>
                <w:sz w:val="20"/>
                <w:szCs w:val="20"/>
              </w:rPr>
              <w:t>Gift Funds</w:t>
            </w:r>
          </w:p>
        </w:tc>
        <w:tc>
          <w:tcPr>
            <w:tcW w:w="7650" w:type="dxa"/>
          </w:tcPr>
          <w:p w14:paraId="38CF27D9" w14:textId="69D35FFE" w:rsidR="00A03DB6" w:rsidRPr="00EA12C0" w:rsidRDefault="00A03DB6" w:rsidP="002A6ED4">
            <w:pPr>
              <w:pStyle w:val="ListParagraph"/>
              <w:numPr>
                <w:ilvl w:val="0"/>
                <w:numId w:val="91"/>
              </w:numPr>
              <w:spacing w:before="0" w:after="0"/>
              <w:ind w:left="164" w:hanging="164"/>
              <w:rPr>
                <w:rFonts w:ascii="Atten Round New" w:hAnsi="Atten Round New"/>
                <w:bCs/>
                <w:sz w:val="20"/>
              </w:rPr>
            </w:pPr>
            <w:r w:rsidRPr="00EA12C0">
              <w:rPr>
                <w:rFonts w:ascii="Atten Round New" w:hAnsi="Atten Round New"/>
                <w:bCs/>
                <w:sz w:val="20"/>
              </w:rPr>
              <w:t xml:space="preserve">Permitted </w:t>
            </w:r>
            <w:r>
              <w:rPr>
                <w:rFonts w:ascii="Atten Round New" w:hAnsi="Atten Round New"/>
                <w:bCs/>
                <w:sz w:val="20"/>
              </w:rPr>
              <w:t>after meeting minimum 10% borrower</w:t>
            </w:r>
            <w:r w:rsidR="008574AB">
              <w:rPr>
                <w:rFonts w:ascii="Atten Round New" w:hAnsi="Atten Round New"/>
                <w:bCs/>
                <w:sz w:val="20"/>
              </w:rPr>
              <w:t xml:space="preserve"> </w:t>
            </w:r>
            <w:r>
              <w:rPr>
                <w:rFonts w:ascii="Atten Round New" w:hAnsi="Atten Round New"/>
                <w:bCs/>
                <w:sz w:val="20"/>
              </w:rPr>
              <w:t>contribution</w:t>
            </w:r>
            <w:r w:rsidRPr="00EA12C0">
              <w:rPr>
                <w:rFonts w:ascii="Atten Round New" w:hAnsi="Atten Round New"/>
                <w:bCs/>
                <w:sz w:val="20"/>
              </w:rPr>
              <w:t xml:space="preserve">, </w:t>
            </w:r>
            <w:r w:rsidRPr="000279EE">
              <w:rPr>
                <w:rFonts w:ascii="Atten Round New" w:hAnsi="Atten Round New"/>
                <w:bCs/>
                <w:u w:val="single"/>
              </w:rPr>
              <w:t>plus</w:t>
            </w:r>
            <w:r w:rsidRPr="0013495D">
              <w:rPr>
                <w:rFonts w:ascii="Atten Round New" w:hAnsi="Atten Round New"/>
                <w:bCs/>
                <w:sz w:val="20"/>
              </w:rPr>
              <w:t xml:space="preserve"> </w:t>
            </w:r>
            <w:r w:rsidRPr="00EA12C0">
              <w:rPr>
                <w:rFonts w:ascii="Atten Round New" w:hAnsi="Atten Round New"/>
                <w:bCs/>
                <w:sz w:val="20"/>
              </w:rPr>
              <w:t>reserves</w:t>
            </w:r>
            <w:r>
              <w:rPr>
                <w:rFonts w:ascii="Atten Round New" w:hAnsi="Atten Round New"/>
                <w:bCs/>
                <w:sz w:val="20"/>
              </w:rPr>
              <w:t>, regardless of LTV</w:t>
            </w:r>
            <w:r w:rsidRPr="00EA12C0">
              <w:rPr>
                <w:rFonts w:ascii="Atten Round New" w:hAnsi="Atten Round New"/>
                <w:bCs/>
                <w:sz w:val="20"/>
              </w:rPr>
              <w:t>.</w:t>
            </w:r>
          </w:p>
          <w:p w14:paraId="7E388EC3" w14:textId="6D166FCF" w:rsidR="00A03DB6" w:rsidRDefault="00A03DB6" w:rsidP="002A6ED4">
            <w:pPr>
              <w:pStyle w:val="TableParagraph"/>
              <w:numPr>
                <w:ilvl w:val="0"/>
                <w:numId w:val="91"/>
              </w:numPr>
              <w:tabs>
                <w:tab w:val="left" w:pos="255"/>
              </w:tabs>
              <w:ind w:left="164" w:hanging="164"/>
              <w:rPr>
                <w:rFonts w:ascii="Atten Round New" w:eastAsiaTheme="minorHAnsi" w:hAnsi="Atten Round New" w:cstheme="minorBidi"/>
                <w:bCs/>
                <w:sz w:val="20"/>
                <w:szCs w:val="20"/>
              </w:rPr>
            </w:pPr>
            <w:r w:rsidRPr="00EA12C0">
              <w:rPr>
                <w:rFonts w:ascii="Atten Round New" w:eastAsiaTheme="minorHAnsi" w:hAnsi="Atten Round New" w:cstheme="minorBidi"/>
                <w:bCs/>
                <w:sz w:val="20"/>
                <w:szCs w:val="20"/>
              </w:rPr>
              <w:t>Max loan amount of $1</w:t>
            </w:r>
            <w:r>
              <w:rPr>
                <w:rFonts w:ascii="Atten Round New" w:eastAsiaTheme="minorHAnsi" w:hAnsi="Atten Round New" w:cstheme="minorBidi"/>
                <w:bCs/>
                <w:sz w:val="20"/>
                <w:szCs w:val="20"/>
              </w:rPr>
              <w:t>,000,000</w:t>
            </w:r>
            <w:r w:rsidRPr="00EA12C0">
              <w:rPr>
                <w:rFonts w:ascii="Atten Round New" w:eastAsiaTheme="minorHAnsi" w:hAnsi="Atten Round New" w:cstheme="minorBidi"/>
                <w:bCs/>
                <w:sz w:val="20"/>
                <w:szCs w:val="20"/>
              </w:rPr>
              <w:t xml:space="preserve"> when there is a gift</w:t>
            </w:r>
          </w:p>
          <w:p w14:paraId="26F211D3" w14:textId="1B0CB4C0" w:rsidR="0013495D" w:rsidRPr="00EA12C0" w:rsidRDefault="0013495D" w:rsidP="002A6ED4">
            <w:pPr>
              <w:pStyle w:val="TableParagraph"/>
              <w:numPr>
                <w:ilvl w:val="0"/>
                <w:numId w:val="91"/>
              </w:numPr>
              <w:tabs>
                <w:tab w:val="left" w:pos="255"/>
              </w:tabs>
              <w:ind w:left="164" w:hanging="164"/>
              <w:rPr>
                <w:rFonts w:ascii="Atten Round New" w:eastAsiaTheme="minorHAnsi" w:hAnsi="Atten Round New" w:cstheme="minorBidi"/>
                <w:bCs/>
                <w:sz w:val="20"/>
                <w:szCs w:val="20"/>
              </w:rPr>
            </w:pPr>
            <w:r>
              <w:rPr>
                <w:rFonts w:ascii="Atten Round New" w:eastAsiaTheme="minorHAnsi" w:hAnsi="Atten Round New" w:cstheme="minorBidi"/>
                <w:bCs/>
                <w:sz w:val="20"/>
                <w:szCs w:val="20"/>
              </w:rPr>
              <w:t>No maximum amount of donors</w:t>
            </w:r>
          </w:p>
          <w:p w14:paraId="5AC9D45C" w14:textId="77777777" w:rsidR="00A03DB6" w:rsidRPr="00EA12C0" w:rsidRDefault="00A03DB6" w:rsidP="002A6ED4">
            <w:pPr>
              <w:pStyle w:val="TableParagraph"/>
              <w:numPr>
                <w:ilvl w:val="0"/>
                <w:numId w:val="91"/>
              </w:numPr>
              <w:tabs>
                <w:tab w:val="left" w:pos="255"/>
              </w:tabs>
              <w:ind w:left="164" w:hanging="164"/>
              <w:rPr>
                <w:rFonts w:ascii="Atten Round New" w:eastAsiaTheme="minorHAnsi" w:hAnsi="Atten Round New" w:cstheme="minorBidi"/>
                <w:bCs/>
                <w:sz w:val="20"/>
                <w:szCs w:val="20"/>
              </w:rPr>
            </w:pPr>
            <w:r w:rsidRPr="00EC0120">
              <w:rPr>
                <w:rFonts w:ascii="Atten Round New" w:eastAsiaTheme="minorHAnsi" w:hAnsi="Atten Round New" w:cstheme="minorBidi"/>
                <w:bCs/>
                <w:sz w:val="20"/>
                <w:szCs w:val="20"/>
              </w:rPr>
              <w:t>Considered for reserves</w:t>
            </w:r>
            <w:r w:rsidRPr="00EA12C0">
              <w:rPr>
                <w:rFonts w:ascii="Atten Round New" w:eastAsiaTheme="minorHAnsi" w:hAnsi="Atten Round New" w:cstheme="minorBidi"/>
                <w:bCs/>
                <w:sz w:val="20"/>
                <w:szCs w:val="20"/>
              </w:rPr>
              <w:t xml:space="preserve"> </w:t>
            </w:r>
          </w:p>
        </w:tc>
      </w:tr>
    </w:tbl>
    <w:p w14:paraId="7DE0AF4D" w14:textId="3AC72C12" w:rsidR="008E01A9" w:rsidRPr="00EA12C0" w:rsidRDefault="008E01A9" w:rsidP="002A6ED4">
      <w:pPr>
        <w:pStyle w:val="Eileen3"/>
        <w:spacing w:before="0"/>
      </w:pPr>
      <w:bookmarkStart w:id="108" w:name="_Toc207885558"/>
      <w:r w:rsidRPr="00EA12C0">
        <w:t>FOREIGN NATIONAL</w:t>
      </w:r>
      <w:r w:rsidR="0046645A">
        <w:t xml:space="preserve"> - </w:t>
      </w:r>
      <w:r w:rsidRPr="00EA12C0">
        <w:t>PROPERTY REQUIREMENTS</w:t>
      </w:r>
      <w:bookmarkEnd w:id="108"/>
    </w:p>
    <w:tbl>
      <w:tblPr>
        <w:tblStyle w:val="TableGrid"/>
        <w:tblW w:w="9630" w:type="dxa"/>
        <w:tblInd w:w="-95" w:type="dxa"/>
        <w:tblBorders>
          <w:insideH w:val="single" w:sz="6" w:space="0" w:color="auto"/>
          <w:insideV w:val="single" w:sz="6" w:space="0" w:color="auto"/>
        </w:tblBorders>
        <w:tblLayout w:type="fixed"/>
        <w:tblLook w:val="04A0" w:firstRow="1" w:lastRow="0" w:firstColumn="1" w:lastColumn="0" w:noHBand="0" w:noVBand="1"/>
      </w:tblPr>
      <w:tblGrid>
        <w:gridCol w:w="1980"/>
        <w:gridCol w:w="1435"/>
        <w:gridCol w:w="3875"/>
        <w:gridCol w:w="2340"/>
      </w:tblGrid>
      <w:tr w:rsidR="008E01A9" w:rsidRPr="00EA12C0" w14:paraId="069FB0F1" w14:textId="77777777" w:rsidTr="007401AF">
        <w:trPr>
          <w:trHeight w:val="1574"/>
        </w:trPr>
        <w:tc>
          <w:tcPr>
            <w:tcW w:w="1980" w:type="dxa"/>
            <w:vMerge w:val="restart"/>
            <w:tcBorders>
              <w:right w:val="single" w:sz="4" w:space="0" w:color="auto"/>
            </w:tcBorders>
            <w:shd w:val="clear" w:color="auto" w:fill="F2F2F2" w:themeFill="background1" w:themeFillShade="F2"/>
            <w:vAlign w:val="center"/>
          </w:tcPr>
          <w:p w14:paraId="5DFF244F" w14:textId="77777777" w:rsidR="00CC2E1C" w:rsidRDefault="00CC2E1C" w:rsidP="002A6ED4">
            <w:pPr>
              <w:spacing w:before="0" w:after="0"/>
              <w:rPr>
                <w:rFonts w:ascii="Atten New ExtraBold" w:hAnsi="Atten New ExtraBold"/>
                <w:b/>
              </w:rPr>
            </w:pPr>
          </w:p>
          <w:p w14:paraId="0E06FEFF" w14:textId="18CF265B" w:rsidR="008E01A9" w:rsidRPr="00EA12C0" w:rsidRDefault="008E01A9" w:rsidP="002A6ED4">
            <w:pPr>
              <w:spacing w:before="0" w:after="0"/>
              <w:rPr>
                <w:rFonts w:ascii="Atten New ExtraBold" w:hAnsi="Atten New ExtraBold"/>
                <w:b/>
              </w:rPr>
            </w:pPr>
            <w:r w:rsidRPr="00EA12C0">
              <w:rPr>
                <w:rFonts w:ascii="Atten New ExtraBold" w:hAnsi="Atten New ExtraBold"/>
                <w:b/>
              </w:rPr>
              <w:t>Property Types</w:t>
            </w:r>
          </w:p>
        </w:tc>
        <w:tc>
          <w:tcPr>
            <w:tcW w:w="1435" w:type="dxa"/>
            <w:tcBorders>
              <w:top w:val="single" w:sz="4" w:space="0" w:color="auto"/>
              <w:left w:val="single" w:sz="4" w:space="0" w:color="auto"/>
              <w:right w:val="single" w:sz="4" w:space="0" w:color="auto"/>
            </w:tcBorders>
            <w:shd w:val="clear" w:color="auto" w:fill="F2F2F2" w:themeFill="background1" w:themeFillShade="F2"/>
            <w:vAlign w:val="center"/>
          </w:tcPr>
          <w:p w14:paraId="270928EB" w14:textId="10CC3E8E" w:rsidR="00D47D92" w:rsidRPr="0078726F" w:rsidRDefault="008E01A9" w:rsidP="002A6ED4">
            <w:pPr>
              <w:spacing w:before="0" w:after="0"/>
              <w:rPr>
                <w:rFonts w:ascii="Atten Round New" w:eastAsia="Tw Cen MT" w:hAnsi="Atten Round New" w:cs="Tw Cen MT"/>
                <w:bCs/>
              </w:rPr>
            </w:pPr>
            <w:r w:rsidRPr="0078726F">
              <w:rPr>
                <w:rFonts w:ascii="Atten Round New" w:eastAsia="Tw Cen MT" w:hAnsi="Atten Round New" w:cs="Tw Cen MT"/>
                <w:bCs/>
              </w:rPr>
              <w:t>Single Family, PUD</w:t>
            </w:r>
            <w:r w:rsidR="00E1071E" w:rsidRPr="0078726F">
              <w:rPr>
                <w:rFonts w:ascii="Atten Round New" w:eastAsia="Tw Cen MT" w:hAnsi="Atten Round New" w:cs="Tw Cen MT"/>
                <w:bCs/>
              </w:rPr>
              <w:t>,</w:t>
            </w:r>
            <w:r w:rsidRPr="0078726F">
              <w:rPr>
                <w:rFonts w:ascii="Atten Round New" w:eastAsia="Tw Cen MT" w:hAnsi="Atten Round New" w:cs="Tw Cen MT"/>
                <w:bCs/>
              </w:rPr>
              <w:t xml:space="preserve"> Townhome</w:t>
            </w:r>
          </w:p>
          <w:p w14:paraId="3D7145D8" w14:textId="7D2B156F" w:rsidR="00D47D92" w:rsidRPr="0078726F" w:rsidRDefault="00D47D92" w:rsidP="002A6ED4">
            <w:pPr>
              <w:spacing w:before="0" w:after="0"/>
              <w:rPr>
                <w:rFonts w:ascii="Atten Round New" w:hAnsi="Atten Round New"/>
                <w:bCs/>
              </w:rPr>
            </w:pPr>
            <w:r w:rsidRPr="0078726F">
              <w:rPr>
                <w:rFonts w:ascii="Atten Round New" w:eastAsia="Tw Cen MT" w:hAnsi="Atten Round New" w:cs="Tw Cen MT"/>
                <w:bCs/>
              </w:rPr>
              <w:t>(Attached</w:t>
            </w:r>
            <w:r w:rsidR="003F5C5F" w:rsidRPr="0078726F">
              <w:rPr>
                <w:rFonts w:ascii="Atten Round New" w:eastAsia="Tw Cen MT" w:hAnsi="Atten Round New" w:cs="Tw Cen MT"/>
                <w:bCs/>
              </w:rPr>
              <w:t xml:space="preserve"> </w:t>
            </w:r>
            <w:r w:rsidR="00E750E3" w:rsidRPr="0078726F">
              <w:rPr>
                <w:rFonts w:ascii="Atten Round New" w:eastAsia="Tw Cen MT" w:hAnsi="Atten Round New" w:cs="Tw Cen MT"/>
                <w:bCs/>
              </w:rPr>
              <w:t>or</w:t>
            </w:r>
            <w:r w:rsidRPr="0078726F">
              <w:rPr>
                <w:rFonts w:ascii="Atten Round New" w:eastAsia="Tw Cen MT" w:hAnsi="Atten Round New" w:cs="Tw Cen MT"/>
                <w:bCs/>
              </w:rPr>
              <w:t xml:space="preserve"> Detached)</w:t>
            </w:r>
          </w:p>
        </w:tc>
        <w:tc>
          <w:tcPr>
            <w:tcW w:w="6215" w:type="dxa"/>
            <w:gridSpan w:val="2"/>
            <w:tcBorders>
              <w:top w:val="single" w:sz="4" w:space="0" w:color="auto"/>
              <w:left w:val="single" w:sz="4" w:space="0" w:color="auto"/>
              <w:bottom w:val="single" w:sz="4" w:space="0" w:color="auto"/>
              <w:right w:val="single" w:sz="4" w:space="0" w:color="auto"/>
            </w:tcBorders>
            <w:vAlign w:val="center"/>
          </w:tcPr>
          <w:p w14:paraId="67F21A67" w14:textId="54B84A71" w:rsidR="008E01A9" w:rsidRPr="00D47D92" w:rsidRDefault="00E1071E" w:rsidP="002A6ED4">
            <w:pPr>
              <w:pStyle w:val="ListParagraph"/>
              <w:numPr>
                <w:ilvl w:val="0"/>
                <w:numId w:val="95"/>
              </w:numPr>
              <w:spacing w:before="0" w:after="0" w:line="240" w:lineRule="auto"/>
              <w:ind w:left="144" w:hanging="144"/>
              <w:rPr>
                <w:rFonts w:ascii="Atten Round New" w:hAnsi="Atten Round New"/>
                <w:bCs/>
              </w:rPr>
            </w:pPr>
            <w:r>
              <w:rPr>
                <w:rFonts w:ascii="Atten Round New" w:eastAsia="Tw Cen MT" w:hAnsi="Atten Round New" w:cs="Tw Cen MT"/>
                <w:bCs/>
                <w:spacing w:val="-1"/>
              </w:rPr>
              <w:t xml:space="preserve">Single family </w:t>
            </w:r>
            <w:r w:rsidR="002F5587">
              <w:rPr>
                <w:rFonts w:ascii="Atten Round New" w:eastAsia="Tw Cen MT" w:hAnsi="Atten Round New" w:cs="Tw Cen MT"/>
                <w:bCs/>
                <w:spacing w:val="-1"/>
              </w:rPr>
              <w:t xml:space="preserve">residences </w:t>
            </w:r>
            <w:r w:rsidR="008E01A9" w:rsidRPr="00EA12C0">
              <w:rPr>
                <w:rFonts w:ascii="Atten Round New" w:eastAsia="Tw Cen MT" w:hAnsi="Atten Round New" w:cs="Tw Cen MT"/>
                <w:bCs/>
                <w:spacing w:val="-1"/>
              </w:rPr>
              <w:t xml:space="preserve">with  1 or more </w:t>
            </w:r>
            <w:r w:rsidR="000A597C">
              <w:rPr>
                <w:rFonts w:ascii="Atten Round New" w:eastAsia="Tw Cen MT" w:hAnsi="Atten Round New" w:cs="Tw Cen MT"/>
                <w:bCs/>
                <w:spacing w:val="-1"/>
              </w:rPr>
              <w:t>accessory dwelling unit (</w:t>
            </w:r>
            <w:r w:rsidR="008E01A9" w:rsidRPr="00EA12C0">
              <w:rPr>
                <w:rFonts w:ascii="Atten Round New" w:eastAsia="Tw Cen MT" w:hAnsi="Atten Round New" w:cs="Tw Cen MT"/>
                <w:bCs/>
                <w:spacing w:val="-1"/>
              </w:rPr>
              <w:t>ADU</w:t>
            </w:r>
            <w:r w:rsidR="000A597C">
              <w:rPr>
                <w:rFonts w:ascii="Atten Round New" w:eastAsia="Tw Cen MT" w:hAnsi="Atten Round New" w:cs="Tw Cen MT"/>
                <w:bCs/>
                <w:spacing w:val="-1"/>
              </w:rPr>
              <w:t xml:space="preserve">) </w:t>
            </w:r>
            <w:r w:rsidR="008E01A9" w:rsidRPr="00EA12C0">
              <w:rPr>
                <w:rFonts w:ascii="Atten Round New" w:eastAsia="Tw Cen MT" w:hAnsi="Atten Round New" w:cs="Tw Cen MT"/>
                <w:bCs/>
                <w:spacing w:val="-1"/>
              </w:rPr>
              <w:t xml:space="preserve"> or 2-4 units with 1 ADU are permitted if subject property is in an municipality that allows. The appraiser must specifically confirm compliance with local regulations</w:t>
            </w:r>
            <w:r w:rsidR="006E1AB5">
              <w:rPr>
                <w:rFonts w:ascii="Atten Round New" w:eastAsia="Tw Cen MT" w:hAnsi="Atten Round New" w:cs="Tw Cen MT"/>
                <w:bCs/>
                <w:spacing w:val="-1"/>
              </w:rPr>
              <w:t xml:space="preserve"> and provide 2 similar comparables</w:t>
            </w:r>
          </w:p>
          <w:p w14:paraId="3D9134B4" w14:textId="4466C2E9" w:rsidR="00D47D92" w:rsidRPr="00D47D92" w:rsidRDefault="00D47D92" w:rsidP="002A6ED4">
            <w:pPr>
              <w:spacing w:before="0" w:after="0" w:line="240" w:lineRule="auto"/>
              <w:rPr>
                <w:rFonts w:ascii="Atten Round New" w:hAnsi="Atten Round New"/>
                <w:bCs/>
              </w:rPr>
            </w:pPr>
          </w:p>
        </w:tc>
      </w:tr>
      <w:tr w:rsidR="008E01A9" w:rsidRPr="00EA12C0" w14:paraId="386AB1B7" w14:textId="77777777" w:rsidTr="007401AF">
        <w:trPr>
          <w:trHeight w:val="173"/>
        </w:trPr>
        <w:tc>
          <w:tcPr>
            <w:tcW w:w="1980" w:type="dxa"/>
            <w:vMerge/>
            <w:tcBorders>
              <w:right w:val="single" w:sz="4" w:space="0" w:color="auto"/>
            </w:tcBorders>
            <w:shd w:val="clear" w:color="auto" w:fill="F2F2F2" w:themeFill="background1" w:themeFillShade="F2"/>
            <w:vAlign w:val="center"/>
          </w:tcPr>
          <w:p w14:paraId="3753AEF8" w14:textId="77777777" w:rsidR="008E01A9" w:rsidRPr="00EA12C0" w:rsidRDefault="008E01A9" w:rsidP="002A6ED4">
            <w:pPr>
              <w:spacing w:before="0" w:after="0"/>
              <w:rPr>
                <w:rFonts w:ascii="Atten New ExtraBold" w:hAnsi="Atten New ExtraBold"/>
                <w:b/>
              </w:rPr>
            </w:pPr>
          </w:p>
        </w:tc>
        <w:tc>
          <w:tcPr>
            <w:tcW w:w="1435" w:type="dxa"/>
            <w:tcBorders>
              <w:top w:val="single" w:sz="4" w:space="0" w:color="auto"/>
              <w:left w:val="single" w:sz="4" w:space="0" w:color="auto"/>
              <w:bottom w:val="single" w:sz="4" w:space="0" w:color="auto"/>
            </w:tcBorders>
            <w:shd w:val="clear" w:color="auto" w:fill="F2F2F2" w:themeFill="background1" w:themeFillShade="F2"/>
          </w:tcPr>
          <w:p w14:paraId="730896B8" w14:textId="068885DC" w:rsidR="008E01A9" w:rsidRPr="0078726F" w:rsidRDefault="00124019" w:rsidP="002A6ED4">
            <w:pPr>
              <w:spacing w:before="0" w:after="0"/>
              <w:rPr>
                <w:rFonts w:ascii="Atten Round New" w:hAnsi="Atten Round New"/>
                <w:bCs/>
              </w:rPr>
            </w:pPr>
            <w:r w:rsidRPr="0078726F">
              <w:rPr>
                <w:rFonts w:ascii="Atten Round New" w:hAnsi="Atten Round New"/>
                <w:bCs/>
              </w:rPr>
              <w:t>Condominiums</w:t>
            </w:r>
            <w:r w:rsidR="008E01A9" w:rsidRPr="0078726F">
              <w:rPr>
                <w:rFonts w:ascii="Atten Round New" w:hAnsi="Atten Round New"/>
                <w:bCs/>
              </w:rPr>
              <w:t xml:space="preserve"> and</w:t>
            </w:r>
            <w:r w:rsidR="0088322B">
              <w:rPr>
                <w:rFonts w:ascii="Atten Round New" w:hAnsi="Atten Round New"/>
                <w:bCs/>
              </w:rPr>
              <w:t xml:space="preserve"> </w:t>
            </w:r>
            <w:r w:rsidR="008E01A9" w:rsidRPr="0078726F">
              <w:rPr>
                <w:rFonts w:ascii="Atten Round New" w:hAnsi="Atten Round New"/>
                <w:bCs/>
              </w:rPr>
              <w:t>2-4 Units</w:t>
            </w:r>
          </w:p>
        </w:tc>
        <w:tc>
          <w:tcPr>
            <w:tcW w:w="6215" w:type="dxa"/>
            <w:gridSpan w:val="2"/>
            <w:tcBorders>
              <w:top w:val="single" w:sz="4" w:space="0" w:color="auto"/>
              <w:left w:val="single" w:sz="4" w:space="0" w:color="auto"/>
              <w:bottom w:val="single" w:sz="4" w:space="0" w:color="auto"/>
            </w:tcBorders>
          </w:tcPr>
          <w:p w14:paraId="2B8AF7DF" w14:textId="77777777" w:rsidR="008E01A9" w:rsidRPr="00EA12C0" w:rsidRDefault="008E01A9" w:rsidP="002A6ED4">
            <w:pPr>
              <w:pStyle w:val="ListParagraph"/>
              <w:numPr>
                <w:ilvl w:val="0"/>
                <w:numId w:val="95"/>
              </w:numPr>
              <w:spacing w:before="0" w:after="0" w:line="240" w:lineRule="auto"/>
              <w:ind w:left="144" w:hanging="144"/>
              <w:rPr>
                <w:rFonts w:ascii="Atten Round New" w:hAnsi="Atten Round New"/>
                <w:bCs/>
              </w:rPr>
            </w:pPr>
            <w:r w:rsidRPr="00EA12C0">
              <w:rPr>
                <w:rFonts w:ascii="Atten Round New" w:hAnsi="Atten Round New"/>
                <w:bCs/>
              </w:rPr>
              <w:t>Condos: Warrantable and Non-Warrantable</w:t>
            </w:r>
          </w:p>
          <w:p w14:paraId="0D53F690" w14:textId="77777777" w:rsidR="008E01A9" w:rsidRPr="00376439" w:rsidRDefault="008E01A9" w:rsidP="002A6ED4">
            <w:pPr>
              <w:pStyle w:val="ListParagraph"/>
              <w:numPr>
                <w:ilvl w:val="0"/>
                <w:numId w:val="95"/>
              </w:numPr>
              <w:spacing w:before="0" w:after="0" w:line="240" w:lineRule="auto"/>
              <w:ind w:left="144" w:hanging="144"/>
              <w:rPr>
                <w:rFonts w:ascii="Atten Round New" w:hAnsi="Atten Round New"/>
                <w:bCs/>
              </w:rPr>
            </w:pPr>
            <w:r w:rsidRPr="000279EE">
              <w:rPr>
                <w:rFonts w:ascii="Atten Round New" w:hAnsi="Atten Round New"/>
                <w:bCs/>
                <w:u w:val="single"/>
              </w:rPr>
              <w:t>Condos and 2-4 Units Max LTV/CLTV</w:t>
            </w:r>
            <w:r w:rsidRPr="00376439">
              <w:rPr>
                <w:rFonts w:ascii="Atten Round New" w:hAnsi="Atten Round New"/>
                <w:bCs/>
              </w:rPr>
              <w:t xml:space="preserve">: </w:t>
            </w:r>
          </w:p>
          <w:p w14:paraId="6926AFE7" w14:textId="411D530E" w:rsidR="008E01A9" w:rsidRPr="00EA12C0" w:rsidRDefault="008E01A9" w:rsidP="002A6ED4">
            <w:pPr>
              <w:numPr>
                <w:ilvl w:val="0"/>
                <w:numId w:val="90"/>
              </w:numPr>
              <w:spacing w:before="0" w:after="0" w:line="240" w:lineRule="auto"/>
              <w:contextualSpacing/>
              <w:rPr>
                <w:rFonts w:ascii="Atten Round New" w:hAnsi="Atten Round New"/>
                <w:sz w:val="19"/>
                <w:szCs w:val="19"/>
              </w:rPr>
            </w:pPr>
            <w:r w:rsidRPr="00EA12C0">
              <w:rPr>
                <w:rFonts w:ascii="Atten Round New" w:hAnsi="Atten Round New"/>
                <w:sz w:val="19"/>
                <w:szCs w:val="19"/>
              </w:rPr>
              <w:t xml:space="preserve">Purchase and </w:t>
            </w:r>
            <w:r w:rsidR="00062F24">
              <w:rPr>
                <w:rFonts w:ascii="Atten Round New" w:hAnsi="Atten Round New"/>
                <w:sz w:val="19"/>
                <w:szCs w:val="19"/>
              </w:rPr>
              <w:t>Rate &amp; Term Refinance</w:t>
            </w:r>
            <w:r w:rsidRPr="00EA12C0">
              <w:rPr>
                <w:rFonts w:ascii="Atten Round New" w:hAnsi="Atten Round New"/>
                <w:sz w:val="19"/>
                <w:szCs w:val="19"/>
              </w:rPr>
              <w:t xml:space="preserve"> = 70%</w:t>
            </w:r>
          </w:p>
          <w:p w14:paraId="4BF3F16C" w14:textId="0C00A274" w:rsidR="008E01A9" w:rsidRPr="0078726F" w:rsidRDefault="00112CCB" w:rsidP="002A6ED4">
            <w:pPr>
              <w:numPr>
                <w:ilvl w:val="0"/>
                <w:numId w:val="90"/>
              </w:numPr>
              <w:spacing w:before="0" w:after="0" w:line="240" w:lineRule="auto"/>
              <w:contextualSpacing/>
              <w:rPr>
                <w:rFonts w:ascii="Atten Round New" w:hAnsi="Atten Round New"/>
                <w:bCs/>
              </w:rPr>
            </w:pPr>
            <w:r>
              <w:rPr>
                <w:rFonts w:ascii="Atten Round New" w:hAnsi="Atten Round New"/>
                <w:sz w:val="19"/>
                <w:szCs w:val="19"/>
              </w:rPr>
              <w:t>Cash Out</w:t>
            </w:r>
            <w:r w:rsidR="008E01A9" w:rsidRPr="00EA12C0">
              <w:rPr>
                <w:rFonts w:ascii="Atten Round New" w:hAnsi="Atten Round New"/>
                <w:sz w:val="19"/>
                <w:szCs w:val="19"/>
              </w:rPr>
              <w:t xml:space="preserve"> = 65%</w:t>
            </w:r>
          </w:p>
          <w:p w14:paraId="0C371699" w14:textId="0C05962F" w:rsidR="0078726F" w:rsidRPr="00EA12C0" w:rsidRDefault="0078726F" w:rsidP="002A6ED4">
            <w:pPr>
              <w:pStyle w:val="ListParagraph"/>
              <w:numPr>
                <w:ilvl w:val="0"/>
                <w:numId w:val="95"/>
              </w:numPr>
              <w:spacing w:before="0" w:after="0" w:line="240" w:lineRule="auto"/>
              <w:ind w:left="144" w:hanging="144"/>
              <w:rPr>
                <w:rFonts w:ascii="Atten Round New" w:hAnsi="Atten Round New"/>
                <w:bCs/>
              </w:rPr>
            </w:pPr>
            <w:r w:rsidRPr="0078726F">
              <w:rPr>
                <w:rFonts w:ascii="Atten Round New" w:eastAsia="Tw Cen MT" w:hAnsi="Atten Round New" w:cs="Tw Cen MT"/>
                <w:bCs/>
                <w:spacing w:val="-1"/>
              </w:rPr>
              <w:t>Condominium leaseholds not permitted</w:t>
            </w:r>
          </w:p>
        </w:tc>
      </w:tr>
      <w:tr w:rsidR="008E01A9" w:rsidRPr="00EA12C0" w14:paraId="7D6B211C" w14:textId="77777777" w:rsidTr="007401AF">
        <w:trPr>
          <w:trHeight w:val="75"/>
        </w:trPr>
        <w:tc>
          <w:tcPr>
            <w:tcW w:w="1980" w:type="dxa"/>
            <w:vMerge/>
            <w:tcBorders>
              <w:right w:val="single" w:sz="4" w:space="0" w:color="auto"/>
            </w:tcBorders>
            <w:shd w:val="clear" w:color="auto" w:fill="F2F2F2" w:themeFill="background1" w:themeFillShade="F2"/>
            <w:vAlign w:val="center"/>
          </w:tcPr>
          <w:p w14:paraId="703093EB" w14:textId="77777777" w:rsidR="008E01A9" w:rsidRPr="00EA12C0" w:rsidRDefault="008E01A9" w:rsidP="002A6ED4">
            <w:pPr>
              <w:spacing w:before="0" w:after="0"/>
              <w:rPr>
                <w:rFonts w:ascii="Atten New ExtraBold" w:hAnsi="Atten New ExtraBold"/>
                <w:b/>
              </w:rPr>
            </w:pPr>
          </w:p>
        </w:tc>
        <w:tc>
          <w:tcPr>
            <w:tcW w:w="1435" w:type="dxa"/>
            <w:vMerge w:val="restart"/>
            <w:tcBorders>
              <w:left w:val="single" w:sz="4" w:space="0" w:color="auto"/>
            </w:tcBorders>
            <w:shd w:val="clear" w:color="auto" w:fill="F2F2F2" w:themeFill="background1" w:themeFillShade="F2"/>
            <w:vAlign w:val="center"/>
          </w:tcPr>
          <w:p w14:paraId="12A7816E" w14:textId="77777777" w:rsidR="008E01A9" w:rsidRPr="0078726F" w:rsidRDefault="008E01A9" w:rsidP="002A6ED4">
            <w:pPr>
              <w:spacing w:before="0" w:after="0"/>
              <w:rPr>
                <w:rFonts w:ascii="Atten Round New" w:hAnsi="Atten Round New"/>
                <w:bCs/>
              </w:rPr>
            </w:pPr>
            <w:r w:rsidRPr="0078726F">
              <w:rPr>
                <w:rFonts w:ascii="Atten Round New" w:hAnsi="Atten Round New"/>
                <w:bCs/>
              </w:rPr>
              <w:t>Condotels</w:t>
            </w:r>
          </w:p>
        </w:tc>
        <w:tc>
          <w:tcPr>
            <w:tcW w:w="3875" w:type="dxa"/>
            <w:tcBorders>
              <w:top w:val="single" w:sz="4" w:space="0" w:color="auto"/>
              <w:bottom w:val="single" w:sz="4" w:space="0" w:color="auto"/>
              <w:right w:val="single" w:sz="4" w:space="0" w:color="auto"/>
            </w:tcBorders>
          </w:tcPr>
          <w:p w14:paraId="3F1D1188" w14:textId="3E840C35" w:rsidR="008E01A9" w:rsidRPr="006E1AB5" w:rsidRDefault="008E01A9" w:rsidP="002A6ED4">
            <w:pPr>
              <w:pStyle w:val="ListParagraph"/>
              <w:numPr>
                <w:ilvl w:val="0"/>
                <w:numId w:val="93"/>
              </w:numPr>
              <w:spacing w:before="0" w:after="0" w:line="240" w:lineRule="auto"/>
              <w:ind w:left="144" w:hanging="144"/>
              <w:rPr>
                <w:rFonts w:ascii="Atten Round New" w:hAnsi="Atten Round New"/>
                <w:bCs/>
              </w:rPr>
            </w:pPr>
            <w:r w:rsidRPr="006E1AB5">
              <w:rPr>
                <w:rFonts w:ascii="Atten Round New" w:hAnsi="Atten Round New"/>
                <w:bCs/>
              </w:rPr>
              <w:t xml:space="preserve">Full Doc </w:t>
            </w:r>
            <w:r w:rsidR="00DB7926">
              <w:rPr>
                <w:rFonts w:ascii="Atten Round New" w:hAnsi="Atten Round New"/>
                <w:bCs/>
              </w:rPr>
              <w:t>Second Home</w:t>
            </w:r>
            <w:r w:rsidRPr="006E1AB5">
              <w:rPr>
                <w:rFonts w:ascii="Atten Round New" w:hAnsi="Atten Round New"/>
                <w:bCs/>
              </w:rPr>
              <w:t xml:space="preserve"> &amp; </w:t>
            </w:r>
            <w:r w:rsidR="00DB7926">
              <w:rPr>
                <w:rFonts w:ascii="Atten Round New" w:hAnsi="Atten Round New"/>
                <w:bCs/>
              </w:rPr>
              <w:t>Investment Property</w:t>
            </w:r>
            <w:r w:rsidR="00EF4B91" w:rsidRPr="006E1AB5">
              <w:rPr>
                <w:rFonts w:ascii="Atten Round New" w:hAnsi="Atten Round New"/>
                <w:bCs/>
              </w:rPr>
              <w:t xml:space="preserve"> </w:t>
            </w:r>
            <w:r w:rsidR="00F677A8">
              <w:rPr>
                <w:rFonts w:ascii="Atten Round New" w:hAnsi="Atten Round New"/>
                <w:bCs/>
              </w:rPr>
              <w:t>P</w:t>
            </w:r>
            <w:r w:rsidR="00060281" w:rsidRPr="006E1AB5">
              <w:rPr>
                <w:rFonts w:ascii="Atten Round New" w:hAnsi="Atten Round New"/>
                <w:bCs/>
              </w:rPr>
              <w:t xml:space="preserve">urchase </w:t>
            </w:r>
            <w:r w:rsidRPr="006E1AB5">
              <w:rPr>
                <w:rFonts w:ascii="Atten Round New" w:hAnsi="Atten Round New"/>
                <w:bCs/>
              </w:rPr>
              <w:t xml:space="preserve">or </w:t>
            </w:r>
            <w:r w:rsidR="00062F24">
              <w:rPr>
                <w:rFonts w:ascii="Atten Round New" w:hAnsi="Atten Round New"/>
                <w:bCs/>
              </w:rPr>
              <w:t>Rate &amp; Term Refinance</w:t>
            </w:r>
            <w:r w:rsidR="006E1AB5" w:rsidRPr="006E1AB5">
              <w:rPr>
                <w:rFonts w:ascii="Atten Round New" w:hAnsi="Atten Round New"/>
                <w:bCs/>
              </w:rPr>
              <w:t>:</w:t>
            </w:r>
          </w:p>
          <w:p w14:paraId="59366D90" w14:textId="77777777" w:rsidR="008E01A9" w:rsidRPr="000279EE" w:rsidRDefault="008E01A9" w:rsidP="002A6ED4">
            <w:pPr>
              <w:numPr>
                <w:ilvl w:val="0"/>
                <w:numId w:val="90"/>
              </w:numPr>
              <w:spacing w:before="0" w:after="0" w:line="240" w:lineRule="auto"/>
              <w:contextualSpacing/>
              <w:rPr>
                <w:rFonts w:ascii="Atten Round New" w:hAnsi="Atten Round New"/>
                <w:sz w:val="19"/>
                <w:szCs w:val="19"/>
              </w:rPr>
            </w:pPr>
            <w:r w:rsidRPr="000279EE">
              <w:rPr>
                <w:rFonts w:ascii="Atten Round New" w:hAnsi="Atten Round New"/>
                <w:sz w:val="19"/>
                <w:szCs w:val="19"/>
              </w:rPr>
              <w:t>Max 70% LTV</w:t>
            </w:r>
          </w:p>
          <w:p w14:paraId="18162161" w14:textId="79900D34" w:rsidR="008E01A9" w:rsidRPr="006E1AB5" w:rsidRDefault="008E01A9" w:rsidP="002A6ED4">
            <w:pPr>
              <w:pStyle w:val="ListParagraph"/>
              <w:numPr>
                <w:ilvl w:val="0"/>
                <w:numId w:val="93"/>
              </w:numPr>
              <w:spacing w:before="0" w:after="0" w:line="240" w:lineRule="auto"/>
              <w:ind w:left="144" w:hanging="144"/>
              <w:rPr>
                <w:rFonts w:ascii="Atten Round New" w:hAnsi="Atten Round New"/>
                <w:bCs/>
              </w:rPr>
            </w:pPr>
            <w:r w:rsidRPr="006E1AB5">
              <w:rPr>
                <w:rFonts w:ascii="Atten Round New" w:hAnsi="Atten Round New"/>
                <w:bCs/>
              </w:rPr>
              <w:t xml:space="preserve">Full Doc </w:t>
            </w:r>
            <w:r w:rsidR="00DB7926">
              <w:rPr>
                <w:rFonts w:ascii="Atten Round New" w:hAnsi="Atten Round New"/>
                <w:bCs/>
              </w:rPr>
              <w:t>Second Home</w:t>
            </w:r>
            <w:r w:rsidRPr="006E1AB5">
              <w:rPr>
                <w:rFonts w:ascii="Atten Round New" w:hAnsi="Atten Round New"/>
                <w:bCs/>
              </w:rPr>
              <w:t xml:space="preserve"> &amp; </w:t>
            </w:r>
            <w:r w:rsidR="00DB7926">
              <w:rPr>
                <w:rFonts w:ascii="Atten Round New" w:hAnsi="Atten Round New"/>
                <w:bCs/>
              </w:rPr>
              <w:t>Investment Property</w:t>
            </w:r>
            <w:r w:rsidR="00314532" w:rsidRPr="006E1AB5">
              <w:rPr>
                <w:rFonts w:ascii="Atten Round New" w:hAnsi="Atten Round New"/>
                <w:bCs/>
              </w:rPr>
              <w:t xml:space="preserve"> (including Business Purpose Loans)</w:t>
            </w:r>
            <w:r w:rsidR="006E1AB5" w:rsidRPr="006E1AB5">
              <w:rPr>
                <w:rFonts w:ascii="Atten Round New" w:hAnsi="Atten Round New"/>
                <w:bCs/>
              </w:rPr>
              <w:t>:</w:t>
            </w:r>
          </w:p>
          <w:p w14:paraId="240B4794" w14:textId="77777777" w:rsidR="008E01A9" w:rsidRPr="00EA12C0" w:rsidRDefault="008E01A9" w:rsidP="002A6ED4">
            <w:pPr>
              <w:numPr>
                <w:ilvl w:val="0"/>
                <w:numId w:val="90"/>
              </w:numPr>
              <w:spacing w:before="0" w:after="0" w:line="240" w:lineRule="auto"/>
              <w:contextualSpacing/>
              <w:rPr>
                <w:rFonts w:ascii="Atten Round New" w:hAnsi="Atten Round New"/>
                <w:bCs/>
              </w:rPr>
            </w:pPr>
            <w:r w:rsidRPr="000279EE">
              <w:rPr>
                <w:rFonts w:ascii="Atten Round New" w:hAnsi="Atten Round New"/>
                <w:sz w:val="19"/>
                <w:szCs w:val="19"/>
              </w:rPr>
              <w:t>Max 60% LTV</w:t>
            </w:r>
          </w:p>
        </w:tc>
        <w:tc>
          <w:tcPr>
            <w:tcW w:w="2340" w:type="dxa"/>
            <w:tcBorders>
              <w:top w:val="single" w:sz="4" w:space="0" w:color="auto"/>
              <w:left w:val="single" w:sz="4" w:space="0" w:color="auto"/>
              <w:bottom w:val="single" w:sz="4" w:space="0" w:color="auto"/>
            </w:tcBorders>
            <w:vAlign w:val="center"/>
          </w:tcPr>
          <w:p w14:paraId="5FC5BB3A" w14:textId="644580BB" w:rsidR="008E01A9" w:rsidRPr="00EA12C0" w:rsidRDefault="008E01A9" w:rsidP="002A6ED4">
            <w:pPr>
              <w:pStyle w:val="ListParagraph"/>
              <w:numPr>
                <w:ilvl w:val="0"/>
                <w:numId w:val="93"/>
              </w:numPr>
              <w:spacing w:before="0" w:after="0" w:line="240" w:lineRule="auto"/>
              <w:ind w:left="144" w:hanging="144"/>
              <w:rPr>
                <w:rFonts w:ascii="Atten Round New" w:hAnsi="Atten Round New"/>
                <w:bCs/>
              </w:rPr>
            </w:pPr>
            <w:r w:rsidRPr="00EA12C0">
              <w:rPr>
                <w:rFonts w:ascii="Atten Round New" w:hAnsi="Atten Round New"/>
                <w:bCs/>
              </w:rPr>
              <w:t xml:space="preserve">DSCR Purchase or </w:t>
            </w:r>
            <w:r w:rsidR="00062F24">
              <w:rPr>
                <w:rFonts w:ascii="Atten Round New" w:hAnsi="Atten Round New"/>
                <w:bCs/>
              </w:rPr>
              <w:t>Rate &amp; Term Refinance</w:t>
            </w:r>
            <w:r w:rsidR="00F677A8">
              <w:rPr>
                <w:rFonts w:ascii="Atten Round New" w:hAnsi="Atten Round New"/>
                <w:bCs/>
              </w:rPr>
              <w:t>:</w:t>
            </w:r>
          </w:p>
          <w:p w14:paraId="3FAC7E55" w14:textId="77777777" w:rsidR="008E01A9" w:rsidRPr="00EA12C0" w:rsidRDefault="008E01A9" w:rsidP="002A6ED4">
            <w:pPr>
              <w:pStyle w:val="ListParagraph"/>
              <w:numPr>
                <w:ilvl w:val="0"/>
                <w:numId w:val="93"/>
              </w:numPr>
              <w:spacing w:before="0" w:after="0" w:line="240" w:lineRule="auto"/>
              <w:rPr>
                <w:rFonts w:ascii="Atten Round New" w:hAnsi="Atten Round New"/>
                <w:bCs/>
              </w:rPr>
            </w:pPr>
            <w:r w:rsidRPr="00EA12C0">
              <w:rPr>
                <w:rFonts w:ascii="Atten Round New" w:hAnsi="Atten Round New"/>
                <w:bCs/>
              </w:rPr>
              <w:t>Max 65% LTV</w:t>
            </w:r>
          </w:p>
          <w:p w14:paraId="577749AF" w14:textId="7741AADF" w:rsidR="008E01A9" w:rsidRPr="00EA12C0" w:rsidRDefault="008E01A9" w:rsidP="002A6ED4">
            <w:pPr>
              <w:pStyle w:val="ListParagraph"/>
              <w:numPr>
                <w:ilvl w:val="0"/>
                <w:numId w:val="93"/>
              </w:numPr>
              <w:spacing w:before="0" w:after="0" w:line="240" w:lineRule="auto"/>
              <w:ind w:left="144" w:hanging="144"/>
              <w:rPr>
                <w:rFonts w:ascii="Atten Round New" w:hAnsi="Atten Round New"/>
                <w:bCs/>
              </w:rPr>
            </w:pPr>
            <w:r w:rsidRPr="00EA12C0">
              <w:rPr>
                <w:rFonts w:ascii="Atten Round New" w:hAnsi="Atten Round New"/>
                <w:bCs/>
              </w:rPr>
              <w:t xml:space="preserve">DSCR </w:t>
            </w:r>
            <w:r w:rsidR="00062F24">
              <w:rPr>
                <w:rFonts w:ascii="Atten Round New" w:hAnsi="Atten Round New"/>
                <w:bCs/>
              </w:rPr>
              <w:t>Cash Out Refinance</w:t>
            </w:r>
          </w:p>
          <w:p w14:paraId="42895BDB" w14:textId="77777777" w:rsidR="008E01A9" w:rsidRDefault="008E01A9" w:rsidP="002A6ED4">
            <w:pPr>
              <w:pStyle w:val="ListParagraph"/>
              <w:numPr>
                <w:ilvl w:val="0"/>
                <w:numId w:val="93"/>
              </w:numPr>
              <w:spacing w:before="0" w:after="0" w:line="240" w:lineRule="auto"/>
              <w:rPr>
                <w:rFonts w:ascii="Atten Round New" w:hAnsi="Atten Round New"/>
                <w:bCs/>
              </w:rPr>
            </w:pPr>
            <w:r w:rsidRPr="00EA12C0">
              <w:rPr>
                <w:rFonts w:ascii="Atten Round New" w:hAnsi="Atten Round New"/>
                <w:bCs/>
              </w:rPr>
              <w:t>Max 60% LTV</w:t>
            </w:r>
          </w:p>
          <w:p w14:paraId="349EABB1" w14:textId="77777777" w:rsidR="00F677A8" w:rsidRDefault="00F677A8" w:rsidP="002A6ED4">
            <w:pPr>
              <w:spacing w:before="0" w:after="0" w:line="240" w:lineRule="auto"/>
              <w:rPr>
                <w:rFonts w:ascii="Atten Round New" w:hAnsi="Atten Round New"/>
                <w:bCs/>
              </w:rPr>
            </w:pPr>
          </w:p>
          <w:p w14:paraId="1652B15E" w14:textId="77777777" w:rsidR="00F677A8" w:rsidRPr="000279EE" w:rsidRDefault="00F677A8" w:rsidP="002A6ED4">
            <w:pPr>
              <w:spacing w:before="0" w:after="0" w:line="240" w:lineRule="auto"/>
              <w:rPr>
                <w:rFonts w:ascii="Atten Round New" w:hAnsi="Atten Round New"/>
                <w:bCs/>
              </w:rPr>
            </w:pPr>
          </w:p>
        </w:tc>
      </w:tr>
      <w:tr w:rsidR="008E01A9" w:rsidRPr="00EA12C0" w14:paraId="0B65023C" w14:textId="77777777" w:rsidTr="007401AF">
        <w:trPr>
          <w:trHeight w:val="75"/>
        </w:trPr>
        <w:tc>
          <w:tcPr>
            <w:tcW w:w="1980" w:type="dxa"/>
            <w:vMerge/>
            <w:tcBorders>
              <w:right w:val="single" w:sz="4" w:space="0" w:color="auto"/>
            </w:tcBorders>
            <w:shd w:val="clear" w:color="auto" w:fill="F2F2F2" w:themeFill="background1" w:themeFillShade="F2"/>
            <w:vAlign w:val="center"/>
          </w:tcPr>
          <w:p w14:paraId="11E237B2" w14:textId="77777777" w:rsidR="008E01A9" w:rsidRPr="00EA12C0" w:rsidRDefault="008E01A9" w:rsidP="002A6ED4">
            <w:pPr>
              <w:spacing w:before="0" w:after="0"/>
              <w:rPr>
                <w:rFonts w:ascii="Atten New ExtraBold" w:hAnsi="Atten New ExtraBold"/>
                <w:b/>
              </w:rPr>
            </w:pPr>
          </w:p>
        </w:tc>
        <w:tc>
          <w:tcPr>
            <w:tcW w:w="1435" w:type="dxa"/>
            <w:vMerge/>
            <w:tcBorders>
              <w:left w:val="single" w:sz="4" w:space="0" w:color="auto"/>
              <w:bottom w:val="single" w:sz="4" w:space="0" w:color="auto"/>
            </w:tcBorders>
            <w:shd w:val="clear" w:color="auto" w:fill="F2F2F2" w:themeFill="background1" w:themeFillShade="F2"/>
            <w:vAlign w:val="center"/>
          </w:tcPr>
          <w:p w14:paraId="2E7F5958" w14:textId="77777777" w:rsidR="008E01A9" w:rsidRPr="0078726F" w:rsidRDefault="008E01A9" w:rsidP="002A6ED4">
            <w:pPr>
              <w:pStyle w:val="ListParagraph"/>
              <w:numPr>
                <w:ilvl w:val="0"/>
                <w:numId w:val="92"/>
              </w:numPr>
              <w:spacing w:before="0" w:after="0" w:line="240" w:lineRule="auto"/>
              <w:ind w:left="144" w:hanging="144"/>
              <w:rPr>
                <w:rFonts w:ascii="Atten Round New" w:hAnsi="Atten Round New"/>
                <w:bCs/>
              </w:rPr>
            </w:pPr>
          </w:p>
        </w:tc>
        <w:tc>
          <w:tcPr>
            <w:tcW w:w="6215" w:type="dxa"/>
            <w:gridSpan w:val="2"/>
            <w:tcBorders>
              <w:top w:val="single" w:sz="4" w:space="0" w:color="auto"/>
              <w:bottom w:val="single" w:sz="4" w:space="0" w:color="auto"/>
            </w:tcBorders>
          </w:tcPr>
          <w:p w14:paraId="669348DA" w14:textId="77777777" w:rsidR="008E01A9" w:rsidRPr="00EA12C0" w:rsidRDefault="008E01A9" w:rsidP="002A6ED4">
            <w:pPr>
              <w:pStyle w:val="ListParagraph"/>
              <w:numPr>
                <w:ilvl w:val="0"/>
                <w:numId w:val="93"/>
              </w:numPr>
              <w:spacing w:before="0" w:after="0" w:line="240" w:lineRule="auto"/>
              <w:ind w:left="144" w:hanging="144"/>
              <w:rPr>
                <w:rFonts w:ascii="Atten Round New" w:hAnsi="Atten Round New"/>
                <w:bCs/>
              </w:rPr>
            </w:pPr>
            <w:r w:rsidRPr="00EA12C0">
              <w:rPr>
                <w:rFonts w:ascii="Atten Round New" w:hAnsi="Atten Round New"/>
                <w:bCs/>
              </w:rPr>
              <w:t>Max Loan Amount $1,500,000</w:t>
            </w:r>
          </w:p>
          <w:p w14:paraId="3B5EC2C4" w14:textId="77777777" w:rsidR="008E01A9" w:rsidRPr="00EA12C0" w:rsidRDefault="008E01A9" w:rsidP="002A6ED4">
            <w:pPr>
              <w:pStyle w:val="ListParagraph"/>
              <w:numPr>
                <w:ilvl w:val="0"/>
                <w:numId w:val="93"/>
              </w:numPr>
              <w:spacing w:before="0" w:after="0" w:line="240" w:lineRule="auto"/>
              <w:ind w:left="144" w:hanging="144"/>
              <w:rPr>
                <w:rFonts w:ascii="Atten Round New" w:hAnsi="Atten Round New"/>
                <w:bCs/>
              </w:rPr>
            </w:pPr>
            <w:r w:rsidRPr="00EA12C0">
              <w:rPr>
                <w:rFonts w:ascii="Atten Round New" w:hAnsi="Atten Round New"/>
                <w:bCs/>
              </w:rPr>
              <w:t>Must have full kitchen &amp; 1 separate bedroom.</w:t>
            </w:r>
          </w:p>
          <w:p w14:paraId="3D629E70" w14:textId="1219C399" w:rsidR="008E01A9" w:rsidRPr="00EA12C0" w:rsidRDefault="008E01A9" w:rsidP="002A6ED4">
            <w:pPr>
              <w:pStyle w:val="ListParagraph"/>
              <w:numPr>
                <w:ilvl w:val="0"/>
                <w:numId w:val="93"/>
              </w:numPr>
              <w:spacing w:before="0" w:after="0" w:line="240" w:lineRule="auto"/>
              <w:ind w:left="144" w:hanging="144"/>
              <w:rPr>
                <w:rFonts w:ascii="Atten Round New" w:hAnsi="Atten Round New"/>
                <w:bCs/>
              </w:rPr>
            </w:pPr>
            <w:r w:rsidRPr="00EA12C0">
              <w:rPr>
                <w:rFonts w:ascii="Atten Round New" w:hAnsi="Atten Round New"/>
                <w:bCs/>
              </w:rPr>
              <w:t>Must be in a resort area or affiliated with a national hotel chain</w:t>
            </w:r>
          </w:p>
        </w:tc>
      </w:tr>
      <w:tr w:rsidR="008E01A9" w:rsidRPr="00EA12C0" w14:paraId="293D8242" w14:textId="77777777" w:rsidTr="007401AF">
        <w:trPr>
          <w:trHeight w:val="260"/>
        </w:trPr>
        <w:tc>
          <w:tcPr>
            <w:tcW w:w="1980" w:type="dxa"/>
            <w:vMerge/>
            <w:tcBorders>
              <w:bottom w:val="single" w:sz="4" w:space="0" w:color="auto"/>
              <w:right w:val="single" w:sz="4" w:space="0" w:color="auto"/>
            </w:tcBorders>
            <w:shd w:val="clear" w:color="auto" w:fill="F2F2F2" w:themeFill="background1" w:themeFillShade="F2"/>
            <w:vAlign w:val="center"/>
          </w:tcPr>
          <w:p w14:paraId="6D5C09D7" w14:textId="77777777" w:rsidR="008E01A9" w:rsidRPr="00EA12C0" w:rsidRDefault="008E01A9" w:rsidP="002A6ED4">
            <w:pPr>
              <w:spacing w:before="0" w:after="0"/>
              <w:rPr>
                <w:rFonts w:ascii="Atten New ExtraBold" w:hAnsi="Atten New ExtraBold"/>
                <w:b/>
              </w:rPr>
            </w:pPr>
          </w:p>
        </w:tc>
        <w:tc>
          <w:tcPr>
            <w:tcW w:w="1435" w:type="dxa"/>
            <w:tcBorders>
              <w:top w:val="single" w:sz="4" w:space="0" w:color="auto"/>
              <w:left w:val="single" w:sz="4" w:space="0" w:color="auto"/>
              <w:bottom w:val="single" w:sz="4" w:space="0" w:color="auto"/>
            </w:tcBorders>
            <w:shd w:val="clear" w:color="auto" w:fill="F2F2F2" w:themeFill="background1" w:themeFillShade="F2"/>
          </w:tcPr>
          <w:p w14:paraId="7EF28074" w14:textId="48FC6AB2" w:rsidR="008E01A9" w:rsidRPr="0078726F" w:rsidRDefault="008E01A9" w:rsidP="002A6ED4">
            <w:pPr>
              <w:spacing w:before="0" w:after="0"/>
              <w:rPr>
                <w:rFonts w:ascii="Atten Round New" w:hAnsi="Atten Round New"/>
                <w:bCs/>
              </w:rPr>
            </w:pPr>
            <w:r w:rsidRPr="0078726F">
              <w:rPr>
                <w:rFonts w:ascii="Atten Round New" w:hAnsi="Atten Round New"/>
                <w:bCs/>
              </w:rPr>
              <w:t>Multi-Family and Mixed</w:t>
            </w:r>
            <w:r w:rsidR="004873F8">
              <w:rPr>
                <w:rFonts w:ascii="Atten Round New" w:hAnsi="Atten Round New"/>
                <w:bCs/>
              </w:rPr>
              <w:t>-</w:t>
            </w:r>
            <w:r w:rsidRPr="0078726F">
              <w:rPr>
                <w:rFonts w:ascii="Atten Round New" w:hAnsi="Atten Round New"/>
                <w:bCs/>
              </w:rPr>
              <w:t>Use</w:t>
            </w:r>
          </w:p>
        </w:tc>
        <w:tc>
          <w:tcPr>
            <w:tcW w:w="6215" w:type="dxa"/>
            <w:gridSpan w:val="2"/>
            <w:tcBorders>
              <w:top w:val="single" w:sz="4" w:space="0" w:color="auto"/>
              <w:left w:val="single" w:sz="4" w:space="0" w:color="auto"/>
              <w:bottom w:val="single" w:sz="4" w:space="0" w:color="auto"/>
            </w:tcBorders>
          </w:tcPr>
          <w:p w14:paraId="3836CC04" w14:textId="7A3D05F0" w:rsidR="008E01A9" w:rsidRPr="00EA12C0" w:rsidRDefault="008E01A9" w:rsidP="002A6ED4">
            <w:pPr>
              <w:pStyle w:val="ListParagraph"/>
              <w:numPr>
                <w:ilvl w:val="0"/>
                <w:numId w:val="95"/>
              </w:numPr>
              <w:spacing w:before="0" w:after="0" w:line="240" w:lineRule="auto"/>
              <w:ind w:left="144" w:hanging="144"/>
              <w:rPr>
                <w:rFonts w:ascii="Atten Round New" w:hAnsi="Atten Round New"/>
                <w:bCs/>
              </w:rPr>
            </w:pPr>
            <w:r w:rsidRPr="00EA12C0">
              <w:rPr>
                <w:rFonts w:ascii="Atten Round New" w:hAnsi="Atten Round New"/>
                <w:bCs/>
              </w:rPr>
              <w:t>Refer to the DSCR Multi &amp; Mixed Program</w:t>
            </w:r>
          </w:p>
        </w:tc>
      </w:tr>
      <w:tr w:rsidR="008E01A9" w:rsidRPr="00EA12C0" w14:paraId="451F5BB2" w14:textId="77777777" w:rsidTr="007401AF">
        <w:trPr>
          <w:trHeight w:val="260"/>
        </w:trPr>
        <w:tc>
          <w:tcPr>
            <w:tcW w:w="1980" w:type="dxa"/>
            <w:tcBorders>
              <w:top w:val="single" w:sz="4" w:space="0" w:color="auto"/>
              <w:bottom w:val="single" w:sz="4" w:space="0" w:color="auto"/>
              <w:right w:val="single" w:sz="4" w:space="0" w:color="auto"/>
            </w:tcBorders>
            <w:shd w:val="clear" w:color="auto" w:fill="F2F2F2" w:themeFill="background1" w:themeFillShade="F2"/>
          </w:tcPr>
          <w:p w14:paraId="6799A85D" w14:textId="77777777" w:rsidR="00AE6C29" w:rsidRDefault="00AE6C29" w:rsidP="002A6ED4">
            <w:pPr>
              <w:spacing w:before="0" w:after="0"/>
              <w:rPr>
                <w:rFonts w:ascii="Atten New ExtraBold" w:hAnsi="Atten New ExtraBold"/>
                <w:b/>
                <w:bCs/>
              </w:rPr>
            </w:pPr>
          </w:p>
          <w:p w14:paraId="37BAD86C" w14:textId="6AF8D894" w:rsidR="008E01A9" w:rsidRPr="00EA12C0" w:rsidRDefault="008E01A9" w:rsidP="002A6ED4">
            <w:pPr>
              <w:spacing w:before="0" w:after="0"/>
              <w:rPr>
                <w:rFonts w:ascii="Atten New ExtraBold" w:hAnsi="Atten New ExtraBold"/>
                <w:b/>
              </w:rPr>
            </w:pPr>
            <w:r w:rsidRPr="00EA12C0">
              <w:rPr>
                <w:rFonts w:ascii="Atten New ExtraBold" w:hAnsi="Atten New ExtraBold"/>
                <w:b/>
                <w:bCs/>
              </w:rPr>
              <w:t xml:space="preserve">Rural Properties </w:t>
            </w:r>
          </w:p>
        </w:tc>
        <w:tc>
          <w:tcPr>
            <w:tcW w:w="7650" w:type="dxa"/>
            <w:gridSpan w:val="3"/>
            <w:tcBorders>
              <w:top w:val="single" w:sz="4" w:space="0" w:color="auto"/>
              <w:left w:val="single" w:sz="4" w:space="0" w:color="auto"/>
              <w:bottom w:val="single" w:sz="4" w:space="0" w:color="auto"/>
            </w:tcBorders>
          </w:tcPr>
          <w:p w14:paraId="7011E8B2" w14:textId="77777777" w:rsidR="00D737E2" w:rsidRPr="00D737E2" w:rsidRDefault="0029328B" w:rsidP="002A6ED4">
            <w:pPr>
              <w:pStyle w:val="ListParagraph"/>
              <w:numPr>
                <w:ilvl w:val="0"/>
                <w:numId w:val="95"/>
              </w:numPr>
              <w:spacing w:before="0" w:after="0" w:line="240" w:lineRule="auto"/>
              <w:ind w:left="144" w:hanging="144"/>
              <w:rPr>
                <w:rFonts w:ascii="Atten Round New" w:hAnsi="Atten Round New"/>
                <w:bCs/>
              </w:rPr>
            </w:pPr>
            <w:r w:rsidRPr="0017594D">
              <w:rPr>
                <w:rFonts w:ascii="Atten Round New" w:hAnsi="Atten Round New"/>
                <w:bCs/>
                <w:highlight w:val="yellow"/>
              </w:rPr>
              <w:t>Not Permitted</w:t>
            </w:r>
            <w:r w:rsidR="00D737E2" w:rsidRPr="00EA12C0">
              <w:rPr>
                <w:rFonts w:ascii="Atten Round New" w:hAnsi="Atten Round New"/>
              </w:rPr>
              <w:t xml:space="preserve"> </w:t>
            </w:r>
          </w:p>
          <w:p w14:paraId="7B0D37B7" w14:textId="28E18E04" w:rsidR="008E01A9" w:rsidRPr="00EA12C0" w:rsidRDefault="00D737E2" w:rsidP="002A6ED4">
            <w:pPr>
              <w:pStyle w:val="ListParagraph"/>
              <w:numPr>
                <w:ilvl w:val="0"/>
                <w:numId w:val="95"/>
              </w:numPr>
              <w:spacing w:before="0" w:after="0" w:line="240" w:lineRule="auto"/>
              <w:ind w:left="144" w:hanging="144"/>
              <w:rPr>
                <w:rFonts w:ascii="Atten Round New" w:hAnsi="Atten Round New"/>
                <w:bCs/>
              </w:rPr>
            </w:pPr>
            <w:r w:rsidRPr="00EA12C0">
              <w:rPr>
                <w:rFonts w:ascii="Atten Round New" w:hAnsi="Atten Round New"/>
              </w:rPr>
              <w:t xml:space="preserve">Properties listed as Rural / Underserved on the following website are not eligible: </w:t>
            </w:r>
            <w:hyperlink r:id="rId17" w:history="1">
              <w:r w:rsidRPr="00EA12C0">
                <w:rPr>
                  <w:rFonts w:ascii="Atten Round New" w:hAnsi="Atten Round New"/>
                </w:rPr>
                <w:t>https://www.consumerfinance.gov/rural-or-underserved-tool/</w:t>
              </w:r>
            </w:hyperlink>
          </w:p>
        </w:tc>
      </w:tr>
      <w:tr w:rsidR="008E01A9" w:rsidRPr="00EA12C0" w14:paraId="1D7B8288" w14:textId="77777777" w:rsidTr="007401AF">
        <w:trPr>
          <w:trHeight w:val="260"/>
        </w:trPr>
        <w:tc>
          <w:tcPr>
            <w:tcW w:w="1980" w:type="dxa"/>
            <w:tcBorders>
              <w:top w:val="single" w:sz="4" w:space="0" w:color="auto"/>
              <w:bottom w:val="single" w:sz="4" w:space="0" w:color="auto"/>
              <w:right w:val="single" w:sz="4" w:space="0" w:color="auto"/>
            </w:tcBorders>
            <w:shd w:val="clear" w:color="auto" w:fill="F2F2F2" w:themeFill="background1" w:themeFillShade="F2"/>
            <w:vAlign w:val="center"/>
          </w:tcPr>
          <w:p w14:paraId="5F0D8B03" w14:textId="77777777" w:rsidR="008E01A9" w:rsidRPr="00EA12C0" w:rsidRDefault="008E01A9" w:rsidP="002A6ED4">
            <w:pPr>
              <w:spacing w:before="0"/>
              <w:rPr>
                <w:rFonts w:ascii="Atten New ExtraBold" w:hAnsi="Atten New ExtraBold"/>
                <w:b/>
              </w:rPr>
            </w:pPr>
            <w:r w:rsidRPr="00EA12C0">
              <w:rPr>
                <w:rFonts w:ascii="Atten New ExtraBold" w:hAnsi="Atten New ExtraBold"/>
                <w:b/>
              </w:rPr>
              <w:t>Appraisals</w:t>
            </w:r>
          </w:p>
        </w:tc>
        <w:tc>
          <w:tcPr>
            <w:tcW w:w="7650" w:type="dxa"/>
            <w:gridSpan w:val="3"/>
            <w:tcBorders>
              <w:top w:val="single" w:sz="4" w:space="0" w:color="auto"/>
              <w:left w:val="single" w:sz="4" w:space="0" w:color="auto"/>
              <w:bottom w:val="single" w:sz="4" w:space="0" w:color="auto"/>
            </w:tcBorders>
          </w:tcPr>
          <w:p w14:paraId="259AD9A5" w14:textId="4097A88A" w:rsidR="008E01A9" w:rsidRPr="00EA12C0" w:rsidRDefault="00DF2E07" w:rsidP="002A6ED4">
            <w:pPr>
              <w:pStyle w:val="ListParagraph"/>
              <w:numPr>
                <w:ilvl w:val="0"/>
                <w:numId w:val="95"/>
              </w:numPr>
              <w:spacing w:before="0" w:after="0" w:line="240" w:lineRule="auto"/>
              <w:ind w:left="144" w:hanging="144"/>
              <w:rPr>
                <w:rFonts w:ascii="Atten Round New" w:hAnsi="Atten Round New"/>
                <w:bCs/>
              </w:rPr>
            </w:pPr>
            <w:r w:rsidRPr="00EA12C0">
              <w:rPr>
                <w:rFonts w:ascii="Atten Round New" w:hAnsi="Atten Round New"/>
                <w:bCs/>
              </w:rPr>
              <w:t>Second a</w:t>
            </w:r>
            <w:r w:rsidR="008E01A9" w:rsidRPr="00EA12C0">
              <w:rPr>
                <w:rFonts w:ascii="Atten Round New" w:hAnsi="Atten Round New"/>
                <w:bCs/>
              </w:rPr>
              <w:t>ppraisal required for loan amounts &gt; $2M</w:t>
            </w:r>
          </w:p>
          <w:p w14:paraId="409C4377" w14:textId="77777777" w:rsidR="008E01A9" w:rsidRPr="00EA12C0" w:rsidRDefault="008E01A9" w:rsidP="002A6ED4">
            <w:pPr>
              <w:pStyle w:val="ListParagraph"/>
              <w:numPr>
                <w:ilvl w:val="0"/>
                <w:numId w:val="95"/>
              </w:numPr>
              <w:spacing w:before="0" w:after="0" w:line="240" w:lineRule="auto"/>
              <w:ind w:left="144" w:hanging="144"/>
              <w:rPr>
                <w:rFonts w:ascii="Atten Round New" w:hAnsi="Atten Round New"/>
                <w:bCs/>
              </w:rPr>
            </w:pPr>
            <w:r w:rsidRPr="00EA12C0">
              <w:rPr>
                <w:rFonts w:ascii="Atten Round New" w:hAnsi="Atten Round New"/>
                <w:bCs/>
              </w:rPr>
              <w:t>DSCR:</w:t>
            </w:r>
          </w:p>
          <w:p w14:paraId="45D512BB" w14:textId="152992E6" w:rsidR="008E01A9" w:rsidRPr="00190E65" w:rsidRDefault="008E01A9" w:rsidP="002A6ED4">
            <w:pPr>
              <w:numPr>
                <w:ilvl w:val="0"/>
                <w:numId w:val="90"/>
              </w:numPr>
              <w:spacing w:before="0" w:after="0" w:line="240" w:lineRule="auto"/>
              <w:contextualSpacing/>
              <w:rPr>
                <w:rFonts w:ascii="Atten Round New" w:hAnsi="Atten Round New"/>
                <w:bCs/>
                <w:highlight w:val="yellow"/>
              </w:rPr>
            </w:pPr>
            <w:bookmarkStart w:id="109" w:name="_Hlk207723715"/>
            <w:r w:rsidRPr="00EA12C0">
              <w:rPr>
                <w:rFonts w:ascii="Atten Round New" w:hAnsi="Atten Round New"/>
                <w:bCs/>
              </w:rPr>
              <w:t xml:space="preserve">C3 condition rating is generally required; </w:t>
            </w:r>
            <w:r w:rsidRPr="00190E65">
              <w:rPr>
                <w:rFonts w:ascii="Atten Round New" w:hAnsi="Atten Round New"/>
                <w:bCs/>
                <w:highlight w:val="yellow"/>
              </w:rPr>
              <w:t>Properties with a C4 rating must be sufficiently justified to determine marketability and acceptance.</w:t>
            </w:r>
          </w:p>
          <w:bookmarkEnd w:id="109"/>
          <w:p w14:paraId="1A3C7C5C" w14:textId="4DA76C71" w:rsidR="008E01A9" w:rsidRPr="00EA12C0" w:rsidRDefault="008E01A9" w:rsidP="002A6ED4">
            <w:pPr>
              <w:spacing w:before="0" w:after="0" w:line="240" w:lineRule="auto"/>
              <w:ind w:left="719"/>
              <w:contextualSpacing/>
              <w:rPr>
                <w:rFonts w:ascii="Atten Round New" w:hAnsi="Atten Round New"/>
                <w:bCs/>
              </w:rPr>
            </w:pPr>
          </w:p>
        </w:tc>
      </w:tr>
      <w:tr w:rsidR="008E01A9" w:rsidRPr="00EA12C0" w14:paraId="71C5F6DB" w14:textId="77777777" w:rsidTr="007401AF">
        <w:trPr>
          <w:trHeight w:val="647"/>
        </w:trPr>
        <w:tc>
          <w:tcPr>
            <w:tcW w:w="1980" w:type="dxa"/>
            <w:tcBorders>
              <w:top w:val="single" w:sz="4" w:space="0" w:color="auto"/>
              <w:bottom w:val="single" w:sz="4" w:space="0" w:color="auto"/>
              <w:right w:val="single" w:sz="4" w:space="0" w:color="auto"/>
            </w:tcBorders>
            <w:shd w:val="clear" w:color="auto" w:fill="F2F2F2" w:themeFill="background1" w:themeFillShade="F2"/>
          </w:tcPr>
          <w:p w14:paraId="264B5C39" w14:textId="77777777" w:rsidR="008E01A9" w:rsidRPr="00EA12C0" w:rsidRDefault="008E01A9" w:rsidP="002A6ED4">
            <w:pPr>
              <w:spacing w:before="0" w:after="0"/>
              <w:rPr>
                <w:rFonts w:ascii="Atten New ExtraBold" w:hAnsi="Atten New ExtraBold"/>
                <w:b/>
              </w:rPr>
            </w:pPr>
            <w:r w:rsidRPr="00EA12C0">
              <w:rPr>
                <w:rFonts w:ascii="Atten New ExtraBold" w:hAnsi="Atten New ExtraBold"/>
                <w:b/>
                <w:bCs/>
              </w:rPr>
              <w:t>Declining</w:t>
            </w:r>
            <w:r w:rsidRPr="00EA12C0">
              <w:rPr>
                <w:rFonts w:ascii="Atten New ExtraBold" w:hAnsi="Atten New ExtraBold"/>
                <w:b/>
                <w:bCs/>
                <w:spacing w:val="-4"/>
              </w:rPr>
              <w:t xml:space="preserve"> </w:t>
            </w:r>
            <w:r w:rsidRPr="00EA12C0">
              <w:rPr>
                <w:rFonts w:ascii="Atten New ExtraBold" w:hAnsi="Atten New ExtraBold"/>
                <w:b/>
                <w:bCs/>
                <w:spacing w:val="-2"/>
              </w:rPr>
              <w:t>Markets</w:t>
            </w:r>
          </w:p>
        </w:tc>
        <w:tc>
          <w:tcPr>
            <w:tcW w:w="7650" w:type="dxa"/>
            <w:gridSpan w:val="3"/>
            <w:tcBorders>
              <w:top w:val="single" w:sz="4" w:space="0" w:color="auto"/>
              <w:left w:val="single" w:sz="4" w:space="0" w:color="auto"/>
              <w:bottom w:val="single" w:sz="4" w:space="0" w:color="auto"/>
            </w:tcBorders>
          </w:tcPr>
          <w:p w14:paraId="341DAEC1" w14:textId="60CEAFC5" w:rsidR="008E01A9" w:rsidRPr="00EA12C0" w:rsidRDefault="008E01A9" w:rsidP="002A6ED4">
            <w:pPr>
              <w:pStyle w:val="ListParagraph"/>
              <w:numPr>
                <w:ilvl w:val="0"/>
                <w:numId w:val="95"/>
              </w:numPr>
              <w:spacing w:before="0" w:after="0" w:line="240" w:lineRule="auto"/>
              <w:ind w:left="144" w:hanging="144"/>
              <w:rPr>
                <w:rFonts w:ascii="Atten Round New" w:hAnsi="Atten Round New"/>
                <w:bCs/>
              </w:rPr>
            </w:pPr>
            <w:r w:rsidRPr="00EA12C0">
              <w:rPr>
                <w:rFonts w:ascii="Atten Round New" w:hAnsi="Atten Round New"/>
                <w:bCs/>
              </w:rPr>
              <w:t>Declining markets, as identified by the appraiser, require a 5% LTV reduction off Matrix Max LTV when &gt;65% LTV</w:t>
            </w:r>
          </w:p>
        </w:tc>
      </w:tr>
      <w:tr w:rsidR="008E01A9" w:rsidRPr="00EA12C0" w14:paraId="75BE3951" w14:textId="77777777" w:rsidTr="007401AF">
        <w:trPr>
          <w:trHeight w:val="314"/>
        </w:trPr>
        <w:tc>
          <w:tcPr>
            <w:tcW w:w="1980" w:type="dxa"/>
            <w:tcBorders>
              <w:top w:val="single" w:sz="4" w:space="0" w:color="auto"/>
              <w:bottom w:val="single" w:sz="4" w:space="0" w:color="auto"/>
              <w:right w:val="single" w:sz="4" w:space="0" w:color="auto"/>
            </w:tcBorders>
            <w:shd w:val="clear" w:color="auto" w:fill="F2F2F2" w:themeFill="background1" w:themeFillShade="F2"/>
          </w:tcPr>
          <w:p w14:paraId="529C1A1B" w14:textId="77777777" w:rsidR="008E01A9" w:rsidRPr="00EA12C0" w:rsidRDefault="008E01A9" w:rsidP="002A6ED4">
            <w:pPr>
              <w:spacing w:before="0" w:after="0"/>
              <w:rPr>
                <w:rFonts w:ascii="Atten New ExtraBold" w:hAnsi="Atten New ExtraBold"/>
                <w:b/>
                <w:bCs/>
              </w:rPr>
            </w:pPr>
            <w:r w:rsidRPr="00EA12C0">
              <w:rPr>
                <w:rFonts w:ascii="Atten New ExtraBold" w:hAnsi="Atten New ExtraBold"/>
                <w:b/>
                <w:bCs/>
              </w:rPr>
              <w:t>Acreage</w:t>
            </w:r>
          </w:p>
        </w:tc>
        <w:tc>
          <w:tcPr>
            <w:tcW w:w="7650" w:type="dxa"/>
            <w:gridSpan w:val="3"/>
            <w:tcBorders>
              <w:top w:val="single" w:sz="4" w:space="0" w:color="auto"/>
              <w:left w:val="single" w:sz="4" w:space="0" w:color="auto"/>
              <w:bottom w:val="single" w:sz="4" w:space="0" w:color="auto"/>
            </w:tcBorders>
          </w:tcPr>
          <w:p w14:paraId="49A26309" w14:textId="77777777" w:rsidR="008E01A9" w:rsidRPr="00EA12C0" w:rsidRDefault="008E01A9" w:rsidP="002A6ED4">
            <w:pPr>
              <w:pStyle w:val="ListParagraph"/>
              <w:numPr>
                <w:ilvl w:val="0"/>
                <w:numId w:val="95"/>
              </w:numPr>
              <w:spacing w:before="0" w:after="0" w:line="240" w:lineRule="auto"/>
              <w:ind w:left="144" w:hanging="144"/>
              <w:rPr>
                <w:rFonts w:ascii="Atten Round New" w:hAnsi="Atten Round New"/>
                <w:bCs/>
              </w:rPr>
            </w:pPr>
            <w:r w:rsidRPr="00EA12C0">
              <w:rPr>
                <w:rFonts w:ascii="Atten Round New" w:hAnsi="Atten Round New"/>
                <w:bCs/>
              </w:rPr>
              <w:t>Max 2 acres</w:t>
            </w:r>
          </w:p>
        </w:tc>
      </w:tr>
    </w:tbl>
    <w:p w14:paraId="5C045C42" w14:textId="77777777" w:rsidR="002520B0" w:rsidRDefault="002520B0" w:rsidP="002520B0">
      <w:bookmarkStart w:id="110" w:name="_SECOND_LIEN_SELECT"/>
      <w:bookmarkStart w:id="111" w:name="_Toc116569106"/>
      <w:bookmarkStart w:id="112" w:name="_Toc199843702"/>
      <w:bookmarkStart w:id="113" w:name="_Hlk207466251"/>
      <w:bookmarkStart w:id="114" w:name="_Hlk122504543"/>
      <w:bookmarkEnd w:id="96"/>
      <w:bookmarkEnd w:id="98"/>
      <w:bookmarkEnd w:id="110"/>
    </w:p>
    <w:p w14:paraId="61E8A30F" w14:textId="77777777" w:rsidR="002520B0" w:rsidRPr="002520B0" w:rsidRDefault="002520B0" w:rsidP="002520B0"/>
    <w:p w14:paraId="21A548AE" w14:textId="7D91C375" w:rsidR="00DD2A2F" w:rsidRDefault="00565159" w:rsidP="00D24008">
      <w:pPr>
        <w:pStyle w:val="Heading2"/>
      </w:pPr>
      <w:bookmarkStart w:id="115" w:name="_Toc207885559"/>
      <w:r w:rsidRPr="00EA12C0">
        <w:lastRenderedPageBreak/>
        <w:t xml:space="preserve">SECOND LIEN </w:t>
      </w:r>
      <w:bookmarkStart w:id="116" w:name="_Toc199843703"/>
      <w:bookmarkEnd w:id="111"/>
      <w:bookmarkEnd w:id="112"/>
      <w:r w:rsidR="00E43B4B">
        <w:t>SELECT</w:t>
      </w:r>
      <w:r w:rsidR="000279EE">
        <w:t xml:space="preserve"> OVERVIEW</w:t>
      </w:r>
      <w:bookmarkEnd w:id="115"/>
    </w:p>
    <w:p w14:paraId="10294A7E" w14:textId="389DFA50" w:rsidR="002112AB" w:rsidRDefault="002112AB" w:rsidP="002A6ED4">
      <w:pPr>
        <w:pStyle w:val="TableParagraph"/>
      </w:pPr>
      <w:r w:rsidRPr="00EA12C0">
        <w:t xml:space="preserve">The </w:t>
      </w:r>
      <w:r>
        <w:t>Second Li</w:t>
      </w:r>
      <w:r w:rsidR="00F54510">
        <w:t>en Select</w:t>
      </w:r>
      <w:r>
        <w:t xml:space="preserve"> </w:t>
      </w:r>
      <w:r w:rsidRPr="00EA12C0">
        <w:t xml:space="preserve">Program is designed </w:t>
      </w:r>
      <w:r>
        <w:t>to cover to cover a range of options for the borrower who desires a closed end second lien loan. Refer</w:t>
      </w:r>
      <w:r w:rsidRPr="00EA12C0">
        <w:t xml:space="preserve"> to the </w:t>
      </w:r>
      <w:r>
        <w:t xml:space="preserve">Second Lien </w:t>
      </w:r>
      <w:r w:rsidR="00F54510">
        <w:t xml:space="preserve">Select </w:t>
      </w:r>
      <w:r w:rsidRPr="00EA12C0">
        <w:t xml:space="preserve">Matrix for LTVs, minimum and maximum loan amounts, etc. </w:t>
      </w:r>
    </w:p>
    <w:p w14:paraId="06D2F7BC" w14:textId="77777777" w:rsidR="00AE4C25" w:rsidRPr="002112AB" w:rsidRDefault="00AE4C25" w:rsidP="002A6ED4">
      <w:pPr>
        <w:pStyle w:val="TableParagraph"/>
      </w:pPr>
    </w:p>
    <w:p w14:paraId="56AB89A6" w14:textId="668237FF" w:rsidR="00DD2A2F" w:rsidRPr="00EA12C0" w:rsidRDefault="00565159" w:rsidP="002A6ED4">
      <w:pPr>
        <w:pStyle w:val="Eileen3"/>
        <w:spacing w:before="0"/>
      </w:pPr>
      <w:bookmarkStart w:id="117" w:name="_Toc207885560"/>
      <w:r w:rsidRPr="00EA12C0">
        <w:t>SE</w:t>
      </w:r>
      <w:r w:rsidR="00EB784C">
        <w:t xml:space="preserve">COND </w:t>
      </w:r>
      <w:r w:rsidRPr="00EA12C0">
        <w:t>LIEN</w:t>
      </w:r>
      <w:r w:rsidR="00E43B4B">
        <w:t xml:space="preserve"> SELECT</w:t>
      </w:r>
      <w:r w:rsidR="005C1D1E">
        <w:t xml:space="preserve"> - </w:t>
      </w:r>
      <w:r w:rsidRPr="00EA12C0">
        <w:t>GEN</w:t>
      </w:r>
      <w:r w:rsidR="0048148F">
        <w:t>E</w:t>
      </w:r>
      <w:r w:rsidRPr="00EA12C0">
        <w:t>RAL REQUIR</w:t>
      </w:r>
      <w:r w:rsidR="0072370C">
        <w:t>E</w:t>
      </w:r>
      <w:r w:rsidRPr="00EA12C0">
        <w:t>MENTS</w:t>
      </w:r>
      <w:bookmarkEnd w:id="117"/>
      <w:r w:rsidRPr="00EA12C0">
        <w:t xml:space="preserve"> </w:t>
      </w:r>
    </w:p>
    <w:tbl>
      <w:tblPr>
        <w:tblW w:w="963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980"/>
        <w:gridCol w:w="3825"/>
        <w:gridCol w:w="3825"/>
      </w:tblGrid>
      <w:tr w:rsidR="00190E65" w:rsidRPr="00EA12C0" w14:paraId="4308074B" w14:textId="77777777" w:rsidTr="007401AF">
        <w:trPr>
          <w:trHeight w:val="350"/>
        </w:trPr>
        <w:tc>
          <w:tcPr>
            <w:tcW w:w="1980" w:type="dxa"/>
            <w:shd w:val="clear" w:color="auto" w:fill="F2F2F2"/>
            <w:vAlign w:val="center"/>
          </w:tcPr>
          <w:p w14:paraId="5DFF9600" w14:textId="7AB44937" w:rsidR="00190E65" w:rsidRPr="00EA12C0" w:rsidRDefault="00AE6C29"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 xml:space="preserve">  </w:t>
            </w:r>
            <w:r w:rsidR="00190E65">
              <w:rPr>
                <w:rFonts w:ascii="Atten New ExtraBold" w:eastAsia="Tw Cen MT" w:hAnsi="Atten New ExtraBold" w:cs="Tw Cen MT"/>
                <w:b/>
              </w:rPr>
              <w:t>Exceptions</w:t>
            </w:r>
          </w:p>
        </w:tc>
        <w:tc>
          <w:tcPr>
            <w:tcW w:w="7650" w:type="dxa"/>
            <w:gridSpan w:val="2"/>
            <w:vAlign w:val="center"/>
          </w:tcPr>
          <w:p w14:paraId="312A68ED" w14:textId="5FBC703D" w:rsidR="00190E65" w:rsidRPr="0095183B" w:rsidRDefault="00190E65" w:rsidP="002A6ED4">
            <w:pPr>
              <w:pStyle w:val="ListParagraph"/>
              <w:numPr>
                <w:ilvl w:val="0"/>
                <w:numId w:val="91"/>
              </w:numPr>
              <w:spacing w:before="0" w:after="0" w:line="240" w:lineRule="auto"/>
              <w:ind w:left="164" w:hanging="164"/>
              <w:rPr>
                <w:rFonts w:ascii="Atten Round New" w:hAnsi="Atten Round New"/>
                <w:bCs/>
              </w:rPr>
            </w:pPr>
            <w:r>
              <w:rPr>
                <w:rFonts w:ascii="Atten Round New" w:hAnsi="Atten Round New"/>
                <w:bCs/>
              </w:rPr>
              <w:t>Not Permitted</w:t>
            </w:r>
          </w:p>
        </w:tc>
      </w:tr>
      <w:tr w:rsidR="001F55FB" w:rsidRPr="00EA12C0" w14:paraId="44EFE851" w14:textId="77777777" w:rsidTr="007401AF">
        <w:trPr>
          <w:trHeight w:val="350"/>
        </w:trPr>
        <w:tc>
          <w:tcPr>
            <w:tcW w:w="1980" w:type="dxa"/>
            <w:shd w:val="clear" w:color="auto" w:fill="F2F2F2"/>
            <w:vAlign w:val="center"/>
          </w:tcPr>
          <w:p w14:paraId="66A245D9" w14:textId="7169B1CC" w:rsidR="001F55FB" w:rsidRPr="00EA12C0" w:rsidRDefault="00AE6C29"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 xml:space="preserve">  </w:t>
            </w:r>
            <w:r w:rsidR="001F55FB" w:rsidRPr="00EA12C0">
              <w:rPr>
                <w:rFonts w:ascii="Atten New ExtraBold" w:eastAsia="Tw Cen MT" w:hAnsi="Atten New ExtraBold" w:cs="Tw Cen MT"/>
                <w:b/>
              </w:rPr>
              <w:t xml:space="preserve">Compliance </w:t>
            </w:r>
          </w:p>
        </w:tc>
        <w:tc>
          <w:tcPr>
            <w:tcW w:w="7650" w:type="dxa"/>
            <w:gridSpan w:val="2"/>
            <w:vAlign w:val="center"/>
          </w:tcPr>
          <w:p w14:paraId="17056798" w14:textId="77777777" w:rsidR="001F55FB" w:rsidRPr="0095183B" w:rsidRDefault="001F55FB" w:rsidP="002A6ED4">
            <w:pPr>
              <w:pStyle w:val="ListParagraph"/>
              <w:numPr>
                <w:ilvl w:val="0"/>
                <w:numId w:val="91"/>
              </w:numPr>
              <w:spacing w:before="0" w:after="0" w:line="240" w:lineRule="auto"/>
              <w:ind w:left="164" w:hanging="164"/>
              <w:rPr>
                <w:rFonts w:ascii="Atten Round New" w:hAnsi="Atten Round New"/>
                <w:bCs/>
              </w:rPr>
            </w:pPr>
            <w:r w:rsidRPr="0095183B">
              <w:rPr>
                <w:rFonts w:ascii="Atten Round New" w:hAnsi="Atten Round New"/>
                <w:bCs/>
              </w:rPr>
              <w:t>Loans must comply with all applicable federal and state regulations</w:t>
            </w:r>
          </w:p>
          <w:p w14:paraId="4563F6EE" w14:textId="77777777" w:rsidR="001F55FB" w:rsidRPr="0095183B" w:rsidRDefault="001F55FB" w:rsidP="002A6ED4">
            <w:pPr>
              <w:pStyle w:val="ListParagraph"/>
              <w:numPr>
                <w:ilvl w:val="0"/>
                <w:numId w:val="91"/>
              </w:numPr>
              <w:spacing w:before="0" w:after="0" w:line="240" w:lineRule="auto"/>
              <w:ind w:left="164" w:hanging="164"/>
              <w:rPr>
                <w:rFonts w:ascii="Atten Round New" w:hAnsi="Atten Round New"/>
                <w:bCs/>
              </w:rPr>
            </w:pPr>
            <w:r w:rsidRPr="0095183B">
              <w:rPr>
                <w:rFonts w:ascii="Atten Round New" w:hAnsi="Atten Round New"/>
                <w:bCs/>
              </w:rPr>
              <w:t>Fully documented ATR</w:t>
            </w:r>
          </w:p>
          <w:p w14:paraId="2704D198" w14:textId="77777777" w:rsidR="001F55FB" w:rsidRPr="0095183B" w:rsidRDefault="001F55FB" w:rsidP="002A6ED4">
            <w:pPr>
              <w:pStyle w:val="ListParagraph"/>
              <w:numPr>
                <w:ilvl w:val="0"/>
                <w:numId w:val="91"/>
              </w:numPr>
              <w:spacing w:before="0" w:after="0" w:line="240" w:lineRule="auto"/>
              <w:ind w:left="164" w:hanging="164"/>
              <w:rPr>
                <w:rFonts w:ascii="Atten Round New" w:hAnsi="Atten Round New"/>
                <w:bCs/>
              </w:rPr>
            </w:pPr>
            <w:r w:rsidRPr="0095183B">
              <w:rPr>
                <w:rFonts w:ascii="Atten Round New" w:hAnsi="Atten Round New"/>
                <w:bCs/>
              </w:rPr>
              <w:t xml:space="preserve">Higher-Priced Mortgage Loans (HPML) and Higher-Priced Covered Transactions (HPCT) are permitted subject to complying with all applicable regulatory requirements </w:t>
            </w:r>
          </w:p>
          <w:p w14:paraId="7EE9727B" w14:textId="77777777" w:rsidR="001F55FB" w:rsidRPr="0095183B" w:rsidRDefault="001F55FB" w:rsidP="002A6ED4">
            <w:pPr>
              <w:pStyle w:val="ListParagraph"/>
              <w:numPr>
                <w:ilvl w:val="0"/>
                <w:numId w:val="91"/>
              </w:numPr>
              <w:spacing w:before="0" w:after="0" w:line="240" w:lineRule="auto"/>
              <w:ind w:left="164" w:hanging="164"/>
              <w:rPr>
                <w:rFonts w:ascii="Atten Round New" w:hAnsi="Atten Round New"/>
                <w:bCs/>
              </w:rPr>
            </w:pPr>
            <w:r w:rsidRPr="0095183B">
              <w:rPr>
                <w:rFonts w:ascii="Atten Round New" w:hAnsi="Atten Round New"/>
                <w:bCs/>
              </w:rPr>
              <w:t xml:space="preserve">Loans that do not pass the NY Subprime test are ineligible </w:t>
            </w:r>
          </w:p>
        </w:tc>
      </w:tr>
      <w:tr w:rsidR="008852A2" w:rsidRPr="00EA12C0" w14:paraId="1AC83E20" w14:textId="77777777" w:rsidTr="007401AF">
        <w:trPr>
          <w:trHeight w:val="440"/>
        </w:trPr>
        <w:tc>
          <w:tcPr>
            <w:tcW w:w="1980" w:type="dxa"/>
            <w:tcBorders>
              <w:top w:val="single" w:sz="4" w:space="0" w:color="000000"/>
              <w:left w:val="single" w:sz="4" w:space="0" w:color="000000"/>
              <w:bottom w:val="single" w:sz="4" w:space="0" w:color="auto"/>
              <w:right w:val="single" w:sz="4" w:space="0" w:color="000000"/>
            </w:tcBorders>
            <w:shd w:val="clear" w:color="auto" w:fill="F2F2F2"/>
            <w:vAlign w:val="center"/>
          </w:tcPr>
          <w:p w14:paraId="339A3A81" w14:textId="7ED6D1D2" w:rsidR="00AE6C29" w:rsidRDefault="00AE6C29"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 xml:space="preserve">  </w:t>
            </w:r>
            <w:r w:rsidR="008852A2" w:rsidRPr="00EA12C0">
              <w:rPr>
                <w:rFonts w:ascii="Atten New ExtraBold" w:eastAsia="Tw Cen MT" w:hAnsi="Atten New ExtraBold" w:cs="Tw Cen MT"/>
                <w:b/>
              </w:rPr>
              <w:t>H</w:t>
            </w:r>
            <w:r w:rsidR="00D75B03">
              <w:rPr>
                <w:rFonts w:ascii="Atten New ExtraBold" w:eastAsia="Tw Cen MT" w:hAnsi="Atten New ExtraBold" w:cs="Tw Cen MT"/>
                <w:b/>
              </w:rPr>
              <w:t xml:space="preserve">igh Cost </w:t>
            </w:r>
          </w:p>
          <w:p w14:paraId="0FC8095D" w14:textId="123C6917" w:rsidR="008852A2" w:rsidRPr="00EA12C0" w:rsidRDefault="00AE6C29"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 xml:space="preserve">  </w:t>
            </w:r>
            <w:r w:rsidR="00D75B03">
              <w:rPr>
                <w:rFonts w:ascii="Atten New ExtraBold" w:eastAsia="Tw Cen MT" w:hAnsi="Atten New ExtraBold" w:cs="Tw Cen MT"/>
                <w:b/>
              </w:rPr>
              <w:t>Thresholds</w:t>
            </w:r>
          </w:p>
        </w:tc>
        <w:tc>
          <w:tcPr>
            <w:tcW w:w="7650" w:type="dxa"/>
            <w:gridSpan w:val="2"/>
            <w:tcBorders>
              <w:top w:val="single" w:sz="4" w:space="0" w:color="000000"/>
              <w:left w:val="single" w:sz="4" w:space="0" w:color="000000"/>
              <w:bottom w:val="single" w:sz="4" w:space="0" w:color="auto"/>
              <w:right w:val="single" w:sz="4" w:space="0" w:color="auto"/>
            </w:tcBorders>
            <w:vAlign w:val="center"/>
          </w:tcPr>
          <w:p w14:paraId="081BDD1A" w14:textId="384B05F5" w:rsidR="008852A2" w:rsidRPr="0095183B" w:rsidRDefault="008852A2" w:rsidP="002A6ED4">
            <w:pPr>
              <w:pStyle w:val="ListParagraph"/>
              <w:numPr>
                <w:ilvl w:val="0"/>
                <w:numId w:val="91"/>
              </w:numPr>
              <w:spacing w:before="0" w:after="0" w:line="240" w:lineRule="auto"/>
              <w:ind w:left="164" w:hanging="164"/>
              <w:rPr>
                <w:rFonts w:ascii="Atten Round New" w:hAnsi="Atten Round New"/>
                <w:bCs/>
              </w:rPr>
            </w:pPr>
            <w:r w:rsidRPr="0095183B">
              <w:rPr>
                <w:rFonts w:ascii="Atten Round New" w:hAnsi="Atten Round New"/>
                <w:bCs/>
              </w:rPr>
              <w:t xml:space="preserve">Loan that are considered High Cost solely due to exceeding the High Cost APR Threshold, provided the Section 32 Loan Disclosure was provided to the Borrower(s) no later than three (3) days prior to closing </w:t>
            </w:r>
            <w:r w:rsidR="0095183B" w:rsidRPr="0095183B">
              <w:rPr>
                <w:rFonts w:ascii="Atten Round New" w:hAnsi="Atten Round New"/>
                <w:bCs/>
              </w:rPr>
              <w:t>,</w:t>
            </w:r>
            <w:r w:rsidRPr="0095183B">
              <w:rPr>
                <w:rFonts w:ascii="Atten Round New" w:hAnsi="Atten Round New"/>
                <w:bCs/>
              </w:rPr>
              <w:t>will be considered</w:t>
            </w:r>
          </w:p>
          <w:p w14:paraId="2FFDD748" w14:textId="77777777" w:rsidR="008852A2" w:rsidRPr="0095183B" w:rsidRDefault="008852A2" w:rsidP="002A6ED4">
            <w:pPr>
              <w:pStyle w:val="ListParagraph"/>
              <w:numPr>
                <w:ilvl w:val="0"/>
                <w:numId w:val="91"/>
              </w:numPr>
              <w:spacing w:before="0" w:after="0" w:line="240" w:lineRule="auto"/>
              <w:ind w:left="164" w:hanging="164"/>
              <w:rPr>
                <w:rFonts w:ascii="Atten Round New" w:hAnsi="Atten Round New"/>
                <w:bCs/>
              </w:rPr>
            </w:pPr>
            <w:r w:rsidRPr="0095183B">
              <w:rPr>
                <w:rFonts w:ascii="Atten Round New" w:hAnsi="Atten Round New"/>
                <w:bCs/>
              </w:rPr>
              <w:t>Not Permitted:</w:t>
            </w:r>
          </w:p>
          <w:p w14:paraId="3838BEC5" w14:textId="170FC21A" w:rsidR="008852A2" w:rsidRPr="0095183B" w:rsidRDefault="008852A2" w:rsidP="002A6ED4">
            <w:pPr>
              <w:numPr>
                <w:ilvl w:val="0"/>
                <w:numId w:val="90"/>
              </w:numPr>
              <w:spacing w:before="0" w:after="0" w:line="240" w:lineRule="auto"/>
              <w:contextualSpacing/>
              <w:rPr>
                <w:rFonts w:ascii="Atten Round New" w:hAnsi="Atten Round New"/>
                <w:bCs/>
              </w:rPr>
            </w:pPr>
            <w:r w:rsidRPr="0095183B">
              <w:rPr>
                <w:rFonts w:ascii="Atten Round New" w:hAnsi="Atten Round New"/>
                <w:bCs/>
              </w:rPr>
              <w:t>When  the points and fees test exceeds the 5% limitation</w:t>
            </w:r>
          </w:p>
          <w:p w14:paraId="0FD2886C" w14:textId="7A35C749" w:rsidR="008852A2" w:rsidRPr="00B65B49" w:rsidRDefault="008852A2" w:rsidP="00B65B49">
            <w:pPr>
              <w:numPr>
                <w:ilvl w:val="0"/>
                <w:numId w:val="90"/>
              </w:numPr>
              <w:spacing w:before="0" w:after="0" w:line="240" w:lineRule="auto"/>
              <w:contextualSpacing/>
              <w:rPr>
                <w:rFonts w:ascii="Atten Round New" w:hAnsi="Atten Round New"/>
                <w:bCs/>
              </w:rPr>
            </w:pPr>
            <w:r w:rsidRPr="0095183B">
              <w:rPr>
                <w:rFonts w:ascii="Atten Round New" w:hAnsi="Atten Round New"/>
                <w:bCs/>
              </w:rPr>
              <w:t>Any loan that fails any State High Cost test</w:t>
            </w:r>
          </w:p>
        </w:tc>
      </w:tr>
      <w:tr w:rsidR="001F55FB" w:rsidRPr="00EA12C0" w14:paraId="320F742C" w14:textId="77777777" w:rsidTr="007401AF">
        <w:trPr>
          <w:trHeight w:val="350"/>
        </w:trPr>
        <w:tc>
          <w:tcPr>
            <w:tcW w:w="1980" w:type="dxa"/>
            <w:shd w:val="clear" w:color="auto" w:fill="F2F2F2"/>
            <w:vAlign w:val="center"/>
          </w:tcPr>
          <w:p w14:paraId="2C0EF20A" w14:textId="32985E50" w:rsidR="001F55FB" w:rsidRPr="00EA12C0" w:rsidRDefault="00AE6C29"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 xml:space="preserve">  </w:t>
            </w:r>
            <w:r w:rsidR="001F55FB" w:rsidRPr="00EA12C0">
              <w:rPr>
                <w:rFonts w:ascii="Atten New ExtraBold" w:eastAsia="Tw Cen MT" w:hAnsi="Atten New ExtraBold" w:cs="Tw Cen MT"/>
                <w:b/>
              </w:rPr>
              <w:t>Product</w:t>
            </w:r>
            <w:r w:rsidR="001F55FB" w:rsidRPr="00EA12C0">
              <w:rPr>
                <w:rFonts w:ascii="Atten New ExtraBold" w:eastAsia="Tw Cen MT" w:hAnsi="Atten New ExtraBold" w:cs="Tw Cen MT"/>
                <w:b/>
                <w:spacing w:val="-2"/>
              </w:rPr>
              <w:t xml:space="preserve"> </w:t>
            </w:r>
            <w:r w:rsidR="001F55FB" w:rsidRPr="00EA12C0">
              <w:rPr>
                <w:rFonts w:ascii="Atten New ExtraBold" w:eastAsia="Tw Cen MT" w:hAnsi="Atten New ExtraBold" w:cs="Tw Cen MT"/>
                <w:b/>
              </w:rPr>
              <w:t>Type</w:t>
            </w:r>
          </w:p>
        </w:tc>
        <w:tc>
          <w:tcPr>
            <w:tcW w:w="7650" w:type="dxa"/>
            <w:gridSpan w:val="2"/>
            <w:vAlign w:val="center"/>
          </w:tcPr>
          <w:p w14:paraId="30B1EFBA" w14:textId="25351E4B" w:rsidR="001F55FB" w:rsidRPr="00B65B49" w:rsidRDefault="001F55FB" w:rsidP="002A6ED4">
            <w:pPr>
              <w:pStyle w:val="ListParagraph"/>
              <w:numPr>
                <w:ilvl w:val="0"/>
                <w:numId w:val="91"/>
              </w:numPr>
              <w:spacing w:before="0" w:after="0" w:line="240" w:lineRule="auto"/>
              <w:ind w:left="164" w:hanging="164"/>
              <w:rPr>
                <w:rFonts w:ascii="Atten Round New" w:hAnsi="Atten Round New"/>
                <w:bCs/>
              </w:rPr>
            </w:pPr>
            <w:r w:rsidRPr="0095183B">
              <w:rPr>
                <w:rFonts w:ascii="Atten Round New" w:hAnsi="Atten Round New"/>
                <w:bCs/>
              </w:rPr>
              <w:t>15, 20, 25 and 30</w:t>
            </w:r>
            <w:r w:rsidR="00173E2E" w:rsidRPr="0095183B">
              <w:rPr>
                <w:rFonts w:ascii="Atten Round New" w:hAnsi="Atten Round New"/>
                <w:bCs/>
              </w:rPr>
              <w:t xml:space="preserve"> Year</w:t>
            </w:r>
            <w:r w:rsidRPr="0095183B">
              <w:rPr>
                <w:rFonts w:ascii="Atten Round New" w:hAnsi="Atten Round New"/>
                <w:bCs/>
              </w:rPr>
              <w:t xml:space="preserve"> Fixed </w:t>
            </w:r>
            <w:r w:rsidR="00F6350C">
              <w:rPr>
                <w:rFonts w:ascii="Atten Round New" w:hAnsi="Atten Round New"/>
                <w:bCs/>
              </w:rPr>
              <w:t xml:space="preserve">Terms - </w:t>
            </w:r>
            <w:r w:rsidRPr="0095183B">
              <w:rPr>
                <w:rFonts w:ascii="Atten Round New" w:hAnsi="Atten Round New"/>
                <w:bCs/>
              </w:rPr>
              <w:t>Fully Amortizing</w:t>
            </w:r>
          </w:p>
        </w:tc>
      </w:tr>
      <w:tr w:rsidR="001F55FB" w:rsidRPr="00EA12C0" w14:paraId="70685026" w14:textId="77777777" w:rsidTr="007401AF">
        <w:trPr>
          <w:trHeight w:val="350"/>
        </w:trPr>
        <w:tc>
          <w:tcPr>
            <w:tcW w:w="1980" w:type="dxa"/>
            <w:shd w:val="clear" w:color="auto" w:fill="F2F2F2"/>
            <w:vAlign w:val="center"/>
          </w:tcPr>
          <w:p w14:paraId="6EB367BF" w14:textId="1A66FD6E" w:rsidR="001F55FB" w:rsidRPr="00EA12C0" w:rsidRDefault="00AE6C29"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 xml:space="preserve">  </w:t>
            </w:r>
            <w:r w:rsidR="001F55FB" w:rsidRPr="00EA12C0">
              <w:rPr>
                <w:rFonts w:ascii="Atten New ExtraBold" w:eastAsia="Tw Cen MT" w:hAnsi="Atten New ExtraBold" w:cs="Tw Cen MT"/>
                <w:b/>
              </w:rPr>
              <w:t>Interest Only</w:t>
            </w:r>
          </w:p>
        </w:tc>
        <w:tc>
          <w:tcPr>
            <w:tcW w:w="7650" w:type="dxa"/>
            <w:gridSpan w:val="2"/>
            <w:vAlign w:val="center"/>
          </w:tcPr>
          <w:p w14:paraId="739FEE90" w14:textId="77777777" w:rsidR="001F55FB" w:rsidRPr="0095183B" w:rsidRDefault="001F55FB" w:rsidP="002A6ED4">
            <w:pPr>
              <w:pStyle w:val="ListParagraph"/>
              <w:numPr>
                <w:ilvl w:val="0"/>
                <w:numId w:val="91"/>
              </w:numPr>
              <w:spacing w:before="0" w:after="0" w:line="240" w:lineRule="auto"/>
              <w:ind w:left="164" w:hanging="164"/>
              <w:rPr>
                <w:rFonts w:ascii="Atten Round New" w:hAnsi="Atten Round New"/>
                <w:bCs/>
              </w:rPr>
            </w:pPr>
            <w:r w:rsidRPr="0095183B">
              <w:rPr>
                <w:rFonts w:ascii="Atten Round New" w:hAnsi="Atten Round New"/>
                <w:bCs/>
              </w:rPr>
              <w:t xml:space="preserve">Not Permitted </w:t>
            </w:r>
          </w:p>
        </w:tc>
      </w:tr>
      <w:tr w:rsidR="001F55FB" w:rsidRPr="00EA12C0" w14:paraId="06F3DD62" w14:textId="77777777" w:rsidTr="007401AF">
        <w:trPr>
          <w:trHeight w:val="350"/>
        </w:trPr>
        <w:tc>
          <w:tcPr>
            <w:tcW w:w="1980" w:type="dxa"/>
            <w:shd w:val="clear" w:color="auto" w:fill="F2F2F2"/>
            <w:vAlign w:val="center"/>
          </w:tcPr>
          <w:p w14:paraId="051B8546" w14:textId="7C151AAE" w:rsidR="001F55FB" w:rsidRPr="00EA12C0" w:rsidRDefault="00AE6C29"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 xml:space="preserve">  </w:t>
            </w:r>
            <w:r w:rsidR="001F55FB" w:rsidRPr="00EA12C0">
              <w:rPr>
                <w:rFonts w:ascii="Atten New ExtraBold" w:eastAsia="Tw Cen MT" w:hAnsi="Atten New ExtraBold" w:cs="Tw Cen MT"/>
                <w:b/>
              </w:rPr>
              <w:t>Loan</w:t>
            </w:r>
            <w:r w:rsidR="001F55FB" w:rsidRPr="00EA12C0">
              <w:rPr>
                <w:rFonts w:ascii="Atten New ExtraBold" w:eastAsia="Tw Cen MT" w:hAnsi="Atten New ExtraBold" w:cs="Tw Cen MT"/>
                <w:b/>
                <w:spacing w:val="-2"/>
              </w:rPr>
              <w:t xml:space="preserve"> </w:t>
            </w:r>
            <w:r w:rsidR="001F55FB" w:rsidRPr="00EA12C0">
              <w:rPr>
                <w:rFonts w:ascii="Atten New ExtraBold" w:eastAsia="Tw Cen MT" w:hAnsi="Atten New ExtraBold" w:cs="Tw Cen MT"/>
                <w:b/>
              </w:rPr>
              <w:t>Amounts</w:t>
            </w:r>
          </w:p>
        </w:tc>
        <w:tc>
          <w:tcPr>
            <w:tcW w:w="7650" w:type="dxa"/>
            <w:gridSpan w:val="2"/>
            <w:vAlign w:val="center"/>
          </w:tcPr>
          <w:p w14:paraId="0BD4867B" w14:textId="77777777" w:rsidR="001F55FB" w:rsidRPr="0095183B" w:rsidRDefault="001F55FB" w:rsidP="002A6ED4">
            <w:pPr>
              <w:pStyle w:val="ListParagraph"/>
              <w:numPr>
                <w:ilvl w:val="0"/>
                <w:numId w:val="91"/>
              </w:numPr>
              <w:spacing w:before="0" w:after="0" w:line="240" w:lineRule="auto"/>
              <w:ind w:left="164" w:hanging="164"/>
              <w:rPr>
                <w:rFonts w:ascii="Atten Round New" w:hAnsi="Atten Round New"/>
                <w:bCs/>
              </w:rPr>
            </w:pPr>
            <w:r w:rsidRPr="0095183B">
              <w:rPr>
                <w:rFonts w:ascii="Atten Round New" w:hAnsi="Atten Round New"/>
                <w:bCs/>
              </w:rPr>
              <w:t>Min: $125,000 – Max $500,000</w:t>
            </w:r>
          </w:p>
        </w:tc>
      </w:tr>
      <w:tr w:rsidR="0072370C" w:rsidRPr="00EA12C0" w14:paraId="44E1A6D9" w14:textId="77777777" w:rsidTr="007401AF">
        <w:trPr>
          <w:trHeight w:val="350"/>
        </w:trPr>
        <w:tc>
          <w:tcPr>
            <w:tcW w:w="1980" w:type="dxa"/>
            <w:shd w:val="clear" w:color="auto" w:fill="F2F2F2"/>
            <w:vAlign w:val="center"/>
          </w:tcPr>
          <w:p w14:paraId="0285EF4F" w14:textId="50AD8E7B" w:rsidR="0072370C" w:rsidRPr="00EA12C0" w:rsidRDefault="00AE6C29"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 xml:space="preserve">  </w:t>
            </w:r>
            <w:r w:rsidR="0072370C" w:rsidRPr="00EA12C0">
              <w:rPr>
                <w:rFonts w:ascii="Atten New ExtraBold" w:eastAsia="Tw Cen MT" w:hAnsi="Atten New ExtraBold" w:cs="Tw Cen MT"/>
                <w:b/>
              </w:rPr>
              <w:t>2-1 Buydown</w:t>
            </w:r>
          </w:p>
        </w:tc>
        <w:tc>
          <w:tcPr>
            <w:tcW w:w="7650" w:type="dxa"/>
            <w:gridSpan w:val="2"/>
            <w:vAlign w:val="center"/>
          </w:tcPr>
          <w:p w14:paraId="673A5BD3" w14:textId="29FFD230" w:rsidR="0072370C" w:rsidRPr="0095183B" w:rsidRDefault="0072370C" w:rsidP="002A6ED4">
            <w:pPr>
              <w:pStyle w:val="ListParagraph"/>
              <w:numPr>
                <w:ilvl w:val="0"/>
                <w:numId w:val="91"/>
              </w:numPr>
              <w:spacing w:before="0" w:after="0" w:line="240" w:lineRule="auto"/>
              <w:ind w:left="164" w:hanging="164"/>
              <w:rPr>
                <w:rFonts w:ascii="Atten Round New" w:hAnsi="Atten Round New"/>
                <w:bCs/>
              </w:rPr>
            </w:pPr>
            <w:r w:rsidRPr="0095183B">
              <w:rPr>
                <w:rFonts w:ascii="Atten Round New" w:hAnsi="Atten Round New"/>
                <w:bCs/>
              </w:rPr>
              <w:t>Not Permitted</w:t>
            </w:r>
          </w:p>
        </w:tc>
      </w:tr>
      <w:tr w:rsidR="0072370C" w:rsidRPr="00EA12C0" w14:paraId="37358401" w14:textId="77777777" w:rsidTr="007401AF">
        <w:trPr>
          <w:trHeight w:val="350"/>
        </w:trPr>
        <w:tc>
          <w:tcPr>
            <w:tcW w:w="1980" w:type="dxa"/>
            <w:shd w:val="clear" w:color="auto" w:fill="F2F2F2"/>
            <w:vAlign w:val="center"/>
          </w:tcPr>
          <w:p w14:paraId="3532A1BB" w14:textId="2D3FD588" w:rsidR="0072370C" w:rsidRPr="00EA12C0" w:rsidRDefault="00AE6C29"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 xml:space="preserve">  </w:t>
            </w:r>
            <w:r w:rsidR="0072370C" w:rsidRPr="00EA12C0">
              <w:rPr>
                <w:rFonts w:ascii="Atten New ExtraBold" w:eastAsia="Tw Cen MT" w:hAnsi="Atten New ExtraBold" w:cs="Tw Cen MT"/>
                <w:b/>
              </w:rPr>
              <w:t>Occupancy</w:t>
            </w:r>
          </w:p>
        </w:tc>
        <w:tc>
          <w:tcPr>
            <w:tcW w:w="7650" w:type="dxa"/>
            <w:gridSpan w:val="2"/>
            <w:vAlign w:val="center"/>
          </w:tcPr>
          <w:p w14:paraId="7273507B" w14:textId="72490468" w:rsidR="0072370C" w:rsidRPr="0095183B" w:rsidRDefault="00DB7926" w:rsidP="002A6ED4">
            <w:pPr>
              <w:pStyle w:val="ListParagraph"/>
              <w:numPr>
                <w:ilvl w:val="0"/>
                <w:numId w:val="91"/>
              </w:numPr>
              <w:spacing w:before="0" w:after="0" w:line="240" w:lineRule="auto"/>
              <w:ind w:left="164" w:hanging="164"/>
              <w:rPr>
                <w:rFonts w:ascii="Atten Round New" w:hAnsi="Atten Round New"/>
                <w:bCs/>
              </w:rPr>
            </w:pPr>
            <w:r>
              <w:rPr>
                <w:rFonts w:ascii="Atten Round New" w:hAnsi="Atten Round New"/>
                <w:bCs/>
              </w:rPr>
              <w:t>Primary Residence</w:t>
            </w:r>
            <w:r w:rsidR="0072370C" w:rsidRPr="0095183B">
              <w:rPr>
                <w:rFonts w:ascii="Atten Round New" w:hAnsi="Atten Round New"/>
                <w:bCs/>
              </w:rPr>
              <w:t xml:space="preserve"> and </w:t>
            </w:r>
            <w:r>
              <w:rPr>
                <w:rFonts w:ascii="Atten Round New" w:hAnsi="Atten Round New"/>
                <w:bCs/>
              </w:rPr>
              <w:t>Second Home</w:t>
            </w:r>
          </w:p>
        </w:tc>
      </w:tr>
      <w:tr w:rsidR="0072370C" w:rsidRPr="00EA12C0" w14:paraId="10269674" w14:textId="77777777" w:rsidTr="007401AF">
        <w:trPr>
          <w:trHeight w:val="350"/>
        </w:trPr>
        <w:tc>
          <w:tcPr>
            <w:tcW w:w="1980" w:type="dxa"/>
            <w:shd w:val="clear" w:color="auto" w:fill="F2F2F2"/>
            <w:vAlign w:val="center"/>
          </w:tcPr>
          <w:p w14:paraId="4E84BC6A" w14:textId="04EF9BE0" w:rsidR="0072370C" w:rsidRPr="00EA12C0" w:rsidRDefault="00AE6C29"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 xml:space="preserve">  </w:t>
            </w:r>
            <w:r w:rsidR="0072370C" w:rsidRPr="00EA12C0">
              <w:rPr>
                <w:rFonts w:ascii="Atten New ExtraBold" w:eastAsia="Tw Cen MT" w:hAnsi="Atten New ExtraBold" w:cs="Tw Cen MT"/>
                <w:b/>
              </w:rPr>
              <w:t>Loan</w:t>
            </w:r>
            <w:r w:rsidR="0072370C" w:rsidRPr="00EA12C0">
              <w:rPr>
                <w:rFonts w:ascii="Atten New ExtraBold" w:eastAsia="Tw Cen MT" w:hAnsi="Atten New ExtraBold" w:cs="Tw Cen MT"/>
                <w:b/>
                <w:spacing w:val="-2"/>
              </w:rPr>
              <w:t xml:space="preserve"> </w:t>
            </w:r>
            <w:r w:rsidR="0072370C" w:rsidRPr="00EA12C0">
              <w:rPr>
                <w:rFonts w:ascii="Atten New ExtraBold" w:eastAsia="Tw Cen MT" w:hAnsi="Atten New ExtraBold" w:cs="Tw Cen MT"/>
                <w:b/>
              </w:rPr>
              <w:t>Purpose</w:t>
            </w:r>
          </w:p>
        </w:tc>
        <w:tc>
          <w:tcPr>
            <w:tcW w:w="7650" w:type="dxa"/>
            <w:gridSpan w:val="2"/>
            <w:vAlign w:val="center"/>
          </w:tcPr>
          <w:p w14:paraId="553D19F4" w14:textId="52962820" w:rsidR="0072370C" w:rsidRPr="0095183B" w:rsidRDefault="0072370C" w:rsidP="002A6ED4">
            <w:pPr>
              <w:pStyle w:val="ListParagraph"/>
              <w:numPr>
                <w:ilvl w:val="0"/>
                <w:numId w:val="91"/>
              </w:numPr>
              <w:spacing w:before="0" w:after="0" w:line="240" w:lineRule="auto"/>
              <w:ind w:left="164" w:hanging="164"/>
              <w:rPr>
                <w:rFonts w:ascii="Atten Round New" w:hAnsi="Atten Round New"/>
                <w:bCs/>
              </w:rPr>
            </w:pPr>
            <w:r w:rsidRPr="0095183B">
              <w:rPr>
                <w:rFonts w:ascii="Atten Round New" w:hAnsi="Atten Round New"/>
                <w:bCs/>
              </w:rPr>
              <w:t xml:space="preserve">Purchase, </w:t>
            </w:r>
            <w:r w:rsidR="00062F24">
              <w:rPr>
                <w:rFonts w:ascii="Atten Round New" w:hAnsi="Atten Round New"/>
                <w:bCs/>
              </w:rPr>
              <w:t>Rate &amp; Term Refinance</w:t>
            </w:r>
            <w:r w:rsidRPr="0095183B">
              <w:rPr>
                <w:rFonts w:ascii="Atten Round New" w:hAnsi="Atten Round New"/>
                <w:bCs/>
              </w:rPr>
              <w:t xml:space="preserve"> and </w:t>
            </w:r>
            <w:r w:rsidR="00062F24">
              <w:rPr>
                <w:rFonts w:ascii="Atten Round New" w:hAnsi="Atten Round New"/>
                <w:bCs/>
              </w:rPr>
              <w:t>Cash Out Refinance</w:t>
            </w:r>
          </w:p>
        </w:tc>
      </w:tr>
      <w:tr w:rsidR="0072370C" w:rsidRPr="00EA12C0" w14:paraId="149B7A30" w14:textId="77777777" w:rsidTr="007401AF">
        <w:trPr>
          <w:trHeight w:val="350"/>
        </w:trPr>
        <w:tc>
          <w:tcPr>
            <w:tcW w:w="1980" w:type="dxa"/>
            <w:shd w:val="clear" w:color="auto" w:fill="F2F2F2"/>
            <w:vAlign w:val="center"/>
          </w:tcPr>
          <w:p w14:paraId="545B7669" w14:textId="773B8F34" w:rsidR="0072370C" w:rsidRPr="00EA12C0" w:rsidRDefault="00AE6C29"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 xml:space="preserve">  </w:t>
            </w:r>
            <w:r w:rsidR="0072370C" w:rsidRPr="00EA12C0">
              <w:rPr>
                <w:rFonts w:ascii="Atten New ExtraBold" w:eastAsia="Tw Cen MT" w:hAnsi="Atten New ExtraBold" w:cs="Tw Cen MT"/>
                <w:b/>
              </w:rPr>
              <w:t>Cash-Out</w:t>
            </w:r>
          </w:p>
        </w:tc>
        <w:tc>
          <w:tcPr>
            <w:tcW w:w="7650" w:type="dxa"/>
            <w:gridSpan w:val="2"/>
            <w:vAlign w:val="center"/>
          </w:tcPr>
          <w:p w14:paraId="53DA8D4F" w14:textId="069154E7" w:rsidR="0072370C" w:rsidRPr="0095183B" w:rsidRDefault="00112CCB" w:rsidP="002A6ED4">
            <w:pPr>
              <w:pStyle w:val="ListParagraph"/>
              <w:numPr>
                <w:ilvl w:val="0"/>
                <w:numId w:val="91"/>
              </w:numPr>
              <w:spacing w:before="0" w:after="0" w:line="240" w:lineRule="auto"/>
              <w:ind w:left="164" w:hanging="164"/>
              <w:rPr>
                <w:rFonts w:ascii="Atten Round New" w:hAnsi="Atten Round New"/>
                <w:bCs/>
              </w:rPr>
            </w:pPr>
            <w:r>
              <w:rPr>
                <w:rFonts w:ascii="Atten Round New" w:hAnsi="Atten Round New"/>
                <w:bCs/>
              </w:rPr>
              <w:t>Cash Out</w:t>
            </w:r>
            <w:r w:rsidR="0072370C" w:rsidRPr="0095183B">
              <w:rPr>
                <w:rFonts w:ascii="Atten Round New" w:hAnsi="Atten Round New"/>
                <w:bCs/>
              </w:rPr>
              <w:t xml:space="preserve"> with less than six (6) months seasoning is permitted, provided the LTV is based off the lesser of the purchase price or the appraised value</w:t>
            </w:r>
          </w:p>
          <w:p w14:paraId="026BF083" w14:textId="04247B0D" w:rsidR="0072370C" w:rsidRPr="0095183B" w:rsidRDefault="0072370C" w:rsidP="002A6ED4">
            <w:pPr>
              <w:pStyle w:val="ListParagraph"/>
              <w:numPr>
                <w:ilvl w:val="0"/>
                <w:numId w:val="91"/>
              </w:numPr>
              <w:spacing w:before="0" w:after="0" w:line="240" w:lineRule="auto"/>
              <w:ind w:left="164" w:hanging="164"/>
              <w:rPr>
                <w:rFonts w:ascii="Atten Round New" w:hAnsi="Atten Round New"/>
                <w:bCs/>
              </w:rPr>
            </w:pPr>
            <w:r w:rsidRPr="0095183B">
              <w:rPr>
                <w:rFonts w:ascii="Atten Round New" w:hAnsi="Atten Round New"/>
                <w:bCs/>
              </w:rPr>
              <w:t xml:space="preserve">For a refinance transaction paying off an existing subordinate lien, if that subordinate lien was a </w:t>
            </w:r>
            <w:r w:rsidR="00062F24">
              <w:rPr>
                <w:rFonts w:ascii="Atten Round New" w:hAnsi="Atten Round New"/>
                <w:bCs/>
              </w:rPr>
              <w:t>Cash Out Refinance</w:t>
            </w:r>
            <w:r w:rsidRPr="0095183B">
              <w:rPr>
                <w:rFonts w:ascii="Atten Round New" w:hAnsi="Atten Round New"/>
                <w:bCs/>
              </w:rPr>
              <w:t xml:space="preserve"> transaction, a minimum of six (6) months seasoning must elapse prior to the new refinance</w:t>
            </w:r>
          </w:p>
        </w:tc>
      </w:tr>
      <w:tr w:rsidR="0072370C" w:rsidRPr="00EA12C0" w14:paraId="4F59BD31" w14:textId="77777777" w:rsidTr="007401AF">
        <w:trPr>
          <w:trHeight w:val="350"/>
        </w:trPr>
        <w:tc>
          <w:tcPr>
            <w:tcW w:w="1980" w:type="dxa"/>
            <w:tcBorders>
              <w:top w:val="single" w:sz="4" w:space="0" w:color="000000"/>
              <w:left w:val="single" w:sz="4" w:space="0" w:color="000000"/>
              <w:bottom w:val="single" w:sz="4" w:space="0" w:color="000000"/>
              <w:right w:val="single" w:sz="4" w:space="0" w:color="000000"/>
            </w:tcBorders>
            <w:shd w:val="clear" w:color="auto" w:fill="F2F2F2"/>
          </w:tcPr>
          <w:p w14:paraId="46BC8E22" w14:textId="42F1ABE3" w:rsidR="00AE6C29" w:rsidRDefault="00AE6C29"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 xml:space="preserve">  </w:t>
            </w:r>
            <w:r w:rsidR="0072370C">
              <w:rPr>
                <w:rFonts w:ascii="Atten New ExtraBold" w:eastAsia="Tw Cen MT" w:hAnsi="Atten New ExtraBold" w:cs="Tw Cen MT"/>
                <w:b/>
              </w:rPr>
              <w:t>Interested Party</w:t>
            </w:r>
          </w:p>
          <w:p w14:paraId="1DC6BEFA" w14:textId="4C5BEFD1" w:rsidR="0072370C" w:rsidRPr="00EA12C0" w:rsidRDefault="0072370C"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 xml:space="preserve"> </w:t>
            </w:r>
            <w:r w:rsidR="00AE6C29">
              <w:rPr>
                <w:rFonts w:ascii="Atten New ExtraBold" w:eastAsia="Tw Cen MT" w:hAnsi="Atten New ExtraBold" w:cs="Tw Cen MT"/>
                <w:b/>
              </w:rPr>
              <w:t xml:space="preserve"> </w:t>
            </w:r>
            <w:r>
              <w:rPr>
                <w:rFonts w:ascii="Atten New ExtraBold" w:eastAsia="Tw Cen MT" w:hAnsi="Atten New ExtraBold" w:cs="Tw Cen MT"/>
                <w:b/>
              </w:rPr>
              <w:t xml:space="preserve">Contributions </w:t>
            </w:r>
          </w:p>
        </w:tc>
        <w:tc>
          <w:tcPr>
            <w:tcW w:w="7650" w:type="dxa"/>
            <w:gridSpan w:val="2"/>
            <w:tcBorders>
              <w:top w:val="single" w:sz="4" w:space="0" w:color="000000"/>
              <w:left w:val="single" w:sz="4" w:space="0" w:color="000000"/>
              <w:bottom w:val="single" w:sz="4" w:space="0" w:color="000000"/>
              <w:right w:val="single" w:sz="4" w:space="0" w:color="000000"/>
            </w:tcBorders>
          </w:tcPr>
          <w:p w14:paraId="6C994785" w14:textId="4E93A2F1" w:rsidR="0072370C" w:rsidRPr="0095183B" w:rsidRDefault="0072370C" w:rsidP="002A6ED4">
            <w:pPr>
              <w:pStyle w:val="ListParagraph"/>
              <w:numPr>
                <w:ilvl w:val="0"/>
                <w:numId w:val="91"/>
              </w:numPr>
              <w:spacing w:before="0" w:after="0" w:line="240" w:lineRule="auto"/>
              <w:ind w:left="164" w:hanging="164"/>
              <w:rPr>
                <w:rFonts w:ascii="Atten Round New" w:hAnsi="Atten Round New"/>
                <w:bCs/>
              </w:rPr>
            </w:pPr>
            <w:r w:rsidRPr="0095183B">
              <w:rPr>
                <w:rFonts w:ascii="Atten Round New" w:hAnsi="Atten Round New"/>
                <w:bCs/>
              </w:rPr>
              <w:t xml:space="preserve">Not permitted </w:t>
            </w:r>
          </w:p>
        </w:tc>
      </w:tr>
      <w:tr w:rsidR="0056118C" w:rsidRPr="0095183B" w14:paraId="761A490B" w14:textId="77777777" w:rsidTr="00F30006">
        <w:trPr>
          <w:trHeight w:val="368"/>
        </w:trPr>
        <w:tc>
          <w:tcPr>
            <w:tcW w:w="1980" w:type="dxa"/>
            <w:shd w:val="clear" w:color="auto" w:fill="F2F2F2"/>
            <w:vAlign w:val="center"/>
          </w:tcPr>
          <w:p w14:paraId="7DED2282" w14:textId="77777777" w:rsidR="0056118C" w:rsidRDefault="0056118C"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 xml:space="preserve"> </w:t>
            </w:r>
          </w:p>
          <w:p w14:paraId="16F174A9" w14:textId="77777777" w:rsidR="0056118C" w:rsidRDefault="0056118C" w:rsidP="002A6ED4">
            <w:pPr>
              <w:widowControl w:val="0"/>
              <w:autoSpaceDE w:val="0"/>
              <w:autoSpaceDN w:val="0"/>
              <w:spacing w:before="0" w:after="0" w:line="240" w:lineRule="auto"/>
              <w:rPr>
                <w:rFonts w:ascii="Atten New ExtraBold" w:eastAsia="Tw Cen MT" w:hAnsi="Atten New ExtraBold" w:cs="Tw Cen MT"/>
                <w:b/>
              </w:rPr>
            </w:pPr>
          </w:p>
          <w:p w14:paraId="6FBE574F" w14:textId="77777777" w:rsidR="0056118C" w:rsidRDefault="0056118C" w:rsidP="002A6ED4">
            <w:pPr>
              <w:widowControl w:val="0"/>
              <w:autoSpaceDE w:val="0"/>
              <w:autoSpaceDN w:val="0"/>
              <w:spacing w:before="0" w:after="0" w:line="240" w:lineRule="auto"/>
              <w:rPr>
                <w:rFonts w:ascii="Atten New ExtraBold" w:eastAsia="Tw Cen MT" w:hAnsi="Atten New ExtraBold" w:cs="Tw Cen MT"/>
                <w:b/>
              </w:rPr>
            </w:pPr>
          </w:p>
          <w:p w14:paraId="4DE025AA" w14:textId="77777777" w:rsidR="0056118C" w:rsidRDefault="0056118C" w:rsidP="002A6ED4">
            <w:pPr>
              <w:widowControl w:val="0"/>
              <w:autoSpaceDE w:val="0"/>
              <w:autoSpaceDN w:val="0"/>
              <w:spacing w:before="0" w:after="0" w:line="240" w:lineRule="auto"/>
              <w:rPr>
                <w:rFonts w:ascii="Atten New ExtraBold" w:eastAsia="Tw Cen MT" w:hAnsi="Atten New ExtraBold" w:cs="Tw Cen MT"/>
                <w:b/>
              </w:rPr>
            </w:pPr>
          </w:p>
          <w:p w14:paraId="625702C5" w14:textId="77777777" w:rsidR="0056118C" w:rsidRDefault="0056118C" w:rsidP="002A6ED4">
            <w:pPr>
              <w:widowControl w:val="0"/>
              <w:autoSpaceDE w:val="0"/>
              <w:autoSpaceDN w:val="0"/>
              <w:spacing w:before="0" w:after="0" w:line="240" w:lineRule="auto"/>
              <w:rPr>
                <w:rFonts w:ascii="Atten New ExtraBold" w:eastAsia="Tw Cen MT" w:hAnsi="Atten New ExtraBold" w:cs="Tw Cen MT"/>
                <w:b/>
              </w:rPr>
            </w:pPr>
          </w:p>
          <w:p w14:paraId="39730242" w14:textId="77777777" w:rsidR="0056118C" w:rsidRDefault="0056118C" w:rsidP="002A6ED4">
            <w:pPr>
              <w:widowControl w:val="0"/>
              <w:autoSpaceDE w:val="0"/>
              <w:autoSpaceDN w:val="0"/>
              <w:spacing w:before="0" w:after="0" w:line="240" w:lineRule="auto"/>
              <w:rPr>
                <w:rFonts w:ascii="Atten New ExtraBold" w:eastAsia="Tw Cen MT" w:hAnsi="Atten New ExtraBold" w:cs="Tw Cen MT"/>
                <w:b/>
              </w:rPr>
            </w:pPr>
          </w:p>
          <w:p w14:paraId="523DF5E0" w14:textId="77777777" w:rsidR="0056118C" w:rsidRDefault="0056118C" w:rsidP="002A6ED4">
            <w:pPr>
              <w:widowControl w:val="0"/>
              <w:autoSpaceDE w:val="0"/>
              <w:autoSpaceDN w:val="0"/>
              <w:spacing w:before="0" w:after="0" w:line="240" w:lineRule="auto"/>
              <w:rPr>
                <w:rFonts w:ascii="Atten New ExtraBold" w:eastAsia="Tw Cen MT" w:hAnsi="Atten New ExtraBold" w:cs="Tw Cen MT"/>
                <w:b/>
              </w:rPr>
            </w:pPr>
          </w:p>
          <w:p w14:paraId="2D2C660D" w14:textId="2E0E78A7" w:rsidR="0056118C" w:rsidRDefault="0056118C"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 xml:space="preserve">  </w:t>
            </w:r>
            <w:r w:rsidRPr="00EA12C0">
              <w:rPr>
                <w:rFonts w:ascii="Atten New ExtraBold" w:eastAsia="Tw Cen MT" w:hAnsi="Atten New ExtraBold" w:cs="Tw Cen MT"/>
                <w:b/>
              </w:rPr>
              <w:t>Senior Lien Product</w:t>
            </w:r>
          </w:p>
          <w:p w14:paraId="54699A2D" w14:textId="77777777" w:rsidR="0056118C" w:rsidRDefault="0056118C"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 xml:space="preserve">  </w:t>
            </w:r>
            <w:r w:rsidRPr="00EA12C0">
              <w:rPr>
                <w:rFonts w:ascii="Atten New ExtraBold" w:eastAsia="Tw Cen MT" w:hAnsi="Atten New ExtraBold" w:cs="Tw Cen MT"/>
                <w:b/>
              </w:rPr>
              <w:t>Eligibility</w:t>
            </w:r>
            <w:r>
              <w:rPr>
                <w:rFonts w:ascii="Atten New ExtraBold" w:eastAsia="Tw Cen MT" w:hAnsi="Atten New ExtraBold" w:cs="Tw Cen MT"/>
                <w:b/>
              </w:rPr>
              <w:t xml:space="preserve"> </w:t>
            </w:r>
          </w:p>
          <w:p w14:paraId="7FF9071A" w14:textId="77777777" w:rsidR="0056118C" w:rsidRDefault="0056118C" w:rsidP="002A6ED4">
            <w:pPr>
              <w:widowControl w:val="0"/>
              <w:autoSpaceDE w:val="0"/>
              <w:autoSpaceDN w:val="0"/>
              <w:spacing w:before="0" w:after="0" w:line="240" w:lineRule="auto"/>
              <w:rPr>
                <w:rFonts w:ascii="Atten New ExtraBold" w:eastAsia="Tw Cen MT" w:hAnsi="Atten New ExtraBold" w:cs="Tw Cen MT"/>
                <w:b/>
              </w:rPr>
            </w:pPr>
          </w:p>
          <w:p w14:paraId="005FDD66" w14:textId="77777777" w:rsidR="0056118C" w:rsidRDefault="0056118C" w:rsidP="002A6ED4">
            <w:pPr>
              <w:widowControl w:val="0"/>
              <w:autoSpaceDE w:val="0"/>
              <w:autoSpaceDN w:val="0"/>
              <w:spacing w:before="0" w:after="0" w:line="240" w:lineRule="auto"/>
              <w:rPr>
                <w:rFonts w:ascii="Atten New ExtraBold" w:eastAsia="Tw Cen MT" w:hAnsi="Atten New ExtraBold" w:cs="Tw Cen MT"/>
                <w:b/>
              </w:rPr>
            </w:pPr>
          </w:p>
          <w:p w14:paraId="11DED00A" w14:textId="77777777" w:rsidR="0056118C" w:rsidRDefault="0056118C" w:rsidP="002A6ED4">
            <w:pPr>
              <w:widowControl w:val="0"/>
              <w:autoSpaceDE w:val="0"/>
              <w:autoSpaceDN w:val="0"/>
              <w:spacing w:before="0" w:after="0" w:line="240" w:lineRule="auto"/>
              <w:rPr>
                <w:rFonts w:ascii="Atten New ExtraBold" w:eastAsia="Tw Cen MT" w:hAnsi="Atten New ExtraBold" w:cs="Tw Cen MT"/>
                <w:b/>
              </w:rPr>
            </w:pPr>
          </w:p>
          <w:p w14:paraId="40A92DBA" w14:textId="77777777" w:rsidR="0056118C" w:rsidRDefault="0056118C" w:rsidP="002A6ED4">
            <w:pPr>
              <w:widowControl w:val="0"/>
              <w:autoSpaceDE w:val="0"/>
              <w:autoSpaceDN w:val="0"/>
              <w:spacing w:before="0" w:after="0" w:line="240" w:lineRule="auto"/>
              <w:rPr>
                <w:rFonts w:ascii="Atten New ExtraBold" w:eastAsia="Tw Cen MT" w:hAnsi="Atten New ExtraBold" w:cs="Tw Cen MT"/>
                <w:b/>
              </w:rPr>
            </w:pPr>
          </w:p>
          <w:p w14:paraId="40882D8B" w14:textId="77777777" w:rsidR="0056118C" w:rsidRDefault="0056118C" w:rsidP="002A6ED4">
            <w:pPr>
              <w:widowControl w:val="0"/>
              <w:autoSpaceDE w:val="0"/>
              <w:autoSpaceDN w:val="0"/>
              <w:spacing w:before="0" w:after="0" w:line="240" w:lineRule="auto"/>
              <w:rPr>
                <w:rFonts w:ascii="Atten New ExtraBold" w:eastAsia="Tw Cen MT" w:hAnsi="Atten New ExtraBold" w:cs="Tw Cen MT"/>
                <w:b/>
              </w:rPr>
            </w:pPr>
          </w:p>
          <w:p w14:paraId="3D81FD96" w14:textId="77777777" w:rsidR="0056118C" w:rsidRDefault="0056118C" w:rsidP="002A6ED4">
            <w:pPr>
              <w:widowControl w:val="0"/>
              <w:autoSpaceDE w:val="0"/>
              <w:autoSpaceDN w:val="0"/>
              <w:spacing w:before="0" w:after="0" w:line="240" w:lineRule="auto"/>
              <w:rPr>
                <w:rFonts w:ascii="Atten New ExtraBold" w:eastAsia="Tw Cen MT" w:hAnsi="Atten New ExtraBold" w:cs="Tw Cen MT"/>
                <w:b/>
              </w:rPr>
            </w:pPr>
          </w:p>
          <w:p w14:paraId="3B9033EE" w14:textId="77777777" w:rsidR="0056118C" w:rsidRDefault="0056118C" w:rsidP="002A6ED4">
            <w:pPr>
              <w:widowControl w:val="0"/>
              <w:autoSpaceDE w:val="0"/>
              <w:autoSpaceDN w:val="0"/>
              <w:spacing w:before="0" w:after="0" w:line="240" w:lineRule="auto"/>
              <w:rPr>
                <w:rFonts w:ascii="Atten New ExtraBold" w:eastAsia="Tw Cen MT" w:hAnsi="Atten New ExtraBold" w:cs="Tw Cen MT"/>
                <w:b/>
              </w:rPr>
            </w:pPr>
          </w:p>
          <w:p w14:paraId="76129BEF" w14:textId="77777777" w:rsidR="0056118C" w:rsidRDefault="0056118C" w:rsidP="002A6ED4">
            <w:pPr>
              <w:widowControl w:val="0"/>
              <w:autoSpaceDE w:val="0"/>
              <w:autoSpaceDN w:val="0"/>
              <w:spacing w:before="0" w:after="0" w:line="240" w:lineRule="auto"/>
              <w:rPr>
                <w:rFonts w:ascii="Atten New ExtraBold" w:eastAsia="Tw Cen MT" w:hAnsi="Atten New ExtraBold" w:cs="Tw Cen MT"/>
                <w:b/>
              </w:rPr>
            </w:pPr>
          </w:p>
          <w:p w14:paraId="51367A27" w14:textId="77777777" w:rsidR="0056118C" w:rsidRDefault="0056118C" w:rsidP="002A6ED4">
            <w:pPr>
              <w:widowControl w:val="0"/>
              <w:autoSpaceDE w:val="0"/>
              <w:autoSpaceDN w:val="0"/>
              <w:spacing w:before="0" w:after="0" w:line="240" w:lineRule="auto"/>
              <w:rPr>
                <w:rFonts w:ascii="Atten New ExtraBold" w:eastAsia="Tw Cen MT" w:hAnsi="Atten New ExtraBold" w:cs="Tw Cen MT"/>
                <w:b/>
              </w:rPr>
            </w:pPr>
          </w:p>
          <w:p w14:paraId="4B26FB0A" w14:textId="2A0AC21C" w:rsidR="0056118C" w:rsidRPr="00EA12C0" w:rsidRDefault="0056118C" w:rsidP="002A6ED4">
            <w:pPr>
              <w:widowControl w:val="0"/>
              <w:autoSpaceDE w:val="0"/>
              <w:autoSpaceDN w:val="0"/>
              <w:spacing w:before="0" w:after="0" w:line="240" w:lineRule="auto"/>
              <w:rPr>
                <w:rFonts w:ascii="Atten New ExtraBold" w:eastAsia="Tw Cen MT" w:hAnsi="Atten New ExtraBold" w:cs="Tw Cen MT"/>
                <w:b/>
              </w:rPr>
            </w:pPr>
          </w:p>
        </w:tc>
        <w:tc>
          <w:tcPr>
            <w:tcW w:w="3825" w:type="dxa"/>
            <w:vAlign w:val="center"/>
          </w:tcPr>
          <w:p w14:paraId="0BBDEA22" w14:textId="77777777" w:rsidR="0056118C" w:rsidRPr="0056118C" w:rsidRDefault="0056118C" w:rsidP="0056118C">
            <w:pPr>
              <w:spacing w:before="0" w:after="0"/>
              <w:rPr>
                <w:rFonts w:ascii="Atten Round New" w:eastAsia="Times New Roman" w:hAnsi="Atten Round New" w:cs="Times New Roman"/>
                <w:bCs/>
              </w:rPr>
            </w:pPr>
            <w:r w:rsidRPr="0056118C">
              <w:rPr>
                <w:rFonts w:ascii="Atten Round New" w:eastAsia="Times New Roman" w:hAnsi="Atten Round New" w:cs="Times New Roman"/>
                <w:bCs/>
                <w:u w:val="single"/>
              </w:rPr>
              <w:lastRenderedPageBreak/>
              <w:t>Eligible</w:t>
            </w:r>
            <w:r w:rsidRPr="0056118C">
              <w:rPr>
                <w:rFonts w:ascii="Atten Round New" w:eastAsia="Times New Roman" w:hAnsi="Atten Round New" w:cs="Times New Roman"/>
                <w:bCs/>
              </w:rPr>
              <w:t>:</w:t>
            </w:r>
          </w:p>
          <w:p w14:paraId="0FCBD912" w14:textId="77777777" w:rsidR="0056118C" w:rsidRPr="0056118C" w:rsidRDefault="0056118C" w:rsidP="0056118C">
            <w:pPr>
              <w:numPr>
                <w:ilvl w:val="0"/>
                <w:numId w:val="91"/>
              </w:numPr>
              <w:spacing w:before="0" w:after="0" w:line="278" w:lineRule="auto"/>
              <w:ind w:left="164" w:hanging="164"/>
              <w:contextualSpacing/>
              <w:rPr>
                <w:rFonts w:ascii="Atten Round New" w:eastAsia="Times New Roman" w:hAnsi="Atten Round New" w:cs="Times New Roman"/>
                <w:bCs/>
              </w:rPr>
            </w:pPr>
            <w:r w:rsidRPr="0056118C">
              <w:rPr>
                <w:rFonts w:ascii="Atten Round New" w:eastAsia="Times New Roman" w:hAnsi="Atten Round New" w:cs="Times New Roman"/>
                <w:bCs/>
              </w:rPr>
              <w:t>A copy of the first lien note is required to evidence:</w:t>
            </w:r>
          </w:p>
          <w:p w14:paraId="1A533C4B" w14:textId="77777777" w:rsidR="0056118C" w:rsidRPr="0056118C" w:rsidRDefault="0056118C" w:rsidP="0056118C">
            <w:pPr>
              <w:numPr>
                <w:ilvl w:val="1"/>
                <w:numId w:val="91"/>
              </w:numPr>
              <w:spacing w:before="0" w:after="0" w:line="278" w:lineRule="auto"/>
              <w:contextualSpacing/>
              <w:rPr>
                <w:rFonts w:ascii="Atten Round New" w:eastAsia="Times New Roman" w:hAnsi="Atten Round New" w:cs="Times New Roman"/>
                <w:bCs/>
              </w:rPr>
            </w:pPr>
            <w:r w:rsidRPr="0056118C">
              <w:rPr>
                <w:rFonts w:ascii="Atten Round New" w:eastAsia="Times New Roman" w:hAnsi="Atten Round New" w:cs="Times New Roman"/>
                <w:bCs/>
              </w:rPr>
              <w:t>Remaining term of five (5) years at time of close (60 payments left).</w:t>
            </w:r>
          </w:p>
          <w:p w14:paraId="063CB7EE" w14:textId="77777777" w:rsidR="0056118C" w:rsidRPr="0056118C" w:rsidRDefault="0056118C" w:rsidP="0056118C">
            <w:pPr>
              <w:numPr>
                <w:ilvl w:val="1"/>
                <w:numId w:val="91"/>
              </w:numPr>
              <w:spacing w:before="0" w:after="0" w:line="278" w:lineRule="auto"/>
              <w:contextualSpacing/>
              <w:rPr>
                <w:rFonts w:ascii="Atten Round New" w:eastAsia="Times New Roman" w:hAnsi="Atten Round New" w:cs="Times New Roman"/>
                <w:bCs/>
              </w:rPr>
            </w:pPr>
            <w:r w:rsidRPr="0056118C">
              <w:rPr>
                <w:rFonts w:ascii="Atten Round New" w:eastAsia="Times New Roman" w:hAnsi="Atten Round New" w:cs="Times New Roman"/>
                <w:bCs/>
              </w:rPr>
              <w:t>Interest Only (I/O) First Mortgage must be qualified at the greater of the fully amortizing P&amp;I payment or Note rate.</w:t>
            </w:r>
          </w:p>
          <w:p w14:paraId="6268DF27" w14:textId="77777777" w:rsidR="0056118C" w:rsidRPr="0056118C" w:rsidRDefault="0056118C" w:rsidP="0056118C">
            <w:pPr>
              <w:numPr>
                <w:ilvl w:val="1"/>
                <w:numId w:val="91"/>
              </w:numPr>
              <w:spacing w:before="0" w:after="0" w:line="278" w:lineRule="auto"/>
              <w:contextualSpacing/>
              <w:rPr>
                <w:rFonts w:ascii="Atten Round New" w:eastAsia="Times New Roman" w:hAnsi="Atten Round New" w:cs="Times New Roman"/>
                <w:bCs/>
              </w:rPr>
            </w:pPr>
            <w:r w:rsidRPr="0056118C">
              <w:rPr>
                <w:rFonts w:ascii="Atten Round New" w:eastAsia="Times New Roman" w:hAnsi="Atten Round New" w:cs="Times New Roman"/>
                <w:bCs/>
              </w:rPr>
              <w:t xml:space="preserve">Whether fully amortizing or  interest only, the remaining term must be a minimum of five (5) </w:t>
            </w:r>
            <w:r w:rsidRPr="0056118C">
              <w:rPr>
                <w:rFonts w:ascii="Atten Round New" w:eastAsia="Times New Roman" w:hAnsi="Atten Round New" w:cs="Times New Roman"/>
                <w:bCs/>
              </w:rPr>
              <w:lastRenderedPageBreak/>
              <w:t>years (60 payments left) at time of closing.</w:t>
            </w:r>
          </w:p>
          <w:p w14:paraId="6C45D61F" w14:textId="77777777" w:rsidR="0056118C" w:rsidRPr="0056118C" w:rsidRDefault="0056118C" w:rsidP="0056118C">
            <w:pPr>
              <w:numPr>
                <w:ilvl w:val="1"/>
                <w:numId w:val="91"/>
              </w:numPr>
              <w:spacing w:before="0" w:after="0" w:line="278" w:lineRule="auto"/>
              <w:contextualSpacing/>
              <w:rPr>
                <w:rFonts w:ascii="Atten Round New" w:eastAsia="Times New Roman" w:hAnsi="Atten Round New" w:cs="Times New Roman"/>
                <w:bCs/>
              </w:rPr>
            </w:pPr>
            <w:r w:rsidRPr="0056118C">
              <w:rPr>
                <w:rFonts w:ascii="Atten Round New" w:eastAsia="Times New Roman" w:hAnsi="Atten Round New" w:cs="Times New Roman"/>
                <w:bCs/>
              </w:rPr>
              <w:t>Financing must not permit the note holder to “call” the loan due within the first five years following the loan closing.</w:t>
            </w:r>
          </w:p>
          <w:p w14:paraId="4E34663C" w14:textId="77777777" w:rsidR="0056118C" w:rsidRPr="0056118C" w:rsidRDefault="0056118C" w:rsidP="0056118C">
            <w:pPr>
              <w:numPr>
                <w:ilvl w:val="0"/>
                <w:numId w:val="91"/>
              </w:numPr>
              <w:spacing w:before="0" w:after="0" w:line="278" w:lineRule="auto"/>
              <w:ind w:left="164" w:hanging="164"/>
              <w:contextualSpacing/>
              <w:rPr>
                <w:rFonts w:ascii="Atten Round New" w:eastAsia="Times New Roman" w:hAnsi="Atten Round New" w:cs="Times New Roman"/>
                <w:bCs/>
              </w:rPr>
            </w:pPr>
            <w:r w:rsidRPr="0056118C">
              <w:rPr>
                <w:rFonts w:ascii="Atten Round New" w:eastAsia="Times New Roman" w:hAnsi="Atten Round New" w:cs="Times New Roman"/>
                <w:bCs/>
              </w:rPr>
              <w:t>On a stand-alone second, if the mortgage statement or credit report has sufficient information to determine the payment and the terms, a copy of the first lien note is not required.</w:t>
            </w:r>
          </w:p>
          <w:p w14:paraId="4B42F91E" w14:textId="77777777" w:rsidR="0056118C" w:rsidRPr="0056118C" w:rsidRDefault="0056118C" w:rsidP="0056118C">
            <w:pPr>
              <w:numPr>
                <w:ilvl w:val="0"/>
                <w:numId w:val="91"/>
              </w:numPr>
              <w:spacing w:before="0" w:after="0" w:line="278" w:lineRule="auto"/>
              <w:ind w:left="164" w:hanging="164"/>
              <w:contextualSpacing/>
              <w:rPr>
                <w:rFonts w:ascii="Atten Round New" w:eastAsia="Times New Roman" w:hAnsi="Atten Round New" w:cs="Times New Roman"/>
                <w:bCs/>
              </w:rPr>
            </w:pPr>
            <w:r w:rsidRPr="0056118C">
              <w:rPr>
                <w:rFonts w:ascii="Atten Round New" w:eastAsia="Times New Roman" w:hAnsi="Atten Round New" w:cs="Times New Roman"/>
                <w:bCs/>
              </w:rPr>
              <w:t>It is acceptable for our Borrower to have legally assumed a first lien mortgage, and apply for a second lien, if the first mortgage conforms to the eligibility criteria.</w:t>
            </w:r>
          </w:p>
          <w:p w14:paraId="635BCE43" w14:textId="77777777" w:rsidR="0056118C" w:rsidRPr="0056118C" w:rsidRDefault="0056118C" w:rsidP="0056118C">
            <w:pPr>
              <w:numPr>
                <w:ilvl w:val="0"/>
                <w:numId w:val="91"/>
              </w:numPr>
              <w:spacing w:before="0" w:after="0" w:line="278" w:lineRule="auto"/>
              <w:ind w:left="164" w:hanging="164"/>
              <w:contextualSpacing/>
              <w:rPr>
                <w:rFonts w:ascii="Atten Round New" w:eastAsia="Times New Roman" w:hAnsi="Atten Round New" w:cs="Times New Roman"/>
                <w:bCs/>
              </w:rPr>
            </w:pPr>
            <w:r w:rsidRPr="0056118C">
              <w:rPr>
                <w:rFonts w:ascii="Atten Round New" w:eastAsia="Times New Roman" w:hAnsi="Atten Round New" w:cs="Times New Roman"/>
                <w:bCs/>
              </w:rPr>
              <w:t>For simultaneous transactions, the following is required in the second lien file:</w:t>
            </w:r>
          </w:p>
          <w:p w14:paraId="5404BC6D" w14:textId="77777777" w:rsidR="0056118C" w:rsidRPr="0056118C" w:rsidRDefault="0056118C" w:rsidP="0056118C">
            <w:pPr>
              <w:numPr>
                <w:ilvl w:val="0"/>
                <w:numId w:val="90"/>
              </w:numPr>
              <w:spacing w:before="0" w:after="0" w:line="240" w:lineRule="auto"/>
              <w:contextualSpacing/>
              <w:rPr>
                <w:rFonts w:ascii="Atten Round New" w:eastAsia="Times New Roman" w:hAnsi="Atten Round New" w:cs="Times New Roman"/>
                <w:bCs/>
              </w:rPr>
            </w:pPr>
            <w:r w:rsidRPr="0056118C">
              <w:rPr>
                <w:rFonts w:ascii="Atten Round New" w:eastAsia="Times New Roman" w:hAnsi="Atten Round New" w:cs="Times New Roman"/>
                <w:bCs/>
              </w:rPr>
              <w:t>Copies of first lien note and mortgage/deed of trust</w:t>
            </w:r>
          </w:p>
          <w:p w14:paraId="08C9308F" w14:textId="735F67CC" w:rsidR="0056118C" w:rsidRDefault="0056118C" w:rsidP="0056118C">
            <w:pPr>
              <w:spacing w:before="0" w:after="0" w:line="240" w:lineRule="auto"/>
            </w:pPr>
            <w:r w:rsidRPr="00EB0820">
              <w:rPr>
                <w:rFonts w:ascii="Atten Round New" w:eastAsia="Times New Roman" w:hAnsi="Atten Round New" w:cs="Times New Roman"/>
                <w:bCs/>
              </w:rPr>
              <w:t>Final Closing Disclosure for the first lien transaction that correspondents with the final CD for the subject second lien</w:t>
            </w:r>
            <w:r>
              <w:rPr>
                <w:rFonts w:ascii="Atten Round New" w:eastAsia="Times New Roman" w:hAnsi="Atten Round New" w:cs="Times New Roman"/>
                <w:bCs/>
              </w:rPr>
              <w:t>.</w:t>
            </w:r>
          </w:p>
        </w:tc>
        <w:tc>
          <w:tcPr>
            <w:tcW w:w="3825" w:type="dxa"/>
            <w:vAlign w:val="center"/>
          </w:tcPr>
          <w:p w14:paraId="7E729A70" w14:textId="77777777" w:rsidR="0056118C" w:rsidRPr="0056118C" w:rsidRDefault="0056118C" w:rsidP="0056118C">
            <w:pPr>
              <w:spacing w:before="0" w:after="0"/>
              <w:rPr>
                <w:rFonts w:ascii="Atten Round New" w:eastAsia="Times New Roman" w:hAnsi="Atten Round New" w:cs="Times New Roman"/>
                <w:bCs/>
              </w:rPr>
            </w:pPr>
            <w:r w:rsidRPr="0056118C">
              <w:rPr>
                <w:rFonts w:ascii="Atten Round New" w:eastAsia="Times New Roman" w:hAnsi="Atten Round New" w:cs="Times New Roman"/>
                <w:bCs/>
                <w:u w:val="single"/>
              </w:rPr>
              <w:lastRenderedPageBreak/>
              <w:t>Ineligible</w:t>
            </w:r>
            <w:r w:rsidRPr="0056118C">
              <w:rPr>
                <w:rFonts w:ascii="Atten Round New" w:eastAsia="Times New Roman" w:hAnsi="Atten Round New" w:cs="Times New Roman"/>
                <w:bCs/>
              </w:rPr>
              <w:t>:</w:t>
            </w:r>
          </w:p>
          <w:p w14:paraId="0D9BA5C3" w14:textId="77777777" w:rsidR="0056118C" w:rsidRPr="0056118C" w:rsidRDefault="0056118C" w:rsidP="0056118C">
            <w:pPr>
              <w:numPr>
                <w:ilvl w:val="0"/>
                <w:numId w:val="91"/>
              </w:numPr>
              <w:spacing w:before="0" w:after="0" w:line="278" w:lineRule="auto"/>
              <w:ind w:left="164" w:hanging="164"/>
              <w:contextualSpacing/>
              <w:rPr>
                <w:rFonts w:ascii="Atten Round New" w:eastAsia="Times New Roman" w:hAnsi="Atten Round New" w:cs="Times New Roman"/>
                <w:bCs/>
              </w:rPr>
            </w:pPr>
            <w:r w:rsidRPr="0056118C">
              <w:rPr>
                <w:rFonts w:ascii="Atten Round New" w:eastAsia="Times New Roman" w:hAnsi="Atten Round New" w:cs="Times New Roman"/>
                <w:bCs/>
              </w:rPr>
              <w:t>Negative amortization feature</w:t>
            </w:r>
          </w:p>
          <w:p w14:paraId="2732F30C" w14:textId="77777777" w:rsidR="0056118C" w:rsidRPr="0056118C" w:rsidRDefault="0056118C" w:rsidP="0056118C">
            <w:pPr>
              <w:numPr>
                <w:ilvl w:val="0"/>
                <w:numId w:val="91"/>
              </w:numPr>
              <w:spacing w:before="0" w:after="0" w:line="278" w:lineRule="auto"/>
              <w:ind w:left="164" w:hanging="164"/>
              <w:contextualSpacing/>
              <w:rPr>
                <w:rFonts w:ascii="Atten Round New" w:eastAsia="Times New Roman" w:hAnsi="Atten Round New" w:cs="Times New Roman"/>
                <w:bCs/>
              </w:rPr>
            </w:pPr>
            <w:r w:rsidRPr="0056118C">
              <w:rPr>
                <w:rFonts w:ascii="Atten Round New" w:eastAsia="Times New Roman" w:hAnsi="Atten Round New" w:cs="Times New Roman"/>
                <w:bCs/>
              </w:rPr>
              <w:t>Balloon feature</w:t>
            </w:r>
          </w:p>
          <w:p w14:paraId="68A2D897" w14:textId="77777777" w:rsidR="0056118C" w:rsidRPr="0056118C" w:rsidRDefault="0056118C" w:rsidP="0056118C">
            <w:pPr>
              <w:numPr>
                <w:ilvl w:val="0"/>
                <w:numId w:val="91"/>
              </w:numPr>
              <w:spacing w:before="0" w:after="0" w:line="278" w:lineRule="auto"/>
              <w:ind w:left="164" w:hanging="164"/>
              <w:contextualSpacing/>
              <w:rPr>
                <w:rFonts w:ascii="Atten Round New" w:eastAsia="Times New Roman" w:hAnsi="Atten Round New" w:cs="Times New Roman"/>
                <w:bCs/>
              </w:rPr>
            </w:pPr>
            <w:r w:rsidRPr="0056118C">
              <w:rPr>
                <w:rFonts w:ascii="Atten Round New" w:eastAsia="Times New Roman" w:hAnsi="Atten Round New" w:cs="Times New Roman"/>
                <w:bCs/>
              </w:rPr>
              <w:t>Material modifications (loan amount, interest rate, final maturity, or product structure regardless of seasoning, except for loans modified under a COVID related event meeting the Modifications and Covid Related Forbearance section.</w:t>
            </w:r>
          </w:p>
          <w:p w14:paraId="4948B0FC" w14:textId="77777777" w:rsidR="0056118C" w:rsidRPr="0056118C" w:rsidRDefault="0056118C" w:rsidP="0056118C">
            <w:pPr>
              <w:numPr>
                <w:ilvl w:val="0"/>
                <w:numId w:val="91"/>
              </w:numPr>
              <w:spacing w:before="0" w:after="0" w:line="278" w:lineRule="auto"/>
              <w:ind w:left="164" w:hanging="164"/>
              <w:contextualSpacing/>
              <w:rPr>
                <w:rFonts w:ascii="Atten Round New" w:eastAsia="Times New Roman" w:hAnsi="Atten Round New" w:cs="Times New Roman"/>
                <w:bCs/>
              </w:rPr>
            </w:pPr>
            <w:r w:rsidRPr="0056118C">
              <w:rPr>
                <w:rFonts w:ascii="Atten Round New" w:eastAsia="Times New Roman" w:hAnsi="Atten Round New" w:cs="Times New Roman"/>
                <w:bCs/>
              </w:rPr>
              <w:t>Amortization term greater than 40 years.</w:t>
            </w:r>
          </w:p>
          <w:p w14:paraId="04BA8DD7" w14:textId="77777777" w:rsidR="0056118C" w:rsidRPr="0056118C" w:rsidRDefault="0056118C" w:rsidP="0056118C">
            <w:pPr>
              <w:numPr>
                <w:ilvl w:val="0"/>
                <w:numId w:val="91"/>
              </w:numPr>
              <w:spacing w:before="0" w:after="0" w:line="278" w:lineRule="auto"/>
              <w:ind w:left="164" w:hanging="164"/>
              <w:contextualSpacing/>
              <w:rPr>
                <w:rFonts w:ascii="Atten Round New" w:eastAsia="Times New Roman" w:hAnsi="Atten Round New" w:cs="Times New Roman"/>
                <w:bCs/>
              </w:rPr>
            </w:pPr>
            <w:r w:rsidRPr="0056118C">
              <w:rPr>
                <w:rFonts w:ascii="Atten Round New" w:eastAsia="Times New Roman" w:hAnsi="Atten Round New" w:cs="Times New Roman"/>
                <w:bCs/>
              </w:rPr>
              <w:t>Contract for Deed or Contract for Purchase.</w:t>
            </w:r>
          </w:p>
          <w:p w14:paraId="03E01FDD" w14:textId="77777777" w:rsidR="0056118C" w:rsidRPr="0056118C" w:rsidRDefault="0056118C" w:rsidP="0056118C">
            <w:pPr>
              <w:numPr>
                <w:ilvl w:val="0"/>
                <w:numId w:val="91"/>
              </w:numPr>
              <w:spacing w:before="0" w:after="0" w:line="278" w:lineRule="auto"/>
              <w:ind w:left="164" w:hanging="164"/>
              <w:contextualSpacing/>
              <w:rPr>
                <w:rFonts w:ascii="Atten Round New" w:eastAsia="Times New Roman" w:hAnsi="Atten Round New" w:cs="Times New Roman"/>
                <w:bCs/>
              </w:rPr>
            </w:pPr>
            <w:r w:rsidRPr="0056118C">
              <w:rPr>
                <w:rFonts w:ascii="Atten Round New" w:eastAsia="Times New Roman" w:hAnsi="Atten Round New" w:cs="Times New Roman"/>
                <w:bCs/>
              </w:rPr>
              <w:lastRenderedPageBreak/>
              <w:t>Privately held first lien.</w:t>
            </w:r>
          </w:p>
          <w:p w14:paraId="2BE87AAF" w14:textId="77777777" w:rsidR="0056118C" w:rsidRDefault="0056118C" w:rsidP="0056118C">
            <w:pPr>
              <w:numPr>
                <w:ilvl w:val="0"/>
                <w:numId w:val="91"/>
              </w:numPr>
              <w:spacing w:before="0" w:after="0" w:line="278" w:lineRule="auto"/>
              <w:ind w:left="164" w:hanging="164"/>
              <w:contextualSpacing/>
              <w:rPr>
                <w:rFonts w:ascii="Atten Round New" w:eastAsia="Times New Roman" w:hAnsi="Atten Round New" w:cs="Times New Roman"/>
                <w:bCs/>
              </w:rPr>
            </w:pPr>
            <w:r w:rsidRPr="0056118C">
              <w:rPr>
                <w:rFonts w:ascii="Atten Round New" w:eastAsia="Times New Roman" w:hAnsi="Atten Round New" w:cs="Times New Roman"/>
                <w:bCs/>
              </w:rPr>
              <w:t>Loans with provisions prohibiting the placement of additional liens on the subject property.</w:t>
            </w:r>
          </w:p>
          <w:p w14:paraId="57C9DE3E" w14:textId="36DBDE35" w:rsidR="0056118C" w:rsidRPr="0056118C" w:rsidRDefault="0056118C" w:rsidP="0056118C">
            <w:pPr>
              <w:numPr>
                <w:ilvl w:val="0"/>
                <w:numId w:val="91"/>
              </w:numPr>
              <w:spacing w:before="0" w:after="0" w:line="278" w:lineRule="auto"/>
              <w:ind w:left="164" w:hanging="164"/>
              <w:contextualSpacing/>
              <w:rPr>
                <w:rFonts w:ascii="Atten Round New" w:eastAsia="Times New Roman" w:hAnsi="Atten Round New" w:cs="Times New Roman"/>
                <w:bCs/>
              </w:rPr>
            </w:pPr>
            <w:r w:rsidRPr="00EB0820">
              <w:rPr>
                <w:rFonts w:ascii="Atten Round New" w:eastAsia="Times New Roman" w:hAnsi="Atten Round New" w:cs="Times New Roman"/>
                <w:bCs/>
              </w:rPr>
              <w:t>Loans with provisions for future advances</w:t>
            </w:r>
            <w:r w:rsidRPr="0056118C">
              <w:rPr>
                <w:rFonts w:ascii="Atten Round New" w:eastAsia="Times New Roman" w:hAnsi="Atten Round New" w:cs="Times New Roman"/>
                <w:bCs/>
              </w:rPr>
              <w:t>.</w:t>
            </w:r>
          </w:p>
          <w:p w14:paraId="545BDE06" w14:textId="77777777" w:rsidR="0056118C" w:rsidRDefault="0056118C" w:rsidP="0056118C">
            <w:pPr>
              <w:spacing w:before="0" w:after="0" w:line="240" w:lineRule="auto"/>
              <w:rPr>
                <w:rFonts w:ascii="Atten Round New" w:eastAsia="Times New Roman" w:hAnsi="Atten Round New" w:cs="Times New Roman"/>
                <w:bCs/>
              </w:rPr>
            </w:pPr>
          </w:p>
          <w:p w14:paraId="2D50FFEF" w14:textId="77777777" w:rsidR="0056118C" w:rsidRDefault="0056118C" w:rsidP="0056118C">
            <w:pPr>
              <w:spacing w:before="0" w:after="0" w:line="240" w:lineRule="auto"/>
              <w:rPr>
                <w:rFonts w:ascii="Atten Round New" w:eastAsia="Times New Roman" w:hAnsi="Atten Round New" w:cs="Times New Roman"/>
                <w:bCs/>
              </w:rPr>
            </w:pPr>
          </w:p>
          <w:p w14:paraId="55A3932C" w14:textId="77777777" w:rsidR="0056118C" w:rsidRDefault="0056118C" w:rsidP="0056118C">
            <w:pPr>
              <w:spacing w:before="0" w:after="0" w:line="240" w:lineRule="auto"/>
              <w:rPr>
                <w:rFonts w:ascii="Atten Round New" w:eastAsia="Times New Roman" w:hAnsi="Atten Round New" w:cs="Times New Roman"/>
                <w:bCs/>
              </w:rPr>
            </w:pPr>
          </w:p>
          <w:p w14:paraId="0350D8CF" w14:textId="77777777" w:rsidR="0056118C" w:rsidRDefault="0056118C" w:rsidP="0056118C">
            <w:pPr>
              <w:spacing w:before="0" w:after="0" w:line="240" w:lineRule="auto"/>
              <w:rPr>
                <w:rFonts w:ascii="Atten Round New" w:eastAsia="Times New Roman" w:hAnsi="Atten Round New" w:cs="Times New Roman"/>
                <w:bCs/>
              </w:rPr>
            </w:pPr>
          </w:p>
          <w:p w14:paraId="69DFA7CB" w14:textId="77777777" w:rsidR="0056118C" w:rsidRDefault="0056118C" w:rsidP="0056118C">
            <w:pPr>
              <w:spacing w:before="0" w:after="0" w:line="240" w:lineRule="auto"/>
              <w:rPr>
                <w:rFonts w:ascii="Atten Round New" w:eastAsia="Times New Roman" w:hAnsi="Atten Round New" w:cs="Times New Roman"/>
                <w:bCs/>
              </w:rPr>
            </w:pPr>
          </w:p>
          <w:p w14:paraId="1B5072A8" w14:textId="77777777" w:rsidR="0056118C" w:rsidRDefault="0056118C" w:rsidP="0056118C">
            <w:pPr>
              <w:spacing w:before="0" w:after="0" w:line="240" w:lineRule="auto"/>
              <w:rPr>
                <w:rFonts w:ascii="Atten Round New" w:eastAsia="Times New Roman" w:hAnsi="Atten Round New" w:cs="Times New Roman"/>
                <w:bCs/>
              </w:rPr>
            </w:pPr>
          </w:p>
          <w:p w14:paraId="43C119D2" w14:textId="77777777" w:rsidR="0056118C" w:rsidRDefault="0056118C" w:rsidP="0056118C">
            <w:pPr>
              <w:spacing w:before="0" w:after="0" w:line="240" w:lineRule="auto"/>
              <w:rPr>
                <w:rFonts w:ascii="Atten Round New" w:eastAsia="Times New Roman" w:hAnsi="Atten Round New" w:cs="Times New Roman"/>
                <w:bCs/>
              </w:rPr>
            </w:pPr>
          </w:p>
          <w:p w14:paraId="76B9D68C" w14:textId="77777777" w:rsidR="0056118C" w:rsidRDefault="0056118C" w:rsidP="0056118C">
            <w:pPr>
              <w:spacing w:before="0" w:after="0" w:line="240" w:lineRule="auto"/>
              <w:rPr>
                <w:rFonts w:ascii="Atten Round New" w:eastAsia="Times New Roman" w:hAnsi="Atten Round New" w:cs="Times New Roman"/>
                <w:bCs/>
              </w:rPr>
            </w:pPr>
          </w:p>
          <w:p w14:paraId="13ECEAE1" w14:textId="77777777" w:rsidR="0056118C" w:rsidRDefault="0056118C" w:rsidP="0056118C">
            <w:pPr>
              <w:spacing w:before="0" w:after="0" w:line="240" w:lineRule="auto"/>
              <w:rPr>
                <w:rFonts w:ascii="Atten Round New" w:eastAsia="Times New Roman" w:hAnsi="Atten Round New" w:cs="Times New Roman"/>
                <w:bCs/>
              </w:rPr>
            </w:pPr>
          </w:p>
          <w:p w14:paraId="03EFB944" w14:textId="77777777" w:rsidR="0056118C" w:rsidRDefault="0056118C" w:rsidP="0056118C">
            <w:pPr>
              <w:spacing w:before="0" w:after="0" w:line="240" w:lineRule="auto"/>
              <w:rPr>
                <w:rFonts w:ascii="Atten Round New" w:eastAsia="Times New Roman" w:hAnsi="Atten Round New" w:cs="Times New Roman"/>
                <w:bCs/>
              </w:rPr>
            </w:pPr>
          </w:p>
          <w:p w14:paraId="7337B4CB" w14:textId="77777777" w:rsidR="0056118C" w:rsidRDefault="0056118C" w:rsidP="0056118C">
            <w:pPr>
              <w:spacing w:before="0" w:after="0" w:line="240" w:lineRule="auto"/>
              <w:rPr>
                <w:rFonts w:ascii="Atten Round New" w:eastAsia="Times New Roman" w:hAnsi="Atten Round New" w:cs="Times New Roman"/>
                <w:bCs/>
              </w:rPr>
            </w:pPr>
          </w:p>
          <w:p w14:paraId="4EE81A02" w14:textId="77777777" w:rsidR="0056118C" w:rsidRDefault="0056118C" w:rsidP="0056118C">
            <w:pPr>
              <w:spacing w:before="0" w:after="0" w:line="240" w:lineRule="auto"/>
              <w:rPr>
                <w:rFonts w:ascii="Atten Round New" w:eastAsia="Times New Roman" w:hAnsi="Atten Round New" w:cs="Times New Roman"/>
                <w:bCs/>
              </w:rPr>
            </w:pPr>
          </w:p>
          <w:p w14:paraId="17A8681A" w14:textId="77777777" w:rsidR="0056118C" w:rsidRDefault="0056118C" w:rsidP="0056118C">
            <w:pPr>
              <w:spacing w:before="0" w:after="0" w:line="240" w:lineRule="auto"/>
              <w:rPr>
                <w:rFonts w:ascii="Atten Round New" w:eastAsia="Times New Roman" w:hAnsi="Atten Round New" w:cs="Times New Roman"/>
                <w:bCs/>
              </w:rPr>
            </w:pPr>
          </w:p>
          <w:p w14:paraId="6761688D" w14:textId="77777777" w:rsidR="0056118C" w:rsidRDefault="0056118C" w:rsidP="0056118C">
            <w:pPr>
              <w:spacing w:before="0" w:after="0" w:line="240" w:lineRule="auto"/>
              <w:rPr>
                <w:rFonts w:ascii="Atten Round New" w:eastAsia="Times New Roman" w:hAnsi="Atten Round New" w:cs="Times New Roman"/>
                <w:bCs/>
              </w:rPr>
            </w:pPr>
          </w:p>
          <w:p w14:paraId="309E1AF5" w14:textId="77777777" w:rsidR="0056118C" w:rsidRDefault="0056118C" w:rsidP="0056118C">
            <w:pPr>
              <w:spacing w:before="0" w:after="0" w:line="240" w:lineRule="auto"/>
              <w:rPr>
                <w:rFonts w:ascii="Atten Round New" w:eastAsia="Times New Roman" w:hAnsi="Atten Round New" w:cs="Times New Roman"/>
                <w:bCs/>
              </w:rPr>
            </w:pPr>
          </w:p>
          <w:p w14:paraId="218CD988" w14:textId="77777777" w:rsidR="0056118C" w:rsidRDefault="0056118C" w:rsidP="0056118C">
            <w:pPr>
              <w:spacing w:before="0" w:after="0" w:line="240" w:lineRule="auto"/>
              <w:rPr>
                <w:rFonts w:ascii="Atten Round New" w:eastAsia="Times New Roman" w:hAnsi="Atten Round New" w:cs="Times New Roman"/>
                <w:bCs/>
              </w:rPr>
            </w:pPr>
          </w:p>
          <w:p w14:paraId="1E65C1B1" w14:textId="77777777" w:rsidR="0056118C" w:rsidRDefault="0056118C" w:rsidP="0056118C">
            <w:pPr>
              <w:spacing w:before="0" w:after="0" w:line="240" w:lineRule="auto"/>
              <w:rPr>
                <w:rFonts w:ascii="Atten Round New" w:eastAsia="Times New Roman" w:hAnsi="Atten Round New" w:cs="Times New Roman"/>
                <w:bCs/>
              </w:rPr>
            </w:pPr>
          </w:p>
          <w:p w14:paraId="73DD71F0" w14:textId="2E1DF96B" w:rsidR="0056118C" w:rsidRDefault="0056118C" w:rsidP="0056118C">
            <w:pPr>
              <w:spacing w:before="0" w:after="0" w:line="240" w:lineRule="auto"/>
            </w:pPr>
          </w:p>
        </w:tc>
      </w:tr>
      <w:tr w:rsidR="0072370C" w:rsidRPr="00EA12C0" w14:paraId="360E95A8" w14:textId="77777777" w:rsidTr="007401AF">
        <w:trPr>
          <w:trHeight w:val="422"/>
        </w:trPr>
        <w:tc>
          <w:tcPr>
            <w:tcW w:w="198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773CBE4" w14:textId="6DEE8A15" w:rsidR="0072370C" w:rsidRPr="00EA12C0" w:rsidRDefault="00AE6C29"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lastRenderedPageBreak/>
              <w:t xml:space="preserve"> </w:t>
            </w:r>
            <w:r w:rsidR="00A26A14">
              <w:rPr>
                <w:rFonts w:ascii="Atten New ExtraBold" w:eastAsia="Tw Cen MT" w:hAnsi="Atten New ExtraBold" w:cs="Tw Cen MT"/>
                <w:b/>
              </w:rPr>
              <w:t xml:space="preserve"> </w:t>
            </w:r>
            <w:r w:rsidR="0072370C" w:rsidRPr="00EA12C0">
              <w:rPr>
                <w:rFonts w:ascii="Atten New ExtraBold" w:eastAsia="Tw Cen MT" w:hAnsi="Atten New ExtraBold" w:cs="Tw Cen MT"/>
                <w:b/>
              </w:rPr>
              <w:t>Escrow Waiver</w:t>
            </w:r>
            <w:r w:rsidR="0072370C">
              <w:rPr>
                <w:rFonts w:ascii="Atten New ExtraBold" w:eastAsia="Tw Cen MT" w:hAnsi="Atten New ExtraBold" w:cs="Tw Cen MT"/>
                <w:b/>
              </w:rPr>
              <w:t>s</w:t>
            </w:r>
          </w:p>
        </w:tc>
        <w:tc>
          <w:tcPr>
            <w:tcW w:w="7650" w:type="dxa"/>
            <w:gridSpan w:val="2"/>
            <w:tcBorders>
              <w:top w:val="single" w:sz="4" w:space="0" w:color="000000"/>
              <w:left w:val="single" w:sz="4" w:space="0" w:color="000000"/>
              <w:bottom w:val="single" w:sz="4" w:space="0" w:color="000000"/>
              <w:right w:val="single" w:sz="4" w:space="0" w:color="000000"/>
            </w:tcBorders>
            <w:vAlign w:val="center"/>
          </w:tcPr>
          <w:p w14:paraId="3061E157" w14:textId="5C49BD6E" w:rsidR="0072370C" w:rsidRPr="0095183B" w:rsidRDefault="0072370C" w:rsidP="002A6ED4">
            <w:pPr>
              <w:pStyle w:val="ListParagraph"/>
              <w:numPr>
                <w:ilvl w:val="0"/>
                <w:numId w:val="91"/>
              </w:numPr>
              <w:spacing w:before="0" w:after="0" w:line="240" w:lineRule="auto"/>
              <w:ind w:left="164" w:hanging="164"/>
              <w:rPr>
                <w:rFonts w:ascii="Atten Round New" w:hAnsi="Atten Round New"/>
                <w:bCs/>
              </w:rPr>
            </w:pPr>
            <w:r w:rsidRPr="0095183B">
              <w:rPr>
                <w:rFonts w:ascii="Atten Round New" w:hAnsi="Atten Round New"/>
                <w:bCs/>
              </w:rPr>
              <w:t xml:space="preserve">Follow </w:t>
            </w:r>
            <w:r w:rsidR="00F54510">
              <w:rPr>
                <w:rFonts w:ascii="Atten Round New" w:hAnsi="Atten Round New"/>
                <w:bCs/>
              </w:rPr>
              <w:t>F</w:t>
            </w:r>
            <w:r w:rsidRPr="0095183B">
              <w:rPr>
                <w:rFonts w:ascii="Atten Round New" w:hAnsi="Atten Round New"/>
                <w:bCs/>
              </w:rPr>
              <w:t xml:space="preserve">irst Lien Program requirements. Escrows not required on </w:t>
            </w:r>
            <w:r w:rsidR="00F54510">
              <w:rPr>
                <w:rFonts w:ascii="Atten Round New" w:hAnsi="Atten Round New"/>
                <w:bCs/>
              </w:rPr>
              <w:t>s</w:t>
            </w:r>
            <w:r w:rsidRPr="0095183B">
              <w:rPr>
                <w:rFonts w:ascii="Atten Round New" w:hAnsi="Atten Round New"/>
                <w:bCs/>
              </w:rPr>
              <w:t xml:space="preserve">econd liens. </w:t>
            </w:r>
          </w:p>
        </w:tc>
      </w:tr>
      <w:tr w:rsidR="0072370C" w:rsidRPr="00EA12C0" w:rsidDel="005E3307" w14:paraId="0CD850A2" w14:textId="77777777" w:rsidTr="007401AF">
        <w:trPr>
          <w:trHeight w:val="548"/>
        </w:trPr>
        <w:tc>
          <w:tcPr>
            <w:tcW w:w="198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89019B5" w14:textId="7889457C" w:rsidR="0072370C" w:rsidRPr="00EA12C0" w:rsidRDefault="00AE6C29"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 xml:space="preserve"> </w:t>
            </w:r>
            <w:r w:rsidR="00A26A14">
              <w:rPr>
                <w:rFonts w:ascii="Atten New ExtraBold" w:eastAsia="Tw Cen MT" w:hAnsi="Atten New ExtraBold" w:cs="Tw Cen MT"/>
                <w:b/>
              </w:rPr>
              <w:t xml:space="preserve"> </w:t>
            </w:r>
            <w:r w:rsidR="0072370C" w:rsidRPr="00EA12C0">
              <w:rPr>
                <w:rFonts w:ascii="Atten New ExtraBold" w:eastAsia="Tw Cen MT" w:hAnsi="Atten New ExtraBold" w:cs="Tw Cen MT"/>
                <w:b/>
              </w:rPr>
              <w:t>Prepayment</w:t>
            </w:r>
            <w:r w:rsidR="00B123CE">
              <w:rPr>
                <w:rFonts w:ascii="Atten New ExtraBold" w:eastAsia="Tw Cen MT" w:hAnsi="Atten New ExtraBold" w:cs="Tw Cen MT"/>
                <w:b/>
              </w:rPr>
              <w:t xml:space="preserve"> </w:t>
            </w:r>
            <w:r w:rsidR="0072370C" w:rsidRPr="00EA12C0">
              <w:rPr>
                <w:rFonts w:ascii="Atten New ExtraBold" w:eastAsia="Tw Cen MT" w:hAnsi="Atten New ExtraBold" w:cs="Tw Cen MT"/>
                <w:b/>
              </w:rPr>
              <w:t>Penalty</w:t>
            </w:r>
          </w:p>
        </w:tc>
        <w:tc>
          <w:tcPr>
            <w:tcW w:w="7650" w:type="dxa"/>
            <w:gridSpan w:val="2"/>
            <w:tcBorders>
              <w:top w:val="single" w:sz="4" w:space="0" w:color="000000"/>
              <w:left w:val="single" w:sz="4" w:space="0" w:color="000000"/>
              <w:bottom w:val="single" w:sz="4" w:space="0" w:color="000000"/>
              <w:right w:val="single" w:sz="4" w:space="0" w:color="000000"/>
            </w:tcBorders>
            <w:vAlign w:val="center"/>
          </w:tcPr>
          <w:p w14:paraId="7B37201F" w14:textId="77777777" w:rsidR="0072370C" w:rsidRPr="0095183B" w:rsidDel="005E3307" w:rsidRDefault="0072370C" w:rsidP="002A6ED4">
            <w:pPr>
              <w:pStyle w:val="ListParagraph"/>
              <w:numPr>
                <w:ilvl w:val="0"/>
                <w:numId w:val="91"/>
              </w:numPr>
              <w:spacing w:before="0" w:after="0" w:line="240" w:lineRule="auto"/>
              <w:ind w:left="164" w:hanging="164"/>
              <w:rPr>
                <w:rFonts w:ascii="Atten Round New" w:hAnsi="Atten Round New"/>
                <w:bCs/>
              </w:rPr>
            </w:pPr>
            <w:r w:rsidRPr="0095183B">
              <w:rPr>
                <w:rFonts w:ascii="Atten Round New" w:hAnsi="Atten Round New"/>
                <w:bCs/>
              </w:rPr>
              <w:t>Not permitted</w:t>
            </w:r>
          </w:p>
        </w:tc>
      </w:tr>
      <w:tr w:rsidR="00DD2465" w:rsidRPr="00EA12C0" w:rsidDel="005E3307" w14:paraId="01CD0F2D" w14:textId="77777777" w:rsidTr="007401AF">
        <w:trPr>
          <w:trHeight w:val="548"/>
        </w:trPr>
        <w:tc>
          <w:tcPr>
            <w:tcW w:w="1980" w:type="dxa"/>
            <w:tcBorders>
              <w:top w:val="single" w:sz="4" w:space="0" w:color="000000"/>
              <w:left w:val="single" w:sz="4" w:space="0" w:color="000000"/>
              <w:right w:val="single" w:sz="4" w:space="0" w:color="000000"/>
            </w:tcBorders>
            <w:shd w:val="clear" w:color="auto" w:fill="F2F2F2" w:themeFill="background1" w:themeFillShade="F2"/>
            <w:vAlign w:val="center"/>
          </w:tcPr>
          <w:p w14:paraId="13D91C29" w14:textId="3D881E53" w:rsidR="00DD2465" w:rsidRDefault="00DD2465"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Arial Narrow" w:hAnsi="Atten New ExtraBold" w:cs="Arial Narrow"/>
                <w:b/>
              </w:rPr>
              <w:t xml:space="preserve">  Age of Loan     </w:t>
            </w:r>
            <w:r w:rsidRPr="00537B0C">
              <w:rPr>
                <w:rFonts w:ascii="Atten New ExtraBold" w:eastAsia="Arial Narrow" w:hAnsi="Atten New ExtraBold" w:cs="Arial Narrow"/>
                <w:b/>
                <w:color w:val="FFFFFF" w:themeColor="background1"/>
              </w:rPr>
              <w:t>_</w:t>
            </w:r>
            <w:r>
              <w:rPr>
                <w:rFonts w:ascii="Atten New ExtraBold" w:eastAsia="Arial Narrow" w:hAnsi="Atten New ExtraBold" w:cs="Arial Narrow"/>
                <w:b/>
              </w:rPr>
              <w:t>Documentation</w:t>
            </w:r>
          </w:p>
        </w:tc>
        <w:tc>
          <w:tcPr>
            <w:tcW w:w="7650" w:type="dxa"/>
            <w:gridSpan w:val="2"/>
            <w:tcBorders>
              <w:top w:val="single" w:sz="4" w:space="0" w:color="000000"/>
              <w:left w:val="single" w:sz="4" w:space="0" w:color="000000"/>
            </w:tcBorders>
            <w:vAlign w:val="center"/>
          </w:tcPr>
          <w:p w14:paraId="2A003A7C" w14:textId="5B6EAA7C" w:rsidR="00DD2465" w:rsidRDefault="00DD2465" w:rsidP="002A6ED4">
            <w:pPr>
              <w:pStyle w:val="ListParagraph"/>
              <w:numPr>
                <w:ilvl w:val="0"/>
                <w:numId w:val="80"/>
              </w:numPr>
              <w:tabs>
                <w:tab w:val="clear" w:pos="361"/>
              </w:tabs>
              <w:spacing w:before="0" w:after="0" w:line="259" w:lineRule="auto"/>
              <w:ind w:left="144" w:hanging="144"/>
              <w:rPr>
                <w:rFonts w:ascii="Atten Round New" w:hAnsi="Atten Round New"/>
                <w:bCs/>
              </w:rPr>
            </w:pPr>
            <w:r>
              <w:rPr>
                <w:rFonts w:ascii="Atten Round New" w:hAnsi="Atten Round New"/>
                <w:bCs/>
              </w:rPr>
              <w:t>Credit</w:t>
            </w:r>
            <w:r w:rsidR="00D848F4">
              <w:rPr>
                <w:rFonts w:ascii="Atten Round New" w:hAnsi="Atten Round New"/>
                <w:bCs/>
              </w:rPr>
              <w:t>:</w:t>
            </w:r>
            <w:r>
              <w:rPr>
                <w:rFonts w:ascii="Atten Round New" w:hAnsi="Atten Round New"/>
                <w:bCs/>
              </w:rPr>
              <w:t xml:space="preserve"> 120 days</w:t>
            </w:r>
          </w:p>
          <w:p w14:paraId="0B1A0F63" w14:textId="751AE199" w:rsidR="00DD2465" w:rsidRPr="0095183B" w:rsidRDefault="00DD2465" w:rsidP="002A6ED4">
            <w:pPr>
              <w:pStyle w:val="ListParagraph"/>
              <w:numPr>
                <w:ilvl w:val="0"/>
                <w:numId w:val="91"/>
              </w:numPr>
              <w:spacing w:before="0" w:after="0" w:line="240" w:lineRule="auto"/>
              <w:ind w:left="164" w:hanging="164"/>
              <w:rPr>
                <w:rFonts w:ascii="Atten Round New" w:hAnsi="Atten Round New"/>
                <w:bCs/>
              </w:rPr>
            </w:pPr>
            <w:r>
              <w:rPr>
                <w:rFonts w:ascii="Atten Round New" w:hAnsi="Atten Round New"/>
                <w:bCs/>
              </w:rPr>
              <w:t>Income and Assets</w:t>
            </w:r>
            <w:r w:rsidR="00D848F4">
              <w:rPr>
                <w:rFonts w:ascii="Atten Round New" w:hAnsi="Atten Round New"/>
                <w:bCs/>
              </w:rPr>
              <w:t>:</w:t>
            </w:r>
            <w:r>
              <w:rPr>
                <w:rFonts w:ascii="Atten Round New" w:hAnsi="Atten Round New"/>
                <w:bCs/>
              </w:rPr>
              <w:t xml:space="preserve"> 90 days</w:t>
            </w:r>
          </w:p>
        </w:tc>
      </w:tr>
    </w:tbl>
    <w:p w14:paraId="00AE02AD" w14:textId="31C528CB" w:rsidR="00A70D63" w:rsidRPr="00EA12C0" w:rsidRDefault="00A70D63" w:rsidP="002A6ED4">
      <w:pPr>
        <w:pStyle w:val="Eileen3"/>
        <w:spacing w:before="0"/>
      </w:pPr>
      <w:bookmarkStart w:id="118" w:name="_Toc207885561"/>
      <w:r w:rsidRPr="00EA12C0">
        <w:t>SECOND LIEN SELEC</w:t>
      </w:r>
      <w:r w:rsidR="006A3FC4">
        <w:t>T</w:t>
      </w:r>
      <w:r w:rsidR="005C1D1E">
        <w:t xml:space="preserve"> - </w:t>
      </w:r>
      <w:r w:rsidRPr="00EA12C0">
        <w:t>BORROWER ELIGIBILITY</w:t>
      </w:r>
      <w:bookmarkEnd w:id="118"/>
      <w:r w:rsidR="00AE6C29">
        <w:t xml:space="preserve"> </w:t>
      </w:r>
    </w:p>
    <w:tbl>
      <w:tblPr>
        <w:tblW w:w="963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3960"/>
        <w:gridCol w:w="3690"/>
      </w:tblGrid>
      <w:tr w:rsidR="00A70D63" w:rsidRPr="00EA12C0" w14:paraId="09A1B77C" w14:textId="77777777" w:rsidTr="0056118C">
        <w:trPr>
          <w:trHeight w:val="350"/>
        </w:trPr>
        <w:tc>
          <w:tcPr>
            <w:tcW w:w="1980" w:type="dxa"/>
            <w:shd w:val="clear" w:color="auto" w:fill="F2F2F2"/>
            <w:vAlign w:val="center"/>
          </w:tcPr>
          <w:p w14:paraId="1A08DB8D" w14:textId="113EBA92" w:rsidR="00A70D63" w:rsidRPr="00EA12C0" w:rsidRDefault="00AE6C29"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 xml:space="preserve"> </w:t>
            </w:r>
            <w:r w:rsidR="00A26A14">
              <w:rPr>
                <w:rFonts w:ascii="Atten New ExtraBold" w:eastAsia="Tw Cen MT" w:hAnsi="Atten New ExtraBold" w:cs="Tw Cen MT"/>
                <w:b/>
              </w:rPr>
              <w:t xml:space="preserve"> </w:t>
            </w:r>
            <w:r w:rsidR="00A70D63" w:rsidRPr="00EA12C0">
              <w:rPr>
                <w:rFonts w:ascii="Atten New ExtraBold" w:eastAsia="Tw Cen MT" w:hAnsi="Atten New ExtraBold" w:cs="Tw Cen MT"/>
                <w:b/>
              </w:rPr>
              <w:t>Borrower</w:t>
            </w:r>
            <w:r w:rsidR="00B123CE">
              <w:rPr>
                <w:rFonts w:ascii="Atten New ExtraBold" w:eastAsia="Tw Cen MT" w:hAnsi="Atten New ExtraBold" w:cs="Tw Cen MT"/>
                <w:b/>
              </w:rPr>
              <w:t xml:space="preserve"> </w:t>
            </w:r>
            <w:r w:rsidR="00A70D63" w:rsidRPr="00EA12C0">
              <w:rPr>
                <w:rFonts w:ascii="Atten New ExtraBold" w:eastAsia="Tw Cen MT" w:hAnsi="Atten New ExtraBold" w:cs="Tw Cen MT"/>
                <w:b/>
              </w:rPr>
              <w:t>Eligibility</w:t>
            </w:r>
          </w:p>
        </w:tc>
        <w:tc>
          <w:tcPr>
            <w:tcW w:w="3960" w:type="dxa"/>
            <w:vAlign w:val="center"/>
          </w:tcPr>
          <w:p w14:paraId="6984F96B" w14:textId="1072D7B8" w:rsidR="0095183B" w:rsidRPr="0095183B" w:rsidRDefault="0095183B" w:rsidP="002A6ED4">
            <w:pPr>
              <w:pStyle w:val="ListParagraph"/>
              <w:spacing w:before="0" w:after="0" w:line="240" w:lineRule="auto"/>
              <w:ind w:left="164"/>
              <w:rPr>
                <w:rFonts w:ascii="Atten Round New" w:hAnsi="Atten Round New"/>
                <w:bCs/>
                <w:u w:val="single"/>
              </w:rPr>
            </w:pPr>
            <w:r w:rsidRPr="0095183B">
              <w:rPr>
                <w:rFonts w:ascii="Atten Round New" w:hAnsi="Atten Round New"/>
                <w:bCs/>
                <w:u w:val="single"/>
              </w:rPr>
              <w:t>Eligible</w:t>
            </w:r>
            <w:r w:rsidR="00D737E2">
              <w:rPr>
                <w:rFonts w:ascii="Atten Round New" w:hAnsi="Atten Round New"/>
                <w:bCs/>
                <w:u w:val="single"/>
              </w:rPr>
              <w:t>:</w:t>
            </w:r>
          </w:p>
          <w:p w14:paraId="60DB72E8" w14:textId="7F2C8205" w:rsidR="00A70D63" w:rsidRPr="0095183B" w:rsidRDefault="00A70D63" w:rsidP="002A6ED4">
            <w:pPr>
              <w:pStyle w:val="ListParagraph"/>
              <w:numPr>
                <w:ilvl w:val="0"/>
                <w:numId w:val="91"/>
              </w:numPr>
              <w:spacing w:before="0" w:after="0" w:line="240" w:lineRule="auto"/>
              <w:ind w:left="164" w:hanging="164"/>
              <w:rPr>
                <w:rFonts w:ascii="Atten Round New" w:hAnsi="Atten Round New"/>
                <w:bCs/>
              </w:rPr>
            </w:pPr>
            <w:r w:rsidRPr="0095183B">
              <w:rPr>
                <w:rFonts w:ascii="Atten Round New" w:hAnsi="Atten Round New"/>
                <w:bCs/>
              </w:rPr>
              <w:t>U.S. Citizens</w:t>
            </w:r>
          </w:p>
          <w:p w14:paraId="5DD42172" w14:textId="77777777" w:rsidR="00A70D63" w:rsidRPr="0095183B" w:rsidRDefault="00A70D63" w:rsidP="002A6ED4">
            <w:pPr>
              <w:pStyle w:val="ListParagraph"/>
              <w:numPr>
                <w:ilvl w:val="0"/>
                <w:numId w:val="91"/>
              </w:numPr>
              <w:spacing w:before="0" w:after="0" w:line="240" w:lineRule="auto"/>
              <w:ind w:left="164" w:hanging="164"/>
              <w:rPr>
                <w:rFonts w:ascii="Atten Round New" w:hAnsi="Atten Round New"/>
                <w:bCs/>
              </w:rPr>
            </w:pPr>
            <w:r w:rsidRPr="0095183B">
              <w:rPr>
                <w:rFonts w:ascii="Atten Round New" w:hAnsi="Atten Round New"/>
                <w:bCs/>
              </w:rPr>
              <w:t>Permanent Resident Aliens</w:t>
            </w:r>
          </w:p>
          <w:p w14:paraId="2E13F339" w14:textId="77777777" w:rsidR="00A70D63" w:rsidRPr="0095183B" w:rsidRDefault="00A70D63" w:rsidP="002A6ED4">
            <w:pPr>
              <w:pStyle w:val="ListParagraph"/>
              <w:numPr>
                <w:ilvl w:val="0"/>
                <w:numId w:val="91"/>
              </w:numPr>
              <w:spacing w:before="0" w:after="0" w:line="240" w:lineRule="auto"/>
              <w:ind w:left="164" w:hanging="164"/>
              <w:rPr>
                <w:rFonts w:ascii="Atten Round New" w:hAnsi="Atten Round New"/>
                <w:bCs/>
              </w:rPr>
            </w:pPr>
            <w:r w:rsidRPr="0095183B">
              <w:rPr>
                <w:rFonts w:ascii="Atten Round New" w:hAnsi="Atten Round New"/>
                <w:bCs/>
              </w:rPr>
              <w:t xml:space="preserve">Non-Permanent Resident Aliens </w:t>
            </w:r>
          </w:p>
        </w:tc>
        <w:tc>
          <w:tcPr>
            <w:tcW w:w="3690" w:type="dxa"/>
            <w:vAlign w:val="center"/>
          </w:tcPr>
          <w:p w14:paraId="4E669F42" w14:textId="20CA715B" w:rsidR="00A70D63" w:rsidRPr="0095183B" w:rsidRDefault="00A70D63" w:rsidP="002A6ED4">
            <w:pPr>
              <w:pStyle w:val="ListParagraph"/>
              <w:spacing w:before="0" w:after="0" w:line="240" w:lineRule="auto"/>
              <w:ind w:left="164"/>
              <w:rPr>
                <w:rFonts w:ascii="Atten Round New" w:hAnsi="Atten Round New"/>
                <w:bCs/>
                <w:u w:val="single"/>
              </w:rPr>
            </w:pPr>
            <w:r w:rsidRPr="0095183B">
              <w:rPr>
                <w:rFonts w:ascii="Atten Round New" w:hAnsi="Atten Round New"/>
                <w:bCs/>
                <w:u w:val="single"/>
              </w:rPr>
              <w:t>Ineligible</w:t>
            </w:r>
            <w:r w:rsidR="00D737E2">
              <w:rPr>
                <w:rFonts w:ascii="Atten Round New" w:hAnsi="Atten Round New"/>
                <w:bCs/>
                <w:u w:val="single"/>
              </w:rPr>
              <w:t>:</w:t>
            </w:r>
          </w:p>
          <w:p w14:paraId="51F880BD" w14:textId="77777777" w:rsidR="00A70D63" w:rsidRPr="0095183B" w:rsidRDefault="00A70D63" w:rsidP="002A6ED4">
            <w:pPr>
              <w:pStyle w:val="ListParagraph"/>
              <w:numPr>
                <w:ilvl w:val="0"/>
                <w:numId w:val="91"/>
              </w:numPr>
              <w:spacing w:before="0" w:after="0" w:line="240" w:lineRule="auto"/>
              <w:ind w:left="164" w:hanging="164"/>
              <w:rPr>
                <w:rFonts w:ascii="Atten Round New" w:hAnsi="Atten Round New"/>
                <w:bCs/>
              </w:rPr>
            </w:pPr>
            <w:r w:rsidRPr="0095183B">
              <w:rPr>
                <w:rFonts w:ascii="Atten Round New" w:hAnsi="Atten Round New"/>
                <w:bCs/>
              </w:rPr>
              <w:t>ITIN</w:t>
            </w:r>
          </w:p>
          <w:p w14:paraId="1B883BD5" w14:textId="33F5F960" w:rsidR="006E1AB5" w:rsidRPr="0095183B" w:rsidRDefault="006E1AB5" w:rsidP="002A6ED4">
            <w:pPr>
              <w:pStyle w:val="ListParagraph"/>
              <w:numPr>
                <w:ilvl w:val="0"/>
                <w:numId w:val="91"/>
              </w:numPr>
              <w:spacing w:before="0" w:after="0" w:line="240" w:lineRule="auto"/>
              <w:ind w:left="164" w:hanging="164"/>
              <w:rPr>
                <w:rFonts w:ascii="Atten Round New" w:hAnsi="Atten Round New"/>
                <w:bCs/>
              </w:rPr>
            </w:pPr>
            <w:r w:rsidRPr="0095183B">
              <w:rPr>
                <w:rFonts w:ascii="Atten Round New" w:hAnsi="Atten Round New"/>
                <w:bCs/>
              </w:rPr>
              <w:t>DACA</w:t>
            </w:r>
          </w:p>
          <w:p w14:paraId="6BB49414" w14:textId="77777777" w:rsidR="00A70D63" w:rsidRPr="0095183B" w:rsidRDefault="00A70D63" w:rsidP="002A6ED4">
            <w:pPr>
              <w:pStyle w:val="ListParagraph"/>
              <w:numPr>
                <w:ilvl w:val="0"/>
                <w:numId w:val="91"/>
              </w:numPr>
              <w:spacing w:before="0" w:after="0" w:line="240" w:lineRule="auto"/>
              <w:ind w:left="164" w:hanging="164"/>
              <w:rPr>
                <w:rFonts w:ascii="Atten Round New" w:hAnsi="Atten Round New"/>
                <w:bCs/>
              </w:rPr>
            </w:pPr>
            <w:r w:rsidRPr="0095183B">
              <w:rPr>
                <w:rFonts w:ascii="Atten Round New" w:hAnsi="Atten Round New"/>
                <w:bCs/>
              </w:rPr>
              <w:t xml:space="preserve">Foreign National </w:t>
            </w:r>
          </w:p>
        </w:tc>
      </w:tr>
      <w:tr w:rsidR="00A70D63" w:rsidRPr="00EA12C0" w14:paraId="5CCFE0D4" w14:textId="77777777" w:rsidTr="0056118C">
        <w:trPr>
          <w:trHeight w:val="350"/>
        </w:trPr>
        <w:tc>
          <w:tcPr>
            <w:tcW w:w="1980" w:type="dxa"/>
            <w:shd w:val="clear" w:color="auto" w:fill="F2F2F2"/>
            <w:vAlign w:val="center"/>
          </w:tcPr>
          <w:p w14:paraId="1C08B909" w14:textId="05675013" w:rsidR="00A70D63" w:rsidRDefault="00AE6C29"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 xml:space="preserve"> </w:t>
            </w:r>
            <w:r w:rsidR="00A26A14">
              <w:rPr>
                <w:rFonts w:ascii="Atten New ExtraBold" w:eastAsia="Tw Cen MT" w:hAnsi="Atten New ExtraBold" w:cs="Tw Cen MT"/>
                <w:b/>
              </w:rPr>
              <w:t xml:space="preserve"> </w:t>
            </w:r>
            <w:r w:rsidR="00A70D63" w:rsidRPr="00EA12C0">
              <w:rPr>
                <w:rFonts w:ascii="Atten New ExtraBold" w:eastAsia="Tw Cen MT" w:hAnsi="Atten New ExtraBold" w:cs="Tw Cen MT"/>
                <w:b/>
              </w:rPr>
              <w:t>Non-Occupant</w:t>
            </w:r>
          </w:p>
          <w:p w14:paraId="15AF4F76" w14:textId="67779B7A" w:rsidR="00A70D63" w:rsidRPr="00EA12C0" w:rsidRDefault="00AE6C29"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 xml:space="preserve"> </w:t>
            </w:r>
            <w:r w:rsidR="00A26A14">
              <w:rPr>
                <w:rFonts w:ascii="Atten New ExtraBold" w:eastAsia="Tw Cen MT" w:hAnsi="Atten New ExtraBold" w:cs="Tw Cen MT"/>
                <w:b/>
              </w:rPr>
              <w:t xml:space="preserve"> </w:t>
            </w:r>
            <w:r w:rsidR="00A70D63" w:rsidRPr="00EA12C0">
              <w:rPr>
                <w:rFonts w:ascii="Atten New ExtraBold" w:eastAsia="Tw Cen MT" w:hAnsi="Atten New ExtraBold" w:cs="Tw Cen MT"/>
                <w:b/>
              </w:rPr>
              <w:t xml:space="preserve">Co-Borrower </w:t>
            </w:r>
          </w:p>
        </w:tc>
        <w:tc>
          <w:tcPr>
            <w:tcW w:w="7650" w:type="dxa"/>
            <w:gridSpan w:val="2"/>
            <w:vAlign w:val="center"/>
          </w:tcPr>
          <w:p w14:paraId="01881665" w14:textId="19DD7151" w:rsidR="00A70D63" w:rsidRPr="0095183B" w:rsidRDefault="00A70D63" w:rsidP="002A6ED4">
            <w:pPr>
              <w:pStyle w:val="ListParagraph"/>
              <w:numPr>
                <w:ilvl w:val="0"/>
                <w:numId w:val="91"/>
              </w:numPr>
              <w:spacing w:before="0" w:after="0" w:line="240" w:lineRule="auto"/>
              <w:ind w:left="164" w:hanging="164"/>
              <w:rPr>
                <w:rFonts w:ascii="Atten Round New" w:hAnsi="Atten Round New"/>
                <w:bCs/>
              </w:rPr>
            </w:pPr>
            <w:r w:rsidRPr="0095183B">
              <w:rPr>
                <w:rFonts w:ascii="Atten Round New" w:hAnsi="Atten Round New"/>
                <w:bCs/>
              </w:rPr>
              <w:t xml:space="preserve">Not permitted on the </w:t>
            </w:r>
            <w:r w:rsidR="00835532" w:rsidRPr="0095183B">
              <w:rPr>
                <w:rFonts w:ascii="Atten Round New" w:hAnsi="Atten Round New"/>
                <w:bCs/>
              </w:rPr>
              <w:t>first</w:t>
            </w:r>
            <w:r w:rsidRPr="0095183B">
              <w:rPr>
                <w:rFonts w:ascii="Atten Round New" w:hAnsi="Atten Round New"/>
                <w:bCs/>
              </w:rPr>
              <w:t xml:space="preserve"> or second lien</w:t>
            </w:r>
          </w:p>
        </w:tc>
      </w:tr>
      <w:tr w:rsidR="00A70D63" w:rsidRPr="00EA12C0" w:rsidDel="00CE128D" w14:paraId="1687B6EC" w14:textId="77777777" w:rsidTr="0056118C">
        <w:trPr>
          <w:trHeight w:val="350"/>
        </w:trPr>
        <w:tc>
          <w:tcPr>
            <w:tcW w:w="1980" w:type="dxa"/>
            <w:shd w:val="clear" w:color="auto" w:fill="F2F2F2"/>
            <w:vAlign w:val="center"/>
          </w:tcPr>
          <w:p w14:paraId="50162677" w14:textId="72948876" w:rsidR="00AE6C29" w:rsidRDefault="00A26A14"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 xml:space="preserve"> </w:t>
            </w:r>
            <w:r w:rsidR="00AE6C29">
              <w:rPr>
                <w:rFonts w:ascii="Atten New ExtraBold" w:eastAsia="Tw Cen MT" w:hAnsi="Atten New ExtraBold" w:cs="Tw Cen MT"/>
                <w:b/>
              </w:rPr>
              <w:t xml:space="preserve"> </w:t>
            </w:r>
            <w:r w:rsidR="00D54634">
              <w:rPr>
                <w:rFonts w:ascii="Atten New ExtraBold" w:eastAsia="Tw Cen MT" w:hAnsi="Atten New ExtraBold" w:cs="Tw Cen MT"/>
                <w:b/>
              </w:rPr>
              <w:t>First Time</w:t>
            </w:r>
          </w:p>
          <w:p w14:paraId="2DF11171" w14:textId="4743FB59" w:rsidR="00A70D63" w:rsidRPr="00EA12C0" w:rsidRDefault="00AE6C29"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 xml:space="preserve"> </w:t>
            </w:r>
            <w:r w:rsidR="00A26A14">
              <w:rPr>
                <w:rFonts w:ascii="Atten New ExtraBold" w:eastAsia="Tw Cen MT" w:hAnsi="Atten New ExtraBold" w:cs="Tw Cen MT"/>
                <w:b/>
              </w:rPr>
              <w:t xml:space="preserve"> </w:t>
            </w:r>
            <w:r w:rsidR="00D54634">
              <w:rPr>
                <w:rFonts w:ascii="Atten New ExtraBold" w:eastAsia="Tw Cen MT" w:hAnsi="Atten New ExtraBold" w:cs="Tw Cen MT"/>
                <w:b/>
              </w:rPr>
              <w:t xml:space="preserve">Homebuyer </w:t>
            </w:r>
            <w:r w:rsidR="00E225E4">
              <w:rPr>
                <w:rFonts w:ascii="Atten New ExtraBold" w:eastAsia="Tw Cen MT" w:hAnsi="Atten New ExtraBold" w:cs="Tw Cen MT"/>
                <w:b/>
              </w:rPr>
              <w:t xml:space="preserve"> (FTHB)</w:t>
            </w:r>
          </w:p>
        </w:tc>
        <w:tc>
          <w:tcPr>
            <w:tcW w:w="7650" w:type="dxa"/>
            <w:gridSpan w:val="2"/>
            <w:vAlign w:val="center"/>
          </w:tcPr>
          <w:p w14:paraId="1436D4A0" w14:textId="77777777" w:rsidR="00A70D63" w:rsidRPr="0095183B" w:rsidDel="00CE128D" w:rsidRDefault="00A70D63" w:rsidP="002A6ED4">
            <w:pPr>
              <w:pStyle w:val="ListParagraph"/>
              <w:numPr>
                <w:ilvl w:val="0"/>
                <w:numId w:val="91"/>
              </w:numPr>
              <w:spacing w:before="0" w:after="0" w:line="240" w:lineRule="auto"/>
              <w:ind w:left="164" w:hanging="164"/>
              <w:rPr>
                <w:rFonts w:ascii="Atten Round New" w:hAnsi="Atten Round New"/>
                <w:bCs/>
              </w:rPr>
            </w:pPr>
            <w:r w:rsidRPr="0095183B">
              <w:rPr>
                <w:rFonts w:ascii="Atten Round New" w:hAnsi="Atten Round New"/>
                <w:bCs/>
              </w:rPr>
              <w:t>Permitted</w:t>
            </w:r>
          </w:p>
        </w:tc>
      </w:tr>
    </w:tbl>
    <w:p w14:paraId="12250174" w14:textId="7DB251B2" w:rsidR="00A70D63" w:rsidRPr="00EA12C0" w:rsidRDefault="00375111" w:rsidP="002A6ED4">
      <w:pPr>
        <w:pStyle w:val="Eileen3"/>
        <w:spacing w:before="0"/>
      </w:pPr>
      <w:bookmarkStart w:id="119" w:name="_Toc207885562"/>
      <w:r w:rsidRPr="00EA12C0">
        <w:t>SE</w:t>
      </w:r>
      <w:r w:rsidR="00EB784C">
        <w:t>COND</w:t>
      </w:r>
      <w:r w:rsidRPr="00EA12C0">
        <w:t xml:space="preserve"> LIEN SELECT</w:t>
      </w:r>
      <w:r w:rsidR="005C1D1E">
        <w:t xml:space="preserve"> - </w:t>
      </w:r>
      <w:r w:rsidRPr="00EA12C0">
        <w:t>CREDIT REQUIREMENTS</w:t>
      </w:r>
      <w:bookmarkEnd w:id="119"/>
    </w:p>
    <w:tbl>
      <w:tblPr>
        <w:tblW w:w="9630" w:type="dxa"/>
        <w:tblInd w:w="-95" w:type="dxa"/>
        <w:tblLayout w:type="fixed"/>
        <w:tblCellMar>
          <w:left w:w="0" w:type="dxa"/>
          <w:right w:w="0" w:type="dxa"/>
        </w:tblCellMar>
        <w:tblLook w:val="01E0" w:firstRow="1" w:lastRow="1" w:firstColumn="1" w:lastColumn="1" w:noHBand="0" w:noVBand="0"/>
      </w:tblPr>
      <w:tblGrid>
        <w:gridCol w:w="1980"/>
        <w:gridCol w:w="7650"/>
      </w:tblGrid>
      <w:tr w:rsidR="00375111" w:rsidRPr="00EA12C0" w14:paraId="49E08DB9" w14:textId="77777777" w:rsidTr="0056118C">
        <w:trPr>
          <w:trHeight w:val="1043"/>
        </w:trPr>
        <w:tc>
          <w:tcPr>
            <w:tcW w:w="1980" w:type="dxa"/>
            <w:tcBorders>
              <w:top w:val="single" w:sz="4" w:space="0" w:color="000000"/>
              <w:left w:val="single" w:sz="4" w:space="0" w:color="000000"/>
              <w:bottom w:val="single" w:sz="4" w:space="0" w:color="auto"/>
              <w:right w:val="single" w:sz="4" w:space="0" w:color="000000"/>
            </w:tcBorders>
            <w:shd w:val="clear" w:color="auto" w:fill="F2F2F2"/>
            <w:vAlign w:val="center"/>
          </w:tcPr>
          <w:p w14:paraId="3B535D45" w14:textId="1A8D2D8D" w:rsidR="00375111" w:rsidRPr="00EA12C0" w:rsidRDefault="00AE6C29"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 xml:space="preserve"> </w:t>
            </w:r>
            <w:r w:rsidR="00A26A14">
              <w:rPr>
                <w:rFonts w:ascii="Atten New ExtraBold" w:eastAsia="Tw Cen MT" w:hAnsi="Atten New ExtraBold" w:cs="Tw Cen MT"/>
                <w:b/>
              </w:rPr>
              <w:t xml:space="preserve"> </w:t>
            </w:r>
            <w:r w:rsidR="00375111" w:rsidRPr="00EA12C0">
              <w:rPr>
                <w:rFonts w:ascii="Atten New ExtraBold" w:eastAsia="Tw Cen MT" w:hAnsi="Atten New ExtraBold" w:cs="Tw Cen MT"/>
                <w:b/>
              </w:rPr>
              <w:t>Credit Score</w:t>
            </w:r>
          </w:p>
        </w:tc>
        <w:tc>
          <w:tcPr>
            <w:tcW w:w="7650" w:type="dxa"/>
            <w:tcBorders>
              <w:top w:val="single" w:sz="4" w:space="0" w:color="000000"/>
              <w:left w:val="single" w:sz="4" w:space="0" w:color="000000"/>
              <w:bottom w:val="single" w:sz="4" w:space="0" w:color="auto"/>
              <w:right w:val="single" w:sz="4" w:space="0" w:color="auto"/>
            </w:tcBorders>
            <w:vAlign w:val="center"/>
          </w:tcPr>
          <w:p w14:paraId="7449CD1B" w14:textId="77777777" w:rsidR="00BE4B57" w:rsidRPr="000279EE" w:rsidRDefault="00BE4B57" w:rsidP="002A6ED4">
            <w:pPr>
              <w:pStyle w:val="ListParagraph"/>
              <w:numPr>
                <w:ilvl w:val="0"/>
                <w:numId w:val="91"/>
              </w:numPr>
              <w:spacing w:before="0" w:after="0" w:line="240" w:lineRule="auto"/>
              <w:ind w:left="164" w:hanging="164"/>
              <w:rPr>
                <w:rFonts w:ascii="Atten Round New" w:hAnsi="Atten Round New"/>
                <w:bCs/>
              </w:rPr>
            </w:pPr>
            <w:r w:rsidRPr="000279EE">
              <w:rPr>
                <w:rFonts w:ascii="Atten Round New" w:hAnsi="Atten Round New"/>
                <w:bCs/>
              </w:rPr>
              <w:t>Minimum credit score 680</w:t>
            </w:r>
          </w:p>
          <w:p w14:paraId="4E4E810A" w14:textId="77777777" w:rsidR="00BE4B57" w:rsidRPr="000279EE" w:rsidRDefault="00BE4B57" w:rsidP="002A6ED4">
            <w:pPr>
              <w:pStyle w:val="ListParagraph"/>
              <w:numPr>
                <w:ilvl w:val="0"/>
                <w:numId w:val="91"/>
              </w:numPr>
              <w:spacing w:before="0" w:after="0" w:line="240" w:lineRule="auto"/>
              <w:ind w:left="164" w:hanging="164"/>
              <w:rPr>
                <w:rFonts w:ascii="Atten Round New" w:hAnsi="Atten Round New"/>
                <w:bCs/>
              </w:rPr>
            </w:pPr>
            <w:r w:rsidRPr="000279EE">
              <w:rPr>
                <w:rFonts w:ascii="Atten Round New" w:hAnsi="Atten Round New"/>
                <w:bCs/>
              </w:rPr>
              <w:t>The Representative Credit Score is based on the primary borrowers’ credit score; qualify as follows:</w:t>
            </w:r>
          </w:p>
          <w:p w14:paraId="34B93CC4" w14:textId="77777777" w:rsidR="00BE4B57" w:rsidRPr="000279EE" w:rsidRDefault="00BE4B57" w:rsidP="002A6ED4">
            <w:pPr>
              <w:numPr>
                <w:ilvl w:val="0"/>
                <w:numId w:val="90"/>
              </w:numPr>
              <w:spacing w:before="0" w:after="0" w:line="240" w:lineRule="auto"/>
              <w:contextualSpacing/>
              <w:rPr>
                <w:rFonts w:ascii="Atten Round New" w:hAnsi="Atten Round New"/>
                <w:bCs/>
              </w:rPr>
            </w:pPr>
            <w:r w:rsidRPr="000279EE">
              <w:rPr>
                <w:rFonts w:ascii="Atten Round New" w:hAnsi="Atten Round New"/>
                <w:bCs/>
              </w:rPr>
              <w:t xml:space="preserve">Middle of 3 credit scores or lower of 2 credit scores </w:t>
            </w:r>
          </w:p>
          <w:p w14:paraId="729E9C56" w14:textId="5F88DEED" w:rsidR="00375111" w:rsidRPr="00EA12C0" w:rsidRDefault="00BE4B57" w:rsidP="002A6ED4">
            <w:pPr>
              <w:numPr>
                <w:ilvl w:val="0"/>
                <w:numId w:val="90"/>
              </w:numPr>
              <w:spacing w:before="0" w:after="0" w:line="240" w:lineRule="auto"/>
              <w:contextualSpacing/>
              <w:rPr>
                <w:rFonts w:ascii="Atten Round New" w:eastAsia="Calibri" w:hAnsi="Atten Round New" w:cs="Arial"/>
                <w:bCs/>
              </w:rPr>
            </w:pPr>
            <w:r w:rsidRPr="000279EE">
              <w:rPr>
                <w:rFonts w:ascii="Atten Round New" w:hAnsi="Atten Round New"/>
                <w:bCs/>
              </w:rPr>
              <w:t xml:space="preserve">Additional borrowers must have a minimum credit score of 620 </w:t>
            </w:r>
          </w:p>
        </w:tc>
      </w:tr>
      <w:tr w:rsidR="00375111" w:rsidRPr="00EA12C0" w14:paraId="63CA509E" w14:textId="77777777" w:rsidTr="0056118C">
        <w:trPr>
          <w:trHeight w:val="1043"/>
        </w:trPr>
        <w:tc>
          <w:tcPr>
            <w:tcW w:w="198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6A9BD0F" w14:textId="351936B1" w:rsidR="00375111" w:rsidRPr="00EA12C0" w:rsidRDefault="00AE6C29"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lastRenderedPageBreak/>
              <w:t xml:space="preserve"> </w:t>
            </w:r>
            <w:r w:rsidR="00A26A14">
              <w:rPr>
                <w:rFonts w:ascii="Atten New ExtraBold" w:eastAsia="Tw Cen MT" w:hAnsi="Atten New ExtraBold" w:cs="Tw Cen MT"/>
                <w:b/>
              </w:rPr>
              <w:t xml:space="preserve"> </w:t>
            </w:r>
            <w:r w:rsidR="00375111" w:rsidRPr="00EA12C0">
              <w:rPr>
                <w:rFonts w:ascii="Atten New ExtraBold" w:eastAsia="Tw Cen MT" w:hAnsi="Atten New ExtraBold" w:cs="Tw Cen MT"/>
                <w:b/>
              </w:rPr>
              <w:t>Tradelines</w:t>
            </w:r>
          </w:p>
        </w:tc>
        <w:tc>
          <w:tcPr>
            <w:tcW w:w="7650" w:type="dxa"/>
            <w:tcBorders>
              <w:top w:val="single" w:sz="4" w:space="0" w:color="000000"/>
              <w:left w:val="single" w:sz="4" w:space="0" w:color="000000"/>
              <w:bottom w:val="single" w:sz="4" w:space="0" w:color="000000"/>
              <w:right w:val="single" w:sz="4" w:space="0" w:color="auto"/>
            </w:tcBorders>
            <w:vAlign w:val="center"/>
          </w:tcPr>
          <w:p w14:paraId="78C6D3E5" w14:textId="67D06884" w:rsidR="00375111" w:rsidRPr="000279EE" w:rsidRDefault="00375111" w:rsidP="002A6ED4">
            <w:pPr>
              <w:pStyle w:val="ListParagraph"/>
              <w:numPr>
                <w:ilvl w:val="0"/>
                <w:numId w:val="91"/>
              </w:numPr>
              <w:spacing w:before="0" w:after="0" w:line="240" w:lineRule="auto"/>
              <w:ind w:left="164" w:hanging="164"/>
              <w:rPr>
                <w:rFonts w:ascii="Atten Round New" w:hAnsi="Atten Round New"/>
                <w:bCs/>
              </w:rPr>
            </w:pPr>
            <w:r w:rsidRPr="000279EE">
              <w:rPr>
                <w:rFonts w:ascii="Atten Round New" w:hAnsi="Atten Round New"/>
                <w:bCs/>
              </w:rPr>
              <w:t xml:space="preserve">If the Primary </w:t>
            </w:r>
            <w:r w:rsidR="00AA42DD" w:rsidRPr="000279EE">
              <w:rPr>
                <w:rFonts w:ascii="Atten Round New" w:hAnsi="Atten Round New"/>
                <w:bCs/>
              </w:rPr>
              <w:t>borrower</w:t>
            </w:r>
            <w:r w:rsidRPr="000279EE">
              <w:rPr>
                <w:rFonts w:ascii="Atten Round New" w:hAnsi="Atten Round New"/>
                <w:bCs/>
              </w:rPr>
              <w:t xml:space="preserve"> has 3 credit scores, there are no further tradeline requirements.</w:t>
            </w:r>
          </w:p>
          <w:p w14:paraId="7EBBE429" w14:textId="77777777" w:rsidR="00375111" w:rsidRPr="000279EE" w:rsidRDefault="00375111" w:rsidP="002A6ED4">
            <w:pPr>
              <w:pStyle w:val="ListParagraph"/>
              <w:numPr>
                <w:ilvl w:val="0"/>
                <w:numId w:val="91"/>
              </w:numPr>
              <w:spacing w:before="0" w:after="0" w:line="240" w:lineRule="auto"/>
              <w:ind w:left="164" w:hanging="164"/>
              <w:rPr>
                <w:rFonts w:ascii="Atten Round New" w:hAnsi="Atten Round New"/>
                <w:bCs/>
              </w:rPr>
            </w:pPr>
            <w:r w:rsidRPr="000279EE">
              <w:rPr>
                <w:rFonts w:ascii="Atten Round New" w:hAnsi="Atten Round New"/>
                <w:bCs/>
              </w:rPr>
              <w:t>Otherwise, trades must meet one of the following:</w:t>
            </w:r>
          </w:p>
          <w:p w14:paraId="092CEF5C" w14:textId="77777777" w:rsidR="00375111" w:rsidRPr="00EA12C0" w:rsidRDefault="00375111" w:rsidP="002A6ED4">
            <w:pPr>
              <w:numPr>
                <w:ilvl w:val="1"/>
                <w:numId w:val="72"/>
              </w:numPr>
              <w:spacing w:before="0" w:after="0" w:line="259" w:lineRule="auto"/>
              <w:contextualSpacing/>
              <w:rPr>
                <w:rFonts w:ascii="Atten Round New" w:eastAsia="Calibri" w:hAnsi="Atten Round New" w:cs="Arial"/>
                <w:bCs/>
              </w:rPr>
            </w:pPr>
            <w:r w:rsidRPr="00EA12C0">
              <w:rPr>
                <w:rFonts w:ascii="Atten Round New" w:eastAsia="Calibri" w:hAnsi="Atten Round New" w:cs="Arial"/>
                <w:bCs/>
              </w:rPr>
              <w:t>3 reporting for 12+ months + activity within most recent 12 months (may be closed)</w:t>
            </w:r>
          </w:p>
          <w:p w14:paraId="1BE756A5" w14:textId="77777777" w:rsidR="00375111" w:rsidRPr="00EA12C0" w:rsidRDefault="00375111" w:rsidP="002A6ED4">
            <w:pPr>
              <w:numPr>
                <w:ilvl w:val="1"/>
                <w:numId w:val="72"/>
              </w:numPr>
              <w:spacing w:before="0" w:after="0" w:line="259" w:lineRule="auto"/>
              <w:contextualSpacing/>
              <w:rPr>
                <w:rFonts w:ascii="Atten Round New" w:eastAsia="Calibri" w:hAnsi="Atten Round New" w:cs="Arial"/>
                <w:bCs/>
              </w:rPr>
            </w:pPr>
            <w:r w:rsidRPr="00EA12C0">
              <w:rPr>
                <w:rFonts w:ascii="Atten Round New" w:eastAsia="Calibri" w:hAnsi="Atten Round New" w:cs="Arial"/>
                <w:bCs/>
              </w:rPr>
              <w:t>2 reporting for 24+ with activity within most recent 12 months (may be closed)</w:t>
            </w:r>
          </w:p>
          <w:p w14:paraId="14F3B097" w14:textId="3FB1F43E" w:rsidR="00375111" w:rsidRPr="00EA12C0" w:rsidRDefault="00375111" w:rsidP="002A6ED4">
            <w:pPr>
              <w:widowControl w:val="0"/>
              <w:numPr>
                <w:ilvl w:val="1"/>
                <w:numId w:val="72"/>
              </w:numPr>
              <w:tabs>
                <w:tab w:val="left" w:pos="255"/>
              </w:tabs>
              <w:autoSpaceDE w:val="0"/>
              <w:autoSpaceDN w:val="0"/>
              <w:spacing w:before="0" w:after="0" w:line="240" w:lineRule="auto"/>
              <w:rPr>
                <w:rFonts w:ascii="Atten Round New" w:eastAsia="Calibri" w:hAnsi="Atten Round New" w:cs="Arial"/>
                <w:bCs/>
              </w:rPr>
            </w:pPr>
            <w:r w:rsidRPr="00EA12C0">
              <w:rPr>
                <w:rFonts w:ascii="Atten Round New" w:eastAsia="Calibri" w:hAnsi="Atten Round New" w:cs="Arial"/>
                <w:bCs/>
              </w:rPr>
              <w:t>24</w:t>
            </w:r>
            <w:r w:rsidR="00D07E62">
              <w:rPr>
                <w:rFonts w:ascii="Atten Round New" w:eastAsia="Calibri" w:hAnsi="Atten Round New" w:cs="Arial"/>
                <w:bCs/>
              </w:rPr>
              <w:t xml:space="preserve"> </w:t>
            </w:r>
            <w:r w:rsidRPr="00EA12C0">
              <w:rPr>
                <w:rFonts w:ascii="Atten Round New" w:eastAsia="Calibri" w:hAnsi="Atten Round New" w:cs="Arial"/>
                <w:bCs/>
              </w:rPr>
              <w:t xml:space="preserve">months mortgage history reporting on credit report with a </w:t>
            </w:r>
            <w:r w:rsidR="00F7019C">
              <w:rPr>
                <w:rFonts w:ascii="Atten Round New" w:eastAsia="Calibri" w:hAnsi="Atten Round New" w:cs="Arial"/>
                <w:bCs/>
              </w:rPr>
              <w:t xml:space="preserve">credit </w:t>
            </w:r>
            <w:r w:rsidRPr="00EA12C0">
              <w:rPr>
                <w:rFonts w:ascii="Atten Round New" w:eastAsia="Calibri" w:hAnsi="Atten Round New" w:cs="Arial"/>
                <w:bCs/>
              </w:rPr>
              <w:t>score</w:t>
            </w:r>
          </w:p>
        </w:tc>
      </w:tr>
      <w:tr w:rsidR="008852A2" w:rsidRPr="00EA12C0" w14:paraId="454A614B" w14:textId="77777777" w:rsidTr="0056118C">
        <w:trPr>
          <w:trHeight w:val="602"/>
        </w:trPr>
        <w:tc>
          <w:tcPr>
            <w:tcW w:w="198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67062A4" w14:textId="2353EE2F" w:rsidR="008852A2" w:rsidRPr="00EA12C0" w:rsidRDefault="00AE6C29"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 xml:space="preserve"> </w:t>
            </w:r>
            <w:r w:rsidR="00A26A14">
              <w:rPr>
                <w:rFonts w:ascii="Atten New ExtraBold" w:eastAsia="Tw Cen MT" w:hAnsi="Atten New ExtraBold" w:cs="Tw Cen MT"/>
                <w:b/>
              </w:rPr>
              <w:t xml:space="preserve"> </w:t>
            </w:r>
            <w:r w:rsidR="008852A2" w:rsidRPr="00EA12C0">
              <w:rPr>
                <w:rFonts w:ascii="Atten New ExtraBold" w:eastAsia="Tw Cen MT" w:hAnsi="Atten New ExtraBold" w:cs="Tw Cen MT"/>
                <w:b/>
              </w:rPr>
              <w:t>Housing History</w:t>
            </w:r>
          </w:p>
        </w:tc>
        <w:tc>
          <w:tcPr>
            <w:tcW w:w="7650" w:type="dxa"/>
            <w:tcBorders>
              <w:top w:val="single" w:sz="4" w:space="0" w:color="000000"/>
              <w:left w:val="single" w:sz="4" w:space="0" w:color="000000"/>
              <w:bottom w:val="single" w:sz="4" w:space="0" w:color="000000"/>
              <w:right w:val="single" w:sz="4" w:space="0" w:color="auto"/>
            </w:tcBorders>
            <w:vAlign w:val="center"/>
          </w:tcPr>
          <w:p w14:paraId="4084E4CD" w14:textId="5C9D284A" w:rsidR="008852A2" w:rsidRPr="000279EE" w:rsidRDefault="008852A2" w:rsidP="002A6ED4">
            <w:pPr>
              <w:pStyle w:val="ListParagraph"/>
              <w:numPr>
                <w:ilvl w:val="0"/>
                <w:numId w:val="91"/>
              </w:numPr>
              <w:spacing w:before="0" w:after="0" w:line="240" w:lineRule="auto"/>
              <w:ind w:left="164" w:hanging="164"/>
              <w:rPr>
                <w:rFonts w:ascii="Atten Round New" w:hAnsi="Atten Round New"/>
                <w:bCs/>
              </w:rPr>
            </w:pPr>
            <w:r w:rsidRPr="000279EE">
              <w:rPr>
                <w:rFonts w:ascii="Atten Round New" w:hAnsi="Atten Round New"/>
                <w:bCs/>
              </w:rPr>
              <w:t>0x30x24</w:t>
            </w:r>
            <w:r w:rsidR="00F6350C" w:rsidRPr="0013495D">
              <w:rPr>
                <w:rFonts w:ascii="Atten Round New" w:hAnsi="Atten Round New"/>
                <w:bCs/>
              </w:rPr>
              <w:t xml:space="preserve"> on all mortgages</w:t>
            </w:r>
          </w:p>
        </w:tc>
      </w:tr>
      <w:tr w:rsidR="008852A2" w:rsidRPr="00EA12C0" w14:paraId="588A529E" w14:textId="77777777" w:rsidTr="0056118C">
        <w:trPr>
          <w:trHeight w:val="440"/>
        </w:trPr>
        <w:tc>
          <w:tcPr>
            <w:tcW w:w="1980" w:type="dxa"/>
            <w:tcBorders>
              <w:top w:val="single" w:sz="4" w:space="0" w:color="000000"/>
              <w:left w:val="single" w:sz="4" w:space="0" w:color="000000"/>
              <w:bottom w:val="single" w:sz="4" w:space="0" w:color="auto"/>
              <w:right w:val="single" w:sz="4" w:space="0" w:color="000000"/>
            </w:tcBorders>
            <w:shd w:val="clear" w:color="auto" w:fill="F2F2F2"/>
            <w:vAlign w:val="center"/>
          </w:tcPr>
          <w:p w14:paraId="248D640A" w14:textId="65E5384B" w:rsidR="00AE6C29" w:rsidRDefault="00AE6C29"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 xml:space="preserve"> </w:t>
            </w:r>
            <w:r w:rsidR="00A26A14">
              <w:rPr>
                <w:rFonts w:ascii="Atten New ExtraBold" w:eastAsia="Tw Cen MT" w:hAnsi="Atten New ExtraBold" w:cs="Tw Cen MT"/>
                <w:b/>
              </w:rPr>
              <w:t xml:space="preserve"> </w:t>
            </w:r>
            <w:r w:rsidR="008852A2" w:rsidRPr="00EA12C0">
              <w:rPr>
                <w:rFonts w:ascii="Atten New ExtraBold" w:eastAsia="Tw Cen MT" w:hAnsi="Atten New ExtraBold" w:cs="Tw Cen MT"/>
                <w:b/>
              </w:rPr>
              <w:t>Credit / Housing</w:t>
            </w:r>
          </w:p>
          <w:p w14:paraId="22C33424" w14:textId="0497662A" w:rsidR="008852A2" w:rsidRPr="00EA12C0" w:rsidRDefault="008852A2" w:rsidP="002A6ED4">
            <w:pPr>
              <w:widowControl w:val="0"/>
              <w:autoSpaceDE w:val="0"/>
              <w:autoSpaceDN w:val="0"/>
              <w:spacing w:before="0" w:after="0" w:line="240" w:lineRule="auto"/>
              <w:rPr>
                <w:rFonts w:ascii="Atten New ExtraBold" w:eastAsia="Tw Cen MT" w:hAnsi="Atten New ExtraBold" w:cs="Tw Cen MT"/>
                <w:b/>
              </w:rPr>
            </w:pPr>
            <w:r w:rsidRPr="00EA12C0">
              <w:rPr>
                <w:rFonts w:ascii="Atten New ExtraBold" w:eastAsia="Tw Cen MT" w:hAnsi="Atten New ExtraBold" w:cs="Tw Cen MT"/>
                <w:b/>
              </w:rPr>
              <w:t xml:space="preserve"> </w:t>
            </w:r>
            <w:r w:rsidR="00A26A14">
              <w:rPr>
                <w:rFonts w:ascii="Atten New ExtraBold" w:eastAsia="Tw Cen MT" w:hAnsi="Atten New ExtraBold" w:cs="Tw Cen MT"/>
                <w:b/>
              </w:rPr>
              <w:t xml:space="preserve"> </w:t>
            </w:r>
            <w:r w:rsidRPr="00EA12C0">
              <w:rPr>
                <w:rFonts w:ascii="Atten New ExtraBold" w:eastAsia="Tw Cen MT" w:hAnsi="Atten New ExtraBold" w:cs="Tw Cen MT"/>
                <w:b/>
              </w:rPr>
              <w:t>Event</w:t>
            </w:r>
            <w:r w:rsidR="00EB5B7E">
              <w:rPr>
                <w:rFonts w:ascii="Atten New ExtraBold" w:eastAsia="Tw Cen MT" w:hAnsi="Atten New ExtraBold" w:cs="Tw Cen MT"/>
                <w:b/>
              </w:rPr>
              <w:t>s</w:t>
            </w:r>
          </w:p>
        </w:tc>
        <w:tc>
          <w:tcPr>
            <w:tcW w:w="7650" w:type="dxa"/>
            <w:tcBorders>
              <w:top w:val="single" w:sz="4" w:space="0" w:color="000000"/>
              <w:left w:val="single" w:sz="4" w:space="0" w:color="000000"/>
              <w:bottom w:val="single" w:sz="4" w:space="0" w:color="auto"/>
              <w:right w:val="single" w:sz="4" w:space="0" w:color="auto"/>
            </w:tcBorders>
            <w:vAlign w:val="center"/>
          </w:tcPr>
          <w:p w14:paraId="35B414AF" w14:textId="7729405F" w:rsidR="008852A2" w:rsidRPr="000279EE" w:rsidRDefault="00F7019C" w:rsidP="002A6ED4">
            <w:pPr>
              <w:pStyle w:val="ListParagraph"/>
              <w:numPr>
                <w:ilvl w:val="0"/>
                <w:numId w:val="91"/>
              </w:numPr>
              <w:spacing w:before="0" w:after="0" w:line="240" w:lineRule="auto"/>
              <w:ind w:left="164" w:hanging="164"/>
              <w:rPr>
                <w:rFonts w:ascii="Atten Round New" w:hAnsi="Atten Round New"/>
                <w:bCs/>
              </w:rPr>
            </w:pPr>
            <w:r w:rsidRPr="000279EE">
              <w:rPr>
                <w:rFonts w:ascii="Atten Round New" w:hAnsi="Atten Round New"/>
                <w:bCs/>
              </w:rPr>
              <w:t>4</w:t>
            </w:r>
            <w:r w:rsidR="0088322B">
              <w:rPr>
                <w:rFonts w:ascii="Atten Round New" w:hAnsi="Atten Round New"/>
                <w:bCs/>
              </w:rPr>
              <w:t xml:space="preserve"> y</w:t>
            </w:r>
            <w:r w:rsidRPr="000279EE">
              <w:rPr>
                <w:rFonts w:ascii="Atten Round New" w:hAnsi="Atten Round New"/>
                <w:bCs/>
              </w:rPr>
              <w:t>ear</w:t>
            </w:r>
            <w:r w:rsidR="0088322B">
              <w:rPr>
                <w:rFonts w:ascii="Atten Round New" w:hAnsi="Atten Round New"/>
                <w:bCs/>
              </w:rPr>
              <w:t>s</w:t>
            </w:r>
            <w:r w:rsidRPr="000279EE">
              <w:rPr>
                <w:rFonts w:ascii="Atten Round New" w:hAnsi="Atten Round New"/>
                <w:bCs/>
              </w:rPr>
              <w:t xml:space="preserve"> </w:t>
            </w:r>
            <w:r w:rsidR="00173E2E" w:rsidRPr="000279EE">
              <w:rPr>
                <w:rFonts w:ascii="Atten Round New" w:hAnsi="Atten Round New"/>
                <w:bCs/>
              </w:rPr>
              <w:t xml:space="preserve">seasoning </w:t>
            </w:r>
            <w:r w:rsidR="00EB5B7E">
              <w:rPr>
                <w:rFonts w:ascii="Atten Round New" w:hAnsi="Atten Round New"/>
                <w:bCs/>
              </w:rPr>
              <w:t xml:space="preserve">is </w:t>
            </w:r>
            <w:r w:rsidR="00173E2E" w:rsidRPr="000279EE">
              <w:rPr>
                <w:rFonts w:ascii="Atten Round New" w:hAnsi="Atten Round New"/>
                <w:bCs/>
              </w:rPr>
              <w:t>required</w:t>
            </w:r>
          </w:p>
        </w:tc>
      </w:tr>
    </w:tbl>
    <w:p w14:paraId="5A20953F" w14:textId="28F3C9A4" w:rsidR="00375111" w:rsidRPr="00EA12C0" w:rsidRDefault="00176609" w:rsidP="002A6ED4">
      <w:pPr>
        <w:pStyle w:val="Eileen3"/>
        <w:spacing w:before="0"/>
      </w:pPr>
      <w:bookmarkStart w:id="120" w:name="_Toc207885563"/>
      <w:r w:rsidRPr="00EA12C0">
        <w:t>SE</w:t>
      </w:r>
      <w:r w:rsidR="00EB784C">
        <w:t>COND</w:t>
      </w:r>
      <w:r w:rsidRPr="00EA12C0">
        <w:t xml:space="preserve"> LIEN SELECT</w:t>
      </w:r>
      <w:r w:rsidR="005C1D1E">
        <w:t xml:space="preserve"> - </w:t>
      </w:r>
      <w:r w:rsidRPr="00EA12C0">
        <w:t xml:space="preserve">DTI AND RESIDUAL </w:t>
      </w:r>
      <w:r w:rsidR="00C67B70">
        <w:t xml:space="preserve">INCOME </w:t>
      </w:r>
      <w:r w:rsidRPr="00EA12C0">
        <w:t>REQUIREMENTS</w:t>
      </w:r>
      <w:bookmarkEnd w:id="120"/>
    </w:p>
    <w:tbl>
      <w:tblPr>
        <w:tblW w:w="963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7650"/>
      </w:tblGrid>
      <w:tr w:rsidR="00176609" w:rsidRPr="00EA12C0" w14:paraId="7A772898" w14:textId="77777777" w:rsidTr="0056118C">
        <w:trPr>
          <w:trHeight w:val="575"/>
        </w:trPr>
        <w:tc>
          <w:tcPr>
            <w:tcW w:w="1980" w:type="dxa"/>
            <w:shd w:val="clear" w:color="auto" w:fill="F2F2F2"/>
            <w:vAlign w:val="center"/>
          </w:tcPr>
          <w:p w14:paraId="254A02E7" w14:textId="3A057CD0" w:rsidR="00176609" w:rsidRPr="00EA12C0" w:rsidRDefault="00AE6C29"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 xml:space="preserve"> </w:t>
            </w:r>
            <w:r w:rsidR="00A26A14">
              <w:rPr>
                <w:rFonts w:ascii="Atten New ExtraBold" w:eastAsia="Tw Cen MT" w:hAnsi="Atten New ExtraBold" w:cs="Tw Cen MT"/>
                <w:b/>
              </w:rPr>
              <w:t xml:space="preserve"> </w:t>
            </w:r>
            <w:r w:rsidR="00CC2E1C">
              <w:rPr>
                <w:rFonts w:ascii="Atten New ExtraBold" w:eastAsia="Tw Cen MT" w:hAnsi="Atten New ExtraBold" w:cs="Tw Cen MT"/>
                <w:b/>
              </w:rPr>
              <w:t xml:space="preserve"> </w:t>
            </w:r>
            <w:r w:rsidR="00176609" w:rsidRPr="00EA12C0">
              <w:rPr>
                <w:rFonts w:ascii="Atten New ExtraBold" w:eastAsia="Tw Cen MT" w:hAnsi="Atten New ExtraBold" w:cs="Tw Cen MT"/>
                <w:b/>
              </w:rPr>
              <w:t>Max DTI</w:t>
            </w:r>
          </w:p>
        </w:tc>
        <w:tc>
          <w:tcPr>
            <w:tcW w:w="7650" w:type="dxa"/>
            <w:vAlign w:val="center"/>
          </w:tcPr>
          <w:p w14:paraId="235E0F38" w14:textId="1D387729" w:rsidR="00176609" w:rsidRPr="000F5E7D" w:rsidRDefault="00176609" w:rsidP="002A6ED4">
            <w:pPr>
              <w:pStyle w:val="ListParagraph"/>
              <w:numPr>
                <w:ilvl w:val="0"/>
                <w:numId w:val="91"/>
              </w:numPr>
              <w:spacing w:before="0" w:after="0" w:line="240" w:lineRule="auto"/>
              <w:ind w:left="164" w:hanging="164"/>
              <w:rPr>
                <w:rFonts w:ascii="Atten Round New" w:hAnsi="Atten Round New"/>
                <w:bCs/>
              </w:rPr>
            </w:pPr>
            <w:r w:rsidRPr="000F5E7D">
              <w:rPr>
                <w:rFonts w:ascii="Atten Round New" w:hAnsi="Atten Round New"/>
                <w:bCs/>
              </w:rPr>
              <w:t xml:space="preserve">Max 50% </w:t>
            </w:r>
            <w:r w:rsidR="00DB7926">
              <w:rPr>
                <w:rFonts w:ascii="Atten Round New" w:hAnsi="Atten Round New"/>
                <w:bCs/>
              </w:rPr>
              <w:t>Primary Residence</w:t>
            </w:r>
          </w:p>
          <w:p w14:paraId="6A7A8CC4" w14:textId="77777777" w:rsidR="00176609" w:rsidRPr="000F5E7D" w:rsidRDefault="00176609" w:rsidP="002A6ED4">
            <w:pPr>
              <w:pStyle w:val="ListParagraph"/>
              <w:numPr>
                <w:ilvl w:val="0"/>
                <w:numId w:val="91"/>
              </w:numPr>
              <w:spacing w:before="0" w:after="0" w:line="240" w:lineRule="auto"/>
              <w:ind w:left="164" w:hanging="164"/>
              <w:rPr>
                <w:rFonts w:ascii="Atten Round New" w:hAnsi="Atten Round New"/>
                <w:bCs/>
              </w:rPr>
            </w:pPr>
            <w:r w:rsidRPr="000F5E7D">
              <w:rPr>
                <w:rFonts w:ascii="Atten Round New" w:hAnsi="Atten Round New"/>
                <w:bCs/>
              </w:rPr>
              <w:t>Max 43% Second home</w:t>
            </w:r>
          </w:p>
        </w:tc>
      </w:tr>
      <w:tr w:rsidR="00176609" w:rsidRPr="00EA12C0" w14:paraId="1456A511" w14:textId="77777777" w:rsidTr="005611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043"/>
        </w:trPr>
        <w:tc>
          <w:tcPr>
            <w:tcW w:w="1980" w:type="dxa"/>
            <w:tcBorders>
              <w:top w:val="single" w:sz="4" w:space="0" w:color="auto"/>
              <w:left w:val="single" w:sz="4" w:space="0" w:color="000000"/>
              <w:bottom w:val="single" w:sz="4" w:space="0" w:color="auto"/>
              <w:right w:val="single" w:sz="4" w:space="0" w:color="auto"/>
            </w:tcBorders>
            <w:shd w:val="clear" w:color="auto" w:fill="F2F2F2"/>
            <w:vAlign w:val="center"/>
          </w:tcPr>
          <w:p w14:paraId="6B5B4597" w14:textId="7F91FE97" w:rsidR="00176609" w:rsidRPr="00EA12C0" w:rsidRDefault="00AE6C29"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 xml:space="preserve"> </w:t>
            </w:r>
            <w:r w:rsidR="00A26A14">
              <w:rPr>
                <w:rFonts w:ascii="Atten New ExtraBold" w:eastAsia="Tw Cen MT" w:hAnsi="Atten New ExtraBold" w:cs="Tw Cen MT"/>
                <w:b/>
              </w:rPr>
              <w:t xml:space="preserve"> </w:t>
            </w:r>
            <w:r w:rsidR="00CC2E1C">
              <w:rPr>
                <w:rFonts w:ascii="Atten New ExtraBold" w:eastAsia="Tw Cen MT" w:hAnsi="Atten New ExtraBold" w:cs="Tw Cen MT"/>
                <w:b/>
              </w:rPr>
              <w:t xml:space="preserve"> </w:t>
            </w:r>
            <w:r w:rsidR="00176609" w:rsidRPr="00EA12C0">
              <w:rPr>
                <w:rFonts w:ascii="Atten New ExtraBold" w:eastAsia="Tw Cen MT" w:hAnsi="Atten New ExtraBold" w:cs="Tw Cen MT"/>
                <w:b/>
              </w:rPr>
              <w:t>Residual Income</w:t>
            </w:r>
          </w:p>
          <w:p w14:paraId="2789A5B2" w14:textId="77777777" w:rsidR="00176609" w:rsidRPr="00EA12C0" w:rsidRDefault="00176609" w:rsidP="002A6ED4">
            <w:pPr>
              <w:widowControl w:val="0"/>
              <w:autoSpaceDE w:val="0"/>
              <w:autoSpaceDN w:val="0"/>
              <w:spacing w:before="0" w:after="0" w:line="240" w:lineRule="auto"/>
              <w:rPr>
                <w:rFonts w:ascii="Atten New ExtraBold" w:eastAsia="Tw Cen MT" w:hAnsi="Atten New ExtraBold" w:cs="Tw Cen MT"/>
                <w:b/>
              </w:rPr>
            </w:pPr>
          </w:p>
        </w:tc>
        <w:tc>
          <w:tcPr>
            <w:tcW w:w="7650" w:type="dxa"/>
            <w:tcBorders>
              <w:top w:val="single" w:sz="4" w:space="0" w:color="auto"/>
              <w:left w:val="single" w:sz="4" w:space="0" w:color="auto"/>
              <w:bottom w:val="single" w:sz="4" w:space="0" w:color="auto"/>
              <w:right w:val="single" w:sz="4" w:space="0" w:color="auto"/>
            </w:tcBorders>
            <w:vAlign w:val="center"/>
          </w:tcPr>
          <w:p w14:paraId="61B39037" w14:textId="37F17810" w:rsidR="00176609" w:rsidRPr="000F5E7D" w:rsidRDefault="00DB7926" w:rsidP="002A6ED4">
            <w:pPr>
              <w:pStyle w:val="ListParagraph"/>
              <w:numPr>
                <w:ilvl w:val="0"/>
                <w:numId w:val="91"/>
              </w:numPr>
              <w:spacing w:before="0" w:after="0" w:line="240" w:lineRule="auto"/>
              <w:ind w:left="164" w:hanging="164"/>
              <w:rPr>
                <w:rFonts w:ascii="Atten Round New" w:hAnsi="Atten Round New"/>
                <w:bCs/>
              </w:rPr>
            </w:pPr>
            <w:r>
              <w:rPr>
                <w:rFonts w:ascii="Atten Round New" w:hAnsi="Atten Round New"/>
                <w:bCs/>
              </w:rPr>
              <w:t>Primary Residence</w:t>
            </w:r>
            <w:r w:rsidR="00176609" w:rsidRPr="000F5E7D">
              <w:rPr>
                <w:rFonts w:ascii="Atten Round New" w:hAnsi="Atten Round New"/>
                <w:bCs/>
              </w:rPr>
              <w:t xml:space="preserve"> and </w:t>
            </w:r>
            <w:r>
              <w:rPr>
                <w:rFonts w:ascii="Atten Round New" w:hAnsi="Atten Round New"/>
                <w:bCs/>
              </w:rPr>
              <w:t>Second Home</w:t>
            </w:r>
            <w:r w:rsidR="00176609" w:rsidRPr="000F5E7D">
              <w:rPr>
                <w:rFonts w:ascii="Atten Round New" w:hAnsi="Atten Round New"/>
                <w:bCs/>
              </w:rPr>
              <w:t xml:space="preserve"> only</w:t>
            </w:r>
          </w:p>
          <w:p w14:paraId="7B17D64C" w14:textId="5C851406" w:rsidR="00D737E2" w:rsidRPr="000F5E7D" w:rsidRDefault="00D737E2" w:rsidP="002A6ED4">
            <w:pPr>
              <w:pStyle w:val="ListParagraph"/>
              <w:numPr>
                <w:ilvl w:val="0"/>
                <w:numId w:val="91"/>
              </w:numPr>
              <w:spacing w:before="0" w:after="0" w:line="240" w:lineRule="auto"/>
              <w:ind w:left="164" w:hanging="164"/>
              <w:rPr>
                <w:rFonts w:ascii="Atten Round New" w:hAnsi="Atten Round New"/>
                <w:bCs/>
              </w:rPr>
            </w:pPr>
            <w:r w:rsidRPr="000F5E7D">
              <w:rPr>
                <w:rFonts w:ascii="Atten Round New" w:hAnsi="Atten Round New"/>
                <w:bCs/>
              </w:rPr>
              <w:t>Requirement based on # in household</w:t>
            </w:r>
          </w:p>
          <w:p w14:paraId="00618329" w14:textId="785E121A" w:rsidR="00D737E2" w:rsidRPr="000F5E7D" w:rsidRDefault="00D737E2" w:rsidP="002A6ED4">
            <w:pPr>
              <w:pStyle w:val="ListParagraph"/>
              <w:numPr>
                <w:ilvl w:val="0"/>
                <w:numId w:val="91"/>
              </w:numPr>
              <w:spacing w:before="0" w:after="0" w:line="240" w:lineRule="auto"/>
              <w:ind w:left="164" w:hanging="164"/>
              <w:rPr>
                <w:rFonts w:ascii="Atten Round New" w:hAnsi="Atten Round New"/>
                <w:bCs/>
              </w:rPr>
            </w:pPr>
            <w:r w:rsidRPr="000F5E7D">
              <w:rPr>
                <w:rFonts w:ascii="Atten Round New" w:hAnsi="Atten Round New"/>
                <w:bCs/>
              </w:rPr>
              <w:t xml:space="preserve">Defined as Gross Monthly Income – Total Monthly Obligations </w:t>
            </w:r>
          </w:p>
          <w:p w14:paraId="40B08677" w14:textId="77777777" w:rsidR="00176609" w:rsidRPr="000F5E7D" w:rsidRDefault="00176609" w:rsidP="002A6ED4">
            <w:pPr>
              <w:pStyle w:val="ListParagraph"/>
              <w:numPr>
                <w:ilvl w:val="0"/>
                <w:numId w:val="91"/>
              </w:numPr>
              <w:spacing w:before="0" w:after="0" w:line="240" w:lineRule="auto"/>
              <w:ind w:left="164" w:hanging="164"/>
              <w:rPr>
                <w:rFonts w:ascii="Atten Round New" w:hAnsi="Atten Round New"/>
                <w:bCs/>
              </w:rPr>
            </w:pPr>
            <w:r w:rsidRPr="000F5E7D">
              <w:rPr>
                <w:rFonts w:ascii="Atten Round New" w:hAnsi="Atten Round New"/>
                <w:bCs/>
              </w:rPr>
              <w:t>Applies to HPML loans or when the DTI &gt; 43%:</w:t>
            </w:r>
          </w:p>
          <w:p w14:paraId="4F236011" w14:textId="77777777" w:rsidR="00176609" w:rsidRPr="000279EE" w:rsidRDefault="00176609" w:rsidP="002A6ED4">
            <w:pPr>
              <w:numPr>
                <w:ilvl w:val="1"/>
                <w:numId w:val="72"/>
              </w:numPr>
              <w:spacing w:before="0" w:after="0" w:line="259" w:lineRule="auto"/>
              <w:contextualSpacing/>
              <w:rPr>
                <w:rFonts w:ascii="Atten Round New" w:eastAsia="Calibri" w:hAnsi="Atten Round New" w:cs="Arial"/>
                <w:bCs/>
              </w:rPr>
            </w:pPr>
            <w:r w:rsidRPr="000279EE">
              <w:rPr>
                <w:rFonts w:ascii="Atten Round New" w:eastAsia="Calibri" w:hAnsi="Atten Round New" w:cs="Arial"/>
                <w:bCs/>
              </w:rPr>
              <w:t>1 person = $1,500</w:t>
            </w:r>
          </w:p>
          <w:p w14:paraId="1B29480A" w14:textId="77777777" w:rsidR="00176609" w:rsidRPr="000279EE" w:rsidRDefault="00176609" w:rsidP="002A6ED4">
            <w:pPr>
              <w:numPr>
                <w:ilvl w:val="1"/>
                <w:numId w:val="72"/>
              </w:numPr>
              <w:spacing w:before="0" w:after="0" w:line="259" w:lineRule="auto"/>
              <w:contextualSpacing/>
              <w:rPr>
                <w:rFonts w:ascii="Atten Round New" w:eastAsia="Calibri" w:hAnsi="Atten Round New" w:cs="Arial"/>
                <w:bCs/>
              </w:rPr>
            </w:pPr>
            <w:r w:rsidRPr="000279EE">
              <w:rPr>
                <w:rFonts w:ascii="Atten Round New" w:eastAsia="Calibri" w:hAnsi="Atten Round New" w:cs="Arial"/>
                <w:bCs/>
              </w:rPr>
              <w:t>2 persons = $2,500</w:t>
            </w:r>
          </w:p>
          <w:p w14:paraId="65E1EC4F" w14:textId="77777777" w:rsidR="00176609" w:rsidRDefault="00176609" w:rsidP="002A6ED4">
            <w:pPr>
              <w:numPr>
                <w:ilvl w:val="1"/>
                <w:numId w:val="72"/>
              </w:numPr>
              <w:spacing w:before="0" w:after="0" w:line="259" w:lineRule="auto"/>
              <w:contextualSpacing/>
              <w:rPr>
                <w:rFonts w:ascii="Atten Round New" w:hAnsi="Atten Round New"/>
                <w:bCs/>
              </w:rPr>
            </w:pPr>
            <w:r w:rsidRPr="000279EE">
              <w:rPr>
                <w:rFonts w:ascii="Atten Round New" w:eastAsia="Calibri" w:hAnsi="Atten Round New" w:cs="Arial"/>
                <w:bCs/>
              </w:rPr>
              <w:t>Add $150 per addi</w:t>
            </w:r>
            <w:r w:rsidRPr="000F5E7D">
              <w:rPr>
                <w:rFonts w:ascii="Atten Round New" w:hAnsi="Atten Round New"/>
                <w:bCs/>
              </w:rPr>
              <w:t>tional household member</w:t>
            </w:r>
          </w:p>
          <w:p w14:paraId="19BD75A3" w14:textId="77777777" w:rsidR="004063B7" w:rsidRPr="000F5E7D" w:rsidRDefault="004063B7" w:rsidP="004063B7">
            <w:pPr>
              <w:spacing w:before="0" w:after="0" w:line="259" w:lineRule="auto"/>
              <w:ind w:left="720"/>
              <w:contextualSpacing/>
              <w:rPr>
                <w:rFonts w:ascii="Atten Round New" w:hAnsi="Atten Round New"/>
                <w:bCs/>
              </w:rPr>
            </w:pPr>
          </w:p>
        </w:tc>
      </w:tr>
      <w:tr w:rsidR="008852A2" w:rsidRPr="00EA12C0" w14:paraId="1559D54F" w14:textId="77777777" w:rsidTr="005611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043"/>
        </w:trPr>
        <w:tc>
          <w:tcPr>
            <w:tcW w:w="198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DA58ACC" w14:textId="1EE0EE8E" w:rsidR="00AE6C29" w:rsidRDefault="00AE6C29"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 xml:space="preserve"> </w:t>
            </w:r>
            <w:r w:rsidR="00CC2E1C">
              <w:rPr>
                <w:rFonts w:ascii="Atten New ExtraBold" w:eastAsia="Tw Cen MT" w:hAnsi="Atten New ExtraBold" w:cs="Tw Cen MT"/>
                <w:b/>
              </w:rPr>
              <w:t xml:space="preserve">  </w:t>
            </w:r>
            <w:r w:rsidR="008852A2" w:rsidRPr="00EA12C0">
              <w:rPr>
                <w:rFonts w:ascii="Atten New ExtraBold" w:eastAsia="Tw Cen MT" w:hAnsi="Atten New ExtraBold" w:cs="Tw Cen MT"/>
                <w:b/>
              </w:rPr>
              <w:t>I/O First Mortgage</w:t>
            </w:r>
          </w:p>
          <w:p w14:paraId="19D8877B" w14:textId="362C6F44" w:rsidR="00AE6C29" w:rsidRDefault="00CC2E1C"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 xml:space="preserve">   </w:t>
            </w:r>
            <w:r w:rsidR="008852A2" w:rsidRPr="00EA12C0">
              <w:rPr>
                <w:rFonts w:ascii="Atten New ExtraBold" w:eastAsia="Tw Cen MT" w:hAnsi="Atten New ExtraBold" w:cs="Tw Cen MT"/>
                <w:b/>
              </w:rPr>
              <w:t>Qualifying</w:t>
            </w:r>
          </w:p>
          <w:p w14:paraId="74B6FF4D" w14:textId="61B54796" w:rsidR="008852A2" w:rsidRPr="00EA12C0" w:rsidRDefault="00AE6C29"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 xml:space="preserve"> </w:t>
            </w:r>
            <w:r w:rsidR="00CC2E1C">
              <w:rPr>
                <w:rFonts w:ascii="Atten New ExtraBold" w:eastAsia="Tw Cen MT" w:hAnsi="Atten New ExtraBold" w:cs="Tw Cen MT"/>
                <w:b/>
              </w:rPr>
              <w:t xml:space="preserve">  </w:t>
            </w:r>
            <w:r w:rsidR="008852A2" w:rsidRPr="00EA12C0">
              <w:rPr>
                <w:rFonts w:ascii="Atten New ExtraBold" w:eastAsia="Tw Cen MT" w:hAnsi="Atten New ExtraBold" w:cs="Tw Cen MT"/>
                <w:b/>
              </w:rPr>
              <w:t>Requirements</w:t>
            </w:r>
          </w:p>
        </w:tc>
        <w:tc>
          <w:tcPr>
            <w:tcW w:w="7650" w:type="dxa"/>
            <w:tcBorders>
              <w:top w:val="single" w:sz="4" w:space="0" w:color="000000"/>
              <w:left w:val="single" w:sz="4" w:space="0" w:color="000000"/>
              <w:bottom w:val="single" w:sz="4" w:space="0" w:color="000000"/>
              <w:right w:val="single" w:sz="4" w:space="0" w:color="000000"/>
            </w:tcBorders>
            <w:vAlign w:val="center"/>
          </w:tcPr>
          <w:p w14:paraId="2B6D260F" w14:textId="4A09F7EA" w:rsidR="008852A2" w:rsidRPr="000F5E7D" w:rsidRDefault="008852A2" w:rsidP="002A6ED4">
            <w:pPr>
              <w:pStyle w:val="ListParagraph"/>
              <w:numPr>
                <w:ilvl w:val="0"/>
                <w:numId w:val="91"/>
              </w:numPr>
              <w:spacing w:before="0" w:after="0" w:line="240" w:lineRule="auto"/>
              <w:ind w:left="164" w:hanging="164"/>
              <w:rPr>
                <w:rFonts w:ascii="Atten Round New" w:hAnsi="Atten Round New"/>
                <w:bCs/>
              </w:rPr>
            </w:pPr>
            <w:r w:rsidRPr="000F5E7D">
              <w:rPr>
                <w:rFonts w:ascii="Atten Round New" w:hAnsi="Atten Round New"/>
                <w:bCs/>
              </w:rPr>
              <w:t>Interest Only (I/O) First Mortgage must be qualified at the fully amortizing P&amp;I payment</w:t>
            </w:r>
          </w:p>
        </w:tc>
      </w:tr>
    </w:tbl>
    <w:p w14:paraId="0DCC79AD" w14:textId="1CAC0756" w:rsidR="00DD2A2F" w:rsidRPr="00EA12C0" w:rsidRDefault="00565159" w:rsidP="002A6ED4">
      <w:pPr>
        <w:pStyle w:val="Eileen3"/>
        <w:spacing w:before="0"/>
      </w:pPr>
      <w:bookmarkStart w:id="121" w:name="_Toc207885564"/>
      <w:r w:rsidRPr="00EA12C0">
        <w:t>SECOND LIEN SELECT</w:t>
      </w:r>
      <w:r w:rsidR="005C1D1E">
        <w:t xml:space="preserve"> - </w:t>
      </w:r>
      <w:r w:rsidRPr="00EA12C0">
        <w:t>INCOME REQUIREMENTS</w:t>
      </w:r>
      <w:bookmarkEnd w:id="121"/>
      <w:r w:rsidRPr="00EA12C0">
        <w:t xml:space="preserve"> </w:t>
      </w:r>
    </w:p>
    <w:tbl>
      <w:tblPr>
        <w:tblW w:w="963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980"/>
        <w:gridCol w:w="7650"/>
      </w:tblGrid>
      <w:tr w:rsidR="0065014C" w:rsidRPr="00EA12C0" w14:paraId="2EA66B37" w14:textId="77777777" w:rsidTr="0056118C">
        <w:trPr>
          <w:trHeight w:val="216"/>
        </w:trPr>
        <w:tc>
          <w:tcPr>
            <w:tcW w:w="9630" w:type="dxa"/>
            <w:gridSpan w:val="2"/>
            <w:shd w:val="clear" w:color="auto" w:fill="016AEA"/>
            <w:vAlign w:val="center"/>
          </w:tcPr>
          <w:p w14:paraId="58F0F2FB" w14:textId="77777777" w:rsidR="0065014C" w:rsidRPr="00EA12C0" w:rsidRDefault="0065014C" w:rsidP="002A6ED4">
            <w:pPr>
              <w:widowControl w:val="0"/>
              <w:autoSpaceDE w:val="0"/>
              <w:autoSpaceDN w:val="0"/>
              <w:spacing w:before="0" w:after="0" w:line="240" w:lineRule="auto"/>
              <w:jc w:val="center"/>
              <w:rPr>
                <w:rFonts w:ascii="Atten New ExtraBold" w:eastAsia="Tw Cen MT" w:hAnsi="Atten New ExtraBold" w:cs="Tw Cen MT"/>
                <w:b/>
              </w:rPr>
            </w:pPr>
            <w:r w:rsidRPr="00EA12C0">
              <w:rPr>
                <w:rFonts w:ascii="Atten New ExtraBold" w:eastAsia="Tw Cen MT" w:hAnsi="Atten New ExtraBold" w:cs="Tw Cen MT"/>
                <w:b/>
                <w:i/>
                <w:color w:val="0070C0"/>
                <w:u w:val="single"/>
              </w:rPr>
              <w:br w:type="page"/>
            </w:r>
            <w:r w:rsidRPr="00EA12C0">
              <w:rPr>
                <w:rFonts w:ascii="Atten New ExtraBold" w:eastAsia="Tw Cen MT" w:hAnsi="Atten New ExtraBold" w:cs="Tw Cen MT"/>
                <w:b/>
                <w:color w:val="FFFFFF"/>
              </w:rPr>
              <w:t>Full Doc - Income</w:t>
            </w:r>
            <w:r w:rsidRPr="00EA12C0">
              <w:rPr>
                <w:rFonts w:ascii="Atten New ExtraBold" w:eastAsia="Tw Cen MT" w:hAnsi="Atten New ExtraBold" w:cs="Tw Cen MT"/>
                <w:b/>
                <w:color w:val="FFFFFF"/>
                <w:spacing w:val="-2"/>
              </w:rPr>
              <w:t xml:space="preserve"> </w:t>
            </w:r>
            <w:r w:rsidRPr="00EA12C0">
              <w:rPr>
                <w:rFonts w:ascii="Atten New ExtraBold" w:eastAsia="Tw Cen MT" w:hAnsi="Atten New ExtraBold" w:cs="Tw Cen MT"/>
                <w:b/>
                <w:color w:val="FFFFFF"/>
              </w:rPr>
              <w:t>Requirements</w:t>
            </w:r>
          </w:p>
        </w:tc>
      </w:tr>
      <w:tr w:rsidR="003E6D2F" w:rsidRPr="00EA12C0" w14:paraId="6D813CD7" w14:textId="77777777" w:rsidTr="0056118C">
        <w:trPr>
          <w:trHeight w:val="332"/>
        </w:trPr>
        <w:tc>
          <w:tcPr>
            <w:tcW w:w="1980" w:type="dxa"/>
            <w:tcBorders>
              <w:top w:val="single" w:sz="4" w:space="0" w:color="auto"/>
              <w:left w:val="single" w:sz="4" w:space="0" w:color="auto"/>
              <w:bottom w:val="single" w:sz="4" w:space="0" w:color="auto"/>
              <w:right w:val="single" w:sz="4" w:space="0" w:color="auto"/>
            </w:tcBorders>
            <w:shd w:val="clear" w:color="auto" w:fill="F2F2F2"/>
          </w:tcPr>
          <w:p w14:paraId="416BE343" w14:textId="02883511" w:rsidR="003E6D2F" w:rsidRPr="00EA12C0" w:rsidRDefault="003E6D2F" w:rsidP="002A6ED4">
            <w:pPr>
              <w:widowControl w:val="0"/>
              <w:autoSpaceDE w:val="0"/>
              <w:autoSpaceDN w:val="0"/>
              <w:spacing w:before="0" w:after="0" w:line="240" w:lineRule="auto"/>
              <w:rPr>
                <w:rFonts w:ascii="Atten New ExtraBold" w:eastAsia="Tw Cen MT" w:hAnsi="Atten New ExtraBold" w:cs="Tw Cen MT"/>
                <w:b/>
                <w:color w:val="FFFFFF"/>
                <w:spacing w:val="-1"/>
              </w:rPr>
            </w:pPr>
            <w:r w:rsidRPr="00EA12C0">
              <w:rPr>
                <w:rFonts w:ascii="Atten New ExtraBold" w:eastAsia="Tw Cen MT" w:hAnsi="Atten New ExtraBold" w:cs="Tw Cen MT"/>
                <w:b/>
              </w:rPr>
              <w:t xml:space="preserve"> </w:t>
            </w:r>
            <w:r w:rsidR="00CC2E1C">
              <w:rPr>
                <w:rFonts w:ascii="Atten New ExtraBold" w:eastAsia="Tw Cen MT" w:hAnsi="Atten New ExtraBold" w:cs="Tw Cen MT"/>
                <w:b/>
              </w:rPr>
              <w:t xml:space="preserve">  </w:t>
            </w:r>
            <w:r w:rsidRPr="00EA12C0">
              <w:rPr>
                <w:rFonts w:ascii="Atten New ExtraBold" w:eastAsia="Tw Cen MT" w:hAnsi="Atten New ExtraBold" w:cs="Tw Cen MT"/>
                <w:b/>
              </w:rPr>
              <w:t>Wage/Salary</w:t>
            </w:r>
          </w:p>
        </w:tc>
        <w:tc>
          <w:tcPr>
            <w:tcW w:w="7650" w:type="dxa"/>
            <w:tcBorders>
              <w:top w:val="single" w:sz="4" w:space="0" w:color="auto"/>
              <w:left w:val="single" w:sz="4" w:space="0" w:color="auto"/>
              <w:bottom w:val="single" w:sz="4" w:space="0" w:color="auto"/>
              <w:right w:val="single" w:sz="4" w:space="0" w:color="auto"/>
            </w:tcBorders>
          </w:tcPr>
          <w:p w14:paraId="17492A54" w14:textId="77777777" w:rsidR="003E6D2F" w:rsidRPr="004063B7" w:rsidRDefault="00C555B5" w:rsidP="002A6ED4">
            <w:pPr>
              <w:widowControl w:val="0"/>
              <w:numPr>
                <w:ilvl w:val="0"/>
                <w:numId w:val="71"/>
              </w:numPr>
              <w:autoSpaceDE w:val="0"/>
              <w:autoSpaceDN w:val="0"/>
              <w:spacing w:before="0" w:after="0" w:line="240" w:lineRule="auto"/>
              <w:ind w:left="144" w:hanging="144"/>
              <w:rPr>
                <w:rFonts w:ascii="Atten Round New" w:eastAsia="Calibri" w:hAnsi="Atten Round New" w:cs="Arial"/>
                <w:bCs/>
              </w:rPr>
            </w:pPr>
            <w:r w:rsidRPr="0017594D">
              <w:rPr>
                <w:rFonts w:ascii="Atten Round New" w:eastAsia="Tw Cen MT" w:hAnsi="Atten Round New" w:cs="Tw Cen MT"/>
                <w:bCs/>
              </w:rPr>
              <w:t>30 days of paystubs</w:t>
            </w:r>
            <w:r w:rsidR="00F6350C">
              <w:rPr>
                <w:rFonts w:ascii="Atten Round New" w:eastAsia="Tw Cen MT" w:hAnsi="Atten Round New" w:cs="Tw Cen MT"/>
                <w:bCs/>
              </w:rPr>
              <w:t xml:space="preserve"> reflecting YTD earnings</w:t>
            </w:r>
            <w:r w:rsidRPr="0017594D">
              <w:rPr>
                <w:rFonts w:ascii="Atten Round New" w:eastAsia="Tw Cen MT" w:hAnsi="Atten Round New" w:cs="Tw Cen MT"/>
                <w:bCs/>
              </w:rPr>
              <w:t xml:space="preserve">, 2 years W-2 or an electronic verification of employment, W-2 </w:t>
            </w:r>
            <w:r w:rsidR="000F5E7D">
              <w:rPr>
                <w:rFonts w:ascii="Atten Round New" w:eastAsia="Tw Cen MT" w:hAnsi="Atten Round New" w:cs="Tw Cen MT"/>
                <w:bCs/>
              </w:rPr>
              <w:t>T</w:t>
            </w:r>
            <w:r w:rsidR="0062724E" w:rsidRPr="0017594D">
              <w:rPr>
                <w:rFonts w:ascii="Atten Round New" w:eastAsia="Tw Cen MT" w:hAnsi="Atten Round New" w:cs="Tw Cen MT"/>
                <w:bCs/>
              </w:rPr>
              <w:t>ranscripts</w:t>
            </w:r>
            <w:r w:rsidRPr="0017594D">
              <w:rPr>
                <w:rFonts w:ascii="Atten Round New" w:eastAsia="Tw Cen MT" w:hAnsi="Atten Round New" w:cs="Tw Cen MT"/>
                <w:bCs/>
              </w:rPr>
              <w:t xml:space="preserve"> and a fully executed and signed  IRS Form-4506C</w:t>
            </w:r>
            <w:r w:rsidRPr="00EA12C0" w:rsidDel="00D27B06">
              <w:rPr>
                <w:rFonts w:ascii="Atten Round New" w:eastAsia="Tw Cen MT" w:hAnsi="Atten Round New" w:cs="Tw Cen MT"/>
                <w:bCs/>
              </w:rPr>
              <w:t xml:space="preserve"> </w:t>
            </w:r>
          </w:p>
          <w:p w14:paraId="3BB66C4B" w14:textId="23E6B9A5" w:rsidR="004063B7" w:rsidRPr="00EA12C0" w:rsidRDefault="004063B7" w:rsidP="004063B7">
            <w:pPr>
              <w:widowControl w:val="0"/>
              <w:autoSpaceDE w:val="0"/>
              <w:autoSpaceDN w:val="0"/>
              <w:spacing w:before="0" w:after="0" w:line="240" w:lineRule="auto"/>
              <w:ind w:left="144"/>
              <w:rPr>
                <w:rFonts w:ascii="Atten Round New" w:eastAsia="Calibri" w:hAnsi="Atten Round New" w:cs="Arial"/>
                <w:bCs/>
              </w:rPr>
            </w:pPr>
          </w:p>
        </w:tc>
      </w:tr>
      <w:tr w:rsidR="003E6D2F" w:rsidRPr="00EA12C0" w14:paraId="23120851" w14:textId="77777777" w:rsidTr="0056118C">
        <w:trPr>
          <w:trHeight w:val="206"/>
        </w:trPr>
        <w:tc>
          <w:tcPr>
            <w:tcW w:w="1980" w:type="dxa"/>
            <w:tcBorders>
              <w:top w:val="single" w:sz="4" w:space="0" w:color="auto"/>
              <w:left w:val="single" w:sz="4" w:space="0" w:color="auto"/>
              <w:bottom w:val="single" w:sz="4" w:space="0" w:color="auto"/>
              <w:right w:val="single" w:sz="4" w:space="0" w:color="auto"/>
            </w:tcBorders>
            <w:shd w:val="clear" w:color="auto" w:fill="F2F2F2"/>
          </w:tcPr>
          <w:p w14:paraId="2B0BBAD6" w14:textId="3E686C0C" w:rsidR="003E6D2F" w:rsidRPr="00EA12C0" w:rsidRDefault="003E6D2F" w:rsidP="002A6ED4">
            <w:pPr>
              <w:widowControl w:val="0"/>
              <w:autoSpaceDE w:val="0"/>
              <w:autoSpaceDN w:val="0"/>
              <w:spacing w:before="0" w:after="0" w:line="240" w:lineRule="auto"/>
              <w:rPr>
                <w:rFonts w:ascii="Atten New ExtraBold" w:eastAsia="Tw Cen MT" w:hAnsi="Atten New ExtraBold" w:cs="Tw Cen MT"/>
                <w:b/>
                <w:spacing w:val="-1"/>
              </w:rPr>
            </w:pPr>
            <w:r w:rsidRPr="00EA12C0">
              <w:rPr>
                <w:rFonts w:ascii="Atten New ExtraBold" w:eastAsia="Tw Cen MT" w:hAnsi="Atten New ExtraBold" w:cs="Tw Cen MT"/>
                <w:b/>
              </w:rPr>
              <w:t xml:space="preserve"> </w:t>
            </w:r>
            <w:r w:rsidR="00CC2E1C">
              <w:rPr>
                <w:rFonts w:ascii="Atten New ExtraBold" w:eastAsia="Tw Cen MT" w:hAnsi="Atten New ExtraBold" w:cs="Tw Cen MT"/>
                <w:b/>
              </w:rPr>
              <w:t xml:space="preserve">  </w:t>
            </w:r>
            <w:r w:rsidRPr="00EA12C0">
              <w:rPr>
                <w:rFonts w:ascii="Atten New ExtraBold" w:eastAsia="Tw Cen MT" w:hAnsi="Atten New ExtraBold" w:cs="Tw Cen MT"/>
                <w:b/>
              </w:rPr>
              <w:t>Self-Employment</w:t>
            </w:r>
          </w:p>
        </w:tc>
        <w:tc>
          <w:tcPr>
            <w:tcW w:w="7650" w:type="dxa"/>
            <w:tcBorders>
              <w:top w:val="single" w:sz="4" w:space="0" w:color="auto"/>
              <w:left w:val="single" w:sz="4" w:space="0" w:color="auto"/>
              <w:bottom w:val="single" w:sz="4" w:space="0" w:color="auto"/>
              <w:right w:val="single" w:sz="4" w:space="0" w:color="auto"/>
            </w:tcBorders>
          </w:tcPr>
          <w:p w14:paraId="5EDADA70" w14:textId="2EA26027" w:rsidR="003E6D2F" w:rsidRPr="00AE6C29" w:rsidRDefault="003E6D2F" w:rsidP="002A6ED4">
            <w:pPr>
              <w:widowControl w:val="0"/>
              <w:numPr>
                <w:ilvl w:val="0"/>
                <w:numId w:val="71"/>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 xml:space="preserve">2 Years </w:t>
            </w:r>
            <w:r w:rsidR="00137B61">
              <w:rPr>
                <w:rFonts w:ascii="Atten Round New" w:eastAsia="Tw Cen MT" w:hAnsi="Atten Round New" w:cs="Tw Cen MT"/>
                <w:bCs/>
              </w:rPr>
              <w:t>p</w:t>
            </w:r>
            <w:r w:rsidR="00137B61" w:rsidRPr="00EA12C0">
              <w:rPr>
                <w:rFonts w:ascii="Atten Round New" w:eastAsia="Tw Cen MT" w:hAnsi="Atten Round New" w:cs="Tw Cen MT"/>
                <w:bCs/>
              </w:rPr>
              <w:t xml:space="preserve">ersonal </w:t>
            </w:r>
            <w:r w:rsidRPr="00EA12C0">
              <w:rPr>
                <w:rFonts w:ascii="Atten Round New" w:eastAsia="Tw Cen MT" w:hAnsi="Atten Round New" w:cs="Tw Cen MT"/>
                <w:bCs/>
              </w:rPr>
              <w:t xml:space="preserve">and </w:t>
            </w:r>
            <w:r w:rsidR="00137B61">
              <w:rPr>
                <w:rFonts w:ascii="Atten Round New" w:eastAsia="Tw Cen MT" w:hAnsi="Atten Round New" w:cs="Tw Cen MT"/>
                <w:bCs/>
              </w:rPr>
              <w:t>b</w:t>
            </w:r>
            <w:r w:rsidR="00137B61" w:rsidRPr="00EA12C0">
              <w:rPr>
                <w:rFonts w:ascii="Atten Round New" w:eastAsia="Tw Cen MT" w:hAnsi="Atten Round New" w:cs="Tw Cen MT"/>
                <w:bCs/>
              </w:rPr>
              <w:t xml:space="preserve">usiness </w:t>
            </w:r>
            <w:r w:rsidR="00137B61">
              <w:rPr>
                <w:rFonts w:ascii="Atten Round New" w:eastAsia="Tw Cen MT" w:hAnsi="Atten Round New" w:cs="Tw Cen MT"/>
                <w:bCs/>
              </w:rPr>
              <w:t xml:space="preserve">Federal </w:t>
            </w:r>
            <w:r w:rsidRPr="00EA12C0">
              <w:rPr>
                <w:rFonts w:ascii="Atten Round New" w:eastAsia="Tw Cen MT" w:hAnsi="Atten Round New" w:cs="Tw Cen MT"/>
                <w:bCs/>
              </w:rPr>
              <w:t xml:space="preserve">Tax Returns, Year to date P&amp;L, IRS Form 4506, 2 </w:t>
            </w:r>
            <w:r w:rsidR="00F6350C">
              <w:rPr>
                <w:rFonts w:ascii="Atten Round New" w:eastAsia="Tw Cen MT" w:hAnsi="Atten Round New" w:cs="Tw Cen MT"/>
                <w:bCs/>
              </w:rPr>
              <w:t xml:space="preserve">most </w:t>
            </w:r>
            <w:r w:rsidRPr="00EA12C0">
              <w:rPr>
                <w:rFonts w:ascii="Atten Round New" w:eastAsia="Tw Cen MT" w:hAnsi="Atten Round New" w:cs="Tw Cen MT"/>
                <w:bCs/>
              </w:rPr>
              <w:t xml:space="preserve">recent </w:t>
            </w:r>
            <w:r w:rsidR="00F6350C">
              <w:rPr>
                <w:rFonts w:ascii="Atten Round New" w:eastAsia="Tw Cen MT" w:hAnsi="Atten Round New" w:cs="Tw Cen MT"/>
                <w:bCs/>
              </w:rPr>
              <w:t xml:space="preserve">and consecutive </w:t>
            </w:r>
            <w:r w:rsidRPr="00EA12C0">
              <w:rPr>
                <w:rFonts w:ascii="Atten Round New" w:eastAsia="Tw Cen MT" w:hAnsi="Atten Round New" w:cs="Tw Cen MT"/>
                <w:bCs/>
              </w:rPr>
              <w:t>bank statements</w:t>
            </w:r>
          </w:p>
        </w:tc>
      </w:tr>
      <w:tr w:rsidR="00AD0E78" w:rsidRPr="00EA12C0" w14:paraId="4CBCD264" w14:textId="77777777" w:rsidTr="0056118C">
        <w:trPr>
          <w:trHeight w:val="206"/>
        </w:trPr>
        <w:tc>
          <w:tcPr>
            <w:tcW w:w="1980" w:type="dxa"/>
            <w:tcBorders>
              <w:top w:val="single" w:sz="4" w:space="0" w:color="auto"/>
              <w:left w:val="single" w:sz="4" w:space="0" w:color="auto"/>
              <w:bottom w:val="single" w:sz="4" w:space="0" w:color="auto"/>
              <w:right w:val="single" w:sz="4" w:space="0" w:color="auto"/>
            </w:tcBorders>
            <w:shd w:val="clear" w:color="auto" w:fill="F2F2F2"/>
          </w:tcPr>
          <w:p w14:paraId="1C94401B" w14:textId="77777777" w:rsidR="00AE6C29" w:rsidRDefault="00AD0E78"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 xml:space="preserve"> </w:t>
            </w:r>
          </w:p>
          <w:p w14:paraId="10E55CEB" w14:textId="77777777" w:rsidR="00AE6C29" w:rsidRDefault="00AE6C29" w:rsidP="002A6ED4">
            <w:pPr>
              <w:widowControl w:val="0"/>
              <w:autoSpaceDE w:val="0"/>
              <w:autoSpaceDN w:val="0"/>
              <w:spacing w:before="0" w:after="0" w:line="240" w:lineRule="auto"/>
              <w:rPr>
                <w:rFonts w:ascii="Atten New ExtraBold" w:eastAsia="Tw Cen MT" w:hAnsi="Atten New ExtraBold" w:cs="Tw Cen MT"/>
                <w:b/>
              </w:rPr>
            </w:pPr>
          </w:p>
          <w:p w14:paraId="55FF0CBE" w14:textId="77777777" w:rsidR="00AE6C29" w:rsidRDefault="00AE6C29" w:rsidP="002A6ED4">
            <w:pPr>
              <w:widowControl w:val="0"/>
              <w:autoSpaceDE w:val="0"/>
              <w:autoSpaceDN w:val="0"/>
              <w:spacing w:before="0" w:after="0" w:line="240" w:lineRule="auto"/>
              <w:rPr>
                <w:rFonts w:ascii="Atten New ExtraBold" w:eastAsia="Tw Cen MT" w:hAnsi="Atten New ExtraBold" w:cs="Tw Cen MT"/>
                <w:b/>
              </w:rPr>
            </w:pPr>
          </w:p>
          <w:p w14:paraId="63984201" w14:textId="77777777" w:rsidR="00AE6C29" w:rsidRDefault="00AE6C29" w:rsidP="002A6ED4">
            <w:pPr>
              <w:widowControl w:val="0"/>
              <w:autoSpaceDE w:val="0"/>
              <w:autoSpaceDN w:val="0"/>
              <w:spacing w:before="0" w:after="0" w:line="240" w:lineRule="auto"/>
              <w:rPr>
                <w:rFonts w:ascii="Atten New ExtraBold" w:eastAsia="Tw Cen MT" w:hAnsi="Atten New ExtraBold" w:cs="Tw Cen MT"/>
                <w:b/>
              </w:rPr>
            </w:pPr>
          </w:p>
          <w:p w14:paraId="36CB6649" w14:textId="77777777" w:rsidR="00AE6C29" w:rsidRDefault="00AE6C29" w:rsidP="002A6ED4">
            <w:pPr>
              <w:widowControl w:val="0"/>
              <w:autoSpaceDE w:val="0"/>
              <w:autoSpaceDN w:val="0"/>
              <w:spacing w:before="0" w:after="0" w:line="240" w:lineRule="auto"/>
              <w:rPr>
                <w:rFonts w:ascii="Atten New ExtraBold" w:eastAsia="Tw Cen MT" w:hAnsi="Atten New ExtraBold" w:cs="Tw Cen MT"/>
                <w:b/>
              </w:rPr>
            </w:pPr>
          </w:p>
          <w:p w14:paraId="4562CB98" w14:textId="77777777" w:rsidR="00AE6C29" w:rsidRDefault="00AE6C29" w:rsidP="002A6ED4">
            <w:pPr>
              <w:widowControl w:val="0"/>
              <w:autoSpaceDE w:val="0"/>
              <w:autoSpaceDN w:val="0"/>
              <w:spacing w:before="0" w:after="0" w:line="240" w:lineRule="auto"/>
              <w:rPr>
                <w:rFonts w:ascii="Atten New ExtraBold" w:eastAsia="Tw Cen MT" w:hAnsi="Atten New ExtraBold" w:cs="Tw Cen MT"/>
                <w:b/>
              </w:rPr>
            </w:pPr>
          </w:p>
          <w:p w14:paraId="75D3BD31" w14:textId="4705DBE8" w:rsidR="00AD0E78" w:rsidRPr="00EA12C0" w:rsidRDefault="00AE6C29"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 xml:space="preserve"> </w:t>
            </w:r>
            <w:r w:rsidR="00CC2E1C">
              <w:rPr>
                <w:rFonts w:ascii="Atten New ExtraBold" w:eastAsia="Tw Cen MT" w:hAnsi="Atten New ExtraBold" w:cs="Tw Cen MT"/>
                <w:b/>
              </w:rPr>
              <w:t xml:space="preserve">  </w:t>
            </w:r>
            <w:r w:rsidR="00AD0E78">
              <w:rPr>
                <w:rFonts w:ascii="Atten New ExtraBold" w:eastAsia="Tw Cen MT" w:hAnsi="Atten New ExtraBold" w:cs="Tw Cen MT"/>
                <w:b/>
              </w:rPr>
              <w:t xml:space="preserve">Rental Income </w:t>
            </w:r>
          </w:p>
        </w:tc>
        <w:tc>
          <w:tcPr>
            <w:tcW w:w="7650" w:type="dxa"/>
            <w:tcBorders>
              <w:top w:val="single" w:sz="4" w:space="0" w:color="auto"/>
              <w:left w:val="single" w:sz="4" w:space="0" w:color="auto"/>
              <w:bottom w:val="single" w:sz="4" w:space="0" w:color="auto"/>
              <w:right w:val="single" w:sz="4" w:space="0" w:color="auto"/>
            </w:tcBorders>
          </w:tcPr>
          <w:p w14:paraId="02E02E7C" w14:textId="77777777" w:rsidR="00AD0E78" w:rsidRPr="00AC34DE" w:rsidRDefault="00AD0E78" w:rsidP="002A6ED4">
            <w:pPr>
              <w:widowControl w:val="0"/>
              <w:numPr>
                <w:ilvl w:val="0"/>
                <w:numId w:val="71"/>
              </w:numPr>
              <w:shd w:val="clear" w:color="auto" w:fill="FFFFFF" w:themeFill="background1"/>
              <w:autoSpaceDE w:val="0"/>
              <w:autoSpaceDN w:val="0"/>
              <w:spacing w:before="0" w:after="0" w:line="240" w:lineRule="auto"/>
              <w:rPr>
                <w:rFonts w:ascii="Atten Round New" w:eastAsia="Arial Narrow" w:hAnsi="Atten Round New" w:cs="Arial Narrow"/>
                <w:bCs/>
              </w:rPr>
            </w:pPr>
            <w:r w:rsidRPr="00AC34DE">
              <w:rPr>
                <w:rFonts w:ascii="Atten Round New" w:eastAsia="Arial Narrow" w:hAnsi="Atten Round New" w:cs="Arial Narrow"/>
                <w:bCs/>
              </w:rPr>
              <w:t>Rental income on the Tax Returns:</w:t>
            </w:r>
          </w:p>
          <w:p w14:paraId="6D63EA97" w14:textId="77777777" w:rsidR="00AD0E78" w:rsidRPr="00C47B44" w:rsidRDefault="00AD0E78" w:rsidP="00C47B44">
            <w:pPr>
              <w:numPr>
                <w:ilvl w:val="1"/>
                <w:numId w:val="72"/>
              </w:numPr>
              <w:spacing w:before="0" w:after="0" w:line="259" w:lineRule="auto"/>
              <w:contextualSpacing/>
              <w:rPr>
                <w:rFonts w:ascii="Atten Round New" w:eastAsia="Calibri" w:hAnsi="Atten Round New" w:cs="Arial"/>
                <w:bCs/>
              </w:rPr>
            </w:pPr>
            <w:r w:rsidRPr="00C47B44">
              <w:rPr>
                <w:rFonts w:ascii="Atten Round New" w:eastAsia="Calibri" w:hAnsi="Atten Round New" w:cs="Arial"/>
                <w:bCs/>
              </w:rPr>
              <w:t>When tax returns are used to qualify, an average of 2 years of rental income will be used unless the income is declining in which case the most recent year’ s income will be used for qualifying.</w:t>
            </w:r>
          </w:p>
          <w:p w14:paraId="2D2B8EC2" w14:textId="1B56DD90" w:rsidR="00AD0E78" w:rsidRPr="00C47B44" w:rsidRDefault="00AD0E78" w:rsidP="00C47B44">
            <w:pPr>
              <w:numPr>
                <w:ilvl w:val="1"/>
                <w:numId w:val="72"/>
              </w:numPr>
              <w:spacing w:before="0" w:after="0" w:line="259" w:lineRule="auto"/>
              <w:contextualSpacing/>
              <w:rPr>
                <w:rFonts w:ascii="Atten Round New" w:eastAsia="Calibri" w:hAnsi="Atten Round New" w:cs="Arial"/>
                <w:bCs/>
              </w:rPr>
            </w:pPr>
            <w:r w:rsidRPr="00C47B44">
              <w:rPr>
                <w:rFonts w:ascii="Atten Round New" w:eastAsia="Calibri" w:hAnsi="Atten Round New" w:cs="Arial"/>
                <w:bCs/>
              </w:rPr>
              <w:t>Cash flow Analysis of the Schedule E should be complete</w:t>
            </w:r>
            <w:r w:rsidR="00D737E2" w:rsidRPr="00C47B44">
              <w:rPr>
                <w:rFonts w:ascii="Atten Round New" w:eastAsia="Calibri" w:hAnsi="Atten Round New" w:cs="Arial"/>
                <w:bCs/>
              </w:rPr>
              <w:t>d</w:t>
            </w:r>
          </w:p>
          <w:p w14:paraId="7B10623E" w14:textId="77777777" w:rsidR="00AD0E78" w:rsidRPr="00AC34DE" w:rsidRDefault="00AD0E78" w:rsidP="002A6ED4">
            <w:pPr>
              <w:widowControl w:val="0"/>
              <w:numPr>
                <w:ilvl w:val="0"/>
                <w:numId w:val="71"/>
              </w:numPr>
              <w:shd w:val="clear" w:color="auto" w:fill="FFFFFF" w:themeFill="background1"/>
              <w:autoSpaceDE w:val="0"/>
              <w:autoSpaceDN w:val="0"/>
              <w:spacing w:before="0" w:after="0" w:line="240" w:lineRule="auto"/>
              <w:rPr>
                <w:rFonts w:ascii="Atten Round New" w:eastAsia="Arial Narrow" w:hAnsi="Atten Round New" w:cs="Arial Narrow"/>
                <w:bCs/>
              </w:rPr>
            </w:pPr>
            <w:r w:rsidRPr="00AC34DE">
              <w:rPr>
                <w:rFonts w:ascii="Atten Round New" w:eastAsia="Arial Narrow" w:hAnsi="Atten Round New" w:cs="Arial Narrow"/>
                <w:bCs/>
              </w:rPr>
              <w:t>Rental Income NOT on the Tax Returns:</w:t>
            </w:r>
          </w:p>
          <w:p w14:paraId="3E95E673" w14:textId="77777777" w:rsidR="00AD0E78" w:rsidRPr="00C47B44" w:rsidRDefault="00AD0E78" w:rsidP="00C47B44">
            <w:pPr>
              <w:numPr>
                <w:ilvl w:val="1"/>
                <w:numId w:val="72"/>
              </w:numPr>
              <w:spacing w:before="0" w:after="0" w:line="259" w:lineRule="auto"/>
              <w:contextualSpacing/>
              <w:rPr>
                <w:rFonts w:ascii="Atten Round New" w:eastAsia="Calibri" w:hAnsi="Atten Round New" w:cs="Arial"/>
                <w:bCs/>
              </w:rPr>
            </w:pPr>
            <w:r w:rsidRPr="00C47B44">
              <w:rPr>
                <w:rFonts w:ascii="Atten Round New" w:eastAsia="Calibri" w:hAnsi="Atten Round New" w:cs="Arial"/>
                <w:bCs/>
              </w:rPr>
              <w:t>Evidence of borrower’s ownership of the property</w:t>
            </w:r>
          </w:p>
          <w:p w14:paraId="17B6A26C" w14:textId="7CC2477A" w:rsidR="00AD0E78" w:rsidRPr="00C47B44" w:rsidRDefault="00AD0E78" w:rsidP="00C47B44">
            <w:pPr>
              <w:numPr>
                <w:ilvl w:val="1"/>
                <w:numId w:val="72"/>
              </w:numPr>
              <w:spacing w:before="0" w:after="0" w:line="259" w:lineRule="auto"/>
              <w:contextualSpacing/>
              <w:rPr>
                <w:rFonts w:ascii="Atten Round New" w:eastAsia="Calibri" w:hAnsi="Atten Round New" w:cs="Arial"/>
                <w:bCs/>
              </w:rPr>
            </w:pPr>
            <w:r w:rsidRPr="00C47B44">
              <w:rPr>
                <w:rFonts w:ascii="Atten Round New" w:eastAsia="Calibri" w:hAnsi="Atten Round New" w:cs="Arial"/>
                <w:bCs/>
              </w:rPr>
              <w:t xml:space="preserve">For a refinance and/or to document rental income on other: </w:t>
            </w:r>
          </w:p>
          <w:p w14:paraId="5481B823" w14:textId="77777777" w:rsidR="00AD0E78" w:rsidRPr="00AC34DE" w:rsidRDefault="00AD0E78" w:rsidP="002A6ED4">
            <w:pPr>
              <w:widowControl w:val="0"/>
              <w:numPr>
                <w:ilvl w:val="2"/>
                <w:numId w:val="71"/>
              </w:numPr>
              <w:shd w:val="clear" w:color="auto" w:fill="FFFFFF" w:themeFill="background1"/>
              <w:autoSpaceDE w:val="0"/>
              <w:autoSpaceDN w:val="0"/>
              <w:spacing w:before="0" w:after="0" w:line="240" w:lineRule="auto"/>
              <w:rPr>
                <w:rFonts w:ascii="Atten Round New" w:eastAsia="Arial Narrow" w:hAnsi="Atten Round New" w:cs="Arial Narrow"/>
                <w:bCs/>
              </w:rPr>
            </w:pPr>
            <w:r w:rsidRPr="00AC34DE">
              <w:rPr>
                <w:rFonts w:ascii="Atten Round New" w:eastAsia="Arial Narrow" w:hAnsi="Atten Round New" w:cs="Arial Narrow"/>
                <w:bCs/>
              </w:rPr>
              <w:t>Lease agreement</w:t>
            </w:r>
          </w:p>
          <w:p w14:paraId="0F820BAE" w14:textId="77777777" w:rsidR="00AD0E78" w:rsidRPr="00AC34DE" w:rsidRDefault="00AD0E78" w:rsidP="002A6ED4">
            <w:pPr>
              <w:widowControl w:val="0"/>
              <w:numPr>
                <w:ilvl w:val="2"/>
                <w:numId w:val="71"/>
              </w:numPr>
              <w:shd w:val="clear" w:color="auto" w:fill="FFFFFF" w:themeFill="background1"/>
              <w:autoSpaceDE w:val="0"/>
              <w:autoSpaceDN w:val="0"/>
              <w:spacing w:before="0" w:after="0" w:line="240" w:lineRule="auto"/>
              <w:rPr>
                <w:rFonts w:ascii="Atten Round New" w:eastAsia="Arial Narrow" w:hAnsi="Atten Round New" w:cs="Arial Narrow"/>
                <w:bCs/>
              </w:rPr>
            </w:pPr>
            <w:r w:rsidRPr="00AC34DE">
              <w:rPr>
                <w:rFonts w:ascii="Atten Round New" w:eastAsia="Arial Narrow" w:hAnsi="Atten Round New" w:cs="Arial Narrow"/>
                <w:bCs/>
              </w:rPr>
              <w:t>Two months of bank statements demonstrating receipt of rental income.</w:t>
            </w:r>
          </w:p>
          <w:p w14:paraId="0B06DA72" w14:textId="6E7E96EE" w:rsidR="00AD0E78" w:rsidRPr="00AC34DE" w:rsidRDefault="00AD0E78" w:rsidP="002A6ED4">
            <w:pPr>
              <w:widowControl w:val="0"/>
              <w:numPr>
                <w:ilvl w:val="2"/>
                <w:numId w:val="71"/>
              </w:numPr>
              <w:shd w:val="clear" w:color="auto" w:fill="FFFFFF" w:themeFill="background1"/>
              <w:autoSpaceDE w:val="0"/>
              <w:autoSpaceDN w:val="0"/>
              <w:spacing w:before="0" w:after="0" w:line="240" w:lineRule="auto"/>
              <w:rPr>
                <w:rFonts w:ascii="Atten Round New" w:eastAsia="Arial Narrow" w:hAnsi="Atten Round New" w:cs="Arial Narrow"/>
                <w:bCs/>
              </w:rPr>
            </w:pPr>
            <w:r w:rsidRPr="00AC34DE">
              <w:rPr>
                <w:rFonts w:ascii="Atten Round New" w:eastAsia="Arial Narrow" w:hAnsi="Atten Round New" w:cs="Arial Narrow"/>
                <w:bCs/>
              </w:rPr>
              <w:t>Evidence the rental amount is at market rate, which can be documented via a 1007 or through an online source</w:t>
            </w:r>
          </w:p>
          <w:p w14:paraId="570DEFFE" w14:textId="577EB9C4" w:rsidR="00AD0E78" w:rsidRPr="004063B7" w:rsidRDefault="00AD0E78" w:rsidP="004063B7">
            <w:pPr>
              <w:widowControl w:val="0"/>
              <w:numPr>
                <w:ilvl w:val="2"/>
                <w:numId w:val="71"/>
              </w:numPr>
              <w:shd w:val="clear" w:color="auto" w:fill="FFFFFF" w:themeFill="background1"/>
              <w:autoSpaceDE w:val="0"/>
              <w:autoSpaceDN w:val="0"/>
              <w:spacing w:before="0" w:after="0" w:line="240" w:lineRule="auto"/>
              <w:rPr>
                <w:rFonts w:ascii="Atten Round New" w:eastAsia="Arial Narrow" w:hAnsi="Atten Round New" w:cs="Arial Narrow"/>
                <w:bCs/>
              </w:rPr>
            </w:pPr>
            <w:r w:rsidRPr="00AC34DE">
              <w:rPr>
                <w:rFonts w:ascii="Atten Round New" w:eastAsia="Arial Narrow" w:hAnsi="Atten Round New" w:cs="Arial Narrow"/>
                <w:bCs/>
              </w:rPr>
              <w:t>75% of the rental amount on the lease is used for qualifying</w:t>
            </w:r>
          </w:p>
        </w:tc>
      </w:tr>
      <w:tr w:rsidR="003E6D2F" w:rsidRPr="00EA12C0" w14:paraId="25D11122" w14:textId="77777777" w:rsidTr="0056118C">
        <w:trPr>
          <w:trHeight w:val="323"/>
        </w:trPr>
        <w:tc>
          <w:tcPr>
            <w:tcW w:w="9630" w:type="dxa"/>
            <w:gridSpan w:val="2"/>
            <w:shd w:val="clear" w:color="auto" w:fill="016AEA"/>
            <w:vAlign w:val="center"/>
          </w:tcPr>
          <w:p w14:paraId="117DE544" w14:textId="77777777" w:rsidR="003E6D2F" w:rsidRPr="00EA12C0" w:rsidRDefault="003E6D2F" w:rsidP="002A6ED4">
            <w:pPr>
              <w:widowControl w:val="0"/>
              <w:autoSpaceDE w:val="0"/>
              <w:autoSpaceDN w:val="0"/>
              <w:spacing w:before="0" w:after="0" w:line="240" w:lineRule="auto"/>
              <w:jc w:val="center"/>
              <w:rPr>
                <w:rFonts w:ascii="Atten Round New" w:eastAsia="Tw Cen MT" w:hAnsi="Atten Round New" w:cs="Tw Cen MT"/>
                <w:bCs/>
              </w:rPr>
            </w:pPr>
            <w:r w:rsidRPr="00EA12C0">
              <w:rPr>
                <w:rFonts w:ascii="Atten New ExtraBold" w:eastAsia="Tw Cen MT" w:hAnsi="Atten New ExtraBold" w:cs="Tw Cen MT"/>
                <w:b/>
                <w:color w:val="FFFFFF"/>
              </w:rPr>
              <w:lastRenderedPageBreak/>
              <w:t>Alt Doc - Income</w:t>
            </w:r>
            <w:r w:rsidRPr="00EA12C0">
              <w:rPr>
                <w:rFonts w:ascii="Atten New ExtraBold" w:eastAsia="Tw Cen MT" w:hAnsi="Atten New ExtraBold" w:cs="Tw Cen MT"/>
                <w:b/>
                <w:color w:val="FFFFFF"/>
                <w:spacing w:val="-2"/>
              </w:rPr>
              <w:t xml:space="preserve"> </w:t>
            </w:r>
            <w:r w:rsidRPr="00EA12C0">
              <w:rPr>
                <w:rFonts w:ascii="Atten New ExtraBold" w:eastAsia="Tw Cen MT" w:hAnsi="Atten New ExtraBold" w:cs="Tw Cen MT"/>
                <w:b/>
                <w:color w:val="FFFFFF"/>
              </w:rPr>
              <w:t xml:space="preserve">Requirements </w:t>
            </w:r>
          </w:p>
        </w:tc>
      </w:tr>
      <w:tr w:rsidR="003E6D2F" w:rsidRPr="00EA12C0" w14:paraId="1D09F12D" w14:textId="77777777" w:rsidTr="0056118C">
        <w:trPr>
          <w:trHeight w:val="1610"/>
        </w:trPr>
        <w:tc>
          <w:tcPr>
            <w:tcW w:w="1980" w:type="dxa"/>
            <w:shd w:val="clear" w:color="auto" w:fill="F2F2F2"/>
            <w:vAlign w:val="center"/>
          </w:tcPr>
          <w:p w14:paraId="69C20296" w14:textId="18F8AB6D" w:rsidR="00CC2E1C" w:rsidRDefault="00AE6C29"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spacing w:val="-1"/>
              </w:rPr>
              <w:t xml:space="preserve"> </w:t>
            </w:r>
            <w:r w:rsidR="00CC2E1C">
              <w:rPr>
                <w:rFonts w:ascii="Atten New ExtraBold" w:eastAsia="Tw Cen MT" w:hAnsi="Atten New ExtraBold" w:cs="Tw Cen MT"/>
                <w:b/>
                <w:spacing w:val="-1"/>
              </w:rPr>
              <w:t xml:space="preserve">   </w:t>
            </w:r>
            <w:r w:rsidR="003E6D2F" w:rsidRPr="00EA12C0">
              <w:rPr>
                <w:rFonts w:ascii="Atten New ExtraBold" w:eastAsia="Tw Cen MT" w:hAnsi="Atten New ExtraBold" w:cs="Tw Cen MT"/>
                <w:b/>
                <w:spacing w:val="-1"/>
              </w:rPr>
              <w:t xml:space="preserve">Personal </w:t>
            </w:r>
            <w:r w:rsidR="003E6D2F" w:rsidRPr="00EA12C0">
              <w:rPr>
                <w:rFonts w:ascii="Atten New ExtraBold" w:eastAsia="Tw Cen MT" w:hAnsi="Atten New ExtraBold" w:cs="Tw Cen MT"/>
                <w:b/>
              </w:rPr>
              <w:t>Bank</w:t>
            </w:r>
          </w:p>
          <w:p w14:paraId="608B1E5D" w14:textId="2E881C7A" w:rsidR="003E6D2F" w:rsidRPr="00EA12C0" w:rsidRDefault="00CC2E1C" w:rsidP="002A6ED4">
            <w:pPr>
              <w:widowControl w:val="0"/>
              <w:autoSpaceDE w:val="0"/>
              <w:autoSpaceDN w:val="0"/>
              <w:spacing w:before="0" w:after="0" w:line="240" w:lineRule="auto"/>
              <w:rPr>
                <w:rFonts w:ascii="Atten New ExtraBold" w:eastAsia="Tw Cen MT" w:hAnsi="Atten New ExtraBold" w:cs="Tw Cen MT"/>
                <w:b/>
              </w:rPr>
            </w:pPr>
            <w:r w:rsidRPr="00CC2E1C">
              <w:rPr>
                <w:rFonts w:ascii="Atten New ExtraBold" w:eastAsia="Tw Cen MT" w:hAnsi="Atten New ExtraBold" w:cs="Tw Cen MT"/>
                <w:b/>
                <w:color w:val="FFFFFF" w:themeColor="background1"/>
                <w:spacing w:val="-40"/>
              </w:rPr>
              <w:t xml:space="preserve">    __</w:t>
            </w:r>
            <w:r w:rsidR="00AE6C29">
              <w:rPr>
                <w:rFonts w:ascii="Atten New ExtraBold" w:eastAsia="Tw Cen MT" w:hAnsi="Atten New ExtraBold" w:cs="Tw Cen MT"/>
                <w:b/>
                <w:spacing w:val="-40"/>
              </w:rPr>
              <w:t xml:space="preserve">      </w:t>
            </w:r>
            <w:r w:rsidR="003E6D2F" w:rsidRPr="00EA12C0">
              <w:rPr>
                <w:rFonts w:ascii="Atten New ExtraBold" w:eastAsia="Tw Cen MT" w:hAnsi="Atten New ExtraBold" w:cs="Tw Cen MT"/>
                <w:b/>
              </w:rPr>
              <w:t>Statements</w:t>
            </w:r>
          </w:p>
        </w:tc>
        <w:tc>
          <w:tcPr>
            <w:tcW w:w="7650" w:type="dxa"/>
            <w:vAlign w:val="center"/>
          </w:tcPr>
          <w:p w14:paraId="5418CDE5" w14:textId="69FE71B0" w:rsidR="003E6D2F" w:rsidRPr="000F5E7D" w:rsidRDefault="003E6D2F" w:rsidP="002A6ED4">
            <w:pPr>
              <w:widowControl w:val="0"/>
              <w:numPr>
                <w:ilvl w:val="0"/>
                <w:numId w:val="71"/>
              </w:numPr>
              <w:autoSpaceDE w:val="0"/>
              <w:autoSpaceDN w:val="0"/>
              <w:spacing w:before="0" w:after="0" w:line="240" w:lineRule="auto"/>
              <w:ind w:left="144" w:hanging="144"/>
              <w:rPr>
                <w:rFonts w:ascii="Atten Round New" w:eastAsia="Tw Cen MT" w:hAnsi="Atten Round New" w:cs="Tw Cen MT"/>
                <w:bCs/>
              </w:rPr>
            </w:pPr>
            <w:r w:rsidRPr="000F5E7D">
              <w:rPr>
                <w:rFonts w:ascii="Atten Round New" w:eastAsia="Tw Cen MT" w:hAnsi="Atten Round New" w:cs="Tw Cen MT"/>
                <w:bCs/>
              </w:rPr>
              <w:t>24 months of Personal and 2</w:t>
            </w:r>
            <w:r w:rsidR="008E3248" w:rsidRPr="000F5E7D">
              <w:rPr>
                <w:rFonts w:ascii="Atten Round New" w:eastAsia="Tw Cen MT" w:hAnsi="Atten Round New" w:cs="Tw Cen MT"/>
                <w:bCs/>
              </w:rPr>
              <w:t xml:space="preserve"> </w:t>
            </w:r>
            <w:r w:rsidRPr="000F5E7D">
              <w:rPr>
                <w:rFonts w:ascii="Atten Round New" w:eastAsia="Tw Cen MT" w:hAnsi="Atten Round New" w:cs="Tw Cen MT"/>
                <w:bCs/>
              </w:rPr>
              <w:t xml:space="preserve">months of business bank statements. </w:t>
            </w:r>
          </w:p>
          <w:p w14:paraId="569FAA8C" w14:textId="4305C7BF" w:rsidR="003E6D2F" w:rsidRPr="000F5E7D" w:rsidRDefault="003E6D2F" w:rsidP="002A6ED4">
            <w:pPr>
              <w:widowControl w:val="0"/>
              <w:numPr>
                <w:ilvl w:val="0"/>
                <w:numId w:val="71"/>
              </w:numPr>
              <w:autoSpaceDE w:val="0"/>
              <w:autoSpaceDN w:val="0"/>
              <w:spacing w:before="0" w:after="0" w:line="240" w:lineRule="auto"/>
              <w:ind w:left="144" w:hanging="144"/>
              <w:rPr>
                <w:rFonts w:ascii="Atten Round New" w:eastAsia="Tw Cen MT" w:hAnsi="Atten Round New" w:cs="Tw Cen MT"/>
                <w:bCs/>
              </w:rPr>
            </w:pPr>
            <w:r w:rsidRPr="000F5E7D">
              <w:rPr>
                <w:rFonts w:ascii="Atten Round New" w:eastAsia="Tw Cen MT" w:hAnsi="Atten Round New" w:cs="Tw Cen MT"/>
                <w:bCs/>
              </w:rPr>
              <w:t>Qualifying income is determined by the total eligible deposits from the 24 months of personal statements divided by the number of statements</w:t>
            </w:r>
          </w:p>
          <w:p w14:paraId="465EAD54" w14:textId="4FAEC5DE" w:rsidR="003E6D2F" w:rsidRPr="000F5E7D" w:rsidRDefault="003E6D2F" w:rsidP="002A6ED4">
            <w:pPr>
              <w:widowControl w:val="0"/>
              <w:numPr>
                <w:ilvl w:val="0"/>
                <w:numId w:val="71"/>
              </w:numPr>
              <w:autoSpaceDE w:val="0"/>
              <w:autoSpaceDN w:val="0"/>
              <w:spacing w:before="0" w:after="0" w:line="240" w:lineRule="auto"/>
              <w:ind w:left="144" w:hanging="144"/>
              <w:rPr>
                <w:rFonts w:ascii="Atten Round New" w:eastAsia="Tw Cen MT" w:hAnsi="Atten Round New" w:cs="Tw Cen MT"/>
                <w:bCs/>
              </w:rPr>
            </w:pPr>
            <w:r w:rsidRPr="000F5E7D">
              <w:rPr>
                <w:rFonts w:ascii="Atten Round New" w:eastAsia="Tw Cen MT" w:hAnsi="Atten Round New" w:cs="Tw Cen MT"/>
                <w:bCs/>
              </w:rPr>
              <w:t>The business bank statements must reflect business activity and transfers to the personal account</w:t>
            </w:r>
          </w:p>
          <w:p w14:paraId="392C3BA5" w14:textId="7EE9C656" w:rsidR="003E6D2F" w:rsidRPr="000F5E7D" w:rsidRDefault="003E6D2F" w:rsidP="002A6ED4">
            <w:pPr>
              <w:widowControl w:val="0"/>
              <w:numPr>
                <w:ilvl w:val="0"/>
                <w:numId w:val="71"/>
              </w:numPr>
              <w:autoSpaceDE w:val="0"/>
              <w:autoSpaceDN w:val="0"/>
              <w:spacing w:before="0" w:after="0" w:line="240" w:lineRule="auto"/>
              <w:ind w:left="144" w:hanging="144"/>
              <w:rPr>
                <w:rFonts w:ascii="Atten Round New" w:eastAsia="Tw Cen MT" w:hAnsi="Atten Round New" w:cs="Tw Cen MT"/>
                <w:bCs/>
              </w:rPr>
            </w:pPr>
            <w:r w:rsidRPr="000F5E7D">
              <w:rPr>
                <w:rFonts w:ascii="Atten Round New" w:eastAsia="Tw Cen MT" w:hAnsi="Atten Round New" w:cs="Tw Cen MT"/>
                <w:bCs/>
              </w:rPr>
              <w:t>Evidence within 30</w:t>
            </w:r>
            <w:r w:rsidR="008E3248" w:rsidRPr="000F5E7D">
              <w:rPr>
                <w:rFonts w:ascii="Atten Round New" w:eastAsia="Tw Cen MT" w:hAnsi="Atten Round New" w:cs="Tw Cen MT"/>
                <w:bCs/>
              </w:rPr>
              <w:t xml:space="preserve"> </w:t>
            </w:r>
            <w:r w:rsidRPr="000F5E7D">
              <w:rPr>
                <w:rFonts w:ascii="Atten Round New" w:eastAsia="Tw Cen MT" w:hAnsi="Atten Round New" w:cs="Tw Cen MT"/>
                <w:bCs/>
              </w:rPr>
              <w:t>days of the Note date that the business is active and operating with a minimum 2</w:t>
            </w:r>
            <w:r w:rsidR="000F5E7D">
              <w:rPr>
                <w:rFonts w:ascii="Atten Round New" w:eastAsia="Tw Cen MT" w:hAnsi="Atten Round New" w:cs="Tw Cen MT"/>
                <w:bCs/>
              </w:rPr>
              <w:t xml:space="preserve"> </w:t>
            </w:r>
            <w:r w:rsidRPr="000F5E7D">
              <w:rPr>
                <w:rFonts w:ascii="Atten Round New" w:eastAsia="Tw Cen MT" w:hAnsi="Atten Round New" w:cs="Tw Cen MT"/>
                <w:bCs/>
              </w:rPr>
              <w:t>year operating history</w:t>
            </w:r>
          </w:p>
        </w:tc>
      </w:tr>
      <w:tr w:rsidR="003E6D2F" w:rsidRPr="00EA12C0" w14:paraId="061822DD" w14:textId="77777777" w:rsidTr="0056118C">
        <w:trPr>
          <w:trHeight w:val="548"/>
        </w:trPr>
        <w:tc>
          <w:tcPr>
            <w:tcW w:w="1980" w:type="dxa"/>
            <w:shd w:val="clear" w:color="auto" w:fill="F2F2F2"/>
            <w:vAlign w:val="center"/>
          </w:tcPr>
          <w:p w14:paraId="16115EDF" w14:textId="0E042953" w:rsidR="00AE6C29" w:rsidRDefault="00AE6C29" w:rsidP="002A6ED4">
            <w:pPr>
              <w:widowControl w:val="0"/>
              <w:autoSpaceDE w:val="0"/>
              <w:autoSpaceDN w:val="0"/>
              <w:spacing w:before="0" w:after="0" w:line="240" w:lineRule="auto"/>
              <w:rPr>
                <w:rFonts w:ascii="Atten New ExtraBold" w:eastAsia="Tw Cen MT" w:hAnsi="Atten New ExtraBold" w:cs="Tw Cen MT"/>
                <w:b/>
                <w:spacing w:val="-1"/>
              </w:rPr>
            </w:pPr>
            <w:r>
              <w:rPr>
                <w:rFonts w:ascii="Atten New ExtraBold" w:eastAsia="Tw Cen MT" w:hAnsi="Atten New ExtraBold" w:cs="Tw Cen MT"/>
                <w:b/>
                <w:spacing w:val="-1"/>
              </w:rPr>
              <w:t xml:space="preserve"> </w:t>
            </w:r>
            <w:r w:rsidR="00CC2E1C">
              <w:rPr>
                <w:rFonts w:ascii="Atten New ExtraBold" w:eastAsia="Tw Cen MT" w:hAnsi="Atten New ExtraBold" w:cs="Tw Cen MT"/>
                <w:b/>
                <w:spacing w:val="-1"/>
              </w:rPr>
              <w:t xml:space="preserve">  </w:t>
            </w:r>
            <w:r w:rsidR="003E6D2F" w:rsidRPr="00EA12C0">
              <w:rPr>
                <w:rFonts w:ascii="Atten New ExtraBold" w:eastAsia="Tw Cen MT" w:hAnsi="Atten New ExtraBold" w:cs="Tw Cen MT"/>
                <w:b/>
                <w:spacing w:val="-1"/>
              </w:rPr>
              <w:t>Business/Co-</w:t>
            </w:r>
          </w:p>
          <w:p w14:paraId="07701398" w14:textId="3B4659F5" w:rsidR="00AE6C29" w:rsidRDefault="00CC2E1C" w:rsidP="002A6ED4">
            <w:pPr>
              <w:widowControl w:val="0"/>
              <w:autoSpaceDE w:val="0"/>
              <w:autoSpaceDN w:val="0"/>
              <w:spacing w:before="0" w:after="0" w:line="240" w:lineRule="auto"/>
              <w:rPr>
                <w:rFonts w:ascii="Atten New ExtraBold" w:eastAsia="Tw Cen MT" w:hAnsi="Atten New ExtraBold" w:cs="Tw Cen MT"/>
                <w:b/>
                <w:spacing w:val="-40"/>
              </w:rPr>
            </w:pPr>
            <w:r>
              <w:rPr>
                <w:rFonts w:ascii="Atten New ExtraBold" w:eastAsia="Tw Cen MT" w:hAnsi="Atten New ExtraBold" w:cs="Tw Cen MT"/>
                <w:b/>
                <w:spacing w:val="-1"/>
              </w:rPr>
              <w:t xml:space="preserve">   </w:t>
            </w:r>
            <w:r w:rsidR="003E6D2F" w:rsidRPr="00EA12C0">
              <w:rPr>
                <w:rFonts w:ascii="Atten New ExtraBold" w:eastAsia="Tw Cen MT" w:hAnsi="Atten New ExtraBold" w:cs="Tw Cen MT"/>
                <w:b/>
                <w:spacing w:val="-1"/>
              </w:rPr>
              <w:t xml:space="preserve">Mingled </w:t>
            </w:r>
            <w:r w:rsidR="003E6D2F" w:rsidRPr="00EA12C0">
              <w:rPr>
                <w:rFonts w:ascii="Atten New ExtraBold" w:eastAsia="Tw Cen MT" w:hAnsi="Atten New ExtraBold" w:cs="Tw Cen MT"/>
                <w:b/>
              </w:rPr>
              <w:t>Bank</w:t>
            </w:r>
            <w:r w:rsidR="003E6D2F" w:rsidRPr="00EA12C0">
              <w:rPr>
                <w:rFonts w:ascii="Atten New ExtraBold" w:eastAsia="Tw Cen MT" w:hAnsi="Atten New ExtraBold" w:cs="Tw Cen MT"/>
                <w:b/>
                <w:spacing w:val="-40"/>
              </w:rPr>
              <w:t xml:space="preserve"> </w:t>
            </w:r>
          </w:p>
          <w:p w14:paraId="1951A256" w14:textId="36B938F5" w:rsidR="003E6D2F" w:rsidRPr="00EA12C0" w:rsidRDefault="00207EB8"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spacing w:val="-40"/>
              </w:rPr>
              <w:t xml:space="preserve">   </w:t>
            </w:r>
            <w:r w:rsidRPr="00207EB8">
              <w:rPr>
                <w:rFonts w:ascii="Atten New ExtraBold" w:eastAsia="Tw Cen MT" w:hAnsi="Atten New ExtraBold" w:cs="Tw Cen MT"/>
                <w:b/>
                <w:color w:val="FFFFFF" w:themeColor="background1"/>
                <w:spacing w:val="-40"/>
              </w:rPr>
              <w:t>__</w:t>
            </w:r>
            <w:r w:rsidR="00AE6C29" w:rsidRPr="00207EB8">
              <w:rPr>
                <w:rFonts w:ascii="Atten New ExtraBold" w:eastAsia="Tw Cen MT" w:hAnsi="Atten New ExtraBold" w:cs="Tw Cen MT"/>
                <w:b/>
                <w:color w:val="FFFFFF" w:themeColor="background1"/>
                <w:spacing w:val="-40"/>
              </w:rPr>
              <w:t xml:space="preserve"> </w:t>
            </w:r>
            <w:r w:rsidR="003E6D2F" w:rsidRPr="00EA12C0">
              <w:rPr>
                <w:rFonts w:ascii="Atten New ExtraBold" w:eastAsia="Tw Cen MT" w:hAnsi="Atten New ExtraBold" w:cs="Tw Cen MT"/>
                <w:b/>
              </w:rPr>
              <w:t>Statements</w:t>
            </w:r>
          </w:p>
        </w:tc>
        <w:tc>
          <w:tcPr>
            <w:tcW w:w="7650" w:type="dxa"/>
            <w:vAlign w:val="center"/>
          </w:tcPr>
          <w:p w14:paraId="6BCD6D6B" w14:textId="77777777" w:rsidR="003E6D2F" w:rsidRPr="000F5E7D" w:rsidRDefault="003E6D2F" w:rsidP="002A6ED4">
            <w:pPr>
              <w:widowControl w:val="0"/>
              <w:numPr>
                <w:ilvl w:val="0"/>
                <w:numId w:val="71"/>
              </w:numPr>
              <w:autoSpaceDE w:val="0"/>
              <w:autoSpaceDN w:val="0"/>
              <w:spacing w:before="0" w:after="0" w:line="240" w:lineRule="auto"/>
              <w:ind w:left="144" w:hanging="144"/>
              <w:rPr>
                <w:rFonts w:ascii="Atten Round New" w:eastAsia="Tw Cen MT" w:hAnsi="Atten Round New" w:cs="Tw Cen MT"/>
                <w:bCs/>
              </w:rPr>
            </w:pPr>
            <w:r w:rsidRPr="000F5E7D">
              <w:rPr>
                <w:rFonts w:ascii="Atten Round New" w:eastAsia="Tw Cen MT" w:hAnsi="Atten Round New" w:cs="Tw Cen MT"/>
                <w:bCs/>
              </w:rPr>
              <w:t>24 months of business bank statements. Qualifying income is determined by ONE of the following analysis methods:</w:t>
            </w:r>
          </w:p>
          <w:p w14:paraId="42EB9A35" w14:textId="443CFC5F" w:rsidR="003E6D2F" w:rsidRPr="000279EE" w:rsidRDefault="003E6D2F" w:rsidP="002A6ED4">
            <w:pPr>
              <w:numPr>
                <w:ilvl w:val="1"/>
                <w:numId w:val="72"/>
              </w:numPr>
              <w:spacing w:before="0" w:after="0" w:line="259" w:lineRule="auto"/>
              <w:contextualSpacing/>
              <w:rPr>
                <w:rFonts w:ascii="Atten Round New" w:eastAsia="Calibri" w:hAnsi="Atten Round New" w:cs="Arial"/>
                <w:bCs/>
              </w:rPr>
            </w:pPr>
            <w:r w:rsidRPr="000279EE">
              <w:rPr>
                <w:rFonts w:ascii="Atten Round New" w:eastAsia="Calibri" w:hAnsi="Atten Round New" w:cs="Arial"/>
                <w:bCs/>
              </w:rPr>
              <w:t>Fixed Expense Ratio (50%) OR</w:t>
            </w:r>
          </w:p>
          <w:p w14:paraId="6387B24D" w14:textId="1534BE9D" w:rsidR="003E6D2F" w:rsidRPr="000279EE" w:rsidRDefault="003E6D2F" w:rsidP="002A6ED4">
            <w:pPr>
              <w:numPr>
                <w:ilvl w:val="1"/>
                <w:numId w:val="72"/>
              </w:numPr>
              <w:spacing w:before="0" w:after="0" w:line="259" w:lineRule="auto"/>
              <w:contextualSpacing/>
              <w:rPr>
                <w:rFonts w:ascii="Atten Round New" w:eastAsia="Calibri" w:hAnsi="Atten Round New" w:cs="Arial"/>
                <w:bCs/>
              </w:rPr>
            </w:pPr>
            <w:r w:rsidRPr="000279EE">
              <w:rPr>
                <w:rFonts w:ascii="Atten Round New" w:eastAsia="Calibri" w:hAnsi="Atten Round New" w:cs="Arial"/>
                <w:bCs/>
              </w:rPr>
              <w:t>Expense ratio provided by a 3rd party (CPA or EA) min ratio of 20%</w:t>
            </w:r>
            <w:r w:rsidR="00190E65">
              <w:rPr>
                <w:rFonts w:ascii="Atten Round New" w:eastAsia="Calibri" w:hAnsi="Atten Round New" w:cs="Arial"/>
                <w:bCs/>
              </w:rPr>
              <w:t xml:space="preserve"> </w:t>
            </w:r>
            <w:r w:rsidRPr="000279EE">
              <w:rPr>
                <w:rFonts w:ascii="Atten Round New" w:eastAsia="Calibri" w:hAnsi="Atten Round New" w:cs="Arial"/>
                <w:bCs/>
              </w:rPr>
              <w:t xml:space="preserve"> OR</w:t>
            </w:r>
          </w:p>
          <w:p w14:paraId="67D02603" w14:textId="77777777" w:rsidR="003E6D2F" w:rsidRPr="000279EE" w:rsidRDefault="003E6D2F" w:rsidP="002A6ED4">
            <w:pPr>
              <w:numPr>
                <w:ilvl w:val="1"/>
                <w:numId w:val="72"/>
              </w:numPr>
              <w:spacing w:before="0" w:after="0" w:line="259" w:lineRule="auto"/>
              <w:contextualSpacing/>
              <w:rPr>
                <w:rFonts w:ascii="Atten Round New" w:eastAsia="Calibri" w:hAnsi="Atten Round New" w:cs="Arial"/>
                <w:bCs/>
              </w:rPr>
            </w:pPr>
            <w:r w:rsidRPr="000279EE">
              <w:rPr>
                <w:rFonts w:ascii="Atten Round New" w:eastAsia="Calibri" w:hAnsi="Atten Round New" w:cs="Arial"/>
                <w:bCs/>
              </w:rPr>
              <w:t>3rd party prepared Profit &amp; Loss Statement (CPA or EA)</w:t>
            </w:r>
          </w:p>
          <w:p w14:paraId="374F2C77" w14:textId="7CBEE02E" w:rsidR="003E6D2F" w:rsidRPr="000F5E7D" w:rsidRDefault="003E6D2F" w:rsidP="002A6ED4">
            <w:pPr>
              <w:widowControl w:val="0"/>
              <w:numPr>
                <w:ilvl w:val="0"/>
                <w:numId w:val="71"/>
              </w:numPr>
              <w:autoSpaceDE w:val="0"/>
              <w:autoSpaceDN w:val="0"/>
              <w:spacing w:before="0" w:after="0" w:line="240" w:lineRule="auto"/>
              <w:ind w:left="144" w:hanging="144"/>
              <w:rPr>
                <w:rFonts w:ascii="Atten Round New" w:eastAsia="Tw Cen MT" w:hAnsi="Atten Round New" w:cs="Tw Cen MT"/>
                <w:bCs/>
              </w:rPr>
            </w:pPr>
            <w:r w:rsidRPr="000F5E7D">
              <w:rPr>
                <w:rFonts w:ascii="Atten Round New" w:eastAsia="Tw Cen MT" w:hAnsi="Atten Round New" w:cs="Tw Cen MT"/>
                <w:bCs/>
              </w:rPr>
              <w:t>Evidence within 30</w:t>
            </w:r>
            <w:r w:rsidR="00D737E2">
              <w:rPr>
                <w:rFonts w:ascii="Atten Round New" w:eastAsia="Tw Cen MT" w:hAnsi="Atten Round New" w:cs="Tw Cen MT"/>
                <w:bCs/>
              </w:rPr>
              <w:t xml:space="preserve"> </w:t>
            </w:r>
            <w:r w:rsidRPr="000F5E7D">
              <w:rPr>
                <w:rFonts w:ascii="Atten Round New" w:eastAsia="Tw Cen MT" w:hAnsi="Atten Round New" w:cs="Tw Cen MT"/>
                <w:bCs/>
              </w:rPr>
              <w:t xml:space="preserve">days of the Note date that the business is active and operating with a minimum </w:t>
            </w:r>
            <w:r w:rsidR="002439FA">
              <w:rPr>
                <w:rFonts w:ascii="Atten Round New" w:eastAsia="Tw Cen MT" w:hAnsi="Atten Round New" w:cs="Tw Cen MT"/>
                <w:bCs/>
              </w:rPr>
              <w:t>2 year</w:t>
            </w:r>
            <w:r w:rsidRPr="000F5E7D">
              <w:rPr>
                <w:rFonts w:ascii="Atten Round New" w:eastAsia="Tw Cen MT" w:hAnsi="Atten Round New" w:cs="Tw Cen MT"/>
                <w:bCs/>
              </w:rPr>
              <w:t xml:space="preserve"> operating history</w:t>
            </w:r>
          </w:p>
        </w:tc>
      </w:tr>
      <w:tr w:rsidR="003E6D2F" w:rsidRPr="00EA12C0" w14:paraId="5C3D54C1" w14:textId="77777777" w:rsidTr="0056118C">
        <w:trPr>
          <w:trHeight w:val="1070"/>
        </w:trPr>
        <w:tc>
          <w:tcPr>
            <w:tcW w:w="1980" w:type="dxa"/>
            <w:shd w:val="clear" w:color="auto" w:fill="F2F2F2"/>
            <w:vAlign w:val="center"/>
          </w:tcPr>
          <w:p w14:paraId="28BCBA26" w14:textId="6AB1669A" w:rsidR="00AE6C29" w:rsidRDefault="00AE6C29"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 xml:space="preserve"> </w:t>
            </w:r>
            <w:r w:rsidR="00207EB8">
              <w:rPr>
                <w:rFonts w:ascii="Atten New ExtraBold" w:eastAsia="Tw Cen MT" w:hAnsi="Atten New ExtraBold" w:cs="Tw Cen MT"/>
                <w:b/>
              </w:rPr>
              <w:t xml:space="preserve">  </w:t>
            </w:r>
            <w:r w:rsidR="00497761">
              <w:rPr>
                <w:rFonts w:ascii="Atten New ExtraBold" w:eastAsia="Tw Cen MT" w:hAnsi="Atten New ExtraBold" w:cs="Tw Cen MT"/>
                <w:b/>
              </w:rPr>
              <w:t>P&amp;L P</w:t>
            </w:r>
            <w:r w:rsidR="00CF2076">
              <w:rPr>
                <w:rFonts w:ascii="Atten New ExtraBold" w:eastAsia="Tw Cen MT" w:hAnsi="Atten New ExtraBold" w:cs="Tw Cen MT"/>
                <w:b/>
              </w:rPr>
              <w:t>lus 2 Months</w:t>
            </w:r>
          </w:p>
          <w:p w14:paraId="15AE01C6" w14:textId="32BA2346" w:rsidR="003E6D2F" w:rsidRPr="00EA12C0" w:rsidRDefault="00207EB8"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 xml:space="preserve">   </w:t>
            </w:r>
            <w:r w:rsidR="00CF2076">
              <w:rPr>
                <w:rFonts w:ascii="Atten New ExtraBold" w:eastAsia="Tw Cen MT" w:hAnsi="Atten New ExtraBold" w:cs="Tw Cen MT"/>
                <w:b/>
              </w:rPr>
              <w:t>Bank Statement</w:t>
            </w:r>
            <w:r w:rsidR="00497761">
              <w:rPr>
                <w:rFonts w:ascii="Atten New ExtraBold" w:eastAsia="Tw Cen MT" w:hAnsi="Atten New ExtraBold" w:cs="Tw Cen MT"/>
                <w:b/>
              </w:rPr>
              <w:t>s</w:t>
            </w:r>
          </w:p>
        </w:tc>
        <w:tc>
          <w:tcPr>
            <w:tcW w:w="7650" w:type="dxa"/>
            <w:tcBorders>
              <w:bottom w:val="single" w:sz="4" w:space="0" w:color="000000"/>
            </w:tcBorders>
            <w:vAlign w:val="center"/>
          </w:tcPr>
          <w:p w14:paraId="4F86C938" w14:textId="5F3CFEF7" w:rsidR="003E6D2F" w:rsidRPr="000F5E7D" w:rsidRDefault="003E6D2F" w:rsidP="002A6ED4">
            <w:pPr>
              <w:widowControl w:val="0"/>
              <w:numPr>
                <w:ilvl w:val="0"/>
                <w:numId w:val="71"/>
              </w:numPr>
              <w:autoSpaceDE w:val="0"/>
              <w:autoSpaceDN w:val="0"/>
              <w:spacing w:before="0" w:after="0" w:line="240" w:lineRule="auto"/>
              <w:ind w:left="144" w:hanging="144"/>
              <w:rPr>
                <w:rFonts w:ascii="Atten Round New" w:eastAsia="Tw Cen MT" w:hAnsi="Atten Round New" w:cs="Tw Cen MT"/>
                <w:bCs/>
              </w:rPr>
            </w:pPr>
            <w:r w:rsidRPr="000F5E7D">
              <w:rPr>
                <w:rFonts w:ascii="Atten Round New" w:eastAsia="Tw Cen MT" w:hAnsi="Atten Round New" w:cs="Tw Cen MT"/>
                <w:bCs/>
              </w:rPr>
              <w:t>24 months P&amp;L, prepared by CPA, EA</w:t>
            </w:r>
            <w:r w:rsidR="00CF2076">
              <w:rPr>
                <w:rFonts w:ascii="Atten Round New" w:eastAsia="Tw Cen MT" w:hAnsi="Atten Round New" w:cs="Tw Cen MT"/>
                <w:bCs/>
              </w:rPr>
              <w:t xml:space="preserve">, PTIN </w:t>
            </w:r>
            <w:r w:rsidRPr="000F5E7D">
              <w:rPr>
                <w:rFonts w:ascii="Atten Round New" w:eastAsia="Tw Cen MT" w:hAnsi="Atten Round New" w:cs="Tw Cen MT"/>
                <w:bCs/>
              </w:rPr>
              <w:t xml:space="preserve"> </w:t>
            </w:r>
            <w:r w:rsidR="00AC5E87" w:rsidRPr="000F5E7D">
              <w:rPr>
                <w:rFonts w:ascii="Atten Round New" w:eastAsia="Tw Cen MT" w:hAnsi="Atten Round New" w:cs="Tw Cen MT"/>
                <w:bCs/>
              </w:rPr>
              <w:t>licensed</w:t>
            </w:r>
            <w:r w:rsidR="004A3C1C" w:rsidRPr="000F5E7D">
              <w:rPr>
                <w:rFonts w:ascii="Atten Round New" w:eastAsia="Tw Cen MT" w:hAnsi="Atten Round New" w:cs="Tw Cen MT"/>
                <w:bCs/>
              </w:rPr>
              <w:t xml:space="preserve"> tax preparer</w:t>
            </w:r>
          </w:p>
          <w:p w14:paraId="00E23D58" w14:textId="420E4609" w:rsidR="003E6D2F" w:rsidRPr="000F5E7D" w:rsidRDefault="003E6D2F" w:rsidP="002A6ED4">
            <w:pPr>
              <w:widowControl w:val="0"/>
              <w:numPr>
                <w:ilvl w:val="0"/>
                <w:numId w:val="71"/>
              </w:numPr>
              <w:autoSpaceDE w:val="0"/>
              <w:autoSpaceDN w:val="0"/>
              <w:spacing w:before="0" w:after="0" w:line="240" w:lineRule="auto"/>
              <w:ind w:left="144" w:hanging="144"/>
              <w:rPr>
                <w:rFonts w:ascii="Atten Round New" w:eastAsia="Tw Cen MT" w:hAnsi="Atten Round New" w:cs="Tw Cen MT"/>
                <w:bCs/>
              </w:rPr>
            </w:pPr>
            <w:r w:rsidRPr="000F5E7D">
              <w:rPr>
                <w:rFonts w:ascii="Atten Round New" w:eastAsia="Tw Cen MT" w:hAnsi="Atten Round New" w:cs="Tw Cen MT"/>
                <w:bCs/>
              </w:rPr>
              <w:t>Minimum of 2</w:t>
            </w:r>
            <w:r w:rsidR="00CF2076">
              <w:rPr>
                <w:rFonts w:ascii="Atten Round New" w:eastAsia="Tw Cen MT" w:hAnsi="Atten Round New" w:cs="Tw Cen MT"/>
                <w:bCs/>
              </w:rPr>
              <w:t xml:space="preserve"> </w:t>
            </w:r>
            <w:r w:rsidRPr="000F5E7D">
              <w:rPr>
                <w:rFonts w:ascii="Atten Round New" w:eastAsia="Tw Cen MT" w:hAnsi="Atten Round New" w:cs="Tw Cen MT"/>
                <w:bCs/>
              </w:rPr>
              <w:t>months business bank statements</w:t>
            </w:r>
          </w:p>
          <w:p w14:paraId="2B3122CE" w14:textId="38A1AE39" w:rsidR="003E6D2F" w:rsidRDefault="003E6D2F" w:rsidP="002A6ED4">
            <w:pPr>
              <w:widowControl w:val="0"/>
              <w:numPr>
                <w:ilvl w:val="0"/>
                <w:numId w:val="71"/>
              </w:numPr>
              <w:autoSpaceDE w:val="0"/>
              <w:autoSpaceDN w:val="0"/>
              <w:spacing w:before="0" w:after="0" w:line="240" w:lineRule="auto"/>
              <w:ind w:left="144" w:hanging="144"/>
              <w:rPr>
                <w:rFonts w:ascii="Atten Round New" w:eastAsia="Tw Cen MT" w:hAnsi="Atten Round New" w:cs="Tw Cen MT"/>
                <w:bCs/>
              </w:rPr>
            </w:pPr>
            <w:r w:rsidRPr="000F5E7D">
              <w:rPr>
                <w:rFonts w:ascii="Atten Round New" w:eastAsia="Tw Cen MT" w:hAnsi="Atten Round New" w:cs="Tw Cen MT"/>
                <w:bCs/>
              </w:rPr>
              <w:t>Evidence within 30 days of the Note date that the business is active and operating with a minimum 2</w:t>
            </w:r>
            <w:r w:rsidR="00CF2076">
              <w:rPr>
                <w:rFonts w:ascii="Atten Round New" w:eastAsia="Tw Cen MT" w:hAnsi="Atten Round New" w:cs="Tw Cen MT"/>
                <w:bCs/>
              </w:rPr>
              <w:t xml:space="preserve"> </w:t>
            </w:r>
            <w:r w:rsidRPr="000F5E7D">
              <w:rPr>
                <w:rFonts w:ascii="Atten Round New" w:eastAsia="Tw Cen MT" w:hAnsi="Atten Round New" w:cs="Tw Cen MT"/>
                <w:bCs/>
              </w:rPr>
              <w:t>year operating history</w:t>
            </w:r>
          </w:p>
          <w:p w14:paraId="2C87DFF2" w14:textId="68EC7565" w:rsidR="00E4200A" w:rsidRPr="00E4200A" w:rsidRDefault="00E4200A" w:rsidP="002A6ED4">
            <w:pPr>
              <w:widowControl w:val="0"/>
              <w:numPr>
                <w:ilvl w:val="0"/>
                <w:numId w:val="71"/>
              </w:numPr>
              <w:autoSpaceDE w:val="0"/>
              <w:autoSpaceDN w:val="0"/>
              <w:spacing w:before="0" w:after="0" w:line="240" w:lineRule="auto"/>
              <w:ind w:left="144" w:hanging="144"/>
              <w:rPr>
                <w:rFonts w:ascii="Atten Round New" w:eastAsia="Tw Cen MT" w:hAnsi="Atten Round New" w:cs="Tw Cen MT"/>
                <w:bCs/>
              </w:rPr>
            </w:pPr>
            <w:r w:rsidRPr="00E4200A">
              <w:rPr>
                <w:rFonts w:ascii="Atten Round New" w:eastAsia="Tw Cen MT" w:hAnsi="Atten Round New" w:cs="Tw Cen MT"/>
                <w:bCs/>
              </w:rPr>
              <w:t>Qualifying Income is calculated by determining total deposits per bank statements (minus any disallowed deposits) multiplied by the expense percentage and divided by 24 months</w:t>
            </w:r>
          </w:p>
          <w:p w14:paraId="58B4430B" w14:textId="608AB937" w:rsidR="00190E65" w:rsidRDefault="00E4200A" w:rsidP="002A6ED4">
            <w:pPr>
              <w:widowControl w:val="0"/>
              <w:numPr>
                <w:ilvl w:val="0"/>
                <w:numId w:val="71"/>
              </w:numPr>
              <w:autoSpaceDE w:val="0"/>
              <w:autoSpaceDN w:val="0"/>
              <w:spacing w:before="0" w:after="0" w:line="240" w:lineRule="auto"/>
              <w:ind w:left="144" w:hanging="144"/>
              <w:rPr>
                <w:rFonts w:ascii="Atten Round New" w:eastAsia="Tw Cen MT" w:hAnsi="Atten Round New" w:cs="Tw Cen MT"/>
                <w:bCs/>
              </w:rPr>
            </w:pPr>
            <w:r w:rsidRPr="00E4200A">
              <w:rPr>
                <w:rFonts w:ascii="Atten Round New" w:eastAsia="Tw Cen MT" w:hAnsi="Atten Round New" w:cs="Tw Cen MT"/>
                <w:bCs/>
              </w:rPr>
              <w:t xml:space="preserve">The Expense Statement must be prepared and signed by a </w:t>
            </w:r>
            <w:r w:rsidR="00190E65" w:rsidRPr="00E4200A">
              <w:rPr>
                <w:rFonts w:ascii="Atten Round New" w:eastAsia="Tw Cen MT" w:hAnsi="Atten Round New" w:cs="Tw Cen MT"/>
                <w:bCs/>
              </w:rPr>
              <w:t>third party</w:t>
            </w:r>
            <w:r w:rsidRPr="00E4200A">
              <w:rPr>
                <w:rFonts w:ascii="Atten Round New" w:eastAsia="Tw Cen MT" w:hAnsi="Atten Round New" w:cs="Tw Cen MT"/>
                <w:bCs/>
              </w:rPr>
              <w:t xml:space="preserve"> (CPA</w:t>
            </w:r>
            <w:r w:rsidR="00190E65">
              <w:rPr>
                <w:rFonts w:ascii="Atten Round New" w:eastAsia="Tw Cen MT" w:hAnsi="Atten Round New" w:cs="Tw Cen MT"/>
                <w:bCs/>
              </w:rPr>
              <w:t xml:space="preserve">, EA </w:t>
            </w:r>
            <w:r w:rsidRPr="00E4200A">
              <w:rPr>
                <w:rFonts w:ascii="Atten Round New" w:eastAsia="Tw Cen MT" w:hAnsi="Atten Round New" w:cs="Tw Cen MT"/>
                <w:bCs/>
              </w:rPr>
              <w:t xml:space="preserve"> or </w:t>
            </w:r>
            <w:r w:rsidR="00190E65">
              <w:rPr>
                <w:rFonts w:ascii="Atten Round New" w:eastAsia="Tw Cen MT" w:hAnsi="Atten Round New" w:cs="Tw Cen MT"/>
                <w:bCs/>
              </w:rPr>
              <w:t xml:space="preserve">PTIN </w:t>
            </w:r>
            <w:r w:rsidRPr="00E4200A">
              <w:rPr>
                <w:rFonts w:ascii="Atten Round New" w:eastAsia="Tw Cen MT" w:hAnsi="Atten Round New" w:cs="Tw Cen MT"/>
                <w:bCs/>
              </w:rPr>
              <w:t>licensed tax preparer) specifying business expenses as a percentage of the gross annual sales/revenue. The tax preparer must attest they have either prepared or reviewed the borrower’s most recent tax return</w:t>
            </w:r>
          </w:p>
          <w:p w14:paraId="0257FDD6" w14:textId="167CD93C" w:rsidR="00E4200A" w:rsidRPr="000F5E7D" w:rsidRDefault="00E4200A" w:rsidP="002A6ED4">
            <w:pPr>
              <w:widowControl w:val="0"/>
              <w:numPr>
                <w:ilvl w:val="0"/>
                <w:numId w:val="71"/>
              </w:numPr>
              <w:autoSpaceDE w:val="0"/>
              <w:autoSpaceDN w:val="0"/>
              <w:spacing w:before="0" w:after="0" w:line="240" w:lineRule="auto"/>
              <w:ind w:left="144" w:hanging="144"/>
              <w:rPr>
                <w:rFonts w:ascii="Atten Round New" w:eastAsia="Tw Cen MT" w:hAnsi="Atten Round New" w:cs="Tw Cen MT"/>
                <w:bCs/>
              </w:rPr>
            </w:pPr>
            <w:r w:rsidRPr="00E4200A">
              <w:rPr>
                <w:rFonts w:ascii="Atten Round New" w:eastAsia="Tw Cen MT" w:hAnsi="Atten Round New" w:cs="Tw Cen MT"/>
                <w:bCs/>
              </w:rPr>
              <w:t xml:space="preserve"> A </w:t>
            </w:r>
            <w:r w:rsidRPr="00820105">
              <w:rPr>
                <w:rFonts w:ascii="Atten Round New" w:eastAsia="Tw Cen MT" w:hAnsi="Atten Round New" w:cs="Tw Cen MT"/>
                <w:bCs/>
              </w:rPr>
              <w:t>minimum 10% Expense</w:t>
            </w:r>
            <w:r w:rsidRPr="00E4200A">
              <w:rPr>
                <w:rFonts w:ascii="Atten Round New" w:eastAsia="Tw Cen MT" w:hAnsi="Atten Round New" w:cs="Tw Cen MT"/>
                <w:bCs/>
              </w:rPr>
              <w:t xml:space="preserve"> Ratio is required</w:t>
            </w:r>
          </w:p>
        </w:tc>
      </w:tr>
      <w:tr w:rsidR="003E6D2F" w:rsidRPr="00EA12C0" w14:paraId="575165FC" w14:textId="77777777" w:rsidTr="0056118C">
        <w:trPr>
          <w:trHeight w:val="818"/>
        </w:trPr>
        <w:tc>
          <w:tcPr>
            <w:tcW w:w="1980" w:type="dxa"/>
            <w:tcBorders>
              <w:bottom w:val="single" w:sz="4" w:space="0" w:color="auto"/>
            </w:tcBorders>
            <w:shd w:val="clear" w:color="auto" w:fill="F2F2F2"/>
            <w:vAlign w:val="center"/>
          </w:tcPr>
          <w:p w14:paraId="3191DF34" w14:textId="29E7FB8A" w:rsidR="003E6D2F" w:rsidRPr="00EA12C0" w:rsidRDefault="00AE6C29"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 xml:space="preserve"> </w:t>
            </w:r>
            <w:r w:rsidR="00207EB8">
              <w:rPr>
                <w:rFonts w:ascii="Atten New ExtraBold" w:eastAsia="Tw Cen MT" w:hAnsi="Atten New ExtraBold" w:cs="Tw Cen MT"/>
                <w:b/>
              </w:rPr>
              <w:t xml:space="preserve">  </w:t>
            </w:r>
            <w:r w:rsidR="003E6D2F" w:rsidRPr="00EA12C0">
              <w:rPr>
                <w:rFonts w:ascii="Atten New ExtraBold" w:eastAsia="Tw Cen MT" w:hAnsi="Atten New ExtraBold" w:cs="Tw Cen MT"/>
                <w:b/>
              </w:rPr>
              <w:t>IRS Form 1099</w:t>
            </w:r>
          </w:p>
        </w:tc>
        <w:tc>
          <w:tcPr>
            <w:tcW w:w="7650" w:type="dxa"/>
            <w:tcBorders>
              <w:bottom w:val="single" w:sz="4" w:space="0" w:color="auto"/>
            </w:tcBorders>
            <w:vAlign w:val="center"/>
          </w:tcPr>
          <w:p w14:paraId="442C9771" w14:textId="2AE2D682" w:rsidR="003E6D2F" w:rsidRPr="000F5E7D" w:rsidRDefault="00CF2076" w:rsidP="002A6ED4">
            <w:pPr>
              <w:widowControl w:val="0"/>
              <w:numPr>
                <w:ilvl w:val="0"/>
                <w:numId w:val="71"/>
              </w:numPr>
              <w:autoSpaceDE w:val="0"/>
              <w:autoSpaceDN w:val="0"/>
              <w:spacing w:before="0" w:after="0" w:line="240" w:lineRule="auto"/>
              <w:ind w:left="144" w:hanging="144"/>
              <w:rPr>
                <w:rFonts w:ascii="Atten Round New" w:eastAsia="Tw Cen MT" w:hAnsi="Atten Round New" w:cs="Tw Cen MT"/>
                <w:bCs/>
              </w:rPr>
            </w:pPr>
            <w:r>
              <w:rPr>
                <w:rFonts w:ascii="Atten Round New" w:eastAsia="Tw Cen MT" w:hAnsi="Atten Round New" w:cs="Tw Cen MT"/>
                <w:bCs/>
              </w:rPr>
              <w:t xml:space="preserve">1 or </w:t>
            </w:r>
            <w:r w:rsidR="003E6D2F" w:rsidRPr="000F5E7D">
              <w:rPr>
                <w:rFonts w:ascii="Atten Round New" w:eastAsia="Tw Cen MT" w:hAnsi="Atten Round New" w:cs="Tw Cen MT"/>
                <w:bCs/>
              </w:rPr>
              <w:t>2 Years 1099</w:t>
            </w:r>
          </w:p>
          <w:p w14:paraId="7DBAAAB4" w14:textId="77777777" w:rsidR="003E6D2F" w:rsidRPr="000F5E7D" w:rsidRDefault="003E6D2F" w:rsidP="002A6ED4">
            <w:pPr>
              <w:widowControl w:val="0"/>
              <w:numPr>
                <w:ilvl w:val="0"/>
                <w:numId w:val="71"/>
              </w:numPr>
              <w:autoSpaceDE w:val="0"/>
              <w:autoSpaceDN w:val="0"/>
              <w:spacing w:before="0" w:after="0" w:line="240" w:lineRule="auto"/>
              <w:ind w:left="144" w:hanging="144"/>
              <w:rPr>
                <w:rFonts w:ascii="Atten Round New" w:eastAsia="Tw Cen MT" w:hAnsi="Atten Round New" w:cs="Tw Cen MT"/>
                <w:bCs/>
              </w:rPr>
            </w:pPr>
            <w:r w:rsidRPr="000F5E7D">
              <w:rPr>
                <w:rFonts w:ascii="Atten Round New" w:eastAsia="Tw Cen MT" w:hAnsi="Atten Round New" w:cs="Tw Cen MT"/>
                <w:bCs/>
              </w:rPr>
              <w:t>Fixed Expense Ratio of 10%</w:t>
            </w:r>
          </w:p>
          <w:p w14:paraId="7D33C7BA" w14:textId="41AB3E65" w:rsidR="003E6D2F" w:rsidRPr="000F5E7D" w:rsidRDefault="003E6D2F" w:rsidP="002A6ED4">
            <w:pPr>
              <w:widowControl w:val="0"/>
              <w:numPr>
                <w:ilvl w:val="0"/>
                <w:numId w:val="71"/>
              </w:numPr>
              <w:autoSpaceDE w:val="0"/>
              <w:autoSpaceDN w:val="0"/>
              <w:spacing w:before="0" w:after="0" w:line="240" w:lineRule="auto"/>
              <w:ind w:left="144" w:hanging="144"/>
              <w:rPr>
                <w:rFonts w:ascii="Atten Round New" w:eastAsia="Tw Cen MT" w:hAnsi="Atten Round New" w:cs="Tw Cen MT"/>
                <w:bCs/>
              </w:rPr>
            </w:pPr>
            <w:r w:rsidRPr="000F5E7D">
              <w:rPr>
                <w:rFonts w:ascii="Atten Round New" w:eastAsia="Tw Cen MT" w:hAnsi="Atten Round New" w:cs="Tw Cen MT"/>
                <w:bCs/>
              </w:rPr>
              <w:t>YTD Documentation to support continued receipt of income from same source</w:t>
            </w:r>
            <w:r w:rsidR="0059133E">
              <w:rPr>
                <w:rFonts w:ascii="Atten Round New" w:eastAsia="Tw Cen MT" w:hAnsi="Atten Round New" w:cs="Tw Cen MT"/>
                <w:bCs/>
              </w:rPr>
              <w:t>, is required only when the most recent 1099 is &gt;90 days from the Note date</w:t>
            </w:r>
          </w:p>
        </w:tc>
      </w:tr>
    </w:tbl>
    <w:p w14:paraId="1FDD9ADA" w14:textId="4FCE2875" w:rsidR="008852A2" w:rsidRPr="00EA12C0" w:rsidRDefault="008852A2" w:rsidP="002A6ED4">
      <w:pPr>
        <w:pStyle w:val="Eileen3"/>
        <w:spacing w:before="0"/>
      </w:pPr>
      <w:bookmarkStart w:id="122" w:name="_Toc207885565"/>
      <w:r w:rsidRPr="00EA12C0">
        <w:t>SECOND LIEN SELECT</w:t>
      </w:r>
      <w:r w:rsidR="0046645A">
        <w:t xml:space="preserve"> - </w:t>
      </w:r>
      <w:r w:rsidRPr="00EA12C0">
        <w:t>ASSET AND RESERVE REQUIREMENTS</w:t>
      </w:r>
      <w:bookmarkEnd w:id="122"/>
    </w:p>
    <w:tbl>
      <w:tblPr>
        <w:tblW w:w="9630" w:type="dxa"/>
        <w:tblInd w:w="-95" w:type="dxa"/>
        <w:tblLayout w:type="fixed"/>
        <w:tblCellMar>
          <w:left w:w="0" w:type="dxa"/>
          <w:right w:w="0" w:type="dxa"/>
        </w:tblCellMar>
        <w:tblLook w:val="01E0" w:firstRow="1" w:lastRow="1" w:firstColumn="1" w:lastColumn="1" w:noHBand="0" w:noVBand="0"/>
      </w:tblPr>
      <w:tblGrid>
        <w:gridCol w:w="1980"/>
        <w:gridCol w:w="7650"/>
      </w:tblGrid>
      <w:tr w:rsidR="008852A2" w:rsidRPr="00EA12C0" w14:paraId="538956B5" w14:textId="77777777" w:rsidTr="0056118C">
        <w:trPr>
          <w:trHeight w:val="728"/>
        </w:trPr>
        <w:tc>
          <w:tcPr>
            <w:tcW w:w="1980" w:type="dxa"/>
            <w:tcBorders>
              <w:top w:val="single" w:sz="4" w:space="0" w:color="000000"/>
              <w:left w:val="single" w:sz="4" w:space="0" w:color="000000"/>
              <w:bottom w:val="single" w:sz="4" w:space="0" w:color="auto"/>
              <w:right w:val="single" w:sz="4" w:space="0" w:color="000000"/>
            </w:tcBorders>
            <w:shd w:val="clear" w:color="auto" w:fill="F2F2F2"/>
            <w:vAlign w:val="center"/>
          </w:tcPr>
          <w:p w14:paraId="39A1647D" w14:textId="6B45B258" w:rsidR="008852A2" w:rsidRPr="00EA12C0" w:rsidRDefault="00AE6C29"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 xml:space="preserve"> </w:t>
            </w:r>
            <w:r w:rsidR="00207EB8">
              <w:rPr>
                <w:rFonts w:ascii="Atten New ExtraBold" w:eastAsia="Tw Cen MT" w:hAnsi="Atten New ExtraBold" w:cs="Tw Cen MT"/>
                <w:b/>
              </w:rPr>
              <w:t xml:space="preserve">  </w:t>
            </w:r>
            <w:r w:rsidR="008852A2" w:rsidRPr="00EA12C0">
              <w:rPr>
                <w:rFonts w:ascii="Atten New ExtraBold" w:eastAsia="Tw Cen MT" w:hAnsi="Atten New ExtraBold" w:cs="Tw Cen MT"/>
                <w:b/>
              </w:rPr>
              <w:t>Assets</w:t>
            </w:r>
          </w:p>
        </w:tc>
        <w:tc>
          <w:tcPr>
            <w:tcW w:w="7650" w:type="dxa"/>
            <w:tcBorders>
              <w:top w:val="single" w:sz="4" w:space="0" w:color="000000"/>
              <w:left w:val="single" w:sz="4" w:space="0" w:color="000000"/>
              <w:bottom w:val="single" w:sz="4" w:space="0" w:color="auto"/>
              <w:right w:val="single" w:sz="4" w:space="0" w:color="000000"/>
            </w:tcBorders>
            <w:vAlign w:val="center"/>
          </w:tcPr>
          <w:p w14:paraId="7F98DF5B" w14:textId="5CD19B9F" w:rsidR="008852A2" w:rsidRPr="000F5E7D" w:rsidRDefault="008852A2" w:rsidP="002A6ED4">
            <w:pPr>
              <w:widowControl w:val="0"/>
              <w:numPr>
                <w:ilvl w:val="0"/>
                <w:numId w:val="71"/>
              </w:numPr>
              <w:autoSpaceDE w:val="0"/>
              <w:autoSpaceDN w:val="0"/>
              <w:spacing w:before="0" w:after="0" w:line="240" w:lineRule="auto"/>
              <w:ind w:left="144" w:hanging="144"/>
              <w:rPr>
                <w:rFonts w:ascii="Atten Round New" w:eastAsia="Tw Cen MT" w:hAnsi="Atten Round New" w:cs="Tw Cen MT"/>
                <w:bCs/>
              </w:rPr>
            </w:pPr>
            <w:r w:rsidRPr="000F5E7D">
              <w:rPr>
                <w:rFonts w:ascii="Atten Round New" w:eastAsia="Tw Cen MT" w:hAnsi="Atten Round New" w:cs="Tw Cen MT"/>
                <w:bCs/>
              </w:rPr>
              <w:t xml:space="preserve"> 30</w:t>
            </w:r>
            <w:r w:rsidR="0088322B">
              <w:rPr>
                <w:rFonts w:ascii="Atten Round New" w:eastAsia="Tw Cen MT" w:hAnsi="Atten Round New" w:cs="Tw Cen MT"/>
                <w:bCs/>
              </w:rPr>
              <w:t xml:space="preserve"> </w:t>
            </w:r>
            <w:r w:rsidRPr="000F5E7D">
              <w:rPr>
                <w:rFonts w:ascii="Atten Round New" w:eastAsia="Tw Cen MT" w:hAnsi="Atten Round New" w:cs="Tw Cen MT"/>
                <w:bCs/>
              </w:rPr>
              <w:t>days asset verification required</w:t>
            </w:r>
          </w:p>
          <w:p w14:paraId="26BD9EFF" w14:textId="2DA58A37" w:rsidR="008852A2" w:rsidRPr="000F5E7D" w:rsidRDefault="0059133E" w:rsidP="002A6ED4">
            <w:pPr>
              <w:widowControl w:val="0"/>
              <w:numPr>
                <w:ilvl w:val="0"/>
                <w:numId w:val="71"/>
              </w:numPr>
              <w:autoSpaceDE w:val="0"/>
              <w:autoSpaceDN w:val="0"/>
              <w:spacing w:before="0" w:after="0" w:line="240" w:lineRule="auto"/>
              <w:ind w:left="144" w:hanging="144"/>
              <w:rPr>
                <w:rFonts w:ascii="Atten Round New" w:eastAsia="Tw Cen MT" w:hAnsi="Atten Round New" w:cs="Tw Cen MT"/>
                <w:bCs/>
              </w:rPr>
            </w:pPr>
            <w:r>
              <w:rPr>
                <w:rFonts w:ascii="Atten Round New" w:eastAsia="Tw Cen MT" w:hAnsi="Atten Round New" w:cs="Tw Cen MT"/>
                <w:bCs/>
              </w:rPr>
              <w:t>Large d</w:t>
            </w:r>
            <w:r w:rsidR="008852A2" w:rsidRPr="000F5E7D">
              <w:rPr>
                <w:rFonts w:ascii="Atten Round New" w:eastAsia="Tw Cen MT" w:hAnsi="Atten Round New" w:cs="Tw Cen MT"/>
                <w:bCs/>
              </w:rPr>
              <w:t xml:space="preserve">eposits </w:t>
            </w:r>
            <w:r>
              <w:rPr>
                <w:rFonts w:ascii="Atten Round New" w:eastAsia="Tw Cen MT" w:hAnsi="Atten Round New" w:cs="Tw Cen MT"/>
                <w:bCs/>
              </w:rPr>
              <w:t>(</w:t>
            </w:r>
            <w:r w:rsidR="008852A2" w:rsidRPr="000F5E7D">
              <w:rPr>
                <w:rFonts w:ascii="Atten Round New" w:eastAsia="Tw Cen MT" w:hAnsi="Atten Round New" w:cs="Tw Cen MT"/>
                <w:bCs/>
              </w:rPr>
              <w:t>&gt; 50% of gross income or average deposits</w:t>
            </w:r>
            <w:r>
              <w:rPr>
                <w:rFonts w:ascii="Atten Round New" w:eastAsia="Tw Cen MT" w:hAnsi="Atten Round New" w:cs="Tw Cen MT"/>
                <w:bCs/>
              </w:rPr>
              <w:t>)</w:t>
            </w:r>
            <w:r w:rsidR="008852A2" w:rsidRPr="000F5E7D">
              <w:rPr>
                <w:rFonts w:ascii="Atten Round New" w:eastAsia="Tw Cen MT" w:hAnsi="Atten Round New" w:cs="Tw Cen MT"/>
                <w:bCs/>
              </w:rPr>
              <w:t xml:space="preserve"> on a bank statement loan must be documented on purchase</w:t>
            </w:r>
            <w:r>
              <w:rPr>
                <w:rFonts w:ascii="Atten Round New" w:eastAsia="Tw Cen MT" w:hAnsi="Atten Round New" w:cs="Tw Cen MT"/>
                <w:bCs/>
              </w:rPr>
              <w:t xml:space="preserve"> transaction</w:t>
            </w:r>
            <w:r w:rsidR="008852A2" w:rsidRPr="000F5E7D">
              <w:rPr>
                <w:rFonts w:ascii="Atten Round New" w:eastAsia="Tw Cen MT" w:hAnsi="Atten Round New" w:cs="Tw Cen MT"/>
                <w:bCs/>
              </w:rPr>
              <w:t>s</w:t>
            </w:r>
          </w:p>
        </w:tc>
      </w:tr>
      <w:tr w:rsidR="00A03DB6" w:rsidRPr="00EA12C0" w14:paraId="2BB87C20" w14:textId="77777777" w:rsidTr="00A742A1">
        <w:trPr>
          <w:trHeight w:val="638"/>
        </w:trPr>
        <w:tc>
          <w:tcPr>
            <w:tcW w:w="1980" w:type="dxa"/>
            <w:tcBorders>
              <w:top w:val="single" w:sz="4" w:space="0" w:color="000000"/>
              <w:left w:val="single" w:sz="4" w:space="0" w:color="000000"/>
              <w:bottom w:val="single" w:sz="4" w:space="0" w:color="auto"/>
              <w:right w:val="single" w:sz="4" w:space="0" w:color="000000"/>
            </w:tcBorders>
            <w:shd w:val="clear" w:color="auto" w:fill="F2F2F2"/>
            <w:vAlign w:val="center"/>
          </w:tcPr>
          <w:p w14:paraId="26AEE04D" w14:textId="51DF86E8" w:rsidR="00A03DB6" w:rsidRPr="00EA12C0" w:rsidRDefault="00AE6C29"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 xml:space="preserve"> </w:t>
            </w:r>
            <w:r w:rsidR="00207EB8">
              <w:rPr>
                <w:rFonts w:ascii="Atten New ExtraBold" w:eastAsia="Tw Cen MT" w:hAnsi="Atten New ExtraBold" w:cs="Tw Cen MT"/>
                <w:b/>
              </w:rPr>
              <w:t xml:space="preserve">  </w:t>
            </w:r>
            <w:r w:rsidR="00A03DB6" w:rsidRPr="00EA12C0">
              <w:rPr>
                <w:rFonts w:ascii="Atten New ExtraBold" w:eastAsia="Tw Cen MT" w:hAnsi="Atten New ExtraBold" w:cs="Tw Cen MT"/>
                <w:b/>
              </w:rPr>
              <w:t>Reserves</w:t>
            </w:r>
          </w:p>
        </w:tc>
        <w:tc>
          <w:tcPr>
            <w:tcW w:w="7650" w:type="dxa"/>
            <w:tcBorders>
              <w:top w:val="single" w:sz="4" w:space="0" w:color="000000"/>
              <w:left w:val="single" w:sz="4" w:space="0" w:color="000000"/>
              <w:bottom w:val="single" w:sz="4" w:space="0" w:color="000000"/>
              <w:right w:val="single" w:sz="4" w:space="0" w:color="000000"/>
            </w:tcBorders>
            <w:vAlign w:val="center"/>
          </w:tcPr>
          <w:p w14:paraId="15B4B322" w14:textId="618581EE" w:rsidR="00A03DB6" w:rsidRPr="000F5E7D" w:rsidRDefault="00A03DB6" w:rsidP="002A6ED4">
            <w:pPr>
              <w:widowControl w:val="0"/>
              <w:numPr>
                <w:ilvl w:val="0"/>
                <w:numId w:val="71"/>
              </w:numPr>
              <w:autoSpaceDE w:val="0"/>
              <w:autoSpaceDN w:val="0"/>
              <w:spacing w:before="0" w:after="0" w:line="240" w:lineRule="auto"/>
              <w:ind w:left="144" w:hanging="144"/>
              <w:rPr>
                <w:rFonts w:ascii="Atten Round New" w:eastAsia="Tw Cen MT" w:hAnsi="Atten Round New" w:cs="Tw Cen MT"/>
                <w:bCs/>
              </w:rPr>
            </w:pPr>
            <w:r w:rsidRPr="000F5E7D">
              <w:rPr>
                <w:rFonts w:ascii="Atten Round New" w:eastAsia="Tw Cen MT" w:hAnsi="Atten Round New" w:cs="Tw Cen MT"/>
                <w:bCs/>
              </w:rPr>
              <w:t>6 months’ reserves required</w:t>
            </w:r>
          </w:p>
          <w:p w14:paraId="1DDFBF3E" w14:textId="5FF6F5BD" w:rsidR="00A03DB6" w:rsidRPr="000F5E7D" w:rsidRDefault="00062F24" w:rsidP="002A6ED4">
            <w:pPr>
              <w:widowControl w:val="0"/>
              <w:numPr>
                <w:ilvl w:val="0"/>
                <w:numId w:val="71"/>
              </w:numPr>
              <w:autoSpaceDE w:val="0"/>
              <w:autoSpaceDN w:val="0"/>
              <w:spacing w:before="0" w:after="0" w:line="240" w:lineRule="auto"/>
              <w:ind w:left="144" w:hanging="144"/>
              <w:rPr>
                <w:rFonts w:ascii="Atten Round New" w:eastAsia="Tw Cen MT" w:hAnsi="Atten Round New" w:cs="Tw Cen MT"/>
                <w:bCs/>
              </w:rPr>
            </w:pPr>
            <w:r>
              <w:rPr>
                <w:rFonts w:ascii="Atten Round New" w:eastAsia="Tw Cen MT" w:hAnsi="Atten Round New" w:cs="Tw Cen MT"/>
                <w:bCs/>
              </w:rPr>
              <w:t>Cash Out Refinance</w:t>
            </w:r>
            <w:r w:rsidR="00A03DB6" w:rsidRPr="000F5E7D">
              <w:rPr>
                <w:rFonts w:ascii="Atten Round New" w:eastAsia="Tw Cen MT" w:hAnsi="Atten Round New" w:cs="Tw Cen MT"/>
                <w:bCs/>
              </w:rPr>
              <w:t xml:space="preserve"> may be used to satisfy requirement</w:t>
            </w:r>
          </w:p>
        </w:tc>
      </w:tr>
      <w:tr w:rsidR="00A03DB6" w:rsidRPr="00EA12C0" w14:paraId="3B5BCB89" w14:textId="77777777" w:rsidTr="0056118C">
        <w:trPr>
          <w:trHeight w:val="1043"/>
        </w:trPr>
        <w:tc>
          <w:tcPr>
            <w:tcW w:w="1980" w:type="dxa"/>
            <w:tcBorders>
              <w:top w:val="single" w:sz="4" w:space="0" w:color="auto"/>
              <w:left w:val="single" w:sz="4" w:space="0" w:color="000000"/>
              <w:bottom w:val="single" w:sz="4" w:space="0" w:color="auto"/>
              <w:right w:val="single" w:sz="4" w:space="0" w:color="auto"/>
            </w:tcBorders>
            <w:shd w:val="clear" w:color="auto" w:fill="F2F2F2"/>
            <w:vAlign w:val="center"/>
          </w:tcPr>
          <w:p w14:paraId="49DD71EB" w14:textId="572E7CB0" w:rsidR="00A03DB6" w:rsidRPr="00EA12C0" w:rsidRDefault="00AE6C29"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 xml:space="preserve"> </w:t>
            </w:r>
            <w:r w:rsidR="00207EB8">
              <w:rPr>
                <w:rFonts w:ascii="Atten New ExtraBold" w:eastAsia="Tw Cen MT" w:hAnsi="Atten New ExtraBold" w:cs="Tw Cen MT"/>
                <w:b/>
              </w:rPr>
              <w:t xml:space="preserve">  </w:t>
            </w:r>
            <w:r w:rsidR="00A03DB6" w:rsidRPr="00EA12C0">
              <w:rPr>
                <w:rFonts w:ascii="Atten New ExtraBold" w:eastAsia="Tw Cen MT" w:hAnsi="Atten New ExtraBold" w:cs="Tw Cen MT"/>
                <w:b/>
              </w:rPr>
              <w:t>Gift Funds</w:t>
            </w:r>
          </w:p>
        </w:tc>
        <w:tc>
          <w:tcPr>
            <w:tcW w:w="7650" w:type="dxa"/>
            <w:tcBorders>
              <w:top w:val="single" w:sz="4" w:space="0" w:color="auto"/>
              <w:left w:val="single" w:sz="4" w:space="0" w:color="auto"/>
              <w:bottom w:val="single" w:sz="4" w:space="0" w:color="auto"/>
              <w:right w:val="single" w:sz="4" w:space="0" w:color="auto"/>
            </w:tcBorders>
            <w:vAlign w:val="center"/>
          </w:tcPr>
          <w:p w14:paraId="4F6823D4" w14:textId="2D3C303B" w:rsidR="00A03DB6" w:rsidRPr="000F5E7D" w:rsidRDefault="00A03DB6" w:rsidP="002A6ED4">
            <w:pPr>
              <w:widowControl w:val="0"/>
              <w:numPr>
                <w:ilvl w:val="0"/>
                <w:numId w:val="71"/>
              </w:numPr>
              <w:autoSpaceDE w:val="0"/>
              <w:autoSpaceDN w:val="0"/>
              <w:spacing w:before="0" w:after="0" w:line="240" w:lineRule="auto"/>
              <w:ind w:left="144" w:hanging="144"/>
              <w:rPr>
                <w:rFonts w:ascii="Atten Round New" w:eastAsia="Tw Cen MT" w:hAnsi="Atten Round New" w:cs="Tw Cen MT"/>
                <w:bCs/>
              </w:rPr>
            </w:pPr>
            <w:r w:rsidRPr="000F5E7D">
              <w:rPr>
                <w:rFonts w:ascii="Atten Round New" w:eastAsia="Tw Cen MT" w:hAnsi="Atten Round New" w:cs="Tw Cen MT"/>
                <w:bCs/>
              </w:rPr>
              <w:t xml:space="preserve">Gift funds </w:t>
            </w:r>
            <w:r>
              <w:rPr>
                <w:rFonts w:ascii="Atten Round New" w:eastAsia="Tw Cen MT" w:hAnsi="Atten Round New" w:cs="Tw Cen MT"/>
                <w:bCs/>
              </w:rPr>
              <w:t xml:space="preserve">are </w:t>
            </w:r>
            <w:r w:rsidRPr="000F5E7D">
              <w:rPr>
                <w:rFonts w:ascii="Atten Round New" w:eastAsia="Tw Cen MT" w:hAnsi="Atten Round New" w:cs="Tw Cen MT"/>
                <w:bCs/>
              </w:rPr>
              <w:t xml:space="preserve">permitted provided borrower meets </w:t>
            </w:r>
            <w:r>
              <w:rPr>
                <w:rFonts w:ascii="Atten Round New" w:eastAsia="Tw Cen MT" w:hAnsi="Atten Round New" w:cs="Tw Cen MT"/>
                <w:bCs/>
              </w:rPr>
              <w:t xml:space="preserve">the </w:t>
            </w:r>
            <w:r w:rsidRPr="000F5E7D">
              <w:rPr>
                <w:rFonts w:ascii="Atten Round New" w:eastAsia="Tw Cen MT" w:hAnsi="Atten Round New" w:cs="Tw Cen MT"/>
                <w:bCs/>
              </w:rPr>
              <w:t>minimum contribution:</w:t>
            </w:r>
          </w:p>
          <w:p w14:paraId="69336596" w14:textId="4862148F" w:rsidR="00A03DB6" w:rsidRPr="000279EE" w:rsidRDefault="00A03DB6" w:rsidP="002A6ED4">
            <w:pPr>
              <w:numPr>
                <w:ilvl w:val="1"/>
                <w:numId w:val="72"/>
              </w:numPr>
              <w:spacing w:before="0" w:after="0" w:line="240" w:lineRule="auto"/>
              <w:contextualSpacing/>
              <w:rPr>
                <w:rFonts w:ascii="Atten Round New" w:eastAsia="Calibri" w:hAnsi="Atten Round New" w:cs="Arial"/>
                <w:bCs/>
              </w:rPr>
            </w:pPr>
            <w:r w:rsidRPr="000279EE">
              <w:rPr>
                <w:rFonts w:ascii="Atten Round New" w:eastAsia="Calibri" w:hAnsi="Atten Round New" w:cs="Arial"/>
                <w:bCs/>
              </w:rPr>
              <w:t xml:space="preserve">5% </w:t>
            </w:r>
            <w:r w:rsidR="00112CCB">
              <w:rPr>
                <w:rFonts w:ascii="Atten Round New" w:eastAsia="Calibri" w:hAnsi="Atten Round New" w:cs="Arial"/>
                <w:bCs/>
              </w:rPr>
              <w:t>Primary Residence</w:t>
            </w:r>
          </w:p>
          <w:p w14:paraId="73CD2912" w14:textId="5E609508" w:rsidR="00A03DB6" w:rsidRPr="000279EE" w:rsidRDefault="00A03DB6" w:rsidP="002A6ED4">
            <w:pPr>
              <w:numPr>
                <w:ilvl w:val="1"/>
                <w:numId w:val="72"/>
              </w:numPr>
              <w:spacing w:before="0" w:after="0" w:line="240" w:lineRule="auto"/>
              <w:contextualSpacing/>
              <w:rPr>
                <w:rFonts w:ascii="Atten Round New" w:eastAsia="Calibri" w:hAnsi="Atten Round New" w:cs="Arial"/>
                <w:bCs/>
              </w:rPr>
            </w:pPr>
            <w:r w:rsidRPr="000279EE">
              <w:rPr>
                <w:rFonts w:ascii="Atten Round New" w:eastAsia="Calibri" w:hAnsi="Atten Round New" w:cs="Arial"/>
                <w:bCs/>
              </w:rPr>
              <w:t xml:space="preserve">10% </w:t>
            </w:r>
            <w:r w:rsidR="00DB7926">
              <w:rPr>
                <w:rFonts w:ascii="Atten Round New" w:eastAsia="Calibri" w:hAnsi="Atten Round New" w:cs="Arial"/>
                <w:bCs/>
              </w:rPr>
              <w:t>Second Home</w:t>
            </w:r>
          </w:p>
          <w:p w14:paraId="20AD81DD" w14:textId="77777777" w:rsidR="00A03DB6" w:rsidRPr="000F5E7D" w:rsidRDefault="00A03DB6" w:rsidP="002A6ED4">
            <w:pPr>
              <w:widowControl w:val="0"/>
              <w:numPr>
                <w:ilvl w:val="0"/>
                <w:numId w:val="71"/>
              </w:numPr>
              <w:autoSpaceDE w:val="0"/>
              <w:autoSpaceDN w:val="0"/>
              <w:spacing w:before="0" w:after="0" w:line="240" w:lineRule="auto"/>
              <w:ind w:left="144" w:hanging="144"/>
              <w:rPr>
                <w:rFonts w:ascii="Atten Round New" w:eastAsia="Tw Cen MT" w:hAnsi="Atten Round New" w:cs="Tw Cen MT"/>
                <w:bCs/>
              </w:rPr>
            </w:pPr>
            <w:r w:rsidRPr="000F5E7D">
              <w:rPr>
                <w:rFonts w:ascii="Atten Round New" w:eastAsia="Tw Cen MT" w:hAnsi="Atten Round New" w:cs="Tw Cen MT"/>
                <w:bCs/>
              </w:rPr>
              <w:t>Gift funds not permitted to be used towards reserves</w:t>
            </w:r>
          </w:p>
        </w:tc>
      </w:tr>
    </w:tbl>
    <w:p w14:paraId="26AE7141" w14:textId="227BEA40" w:rsidR="008852A2" w:rsidRPr="00EA12C0" w:rsidRDefault="008852A2" w:rsidP="002A6ED4">
      <w:pPr>
        <w:pStyle w:val="Eileen3"/>
        <w:spacing w:before="0"/>
      </w:pPr>
      <w:bookmarkStart w:id="123" w:name="_Toc207885566"/>
      <w:r w:rsidRPr="00EA12C0">
        <w:t>SE</w:t>
      </w:r>
      <w:r w:rsidR="00EB784C">
        <w:t xml:space="preserve">COND </w:t>
      </w:r>
      <w:r w:rsidRPr="00EA12C0">
        <w:t>LIEN SELECT</w:t>
      </w:r>
      <w:r w:rsidR="005C1D1E">
        <w:t xml:space="preserve"> - </w:t>
      </w:r>
      <w:r w:rsidRPr="00EA12C0">
        <w:t>PROPERTY REQUIREMENTS</w:t>
      </w:r>
      <w:bookmarkEnd w:id="123"/>
    </w:p>
    <w:tbl>
      <w:tblPr>
        <w:tblW w:w="963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1710"/>
        <w:gridCol w:w="5940"/>
      </w:tblGrid>
      <w:tr w:rsidR="008852A2" w:rsidRPr="00EA12C0" w14:paraId="0F03D4BC" w14:textId="77777777" w:rsidTr="00E7762F">
        <w:trPr>
          <w:trHeight w:val="368"/>
        </w:trPr>
        <w:tc>
          <w:tcPr>
            <w:tcW w:w="1980" w:type="dxa"/>
            <w:vMerge w:val="restart"/>
            <w:shd w:val="clear" w:color="auto" w:fill="F2F2F2"/>
            <w:vAlign w:val="center"/>
          </w:tcPr>
          <w:p w14:paraId="54B71163" w14:textId="16DCD316" w:rsidR="008852A2" w:rsidRPr="00EA12C0" w:rsidRDefault="00AE6C29"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 xml:space="preserve"> </w:t>
            </w:r>
            <w:r w:rsidR="00207EB8">
              <w:rPr>
                <w:rFonts w:ascii="Atten New ExtraBold" w:eastAsia="Tw Cen MT" w:hAnsi="Atten New ExtraBold" w:cs="Tw Cen MT"/>
                <w:b/>
              </w:rPr>
              <w:t xml:space="preserve">  </w:t>
            </w:r>
            <w:r w:rsidR="008852A2" w:rsidRPr="00EA12C0">
              <w:rPr>
                <w:rFonts w:ascii="Atten New ExtraBold" w:eastAsia="Tw Cen MT" w:hAnsi="Atten New ExtraBold" w:cs="Tw Cen MT"/>
                <w:b/>
              </w:rPr>
              <w:t>Property Type</w:t>
            </w:r>
          </w:p>
        </w:tc>
        <w:tc>
          <w:tcPr>
            <w:tcW w:w="1710" w:type="dxa"/>
            <w:shd w:val="clear" w:color="auto" w:fill="F2F2F2" w:themeFill="background1" w:themeFillShade="F2"/>
            <w:vAlign w:val="center"/>
          </w:tcPr>
          <w:p w14:paraId="403224D6" w14:textId="252719F5" w:rsidR="003F5C5F" w:rsidRPr="0078726F" w:rsidRDefault="008852A2" w:rsidP="002A6ED4">
            <w:pPr>
              <w:widowControl w:val="0"/>
              <w:autoSpaceDE w:val="0"/>
              <w:autoSpaceDN w:val="0"/>
              <w:spacing w:before="0" w:after="0" w:line="240" w:lineRule="auto"/>
              <w:ind w:left="144"/>
              <w:rPr>
                <w:rFonts w:ascii="Atten Round New" w:eastAsia="Tw Cen MT" w:hAnsi="Atten Round New" w:cs="Tw Cen MT"/>
                <w:bCs/>
              </w:rPr>
            </w:pPr>
            <w:r w:rsidRPr="0078726F">
              <w:rPr>
                <w:rFonts w:ascii="Atten Round New" w:eastAsia="Tw Cen MT" w:hAnsi="Atten Round New" w:cs="Tw Cen MT"/>
                <w:bCs/>
              </w:rPr>
              <w:t>Single Family</w:t>
            </w:r>
            <w:r w:rsidR="0031743C" w:rsidRPr="0078726F">
              <w:rPr>
                <w:rFonts w:ascii="Atten Round New" w:eastAsia="Tw Cen MT" w:hAnsi="Atten Round New" w:cs="Tw Cen MT"/>
                <w:bCs/>
              </w:rPr>
              <w:t xml:space="preserve">, </w:t>
            </w:r>
            <w:r w:rsidR="00CB2983" w:rsidRPr="0078726F">
              <w:rPr>
                <w:rFonts w:ascii="Atten Round New" w:eastAsia="Tw Cen MT" w:hAnsi="Atten Round New" w:cs="Tw Cen MT"/>
                <w:bCs/>
              </w:rPr>
              <w:t xml:space="preserve">PUD or </w:t>
            </w:r>
            <w:r w:rsidR="000F5E7D" w:rsidRPr="0078726F">
              <w:rPr>
                <w:rFonts w:ascii="Atten Round New" w:eastAsia="Tw Cen MT" w:hAnsi="Atten Round New" w:cs="Tw Cen MT"/>
                <w:bCs/>
              </w:rPr>
              <w:t xml:space="preserve"> </w:t>
            </w:r>
            <w:r w:rsidR="00A742A1">
              <w:rPr>
                <w:rFonts w:ascii="Atten Round New" w:eastAsia="Tw Cen MT" w:hAnsi="Atten Round New" w:cs="Tw Cen MT"/>
                <w:bCs/>
              </w:rPr>
              <w:t>To</w:t>
            </w:r>
            <w:r w:rsidR="00CB2983" w:rsidRPr="0078726F">
              <w:rPr>
                <w:rFonts w:ascii="Atten Round New" w:eastAsia="Tw Cen MT" w:hAnsi="Atten Round New" w:cs="Tw Cen MT"/>
                <w:bCs/>
              </w:rPr>
              <w:t xml:space="preserve">wnhome </w:t>
            </w:r>
            <w:r w:rsidR="000F5E7D" w:rsidRPr="0078726F">
              <w:rPr>
                <w:rFonts w:ascii="Atten Round New" w:eastAsia="Tw Cen MT" w:hAnsi="Atten Round New" w:cs="Tw Cen MT"/>
                <w:bCs/>
              </w:rPr>
              <w:t xml:space="preserve"> </w:t>
            </w:r>
          </w:p>
          <w:p w14:paraId="0E22DA42" w14:textId="21D484D8" w:rsidR="000F5E7D" w:rsidRPr="0078726F" w:rsidRDefault="000F5E7D" w:rsidP="00E7762F">
            <w:pPr>
              <w:widowControl w:val="0"/>
              <w:autoSpaceDE w:val="0"/>
              <w:autoSpaceDN w:val="0"/>
              <w:spacing w:before="0" w:after="0" w:line="240" w:lineRule="auto"/>
              <w:ind w:left="144"/>
              <w:rPr>
                <w:rFonts w:ascii="Atten Round New" w:eastAsia="Tw Cen MT" w:hAnsi="Atten Round New" w:cs="Tw Cen MT"/>
                <w:bCs/>
              </w:rPr>
            </w:pPr>
            <w:r w:rsidRPr="0078726F">
              <w:rPr>
                <w:rFonts w:ascii="Atten Round New" w:eastAsia="Tw Cen MT" w:hAnsi="Atten Round New" w:cs="Tw Cen MT"/>
                <w:bCs/>
              </w:rPr>
              <w:t xml:space="preserve">(Attached or Detached) </w:t>
            </w:r>
          </w:p>
        </w:tc>
        <w:tc>
          <w:tcPr>
            <w:tcW w:w="5940" w:type="dxa"/>
            <w:vAlign w:val="center"/>
          </w:tcPr>
          <w:p w14:paraId="4A8FF055" w14:textId="2DCCAF53" w:rsidR="008852A2" w:rsidRPr="000F5E7D" w:rsidRDefault="000F5E7D" w:rsidP="002A6ED4">
            <w:pPr>
              <w:widowControl w:val="0"/>
              <w:numPr>
                <w:ilvl w:val="0"/>
                <w:numId w:val="71"/>
              </w:numPr>
              <w:autoSpaceDE w:val="0"/>
              <w:autoSpaceDN w:val="0"/>
              <w:spacing w:before="0" w:after="0" w:line="240" w:lineRule="auto"/>
              <w:ind w:left="144" w:hanging="144"/>
              <w:rPr>
                <w:rFonts w:ascii="Atten Round New" w:eastAsia="Tw Cen MT" w:hAnsi="Atten Round New" w:cs="Tw Cen MT"/>
                <w:bCs/>
              </w:rPr>
            </w:pPr>
            <w:r>
              <w:rPr>
                <w:rFonts w:ascii="Atten Round New" w:eastAsia="Tw Cen MT" w:hAnsi="Atten Round New" w:cs="Tw Cen MT"/>
                <w:bCs/>
              </w:rPr>
              <w:t xml:space="preserve">Single Family </w:t>
            </w:r>
            <w:r w:rsidR="00190E65">
              <w:rPr>
                <w:rFonts w:ascii="Atten Round New" w:eastAsia="Tw Cen MT" w:hAnsi="Atten Round New" w:cs="Tw Cen MT"/>
                <w:bCs/>
              </w:rPr>
              <w:t>Residence</w:t>
            </w:r>
            <w:r w:rsidR="008852A2" w:rsidRPr="000F5E7D">
              <w:rPr>
                <w:rFonts w:ascii="Atten Round New" w:eastAsia="Tw Cen MT" w:hAnsi="Atten Round New" w:cs="Tw Cen MT"/>
                <w:bCs/>
              </w:rPr>
              <w:t xml:space="preserve"> with  1 or more </w:t>
            </w:r>
            <w:r w:rsidR="000A597C">
              <w:rPr>
                <w:rFonts w:ascii="Atten Round New" w:eastAsia="Tw Cen MT" w:hAnsi="Atten Round New" w:cs="Tw Cen MT"/>
                <w:bCs/>
              </w:rPr>
              <w:t>accessory dwelling unit (</w:t>
            </w:r>
            <w:r w:rsidR="008852A2" w:rsidRPr="000F5E7D">
              <w:rPr>
                <w:rFonts w:ascii="Atten Round New" w:eastAsia="Tw Cen MT" w:hAnsi="Atten Round New" w:cs="Tw Cen MT"/>
                <w:bCs/>
              </w:rPr>
              <w:t>ADU</w:t>
            </w:r>
            <w:r w:rsidR="000A597C">
              <w:rPr>
                <w:rFonts w:ascii="Atten Round New" w:eastAsia="Tw Cen MT" w:hAnsi="Atten Round New" w:cs="Tw Cen MT"/>
                <w:bCs/>
              </w:rPr>
              <w:t xml:space="preserve">) </w:t>
            </w:r>
            <w:r w:rsidR="008852A2" w:rsidRPr="000F5E7D">
              <w:rPr>
                <w:rFonts w:ascii="Atten Round New" w:eastAsia="Tw Cen MT" w:hAnsi="Atten Round New" w:cs="Tw Cen MT"/>
                <w:bCs/>
              </w:rPr>
              <w:t xml:space="preserve"> or 2-4 units with 1 ADU are permitted if subject property is in an municipality that allows</w:t>
            </w:r>
            <w:r w:rsidR="00E43B4B" w:rsidRPr="000F5E7D">
              <w:rPr>
                <w:rFonts w:ascii="Atten Round New" w:eastAsia="Tw Cen MT" w:hAnsi="Atten Round New" w:cs="Tw Cen MT"/>
                <w:bCs/>
              </w:rPr>
              <w:t xml:space="preserve"> and 2 similar comparables</w:t>
            </w:r>
          </w:p>
        </w:tc>
      </w:tr>
      <w:tr w:rsidR="008852A2" w:rsidRPr="00EA12C0" w14:paraId="31DAE4EC" w14:textId="77777777" w:rsidTr="00E7762F">
        <w:trPr>
          <w:trHeight w:val="368"/>
        </w:trPr>
        <w:tc>
          <w:tcPr>
            <w:tcW w:w="1980" w:type="dxa"/>
            <w:vMerge/>
            <w:shd w:val="clear" w:color="auto" w:fill="F2F2F2"/>
            <w:vAlign w:val="center"/>
          </w:tcPr>
          <w:p w14:paraId="2104DA55" w14:textId="77777777" w:rsidR="008852A2" w:rsidRPr="00EA12C0" w:rsidRDefault="008852A2" w:rsidP="002A6ED4">
            <w:pPr>
              <w:widowControl w:val="0"/>
              <w:autoSpaceDE w:val="0"/>
              <w:autoSpaceDN w:val="0"/>
              <w:spacing w:before="0" w:after="0" w:line="240" w:lineRule="auto"/>
              <w:rPr>
                <w:rFonts w:ascii="Atten New ExtraBold" w:eastAsia="Tw Cen MT" w:hAnsi="Atten New ExtraBold" w:cs="Tw Cen MT"/>
                <w:b/>
              </w:rPr>
            </w:pPr>
          </w:p>
        </w:tc>
        <w:tc>
          <w:tcPr>
            <w:tcW w:w="1710" w:type="dxa"/>
            <w:shd w:val="clear" w:color="auto" w:fill="F2F2F2" w:themeFill="background1" w:themeFillShade="F2"/>
            <w:vAlign w:val="center"/>
          </w:tcPr>
          <w:p w14:paraId="5238C4E5" w14:textId="77777777" w:rsidR="008852A2" w:rsidRPr="0078726F" w:rsidRDefault="008852A2" w:rsidP="002A6ED4">
            <w:pPr>
              <w:widowControl w:val="0"/>
              <w:autoSpaceDE w:val="0"/>
              <w:autoSpaceDN w:val="0"/>
              <w:spacing w:before="0" w:after="0" w:line="240" w:lineRule="auto"/>
              <w:ind w:left="144"/>
              <w:rPr>
                <w:rFonts w:ascii="Atten Round New" w:eastAsia="Tw Cen MT" w:hAnsi="Atten Round New" w:cs="Tw Cen MT"/>
                <w:bCs/>
              </w:rPr>
            </w:pPr>
            <w:r w:rsidRPr="0078726F">
              <w:rPr>
                <w:rFonts w:ascii="Atten Round New" w:eastAsia="Tw Cen MT" w:hAnsi="Atten Round New" w:cs="Tw Cen MT"/>
                <w:bCs/>
              </w:rPr>
              <w:t>Condos</w:t>
            </w:r>
          </w:p>
        </w:tc>
        <w:tc>
          <w:tcPr>
            <w:tcW w:w="5940" w:type="dxa"/>
            <w:vAlign w:val="center"/>
          </w:tcPr>
          <w:p w14:paraId="310928F6" w14:textId="77777777" w:rsidR="008852A2" w:rsidRPr="00820105" w:rsidRDefault="008852A2" w:rsidP="002A6ED4">
            <w:pPr>
              <w:widowControl w:val="0"/>
              <w:numPr>
                <w:ilvl w:val="0"/>
                <w:numId w:val="71"/>
              </w:numPr>
              <w:autoSpaceDE w:val="0"/>
              <w:autoSpaceDN w:val="0"/>
              <w:spacing w:before="0" w:after="0" w:line="240" w:lineRule="auto"/>
              <w:ind w:left="144" w:hanging="144"/>
              <w:rPr>
                <w:rFonts w:ascii="Atten Round New" w:eastAsia="Tw Cen MT" w:hAnsi="Atten Round New" w:cs="Tw Cen MT"/>
                <w:bCs/>
              </w:rPr>
            </w:pPr>
            <w:r w:rsidRPr="00820105">
              <w:rPr>
                <w:rFonts w:ascii="Atten Round New" w:eastAsia="Tw Cen MT" w:hAnsi="Atten Round New" w:cs="Tw Cen MT"/>
                <w:bCs/>
              </w:rPr>
              <w:t xml:space="preserve">Warrantable &amp; Non-Warrantable permitted. </w:t>
            </w:r>
          </w:p>
          <w:p w14:paraId="5BDAF462" w14:textId="77777777" w:rsidR="00316338" w:rsidRDefault="00316338" w:rsidP="002A6ED4">
            <w:pPr>
              <w:widowControl w:val="0"/>
              <w:numPr>
                <w:ilvl w:val="0"/>
                <w:numId w:val="71"/>
              </w:numPr>
              <w:autoSpaceDE w:val="0"/>
              <w:autoSpaceDN w:val="0"/>
              <w:spacing w:before="0" w:after="0" w:line="240" w:lineRule="auto"/>
              <w:ind w:left="144" w:hanging="144"/>
              <w:rPr>
                <w:rFonts w:ascii="Atten Round New" w:eastAsia="Tw Cen MT" w:hAnsi="Atten Round New" w:cs="Tw Cen MT"/>
                <w:bCs/>
              </w:rPr>
            </w:pPr>
            <w:r w:rsidRPr="00820105">
              <w:rPr>
                <w:rFonts w:ascii="Atten Round New" w:eastAsia="Tw Cen MT" w:hAnsi="Atten Round New" w:cs="Tw Cen MT"/>
                <w:bCs/>
              </w:rPr>
              <w:t>Non-Warrantable Condominium: reduce 5% from matrix LTV.</w:t>
            </w:r>
          </w:p>
          <w:p w14:paraId="66E6731C" w14:textId="773FC123" w:rsidR="0078726F" w:rsidRPr="00820105" w:rsidRDefault="0078726F" w:rsidP="002A6ED4">
            <w:pPr>
              <w:widowControl w:val="0"/>
              <w:numPr>
                <w:ilvl w:val="0"/>
                <w:numId w:val="71"/>
              </w:numPr>
              <w:autoSpaceDE w:val="0"/>
              <w:autoSpaceDN w:val="0"/>
              <w:spacing w:before="0" w:after="0" w:line="240" w:lineRule="auto"/>
              <w:ind w:left="144" w:hanging="144"/>
              <w:rPr>
                <w:rFonts w:ascii="Atten Round New" w:eastAsia="Tw Cen MT" w:hAnsi="Atten Round New" w:cs="Tw Cen MT"/>
                <w:bCs/>
              </w:rPr>
            </w:pPr>
            <w:r>
              <w:rPr>
                <w:rFonts w:ascii="Atten Round New" w:eastAsia="Tw Cen MT" w:hAnsi="Atten Round New" w:cs="Tw Cen MT"/>
                <w:bCs/>
              </w:rPr>
              <w:t>Condominium leaseholds are not permitted</w:t>
            </w:r>
          </w:p>
        </w:tc>
      </w:tr>
      <w:tr w:rsidR="008852A2" w:rsidRPr="00EA12C0" w14:paraId="38E9DA6A" w14:textId="77777777" w:rsidTr="00E7762F">
        <w:trPr>
          <w:trHeight w:val="368"/>
        </w:trPr>
        <w:tc>
          <w:tcPr>
            <w:tcW w:w="1980" w:type="dxa"/>
            <w:vMerge/>
            <w:shd w:val="clear" w:color="auto" w:fill="F2F2F2"/>
            <w:vAlign w:val="center"/>
          </w:tcPr>
          <w:p w14:paraId="358CECDB" w14:textId="77777777" w:rsidR="008852A2" w:rsidRPr="00EA12C0" w:rsidRDefault="008852A2" w:rsidP="002A6ED4">
            <w:pPr>
              <w:widowControl w:val="0"/>
              <w:autoSpaceDE w:val="0"/>
              <w:autoSpaceDN w:val="0"/>
              <w:spacing w:before="0" w:after="0" w:line="240" w:lineRule="auto"/>
              <w:rPr>
                <w:rFonts w:ascii="Atten New ExtraBold" w:eastAsia="Tw Cen MT" w:hAnsi="Atten New ExtraBold" w:cs="Tw Cen MT"/>
                <w:b/>
              </w:rPr>
            </w:pPr>
          </w:p>
        </w:tc>
        <w:tc>
          <w:tcPr>
            <w:tcW w:w="1710" w:type="dxa"/>
            <w:shd w:val="clear" w:color="auto" w:fill="F2F2F2" w:themeFill="background1" w:themeFillShade="F2"/>
            <w:vAlign w:val="center"/>
          </w:tcPr>
          <w:p w14:paraId="7A674D18" w14:textId="77777777" w:rsidR="008852A2" w:rsidRPr="0078726F" w:rsidRDefault="008852A2" w:rsidP="002A6ED4">
            <w:pPr>
              <w:widowControl w:val="0"/>
              <w:autoSpaceDE w:val="0"/>
              <w:autoSpaceDN w:val="0"/>
              <w:spacing w:before="0" w:after="0" w:line="240" w:lineRule="auto"/>
              <w:ind w:left="144"/>
              <w:rPr>
                <w:rFonts w:ascii="Atten Round New" w:eastAsia="Tw Cen MT" w:hAnsi="Atten Round New" w:cs="Tw Cen MT"/>
                <w:bCs/>
              </w:rPr>
            </w:pPr>
            <w:r w:rsidRPr="0078726F">
              <w:rPr>
                <w:rFonts w:ascii="Atten Round New" w:eastAsia="Tw Cen MT" w:hAnsi="Atten Round New" w:cs="Tw Cen MT"/>
                <w:bCs/>
              </w:rPr>
              <w:t>Condotels</w:t>
            </w:r>
          </w:p>
        </w:tc>
        <w:tc>
          <w:tcPr>
            <w:tcW w:w="5940" w:type="dxa"/>
            <w:vAlign w:val="center"/>
          </w:tcPr>
          <w:p w14:paraId="6805931E" w14:textId="77777777" w:rsidR="008852A2" w:rsidRPr="000F5E7D" w:rsidRDefault="008852A2" w:rsidP="002A6ED4">
            <w:pPr>
              <w:widowControl w:val="0"/>
              <w:numPr>
                <w:ilvl w:val="0"/>
                <w:numId w:val="71"/>
              </w:numPr>
              <w:autoSpaceDE w:val="0"/>
              <w:autoSpaceDN w:val="0"/>
              <w:spacing w:before="0" w:after="0" w:line="240" w:lineRule="auto"/>
              <w:ind w:left="144" w:hanging="144"/>
              <w:rPr>
                <w:rFonts w:ascii="Atten Round New" w:eastAsia="Tw Cen MT" w:hAnsi="Atten Round New" w:cs="Tw Cen MT"/>
                <w:bCs/>
              </w:rPr>
            </w:pPr>
            <w:r w:rsidRPr="000F5E7D">
              <w:rPr>
                <w:rFonts w:ascii="Atten Round New" w:eastAsia="Tw Cen MT" w:hAnsi="Atten Round New" w:cs="Tw Cen MT"/>
                <w:bCs/>
              </w:rPr>
              <w:t>Not Permitted</w:t>
            </w:r>
          </w:p>
        </w:tc>
      </w:tr>
      <w:tr w:rsidR="008852A2" w:rsidRPr="00EA12C0" w14:paraId="0B702A8E" w14:textId="77777777" w:rsidTr="0056118C">
        <w:trPr>
          <w:trHeight w:val="368"/>
        </w:trPr>
        <w:tc>
          <w:tcPr>
            <w:tcW w:w="1980" w:type="dxa"/>
            <w:tcBorders>
              <w:top w:val="single" w:sz="4" w:space="0" w:color="000000"/>
              <w:left w:val="single" w:sz="4" w:space="0" w:color="000000"/>
              <w:bottom w:val="single" w:sz="4" w:space="0" w:color="000000"/>
              <w:right w:val="single" w:sz="4" w:space="0" w:color="000000"/>
            </w:tcBorders>
            <w:shd w:val="clear" w:color="auto" w:fill="F2F2F2"/>
          </w:tcPr>
          <w:p w14:paraId="7E6CD94A" w14:textId="370B259D" w:rsidR="008852A2" w:rsidRPr="00EA12C0" w:rsidRDefault="00AE6C29"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bCs/>
              </w:rPr>
              <w:t xml:space="preserve"> </w:t>
            </w:r>
            <w:r w:rsidR="00207EB8">
              <w:rPr>
                <w:rFonts w:ascii="Atten New ExtraBold" w:eastAsia="Tw Cen MT" w:hAnsi="Atten New ExtraBold" w:cs="Tw Cen MT"/>
                <w:b/>
                <w:bCs/>
              </w:rPr>
              <w:t xml:space="preserve">  </w:t>
            </w:r>
            <w:r w:rsidR="008852A2" w:rsidRPr="00EA12C0">
              <w:rPr>
                <w:rFonts w:ascii="Atten New ExtraBold" w:eastAsia="Tw Cen MT" w:hAnsi="Atten New ExtraBold" w:cs="Tw Cen MT"/>
                <w:b/>
                <w:bCs/>
              </w:rPr>
              <w:t>Rural Properties</w:t>
            </w:r>
          </w:p>
        </w:tc>
        <w:tc>
          <w:tcPr>
            <w:tcW w:w="7650" w:type="dxa"/>
            <w:gridSpan w:val="2"/>
            <w:tcBorders>
              <w:top w:val="single" w:sz="4" w:space="0" w:color="000000"/>
              <w:left w:val="single" w:sz="4" w:space="0" w:color="000000"/>
              <w:bottom w:val="single" w:sz="4" w:space="0" w:color="000000"/>
              <w:right w:val="single" w:sz="4" w:space="0" w:color="000000"/>
            </w:tcBorders>
          </w:tcPr>
          <w:p w14:paraId="30D8E258" w14:textId="28672C7E" w:rsidR="008852A2" w:rsidRPr="000F5E7D" w:rsidRDefault="008852A2" w:rsidP="002A6ED4">
            <w:pPr>
              <w:widowControl w:val="0"/>
              <w:numPr>
                <w:ilvl w:val="0"/>
                <w:numId w:val="71"/>
              </w:numPr>
              <w:autoSpaceDE w:val="0"/>
              <w:autoSpaceDN w:val="0"/>
              <w:spacing w:before="0" w:after="0" w:line="240" w:lineRule="auto"/>
              <w:ind w:left="144" w:hanging="144"/>
              <w:rPr>
                <w:rFonts w:ascii="Atten Round New" w:eastAsia="Tw Cen MT" w:hAnsi="Atten Round New" w:cs="Tw Cen MT"/>
                <w:bCs/>
              </w:rPr>
            </w:pPr>
            <w:r w:rsidRPr="000F5E7D">
              <w:rPr>
                <w:rFonts w:ascii="Atten Round New" w:eastAsia="Tw Cen MT" w:hAnsi="Atten Round New" w:cs="Tw Cen MT"/>
                <w:bCs/>
              </w:rPr>
              <w:t>Not permitted</w:t>
            </w:r>
          </w:p>
        </w:tc>
      </w:tr>
      <w:tr w:rsidR="008852A2" w:rsidRPr="00EA12C0" w14:paraId="2C82A1D9" w14:textId="77777777" w:rsidTr="0056118C">
        <w:trPr>
          <w:trHeight w:val="350"/>
        </w:trPr>
        <w:tc>
          <w:tcPr>
            <w:tcW w:w="1980" w:type="dxa"/>
            <w:tcBorders>
              <w:top w:val="single" w:sz="4" w:space="0" w:color="000000"/>
              <w:left w:val="single" w:sz="4" w:space="0" w:color="000000"/>
              <w:bottom w:val="single" w:sz="4" w:space="0" w:color="000000"/>
              <w:right w:val="single" w:sz="4" w:space="0" w:color="000000"/>
            </w:tcBorders>
            <w:shd w:val="clear" w:color="auto" w:fill="F2F2F2"/>
          </w:tcPr>
          <w:p w14:paraId="52D9EAEC" w14:textId="684F2BB8" w:rsidR="008852A2" w:rsidRPr="00EA12C0" w:rsidRDefault="00207EB8"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bCs/>
              </w:rPr>
              <w:t xml:space="preserve">  </w:t>
            </w:r>
            <w:r w:rsidR="008852A2" w:rsidRPr="00EA12C0">
              <w:rPr>
                <w:rFonts w:ascii="Atten New ExtraBold" w:eastAsia="Tw Cen MT" w:hAnsi="Atten New ExtraBold" w:cs="Tw Cen MT"/>
                <w:b/>
                <w:bCs/>
              </w:rPr>
              <w:t>Declining</w:t>
            </w:r>
            <w:r w:rsidR="008852A2" w:rsidRPr="00EA12C0">
              <w:rPr>
                <w:rFonts w:ascii="Atten New ExtraBold" w:eastAsia="Tw Cen MT" w:hAnsi="Atten New ExtraBold" w:cs="Tw Cen MT"/>
                <w:b/>
                <w:bCs/>
                <w:spacing w:val="-4"/>
              </w:rPr>
              <w:t xml:space="preserve"> </w:t>
            </w:r>
            <w:r w:rsidR="008852A2" w:rsidRPr="00EA12C0">
              <w:rPr>
                <w:rFonts w:ascii="Atten New ExtraBold" w:eastAsia="Tw Cen MT" w:hAnsi="Atten New ExtraBold" w:cs="Tw Cen MT"/>
                <w:b/>
                <w:bCs/>
                <w:spacing w:val="-2"/>
              </w:rPr>
              <w:t>Markets</w:t>
            </w:r>
          </w:p>
        </w:tc>
        <w:tc>
          <w:tcPr>
            <w:tcW w:w="7650" w:type="dxa"/>
            <w:gridSpan w:val="2"/>
            <w:tcBorders>
              <w:top w:val="single" w:sz="4" w:space="0" w:color="000000"/>
              <w:left w:val="single" w:sz="4" w:space="0" w:color="000000"/>
              <w:bottom w:val="single" w:sz="4" w:space="0" w:color="000000"/>
              <w:right w:val="single" w:sz="4" w:space="0" w:color="000000"/>
            </w:tcBorders>
          </w:tcPr>
          <w:p w14:paraId="0D165334" w14:textId="1922AD5A" w:rsidR="008852A2" w:rsidRPr="000F5E7D" w:rsidRDefault="008852A2" w:rsidP="002A6ED4">
            <w:pPr>
              <w:widowControl w:val="0"/>
              <w:numPr>
                <w:ilvl w:val="0"/>
                <w:numId w:val="71"/>
              </w:numPr>
              <w:autoSpaceDE w:val="0"/>
              <w:autoSpaceDN w:val="0"/>
              <w:spacing w:before="0" w:after="0" w:line="240" w:lineRule="auto"/>
              <w:ind w:left="144" w:hanging="144"/>
              <w:rPr>
                <w:rFonts w:ascii="Atten Round New" w:eastAsia="Tw Cen MT" w:hAnsi="Atten Round New" w:cs="Tw Cen MT"/>
                <w:bCs/>
              </w:rPr>
            </w:pPr>
            <w:r w:rsidRPr="000F5E7D">
              <w:rPr>
                <w:rFonts w:ascii="Atten Round New" w:eastAsia="Tw Cen MT" w:hAnsi="Atten Round New" w:cs="Tw Cen MT"/>
                <w:bCs/>
              </w:rPr>
              <w:t>Declining markets, as identified by the appraiser, require a 5% LTV reduction off Matrix Max LTV, when &gt;65% LTV</w:t>
            </w:r>
          </w:p>
        </w:tc>
      </w:tr>
      <w:tr w:rsidR="008852A2" w:rsidRPr="00EA12C0" w14:paraId="1F4B45AD" w14:textId="77777777" w:rsidTr="0056118C">
        <w:trPr>
          <w:trHeight w:val="368"/>
        </w:trPr>
        <w:tc>
          <w:tcPr>
            <w:tcW w:w="1980" w:type="dxa"/>
            <w:shd w:val="clear" w:color="auto" w:fill="F2F2F2"/>
            <w:vAlign w:val="center"/>
          </w:tcPr>
          <w:p w14:paraId="24CD0DAA" w14:textId="6C634995" w:rsidR="008852A2" w:rsidRPr="00EA12C0" w:rsidRDefault="00207EB8"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 xml:space="preserve">  </w:t>
            </w:r>
            <w:r w:rsidR="008852A2" w:rsidRPr="00EA12C0">
              <w:rPr>
                <w:rFonts w:ascii="Atten New ExtraBold" w:eastAsia="Tw Cen MT" w:hAnsi="Atten New ExtraBold" w:cs="Tw Cen MT"/>
                <w:b/>
              </w:rPr>
              <w:t>Appraisals</w:t>
            </w:r>
          </w:p>
        </w:tc>
        <w:tc>
          <w:tcPr>
            <w:tcW w:w="7650" w:type="dxa"/>
            <w:gridSpan w:val="2"/>
            <w:vAlign w:val="center"/>
          </w:tcPr>
          <w:p w14:paraId="6991F405" w14:textId="6261056C" w:rsidR="008852A2" w:rsidRPr="000F5E7D" w:rsidRDefault="008852A2" w:rsidP="002A6ED4">
            <w:pPr>
              <w:widowControl w:val="0"/>
              <w:numPr>
                <w:ilvl w:val="0"/>
                <w:numId w:val="71"/>
              </w:numPr>
              <w:autoSpaceDE w:val="0"/>
              <w:autoSpaceDN w:val="0"/>
              <w:spacing w:before="0" w:after="0" w:line="240" w:lineRule="auto"/>
              <w:ind w:left="144" w:hanging="144"/>
              <w:rPr>
                <w:rFonts w:ascii="Atten Round New" w:eastAsia="Tw Cen MT" w:hAnsi="Atten Round New" w:cs="Tw Cen MT"/>
                <w:bCs/>
              </w:rPr>
            </w:pPr>
            <w:r w:rsidRPr="000F5E7D">
              <w:rPr>
                <w:rFonts w:ascii="Atten Round New" w:eastAsia="Tw Cen MT" w:hAnsi="Atten Round New" w:cs="Tw Cen MT"/>
                <w:bCs/>
              </w:rPr>
              <w:t>Full interior/exterior appraisal required</w:t>
            </w:r>
          </w:p>
        </w:tc>
      </w:tr>
      <w:tr w:rsidR="002F6EED" w:rsidRPr="00EA12C0" w14:paraId="7FFBD61B" w14:textId="77777777" w:rsidTr="0056118C">
        <w:trPr>
          <w:trHeight w:val="368"/>
        </w:trPr>
        <w:tc>
          <w:tcPr>
            <w:tcW w:w="1980" w:type="dxa"/>
            <w:shd w:val="clear" w:color="auto" w:fill="F2F2F2"/>
            <w:vAlign w:val="center"/>
          </w:tcPr>
          <w:p w14:paraId="6B4AFEB4" w14:textId="62E41F3E" w:rsidR="002F6EED" w:rsidRDefault="002F6EED"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Acreage</w:t>
            </w:r>
          </w:p>
        </w:tc>
        <w:tc>
          <w:tcPr>
            <w:tcW w:w="7650" w:type="dxa"/>
            <w:gridSpan w:val="2"/>
            <w:vAlign w:val="center"/>
          </w:tcPr>
          <w:p w14:paraId="371A1DF3" w14:textId="48823280" w:rsidR="002F6EED" w:rsidRPr="000F5E7D" w:rsidRDefault="002F6EED" w:rsidP="002A6ED4">
            <w:pPr>
              <w:widowControl w:val="0"/>
              <w:numPr>
                <w:ilvl w:val="0"/>
                <w:numId w:val="71"/>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hAnsi="Atten Round New"/>
                <w:bCs/>
              </w:rPr>
              <w:t xml:space="preserve">Max 20 acres </w:t>
            </w:r>
            <w:r>
              <w:rPr>
                <w:rFonts w:ascii="Atten Round New" w:hAnsi="Atten Round New"/>
                <w:bCs/>
              </w:rPr>
              <w:t>Primary Residence</w:t>
            </w:r>
            <w:r w:rsidRPr="00EA12C0">
              <w:rPr>
                <w:rFonts w:ascii="Atten Round New" w:hAnsi="Atten Round New"/>
                <w:bCs/>
              </w:rPr>
              <w:t xml:space="preserve"> &amp; </w:t>
            </w:r>
            <w:r>
              <w:rPr>
                <w:rFonts w:ascii="Atten Round New" w:hAnsi="Atten Round New"/>
                <w:bCs/>
              </w:rPr>
              <w:t>Second Home</w:t>
            </w:r>
            <w:r w:rsidRPr="00EA12C0">
              <w:rPr>
                <w:rFonts w:ascii="Atten Round New" w:hAnsi="Atten Round New"/>
                <w:bCs/>
              </w:rPr>
              <w:t xml:space="preserve">; </w:t>
            </w:r>
            <w:r>
              <w:rPr>
                <w:rFonts w:ascii="Atten Round New" w:hAnsi="Atten Round New"/>
                <w:bCs/>
              </w:rPr>
              <w:t>m</w:t>
            </w:r>
            <w:r w:rsidRPr="00EA12C0">
              <w:rPr>
                <w:rFonts w:ascii="Atten Round New" w:hAnsi="Atten Round New"/>
                <w:bCs/>
              </w:rPr>
              <w:t xml:space="preserve">ax 5 acres </w:t>
            </w:r>
            <w:r>
              <w:rPr>
                <w:rFonts w:ascii="Atten Round New" w:hAnsi="Atten Round New"/>
                <w:bCs/>
              </w:rPr>
              <w:t xml:space="preserve">Investment Properties </w:t>
            </w:r>
            <w:r w:rsidRPr="00EA12C0">
              <w:rPr>
                <w:rFonts w:ascii="Atten Round New" w:hAnsi="Atten Round New"/>
                <w:bCs/>
              </w:rPr>
              <w:t xml:space="preserve"> </w:t>
            </w:r>
          </w:p>
        </w:tc>
      </w:tr>
      <w:bookmarkEnd w:id="113"/>
    </w:tbl>
    <w:p w14:paraId="1AEFDDF5" w14:textId="77777777" w:rsidR="00DD2A2F" w:rsidRDefault="00DD2A2F" w:rsidP="002A6ED4">
      <w:pPr>
        <w:spacing w:before="0"/>
      </w:pPr>
    </w:p>
    <w:p w14:paraId="320F9473" w14:textId="42B41AB9" w:rsidR="00422C0E" w:rsidRPr="00EA12C0" w:rsidRDefault="005B0C25" w:rsidP="002A6ED4">
      <w:pPr>
        <w:pStyle w:val="Heading1"/>
        <w:spacing w:before="0"/>
      </w:pPr>
      <w:bookmarkStart w:id="124" w:name="_SECOND_LIEN_–"/>
      <w:bookmarkStart w:id="125" w:name="_DSCR_PROGRAMS"/>
      <w:bookmarkStart w:id="126" w:name="_Toc199843722"/>
      <w:bookmarkStart w:id="127" w:name="_Toc207885567"/>
      <w:bookmarkEnd w:id="114"/>
      <w:bookmarkEnd w:id="116"/>
      <w:bookmarkEnd w:id="124"/>
      <w:bookmarkEnd w:id="125"/>
      <w:r w:rsidRPr="00EA12C0">
        <w:t>DSCR</w:t>
      </w:r>
      <w:r w:rsidR="00753F6E" w:rsidRPr="00EA12C0">
        <w:t xml:space="preserve"> </w:t>
      </w:r>
      <w:r w:rsidR="00A807D2" w:rsidRPr="00EA12C0">
        <w:t>PROGRAM</w:t>
      </w:r>
      <w:r w:rsidR="00855003">
        <w:t>S</w:t>
      </w:r>
      <w:bookmarkEnd w:id="126"/>
      <w:bookmarkEnd w:id="127"/>
    </w:p>
    <w:p w14:paraId="4427A8D7" w14:textId="46AEDBCA" w:rsidR="00FA49D1" w:rsidRPr="00EA12C0" w:rsidRDefault="00FA49D1" w:rsidP="002A6ED4">
      <w:pPr>
        <w:pStyle w:val="TableParagraph"/>
      </w:pPr>
      <w:r w:rsidRPr="00EA12C0">
        <w:t>DSCR Program</w:t>
      </w:r>
      <w:r w:rsidR="00BF7BE0" w:rsidRPr="00EA12C0">
        <w:t>s</w:t>
      </w:r>
      <w:r w:rsidRPr="00EA12C0">
        <w:t xml:space="preserve"> are designed for investment </w:t>
      </w:r>
      <w:r w:rsidR="00F54510">
        <w:t xml:space="preserve">property </w:t>
      </w:r>
      <w:r w:rsidRPr="00EA12C0">
        <w:t xml:space="preserve">loans that are designated for business purpose only. </w:t>
      </w:r>
    </w:p>
    <w:p w14:paraId="143327A1" w14:textId="77777777" w:rsidR="004862BD" w:rsidRDefault="004862BD" w:rsidP="002A6ED4">
      <w:pPr>
        <w:pStyle w:val="TableParagraph"/>
      </w:pPr>
    </w:p>
    <w:p w14:paraId="09E3D4B9" w14:textId="3D32B6EA" w:rsidR="00DA4917" w:rsidRDefault="004862BD" w:rsidP="002A6ED4">
      <w:pPr>
        <w:pStyle w:val="TableParagraph"/>
      </w:pPr>
      <w:r>
        <w:t>T</w:t>
      </w:r>
      <w:r w:rsidRPr="00EA12C0">
        <w:t xml:space="preserve">he property must not and cannot be occupied by a borrower, any member of the borrower’s </w:t>
      </w:r>
      <w:r w:rsidR="003F591F" w:rsidRPr="00EA12C0">
        <w:t>LLC</w:t>
      </w:r>
      <w:r w:rsidRPr="00EA12C0">
        <w:t>, or any family member</w:t>
      </w:r>
      <w:bookmarkStart w:id="128" w:name="_Hlk207469474"/>
      <w:r w:rsidR="00F54510">
        <w:t>.</w:t>
      </w:r>
    </w:p>
    <w:p w14:paraId="29B59F1E" w14:textId="36739432" w:rsidR="006D711B" w:rsidRPr="00EA12C0" w:rsidRDefault="006D711B" w:rsidP="00D24008">
      <w:pPr>
        <w:pStyle w:val="Heading2"/>
      </w:pPr>
      <w:bookmarkStart w:id="129" w:name="_Toc207885568"/>
      <w:r w:rsidRPr="00EA12C0">
        <w:t>DSCR</w:t>
      </w:r>
      <w:r w:rsidR="00E852AF" w:rsidRPr="00EA12C0">
        <w:t xml:space="preserve"> </w:t>
      </w:r>
      <w:r w:rsidR="000279EE">
        <w:t>GENERAL REQUIREMENTS</w:t>
      </w:r>
      <w:bookmarkEnd w:id="129"/>
      <w:r w:rsidR="000279EE">
        <w:t xml:space="preserve"> </w:t>
      </w:r>
    </w:p>
    <w:p w14:paraId="5622F81F" w14:textId="1818B524" w:rsidR="008B7C0C" w:rsidRPr="00F108B4" w:rsidRDefault="00ED0C44" w:rsidP="002A6ED4">
      <w:pPr>
        <w:spacing w:before="0"/>
        <w:rPr>
          <w:rFonts w:ascii="Filson Pro Light" w:eastAsia="Arial" w:hAnsi="Filson Pro Light" w:cs="Arial"/>
          <w:szCs w:val="22"/>
        </w:rPr>
      </w:pPr>
      <w:r w:rsidRPr="00F108B4">
        <w:rPr>
          <w:rFonts w:ascii="Filson Pro Light" w:eastAsia="Arial" w:hAnsi="Filson Pro Light" w:cs="Arial"/>
          <w:szCs w:val="22"/>
        </w:rPr>
        <w:t xml:space="preserve">The </w:t>
      </w:r>
      <w:r w:rsidR="00590C3F" w:rsidRPr="00F108B4">
        <w:rPr>
          <w:rFonts w:ascii="Filson Pro Light" w:eastAsia="Arial" w:hAnsi="Filson Pro Light" w:cs="Arial"/>
          <w:szCs w:val="22"/>
        </w:rPr>
        <w:t xml:space="preserve">following </w:t>
      </w:r>
      <w:r w:rsidRPr="00F108B4">
        <w:rPr>
          <w:rFonts w:ascii="Filson Pro Light" w:eastAsia="Arial" w:hAnsi="Filson Pro Light" w:cs="Arial"/>
          <w:szCs w:val="22"/>
        </w:rPr>
        <w:t>requirements apply to all DSCR transactions.</w:t>
      </w:r>
    </w:p>
    <w:tbl>
      <w:tblPr>
        <w:tblW w:w="954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070"/>
        <w:gridCol w:w="7470"/>
      </w:tblGrid>
      <w:tr w:rsidR="007A3A37" w:rsidRPr="00EA12C0" w14:paraId="29C01A8E" w14:textId="77777777" w:rsidTr="00C47B44">
        <w:trPr>
          <w:trHeight w:val="216"/>
        </w:trPr>
        <w:tc>
          <w:tcPr>
            <w:tcW w:w="9540" w:type="dxa"/>
            <w:gridSpan w:val="2"/>
            <w:tcBorders>
              <w:top w:val="single" w:sz="4" w:space="0" w:color="auto"/>
              <w:left w:val="single" w:sz="4" w:space="0" w:color="auto"/>
              <w:bottom w:val="single" w:sz="4" w:space="0" w:color="auto"/>
              <w:right w:val="single" w:sz="4" w:space="0" w:color="auto"/>
            </w:tcBorders>
            <w:shd w:val="clear" w:color="auto" w:fill="016AEA"/>
            <w:vAlign w:val="center"/>
          </w:tcPr>
          <w:p w14:paraId="3C0BBF8B" w14:textId="77777777" w:rsidR="007A3A37" w:rsidRPr="00EA12C0" w:rsidRDefault="007A3A37" w:rsidP="002A6ED4">
            <w:pPr>
              <w:widowControl w:val="0"/>
              <w:autoSpaceDE w:val="0"/>
              <w:autoSpaceDN w:val="0"/>
              <w:spacing w:before="0" w:after="0" w:line="240" w:lineRule="auto"/>
              <w:ind w:left="720"/>
              <w:contextualSpacing/>
              <w:jc w:val="center"/>
              <w:rPr>
                <w:rFonts w:ascii="Atten New ExtraBold" w:eastAsia="Tw Cen MT" w:hAnsi="Atten New ExtraBold" w:cs="Tw Cen MT"/>
                <w:b/>
                <w:color w:val="FFFFFF"/>
              </w:rPr>
            </w:pPr>
            <w:r w:rsidRPr="00EA12C0">
              <w:rPr>
                <w:rFonts w:ascii="Atten New ExtraBold" w:eastAsia="Tw Cen MT" w:hAnsi="Atten New ExtraBold" w:cs="Tw Cen MT"/>
                <w:b/>
                <w:color w:val="FFFFFF"/>
              </w:rPr>
              <w:t>General</w:t>
            </w:r>
            <w:r w:rsidRPr="00EA12C0">
              <w:rPr>
                <w:rFonts w:ascii="Atten New ExtraBold" w:eastAsia="Tw Cen MT" w:hAnsi="Atten New ExtraBold" w:cs="Tw Cen MT"/>
                <w:b/>
                <w:color w:val="FFFFFF"/>
                <w:spacing w:val="-2"/>
              </w:rPr>
              <w:t xml:space="preserve"> </w:t>
            </w:r>
            <w:r w:rsidRPr="00EA12C0">
              <w:rPr>
                <w:rFonts w:ascii="Atten New ExtraBold" w:eastAsia="Tw Cen MT" w:hAnsi="Atten New ExtraBold" w:cs="Tw Cen MT"/>
                <w:b/>
                <w:color w:val="FFFFFF"/>
              </w:rPr>
              <w:t>Requirements</w:t>
            </w:r>
          </w:p>
        </w:tc>
      </w:tr>
      <w:tr w:rsidR="007A3A37" w:rsidRPr="00EA12C0" w14:paraId="1C054B39" w14:textId="77777777" w:rsidTr="00C47B44">
        <w:trPr>
          <w:trHeight w:val="350"/>
        </w:trPr>
        <w:tc>
          <w:tcPr>
            <w:tcW w:w="2070" w:type="dxa"/>
            <w:tcBorders>
              <w:top w:val="single" w:sz="4" w:space="0" w:color="auto"/>
              <w:left w:val="single" w:sz="4" w:space="0" w:color="auto"/>
              <w:bottom w:val="single" w:sz="4" w:space="0" w:color="auto"/>
              <w:right w:val="single" w:sz="4" w:space="0" w:color="auto"/>
            </w:tcBorders>
            <w:shd w:val="clear" w:color="auto" w:fill="F2F2F2"/>
            <w:vAlign w:val="center"/>
          </w:tcPr>
          <w:p w14:paraId="53FE8E0C" w14:textId="0F18D37B" w:rsidR="00AE6C29" w:rsidRDefault="00AE6C29"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 xml:space="preserve"> </w:t>
            </w:r>
            <w:r w:rsidR="00207EB8">
              <w:rPr>
                <w:rFonts w:ascii="Atten New ExtraBold" w:eastAsia="Tw Cen MT" w:hAnsi="Atten New ExtraBold" w:cs="Tw Cen MT"/>
                <w:b/>
              </w:rPr>
              <w:t xml:space="preserve">  </w:t>
            </w:r>
            <w:r w:rsidR="007A3A37" w:rsidRPr="00EA12C0">
              <w:rPr>
                <w:rFonts w:ascii="Atten New ExtraBold" w:eastAsia="Tw Cen MT" w:hAnsi="Atten New ExtraBold" w:cs="Tw Cen MT"/>
                <w:b/>
              </w:rPr>
              <w:t>Forms and</w:t>
            </w:r>
          </w:p>
          <w:p w14:paraId="49C77202" w14:textId="297D093A" w:rsidR="007A3A37" w:rsidRPr="00EA12C0" w:rsidRDefault="00207EB8"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 xml:space="preserve">   </w:t>
            </w:r>
            <w:r w:rsidR="007A3A37" w:rsidRPr="00EA12C0">
              <w:rPr>
                <w:rFonts w:ascii="Atten New ExtraBold" w:eastAsia="Tw Cen MT" w:hAnsi="Atten New ExtraBold" w:cs="Tw Cen MT"/>
                <w:b/>
              </w:rPr>
              <w:t>Affidavits</w:t>
            </w:r>
          </w:p>
        </w:tc>
        <w:tc>
          <w:tcPr>
            <w:tcW w:w="7470" w:type="dxa"/>
            <w:tcBorders>
              <w:top w:val="single" w:sz="4" w:space="0" w:color="auto"/>
              <w:left w:val="single" w:sz="4" w:space="0" w:color="auto"/>
              <w:bottom w:val="single" w:sz="4" w:space="0" w:color="auto"/>
              <w:right w:val="single" w:sz="4" w:space="0" w:color="auto"/>
            </w:tcBorders>
          </w:tcPr>
          <w:p w14:paraId="6FF0F5BC" w14:textId="77777777" w:rsidR="007A3A37" w:rsidRPr="00EA12C0" w:rsidRDefault="007A3A37" w:rsidP="002A6ED4">
            <w:pPr>
              <w:widowControl w:val="0"/>
              <w:numPr>
                <w:ilvl w:val="0"/>
                <w:numId w:val="71"/>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Business Purpose &amp; Occupancy Affidavit (all borrowers are required to sign to declare that the property is, or will be, for commercial business or investment purpose only)</w:t>
            </w:r>
          </w:p>
          <w:p w14:paraId="6A075689" w14:textId="08AA6B42" w:rsidR="00190E65" w:rsidRDefault="007A3A37" w:rsidP="002A6ED4">
            <w:pPr>
              <w:widowControl w:val="0"/>
              <w:numPr>
                <w:ilvl w:val="0"/>
                <w:numId w:val="71"/>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ab/>
            </w:r>
            <w:r w:rsidRPr="00EA12C0">
              <w:rPr>
                <w:rFonts w:ascii="Atten Round New" w:eastAsia="Tw Cen MT" w:hAnsi="Atten Round New" w:cs="Tw Cen MT"/>
                <w:bCs/>
              </w:rPr>
              <w:tab/>
              <w:t>For Retail and Wholesale channel transactions only: The Business Rider to the Mortgage/Deed of Trust must be executed at closing</w:t>
            </w:r>
          </w:p>
          <w:p w14:paraId="0A102676" w14:textId="3653DA85" w:rsidR="007A3A37" w:rsidRPr="00EA12C0" w:rsidRDefault="007A3A37" w:rsidP="002A6ED4">
            <w:pPr>
              <w:widowControl w:val="0"/>
              <w:numPr>
                <w:ilvl w:val="1"/>
                <w:numId w:val="71"/>
              </w:numPr>
              <w:autoSpaceDE w:val="0"/>
              <w:autoSpaceDN w:val="0"/>
              <w:spacing w:before="0" w:after="0" w:line="240" w:lineRule="auto"/>
              <w:rPr>
                <w:rFonts w:ascii="Atten Round New" w:eastAsia="Tw Cen MT" w:hAnsi="Atten Round New" w:cs="Tw Cen MT"/>
                <w:bCs/>
              </w:rPr>
            </w:pPr>
            <w:r w:rsidRPr="00EA12C0">
              <w:rPr>
                <w:rFonts w:ascii="Atten Round New" w:eastAsia="Tw Cen MT" w:hAnsi="Atten Round New" w:cs="Tw Cen MT"/>
                <w:bCs/>
              </w:rPr>
              <w:t xml:space="preserve">This requirement does not apply to Correspondent </w:t>
            </w:r>
            <w:r w:rsidR="00190E65">
              <w:rPr>
                <w:rFonts w:ascii="Atten Round New" w:eastAsia="Tw Cen MT" w:hAnsi="Atten Round New" w:cs="Tw Cen MT"/>
                <w:bCs/>
              </w:rPr>
              <w:t>C</w:t>
            </w:r>
            <w:r w:rsidRPr="00EA12C0">
              <w:rPr>
                <w:rFonts w:ascii="Atten Round New" w:eastAsia="Tw Cen MT" w:hAnsi="Atten Round New" w:cs="Tw Cen MT"/>
                <w:bCs/>
              </w:rPr>
              <w:t>hannel transactions</w:t>
            </w:r>
          </w:p>
          <w:p w14:paraId="28A02568" w14:textId="0CE189F0" w:rsidR="007A3A37" w:rsidRPr="00EA12C0" w:rsidRDefault="007A3A37" w:rsidP="002A6ED4">
            <w:pPr>
              <w:widowControl w:val="0"/>
              <w:numPr>
                <w:ilvl w:val="0"/>
                <w:numId w:val="71"/>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 xml:space="preserve">Compliance Agreement – DSCR Loans: NQMF, Compliance Agreement, or Client’s equivalent document will be required (In which the borrower(s) agree(s) to furnish the Lender and its successors and/or assigns with current copies of </w:t>
            </w:r>
            <w:r w:rsidR="000F220A" w:rsidRPr="00EA12C0">
              <w:rPr>
                <w:rFonts w:ascii="Atten Round New" w:eastAsia="Tw Cen MT" w:hAnsi="Atten Round New" w:cs="Tw Cen MT"/>
                <w:bCs/>
              </w:rPr>
              <w:t>all</w:t>
            </w:r>
            <w:r w:rsidRPr="00EA12C0">
              <w:rPr>
                <w:rFonts w:ascii="Atten Round New" w:eastAsia="Tw Cen MT" w:hAnsi="Atten Round New" w:cs="Tw Cen MT"/>
                <w:bCs/>
              </w:rPr>
              <w:t xml:space="preserve"> Lease Agreements within a reasonable time upon request.)</w:t>
            </w:r>
          </w:p>
          <w:p w14:paraId="22C7C486" w14:textId="77777777" w:rsidR="007A3A37" w:rsidRPr="00EA12C0" w:rsidRDefault="007A3A37" w:rsidP="002A6ED4">
            <w:pPr>
              <w:widowControl w:val="0"/>
              <w:numPr>
                <w:ilvl w:val="0"/>
                <w:numId w:val="71"/>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1-4 Family Rider/Assignment of Rents (FNMA Form 3170)</w:t>
            </w:r>
          </w:p>
          <w:p w14:paraId="036D87F4" w14:textId="14DF4E4A" w:rsidR="007A3A37" w:rsidRPr="00EA12C0" w:rsidRDefault="007A3A37" w:rsidP="002A6ED4">
            <w:pPr>
              <w:widowControl w:val="0"/>
              <w:numPr>
                <w:ilvl w:val="0"/>
                <w:numId w:val="71"/>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Guaranty (if applicable)</w:t>
            </w:r>
          </w:p>
        </w:tc>
      </w:tr>
      <w:tr w:rsidR="007A3A37" w:rsidRPr="00EA12C0" w14:paraId="7A50ECA4" w14:textId="77777777" w:rsidTr="00C47B44">
        <w:trPr>
          <w:trHeight w:val="512"/>
        </w:trPr>
        <w:tc>
          <w:tcPr>
            <w:tcW w:w="2070" w:type="dxa"/>
            <w:tcBorders>
              <w:top w:val="single" w:sz="4" w:space="0" w:color="auto"/>
              <w:left w:val="single" w:sz="4" w:space="0" w:color="auto"/>
              <w:right w:val="single" w:sz="4" w:space="0" w:color="auto"/>
            </w:tcBorders>
            <w:shd w:val="clear" w:color="auto" w:fill="F2F2F2"/>
            <w:vAlign w:val="center"/>
          </w:tcPr>
          <w:p w14:paraId="45AE734A" w14:textId="3A171FF2" w:rsidR="00AE6C29" w:rsidRDefault="00AE6C29"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 xml:space="preserve"> </w:t>
            </w:r>
            <w:r w:rsidR="00207EB8">
              <w:rPr>
                <w:rFonts w:ascii="Atten New ExtraBold" w:eastAsia="Tw Cen MT" w:hAnsi="Atten New ExtraBold" w:cs="Tw Cen MT"/>
                <w:b/>
              </w:rPr>
              <w:t xml:space="preserve">  </w:t>
            </w:r>
            <w:r w:rsidR="005979F6" w:rsidRPr="00EA12C0">
              <w:rPr>
                <w:rFonts w:ascii="Atten New ExtraBold" w:eastAsia="Tw Cen MT" w:hAnsi="Atten New ExtraBold" w:cs="Tw Cen MT"/>
                <w:b/>
              </w:rPr>
              <w:t>Fraud and</w:t>
            </w:r>
          </w:p>
          <w:p w14:paraId="12238A4C" w14:textId="5F666BEC" w:rsidR="007A3A37" w:rsidRPr="00EA12C0" w:rsidRDefault="00207EB8"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 xml:space="preserve">  </w:t>
            </w:r>
            <w:r w:rsidR="00AE6C29">
              <w:rPr>
                <w:rFonts w:ascii="Atten New ExtraBold" w:eastAsia="Tw Cen MT" w:hAnsi="Atten New ExtraBold" w:cs="Tw Cen MT"/>
                <w:b/>
              </w:rPr>
              <w:t xml:space="preserve"> </w:t>
            </w:r>
            <w:r w:rsidR="005979F6" w:rsidRPr="00EA12C0">
              <w:rPr>
                <w:rFonts w:ascii="Atten New ExtraBold" w:eastAsia="Tw Cen MT" w:hAnsi="Atten New ExtraBold" w:cs="Tw Cen MT"/>
                <w:b/>
              </w:rPr>
              <w:t>Background Check</w:t>
            </w:r>
          </w:p>
        </w:tc>
        <w:tc>
          <w:tcPr>
            <w:tcW w:w="7470" w:type="dxa"/>
            <w:tcBorders>
              <w:top w:val="single" w:sz="4" w:space="0" w:color="auto"/>
              <w:left w:val="single" w:sz="4" w:space="0" w:color="auto"/>
              <w:right w:val="single" w:sz="4" w:space="0" w:color="auto"/>
            </w:tcBorders>
            <w:vAlign w:val="center"/>
          </w:tcPr>
          <w:p w14:paraId="196D01E3" w14:textId="77777777" w:rsidR="00190E65" w:rsidRDefault="00E43B4B" w:rsidP="002A6ED4">
            <w:pPr>
              <w:widowControl w:val="0"/>
              <w:numPr>
                <w:ilvl w:val="0"/>
                <w:numId w:val="71"/>
              </w:numPr>
              <w:autoSpaceDE w:val="0"/>
              <w:autoSpaceDN w:val="0"/>
              <w:spacing w:before="0" w:after="0" w:line="240" w:lineRule="auto"/>
              <w:ind w:left="144" w:hanging="144"/>
              <w:rPr>
                <w:rFonts w:ascii="Atten Round New" w:eastAsia="Tw Cen MT" w:hAnsi="Atten Round New" w:cs="Tw Cen MT"/>
                <w:bCs/>
              </w:rPr>
            </w:pPr>
            <w:r>
              <w:rPr>
                <w:rFonts w:ascii="Atten Round New" w:eastAsia="Tw Cen MT" w:hAnsi="Atten Round New" w:cs="Tw Cen MT"/>
                <w:bCs/>
              </w:rPr>
              <w:t>A</w:t>
            </w:r>
            <w:r w:rsidR="005979F6" w:rsidRPr="00EA12C0">
              <w:rPr>
                <w:rFonts w:ascii="Atten Round New" w:eastAsia="Tw Cen MT" w:hAnsi="Atten Round New" w:cs="Tw Cen MT"/>
                <w:bCs/>
              </w:rPr>
              <w:t xml:space="preserve"> third-party fraud detection report for all borrowers and/or guarantors</w:t>
            </w:r>
            <w:r>
              <w:rPr>
                <w:rFonts w:ascii="Atten Round New" w:eastAsia="Tw Cen MT" w:hAnsi="Atten Round New" w:cs="Tw Cen MT"/>
                <w:bCs/>
              </w:rPr>
              <w:t xml:space="preserve"> is required</w:t>
            </w:r>
            <w:r w:rsidR="005979F6" w:rsidRPr="00EA12C0">
              <w:rPr>
                <w:rFonts w:ascii="Atten Round New" w:eastAsia="Tw Cen MT" w:hAnsi="Atten Round New" w:cs="Tw Cen MT"/>
                <w:bCs/>
              </w:rPr>
              <w:t>.</w:t>
            </w:r>
          </w:p>
          <w:p w14:paraId="263CA096" w14:textId="366F43B9" w:rsidR="00190E65" w:rsidRDefault="005979F6" w:rsidP="002A6ED4">
            <w:pPr>
              <w:widowControl w:val="0"/>
              <w:numPr>
                <w:ilvl w:val="0"/>
                <w:numId w:val="71"/>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 xml:space="preserve"> </w:t>
            </w:r>
            <w:r w:rsidR="00346C78" w:rsidRPr="00EA12C0">
              <w:rPr>
                <w:rFonts w:ascii="Atten Round New" w:eastAsia="Tw Cen MT" w:hAnsi="Atten Round New" w:cs="Tw Cen MT"/>
                <w:bCs/>
              </w:rPr>
              <w:t>Re</w:t>
            </w:r>
            <w:r w:rsidR="00346C78">
              <w:rPr>
                <w:rFonts w:ascii="Atten Round New" w:eastAsia="Tw Cen MT" w:hAnsi="Atten Round New" w:cs="Tw Cen MT"/>
                <w:bCs/>
              </w:rPr>
              <w:t>p</w:t>
            </w:r>
            <w:r w:rsidR="00346C78" w:rsidRPr="00EA12C0">
              <w:rPr>
                <w:rFonts w:ascii="Atten Round New" w:eastAsia="Tw Cen MT" w:hAnsi="Atten Round New" w:cs="Tw Cen MT"/>
                <w:bCs/>
              </w:rPr>
              <w:t>ort</w:t>
            </w:r>
            <w:r w:rsidRPr="00EA12C0">
              <w:rPr>
                <w:rFonts w:ascii="Atten Round New" w:eastAsia="Tw Cen MT" w:hAnsi="Atten Round New" w:cs="Tw Cen MT"/>
                <w:bCs/>
              </w:rPr>
              <w:t xml:space="preserve"> findings must cover standard areas of quality control including, but not limited to borrower validation, social security number verification, criminal records, and property information (subject property and other real estate owned)</w:t>
            </w:r>
          </w:p>
          <w:p w14:paraId="7DCE09D6" w14:textId="7EE96B56" w:rsidR="005979F6" w:rsidRPr="00EA12C0" w:rsidRDefault="005979F6" w:rsidP="002A6ED4">
            <w:pPr>
              <w:widowControl w:val="0"/>
              <w:numPr>
                <w:ilvl w:val="0"/>
                <w:numId w:val="71"/>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 xml:space="preserve"> All high-level alerts on the report must be addressed </w:t>
            </w:r>
          </w:p>
          <w:p w14:paraId="787D4F1C" w14:textId="3285CF4E" w:rsidR="007A3A37" w:rsidRPr="00EA12C0" w:rsidRDefault="005979F6" w:rsidP="002A6ED4">
            <w:pPr>
              <w:widowControl w:val="0"/>
              <w:numPr>
                <w:ilvl w:val="0"/>
                <w:numId w:val="71"/>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The fraud check should also include occupancy status to assist in the validation and endorsement of the Business Purpose &amp; Occupancy Affidavit</w:t>
            </w:r>
          </w:p>
        </w:tc>
      </w:tr>
      <w:tr w:rsidR="007A3A37" w:rsidRPr="00EA12C0" w14:paraId="55E136C1" w14:textId="77777777" w:rsidTr="00C47B44">
        <w:trPr>
          <w:trHeight w:val="512"/>
        </w:trPr>
        <w:tc>
          <w:tcPr>
            <w:tcW w:w="2070" w:type="dxa"/>
            <w:tcBorders>
              <w:top w:val="single" w:sz="4" w:space="0" w:color="auto"/>
              <w:left w:val="single" w:sz="4" w:space="0" w:color="auto"/>
              <w:right w:val="single" w:sz="4" w:space="0" w:color="auto"/>
            </w:tcBorders>
            <w:shd w:val="clear" w:color="auto" w:fill="F2F2F2"/>
            <w:vAlign w:val="center"/>
          </w:tcPr>
          <w:p w14:paraId="2B59173A" w14:textId="7D0C46EE" w:rsidR="00AE6C29" w:rsidRDefault="00AE6C29"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 xml:space="preserve"> </w:t>
            </w:r>
            <w:r w:rsidR="00207EB8">
              <w:rPr>
                <w:rFonts w:ascii="Atten New ExtraBold" w:eastAsia="Tw Cen MT" w:hAnsi="Atten New ExtraBold" w:cs="Tw Cen MT"/>
                <w:b/>
              </w:rPr>
              <w:t xml:space="preserve">  </w:t>
            </w:r>
            <w:r w:rsidR="00D26130" w:rsidRPr="00EA12C0">
              <w:rPr>
                <w:rFonts w:ascii="Atten New ExtraBold" w:eastAsia="Tw Cen MT" w:hAnsi="Atten New ExtraBold" w:cs="Tw Cen MT"/>
                <w:b/>
              </w:rPr>
              <w:t>Vesting and</w:t>
            </w:r>
          </w:p>
          <w:p w14:paraId="0D933901" w14:textId="32FBB418" w:rsidR="007A3A37" w:rsidRPr="00EA12C0" w:rsidRDefault="00207EB8"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 xml:space="preserve">  </w:t>
            </w:r>
            <w:r w:rsidR="00D26130" w:rsidRPr="00EA12C0">
              <w:rPr>
                <w:rFonts w:ascii="Atten New ExtraBold" w:eastAsia="Tw Cen MT" w:hAnsi="Atten New ExtraBold" w:cs="Tw Cen MT"/>
                <w:b/>
              </w:rPr>
              <w:t xml:space="preserve"> Ownership</w:t>
            </w:r>
          </w:p>
        </w:tc>
        <w:tc>
          <w:tcPr>
            <w:tcW w:w="7470" w:type="dxa"/>
            <w:tcBorders>
              <w:top w:val="single" w:sz="4" w:space="0" w:color="auto"/>
              <w:left w:val="single" w:sz="4" w:space="0" w:color="auto"/>
              <w:bottom w:val="single" w:sz="4" w:space="0" w:color="auto"/>
              <w:right w:val="single" w:sz="4" w:space="0" w:color="auto"/>
            </w:tcBorders>
            <w:vAlign w:val="center"/>
          </w:tcPr>
          <w:p w14:paraId="0A5A5755" w14:textId="46D510C0" w:rsidR="00190E65" w:rsidRDefault="00771D2F" w:rsidP="002A6ED4">
            <w:pPr>
              <w:widowControl w:val="0"/>
              <w:numPr>
                <w:ilvl w:val="0"/>
                <w:numId w:val="71"/>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Ownership must be fee simple</w:t>
            </w:r>
          </w:p>
          <w:p w14:paraId="368AF261" w14:textId="19025A99" w:rsidR="00771D2F" w:rsidRPr="00EA12C0" w:rsidRDefault="00771D2F" w:rsidP="002A6ED4">
            <w:pPr>
              <w:widowControl w:val="0"/>
              <w:numPr>
                <w:ilvl w:val="0"/>
                <w:numId w:val="71"/>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 xml:space="preserve"> Acceptable forms of vesting are:</w:t>
            </w:r>
          </w:p>
          <w:p w14:paraId="0B815373" w14:textId="77777777" w:rsidR="00771D2F" w:rsidRPr="000279EE" w:rsidRDefault="00771D2F" w:rsidP="002A6ED4">
            <w:pPr>
              <w:numPr>
                <w:ilvl w:val="1"/>
                <w:numId w:val="72"/>
              </w:numPr>
              <w:spacing w:before="0" w:after="0" w:line="259" w:lineRule="auto"/>
              <w:contextualSpacing/>
              <w:rPr>
                <w:rFonts w:ascii="Atten Round New" w:eastAsia="Calibri" w:hAnsi="Atten Round New" w:cs="Arial"/>
                <w:bCs/>
              </w:rPr>
            </w:pPr>
            <w:r w:rsidRPr="000279EE">
              <w:rPr>
                <w:rFonts w:ascii="Atten Round New" w:eastAsia="Calibri" w:hAnsi="Atten Round New" w:cs="Arial"/>
                <w:bCs/>
              </w:rPr>
              <w:t>Individuals</w:t>
            </w:r>
          </w:p>
          <w:p w14:paraId="7B6B1EF1" w14:textId="77777777" w:rsidR="00771D2F" w:rsidRPr="000279EE" w:rsidRDefault="00771D2F" w:rsidP="002A6ED4">
            <w:pPr>
              <w:numPr>
                <w:ilvl w:val="1"/>
                <w:numId w:val="72"/>
              </w:numPr>
              <w:spacing w:before="0" w:after="0" w:line="259" w:lineRule="auto"/>
              <w:contextualSpacing/>
              <w:rPr>
                <w:rFonts w:ascii="Atten Round New" w:eastAsia="Calibri" w:hAnsi="Atten Round New" w:cs="Arial"/>
                <w:bCs/>
              </w:rPr>
            </w:pPr>
            <w:r w:rsidRPr="000279EE">
              <w:rPr>
                <w:rFonts w:ascii="Atten Round New" w:eastAsia="Calibri" w:hAnsi="Atten Round New" w:cs="Arial"/>
                <w:bCs/>
              </w:rPr>
              <w:t>Joint tenants</w:t>
            </w:r>
          </w:p>
          <w:p w14:paraId="578EFE48" w14:textId="76F06A6A" w:rsidR="00771D2F" w:rsidRPr="000279EE" w:rsidRDefault="00771D2F" w:rsidP="002A6ED4">
            <w:pPr>
              <w:numPr>
                <w:ilvl w:val="1"/>
                <w:numId w:val="72"/>
              </w:numPr>
              <w:spacing w:before="0" w:after="0" w:line="259" w:lineRule="auto"/>
              <w:contextualSpacing/>
              <w:rPr>
                <w:rFonts w:ascii="Atten Round New" w:eastAsia="Calibri" w:hAnsi="Atten Round New" w:cs="Arial"/>
                <w:bCs/>
              </w:rPr>
            </w:pPr>
            <w:r w:rsidRPr="000279EE">
              <w:rPr>
                <w:rFonts w:ascii="Atten Round New" w:eastAsia="Calibri" w:hAnsi="Atten Round New" w:cs="Arial"/>
                <w:bCs/>
              </w:rPr>
              <w:lastRenderedPageBreak/>
              <w:t>Tenants in Common</w:t>
            </w:r>
            <w:r w:rsidR="00C742AE" w:rsidRPr="000279EE">
              <w:rPr>
                <w:rFonts w:ascii="Atten Round New" w:eastAsia="Calibri" w:hAnsi="Atten Round New" w:cs="Arial"/>
                <w:bCs/>
              </w:rPr>
              <w:t xml:space="preserve"> (No Ratio Program -  only permitted if all borrowers match the actual borrowers on the loan.</w:t>
            </w:r>
          </w:p>
          <w:p w14:paraId="23BDFE61" w14:textId="77777777" w:rsidR="00771D2F" w:rsidRPr="000279EE" w:rsidRDefault="00771D2F" w:rsidP="002A6ED4">
            <w:pPr>
              <w:numPr>
                <w:ilvl w:val="1"/>
                <w:numId w:val="72"/>
              </w:numPr>
              <w:spacing w:before="0" w:after="0" w:line="259" w:lineRule="auto"/>
              <w:contextualSpacing/>
              <w:rPr>
                <w:rFonts w:ascii="Atten Round New" w:eastAsia="Calibri" w:hAnsi="Atten Round New" w:cs="Arial"/>
                <w:bCs/>
              </w:rPr>
            </w:pPr>
            <w:r w:rsidRPr="000279EE">
              <w:rPr>
                <w:rFonts w:ascii="Atten Round New" w:eastAsia="Calibri" w:hAnsi="Atten Round New" w:cs="Arial"/>
                <w:bCs/>
              </w:rPr>
              <w:t>Inter Vivos Revocable Trust</w:t>
            </w:r>
          </w:p>
          <w:p w14:paraId="4AD48A22" w14:textId="77777777" w:rsidR="00771D2F" w:rsidRPr="000279EE" w:rsidRDefault="00771D2F" w:rsidP="002A6ED4">
            <w:pPr>
              <w:numPr>
                <w:ilvl w:val="1"/>
                <w:numId w:val="72"/>
              </w:numPr>
              <w:spacing w:before="0" w:after="0" w:line="259" w:lineRule="auto"/>
              <w:contextualSpacing/>
              <w:rPr>
                <w:rFonts w:ascii="Atten Round New" w:eastAsia="Calibri" w:hAnsi="Atten Round New" w:cs="Arial"/>
                <w:bCs/>
              </w:rPr>
            </w:pPr>
            <w:r w:rsidRPr="000279EE">
              <w:rPr>
                <w:rFonts w:ascii="Atten Round New" w:eastAsia="Calibri" w:hAnsi="Atten Round New" w:cs="Arial"/>
                <w:bCs/>
              </w:rPr>
              <w:t>Business Entity</w:t>
            </w:r>
          </w:p>
          <w:p w14:paraId="56C40B59" w14:textId="77777777" w:rsidR="00771D2F" w:rsidRPr="00EA12C0" w:rsidRDefault="00771D2F" w:rsidP="002A6ED4">
            <w:pPr>
              <w:widowControl w:val="0"/>
              <w:numPr>
                <w:ilvl w:val="2"/>
                <w:numId w:val="183"/>
              </w:numPr>
              <w:autoSpaceDE w:val="0"/>
              <w:autoSpaceDN w:val="0"/>
              <w:spacing w:before="0" w:after="0" w:line="240" w:lineRule="auto"/>
              <w:rPr>
                <w:rFonts w:ascii="Atten Round New" w:eastAsia="Tw Cen MT" w:hAnsi="Atten Round New" w:cs="Tw Cen MT"/>
                <w:bCs/>
              </w:rPr>
            </w:pPr>
            <w:r w:rsidRPr="00EA12C0">
              <w:rPr>
                <w:rFonts w:ascii="Atten Round New" w:eastAsia="Tw Cen MT" w:hAnsi="Atten Round New" w:cs="Tw Cen MT"/>
                <w:bCs/>
              </w:rPr>
              <w:t>Limited Liability Company (LLC)</w:t>
            </w:r>
          </w:p>
          <w:p w14:paraId="39F43CBC" w14:textId="77777777" w:rsidR="00771D2F" w:rsidRPr="00EA12C0" w:rsidRDefault="00771D2F" w:rsidP="002A6ED4">
            <w:pPr>
              <w:widowControl w:val="0"/>
              <w:numPr>
                <w:ilvl w:val="2"/>
                <w:numId w:val="183"/>
              </w:numPr>
              <w:autoSpaceDE w:val="0"/>
              <w:autoSpaceDN w:val="0"/>
              <w:spacing w:before="0" w:after="0" w:line="240" w:lineRule="auto"/>
              <w:rPr>
                <w:rFonts w:ascii="Atten Round New" w:eastAsia="Tw Cen MT" w:hAnsi="Atten Round New" w:cs="Tw Cen MT"/>
                <w:bCs/>
              </w:rPr>
            </w:pPr>
            <w:r w:rsidRPr="00EA12C0">
              <w:rPr>
                <w:rFonts w:ascii="Atten Round New" w:eastAsia="Tw Cen MT" w:hAnsi="Atten Round New" w:cs="Tw Cen MT"/>
                <w:bCs/>
              </w:rPr>
              <w:t>Limited and General Partnerships</w:t>
            </w:r>
          </w:p>
          <w:p w14:paraId="69CAC53F" w14:textId="77777777" w:rsidR="00771D2F" w:rsidRPr="00EA12C0" w:rsidRDefault="00771D2F" w:rsidP="002A6ED4">
            <w:pPr>
              <w:widowControl w:val="0"/>
              <w:numPr>
                <w:ilvl w:val="2"/>
                <w:numId w:val="183"/>
              </w:numPr>
              <w:autoSpaceDE w:val="0"/>
              <w:autoSpaceDN w:val="0"/>
              <w:spacing w:before="0" w:after="0" w:line="240" w:lineRule="auto"/>
              <w:rPr>
                <w:rFonts w:ascii="Atten Round New" w:eastAsia="Tw Cen MT" w:hAnsi="Atten Round New" w:cs="Tw Cen MT"/>
                <w:bCs/>
              </w:rPr>
            </w:pPr>
            <w:r w:rsidRPr="00EA12C0">
              <w:rPr>
                <w:rFonts w:ascii="Atten Round New" w:eastAsia="Tw Cen MT" w:hAnsi="Atten Round New" w:cs="Tw Cen MT"/>
                <w:bCs/>
              </w:rPr>
              <w:t>Corporations</w:t>
            </w:r>
          </w:p>
          <w:p w14:paraId="22FDF0A2" w14:textId="77777777" w:rsidR="00771D2F" w:rsidRPr="00EA12C0" w:rsidRDefault="00771D2F" w:rsidP="002A6ED4">
            <w:pPr>
              <w:widowControl w:val="0"/>
              <w:numPr>
                <w:ilvl w:val="2"/>
                <w:numId w:val="183"/>
              </w:numPr>
              <w:autoSpaceDE w:val="0"/>
              <w:autoSpaceDN w:val="0"/>
              <w:spacing w:before="0" w:after="0" w:line="240" w:lineRule="auto"/>
              <w:rPr>
                <w:rFonts w:ascii="Atten Round New" w:eastAsia="Tw Cen MT" w:hAnsi="Atten Round New" w:cs="Tw Cen MT"/>
                <w:bCs/>
              </w:rPr>
            </w:pPr>
            <w:r w:rsidRPr="00EA12C0">
              <w:rPr>
                <w:rFonts w:ascii="Atten Round New" w:eastAsia="Tw Cen MT" w:hAnsi="Atten Round New" w:cs="Tw Cen MT"/>
                <w:bCs/>
              </w:rPr>
              <w:t>S Corporations</w:t>
            </w:r>
          </w:p>
          <w:p w14:paraId="03053C2A" w14:textId="002F6E74" w:rsidR="00771D2F" w:rsidRPr="00EA12C0" w:rsidRDefault="00771D2F" w:rsidP="002A6ED4">
            <w:pPr>
              <w:widowControl w:val="0"/>
              <w:numPr>
                <w:ilvl w:val="0"/>
                <w:numId w:val="71"/>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 xml:space="preserve">Note: Only individuals can </w:t>
            </w:r>
            <w:r w:rsidR="002108CE">
              <w:rPr>
                <w:rFonts w:ascii="Atten Round New" w:eastAsia="Tw Cen MT" w:hAnsi="Atten Round New" w:cs="Tw Cen MT"/>
                <w:bCs/>
              </w:rPr>
              <w:t>be</w:t>
            </w:r>
            <w:r w:rsidRPr="00EA12C0">
              <w:rPr>
                <w:rFonts w:ascii="Atten Round New" w:eastAsia="Tw Cen MT" w:hAnsi="Atten Round New" w:cs="Tw Cen MT"/>
                <w:bCs/>
              </w:rPr>
              <w:t xml:space="preserve"> borrowers. The other entities listed above relate only to an ownership interest in the subject property</w:t>
            </w:r>
          </w:p>
          <w:p w14:paraId="3B01FA04" w14:textId="36AD1B0D" w:rsidR="007A3A37" w:rsidRPr="00EA12C0" w:rsidRDefault="00771D2F" w:rsidP="002A6ED4">
            <w:pPr>
              <w:widowControl w:val="0"/>
              <w:numPr>
                <w:ilvl w:val="0"/>
                <w:numId w:val="71"/>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 xml:space="preserve">Vesting in </w:t>
            </w:r>
            <w:r w:rsidR="002F7CA7" w:rsidRPr="00EA12C0">
              <w:rPr>
                <w:rFonts w:ascii="Atten Round New" w:eastAsia="Tw Cen MT" w:hAnsi="Atten Round New" w:cs="Tw Cen MT"/>
                <w:bCs/>
              </w:rPr>
              <w:t>non-profit entity is not permitted</w:t>
            </w:r>
          </w:p>
        </w:tc>
      </w:tr>
      <w:tr w:rsidR="007A3A37" w:rsidRPr="00EA12C0" w14:paraId="155D1E9C" w14:textId="77777777" w:rsidTr="00C47B44">
        <w:trPr>
          <w:trHeight w:val="512"/>
        </w:trPr>
        <w:tc>
          <w:tcPr>
            <w:tcW w:w="2070" w:type="dxa"/>
            <w:tcBorders>
              <w:top w:val="single" w:sz="4" w:space="0" w:color="auto"/>
              <w:left w:val="single" w:sz="4" w:space="0" w:color="auto"/>
              <w:bottom w:val="single" w:sz="4" w:space="0" w:color="auto"/>
              <w:right w:val="single" w:sz="4" w:space="0" w:color="auto"/>
            </w:tcBorders>
            <w:shd w:val="clear" w:color="auto" w:fill="F2F2F2"/>
            <w:vAlign w:val="center"/>
          </w:tcPr>
          <w:p w14:paraId="3BFE7902" w14:textId="21266A79" w:rsidR="007A3A37" w:rsidRPr="00EA12C0" w:rsidRDefault="00207EB8"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lastRenderedPageBreak/>
              <w:t xml:space="preserve"> </w:t>
            </w:r>
            <w:r w:rsidR="007A3A37" w:rsidRPr="00EA12C0">
              <w:rPr>
                <w:rFonts w:ascii="Atten New ExtraBold" w:eastAsia="Tw Cen MT" w:hAnsi="Atten New ExtraBold" w:cs="Tw Cen MT"/>
                <w:b/>
              </w:rPr>
              <w:t xml:space="preserve"> </w:t>
            </w:r>
            <w:r w:rsidR="002F7CA7" w:rsidRPr="00EA12C0">
              <w:rPr>
                <w:rFonts w:ascii="Atten New ExtraBold" w:eastAsia="Tw Cen MT" w:hAnsi="Atten New ExtraBold" w:cs="Tw Cen MT"/>
                <w:b/>
              </w:rPr>
              <w:t>Power of Attorney</w:t>
            </w:r>
          </w:p>
        </w:tc>
        <w:tc>
          <w:tcPr>
            <w:tcW w:w="7470" w:type="dxa"/>
            <w:tcBorders>
              <w:top w:val="single" w:sz="4" w:space="0" w:color="auto"/>
              <w:left w:val="single" w:sz="4" w:space="0" w:color="auto"/>
              <w:bottom w:val="single" w:sz="4" w:space="0" w:color="auto"/>
              <w:right w:val="single" w:sz="4" w:space="0" w:color="auto"/>
            </w:tcBorders>
          </w:tcPr>
          <w:p w14:paraId="188F1C88" w14:textId="77777777" w:rsidR="00EB3B3E" w:rsidRPr="00EA12C0" w:rsidRDefault="00EB3B3E" w:rsidP="002A6ED4">
            <w:pPr>
              <w:widowControl w:val="0"/>
              <w:numPr>
                <w:ilvl w:val="0"/>
                <w:numId w:val="71"/>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A Limited Power of Attorney (POA) is acceptable when following requirements are met:</w:t>
            </w:r>
          </w:p>
          <w:p w14:paraId="45463AE3" w14:textId="7F1C6A7D" w:rsidR="00EB3B3E" w:rsidRPr="000279EE" w:rsidRDefault="00EB3B3E" w:rsidP="002A6ED4">
            <w:pPr>
              <w:numPr>
                <w:ilvl w:val="1"/>
                <w:numId w:val="72"/>
              </w:numPr>
              <w:spacing w:before="0" w:after="0" w:line="259" w:lineRule="auto"/>
              <w:contextualSpacing/>
              <w:rPr>
                <w:rFonts w:ascii="Atten Round New" w:eastAsia="Calibri" w:hAnsi="Atten Round New" w:cs="Arial"/>
                <w:bCs/>
              </w:rPr>
            </w:pPr>
            <w:r w:rsidRPr="000279EE">
              <w:rPr>
                <w:rFonts w:ascii="Atten Round New" w:eastAsia="Calibri" w:hAnsi="Atten Round New" w:cs="Arial"/>
                <w:bCs/>
              </w:rPr>
              <w:t>POA is specific to the transaction</w:t>
            </w:r>
          </w:p>
          <w:p w14:paraId="324DFA1F" w14:textId="002E464F" w:rsidR="00EB3B3E" w:rsidRPr="000279EE" w:rsidRDefault="00EB3B3E" w:rsidP="002A6ED4">
            <w:pPr>
              <w:numPr>
                <w:ilvl w:val="1"/>
                <w:numId w:val="72"/>
              </w:numPr>
              <w:spacing w:before="0" w:after="0" w:line="259" w:lineRule="auto"/>
              <w:contextualSpacing/>
              <w:rPr>
                <w:rFonts w:ascii="Atten Round New" w:eastAsia="Calibri" w:hAnsi="Atten Round New" w:cs="Arial"/>
                <w:bCs/>
              </w:rPr>
            </w:pPr>
            <w:r w:rsidRPr="000279EE">
              <w:rPr>
                <w:rFonts w:ascii="Atten Round New" w:eastAsia="Calibri" w:hAnsi="Atten Round New" w:cs="Arial"/>
                <w:bCs/>
              </w:rPr>
              <w:t>Recorded with the mortgage/deed of trust</w:t>
            </w:r>
          </w:p>
          <w:p w14:paraId="74814110" w14:textId="0A4BF2C9" w:rsidR="00EB3B3E" w:rsidRPr="000279EE" w:rsidRDefault="00EB3B3E" w:rsidP="002A6ED4">
            <w:pPr>
              <w:numPr>
                <w:ilvl w:val="1"/>
                <w:numId w:val="72"/>
              </w:numPr>
              <w:spacing w:before="0" w:after="0" w:line="259" w:lineRule="auto"/>
              <w:contextualSpacing/>
              <w:rPr>
                <w:rFonts w:ascii="Atten Round New" w:eastAsia="Calibri" w:hAnsi="Atten Round New" w:cs="Arial"/>
                <w:bCs/>
              </w:rPr>
            </w:pPr>
            <w:r w:rsidRPr="000279EE">
              <w:rPr>
                <w:rFonts w:ascii="Atten Round New" w:eastAsia="Calibri" w:hAnsi="Atten Round New" w:cs="Arial"/>
                <w:bCs/>
              </w:rPr>
              <w:t>Contains an expiration date</w:t>
            </w:r>
          </w:p>
          <w:p w14:paraId="1DA9FFCC" w14:textId="1EADB156" w:rsidR="00EB3B3E" w:rsidRPr="000279EE" w:rsidRDefault="00EB3B3E" w:rsidP="002A6ED4">
            <w:pPr>
              <w:numPr>
                <w:ilvl w:val="1"/>
                <w:numId w:val="72"/>
              </w:numPr>
              <w:spacing w:before="0" w:after="0" w:line="259" w:lineRule="auto"/>
              <w:contextualSpacing/>
              <w:rPr>
                <w:rFonts w:ascii="Atten Round New" w:eastAsia="Calibri" w:hAnsi="Atten Round New" w:cs="Arial"/>
                <w:bCs/>
              </w:rPr>
            </w:pPr>
            <w:r w:rsidRPr="000279EE">
              <w:rPr>
                <w:rFonts w:ascii="Atten Round New" w:eastAsia="Calibri" w:hAnsi="Atten Round New" w:cs="Arial"/>
                <w:bCs/>
              </w:rPr>
              <w:t>Used only to execute the final loan documents</w:t>
            </w:r>
          </w:p>
          <w:p w14:paraId="1DC6E7B0" w14:textId="0878E775" w:rsidR="00EB3B3E" w:rsidRPr="000279EE" w:rsidRDefault="00EB3B3E" w:rsidP="002A6ED4">
            <w:pPr>
              <w:numPr>
                <w:ilvl w:val="1"/>
                <w:numId w:val="72"/>
              </w:numPr>
              <w:spacing w:before="0" w:after="0" w:line="259" w:lineRule="auto"/>
              <w:contextualSpacing/>
              <w:rPr>
                <w:rFonts w:ascii="Atten Round New" w:eastAsia="Calibri" w:hAnsi="Atten Round New" w:cs="Arial"/>
                <w:bCs/>
              </w:rPr>
            </w:pPr>
            <w:r w:rsidRPr="000279EE">
              <w:rPr>
                <w:rFonts w:ascii="Atten Round New" w:eastAsia="Calibri" w:hAnsi="Atten Round New" w:cs="Arial"/>
                <w:bCs/>
              </w:rPr>
              <w:t>Borrower who executed the POA signed the initial 1003</w:t>
            </w:r>
          </w:p>
          <w:p w14:paraId="72B315B7" w14:textId="21543914" w:rsidR="00EB3B3E" w:rsidRPr="00EA12C0" w:rsidRDefault="00EB3B3E" w:rsidP="002A6ED4">
            <w:pPr>
              <w:widowControl w:val="0"/>
              <w:numPr>
                <w:ilvl w:val="0"/>
                <w:numId w:val="71"/>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 xml:space="preserve">No interested party to the transaction (such as property seller, broker, loan officer, realtor, etc.) may </w:t>
            </w:r>
            <w:r w:rsidR="001D185E" w:rsidRPr="00EA12C0">
              <w:rPr>
                <w:rFonts w:ascii="Atten Round New" w:eastAsia="Tw Cen MT" w:hAnsi="Atten Round New" w:cs="Tw Cen MT"/>
                <w:bCs/>
              </w:rPr>
              <w:t>function as</w:t>
            </w:r>
            <w:r w:rsidRPr="00EA12C0">
              <w:rPr>
                <w:rFonts w:ascii="Atten Round New" w:eastAsia="Tw Cen MT" w:hAnsi="Atten Round New" w:cs="Tw Cen MT"/>
                <w:bCs/>
              </w:rPr>
              <w:t xml:space="preserve"> Power of Attorney</w:t>
            </w:r>
            <w:r w:rsidR="00CB2983">
              <w:rPr>
                <w:rFonts w:ascii="Atten Round New" w:eastAsia="Tw Cen MT" w:hAnsi="Atten Round New" w:cs="Tw Cen MT"/>
                <w:bCs/>
              </w:rPr>
              <w:t xml:space="preserve"> </w:t>
            </w:r>
          </w:p>
          <w:p w14:paraId="5B54F1F5" w14:textId="371E6DA0" w:rsidR="00EB3B3E" w:rsidRPr="00EA12C0" w:rsidRDefault="00EB3B3E" w:rsidP="002A6ED4">
            <w:pPr>
              <w:widowControl w:val="0"/>
              <w:numPr>
                <w:ilvl w:val="0"/>
                <w:numId w:val="71"/>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Not permitted on cash-out transactions</w:t>
            </w:r>
          </w:p>
          <w:p w14:paraId="65E3B70B" w14:textId="77777777" w:rsidR="007A3A37" w:rsidRDefault="00EB3B3E" w:rsidP="002A6ED4">
            <w:pPr>
              <w:widowControl w:val="0"/>
              <w:numPr>
                <w:ilvl w:val="0"/>
                <w:numId w:val="71"/>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Not permitted on loans vesting in the name of an Entity</w:t>
            </w:r>
          </w:p>
          <w:p w14:paraId="14477B97" w14:textId="32E84ACE" w:rsidR="00C742AE" w:rsidRPr="00EA12C0" w:rsidRDefault="00C742AE" w:rsidP="002A6ED4">
            <w:pPr>
              <w:widowControl w:val="0"/>
              <w:numPr>
                <w:ilvl w:val="0"/>
                <w:numId w:val="71"/>
              </w:numPr>
              <w:autoSpaceDE w:val="0"/>
              <w:autoSpaceDN w:val="0"/>
              <w:spacing w:before="0" w:after="0" w:line="240" w:lineRule="auto"/>
              <w:ind w:left="144" w:hanging="144"/>
              <w:rPr>
                <w:rFonts w:ascii="Atten Round New" w:eastAsia="Tw Cen MT" w:hAnsi="Atten Round New" w:cs="Tw Cen MT"/>
                <w:bCs/>
              </w:rPr>
            </w:pPr>
            <w:r>
              <w:rPr>
                <w:rFonts w:ascii="Atten Round New" w:eastAsia="Tw Cen MT" w:hAnsi="Atten Round New" w:cs="Tw Cen MT"/>
                <w:bCs/>
              </w:rPr>
              <w:t>Not permitted on Foreign National transactions</w:t>
            </w:r>
          </w:p>
        </w:tc>
      </w:tr>
      <w:tr w:rsidR="007A3A37" w:rsidRPr="00EA12C0" w14:paraId="5729BE11" w14:textId="77777777" w:rsidTr="00C47B44">
        <w:trPr>
          <w:trHeight w:val="260"/>
        </w:trPr>
        <w:tc>
          <w:tcPr>
            <w:tcW w:w="2070" w:type="dxa"/>
            <w:tcBorders>
              <w:top w:val="single" w:sz="4" w:space="0" w:color="auto"/>
              <w:left w:val="single" w:sz="4" w:space="0" w:color="auto"/>
              <w:bottom w:val="single" w:sz="4" w:space="0" w:color="auto"/>
              <w:right w:val="single" w:sz="4" w:space="0" w:color="auto"/>
            </w:tcBorders>
            <w:shd w:val="clear" w:color="auto" w:fill="F2F2F2"/>
            <w:vAlign w:val="center"/>
          </w:tcPr>
          <w:p w14:paraId="306BF67A" w14:textId="59CF7ADF" w:rsidR="007A3A37" w:rsidRPr="00EA12C0" w:rsidRDefault="00AE6C29"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 xml:space="preserve"> </w:t>
            </w:r>
            <w:r w:rsidR="00207EB8">
              <w:rPr>
                <w:rFonts w:ascii="Atten New ExtraBold" w:eastAsia="Tw Cen MT" w:hAnsi="Atten New ExtraBold" w:cs="Tw Cen MT"/>
                <w:b/>
              </w:rPr>
              <w:t xml:space="preserve"> </w:t>
            </w:r>
            <w:r w:rsidR="006800B8" w:rsidRPr="00EA12C0">
              <w:rPr>
                <w:rFonts w:ascii="Atten New ExtraBold" w:eastAsia="Tw Cen MT" w:hAnsi="Atten New ExtraBold" w:cs="Tw Cen MT"/>
                <w:b/>
              </w:rPr>
              <w:t>Application</w:t>
            </w:r>
          </w:p>
        </w:tc>
        <w:tc>
          <w:tcPr>
            <w:tcW w:w="7470" w:type="dxa"/>
            <w:tcBorders>
              <w:top w:val="single" w:sz="4" w:space="0" w:color="auto"/>
              <w:left w:val="single" w:sz="4" w:space="0" w:color="auto"/>
              <w:bottom w:val="single" w:sz="4" w:space="0" w:color="auto"/>
              <w:right w:val="single" w:sz="4" w:space="0" w:color="auto"/>
            </w:tcBorders>
            <w:vAlign w:val="center"/>
          </w:tcPr>
          <w:p w14:paraId="38DB7BD0" w14:textId="7106B6FD" w:rsidR="007A3A37" w:rsidRPr="00EA12C0" w:rsidRDefault="002A573D" w:rsidP="002A6ED4">
            <w:pPr>
              <w:widowControl w:val="0"/>
              <w:numPr>
                <w:ilvl w:val="0"/>
                <w:numId w:val="71"/>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 xml:space="preserve">The application must include the subject property (when the transaction is a refinance) along with the borrower’s </w:t>
            </w:r>
            <w:r w:rsidR="00112CCB">
              <w:rPr>
                <w:rFonts w:ascii="Atten Round New" w:eastAsia="Tw Cen MT" w:hAnsi="Atten Round New" w:cs="Tw Cen MT"/>
                <w:bCs/>
              </w:rPr>
              <w:t>Primary Residence</w:t>
            </w:r>
            <w:r w:rsidRPr="00EA12C0">
              <w:rPr>
                <w:rFonts w:ascii="Atten Round New" w:eastAsia="Tw Cen MT" w:hAnsi="Atten Round New" w:cs="Tw Cen MT"/>
                <w:bCs/>
              </w:rPr>
              <w:t xml:space="preserve"> on the Schedule of Real Estate owned. Other properties owned by the borrower are not required to be disclosed on the application</w:t>
            </w:r>
          </w:p>
        </w:tc>
      </w:tr>
      <w:tr w:rsidR="00A87115" w:rsidRPr="00EA12C0" w14:paraId="3685CE44" w14:textId="77777777" w:rsidTr="00C47B44">
        <w:trPr>
          <w:trHeight w:val="260"/>
        </w:trPr>
        <w:tc>
          <w:tcPr>
            <w:tcW w:w="2070" w:type="dxa"/>
            <w:tcBorders>
              <w:top w:val="single" w:sz="4" w:space="0" w:color="auto"/>
              <w:left w:val="single" w:sz="4" w:space="0" w:color="auto"/>
              <w:bottom w:val="single" w:sz="4" w:space="0" w:color="auto"/>
              <w:right w:val="single" w:sz="4" w:space="0" w:color="auto"/>
            </w:tcBorders>
            <w:shd w:val="clear" w:color="auto" w:fill="F2F2F2"/>
            <w:vAlign w:val="center"/>
          </w:tcPr>
          <w:p w14:paraId="731D0019" w14:textId="07A9B1D4" w:rsidR="00A87115" w:rsidRPr="00EA12C0" w:rsidRDefault="00AE6C29"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 xml:space="preserve"> </w:t>
            </w:r>
            <w:r w:rsidR="00207EB8">
              <w:rPr>
                <w:rFonts w:ascii="Atten New ExtraBold" w:eastAsia="Tw Cen MT" w:hAnsi="Atten New ExtraBold" w:cs="Tw Cen MT"/>
                <w:b/>
              </w:rPr>
              <w:t xml:space="preserve"> </w:t>
            </w:r>
            <w:r w:rsidR="00A87115" w:rsidRPr="00EA12C0">
              <w:rPr>
                <w:rFonts w:ascii="Atten New ExtraBold" w:eastAsia="Tw Cen MT" w:hAnsi="Atten New ExtraBold" w:cs="Tw Cen MT"/>
                <w:b/>
              </w:rPr>
              <w:t>Credit Inquiries</w:t>
            </w:r>
          </w:p>
        </w:tc>
        <w:tc>
          <w:tcPr>
            <w:tcW w:w="7470" w:type="dxa"/>
            <w:tcBorders>
              <w:top w:val="single" w:sz="4" w:space="0" w:color="auto"/>
              <w:left w:val="single" w:sz="4" w:space="0" w:color="auto"/>
              <w:bottom w:val="single" w:sz="4" w:space="0" w:color="auto"/>
              <w:right w:val="single" w:sz="4" w:space="0" w:color="auto"/>
            </w:tcBorders>
            <w:vAlign w:val="center"/>
          </w:tcPr>
          <w:p w14:paraId="3A99BA1D" w14:textId="5753BA2A" w:rsidR="00A87115" w:rsidRPr="00EA12C0" w:rsidRDefault="00A87115" w:rsidP="002A6ED4">
            <w:pPr>
              <w:widowControl w:val="0"/>
              <w:numPr>
                <w:ilvl w:val="0"/>
                <w:numId w:val="71"/>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An inquiry explanation is not required</w:t>
            </w:r>
          </w:p>
        </w:tc>
      </w:tr>
    </w:tbl>
    <w:p w14:paraId="39517384" w14:textId="6BC5FCE4" w:rsidR="00567FBC" w:rsidRPr="00EA12C0" w:rsidRDefault="00E852AF" w:rsidP="00D24008">
      <w:pPr>
        <w:pStyle w:val="Heading2"/>
      </w:pPr>
      <w:bookmarkStart w:id="130" w:name="_Toc207885569"/>
      <w:bookmarkStart w:id="131" w:name="_Hlk207466936"/>
      <w:bookmarkStart w:id="132" w:name="_Hlk207467283"/>
      <w:bookmarkEnd w:id="128"/>
      <w:r w:rsidRPr="00EA12C0">
        <w:t>DSCR SUPREME</w:t>
      </w:r>
      <w:r w:rsidR="000279EE">
        <w:t xml:space="preserve"> OVERVIEW</w:t>
      </w:r>
      <w:bookmarkEnd w:id="130"/>
    </w:p>
    <w:p w14:paraId="566A0666" w14:textId="78BD9F2E" w:rsidR="002112AB" w:rsidRDefault="002112AB" w:rsidP="002A6ED4">
      <w:pPr>
        <w:pStyle w:val="TableParagraph"/>
      </w:pPr>
      <w:r w:rsidRPr="00EA12C0">
        <w:t xml:space="preserve">The </w:t>
      </w:r>
      <w:r>
        <w:t>DSCR</w:t>
      </w:r>
      <w:r w:rsidRPr="00EA12C0">
        <w:t xml:space="preserve"> Supreme Program is designed for the most qualified borrowers from </w:t>
      </w:r>
      <w:r>
        <w:t>a</w:t>
      </w:r>
      <w:r w:rsidRPr="00EA12C0">
        <w:t xml:space="preserve"> credit standpoint, with less complex transactions. Refer to the </w:t>
      </w:r>
      <w:r w:rsidR="00590C3F">
        <w:t xml:space="preserve">DSCR </w:t>
      </w:r>
      <w:r w:rsidRPr="00EA12C0">
        <w:t xml:space="preserve"> Supreme Matrix for LTVs, minimum and maximum loan amounts, etc. </w:t>
      </w:r>
    </w:p>
    <w:p w14:paraId="2515CB76" w14:textId="77777777" w:rsidR="00EA2447" w:rsidRPr="002112AB" w:rsidRDefault="00EA2447" w:rsidP="002A6ED4">
      <w:pPr>
        <w:pStyle w:val="TableParagraph"/>
      </w:pPr>
    </w:p>
    <w:p w14:paraId="64C8DB7D" w14:textId="28179BF7" w:rsidR="00567FBC" w:rsidRPr="00EA12C0" w:rsidRDefault="00E852AF" w:rsidP="002A6ED4">
      <w:pPr>
        <w:pStyle w:val="Eileen3"/>
        <w:spacing w:before="0"/>
      </w:pPr>
      <w:bookmarkStart w:id="133" w:name="_Toc207885570"/>
      <w:r w:rsidRPr="00EA12C0">
        <w:t>DSCR SUPREME</w:t>
      </w:r>
      <w:r w:rsidR="0046645A">
        <w:t xml:space="preserve"> - </w:t>
      </w:r>
      <w:r w:rsidRPr="00EA12C0">
        <w:t>GENERAL REQUIREMENTS</w:t>
      </w:r>
      <w:bookmarkEnd w:id="133"/>
      <w:r w:rsidRPr="00EA12C0">
        <w:t xml:space="preserve"> </w:t>
      </w:r>
    </w:p>
    <w:tbl>
      <w:tblPr>
        <w:tblW w:w="94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7470"/>
      </w:tblGrid>
      <w:tr w:rsidR="00190E65" w:rsidRPr="00EA12C0" w14:paraId="4F01D2F0" w14:textId="77777777" w:rsidTr="00207EB8">
        <w:trPr>
          <w:trHeight w:val="512"/>
        </w:trPr>
        <w:tc>
          <w:tcPr>
            <w:tcW w:w="1980" w:type="dxa"/>
            <w:tcBorders>
              <w:top w:val="single" w:sz="4" w:space="0" w:color="auto"/>
              <w:left w:val="single" w:sz="4" w:space="0" w:color="auto"/>
              <w:bottom w:val="single" w:sz="4" w:space="0" w:color="auto"/>
              <w:right w:val="single" w:sz="4" w:space="0" w:color="auto"/>
            </w:tcBorders>
            <w:shd w:val="clear" w:color="auto" w:fill="F2F2F2"/>
            <w:vAlign w:val="center"/>
          </w:tcPr>
          <w:p w14:paraId="3D6C56A0" w14:textId="6E83FFD8" w:rsidR="00190E65" w:rsidRPr="00EA12C0" w:rsidRDefault="00AE6C29" w:rsidP="002A6ED4">
            <w:pPr>
              <w:widowControl w:val="0"/>
              <w:autoSpaceDE w:val="0"/>
              <w:autoSpaceDN w:val="0"/>
              <w:spacing w:before="0" w:after="0" w:line="240" w:lineRule="auto"/>
              <w:jc w:val="both"/>
              <w:rPr>
                <w:rFonts w:ascii="Atten New ExtraBold" w:eastAsia="Tw Cen MT" w:hAnsi="Atten New ExtraBold" w:cs="Tw Cen MT"/>
                <w:b/>
              </w:rPr>
            </w:pPr>
            <w:r>
              <w:rPr>
                <w:rFonts w:ascii="Atten New ExtraBold" w:eastAsia="Tw Cen MT" w:hAnsi="Atten New ExtraBold" w:cs="Tw Cen MT"/>
                <w:b/>
              </w:rPr>
              <w:t xml:space="preserve"> </w:t>
            </w:r>
            <w:r w:rsidR="00EA2447">
              <w:rPr>
                <w:rFonts w:ascii="Atten New ExtraBold" w:eastAsia="Tw Cen MT" w:hAnsi="Atten New ExtraBold" w:cs="Tw Cen MT"/>
                <w:b/>
              </w:rPr>
              <w:t xml:space="preserve"> </w:t>
            </w:r>
            <w:r w:rsidR="00190E65">
              <w:rPr>
                <w:rFonts w:ascii="Atten New ExtraBold" w:eastAsia="Tw Cen MT" w:hAnsi="Atten New ExtraBold" w:cs="Tw Cen MT"/>
                <w:b/>
              </w:rPr>
              <w:t>Exceptions</w:t>
            </w:r>
          </w:p>
        </w:tc>
        <w:tc>
          <w:tcPr>
            <w:tcW w:w="7470" w:type="dxa"/>
            <w:tcBorders>
              <w:top w:val="single" w:sz="4" w:space="0" w:color="auto"/>
              <w:left w:val="single" w:sz="4" w:space="0" w:color="auto"/>
              <w:bottom w:val="single" w:sz="4" w:space="0" w:color="auto"/>
              <w:right w:val="single" w:sz="4" w:space="0" w:color="auto"/>
            </w:tcBorders>
          </w:tcPr>
          <w:p w14:paraId="004415B8" w14:textId="25C0AEF2" w:rsidR="00190E65" w:rsidRPr="00EA12C0" w:rsidRDefault="00190E65" w:rsidP="002A6ED4">
            <w:pPr>
              <w:widowControl w:val="0"/>
              <w:numPr>
                <w:ilvl w:val="0"/>
                <w:numId w:val="71"/>
              </w:numPr>
              <w:autoSpaceDE w:val="0"/>
              <w:autoSpaceDN w:val="0"/>
              <w:spacing w:before="0" w:after="0" w:line="240" w:lineRule="auto"/>
              <w:ind w:left="144" w:hanging="144"/>
              <w:rPr>
                <w:rFonts w:ascii="Atten Round New" w:eastAsia="Tw Cen MT" w:hAnsi="Atten Round New" w:cs="Tw Cen MT"/>
                <w:bCs/>
              </w:rPr>
            </w:pPr>
            <w:r>
              <w:rPr>
                <w:rFonts w:ascii="Atten Round New" w:eastAsia="Tw Cen MT" w:hAnsi="Atten Round New" w:cs="Tw Cen MT"/>
                <w:bCs/>
              </w:rPr>
              <w:t>Not Permitted</w:t>
            </w:r>
          </w:p>
        </w:tc>
      </w:tr>
      <w:tr w:rsidR="00707EB0" w:rsidRPr="00EA12C0" w14:paraId="5BC52BED" w14:textId="77777777" w:rsidTr="00207EB8">
        <w:trPr>
          <w:trHeight w:val="512"/>
        </w:trPr>
        <w:tc>
          <w:tcPr>
            <w:tcW w:w="1980" w:type="dxa"/>
            <w:tcBorders>
              <w:top w:val="single" w:sz="4" w:space="0" w:color="auto"/>
              <w:left w:val="single" w:sz="4" w:space="0" w:color="auto"/>
              <w:bottom w:val="single" w:sz="4" w:space="0" w:color="auto"/>
              <w:right w:val="single" w:sz="4" w:space="0" w:color="auto"/>
            </w:tcBorders>
            <w:shd w:val="clear" w:color="auto" w:fill="F2F2F2"/>
            <w:vAlign w:val="center"/>
          </w:tcPr>
          <w:p w14:paraId="6F5D0BDE" w14:textId="58FAF635" w:rsidR="00707EB0" w:rsidRPr="00EA12C0" w:rsidRDefault="00707EB0" w:rsidP="002A6ED4">
            <w:pPr>
              <w:widowControl w:val="0"/>
              <w:autoSpaceDE w:val="0"/>
              <w:autoSpaceDN w:val="0"/>
              <w:spacing w:before="0" w:after="0" w:line="240" w:lineRule="auto"/>
              <w:jc w:val="both"/>
              <w:rPr>
                <w:rFonts w:ascii="Atten New ExtraBold" w:eastAsia="Tw Cen MT" w:hAnsi="Atten New ExtraBold" w:cs="Tw Cen MT"/>
                <w:b/>
              </w:rPr>
            </w:pPr>
            <w:r w:rsidRPr="00EA12C0">
              <w:rPr>
                <w:rFonts w:ascii="Atten New ExtraBold" w:eastAsia="Tw Cen MT" w:hAnsi="Atten New ExtraBold" w:cs="Tw Cen MT"/>
                <w:b/>
              </w:rPr>
              <w:t xml:space="preserve"> </w:t>
            </w:r>
            <w:r w:rsidR="00EA2447">
              <w:rPr>
                <w:rFonts w:ascii="Atten New ExtraBold" w:eastAsia="Tw Cen MT" w:hAnsi="Atten New ExtraBold" w:cs="Tw Cen MT"/>
                <w:b/>
              </w:rPr>
              <w:t xml:space="preserve"> </w:t>
            </w:r>
            <w:r w:rsidRPr="00EA12C0">
              <w:rPr>
                <w:rFonts w:ascii="Atten New ExtraBold" w:eastAsia="Tw Cen MT" w:hAnsi="Atten New ExtraBold" w:cs="Tw Cen MT"/>
                <w:b/>
              </w:rPr>
              <w:t>Product Type</w:t>
            </w:r>
          </w:p>
        </w:tc>
        <w:tc>
          <w:tcPr>
            <w:tcW w:w="7470" w:type="dxa"/>
            <w:tcBorders>
              <w:top w:val="single" w:sz="4" w:space="0" w:color="auto"/>
              <w:left w:val="single" w:sz="4" w:space="0" w:color="auto"/>
              <w:bottom w:val="single" w:sz="4" w:space="0" w:color="auto"/>
              <w:right w:val="single" w:sz="4" w:space="0" w:color="auto"/>
            </w:tcBorders>
          </w:tcPr>
          <w:p w14:paraId="5F9D3C6E" w14:textId="77777777" w:rsidR="00707EB0" w:rsidRPr="00EA12C0" w:rsidRDefault="00707EB0" w:rsidP="002A6ED4">
            <w:pPr>
              <w:widowControl w:val="0"/>
              <w:numPr>
                <w:ilvl w:val="0"/>
                <w:numId w:val="71"/>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30 Year Fixed Fully Amortizing</w:t>
            </w:r>
          </w:p>
          <w:p w14:paraId="2E2440AC" w14:textId="77777777" w:rsidR="00707EB0" w:rsidRPr="00EA12C0" w:rsidRDefault="00707EB0" w:rsidP="002A6ED4">
            <w:pPr>
              <w:widowControl w:val="0"/>
              <w:numPr>
                <w:ilvl w:val="0"/>
                <w:numId w:val="71"/>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30 Year Fixed I/O  (10 year I/O period, and remaining term fully amortizing)</w:t>
            </w:r>
          </w:p>
          <w:p w14:paraId="3FD1D1DD" w14:textId="77777777" w:rsidR="00707EB0" w:rsidRPr="00EA12C0" w:rsidRDefault="00707EB0" w:rsidP="002A6ED4">
            <w:pPr>
              <w:widowControl w:val="0"/>
              <w:numPr>
                <w:ilvl w:val="0"/>
                <w:numId w:val="71"/>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40 Year Fixed I/O  (10 year I/O period, and remaining term fully amortizing)</w:t>
            </w:r>
          </w:p>
          <w:p w14:paraId="6F6CDAC8" w14:textId="3AEFD1D5" w:rsidR="00707EB0" w:rsidRPr="00EA12C0" w:rsidRDefault="00707EB0" w:rsidP="002A6ED4">
            <w:pPr>
              <w:widowControl w:val="0"/>
              <w:numPr>
                <w:ilvl w:val="0"/>
                <w:numId w:val="71"/>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 xml:space="preserve">5/6 &amp; 7/6 SOFR ARMs – 30 </w:t>
            </w:r>
            <w:r w:rsidR="00D07E62">
              <w:rPr>
                <w:rFonts w:ascii="Atten Round New" w:eastAsia="Tw Cen MT" w:hAnsi="Atten Round New" w:cs="Tw Cen MT"/>
                <w:bCs/>
              </w:rPr>
              <w:t>Year</w:t>
            </w:r>
            <w:r w:rsidR="00D07E62" w:rsidRPr="00EA12C0">
              <w:rPr>
                <w:rFonts w:ascii="Atten Round New" w:eastAsia="Tw Cen MT" w:hAnsi="Atten Round New" w:cs="Tw Cen MT"/>
                <w:bCs/>
              </w:rPr>
              <w:t xml:space="preserve"> </w:t>
            </w:r>
            <w:r w:rsidRPr="00EA12C0">
              <w:rPr>
                <w:rFonts w:ascii="Atten Round New" w:eastAsia="Tw Cen MT" w:hAnsi="Atten Round New" w:cs="Tw Cen MT"/>
                <w:bCs/>
              </w:rPr>
              <w:t xml:space="preserve">Terms Only </w:t>
            </w:r>
          </w:p>
        </w:tc>
      </w:tr>
      <w:tr w:rsidR="00D07E62" w:rsidRPr="00EA12C0" w14:paraId="56FB5700" w14:textId="77777777" w:rsidTr="00207EB8">
        <w:trPr>
          <w:trHeight w:val="260"/>
        </w:trPr>
        <w:tc>
          <w:tcPr>
            <w:tcW w:w="1980" w:type="dxa"/>
            <w:tcBorders>
              <w:top w:val="single" w:sz="4" w:space="0" w:color="auto"/>
              <w:left w:val="single" w:sz="4" w:space="0" w:color="auto"/>
              <w:bottom w:val="single" w:sz="4" w:space="0" w:color="auto"/>
              <w:right w:val="single" w:sz="4" w:space="0" w:color="auto"/>
            </w:tcBorders>
            <w:shd w:val="clear" w:color="auto" w:fill="F2F2F2"/>
            <w:vAlign w:val="center"/>
          </w:tcPr>
          <w:p w14:paraId="6CB2060A" w14:textId="2EC42918" w:rsidR="00D07E62" w:rsidRPr="00EA12C0" w:rsidRDefault="00207EB8" w:rsidP="002A6ED4">
            <w:pPr>
              <w:widowControl w:val="0"/>
              <w:autoSpaceDE w:val="0"/>
              <w:autoSpaceDN w:val="0"/>
              <w:spacing w:before="0" w:after="0" w:line="240" w:lineRule="auto"/>
              <w:jc w:val="both"/>
              <w:rPr>
                <w:rFonts w:ascii="Atten New ExtraBold" w:eastAsia="Tw Cen MT" w:hAnsi="Atten New ExtraBold" w:cs="Tw Cen MT"/>
                <w:b/>
              </w:rPr>
            </w:pPr>
            <w:r>
              <w:rPr>
                <w:rFonts w:ascii="Atten New ExtraBold" w:eastAsia="Tw Cen MT" w:hAnsi="Atten New ExtraBold" w:cs="Tw Cen MT"/>
                <w:b/>
              </w:rPr>
              <w:t xml:space="preserve"> </w:t>
            </w:r>
            <w:r w:rsidR="00EA2447">
              <w:rPr>
                <w:rFonts w:ascii="Atten New ExtraBold" w:eastAsia="Tw Cen MT" w:hAnsi="Atten New ExtraBold" w:cs="Tw Cen MT"/>
                <w:b/>
              </w:rPr>
              <w:t xml:space="preserve"> </w:t>
            </w:r>
            <w:r w:rsidR="00D07E62">
              <w:rPr>
                <w:rFonts w:ascii="Atten New ExtraBold" w:eastAsia="Tw Cen MT" w:hAnsi="Atten New ExtraBold" w:cs="Tw Cen MT"/>
                <w:b/>
              </w:rPr>
              <w:t>Interest Only</w:t>
            </w:r>
          </w:p>
        </w:tc>
        <w:tc>
          <w:tcPr>
            <w:tcW w:w="7470" w:type="dxa"/>
            <w:tcBorders>
              <w:top w:val="single" w:sz="4" w:space="0" w:color="auto"/>
              <w:left w:val="single" w:sz="4" w:space="0" w:color="auto"/>
              <w:bottom w:val="single" w:sz="4" w:space="0" w:color="auto"/>
              <w:right w:val="single" w:sz="4" w:space="0" w:color="auto"/>
            </w:tcBorders>
            <w:vAlign w:val="center"/>
          </w:tcPr>
          <w:p w14:paraId="049EB110" w14:textId="0A8669D7" w:rsidR="00D07E62" w:rsidRPr="00EA12C0" w:rsidRDefault="00D07E62" w:rsidP="002A6ED4">
            <w:pPr>
              <w:widowControl w:val="0"/>
              <w:numPr>
                <w:ilvl w:val="0"/>
                <w:numId w:val="71"/>
              </w:numPr>
              <w:autoSpaceDE w:val="0"/>
              <w:autoSpaceDN w:val="0"/>
              <w:spacing w:before="0" w:after="0" w:line="240" w:lineRule="auto"/>
              <w:ind w:left="144" w:hanging="144"/>
              <w:rPr>
                <w:rFonts w:ascii="Atten Round New" w:eastAsia="Tw Cen MT" w:hAnsi="Atten Round New" w:cs="Tw Cen MT"/>
                <w:bCs/>
              </w:rPr>
            </w:pPr>
            <w:r>
              <w:rPr>
                <w:rFonts w:ascii="Atten Round New" w:eastAsia="Tw Cen MT" w:hAnsi="Atten Round New" w:cs="Tw Cen MT"/>
                <w:bCs/>
              </w:rPr>
              <w:t xml:space="preserve">Borrower to qualify using the I/O payment based on the qualifying rate. </w:t>
            </w:r>
          </w:p>
        </w:tc>
      </w:tr>
      <w:tr w:rsidR="00707EB0" w:rsidRPr="00EA12C0" w14:paraId="2ACE7E0F" w14:textId="77777777" w:rsidTr="00207EB8">
        <w:trPr>
          <w:trHeight w:val="260"/>
        </w:trPr>
        <w:tc>
          <w:tcPr>
            <w:tcW w:w="1980" w:type="dxa"/>
            <w:tcBorders>
              <w:top w:val="single" w:sz="4" w:space="0" w:color="auto"/>
              <w:left w:val="single" w:sz="4" w:space="0" w:color="auto"/>
              <w:bottom w:val="single" w:sz="4" w:space="0" w:color="auto"/>
              <w:right w:val="single" w:sz="4" w:space="0" w:color="auto"/>
            </w:tcBorders>
            <w:shd w:val="clear" w:color="auto" w:fill="F2F2F2"/>
            <w:vAlign w:val="center"/>
          </w:tcPr>
          <w:p w14:paraId="520F828A" w14:textId="36694F64" w:rsidR="00707EB0" w:rsidRPr="00EA12C0" w:rsidRDefault="00AE6C29" w:rsidP="002A6ED4">
            <w:pPr>
              <w:widowControl w:val="0"/>
              <w:autoSpaceDE w:val="0"/>
              <w:autoSpaceDN w:val="0"/>
              <w:spacing w:before="0" w:after="0" w:line="240" w:lineRule="auto"/>
              <w:jc w:val="both"/>
              <w:rPr>
                <w:rFonts w:ascii="Atten New ExtraBold" w:eastAsia="Tw Cen MT" w:hAnsi="Atten New ExtraBold" w:cs="Tw Cen MT"/>
                <w:b/>
              </w:rPr>
            </w:pPr>
            <w:r>
              <w:rPr>
                <w:rFonts w:ascii="Atten New ExtraBold" w:eastAsia="Tw Cen MT" w:hAnsi="Atten New ExtraBold" w:cs="Tw Cen MT"/>
                <w:b/>
              </w:rPr>
              <w:t xml:space="preserve"> </w:t>
            </w:r>
            <w:r w:rsidR="00EA2447">
              <w:rPr>
                <w:rFonts w:ascii="Atten New ExtraBold" w:eastAsia="Tw Cen MT" w:hAnsi="Atten New ExtraBold" w:cs="Tw Cen MT"/>
                <w:b/>
              </w:rPr>
              <w:t xml:space="preserve"> </w:t>
            </w:r>
            <w:r w:rsidR="00707EB0" w:rsidRPr="00EA12C0">
              <w:rPr>
                <w:rFonts w:ascii="Atten New ExtraBold" w:eastAsia="Tw Cen MT" w:hAnsi="Atten New ExtraBold" w:cs="Tw Cen MT"/>
                <w:b/>
              </w:rPr>
              <w:t>Loan</w:t>
            </w:r>
            <w:r w:rsidR="00707EB0" w:rsidRPr="00EA12C0">
              <w:rPr>
                <w:rFonts w:ascii="Atten New ExtraBold" w:eastAsia="Tw Cen MT" w:hAnsi="Atten New ExtraBold" w:cs="Tw Cen MT"/>
                <w:b/>
                <w:spacing w:val="-2"/>
              </w:rPr>
              <w:t xml:space="preserve"> </w:t>
            </w:r>
            <w:r w:rsidR="00707EB0" w:rsidRPr="00EA12C0">
              <w:rPr>
                <w:rFonts w:ascii="Atten New ExtraBold" w:eastAsia="Tw Cen MT" w:hAnsi="Atten New ExtraBold" w:cs="Tw Cen MT"/>
                <w:b/>
              </w:rPr>
              <w:t>Amounts</w:t>
            </w:r>
          </w:p>
        </w:tc>
        <w:tc>
          <w:tcPr>
            <w:tcW w:w="7470" w:type="dxa"/>
            <w:tcBorders>
              <w:top w:val="single" w:sz="4" w:space="0" w:color="auto"/>
              <w:left w:val="single" w:sz="4" w:space="0" w:color="auto"/>
              <w:bottom w:val="single" w:sz="4" w:space="0" w:color="auto"/>
              <w:right w:val="single" w:sz="4" w:space="0" w:color="auto"/>
            </w:tcBorders>
            <w:vAlign w:val="center"/>
          </w:tcPr>
          <w:p w14:paraId="380FD30E" w14:textId="77777777" w:rsidR="00707EB0" w:rsidRPr="00EA12C0" w:rsidRDefault="00707EB0" w:rsidP="002A6ED4">
            <w:pPr>
              <w:widowControl w:val="0"/>
              <w:numPr>
                <w:ilvl w:val="0"/>
                <w:numId w:val="71"/>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Min $150,000 - Max $2,000,000</w:t>
            </w:r>
          </w:p>
        </w:tc>
      </w:tr>
      <w:tr w:rsidR="00F362B8" w:rsidRPr="00EA12C0" w14:paraId="486B9089" w14:textId="77777777" w:rsidTr="000279EE">
        <w:trPr>
          <w:trHeight w:val="323"/>
        </w:trPr>
        <w:tc>
          <w:tcPr>
            <w:tcW w:w="1980" w:type="dxa"/>
            <w:tcBorders>
              <w:top w:val="single" w:sz="4" w:space="0" w:color="auto"/>
              <w:left w:val="single" w:sz="4" w:space="0" w:color="auto"/>
              <w:bottom w:val="single" w:sz="4" w:space="0" w:color="auto"/>
              <w:right w:val="single" w:sz="4" w:space="0" w:color="auto"/>
            </w:tcBorders>
            <w:shd w:val="clear" w:color="auto" w:fill="F2F2F2"/>
          </w:tcPr>
          <w:p w14:paraId="56E32BE6" w14:textId="011788B9" w:rsidR="00F362B8" w:rsidRPr="00F108B4" w:rsidRDefault="00F362B8" w:rsidP="002A6ED4">
            <w:pPr>
              <w:widowControl w:val="0"/>
              <w:autoSpaceDE w:val="0"/>
              <w:autoSpaceDN w:val="0"/>
              <w:spacing w:before="0" w:after="0" w:line="240" w:lineRule="auto"/>
              <w:jc w:val="both"/>
              <w:rPr>
                <w:rFonts w:ascii="Atten New ExtraBold" w:eastAsia="Tw Cen MT" w:hAnsi="Atten New ExtraBold" w:cs="Tw Cen MT"/>
                <w:b/>
              </w:rPr>
            </w:pPr>
            <w:r w:rsidRPr="00F108B4">
              <w:rPr>
                <w:rFonts w:ascii="Atten New ExtraBold" w:eastAsia="Tw Cen MT" w:hAnsi="Atten New ExtraBold" w:cs="Tw Cen MT"/>
                <w:b/>
              </w:rPr>
              <w:t xml:space="preserve"> </w:t>
            </w:r>
            <w:r w:rsidR="00EA2447">
              <w:rPr>
                <w:rFonts w:ascii="Atten New ExtraBold" w:eastAsia="Tw Cen MT" w:hAnsi="Atten New ExtraBold" w:cs="Tw Cen MT"/>
                <w:b/>
              </w:rPr>
              <w:t xml:space="preserve"> </w:t>
            </w:r>
            <w:r w:rsidRPr="00F108B4">
              <w:rPr>
                <w:rFonts w:ascii="Atten New ExtraBold" w:eastAsia="Tw Cen MT" w:hAnsi="Atten New ExtraBold" w:cs="Tw Cen MT"/>
                <w:b/>
              </w:rPr>
              <w:t xml:space="preserve">Interested Party </w:t>
            </w:r>
          </w:p>
          <w:p w14:paraId="49239503" w14:textId="7EE4C911" w:rsidR="00F362B8" w:rsidRPr="00EA12C0" w:rsidRDefault="00F362B8" w:rsidP="002A6ED4">
            <w:pPr>
              <w:widowControl w:val="0"/>
              <w:autoSpaceDE w:val="0"/>
              <w:autoSpaceDN w:val="0"/>
              <w:spacing w:before="0" w:after="0" w:line="240" w:lineRule="auto"/>
              <w:jc w:val="both"/>
              <w:rPr>
                <w:rFonts w:ascii="Atten New ExtraBold" w:eastAsia="Tw Cen MT" w:hAnsi="Atten New ExtraBold" w:cs="Tw Cen MT"/>
                <w:b/>
              </w:rPr>
            </w:pPr>
            <w:r w:rsidRPr="00F108B4">
              <w:rPr>
                <w:rFonts w:ascii="Atten New ExtraBold" w:eastAsia="Tw Cen MT" w:hAnsi="Atten New ExtraBold" w:cs="Tw Cen MT"/>
                <w:b/>
              </w:rPr>
              <w:t xml:space="preserve"> </w:t>
            </w:r>
            <w:r w:rsidR="00207EB8">
              <w:rPr>
                <w:rFonts w:ascii="Atten New ExtraBold" w:eastAsia="Tw Cen MT" w:hAnsi="Atten New ExtraBold" w:cs="Tw Cen MT"/>
                <w:b/>
              </w:rPr>
              <w:t xml:space="preserve"> </w:t>
            </w:r>
            <w:r w:rsidRPr="00F108B4">
              <w:rPr>
                <w:rFonts w:ascii="Atten New ExtraBold" w:eastAsia="Tw Cen MT" w:hAnsi="Atten New ExtraBold" w:cs="Tw Cen MT"/>
                <w:b/>
              </w:rPr>
              <w:t>Contributions</w:t>
            </w:r>
          </w:p>
        </w:tc>
        <w:tc>
          <w:tcPr>
            <w:tcW w:w="7470" w:type="dxa"/>
            <w:tcBorders>
              <w:top w:val="single" w:sz="4" w:space="0" w:color="auto"/>
              <w:left w:val="single" w:sz="4" w:space="0" w:color="auto"/>
              <w:bottom w:val="single" w:sz="4" w:space="0" w:color="auto"/>
              <w:right w:val="single" w:sz="4" w:space="0" w:color="auto"/>
            </w:tcBorders>
          </w:tcPr>
          <w:p w14:paraId="75188321" w14:textId="0770AD38" w:rsidR="00F362B8" w:rsidRPr="00EA12C0" w:rsidRDefault="00F362B8" w:rsidP="002A6ED4">
            <w:pPr>
              <w:widowControl w:val="0"/>
              <w:numPr>
                <w:ilvl w:val="0"/>
                <w:numId w:val="71"/>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 xml:space="preserve">Max 6% </w:t>
            </w:r>
          </w:p>
        </w:tc>
      </w:tr>
      <w:tr w:rsidR="00F362B8" w:rsidRPr="00EA12C0" w14:paraId="43D7E1B1" w14:textId="77777777" w:rsidTr="00207EB8">
        <w:trPr>
          <w:trHeight w:val="323"/>
        </w:trPr>
        <w:tc>
          <w:tcPr>
            <w:tcW w:w="1980" w:type="dxa"/>
            <w:tcBorders>
              <w:top w:val="single" w:sz="4" w:space="0" w:color="auto"/>
              <w:left w:val="single" w:sz="4" w:space="0" w:color="auto"/>
              <w:bottom w:val="single" w:sz="4" w:space="0" w:color="auto"/>
              <w:right w:val="single" w:sz="4" w:space="0" w:color="auto"/>
            </w:tcBorders>
            <w:shd w:val="clear" w:color="auto" w:fill="F2F2F2"/>
            <w:vAlign w:val="center"/>
          </w:tcPr>
          <w:p w14:paraId="1AFBB761" w14:textId="2A02834B" w:rsidR="00207EB8" w:rsidRDefault="00207EB8" w:rsidP="002A6ED4">
            <w:pPr>
              <w:widowControl w:val="0"/>
              <w:autoSpaceDE w:val="0"/>
              <w:autoSpaceDN w:val="0"/>
              <w:spacing w:before="0" w:after="0" w:line="240" w:lineRule="auto"/>
              <w:jc w:val="both"/>
              <w:rPr>
                <w:rFonts w:ascii="Atten New ExtraBold" w:eastAsia="Calibri" w:hAnsi="Atten New ExtraBold" w:cs="Arial"/>
                <w:b/>
              </w:rPr>
            </w:pPr>
            <w:r>
              <w:rPr>
                <w:rFonts w:ascii="Atten New ExtraBold" w:eastAsia="Calibri" w:hAnsi="Atten New ExtraBold" w:cs="Arial"/>
                <w:b/>
              </w:rPr>
              <w:t xml:space="preserve"> </w:t>
            </w:r>
            <w:r w:rsidR="00EA2447">
              <w:rPr>
                <w:rFonts w:ascii="Atten New ExtraBold" w:eastAsia="Calibri" w:hAnsi="Atten New ExtraBold" w:cs="Arial"/>
                <w:b/>
              </w:rPr>
              <w:t xml:space="preserve"> </w:t>
            </w:r>
            <w:r w:rsidR="00F362B8" w:rsidRPr="004862BD">
              <w:rPr>
                <w:rFonts w:ascii="Atten New ExtraBold" w:eastAsia="Calibri" w:hAnsi="Atten New ExtraBold" w:cs="Arial"/>
                <w:b/>
              </w:rPr>
              <w:t xml:space="preserve">Subordinate </w:t>
            </w:r>
          </w:p>
          <w:p w14:paraId="7FC5B60F" w14:textId="073F1B01" w:rsidR="00F362B8" w:rsidRPr="00EA12C0" w:rsidRDefault="00AE6C29" w:rsidP="002A6ED4">
            <w:pPr>
              <w:widowControl w:val="0"/>
              <w:autoSpaceDE w:val="0"/>
              <w:autoSpaceDN w:val="0"/>
              <w:spacing w:before="0" w:after="0" w:line="240" w:lineRule="auto"/>
              <w:jc w:val="both"/>
              <w:rPr>
                <w:rFonts w:ascii="Atten New ExtraBold" w:eastAsia="Tw Cen MT" w:hAnsi="Atten New ExtraBold" w:cs="Tw Cen MT"/>
                <w:b/>
              </w:rPr>
            </w:pPr>
            <w:r>
              <w:rPr>
                <w:rFonts w:ascii="Atten New ExtraBold" w:eastAsia="Calibri" w:hAnsi="Atten New ExtraBold" w:cs="Arial"/>
                <w:b/>
              </w:rPr>
              <w:lastRenderedPageBreak/>
              <w:t xml:space="preserve"> </w:t>
            </w:r>
            <w:r w:rsidR="00207EB8">
              <w:rPr>
                <w:rFonts w:ascii="Atten New ExtraBold" w:eastAsia="Calibri" w:hAnsi="Atten New ExtraBold" w:cs="Arial"/>
                <w:b/>
              </w:rPr>
              <w:t xml:space="preserve">  </w:t>
            </w:r>
            <w:r w:rsidR="00F362B8" w:rsidRPr="004862BD">
              <w:rPr>
                <w:rFonts w:ascii="Atten New ExtraBold" w:eastAsia="Calibri" w:hAnsi="Atten New ExtraBold" w:cs="Arial"/>
                <w:b/>
              </w:rPr>
              <w:t>Financing</w:t>
            </w:r>
          </w:p>
        </w:tc>
        <w:tc>
          <w:tcPr>
            <w:tcW w:w="7470" w:type="dxa"/>
            <w:tcBorders>
              <w:top w:val="single" w:sz="4" w:space="0" w:color="auto"/>
              <w:left w:val="single" w:sz="4" w:space="0" w:color="auto"/>
              <w:bottom w:val="single" w:sz="4" w:space="0" w:color="auto"/>
              <w:right w:val="single" w:sz="4" w:space="0" w:color="auto"/>
            </w:tcBorders>
            <w:vAlign w:val="center"/>
          </w:tcPr>
          <w:p w14:paraId="5EE64AFE" w14:textId="4705C14C" w:rsidR="00F362B8" w:rsidRPr="00EA12C0" w:rsidRDefault="00F362B8" w:rsidP="002A6ED4">
            <w:pPr>
              <w:widowControl w:val="0"/>
              <w:numPr>
                <w:ilvl w:val="0"/>
                <w:numId w:val="71"/>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lastRenderedPageBreak/>
              <w:t xml:space="preserve">Not Permitted </w:t>
            </w:r>
          </w:p>
        </w:tc>
      </w:tr>
      <w:tr w:rsidR="00F362B8" w:rsidRPr="00EA12C0" w14:paraId="5CA36EA1" w14:textId="77777777" w:rsidTr="00207EB8">
        <w:trPr>
          <w:trHeight w:val="323"/>
        </w:trPr>
        <w:tc>
          <w:tcPr>
            <w:tcW w:w="1980" w:type="dxa"/>
            <w:tcBorders>
              <w:top w:val="single" w:sz="4" w:space="0" w:color="auto"/>
              <w:left w:val="single" w:sz="4" w:space="0" w:color="auto"/>
              <w:bottom w:val="single" w:sz="4" w:space="0" w:color="auto"/>
              <w:right w:val="single" w:sz="4" w:space="0" w:color="auto"/>
            </w:tcBorders>
            <w:shd w:val="clear" w:color="auto" w:fill="F2F2F2"/>
            <w:vAlign w:val="center"/>
          </w:tcPr>
          <w:p w14:paraId="48E5FD73" w14:textId="3D73ABD6" w:rsidR="00F362B8" w:rsidRPr="00EA12C0" w:rsidRDefault="00AE6C29" w:rsidP="002A6ED4">
            <w:pPr>
              <w:widowControl w:val="0"/>
              <w:autoSpaceDE w:val="0"/>
              <w:autoSpaceDN w:val="0"/>
              <w:spacing w:before="0" w:after="0" w:line="240" w:lineRule="auto"/>
              <w:jc w:val="both"/>
              <w:rPr>
                <w:rFonts w:ascii="Atten New ExtraBold" w:eastAsia="Tw Cen MT" w:hAnsi="Atten New ExtraBold" w:cs="Tw Cen MT"/>
                <w:b/>
              </w:rPr>
            </w:pPr>
            <w:r>
              <w:rPr>
                <w:rFonts w:ascii="Atten New ExtraBold" w:eastAsia="Tw Cen MT" w:hAnsi="Atten New ExtraBold" w:cs="Tw Cen MT"/>
                <w:b/>
              </w:rPr>
              <w:t xml:space="preserve"> </w:t>
            </w:r>
            <w:r w:rsidR="00EA2447">
              <w:rPr>
                <w:rFonts w:ascii="Atten New ExtraBold" w:eastAsia="Tw Cen MT" w:hAnsi="Atten New ExtraBold" w:cs="Tw Cen MT"/>
                <w:b/>
              </w:rPr>
              <w:t xml:space="preserve"> </w:t>
            </w:r>
            <w:r w:rsidR="00F362B8" w:rsidRPr="00EA12C0">
              <w:rPr>
                <w:rFonts w:ascii="Atten New ExtraBold" w:eastAsia="Tw Cen MT" w:hAnsi="Atten New ExtraBold" w:cs="Tw Cen MT"/>
                <w:b/>
              </w:rPr>
              <w:t>Occupancy</w:t>
            </w:r>
          </w:p>
        </w:tc>
        <w:tc>
          <w:tcPr>
            <w:tcW w:w="7470" w:type="dxa"/>
            <w:tcBorders>
              <w:top w:val="single" w:sz="4" w:space="0" w:color="auto"/>
              <w:left w:val="single" w:sz="4" w:space="0" w:color="auto"/>
              <w:bottom w:val="single" w:sz="4" w:space="0" w:color="auto"/>
              <w:right w:val="single" w:sz="4" w:space="0" w:color="auto"/>
            </w:tcBorders>
            <w:vAlign w:val="center"/>
          </w:tcPr>
          <w:p w14:paraId="3A38FBB2" w14:textId="77777777" w:rsidR="00F362B8" w:rsidRPr="00EA12C0" w:rsidRDefault="00F362B8" w:rsidP="002A6ED4">
            <w:pPr>
              <w:widowControl w:val="0"/>
              <w:numPr>
                <w:ilvl w:val="0"/>
                <w:numId w:val="71"/>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Investment Properties Business Purpose ONLY</w:t>
            </w:r>
          </w:p>
        </w:tc>
      </w:tr>
      <w:tr w:rsidR="00F362B8" w:rsidRPr="00EA12C0" w14:paraId="0BFCB726" w14:textId="77777777" w:rsidTr="00207EB8">
        <w:trPr>
          <w:trHeight w:val="332"/>
        </w:trPr>
        <w:tc>
          <w:tcPr>
            <w:tcW w:w="1980" w:type="dxa"/>
            <w:tcBorders>
              <w:top w:val="single" w:sz="4" w:space="0" w:color="auto"/>
              <w:left w:val="single" w:sz="4" w:space="0" w:color="auto"/>
              <w:bottom w:val="single" w:sz="4" w:space="0" w:color="auto"/>
              <w:right w:val="single" w:sz="4" w:space="0" w:color="auto"/>
            </w:tcBorders>
            <w:shd w:val="clear" w:color="auto" w:fill="F2F2F2"/>
            <w:vAlign w:val="center"/>
          </w:tcPr>
          <w:p w14:paraId="61B6FB31" w14:textId="1994178C" w:rsidR="00F362B8" w:rsidRPr="00EA12C0" w:rsidRDefault="00AE6C29" w:rsidP="002A6ED4">
            <w:pPr>
              <w:widowControl w:val="0"/>
              <w:autoSpaceDE w:val="0"/>
              <w:autoSpaceDN w:val="0"/>
              <w:spacing w:before="0" w:after="0" w:line="240" w:lineRule="auto"/>
              <w:jc w:val="both"/>
              <w:rPr>
                <w:rFonts w:ascii="Atten New ExtraBold" w:eastAsia="Tw Cen MT" w:hAnsi="Atten New ExtraBold" w:cs="Tw Cen MT"/>
                <w:b/>
              </w:rPr>
            </w:pPr>
            <w:r>
              <w:rPr>
                <w:rFonts w:ascii="Atten New ExtraBold" w:eastAsia="Tw Cen MT" w:hAnsi="Atten New ExtraBold" w:cs="Tw Cen MT"/>
                <w:b/>
              </w:rPr>
              <w:t xml:space="preserve"> </w:t>
            </w:r>
            <w:r w:rsidR="00EA2447">
              <w:rPr>
                <w:rFonts w:ascii="Atten New ExtraBold" w:eastAsia="Tw Cen MT" w:hAnsi="Atten New ExtraBold" w:cs="Tw Cen MT"/>
                <w:b/>
              </w:rPr>
              <w:t xml:space="preserve"> </w:t>
            </w:r>
            <w:r w:rsidR="00F362B8" w:rsidRPr="00EA12C0">
              <w:rPr>
                <w:rFonts w:ascii="Atten New ExtraBold" w:eastAsia="Tw Cen MT" w:hAnsi="Atten New ExtraBold" w:cs="Tw Cen MT"/>
                <w:b/>
              </w:rPr>
              <w:t>Loan</w:t>
            </w:r>
            <w:r w:rsidR="00F362B8" w:rsidRPr="00EA12C0">
              <w:rPr>
                <w:rFonts w:ascii="Atten New ExtraBold" w:eastAsia="Tw Cen MT" w:hAnsi="Atten New ExtraBold" w:cs="Tw Cen MT"/>
                <w:b/>
                <w:spacing w:val="-2"/>
              </w:rPr>
              <w:t xml:space="preserve"> </w:t>
            </w:r>
            <w:r w:rsidR="00F362B8" w:rsidRPr="00EA12C0">
              <w:rPr>
                <w:rFonts w:ascii="Atten New ExtraBold" w:eastAsia="Tw Cen MT" w:hAnsi="Atten New ExtraBold" w:cs="Tw Cen MT"/>
                <w:b/>
              </w:rPr>
              <w:t>Purpose</w:t>
            </w:r>
          </w:p>
        </w:tc>
        <w:tc>
          <w:tcPr>
            <w:tcW w:w="7470" w:type="dxa"/>
            <w:tcBorders>
              <w:top w:val="single" w:sz="4" w:space="0" w:color="auto"/>
              <w:left w:val="single" w:sz="4" w:space="0" w:color="auto"/>
              <w:bottom w:val="single" w:sz="4" w:space="0" w:color="auto"/>
              <w:right w:val="single" w:sz="4" w:space="0" w:color="auto"/>
            </w:tcBorders>
            <w:vAlign w:val="center"/>
          </w:tcPr>
          <w:p w14:paraId="43CF6CC7" w14:textId="20148D4F" w:rsidR="00F362B8" w:rsidRPr="00EA12C0" w:rsidRDefault="00F362B8" w:rsidP="002A6ED4">
            <w:pPr>
              <w:widowControl w:val="0"/>
              <w:numPr>
                <w:ilvl w:val="0"/>
                <w:numId w:val="71"/>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 xml:space="preserve">Purchase, </w:t>
            </w:r>
            <w:r w:rsidR="00062F24">
              <w:rPr>
                <w:rFonts w:ascii="Atten Round New" w:eastAsia="Tw Cen MT" w:hAnsi="Atten Round New" w:cs="Tw Cen MT"/>
                <w:bCs/>
              </w:rPr>
              <w:t>Rate &amp; Term Refinance</w:t>
            </w:r>
            <w:r w:rsidRPr="00EA12C0">
              <w:rPr>
                <w:rFonts w:ascii="Atten Round New" w:eastAsia="Tw Cen MT" w:hAnsi="Atten Round New" w:cs="Tw Cen MT"/>
                <w:bCs/>
              </w:rPr>
              <w:t xml:space="preserve">, and </w:t>
            </w:r>
            <w:r w:rsidR="00062F24">
              <w:rPr>
                <w:rFonts w:ascii="Atten Round New" w:eastAsia="Tw Cen MT" w:hAnsi="Atten Round New" w:cs="Tw Cen MT"/>
                <w:bCs/>
              </w:rPr>
              <w:t>Cash Out Refinance</w:t>
            </w:r>
          </w:p>
        </w:tc>
      </w:tr>
      <w:tr w:rsidR="00F362B8" w:rsidRPr="00EA12C0" w14:paraId="710897D1" w14:textId="77777777" w:rsidTr="00207EB8">
        <w:trPr>
          <w:trHeight w:val="332"/>
        </w:trPr>
        <w:tc>
          <w:tcPr>
            <w:tcW w:w="1980" w:type="dxa"/>
            <w:shd w:val="clear" w:color="auto" w:fill="F2F2F2"/>
            <w:vAlign w:val="center"/>
          </w:tcPr>
          <w:p w14:paraId="44EB83ED" w14:textId="6158116D" w:rsidR="00F362B8" w:rsidRPr="00EA12C0" w:rsidRDefault="00AE6C29" w:rsidP="002A6ED4">
            <w:pPr>
              <w:widowControl w:val="0"/>
              <w:autoSpaceDE w:val="0"/>
              <w:autoSpaceDN w:val="0"/>
              <w:spacing w:before="0" w:after="0" w:line="240" w:lineRule="auto"/>
              <w:jc w:val="both"/>
              <w:rPr>
                <w:rFonts w:ascii="Atten New ExtraBold" w:eastAsia="Tw Cen MT" w:hAnsi="Atten New ExtraBold" w:cs="Tw Cen MT"/>
                <w:b/>
              </w:rPr>
            </w:pPr>
            <w:r>
              <w:rPr>
                <w:rFonts w:ascii="Atten New ExtraBold" w:eastAsia="Calibri" w:hAnsi="Atten New ExtraBold" w:cs="Arial"/>
                <w:b/>
              </w:rPr>
              <w:t xml:space="preserve"> </w:t>
            </w:r>
            <w:r w:rsidR="00EA2447">
              <w:rPr>
                <w:rFonts w:ascii="Atten New ExtraBold" w:eastAsia="Calibri" w:hAnsi="Atten New ExtraBold" w:cs="Arial"/>
                <w:b/>
              </w:rPr>
              <w:t xml:space="preserve"> </w:t>
            </w:r>
            <w:r w:rsidR="00F362B8" w:rsidRPr="00EA12C0">
              <w:rPr>
                <w:rFonts w:ascii="Atten New ExtraBold" w:eastAsia="Calibri" w:hAnsi="Atten New ExtraBold" w:cs="Arial"/>
                <w:b/>
              </w:rPr>
              <w:t>2-1 Buydown</w:t>
            </w:r>
            <w:r w:rsidR="00F362B8" w:rsidRPr="00EA12C0">
              <w:rPr>
                <w:rFonts w:ascii="Atten New ExtraBold" w:eastAsia="Calibri" w:hAnsi="Atten New ExtraBold" w:cs="Arial"/>
                <w:bCs/>
              </w:rPr>
              <w:t xml:space="preserve"> </w:t>
            </w:r>
          </w:p>
        </w:tc>
        <w:tc>
          <w:tcPr>
            <w:tcW w:w="7470" w:type="dxa"/>
            <w:vAlign w:val="center"/>
          </w:tcPr>
          <w:p w14:paraId="1A30FFA7" w14:textId="78591684" w:rsidR="00F362B8" w:rsidRPr="00EA12C0" w:rsidRDefault="00F362B8" w:rsidP="002A6ED4">
            <w:pPr>
              <w:widowControl w:val="0"/>
              <w:numPr>
                <w:ilvl w:val="0"/>
                <w:numId w:val="71"/>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Not permitted</w:t>
            </w:r>
          </w:p>
        </w:tc>
      </w:tr>
      <w:tr w:rsidR="00F362B8" w:rsidRPr="00EA12C0" w14:paraId="0B3CBF06" w14:textId="77777777" w:rsidTr="00207EB8">
        <w:trPr>
          <w:trHeight w:val="341"/>
        </w:trPr>
        <w:tc>
          <w:tcPr>
            <w:tcW w:w="1980" w:type="dxa"/>
            <w:tcBorders>
              <w:top w:val="single" w:sz="4" w:space="0" w:color="auto"/>
              <w:left w:val="single" w:sz="4" w:space="0" w:color="auto"/>
              <w:bottom w:val="single" w:sz="4" w:space="0" w:color="auto"/>
              <w:right w:val="single" w:sz="4" w:space="0" w:color="auto"/>
            </w:tcBorders>
            <w:shd w:val="clear" w:color="auto" w:fill="F2F2F2"/>
            <w:vAlign w:val="center"/>
          </w:tcPr>
          <w:p w14:paraId="137F33AE" w14:textId="0AA16BF3" w:rsidR="00F362B8" w:rsidRPr="004862BD" w:rsidRDefault="00F362B8" w:rsidP="002A6ED4">
            <w:pPr>
              <w:widowControl w:val="0"/>
              <w:autoSpaceDE w:val="0"/>
              <w:autoSpaceDN w:val="0"/>
              <w:spacing w:before="0" w:after="0" w:line="240" w:lineRule="auto"/>
              <w:jc w:val="both"/>
              <w:rPr>
                <w:rFonts w:ascii="Atten New ExtraBold" w:eastAsia="Tw Cen MT" w:hAnsi="Atten New ExtraBold" w:cs="Tw Cen MT"/>
                <w:b/>
              </w:rPr>
            </w:pPr>
            <w:r w:rsidRPr="004862BD">
              <w:rPr>
                <w:rFonts w:ascii="Atten New ExtraBold" w:eastAsia="Tw Cen MT" w:hAnsi="Atten New ExtraBold" w:cs="Tw Cen MT"/>
                <w:b/>
              </w:rPr>
              <w:t xml:space="preserve"> </w:t>
            </w:r>
            <w:r w:rsidR="00EA2447">
              <w:rPr>
                <w:rFonts w:ascii="Atten New ExtraBold" w:eastAsia="Tw Cen MT" w:hAnsi="Atten New ExtraBold" w:cs="Tw Cen MT"/>
                <w:b/>
              </w:rPr>
              <w:t xml:space="preserve"> </w:t>
            </w:r>
            <w:r w:rsidR="00062F24">
              <w:rPr>
                <w:rFonts w:ascii="Atten New ExtraBold" w:eastAsia="Tw Cen MT" w:hAnsi="Atten New ExtraBold" w:cs="Tw Cen MT"/>
                <w:b/>
              </w:rPr>
              <w:t xml:space="preserve">Cash Out </w:t>
            </w:r>
            <w:r w:rsidR="00B123CE">
              <w:rPr>
                <w:rFonts w:ascii="Atten New ExtraBold" w:eastAsia="Tw Cen MT" w:hAnsi="Atten New ExtraBold" w:cs="Tw Cen MT"/>
                <w:b/>
              </w:rPr>
              <w:t xml:space="preserve"> </w:t>
            </w:r>
            <w:r w:rsidR="00062F24">
              <w:rPr>
                <w:rFonts w:ascii="Atten New ExtraBold" w:eastAsia="Tw Cen MT" w:hAnsi="Atten New ExtraBold" w:cs="Tw Cen MT"/>
                <w:b/>
              </w:rPr>
              <w:t>Refinance</w:t>
            </w:r>
          </w:p>
          <w:p w14:paraId="11EE5149" w14:textId="77777777" w:rsidR="00F362B8" w:rsidRPr="004862BD" w:rsidRDefault="00F362B8" w:rsidP="002A6ED4">
            <w:pPr>
              <w:widowControl w:val="0"/>
              <w:autoSpaceDE w:val="0"/>
              <w:autoSpaceDN w:val="0"/>
              <w:spacing w:before="0" w:after="0" w:line="240" w:lineRule="auto"/>
              <w:jc w:val="both"/>
              <w:rPr>
                <w:rFonts w:ascii="Atten New ExtraBold" w:eastAsia="Tw Cen MT" w:hAnsi="Atten New ExtraBold" w:cs="Tw Cen MT"/>
                <w:b/>
              </w:rPr>
            </w:pPr>
          </w:p>
        </w:tc>
        <w:tc>
          <w:tcPr>
            <w:tcW w:w="7470" w:type="dxa"/>
            <w:tcBorders>
              <w:top w:val="single" w:sz="4" w:space="0" w:color="auto"/>
              <w:left w:val="single" w:sz="4" w:space="0" w:color="auto"/>
              <w:bottom w:val="single" w:sz="4" w:space="0" w:color="auto"/>
              <w:right w:val="single" w:sz="4" w:space="0" w:color="auto"/>
            </w:tcBorders>
            <w:vAlign w:val="center"/>
          </w:tcPr>
          <w:p w14:paraId="7EB12466" w14:textId="64F7D497" w:rsidR="00F362B8" w:rsidRPr="00EA12C0" w:rsidRDefault="00F362B8" w:rsidP="002A6ED4">
            <w:pPr>
              <w:widowControl w:val="0"/>
              <w:numPr>
                <w:ilvl w:val="0"/>
                <w:numId w:val="71"/>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Minimum of 6  months seasoning from most recent transaction</w:t>
            </w:r>
          </w:p>
          <w:p w14:paraId="6CCE56D0" w14:textId="56D16626" w:rsidR="00F362B8" w:rsidRDefault="007F6706" w:rsidP="002A6ED4">
            <w:pPr>
              <w:widowControl w:val="0"/>
              <w:numPr>
                <w:ilvl w:val="0"/>
                <w:numId w:val="71"/>
              </w:numPr>
              <w:autoSpaceDE w:val="0"/>
              <w:autoSpaceDN w:val="0"/>
              <w:spacing w:before="0" w:after="0" w:line="240" w:lineRule="auto"/>
              <w:ind w:left="144" w:hanging="144"/>
              <w:rPr>
                <w:rFonts w:ascii="Atten Round New" w:eastAsia="Tw Cen MT" w:hAnsi="Atten Round New" w:cs="Tw Cen MT"/>
                <w:bCs/>
              </w:rPr>
            </w:pPr>
            <w:bookmarkStart w:id="134" w:name="_Hlk182324289"/>
            <w:r>
              <w:rPr>
                <w:rFonts w:ascii="Atten Round New" w:eastAsia="Tw Cen MT" w:hAnsi="Atten Round New" w:cs="Tw Cen MT"/>
                <w:bCs/>
              </w:rPr>
              <w:t>Must e</w:t>
            </w:r>
            <w:r w:rsidR="00F362B8" w:rsidRPr="00EA12C0">
              <w:rPr>
                <w:rFonts w:ascii="Atten Round New" w:eastAsia="Tw Cen MT" w:hAnsi="Atten Round New" w:cs="Tw Cen MT"/>
                <w:bCs/>
              </w:rPr>
              <w:t xml:space="preserve">xceed the </w:t>
            </w:r>
            <w:r w:rsidR="00062F24">
              <w:rPr>
                <w:rFonts w:ascii="Atten Round New" w:eastAsia="Tw Cen MT" w:hAnsi="Atten Round New" w:cs="Tw Cen MT"/>
                <w:bCs/>
              </w:rPr>
              <w:t>Rate &amp; Term Refinance</w:t>
            </w:r>
            <w:r w:rsidR="00F362B8" w:rsidRPr="00EA12C0">
              <w:rPr>
                <w:rFonts w:ascii="Atten Round New" w:eastAsia="Tw Cen MT" w:hAnsi="Atten Round New" w:cs="Tw Cen MT"/>
                <w:bCs/>
              </w:rPr>
              <w:t xml:space="preserve"> thresholds for max cash back: 2% of the loan amount.</w:t>
            </w:r>
            <w:bookmarkEnd w:id="134"/>
          </w:p>
          <w:p w14:paraId="78120BAA" w14:textId="3E7A3D86" w:rsidR="007F6706" w:rsidRPr="00EA12C0" w:rsidRDefault="007F6706" w:rsidP="002A6ED4">
            <w:pPr>
              <w:widowControl w:val="0"/>
              <w:numPr>
                <w:ilvl w:val="0"/>
                <w:numId w:val="71"/>
              </w:numPr>
              <w:autoSpaceDE w:val="0"/>
              <w:autoSpaceDN w:val="0"/>
              <w:spacing w:before="0" w:after="0" w:line="240" w:lineRule="auto"/>
              <w:ind w:left="144" w:hanging="144"/>
              <w:rPr>
                <w:rFonts w:ascii="Atten Round New" w:eastAsia="Tw Cen MT" w:hAnsi="Atten Round New" w:cs="Tw Cen MT"/>
                <w:bCs/>
              </w:rPr>
            </w:pPr>
            <w:r>
              <w:rPr>
                <w:rFonts w:ascii="Atten Round New" w:eastAsia="Tw Cen MT" w:hAnsi="Atten Round New" w:cs="Tw Cen MT"/>
                <w:bCs/>
              </w:rPr>
              <w:t>Max Cash in hand:</w:t>
            </w:r>
          </w:p>
          <w:p w14:paraId="1A3D2791" w14:textId="77777777" w:rsidR="007F6706" w:rsidRDefault="00F362B8" w:rsidP="002A6ED4">
            <w:pPr>
              <w:widowControl w:val="0"/>
              <w:numPr>
                <w:ilvl w:val="1"/>
                <w:numId w:val="71"/>
              </w:numPr>
              <w:autoSpaceDE w:val="0"/>
              <w:autoSpaceDN w:val="0"/>
              <w:spacing w:before="0" w:after="0" w:line="240" w:lineRule="auto"/>
              <w:rPr>
                <w:rFonts w:ascii="Atten Round New" w:eastAsia="Tw Cen MT" w:hAnsi="Atten Round New" w:cs="Tw Cen MT"/>
                <w:bCs/>
              </w:rPr>
            </w:pPr>
            <w:r w:rsidRPr="000F5E7D">
              <w:rPr>
                <w:rFonts w:ascii="Atten Round New" w:eastAsia="Tw Cen MT" w:hAnsi="Atten Round New" w:cs="Tw Cen MT"/>
                <w:bCs/>
              </w:rPr>
              <w:t xml:space="preserve">&gt; 50% LTV: $1.0M </w:t>
            </w:r>
          </w:p>
          <w:p w14:paraId="714ECD0A" w14:textId="372399AD" w:rsidR="00F362B8" w:rsidRPr="00E43B4B" w:rsidRDefault="00F362B8" w:rsidP="002A6ED4">
            <w:pPr>
              <w:widowControl w:val="0"/>
              <w:numPr>
                <w:ilvl w:val="1"/>
                <w:numId w:val="71"/>
              </w:numPr>
              <w:autoSpaceDE w:val="0"/>
              <w:autoSpaceDN w:val="0"/>
              <w:spacing w:before="0" w:after="0" w:line="240" w:lineRule="auto"/>
              <w:rPr>
                <w:rFonts w:ascii="Atten Round New" w:eastAsia="Tw Cen MT" w:hAnsi="Atten Round New" w:cs="Tw Cen MT"/>
                <w:bCs/>
              </w:rPr>
            </w:pPr>
            <w:r>
              <w:rPr>
                <w:rFonts w:ascii="Atten Round New" w:eastAsia="Tw Cen MT" w:hAnsi="Atten Round New" w:cs="Tw Cen MT"/>
                <w:bCs/>
              </w:rPr>
              <w:t xml:space="preserve"> </w:t>
            </w:r>
            <w:r w:rsidRPr="000F5E7D">
              <w:rPr>
                <w:rFonts w:ascii="Atten Round New" w:eastAsia="Tw Cen MT" w:hAnsi="Atten Round New" w:cs="Tw Cen MT"/>
                <w:bCs/>
              </w:rPr>
              <w:t>&lt;= 50% LTV: Unlimited</w:t>
            </w:r>
          </w:p>
          <w:p w14:paraId="771CF636" w14:textId="6A0FA2D2" w:rsidR="00F362B8" w:rsidRPr="00634D12" w:rsidRDefault="00F362B8" w:rsidP="002A6ED4">
            <w:pPr>
              <w:widowControl w:val="0"/>
              <w:numPr>
                <w:ilvl w:val="0"/>
                <w:numId w:val="71"/>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Not permitted in Declining Markets</w:t>
            </w:r>
          </w:p>
        </w:tc>
      </w:tr>
      <w:tr w:rsidR="00274BF5" w:rsidRPr="00EA12C0" w14:paraId="3E8B31A1" w14:textId="77777777" w:rsidTr="000279EE">
        <w:trPr>
          <w:trHeight w:val="341"/>
        </w:trPr>
        <w:tc>
          <w:tcPr>
            <w:tcW w:w="1980" w:type="dxa"/>
            <w:tcBorders>
              <w:bottom w:val="single" w:sz="4" w:space="0" w:color="auto"/>
              <w:right w:val="single" w:sz="4" w:space="0" w:color="auto"/>
            </w:tcBorders>
            <w:shd w:val="clear" w:color="auto" w:fill="F2F2F2" w:themeFill="background1" w:themeFillShade="F2"/>
            <w:vAlign w:val="center"/>
          </w:tcPr>
          <w:p w14:paraId="2473147A" w14:textId="08957D0D" w:rsidR="00AE6C29" w:rsidRPr="00FE7ED8" w:rsidRDefault="00FE7ED8" w:rsidP="002A6ED4">
            <w:pPr>
              <w:widowControl w:val="0"/>
              <w:autoSpaceDE w:val="0"/>
              <w:autoSpaceDN w:val="0"/>
              <w:spacing w:before="0" w:after="0" w:line="240" w:lineRule="auto"/>
              <w:jc w:val="both"/>
              <w:rPr>
                <w:rFonts w:ascii="Atten New ExtraBold" w:eastAsia="Tw Cen MT" w:hAnsi="Atten New ExtraBold" w:cs="Tw Cen MT"/>
                <w:b/>
              </w:rPr>
            </w:pPr>
            <w:r>
              <w:rPr>
                <w:rFonts w:ascii="Atten New ExtraBold" w:hAnsi="Atten New ExtraBold"/>
                <w:b/>
                <w:sz w:val="19"/>
                <w:szCs w:val="19"/>
              </w:rPr>
              <w:t xml:space="preserve"> </w:t>
            </w:r>
            <w:r w:rsidR="00EA2447">
              <w:rPr>
                <w:rFonts w:ascii="Atten New ExtraBold" w:hAnsi="Atten New ExtraBold"/>
                <w:b/>
                <w:sz w:val="19"/>
                <w:szCs w:val="19"/>
              </w:rPr>
              <w:t xml:space="preserve">  </w:t>
            </w:r>
            <w:r w:rsidR="00274BF5" w:rsidRPr="00FE7ED8">
              <w:rPr>
                <w:rFonts w:ascii="Atten New ExtraBold" w:eastAsia="Tw Cen MT" w:hAnsi="Atten New ExtraBold" w:cs="Tw Cen MT"/>
                <w:b/>
              </w:rPr>
              <w:t>Insurance</w:t>
            </w:r>
          </w:p>
          <w:p w14:paraId="59249320" w14:textId="2244702E" w:rsidR="00274BF5" w:rsidRPr="004862BD" w:rsidRDefault="00AE6C29" w:rsidP="002A6ED4">
            <w:pPr>
              <w:widowControl w:val="0"/>
              <w:autoSpaceDE w:val="0"/>
              <w:autoSpaceDN w:val="0"/>
              <w:spacing w:before="0" w:after="0" w:line="240" w:lineRule="auto"/>
              <w:jc w:val="both"/>
              <w:rPr>
                <w:rFonts w:ascii="Atten New ExtraBold" w:eastAsia="Arial Narrow" w:hAnsi="Atten New ExtraBold" w:cs="Arial Narrow"/>
                <w:b/>
              </w:rPr>
            </w:pPr>
            <w:r w:rsidRPr="00FE7ED8">
              <w:rPr>
                <w:rFonts w:ascii="Atten New ExtraBold" w:eastAsia="Tw Cen MT" w:hAnsi="Atten New ExtraBold" w:cs="Tw Cen MT"/>
                <w:b/>
              </w:rPr>
              <w:t xml:space="preserve"> </w:t>
            </w:r>
            <w:r w:rsidR="00EA2447">
              <w:rPr>
                <w:rFonts w:ascii="Atten New ExtraBold" w:eastAsia="Tw Cen MT" w:hAnsi="Atten New ExtraBold" w:cs="Tw Cen MT"/>
                <w:b/>
              </w:rPr>
              <w:t xml:space="preserve"> </w:t>
            </w:r>
            <w:r w:rsidR="00274BF5" w:rsidRPr="00FE7ED8">
              <w:rPr>
                <w:rFonts w:ascii="Atten New ExtraBold" w:eastAsia="Tw Cen MT" w:hAnsi="Atten New ExtraBold" w:cs="Tw Cen MT"/>
                <w:b/>
              </w:rPr>
              <w:t>Requirements</w:t>
            </w:r>
            <w:r w:rsidR="00274BF5" w:rsidRPr="00EA12C0">
              <w:rPr>
                <w:rFonts w:ascii="Atten New ExtraBold" w:hAnsi="Atten New ExtraBold"/>
                <w:b/>
                <w:sz w:val="19"/>
                <w:szCs w:val="19"/>
              </w:rPr>
              <w:t xml:space="preserve"> </w:t>
            </w:r>
          </w:p>
        </w:tc>
        <w:tc>
          <w:tcPr>
            <w:tcW w:w="7470" w:type="dxa"/>
            <w:tcBorders>
              <w:left w:val="single" w:sz="4" w:space="0" w:color="auto"/>
              <w:bottom w:val="single" w:sz="4" w:space="0" w:color="auto"/>
            </w:tcBorders>
            <w:vAlign w:val="center"/>
          </w:tcPr>
          <w:p w14:paraId="1A709ADD" w14:textId="77777777" w:rsidR="00AE3720" w:rsidRPr="00AE3720" w:rsidRDefault="00274BF5" w:rsidP="002A6ED4">
            <w:pPr>
              <w:widowControl w:val="0"/>
              <w:numPr>
                <w:ilvl w:val="0"/>
                <w:numId w:val="109"/>
              </w:numPr>
              <w:autoSpaceDE w:val="0"/>
              <w:autoSpaceDN w:val="0"/>
              <w:spacing w:before="0" w:after="0" w:line="240" w:lineRule="auto"/>
              <w:ind w:left="144" w:hanging="144"/>
              <w:rPr>
                <w:rFonts w:ascii="Atten Round New" w:eastAsia="Tw Cen MT" w:hAnsi="Atten Round New" w:cs="Tw Cen MT"/>
                <w:bCs/>
              </w:rPr>
            </w:pPr>
            <w:r w:rsidRPr="00AE3720">
              <w:rPr>
                <w:rFonts w:ascii="Atten Round New" w:hAnsi="Atten Round New"/>
                <w:bCs/>
              </w:rPr>
              <w:t xml:space="preserve">In addition to property and title insurance, Rent Loss Insurance for the subject property is required and must equal at least 6 months of PITIA. </w:t>
            </w:r>
          </w:p>
          <w:p w14:paraId="24566501" w14:textId="77777777" w:rsidR="00AE3720" w:rsidRPr="00AE3720" w:rsidRDefault="00AE3720" w:rsidP="00AE3720">
            <w:pPr>
              <w:widowControl w:val="0"/>
              <w:numPr>
                <w:ilvl w:val="0"/>
                <w:numId w:val="71"/>
              </w:numPr>
              <w:autoSpaceDE w:val="0"/>
              <w:autoSpaceDN w:val="0"/>
              <w:spacing w:before="0" w:after="0" w:line="240" w:lineRule="auto"/>
              <w:ind w:left="144" w:hanging="144"/>
              <w:rPr>
                <w:rFonts w:ascii="Atten Round New" w:eastAsia="Tw Cen MT" w:hAnsi="Atten Round New" w:cs="Tw Cen MT"/>
                <w:bCs/>
              </w:rPr>
            </w:pPr>
            <w:r w:rsidRPr="00AE3720">
              <w:rPr>
                <w:rFonts w:ascii="Atten Round New" w:eastAsia="Tw Cen MT" w:hAnsi="Atten Round New" w:cs="Tw Cen MT"/>
                <w:bCs/>
              </w:rPr>
              <w:t>Rent Loss Insurance may be waived with  three additional months of PITIA reserves.</w:t>
            </w:r>
          </w:p>
          <w:p w14:paraId="6B2D2902" w14:textId="00035215" w:rsidR="00274BF5" w:rsidRPr="00AE3720" w:rsidRDefault="00274BF5" w:rsidP="002A6ED4">
            <w:pPr>
              <w:widowControl w:val="0"/>
              <w:numPr>
                <w:ilvl w:val="0"/>
                <w:numId w:val="109"/>
              </w:numPr>
              <w:autoSpaceDE w:val="0"/>
              <w:autoSpaceDN w:val="0"/>
              <w:spacing w:before="0" w:after="0" w:line="240" w:lineRule="auto"/>
              <w:ind w:left="144" w:hanging="144"/>
              <w:rPr>
                <w:rFonts w:ascii="Atten Round New" w:eastAsia="Tw Cen MT" w:hAnsi="Atten Round New" w:cs="Tw Cen MT"/>
                <w:bCs/>
              </w:rPr>
            </w:pPr>
            <w:r w:rsidRPr="00AE3720">
              <w:rPr>
                <w:rFonts w:ascii="Atten Round New" w:hAnsi="Atten Round New"/>
                <w:bCs/>
              </w:rPr>
              <w:t>Blanket policies covering the subject property are permitted.</w:t>
            </w:r>
          </w:p>
        </w:tc>
      </w:tr>
      <w:tr w:rsidR="00274BF5" w:rsidRPr="00EA12C0" w14:paraId="7925F5E5" w14:textId="77777777" w:rsidTr="00207EB8">
        <w:trPr>
          <w:trHeight w:val="341"/>
        </w:trPr>
        <w:tc>
          <w:tcPr>
            <w:tcW w:w="1980" w:type="dxa"/>
            <w:tcBorders>
              <w:top w:val="single" w:sz="4" w:space="0" w:color="auto"/>
              <w:left w:val="single" w:sz="4" w:space="0" w:color="auto"/>
              <w:bottom w:val="single" w:sz="4" w:space="0" w:color="auto"/>
              <w:right w:val="single" w:sz="4" w:space="0" w:color="auto"/>
            </w:tcBorders>
            <w:shd w:val="clear" w:color="auto" w:fill="F2F2F2"/>
            <w:vAlign w:val="center"/>
          </w:tcPr>
          <w:p w14:paraId="4BE75E89" w14:textId="77740310" w:rsidR="00274BF5" w:rsidRPr="004862BD" w:rsidRDefault="00AE6C29" w:rsidP="002A6ED4">
            <w:pPr>
              <w:widowControl w:val="0"/>
              <w:autoSpaceDE w:val="0"/>
              <w:autoSpaceDN w:val="0"/>
              <w:spacing w:before="0" w:after="0" w:line="240" w:lineRule="auto"/>
              <w:jc w:val="both"/>
              <w:rPr>
                <w:rFonts w:ascii="Atten New ExtraBold" w:eastAsia="Tw Cen MT" w:hAnsi="Atten New ExtraBold" w:cs="Tw Cen MT"/>
                <w:b/>
              </w:rPr>
            </w:pPr>
            <w:r>
              <w:rPr>
                <w:rFonts w:ascii="Atten New ExtraBold" w:eastAsia="Arial Narrow" w:hAnsi="Atten New ExtraBold" w:cs="Arial Narrow"/>
                <w:b/>
              </w:rPr>
              <w:t xml:space="preserve"> </w:t>
            </w:r>
            <w:r w:rsidR="00EA2447">
              <w:rPr>
                <w:rFonts w:ascii="Atten New ExtraBold" w:eastAsia="Arial Narrow" w:hAnsi="Atten New ExtraBold" w:cs="Arial Narrow"/>
                <w:b/>
              </w:rPr>
              <w:t xml:space="preserve"> </w:t>
            </w:r>
            <w:r w:rsidR="00274BF5" w:rsidRPr="004862BD">
              <w:rPr>
                <w:rFonts w:ascii="Atten New ExtraBold" w:eastAsia="Arial Narrow" w:hAnsi="Atten New ExtraBold" w:cs="Arial Narrow"/>
                <w:b/>
              </w:rPr>
              <w:t>Escrow Waivers</w:t>
            </w:r>
          </w:p>
        </w:tc>
        <w:tc>
          <w:tcPr>
            <w:tcW w:w="7470" w:type="dxa"/>
            <w:tcBorders>
              <w:top w:val="single" w:sz="4" w:space="0" w:color="auto"/>
              <w:left w:val="single" w:sz="4" w:space="0" w:color="auto"/>
              <w:bottom w:val="single" w:sz="4" w:space="0" w:color="auto"/>
              <w:right w:val="single" w:sz="4" w:space="0" w:color="auto"/>
            </w:tcBorders>
            <w:vAlign w:val="center"/>
          </w:tcPr>
          <w:p w14:paraId="0EC8B8EB" w14:textId="414E2797" w:rsidR="00274BF5" w:rsidRPr="00652DBB" w:rsidRDefault="00274BF5" w:rsidP="002A6ED4">
            <w:pPr>
              <w:widowControl w:val="0"/>
              <w:numPr>
                <w:ilvl w:val="0"/>
                <w:numId w:val="71"/>
              </w:numPr>
              <w:autoSpaceDE w:val="0"/>
              <w:autoSpaceDN w:val="0"/>
              <w:spacing w:before="0" w:after="0" w:line="240" w:lineRule="auto"/>
              <w:ind w:left="144" w:hanging="144"/>
              <w:rPr>
                <w:rFonts w:ascii="Atten Round New" w:eastAsia="Tw Cen MT" w:hAnsi="Atten Round New" w:cs="Tw Cen MT"/>
                <w:bCs/>
              </w:rPr>
            </w:pPr>
            <w:r>
              <w:rPr>
                <w:rFonts w:ascii="Atten Round New" w:eastAsia="Tw Cen MT" w:hAnsi="Atten Round New" w:cs="Tw Cen MT"/>
                <w:bCs/>
              </w:rPr>
              <w:t xml:space="preserve"> </w:t>
            </w:r>
            <w:r w:rsidRPr="00652DBB">
              <w:rPr>
                <w:rFonts w:ascii="Atten Round New" w:eastAsia="Tw Cen MT" w:hAnsi="Atten Round New" w:cs="Tw Cen MT"/>
                <w:bCs/>
              </w:rPr>
              <w:t>Waiving escrows for taxes and insurance* is allowed if housing/rental history is 0x30x12</w:t>
            </w:r>
            <w:r>
              <w:rPr>
                <w:rFonts w:ascii="Atten Round New" w:eastAsia="Tw Cen MT" w:hAnsi="Atten Round New" w:cs="Tw Cen MT"/>
                <w:bCs/>
              </w:rPr>
              <w:t>.</w:t>
            </w:r>
          </w:p>
          <w:p w14:paraId="2E4B7347" w14:textId="77777777" w:rsidR="00274BF5" w:rsidRPr="00652DBB" w:rsidRDefault="00274BF5" w:rsidP="002A6ED4">
            <w:pPr>
              <w:widowControl w:val="0"/>
              <w:numPr>
                <w:ilvl w:val="0"/>
                <w:numId w:val="71"/>
              </w:numPr>
              <w:autoSpaceDE w:val="0"/>
              <w:autoSpaceDN w:val="0"/>
              <w:spacing w:before="0" w:after="0" w:line="240" w:lineRule="auto"/>
              <w:ind w:left="144" w:hanging="144"/>
              <w:rPr>
                <w:rFonts w:ascii="Atten Round New" w:eastAsia="Tw Cen MT" w:hAnsi="Atten Round New" w:cs="Tw Cen MT"/>
                <w:bCs/>
              </w:rPr>
            </w:pPr>
            <w:r w:rsidRPr="00652DBB">
              <w:rPr>
                <w:rFonts w:ascii="Atten Round New" w:eastAsia="Tw Cen MT" w:hAnsi="Atten Round New" w:cs="Tw Cen MT"/>
                <w:bCs/>
              </w:rPr>
              <w:t xml:space="preserve">Waiver of escrows is </w:t>
            </w:r>
            <w:r w:rsidRPr="000279EE">
              <w:rPr>
                <w:rFonts w:ascii="Atten Round New" w:eastAsia="Tw Cen MT" w:hAnsi="Atten Round New" w:cs="Tw Cen MT"/>
                <w:bCs/>
                <w:u w:val="single"/>
              </w:rPr>
              <w:t>not permitted</w:t>
            </w:r>
            <w:r w:rsidRPr="00652DBB">
              <w:rPr>
                <w:rFonts w:ascii="Atten Round New" w:eastAsia="Tw Cen MT" w:hAnsi="Atten Round New" w:cs="Tw Cen MT"/>
                <w:bCs/>
              </w:rPr>
              <w:t xml:space="preserve"> on the following:</w:t>
            </w:r>
          </w:p>
          <w:p w14:paraId="1F92398B" w14:textId="6C9A159B" w:rsidR="00274BF5" w:rsidRPr="000279EE" w:rsidRDefault="00274BF5" w:rsidP="002A6ED4">
            <w:pPr>
              <w:numPr>
                <w:ilvl w:val="1"/>
                <w:numId w:val="72"/>
              </w:numPr>
              <w:spacing w:before="0" w:after="0" w:line="259" w:lineRule="auto"/>
              <w:contextualSpacing/>
              <w:rPr>
                <w:rFonts w:ascii="Atten Round New" w:eastAsia="Calibri" w:hAnsi="Atten Round New" w:cs="Arial"/>
                <w:bCs/>
              </w:rPr>
            </w:pPr>
            <w:r w:rsidRPr="000279EE">
              <w:rPr>
                <w:rFonts w:ascii="Atten Round New" w:eastAsia="Calibri" w:hAnsi="Atten Round New" w:cs="Arial"/>
                <w:bCs/>
              </w:rPr>
              <w:t xml:space="preserve">Flood Insurance premiums for properties located in zones A or V. </w:t>
            </w:r>
          </w:p>
          <w:p w14:paraId="47B65FAA" w14:textId="6090B674" w:rsidR="00274BF5" w:rsidRPr="000279EE" w:rsidRDefault="00274BF5" w:rsidP="002A6ED4">
            <w:pPr>
              <w:numPr>
                <w:ilvl w:val="1"/>
                <w:numId w:val="72"/>
              </w:numPr>
              <w:spacing w:before="0" w:after="0" w:line="259" w:lineRule="auto"/>
              <w:contextualSpacing/>
              <w:rPr>
                <w:rFonts w:ascii="Atten Round New" w:eastAsia="Calibri" w:hAnsi="Atten Round New" w:cs="Arial"/>
                <w:bCs/>
              </w:rPr>
            </w:pPr>
            <w:r w:rsidRPr="000279EE">
              <w:rPr>
                <w:rFonts w:ascii="Atten Round New" w:eastAsia="Calibri" w:hAnsi="Atten Round New" w:cs="Arial"/>
                <w:bCs/>
              </w:rPr>
              <w:t>Note however that taxes and hazard escrows can be waived provided the escrow waiver requirements are met and the loan is priced with an escrow waiver</w:t>
            </w:r>
          </w:p>
          <w:p w14:paraId="06229E77" w14:textId="795C2F55" w:rsidR="00274BF5" w:rsidRPr="00EA12C0" w:rsidRDefault="00274BF5" w:rsidP="002A6ED4">
            <w:pPr>
              <w:spacing w:before="0" w:after="0" w:line="240" w:lineRule="auto"/>
              <w:ind w:left="144" w:right="145"/>
              <w:jc w:val="both"/>
              <w:rPr>
                <w:rFonts w:ascii="Atten Round New" w:eastAsia="Tw Cen MT" w:hAnsi="Atten Round New" w:cs="Tw Cen MT"/>
                <w:bCs/>
              </w:rPr>
            </w:pPr>
            <w:r>
              <w:rPr>
                <w:rFonts w:ascii="Atten Round New" w:eastAsia="Tw Cen MT" w:hAnsi="Atten Round New" w:cs="Tw Cen MT"/>
                <w:bCs/>
              </w:rPr>
              <w:t>*</w:t>
            </w:r>
            <w:r w:rsidRPr="00652DBB">
              <w:rPr>
                <w:rFonts w:ascii="Atten Round New" w:eastAsia="Tw Cen MT" w:hAnsi="Atten Round New" w:cs="Tw Cen MT"/>
                <w:bCs/>
              </w:rPr>
              <w:t>Elective flood insurance policies for properties not located within a flood map/zone which do not require flood insurance coverage, are not required to be escrowed</w:t>
            </w:r>
          </w:p>
        </w:tc>
      </w:tr>
      <w:tr w:rsidR="00274BF5" w:rsidRPr="00EA12C0" w14:paraId="6814F299" w14:textId="77777777" w:rsidTr="00207EB8">
        <w:trPr>
          <w:trHeight w:val="341"/>
        </w:trPr>
        <w:tc>
          <w:tcPr>
            <w:tcW w:w="1980" w:type="dxa"/>
            <w:tcBorders>
              <w:top w:val="single" w:sz="4" w:space="0" w:color="auto"/>
              <w:left w:val="single" w:sz="4" w:space="0" w:color="auto"/>
              <w:bottom w:val="single" w:sz="4" w:space="0" w:color="auto"/>
              <w:right w:val="single" w:sz="4" w:space="0" w:color="auto"/>
            </w:tcBorders>
            <w:shd w:val="clear" w:color="auto" w:fill="F2F2F2"/>
          </w:tcPr>
          <w:p w14:paraId="48D51D12" w14:textId="5C4FFB84" w:rsidR="00274BF5" w:rsidRPr="004862BD" w:rsidRDefault="00274BF5" w:rsidP="002A6ED4">
            <w:pPr>
              <w:widowControl w:val="0"/>
              <w:autoSpaceDE w:val="0"/>
              <w:autoSpaceDN w:val="0"/>
              <w:spacing w:before="0" w:after="0" w:line="240" w:lineRule="auto"/>
              <w:jc w:val="both"/>
              <w:rPr>
                <w:rFonts w:ascii="Atten New ExtraBold" w:eastAsia="Tw Cen MT" w:hAnsi="Atten New ExtraBold" w:cs="Tw Cen MT"/>
                <w:b/>
              </w:rPr>
            </w:pPr>
            <w:r w:rsidRPr="00F108B4">
              <w:rPr>
                <w:rFonts w:ascii="Atten New ExtraBold" w:eastAsia="Tw Cen MT" w:hAnsi="Atten New ExtraBold" w:cs="Tw Cen MT"/>
                <w:b/>
              </w:rPr>
              <w:t xml:space="preserve"> </w:t>
            </w:r>
            <w:r w:rsidR="00EA2447">
              <w:rPr>
                <w:rFonts w:ascii="Atten New ExtraBold" w:eastAsia="Tw Cen MT" w:hAnsi="Atten New ExtraBold" w:cs="Tw Cen MT"/>
                <w:b/>
              </w:rPr>
              <w:t xml:space="preserve"> </w:t>
            </w:r>
            <w:r w:rsidRPr="00F108B4">
              <w:rPr>
                <w:rFonts w:ascii="Atten New ExtraBold" w:eastAsia="Tw Cen MT" w:hAnsi="Atten New ExtraBold" w:cs="Tw Cen MT"/>
                <w:b/>
              </w:rPr>
              <w:t>Prepayment</w:t>
            </w:r>
            <w:r w:rsidR="00B123CE">
              <w:rPr>
                <w:rFonts w:ascii="Atten New ExtraBold" w:eastAsia="Tw Cen MT" w:hAnsi="Atten New ExtraBold" w:cs="Tw Cen MT"/>
                <w:b/>
              </w:rPr>
              <w:t xml:space="preserve"> </w:t>
            </w:r>
            <w:r w:rsidRPr="00F108B4">
              <w:rPr>
                <w:rFonts w:ascii="Atten New ExtraBold" w:eastAsia="Tw Cen MT" w:hAnsi="Atten New ExtraBold" w:cs="Tw Cen MT"/>
                <w:b/>
              </w:rPr>
              <w:t>Penalty</w:t>
            </w:r>
          </w:p>
        </w:tc>
        <w:tc>
          <w:tcPr>
            <w:tcW w:w="7470" w:type="dxa"/>
            <w:tcBorders>
              <w:top w:val="single" w:sz="4" w:space="0" w:color="auto"/>
              <w:left w:val="single" w:sz="4" w:space="0" w:color="auto"/>
              <w:bottom w:val="single" w:sz="4" w:space="0" w:color="auto"/>
              <w:right w:val="single" w:sz="4" w:space="0" w:color="auto"/>
            </w:tcBorders>
          </w:tcPr>
          <w:p w14:paraId="32C91AC6" w14:textId="0DB5F256" w:rsidR="00274BF5" w:rsidRPr="00EA12C0" w:rsidRDefault="00274BF5" w:rsidP="002A6ED4">
            <w:pPr>
              <w:widowControl w:val="0"/>
              <w:numPr>
                <w:ilvl w:val="0"/>
                <w:numId w:val="71"/>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 xml:space="preserve">Required where permitted. </w:t>
            </w:r>
            <w:r>
              <w:rPr>
                <w:rFonts w:ascii="Atten Round New" w:eastAsia="Tw Cen MT" w:hAnsi="Atten Round New" w:cs="Tw Cen MT"/>
                <w:bCs/>
              </w:rPr>
              <w:t xml:space="preserve">Refer to </w:t>
            </w:r>
            <w:r w:rsidRPr="00EA12C0">
              <w:rPr>
                <w:rFonts w:ascii="Atten Round New" w:eastAsia="Tw Cen MT" w:hAnsi="Atten Round New" w:cs="Tw Cen MT"/>
                <w:bCs/>
              </w:rPr>
              <w:t xml:space="preserve"> the “Business Purpose Licensing &amp; PPP Restrictions” PDF in the Documents Tab in the Client Portal.</w:t>
            </w:r>
          </w:p>
        </w:tc>
      </w:tr>
      <w:tr w:rsidR="00DD2465" w:rsidRPr="00EA12C0" w14:paraId="65C769F3" w14:textId="77777777" w:rsidTr="00F70CA4">
        <w:trPr>
          <w:trHeight w:val="341"/>
        </w:trPr>
        <w:tc>
          <w:tcPr>
            <w:tcW w:w="1980" w:type="dxa"/>
            <w:tcBorders>
              <w:top w:val="single" w:sz="4" w:space="0" w:color="000000"/>
              <w:left w:val="single" w:sz="4" w:space="0" w:color="000000"/>
              <w:right w:val="single" w:sz="4" w:space="0" w:color="000000"/>
            </w:tcBorders>
            <w:shd w:val="clear" w:color="auto" w:fill="F2F2F2" w:themeFill="background1" w:themeFillShade="F2"/>
            <w:vAlign w:val="center"/>
          </w:tcPr>
          <w:p w14:paraId="29923704" w14:textId="69554DC5" w:rsidR="00EA2447" w:rsidRDefault="00EA2447"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 xml:space="preserve">  </w:t>
            </w:r>
            <w:r w:rsidR="00FE7ED8">
              <w:rPr>
                <w:rFonts w:ascii="Atten New ExtraBold" w:eastAsia="Tw Cen MT" w:hAnsi="Atten New ExtraBold" w:cs="Tw Cen MT"/>
                <w:b/>
              </w:rPr>
              <w:t xml:space="preserve">Age of Loan </w:t>
            </w:r>
          </w:p>
          <w:p w14:paraId="1ED9FF31" w14:textId="38A668C9" w:rsidR="00DD2465" w:rsidRDefault="00EA2447"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 xml:space="preserve">  </w:t>
            </w:r>
            <w:r w:rsidR="00FE7ED8">
              <w:rPr>
                <w:rFonts w:ascii="Atten New ExtraBold" w:eastAsia="Tw Cen MT" w:hAnsi="Atten New ExtraBold" w:cs="Tw Cen MT"/>
                <w:b/>
              </w:rPr>
              <w:t>Documentation</w:t>
            </w:r>
          </w:p>
          <w:p w14:paraId="6104A4F9" w14:textId="5EF6EA94" w:rsidR="00FE7ED8" w:rsidRPr="00FE7ED8" w:rsidRDefault="00FE7ED8" w:rsidP="002A6ED4">
            <w:pPr>
              <w:widowControl w:val="0"/>
              <w:autoSpaceDE w:val="0"/>
              <w:autoSpaceDN w:val="0"/>
              <w:spacing w:before="0" w:after="0" w:line="240" w:lineRule="auto"/>
              <w:jc w:val="both"/>
              <w:rPr>
                <w:rFonts w:ascii="Atten New ExtraBold" w:eastAsia="Tw Cen MT" w:hAnsi="Atten New ExtraBold" w:cs="Tw Cen MT"/>
                <w:b/>
              </w:rPr>
            </w:pPr>
          </w:p>
        </w:tc>
        <w:tc>
          <w:tcPr>
            <w:tcW w:w="7470" w:type="dxa"/>
            <w:tcBorders>
              <w:top w:val="single" w:sz="4" w:space="0" w:color="000000"/>
              <w:left w:val="single" w:sz="4" w:space="0" w:color="000000"/>
            </w:tcBorders>
            <w:vAlign w:val="center"/>
          </w:tcPr>
          <w:p w14:paraId="6278E941" w14:textId="0F73B9DA" w:rsidR="00DD2465" w:rsidRDefault="00DD2465" w:rsidP="002A6ED4">
            <w:pPr>
              <w:pStyle w:val="ListParagraph"/>
              <w:numPr>
                <w:ilvl w:val="0"/>
                <w:numId w:val="80"/>
              </w:numPr>
              <w:tabs>
                <w:tab w:val="clear" w:pos="361"/>
              </w:tabs>
              <w:spacing w:before="0" w:after="0" w:line="259" w:lineRule="auto"/>
              <w:ind w:left="144" w:hanging="144"/>
              <w:rPr>
                <w:rFonts w:ascii="Atten Round New" w:hAnsi="Atten Round New"/>
                <w:bCs/>
              </w:rPr>
            </w:pPr>
            <w:r>
              <w:rPr>
                <w:rFonts w:ascii="Atten Round New" w:hAnsi="Atten Round New"/>
                <w:bCs/>
              </w:rPr>
              <w:t>Credit</w:t>
            </w:r>
            <w:r w:rsidR="00FE7ED8">
              <w:rPr>
                <w:rFonts w:ascii="Atten Round New" w:hAnsi="Atten Round New"/>
                <w:bCs/>
              </w:rPr>
              <w:t xml:space="preserve">: </w:t>
            </w:r>
            <w:r>
              <w:rPr>
                <w:rFonts w:ascii="Atten Round New" w:hAnsi="Atten Round New"/>
                <w:bCs/>
              </w:rPr>
              <w:t>120 days</w:t>
            </w:r>
          </w:p>
          <w:p w14:paraId="0A39C857" w14:textId="5FEDECE6" w:rsidR="00DD2465" w:rsidRPr="00EA12C0" w:rsidRDefault="00DD2465" w:rsidP="002A6ED4">
            <w:pPr>
              <w:widowControl w:val="0"/>
              <w:numPr>
                <w:ilvl w:val="0"/>
                <w:numId w:val="71"/>
              </w:numPr>
              <w:autoSpaceDE w:val="0"/>
              <w:autoSpaceDN w:val="0"/>
              <w:spacing w:before="0" w:after="0" w:line="240" w:lineRule="auto"/>
              <w:ind w:left="144" w:hanging="144"/>
              <w:rPr>
                <w:rFonts w:ascii="Atten Round New" w:eastAsia="Tw Cen MT" w:hAnsi="Atten Round New" w:cs="Tw Cen MT"/>
                <w:bCs/>
              </w:rPr>
            </w:pPr>
            <w:r>
              <w:rPr>
                <w:rFonts w:ascii="Atten Round New" w:hAnsi="Atten Round New"/>
                <w:bCs/>
              </w:rPr>
              <w:t>Assets</w:t>
            </w:r>
            <w:r w:rsidR="00FE7ED8">
              <w:rPr>
                <w:rFonts w:ascii="Atten Round New" w:hAnsi="Atten Round New"/>
                <w:bCs/>
              </w:rPr>
              <w:t xml:space="preserve">: </w:t>
            </w:r>
            <w:r>
              <w:rPr>
                <w:rFonts w:ascii="Atten Round New" w:hAnsi="Atten Round New"/>
                <w:bCs/>
              </w:rPr>
              <w:t>90 days</w:t>
            </w:r>
          </w:p>
        </w:tc>
      </w:tr>
    </w:tbl>
    <w:p w14:paraId="41025411" w14:textId="445A0C92" w:rsidR="002965E7" w:rsidRPr="00EA12C0" w:rsidRDefault="002965E7" w:rsidP="002A6ED4">
      <w:pPr>
        <w:pStyle w:val="Eileen3"/>
        <w:spacing w:before="0"/>
      </w:pPr>
      <w:bookmarkStart w:id="135" w:name="_Toc207885571"/>
      <w:r w:rsidRPr="00EA12C0">
        <w:t>DSCR SUPREME</w:t>
      </w:r>
      <w:r w:rsidR="00C03EC3">
        <w:t xml:space="preserve"> - </w:t>
      </w:r>
      <w:r w:rsidRPr="00EA12C0">
        <w:t>BORROWER ELIGIBILITY</w:t>
      </w:r>
      <w:bookmarkEnd w:id="135"/>
    </w:p>
    <w:tbl>
      <w:tblPr>
        <w:tblW w:w="954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70"/>
        <w:gridCol w:w="2160"/>
        <w:gridCol w:w="5310"/>
      </w:tblGrid>
      <w:tr w:rsidR="00EA6B12" w:rsidRPr="00EA12C0" w14:paraId="65C207C3" w14:textId="77777777" w:rsidTr="000279EE">
        <w:trPr>
          <w:trHeight w:val="2492"/>
        </w:trPr>
        <w:tc>
          <w:tcPr>
            <w:tcW w:w="2070" w:type="dxa"/>
            <w:tcBorders>
              <w:top w:val="single" w:sz="4" w:space="0" w:color="auto"/>
              <w:left w:val="single" w:sz="4" w:space="0" w:color="auto"/>
              <w:bottom w:val="single" w:sz="4" w:space="0" w:color="auto"/>
              <w:right w:val="single" w:sz="4" w:space="0" w:color="auto"/>
            </w:tcBorders>
            <w:shd w:val="clear" w:color="auto" w:fill="F2F2F2"/>
            <w:vAlign w:val="center"/>
          </w:tcPr>
          <w:p w14:paraId="56CAB12D" w14:textId="630EB71E" w:rsidR="00EA6B12" w:rsidRPr="00EA12C0" w:rsidRDefault="00207EB8" w:rsidP="002A6ED4">
            <w:pPr>
              <w:widowControl w:val="0"/>
              <w:autoSpaceDE w:val="0"/>
              <w:autoSpaceDN w:val="0"/>
              <w:spacing w:before="0" w:after="0" w:line="240" w:lineRule="auto"/>
              <w:jc w:val="both"/>
              <w:rPr>
                <w:rFonts w:ascii="Atten New ExtraBold" w:eastAsia="Tw Cen MT" w:hAnsi="Atten New ExtraBold" w:cs="Tw Cen MT"/>
                <w:b/>
              </w:rPr>
            </w:pPr>
            <w:r>
              <w:rPr>
                <w:rFonts w:ascii="Atten New ExtraBold" w:eastAsia="Tw Cen MT" w:hAnsi="Atten New ExtraBold" w:cs="Tw Cen MT"/>
                <w:b/>
              </w:rPr>
              <w:t xml:space="preserve"> </w:t>
            </w:r>
            <w:r w:rsidR="00EA2447">
              <w:rPr>
                <w:rFonts w:ascii="Atten New ExtraBold" w:eastAsia="Tw Cen MT" w:hAnsi="Atten New ExtraBold" w:cs="Tw Cen MT"/>
                <w:b/>
              </w:rPr>
              <w:t xml:space="preserve"> </w:t>
            </w:r>
            <w:r w:rsidR="00EA6B12" w:rsidRPr="00EA12C0">
              <w:rPr>
                <w:rFonts w:ascii="Atten New ExtraBold" w:eastAsia="Tw Cen MT" w:hAnsi="Atten New ExtraBold" w:cs="Tw Cen MT"/>
                <w:b/>
              </w:rPr>
              <w:t xml:space="preserve">Borrower </w:t>
            </w:r>
            <w:r w:rsidR="00FE7ED8">
              <w:rPr>
                <w:rFonts w:ascii="Atten New ExtraBold" w:eastAsia="Tw Cen MT" w:hAnsi="Atten New ExtraBold" w:cs="Tw Cen MT"/>
                <w:b/>
              </w:rPr>
              <w:t xml:space="preserve"> </w:t>
            </w:r>
            <w:r w:rsidR="00EA6B12" w:rsidRPr="00EA12C0">
              <w:rPr>
                <w:rFonts w:ascii="Atten New ExtraBold" w:eastAsia="Tw Cen MT" w:hAnsi="Atten New ExtraBold" w:cs="Tw Cen MT"/>
                <w:b/>
              </w:rPr>
              <w:t>Eligibility</w:t>
            </w:r>
          </w:p>
        </w:tc>
        <w:tc>
          <w:tcPr>
            <w:tcW w:w="2160" w:type="dxa"/>
            <w:tcBorders>
              <w:top w:val="single" w:sz="4" w:space="0" w:color="auto"/>
              <w:left w:val="single" w:sz="4" w:space="0" w:color="auto"/>
              <w:bottom w:val="single" w:sz="4" w:space="0" w:color="auto"/>
              <w:right w:val="single" w:sz="4" w:space="0" w:color="auto"/>
            </w:tcBorders>
            <w:vAlign w:val="center"/>
          </w:tcPr>
          <w:p w14:paraId="4567981B" w14:textId="4C50018D" w:rsidR="00EA6B12" w:rsidRPr="000F5E7D" w:rsidRDefault="00EA6B12" w:rsidP="002A6ED4">
            <w:pPr>
              <w:widowControl w:val="0"/>
              <w:autoSpaceDE w:val="0"/>
              <w:autoSpaceDN w:val="0"/>
              <w:spacing w:before="0" w:after="0" w:line="240" w:lineRule="auto"/>
              <w:ind w:left="144"/>
              <w:rPr>
                <w:rFonts w:ascii="Atten Round New" w:eastAsia="Tw Cen MT" w:hAnsi="Atten Round New" w:cs="Tw Cen MT"/>
                <w:bCs/>
                <w:u w:val="single"/>
              </w:rPr>
            </w:pPr>
            <w:r w:rsidRPr="000F5E7D">
              <w:rPr>
                <w:rFonts w:ascii="Atten Round New" w:eastAsia="Tw Cen MT" w:hAnsi="Atten Round New" w:cs="Tw Cen MT"/>
                <w:bCs/>
                <w:u w:val="single"/>
              </w:rPr>
              <w:t>Eligible:</w:t>
            </w:r>
          </w:p>
          <w:p w14:paraId="38FBEE8E" w14:textId="3BFB4F1A" w:rsidR="00EA6B12" w:rsidRPr="00EA12C0" w:rsidRDefault="00092109" w:rsidP="002A6ED4">
            <w:pPr>
              <w:widowControl w:val="0"/>
              <w:numPr>
                <w:ilvl w:val="0"/>
                <w:numId w:val="71"/>
              </w:numPr>
              <w:autoSpaceDE w:val="0"/>
              <w:autoSpaceDN w:val="0"/>
              <w:spacing w:before="0" w:after="0" w:line="240" w:lineRule="auto"/>
              <w:ind w:left="144" w:hanging="144"/>
              <w:rPr>
                <w:rFonts w:ascii="Atten Round New" w:eastAsia="Tw Cen MT" w:hAnsi="Atten Round New" w:cs="Tw Cen MT"/>
                <w:bCs/>
              </w:rPr>
            </w:pPr>
            <w:r>
              <w:rPr>
                <w:rFonts w:ascii="Atten Round New" w:eastAsia="Tw Cen MT" w:hAnsi="Atten Round New" w:cs="Tw Cen MT"/>
                <w:bCs/>
              </w:rPr>
              <w:t>U.S.</w:t>
            </w:r>
            <w:r w:rsidR="00EA6B12" w:rsidRPr="00EA12C0">
              <w:rPr>
                <w:rFonts w:ascii="Atten Round New" w:eastAsia="Tw Cen MT" w:hAnsi="Atten Round New" w:cs="Tw Cen MT"/>
                <w:bCs/>
              </w:rPr>
              <w:t xml:space="preserve"> Citizens</w:t>
            </w:r>
          </w:p>
          <w:p w14:paraId="33FB83F2" w14:textId="6632CFDC" w:rsidR="00EA6B12" w:rsidRPr="00EA12C0" w:rsidRDefault="00EA6B12" w:rsidP="002A6ED4">
            <w:pPr>
              <w:widowControl w:val="0"/>
              <w:numPr>
                <w:ilvl w:val="0"/>
                <w:numId w:val="71"/>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Permanent Resident Aliens</w:t>
            </w:r>
          </w:p>
          <w:p w14:paraId="5301A3E5" w14:textId="77777777" w:rsidR="00EA6B12" w:rsidRPr="00EA12C0" w:rsidRDefault="00EA6B12" w:rsidP="002A6ED4">
            <w:pPr>
              <w:widowControl w:val="0"/>
              <w:autoSpaceDE w:val="0"/>
              <w:autoSpaceDN w:val="0"/>
              <w:spacing w:before="0" w:after="0" w:line="240" w:lineRule="auto"/>
              <w:ind w:left="144"/>
              <w:rPr>
                <w:rFonts w:ascii="Atten Round New" w:eastAsia="Tw Cen MT" w:hAnsi="Atten Round New" w:cs="Tw Cen MT"/>
                <w:bCs/>
              </w:rPr>
            </w:pPr>
          </w:p>
        </w:tc>
        <w:tc>
          <w:tcPr>
            <w:tcW w:w="5310" w:type="dxa"/>
            <w:tcBorders>
              <w:top w:val="single" w:sz="4" w:space="0" w:color="auto"/>
              <w:left w:val="single" w:sz="4" w:space="0" w:color="auto"/>
              <w:bottom w:val="single" w:sz="4" w:space="0" w:color="auto"/>
              <w:right w:val="single" w:sz="4" w:space="0" w:color="auto"/>
            </w:tcBorders>
            <w:vAlign w:val="center"/>
          </w:tcPr>
          <w:p w14:paraId="34F4BD98" w14:textId="3F58D145" w:rsidR="00EA6B12" w:rsidRPr="000F5E7D" w:rsidRDefault="000F5E7D" w:rsidP="002A6ED4">
            <w:pPr>
              <w:widowControl w:val="0"/>
              <w:autoSpaceDE w:val="0"/>
              <w:autoSpaceDN w:val="0"/>
              <w:spacing w:before="0" w:after="0" w:line="240" w:lineRule="auto"/>
              <w:ind w:left="144"/>
              <w:rPr>
                <w:rFonts w:ascii="Atten Round New" w:eastAsia="Tw Cen MT" w:hAnsi="Atten Round New" w:cs="Tw Cen MT"/>
                <w:bCs/>
                <w:u w:val="single"/>
              </w:rPr>
            </w:pPr>
            <w:r>
              <w:rPr>
                <w:rFonts w:ascii="Atten Round New" w:eastAsia="Tw Cen MT" w:hAnsi="Atten Round New" w:cs="Tw Cen MT"/>
                <w:bCs/>
                <w:u w:val="single"/>
              </w:rPr>
              <w:t>I</w:t>
            </w:r>
            <w:r w:rsidR="00EA6B12" w:rsidRPr="000F5E7D">
              <w:rPr>
                <w:rFonts w:ascii="Atten Round New" w:eastAsia="Tw Cen MT" w:hAnsi="Atten Round New" w:cs="Tw Cen MT"/>
                <w:bCs/>
                <w:u w:val="single"/>
              </w:rPr>
              <w:t>neligible</w:t>
            </w:r>
            <w:r w:rsidR="007F6706">
              <w:rPr>
                <w:rFonts w:ascii="Atten Round New" w:eastAsia="Tw Cen MT" w:hAnsi="Atten Round New" w:cs="Tw Cen MT"/>
                <w:bCs/>
                <w:u w:val="single"/>
              </w:rPr>
              <w:t>:</w:t>
            </w:r>
          </w:p>
          <w:p w14:paraId="2C1A3EF8" w14:textId="2FE270DA" w:rsidR="00EA6B12" w:rsidRDefault="00EA6B12" w:rsidP="002A6ED4">
            <w:pPr>
              <w:widowControl w:val="0"/>
              <w:numPr>
                <w:ilvl w:val="0"/>
                <w:numId w:val="71"/>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ITIN</w:t>
            </w:r>
          </w:p>
          <w:p w14:paraId="5456E879" w14:textId="70E64091" w:rsidR="00EA6B12" w:rsidRPr="00EA12C0" w:rsidRDefault="00EA6B12" w:rsidP="002A6ED4">
            <w:pPr>
              <w:widowControl w:val="0"/>
              <w:numPr>
                <w:ilvl w:val="0"/>
                <w:numId w:val="71"/>
              </w:numPr>
              <w:autoSpaceDE w:val="0"/>
              <w:autoSpaceDN w:val="0"/>
              <w:spacing w:before="0" w:after="0" w:line="240" w:lineRule="auto"/>
              <w:ind w:left="144" w:hanging="144"/>
              <w:rPr>
                <w:rFonts w:ascii="Atten Round New" w:eastAsia="Tw Cen MT" w:hAnsi="Atten Round New" w:cs="Tw Cen MT"/>
                <w:bCs/>
              </w:rPr>
            </w:pPr>
            <w:r>
              <w:rPr>
                <w:rFonts w:ascii="Atten Round New" w:eastAsia="Tw Cen MT" w:hAnsi="Atten Round New" w:cs="Tw Cen MT"/>
                <w:bCs/>
              </w:rPr>
              <w:t>DACA</w:t>
            </w:r>
          </w:p>
          <w:p w14:paraId="05EE8644" w14:textId="77777777" w:rsidR="00EA6B12" w:rsidRPr="00EA12C0" w:rsidRDefault="00EA6B12" w:rsidP="002A6ED4">
            <w:pPr>
              <w:widowControl w:val="0"/>
              <w:numPr>
                <w:ilvl w:val="0"/>
                <w:numId w:val="71"/>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LLCs, partnerships, or corporations (may qualify for vesting only)</w:t>
            </w:r>
          </w:p>
          <w:p w14:paraId="4A1DEE72" w14:textId="77777777" w:rsidR="00EA6B12" w:rsidRPr="00EA12C0" w:rsidRDefault="00EA6B12" w:rsidP="002A6ED4">
            <w:pPr>
              <w:widowControl w:val="0"/>
              <w:numPr>
                <w:ilvl w:val="0"/>
                <w:numId w:val="71"/>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Trusts or Land Trusts (trusts may qualify for ownership vesting only)</w:t>
            </w:r>
          </w:p>
          <w:p w14:paraId="32B8C5C3" w14:textId="170C336F" w:rsidR="00EA6B12" w:rsidRPr="00EA12C0" w:rsidRDefault="00EA6B12" w:rsidP="002A6ED4">
            <w:pPr>
              <w:widowControl w:val="0"/>
              <w:numPr>
                <w:ilvl w:val="0"/>
                <w:numId w:val="71"/>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Foreign Nationals</w:t>
            </w:r>
          </w:p>
          <w:p w14:paraId="75879943" w14:textId="24D71E1E" w:rsidR="00EA6B12" w:rsidRPr="00EA12C0" w:rsidRDefault="00EA6B12" w:rsidP="002A6ED4">
            <w:pPr>
              <w:widowControl w:val="0"/>
              <w:numPr>
                <w:ilvl w:val="0"/>
                <w:numId w:val="71"/>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Non-Permanent Resident Aliens</w:t>
            </w:r>
          </w:p>
          <w:p w14:paraId="6E0F8DDB" w14:textId="77777777" w:rsidR="00EA6B12" w:rsidRPr="00EA12C0" w:rsidRDefault="00EA6B12" w:rsidP="002A6ED4">
            <w:pPr>
              <w:widowControl w:val="0"/>
              <w:autoSpaceDE w:val="0"/>
              <w:autoSpaceDN w:val="0"/>
              <w:spacing w:before="0" w:after="0" w:line="240" w:lineRule="auto"/>
              <w:ind w:left="144"/>
              <w:rPr>
                <w:rFonts w:ascii="Atten Round New" w:eastAsia="Tw Cen MT" w:hAnsi="Atten Round New" w:cs="Tw Cen MT"/>
                <w:bCs/>
              </w:rPr>
            </w:pPr>
          </w:p>
        </w:tc>
      </w:tr>
      <w:tr w:rsidR="002965E7" w:rsidRPr="00EA12C0" w14:paraId="421E3657" w14:textId="77777777" w:rsidTr="005C441B">
        <w:trPr>
          <w:trHeight w:val="440"/>
        </w:trPr>
        <w:tc>
          <w:tcPr>
            <w:tcW w:w="2070" w:type="dxa"/>
            <w:tcBorders>
              <w:top w:val="single" w:sz="4" w:space="0" w:color="auto"/>
              <w:left w:val="single" w:sz="4" w:space="0" w:color="000000"/>
              <w:bottom w:val="single" w:sz="4" w:space="0" w:color="000000"/>
              <w:right w:val="single" w:sz="4" w:space="0" w:color="000000"/>
            </w:tcBorders>
            <w:shd w:val="clear" w:color="auto" w:fill="F2F2F2"/>
          </w:tcPr>
          <w:p w14:paraId="5FB0B1C2" w14:textId="2A37A528" w:rsidR="002965E7" w:rsidRDefault="00B123CE" w:rsidP="002A6ED4">
            <w:pPr>
              <w:widowControl w:val="0"/>
              <w:autoSpaceDE w:val="0"/>
              <w:autoSpaceDN w:val="0"/>
              <w:spacing w:before="0" w:after="0" w:line="240" w:lineRule="auto"/>
              <w:jc w:val="both"/>
              <w:rPr>
                <w:rFonts w:ascii="Atten New ExtraBold" w:eastAsia="Tw Cen MT" w:hAnsi="Atten New ExtraBold" w:cs="Tw Cen MT"/>
                <w:b/>
                <w:bCs/>
              </w:rPr>
            </w:pPr>
            <w:r>
              <w:rPr>
                <w:rFonts w:ascii="Atten New ExtraBold" w:eastAsia="Tw Cen MT" w:hAnsi="Atten New ExtraBold" w:cs="Tw Cen MT"/>
                <w:b/>
                <w:bCs/>
              </w:rPr>
              <w:t xml:space="preserve">  </w:t>
            </w:r>
            <w:r w:rsidR="002965E7" w:rsidRPr="00EA12C0">
              <w:rPr>
                <w:rFonts w:ascii="Atten New ExtraBold" w:eastAsia="Tw Cen MT" w:hAnsi="Atten New ExtraBold" w:cs="Tw Cen MT"/>
                <w:b/>
                <w:bCs/>
              </w:rPr>
              <w:t xml:space="preserve">First Time </w:t>
            </w:r>
          </w:p>
          <w:p w14:paraId="18A04B3A" w14:textId="46AED948" w:rsidR="002965E7" w:rsidRPr="00EA12C0" w:rsidRDefault="00207EB8" w:rsidP="002A6ED4">
            <w:pPr>
              <w:widowControl w:val="0"/>
              <w:autoSpaceDE w:val="0"/>
              <w:autoSpaceDN w:val="0"/>
              <w:spacing w:before="0" w:after="0" w:line="240" w:lineRule="auto"/>
              <w:jc w:val="both"/>
              <w:rPr>
                <w:rFonts w:ascii="Atten New ExtraBold" w:eastAsia="Tw Cen MT" w:hAnsi="Atten New ExtraBold" w:cs="Tw Cen MT"/>
                <w:b/>
              </w:rPr>
            </w:pPr>
            <w:r>
              <w:rPr>
                <w:rFonts w:ascii="Atten New ExtraBold" w:eastAsia="Tw Cen MT" w:hAnsi="Atten New ExtraBold" w:cs="Tw Cen MT"/>
                <w:b/>
                <w:bCs/>
              </w:rPr>
              <w:t xml:space="preserve">  </w:t>
            </w:r>
            <w:r w:rsidR="002965E7" w:rsidRPr="00EA12C0">
              <w:rPr>
                <w:rFonts w:ascii="Atten New ExtraBold" w:eastAsia="Tw Cen MT" w:hAnsi="Atten New ExtraBold" w:cs="Tw Cen MT"/>
                <w:b/>
                <w:bCs/>
              </w:rPr>
              <w:t xml:space="preserve">Homebuyer </w:t>
            </w:r>
            <w:r w:rsidR="00D24C90">
              <w:rPr>
                <w:rFonts w:ascii="Atten New ExtraBold" w:eastAsia="Tw Cen MT" w:hAnsi="Atten New ExtraBold" w:cs="Tw Cen MT"/>
                <w:b/>
                <w:bCs/>
              </w:rPr>
              <w:t>(FTHB)</w:t>
            </w:r>
          </w:p>
        </w:tc>
        <w:tc>
          <w:tcPr>
            <w:tcW w:w="7470" w:type="dxa"/>
            <w:gridSpan w:val="2"/>
            <w:tcBorders>
              <w:top w:val="single" w:sz="4" w:space="0" w:color="auto"/>
              <w:left w:val="single" w:sz="4" w:space="0" w:color="000000"/>
              <w:bottom w:val="single" w:sz="4" w:space="0" w:color="000000"/>
              <w:right w:val="single" w:sz="4" w:space="0" w:color="auto"/>
            </w:tcBorders>
          </w:tcPr>
          <w:p w14:paraId="5872AB30" w14:textId="2D12928E" w:rsidR="002965E7" w:rsidRPr="000F5E7D" w:rsidRDefault="005C441B" w:rsidP="002A6ED4">
            <w:pPr>
              <w:widowControl w:val="0"/>
              <w:numPr>
                <w:ilvl w:val="0"/>
                <w:numId w:val="71"/>
              </w:numPr>
              <w:autoSpaceDE w:val="0"/>
              <w:autoSpaceDN w:val="0"/>
              <w:spacing w:before="0" w:after="0" w:line="240" w:lineRule="auto"/>
              <w:ind w:left="144" w:hanging="144"/>
              <w:rPr>
                <w:rFonts w:ascii="Atten Round New" w:eastAsia="Tw Cen MT" w:hAnsi="Atten Round New" w:cs="Tw Cen MT"/>
                <w:bCs/>
              </w:rPr>
            </w:pPr>
            <w:r>
              <w:rPr>
                <w:rFonts w:ascii="Atten Round New" w:eastAsia="Tw Cen MT" w:hAnsi="Atten Round New" w:cs="Tw Cen MT"/>
                <w:bCs/>
              </w:rPr>
              <w:t>Not Permitted</w:t>
            </w:r>
          </w:p>
        </w:tc>
      </w:tr>
      <w:tr w:rsidR="002965E7" w:rsidRPr="00EA12C0" w14:paraId="453246DA" w14:textId="77777777" w:rsidTr="000279EE">
        <w:trPr>
          <w:trHeight w:val="512"/>
        </w:trPr>
        <w:tc>
          <w:tcPr>
            <w:tcW w:w="2070" w:type="dxa"/>
            <w:tcBorders>
              <w:top w:val="single" w:sz="4" w:space="0" w:color="auto"/>
              <w:left w:val="single" w:sz="4" w:space="0" w:color="auto"/>
              <w:bottom w:val="single" w:sz="4" w:space="0" w:color="auto"/>
              <w:right w:val="single" w:sz="4" w:space="0" w:color="auto"/>
            </w:tcBorders>
            <w:shd w:val="clear" w:color="auto" w:fill="F2F2F2"/>
            <w:vAlign w:val="center"/>
          </w:tcPr>
          <w:p w14:paraId="20A2F884" w14:textId="0F5D5787" w:rsidR="002965E7" w:rsidRPr="00EA12C0" w:rsidRDefault="00B123CE" w:rsidP="002A6ED4">
            <w:pPr>
              <w:widowControl w:val="0"/>
              <w:autoSpaceDE w:val="0"/>
              <w:autoSpaceDN w:val="0"/>
              <w:spacing w:before="0" w:after="0" w:line="240" w:lineRule="auto"/>
              <w:jc w:val="both"/>
              <w:rPr>
                <w:rFonts w:ascii="Atten New ExtraBold" w:eastAsia="Tw Cen MT" w:hAnsi="Atten New ExtraBold" w:cs="Tw Cen MT"/>
                <w:b/>
              </w:rPr>
            </w:pPr>
            <w:r>
              <w:rPr>
                <w:rFonts w:ascii="Atten New ExtraBold" w:eastAsia="Tw Cen MT" w:hAnsi="Atten New ExtraBold" w:cs="Tw Cen MT"/>
                <w:b/>
              </w:rPr>
              <w:t xml:space="preserve">  </w:t>
            </w:r>
            <w:r w:rsidR="002965E7" w:rsidRPr="00EA12C0">
              <w:rPr>
                <w:rFonts w:ascii="Atten New ExtraBold" w:eastAsia="Tw Cen MT" w:hAnsi="Atten New ExtraBold" w:cs="Tw Cen MT"/>
                <w:b/>
              </w:rPr>
              <w:t>Investor Experience</w:t>
            </w:r>
          </w:p>
        </w:tc>
        <w:tc>
          <w:tcPr>
            <w:tcW w:w="7470" w:type="dxa"/>
            <w:gridSpan w:val="2"/>
            <w:tcBorders>
              <w:top w:val="single" w:sz="4" w:space="0" w:color="auto"/>
              <w:left w:val="single" w:sz="4" w:space="0" w:color="auto"/>
              <w:bottom w:val="single" w:sz="4" w:space="0" w:color="auto"/>
              <w:right w:val="single" w:sz="4" w:space="0" w:color="auto"/>
            </w:tcBorders>
            <w:vAlign w:val="center"/>
          </w:tcPr>
          <w:p w14:paraId="2724ADF5" w14:textId="45E733B1" w:rsidR="002965E7" w:rsidRPr="00EA12C0" w:rsidRDefault="002965E7" w:rsidP="002A6ED4">
            <w:pPr>
              <w:widowControl w:val="0"/>
              <w:numPr>
                <w:ilvl w:val="0"/>
                <w:numId w:val="71"/>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Not required</w:t>
            </w:r>
          </w:p>
        </w:tc>
      </w:tr>
      <w:tr w:rsidR="00274BF5" w:rsidRPr="00EA12C0" w14:paraId="355C68CA" w14:textId="77777777" w:rsidTr="000279EE">
        <w:trPr>
          <w:trHeight w:val="512"/>
        </w:trPr>
        <w:tc>
          <w:tcPr>
            <w:tcW w:w="2070" w:type="dxa"/>
            <w:shd w:val="clear" w:color="auto" w:fill="F2F2F2" w:themeFill="background1" w:themeFillShade="F2"/>
            <w:vAlign w:val="center"/>
          </w:tcPr>
          <w:p w14:paraId="4B6FE7A4" w14:textId="3CEF597B" w:rsidR="00274BF5" w:rsidRPr="00EA12C0" w:rsidRDefault="00B123CE" w:rsidP="002A6ED4">
            <w:pPr>
              <w:widowControl w:val="0"/>
              <w:autoSpaceDE w:val="0"/>
              <w:autoSpaceDN w:val="0"/>
              <w:spacing w:before="0" w:after="0" w:line="240" w:lineRule="auto"/>
              <w:jc w:val="both"/>
              <w:rPr>
                <w:rFonts w:ascii="Atten New ExtraBold" w:eastAsia="Tw Cen MT" w:hAnsi="Atten New ExtraBold" w:cs="Tw Cen MT"/>
                <w:b/>
              </w:rPr>
            </w:pPr>
            <w:r>
              <w:rPr>
                <w:rFonts w:ascii="Atten New ExtraBold" w:hAnsi="Atten New ExtraBold"/>
                <w:b/>
              </w:rPr>
              <w:t xml:space="preserve">  </w:t>
            </w:r>
            <w:r w:rsidR="00274BF5">
              <w:rPr>
                <w:rFonts w:ascii="Atten New ExtraBold" w:hAnsi="Atten New ExtraBold"/>
                <w:b/>
              </w:rPr>
              <w:t>Entity Vesting</w:t>
            </w:r>
          </w:p>
        </w:tc>
        <w:tc>
          <w:tcPr>
            <w:tcW w:w="7470" w:type="dxa"/>
            <w:gridSpan w:val="2"/>
            <w:tcBorders>
              <w:bottom w:val="single" w:sz="4" w:space="0" w:color="auto"/>
            </w:tcBorders>
          </w:tcPr>
          <w:p w14:paraId="1F164B88" w14:textId="78473951" w:rsidR="00274BF5" w:rsidRPr="00EA12C0" w:rsidRDefault="00274BF5" w:rsidP="002A6ED4">
            <w:pPr>
              <w:widowControl w:val="0"/>
              <w:numPr>
                <w:ilvl w:val="0"/>
                <w:numId w:val="71"/>
              </w:numPr>
              <w:autoSpaceDE w:val="0"/>
              <w:autoSpaceDN w:val="0"/>
              <w:spacing w:before="0" w:after="0" w:line="240" w:lineRule="auto"/>
              <w:ind w:left="144" w:hanging="144"/>
              <w:rPr>
                <w:rFonts w:ascii="Atten Round New" w:eastAsia="Tw Cen MT" w:hAnsi="Atten Round New" w:cs="Tw Cen MT"/>
                <w:bCs/>
              </w:rPr>
            </w:pPr>
            <w:r>
              <w:rPr>
                <w:rFonts w:ascii="Atten Round New" w:hAnsi="Atten Round New"/>
                <w:bCs/>
              </w:rPr>
              <w:t>Permitted</w:t>
            </w:r>
          </w:p>
        </w:tc>
      </w:tr>
    </w:tbl>
    <w:p w14:paraId="4FC8F791" w14:textId="12DC9175" w:rsidR="00A015CC" w:rsidRPr="00EA12C0" w:rsidRDefault="00A015CC" w:rsidP="002A6ED4">
      <w:pPr>
        <w:pStyle w:val="Eileen3"/>
        <w:spacing w:before="0"/>
      </w:pPr>
      <w:bookmarkStart w:id="136" w:name="_Toc207885572"/>
      <w:r w:rsidRPr="00EA12C0">
        <w:lastRenderedPageBreak/>
        <w:t>DSCR SUPREME</w:t>
      </w:r>
      <w:r w:rsidR="004B6A88">
        <w:t xml:space="preserve"> - </w:t>
      </w:r>
      <w:r w:rsidRPr="00EA12C0">
        <w:t>CREDIT REQUIREMENTS</w:t>
      </w:r>
      <w:bookmarkEnd w:id="136"/>
    </w:p>
    <w:tbl>
      <w:tblPr>
        <w:tblpPr w:leftFromText="180" w:rightFromText="180" w:vertAnchor="text" w:tblpX="-100" w:tblpY="1"/>
        <w:tblOverlap w:val="never"/>
        <w:tblW w:w="9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070"/>
        <w:gridCol w:w="7465"/>
      </w:tblGrid>
      <w:tr w:rsidR="00800786" w:rsidRPr="00EA12C0" w14:paraId="56C12257" w14:textId="77777777" w:rsidTr="00C47B44">
        <w:trPr>
          <w:trHeight w:val="730"/>
        </w:trPr>
        <w:tc>
          <w:tcPr>
            <w:tcW w:w="2070" w:type="dxa"/>
            <w:tcBorders>
              <w:top w:val="single" w:sz="4" w:space="0" w:color="auto"/>
              <w:left w:val="single" w:sz="4" w:space="0" w:color="auto"/>
              <w:right w:val="single" w:sz="4" w:space="0" w:color="auto"/>
            </w:tcBorders>
            <w:shd w:val="clear" w:color="auto" w:fill="F2F2F2"/>
            <w:vAlign w:val="center"/>
          </w:tcPr>
          <w:p w14:paraId="30959333" w14:textId="0A85B53F" w:rsidR="00800786" w:rsidRPr="00EA12C0" w:rsidRDefault="00B123CE"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 xml:space="preserve">  </w:t>
            </w:r>
            <w:r w:rsidR="00800786" w:rsidRPr="00EA12C0">
              <w:rPr>
                <w:rFonts w:ascii="Atten New ExtraBold" w:eastAsia="Tw Cen MT" w:hAnsi="Atten New ExtraBold" w:cs="Tw Cen MT"/>
                <w:b/>
              </w:rPr>
              <w:t>Credit Score</w:t>
            </w:r>
          </w:p>
          <w:p w14:paraId="753CE6F0" w14:textId="77777777" w:rsidR="00800786" w:rsidRPr="00EA12C0" w:rsidRDefault="00800786" w:rsidP="002A6ED4">
            <w:pPr>
              <w:widowControl w:val="0"/>
              <w:tabs>
                <w:tab w:val="left" w:pos="255"/>
              </w:tabs>
              <w:autoSpaceDE w:val="0"/>
              <w:autoSpaceDN w:val="0"/>
              <w:spacing w:before="0" w:after="0" w:line="240" w:lineRule="auto"/>
              <w:ind w:left="144"/>
              <w:rPr>
                <w:rFonts w:ascii="Atten New ExtraBold" w:eastAsia="Tw Cen MT" w:hAnsi="Atten New ExtraBold" w:cs="Tw Cen MT"/>
                <w:b/>
              </w:rPr>
            </w:pPr>
          </w:p>
        </w:tc>
        <w:tc>
          <w:tcPr>
            <w:tcW w:w="7465" w:type="dxa"/>
            <w:tcBorders>
              <w:top w:val="single" w:sz="4" w:space="0" w:color="auto"/>
              <w:left w:val="single" w:sz="4" w:space="0" w:color="auto"/>
              <w:right w:val="single" w:sz="4" w:space="0" w:color="auto"/>
            </w:tcBorders>
            <w:vAlign w:val="center"/>
          </w:tcPr>
          <w:p w14:paraId="6861C1E1" w14:textId="77777777" w:rsidR="00A82333" w:rsidRPr="00EA12C0" w:rsidRDefault="00A82333" w:rsidP="002A6ED4">
            <w:pPr>
              <w:widowControl w:val="0"/>
              <w:numPr>
                <w:ilvl w:val="0"/>
                <w:numId w:val="75"/>
              </w:numPr>
              <w:tabs>
                <w:tab w:val="left" w:pos="255"/>
              </w:tabs>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Minimum credit score is 720</w:t>
            </w:r>
          </w:p>
          <w:p w14:paraId="0957B82C" w14:textId="07994C1E" w:rsidR="00A82333" w:rsidRPr="00721643" w:rsidRDefault="00A82333" w:rsidP="002A6ED4">
            <w:pPr>
              <w:widowControl w:val="0"/>
              <w:numPr>
                <w:ilvl w:val="0"/>
                <w:numId w:val="75"/>
              </w:numPr>
              <w:tabs>
                <w:tab w:val="left" w:pos="255"/>
              </w:tabs>
              <w:autoSpaceDE w:val="0"/>
              <w:autoSpaceDN w:val="0"/>
              <w:spacing w:before="0" w:after="0" w:line="240" w:lineRule="auto"/>
              <w:ind w:left="144" w:hanging="144"/>
              <w:rPr>
                <w:rFonts w:ascii="Atten Round New" w:eastAsia="Tw Cen MT" w:hAnsi="Atten Round New" w:cs="Tw Cen MT"/>
                <w:bCs/>
                <w:highlight w:val="yellow"/>
              </w:rPr>
            </w:pPr>
            <w:r>
              <w:rPr>
                <w:rFonts w:ascii="Atten Round New" w:eastAsia="Tw Cen MT" w:hAnsi="Atten Round New" w:cs="Tw Cen MT"/>
                <w:bCs/>
              </w:rPr>
              <w:t xml:space="preserve">The Representative Score </w:t>
            </w:r>
            <w:r w:rsidRPr="00EA12C0">
              <w:rPr>
                <w:rFonts w:ascii="Atten Round New" w:eastAsia="Tw Cen MT" w:hAnsi="Atten Round New" w:cs="Tw Cen MT"/>
                <w:bCs/>
              </w:rPr>
              <w:t>is as follows:</w:t>
            </w:r>
            <w:r>
              <w:rPr>
                <w:rFonts w:ascii="Atten Round New" w:eastAsia="Tw Cen MT" w:hAnsi="Atten Round New" w:cs="Tw Cen MT"/>
                <w:bCs/>
              </w:rPr>
              <w:t xml:space="preserve"> </w:t>
            </w:r>
          </w:p>
          <w:p w14:paraId="054124E3" w14:textId="77777777" w:rsidR="00A82333" w:rsidRPr="0013520E" w:rsidRDefault="00A82333" w:rsidP="002A6ED4">
            <w:pPr>
              <w:widowControl w:val="0"/>
              <w:numPr>
                <w:ilvl w:val="0"/>
                <w:numId w:val="168"/>
              </w:numPr>
              <w:tabs>
                <w:tab w:val="left" w:pos="255"/>
              </w:tabs>
              <w:autoSpaceDE w:val="0"/>
              <w:autoSpaceDN w:val="0"/>
              <w:spacing w:before="0" w:after="0" w:line="240" w:lineRule="auto"/>
              <w:rPr>
                <w:rFonts w:ascii="Atten Round New" w:eastAsia="Tw Cen MT" w:hAnsi="Atten Round New" w:cs="Tw Cen MT"/>
                <w:bCs/>
                <w:highlight w:val="yellow"/>
              </w:rPr>
            </w:pPr>
            <w:r w:rsidRPr="0013520E">
              <w:rPr>
                <w:rFonts w:ascii="Atten Round New" w:hAnsi="Atten Round New"/>
                <w:bCs/>
                <w:highlight w:val="yellow"/>
              </w:rPr>
              <w:t>Lowest middle score of all borrowers</w:t>
            </w:r>
          </w:p>
          <w:p w14:paraId="2F30D515" w14:textId="77777777" w:rsidR="00A82333" w:rsidRPr="00EA12C0" w:rsidRDefault="00A82333" w:rsidP="002A6ED4">
            <w:pPr>
              <w:widowControl w:val="0"/>
              <w:numPr>
                <w:ilvl w:val="0"/>
                <w:numId w:val="168"/>
              </w:numPr>
              <w:tabs>
                <w:tab w:val="left" w:pos="255"/>
              </w:tabs>
              <w:autoSpaceDE w:val="0"/>
              <w:autoSpaceDN w:val="0"/>
              <w:spacing w:before="0" w:after="0" w:line="240" w:lineRule="auto"/>
              <w:rPr>
                <w:rFonts w:ascii="Atten Round New" w:eastAsia="Tw Cen MT" w:hAnsi="Atten Round New" w:cs="Tw Cen MT"/>
                <w:bCs/>
              </w:rPr>
            </w:pPr>
            <w:r w:rsidRPr="00EA12C0">
              <w:rPr>
                <w:rFonts w:ascii="Atten Round New" w:eastAsia="Tw Cen MT" w:hAnsi="Atten Round New" w:cs="Tw Cen MT"/>
                <w:bCs/>
              </w:rPr>
              <w:t>A minimum of 2 scores required</w:t>
            </w:r>
          </w:p>
          <w:p w14:paraId="7F6B5E71" w14:textId="77777777" w:rsidR="00A82333" w:rsidRPr="00EA12C0" w:rsidRDefault="00A82333" w:rsidP="002A6ED4">
            <w:pPr>
              <w:widowControl w:val="0"/>
              <w:numPr>
                <w:ilvl w:val="0"/>
                <w:numId w:val="168"/>
              </w:numPr>
              <w:tabs>
                <w:tab w:val="left" w:pos="255"/>
              </w:tabs>
              <w:autoSpaceDE w:val="0"/>
              <w:autoSpaceDN w:val="0"/>
              <w:spacing w:before="0" w:after="0" w:line="240" w:lineRule="auto"/>
              <w:rPr>
                <w:rFonts w:ascii="Atten Round New" w:eastAsia="Tw Cen MT" w:hAnsi="Atten Round New" w:cs="Tw Cen MT"/>
                <w:bCs/>
              </w:rPr>
            </w:pPr>
            <w:r w:rsidRPr="00EA12C0">
              <w:rPr>
                <w:rFonts w:ascii="Atten Round New" w:eastAsia="Tw Cen MT" w:hAnsi="Atten Round New" w:cs="Tw Cen MT"/>
                <w:bCs/>
              </w:rPr>
              <w:t>Borrowers</w:t>
            </w:r>
            <w:r>
              <w:rPr>
                <w:rFonts w:ascii="Atten Round New" w:eastAsia="Tw Cen MT" w:hAnsi="Atten Round New" w:cs="Tw Cen MT"/>
                <w:bCs/>
              </w:rPr>
              <w:t>’</w:t>
            </w:r>
            <w:r w:rsidRPr="00EA12C0">
              <w:rPr>
                <w:rFonts w:ascii="Atten Round New" w:eastAsia="Tw Cen MT" w:hAnsi="Atten Round New" w:cs="Tw Cen MT"/>
                <w:bCs/>
              </w:rPr>
              <w:t xml:space="preserve"> with three credit scores: use the lowest middle score of all borrowers to qualify</w:t>
            </w:r>
          </w:p>
          <w:p w14:paraId="7B8C7714" w14:textId="5AB03B81" w:rsidR="00800786" w:rsidRPr="0017594D" w:rsidRDefault="00A82333" w:rsidP="002A6ED4">
            <w:pPr>
              <w:widowControl w:val="0"/>
              <w:numPr>
                <w:ilvl w:val="0"/>
                <w:numId w:val="75"/>
              </w:numPr>
              <w:tabs>
                <w:tab w:val="left" w:pos="255"/>
              </w:tabs>
              <w:autoSpaceDE w:val="0"/>
              <w:autoSpaceDN w:val="0"/>
              <w:spacing w:before="0" w:after="0" w:line="240" w:lineRule="auto"/>
              <w:ind w:left="144" w:hanging="144"/>
              <w:rPr>
                <w:rFonts w:ascii="Atten Round New" w:eastAsia="Tw Cen MT" w:hAnsi="Atten Round New" w:cs="Tw Cen MT"/>
                <w:bCs/>
              </w:rPr>
            </w:pPr>
            <w:r w:rsidRPr="0017594D">
              <w:rPr>
                <w:rFonts w:ascii="Atten Round New" w:eastAsia="Tw Cen MT" w:hAnsi="Atten Round New" w:cs="Tw Cen MT"/>
                <w:bCs/>
              </w:rPr>
              <w:t>Borrowers’ with 2 credit scores: use the lower of the two scores to qualify</w:t>
            </w:r>
          </w:p>
        </w:tc>
      </w:tr>
      <w:tr w:rsidR="007727EA" w:rsidRPr="00EA12C0" w14:paraId="1CD7CF23" w14:textId="77777777" w:rsidTr="00C47B44">
        <w:trPr>
          <w:trHeight w:val="725"/>
        </w:trPr>
        <w:tc>
          <w:tcPr>
            <w:tcW w:w="2070" w:type="dxa"/>
            <w:tcBorders>
              <w:top w:val="single" w:sz="4" w:space="0" w:color="auto"/>
              <w:left w:val="single" w:sz="4" w:space="0" w:color="auto"/>
              <w:bottom w:val="single" w:sz="4" w:space="0" w:color="auto"/>
              <w:right w:val="single" w:sz="4" w:space="0" w:color="auto"/>
            </w:tcBorders>
            <w:shd w:val="clear" w:color="auto" w:fill="F2F2F2"/>
            <w:vAlign w:val="center"/>
          </w:tcPr>
          <w:p w14:paraId="4A4F48FC" w14:textId="42C333CF" w:rsidR="007727EA" w:rsidRPr="00EA12C0" w:rsidRDefault="00B123CE"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 xml:space="preserve">  </w:t>
            </w:r>
            <w:r w:rsidR="007727EA" w:rsidRPr="00EA12C0">
              <w:rPr>
                <w:rFonts w:ascii="Atten New ExtraBold" w:eastAsia="Tw Cen MT" w:hAnsi="Atten New ExtraBold" w:cs="Tw Cen MT"/>
                <w:b/>
              </w:rPr>
              <w:t>Tradelines</w:t>
            </w:r>
          </w:p>
        </w:tc>
        <w:tc>
          <w:tcPr>
            <w:tcW w:w="7465" w:type="dxa"/>
            <w:tcBorders>
              <w:top w:val="single" w:sz="4" w:space="0" w:color="auto"/>
              <w:left w:val="single" w:sz="4" w:space="0" w:color="auto"/>
              <w:bottom w:val="single" w:sz="4" w:space="0" w:color="auto"/>
              <w:right w:val="single" w:sz="4" w:space="0" w:color="auto"/>
            </w:tcBorders>
            <w:vAlign w:val="center"/>
          </w:tcPr>
          <w:p w14:paraId="607A204C" w14:textId="77777777" w:rsidR="007727EA" w:rsidRPr="00D07E62" w:rsidRDefault="007727EA" w:rsidP="002A6ED4">
            <w:pPr>
              <w:widowControl w:val="0"/>
              <w:numPr>
                <w:ilvl w:val="0"/>
                <w:numId w:val="75"/>
              </w:numPr>
              <w:tabs>
                <w:tab w:val="left" w:pos="255"/>
              </w:tabs>
              <w:autoSpaceDE w:val="0"/>
              <w:autoSpaceDN w:val="0"/>
              <w:spacing w:before="0" w:after="0" w:line="240" w:lineRule="auto"/>
              <w:ind w:left="144" w:hanging="144"/>
              <w:rPr>
                <w:rFonts w:ascii="Atten Round New" w:eastAsia="Tw Cen MT" w:hAnsi="Atten Round New" w:cs="Tw Cen MT"/>
                <w:bCs/>
              </w:rPr>
            </w:pPr>
            <w:r w:rsidRPr="00D07E62">
              <w:rPr>
                <w:rFonts w:ascii="Atten Round New" w:eastAsia="Tw Cen MT" w:hAnsi="Atten Round New" w:cs="Tw Cen MT"/>
                <w:bCs/>
              </w:rPr>
              <w:t>Tradeline requirements are not waived when the Primary borrower has 3 credit scores.</w:t>
            </w:r>
          </w:p>
          <w:p w14:paraId="4835F87D" w14:textId="77777777" w:rsidR="007727EA" w:rsidRPr="00D07E62" w:rsidRDefault="007727EA" w:rsidP="002A6ED4">
            <w:pPr>
              <w:widowControl w:val="0"/>
              <w:numPr>
                <w:ilvl w:val="0"/>
                <w:numId w:val="75"/>
              </w:numPr>
              <w:tabs>
                <w:tab w:val="left" w:pos="255"/>
              </w:tabs>
              <w:autoSpaceDE w:val="0"/>
              <w:autoSpaceDN w:val="0"/>
              <w:spacing w:before="0" w:after="0" w:line="240" w:lineRule="auto"/>
              <w:ind w:left="144" w:hanging="144"/>
              <w:rPr>
                <w:rFonts w:ascii="Atten Round New" w:eastAsia="Tw Cen MT" w:hAnsi="Atten Round New" w:cs="Tw Cen MT"/>
                <w:bCs/>
              </w:rPr>
            </w:pPr>
            <w:r w:rsidRPr="00D07E62">
              <w:rPr>
                <w:rFonts w:ascii="Atten Round New" w:eastAsia="Tw Cen MT" w:hAnsi="Atten Round New" w:cs="Tw Cen MT"/>
                <w:bCs/>
              </w:rPr>
              <w:t>Each borrower must have a minimum of 3 traditional tradelines rated for at least 12 months, OR 2 trades reporting for 24+ months, OR 24-month mortgage history reporting on credit.</w:t>
            </w:r>
          </w:p>
          <w:p w14:paraId="598AABC0" w14:textId="77777777" w:rsidR="007727EA" w:rsidRPr="00D07E62" w:rsidRDefault="007727EA" w:rsidP="002A6ED4">
            <w:pPr>
              <w:widowControl w:val="0"/>
              <w:numPr>
                <w:ilvl w:val="0"/>
                <w:numId w:val="75"/>
              </w:numPr>
              <w:tabs>
                <w:tab w:val="left" w:pos="255"/>
              </w:tabs>
              <w:autoSpaceDE w:val="0"/>
              <w:autoSpaceDN w:val="0"/>
              <w:spacing w:before="0" w:after="0" w:line="240" w:lineRule="auto"/>
              <w:ind w:left="144" w:hanging="144"/>
              <w:rPr>
                <w:rFonts w:ascii="Atten Round New" w:eastAsia="Tw Cen MT" w:hAnsi="Atten Round New" w:cs="Tw Cen MT"/>
                <w:bCs/>
              </w:rPr>
            </w:pPr>
            <w:r w:rsidRPr="00D07E62">
              <w:rPr>
                <w:rFonts w:ascii="Atten Round New" w:eastAsia="Tw Cen MT" w:hAnsi="Atten Round New" w:cs="Tw Cen MT"/>
                <w:bCs/>
              </w:rPr>
              <w:t>Guidance around tradeline eligibility:</w:t>
            </w:r>
          </w:p>
          <w:p w14:paraId="37EBC482" w14:textId="77777777" w:rsidR="007727EA" w:rsidRPr="00D07E62" w:rsidRDefault="007727EA" w:rsidP="002A6ED4">
            <w:pPr>
              <w:widowControl w:val="0"/>
              <w:numPr>
                <w:ilvl w:val="0"/>
                <w:numId w:val="168"/>
              </w:numPr>
              <w:tabs>
                <w:tab w:val="left" w:pos="255"/>
              </w:tabs>
              <w:autoSpaceDE w:val="0"/>
              <w:autoSpaceDN w:val="0"/>
              <w:spacing w:before="0" w:after="0" w:line="240" w:lineRule="auto"/>
              <w:rPr>
                <w:rFonts w:ascii="Atten Round New" w:eastAsia="Tw Cen MT" w:hAnsi="Atten Round New" w:cs="Tw Cen MT"/>
                <w:bCs/>
              </w:rPr>
            </w:pPr>
            <w:r w:rsidRPr="00D07E62">
              <w:rPr>
                <w:rFonts w:ascii="Atten Round New" w:eastAsia="Tw Cen MT" w:hAnsi="Atten Round New" w:cs="Tw Cen MT"/>
                <w:bCs/>
              </w:rPr>
              <w:t>Trades must reflect an acceptable payment history with no more than 0x30x12 and minor delinquency permitted in months 13-24.</w:t>
            </w:r>
          </w:p>
          <w:p w14:paraId="6ADE8E4F" w14:textId="77777777" w:rsidR="007727EA" w:rsidRPr="0017594D" w:rsidRDefault="007727EA" w:rsidP="002A6ED4">
            <w:pPr>
              <w:widowControl w:val="0"/>
              <w:numPr>
                <w:ilvl w:val="0"/>
                <w:numId w:val="168"/>
              </w:numPr>
              <w:tabs>
                <w:tab w:val="left" w:pos="255"/>
              </w:tabs>
              <w:autoSpaceDE w:val="0"/>
              <w:autoSpaceDN w:val="0"/>
              <w:spacing w:before="0" w:after="0" w:line="240" w:lineRule="auto"/>
              <w:rPr>
                <w:rFonts w:ascii="Atten Round New" w:eastAsia="Tw Cen MT" w:hAnsi="Atten Round New" w:cs="Tw Cen MT"/>
                <w:bCs/>
              </w:rPr>
            </w:pPr>
            <w:r w:rsidRPr="00D07E62">
              <w:rPr>
                <w:rFonts w:ascii="Atten Round New" w:eastAsia="Tw Cen MT" w:hAnsi="Atten Round New" w:cs="Tw Cen MT"/>
                <w:bCs/>
              </w:rPr>
              <w:t>Closed accounts may be used to satisfy the minimum tradeline requirements if payment history is acceptable (provided it was closed in the last 12 months).</w:t>
            </w:r>
            <w:r w:rsidRPr="0017594D">
              <w:rPr>
                <w:rFonts w:ascii="Atten Round New" w:eastAsia="Tw Cen MT" w:hAnsi="Atten Round New" w:cs="Tw Cen MT"/>
                <w:bCs/>
              </w:rPr>
              <w:t xml:space="preserve"> </w:t>
            </w:r>
          </w:p>
          <w:p w14:paraId="770659CB" w14:textId="77777777" w:rsidR="007727EA" w:rsidRPr="00D07E62" w:rsidRDefault="007727EA" w:rsidP="002A6ED4">
            <w:pPr>
              <w:widowControl w:val="0"/>
              <w:numPr>
                <w:ilvl w:val="0"/>
                <w:numId w:val="168"/>
              </w:numPr>
              <w:tabs>
                <w:tab w:val="left" w:pos="255"/>
              </w:tabs>
              <w:autoSpaceDE w:val="0"/>
              <w:autoSpaceDN w:val="0"/>
              <w:spacing w:before="0" w:after="0" w:line="240" w:lineRule="auto"/>
              <w:rPr>
                <w:rFonts w:ascii="Atten Round New" w:eastAsia="Tw Cen MT" w:hAnsi="Atten Round New" w:cs="Tw Cen MT"/>
                <w:bCs/>
              </w:rPr>
            </w:pPr>
            <w:r w:rsidRPr="00D07E62">
              <w:rPr>
                <w:rFonts w:ascii="Atten Round New" w:eastAsia="Tw Cen MT" w:hAnsi="Atten Round New" w:cs="Tw Cen MT"/>
                <w:bCs/>
              </w:rPr>
              <w:t>Deferred accounts (w/o payment history) cannot be used to meet the min requirement.</w:t>
            </w:r>
          </w:p>
          <w:p w14:paraId="40BFE598" w14:textId="35E7B348" w:rsidR="007727EA" w:rsidRPr="00D07E62" w:rsidRDefault="007727EA" w:rsidP="002A6ED4">
            <w:pPr>
              <w:widowControl w:val="0"/>
              <w:numPr>
                <w:ilvl w:val="0"/>
                <w:numId w:val="168"/>
              </w:numPr>
              <w:tabs>
                <w:tab w:val="left" w:pos="255"/>
              </w:tabs>
              <w:autoSpaceDE w:val="0"/>
              <w:autoSpaceDN w:val="0"/>
              <w:spacing w:before="0" w:after="0" w:line="240" w:lineRule="auto"/>
              <w:rPr>
                <w:rFonts w:ascii="Atten Round New" w:eastAsia="Tw Cen MT" w:hAnsi="Atten Round New" w:cs="Tw Cen MT"/>
                <w:bCs/>
              </w:rPr>
            </w:pPr>
            <w:r w:rsidRPr="00D07E62">
              <w:rPr>
                <w:rFonts w:ascii="Atten Round New" w:eastAsia="Tw Cen MT" w:hAnsi="Atten Round New" w:cs="Tw Cen MT"/>
                <w:bCs/>
              </w:rPr>
              <w:t>Borrowers who do not meet the requirements above are ineligible for this Program (may be considered under another Program</w:t>
            </w:r>
            <w:r w:rsidR="00140393">
              <w:rPr>
                <w:rFonts w:ascii="Atten Round New" w:eastAsia="Tw Cen MT" w:hAnsi="Atten Round New" w:cs="Tw Cen MT"/>
                <w:bCs/>
              </w:rPr>
              <w:t>)</w:t>
            </w:r>
            <w:r w:rsidRPr="00D07E62">
              <w:rPr>
                <w:rFonts w:ascii="Atten Round New" w:eastAsia="Tw Cen MT" w:hAnsi="Atten Round New" w:cs="Tw Cen MT"/>
                <w:bCs/>
              </w:rPr>
              <w:t>.</w:t>
            </w:r>
          </w:p>
        </w:tc>
      </w:tr>
      <w:tr w:rsidR="007727EA" w:rsidRPr="00EA12C0" w14:paraId="1031850D" w14:textId="77777777" w:rsidTr="00C47B44">
        <w:trPr>
          <w:trHeight w:val="725"/>
        </w:trPr>
        <w:tc>
          <w:tcPr>
            <w:tcW w:w="2070" w:type="dxa"/>
            <w:tcBorders>
              <w:top w:val="single" w:sz="4" w:space="0" w:color="auto"/>
              <w:left w:val="single" w:sz="4" w:space="0" w:color="auto"/>
              <w:bottom w:val="single" w:sz="4" w:space="0" w:color="auto"/>
              <w:right w:val="single" w:sz="4" w:space="0" w:color="auto"/>
            </w:tcBorders>
            <w:shd w:val="clear" w:color="auto" w:fill="F2F2F2"/>
            <w:vAlign w:val="center"/>
          </w:tcPr>
          <w:p w14:paraId="56BE1181" w14:textId="2FC55D14" w:rsidR="00102B99" w:rsidRDefault="00B123CE" w:rsidP="002A6ED4">
            <w:pPr>
              <w:widowControl w:val="0"/>
              <w:autoSpaceDE w:val="0"/>
              <w:autoSpaceDN w:val="0"/>
              <w:spacing w:before="0" w:after="0" w:line="240" w:lineRule="auto"/>
              <w:rPr>
                <w:rFonts w:ascii="Atten New ExtraBold" w:eastAsia="Tw Cen MT" w:hAnsi="Atten New ExtraBold" w:cs="Tw Cen MT"/>
                <w:b/>
              </w:rPr>
            </w:pPr>
            <w:bookmarkStart w:id="137" w:name="_Hlk203997249"/>
            <w:r>
              <w:rPr>
                <w:rFonts w:ascii="Atten New ExtraBold" w:eastAsia="Tw Cen MT" w:hAnsi="Atten New ExtraBold" w:cs="Tw Cen MT"/>
                <w:b/>
              </w:rPr>
              <w:t xml:space="preserve">  </w:t>
            </w:r>
            <w:r w:rsidR="007727EA" w:rsidRPr="00EA12C0">
              <w:rPr>
                <w:rFonts w:ascii="Atten New ExtraBold" w:eastAsia="Tw Cen MT" w:hAnsi="Atten New ExtraBold" w:cs="Tw Cen MT"/>
                <w:b/>
              </w:rPr>
              <w:t>Evidence of</w:t>
            </w:r>
          </w:p>
          <w:p w14:paraId="1285BC09" w14:textId="60E1E2EF" w:rsidR="007727EA" w:rsidRPr="00EA12C0" w:rsidRDefault="00B123CE"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 xml:space="preserve">  </w:t>
            </w:r>
            <w:r w:rsidR="007727EA" w:rsidRPr="00EA12C0">
              <w:rPr>
                <w:rFonts w:ascii="Atten New ExtraBold" w:eastAsia="Tw Cen MT" w:hAnsi="Atten New ExtraBold" w:cs="Tw Cen MT"/>
                <w:b/>
              </w:rPr>
              <w:t>Primary Residence</w:t>
            </w:r>
          </w:p>
        </w:tc>
        <w:tc>
          <w:tcPr>
            <w:tcW w:w="7465" w:type="dxa"/>
            <w:tcBorders>
              <w:top w:val="single" w:sz="4" w:space="0" w:color="auto"/>
              <w:left w:val="single" w:sz="4" w:space="0" w:color="auto"/>
              <w:bottom w:val="single" w:sz="4" w:space="0" w:color="auto"/>
              <w:right w:val="single" w:sz="4" w:space="0" w:color="auto"/>
            </w:tcBorders>
            <w:vAlign w:val="center"/>
          </w:tcPr>
          <w:p w14:paraId="03D2CC3E" w14:textId="13B6DFCC" w:rsidR="007727EA" w:rsidRPr="00EA12C0" w:rsidRDefault="007727EA" w:rsidP="002A6ED4">
            <w:pPr>
              <w:widowControl w:val="0"/>
              <w:numPr>
                <w:ilvl w:val="0"/>
                <w:numId w:val="81"/>
              </w:numPr>
              <w:tabs>
                <w:tab w:val="left" w:pos="255"/>
              </w:tabs>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 xml:space="preserve">All borrowers must presently maintain a </w:t>
            </w:r>
            <w:r w:rsidR="00112CCB">
              <w:rPr>
                <w:rFonts w:ascii="Atten Round New" w:eastAsia="Tw Cen MT" w:hAnsi="Atten Round New" w:cs="Tw Cen MT"/>
                <w:bCs/>
              </w:rPr>
              <w:t>Primary Residence</w:t>
            </w:r>
          </w:p>
          <w:p w14:paraId="48F212CE" w14:textId="55A753FB" w:rsidR="007727EA" w:rsidRDefault="007727EA" w:rsidP="002A6ED4">
            <w:pPr>
              <w:widowControl w:val="0"/>
              <w:numPr>
                <w:ilvl w:val="0"/>
                <w:numId w:val="81"/>
              </w:numPr>
              <w:tabs>
                <w:tab w:val="left" w:pos="255"/>
              </w:tabs>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 xml:space="preserve">Borrowers who own a </w:t>
            </w:r>
            <w:r w:rsidR="00112CCB">
              <w:rPr>
                <w:rFonts w:ascii="Atten Round New" w:eastAsia="Tw Cen MT" w:hAnsi="Atten Round New" w:cs="Tw Cen MT"/>
                <w:bCs/>
              </w:rPr>
              <w:t>Primary Residence</w:t>
            </w:r>
            <w:r w:rsidRPr="00EA12C0">
              <w:rPr>
                <w:rFonts w:ascii="Atten Round New" w:eastAsia="Tw Cen MT" w:hAnsi="Atten Round New" w:cs="Tw Cen MT"/>
                <w:bCs/>
              </w:rPr>
              <w:t xml:space="preserve"> must provide proof of ownership or evidence they are living in a property owned or rented by their spouse/domestic partner</w:t>
            </w:r>
          </w:p>
          <w:p w14:paraId="362E976C" w14:textId="714EF4B0" w:rsidR="00102B99" w:rsidRPr="000279EE" w:rsidRDefault="00102B99" w:rsidP="002A6ED4">
            <w:pPr>
              <w:widowControl w:val="0"/>
              <w:numPr>
                <w:ilvl w:val="0"/>
                <w:numId w:val="81"/>
              </w:numPr>
              <w:tabs>
                <w:tab w:val="left" w:pos="255"/>
              </w:tabs>
              <w:autoSpaceDE w:val="0"/>
              <w:autoSpaceDN w:val="0"/>
              <w:spacing w:before="0" w:after="0" w:line="240" w:lineRule="auto"/>
              <w:ind w:left="144" w:hanging="144"/>
              <w:rPr>
                <w:rFonts w:ascii="Atten Round New" w:eastAsia="Tw Cen MT" w:hAnsi="Atten Round New" w:cs="Tw Cen MT"/>
                <w:bCs/>
              </w:rPr>
            </w:pPr>
            <w:r w:rsidRPr="000279EE">
              <w:rPr>
                <w:rFonts w:ascii="Atten Round New" w:eastAsia="Tw Cen MT" w:hAnsi="Atten Round New" w:cs="Tw Cen MT"/>
                <w:bCs/>
              </w:rPr>
              <w:t>Mortgage and</w:t>
            </w:r>
            <w:r>
              <w:rPr>
                <w:rFonts w:ascii="Atten Round New" w:eastAsia="Tw Cen MT" w:hAnsi="Atten Round New" w:cs="Tw Cen MT"/>
                <w:bCs/>
              </w:rPr>
              <w:t>/or</w:t>
            </w:r>
            <w:r w:rsidRPr="000279EE">
              <w:rPr>
                <w:rFonts w:ascii="Atten Round New" w:eastAsia="Tw Cen MT" w:hAnsi="Atten Round New" w:cs="Tw Cen MT"/>
                <w:bCs/>
              </w:rPr>
              <w:t xml:space="preserve"> rental payments on the subject and </w:t>
            </w:r>
            <w:r w:rsidR="00112CCB">
              <w:rPr>
                <w:rFonts w:ascii="Atten Round New" w:eastAsia="Tw Cen MT" w:hAnsi="Atten Round New" w:cs="Tw Cen MT"/>
                <w:bCs/>
              </w:rPr>
              <w:t>Primary Residence</w:t>
            </w:r>
            <w:r w:rsidRPr="000279EE">
              <w:rPr>
                <w:rFonts w:ascii="Atten Round New" w:eastAsia="Tw Cen MT" w:hAnsi="Atten Round New" w:cs="Tw Cen MT"/>
                <w:bCs/>
              </w:rPr>
              <w:t xml:space="preserve"> not reflected on the original credit report must be documented via an institutional third-party (Verification of Rent or Verification of Mortgage - VOR/VOM)</w:t>
            </w:r>
          </w:p>
          <w:p w14:paraId="09C85017" w14:textId="7765F453" w:rsidR="007727EA" w:rsidRPr="00EA12C0" w:rsidRDefault="007727EA" w:rsidP="002A6ED4">
            <w:pPr>
              <w:widowControl w:val="0"/>
              <w:numPr>
                <w:ilvl w:val="0"/>
                <w:numId w:val="81"/>
              </w:numPr>
              <w:tabs>
                <w:tab w:val="left" w:pos="255"/>
              </w:tabs>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 xml:space="preserve">Borrowers who rent a </w:t>
            </w:r>
            <w:r w:rsidR="00112CCB">
              <w:rPr>
                <w:rFonts w:ascii="Atten Round New" w:eastAsia="Tw Cen MT" w:hAnsi="Atten Round New" w:cs="Tw Cen MT"/>
                <w:bCs/>
              </w:rPr>
              <w:t>Primary Residence</w:t>
            </w:r>
            <w:r w:rsidRPr="00EA12C0">
              <w:rPr>
                <w:rFonts w:ascii="Atten Round New" w:eastAsia="Tw Cen MT" w:hAnsi="Atten Round New" w:cs="Tw Cen MT"/>
                <w:bCs/>
              </w:rPr>
              <w:t xml:space="preserve"> must provide evidence of an active lease in place</w:t>
            </w:r>
          </w:p>
          <w:p w14:paraId="048ACDD2" w14:textId="48649E0B" w:rsidR="007727EA" w:rsidRPr="00EA12C0" w:rsidRDefault="00DB7926" w:rsidP="002A6ED4">
            <w:pPr>
              <w:widowControl w:val="0"/>
              <w:numPr>
                <w:ilvl w:val="0"/>
                <w:numId w:val="81"/>
              </w:numPr>
              <w:tabs>
                <w:tab w:val="left" w:pos="255"/>
              </w:tabs>
              <w:autoSpaceDE w:val="0"/>
              <w:autoSpaceDN w:val="0"/>
              <w:spacing w:before="0" w:after="0" w:line="240" w:lineRule="auto"/>
              <w:ind w:left="144" w:hanging="144"/>
              <w:rPr>
                <w:rFonts w:ascii="Atten Round New" w:eastAsia="Tw Cen MT" w:hAnsi="Atten Round New" w:cs="Tw Cen MT"/>
                <w:bCs/>
              </w:rPr>
            </w:pPr>
            <w:r>
              <w:rPr>
                <w:rFonts w:ascii="Atten Round New" w:eastAsia="Tw Cen MT" w:hAnsi="Atten Round New" w:cs="Tw Cen MT"/>
                <w:bCs/>
              </w:rPr>
              <w:t>Primary Residence</w:t>
            </w:r>
            <w:r w:rsidR="007727EA" w:rsidRPr="00EA12C0">
              <w:rPr>
                <w:rFonts w:ascii="Atten Round New" w:eastAsia="Tw Cen MT" w:hAnsi="Atten Round New" w:cs="Tw Cen MT"/>
                <w:bCs/>
              </w:rPr>
              <w:t xml:space="preserve"> should be supported by one of the following characteristics:</w:t>
            </w:r>
          </w:p>
          <w:p w14:paraId="5C06B074" w14:textId="77777777" w:rsidR="007727EA" w:rsidRPr="00EA12C0" w:rsidRDefault="007727EA" w:rsidP="002A6ED4">
            <w:pPr>
              <w:widowControl w:val="0"/>
              <w:numPr>
                <w:ilvl w:val="0"/>
                <w:numId w:val="168"/>
              </w:numPr>
              <w:tabs>
                <w:tab w:val="left" w:pos="255"/>
              </w:tabs>
              <w:autoSpaceDE w:val="0"/>
              <w:autoSpaceDN w:val="0"/>
              <w:spacing w:before="0" w:after="0" w:line="240" w:lineRule="auto"/>
              <w:rPr>
                <w:rFonts w:ascii="Atten Round New" w:eastAsia="Tw Cen MT" w:hAnsi="Atten Round New" w:cs="Tw Cen MT"/>
                <w:bCs/>
              </w:rPr>
            </w:pPr>
            <w:r w:rsidRPr="00EA12C0">
              <w:rPr>
                <w:rFonts w:ascii="Atten Round New" w:eastAsia="Tw Cen MT" w:hAnsi="Atten Round New" w:cs="Tw Cen MT"/>
                <w:bCs/>
              </w:rPr>
              <w:t>In a different geographical location from the subject property; or</w:t>
            </w:r>
          </w:p>
          <w:p w14:paraId="2F8B5B12" w14:textId="7D0DFBD2" w:rsidR="007727EA" w:rsidRPr="00EA12C0" w:rsidRDefault="007727EA" w:rsidP="002A6ED4">
            <w:pPr>
              <w:widowControl w:val="0"/>
              <w:numPr>
                <w:ilvl w:val="0"/>
                <w:numId w:val="168"/>
              </w:numPr>
              <w:tabs>
                <w:tab w:val="left" w:pos="255"/>
              </w:tabs>
              <w:autoSpaceDE w:val="0"/>
              <w:autoSpaceDN w:val="0"/>
              <w:spacing w:before="0" w:after="0" w:line="240" w:lineRule="auto"/>
              <w:rPr>
                <w:rFonts w:ascii="Atten Round New" w:eastAsia="Tw Cen MT" w:hAnsi="Atten Round New" w:cs="Tw Cen MT"/>
                <w:bCs/>
              </w:rPr>
            </w:pPr>
            <w:r w:rsidRPr="00EA12C0">
              <w:rPr>
                <w:rFonts w:ascii="Atten Round New" w:eastAsia="Tw Cen MT" w:hAnsi="Atten Round New" w:cs="Tw Cen MT"/>
                <w:bCs/>
              </w:rPr>
              <w:t xml:space="preserve">General appeal and location of the </w:t>
            </w:r>
            <w:r w:rsidR="00112CCB">
              <w:rPr>
                <w:rFonts w:ascii="Atten Round New" w:eastAsia="Tw Cen MT" w:hAnsi="Atten Round New" w:cs="Tw Cen MT"/>
                <w:bCs/>
              </w:rPr>
              <w:t>Primary Residence</w:t>
            </w:r>
            <w:r w:rsidRPr="00EA12C0">
              <w:rPr>
                <w:rFonts w:ascii="Atten Round New" w:eastAsia="Tw Cen MT" w:hAnsi="Atten Round New" w:cs="Tw Cen MT"/>
                <w:bCs/>
              </w:rPr>
              <w:t xml:space="preserve"> is superior to subject property</w:t>
            </w:r>
          </w:p>
        </w:tc>
      </w:tr>
      <w:bookmarkEnd w:id="137"/>
      <w:tr w:rsidR="007727EA" w:rsidRPr="00EA12C0" w14:paraId="1740234F" w14:textId="77777777" w:rsidTr="00C47B44">
        <w:trPr>
          <w:trHeight w:val="443"/>
        </w:trPr>
        <w:tc>
          <w:tcPr>
            <w:tcW w:w="2070" w:type="dxa"/>
            <w:tcBorders>
              <w:top w:val="single" w:sz="4" w:space="0" w:color="auto"/>
              <w:left w:val="single" w:sz="4" w:space="0" w:color="auto"/>
              <w:bottom w:val="single" w:sz="4" w:space="0" w:color="auto"/>
              <w:right w:val="single" w:sz="4" w:space="0" w:color="auto"/>
            </w:tcBorders>
            <w:shd w:val="clear" w:color="auto" w:fill="F2F2F2"/>
            <w:vAlign w:val="center"/>
          </w:tcPr>
          <w:p w14:paraId="0F6C006C" w14:textId="4693DA68" w:rsidR="007727EA" w:rsidRPr="00EA12C0" w:rsidRDefault="00EA2447"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 xml:space="preserve"> </w:t>
            </w:r>
            <w:r w:rsidR="007727EA" w:rsidRPr="00EA12C0">
              <w:rPr>
                <w:rFonts w:ascii="Atten New ExtraBold" w:eastAsia="Tw Cen MT" w:hAnsi="Atten New ExtraBold" w:cs="Tw Cen MT"/>
                <w:b/>
              </w:rPr>
              <w:t>Housing History</w:t>
            </w:r>
          </w:p>
        </w:tc>
        <w:tc>
          <w:tcPr>
            <w:tcW w:w="7465" w:type="dxa"/>
            <w:tcBorders>
              <w:top w:val="single" w:sz="4" w:space="0" w:color="auto"/>
              <w:left w:val="single" w:sz="4" w:space="0" w:color="auto"/>
              <w:bottom w:val="single" w:sz="4" w:space="0" w:color="auto"/>
              <w:right w:val="single" w:sz="4" w:space="0" w:color="auto"/>
            </w:tcBorders>
            <w:vAlign w:val="center"/>
          </w:tcPr>
          <w:p w14:paraId="368C3C09" w14:textId="77777777" w:rsidR="007727EA" w:rsidRDefault="007727EA" w:rsidP="002A6ED4">
            <w:pPr>
              <w:widowControl w:val="0"/>
              <w:numPr>
                <w:ilvl w:val="0"/>
                <w:numId w:val="81"/>
              </w:numPr>
              <w:tabs>
                <w:tab w:val="left" w:pos="255"/>
              </w:tabs>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0x30x12</w:t>
            </w:r>
          </w:p>
          <w:p w14:paraId="3D58EB1A" w14:textId="38BE548C" w:rsidR="00102B99" w:rsidRPr="00EA12C0" w:rsidRDefault="00102B99" w:rsidP="002A6ED4">
            <w:pPr>
              <w:widowControl w:val="0"/>
              <w:tabs>
                <w:tab w:val="left" w:pos="255"/>
              </w:tabs>
              <w:autoSpaceDE w:val="0"/>
              <w:autoSpaceDN w:val="0"/>
              <w:spacing w:before="0" w:after="0" w:line="240" w:lineRule="auto"/>
              <w:ind w:left="144"/>
              <w:rPr>
                <w:rFonts w:ascii="Atten Round New" w:eastAsia="Tw Cen MT" w:hAnsi="Atten Round New" w:cs="Tw Cen MT"/>
                <w:bCs/>
              </w:rPr>
            </w:pPr>
          </w:p>
        </w:tc>
      </w:tr>
      <w:tr w:rsidR="007727EA" w:rsidRPr="00EA12C0" w14:paraId="1980E8DB" w14:textId="77777777" w:rsidTr="00C47B44">
        <w:trPr>
          <w:trHeight w:val="725"/>
        </w:trPr>
        <w:tc>
          <w:tcPr>
            <w:tcW w:w="2070" w:type="dxa"/>
            <w:tcBorders>
              <w:right w:val="single" w:sz="4" w:space="0" w:color="auto"/>
            </w:tcBorders>
            <w:shd w:val="clear" w:color="auto" w:fill="F2F2F2" w:themeFill="background1" w:themeFillShade="F2"/>
            <w:vAlign w:val="center"/>
          </w:tcPr>
          <w:p w14:paraId="25245D6A" w14:textId="312E9FD3" w:rsidR="007727EA" w:rsidRPr="00EA12C0" w:rsidRDefault="00207EB8"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hAnsi="Atten New ExtraBold"/>
                <w:b/>
                <w:sz w:val="19"/>
                <w:szCs w:val="19"/>
              </w:rPr>
              <w:t xml:space="preserve"> </w:t>
            </w:r>
            <w:r w:rsidR="00EA2447">
              <w:rPr>
                <w:rFonts w:ascii="Atten New ExtraBold" w:hAnsi="Atten New ExtraBold"/>
                <w:b/>
                <w:sz w:val="19"/>
                <w:szCs w:val="19"/>
              </w:rPr>
              <w:t xml:space="preserve"> </w:t>
            </w:r>
            <w:r w:rsidR="007727EA" w:rsidRPr="00EA12C0">
              <w:rPr>
                <w:rFonts w:ascii="Atten New ExtraBold" w:hAnsi="Atten New ExtraBold"/>
                <w:b/>
                <w:sz w:val="19"/>
                <w:szCs w:val="19"/>
              </w:rPr>
              <w:t>Rent Free</w:t>
            </w:r>
          </w:p>
        </w:tc>
        <w:tc>
          <w:tcPr>
            <w:tcW w:w="7465" w:type="dxa"/>
            <w:tcBorders>
              <w:left w:val="single" w:sz="4" w:space="0" w:color="auto"/>
            </w:tcBorders>
            <w:vAlign w:val="center"/>
          </w:tcPr>
          <w:p w14:paraId="7A92C4B2" w14:textId="77777777" w:rsidR="007727EA" w:rsidRPr="00F108B4" w:rsidRDefault="007727EA" w:rsidP="002A6ED4">
            <w:pPr>
              <w:widowControl w:val="0"/>
              <w:numPr>
                <w:ilvl w:val="0"/>
                <w:numId w:val="81"/>
              </w:numPr>
              <w:tabs>
                <w:tab w:val="left" w:pos="255"/>
              </w:tabs>
              <w:autoSpaceDE w:val="0"/>
              <w:autoSpaceDN w:val="0"/>
              <w:spacing w:before="0" w:after="0" w:line="240" w:lineRule="auto"/>
              <w:ind w:left="144" w:hanging="144"/>
              <w:rPr>
                <w:rFonts w:ascii="Atten Round New" w:eastAsia="Tw Cen MT" w:hAnsi="Atten Round New" w:cs="Tw Cen MT"/>
                <w:bCs/>
              </w:rPr>
            </w:pPr>
            <w:r w:rsidRPr="00F108B4">
              <w:rPr>
                <w:rFonts w:ascii="Atten Round New" w:eastAsia="Tw Cen MT" w:hAnsi="Atten Round New" w:cs="Tw Cen MT"/>
                <w:bCs/>
              </w:rPr>
              <w:t>Rent-free circumstances in which the borrower is not residing with their spouse/domestic partner, will be considered as follows:</w:t>
            </w:r>
          </w:p>
          <w:p w14:paraId="6B90DDCB" w14:textId="60C3ECAB" w:rsidR="007727EA" w:rsidRPr="00624C32" w:rsidRDefault="00624C32" w:rsidP="002A6ED4">
            <w:pPr>
              <w:widowControl w:val="0"/>
              <w:numPr>
                <w:ilvl w:val="1"/>
                <w:numId w:val="81"/>
              </w:numPr>
              <w:tabs>
                <w:tab w:val="left" w:pos="255"/>
              </w:tabs>
              <w:autoSpaceDE w:val="0"/>
              <w:autoSpaceDN w:val="0"/>
              <w:spacing w:before="0" w:after="0" w:line="240" w:lineRule="auto"/>
              <w:rPr>
                <w:rFonts w:ascii="Atten Round New" w:eastAsia="Tw Cen MT" w:hAnsi="Atten Round New" w:cs="Tw Cen MT"/>
                <w:bCs/>
              </w:rPr>
            </w:pPr>
            <w:r>
              <w:rPr>
                <w:rFonts w:ascii="Atten Round New" w:eastAsia="Tw Cen MT" w:hAnsi="Atten Round New" w:cs="Tw Cen MT"/>
                <w:bCs/>
              </w:rPr>
              <w:t>R</w:t>
            </w:r>
            <w:r w:rsidR="007727EA" w:rsidRPr="00624C32">
              <w:rPr>
                <w:rFonts w:ascii="Atten Round New" w:eastAsia="Tw Cen MT" w:hAnsi="Atten Round New" w:cs="Tw Cen MT"/>
                <w:bCs/>
              </w:rPr>
              <w:t>efinance transaction</w:t>
            </w:r>
            <w:r w:rsidR="00D541B0" w:rsidRPr="00624C32">
              <w:rPr>
                <w:rFonts w:ascii="Atten Round New" w:eastAsia="Tw Cen MT" w:hAnsi="Atten Round New" w:cs="Tw Cen MT"/>
                <w:bCs/>
              </w:rPr>
              <w:t>:</w:t>
            </w:r>
            <w:r w:rsidR="007727EA" w:rsidRPr="00F108B4">
              <w:rPr>
                <w:rFonts w:ascii="Atten Round New" w:eastAsia="Tw Cen MT" w:hAnsi="Atten Round New" w:cs="Tw Cen MT"/>
                <w:bCs/>
              </w:rPr>
              <w:t xml:space="preserve"> </w:t>
            </w:r>
            <w:r>
              <w:rPr>
                <w:rFonts w:ascii="Atten Round New" w:eastAsia="Tw Cen MT" w:hAnsi="Atten Round New" w:cs="Tw Cen MT"/>
                <w:bCs/>
              </w:rPr>
              <w:t xml:space="preserve"> </w:t>
            </w:r>
            <w:r w:rsidR="007727EA" w:rsidRPr="00624C32">
              <w:rPr>
                <w:rFonts w:ascii="Atten Round New" w:eastAsia="Tw Cen MT" w:hAnsi="Atten Round New" w:cs="Tw Cen MT"/>
                <w:bCs/>
              </w:rPr>
              <w:t>provided the borrower has an established address supported by a rent-free letter from the property owner and there is no suggestion of occupancy in the subject property.</w:t>
            </w:r>
          </w:p>
          <w:p w14:paraId="32F9CB7B" w14:textId="7D4C1B20" w:rsidR="007727EA" w:rsidRPr="00624C32" w:rsidRDefault="007727EA" w:rsidP="002A6ED4">
            <w:pPr>
              <w:widowControl w:val="0"/>
              <w:numPr>
                <w:ilvl w:val="1"/>
                <w:numId w:val="81"/>
              </w:numPr>
              <w:tabs>
                <w:tab w:val="left" w:pos="255"/>
              </w:tabs>
              <w:autoSpaceDE w:val="0"/>
              <w:autoSpaceDN w:val="0"/>
              <w:spacing w:before="0" w:after="0" w:line="240" w:lineRule="auto"/>
              <w:rPr>
                <w:rFonts w:ascii="Atten Round New" w:eastAsia="Tw Cen MT" w:hAnsi="Atten Round New" w:cs="Tw Cen MT"/>
                <w:bCs/>
              </w:rPr>
            </w:pPr>
            <w:r w:rsidRPr="00624C32">
              <w:rPr>
                <w:rFonts w:ascii="Atten Round New" w:eastAsia="Tw Cen MT" w:hAnsi="Atten Round New" w:cs="Tw Cen MT"/>
                <w:bCs/>
              </w:rPr>
              <w:t>On a purchase transaction</w:t>
            </w:r>
            <w:r w:rsidRPr="00F108B4">
              <w:rPr>
                <w:rFonts w:ascii="Atten Round New" w:eastAsia="Tw Cen MT" w:hAnsi="Atten Round New" w:cs="Tw Cen MT"/>
                <w:bCs/>
              </w:rPr>
              <w:t>:</w:t>
            </w:r>
            <w:r w:rsidR="00624C32">
              <w:rPr>
                <w:rFonts w:ascii="Atten Round New" w:eastAsia="Tw Cen MT" w:hAnsi="Atten Round New" w:cs="Tw Cen MT"/>
                <w:bCs/>
              </w:rPr>
              <w:t xml:space="preserve"> </w:t>
            </w:r>
            <w:r w:rsidRPr="00624C32">
              <w:rPr>
                <w:rFonts w:ascii="Atten Round New" w:eastAsia="Tw Cen MT" w:hAnsi="Atten Round New" w:cs="Tw Cen MT"/>
                <w:bCs/>
              </w:rPr>
              <w:t>When the subject property is in a different geographic area from the residence, or</w:t>
            </w:r>
          </w:p>
          <w:p w14:paraId="7F20699F" w14:textId="33FFEB47" w:rsidR="007727EA" w:rsidRPr="00EA12C0" w:rsidRDefault="007727EA" w:rsidP="002A6ED4">
            <w:pPr>
              <w:widowControl w:val="0"/>
              <w:numPr>
                <w:ilvl w:val="1"/>
                <w:numId w:val="81"/>
              </w:numPr>
              <w:tabs>
                <w:tab w:val="left" w:pos="255"/>
              </w:tabs>
              <w:autoSpaceDE w:val="0"/>
              <w:autoSpaceDN w:val="0"/>
              <w:spacing w:before="0" w:after="0" w:line="240" w:lineRule="auto"/>
              <w:rPr>
                <w:rFonts w:ascii="Atten Round New" w:eastAsia="Tw Cen MT" w:hAnsi="Atten Round New" w:cs="Tw Cen MT"/>
                <w:bCs/>
              </w:rPr>
            </w:pPr>
            <w:r w:rsidRPr="00F108B4">
              <w:rPr>
                <w:rFonts w:ascii="Atten Round New" w:eastAsia="Tw Cen MT" w:hAnsi="Atten Round New" w:cs="Tw Cen MT"/>
                <w:bCs/>
              </w:rPr>
              <w:t>The borrower is an experienced investor with existing REOs</w:t>
            </w:r>
          </w:p>
        </w:tc>
      </w:tr>
      <w:tr w:rsidR="007727EA" w:rsidRPr="00EA12C0" w14:paraId="7D4079EF" w14:textId="77777777" w:rsidTr="00C47B44">
        <w:trPr>
          <w:trHeight w:val="725"/>
        </w:trPr>
        <w:tc>
          <w:tcPr>
            <w:tcW w:w="2070" w:type="dxa"/>
            <w:tcBorders>
              <w:top w:val="single" w:sz="4" w:space="0" w:color="auto"/>
              <w:left w:val="single" w:sz="4" w:space="0" w:color="auto"/>
              <w:right w:val="single" w:sz="4" w:space="0" w:color="auto"/>
            </w:tcBorders>
            <w:shd w:val="clear" w:color="auto" w:fill="F2F2F2"/>
            <w:vAlign w:val="center"/>
          </w:tcPr>
          <w:p w14:paraId="7B756F08" w14:textId="48DF7999" w:rsidR="007727EA" w:rsidRPr="00EA12C0" w:rsidRDefault="00207EB8"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 xml:space="preserve"> </w:t>
            </w:r>
            <w:r w:rsidR="007727EA" w:rsidRPr="00EA12C0">
              <w:rPr>
                <w:rFonts w:ascii="Atten New ExtraBold" w:eastAsia="Tw Cen MT" w:hAnsi="Atten New ExtraBold" w:cs="Tw Cen MT"/>
                <w:b/>
              </w:rPr>
              <w:t>Credit/Housi</w:t>
            </w:r>
            <w:r>
              <w:rPr>
                <w:rFonts w:ascii="Atten New ExtraBold" w:eastAsia="Tw Cen MT" w:hAnsi="Atten New ExtraBold" w:cs="Tw Cen MT"/>
                <w:b/>
              </w:rPr>
              <w:t>ng</w:t>
            </w:r>
            <w:r w:rsidR="00FE7ED8">
              <w:rPr>
                <w:rFonts w:ascii="Atten New ExtraBold" w:eastAsia="Tw Cen MT" w:hAnsi="Atten New ExtraBold" w:cs="Tw Cen MT"/>
                <w:b/>
              </w:rPr>
              <w:t xml:space="preserve"> </w:t>
            </w:r>
            <w:r w:rsidR="007727EA" w:rsidRPr="00EA12C0">
              <w:rPr>
                <w:rFonts w:ascii="Atten New ExtraBold" w:eastAsia="Tw Cen MT" w:hAnsi="Atten New ExtraBold" w:cs="Tw Cen MT"/>
                <w:b/>
              </w:rPr>
              <w:t>Events</w:t>
            </w:r>
          </w:p>
        </w:tc>
        <w:tc>
          <w:tcPr>
            <w:tcW w:w="7465" w:type="dxa"/>
            <w:tcBorders>
              <w:top w:val="single" w:sz="4" w:space="0" w:color="auto"/>
              <w:left w:val="single" w:sz="4" w:space="0" w:color="auto"/>
              <w:right w:val="single" w:sz="4" w:space="0" w:color="auto"/>
            </w:tcBorders>
            <w:vAlign w:val="center"/>
          </w:tcPr>
          <w:p w14:paraId="7A8B09A9" w14:textId="77777777" w:rsidR="007727EA" w:rsidRPr="00EA12C0" w:rsidRDefault="007727EA" w:rsidP="002A6ED4">
            <w:pPr>
              <w:widowControl w:val="0"/>
              <w:numPr>
                <w:ilvl w:val="0"/>
                <w:numId w:val="81"/>
              </w:numPr>
              <w:tabs>
                <w:tab w:val="left" w:pos="255"/>
              </w:tabs>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Borrowers with significant derogatory credit events must meet the following criteria:</w:t>
            </w:r>
          </w:p>
          <w:p w14:paraId="42FE8364" w14:textId="77777777" w:rsidR="007727EA" w:rsidRPr="00EA12C0" w:rsidRDefault="007727EA" w:rsidP="002A6ED4">
            <w:pPr>
              <w:widowControl w:val="0"/>
              <w:numPr>
                <w:ilvl w:val="0"/>
                <w:numId w:val="168"/>
              </w:numPr>
              <w:tabs>
                <w:tab w:val="left" w:pos="255"/>
              </w:tabs>
              <w:autoSpaceDE w:val="0"/>
              <w:autoSpaceDN w:val="0"/>
              <w:spacing w:before="0" w:after="0" w:line="240" w:lineRule="auto"/>
              <w:rPr>
                <w:rFonts w:ascii="Atten Round New" w:eastAsia="Tw Cen MT" w:hAnsi="Atten Round New" w:cs="Tw Cen MT"/>
                <w:bCs/>
              </w:rPr>
            </w:pPr>
            <w:r w:rsidRPr="00EA12C0">
              <w:rPr>
                <w:rFonts w:ascii="Atten Round New" w:eastAsia="Tw Cen MT" w:hAnsi="Atten Round New" w:cs="Tw Cen MT"/>
                <w:bCs/>
              </w:rPr>
              <w:t>All borrowers must have reestablished acceptable credit verified after the credit event.</w:t>
            </w:r>
          </w:p>
          <w:p w14:paraId="39037BDB" w14:textId="07E60E1C" w:rsidR="007727EA" w:rsidRPr="00EA12C0" w:rsidRDefault="007727EA" w:rsidP="002A6ED4">
            <w:pPr>
              <w:widowControl w:val="0"/>
              <w:numPr>
                <w:ilvl w:val="0"/>
                <w:numId w:val="168"/>
              </w:numPr>
              <w:tabs>
                <w:tab w:val="left" w:pos="255"/>
              </w:tabs>
              <w:autoSpaceDE w:val="0"/>
              <w:autoSpaceDN w:val="0"/>
              <w:spacing w:before="0" w:after="0" w:line="240" w:lineRule="auto"/>
              <w:rPr>
                <w:rFonts w:ascii="Atten Round New" w:eastAsia="Tw Cen MT" w:hAnsi="Atten Round New" w:cs="Tw Cen MT"/>
                <w:bCs/>
              </w:rPr>
            </w:pPr>
            <w:r w:rsidRPr="00EA12C0">
              <w:rPr>
                <w:rFonts w:ascii="Atten Round New" w:eastAsia="Tw Cen MT" w:hAnsi="Atten Round New" w:cs="Tw Cen MT"/>
                <w:bCs/>
              </w:rPr>
              <w:t>Borrowers with unrelated multiple significant credit events are ineligible</w:t>
            </w:r>
          </w:p>
          <w:p w14:paraId="4621189B" w14:textId="77777777" w:rsidR="007727EA" w:rsidRDefault="007727EA" w:rsidP="002A6ED4">
            <w:pPr>
              <w:widowControl w:val="0"/>
              <w:numPr>
                <w:ilvl w:val="0"/>
                <w:numId w:val="168"/>
              </w:numPr>
              <w:tabs>
                <w:tab w:val="left" w:pos="255"/>
              </w:tabs>
              <w:autoSpaceDE w:val="0"/>
              <w:autoSpaceDN w:val="0"/>
              <w:spacing w:before="0" w:after="0" w:line="240" w:lineRule="auto"/>
              <w:rPr>
                <w:rFonts w:ascii="Atten Round New" w:eastAsia="Tw Cen MT" w:hAnsi="Atten Round New" w:cs="Tw Cen MT"/>
                <w:bCs/>
              </w:rPr>
            </w:pPr>
            <w:r w:rsidRPr="00EA12C0">
              <w:rPr>
                <w:rFonts w:ascii="Atten Round New" w:eastAsia="Tw Cen MT" w:hAnsi="Atten Round New" w:cs="Tw Cen MT"/>
                <w:bCs/>
              </w:rPr>
              <w:t xml:space="preserve">Minimum </w:t>
            </w:r>
            <w:r>
              <w:rPr>
                <w:rFonts w:ascii="Atten Round New" w:eastAsia="Tw Cen MT" w:hAnsi="Atten Round New" w:cs="Tw Cen MT"/>
                <w:bCs/>
              </w:rPr>
              <w:t>4</w:t>
            </w:r>
            <w:r w:rsidR="00102B99">
              <w:rPr>
                <w:rFonts w:ascii="Atten Round New" w:eastAsia="Tw Cen MT" w:hAnsi="Atten Round New" w:cs="Tw Cen MT"/>
                <w:bCs/>
              </w:rPr>
              <w:t xml:space="preserve"> years</w:t>
            </w:r>
            <w:r w:rsidR="00D541B0">
              <w:rPr>
                <w:rFonts w:ascii="Atten Round New" w:eastAsia="Tw Cen MT" w:hAnsi="Atten Round New" w:cs="Tw Cen MT"/>
                <w:bCs/>
              </w:rPr>
              <w:t xml:space="preserve"> </w:t>
            </w:r>
            <w:r w:rsidRPr="00D541B0">
              <w:rPr>
                <w:rFonts w:ascii="Atten Round New" w:eastAsia="Tw Cen MT" w:hAnsi="Atten Round New" w:cs="Tw Cen MT"/>
                <w:bCs/>
              </w:rPr>
              <w:t>must have elapsed from the date of the credit event</w:t>
            </w:r>
          </w:p>
          <w:p w14:paraId="63318176" w14:textId="621225F3" w:rsidR="00E66A66" w:rsidRPr="00D541B0" w:rsidRDefault="00E66A66" w:rsidP="00E66A66">
            <w:pPr>
              <w:widowControl w:val="0"/>
              <w:tabs>
                <w:tab w:val="left" w:pos="255"/>
              </w:tabs>
              <w:autoSpaceDE w:val="0"/>
              <w:autoSpaceDN w:val="0"/>
              <w:spacing w:before="0" w:after="0" w:line="240" w:lineRule="auto"/>
              <w:ind w:left="720"/>
              <w:rPr>
                <w:rFonts w:ascii="Atten Round New" w:eastAsia="Tw Cen MT" w:hAnsi="Atten Round New" w:cs="Tw Cen MT"/>
                <w:bCs/>
              </w:rPr>
            </w:pPr>
          </w:p>
        </w:tc>
      </w:tr>
    </w:tbl>
    <w:p w14:paraId="5989822E" w14:textId="2F5FE921" w:rsidR="00B85C51" w:rsidRDefault="00B85C51" w:rsidP="002A6ED4">
      <w:pPr>
        <w:pStyle w:val="Eileen3"/>
        <w:spacing w:before="0"/>
      </w:pPr>
      <w:bookmarkStart w:id="138" w:name="_Toc207885573"/>
      <w:r>
        <w:lastRenderedPageBreak/>
        <w:t>DSCR SUPREME</w:t>
      </w:r>
      <w:r w:rsidR="005C1D1E">
        <w:t xml:space="preserve"> - </w:t>
      </w:r>
      <w:r>
        <w:t>DSCR RATIO AND RENTAL INCOME REQUIREMENTS</w:t>
      </w:r>
      <w:bookmarkEnd w:id="138"/>
    </w:p>
    <w:tbl>
      <w:tblPr>
        <w:tblW w:w="954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070"/>
        <w:gridCol w:w="7470"/>
      </w:tblGrid>
      <w:tr w:rsidR="00B85C51" w:rsidRPr="00EA12C0" w14:paraId="75DB04DA" w14:textId="77777777" w:rsidTr="00207EB8">
        <w:trPr>
          <w:trHeight w:val="730"/>
        </w:trPr>
        <w:tc>
          <w:tcPr>
            <w:tcW w:w="2070" w:type="dxa"/>
            <w:tcBorders>
              <w:top w:val="single" w:sz="4" w:space="0" w:color="auto"/>
              <w:left w:val="single" w:sz="4" w:space="0" w:color="auto"/>
              <w:right w:val="single" w:sz="4" w:space="0" w:color="auto"/>
            </w:tcBorders>
            <w:shd w:val="clear" w:color="auto" w:fill="F2F2F2"/>
            <w:vAlign w:val="center"/>
          </w:tcPr>
          <w:p w14:paraId="72E60C35" w14:textId="64B62589" w:rsidR="00B85C51" w:rsidRPr="00EA12C0" w:rsidRDefault="00207EB8"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 xml:space="preserve"> </w:t>
            </w:r>
            <w:r w:rsidR="00EA2447">
              <w:rPr>
                <w:rFonts w:ascii="Atten New ExtraBold" w:eastAsia="Tw Cen MT" w:hAnsi="Atten New ExtraBold" w:cs="Tw Cen MT"/>
                <w:b/>
              </w:rPr>
              <w:t xml:space="preserve"> </w:t>
            </w:r>
            <w:r w:rsidR="00B85C51">
              <w:rPr>
                <w:rFonts w:ascii="Atten New ExtraBold" w:eastAsia="Tw Cen MT" w:hAnsi="Atten New ExtraBold" w:cs="Tw Cen MT"/>
                <w:b/>
              </w:rPr>
              <w:t>DSCR Ratio</w:t>
            </w:r>
          </w:p>
          <w:p w14:paraId="7E6F2F55" w14:textId="77777777" w:rsidR="00B85C51" w:rsidRPr="00EA12C0" w:rsidRDefault="00B85C51" w:rsidP="002A6ED4">
            <w:pPr>
              <w:widowControl w:val="0"/>
              <w:tabs>
                <w:tab w:val="left" w:pos="255"/>
              </w:tabs>
              <w:autoSpaceDE w:val="0"/>
              <w:autoSpaceDN w:val="0"/>
              <w:spacing w:before="0" w:after="0" w:line="240" w:lineRule="auto"/>
              <w:ind w:left="144"/>
              <w:rPr>
                <w:rFonts w:ascii="Atten New ExtraBold" w:eastAsia="Tw Cen MT" w:hAnsi="Atten New ExtraBold" w:cs="Tw Cen MT"/>
                <w:b/>
              </w:rPr>
            </w:pPr>
          </w:p>
        </w:tc>
        <w:tc>
          <w:tcPr>
            <w:tcW w:w="7470" w:type="dxa"/>
            <w:tcBorders>
              <w:top w:val="single" w:sz="4" w:space="0" w:color="auto"/>
              <w:left w:val="single" w:sz="4" w:space="0" w:color="auto"/>
              <w:right w:val="single" w:sz="4" w:space="0" w:color="auto"/>
            </w:tcBorders>
            <w:vAlign w:val="center"/>
          </w:tcPr>
          <w:p w14:paraId="63F3CEBC" w14:textId="77777777" w:rsidR="00B85C51" w:rsidRPr="00EA12C0" w:rsidRDefault="00B85C51" w:rsidP="002A6ED4">
            <w:pPr>
              <w:widowControl w:val="0"/>
              <w:numPr>
                <w:ilvl w:val="0"/>
                <w:numId w:val="81"/>
              </w:numPr>
              <w:tabs>
                <w:tab w:val="left" w:pos="255"/>
              </w:tabs>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Min 1.00</w:t>
            </w:r>
          </w:p>
          <w:p w14:paraId="1B4EF850" w14:textId="501FE938" w:rsidR="00B85C51" w:rsidRPr="00EA12C0" w:rsidRDefault="00B85C51" w:rsidP="002A6ED4">
            <w:pPr>
              <w:widowControl w:val="0"/>
              <w:numPr>
                <w:ilvl w:val="0"/>
                <w:numId w:val="81"/>
              </w:numPr>
              <w:tabs>
                <w:tab w:val="left" w:pos="255"/>
              </w:tabs>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 xml:space="preserve">Min 1.15 Short </w:t>
            </w:r>
            <w:r w:rsidR="00D541B0">
              <w:rPr>
                <w:rFonts w:ascii="Atten Round New" w:eastAsia="Tw Cen MT" w:hAnsi="Atten Round New" w:cs="Tw Cen MT"/>
                <w:bCs/>
              </w:rPr>
              <w:t>T</w:t>
            </w:r>
            <w:r w:rsidRPr="00EA12C0">
              <w:rPr>
                <w:rFonts w:ascii="Atten Round New" w:eastAsia="Tw Cen MT" w:hAnsi="Atten Round New" w:cs="Tw Cen MT"/>
                <w:bCs/>
              </w:rPr>
              <w:t xml:space="preserve">erm </w:t>
            </w:r>
            <w:r w:rsidR="00D541B0">
              <w:rPr>
                <w:rFonts w:ascii="Atten Round New" w:eastAsia="Tw Cen MT" w:hAnsi="Atten Round New" w:cs="Tw Cen MT"/>
                <w:bCs/>
              </w:rPr>
              <w:t>R</w:t>
            </w:r>
            <w:r w:rsidRPr="00EA12C0">
              <w:rPr>
                <w:rFonts w:ascii="Atten Round New" w:eastAsia="Tw Cen MT" w:hAnsi="Atten Round New" w:cs="Tw Cen MT"/>
                <w:bCs/>
              </w:rPr>
              <w:t xml:space="preserve">entals </w:t>
            </w:r>
          </w:p>
          <w:p w14:paraId="50A6111A" w14:textId="7342F576" w:rsidR="00B85C51" w:rsidRDefault="00B85C51" w:rsidP="002A6ED4">
            <w:pPr>
              <w:widowControl w:val="0"/>
              <w:numPr>
                <w:ilvl w:val="0"/>
                <w:numId w:val="81"/>
              </w:numPr>
              <w:tabs>
                <w:tab w:val="left" w:pos="255"/>
              </w:tabs>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 xml:space="preserve">Min 1.25 First </w:t>
            </w:r>
            <w:r w:rsidR="00D541B0">
              <w:rPr>
                <w:rFonts w:ascii="Atten Round New" w:eastAsia="Tw Cen MT" w:hAnsi="Atten Round New" w:cs="Tw Cen MT"/>
                <w:bCs/>
              </w:rPr>
              <w:t>T</w:t>
            </w:r>
            <w:r w:rsidRPr="00EA12C0">
              <w:rPr>
                <w:rFonts w:ascii="Atten Round New" w:eastAsia="Tw Cen MT" w:hAnsi="Atten Round New" w:cs="Tw Cen MT"/>
                <w:bCs/>
              </w:rPr>
              <w:t>ime Investors</w:t>
            </w:r>
          </w:p>
          <w:p w14:paraId="0DEB04CA" w14:textId="77777777" w:rsidR="007F6706" w:rsidRPr="00624C32" w:rsidRDefault="007F6706" w:rsidP="002A6ED4">
            <w:pPr>
              <w:widowControl w:val="0"/>
              <w:numPr>
                <w:ilvl w:val="0"/>
                <w:numId w:val="81"/>
              </w:numPr>
              <w:tabs>
                <w:tab w:val="left" w:pos="255"/>
              </w:tabs>
              <w:autoSpaceDE w:val="0"/>
              <w:autoSpaceDN w:val="0"/>
              <w:spacing w:before="0" w:after="0" w:line="240" w:lineRule="auto"/>
              <w:ind w:left="144" w:hanging="144"/>
              <w:rPr>
                <w:rFonts w:ascii="Atten Round New" w:eastAsia="Tw Cen MT" w:hAnsi="Atten Round New" w:cs="Tw Cen MT"/>
                <w:bCs/>
              </w:rPr>
            </w:pPr>
            <w:r w:rsidRPr="00624C32">
              <w:rPr>
                <w:rFonts w:ascii="Atten Round New" w:eastAsia="Tw Cen MT" w:hAnsi="Atten Round New" w:cs="Tw Cen MT"/>
                <w:bCs/>
              </w:rPr>
              <w:t>DSCR Ratio Calculation:</w:t>
            </w:r>
          </w:p>
          <w:p w14:paraId="5B26AD81" w14:textId="0C2373E8" w:rsidR="007F6706" w:rsidRPr="00EA12C0" w:rsidRDefault="007F6706" w:rsidP="002A6ED4">
            <w:pPr>
              <w:widowControl w:val="0"/>
              <w:numPr>
                <w:ilvl w:val="1"/>
                <w:numId w:val="81"/>
              </w:numPr>
              <w:tabs>
                <w:tab w:val="left" w:pos="255"/>
              </w:tabs>
              <w:autoSpaceDE w:val="0"/>
              <w:autoSpaceDN w:val="0"/>
              <w:spacing w:before="0" w:after="0" w:line="240" w:lineRule="auto"/>
              <w:rPr>
                <w:rFonts w:ascii="Atten Round New" w:eastAsia="Tw Cen MT" w:hAnsi="Atten Round New" w:cs="Tw Cen MT"/>
                <w:bCs/>
              </w:rPr>
            </w:pPr>
            <w:r w:rsidRPr="007F6706">
              <w:rPr>
                <w:rFonts w:ascii="Atten Round New" w:eastAsia="Tw Cen MT" w:hAnsi="Atten Round New" w:cs="Tw Cen MT"/>
                <w:bCs/>
              </w:rPr>
              <w:t>DSCR Ratio = Short or Long Term Gross Rental Income /PITIA Fully Amortizing or ITIA (for IO Loans)</w:t>
            </w:r>
          </w:p>
        </w:tc>
      </w:tr>
      <w:tr w:rsidR="00416018" w:rsidRPr="00EA12C0" w14:paraId="67185A7E" w14:textId="77777777" w:rsidTr="00181C8A">
        <w:trPr>
          <w:trHeight w:val="730"/>
        </w:trPr>
        <w:tc>
          <w:tcPr>
            <w:tcW w:w="2070" w:type="dxa"/>
            <w:shd w:val="clear" w:color="auto" w:fill="F2F2F2"/>
          </w:tcPr>
          <w:p w14:paraId="21CB45E0" w14:textId="77777777" w:rsidR="00416018" w:rsidRDefault="00416018" w:rsidP="00416018">
            <w:pPr>
              <w:widowControl w:val="0"/>
              <w:autoSpaceDE w:val="0"/>
              <w:autoSpaceDN w:val="0"/>
              <w:spacing w:before="0" w:after="0" w:line="240" w:lineRule="auto"/>
              <w:rPr>
                <w:rFonts w:ascii="Atten New ExtraBold" w:eastAsia="Times New Roman" w:hAnsi="Atten New ExtraBold" w:cs="Times New Roman"/>
                <w:b/>
              </w:rPr>
            </w:pPr>
            <w:r>
              <w:rPr>
                <w:rFonts w:ascii="Atten New ExtraBold" w:eastAsia="Times New Roman" w:hAnsi="Atten New ExtraBold" w:cs="Times New Roman"/>
                <w:b/>
              </w:rPr>
              <w:t xml:space="preserve">  </w:t>
            </w:r>
            <w:r w:rsidRPr="00773AEE">
              <w:rPr>
                <w:rFonts w:ascii="Atten New ExtraBold" w:eastAsia="Times New Roman" w:hAnsi="Atten New ExtraBold" w:cs="Times New Roman"/>
                <w:b/>
              </w:rPr>
              <w:t>Lease and Occupancy</w:t>
            </w:r>
          </w:p>
          <w:p w14:paraId="455CC933" w14:textId="0E447759" w:rsidR="00416018" w:rsidRDefault="00416018" w:rsidP="00416018">
            <w:pPr>
              <w:widowControl w:val="0"/>
              <w:autoSpaceDE w:val="0"/>
              <w:autoSpaceDN w:val="0"/>
              <w:spacing w:before="0" w:after="0" w:line="240" w:lineRule="auto"/>
              <w:rPr>
                <w:rFonts w:ascii="Atten New ExtraBold" w:eastAsia="Tw Cen MT" w:hAnsi="Atten New ExtraBold" w:cs="Tw Cen MT"/>
                <w:b/>
              </w:rPr>
            </w:pPr>
            <w:r>
              <w:rPr>
                <w:rFonts w:ascii="Atten New ExtraBold" w:eastAsia="Times New Roman" w:hAnsi="Atten New ExtraBold" w:cs="Times New Roman"/>
                <w:b/>
              </w:rPr>
              <w:t xml:space="preserve"> </w:t>
            </w:r>
            <w:r w:rsidRPr="00773AEE">
              <w:rPr>
                <w:rFonts w:ascii="Atten New ExtraBold" w:eastAsia="Times New Roman" w:hAnsi="Atten New ExtraBold" w:cs="Times New Roman"/>
                <w:b/>
              </w:rPr>
              <w:t xml:space="preserve"> Requirements</w:t>
            </w:r>
          </w:p>
        </w:tc>
        <w:tc>
          <w:tcPr>
            <w:tcW w:w="7470" w:type="dxa"/>
          </w:tcPr>
          <w:p w14:paraId="79F52A99" w14:textId="77777777" w:rsidR="00416018" w:rsidRPr="00773AEE" w:rsidRDefault="00416018" w:rsidP="00416018">
            <w:pPr>
              <w:spacing w:after="0" w:line="240" w:lineRule="auto"/>
              <w:contextualSpacing/>
              <w:rPr>
                <w:rFonts w:ascii="Atten Round New" w:eastAsia="Times New Roman" w:hAnsi="Atten Round New" w:cs="Times New Roman"/>
                <w:bCs/>
              </w:rPr>
            </w:pPr>
            <w:r w:rsidRPr="00773AEE">
              <w:rPr>
                <w:rFonts w:ascii="Atten Round New" w:eastAsia="Times New Roman" w:hAnsi="Atten Round New" w:cs="Times New Roman"/>
                <w:bCs/>
                <w:u w:val="single"/>
              </w:rPr>
              <w:t>General Requirements</w:t>
            </w:r>
            <w:r w:rsidRPr="00773AEE">
              <w:rPr>
                <w:rFonts w:ascii="Atten Round New" w:eastAsia="Times New Roman" w:hAnsi="Atten Round New" w:cs="Times New Roman"/>
                <w:bCs/>
              </w:rPr>
              <w:t>:</w:t>
            </w:r>
          </w:p>
          <w:p w14:paraId="4D70316F" w14:textId="77777777" w:rsidR="00416018" w:rsidRPr="00773AEE" w:rsidRDefault="00416018" w:rsidP="00416018">
            <w:pPr>
              <w:numPr>
                <w:ilvl w:val="0"/>
                <w:numId w:val="114"/>
              </w:numPr>
              <w:spacing w:after="0" w:line="240" w:lineRule="auto"/>
              <w:ind w:left="144" w:hanging="144"/>
              <w:contextualSpacing/>
              <w:rPr>
                <w:rFonts w:ascii="Atten Round New" w:eastAsia="Times New Roman" w:hAnsi="Atten Round New" w:cs="Times New Roman"/>
                <w:bCs/>
              </w:rPr>
            </w:pPr>
            <w:r w:rsidRPr="00773AEE">
              <w:rPr>
                <w:rFonts w:ascii="Atten Round New" w:eastAsia="Times New Roman" w:hAnsi="Atten Round New" w:cs="Times New Roman"/>
                <w:bCs/>
              </w:rPr>
              <w:t xml:space="preserve">For all purchase transactions, it is acceptable for property to be vacant; gross market rents from the 1007 / 1025 will be used. </w:t>
            </w:r>
          </w:p>
          <w:p w14:paraId="642540EB" w14:textId="77777777" w:rsidR="00416018" w:rsidRPr="00773AEE" w:rsidRDefault="00416018" w:rsidP="00416018">
            <w:pPr>
              <w:numPr>
                <w:ilvl w:val="0"/>
                <w:numId w:val="98"/>
              </w:numPr>
              <w:spacing w:after="0" w:line="240" w:lineRule="auto"/>
              <w:contextualSpacing/>
              <w:rPr>
                <w:rFonts w:ascii="Atten Round New" w:eastAsia="Times New Roman" w:hAnsi="Atten Round New" w:cs="Arial"/>
              </w:rPr>
            </w:pPr>
            <w:r w:rsidRPr="00773AEE">
              <w:rPr>
                <w:rFonts w:ascii="Atten Round New" w:eastAsia="Times New Roman" w:hAnsi="Atten Round New" w:cs="Arial"/>
              </w:rPr>
              <w:t>If the property is currently tenant occupied, the 1007/1025 must reflect the terms of the current lease</w:t>
            </w:r>
          </w:p>
          <w:p w14:paraId="04387029" w14:textId="77777777" w:rsidR="00416018" w:rsidRPr="00773AEE" w:rsidRDefault="00416018" w:rsidP="00416018">
            <w:pPr>
              <w:numPr>
                <w:ilvl w:val="0"/>
                <w:numId w:val="96"/>
              </w:numPr>
              <w:spacing w:after="0" w:line="240" w:lineRule="auto"/>
              <w:ind w:left="144" w:hanging="144"/>
              <w:contextualSpacing/>
              <w:rPr>
                <w:rFonts w:ascii="Atten Round New" w:eastAsia="Times New Roman" w:hAnsi="Atten Round New" w:cs="Times New Roman"/>
                <w:bCs/>
              </w:rPr>
            </w:pPr>
            <w:r w:rsidRPr="00773AEE">
              <w:rPr>
                <w:rFonts w:ascii="Atten Round New" w:eastAsia="Times New Roman" w:hAnsi="Atten Round New" w:cs="Times New Roman"/>
                <w:bCs/>
              </w:rPr>
              <w:t xml:space="preserve">All refinance transactions require the property to be leased. Vacant property is not eligible </w:t>
            </w:r>
            <w:r w:rsidRPr="00773AEE">
              <w:rPr>
                <w:rFonts w:ascii="Atten Round New" w:eastAsia="Times New Roman" w:hAnsi="Atten Round New" w:cs="Times New Roman"/>
                <w:bCs/>
                <w:u w:val="single"/>
              </w:rPr>
              <w:t>except</w:t>
            </w:r>
            <w:r w:rsidRPr="00773AEE">
              <w:rPr>
                <w:rFonts w:ascii="Atten Round New" w:eastAsia="Times New Roman" w:hAnsi="Atten Round New" w:cs="Times New Roman"/>
                <w:bCs/>
              </w:rPr>
              <w:t xml:space="preserve"> for:</w:t>
            </w:r>
          </w:p>
          <w:p w14:paraId="043380E2" w14:textId="77777777" w:rsidR="00416018" w:rsidRPr="00773AEE" w:rsidRDefault="00416018" w:rsidP="00416018">
            <w:pPr>
              <w:numPr>
                <w:ilvl w:val="0"/>
                <w:numId w:val="98"/>
              </w:numPr>
              <w:spacing w:after="0" w:line="240" w:lineRule="auto"/>
              <w:contextualSpacing/>
              <w:rPr>
                <w:rFonts w:ascii="Atten Round New" w:eastAsia="Times New Roman" w:hAnsi="Atten Round New" w:cs="Arial"/>
              </w:rPr>
            </w:pPr>
            <w:r w:rsidRPr="00773AEE">
              <w:rPr>
                <w:rFonts w:ascii="Atten Round New" w:eastAsia="Times New Roman" w:hAnsi="Atten Round New" w:cs="Arial"/>
              </w:rPr>
              <w:t xml:space="preserve">Properties leased through short term rental agencies; or </w:t>
            </w:r>
          </w:p>
          <w:p w14:paraId="46E4031E" w14:textId="77777777" w:rsidR="00416018" w:rsidRPr="00773AEE" w:rsidRDefault="00416018" w:rsidP="00416018">
            <w:pPr>
              <w:numPr>
                <w:ilvl w:val="0"/>
                <w:numId w:val="98"/>
              </w:numPr>
              <w:spacing w:after="0" w:line="240" w:lineRule="auto"/>
              <w:contextualSpacing/>
              <w:rPr>
                <w:rFonts w:ascii="Atten Round New" w:eastAsia="Times New Roman" w:hAnsi="Atten Round New" w:cs="Times New Roman"/>
                <w:bCs/>
              </w:rPr>
            </w:pPr>
            <w:r w:rsidRPr="00773AEE">
              <w:rPr>
                <w:rFonts w:ascii="Atten Round New" w:eastAsia="Times New Roman" w:hAnsi="Atten Round New" w:cs="Arial"/>
              </w:rPr>
              <w:t>With evidence that property has been recently rehabbed and is currently list</w:t>
            </w:r>
            <w:r w:rsidRPr="00773AEE">
              <w:rPr>
                <w:rFonts w:ascii="Atten Round New" w:eastAsia="Times New Roman" w:hAnsi="Atten Round New" w:cs="Times New Roman"/>
                <w:bCs/>
              </w:rPr>
              <w:t>ed for rent and is being marketed as such.</w:t>
            </w:r>
          </w:p>
          <w:p w14:paraId="34586566" w14:textId="77777777" w:rsidR="00416018" w:rsidRPr="00773AEE" w:rsidRDefault="00416018" w:rsidP="00416018">
            <w:pPr>
              <w:numPr>
                <w:ilvl w:val="0"/>
                <w:numId w:val="96"/>
              </w:numPr>
              <w:spacing w:after="0" w:line="240" w:lineRule="auto"/>
              <w:ind w:left="144" w:hanging="144"/>
              <w:contextualSpacing/>
              <w:rPr>
                <w:rFonts w:ascii="Atten Round New" w:eastAsia="Times New Roman" w:hAnsi="Atten Round New" w:cs="Times New Roman"/>
                <w:bCs/>
              </w:rPr>
            </w:pPr>
            <w:r w:rsidRPr="00773AEE">
              <w:rPr>
                <w:rFonts w:ascii="Atten Round New" w:eastAsia="Times New Roman" w:hAnsi="Atten Round New" w:cs="Times New Roman"/>
                <w:bCs/>
              </w:rPr>
              <w:t>Property cannot be occupied by the borrower(s), any member of the borrower’s LLC or any family me</w:t>
            </w:r>
            <w:r w:rsidRPr="00773AEE">
              <w:rPr>
                <w:rFonts w:ascii="Atten Round New" w:eastAsia="Tw Cen MT" w:hAnsi="Atten Round New" w:cs="Tw Cen MT"/>
                <w:bCs/>
              </w:rPr>
              <w:t>mber.</w:t>
            </w:r>
          </w:p>
          <w:p w14:paraId="139F7356" w14:textId="3E36C92E" w:rsidR="00416018" w:rsidRPr="000279EE" w:rsidRDefault="00416018" w:rsidP="00416018">
            <w:pPr>
              <w:pStyle w:val="ListParagraph"/>
              <w:numPr>
                <w:ilvl w:val="0"/>
                <w:numId w:val="96"/>
              </w:numPr>
              <w:spacing w:before="0" w:after="0" w:line="240" w:lineRule="auto"/>
              <w:ind w:left="144" w:hanging="144"/>
              <w:rPr>
                <w:rFonts w:ascii="Atten Round New" w:hAnsi="Atten Round New"/>
                <w:bCs/>
              </w:rPr>
            </w:pPr>
            <w:r w:rsidRPr="00773AEE">
              <w:rPr>
                <w:rFonts w:ascii="Atten Round New" w:eastAsia="Times New Roman" w:hAnsi="Atten Round New" w:cs="Aptos"/>
              </w:rPr>
              <w:tab/>
            </w:r>
            <w:r w:rsidRPr="00773AEE">
              <w:rPr>
                <w:rFonts w:ascii="Atten Round New" w:eastAsia="Times New Roman" w:hAnsi="Atten Round New" w:cs="Times New Roman"/>
                <w:bCs/>
              </w:rPr>
              <w:t>On a Delayed Financing transaction, the property may be unleased at the time of the appraisal</w:t>
            </w:r>
          </w:p>
        </w:tc>
      </w:tr>
      <w:tr w:rsidR="00416018" w:rsidRPr="00EA12C0" w14:paraId="17273087" w14:textId="77777777" w:rsidTr="00181C8A">
        <w:trPr>
          <w:trHeight w:val="730"/>
        </w:trPr>
        <w:tc>
          <w:tcPr>
            <w:tcW w:w="2070" w:type="dxa"/>
            <w:shd w:val="clear" w:color="auto" w:fill="F2F2F2"/>
          </w:tcPr>
          <w:p w14:paraId="56D0BC5B" w14:textId="77777777" w:rsidR="00416018" w:rsidRPr="00773AEE" w:rsidRDefault="00416018" w:rsidP="00416018">
            <w:pPr>
              <w:rPr>
                <w:rFonts w:ascii="Atten New ExtraBold" w:eastAsia="Times New Roman" w:hAnsi="Atten New ExtraBold" w:cs="Times New Roman"/>
                <w:b/>
              </w:rPr>
            </w:pPr>
          </w:p>
          <w:p w14:paraId="20D6D650" w14:textId="77777777" w:rsidR="00416018" w:rsidRDefault="00416018" w:rsidP="00416018">
            <w:pPr>
              <w:rPr>
                <w:rFonts w:ascii="Atten New ExtraBold" w:eastAsia="Times New Roman" w:hAnsi="Atten New ExtraBold" w:cs="Times New Roman"/>
                <w:b/>
              </w:rPr>
            </w:pPr>
          </w:p>
          <w:p w14:paraId="5976CC2A" w14:textId="77777777" w:rsidR="00416018" w:rsidRPr="00773AEE" w:rsidRDefault="00416018" w:rsidP="00416018">
            <w:pPr>
              <w:rPr>
                <w:rFonts w:ascii="Atten New ExtraBold" w:eastAsia="Times New Roman" w:hAnsi="Atten New ExtraBold" w:cs="Times New Roman"/>
                <w:b/>
              </w:rPr>
            </w:pPr>
          </w:p>
          <w:p w14:paraId="6CE87A13" w14:textId="77777777" w:rsidR="00416018" w:rsidRPr="00773AEE" w:rsidRDefault="00416018" w:rsidP="00416018">
            <w:pPr>
              <w:rPr>
                <w:rFonts w:ascii="Atten New ExtraBold" w:eastAsia="Times New Roman" w:hAnsi="Atten New ExtraBold" w:cs="Times New Roman"/>
                <w:b/>
              </w:rPr>
            </w:pPr>
          </w:p>
          <w:p w14:paraId="53DCF01A" w14:textId="77777777" w:rsidR="00416018" w:rsidRDefault="00416018" w:rsidP="00416018">
            <w:pPr>
              <w:widowControl w:val="0"/>
              <w:autoSpaceDE w:val="0"/>
              <w:autoSpaceDN w:val="0"/>
              <w:spacing w:before="0" w:after="0" w:line="240" w:lineRule="auto"/>
              <w:rPr>
                <w:rFonts w:ascii="Atten New ExtraBold" w:eastAsia="Times New Roman" w:hAnsi="Atten New ExtraBold" w:cs="Times New Roman"/>
                <w:b/>
              </w:rPr>
            </w:pPr>
            <w:r>
              <w:rPr>
                <w:rFonts w:ascii="Atten New ExtraBold" w:eastAsia="Times New Roman" w:hAnsi="Atten New ExtraBold" w:cs="Times New Roman"/>
                <w:b/>
              </w:rPr>
              <w:t xml:space="preserve">  </w:t>
            </w:r>
            <w:r w:rsidRPr="00773AEE">
              <w:rPr>
                <w:rFonts w:ascii="Atten New ExtraBold" w:eastAsia="Times New Roman" w:hAnsi="Atten New ExtraBold" w:cs="Times New Roman"/>
                <w:b/>
              </w:rPr>
              <w:t>Short Term Rentals</w:t>
            </w:r>
          </w:p>
          <w:p w14:paraId="5F1CAE30" w14:textId="70F64349" w:rsidR="00416018" w:rsidRDefault="00416018" w:rsidP="00416018">
            <w:pPr>
              <w:widowControl w:val="0"/>
              <w:autoSpaceDE w:val="0"/>
              <w:autoSpaceDN w:val="0"/>
              <w:spacing w:before="0" w:after="0" w:line="240" w:lineRule="auto"/>
              <w:rPr>
                <w:rFonts w:ascii="Atten New ExtraBold" w:eastAsia="Tw Cen MT" w:hAnsi="Atten New ExtraBold" w:cs="Tw Cen MT"/>
                <w:b/>
              </w:rPr>
            </w:pPr>
            <w:r>
              <w:rPr>
                <w:rFonts w:ascii="Atten New ExtraBold" w:eastAsia="Times New Roman" w:hAnsi="Atten New ExtraBold" w:cs="Times New Roman"/>
                <w:b/>
              </w:rPr>
              <w:t xml:space="preserve">  </w:t>
            </w:r>
            <w:r w:rsidRPr="00773AEE">
              <w:rPr>
                <w:rFonts w:ascii="Atten New ExtraBold" w:eastAsia="Times New Roman" w:hAnsi="Atten New ExtraBold" w:cs="Times New Roman"/>
                <w:b/>
              </w:rPr>
              <w:t>(STR)</w:t>
            </w:r>
          </w:p>
        </w:tc>
        <w:tc>
          <w:tcPr>
            <w:tcW w:w="7470" w:type="dxa"/>
          </w:tcPr>
          <w:p w14:paraId="7340EC62" w14:textId="77777777" w:rsidR="00416018" w:rsidRPr="00773AEE" w:rsidRDefault="00416018" w:rsidP="00416018">
            <w:pPr>
              <w:spacing w:after="0"/>
              <w:contextualSpacing/>
              <w:rPr>
                <w:rFonts w:ascii="Atten Round New" w:eastAsia="Times New Roman" w:hAnsi="Atten Round New" w:cs="Arial"/>
                <w:b/>
                <w:bCs/>
              </w:rPr>
            </w:pPr>
            <w:r w:rsidRPr="00773AEE">
              <w:rPr>
                <w:rFonts w:ascii="Atten Round New" w:eastAsia="Times New Roman" w:hAnsi="Atten Round New" w:cs="Arial"/>
                <w:b/>
                <w:bCs/>
                <w:u w:val="single"/>
              </w:rPr>
              <w:t>Short Term Rentals</w:t>
            </w:r>
            <w:r w:rsidRPr="00773AEE">
              <w:rPr>
                <w:rFonts w:ascii="Atten Round New" w:eastAsia="Times New Roman" w:hAnsi="Atten Round New" w:cs="Arial"/>
                <w:b/>
                <w:bCs/>
              </w:rPr>
              <w:t>:</w:t>
            </w:r>
          </w:p>
          <w:p w14:paraId="1CB97386" w14:textId="77777777" w:rsidR="00416018" w:rsidRPr="00773AEE" w:rsidRDefault="00416018" w:rsidP="00416018">
            <w:pPr>
              <w:numPr>
                <w:ilvl w:val="0"/>
                <w:numId w:val="96"/>
              </w:numPr>
              <w:spacing w:after="0" w:line="240" w:lineRule="auto"/>
              <w:ind w:left="144" w:hanging="144"/>
              <w:contextualSpacing/>
              <w:rPr>
                <w:rFonts w:ascii="Atten Round New" w:eastAsia="Times New Roman" w:hAnsi="Atten Round New" w:cs="Times New Roman"/>
                <w:bCs/>
              </w:rPr>
            </w:pPr>
            <w:r w:rsidRPr="00773AEE">
              <w:rPr>
                <w:rFonts w:ascii="Atten Round New" w:eastAsia="Times New Roman" w:hAnsi="Atten Round New" w:cs="Times New Roman"/>
                <w:bCs/>
              </w:rPr>
              <w:t>Defined as properties leased on a nightly, weekly, monthly, or seasonal basis.</w:t>
            </w:r>
          </w:p>
          <w:p w14:paraId="1191A257" w14:textId="77777777" w:rsidR="00416018" w:rsidRPr="00773AEE" w:rsidRDefault="00416018" w:rsidP="00416018">
            <w:pPr>
              <w:numPr>
                <w:ilvl w:val="0"/>
                <w:numId w:val="96"/>
              </w:numPr>
              <w:spacing w:after="0" w:line="240" w:lineRule="auto"/>
              <w:ind w:left="144" w:hanging="144"/>
              <w:contextualSpacing/>
              <w:rPr>
                <w:rFonts w:ascii="Atten Round New" w:eastAsia="Times New Roman" w:hAnsi="Atten Round New" w:cs="Times New Roman"/>
                <w:bCs/>
              </w:rPr>
            </w:pPr>
            <w:r w:rsidRPr="00773AEE">
              <w:rPr>
                <w:rFonts w:ascii="Atten Round New" w:eastAsia="Times New Roman" w:hAnsi="Atten Round New" w:cs="Times New Roman"/>
                <w:bCs/>
              </w:rPr>
              <w:t>Min DSCR &gt;= 1.15</w:t>
            </w:r>
          </w:p>
          <w:p w14:paraId="1B0DA219" w14:textId="77777777" w:rsidR="00416018" w:rsidRPr="00773AEE" w:rsidRDefault="00416018" w:rsidP="00416018">
            <w:pPr>
              <w:numPr>
                <w:ilvl w:val="0"/>
                <w:numId w:val="96"/>
              </w:numPr>
              <w:spacing w:after="0" w:line="240" w:lineRule="auto"/>
              <w:ind w:left="144" w:hanging="144"/>
              <w:contextualSpacing/>
              <w:rPr>
                <w:rFonts w:ascii="Atten Round New" w:eastAsia="Times New Roman" w:hAnsi="Atten Round New" w:cs="Times New Roman"/>
                <w:bCs/>
              </w:rPr>
            </w:pPr>
            <w:r w:rsidRPr="00773AEE">
              <w:rPr>
                <w:rFonts w:ascii="Atten Round New" w:eastAsia="Times New Roman" w:hAnsi="Atten Round New" w:cs="Times New Roman"/>
                <w:bCs/>
              </w:rPr>
              <w:t xml:space="preserve">Max LTV: Lesser of 75% or the Matrix LTV/CLTV </w:t>
            </w:r>
          </w:p>
          <w:p w14:paraId="75105F49" w14:textId="77777777" w:rsidR="00416018" w:rsidRPr="00773AEE" w:rsidRDefault="00416018" w:rsidP="00416018">
            <w:pPr>
              <w:numPr>
                <w:ilvl w:val="0"/>
                <w:numId w:val="96"/>
              </w:numPr>
              <w:spacing w:after="0" w:line="240" w:lineRule="auto"/>
              <w:ind w:left="144" w:hanging="144"/>
              <w:contextualSpacing/>
              <w:rPr>
                <w:rFonts w:ascii="Atten Round New" w:eastAsia="Times New Roman" w:hAnsi="Atten Round New" w:cs="Arial"/>
              </w:rPr>
            </w:pPr>
            <w:r w:rsidRPr="00773AEE">
              <w:rPr>
                <w:rFonts w:ascii="Atten Round New" w:eastAsia="Times New Roman" w:hAnsi="Atten Round New" w:cs="Times New Roman"/>
                <w:bCs/>
              </w:rPr>
              <w:t>Evidence is required from</w:t>
            </w:r>
            <w:r w:rsidRPr="00773AEE">
              <w:rPr>
                <w:rFonts w:ascii="Atten Round New" w:eastAsia="Times New Roman" w:hAnsi="Atten Round New" w:cs="Arial"/>
              </w:rPr>
              <w:t xml:space="preserve"> a third party vendor (such as Property Guard, Vrolio or equivalent) validating that the governing municipality where the subject property is located allows properties to be rented as STRs</w:t>
            </w:r>
          </w:p>
          <w:p w14:paraId="10247B4B" w14:textId="77777777" w:rsidR="00416018" w:rsidRPr="00773AEE" w:rsidRDefault="00416018" w:rsidP="00416018">
            <w:pPr>
              <w:numPr>
                <w:ilvl w:val="0"/>
                <w:numId w:val="98"/>
              </w:numPr>
              <w:spacing w:after="0" w:line="240" w:lineRule="auto"/>
              <w:contextualSpacing/>
              <w:rPr>
                <w:rFonts w:ascii="Atten Round New" w:eastAsia="Times New Roman" w:hAnsi="Atten Round New" w:cs="Arial"/>
              </w:rPr>
            </w:pPr>
            <w:r w:rsidRPr="00773AEE">
              <w:rPr>
                <w:rFonts w:ascii="Atten Round New" w:eastAsia="Times New Roman" w:hAnsi="Atten Round New" w:cs="Arial"/>
              </w:rPr>
              <w:t>Note: except for the five (5) New York City Boroughs which are ineligible for purchase.</w:t>
            </w:r>
          </w:p>
          <w:p w14:paraId="629AA4D1" w14:textId="77777777" w:rsidR="00416018" w:rsidRPr="00773AEE" w:rsidRDefault="00416018" w:rsidP="00416018">
            <w:pPr>
              <w:spacing w:after="0"/>
              <w:ind w:left="2"/>
              <w:contextualSpacing/>
              <w:rPr>
                <w:rFonts w:ascii="Atten Round New" w:eastAsia="Times New Roman" w:hAnsi="Atten Round New" w:cs="Arial"/>
                <w:b/>
                <w:bCs/>
              </w:rPr>
            </w:pPr>
            <w:r w:rsidRPr="00773AEE">
              <w:rPr>
                <w:rFonts w:ascii="Atten Round New" w:eastAsia="Times New Roman" w:hAnsi="Atten Round New" w:cs="Arial"/>
                <w:b/>
                <w:bCs/>
                <w:u w:val="single"/>
              </w:rPr>
              <w:t>Short Term Gross Rental Income</w:t>
            </w:r>
            <w:r w:rsidRPr="00773AEE">
              <w:rPr>
                <w:rFonts w:ascii="Atten Round New" w:eastAsia="Times New Roman" w:hAnsi="Atten Round New" w:cs="Arial"/>
                <w:b/>
                <w:bCs/>
              </w:rPr>
              <w:t>:</w:t>
            </w:r>
          </w:p>
          <w:p w14:paraId="61B1C515" w14:textId="77777777" w:rsidR="00416018" w:rsidRPr="00773AEE" w:rsidRDefault="00416018" w:rsidP="00416018">
            <w:pPr>
              <w:numPr>
                <w:ilvl w:val="0"/>
                <w:numId w:val="96"/>
              </w:numPr>
              <w:spacing w:after="0" w:line="240" w:lineRule="auto"/>
              <w:ind w:left="144" w:hanging="144"/>
              <w:contextualSpacing/>
              <w:rPr>
                <w:rFonts w:ascii="Atten Round New" w:eastAsia="Times New Roman" w:hAnsi="Atten Round New" w:cs="Times New Roman"/>
                <w:bCs/>
              </w:rPr>
            </w:pPr>
            <w:r w:rsidRPr="00773AEE">
              <w:rPr>
                <w:rFonts w:ascii="Atten Round New" w:eastAsia="Times New Roman" w:hAnsi="Atten Round New" w:cs="Times New Roman"/>
                <w:bCs/>
              </w:rPr>
              <w:tab/>
              <w:t>The following options are available:</w:t>
            </w:r>
          </w:p>
          <w:p w14:paraId="7BE2AAB1" w14:textId="77777777" w:rsidR="00416018" w:rsidRPr="00773AEE" w:rsidRDefault="00416018" w:rsidP="00416018">
            <w:pPr>
              <w:numPr>
                <w:ilvl w:val="0"/>
                <w:numId w:val="161"/>
              </w:numPr>
              <w:spacing w:after="0"/>
              <w:contextualSpacing/>
              <w:rPr>
                <w:rFonts w:ascii="Atten Round New" w:eastAsia="Tw Cen MT" w:hAnsi="Atten Round New" w:cs="Tw Cen MT"/>
                <w:bCs/>
              </w:rPr>
            </w:pPr>
            <w:r w:rsidRPr="00773AEE">
              <w:rPr>
                <w:rFonts w:ascii="Atten Round New" w:eastAsia="Tw Cen MT" w:hAnsi="Atten Round New" w:cs="Tw Cen MT"/>
                <w:bCs/>
              </w:rPr>
              <w:t>1007/1025 or</w:t>
            </w:r>
          </w:p>
          <w:p w14:paraId="41BB3000" w14:textId="77777777" w:rsidR="00416018" w:rsidRPr="00773AEE" w:rsidRDefault="00416018" w:rsidP="00416018">
            <w:pPr>
              <w:numPr>
                <w:ilvl w:val="0"/>
                <w:numId w:val="161"/>
              </w:numPr>
              <w:spacing w:after="0"/>
              <w:contextualSpacing/>
              <w:rPr>
                <w:rFonts w:ascii="Atten Round New" w:eastAsia="Tw Cen MT" w:hAnsi="Atten Round New" w:cs="Tw Cen MT"/>
                <w:bCs/>
              </w:rPr>
            </w:pPr>
            <w:r w:rsidRPr="00773AEE">
              <w:rPr>
                <w:rFonts w:ascii="Atten Round New" w:eastAsia="Tw Cen MT" w:hAnsi="Atten Round New" w:cs="Tw Cen MT"/>
                <w:bCs/>
              </w:rPr>
              <w:t xml:space="preserve">Alternative Short Term Rent Analysis form developed by an AMC or </w:t>
            </w:r>
          </w:p>
          <w:p w14:paraId="452D58D3" w14:textId="77777777" w:rsidR="00416018" w:rsidRPr="00773AEE" w:rsidRDefault="00416018" w:rsidP="00416018">
            <w:pPr>
              <w:numPr>
                <w:ilvl w:val="0"/>
                <w:numId w:val="161"/>
              </w:numPr>
              <w:spacing w:after="0"/>
              <w:contextualSpacing/>
              <w:rPr>
                <w:rFonts w:ascii="Atten Round New" w:eastAsia="Tw Cen MT" w:hAnsi="Atten Round New" w:cs="Tw Cen MT"/>
                <w:bCs/>
              </w:rPr>
            </w:pPr>
            <w:r w:rsidRPr="00773AEE">
              <w:rPr>
                <w:rFonts w:ascii="Atten Round New" w:eastAsia="Tw Cen MT" w:hAnsi="Atten Round New" w:cs="Tw Cen MT"/>
                <w:bCs/>
              </w:rPr>
              <w:t>12-month look back on rents received using bank statements or third party rental statements</w:t>
            </w:r>
          </w:p>
          <w:p w14:paraId="6A534266" w14:textId="77B574E9" w:rsidR="00416018" w:rsidRPr="000279EE" w:rsidRDefault="00416018" w:rsidP="00416018">
            <w:pPr>
              <w:pStyle w:val="ListParagraph"/>
              <w:numPr>
                <w:ilvl w:val="0"/>
                <w:numId w:val="96"/>
              </w:numPr>
              <w:spacing w:before="0" w:after="0" w:line="240" w:lineRule="auto"/>
              <w:ind w:left="144" w:hanging="144"/>
              <w:rPr>
                <w:rFonts w:ascii="Atten Round New" w:hAnsi="Atten Round New"/>
                <w:bCs/>
              </w:rPr>
            </w:pPr>
            <w:r w:rsidRPr="00773AEE">
              <w:rPr>
                <w:rFonts w:ascii="Atten Round New" w:eastAsia="Times New Roman" w:hAnsi="Atten Round New" w:cs="Times New Roman"/>
                <w:bCs/>
              </w:rPr>
              <w:t>When using the 1007/1025 or alternative Short Term Rent Analysis, the market rents must account for the seasonality of the subject property’s rents</w:t>
            </w:r>
          </w:p>
        </w:tc>
      </w:tr>
      <w:tr w:rsidR="00416018" w:rsidRPr="00EA12C0" w14:paraId="5763ADA5" w14:textId="77777777" w:rsidTr="00181C8A">
        <w:trPr>
          <w:trHeight w:val="730"/>
        </w:trPr>
        <w:tc>
          <w:tcPr>
            <w:tcW w:w="2070" w:type="dxa"/>
            <w:tcBorders>
              <w:left w:val="single" w:sz="4" w:space="0" w:color="auto"/>
            </w:tcBorders>
            <w:shd w:val="clear" w:color="auto" w:fill="F2F2F2"/>
          </w:tcPr>
          <w:p w14:paraId="7C8EC9EC" w14:textId="77777777" w:rsidR="00416018" w:rsidRDefault="00416018" w:rsidP="00416018">
            <w:pPr>
              <w:widowControl w:val="0"/>
              <w:autoSpaceDE w:val="0"/>
              <w:autoSpaceDN w:val="0"/>
              <w:spacing w:before="0" w:after="0" w:line="240" w:lineRule="auto"/>
              <w:rPr>
                <w:rFonts w:ascii="Atten New ExtraBold" w:eastAsia="Times New Roman" w:hAnsi="Atten New ExtraBold" w:cs="Aptos"/>
                <w:b/>
              </w:rPr>
            </w:pPr>
          </w:p>
          <w:p w14:paraId="54FD9AEF" w14:textId="77777777" w:rsidR="00416018" w:rsidRDefault="00416018" w:rsidP="00416018">
            <w:pPr>
              <w:widowControl w:val="0"/>
              <w:autoSpaceDE w:val="0"/>
              <w:autoSpaceDN w:val="0"/>
              <w:spacing w:before="0" w:after="0" w:line="240" w:lineRule="auto"/>
              <w:rPr>
                <w:rFonts w:ascii="Atten New ExtraBold" w:eastAsia="Times New Roman" w:hAnsi="Atten New ExtraBold" w:cs="Aptos"/>
                <w:b/>
              </w:rPr>
            </w:pPr>
          </w:p>
          <w:p w14:paraId="122A888F" w14:textId="77777777" w:rsidR="00416018" w:rsidRDefault="00416018" w:rsidP="00416018">
            <w:pPr>
              <w:widowControl w:val="0"/>
              <w:autoSpaceDE w:val="0"/>
              <w:autoSpaceDN w:val="0"/>
              <w:spacing w:before="0" w:after="0" w:line="240" w:lineRule="auto"/>
              <w:rPr>
                <w:rFonts w:ascii="Atten New ExtraBold" w:eastAsia="Times New Roman" w:hAnsi="Atten New ExtraBold" w:cs="Aptos"/>
                <w:b/>
              </w:rPr>
            </w:pPr>
          </w:p>
          <w:p w14:paraId="2CDC223D" w14:textId="77777777" w:rsidR="00416018" w:rsidRDefault="00416018" w:rsidP="00416018">
            <w:pPr>
              <w:widowControl w:val="0"/>
              <w:autoSpaceDE w:val="0"/>
              <w:autoSpaceDN w:val="0"/>
              <w:spacing w:before="0" w:after="0" w:line="240" w:lineRule="auto"/>
              <w:rPr>
                <w:rFonts w:ascii="Atten New ExtraBold" w:eastAsia="Times New Roman" w:hAnsi="Atten New ExtraBold" w:cs="Aptos"/>
                <w:b/>
              </w:rPr>
            </w:pPr>
          </w:p>
          <w:p w14:paraId="521EE4A1" w14:textId="77777777" w:rsidR="00416018" w:rsidRDefault="00416018" w:rsidP="00416018">
            <w:pPr>
              <w:widowControl w:val="0"/>
              <w:autoSpaceDE w:val="0"/>
              <w:autoSpaceDN w:val="0"/>
              <w:spacing w:before="0" w:after="0" w:line="240" w:lineRule="auto"/>
              <w:rPr>
                <w:rFonts w:ascii="Atten New ExtraBold" w:eastAsia="Times New Roman" w:hAnsi="Atten New ExtraBold" w:cs="Aptos"/>
                <w:b/>
              </w:rPr>
            </w:pPr>
          </w:p>
          <w:p w14:paraId="58112B82" w14:textId="77777777" w:rsidR="00416018" w:rsidRDefault="00416018" w:rsidP="00416018">
            <w:pPr>
              <w:widowControl w:val="0"/>
              <w:autoSpaceDE w:val="0"/>
              <w:autoSpaceDN w:val="0"/>
              <w:spacing w:before="0" w:after="0" w:line="240" w:lineRule="auto"/>
              <w:rPr>
                <w:rFonts w:ascii="Atten New ExtraBold" w:eastAsia="Times New Roman" w:hAnsi="Atten New ExtraBold" w:cs="Aptos"/>
                <w:b/>
              </w:rPr>
            </w:pPr>
          </w:p>
          <w:p w14:paraId="29F39E5C" w14:textId="77777777" w:rsidR="00416018" w:rsidRDefault="00416018" w:rsidP="00416018">
            <w:pPr>
              <w:widowControl w:val="0"/>
              <w:autoSpaceDE w:val="0"/>
              <w:autoSpaceDN w:val="0"/>
              <w:spacing w:before="0" w:after="0" w:line="240" w:lineRule="auto"/>
              <w:rPr>
                <w:rFonts w:ascii="Atten New ExtraBold" w:eastAsia="Times New Roman" w:hAnsi="Atten New ExtraBold" w:cs="Aptos"/>
                <w:b/>
              </w:rPr>
            </w:pPr>
          </w:p>
          <w:p w14:paraId="275D8968" w14:textId="10A4BD69" w:rsidR="00416018" w:rsidRDefault="00416018" w:rsidP="00416018">
            <w:pPr>
              <w:widowControl w:val="0"/>
              <w:autoSpaceDE w:val="0"/>
              <w:autoSpaceDN w:val="0"/>
              <w:spacing w:before="0" w:after="0" w:line="240" w:lineRule="auto"/>
              <w:rPr>
                <w:rFonts w:ascii="Atten New ExtraBold" w:eastAsia="Tw Cen MT" w:hAnsi="Atten New ExtraBold" w:cs="Tw Cen MT"/>
                <w:b/>
              </w:rPr>
            </w:pPr>
            <w:r>
              <w:rPr>
                <w:rFonts w:ascii="Atten New ExtraBold" w:eastAsia="Times New Roman" w:hAnsi="Atten New ExtraBold" w:cs="Aptos"/>
                <w:b/>
              </w:rPr>
              <w:t xml:space="preserve">  </w:t>
            </w:r>
            <w:r w:rsidRPr="00773AEE">
              <w:rPr>
                <w:rFonts w:ascii="Atten New ExtraBold" w:eastAsia="Times New Roman" w:hAnsi="Atten New ExtraBold" w:cs="Aptos"/>
                <w:b/>
              </w:rPr>
              <w:t>Long Term Rentals</w:t>
            </w:r>
          </w:p>
        </w:tc>
        <w:tc>
          <w:tcPr>
            <w:tcW w:w="7470" w:type="dxa"/>
            <w:tcBorders>
              <w:left w:val="single" w:sz="4" w:space="0" w:color="auto"/>
            </w:tcBorders>
            <w:vAlign w:val="center"/>
          </w:tcPr>
          <w:p w14:paraId="15934D6E" w14:textId="77777777" w:rsidR="00416018" w:rsidRPr="00773AEE" w:rsidRDefault="00416018" w:rsidP="00416018">
            <w:pPr>
              <w:spacing w:after="0"/>
              <w:contextualSpacing/>
              <w:rPr>
                <w:rFonts w:ascii="Atten Round New" w:eastAsia="Times New Roman" w:hAnsi="Atten Round New" w:cs="Aptos"/>
                <w:b/>
                <w:bCs/>
              </w:rPr>
            </w:pPr>
            <w:r w:rsidRPr="00773AEE">
              <w:rPr>
                <w:rFonts w:ascii="Atten Round New" w:eastAsia="Times New Roman" w:hAnsi="Atten Round New" w:cs="Aptos"/>
                <w:b/>
                <w:bCs/>
                <w:u w:val="single"/>
              </w:rPr>
              <w:t>Long Term Gross Rental Income</w:t>
            </w:r>
            <w:r w:rsidRPr="00773AEE">
              <w:rPr>
                <w:rFonts w:ascii="Atten Round New" w:eastAsia="Times New Roman" w:hAnsi="Atten Round New" w:cs="Aptos"/>
                <w:b/>
                <w:bCs/>
              </w:rPr>
              <w:t>:</w:t>
            </w:r>
          </w:p>
          <w:p w14:paraId="4F0E39E5" w14:textId="77777777" w:rsidR="00416018" w:rsidRPr="00773AEE" w:rsidRDefault="00416018" w:rsidP="00416018">
            <w:pPr>
              <w:widowControl w:val="0"/>
              <w:tabs>
                <w:tab w:val="left" w:pos="255"/>
              </w:tabs>
              <w:autoSpaceDE w:val="0"/>
              <w:autoSpaceDN w:val="0"/>
              <w:spacing w:after="0" w:line="240" w:lineRule="auto"/>
              <w:contextualSpacing/>
              <w:rPr>
                <w:rFonts w:ascii="Atten Round New" w:eastAsia="Times New Roman" w:hAnsi="Atten Round New" w:cs="Aptos"/>
                <w:b/>
                <w:bCs/>
              </w:rPr>
            </w:pPr>
            <w:r w:rsidRPr="00773AEE">
              <w:rPr>
                <w:rFonts w:ascii="Atten Round New" w:eastAsia="Times New Roman" w:hAnsi="Atten Round New" w:cs="Aptos"/>
                <w:b/>
                <w:bCs/>
                <w:u w:val="single"/>
              </w:rPr>
              <w:t>Monthly gross rents are calculated as follows</w:t>
            </w:r>
            <w:r w:rsidRPr="00773AEE">
              <w:rPr>
                <w:rFonts w:ascii="Atten Round New" w:eastAsia="Times New Roman" w:hAnsi="Atten Round New" w:cs="Aptos"/>
                <w:b/>
                <w:bCs/>
              </w:rPr>
              <w:t>:</w:t>
            </w:r>
          </w:p>
          <w:p w14:paraId="6FCFE439" w14:textId="77777777" w:rsidR="00416018" w:rsidRPr="00773AEE" w:rsidRDefault="00416018" w:rsidP="00416018">
            <w:pPr>
              <w:numPr>
                <w:ilvl w:val="0"/>
                <w:numId w:val="114"/>
              </w:numPr>
              <w:spacing w:after="0" w:line="240" w:lineRule="auto"/>
              <w:ind w:left="144" w:hanging="144"/>
              <w:contextualSpacing/>
              <w:rPr>
                <w:rFonts w:ascii="Atten Round New" w:eastAsia="Times New Roman" w:hAnsi="Atten Round New" w:cs="Aptos"/>
              </w:rPr>
            </w:pPr>
            <w:r w:rsidRPr="00773AEE">
              <w:rPr>
                <w:rFonts w:ascii="Atten Round New" w:eastAsia="Times New Roman" w:hAnsi="Atten Round New" w:cs="Aptos"/>
              </w:rPr>
              <w:t>If using the lesser of market rents or the lease, nothing further is required</w:t>
            </w:r>
          </w:p>
          <w:p w14:paraId="15735D57" w14:textId="77777777" w:rsidR="00416018" w:rsidRPr="00773AEE" w:rsidRDefault="00416018" w:rsidP="00416018">
            <w:pPr>
              <w:numPr>
                <w:ilvl w:val="0"/>
                <w:numId w:val="114"/>
              </w:numPr>
              <w:spacing w:after="0" w:line="240" w:lineRule="auto"/>
              <w:ind w:left="144" w:hanging="144"/>
              <w:contextualSpacing/>
              <w:rPr>
                <w:rFonts w:ascii="Atten Round New" w:eastAsia="Times New Roman" w:hAnsi="Atten Round New" w:cs="Aptos"/>
              </w:rPr>
            </w:pPr>
            <w:r w:rsidRPr="00773AEE">
              <w:rPr>
                <w:rFonts w:ascii="Atten Round New" w:eastAsia="Times New Roman" w:hAnsi="Atten Round New" w:cs="Aptos"/>
              </w:rPr>
              <w:t>If using a higher lease amount, evidence of 2 months of receipt is required, and the lease must be within 120% of the market rents. If the actual rent exceeds 120% of the market rents, the rents are capped at 120%</w:t>
            </w:r>
          </w:p>
          <w:p w14:paraId="05D08530" w14:textId="77777777" w:rsidR="00416018" w:rsidRPr="00773AEE" w:rsidRDefault="00416018" w:rsidP="00416018">
            <w:pPr>
              <w:numPr>
                <w:ilvl w:val="0"/>
                <w:numId w:val="114"/>
              </w:numPr>
              <w:spacing w:after="0" w:line="240" w:lineRule="auto"/>
              <w:ind w:left="144" w:hanging="144"/>
              <w:contextualSpacing/>
              <w:rPr>
                <w:rFonts w:ascii="Atten Round New" w:eastAsia="Times New Roman" w:hAnsi="Atten Round New" w:cs="Aptos"/>
              </w:rPr>
            </w:pPr>
            <w:r w:rsidRPr="00773AEE">
              <w:rPr>
                <w:rFonts w:ascii="Atten Round New" w:eastAsia="Times New Roman" w:hAnsi="Atten Round New" w:cs="Aptos"/>
              </w:rPr>
              <w:t>If using a higher estimated market rent from the 1007/1025, it must be within 120% of the lease amount. If the estimated market rent exceeds the lease by more than 120%, the estimated market rent is capped at 120%</w:t>
            </w:r>
          </w:p>
          <w:p w14:paraId="2B9226DB" w14:textId="77777777" w:rsidR="005C632A" w:rsidRPr="00773AEE" w:rsidRDefault="005C632A" w:rsidP="00416018">
            <w:pPr>
              <w:numPr>
                <w:ilvl w:val="0"/>
                <w:numId w:val="114"/>
              </w:numPr>
              <w:spacing w:after="0" w:line="240" w:lineRule="auto"/>
              <w:ind w:left="144" w:hanging="144"/>
              <w:contextualSpacing/>
              <w:rPr>
                <w:rFonts w:ascii="Atten Round New" w:eastAsia="Times New Roman" w:hAnsi="Atten Round New" w:cs="Aptos"/>
              </w:rPr>
            </w:pPr>
            <w:r w:rsidRPr="00773AEE">
              <w:rPr>
                <w:rFonts w:ascii="Atten Round New" w:eastAsia="Times New Roman" w:hAnsi="Atten Round New" w:cs="Aptos"/>
                <w:b/>
                <w:bCs/>
              </w:rPr>
              <w:t>Refinance:</w:t>
            </w:r>
          </w:p>
          <w:p w14:paraId="20E95DAD" w14:textId="77777777" w:rsidR="00416018" w:rsidRPr="00773AEE" w:rsidRDefault="00416018" w:rsidP="00416018">
            <w:pPr>
              <w:widowControl w:val="0"/>
              <w:numPr>
                <w:ilvl w:val="1"/>
                <w:numId w:val="80"/>
              </w:numPr>
              <w:tabs>
                <w:tab w:val="left" w:pos="255"/>
              </w:tabs>
              <w:autoSpaceDE w:val="0"/>
              <w:autoSpaceDN w:val="0"/>
              <w:spacing w:after="0" w:line="240" w:lineRule="auto"/>
              <w:rPr>
                <w:rFonts w:ascii="Atten Round New" w:eastAsia="Times New Roman" w:hAnsi="Atten Round New" w:cs="Aptos"/>
              </w:rPr>
            </w:pPr>
            <w:r w:rsidRPr="00773AEE">
              <w:rPr>
                <w:rFonts w:ascii="Atten Round New" w:eastAsia="Times New Roman" w:hAnsi="Atten Round New" w:cs="Aptos"/>
              </w:rPr>
              <w:lastRenderedPageBreak/>
              <w:t>FNMA 1007/1025 required, along with one (1) of the following:</w:t>
            </w:r>
          </w:p>
          <w:p w14:paraId="4A6D1FA4" w14:textId="33BB7F94" w:rsidR="00416018" w:rsidRPr="000279EE" w:rsidRDefault="00416018" w:rsidP="00416018">
            <w:pPr>
              <w:pStyle w:val="ListParagraph"/>
              <w:numPr>
                <w:ilvl w:val="1"/>
                <w:numId w:val="96"/>
              </w:numPr>
              <w:spacing w:before="0" w:after="0" w:line="240" w:lineRule="auto"/>
              <w:rPr>
                <w:rFonts w:ascii="Atten Round New" w:hAnsi="Atten Round New"/>
                <w:bCs/>
              </w:rPr>
            </w:pPr>
            <w:r w:rsidRPr="00773AEE">
              <w:rPr>
                <w:rFonts w:ascii="Atten Round New" w:eastAsia="Times New Roman" w:hAnsi="Atten Round New" w:cs="Times New Roman"/>
                <w:bCs/>
              </w:rPr>
              <w:t>Executed lease with no less than 1 month remaining at time of closing is required for all units in the subject property. Month-to-month tenancy is not subject to this requirement with sufficient evidence (such as a signed extension letter, or 1007, which includes a review of the current lease confirming month-to-month)</w:t>
            </w:r>
          </w:p>
        </w:tc>
      </w:tr>
    </w:tbl>
    <w:p w14:paraId="1FF6945D" w14:textId="621EFDF4" w:rsidR="004138E6" w:rsidRPr="00EA12C0" w:rsidRDefault="00E852AF" w:rsidP="002A6ED4">
      <w:pPr>
        <w:pStyle w:val="Eileen3"/>
        <w:spacing w:before="0"/>
      </w:pPr>
      <w:bookmarkStart w:id="139" w:name="_Toc207885574"/>
      <w:r w:rsidRPr="00EA12C0">
        <w:lastRenderedPageBreak/>
        <w:t>DSCR SUPREME</w:t>
      </w:r>
      <w:r w:rsidR="00C03EC3">
        <w:t xml:space="preserve"> - </w:t>
      </w:r>
      <w:r w:rsidRPr="00EA12C0">
        <w:t>ASSET AND RESERVE REQUIREMENTS</w:t>
      </w:r>
      <w:bookmarkEnd w:id="139"/>
      <w:r w:rsidRPr="00EA12C0">
        <w:t xml:space="preserve"> </w:t>
      </w:r>
    </w:p>
    <w:tbl>
      <w:tblPr>
        <w:tblW w:w="954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70"/>
        <w:gridCol w:w="7470"/>
      </w:tblGrid>
      <w:tr w:rsidR="004138E6" w:rsidRPr="00EA12C0" w14:paraId="658D8424" w14:textId="77777777" w:rsidTr="00C47B44">
        <w:trPr>
          <w:trHeight w:val="350"/>
        </w:trPr>
        <w:tc>
          <w:tcPr>
            <w:tcW w:w="2070" w:type="dxa"/>
            <w:tcBorders>
              <w:top w:val="single" w:sz="4" w:space="0" w:color="auto"/>
              <w:left w:val="single" w:sz="4" w:space="0" w:color="auto"/>
              <w:right w:val="single" w:sz="4" w:space="0" w:color="auto"/>
            </w:tcBorders>
            <w:shd w:val="clear" w:color="auto" w:fill="F2F2F2"/>
            <w:vAlign w:val="center"/>
          </w:tcPr>
          <w:p w14:paraId="3015EFF1" w14:textId="1682C488" w:rsidR="004138E6" w:rsidRPr="00EA12C0" w:rsidRDefault="00B123CE"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 xml:space="preserve">  </w:t>
            </w:r>
            <w:r w:rsidR="004138E6" w:rsidRPr="00EA12C0">
              <w:rPr>
                <w:rFonts w:ascii="Atten New ExtraBold" w:eastAsia="Tw Cen MT" w:hAnsi="Atten New ExtraBold" w:cs="Tw Cen MT"/>
                <w:b/>
              </w:rPr>
              <w:t>Assets</w:t>
            </w:r>
          </w:p>
          <w:p w14:paraId="54A2B46F" w14:textId="77777777" w:rsidR="004138E6" w:rsidRPr="00EA12C0" w:rsidRDefault="004138E6" w:rsidP="002A6ED4">
            <w:pPr>
              <w:widowControl w:val="0"/>
              <w:autoSpaceDE w:val="0"/>
              <w:autoSpaceDN w:val="0"/>
              <w:spacing w:before="0" w:after="0" w:line="240" w:lineRule="auto"/>
              <w:rPr>
                <w:rFonts w:ascii="Atten New ExtraBold" w:eastAsia="Tw Cen MT" w:hAnsi="Atten New ExtraBold" w:cs="Tw Cen MT"/>
                <w:b/>
              </w:rPr>
            </w:pPr>
          </w:p>
        </w:tc>
        <w:tc>
          <w:tcPr>
            <w:tcW w:w="7470" w:type="dxa"/>
            <w:tcBorders>
              <w:top w:val="single" w:sz="4" w:space="0" w:color="auto"/>
              <w:left w:val="single" w:sz="4" w:space="0" w:color="auto"/>
              <w:right w:val="single" w:sz="4" w:space="0" w:color="auto"/>
            </w:tcBorders>
            <w:vAlign w:val="center"/>
          </w:tcPr>
          <w:p w14:paraId="00F0F5E6" w14:textId="77777777" w:rsidR="004138E6" w:rsidRPr="00EA12C0" w:rsidRDefault="004138E6" w:rsidP="002A6ED4">
            <w:pPr>
              <w:widowControl w:val="0"/>
              <w:numPr>
                <w:ilvl w:val="0"/>
                <w:numId w:val="75"/>
              </w:numPr>
              <w:tabs>
                <w:tab w:val="left" w:pos="255"/>
              </w:tabs>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 xml:space="preserve">30-day asset verification required </w:t>
            </w:r>
          </w:p>
          <w:p w14:paraId="3716176D" w14:textId="75CDD427" w:rsidR="004138E6" w:rsidRPr="00EA12C0" w:rsidRDefault="004138E6" w:rsidP="002A6ED4">
            <w:pPr>
              <w:numPr>
                <w:ilvl w:val="0"/>
                <w:numId w:val="112"/>
              </w:numPr>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Atypical deposits do not need to be sourced on DSCR transactions</w:t>
            </w:r>
          </w:p>
        </w:tc>
      </w:tr>
      <w:tr w:rsidR="00A03DB6" w:rsidRPr="00EA12C0" w14:paraId="640749D4" w14:textId="77777777" w:rsidTr="00C47B44">
        <w:trPr>
          <w:trHeight w:val="539"/>
        </w:trPr>
        <w:tc>
          <w:tcPr>
            <w:tcW w:w="2070" w:type="dxa"/>
            <w:tcBorders>
              <w:top w:val="single" w:sz="4" w:space="0" w:color="auto"/>
              <w:left w:val="single" w:sz="4" w:space="0" w:color="auto"/>
              <w:right w:val="single" w:sz="4" w:space="0" w:color="auto"/>
            </w:tcBorders>
            <w:shd w:val="clear" w:color="auto" w:fill="F2F2F2"/>
            <w:vAlign w:val="center"/>
          </w:tcPr>
          <w:p w14:paraId="0172C6F4" w14:textId="520C5D77" w:rsidR="00A03DB6" w:rsidRPr="00EA12C0" w:rsidRDefault="00B123CE"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 xml:space="preserve">  </w:t>
            </w:r>
            <w:r w:rsidR="00A03DB6" w:rsidRPr="00EA12C0">
              <w:rPr>
                <w:rFonts w:ascii="Atten New ExtraBold" w:eastAsia="Tw Cen MT" w:hAnsi="Atten New ExtraBold" w:cs="Tw Cen MT"/>
                <w:b/>
              </w:rPr>
              <w:t>Reserves</w:t>
            </w:r>
          </w:p>
        </w:tc>
        <w:tc>
          <w:tcPr>
            <w:tcW w:w="7470" w:type="dxa"/>
            <w:tcBorders>
              <w:top w:val="single" w:sz="4" w:space="0" w:color="auto"/>
              <w:left w:val="single" w:sz="4" w:space="0" w:color="auto"/>
              <w:right w:val="single" w:sz="4" w:space="0" w:color="auto"/>
            </w:tcBorders>
            <w:vAlign w:val="center"/>
          </w:tcPr>
          <w:p w14:paraId="647C45AB" w14:textId="77777777" w:rsidR="00A03DB6" w:rsidRPr="00EA12C0" w:rsidRDefault="00A03DB6" w:rsidP="002A6ED4">
            <w:pPr>
              <w:widowControl w:val="0"/>
              <w:numPr>
                <w:ilvl w:val="0"/>
                <w:numId w:val="75"/>
              </w:numPr>
              <w:tabs>
                <w:tab w:val="left" w:pos="255"/>
              </w:tabs>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Reserves PITIA or ITIA, as applicable:</w:t>
            </w:r>
          </w:p>
          <w:p w14:paraId="0E898A5D" w14:textId="77777777" w:rsidR="00A03DB6" w:rsidRPr="00EA12C0" w:rsidRDefault="00A03DB6" w:rsidP="002A6ED4">
            <w:pPr>
              <w:widowControl w:val="0"/>
              <w:numPr>
                <w:ilvl w:val="1"/>
                <w:numId w:val="103"/>
              </w:numPr>
              <w:tabs>
                <w:tab w:val="left" w:pos="255"/>
              </w:tabs>
              <w:autoSpaceDE w:val="0"/>
              <w:autoSpaceDN w:val="0"/>
              <w:spacing w:before="0" w:after="0" w:line="240" w:lineRule="auto"/>
              <w:rPr>
                <w:rFonts w:ascii="Atten Round New" w:eastAsia="Tw Cen MT" w:hAnsi="Atten Round New" w:cs="Tw Cen MT"/>
                <w:bCs/>
              </w:rPr>
            </w:pPr>
            <w:r w:rsidRPr="00EA12C0">
              <w:rPr>
                <w:rFonts w:ascii="Atten Round New" w:eastAsia="Tw Cen MT" w:hAnsi="Atten Round New" w:cs="Tw Cen MT"/>
                <w:bCs/>
              </w:rPr>
              <w:t>&lt;= $500,000 = 3 months</w:t>
            </w:r>
          </w:p>
          <w:p w14:paraId="4D8DD213" w14:textId="77777777" w:rsidR="00A03DB6" w:rsidRPr="00EA12C0" w:rsidRDefault="00A03DB6" w:rsidP="002A6ED4">
            <w:pPr>
              <w:widowControl w:val="0"/>
              <w:numPr>
                <w:ilvl w:val="1"/>
                <w:numId w:val="103"/>
              </w:numPr>
              <w:tabs>
                <w:tab w:val="left" w:pos="255"/>
              </w:tabs>
              <w:autoSpaceDE w:val="0"/>
              <w:autoSpaceDN w:val="0"/>
              <w:spacing w:before="0" w:after="0" w:line="240" w:lineRule="auto"/>
              <w:rPr>
                <w:rFonts w:ascii="Atten Round New" w:eastAsia="Tw Cen MT" w:hAnsi="Atten Round New" w:cs="Tw Cen MT"/>
                <w:bCs/>
              </w:rPr>
            </w:pPr>
            <w:r w:rsidRPr="00EA12C0">
              <w:rPr>
                <w:rFonts w:ascii="Atten Round New" w:eastAsia="Tw Cen MT" w:hAnsi="Atten Round New" w:cs="Tw Cen MT"/>
                <w:bCs/>
              </w:rPr>
              <w:t xml:space="preserve">&gt; $500,000 to $2,000,000 = 6 months </w:t>
            </w:r>
          </w:p>
          <w:p w14:paraId="2B472947" w14:textId="1997F63A" w:rsidR="00A03DB6" w:rsidRDefault="00112CCB" w:rsidP="002A6ED4">
            <w:pPr>
              <w:numPr>
                <w:ilvl w:val="0"/>
                <w:numId w:val="113"/>
              </w:numPr>
              <w:spacing w:before="0" w:after="160" w:line="259" w:lineRule="auto"/>
              <w:ind w:left="144" w:hanging="144"/>
              <w:contextualSpacing/>
              <w:rPr>
                <w:rFonts w:ascii="Atten Round New" w:eastAsia="Calibri" w:hAnsi="Atten Round New" w:cs="Arial"/>
                <w:bCs/>
              </w:rPr>
            </w:pPr>
            <w:r>
              <w:rPr>
                <w:rFonts w:ascii="Atten Round New" w:eastAsia="Tw Cen MT" w:hAnsi="Atten Round New" w:cs="Tw Cen MT"/>
                <w:bCs/>
              </w:rPr>
              <w:t>Cash Out</w:t>
            </w:r>
            <w:r w:rsidR="00A03DB6" w:rsidRPr="00EA12C0">
              <w:rPr>
                <w:rFonts w:ascii="Atten Round New" w:eastAsia="Tw Cen MT" w:hAnsi="Atten Round New" w:cs="Tw Cen MT"/>
                <w:bCs/>
              </w:rPr>
              <w:t xml:space="preserve"> proceeds can be used to satisfy reserves</w:t>
            </w:r>
          </w:p>
        </w:tc>
      </w:tr>
      <w:tr w:rsidR="00A03DB6" w:rsidRPr="00EA12C0" w14:paraId="7C314D77" w14:textId="77777777" w:rsidTr="00C47B44">
        <w:trPr>
          <w:trHeight w:val="539"/>
        </w:trPr>
        <w:tc>
          <w:tcPr>
            <w:tcW w:w="2070" w:type="dxa"/>
            <w:tcBorders>
              <w:top w:val="single" w:sz="4" w:space="0" w:color="auto"/>
              <w:left w:val="single" w:sz="4" w:space="0" w:color="auto"/>
              <w:right w:val="single" w:sz="4" w:space="0" w:color="auto"/>
            </w:tcBorders>
            <w:shd w:val="clear" w:color="auto" w:fill="F2F2F2"/>
            <w:vAlign w:val="center"/>
          </w:tcPr>
          <w:p w14:paraId="0DD77352" w14:textId="70E96F17" w:rsidR="00A03DB6" w:rsidRPr="00EA12C0" w:rsidRDefault="00B123CE"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 xml:space="preserve">  </w:t>
            </w:r>
            <w:r w:rsidR="00A03DB6" w:rsidRPr="00EA12C0">
              <w:rPr>
                <w:rFonts w:ascii="Atten New ExtraBold" w:eastAsia="Tw Cen MT" w:hAnsi="Atten New ExtraBold" w:cs="Tw Cen MT"/>
                <w:b/>
              </w:rPr>
              <w:t xml:space="preserve">Gift Funds </w:t>
            </w:r>
          </w:p>
        </w:tc>
        <w:tc>
          <w:tcPr>
            <w:tcW w:w="7470" w:type="dxa"/>
            <w:tcBorders>
              <w:top w:val="single" w:sz="4" w:space="0" w:color="auto"/>
              <w:left w:val="single" w:sz="4" w:space="0" w:color="auto"/>
              <w:right w:val="single" w:sz="4" w:space="0" w:color="auto"/>
            </w:tcBorders>
            <w:vAlign w:val="center"/>
          </w:tcPr>
          <w:p w14:paraId="1D6FC371" w14:textId="3BF654F4" w:rsidR="00A03DB6" w:rsidRPr="00EA12C0" w:rsidRDefault="00A03DB6" w:rsidP="002A6ED4">
            <w:pPr>
              <w:numPr>
                <w:ilvl w:val="0"/>
                <w:numId w:val="113"/>
              </w:numPr>
              <w:spacing w:before="0" w:after="160" w:line="259" w:lineRule="auto"/>
              <w:ind w:left="144" w:hanging="144"/>
              <w:contextualSpacing/>
              <w:rPr>
                <w:rFonts w:ascii="Atten Round New" w:eastAsia="Tw Cen MT" w:hAnsi="Atten Round New" w:cs="Tw Cen MT"/>
                <w:bCs/>
              </w:rPr>
            </w:pPr>
            <w:r>
              <w:rPr>
                <w:rFonts w:ascii="Atten Round New" w:eastAsia="Calibri" w:hAnsi="Atten Round New" w:cs="Arial"/>
                <w:bCs/>
              </w:rPr>
              <w:t>Permitted</w:t>
            </w:r>
            <w:r w:rsidRPr="00EA12C0">
              <w:rPr>
                <w:rFonts w:ascii="Atten Round New" w:eastAsia="Calibri" w:hAnsi="Atten Round New" w:cs="Arial"/>
                <w:bCs/>
              </w:rPr>
              <w:t xml:space="preserve"> after </w:t>
            </w:r>
            <w:r>
              <w:rPr>
                <w:rFonts w:ascii="Atten Round New" w:eastAsia="Calibri" w:hAnsi="Atten Round New" w:cs="Arial"/>
                <w:bCs/>
              </w:rPr>
              <w:t xml:space="preserve">meeting 10% </w:t>
            </w:r>
            <w:r w:rsidRPr="00EA12C0">
              <w:rPr>
                <w:rFonts w:ascii="Atten Round New" w:eastAsia="Calibri" w:hAnsi="Atten Round New" w:cs="Arial"/>
                <w:bCs/>
              </w:rPr>
              <w:t>min</w:t>
            </w:r>
            <w:r>
              <w:rPr>
                <w:rFonts w:ascii="Atten Round New" w:eastAsia="Calibri" w:hAnsi="Atten Round New" w:cs="Arial"/>
                <w:bCs/>
              </w:rPr>
              <w:t>imum borrower contribution, regardless of LTV</w:t>
            </w:r>
          </w:p>
          <w:p w14:paraId="63A997CC" w14:textId="7450C823" w:rsidR="00A03DB6" w:rsidRPr="00EA12C0" w:rsidRDefault="00A03DB6" w:rsidP="002A6ED4">
            <w:pPr>
              <w:numPr>
                <w:ilvl w:val="0"/>
                <w:numId w:val="113"/>
              </w:numPr>
              <w:spacing w:before="0" w:after="160" w:line="259" w:lineRule="auto"/>
              <w:ind w:left="144" w:hanging="144"/>
              <w:contextualSpacing/>
              <w:rPr>
                <w:rFonts w:ascii="Atten Round New" w:eastAsia="Tw Cen MT" w:hAnsi="Atten Round New" w:cs="Tw Cen MT"/>
                <w:bCs/>
              </w:rPr>
            </w:pPr>
            <w:r w:rsidRPr="00EA12C0">
              <w:rPr>
                <w:rFonts w:ascii="Atten Round New" w:eastAsia="Calibri" w:hAnsi="Atten Round New" w:cs="Arial"/>
                <w:bCs/>
              </w:rPr>
              <w:t>Cannot be used to meet reserve requirements</w:t>
            </w:r>
          </w:p>
        </w:tc>
      </w:tr>
    </w:tbl>
    <w:p w14:paraId="4F2E3208" w14:textId="36530753" w:rsidR="002965E7" w:rsidRPr="00EA12C0" w:rsidRDefault="002965E7" w:rsidP="002A6ED4">
      <w:pPr>
        <w:pStyle w:val="Eileen3"/>
        <w:spacing w:before="0"/>
      </w:pPr>
      <w:bookmarkStart w:id="140" w:name="_Toc207885575"/>
      <w:r w:rsidRPr="00EA12C0">
        <w:t>DSCR SUPREME</w:t>
      </w:r>
      <w:r w:rsidR="00C03EC3">
        <w:t xml:space="preserve"> - </w:t>
      </w:r>
      <w:r w:rsidRPr="00EA12C0">
        <w:t>PROPERTY REQUIREMENTS</w:t>
      </w:r>
      <w:bookmarkEnd w:id="140"/>
    </w:p>
    <w:tbl>
      <w:tblPr>
        <w:tblW w:w="954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70"/>
        <w:gridCol w:w="1530"/>
        <w:gridCol w:w="5940"/>
      </w:tblGrid>
      <w:tr w:rsidR="002965E7" w:rsidRPr="00EA12C0" w14:paraId="22B95846" w14:textId="77777777" w:rsidTr="00C47B44">
        <w:trPr>
          <w:trHeight w:val="200"/>
        </w:trPr>
        <w:tc>
          <w:tcPr>
            <w:tcW w:w="2070" w:type="dxa"/>
            <w:vMerge w:val="restart"/>
            <w:tcBorders>
              <w:left w:val="single" w:sz="4" w:space="0" w:color="auto"/>
              <w:right w:val="single" w:sz="4" w:space="0" w:color="auto"/>
            </w:tcBorders>
            <w:shd w:val="clear" w:color="auto" w:fill="F2F2F2"/>
            <w:vAlign w:val="center"/>
          </w:tcPr>
          <w:p w14:paraId="6766CE46" w14:textId="07BE8A53" w:rsidR="002965E7" w:rsidRPr="00EA12C0" w:rsidRDefault="00B123CE"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rPr>
              <w:t xml:space="preserve">  </w:t>
            </w:r>
            <w:r w:rsidR="002965E7" w:rsidRPr="00EA12C0">
              <w:rPr>
                <w:rFonts w:ascii="Atten New ExtraBold" w:eastAsia="Tw Cen MT" w:hAnsi="Atten New ExtraBold" w:cs="Tw Cen MT"/>
                <w:b/>
              </w:rPr>
              <w:t>Property Type</w:t>
            </w:r>
            <w:r w:rsidR="00207EB8">
              <w:rPr>
                <w:rFonts w:ascii="Atten New ExtraBold" w:eastAsia="Tw Cen MT" w:hAnsi="Atten New ExtraBold" w:cs="Tw Cen MT"/>
                <w:b/>
              </w:rPr>
              <w:t xml:space="preserve">         </w:t>
            </w:r>
          </w:p>
        </w:tc>
        <w:tc>
          <w:tcPr>
            <w:tcW w:w="1530" w:type="dxa"/>
            <w:tcBorders>
              <w:top w:val="single" w:sz="4" w:space="0" w:color="auto"/>
              <w:left w:val="single" w:sz="4" w:space="0" w:color="auto"/>
              <w:right w:val="single" w:sz="4" w:space="0" w:color="auto"/>
            </w:tcBorders>
            <w:shd w:val="clear" w:color="auto" w:fill="F2F2F2"/>
            <w:vAlign w:val="center"/>
          </w:tcPr>
          <w:p w14:paraId="6E7EE896" w14:textId="51B576CB" w:rsidR="002965E7" w:rsidRPr="009F0478" w:rsidRDefault="002965E7" w:rsidP="002A6ED4">
            <w:pPr>
              <w:widowControl w:val="0"/>
              <w:autoSpaceDE w:val="0"/>
              <w:autoSpaceDN w:val="0"/>
              <w:spacing w:before="0" w:after="0" w:line="240" w:lineRule="auto"/>
              <w:rPr>
                <w:rFonts w:ascii="Atten New ExtraBold" w:eastAsia="Tw Cen MT" w:hAnsi="Atten New ExtraBold" w:cs="Tw Cen MT"/>
                <w:bCs/>
              </w:rPr>
            </w:pPr>
            <w:r w:rsidRPr="009F0478">
              <w:rPr>
                <w:rFonts w:ascii="Atten New ExtraBold" w:eastAsia="Tw Cen MT" w:hAnsi="Atten New ExtraBold" w:cs="Tw Cen MT"/>
                <w:bCs/>
              </w:rPr>
              <w:t>Single Family, PUD or Townhome</w:t>
            </w:r>
          </w:p>
          <w:p w14:paraId="34709C5E" w14:textId="550E977E" w:rsidR="00E750E3" w:rsidRPr="009F0478" w:rsidRDefault="00E750E3" w:rsidP="002A6ED4">
            <w:pPr>
              <w:widowControl w:val="0"/>
              <w:autoSpaceDE w:val="0"/>
              <w:autoSpaceDN w:val="0"/>
              <w:spacing w:before="0" w:after="0" w:line="240" w:lineRule="auto"/>
              <w:rPr>
                <w:rFonts w:ascii="Atten New ExtraBold" w:eastAsia="Tw Cen MT" w:hAnsi="Atten New ExtraBold" w:cs="Tw Cen MT"/>
                <w:bCs/>
              </w:rPr>
            </w:pPr>
            <w:r w:rsidRPr="009F0478">
              <w:rPr>
                <w:rFonts w:ascii="Atten New ExtraBold" w:eastAsia="Tw Cen MT" w:hAnsi="Atten New ExtraBold" w:cs="Tw Cen MT"/>
                <w:bCs/>
              </w:rPr>
              <w:t>(Attached or</w:t>
            </w:r>
          </w:p>
          <w:p w14:paraId="6E043E5A" w14:textId="410272AE" w:rsidR="00E750E3" w:rsidRPr="009F0478" w:rsidRDefault="00E750E3" w:rsidP="002A6ED4">
            <w:pPr>
              <w:widowControl w:val="0"/>
              <w:autoSpaceDE w:val="0"/>
              <w:autoSpaceDN w:val="0"/>
              <w:spacing w:before="0" w:after="0" w:line="240" w:lineRule="auto"/>
              <w:rPr>
                <w:rFonts w:ascii="Atten New ExtraBold" w:eastAsia="Tw Cen MT" w:hAnsi="Atten New ExtraBold" w:cs="Tw Cen MT"/>
                <w:bCs/>
              </w:rPr>
            </w:pPr>
            <w:r w:rsidRPr="009F0478">
              <w:rPr>
                <w:rFonts w:ascii="Atten New ExtraBold" w:eastAsia="Tw Cen MT" w:hAnsi="Atten New ExtraBold" w:cs="Tw Cen MT"/>
                <w:bCs/>
              </w:rPr>
              <w:t>Detached)</w:t>
            </w:r>
          </w:p>
        </w:tc>
        <w:tc>
          <w:tcPr>
            <w:tcW w:w="5940" w:type="dxa"/>
            <w:tcBorders>
              <w:top w:val="single" w:sz="4" w:space="0" w:color="auto"/>
              <w:left w:val="single" w:sz="4" w:space="0" w:color="auto"/>
              <w:bottom w:val="single" w:sz="4" w:space="0" w:color="auto"/>
              <w:right w:val="single" w:sz="4" w:space="0" w:color="auto"/>
            </w:tcBorders>
            <w:vAlign w:val="center"/>
          </w:tcPr>
          <w:p w14:paraId="372C6D6E" w14:textId="2AEFF331" w:rsidR="00624C32" w:rsidRPr="00624C32" w:rsidRDefault="000A597C"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Pr>
                <w:rFonts w:ascii="Atten Round New" w:eastAsia="Tw Cen MT" w:hAnsi="Atten Round New" w:cs="Tw Cen MT"/>
                <w:bCs/>
                <w:spacing w:val="-1"/>
              </w:rPr>
              <w:t>Single Family p</w:t>
            </w:r>
            <w:r w:rsidR="00005F41">
              <w:rPr>
                <w:rFonts w:ascii="Atten Round New" w:eastAsia="Tw Cen MT" w:hAnsi="Atten Round New" w:cs="Tw Cen MT"/>
                <w:bCs/>
                <w:spacing w:val="-1"/>
              </w:rPr>
              <w:t xml:space="preserve">roperties </w:t>
            </w:r>
            <w:r w:rsidR="002965E7" w:rsidRPr="00EA12C0">
              <w:rPr>
                <w:rFonts w:ascii="Atten Round New" w:eastAsia="Tw Cen MT" w:hAnsi="Atten Round New" w:cs="Tw Cen MT"/>
                <w:bCs/>
                <w:spacing w:val="-1"/>
              </w:rPr>
              <w:t xml:space="preserve">with  1 or more </w:t>
            </w:r>
            <w:r>
              <w:rPr>
                <w:rFonts w:ascii="Atten Round New" w:eastAsia="Tw Cen MT" w:hAnsi="Atten Round New" w:cs="Tw Cen MT"/>
                <w:bCs/>
                <w:spacing w:val="-1"/>
              </w:rPr>
              <w:t>accessory dwelling unit (</w:t>
            </w:r>
            <w:r w:rsidR="002965E7" w:rsidRPr="00EA12C0">
              <w:rPr>
                <w:rFonts w:ascii="Atten Round New" w:eastAsia="Tw Cen MT" w:hAnsi="Atten Round New" w:cs="Tw Cen MT"/>
                <w:bCs/>
                <w:spacing w:val="-1"/>
              </w:rPr>
              <w:t>ADU</w:t>
            </w:r>
            <w:r>
              <w:rPr>
                <w:rFonts w:ascii="Atten Round New" w:eastAsia="Tw Cen MT" w:hAnsi="Atten Round New" w:cs="Tw Cen MT"/>
                <w:bCs/>
                <w:spacing w:val="-1"/>
              </w:rPr>
              <w:t xml:space="preserve">) </w:t>
            </w:r>
            <w:r w:rsidR="002965E7" w:rsidRPr="00EA12C0">
              <w:rPr>
                <w:rFonts w:ascii="Atten Round New" w:eastAsia="Tw Cen MT" w:hAnsi="Atten Round New" w:cs="Tw Cen MT"/>
                <w:bCs/>
                <w:spacing w:val="-1"/>
              </w:rPr>
              <w:t xml:space="preserve"> or 2-4 units with 1 ADU are permitted if subject property is in an municipality that allows</w:t>
            </w:r>
          </w:p>
          <w:p w14:paraId="33D8E441" w14:textId="2F0A3F55" w:rsidR="002965E7" w:rsidRPr="00EA12C0" w:rsidRDefault="002965E7"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spacing w:val="-1"/>
              </w:rPr>
              <w:t>The appraiser must specifically confirm compliance with local regulations</w:t>
            </w:r>
            <w:r w:rsidR="007727EA">
              <w:rPr>
                <w:rFonts w:ascii="Atten Round New" w:eastAsia="Tw Cen MT" w:hAnsi="Atten Round New" w:cs="Tw Cen MT"/>
                <w:bCs/>
                <w:spacing w:val="-1"/>
              </w:rPr>
              <w:t xml:space="preserve"> and provide 2 similar comparables</w:t>
            </w:r>
          </w:p>
        </w:tc>
      </w:tr>
      <w:tr w:rsidR="002965E7" w:rsidRPr="00EA12C0" w14:paraId="7B9955EF" w14:textId="77777777" w:rsidTr="00C47B44">
        <w:trPr>
          <w:trHeight w:val="200"/>
        </w:trPr>
        <w:tc>
          <w:tcPr>
            <w:tcW w:w="2070" w:type="dxa"/>
            <w:vMerge/>
            <w:tcBorders>
              <w:left w:val="single" w:sz="4" w:space="0" w:color="auto"/>
              <w:right w:val="single" w:sz="4" w:space="0" w:color="auto"/>
            </w:tcBorders>
            <w:shd w:val="clear" w:color="auto" w:fill="F2F2F2"/>
            <w:vAlign w:val="center"/>
          </w:tcPr>
          <w:p w14:paraId="3B7C33EC" w14:textId="77777777" w:rsidR="002965E7" w:rsidRPr="00EA12C0" w:rsidRDefault="002965E7" w:rsidP="002A6ED4">
            <w:pPr>
              <w:widowControl w:val="0"/>
              <w:autoSpaceDE w:val="0"/>
              <w:autoSpaceDN w:val="0"/>
              <w:spacing w:before="0" w:after="0" w:line="240" w:lineRule="auto"/>
              <w:rPr>
                <w:rFonts w:ascii="Atten New ExtraBold" w:eastAsia="Tw Cen MT" w:hAnsi="Atten New ExtraBold" w:cs="Tw Cen MT"/>
                <w:b/>
              </w:rPr>
            </w:pPr>
          </w:p>
        </w:tc>
        <w:tc>
          <w:tcPr>
            <w:tcW w:w="1530" w:type="dxa"/>
            <w:tcBorders>
              <w:left w:val="single" w:sz="4" w:space="0" w:color="auto"/>
              <w:right w:val="single" w:sz="4" w:space="0" w:color="auto"/>
            </w:tcBorders>
            <w:shd w:val="clear" w:color="auto" w:fill="F2F2F2"/>
            <w:vAlign w:val="center"/>
          </w:tcPr>
          <w:p w14:paraId="26E0AAF2" w14:textId="34C450BD" w:rsidR="00E750E3" w:rsidRPr="009F0478" w:rsidRDefault="002965E7" w:rsidP="002A6ED4">
            <w:pPr>
              <w:widowControl w:val="0"/>
              <w:autoSpaceDE w:val="0"/>
              <w:autoSpaceDN w:val="0"/>
              <w:spacing w:before="0" w:after="0" w:line="240" w:lineRule="auto"/>
              <w:rPr>
                <w:rFonts w:ascii="Atten New ExtraBold" w:eastAsia="Tw Cen MT" w:hAnsi="Atten New ExtraBold" w:cs="Tw Cen MT"/>
                <w:bCs/>
              </w:rPr>
            </w:pPr>
            <w:r w:rsidRPr="009F0478">
              <w:rPr>
                <w:rFonts w:ascii="Atten New ExtraBold" w:eastAsia="Tw Cen MT" w:hAnsi="Atten New ExtraBold" w:cs="Tw Cen MT"/>
                <w:bCs/>
              </w:rPr>
              <w:t>Warrantable Condos</w:t>
            </w:r>
            <w:r w:rsidR="00E750E3" w:rsidRPr="009F0478">
              <w:rPr>
                <w:rFonts w:ascii="Atten New ExtraBold" w:eastAsia="Tw Cen MT" w:hAnsi="Atten New ExtraBold" w:cs="Tw Cen MT"/>
                <w:bCs/>
              </w:rPr>
              <w:t xml:space="preserve"> </w:t>
            </w:r>
          </w:p>
        </w:tc>
        <w:tc>
          <w:tcPr>
            <w:tcW w:w="5940" w:type="dxa"/>
            <w:tcBorders>
              <w:top w:val="single" w:sz="4" w:space="0" w:color="auto"/>
              <w:left w:val="single" w:sz="4" w:space="0" w:color="auto"/>
              <w:bottom w:val="single" w:sz="4" w:space="0" w:color="auto"/>
              <w:right w:val="single" w:sz="4" w:space="0" w:color="auto"/>
            </w:tcBorders>
            <w:vAlign w:val="center"/>
          </w:tcPr>
          <w:p w14:paraId="50AF68A0" w14:textId="77777777" w:rsidR="002965E7" w:rsidRDefault="002965E7"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Max 75% LTV</w:t>
            </w:r>
          </w:p>
          <w:p w14:paraId="140AC0F6" w14:textId="1C82991C" w:rsidR="0078726F" w:rsidRPr="00EA12C0" w:rsidRDefault="0078726F"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Pr>
                <w:rFonts w:ascii="Atten Round New" w:eastAsia="Tw Cen MT" w:hAnsi="Atten Round New" w:cs="Tw Cen MT"/>
                <w:bCs/>
              </w:rPr>
              <w:t>Condominium leaseholds are not permitted</w:t>
            </w:r>
          </w:p>
        </w:tc>
      </w:tr>
      <w:tr w:rsidR="002965E7" w:rsidRPr="00EA12C0" w14:paraId="6E3CD304" w14:textId="77777777" w:rsidTr="00C47B44">
        <w:trPr>
          <w:trHeight w:val="200"/>
        </w:trPr>
        <w:tc>
          <w:tcPr>
            <w:tcW w:w="2070" w:type="dxa"/>
            <w:vMerge/>
            <w:tcBorders>
              <w:left w:val="single" w:sz="4" w:space="0" w:color="auto"/>
              <w:right w:val="single" w:sz="4" w:space="0" w:color="auto"/>
            </w:tcBorders>
            <w:shd w:val="clear" w:color="auto" w:fill="F2F2F2"/>
            <w:vAlign w:val="center"/>
          </w:tcPr>
          <w:p w14:paraId="4482B759" w14:textId="77777777" w:rsidR="002965E7" w:rsidRPr="00EA12C0" w:rsidRDefault="002965E7" w:rsidP="002A6ED4">
            <w:pPr>
              <w:widowControl w:val="0"/>
              <w:autoSpaceDE w:val="0"/>
              <w:autoSpaceDN w:val="0"/>
              <w:spacing w:before="0" w:after="0" w:line="240" w:lineRule="auto"/>
              <w:rPr>
                <w:rFonts w:ascii="Atten New ExtraBold" w:eastAsia="Tw Cen MT" w:hAnsi="Atten New ExtraBold" w:cs="Tw Cen MT"/>
                <w:b/>
              </w:rPr>
            </w:pPr>
          </w:p>
        </w:tc>
        <w:tc>
          <w:tcPr>
            <w:tcW w:w="1530" w:type="dxa"/>
            <w:tcBorders>
              <w:left w:val="single" w:sz="4" w:space="0" w:color="auto"/>
              <w:right w:val="single" w:sz="4" w:space="0" w:color="auto"/>
            </w:tcBorders>
            <w:shd w:val="clear" w:color="auto" w:fill="F2F2F2"/>
            <w:vAlign w:val="center"/>
          </w:tcPr>
          <w:p w14:paraId="65C09F2E" w14:textId="77777777" w:rsidR="002965E7" w:rsidRPr="009F0478" w:rsidRDefault="002965E7" w:rsidP="002A6ED4">
            <w:pPr>
              <w:widowControl w:val="0"/>
              <w:autoSpaceDE w:val="0"/>
              <w:autoSpaceDN w:val="0"/>
              <w:spacing w:before="0" w:after="0" w:line="240" w:lineRule="auto"/>
              <w:rPr>
                <w:rFonts w:ascii="Atten New ExtraBold" w:eastAsia="Tw Cen MT" w:hAnsi="Atten New ExtraBold" w:cs="Tw Cen MT"/>
                <w:bCs/>
              </w:rPr>
            </w:pPr>
            <w:r w:rsidRPr="009F0478">
              <w:rPr>
                <w:rFonts w:ascii="Atten New ExtraBold" w:eastAsia="Tw Cen MT" w:hAnsi="Atten New ExtraBold" w:cs="Tw Cen MT"/>
                <w:bCs/>
              </w:rPr>
              <w:t>2-4 Units</w:t>
            </w:r>
          </w:p>
        </w:tc>
        <w:tc>
          <w:tcPr>
            <w:tcW w:w="5940" w:type="dxa"/>
            <w:tcBorders>
              <w:top w:val="single" w:sz="4" w:space="0" w:color="auto"/>
              <w:left w:val="single" w:sz="4" w:space="0" w:color="auto"/>
              <w:bottom w:val="single" w:sz="4" w:space="0" w:color="auto"/>
              <w:right w:val="single" w:sz="4" w:space="0" w:color="auto"/>
            </w:tcBorders>
            <w:vAlign w:val="center"/>
          </w:tcPr>
          <w:p w14:paraId="29A79D5A" w14:textId="77777777" w:rsidR="002965E7" w:rsidRPr="00EA12C0" w:rsidRDefault="002965E7"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Reduce Matrix LTV by 5%</w:t>
            </w:r>
          </w:p>
          <w:p w14:paraId="54A53DF8" w14:textId="61DB243E" w:rsidR="00624C32" w:rsidRDefault="002965E7"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2-4 units with 1 ADU are permitted provided the subject property is in a municipality that allows</w:t>
            </w:r>
          </w:p>
          <w:p w14:paraId="1E4C3FEB" w14:textId="3C66F3D6" w:rsidR="002965E7" w:rsidRPr="00EA12C0" w:rsidRDefault="002965E7"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The appraiser must specifically confirm compliance with local regulations</w:t>
            </w:r>
            <w:r w:rsidR="007727EA">
              <w:rPr>
                <w:rFonts w:ascii="Atten Round New" w:eastAsia="Tw Cen MT" w:hAnsi="Atten Round New" w:cs="Tw Cen MT"/>
                <w:bCs/>
              </w:rPr>
              <w:t xml:space="preserve"> and provide 2 similar comparables</w:t>
            </w:r>
          </w:p>
        </w:tc>
      </w:tr>
      <w:tr w:rsidR="002965E7" w:rsidRPr="00EA12C0" w14:paraId="5992E5CE" w14:textId="77777777" w:rsidTr="00C47B44">
        <w:trPr>
          <w:trHeight w:val="332"/>
        </w:trPr>
        <w:tc>
          <w:tcPr>
            <w:tcW w:w="2070" w:type="dxa"/>
            <w:tcBorders>
              <w:top w:val="single" w:sz="4" w:space="0" w:color="auto"/>
              <w:left w:val="single" w:sz="4" w:space="0" w:color="000000"/>
              <w:bottom w:val="single" w:sz="4" w:space="0" w:color="000000"/>
              <w:right w:val="single" w:sz="4" w:space="0" w:color="000000"/>
            </w:tcBorders>
            <w:shd w:val="clear" w:color="auto" w:fill="F2F2F2"/>
          </w:tcPr>
          <w:p w14:paraId="38EF150E" w14:textId="77777777" w:rsidR="00207EB8" w:rsidRDefault="00207EB8" w:rsidP="002A6ED4">
            <w:pPr>
              <w:widowControl w:val="0"/>
              <w:autoSpaceDE w:val="0"/>
              <w:autoSpaceDN w:val="0"/>
              <w:spacing w:before="0" w:after="0" w:line="240" w:lineRule="auto"/>
              <w:rPr>
                <w:rFonts w:ascii="Atten New ExtraBold" w:eastAsia="Tw Cen MT" w:hAnsi="Atten New ExtraBold" w:cs="Tw Cen MT"/>
                <w:b/>
                <w:bCs/>
              </w:rPr>
            </w:pPr>
          </w:p>
          <w:p w14:paraId="0769CC4B" w14:textId="77777777" w:rsidR="00207EB8" w:rsidRDefault="00207EB8" w:rsidP="002A6ED4">
            <w:pPr>
              <w:widowControl w:val="0"/>
              <w:autoSpaceDE w:val="0"/>
              <w:autoSpaceDN w:val="0"/>
              <w:spacing w:before="0" w:after="0" w:line="240" w:lineRule="auto"/>
              <w:rPr>
                <w:rFonts w:ascii="Atten New ExtraBold" w:eastAsia="Tw Cen MT" w:hAnsi="Atten New ExtraBold" w:cs="Tw Cen MT"/>
                <w:b/>
                <w:bCs/>
              </w:rPr>
            </w:pPr>
          </w:p>
          <w:p w14:paraId="1C2C3BA6" w14:textId="6581DCD2" w:rsidR="002965E7" w:rsidRPr="00EA12C0" w:rsidRDefault="00B123CE"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bCs/>
              </w:rPr>
              <w:t xml:space="preserve">  </w:t>
            </w:r>
            <w:r w:rsidR="002965E7" w:rsidRPr="00EA12C0">
              <w:rPr>
                <w:rFonts w:ascii="Atten New ExtraBold" w:eastAsia="Tw Cen MT" w:hAnsi="Atten New ExtraBold" w:cs="Tw Cen MT"/>
                <w:b/>
                <w:bCs/>
              </w:rPr>
              <w:t>Rural Properties</w:t>
            </w:r>
          </w:p>
        </w:tc>
        <w:tc>
          <w:tcPr>
            <w:tcW w:w="7470" w:type="dxa"/>
            <w:gridSpan w:val="2"/>
            <w:tcBorders>
              <w:top w:val="single" w:sz="4" w:space="0" w:color="auto"/>
              <w:left w:val="single" w:sz="4" w:space="0" w:color="000000"/>
              <w:bottom w:val="single" w:sz="4" w:space="0" w:color="000000"/>
              <w:right w:val="single" w:sz="4" w:space="0" w:color="000000"/>
            </w:tcBorders>
          </w:tcPr>
          <w:p w14:paraId="5C3E65D7" w14:textId="77777777" w:rsidR="002965E7" w:rsidRPr="00EA2447" w:rsidRDefault="002965E7" w:rsidP="00EA2447">
            <w:pPr>
              <w:widowControl w:val="0"/>
              <w:numPr>
                <w:ilvl w:val="0"/>
                <w:numId w:val="109"/>
              </w:numPr>
              <w:autoSpaceDE w:val="0"/>
              <w:autoSpaceDN w:val="0"/>
              <w:spacing w:before="0" w:after="0" w:line="240" w:lineRule="auto"/>
              <w:ind w:left="144" w:hanging="144"/>
              <w:rPr>
                <w:rFonts w:ascii="Atten Round New" w:eastAsiaTheme="minorHAnsi" w:hAnsi="Atten Round New"/>
                <w:bCs/>
              </w:rPr>
            </w:pPr>
            <w:r w:rsidRPr="00EA2447">
              <w:rPr>
                <w:rFonts w:ascii="Atten Round New" w:eastAsiaTheme="minorHAnsi" w:hAnsi="Atten Round New"/>
                <w:bCs/>
              </w:rPr>
              <w:t>Not Permitted</w:t>
            </w:r>
          </w:p>
          <w:p w14:paraId="67F91476" w14:textId="03491F2A" w:rsidR="000F5E7D" w:rsidRPr="00EA12C0" w:rsidRDefault="00D737E2" w:rsidP="00EA2447">
            <w:pPr>
              <w:widowControl w:val="0"/>
              <w:numPr>
                <w:ilvl w:val="0"/>
                <w:numId w:val="109"/>
              </w:numPr>
              <w:autoSpaceDE w:val="0"/>
              <w:autoSpaceDN w:val="0"/>
              <w:spacing w:before="0" w:after="0" w:line="240" w:lineRule="auto"/>
              <w:ind w:left="144" w:hanging="144"/>
              <w:rPr>
                <w:rFonts w:ascii="Atten Round New" w:eastAsia="Tw Cen MT" w:hAnsi="Atten Round New" w:cs="Tw Cen MT"/>
                <w:bCs/>
              </w:rPr>
            </w:pPr>
            <w:r w:rsidRPr="00EA2447">
              <w:rPr>
                <w:rFonts w:ascii="Atten Round New" w:eastAsiaTheme="minorHAnsi" w:hAnsi="Atten Round New"/>
                <w:bCs/>
              </w:rPr>
              <w:t>Properties listed as Rural / Underserved on the following website are not eligible: https://www.consumerfinance.gov/rural-or-underserved-tool/</w:t>
            </w:r>
          </w:p>
        </w:tc>
      </w:tr>
      <w:tr w:rsidR="002965E7" w:rsidRPr="00EA12C0" w14:paraId="6E6FF23A" w14:textId="77777777" w:rsidTr="00C47B44">
        <w:trPr>
          <w:trHeight w:val="332"/>
        </w:trPr>
        <w:tc>
          <w:tcPr>
            <w:tcW w:w="2070" w:type="dxa"/>
            <w:tcBorders>
              <w:top w:val="single" w:sz="4" w:space="0" w:color="auto"/>
              <w:left w:val="single" w:sz="4" w:space="0" w:color="auto"/>
              <w:bottom w:val="single" w:sz="4" w:space="0" w:color="auto"/>
              <w:right w:val="single" w:sz="4" w:space="0" w:color="auto"/>
            </w:tcBorders>
            <w:shd w:val="clear" w:color="auto" w:fill="F2F2F2"/>
            <w:vAlign w:val="center"/>
          </w:tcPr>
          <w:p w14:paraId="73870219" w14:textId="48E3B9AE" w:rsidR="002965E7" w:rsidRPr="00EA12C0" w:rsidRDefault="00B123CE" w:rsidP="002A6ED4">
            <w:pPr>
              <w:widowControl w:val="0"/>
              <w:autoSpaceDE w:val="0"/>
              <w:autoSpaceDN w:val="0"/>
              <w:spacing w:before="0" w:after="0" w:line="240" w:lineRule="auto"/>
              <w:rPr>
                <w:rFonts w:ascii="Atten New ExtraBold" w:eastAsia="Tw Cen MT" w:hAnsi="Atten New ExtraBold" w:cs="Tw Cen MT"/>
                <w:b/>
                <w:bCs/>
              </w:rPr>
            </w:pPr>
            <w:r>
              <w:rPr>
                <w:rFonts w:ascii="Atten New ExtraBold" w:eastAsia="Tw Cen MT" w:hAnsi="Atten New ExtraBold" w:cs="Tw Cen MT"/>
                <w:b/>
              </w:rPr>
              <w:t xml:space="preserve">  </w:t>
            </w:r>
            <w:r w:rsidR="002965E7" w:rsidRPr="00EA12C0">
              <w:rPr>
                <w:rFonts w:ascii="Atten New ExtraBold" w:eastAsia="Tw Cen MT" w:hAnsi="Atten New ExtraBold" w:cs="Tw Cen MT"/>
                <w:b/>
              </w:rPr>
              <w:t xml:space="preserve">Appraisals </w:t>
            </w:r>
          </w:p>
        </w:tc>
        <w:tc>
          <w:tcPr>
            <w:tcW w:w="7470" w:type="dxa"/>
            <w:gridSpan w:val="2"/>
            <w:tcBorders>
              <w:top w:val="single" w:sz="4" w:space="0" w:color="auto"/>
              <w:left w:val="single" w:sz="4" w:space="0" w:color="auto"/>
              <w:bottom w:val="single" w:sz="4" w:space="0" w:color="auto"/>
              <w:right w:val="single" w:sz="4" w:space="0" w:color="auto"/>
            </w:tcBorders>
            <w:vAlign w:val="center"/>
          </w:tcPr>
          <w:p w14:paraId="7CA02F48" w14:textId="2492BD67" w:rsidR="00955EEB" w:rsidRDefault="002965E7" w:rsidP="002A6ED4">
            <w:pPr>
              <w:widowControl w:val="0"/>
              <w:numPr>
                <w:ilvl w:val="0"/>
                <w:numId w:val="75"/>
              </w:numPr>
              <w:tabs>
                <w:tab w:val="left" w:pos="255"/>
              </w:tabs>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Appraisal Review Product to be ordered on all loans with a</w:t>
            </w:r>
            <w:r w:rsidR="005655C0">
              <w:rPr>
                <w:rFonts w:ascii="Atten Round New" w:eastAsia="Tw Cen MT" w:hAnsi="Atten Round New" w:cs="Tw Cen MT"/>
                <w:bCs/>
              </w:rPr>
              <w:t xml:space="preserve"> FNMA </w:t>
            </w:r>
            <w:r w:rsidRPr="00EA12C0">
              <w:rPr>
                <w:rFonts w:ascii="Atten Round New" w:eastAsia="Tw Cen MT" w:hAnsi="Atten Round New" w:cs="Tw Cen MT"/>
                <w:bCs/>
              </w:rPr>
              <w:t>SSR over 2.5</w:t>
            </w:r>
            <w:r w:rsidR="005E7AD9">
              <w:rPr>
                <w:rFonts w:ascii="Atten Round New" w:eastAsia="Tw Cen MT" w:hAnsi="Atten Round New" w:cs="Tw Cen MT"/>
                <w:bCs/>
              </w:rPr>
              <w:t xml:space="preserve"> unless there is a second appraisal</w:t>
            </w:r>
          </w:p>
          <w:p w14:paraId="1D68795D" w14:textId="2C78E7C5" w:rsidR="002965E7" w:rsidRPr="00EA12C0" w:rsidRDefault="002965E7" w:rsidP="002A6ED4">
            <w:pPr>
              <w:widowControl w:val="0"/>
              <w:numPr>
                <w:ilvl w:val="0"/>
                <w:numId w:val="75"/>
              </w:numPr>
              <w:tabs>
                <w:tab w:val="left" w:pos="255"/>
              </w:tabs>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 xml:space="preserve"> &gt; $2,000,000 require</w:t>
            </w:r>
            <w:r w:rsidR="005E7AD9">
              <w:rPr>
                <w:rFonts w:ascii="Atten Round New" w:eastAsia="Tw Cen MT" w:hAnsi="Atten Round New" w:cs="Tw Cen MT"/>
                <w:bCs/>
              </w:rPr>
              <w:t>s</w:t>
            </w:r>
            <w:r w:rsidRPr="00EA12C0">
              <w:rPr>
                <w:rFonts w:ascii="Atten Round New" w:eastAsia="Tw Cen MT" w:hAnsi="Atten Round New" w:cs="Tw Cen MT"/>
                <w:bCs/>
              </w:rPr>
              <w:t xml:space="preserve"> a full second appraisal</w:t>
            </w:r>
          </w:p>
          <w:p w14:paraId="67241614" w14:textId="28D5F7B4" w:rsidR="002965E7" w:rsidRPr="002520B0" w:rsidRDefault="002965E7" w:rsidP="002520B0">
            <w:pPr>
              <w:widowControl w:val="0"/>
              <w:numPr>
                <w:ilvl w:val="0"/>
                <w:numId w:val="75"/>
              </w:numPr>
              <w:tabs>
                <w:tab w:val="left" w:pos="255"/>
              </w:tabs>
              <w:autoSpaceDE w:val="0"/>
              <w:autoSpaceDN w:val="0"/>
              <w:spacing w:before="0" w:after="0" w:line="240" w:lineRule="auto"/>
              <w:ind w:left="144" w:hanging="144"/>
              <w:rPr>
                <w:rFonts w:ascii="Atten Round New" w:eastAsia="Tw Cen MT" w:hAnsi="Atten Round New" w:cs="Tw Cen MT"/>
                <w:bCs/>
              </w:rPr>
            </w:pPr>
            <w:r w:rsidRPr="0017594D">
              <w:rPr>
                <w:rFonts w:ascii="Atten Round New" w:eastAsia="Tw Cen MT" w:hAnsi="Atten Round New" w:cs="Tw Cen MT"/>
                <w:bCs/>
              </w:rPr>
              <w:t xml:space="preserve">C3 condition rating is generally required; </w:t>
            </w:r>
            <w:r w:rsidRPr="00624C32">
              <w:rPr>
                <w:rFonts w:ascii="Atten Round New" w:eastAsia="Tw Cen MT" w:hAnsi="Atten Round New" w:cs="Tw Cen MT"/>
                <w:bCs/>
                <w:highlight w:val="yellow"/>
              </w:rPr>
              <w:t>Properties with a C4 rating must be sufficiently justified to determine marketability and acceptance.</w:t>
            </w:r>
            <w:r w:rsidRPr="0017594D">
              <w:rPr>
                <w:rFonts w:ascii="Atten Round New" w:eastAsia="Tw Cen MT" w:hAnsi="Atten Round New" w:cs="Tw Cen MT"/>
                <w:bCs/>
              </w:rPr>
              <w:t xml:space="preserve"> </w:t>
            </w:r>
          </w:p>
        </w:tc>
      </w:tr>
      <w:tr w:rsidR="002965E7" w:rsidRPr="00EA12C0" w14:paraId="217F5452" w14:textId="77777777" w:rsidTr="00C47B44">
        <w:trPr>
          <w:trHeight w:val="332"/>
        </w:trPr>
        <w:tc>
          <w:tcPr>
            <w:tcW w:w="2070" w:type="dxa"/>
            <w:tcBorders>
              <w:top w:val="single" w:sz="4" w:space="0" w:color="auto"/>
              <w:left w:val="single" w:sz="4" w:space="0" w:color="000000"/>
              <w:bottom w:val="single" w:sz="4" w:space="0" w:color="000000"/>
              <w:right w:val="single" w:sz="4" w:space="0" w:color="000000"/>
            </w:tcBorders>
            <w:shd w:val="clear" w:color="auto" w:fill="F2F2F2"/>
          </w:tcPr>
          <w:p w14:paraId="49E133F7" w14:textId="77777777" w:rsidR="00207EB8" w:rsidRDefault="00207EB8" w:rsidP="002A6ED4">
            <w:pPr>
              <w:widowControl w:val="0"/>
              <w:autoSpaceDE w:val="0"/>
              <w:autoSpaceDN w:val="0"/>
              <w:spacing w:before="0" w:after="0" w:line="240" w:lineRule="auto"/>
              <w:rPr>
                <w:rFonts w:ascii="Atten New ExtraBold" w:eastAsia="Tw Cen MT" w:hAnsi="Atten New ExtraBold" w:cs="Tw Cen MT"/>
                <w:b/>
                <w:bCs/>
              </w:rPr>
            </w:pPr>
          </w:p>
          <w:p w14:paraId="57AC89AA" w14:textId="21887579" w:rsidR="002965E7" w:rsidRPr="00EA12C0" w:rsidRDefault="00B123CE" w:rsidP="002A6ED4">
            <w:pPr>
              <w:widowControl w:val="0"/>
              <w:autoSpaceDE w:val="0"/>
              <w:autoSpaceDN w:val="0"/>
              <w:spacing w:before="0" w:after="0" w:line="240" w:lineRule="auto"/>
              <w:rPr>
                <w:rFonts w:ascii="Atten New ExtraBold" w:eastAsia="Tw Cen MT" w:hAnsi="Atten New ExtraBold" w:cs="Tw Cen MT"/>
                <w:b/>
              </w:rPr>
            </w:pPr>
            <w:r>
              <w:rPr>
                <w:rFonts w:ascii="Atten New ExtraBold" w:eastAsia="Tw Cen MT" w:hAnsi="Atten New ExtraBold" w:cs="Tw Cen MT"/>
                <w:b/>
                <w:bCs/>
              </w:rPr>
              <w:t xml:space="preserve">  </w:t>
            </w:r>
            <w:r w:rsidR="002965E7" w:rsidRPr="00EA12C0">
              <w:rPr>
                <w:rFonts w:ascii="Atten New ExtraBold" w:eastAsia="Tw Cen MT" w:hAnsi="Atten New ExtraBold" w:cs="Tw Cen MT"/>
                <w:b/>
                <w:bCs/>
              </w:rPr>
              <w:t>Declining</w:t>
            </w:r>
            <w:r w:rsidR="002965E7" w:rsidRPr="00EA12C0">
              <w:rPr>
                <w:rFonts w:ascii="Atten New ExtraBold" w:eastAsia="Tw Cen MT" w:hAnsi="Atten New ExtraBold" w:cs="Tw Cen MT"/>
                <w:b/>
                <w:bCs/>
                <w:spacing w:val="-4"/>
              </w:rPr>
              <w:t xml:space="preserve"> </w:t>
            </w:r>
            <w:r w:rsidR="002965E7" w:rsidRPr="00EA12C0">
              <w:rPr>
                <w:rFonts w:ascii="Atten New ExtraBold" w:eastAsia="Tw Cen MT" w:hAnsi="Atten New ExtraBold" w:cs="Tw Cen MT"/>
                <w:b/>
                <w:bCs/>
                <w:spacing w:val="-2"/>
              </w:rPr>
              <w:t>Markets</w:t>
            </w:r>
          </w:p>
        </w:tc>
        <w:tc>
          <w:tcPr>
            <w:tcW w:w="7470" w:type="dxa"/>
            <w:gridSpan w:val="2"/>
            <w:tcBorders>
              <w:top w:val="single" w:sz="4" w:space="0" w:color="auto"/>
              <w:left w:val="single" w:sz="4" w:space="0" w:color="000000"/>
              <w:bottom w:val="single" w:sz="4" w:space="0" w:color="000000"/>
              <w:right w:val="single" w:sz="4" w:space="0" w:color="000000"/>
            </w:tcBorders>
          </w:tcPr>
          <w:p w14:paraId="112A1C7F" w14:textId="356031C1" w:rsidR="002965E7" w:rsidRPr="00EA2447" w:rsidRDefault="002965E7" w:rsidP="00EA2447">
            <w:pPr>
              <w:widowControl w:val="0"/>
              <w:numPr>
                <w:ilvl w:val="0"/>
                <w:numId w:val="109"/>
              </w:numPr>
              <w:autoSpaceDE w:val="0"/>
              <w:autoSpaceDN w:val="0"/>
              <w:spacing w:before="0" w:after="0" w:line="240" w:lineRule="auto"/>
              <w:ind w:left="144" w:hanging="144"/>
              <w:rPr>
                <w:rFonts w:ascii="Atten Round New" w:eastAsiaTheme="minorHAnsi" w:hAnsi="Atten Round New"/>
                <w:bCs/>
              </w:rPr>
            </w:pPr>
            <w:r w:rsidRPr="00EA2447">
              <w:rPr>
                <w:rFonts w:ascii="Atten Round New" w:eastAsiaTheme="minorHAnsi" w:hAnsi="Atten Round New"/>
                <w:bCs/>
              </w:rPr>
              <w:t>Declining markets, as identified by the appraiser, require a 5% LTV reduction off Matrix Max LTV when &gt;65% LTV</w:t>
            </w:r>
          </w:p>
          <w:p w14:paraId="1793F088" w14:textId="46619400" w:rsidR="002965E7" w:rsidRPr="00EA12C0" w:rsidRDefault="00062F24" w:rsidP="00EA2447">
            <w:pPr>
              <w:widowControl w:val="0"/>
              <w:numPr>
                <w:ilvl w:val="0"/>
                <w:numId w:val="109"/>
              </w:numPr>
              <w:autoSpaceDE w:val="0"/>
              <w:autoSpaceDN w:val="0"/>
              <w:spacing w:before="0" w:after="0" w:line="240" w:lineRule="auto"/>
              <w:ind w:left="144" w:hanging="144"/>
              <w:rPr>
                <w:rFonts w:ascii="Atten Round New" w:eastAsia="Tw Cen MT" w:hAnsi="Atten Round New" w:cs="Tw Cen MT"/>
                <w:bCs/>
              </w:rPr>
            </w:pPr>
            <w:r w:rsidRPr="00EA2447">
              <w:rPr>
                <w:rFonts w:ascii="Atten Round New" w:eastAsiaTheme="minorHAnsi" w:hAnsi="Atten Round New"/>
                <w:bCs/>
              </w:rPr>
              <w:t>Cash Out Refinance</w:t>
            </w:r>
            <w:r w:rsidR="002965E7" w:rsidRPr="00EA2447">
              <w:rPr>
                <w:rFonts w:ascii="Atten Round New" w:eastAsiaTheme="minorHAnsi" w:hAnsi="Atten Round New"/>
                <w:bCs/>
              </w:rPr>
              <w:t xml:space="preserve"> not permitted in Declining Markets</w:t>
            </w:r>
          </w:p>
        </w:tc>
      </w:tr>
      <w:tr w:rsidR="002965E7" w:rsidRPr="00EA12C0" w14:paraId="409FC738" w14:textId="77777777" w:rsidTr="00C47B44">
        <w:trPr>
          <w:trHeight w:val="332"/>
        </w:trPr>
        <w:tc>
          <w:tcPr>
            <w:tcW w:w="2070" w:type="dxa"/>
            <w:tcBorders>
              <w:top w:val="single" w:sz="4" w:space="0" w:color="auto"/>
              <w:left w:val="single" w:sz="4" w:space="0" w:color="000000"/>
              <w:bottom w:val="single" w:sz="4" w:space="0" w:color="000000"/>
              <w:right w:val="single" w:sz="4" w:space="0" w:color="000000"/>
            </w:tcBorders>
            <w:shd w:val="clear" w:color="auto" w:fill="F2F2F2"/>
          </w:tcPr>
          <w:p w14:paraId="75CFE7C2" w14:textId="77777777" w:rsidR="00207EB8" w:rsidRDefault="00207EB8" w:rsidP="002A6ED4">
            <w:pPr>
              <w:widowControl w:val="0"/>
              <w:autoSpaceDE w:val="0"/>
              <w:autoSpaceDN w:val="0"/>
              <w:spacing w:before="0" w:after="0" w:line="240" w:lineRule="auto"/>
              <w:rPr>
                <w:rFonts w:ascii="Atten New ExtraBold" w:eastAsia="Tw Cen MT" w:hAnsi="Atten New ExtraBold" w:cs="Tw Cen MT"/>
                <w:b/>
                <w:bCs/>
              </w:rPr>
            </w:pPr>
          </w:p>
          <w:p w14:paraId="2CD28922" w14:textId="69C3ABD8" w:rsidR="002965E7" w:rsidRPr="00EA12C0" w:rsidRDefault="00B123CE" w:rsidP="002A6ED4">
            <w:pPr>
              <w:widowControl w:val="0"/>
              <w:autoSpaceDE w:val="0"/>
              <w:autoSpaceDN w:val="0"/>
              <w:spacing w:before="0" w:after="0" w:line="240" w:lineRule="auto"/>
              <w:rPr>
                <w:rFonts w:ascii="Atten New ExtraBold" w:eastAsia="Tw Cen MT" w:hAnsi="Atten New ExtraBold" w:cs="Tw Cen MT"/>
                <w:b/>
                <w:bCs/>
              </w:rPr>
            </w:pPr>
            <w:r>
              <w:rPr>
                <w:rFonts w:ascii="Atten New ExtraBold" w:eastAsia="Tw Cen MT" w:hAnsi="Atten New ExtraBold" w:cs="Tw Cen MT"/>
                <w:b/>
                <w:bCs/>
              </w:rPr>
              <w:t xml:space="preserve">  </w:t>
            </w:r>
            <w:r w:rsidR="002965E7" w:rsidRPr="00EA12C0">
              <w:rPr>
                <w:rFonts w:ascii="Atten New ExtraBold" w:eastAsia="Tw Cen MT" w:hAnsi="Atten New ExtraBold" w:cs="Tw Cen MT"/>
                <w:b/>
                <w:bCs/>
              </w:rPr>
              <w:t>Acreage</w:t>
            </w:r>
          </w:p>
        </w:tc>
        <w:tc>
          <w:tcPr>
            <w:tcW w:w="7470" w:type="dxa"/>
            <w:gridSpan w:val="2"/>
            <w:tcBorders>
              <w:top w:val="single" w:sz="4" w:space="0" w:color="auto"/>
              <w:left w:val="single" w:sz="4" w:space="0" w:color="000000"/>
              <w:bottom w:val="single" w:sz="4" w:space="0" w:color="000000"/>
              <w:right w:val="single" w:sz="4" w:space="0" w:color="000000"/>
            </w:tcBorders>
          </w:tcPr>
          <w:p w14:paraId="7128ADC8" w14:textId="573F78FD" w:rsidR="002965E7" w:rsidRPr="001F4358" w:rsidRDefault="002965E7" w:rsidP="001F4358">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eastAsia="Tw Cen MT" w:hAnsi="Atten Round New" w:cs="Tw Cen MT"/>
                <w:bCs/>
              </w:rPr>
              <w:t>Max 2 acres; Acreage and land value must be typical and common for the subject’s market</w:t>
            </w:r>
            <w:r w:rsidR="001F4358">
              <w:rPr>
                <w:rFonts w:ascii="Atten Round New" w:eastAsia="Tw Cen MT" w:hAnsi="Atten Round New" w:cs="Tw Cen MT"/>
                <w:bCs/>
              </w:rPr>
              <w:t>.</w:t>
            </w:r>
          </w:p>
        </w:tc>
      </w:tr>
    </w:tbl>
    <w:p w14:paraId="7EA76CD5" w14:textId="4116E651" w:rsidR="00785D26" w:rsidRPr="00EA12C0" w:rsidRDefault="00E852AF" w:rsidP="00D24008">
      <w:pPr>
        <w:pStyle w:val="Heading2"/>
      </w:pPr>
      <w:bookmarkStart w:id="141" w:name="_Toc207885576"/>
      <w:bookmarkStart w:id="142" w:name="_Hlk207467676"/>
      <w:bookmarkEnd w:id="131"/>
      <w:bookmarkEnd w:id="132"/>
      <w:r w:rsidRPr="00EA12C0">
        <w:t xml:space="preserve">INVESTOR DSCR </w:t>
      </w:r>
      <w:r w:rsidR="000279EE">
        <w:t>OVERVIEW</w:t>
      </w:r>
      <w:bookmarkEnd w:id="141"/>
    </w:p>
    <w:p w14:paraId="7F933B70" w14:textId="56FBFA09" w:rsidR="00D558AA" w:rsidRDefault="00590C3F" w:rsidP="002A6ED4">
      <w:pPr>
        <w:pStyle w:val="TableParagraph"/>
      </w:pPr>
      <w:r w:rsidRPr="00EA12C0">
        <w:t xml:space="preserve">The </w:t>
      </w:r>
      <w:r>
        <w:t>Investor DSCR</w:t>
      </w:r>
      <w:r w:rsidRPr="00EA12C0">
        <w:t xml:space="preserve"> Program is designed </w:t>
      </w:r>
      <w:r>
        <w:t xml:space="preserve">to cover to cover the widest range of options available to </w:t>
      </w:r>
      <w:r>
        <w:lastRenderedPageBreak/>
        <w:t>the DSCR investor. Refer</w:t>
      </w:r>
      <w:r w:rsidRPr="00EA12C0">
        <w:t xml:space="preserve"> to the </w:t>
      </w:r>
      <w:r>
        <w:t>Investor DSCR</w:t>
      </w:r>
      <w:r w:rsidRPr="00EA12C0">
        <w:t xml:space="preserve"> Matrix for LTVs, minimum and maximum loan amounts, etc. </w:t>
      </w:r>
    </w:p>
    <w:p w14:paraId="78889499" w14:textId="77777777" w:rsidR="00EA2447" w:rsidRPr="00EA12C0" w:rsidRDefault="00EA2447" w:rsidP="002A6ED4">
      <w:pPr>
        <w:pStyle w:val="TableParagraph"/>
      </w:pPr>
    </w:p>
    <w:p w14:paraId="7E429839" w14:textId="61AE5CE3" w:rsidR="00704399" w:rsidRPr="00EA12C0" w:rsidRDefault="00E852AF" w:rsidP="002A6ED4">
      <w:pPr>
        <w:pStyle w:val="Eileen3"/>
        <w:spacing w:before="0"/>
      </w:pPr>
      <w:bookmarkStart w:id="143" w:name="_Toc207885577"/>
      <w:r w:rsidRPr="00EA12C0">
        <w:t>INVESTOR DSCR</w:t>
      </w:r>
      <w:r w:rsidR="00C03EC3">
        <w:t xml:space="preserve"> - </w:t>
      </w:r>
      <w:r w:rsidRPr="00EA12C0">
        <w:t>GENERAL REQUIREMENTS</w:t>
      </w:r>
      <w:bookmarkEnd w:id="143"/>
      <w:r w:rsidRPr="00EA12C0">
        <w:t xml:space="preserve"> </w:t>
      </w:r>
    </w:p>
    <w:tbl>
      <w:tblPr>
        <w:tblStyle w:val="TableGrid55"/>
        <w:tblW w:w="9558" w:type="dxa"/>
        <w:tblInd w:w="-113" w:type="dxa"/>
        <w:tblLook w:val="04A0" w:firstRow="1" w:lastRow="0" w:firstColumn="1" w:lastColumn="0" w:noHBand="0" w:noVBand="1"/>
      </w:tblPr>
      <w:tblGrid>
        <w:gridCol w:w="1998"/>
        <w:gridCol w:w="3690"/>
        <w:gridCol w:w="3870"/>
      </w:tblGrid>
      <w:tr w:rsidR="00624C32" w:rsidRPr="00EA12C0" w14:paraId="766A3952" w14:textId="77777777" w:rsidTr="0044235F">
        <w:trPr>
          <w:trHeight w:val="173"/>
        </w:trPr>
        <w:tc>
          <w:tcPr>
            <w:tcW w:w="1998" w:type="dxa"/>
            <w:shd w:val="clear" w:color="auto" w:fill="F2F2F2" w:themeFill="background1" w:themeFillShade="F2"/>
            <w:vAlign w:val="center"/>
          </w:tcPr>
          <w:p w14:paraId="38666AFB" w14:textId="02BC9CC7" w:rsidR="00624C32" w:rsidRPr="00FE7ED8" w:rsidRDefault="00624C32" w:rsidP="002A6ED4">
            <w:pPr>
              <w:widowControl w:val="0"/>
              <w:autoSpaceDE w:val="0"/>
              <w:autoSpaceDN w:val="0"/>
              <w:rPr>
                <w:rFonts w:ascii="Atten New ExtraBold" w:eastAsia="Tw Cen MT" w:hAnsi="Atten New ExtraBold" w:cs="Tw Cen MT"/>
                <w:b/>
                <w:bCs/>
                <w:sz w:val="20"/>
                <w:szCs w:val="20"/>
              </w:rPr>
            </w:pPr>
            <w:r w:rsidRPr="00FE7ED8">
              <w:rPr>
                <w:rFonts w:ascii="Atten New ExtraBold" w:eastAsia="Tw Cen MT" w:hAnsi="Atten New ExtraBold" w:cs="Tw Cen MT"/>
                <w:b/>
                <w:bCs/>
                <w:sz w:val="20"/>
                <w:szCs w:val="20"/>
              </w:rPr>
              <w:t>Exceptions</w:t>
            </w:r>
          </w:p>
        </w:tc>
        <w:tc>
          <w:tcPr>
            <w:tcW w:w="7560" w:type="dxa"/>
            <w:gridSpan w:val="2"/>
            <w:tcBorders>
              <w:bottom w:val="single" w:sz="4" w:space="0" w:color="auto"/>
            </w:tcBorders>
            <w:vAlign w:val="center"/>
          </w:tcPr>
          <w:p w14:paraId="4C230456" w14:textId="5BF8919E" w:rsidR="00624C32" w:rsidRPr="00624C32" w:rsidRDefault="00624C32" w:rsidP="002A6ED4">
            <w:pPr>
              <w:widowControl w:val="0"/>
              <w:numPr>
                <w:ilvl w:val="0"/>
                <w:numId w:val="109"/>
              </w:numPr>
              <w:autoSpaceDE w:val="0"/>
              <w:autoSpaceDN w:val="0"/>
              <w:ind w:left="144" w:hanging="144"/>
              <w:rPr>
                <w:rFonts w:ascii="Atten Round New" w:hAnsi="Atten Round New"/>
                <w:bCs/>
                <w:sz w:val="20"/>
                <w:szCs w:val="20"/>
              </w:rPr>
            </w:pPr>
            <w:r w:rsidRPr="00624C32">
              <w:rPr>
                <w:rFonts w:ascii="Atten Round New" w:hAnsi="Atten Round New"/>
                <w:bCs/>
                <w:sz w:val="20"/>
                <w:szCs w:val="20"/>
              </w:rPr>
              <w:t>Permitted</w:t>
            </w:r>
          </w:p>
        </w:tc>
      </w:tr>
      <w:tr w:rsidR="00F119A9" w:rsidRPr="00EA12C0" w14:paraId="566F91FA" w14:textId="77777777" w:rsidTr="0044235F">
        <w:trPr>
          <w:trHeight w:val="173"/>
        </w:trPr>
        <w:tc>
          <w:tcPr>
            <w:tcW w:w="1998" w:type="dxa"/>
            <w:shd w:val="clear" w:color="auto" w:fill="F2F2F2" w:themeFill="background1" w:themeFillShade="F2"/>
            <w:vAlign w:val="center"/>
          </w:tcPr>
          <w:p w14:paraId="27361110" w14:textId="77777777" w:rsidR="00F119A9" w:rsidRPr="00FE7ED8" w:rsidRDefault="00F119A9" w:rsidP="002A6ED4">
            <w:pPr>
              <w:widowControl w:val="0"/>
              <w:autoSpaceDE w:val="0"/>
              <w:autoSpaceDN w:val="0"/>
              <w:rPr>
                <w:rFonts w:ascii="Atten New ExtraBold" w:eastAsia="Tw Cen MT" w:hAnsi="Atten New ExtraBold" w:cs="Tw Cen MT"/>
                <w:b/>
                <w:bCs/>
                <w:sz w:val="20"/>
                <w:szCs w:val="20"/>
              </w:rPr>
            </w:pPr>
            <w:r w:rsidRPr="00FE7ED8">
              <w:rPr>
                <w:rFonts w:ascii="Atten New ExtraBold" w:eastAsia="Tw Cen MT" w:hAnsi="Atten New ExtraBold" w:cs="Tw Cen MT"/>
                <w:b/>
                <w:bCs/>
                <w:sz w:val="20"/>
                <w:szCs w:val="20"/>
              </w:rPr>
              <w:t>Product Type</w:t>
            </w:r>
          </w:p>
        </w:tc>
        <w:tc>
          <w:tcPr>
            <w:tcW w:w="7560" w:type="dxa"/>
            <w:gridSpan w:val="2"/>
            <w:tcBorders>
              <w:bottom w:val="single" w:sz="4" w:space="0" w:color="auto"/>
            </w:tcBorders>
            <w:vAlign w:val="center"/>
          </w:tcPr>
          <w:p w14:paraId="603954AC" w14:textId="77777777" w:rsidR="00F119A9" w:rsidRPr="00EA12C0" w:rsidRDefault="00F119A9" w:rsidP="002A6ED4">
            <w:pPr>
              <w:widowControl w:val="0"/>
              <w:numPr>
                <w:ilvl w:val="0"/>
                <w:numId w:val="109"/>
              </w:numPr>
              <w:autoSpaceDE w:val="0"/>
              <w:autoSpaceDN w:val="0"/>
              <w:ind w:left="144" w:hanging="144"/>
              <w:rPr>
                <w:rFonts w:ascii="Atten Round New" w:hAnsi="Atten Round New"/>
                <w:bCs/>
                <w:sz w:val="20"/>
                <w:szCs w:val="20"/>
              </w:rPr>
            </w:pPr>
            <w:r w:rsidRPr="00EA12C0">
              <w:rPr>
                <w:rFonts w:ascii="Atten Round New" w:hAnsi="Atten Round New"/>
                <w:bCs/>
                <w:sz w:val="20"/>
                <w:szCs w:val="20"/>
              </w:rPr>
              <w:t xml:space="preserve">30 Year and 15 Year Fixed </w:t>
            </w:r>
          </w:p>
          <w:p w14:paraId="12723DBA" w14:textId="77777777" w:rsidR="00F119A9" w:rsidRPr="00EA12C0" w:rsidRDefault="00F119A9" w:rsidP="002A6ED4">
            <w:pPr>
              <w:widowControl w:val="0"/>
              <w:numPr>
                <w:ilvl w:val="0"/>
                <w:numId w:val="109"/>
              </w:numPr>
              <w:autoSpaceDE w:val="0"/>
              <w:autoSpaceDN w:val="0"/>
              <w:ind w:left="144" w:hanging="144"/>
              <w:rPr>
                <w:rFonts w:ascii="Atten Round New" w:hAnsi="Atten Round New"/>
                <w:bCs/>
                <w:sz w:val="20"/>
                <w:szCs w:val="20"/>
              </w:rPr>
            </w:pPr>
            <w:r w:rsidRPr="00EA12C0">
              <w:rPr>
                <w:rFonts w:ascii="Atten Round New" w:hAnsi="Atten Round New"/>
                <w:bCs/>
                <w:sz w:val="20"/>
                <w:szCs w:val="20"/>
              </w:rPr>
              <w:t xml:space="preserve">40-Year Fixed I/O </w:t>
            </w:r>
            <w:r w:rsidRPr="00EA12C0">
              <w:rPr>
                <w:rFonts w:ascii="Atten Round New" w:eastAsia="Tw Cen MT" w:hAnsi="Atten Round New" w:cs="Tw Cen MT"/>
                <w:bCs/>
                <w:sz w:val="20"/>
                <w:szCs w:val="20"/>
              </w:rPr>
              <w:t xml:space="preserve">(10 year I/O period, and remaining term fully amortizing) - </w:t>
            </w:r>
            <w:r w:rsidRPr="00EA12C0">
              <w:rPr>
                <w:rFonts w:ascii="Atten Round New" w:hAnsi="Atten Round New"/>
                <w:bCs/>
                <w:sz w:val="20"/>
                <w:szCs w:val="20"/>
              </w:rPr>
              <w:t>Max 75% LTV</w:t>
            </w:r>
          </w:p>
          <w:p w14:paraId="43B6C9FC" w14:textId="77777777" w:rsidR="00F119A9" w:rsidRPr="00EA12C0" w:rsidRDefault="00F119A9" w:rsidP="002A6ED4">
            <w:pPr>
              <w:pStyle w:val="ListParagraph"/>
              <w:numPr>
                <w:ilvl w:val="0"/>
                <w:numId w:val="109"/>
              </w:numPr>
              <w:spacing w:before="0" w:after="0"/>
              <w:ind w:left="144" w:hanging="144"/>
              <w:rPr>
                <w:rFonts w:ascii="Atten Round New" w:hAnsi="Atten Round New"/>
                <w:bCs/>
                <w:sz w:val="20"/>
              </w:rPr>
            </w:pPr>
            <w:r w:rsidRPr="00EA12C0">
              <w:rPr>
                <w:rFonts w:ascii="Atten Round New" w:hAnsi="Atten Round New"/>
                <w:bCs/>
                <w:sz w:val="20"/>
              </w:rPr>
              <w:t xml:space="preserve">30-Yr Fixed I/O </w:t>
            </w:r>
            <w:r w:rsidRPr="00EA12C0">
              <w:rPr>
                <w:rFonts w:ascii="Atten Round New" w:eastAsia="Tw Cen MT" w:hAnsi="Atten Round New" w:cs="Tw Cen MT"/>
                <w:bCs/>
                <w:sz w:val="20"/>
              </w:rPr>
              <w:t xml:space="preserve">(10 year I/O period, and remaining term fully amortizing) - </w:t>
            </w:r>
            <w:r w:rsidRPr="00EA12C0">
              <w:rPr>
                <w:rFonts w:ascii="Atten Round New" w:hAnsi="Atten Round New"/>
                <w:bCs/>
                <w:sz w:val="20"/>
              </w:rPr>
              <w:t>Max 80% LTV</w:t>
            </w:r>
          </w:p>
        </w:tc>
      </w:tr>
      <w:tr w:rsidR="00624C32" w:rsidRPr="00EA12C0" w14:paraId="4758F216" w14:textId="77777777" w:rsidTr="0044235F">
        <w:trPr>
          <w:trHeight w:val="890"/>
        </w:trPr>
        <w:tc>
          <w:tcPr>
            <w:tcW w:w="1998" w:type="dxa"/>
            <w:shd w:val="clear" w:color="auto" w:fill="F2F2F2" w:themeFill="background1" w:themeFillShade="F2"/>
            <w:vAlign w:val="center"/>
          </w:tcPr>
          <w:p w14:paraId="113FFDF6" w14:textId="77777777" w:rsidR="00624C32" w:rsidRPr="00FE7ED8" w:rsidRDefault="00624C32" w:rsidP="002A6ED4">
            <w:pPr>
              <w:widowControl w:val="0"/>
              <w:autoSpaceDE w:val="0"/>
              <w:autoSpaceDN w:val="0"/>
              <w:rPr>
                <w:rFonts w:ascii="Atten New ExtraBold" w:eastAsia="Tw Cen MT" w:hAnsi="Atten New ExtraBold" w:cs="Tw Cen MT"/>
                <w:b/>
                <w:bCs/>
                <w:sz w:val="20"/>
                <w:szCs w:val="20"/>
              </w:rPr>
            </w:pPr>
            <w:r w:rsidRPr="00FE7ED8">
              <w:rPr>
                <w:rFonts w:ascii="Atten New ExtraBold" w:eastAsia="Tw Cen MT" w:hAnsi="Atten New ExtraBold" w:cs="Tw Cen MT"/>
                <w:b/>
                <w:bCs/>
                <w:sz w:val="20"/>
                <w:szCs w:val="20"/>
              </w:rPr>
              <w:t>Interest Only</w:t>
            </w:r>
          </w:p>
        </w:tc>
        <w:tc>
          <w:tcPr>
            <w:tcW w:w="7560" w:type="dxa"/>
            <w:gridSpan w:val="2"/>
            <w:tcBorders>
              <w:bottom w:val="single" w:sz="4" w:space="0" w:color="auto"/>
            </w:tcBorders>
            <w:vAlign w:val="center"/>
          </w:tcPr>
          <w:p w14:paraId="3927ACFD" w14:textId="273D2E41" w:rsidR="00624C32" w:rsidRPr="00EA12C0" w:rsidRDefault="00624C32" w:rsidP="002A6ED4">
            <w:pPr>
              <w:pStyle w:val="ListParagraph"/>
              <w:numPr>
                <w:ilvl w:val="0"/>
                <w:numId w:val="106"/>
              </w:numPr>
              <w:spacing w:before="0" w:after="0"/>
              <w:ind w:left="143" w:hanging="143"/>
              <w:rPr>
                <w:rFonts w:ascii="Atten Round New" w:hAnsi="Atten Round New"/>
                <w:bCs/>
                <w:sz w:val="20"/>
              </w:rPr>
            </w:pPr>
            <w:r w:rsidRPr="00EA12C0">
              <w:rPr>
                <w:rFonts w:ascii="Atten Round New" w:hAnsi="Atten Round New"/>
                <w:bCs/>
                <w:sz w:val="20"/>
              </w:rPr>
              <w:t>Min</w:t>
            </w:r>
            <w:r>
              <w:rPr>
                <w:rFonts w:ascii="Atten Round New" w:hAnsi="Atten Round New"/>
                <w:bCs/>
                <w:sz w:val="20"/>
              </w:rPr>
              <w:t>imum</w:t>
            </w:r>
            <w:r w:rsidRPr="00EA12C0">
              <w:rPr>
                <w:rFonts w:ascii="Atten Round New" w:hAnsi="Atten Round New"/>
                <w:bCs/>
                <w:sz w:val="20"/>
              </w:rPr>
              <w:t xml:space="preserve"> Credit Score: 6</w:t>
            </w:r>
            <w:r>
              <w:rPr>
                <w:rFonts w:ascii="Atten Round New" w:hAnsi="Atten Round New"/>
                <w:bCs/>
                <w:sz w:val="20"/>
              </w:rPr>
              <w:t>6</w:t>
            </w:r>
            <w:r w:rsidRPr="00EA12C0">
              <w:rPr>
                <w:rFonts w:ascii="Atten Round New" w:hAnsi="Atten Round New"/>
                <w:bCs/>
                <w:sz w:val="20"/>
              </w:rPr>
              <w:t>0 when DSCR &gt;= 1.00</w:t>
            </w:r>
          </w:p>
          <w:p w14:paraId="4224339C" w14:textId="77777777" w:rsidR="00624C32" w:rsidRDefault="00624C32" w:rsidP="002A6ED4">
            <w:pPr>
              <w:pStyle w:val="ListParagraph"/>
              <w:numPr>
                <w:ilvl w:val="0"/>
                <w:numId w:val="106"/>
              </w:numPr>
              <w:spacing w:before="0" w:after="0"/>
              <w:ind w:left="143" w:hanging="143"/>
              <w:rPr>
                <w:rFonts w:ascii="Atten Round New" w:hAnsi="Atten Round New"/>
                <w:bCs/>
                <w:sz w:val="20"/>
              </w:rPr>
            </w:pPr>
            <w:r w:rsidRPr="00EA12C0">
              <w:rPr>
                <w:rFonts w:ascii="Atten Round New" w:hAnsi="Atten Round New"/>
                <w:bCs/>
                <w:sz w:val="20"/>
              </w:rPr>
              <w:t>Min</w:t>
            </w:r>
            <w:r>
              <w:rPr>
                <w:rFonts w:ascii="Atten Round New" w:hAnsi="Atten Round New"/>
                <w:bCs/>
                <w:sz w:val="20"/>
              </w:rPr>
              <w:t>imum</w:t>
            </w:r>
            <w:r w:rsidRPr="00EA12C0">
              <w:rPr>
                <w:rFonts w:ascii="Atten Round New" w:hAnsi="Atten Round New"/>
                <w:bCs/>
                <w:sz w:val="20"/>
              </w:rPr>
              <w:t xml:space="preserve"> Credit Score: 700 when DSCR &lt; 1.00</w:t>
            </w:r>
          </w:p>
          <w:p w14:paraId="70C4C225" w14:textId="522AC3A3" w:rsidR="00624C32" w:rsidRPr="00EA2447" w:rsidRDefault="00624C32" w:rsidP="00EA2447">
            <w:pPr>
              <w:pStyle w:val="ListParagraph"/>
              <w:numPr>
                <w:ilvl w:val="0"/>
                <w:numId w:val="106"/>
              </w:numPr>
              <w:spacing w:before="0" w:after="0"/>
              <w:ind w:left="143" w:hanging="143"/>
              <w:rPr>
                <w:rFonts w:ascii="Atten Round New" w:hAnsi="Atten Round New"/>
                <w:bCs/>
                <w:sz w:val="20"/>
              </w:rPr>
            </w:pPr>
            <w:r w:rsidRPr="00EA12C0">
              <w:rPr>
                <w:rFonts w:ascii="Atten Round New" w:hAnsi="Atten Round New"/>
                <w:bCs/>
                <w:sz w:val="20"/>
              </w:rPr>
              <w:t>Borrower to qualify using the IO payment based on the qualifying rate.</w:t>
            </w:r>
          </w:p>
        </w:tc>
      </w:tr>
      <w:tr w:rsidR="00F362B8" w:rsidRPr="00EA12C0" w14:paraId="75045A80" w14:textId="77777777" w:rsidTr="0044235F">
        <w:trPr>
          <w:trHeight w:val="260"/>
        </w:trPr>
        <w:tc>
          <w:tcPr>
            <w:tcW w:w="1998" w:type="dxa"/>
            <w:shd w:val="clear" w:color="auto" w:fill="F2F2F2" w:themeFill="background1" w:themeFillShade="F2"/>
            <w:vAlign w:val="center"/>
          </w:tcPr>
          <w:p w14:paraId="3A4C1E85" w14:textId="77777777" w:rsidR="00F362B8" w:rsidRPr="00FE7ED8" w:rsidRDefault="00F362B8" w:rsidP="002A6ED4">
            <w:pPr>
              <w:widowControl w:val="0"/>
              <w:autoSpaceDE w:val="0"/>
              <w:autoSpaceDN w:val="0"/>
              <w:rPr>
                <w:rFonts w:ascii="Atten New ExtraBold" w:eastAsia="Tw Cen MT" w:hAnsi="Atten New ExtraBold" w:cs="Tw Cen MT"/>
                <w:b/>
                <w:bCs/>
                <w:sz w:val="20"/>
                <w:szCs w:val="20"/>
              </w:rPr>
            </w:pPr>
            <w:r w:rsidRPr="00FE7ED8">
              <w:rPr>
                <w:rFonts w:ascii="Atten New ExtraBold" w:eastAsia="Tw Cen MT" w:hAnsi="Atten New ExtraBold" w:cs="Tw Cen MT"/>
                <w:b/>
                <w:bCs/>
                <w:sz w:val="20"/>
                <w:szCs w:val="20"/>
              </w:rPr>
              <w:t>Loan Amounts</w:t>
            </w:r>
          </w:p>
        </w:tc>
        <w:tc>
          <w:tcPr>
            <w:tcW w:w="7560" w:type="dxa"/>
            <w:gridSpan w:val="2"/>
            <w:tcBorders>
              <w:bottom w:val="nil"/>
            </w:tcBorders>
            <w:vAlign w:val="center"/>
          </w:tcPr>
          <w:p w14:paraId="153B96B5" w14:textId="4212C7A1" w:rsidR="00F362B8" w:rsidRPr="00EA12C0" w:rsidRDefault="00F362B8" w:rsidP="002A6ED4">
            <w:pPr>
              <w:pStyle w:val="ListParagraph"/>
              <w:numPr>
                <w:ilvl w:val="0"/>
                <w:numId w:val="104"/>
              </w:numPr>
              <w:spacing w:before="0" w:after="0"/>
              <w:ind w:left="141" w:hanging="141"/>
              <w:rPr>
                <w:rFonts w:ascii="Atten Round New" w:hAnsi="Atten Round New"/>
                <w:bCs/>
                <w:sz w:val="20"/>
              </w:rPr>
            </w:pPr>
            <w:r w:rsidRPr="00EA12C0">
              <w:rPr>
                <w:rFonts w:ascii="Atten Round New" w:hAnsi="Atten Round New"/>
                <w:bCs/>
                <w:sz w:val="20"/>
              </w:rPr>
              <w:t>Min</w:t>
            </w:r>
            <w:r>
              <w:rPr>
                <w:rFonts w:ascii="Atten Round New" w:hAnsi="Atten Round New"/>
                <w:bCs/>
                <w:sz w:val="20"/>
              </w:rPr>
              <w:t>imum</w:t>
            </w:r>
            <w:r w:rsidRPr="00EA12C0">
              <w:rPr>
                <w:rFonts w:ascii="Atten Round New" w:hAnsi="Atten Round New"/>
                <w:bCs/>
                <w:sz w:val="20"/>
              </w:rPr>
              <w:t>: $75,000 and Max $3,000,000</w:t>
            </w:r>
            <w:r w:rsidRPr="00EA12C0">
              <w:rPr>
                <w:rFonts w:ascii="Atten Round New" w:hAnsi="Atten Round New"/>
                <w:bCs/>
                <w:strike/>
                <w:color w:val="FF0000"/>
                <w:sz w:val="20"/>
              </w:rPr>
              <w:t xml:space="preserve"> </w:t>
            </w:r>
          </w:p>
          <w:p w14:paraId="2A114EAF" w14:textId="77777777" w:rsidR="00F362B8" w:rsidRPr="00EA12C0" w:rsidRDefault="00F362B8" w:rsidP="002A6ED4">
            <w:pPr>
              <w:pStyle w:val="ListParagraph"/>
              <w:numPr>
                <w:ilvl w:val="0"/>
                <w:numId w:val="104"/>
              </w:numPr>
              <w:spacing w:before="0" w:after="0"/>
              <w:ind w:left="141" w:hanging="141"/>
              <w:rPr>
                <w:rFonts w:ascii="Atten Round New" w:hAnsi="Atten Round New"/>
                <w:bCs/>
                <w:sz w:val="20"/>
              </w:rPr>
            </w:pPr>
            <w:r w:rsidRPr="00EA12C0">
              <w:rPr>
                <w:rFonts w:ascii="Atten Round New" w:hAnsi="Atten Round New"/>
                <w:bCs/>
                <w:sz w:val="20"/>
              </w:rPr>
              <w:t>Loan Amounts $75,000 to &lt; $125,000: 1.00 DSCR Required</w:t>
            </w:r>
          </w:p>
        </w:tc>
      </w:tr>
      <w:tr w:rsidR="00F362B8" w:rsidRPr="00EA12C0" w14:paraId="63B85545" w14:textId="77777777" w:rsidTr="0044235F">
        <w:trPr>
          <w:trHeight w:val="173"/>
        </w:trPr>
        <w:tc>
          <w:tcPr>
            <w:tcW w:w="1998"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6B1AA8F1" w14:textId="06EE9F46" w:rsidR="00F362B8" w:rsidRPr="009F0478" w:rsidRDefault="00F362B8" w:rsidP="002A6ED4">
            <w:pPr>
              <w:widowControl w:val="0"/>
              <w:autoSpaceDE w:val="0"/>
              <w:autoSpaceDN w:val="0"/>
              <w:rPr>
                <w:rFonts w:ascii="Atten New ExtraBold" w:eastAsia="Tw Cen MT" w:hAnsi="Atten New ExtraBold" w:cs="Tw Cen MT"/>
                <w:b/>
                <w:bCs/>
              </w:rPr>
            </w:pPr>
            <w:r w:rsidRPr="009F0478">
              <w:rPr>
                <w:rFonts w:ascii="Atten New ExtraBold" w:eastAsia="Tw Cen MT" w:hAnsi="Atten New ExtraBold" w:cs="Tw Cen MT"/>
                <w:b/>
                <w:bCs/>
                <w:sz w:val="20"/>
                <w:szCs w:val="20"/>
              </w:rPr>
              <w:t>Interested Party Contributions</w:t>
            </w:r>
          </w:p>
        </w:tc>
        <w:tc>
          <w:tcPr>
            <w:tcW w:w="7560" w:type="dxa"/>
            <w:gridSpan w:val="2"/>
            <w:tcBorders>
              <w:top w:val="single" w:sz="4" w:space="0" w:color="000000"/>
              <w:left w:val="single" w:sz="4" w:space="0" w:color="000000"/>
              <w:bottom w:val="single" w:sz="4" w:space="0" w:color="000000"/>
              <w:right w:val="single" w:sz="4" w:space="0" w:color="000000"/>
            </w:tcBorders>
            <w:vAlign w:val="center"/>
          </w:tcPr>
          <w:p w14:paraId="78D02214" w14:textId="0B610692" w:rsidR="00F362B8" w:rsidRPr="00EA12C0" w:rsidRDefault="00F362B8" w:rsidP="002A6ED4">
            <w:pPr>
              <w:pStyle w:val="ListParagraph"/>
              <w:numPr>
                <w:ilvl w:val="0"/>
                <w:numId w:val="101"/>
              </w:numPr>
              <w:spacing w:before="0" w:after="0"/>
              <w:ind w:left="144" w:hanging="144"/>
              <w:rPr>
                <w:rFonts w:ascii="Atten Round New" w:hAnsi="Atten Round New"/>
                <w:bCs/>
              </w:rPr>
            </w:pPr>
            <w:r w:rsidRPr="0030126C">
              <w:rPr>
                <w:rFonts w:ascii="Atten Round New" w:hAnsi="Atten Round New"/>
                <w:bCs/>
                <w:sz w:val="20"/>
              </w:rPr>
              <w:t>6%</w:t>
            </w:r>
          </w:p>
        </w:tc>
      </w:tr>
      <w:tr w:rsidR="00F362B8" w:rsidRPr="00EA12C0" w14:paraId="18121101" w14:textId="77777777" w:rsidTr="0044235F">
        <w:trPr>
          <w:trHeight w:val="173"/>
        </w:trPr>
        <w:tc>
          <w:tcPr>
            <w:tcW w:w="1998" w:type="dxa"/>
            <w:tcBorders>
              <w:top w:val="single" w:sz="4" w:space="0" w:color="auto"/>
              <w:left w:val="single" w:sz="4" w:space="0" w:color="auto"/>
              <w:bottom w:val="single" w:sz="4" w:space="0" w:color="auto"/>
              <w:right w:val="single" w:sz="4" w:space="0" w:color="auto"/>
            </w:tcBorders>
            <w:shd w:val="clear" w:color="auto" w:fill="F2F2F2"/>
            <w:vAlign w:val="center"/>
          </w:tcPr>
          <w:p w14:paraId="7E2F27A7" w14:textId="613AE75A" w:rsidR="00F362B8" w:rsidRPr="000279EE" w:rsidRDefault="00F362B8" w:rsidP="002A6ED4">
            <w:pPr>
              <w:widowControl w:val="0"/>
              <w:autoSpaceDE w:val="0"/>
              <w:autoSpaceDN w:val="0"/>
              <w:rPr>
                <w:rFonts w:ascii="Atten New ExtraBold" w:eastAsia="Tw Cen MT" w:hAnsi="Atten New ExtraBold" w:cs="Tw Cen MT"/>
                <w:b/>
                <w:bCs/>
                <w:sz w:val="20"/>
                <w:szCs w:val="20"/>
              </w:rPr>
            </w:pPr>
            <w:r w:rsidRPr="00624C32">
              <w:rPr>
                <w:rFonts w:ascii="Atten New ExtraBold" w:eastAsia="Tw Cen MT" w:hAnsi="Atten New ExtraBold" w:cs="Tw Cen MT"/>
                <w:b/>
                <w:bCs/>
                <w:sz w:val="20"/>
                <w:szCs w:val="20"/>
              </w:rPr>
              <w:t>Subordinate Financing</w:t>
            </w:r>
          </w:p>
        </w:tc>
        <w:tc>
          <w:tcPr>
            <w:tcW w:w="7560" w:type="dxa"/>
            <w:gridSpan w:val="2"/>
            <w:tcBorders>
              <w:top w:val="single" w:sz="4" w:space="0" w:color="auto"/>
              <w:left w:val="single" w:sz="4" w:space="0" w:color="auto"/>
              <w:bottom w:val="single" w:sz="4" w:space="0" w:color="auto"/>
              <w:right w:val="single" w:sz="4" w:space="0" w:color="auto"/>
            </w:tcBorders>
            <w:vAlign w:val="center"/>
          </w:tcPr>
          <w:p w14:paraId="72112DAC" w14:textId="2BCA43A2" w:rsidR="00F362B8" w:rsidRPr="000279EE" w:rsidRDefault="00F362B8" w:rsidP="002A6ED4">
            <w:pPr>
              <w:pStyle w:val="ListParagraph"/>
              <w:numPr>
                <w:ilvl w:val="0"/>
                <w:numId w:val="101"/>
              </w:numPr>
              <w:spacing w:before="0" w:after="0"/>
              <w:ind w:left="144" w:hanging="144"/>
              <w:rPr>
                <w:rFonts w:ascii="Atten Round New" w:hAnsi="Atten Round New"/>
                <w:bCs/>
                <w:sz w:val="20"/>
              </w:rPr>
            </w:pPr>
            <w:r w:rsidRPr="00624C32">
              <w:rPr>
                <w:rFonts w:ascii="Atten Round New" w:eastAsia="Tw Cen MT" w:hAnsi="Atten Round New" w:cs="Tw Cen MT"/>
                <w:bCs/>
                <w:sz w:val="20"/>
              </w:rPr>
              <w:t xml:space="preserve">Not Permitted </w:t>
            </w:r>
          </w:p>
        </w:tc>
      </w:tr>
      <w:tr w:rsidR="00F362B8" w:rsidRPr="00EA12C0" w14:paraId="5BACA230" w14:textId="77777777" w:rsidTr="0044235F">
        <w:trPr>
          <w:trHeight w:val="173"/>
        </w:trPr>
        <w:tc>
          <w:tcPr>
            <w:tcW w:w="1998" w:type="dxa"/>
            <w:shd w:val="clear" w:color="auto" w:fill="F2F2F2" w:themeFill="background1" w:themeFillShade="F2"/>
            <w:vAlign w:val="center"/>
          </w:tcPr>
          <w:p w14:paraId="4310D2EA" w14:textId="77777777" w:rsidR="00F362B8" w:rsidRPr="009F0478" w:rsidRDefault="00F362B8" w:rsidP="002A6ED4">
            <w:pPr>
              <w:widowControl w:val="0"/>
              <w:autoSpaceDE w:val="0"/>
              <w:autoSpaceDN w:val="0"/>
              <w:rPr>
                <w:rFonts w:ascii="Atten New ExtraBold" w:eastAsia="Tw Cen MT" w:hAnsi="Atten New ExtraBold" w:cs="Tw Cen MT"/>
                <w:b/>
                <w:bCs/>
                <w:sz w:val="20"/>
                <w:szCs w:val="20"/>
              </w:rPr>
            </w:pPr>
            <w:r w:rsidRPr="009F0478">
              <w:rPr>
                <w:rFonts w:ascii="Atten New ExtraBold" w:eastAsia="Tw Cen MT" w:hAnsi="Atten New ExtraBold" w:cs="Tw Cen MT"/>
                <w:b/>
                <w:bCs/>
                <w:sz w:val="20"/>
                <w:szCs w:val="20"/>
              </w:rPr>
              <w:t>Occupancy</w:t>
            </w:r>
          </w:p>
        </w:tc>
        <w:tc>
          <w:tcPr>
            <w:tcW w:w="7560" w:type="dxa"/>
            <w:gridSpan w:val="2"/>
            <w:vAlign w:val="center"/>
          </w:tcPr>
          <w:p w14:paraId="777842EE" w14:textId="77777777" w:rsidR="00F362B8" w:rsidRPr="00624C32" w:rsidRDefault="00F362B8" w:rsidP="002A6ED4">
            <w:pPr>
              <w:pStyle w:val="ListParagraph"/>
              <w:numPr>
                <w:ilvl w:val="0"/>
                <w:numId w:val="101"/>
              </w:numPr>
              <w:spacing w:before="0" w:after="0"/>
              <w:ind w:left="144" w:hanging="144"/>
              <w:rPr>
                <w:rFonts w:ascii="Atten Round New" w:hAnsi="Atten Round New"/>
                <w:bCs/>
                <w:sz w:val="20"/>
              </w:rPr>
            </w:pPr>
            <w:r w:rsidRPr="00624C32">
              <w:rPr>
                <w:rFonts w:ascii="Atten Round New" w:hAnsi="Atten Round New"/>
                <w:bCs/>
                <w:sz w:val="20"/>
              </w:rPr>
              <w:t>Investment Properties (Business Purpose)</w:t>
            </w:r>
          </w:p>
        </w:tc>
      </w:tr>
      <w:tr w:rsidR="00F362B8" w:rsidRPr="00EA12C0" w14:paraId="2105C003" w14:textId="77777777" w:rsidTr="0044235F">
        <w:trPr>
          <w:trHeight w:val="173"/>
        </w:trPr>
        <w:tc>
          <w:tcPr>
            <w:tcW w:w="1998" w:type="dxa"/>
            <w:shd w:val="clear" w:color="auto" w:fill="F2F2F2" w:themeFill="background1" w:themeFillShade="F2"/>
            <w:vAlign w:val="center"/>
          </w:tcPr>
          <w:p w14:paraId="08D703DA" w14:textId="77777777" w:rsidR="00F362B8" w:rsidRPr="009F0478" w:rsidRDefault="00F362B8" w:rsidP="002A6ED4">
            <w:pPr>
              <w:widowControl w:val="0"/>
              <w:autoSpaceDE w:val="0"/>
              <w:autoSpaceDN w:val="0"/>
              <w:rPr>
                <w:rFonts w:ascii="Atten New ExtraBold" w:eastAsia="Tw Cen MT" w:hAnsi="Atten New ExtraBold" w:cs="Tw Cen MT"/>
                <w:b/>
                <w:bCs/>
                <w:sz w:val="20"/>
                <w:szCs w:val="20"/>
              </w:rPr>
            </w:pPr>
            <w:r w:rsidRPr="009F0478">
              <w:rPr>
                <w:rFonts w:ascii="Atten New ExtraBold" w:eastAsia="Tw Cen MT" w:hAnsi="Atten New ExtraBold" w:cs="Tw Cen MT"/>
                <w:b/>
                <w:bCs/>
                <w:sz w:val="20"/>
                <w:szCs w:val="20"/>
              </w:rPr>
              <w:t>Loan Purpose</w:t>
            </w:r>
          </w:p>
        </w:tc>
        <w:tc>
          <w:tcPr>
            <w:tcW w:w="7560" w:type="dxa"/>
            <w:gridSpan w:val="2"/>
            <w:vAlign w:val="center"/>
          </w:tcPr>
          <w:p w14:paraId="3BBB71B3" w14:textId="1F821685" w:rsidR="00F362B8" w:rsidRPr="00624C32" w:rsidRDefault="00F362B8" w:rsidP="002A6ED4">
            <w:pPr>
              <w:pStyle w:val="ListParagraph"/>
              <w:numPr>
                <w:ilvl w:val="0"/>
                <w:numId w:val="101"/>
              </w:numPr>
              <w:spacing w:before="0" w:after="0"/>
              <w:ind w:left="144" w:hanging="144"/>
              <w:rPr>
                <w:rFonts w:ascii="Atten Round New" w:hAnsi="Atten Round New"/>
                <w:bCs/>
                <w:sz w:val="20"/>
              </w:rPr>
            </w:pPr>
            <w:r w:rsidRPr="00624C32">
              <w:rPr>
                <w:rFonts w:ascii="Atten Round New" w:hAnsi="Atten Round New"/>
                <w:bCs/>
                <w:sz w:val="20"/>
              </w:rPr>
              <w:t xml:space="preserve">Purchase, </w:t>
            </w:r>
            <w:r w:rsidR="00062F24" w:rsidRPr="00624C32">
              <w:rPr>
                <w:rFonts w:ascii="Atten Round New" w:hAnsi="Atten Round New"/>
                <w:bCs/>
                <w:sz w:val="20"/>
              </w:rPr>
              <w:t>Rate &amp; Term Refinance</w:t>
            </w:r>
            <w:r w:rsidRPr="00624C32">
              <w:rPr>
                <w:rFonts w:ascii="Atten Round New" w:hAnsi="Atten Round New"/>
                <w:bCs/>
                <w:sz w:val="20"/>
              </w:rPr>
              <w:t xml:space="preserve">, and </w:t>
            </w:r>
            <w:r w:rsidR="00062F24" w:rsidRPr="00624C32">
              <w:rPr>
                <w:rFonts w:ascii="Atten Round New" w:hAnsi="Atten Round New"/>
                <w:bCs/>
                <w:sz w:val="20"/>
              </w:rPr>
              <w:t>Cash Out Refinance</w:t>
            </w:r>
            <w:r w:rsidRPr="00624C32">
              <w:rPr>
                <w:rFonts w:ascii="Atten Round New" w:hAnsi="Atten Round New"/>
                <w:bCs/>
                <w:sz w:val="20"/>
              </w:rPr>
              <w:t xml:space="preserve"> </w:t>
            </w:r>
          </w:p>
        </w:tc>
      </w:tr>
      <w:tr w:rsidR="00F362B8" w:rsidRPr="00EA12C0" w14:paraId="0C172136" w14:textId="77777777" w:rsidTr="0044235F">
        <w:trPr>
          <w:trHeight w:val="173"/>
        </w:trPr>
        <w:tc>
          <w:tcPr>
            <w:tcW w:w="1998" w:type="dxa"/>
            <w:tcBorders>
              <w:bottom w:val="single" w:sz="4" w:space="0" w:color="auto"/>
            </w:tcBorders>
            <w:shd w:val="clear" w:color="auto" w:fill="F2F2F2" w:themeFill="background1" w:themeFillShade="F2"/>
            <w:vAlign w:val="center"/>
          </w:tcPr>
          <w:p w14:paraId="74A400B6" w14:textId="3B405B7B" w:rsidR="00F362B8" w:rsidRPr="009F0478" w:rsidRDefault="00F362B8" w:rsidP="002A6ED4">
            <w:pPr>
              <w:widowControl w:val="0"/>
              <w:autoSpaceDE w:val="0"/>
              <w:autoSpaceDN w:val="0"/>
              <w:rPr>
                <w:rFonts w:ascii="Atten New ExtraBold" w:eastAsia="Tw Cen MT" w:hAnsi="Atten New ExtraBold" w:cs="Tw Cen MT"/>
                <w:b/>
                <w:bCs/>
                <w:sz w:val="20"/>
                <w:szCs w:val="20"/>
              </w:rPr>
            </w:pPr>
            <w:r w:rsidRPr="009F0478">
              <w:rPr>
                <w:rFonts w:ascii="Atten New ExtraBold" w:eastAsia="Tw Cen MT" w:hAnsi="Atten New ExtraBold" w:cs="Tw Cen MT"/>
                <w:b/>
                <w:bCs/>
                <w:sz w:val="20"/>
                <w:szCs w:val="20"/>
              </w:rPr>
              <w:t>2-1 Buydown</w:t>
            </w:r>
          </w:p>
        </w:tc>
        <w:tc>
          <w:tcPr>
            <w:tcW w:w="3690" w:type="dxa"/>
            <w:tcBorders>
              <w:bottom w:val="single" w:sz="4" w:space="0" w:color="auto"/>
              <w:right w:val="nil"/>
            </w:tcBorders>
          </w:tcPr>
          <w:p w14:paraId="52BC4D36" w14:textId="77777777" w:rsidR="00F362B8" w:rsidRPr="00EA12C0" w:rsidRDefault="00F362B8" w:rsidP="002A6ED4">
            <w:pPr>
              <w:pStyle w:val="ListParagraph"/>
              <w:numPr>
                <w:ilvl w:val="0"/>
                <w:numId w:val="101"/>
              </w:numPr>
              <w:spacing w:before="0" w:after="0"/>
              <w:ind w:left="144" w:hanging="144"/>
              <w:rPr>
                <w:rFonts w:ascii="Atten Round New" w:hAnsi="Atten Round New"/>
                <w:bCs/>
                <w:sz w:val="20"/>
              </w:rPr>
            </w:pPr>
            <w:r w:rsidRPr="00EA12C0">
              <w:rPr>
                <w:rFonts w:ascii="Atten Round New" w:hAnsi="Atten Round New"/>
                <w:bCs/>
                <w:sz w:val="20"/>
              </w:rPr>
              <w:t xml:space="preserve">Purchase Only </w:t>
            </w:r>
          </w:p>
          <w:p w14:paraId="1CEAFDA4" w14:textId="77777777" w:rsidR="00F362B8" w:rsidRPr="00EA12C0" w:rsidRDefault="00F362B8" w:rsidP="002A6ED4">
            <w:pPr>
              <w:pStyle w:val="ListParagraph"/>
              <w:numPr>
                <w:ilvl w:val="0"/>
                <w:numId w:val="101"/>
              </w:numPr>
              <w:spacing w:before="0" w:after="0"/>
              <w:ind w:left="144" w:hanging="144"/>
              <w:rPr>
                <w:rFonts w:ascii="Atten Round New" w:hAnsi="Atten Round New"/>
                <w:bCs/>
                <w:sz w:val="20"/>
              </w:rPr>
            </w:pPr>
            <w:r w:rsidRPr="00EA12C0">
              <w:rPr>
                <w:rFonts w:ascii="Atten Round New" w:hAnsi="Atten Round New"/>
                <w:bCs/>
                <w:sz w:val="20"/>
              </w:rPr>
              <w:t>Seller Paid Buydown/Concession</w:t>
            </w:r>
          </w:p>
          <w:p w14:paraId="7E113B11" w14:textId="0E27FD5C" w:rsidR="00F362B8" w:rsidRPr="00EA12C0" w:rsidRDefault="00F362B8" w:rsidP="002A6ED4">
            <w:pPr>
              <w:pStyle w:val="ListParagraph"/>
              <w:numPr>
                <w:ilvl w:val="0"/>
                <w:numId w:val="101"/>
              </w:numPr>
              <w:spacing w:before="0" w:after="0"/>
              <w:ind w:left="144" w:hanging="144"/>
              <w:rPr>
                <w:rFonts w:ascii="Atten Round New" w:hAnsi="Atten Round New"/>
                <w:bCs/>
                <w:sz w:val="20"/>
              </w:rPr>
            </w:pPr>
            <w:r w:rsidRPr="00EA12C0">
              <w:rPr>
                <w:rFonts w:ascii="Atten Round New" w:hAnsi="Atten Round New"/>
                <w:bCs/>
                <w:sz w:val="20"/>
              </w:rPr>
              <w:t>Min</w:t>
            </w:r>
            <w:r>
              <w:rPr>
                <w:rFonts w:ascii="Atten Round New" w:hAnsi="Atten Round New"/>
                <w:bCs/>
                <w:sz w:val="20"/>
              </w:rPr>
              <w:t>imum</w:t>
            </w:r>
            <w:r w:rsidRPr="00EA12C0">
              <w:rPr>
                <w:rFonts w:ascii="Atten Round New" w:hAnsi="Atten Round New"/>
                <w:bCs/>
                <w:sz w:val="20"/>
              </w:rPr>
              <w:t xml:space="preserve"> Score 680</w:t>
            </w:r>
          </w:p>
          <w:p w14:paraId="7613E7BE" w14:textId="48AFC300" w:rsidR="00F362B8" w:rsidRPr="00EA12C0" w:rsidRDefault="00F362B8" w:rsidP="002A6ED4">
            <w:pPr>
              <w:pStyle w:val="ListParagraph"/>
              <w:numPr>
                <w:ilvl w:val="0"/>
                <w:numId w:val="101"/>
              </w:numPr>
              <w:spacing w:before="0" w:after="0"/>
              <w:ind w:left="144" w:hanging="144"/>
              <w:rPr>
                <w:rFonts w:ascii="Atten Round New" w:hAnsi="Atten Round New"/>
                <w:bCs/>
                <w:sz w:val="20"/>
              </w:rPr>
            </w:pPr>
            <w:r w:rsidRPr="00EA12C0">
              <w:rPr>
                <w:rFonts w:ascii="Atten Round New" w:hAnsi="Atten Round New"/>
                <w:bCs/>
                <w:sz w:val="20"/>
              </w:rPr>
              <w:t>Min</w:t>
            </w:r>
            <w:r>
              <w:rPr>
                <w:rFonts w:ascii="Atten Round New" w:hAnsi="Atten Round New"/>
                <w:bCs/>
                <w:sz w:val="20"/>
              </w:rPr>
              <w:t>imum</w:t>
            </w:r>
            <w:r w:rsidRPr="00EA12C0">
              <w:rPr>
                <w:rFonts w:ascii="Atten Round New" w:hAnsi="Atten Round New"/>
                <w:bCs/>
                <w:sz w:val="20"/>
              </w:rPr>
              <w:t xml:space="preserve"> DSCR &gt;= .75</w:t>
            </w:r>
          </w:p>
        </w:tc>
        <w:tc>
          <w:tcPr>
            <w:tcW w:w="3870" w:type="dxa"/>
            <w:tcBorders>
              <w:left w:val="nil"/>
              <w:bottom w:val="single" w:sz="4" w:space="0" w:color="auto"/>
            </w:tcBorders>
          </w:tcPr>
          <w:p w14:paraId="74AE6BDE" w14:textId="77777777" w:rsidR="00F362B8" w:rsidRPr="00EA12C0" w:rsidRDefault="00F362B8" w:rsidP="002A6ED4">
            <w:pPr>
              <w:pStyle w:val="ListParagraph"/>
              <w:numPr>
                <w:ilvl w:val="0"/>
                <w:numId w:val="105"/>
              </w:numPr>
              <w:spacing w:before="0" w:after="0"/>
              <w:ind w:left="144" w:hanging="144"/>
              <w:rPr>
                <w:rFonts w:ascii="Atten Round New" w:hAnsi="Atten Round New"/>
                <w:bCs/>
                <w:sz w:val="20"/>
              </w:rPr>
            </w:pPr>
            <w:r w:rsidRPr="00EA12C0">
              <w:rPr>
                <w:rFonts w:ascii="Atten Round New" w:hAnsi="Atten Round New"/>
                <w:bCs/>
                <w:sz w:val="20"/>
              </w:rPr>
              <w:t>Borrower qualifies at fully amortized rate (pre-buydown)</w:t>
            </w:r>
          </w:p>
          <w:p w14:paraId="626D09A0" w14:textId="77777777" w:rsidR="00F362B8" w:rsidRPr="00EA12C0" w:rsidRDefault="00F362B8" w:rsidP="002A6ED4">
            <w:pPr>
              <w:pStyle w:val="ListParagraph"/>
              <w:numPr>
                <w:ilvl w:val="0"/>
                <w:numId w:val="105"/>
              </w:numPr>
              <w:spacing w:before="0" w:after="0"/>
              <w:ind w:left="144" w:hanging="144"/>
              <w:rPr>
                <w:rFonts w:ascii="Atten Round New" w:hAnsi="Atten Round New"/>
                <w:bCs/>
                <w:sz w:val="20"/>
              </w:rPr>
            </w:pPr>
            <w:r w:rsidRPr="00EA12C0">
              <w:rPr>
                <w:rFonts w:ascii="Atten Round New" w:hAnsi="Atten Round New"/>
                <w:bCs/>
                <w:sz w:val="20"/>
              </w:rPr>
              <w:t>Lender Paid or 3</w:t>
            </w:r>
            <w:r w:rsidRPr="00EA12C0">
              <w:rPr>
                <w:rFonts w:ascii="Atten Round New" w:hAnsi="Atten Round New"/>
                <w:bCs/>
                <w:sz w:val="20"/>
                <w:vertAlign w:val="superscript"/>
              </w:rPr>
              <w:t>rd</w:t>
            </w:r>
            <w:r w:rsidRPr="00EA12C0">
              <w:rPr>
                <w:rFonts w:ascii="Atten Round New" w:hAnsi="Atten Round New"/>
                <w:bCs/>
                <w:sz w:val="20"/>
              </w:rPr>
              <w:t xml:space="preserve"> Party Paid Buydown (Excluding Real Estate Agents, Brokerages, Borrower, or relatives)  permitted for Correspondent Clients only</w:t>
            </w:r>
          </w:p>
        </w:tc>
      </w:tr>
      <w:tr w:rsidR="00F362B8" w:rsidRPr="00EA12C0" w14:paraId="4A669794" w14:textId="77777777" w:rsidTr="0044235F">
        <w:trPr>
          <w:trHeight w:val="173"/>
        </w:trPr>
        <w:tc>
          <w:tcPr>
            <w:tcW w:w="1998" w:type="dxa"/>
            <w:tcBorders>
              <w:bottom w:val="single" w:sz="4" w:space="0" w:color="auto"/>
              <w:right w:val="single" w:sz="4" w:space="0" w:color="auto"/>
            </w:tcBorders>
            <w:shd w:val="clear" w:color="auto" w:fill="F2F2F2" w:themeFill="background1" w:themeFillShade="F2"/>
            <w:vAlign w:val="center"/>
          </w:tcPr>
          <w:p w14:paraId="6E61BF2D" w14:textId="3DB89646" w:rsidR="00F362B8" w:rsidRPr="009F0478" w:rsidRDefault="00F362B8" w:rsidP="002A6ED4">
            <w:pPr>
              <w:widowControl w:val="0"/>
              <w:autoSpaceDE w:val="0"/>
              <w:autoSpaceDN w:val="0"/>
              <w:rPr>
                <w:rFonts w:ascii="Atten New ExtraBold" w:eastAsia="Tw Cen MT" w:hAnsi="Atten New ExtraBold" w:cs="Tw Cen MT"/>
                <w:b/>
                <w:bCs/>
                <w:sz w:val="20"/>
                <w:szCs w:val="20"/>
              </w:rPr>
            </w:pPr>
            <w:r w:rsidRPr="009F0478">
              <w:rPr>
                <w:rFonts w:ascii="Atten New ExtraBold" w:eastAsia="Tw Cen MT" w:hAnsi="Atten New ExtraBold" w:cs="Tw Cen MT"/>
                <w:b/>
                <w:bCs/>
                <w:sz w:val="20"/>
                <w:szCs w:val="20"/>
              </w:rPr>
              <w:t>Cash-Out</w:t>
            </w:r>
            <w:r w:rsidR="00FE7ED8">
              <w:rPr>
                <w:rFonts w:ascii="Atten New ExtraBold" w:eastAsia="Tw Cen MT" w:hAnsi="Atten New ExtraBold" w:cs="Tw Cen MT"/>
                <w:b/>
                <w:bCs/>
                <w:sz w:val="20"/>
                <w:szCs w:val="20"/>
              </w:rPr>
              <w:t xml:space="preserve"> Refinance</w:t>
            </w:r>
          </w:p>
        </w:tc>
        <w:tc>
          <w:tcPr>
            <w:tcW w:w="3690" w:type="dxa"/>
            <w:tcBorders>
              <w:top w:val="single" w:sz="4" w:space="0" w:color="auto"/>
              <w:left w:val="single" w:sz="4" w:space="0" w:color="auto"/>
              <w:bottom w:val="single" w:sz="4" w:space="0" w:color="auto"/>
              <w:right w:val="nil"/>
            </w:tcBorders>
          </w:tcPr>
          <w:p w14:paraId="36F001C8" w14:textId="7F55A007" w:rsidR="00F362B8" w:rsidRPr="00EA12C0" w:rsidRDefault="00F362B8" w:rsidP="002A6ED4">
            <w:pPr>
              <w:pStyle w:val="ListParagraph"/>
              <w:numPr>
                <w:ilvl w:val="0"/>
                <w:numId w:val="101"/>
              </w:numPr>
              <w:spacing w:before="0" w:after="0"/>
              <w:ind w:left="144" w:hanging="144"/>
              <w:rPr>
                <w:rFonts w:ascii="Atten Round New" w:hAnsi="Atten Round New"/>
                <w:bCs/>
                <w:sz w:val="20"/>
              </w:rPr>
            </w:pPr>
            <w:r w:rsidRPr="00EA12C0">
              <w:rPr>
                <w:rFonts w:ascii="Atten Round New" w:hAnsi="Atten Round New"/>
                <w:bCs/>
                <w:sz w:val="20"/>
              </w:rPr>
              <w:t xml:space="preserve">LTV &gt; 60% = $1,000,000 or when DSCR is &gt;=.75 unlimited </w:t>
            </w:r>
            <w:r w:rsidR="00062F24">
              <w:rPr>
                <w:rFonts w:ascii="Atten Round New" w:hAnsi="Atten Round New"/>
                <w:bCs/>
                <w:sz w:val="20"/>
              </w:rPr>
              <w:t>Cash Out Refinance</w:t>
            </w:r>
            <w:r w:rsidRPr="00EA12C0">
              <w:rPr>
                <w:rFonts w:ascii="Atten Round New" w:hAnsi="Atten Round New"/>
                <w:bCs/>
                <w:sz w:val="20"/>
              </w:rPr>
              <w:t xml:space="preserve"> permitted with 18 months reserves exclusive of cash back</w:t>
            </w:r>
          </w:p>
          <w:p w14:paraId="308126CE" w14:textId="77777777" w:rsidR="00F362B8" w:rsidRPr="00EA12C0" w:rsidRDefault="00F362B8" w:rsidP="002A6ED4">
            <w:pPr>
              <w:pStyle w:val="ListParagraph"/>
              <w:numPr>
                <w:ilvl w:val="0"/>
                <w:numId w:val="105"/>
              </w:numPr>
              <w:spacing w:before="0" w:after="0"/>
              <w:ind w:left="141" w:hanging="141"/>
              <w:rPr>
                <w:rFonts w:ascii="Atten Round New" w:hAnsi="Atten Round New"/>
                <w:bCs/>
                <w:sz w:val="20"/>
              </w:rPr>
            </w:pPr>
            <w:r w:rsidRPr="00EA12C0">
              <w:rPr>
                <w:rFonts w:ascii="Atten Round New" w:hAnsi="Atten Round New"/>
                <w:bCs/>
                <w:sz w:val="20"/>
              </w:rPr>
              <w:t>LTV &lt;=60% = Unlimited</w:t>
            </w:r>
          </w:p>
        </w:tc>
        <w:tc>
          <w:tcPr>
            <w:tcW w:w="3870" w:type="dxa"/>
            <w:tcBorders>
              <w:top w:val="single" w:sz="4" w:space="0" w:color="auto"/>
              <w:left w:val="nil"/>
              <w:bottom w:val="single" w:sz="4" w:space="0" w:color="auto"/>
              <w:right w:val="single" w:sz="4" w:space="0" w:color="auto"/>
            </w:tcBorders>
          </w:tcPr>
          <w:p w14:paraId="65BA7BCF" w14:textId="77777777" w:rsidR="00F362B8" w:rsidRPr="00EA12C0" w:rsidRDefault="00F362B8" w:rsidP="002A6ED4">
            <w:pPr>
              <w:pStyle w:val="ListParagraph"/>
              <w:numPr>
                <w:ilvl w:val="0"/>
                <w:numId w:val="105"/>
              </w:numPr>
              <w:spacing w:before="0" w:after="0"/>
              <w:ind w:left="144" w:hanging="144"/>
              <w:rPr>
                <w:rFonts w:ascii="Atten Round New" w:hAnsi="Atten Round New"/>
                <w:bCs/>
                <w:sz w:val="20"/>
              </w:rPr>
            </w:pPr>
            <w:r w:rsidRPr="00EA12C0">
              <w:rPr>
                <w:rFonts w:ascii="Atten Round New" w:hAnsi="Atten Round New"/>
                <w:bCs/>
                <w:sz w:val="20"/>
              </w:rPr>
              <w:t xml:space="preserve">NOTE: that cash-in-hand limits do not apply to Delayed Financing Transactions </w:t>
            </w:r>
          </w:p>
          <w:p w14:paraId="3E2C9F46" w14:textId="147AE32D" w:rsidR="00F362B8" w:rsidRPr="00EA12C0" w:rsidRDefault="00062F24" w:rsidP="002A6ED4">
            <w:pPr>
              <w:pStyle w:val="ListParagraph"/>
              <w:numPr>
                <w:ilvl w:val="0"/>
                <w:numId w:val="105"/>
              </w:numPr>
              <w:spacing w:before="0" w:after="0"/>
              <w:ind w:left="144" w:hanging="144"/>
              <w:rPr>
                <w:rFonts w:ascii="Atten Round New" w:hAnsi="Atten Round New"/>
                <w:bCs/>
                <w:sz w:val="20"/>
              </w:rPr>
            </w:pPr>
            <w:r>
              <w:rPr>
                <w:rFonts w:ascii="Atten Round New" w:hAnsi="Atten Round New"/>
                <w:bCs/>
                <w:sz w:val="20"/>
              </w:rPr>
              <w:t>Cash Out Refinance</w:t>
            </w:r>
            <w:r w:rsidR="00F362B8" w:rsidRPr="00EA12C0">
              <w:rPr>
                <w:rFonts w:ascii="Atten Round New" w:hAnsi="Atten Round New"/>
                <w:bCs/>
                <w:sz w:val="20"/>
              </w:rPr>
              <w:t xml:space="preserve"> refinances on properties acquired in the past 12 months require DSCR of .75</w:t>
            </w:r>
          </w:p>
          <w:p w14:paraId="50E7098F" w14:textId="77777777" w:rsidR="00F362B8" w:rsidRPr="00EA12C0" w:rsidRDefault="00F362B8" w:rsidP="002A6ED4">
            <w:pPr>
              <w:pStyle w:val="ListParagraph"/>
              <w:numPr>
                <w:ilvl w:val="0"/>
                <w:numId w:val="105"/>
              </w:numPr>
              <w:spacing w:before="0" w:after="0"/>
              <w:ind w:left="144" w:hanging="144"/>
              <w:rPr>
                <w:rFonts w:ascii="Atten Round New" w:hAnsi="Atten Round New"/>
                <w:bCs/>
                <w:sz w:val="20"/>
              </w:rPr>
            </w:pPr>
            <w:r w:rsidRPr="00EA12C0">
              <w:rPr>
                <w:rFonts w:ascii="Atten Round New" w:hAnsi="Atten Round New"/>
                <w:bCs/>
                <w:sz w:val="20"/>
              </w:rPr>
              <w:t>Condos in FL max LTV 75%</w:t>
            </w:r>
          </w:p>
        </w:tc>
      </w:tr>
      <w:tr w:rsidR="00F362B8" w:rsidRPr="00EA12C0" w14:paraId="3A0F319F" w14:textId="77777777" w:rsidTr="0044235F">
        <w:trPr>
          <w:trHeight w:val="173"/>
        </w:trPr>
        <w:tc>
          <w:tcPr>
            <w:tcW w:w="199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953D999" w14:textId="7B6EC9D3" w:rsidR="00F362B8" w:rsidRPr="009F0478" w:rsidDel="009C540F" w:rsidRDefault="00F362B8" w:rsidP="002A6ED4">
            <w:pPr>
              <w:widowControl w:val="0"/>
              <w:autoSpaceDE w:val="0"/>
              <w:autoSpaceDN w:val="0"/>
              <w:rPr>
                <w:rFonts w:ascii="Atten New ExtraBold" w:eastAsia="Tw Cen MT" w:hAnsi="Atten New ExtraBold" w:cs="Tw Cen MT"/>
                <w:b/>
                <w:bCs/>
                <w:sz w:val="20"/>
                <w:szCs w:val="20"/>
              </w:rPr>
            </w:pPr>
            <w:r w:rsidRPr="009F0478">
              <w:rPr>
                <w:rFonts w:ascii="Atten New ExtraBold" w:eastAsia="Tw Cen MT" w:hAnsi="Atten New ExtraBold" w:cs="Tw Cen MT"/>
                <w:b/>
                <w:bCs/>
                <w:sz w:val="20"/>
                <w:szCs w:val="20"/>
              </w:rPr>
              <w:t>Subordinat</w:t>
            </w:r>
            <w:r w:rsidR="00B123CE">
              <w:rPr>
                <w:rFonts w:ascii="Atten New ExtraBold" w:eastAsia="Tw Cen MT" w:hAnsi="Atten New ExtraBold" w:cs="Tw Cen MT"/>
                <w:b/>
                <w:bCs/>
                <w:sz w:val="20"/>
                <w:szCs w:val="20"/>
              </w:rPr>
              <w:t xml:space="preserve">e </w:t>
            </w:r>
            <w:r w:rsidRPr="009F0478">
              <w:rPr>
                <w:rFonts w:ascii="Atten New ExtraBold" w:eastAsia="Tw Cen MT" w:hAnsi="Atten New ExtraBold" w:cs="Tw Cen MT"/>
                <w:b/>
                <w:bCs/>
                <w:sz w:val="20"/>
                <w:szCs w:val="20"/>
              </w:rPr>
              <w:t>Financing</w:t>
            </w:r>
          </w:p>
        </w:tc>
        <w:tc>
          <w:tcPr>
            <w:tcW w:w="7560" w:type="dxa"/>
            <w:gridSpan w:val="2"/>
            <w:tcBorders>
              <w:top w:val="single" w:sz="4" w:space="0" w:color="auto"/>
              <w:left w:val="single" w:sz="4" w:space="0" w:color="auto"/>
              <w:bottom w:val="single" w:sz="4" w:space="0" w:color="auto"/>
              <w:right w:val="single" w:sz="4" w:space="0" w:color="auto"/>
            </w:tcBorders>
            <w:vAlign w:val="center"/>
          </w:tcPr>
          <w:p w14:paraId="00CFAC3C" w14:textId="7B819580" w:rsidR="00F362B8" w:rsidRPr="00CB2983" w:rsidDel="009C540F" w:rsidRDefault="00F362B8" w:rsidP="002A6ED4">
            <w:pPr>
              <w:pStyle w:val="ListParagraph"/>
              <w:numPr>
                <w:ilvl w:val="0"/>
                <w:numId w:val="101"/>
              </w:numPr>
              <w:spacing w:before="0" w:after="0"/>
              <w:ind w:left="144" w:hanging="144"/>
              <w:rPr>
                <w:rFonts w:ascii="Atten Round New" w:hAnsi="Atten Round New"/>
                <w:bCs/>
                <w:sz w:val="20"/>
              </w:rPr>
            </w:pPr>
            <w:r w:rsidRPr="0030126C">
              <w:rPr>
                <w:rFonts w:ascii="Atten Round New" w:hAnsi="Atten Round New"/>
                <w:bCs/>
                <w:sz w:val="20"/>
              </w:rPr>
              <w:t>Not Permitted</w:t>
            </w:r>
          </w:p>
        </w:tc>
      </w:tr>
      <w:tr w:rsidR="00274BF5" w:rsidRPr="00130446" w14:paraId="30BD4E52" w14:textId="77777777" w:rsidTr="0044235F">
        <w:trPr>
          <w:trHeight w:val="173"/>
        </w:trPr>
        <w:tc>
          <w:tcPr>
            <w:tcW w:w="1998" w:type="dxa"/>
            <w:tcBorders>
              <w:bottom w:val="single" w:sz="4" w:space="0" w:color="auto"/>
              <w:right w:val="single" w:sz="4" w:space="0" w:color="auto"/>
            </w:tcBorders>
            <w:shd w:val="clear" w:color="auto" w:fill="F2F2F2" w:themeFill="background1" w:themeFillShade="F2"/>
            <w:vAlign w:val="center"/>
          </w:tcPr>
          <w:p w14:paraId="5BB30B41" w14:textId="7E536560" w:rsidR="00274BF5" w:rsidRPr="009F0478" w:rsidRDefault="00274BF5" w:rsidP="002A6ED4">
            <w:pPr>
              <w:widowControl w:val="0"/>
              <w:autoSpaceDE w:val="0"/>
              <w:autoSpaceDN w:val="0"/>
              <w:rPr>
                <w:rFonts w:ascii="Atten New ExtraBold" w:eastAsia="Tw Cen MT" w:hAnsi="Atten New ExtraBold" w:cs="Tw Cen MT"/>
                <w:b/>
                <w:bCs/>
              </w:rPr>
            </w:pPr>
            <w:r w:rsidRPr="009F0478">
              <w:rPr>
                <w:rFonts w:ascii="Atten New ExtraBold" w:eastAsia="Tw Cen MT" w:hAnsi="Atten New ExtraBold" w:cs="Tw Cen MT"/>
                <w:b/>
                <w:bCs/>
                <w:sz w:val="20"/>
                <w:szCs w:val="20"/>
              </w:rPr>
              <w:t xml:space="preserve">Insurance Requirements </w:t>
            </w:r>
          </w:p>
        </w:tc>
        <w:tc>
          <w:tcPr>
            <w:tcW w:w="7560" w:type="dxa"/>
            <w:gridSpan w:val="2"/>
            <w:tcBorders>
              <w:left w:val="single" w:sz="4" w:space="0" w:color="auto"/>
              <w:bottom w:val="single" w:sz="4" w:space="0" w:color="auto"/>
            </w:tcBorders>
            <w:vAlign w:val="center"/>
          </w:tcPr>
          <w:p w14:paraId="23BAED2A" w14:textId="495159EA" w:rsidR="00624C32" w:rsidRDefault="00274BF5" w:rsidP="009C3F59">
            <w:pPr>
              <w:pStyle w:val="ListParagraph"/>
              <w:numPr>
                <w:ilvl w:val="0"/>
                <w:numId w:val="101"/>
              </w:numPr>
              <w:spacing w:before="0" w:after="0"/>
              <w:ind w:left="144" w:hanging="144"/>
              <w:rPr>
                <w:rFonts w:ascii="Atten Round New" w:hAnsi="Atten Round New"/>
                <w:bCs/>
                <w:sz w:val="20"/>
              </w:rPr>
            </w:pPr>
            <w:r w:rsidRPr="009C3F59">
              <w:rPr>
                <w:rFonts w:ascii="Atten Round New" w:hAnsi="Atten Round New"/>
                <w:bCs/>
                <w:sz w:val="20"/>
              </w:rPr>
              <w:t>In addition to property and title insurance, Rent Loss Insurance for the subject property is required and must equal at least 6 months of PITIA.</w:t>
            </w:r>
            <w:r w:rsidR="009C3F59" w:rsidRPr="009C3F59">
              <w:rPr>
                <w:rFonts w:ascii="Atten Round New" w:hAnsi="Atten Round New"/>
                <w:bCs/>
                <w:sz w:val="20"/>
              </w:rPr>
              <w:t xml:space="preserve"> </w:t>
            </w:r>
          </w:p>
          <w:p w14:paraId="6091FF4B" w14:textId="77777777" w:rsidR="009C3F59" w:rsidRPr="00AE3720" w:rsidRDefault="009C3F59" w:rsidP="009C3F59">
            <w:pPr>
              <w:widowControl w:val="0"/>
              <w:numPr>
                <w:ilvl w:val="0"/>
                <w:numId w:val="71"/>
              </w:numPr>
              <w:autoSpaceDE w:val="0"/>
              <w:autoSpaceDN w:val="0"/>
              <w:ind w:left="144" w:hanging="144"/>
              <w:rPr>
                <w:rFonts w:ascii="Atten Round New" w:eastAsia="Tw Cen MT" w:hAnsi="Atten Round New" w:cs="Tw Cen MT"/>
                <w:bCs/>
              </w:rPr>
            </w:pPr>
            <w:bookmarkStart w:id="144" w:name="_Hlk207724325"/>
            <w:r w:rsidRPr="001A42D1">
              <w:rPr>
                <w:rFonts w:ascii="Atten Round New" w:eastAsia="Tw Cen MT" w:hAnsi="Atten Round New" w:cs="Tw Cen MT"/>
                <w:bCs/>
                <w:highlight w:val="yellow"/>
              </w:rPr>
              <w:t>Rent Loss Insurance may be waived with  three additional months of PITIA reserves.</w:t>
            </w:r>
          </w:p>
          <w:bookmarkEnd w:id="144"/>
          <w:p w14:paraId="7EC39879" w14:textId="6C661830" w:rsidR="00274BF5" w:rsidRPr="009C3F59" w:rsidRDefault="00274BF5" w:rsidP="009C3F59">
            <w:pPr>
              <w:pStyle w:val="ListParagraph"/>
              <w:numPr>
                <w:ilvl w:val="0"/>
                <w:numId w:val="101"/>
              </w:numPr>
              <w:spacing w:before="0" w:after="0"/>
              <w:ind w:left="144" w:hanging="144"/>
              <w:rPr>
                <w:rFonts w:ascii="Atten Round New" w:eastAsia="Tw Cen MT" w:hAnsi="Atten Round New" w:cs="Tw Cen MT"/>
                <w:bCs/>
              </w:rPr>
            </w:pPr>
            <w:r w:rsidRPr="009C3F59">
              <w:rPr>
                <w:rFonts w:ascii="Atten Round New" w:hAnsi="Atten Round New"/>
                <w:bCs/>
                <w:sz w:val="20"/>
              </w:rPr>
              <w:t xml:space="preserve"> Blanket policies covering the subject property are permitted</w:t>
            </w:r>
          </w:p>
        </w:tc>
      </w:tr>
      <w:tr w:rsidR="00274BF5" w:rsidRPr="00130446" w14:paraId="34878D14" w14:textId="77777777" w:rsidTr="0044235F">
        <w:trPr>
          <w:trHeight w:val="173"/>
        </w:trPr>
        <w:tc>
          <w:tcPr>
            <w:tcW w:w="199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6C07B77" w14:textId="77777777" w:rsidR="00274BF5" w:rsidRPr="00CB2983" w:rsidRDefault="00274BF5" w:rsidP="002A6ED4">
            <w:pPr>
              <w:rPr>
                <w:rFonts w:ascii="Atten New ExtraBold" w:hAnsi="Atten New ExtraBold"/>
                <w:b/>
                <w:sz w:val="20"/>
                <w:szCs w:val="20"/>
              </w:rPr>
            </w:pPr>
          </w:p>
          <w:p w14:paraId="452F2227" w14:textId="714D49E9" w:rsidR="00274BF5" w:rsidRPr="00CB2983" w:rsidDel="009C540F" w:rsidRDefault="00274BF5" w:rsidP="002A6ED4">
            <w:pPr>
              <w:rPr>
                <w:rFonts w:ascii="Atten New ExtraBold" w:hAnsi="Atten New ExtraBold"/>
                <w:b/>
                <w:sz w:val="20"/>
                <w:szCs w:val="20"/>
              </w:rPr>
            </w:pPr>
            <w:r w:rsidRPr="0030126C">
              <w:rPr>
                <w:rFonts w:ascii="Atten New ExtraBold" w:eastAsiaTheme="minorEastAsia" w:hAnsi="Atten New ExtraBold"/>
                <w:b/>
                <w:sz w:val="20"/>
                <w:szCs w:val="20"/>
              </w:rPr>
              <w:t>Escrow Waivers</w:t>
            </w:r>
          </w:p>
        </w:tc>
        <w:tc>
          <w:tcPr>
            <w:tcW w:w="7560" w:type="dxa"/>
            <w:gridSpan w:val="2"/>
            <w:tcBorders>
              <w:top w:val="single" w:sz="4" w:space="0" w:color="auto"/>
              <w:left w:val="single" w:sz="4" w:space="0" w:color="auto"/>
              <w:bottom w:val="single" w:sz="4" w:space="0" w:color="auto"/>
              <w:right w:val="single" w:sz="4" w:space="0" w:color="auto"/>
            </w:tcBorders>
            <w:vAlign w:val="center"/>
          </w:tcPr>
          <w:p w14:paraId="5F2A25F2" w14:textId="4128863B" w:rsidR="00274BF5" w:rsidRPr="00624C32" w:rsidRDefault="00274BF5" w:rsidP="002A6ED4">
            <w:pPr>
              <w:pStyle w:val="ListParagraph"/>
              <w:numPr>
                <w:ilvl w:val="0"/>
                <w:numId w:val="104"/>
              </w:numPr>
              <w:spacing w:before="0" w:after="0"/>
              <w:ind w:left="141" w:hanging="141"/>
              <w:rPr>
                <w:rFonts w:ascii="Atten Round New" w:hAnsi="Atten Round New"/>
                <w:bCs/>
                <w:sz w:val="20"/>
              </w:rPr>
            </w:pPr>
            <w:r w:rsidRPr="00624C32">
              <w:rPr>
                <w:rFonts w:ascii="Atten Round New" w:eastAsia="Tw Cen MT" w:hAnsi="Atten Round New" w:cs="Tw Cen MT"/>
                <w:bCs/>
                <w:sz w:val="20"/>
              </w:rPr>
              <w:t xml:space="preserve"> </w:t>
            </w:r>
            <w:r w:rsidRPr="00624C32">
              <w:rPr>
                <w:rFonts w:ascii="Atten Round New" w:hAnsi="Atten Round New"/>
                <w:bCs/>
                <w:sz w:val="20"/>
              </w:rPr>
              <w:t>Waiving escrows for taxes and insurance *is allowed if housing/rental history is 0x30x12.</w:t>
            </w:r>
          </w:p>
          <w:p w14:paraId="37D6C6DA" w14:textId="77777777" w:rsidR="00274BF5" w:rsidRPr="00624C32" w:rsidRDefault="00274BF5" w:rsidP="002A6ED4">
            <w:pPr>
              <w:pStyle w:val="ListParagraph"/>
              <w:numPr>
                <w:ilvl w:val="0"/>
                <w:numId w:val="104"/>
              </w:numPr>
              <w:spacing w:before="0" w:after="0"/>
              <w:ind w:left="141" w:hanging="141"/>
              <w:rPr>
                <w:rFonts w:ascii="Atten Round New" w:hAnsi="Atten Round New"/>
                <w:bCs/>
                <w:sz w:val="20"/>
              </w:rPr>
            </w:pPr>
            <w:r w:rsidRPr="00624C32">
              <w:rPr>
                <w:rFonts w:ascii="Atten Round New" w:hAnsi="Atten Round New"/>
                <w:bCs/>
                <w:sz w:val="20"/>
              </w:rPr>
              <w:t>Waiver of escrows is not permitted on the following:</w:t>
            </w:r>
          </w:p>
          <w:p w14:paraId="45977CA0" w14:textId="068CA2EE" w:rsidR="00274BF5" w:rsidRPr="000279EE" w:rsidRDefault="00274BF5" w:rsidP="002A6ED4">
            <w:pPr>
              <w:widowControl w:val="0"/>
              <w:numPr>
                <w:ilvl w:val="1"/>
                <w:numId w:val="103"/>
              </w:numPr>
              <w:tabs>
                <w:tab w:val="left" w:pos="255"/>
              </w:tabs>
              <w:autoSpaceDE w:val="0"/>
              <w:autoSpaceDN w:val="0"/>
              <w:rPr>
                <w:rFonts w:ascii="Atten Round New" w:eastAsia="Tw Cen MT" w:hAnsi="Atten Round New" w:cs="Tw Cen MT"/>
                <w:bCs/>
                <w:sz w:val="20"/>
                <w:szCs w:val="20"/>
              </w:rPr>
            </w:pPr>
            <w:r w:rsidRPr="000279EE">
              <w:rPr>
                <w:rFonts w:ascii="Atten Round New" w:eastAsia="Tw Cen MT" w:hAnsi="Atten Round New" w:cs="Tw Cen MT"/>
                <w:bCs/>
                <w:sz w:val="20"/>
                <w:szCs w:val="20"/>
              </w:rPr>
              <w:t xml:space="preserve">Flood Insurance premiums for properties located in zones A or V. </w:t>
            </w:r>
          </w:p>
          <w:p w14:paraId="5F94E163" w14:textId="77777777" w:rsidR="00274BF5" w:rsidRPr="000279EE" w:rsidRDefault="00274BF5" w:rsidP="002A6ED4">
            <w:pPr>
              <w:widowControl w:val="0"/>
              <w:numPr>
                <w:ilvl w:val="1"/>
                <w:numId w:val="103"/>
              </w:numPr>
              <w:tabs>
                <w:tab w:val="left" w:pos="255"/>
              </w:tabs>
              <w:autoSpaceDE w:val="0"/>
              <w:autoSpaceDN w:val="0"/>
              <w:rPr>
                <w:rFonts w:ascii="Atten Round New" w:eastAsia="Tw Cen MT" w:hAnsi="Atten Round New" w:cs="Tw Cen MT"/>
                <w:bCs/>
                <w:sz w:val="20"/>
                <w:szCs w:val="20"/>
              </w:rPr>
            </w:pPr>
            <w:r w:rsidRPr="000279EE">
              <w:rPr>
                <w:rFonts w:ascii="Atten Round New" w:eastAsia="Tw Cen MT" w:hAnsi="Atten Round New" w:cs="Tw Cen MT"/>
                <w:bCs/>
                <w:sz w:val="20"/>
                <w:szCs w:val="20"/>
              </w:rPr>
              <w:t>Note however that taxes and hazard escrows can be waived provided the escrow waiver requirements are met and the loan is priced with an escrow waiver.</w:t>
            </w:r>
          </w:p>
          <w:p w14:paraId="3C3E13BA" w14:textId="20439581" w:rsidR="00274BF5" w:rsidRPr="00624C32" w:rsidDel="009C540F" w:rsidRDefault="00274BF5" w:rsidP="002A6ED4">
            <w:pPr>
              <w:ind w:left="112" w:right="145" w:hanging="1"/>
              <w:jc w:val="both"/>
              <w:rPr>
                <w:rFonts w:ascii="Atten Round New" w:hAnsi="Atten Round New"/>
                <w:bCs/>
                <w:sz w:val="20"/>
                <w:szCs w:val="20"/>
              </w:rPr>
            </w:pPr>
            <w:r w:rsidRPr="00624C32">
              <w:rPr>
                <w:rFonts w:ascii="Atten Round New" w:eastAsia="Tw Cen MT" w:hAnsi="Atten Round New" w:cs="Tw Cen MT"/>
                <w:bCs/>
                <w:sz w:val="20"/>
                <w:szCs w:val="20"/>
              </w:rPr>
              <w:lastRenderedPageBreak/>
              <w:t>*Elective flood insurance policies for properties not located within a flood map/zone which do not require flood insurance coverage, are not required to be escrowed</w:t>
            </w:r>
            <w:r w:rsidR="00AA413B">
              <w:rPr>
                <w:rFonts w:ascii="Atten Round New" w:eastAsia="Tw Cen MT" w:hAnsi="Atten Round New" w:cs="Tw Cen MT"/>
                <w:bCs/>
                <w:sz w:val="20"/>
                <w:szCs w:val="20"/>
              </w:rPr>
              <w:t>.</w:t>
            </w:r>
          </w:p>
        </w:tc>
      </w:tr>
      <w:tr w:rsidR="00274BF5" w:rsidRPr="00130446" w14:paraId="103B4666" w14:textId="77777777" w:rsidTr="0044235F">
        <w:trPr>
          <w:trHeight w:val="173"/>
        </w:trPr>
        <w:tc>
          <w:tcPr>
            <w:tcW w:w="1998"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2124441F" w14:textId="01FCC5D4" w:rsidR="00274BF5" w:rsidRPr="00CB2983" w:rsidDel="009C540F" w:rsidRDefault="00274BF5" w:rsidP="002A6ED4">
            <w:pPr>
              <w:rPr>
                <w:rFonts w:ascii="Atten New ExtraBold" w:hAnsi="Atten New ExtraBold"/>
                <w:b/>
                <w:sz w:val="20"/>
                <w:szCs w:val="20"/>
              </w:rPr>
            </w:pPr>
            <w:r w:rsidRPr="0030126C">
              <w:rPr>
                <w:rFonts w:ascii="Atten New ExtraBold" w:hAnsi="Atten New ExtraBold"/>
                <w:b/>
                <w:sz w:val="20"/>
                <w:szCs w:val="20"/>
              </w:rPr>
              <w:lastRenderedPageBreak/>
              <w:t xml:space="preserve">Prepayment Penalty </w:t>
            </w:r>
          </w:p>
        </w:tc>
        <w:tc>
          <w:tcPr>
            <w:tcW w:w="7560" w:type="dxa"/>
            <w:gridSpan w:val="2"/>
            <w:tcBorders>
              <w:top w:val="single" w:sz="4" w:space="0" w:color="000000"/>
              <w:left w:val="single" w:sz="4" w:space="0" w:color="000000"/>
              <w:bottom w:val="single" w:sz="4" w:space="0" w:color="000000"/>
              <w:right w:val="single" w:sz="4" w:space="0" w:color="000000"/>
            </w:tcBorders>
            <w:vAlign w:val="center"/>
          </w:tcPr>
          <w:p w14:paraId="07562E4F" w14:textId="089AD4AC" w:rsidR="00274BF5" w:rsidRPr="00624C32" w:rsidDel="009C540F" w:rsidRDefault="00274BF5" w:rsidP="002A6ED4">
            <w:pPr>
              <w:pStyle w:val="ListParagraph"/>
              <w:numPr>
                <w:ilvl w:val="0"/>
                <w:numId w:val="101"/>
              </w:numPr>
              <w:spacing w:before="0" w:after="0"/>
              <w:ind w:left="144" w:hanging="144"/>
              <w:rPr>
                <w:rFonts w:ascii="Atten Round New" w:hAnsi="Atten Round New"/>
                <w:bCs/>
                <w:sz w:val="20"/>
              </w:rPr>
            </w:pPr>
            <w:r w:rsidRPr="00624C32">
              <w:rPr>
                <w:rFonts w:ascii="Atten Round New" w:hAnsi="Atten Round New"/>
                <w:bCs/>
                <w:sz w:val="20"/>
              </w:rPr>
              <w:t>Required on Investment Properties where permitted. Refer to  the “Business Purpose Licensing &amp; PPP Restrictions” PDF in the Documents Tab in the Client Portal.</w:t>
            </w:r>
          </w:p>
        </w:tc>
      </w:tr>
      <w:tr w:rsidR="00DD2465" w:rsidRPr="00DD2465" w14:paraId="0F5C2A9F" w14:textId="77777777" w:rsidTr="0044235F">
        <w:trPr>
          <w:trHeight w:val="173"/>
        </w:trPr>
        <w:tc>
          <w:tcPr>
            <w:tcW w:w="1998" w:type="dxa"/>
            <w:tcBorders>
              <w:top w:val="single" w:sz="4" w:space="0" w:color="000000"/>
              <w:left w:val="single" w:sz="4" w:space="0" w:color="000000"/>
              <w:right w:val="single" w:sz="4" w:space="0" w:color="000000"/>
            </w:tcBorders>
            <w:shd w:val="clear" w:color="auto" w:fill="F2F2F2" w:themeFill="background1" w:themeFillShade="F2"/>
            <w:vAlign w:val="center"/>
          </w:tcPr>
          <w:p w14:paraId="37509497" w14:textId="43D1EB7B" w:rsidR="00DD2465" w:rsidRPr="00DD2465" w:rsidRDefault="00DD2465" w:rsidP="002A6ED4">
            <w:pPr>
              <w:rPr>
                <w:rFonts w:ascii="Atten New ExtraBold" w:hAnsi="Atten New ExtraBold"/>
                <w:b/>
                <w:sz w:val="20"/>
                <w:szCs w:val="20"/>
              </w:rPr>
            </w:pPr>
            <w:r w:rsidRPr="00DD2465">
              <w:rPr>
                <w:rFonts w:ascii="Atten New ExtraBold" w:eastAsia="Arial Narrow" w:hAnsi="Atten New ExtraBold" w:cs="Arial Narrow"/>
                <w:b/>
                <w:sz w:val="20"/>
                <w:szCs w:val="20"/>
              </w:rPr>
              <w:t>Age of Loan     Documentation</w:t>
            </w:r>
          </w:p>
        </w:tc>
        <w:tc>
          <w:tcPr>
            <w:tcW w:w="7560" w:type="dxa"/>
            <w:gridSpan w:val="2"/>
            <w:tcBorders>
              <w:top w:val="single" w:sz="4" w:space="0" w:color="000000"/>
              <w:left w:val="single" w:sz="4" w:space="0" w:color="000000"/>
            </w:tcBorders>
            <w:vAlign w:val="center"/>
          </w:tcPr>
          <w:p w14:paraId="41D8F32B" w14:textId="517A2EF9" w:rsidR="00DD2465" w:rsidRPr="00DD2465" w:rsidRDefault="00DD2465" w:rsidP="002A6ED4">
            <w:pPr>
              <w:pStyle w:val="ListParagraph"/>
              <w:numPr>
                <w:ilvl w:val="0"/>
                <w:numId w:val="80"/>
              </w:numPr>
              <w:tabs>
                <w:tab w:val="clear" w:pos="361"/>
              </w:tabs>
              <w:spacing w:before="0" w:after="0" w:line="259" w:lineRule="auto"/>
              <w:ind w:left="144" w:hanging="144"/>
              <w:rPr>
                <w:rFonts w:ascii="Atten Round New" w:hAnsi="Atten Round New"/>
                <w:bCs/>
                <w:sz w:val="20"/>
              </w:rPr>
            </w:pPr>
            <w:r w:rsidRPr="00DD2465">
              <w:rPr>
                <w:rFonts w:ascii="Atten Round New" w:hAnsi="Atten Round New"/>
                <w:bCs/>
                <w:sz w:val="20"/>
              </w:rPr>
              <w:t>Credit</w:t>
            </w:r>
            <w:r w:rsidR="00FE7ED8">
              <w:rPr>
                <w:rFonts w:ascii="Atten Round New" w:hAnsi="Atten Round New"/>
                <w:bCs/>
                <w:sz w:val="20"/>
              </w:rPr>
              <w:t xml:space="preserve">: </w:t>
            </w:r>
            <w:r w:rsidRPr="00DD2465">
              <w:rPr>
                <w:rFonts w:ascii="Atten Round New" w:hAnsi="Atten Round New"/>
                <w:bCs/>
                <w:sz w:val="20"/>
              </w:rPr>
              <w:t xml:space="preserve"> 120 days</w:t>
            </w:r>
          </w:p>
          <w:p w14:paraId="29612884" w14:textId="1F49A8E3" w:rsidR="00DD2465" w:rsidRPr="00DD2465" w:rsidRDefault="00DD2465" w:rsidP="002A6ED4">
            <w:pPr>
              <w:pStyle w:val="ListParagraph"/>
              <w:numPr>
                <w:ilvl w:val="0"/>
                <w:numId w:val="101"/>
              </w:numPr>
              <w:spacing w:before="0" w:after="0"/>
              <w:ind w:left="144" w:hanging="144"/>
              <w:rPr>
                <w:rFonts w:ascii="Atten Round New" w:hAnsi="Atten Round New"/>
                <w:bCs/>
                <w:sz w:val="20"/>
              </w:rPr>
            </w:pPr>
            <w:r w:rsidRPr="00DD2465">
              <w:rPr>
                <w:rFonts w:ascii="Atten Round New" w:hAnsi="Atten Round New"/>
                <w:bCs/>
                <w:sz w:val="20"/>
              </w:rPr>
              <w:t>Assets</w:t>
            </w:r>
            <w:r w:rsidR="00FE7ED8">
              <w:rPr>
                <w:rFonts w:ascii="Atten Round New" w:hAnsi="Atten Round New"/>
                <w:bCs/>
                <w:sz w:val="20"/>
              </w:rPr>
              <w:t xml:space="preserve">: </w:t>
            </w:r>
            <w:r w:rsidRPr="00DD2465">
              <w:rPr>
                <w:rFonts w:ascii="Atten Round New" w:hAnsi="Atten Round New"/>
                <w:bCs/>
                <w:sz w:val="20"/>
              </w:rPr>
              <w:t>90 days</w:t>
            </w:r>
          </w:p>
        </w:tc>
      </w:tr>
    </w:tbl>
    <w:p w14:paraId="3610EE35" w14:textId="2E43641D" w:rsidR="009C540F" w:rsidRPr="00EA12C0" w:rsidRDefault="00AE41A6" w:rsidP="002A6ED4">
      <w:pPr>
        <w:pStyle w:val="Eileen3"/>
        <w:spacing w:before="0"/>
      </w:pPr>
      <w:bookmarkStart w:id="145" w:name="_Toc207885578"/>
      <w:r>
        <w:t>INVESTOR DSCR</w:t>
      </w:r>
      <w:r w:rsidR="004B6A88">
        <w:t xml:space="preserve"> - </w:t>
      </w:r>
      <w:r w:rsidR="009C540F" w:rsidRPr="00EA12C0">
        <w:t>BORROWER ELIGIBILITY</w:t>
      </w:r>
      <w:bookmarkEnd w:id="145"/>
    </w:p>
    <w:tbl>
      <w:tblPr>
        <w:tblStyle w:val="TableGrid55"/>
        <w:tblW w:w="9558" w:type="dxa"/>
        <w:tblInd w:w="-113" w:type="dxa"/>
        <w:tblLook w:val="04A0" w:firstRow="1" w:lastRow="0" w:firstColumn="1" w:lastColumn="0" w:noHBand="0" w:noVBand="1"/>
      </w:tblPr>
      <w:tblGrid>
        <w:gridCol w:w="1998"/>
        <w:gridCol w:w="3330"/>
        <w:gridCol w:w="4230"/>
      </w:tblGrid>
      <w:tr w:rsidR="00226FD0" w:rsidRPr="00EA12C0" w14:paraId="5583D4D8" w14:textId="77777777" w:rsidTr="0044235F">
        <w:trPr>
          <w:trHeight w:val="173"/>
        </w:trPr>
        <w:tc>
          <w:tcPr>
            <w:tcW w:w="1998" w:type="dxa"/>
            <w:tcBorders>
              <w:top w:val="single" w:sz="4" w:space="0" w:color="auto"/>
              <w:bottom w:val="single" w:sz="4" w:space="0" w:color="auto"/>
            </w:tcBorders>
            <w:shd w:val="clear" w:color="auto" w:fill="F2F2F2" w:themeFill="background1" w:themeFillShade="F2"/>
            <w:vAlign w:val="center"/>
          </w:tcPr>
          <w:p w14:paraId="08246A69" w14:textId="77777777" w:rsidR="00226FD0" w:rsidRPr="00EA12C0" w:rsidRDefault="00226FD0" w:rsidP="002A6ED4">
            <w:pPr>
              <w:rPr>
                <w:rFonts w:ascii="Atten New ExtraBold" w:hAnsi="Atten New ExtraBold"/>
                <w:b/>
                <w:sz w:val="20"/>
                <w:szCs w:val="20"/>
              </w:rPr>
            </w:pPr>
            <w:r w:rsidRPr="00EA12C0">
              <w:rPr>
                <w:rFonts w:ascii="Atten New ExtraBold" w:hAnsi="Atten New ExtraBold"/>
                <w:b/>
                <w:sz w:val="20"/>
                <w:szCs w:val="20"/>
              </w:rPr>
              <w:t xml:space="preserve">Borrower Eligibility </w:t>
            </w:r>
          </w:p>
        </w:tc>
        <w:tc>
          <w:tcPr>
            <w:tcW w:w="3330" w:type="dxa"/>
            <w:tcBorders>
              <w:top w:val="single" w:sz="4" w:space="0" w:color="auto"/>
              <w:bottom w:val="single" w:sz="4" w:space="0" w:color="auto"/>
              <w:right w:val="single" w:sz="4" w:space="0" w:color="auto"/>
            </w:tcBorders>
          </w:tcPr>
          <w:p w14:paraId="6745CDCC" w14:textId="0F063C38" w:rsidR="00226FD0" w:rsidRPr="00AA413B" w:rsidRDefault="00226FD0" w:rsidP="002A6ED4">
            <w:pPr>
              <w:pStyle w:val="ListParagraph"/>
              <w:spacing w:before="0" w:after="0"/>
              <w:ind w:left="144"/>
              <w:rPr>
                <w:rFonts w:ascii="Atten Round New" w:hAnsi="Atten Round New"/>
                <w:bCs/>
                <w:sz w:val="20"/>
                <w:u w:val="single"/>
              </w:rPr>
            </w:pPr>
            <w:r w:rsidRPr="00AA413B">
              <w:rPr>
                <w:rFonts w:ascii="Atten Round New" w:hAnsi="Atten Round New"/>
                <w:bCs/>
                <w:sz w:val="20"/>
                <w:u w:val="single"/>
              </w:rPr>
              <w:t>Eligible</w:t>
            </w:r>
            <w:r w:rsidR="00624C32" w:rsidRPr="00AA413B">
              <w:rPr>
                <w:rFonts w:ascii="Atten Round New" w:hAnsi="Atten Round New"/>
                <w:bCs/>
                <w:sz w:val="20"/>
                <w:u w:val="single"/>
              </w:rPr>
              <w:t>:</w:t>
            </w:r>
          </w:p>
          <w:p w14:paraId="7812E88D" w14:textId="7DA71DA6" w:rsidR="00226FD0" w:rsidRPr="00AA413B" w:rsidRDefault="00092109" w:rsidP="002A6ED4">
            <w:pPr>
              <w:pStyle w:val="ListParagraph"/>
              <w:numPr>
                <w:ilvl w:val="0"/>
                <w:numId w:val="105"/>
              </w:numPr>
              <w:spacing w:before="0" w:after="0"/>
              <w:ind w:left="144" w:hanging="144"/>
              <w:rPr>
                <w:rFonts w:ascii="Atten Round New" w:hAnsi="Atten Round New"/>
                <w:bCs/>
                <w:sz w:val="20"/>
              </w:rPr>
            </w:pPr>
            <w:r>
              <w:rPr>
                <w:rFonts w:ascii="Atten Round New" w:hAnsi="Atten Round New"/>
                <w:bCs/>
                <w:sz w:val="20"/>
              </w:rPr>
              <w:t>U.S.</w:t>
            </w:r>
            <w:r w:rsidR="00226FD0" w:rsidRPr="00AA413B">
              <w:rPr>
                <w:rFonts w:ascii="Atten Round New" w:hAnsi="Atten Round New"/>
                <w:bCs/>
                <w:sz w:val="20"/>
              </w:rPr>
              <w:t xml:space="preserve"> Citizens</w:t>
            </w:r>
          </w:p>
          <w:p w14:paraId="08706216" w14:textId="77777777" w:rsidR="00226FD0" w:rsidRPr="00AA413B" w:rsidRDefault="00226FD0" w:rsidP="002A6ED4">
            <w:pPr>
              <w:pStyle w:val="ListParagraph"/>
              <w:numPr>
                <w:ilvl w:val="0"/>
                <w:numId w:val="105"/>
              </w:numPr>
              <w:spacing w:before="0" w:after="0"/>
              <w:ind w:left="144" w:hanging="144"/>
              <w:rPr>
                <w:rFonts w:ascii="Atten Round New" w:hAnsi="Atten Round New"/>
                <w:bCs/>
                <w:sz w:val="20"/>
              </w:rPr>
            </w:pPr>
            <w:r w:rsidRPr="00AA413B">
              <w:rPr>
                <w:rFonts w:ascii="Atten Round New" w:hAnsi="Atten Round New"/>
                <w:bCs/>
                <w:sz w:val="20"/>
              </w:rPr>
              <w:t xml:space="preserve">Permanent Resident Aliens </w:t>
            </w:r>
          </w:p>
          <w:p w14:paraId="5A6F9904" w14:textId="3FD333CD" w:rsidR="00226FD0" w:rsidRPr="00AA413B" w:rsidRDefault="00226FD0" w:rsidP="002A6ED4">
            <w:pPr>
              <w:pStyle w:val="ListParagraph"/>
              <w:numPr>
                <w:ilvl w:val="0"/>
                <w:numId w:val="101"/>
              </w:numPr>
              <w:spacing w:before="0" w:after="0"/>
              <w:ind w:left="144" w:hanging="144"/>
              <w:rPr>
                <w:rFonts w:ascii="Atten Round New" w:hAnsi="Atten Round New"/>
                <w:bCs/>
                <w:sz w:val="20"/>
              </w:rPr>
            </w:pPr>
            <w:r w:rsidRPr="00AA413B">
              <w:rPr>
                <w:rFonts w:ascii="Atten Round New" w:hAnsi="Atten Round New"/>
                <w:bCs/>
                <w:sz w:val="20"/>
              </w:rPr>
              <w:t>Non-Permanent Resident Alien (</w:t>
            </w:r>
            <w:r w:rsidR="00092109">
              <w:rPr>
                <w:rFonts w:ascii="Atten Round New" w:hAnsi="Atten Round New"/>
                <w:bCs/>
                <w:sz w:val="20"/>
              </w:rPr>
              <w:t>U.S.</w:t>
            </w:r>
            <w:r w:rsidRPr="00AA413B">
              <w:rPr>
                <w:rFonts w:ascii="Atten Round New" w:hAnsi="Atten Round New"/>
                <w:bCs/>
                <w:sz w:val="20"/>
              </w:rPr>
              <w:t xml:space="preserve"> Credit only) </w:t>
            </w:r>
          </w:p>
        </w:tc>
        <w:tc>
          <w:tcPr>
            <w:tcW w:w="4230" w:type="dxa"/>
            <w:tcBorders>
              <w:top w:val="single" w:sz="4" w:space="0" w:color="auto"/>
              <w:left w:val="single" w:sz="4" w:space="0" w:color="auto"/>
              <w:bottom w:val="single" w:sz="4" w:space="0" w:color="auto"/>
              <w:right w:val="single" w:sz="4" w:space="0" w:color="auto"/>
            </w:tcBorders>
          </w:tcPr>
          <w:p w14:paraId="4AE36CD9" w14:textId="7D40DC79" w:rsidR="00226FD0" w:rsidRPr="00AA413B" w:rsidRDefault="00226FD0" w:rsidP="002A6ED4">
            <w:pPr>
              <w:rPr>
                <w:rFonts w:ascii="Atten Round New" w:hAnsi="Atten Round New"/>
                <w:bCs/>
                <w:sz w:val="20"/>
                <w:szCs w:val="20"/>
              </w:rPr>
            </w:pPr>
            <w:r w:rsidRPr="00AA413B">
              <w:rPr>
                <w:rFonts w:ascii="Atten Round New" w:hAnsi="Atten Round New"/>
                <w:bCs/>
                <w:sz w:val="20"/>
                <w:szCs w:val="20"/>
                <w:u w:val="single"/>
              </w:rPr>
              <w:t>Ineligible</w:t>
            </w:r>
            <w:r w:rsidR="00624C32" w:rsidRPr="00AA413B">
              <w:rPr>
                <w:rFonts w:ascii="Atten Round New" w:hAnsi="Atten Round New"/>
                <w:bCs/>
                <w:sz w:val="20"/>
                <w:szCs w:val="20"/>
                <w:u w:val="single"/>
              </w:rPr>
              <w:t>:</w:t>
            </w:r>
          </w:p>
          <w:p w14:paraId="11D39EB8" w14:textId="77777777" w:rsidR="00226FD0" w:rsidRPr="00AA413B" w:rsidRDefault="00226FD0" w:rsidP="002A6ED4">
            <w:pPr>
              <w:pStyle w:val="ListParagraph"/>
              <w:numPr>
                <w:ilvl w:val="0"/>
                <w:numId w:val="105"/>
              </w:numPr>
              <w:spacing w:before="0" w:after="0"/>
              <w:ind w:left="144" w:hanging="144"/>
              <w:rPr>
                <w:rFonts w:ascii="Atten Round New" w:hAnsi="Atten Round New"/>
                <w:bCs/>
                <w:sz w:val="20"/>
              </w:rPr>
            </w:pPr>
            <w:r w:rsidRPr="00AA413B">
              <w:rPr>
                <w:rFonts w:ascii="Atten Round New" w:hAnsi="Atten Round New"/>
                <w:bCs/>
                <w:sz w:val="20"/>
              </w:rPr>
              <w:t>ITIN</w:t>
            </w:r>
          </w:p>
          <w:p w14:paraId="7E7CC32B" w14:textId="77777777" w:rsidR="00226FD0" w:rsidRPr="00AA413B" w:rsidRDefault="00226FD0" w:rsidP="002A6ED4">
            <w:pPr>
              <w:pStyle w:val="ListParagraph"/>
              <w:numPr>
                <w:ilvl w:val="0"/>
                <w:numId w:val="105"/>
              </w:numPr>
              <w:spacing w:before="0" w:after="0"/>
              <w:ind w:left="144" w:hanging="144"/>
              <w:rPr>
                <w:rFonts w:ascii="Atten Round New" w:hAnsi="Atten Round New"/>
                <w:bCs/>
                <w:sz w:val="20"/>
              </w:rPr>
            </w:pPr>
            <w:r w:rsidRPr="00AA413B">
              <w:rPr>
                <w:rFonts w:ascii="Atten Round New" w:hAnsi="Atten Round New"/>
                <w:bCs/>
                <w:sz w:val="20"/>
              </w:rPr>
              <w:t>DACA</w:t>
            </w:r>
          </w:p>
          <w:p w14:paraId="4498FD14" w14:textId="77777777" w:rsidR="00226FD0" w:rsidRPr="00AA413B" w:rsidRDefault="00226FD0" w:rsidP="002A6ED4">
            <w:pPr>
              <w:pStyle w:val="ListParagraph"/>
              <w:numPr>
                <w:ilvl w:val="0"/>
                <w:numId w:val="105"/>
              </w:numPr>
              <w:spacing w:before="0" w:after="0"/>
              <w:ind w:left="144" w:hanging="144"/>
              <w:rPr>
                <w:rFonts w:ascii="Atten Round New" w:hAnsi="Atten Round New"/>
                <w:bCs/>
                <w:sz w:val="20"/>
              </w:rPr>
            </w:pPr>
            <w:r w:rsidRPr="00AA413B">
              <w:rPr>
                <w:rFonts w:ascii="Atten Round New" w:hAnsi="Atten Round New"/>
                <w:bCs/>
                <w:sz w:val="20"/>
              </w:rPr>
              <w:t>Foreign National       ( Eligible under the Foreign National Program)</w:t>
            </w:r>
          </w:p>
          <w:p w14:paraId="20915767" w14:textId="02C116EC" w:rsidR="00226FD0" w:rsidRPr="00AA413B" w:rsidRDefault="00226FD0" w:rsidP="002A6ED4">
            <w:pPr>
              <w:pStyle w:val="ListParagraph"/>
              <w:numPr>
                <w:ilvl w:val="0"/>
                <w:numId w:val="105"/>
              </w:numPr>
              <w:spacing w:before="0" w:after="0"/>
              <w:ind w:left="144" w:hanging="144"/>
              <w:rPr>
                <w:rFonts w:ascii="Atten Round New" w:hAnsi="Atten Round New"/>
                <w:bCs/>
                <w:sz w:val="20"/>
              </w:rPr>
            </w:pPr>
            <w:r w:rsidRPr="00AA413B">
              <w:rPr>
                <w:rFonts w:ascii="Atten Round New" w:hAnsi="Atten Round New"/>
                <w:bCs/>
                <w:sz w:val="20"/>
              </w:rPr>
              <w:t>LLCs, partnerships, or corporations (may qualify for vesting only)</w:t>
            </w:r>
          </w:p>
          <w:p w14:paraId="6DAE5F1D" w14:textId="40F12A75" w:rsidR="00226FD0" w:rsidRPr="00EA2447" w:rsidRDefault="00226FD0" w:rsidP="00EA2447">
            <w:pPr>
              <w:pStyle w:val="ListParagraph"/>
              <w:numPr>
                <w:ilvl w:val="0"/>
                <w:numId w:val="105"/>
              </w:numPr>
              <w:spacing w:before="0" w:after="0"/>
              <w:ind w:left="144" w:hanging="144"/>
              <w:rPr>
                <w:rFonts w:ascii="Atten Round New" w:hAnsi="Atten Round New"/>
                <w:bCs/>
                <w:sz w:val="20"/>
              </w:rPr>
            </w:pPr>
            <w:r w:rsidRPr="00AA413B">
              <w:rPr>
                <w:rFonts w:ascii="Atten Round New" w:hAnsi="Atten Round New"/>
                <w:bCs/>
                <w:sz w:val="20"/>
              </w:rPr>
              <w:t>Trusts or Land Trusts (trusts may qualify for ownership vesting only)</w:t>
            </w:r>
          </w:p>
        </w:tc>
      </w:tr>
      <w:tr w:rsidR="009C540F" w:rsidRPr="00EA12C0" w14:paraId="0D375813" w14:textId="77777777" w:rsidTr="0044235F">
        <w:trPr>
          <w:trHeight w:val="173"/>
        </w:trPr>
        <w:tc>
          <w:tcPr>
            <w:tcW w:w="1998" w:type="dxa"/>
            <w:tcBorders>
              <w:top w:val="single" w:sz="4" w:space="0" w:color="auto"/>
              <w:left w:val="single" w:sz="4" w:space="0" w:color="000000"/>
              <w:bottom w:val="single" w:sz="4" w:space="0" w:color="000000"/>
              <w:right w:val="single" w:sz="4" w:space="0" w:color="000000"/>
            </w:tcBorders>
            <w:shd w:val="clear" w:color="auto" w:fill="F2F2F2" w:themeFill="background1" w:themeFillShade="F2"/>
          </w:tcPr>
          <w:p w14:paraId="3D89563C" w14:textId="2C82981D" w:rsidR="009C540F" w:rsidRPr="00EA12C0" w:rsidRDefault="00D54634" w:rsidP="002A6ED4">
            <w:pPr>
              <w:rPr>
                <w:rFonts w:ascii="Atten New ExtraBold" w:hAnsi="Atten New ExtraBold"/>
                <w:b/>
                <w:sz w:val="20"/>
                <w:szCs w:val="20"/>
              </w:rPr>
            </w:pPr>
            <w:r>
              <w:rPr>
                <w:rFonts w:ascii="Atten New ExtraBold" w:hAnsi="Atten New ExtraBold"/>
                <w:b/>
                <w:bCs/>
                <w:sz w:val="20"/>
                <w:szCs w:val="20"/>
              </w:rPr>
              <w:t xml:space="preserve">First Time Homebuyer </w:t>
            </w:r>
            <w:r w:rsidR="001B5CAE">
              <w:rPr>
                <w:rFonts w:ascii="Atten New ExtraBold" w:hAnsi="Atten New ExtraBold"/>
                <w:b/>
                <w:bCs/>
                <w:sz w:val="20"/>
                <w:szCs w:val="20"/>
              </w:rPr>
              <w:t xml:space="preserve"> (FTHB)</w:t>
            </w:r>
          </w:p>
        </w:tc>
        <w:tc>
          <w:tcPr>
            <w:tcW w:w="7560" w:type="dxa"/>
            <w:gridSpan w:val="2"/>
            <w:tcBorders>
              <w:top w:val="single" w:sz="4" w:space="0" w:color="auto"/>
              <w:left w:val="single" w:sz="4" w:space="0" w:color="000000"/>
              <w:bottom w:val="single" w:sz="4" w:space="0" w:color="auto"/>
            </w:tcBorders>
          </w:tcPr>
          <w:p w14:paraId="58BE07A0" w14:textId="03674273" w:rsidR="009C540F" w:rsidRPr="00AA413B" w:rsidRDefault="009C540F" w:rsidP="002A6ED4">
            <w:pPr>
              <w:pStyle w:val="ListParagraph"/>
              <w:numPr>
                <w:ilvl w:val="0"/>
                <w:numId w:val="105"/>
              </w:numPr>
              <w:spacing w:before="0" w:after="0"/>
              <w:ind w:left="144" w:hanging="144"/>
              <w:rPr>
                <w:rFonts w:ascii="Atten Round New" w:hAnsi="Atten Round New"/>
                <w:bCs/>
                <w:sz w:val="20"/>
              </w:rPr>
            </w:pPr>
            <w:r w:rsidRPr="00AA413B">
              <w:rPr>
                <w:rFonts w:ascii="Atten Round New" w:hAnsi="Atten Round New"/>
                <w:bCs/>
                <w:sz w:val="20"/>
              </w:rPr>
              <w:t>Considered</w:t>
            </w:r>
            <w:r w:rsidR="004B5AE1" w:rsidRPr="00AA413B">
              <w:rPr>
                <w:rFonts w:ascii="Atten Round New" w:hAnsi="Atten Round New"/>
                <w:bCs/>
                <w:sz w:val="20"/>
              </w:rPr>
              <w:t xml:space="preserve"> on a case by basis</w:t>
            </w:r>
          </w:p>
        </w:tc>
      </w:tr>
      <w:tr w:rsidR="009C540F" w:rsidRPr="00EA12C0" w14:paraId="509DBE16" w14:textId="77777777" w:rsidTr="0044235F">
        <w:trPr>
          <w:trHeight w:val="368"/>
        </w:trPr>
        <w:tc>
          <w:tcPr>
            <w:tcW w:w="1998" w:type="dxa"/>
            <w:shd w:val="clear" w:color="auto" w:fill="F2F2F2" w:themeFill="background1" w:themeFillShade="F2"/>
            <w:vAlign w:val="center"/>
          </w:tcPr>
          <w:p w14:paraId="1555382F" w14:textId="77777777" w:rsidR="009C540F" w:rsidRPr="00624C32" w:rsidRDefault="009C540F" w:rsidP="002A6ED4">
            <w:pPr>
              <w:rPr>
                <w:rFonts w:ascii="Atten New ExtraBold" w:hAnsi="Atten New ExtraBold"/>
                <w:b/>
                <w:sz w:val="20"/>
                <w:szCs w:val="20"/>
              </w:rPr>
            </w:pPr>
            <w:r w:rsidRPr="00624C32">
              <w:rPr>
                <w:rFonts w:ascii="Atten New ExtraBold" w:hAnsi="Atten New ExtraBold"/>
                <w:b/>
                <w:sz w:val="20"/>
                <w:szCs w:val="20"/>
              </w:rPr>
              <w:t xml:space="preserve">Investor Experience </w:t>
            </w:r>
          </w:p>
        </w:tc>
        <w:tc>
          <w:tcPr>
            <w:tcW w:w="7560" w:type="dxa"/>
            <w:gridSpan w:val="2"/>
          </w:tcPr>
          <w:p w14:paraId="01590EE9" w14:textId="77777777" w:rsidR="009C540F" w:rsidRPr="00AA413B" w:rsidRDefault="009C540F" w:rsidP="002A6ED4">
            <w:pPr>
              <w:pStyle w:val="ListParagraph"/>
              <w:numPr>
                <w:ilvl w:val="0"/>
                <w:numId w:val="105"/>
              </w:numPr>
              <w:spacing w:before="0" w:after="0"/>
              <w:ind w:left="144" w:hanging="144"/>
              <w:rPr>
                <w:rFonts w:ascii="Atten Round New" w:hAnsi="Atten Round New"/>
                <w:bCs/>
                <w:sz w:val="20"/>
              </w:rPr>
            </w:pPr>
            <w:r w:rsidRPr="00AA413B">
              <w:rPr>
                <w:rFonts w:ascii="Atten Round New" w:hAnsi="Atten Round New"/>
                <w:bCs/>
                <w:sz w:val="20"/>
              </w:rPr>
              <w:t>Not Required</w:t>
            </w:r>
          </w:p>
        </w:tc>
      </w:tr>
      <w:tr w:rsidR="00274BF5" w:rsidRPr="00EA12C0" w14:paraId="39DB3AB6" w14:textId="77777777" w:rsidTr="0044235F">
        <w:trPr>
          <w:trHeight w:val="377"/>
        </w:trPr>
        <w:tc>
          <w:tcPr>
            <w:tcW w:w="1998" w:type="dxa"/>
            <w:shd w:val="clear" w:color="auto" w:fill="F2F2F2" w:themeFill="background1" w:themeFillShade="F2"/>
            <w:vAlign w:val="center"/>
          </w:tcPr>
          <w:p w14:paraId="1B891AFC" w14:textId="34971C98" w:rsidR="00274BF5" w:rsidRPr="00624C32" w:rsidRDefault="00274BF5" w:rsidP="002A6ED4">
            <w:pPr>
              <w:rPr>
                <w:rFonts w:ascii="Atten New ExtraBold" w:hAnsi="Atten New ExtraBold"/>
                <w:b/>
                <w:sz w:val="20"/>
                <w:szCs w:val="20"/>
              </w:rPr>
            </w:pPr>
            <w:r w:rsidRPr="00624C32">
              <w:rPr>
                <w:rFonts w:ascii="Atten New ExtraBold" w:hAnsi="Atten New ExtraBold"/>
                <w:b/>
                <w:sz w:val="20"/>
                <w:szCs w:val="20"/>
              </w:rPr>
              <w:t>Entity Vesting</w:t>
            </w:r>
          </w:p>
        </w:tc>
        <w:tc>
          <w:tcPr>
            <w:tcW w:w="7560" w:type="dxa"/>
            <w:gridSpan w:val="2"/>
            <w:tcBorders>
              <w:bottom w:val="single" w:sz="4" w:space="0" w:color="auto"/>
            </w:tcBorders>
          </w:tcPr>
          <w:p w14:paraId="75DCFCCD" w14:textId="526F8145" w:rsidR="00274BF5" w:rsidRPr="000279EE" w:rsidRDefault="00274BF5" w:rsidP="002A6ED4">
            <w:pPr>
              <w:pStyle w:val="ListParagraph"/>
              <w:numPr>
                <w:ilvl w:val="0"/>
                <w:numId w:val="105"/>
              </w:numPr>
              <w:spacing w:before="0" w:after="0"/>
              <w:ind w:left="144" w:hanging="144"/>
              <w:rPr>
                <w:rFonts w:ascii="Atten Round New" w:hAnsi="Atten Round New"/>
                <w:bCs/>
                <w:sz w:val="20"/>
              </w:rPr>
            </w:pPr>
            <w:r w:rsidRPr="00AA413B">
              <w:rPr>
                <w:rFonts w:ascii="Atten Round New" w:hAnsi="Atten Round New"/>
                <w:bCs/>
                <w:sz w:val="20"/>
              </w:rPr>
              <w:t>Permitted</w:t>
            </w:r>
          </w:p>
        </w:tc>
      </w:tr>
    </w:tbl>
    <w:p w14:paraId="177C106C" w14:textId="35A34933" w:rsidR="00A71CC7" w:rsidRPr="00EA12C0" w:rsidRDefault="00A71CC7" w:rsidP="002A6ED4">
      <w:pPr>
        <w:pStyle w:val="Eileen3"/>
        <w:spacing w:before="0"/>
      </w:pPr>
      <w:bookmarkStart w:id="146" w:name="_Toc207885579"/>
      <w:r w:rsidRPr="00EA12C0">
        <w:t>INVESTOR DSCR</w:t>
      </w:r>
      <w:r w:rsidR="00C03EC3">
        <w:t xml:space="preserve"> - </w:t>
      </w:r>
      <w:r w:rsidRPr="00EA12C0">
        <w:t>CREDIT REQUIREMENTS</w:t>
      </w:r>
      <w:bookmarkEnd w:id="146"/>
    </w:p>
    <w:tbl>
      <w:tblPr>
        <w:tblStyle w:val="TableGrid"/>
        <w:tblW w:w="9540" w:type="dxa"/>
        <w:tblInd w:w="-95" w:type="dxa"/>
        <w:tblLook w:val="04A0" w:firstRow="1" w:lastRow="0" w:firstColumn="1" w:lastColumn="0" w:noHBand="0" w:noVBand="1"/>
      </w:tblPr>
      <w:tblGrid>
        <w:gridCol w:w="1980"/>
        <w:gridCol w:w="7560"/>
      </w:tblGrid>
      <w:tr w:rsidR="00A71CC7" w:rsidRPr="00EA12C0" w14:paraId="158255B2" w14:textId="77777777" w:rsidTr="0044235F">
        <w:trPr>
          <w:trHeight w:val="926"/>
        </w:trPr>
        <w:tc>
          <w:tcPr>
            <w:tcW w:w="1980" w:type="dxa"/>
            <w:tcBorders>
              <w:right w:val="single" w:sz="4" w:space="0" w:color="auto"/>
            </w:tcBorders>
            <w:shd w:val="clear" w:color="auto" w:fill="F2F2F2" w:themeFill="background1" w:themeFillShade="F2"/>
            <w:vAlign w:val="center"/>
          </w:tcPr>
          <w:p w14:paraId="1B7D5BFF" w14:textId="77777777" w:rsidR="00A71CC7" w:rsidRPr="00F108B4" w:rsidRDefault="00A71CC7" w:rsidP="002A6ED4">
            <w:pPr>
              <w:spacing w:before="0"/>
              <w:rPr>
                <w:rFonts w:ascii="Atten New ExtraBold" w:hAnsi="Atten New ExtraBold"/>
                <w:b/>
              </w:rPr>
            </w:pPr>
            <w:r w:rsidRPr="00F108B4">
              <w:rPr>
                <w:rFonts w:ascii="Atten New ExtraBold" w:hAnsi="Atten New ExtraBold"/>
                <w:b/>
              </w:rPr>
              <w:t>Credit Score</w:t>
            </w:r>
          </w:p>
        </w:tc>
        <w:tc>
          <w:tcPr>
            <w:tcW w:w="7560" w:type="dxa"/>
            <w:tcBorders>
              <w:left w:val="single" w:sz="4" w:space="0" w:color="auto"/>
            </w:tcBorders>
            <w:vAlign w:val="center"/>
          </w:tcPr>
          <w:p w14:paraId="6E886B27" w14:textId="74E2E02C" w:rsidR="005A3118" w:rsidRPr="00AA413B" w:rsidRDefault="005A3118" w:rsidP="002A6ED4">
            <w:pPr>
              <w:pStyle w:val="ListParagraph"/>
              <w:numPr>
                <w:ilvl w:val="0"/>
                <w:numId w:val="105"/>
              </w:numPr>
              <w:spacing w:before="0" w:after="0" w:line="240" w:lineRule="auto"/>
              <w:ind w:left="144" w:hanging="144"/>
              <w:rPr>
                <w:rFonts w:ascii="Atten Round New" w:hAnsi="Atten Round New"/>
                <w:bCs/>
              </w:rPr>
            </w:pPr>
            <w:r w:rsidRPr="00AA413B">
              <w:rPr>
                <w:rFonts w:ascii="Atten Round New" w:hAnsi="Atten Round New"/>
                <w:bCs/>
              </w:rPr>
              <w:t>Minimum credit score is 660</w:t>
            </w:r>
          </w:p>
          <w:p w14:paraId="028398A7" w14:textId="77777777" w:rsidR="005A3118" w:rsidRPr="00AA413B" w:rsidRDefault="005A3118" w:rsidP="002A6ED4">
            <w:pPr>
              <w:pStyle w:val="ListParagraph"/>
              <w:numPr>
                <w:ilvl w:val="0"/>
                <w:numId w:val="105"/>
              </w:numPr>
              <w:spacing w:before="0" w:after="0" w:line="240" w:lineRule="auto"/>
              <w:ind w:left="144" w:hanging="144"/>
              <w:rPr>
                <w:rFonts w:ascii="Atten Round New" w:hAnsi="Atten Round New"/>
                <w:bCs/>
              </w:rPr>
            </w:pPr>
            <w:r w:rsidRPr="00AA413B">
              <w:rPr>
                <w:rFonts w:ascii="Atten Round New" w:hAnsi="Atten Round New"/>
                <w:bCs/>
              </w:rPr>
              <w:t xml:space="preserve">The Representative Score is as follows: </w:t>
            </w:r>
          </w:p>
          <w:p w14:paraId="333F112A" w14:textId="0A6E1785" w:rsidR="00A71CC7" w:rsidRPr="002520B0" w:rsidRDefault="005A3118" w:rsidP="002520B0">
            <w:pPr>
              <w:pStyle w:val="ListParagraph"/>
              <w:numPr>
                <w:ilvl w:val="1"/>
                <w:numId w:val="105"/>
              </w:numPr>
              <w:spacing w:before="0" w:after="0" w:line="240" w:lineRule="auto"/>
              <w:rPr>
                <w:rFonts w:ascii="Atten Round New" w:hAnsi="Atten Round New"/>
                <w:bCs/>
              </w:rPr>
            </w:pPr>
            <w:r w:rsidRPr="00AA413B">
              <w:rPr>
                <w:rFonts w:ascii="Atten Round New" w:hAnsi="Atten Round New"/>
                <w:bCs/>
              </w:rPr>
              <w:t>Lowest middle score of all borrowers</w:t>
            </w:r>
          </w:p>
        </w:tc>
      </w:tr>
      <w:tr w:rsidR="00A71CC7" w:rsidRPr="00EA12C0" w14:paraId="4F22641A" w14:textId="77777777" w:rsidTr="0044235F">
        <w:trPr>
          <w:trHeight w:val="728"/>
        </w:trPr>
        <w:tc>
          <w:tcPr>
            <w:tcW w:w="1980" w:type="dxa"/>
            <w:tcBorders>
              <w:right w:val="single" w:sz="4" w:space="0" w:color="auto"/>
            </w:tcBorders>
            <w:shd w:val="clear" w:color="auto" w:fill="F2F2F2" w:themeFill="background1" w:themeFillShade="F2"/>
            <w:vAlign w:val="center"/>
          </w:tcPr>
          <w:p w14:paraId="441E548C" w14:textId="77777777" w:rsidR="00A71CC7" w:rsidRPr="00F108B4" w:rsidRDefault="00A71CC7" w:rsidP="002A6ED4">
            <w:pPr>
              <w:spacing w:before="0"/>
              <w:rPr>
                <w:rFonts w:ascii="Atten New ExtraBold" w:hAnsi="Atten New ExtraBold"/>
                <w:b/>
              </w:rPr>
            </w:pPr>
            <w:r w:rsidRPr="00F108B4">
              <w:rPr>
                <w:rFonts w:ascii="Atten New ExtraBold" w:hAnsi="Atten New ExtraBold"/>
                <w:b/>
              </w:rPr>
              <w:t xml:space="preserve">Tradelines </w:t>
            </w:r>
          </w:p>
        </w:tc>
        <w:tc>
          <w:tcPr>
            <w:tcW w:w="7560" w:type="dxa"/>
            <w:tcBorders>
              <w:left w:val="single" w:sz="4" w:space="0" w:color="auto"/>
            </w:tcBorders>
            <w:vAlign w:val="center"/>
          </w:tcPr>
          <w:p w14:paraId="051FA990" w14:textId="3D2165B1" w:rsidR="007727EA" w:rsidRPr="00AA413B" w:rsidRDefault="00A71CC7" w:rsidP="002A6ED4">
            <w:pPr>
              <w:pStyle w:val="ListParagraph"/>
              <w:numPr>
                <w:ilvl w:val="0"/>
                <w:numId w:val="105"/>
              </w:numPr>
              <w:spacing w:before="0" w:after="0" w:line="240" w:lineRule="auto"/>
              <w:ind w:left="144" w:hanging="144"/>
              <w:rPr>
                <w:rFonts w:ascii="Atten Round New" w:hAnsi="Atten Round New"/>
                <w:bCs/>
              </w:rPr>
            </w:pPr>
            <w:r w:rsidRPr="00AA413B">
              <w:rPr>
                <w:rFonts w:ascii="Atten Round New" w:hAnsi="Atten Round New"/>
                <w:bCs/>
              </w:rPr>
              <w:t>All borrowers have 3 scores</w:t>
            </w:r>
            <w:r w:rsidR="007727EA" w:rsidRPr="00AA413B">
              <w:rPr>
                <w:rFonts w:ascii="Atten Round New" w:hAnsi="Atten Round New"/>
                <w:bCs/>
              </w:rPr>
              <w:t xml:space="preserve"> </w:t>
            </w:r>
            <w:r w:rsidR="003F6B24" w:rsidRPr="00AA413B">
              <w:rPr>
                <w:rFonts w:ascii="Atten Round New" w:hAnsi="Atten Round New"/>
                <w:bCs/>
              </w:rPr>
              <w:t>OR:</w:t>
            </w:r>
            <w:r w:rsidR="007727EA" w:rsidRPr="00AA413B">
              <w:rPr>
                <w:rFonts w:ascii="Atten Round New" w:hAnsi="Atten Round New"/>
                <w:bCs/>
              </w:rPr>
              <w:t xml:space="preserve"> </w:t>
            </w:r>
          </w:p>
          <w:p w14:paraId="06C667D3" w14:textId="45471077" w:rsidR="00A71CC7" w:rsidRPr="000279EE" w:rsidRDefault="00A71CC7" w:rsidP="002A6ED4">
            <w:pPr>
              <w:pStyle w:val="ListParagraph"/>
              <w:numPr>
                <w:ilvl w:val="0"/>
                <w:numId w:val="105"/>
              </w:numPr>
              <w:spacing w:before="0" w:after="0" w:line="240" w:lineRule="auto"/>
              <w:ind w:left="144" w:hanging="144"/>
              <w:rPr>
                <w:rFonts w:ascii="Atten Round New" w:hAnsi="Atten Round New"/>
                <w:bCs/>
              </w:rPr>
            </w:pPr>
            <w:r w:rsidRPr="000279EE">
              <w:rPr>
                <w:rFonts w:ascii="Atten Round New" w:hAnsi="Atten Round New"/>
                <w:bCs/>
              </w:rPr>
              <w:t>Min</w:t>
            </w:r>
            <w:r w:rsidR="003F6B24" w:rsidRPr="00AA413B">
              <w:rPr>
                <w:rFonts w:ascii="Atten Round New" w:hAnsi="Atten Round New"/>
                <w:bCs/>
              </w:rPr>
              <w:t>imum</w:t>
            </w:r>
            <w:r w:rsidRPr="000279EE">
              <w:rPr>
                <w:rFonts w:ascii="Atten Round New" w:hAnsi="Atten Round New"/>
                <w:bCs/>
              </w:rPr>
              <w:t xml:space="preserve"> 2 open and reporting 24 months; OR </w:t>
            </w:r>
          </w:p>
          <w:p w14:paraId="0489C5D3" w14:textId="77777777" w:rsidR="00A71CC7" w:rsidRPr="000279EE" w:rsidRDefault="00A71CC7" w:rsidP="002A6ED4">
            <w:pPr>
              <w:pStyle w:val="ListParagraph"/>
              <w:numPr>
                <w:ilvl w:val="0"/>
                <w:numId w:val="105"/>
              </w:numPr>
              <w:spacing w:before="0" w:after="0" w:line="240" w:lineRule="auto"/>
              <w:ind w:left="144" w:hanging="144"/>
              <w:rPr>
                <w:rFonts w:ascii="Atten Round New" w:hAnsi="Atten Round New"/>
                <w:bCs/>
              </w:rPr>
            </w:pPr>
            <w:r w:rsidRPr="000279EE">
              <w:rPr>
                <w:rFonts w:ascii="Atten Round New" w:hAnsi="Atten Round New"/>
                <w:bCs/>
              </w:rPr>
              <w:t xml:space="preserve">3 open and reporting 12 months; OR </w:t>
            </w:r>
          </w:p>
          <w:p w14:paraId="3476DDA9" w14:textId="46C37DE5" w:rsidR="00A71CC7" w:rsidRPr="00AA413B" w:rsidRDefault="00A71CC7" w:rsidP="002A6ED4">
            <w:pPr>
              <w:pStyle w:val="ListParagraph"/>
              <w:numPr>
                <w:ilvl w:val="0"/>
                <w:numId w:val="105"/>
              </w:numPr>
              <w:spacing w:before="0" w:after="0" w:line="240" w:lineRule="auto"/>
              <w:ind w:left="144" w:hanging="144"/>
              <w:rPr>
                <w:rFonts w:ascii="Atten Round New" w:hAnsi="Atten Round New"/>
                <w:bCs/>
              </w:rPr>
            </w:pPr>
            <w:r w:rsidRPr="000279EE">
              <w:rPr>
                <w:rFonts w:ascii="Atten Round New" w:hAnsi="Atten Round New"/>
                <w:bCs/>
              </w:rPr>
              <w:t>24-months mortgage rating reporting on credit</w:t>
            </w:r>
          </w:p>
        </w:tc>
      </w:tr>
      <w:tr w:rsidR="0061014C" w:rsidRPr="00EA12C0" w14:paraId="32F24754" w14:textId="77777777" w:rsidTr="0044235F">
        <w:trPr>
          <w:trHeight w:val="728"/>
        </w:trPr>
        <w:tc>
          <w:tcPr>
            <w:tcW w:w="1980" w:type="dxa"/>
            <w:tcBorders>
              <w:top w:val="single" w:sz="4" w:space="0" w:color="auto"/>
              <w:left w:val="single" w:sz="4" w:space="0" w:color="auto"/>
              <w:bottom w:val="single" w:sz="4" w:space="0" w:color="auto"/>
              <w:right w:val="single" w:sz="4" w:space="0" w:color="auto"/>
            </w:tcBorders>
            <w:shd w:val="clear" w:color="auto" w:fill="F2F2F2"/>
            <w:vAlign w:val="center"/>
          </w:tcPr>
          <w:p w14:paraId="3D38330B" w14:textId="7FF8C97C" w:rsidR="0061014C" w:rsidRPr="00F108B4" w:rsidRDefault="0061014C" w:rsidP="002A6ED4">
            <w:pPr>
              <w:spacing w:before="0"/>
              <w:rPr>
                <w:rFonts w:ascii="Atten New ExtraBold" w:hAnsi="Atten New ExtraBold"/>
                <w:b/>
              </w:rPr>
            </w:pPr>
            <w:r w:rsidRPr="00F108B4">
              <w:rPr>
                <w:rFonts w:ascii="Atten New ExtraBold" w:eastAsia="Tw Cen MT" w:hAnsi="Atten New ExtraBold" w:cs="Tw Cen MT"/>
                <w:b/>
              </w:rPr>
              <w:t>Evidence of Primary Residence</w:t>
            </w:r>
          </w:p>
        </w:tc>
        <w:tc>
          <w:tcPr>
            <w:tcW w:w="7560" w:type="dxa"/>
            <w:tcBorders>
              <w:top w:val="single" w:sz="4" w:space="0" w:color="auto"/>
              <w:left w:val="single" w:sz="4" w:space="0" w:color="auto"/>
              <w:bottom w:val="single" w:sz="4" w:space="0" w:color="auto"/>
              <w:right w:val="single" w:sz="4" w:space="0" w:color="auto"/>
            </w:tcBorders>
            <w:vAlign w:val="center"/>
          </w:tcPr>
          <w:p w14:paraId="4171518E" w14:textId="51F53372" w:rsidR="0061014C" w:rsidRPr="00AA413B" w:rsidRDefault="0061014C" w:rsidP="002A6ED4">
            <w:pPr>
              <w:pStyle w:val="ListParagraph"/>
              <w:numPr>
                <w:ilvl w:val="0"/>
                <w:numId w:val="105"/>
              </w:numPr>
              <w:spacing w:before="0" w:after="0" w:line="240" w:lineRule="auto"/>
              <w:ind w:left="144" w:hanging="144"/>
              <w:rPr>
                <w:rFonts w:ascii="Atten Round New" w:hAnsi="Atten Round New"/>
                <w:bCs/>
              </w:rPr>
            </w:pPr>
            <w:r w:rsidRPr="00AA413B">
              <w:rPr>
                <w:rFonts w:ascii="Atten Round New" w:hAnsi="Atten Round New"/>
                <w:bCs/>
              </w:rPr>
              <w:t xml:space="preserve">All borrowers must presently maintain a </w:t>
            </w:r>
            <w:r w:rsidR="00112CCB" w:rsidRPr="00AA413B">
              <w:rPr>
                <w:rFonts w:ascii="Atten Round New" w:hAnsi="Atten Round New"/>
                <w:bCs/>
              </w:rPr>
              <w:t>Primary Residence</w:t>
            </w:r>
          </w:p>
          <w:p w14:paraId="33528642" w14:textId="62FC4AAF" w:rsidR="0061014C" w:rsidRPr="00AA413B" w:rsidRDefault="0061014C" w:rsidP="002A6ED4">
            <w:pPr>
              <w:pStyle w:val="ListParagraph"/>
              <w:numPr>
                <w:ilvl w:val="0"/>
                <w:numId w:val="105"/>
              </w:numPr>
              <w:spacing w:before="0" w:after="0" w:line="240" w:lineRule="auto"/>
              <w:ind w:left="144" w:hanging="144"/>
              <w:rPr>
                <w:rFonts w:ascii="Atten Round New" w:hAnsi="Atten Round New"/>
                <w:bCs/>
              </w:rPr>
            </w:pPr>
            <w:r w:rsidRPr="00AA413B">
              <w:rPr>
                <w:rFonts w:ascii="Atten Round New" w:hAnsi="Atten Round New"/>
                <w:bCs/>
              </w:rPr>
              <w:t xml:space="preserve">Borrowers who own a </w:t>
            </w:r>
            <w:r w:rsidR="00112CCB" w:rsidRPr="00AA413B">
              <w:rPr>
                <w:rFonts w:ascii="Atten Round New" w:hAnsi="Atten Round New"/>
                <w:bCs/>
              </w:rPr>
              <w:t>Primary Residence</w:t>
            </w:r>
            <w:r w:rsidRPr="00AA413B">
              <w:rPr>
                <w:rFonts w:ascii="Atten Round New" w:hAnsi="Atten Round New"/>
                <w:bCs/>
              </w:rPr>
              <w:t xml:space="preserve"> must provide proof of ownership or evidence they are living in a property owned or rented by their spouse/domestic partner.</w:t>
            </w:r>
          </w:p>
          <w:p w14:paraId="7FF56B5D" w14:textId="6E34D84F" w:rsidR="0061014C" w:rsidRPr="00AA413B" w:rsidRDefault="0061014C" w:rsidP="002A6ED4">
            <w:pPr>
              <w:pStyle w:val="ListParagraph"/>
              <w:numPr>
                <w:ilvl w:val="0"/>
                <w:numId w:val="105"/>
              </w:numPr>
              <w:spacing w:before="0" w:after="0" w:line="240" w:lineRule="auto"/>
              <w:ind w:left="144" w:hanging="144"/>
              <w:rPr>
                <w:rFonts w:ascii="Atten Round New" w:hAnsi="Atten Round New"/>
                <w:bCs/>
              </w:rPr>
            </w:pPr>
            <w:r w:rsidRPr="00AA413B">
              <w:rPr>
                <w:rFonts w:ascii="Atten Round New" w:hAnsi="Atten Round New"/>
                <w:bCs/>
              </w:rPr>
              <w:t xml:space="preserve">Borrowers who rent a </w:t>
            </w:r>
            <w:r w:rsidR="00112CCB" w:rsidRPr="00AA413B">
              <w:rPr>
                <w:rFonts w:ascii="Atten Round New" w:hAnsi="Atten Round New"/>
                <w:bCs/>
              </w:rPr>
              <w:t>Primary Residence</w:t>
            </w:r>
            <w:r w:rsidRPr="00AA413B">
              <w:rPr>
                <w:rFonts w:ascii="Atten Round New" w:hAnsi="Atten Round New"/>
                <w:bCs/>
              </w:rPr>
              <w:t xml:space="preserve"> must provide evidence of an active lease in place</w:t>
            </w:r>
          </w:p>
          <w:p w14:paraId="0524C361" w14:textId="6174281D" w:rsidR="0061014C" w:rsidRPr="00AA413B" w:rsidRDefault="00DB7926" w:rsidP="002A6ED4">
            <w:pPr>
              <w:pStyle w:val="ListParagraph"/>
              <w:numPr>
                <w:ilvl w:val="0"/>
                <w:numId w:val="105"/>
              </w:numPr>
              <w:spacing w:before="0" w:after="0" w:line="240" w:lineRule="auto"/>
              <w:ind w:left="144" w:hanging="144"/>
              <w:rPr>
                <w:rFonts w:ascii="Atten Round New" w:hAnsi="Atten Round New"/>
                <w:bCs/>
              </w:rPr>
            </w:pPr>
            <w:r w:rsidRPr="00AA413B">
              <w:rPr>
                <w:rFonts w:ascii="Atten Round New" w:hAnsi="Atten Round New"/>
                <w:bCs/>
              </w:rPr>
              <w:t>Primary Residence</w:t>
            </w:r>
            <w:r w:rsidR="0061014C" w:rsidRPr="00AA413B">
              <w:rPr>
                <w:rFonts w:ascii="Atten Round New" w:hAnsi="Atten Round New"/>
                <w:bCs/>
              </w:rPr>
              <w:t xml:space="preserve"> should be supported by one of the following characteristics:</w:t>
            </w:r>
          </w:p>
          <w:p w14:paraId="6E6805A0" w14:textId="77777777" w:rsidR="0061014C" w:rsidRPr="00AA413B" w:rsidRDefault="0061014C" w:rsidP="002A6ED4">
            <w:pPr>
              <w:widowControl w:val="0"/>
              <w:numPr>
                <w:ilvl w:val="1"/>
                <w:numId w:val="105"/>
              </w:numPr>
              <w:tabs>
                <w:tab w:val="left" w:pos="255"/>
              </w:tabs>
              <w:autoSpaceDE w:val="0"/>
              <w:autoSpaceDN w:val="0"/>
              <w:spacing w:before="0" w:after="0" w:line="240" w:lineRule="auto"/>
              <w:rPr>
                <w:rFonts w:ascii="Atten Round New" w:hAnsi="Atten Round New"/>
                <w:bCs/>
              </w:rPr>
            </w:pPr>
            <w:r w:rsidRPr="00AA413B">
              <w:rPr>
                <w:rFonts w:ascii="Atten Round New" w:eastAsiaTheme="minorEastAsia" w:hAnsi="Atten Round New"/>
                <w:bCs/>
              </w:rPr>
              <w:t>In a different geographical location from the subject property; or</w:t>
            </w:r>
          </w:p>
          <w:p w14:paraId="300B0CAE" w14:textId="0F0BF108" w:rsidR="0061014C" w:rsidRPr="00AA413B" w:rsidRDefault="0061014C" w:rsidP="002A6ED4">
            <w:pPr>
              <w:widowControl w:val="0"/>
              <w:numPr>
                <w:ilvl w:val="1"/>
                <w:numId w:val="105"/>
              </w:numPr>
              <w:tabs>
                <w:tab w:val="left" w:pos="255"/>
              </w:tabs>
              <w:autoSpaceDE w:val="0"/>
              <w:autoSpaceDN w:val="0"/>
              <w:spacing w:before="0" w:after="0" w:line="240" w:lineRule="auto"/>
              <w:rPr>
                <w:rFonts w:ascii="Atten Round New" w:hAnsi="Atten Round New"/>
                <w:bCs/>
              </w:rPr>
            </w:pPr>
            <w:r w:rsidRPr="00AA413B">
              <w:rPr>
                <w:rFonts w:ascii="Atten Round New" w:eastAsiaTheme="minorEastAsia" w:hAnsi="Atten Round New"/>
                <w:bCs/>
              </w:rPr>
              <w:t xml:space="preserve">General appeal and location of </w:t>
            </w:r>
            <w:r w:rsidR="007D5FA5" w:rsidRPr="00AA413B">
              <w:rPr>
                <w:rFonts w:ascii="Atten Round New" w:eastAsiaTheme="minorEastAsia" w:hAnsi="Atten Round New"/>
                <w:bCs/>
              </w:rPr>
              <w:t xml:space="preserve">the </w:t>
            </w:r>
            <w:r w:rsidR="00112CCB" w:rsidRPr="00AA413B">
              <w:rPr>
                <w:rFonts w:ascii="Atten Round New" w:eastAsiaTheme="minorEastAsia" w:hAnsi="Atten Round New"/>
                <w:bCs/>
              </w:rPr>
              <w:t>Primary Residence</w:t>
            </w:r>
            <w:r w:rsidR="007D5FA5" w:rsidRPr="00AA413B">
              <w:rPr>
                <w:rFonts w:ascii="Atten Round New" w:eastAsiaTheme="minorEastAsia" w:hAnsi="Atten Round New"/>
                <w:bCs/>
              </w:rPr>
              <w:t xml:space="preserve"> </w:t>
            </w:r>
            <w:r w:rsidRPr="00AA413B">
              <w:rPr>
                <w:rFonts w:ascii="Atten Round New" w:eastAsiaTheme="minorEastAsia" w:hAnsi="Atten Round New"/>
                <w:bCs/>
              </w:rPr>
              <w:t>is superior to subject property</w:t>
            </w:r>
          </w:p>
        </w:tc>
      </w:tr>
      <w:tr w:rsidR="00A71CC7" w:rsidRPr="00EA12C0" w14:paraId="585C5240" w14:textId="77777777" w:rsidTr="0044235F">
        <w:trPr>
          <w:trHeight w:val="728"/>
        </w:trPr>
        <w:tc>
          <w:tcPr>
            <w:tcW w:w="1980" w:type="dxa"/>
            <w:tcBorders>
              <w:right w:val="single" w:sz="4" w:space="0" w:color="auto"/>
            </w:tcBorders>
            <w:shd w:val="clear" w:color="auto" w:fill="F2F2F2" w:themeFill="background1" w:themeFillShade="F2"/>
            <w:vAlign w:val="center"/>
          </w:tcPr>
          <w:p w14:paraId="548A2370" w14:textId="0A1FC511" w:rsidR="00A71CC7" w:rsidRPr="00F108B4" w:rsidRDefault="00A71CC7" w:rsidP="002A6ED4">
            <w:pPr>
              <w:spacing w:before="0"/>
              <w:rPr>
                <w:rFonts w:ascii="Atten New ExtraBold" w:hAnsi="Atten New ExtraBold"/>
                <w:b/>
              </w:rPr>
            </w:pPr>
            <w:r w:rsidRPr="00F108B4">
              <w:rPr>
                <w:rFonts w:ascii="Atten New ExtraBold" w:hAnsi="Atten New ExtraBold"/>
                <w:b/>
              </w:rPr>
              <w:t>Housing History</w:t>
            </w:r>
          </w:p>
        </w:tc>
        <w:tc>
          <w:tcPr>
            <w:tcW w:w="7560" w:type="dxa"/>
            <w:tcBorders>
              <w:left w:val="single" w:sz="4" w:space="0" w:color="auto"/>
            </w:tcBorders>
            <w:vAlign w:val="center"/>
          </w:tcPr>
          <w:p w14:paraId="77A8C0B9" w14:textId="05C53E79" w:rsidR="00A71CC7" w:rsidRPr="00AA413B" w:rsidRDefault="00A71CC7" w:rsidP="002A6ED4">
            <w:pPr>
              <w:pStyle w:val="ListParagraph"/>
              <w:numPr>
                <w:ilvl w:val="0"/>
                <w:numId w:val="105"/>
              </w:numPr>
              <w:spacing w:before="0" w:after="0" w:line="240" w:lineRule="auto"/>
              <w:ind w:left="144" w:hanging="144"/>
              <w:rPr>
                <w:rFonts w:ascii="Atten Round New" w:hAnsi="Atten Round New"/>
                <w:bCs/>
              </w:rPr>
            </w:pPr>
            <w:r w:rsidRPr="00AA413B">
              <w:rPr>
                <w:rFonts w:ascii="Atten Round New" w:hAnsi="Atten Round New"/>
                <w:bCs/>
              </w:rPr>
              <w:t xml:space="preserve">0x30x12 – No </w:t>
            </w:r>
            <w:r w:rsidR="003F6B24" w:rsidRPr="00AA413B">
              <w:rPr>
                <w:rFonts w:ascii="Atten Round New" w:hAnsi="Atten Round New"/>
                <w:bCs/>
              </w:rPr>
              <w:t xml:space="preserve">LTV </w:t>
            </w:r>
            <w:r w:rsidRPr="00AA413B">
              <w:rPr>
                <w:rFonts w:ascii="Atten Round New" w:hAnsi="Atten Round New"/>
                <w:bCs/>
              </w:rPr>
              <w:t>reduction</w:t>
            </w:r>
          </w:p>
          <w:p w14:paraId="527E7506" w14:textId="3E0C518A" w:rsidR="00A71CC7" w:rsidRPr="00AA413B" w:rsidRDefault="00A71CC7" w:rsidP="002A6ED4">
            <w:pPr>
              <w:pStyle w:val="ListParagraph"/>
              <w:numPr>
                <w:ilvl w:val="0"/>
                <w:numId w:val="105"/>
              </w:numPr>
              <w:spacing w:before="0" w:after="0" w:line="240" w:lineRule="auto"/>
              <w:ind w:left="144" w:hanging="144"/>
              <w:rPr>
                <w:rFonts w:ascii="Atten Round New" w:hAnsi="Atten Round New"/>
                <w:bCs/>
              </w:rPr>
            </w:pPr>
            <w:r w:rsidRPr="00AA413B">
              <w:rPr>
                <w:rFonts w:ascii="Atten Round New" w:hAnsi="Atten Round New"/>
                <w:bCs/>
              </w:rPr>
              <w:t>1x30x12 - 5% LTV reduction</w:t>
            </w:r>
          </w:p>
        </w:tc>
      </w:tr>
      <w:tr w:rsidR="00EB4430" w:rsidRPr="00EA12C0" w14:paraId="7A607B1B" w14:textId="77777777" w:rsidTr="0044235F">
        <w:trPr>
          <w:trHeight w:val="728"/>
        </w:trPr>
        <w:tc>
          <w:tcPr>
            <w:tcW w:w="1980" w:type="dxa"/>
            <w:tcBorders>
              <w:right w:val="single" w:sz="4" w:space="0" w:color="auto"/>
            </w:tcBorders>
            <w:shd w:val="clear" w:color="auto" w:fill="F2F2F2" w:themeFill="background1" w:themeFillShade="F2"/>
            <w:vAlign w:val="center"/>
          </w:tcPr>
          <w:p w14:paraId="3ACC849C" w14:textId="65762D5D" w:rsidR="00EB4430" w:rsidRPr="00F108B4" w:rsidRDefault="00EB4430" w:rsidP="002A6ED4">
            <w:pPr>
              <w:spacing w:before="0"/>
              <w:rPr>
                <w:rFonts w:ascii="Atten New ExtraBold" w:hAnsi="Atten New ExtraBold"/>
                <w:b/>
              </w:rPr>
            </w:pPr>
            <w:r w:rsidRPr="00F108B4">
              <w:rPr>
                <w:rFonts w:ascii="Atten New ExtraBold" w:hAnsi="Atten New ExtraBold"/>
                <w:b/>
              </w:rPr>
              <w:t>Rent Free</w:t>
            </w:r>
          </w:p>
        </w:tc>
        <w:tc>
          <w:tcPr>
            <w:tcW w:w="7560" w:type="dxa"/>
            <w:tcBorders>
              <w:left w:val="single" w:sz="4" w:space="0" w:color="auto"/>
            </w:tcBorders>
            <w:vAlign w:val="center"/>
          </w:tcPr>
          <w:p w14:paraId="22FDEB00" w14:textId="77777777" w:rsidR="005850CF" w:rsidRPr="00AA413B" w:rsidRDefault="005850CF" w:rsidP="002A6ED4">
            <w:pPr>
              <w:pStyle w:val="ListParagraph"/>
              <w:numPr>
                <w:ilvl w:val="0"/>
                <w:numId w:val="105"/>
              </w:numPr>
              <w:spacing w:before="0" w:after="0" w:line="240" w:lineRule="auto"/>
              <w:ind w:left="144" w:hanging="144"/>
              <w:rPr>
                <w:rFonts w:ascii="Atten Round New" w:hAnsi="Atten Round New"/>
                <w:bCs/>
              </w:rPr>
            </w:pPr>
            <w:r w:rsidRPr="00AA413B">
              <w:rPr>
                <w:rFonts w:ascii="Atten Round New" w:hAnsi="Atten Round New"/>
                <w:bCs/>
              </w:rPr>
              <w:t>Rent-free circumstances in which the borrower is not residing with their spouse/domestic partner, will be considered as follows:</w:t>
            </w:r>
          </w:p>
          <w:p w14:paraId="022D1806" w14:textId="77777777" w:rsidR="005850CF" w:rsidRPr="00AA413B" w:rsidRDefault="005850CF" w:rsidP="002A6ED4">
            <w:pPr>
              <w:widowControl w:val="0"/>
              <w:numPr>
                <w:ilvl w:val="1"/>
                <w:numId w:val="105"/>
              </w:numPr>
              <w:tabs>
                <w:tab w:val="left" w:pos="255"/>
              </w:tabs>
              <w:autoSpaceDE w:val="0"/>
              <w:autoSpaceDN w:val="0"/>
              <w:spacing w:before="0" w:after="0" w:line="240" w:lineRule="auto"/>
              <w:rPr>
                <w:rFonts w:ascii="Atten Round New" w:hAnsi="Atten Round New"/>
                <w:bCs/>
              </w:rPr>
            </w:pPr>
            <w:r w:rsidRPr="00AA413B">
              <w:rPr>
                <w:rFonts w:ascii="Atten Round New" w:eastAsiaTheme="minorEastAsia" w:hAnsi="Atten Round New"/>
                <w:bCs/>
              </w:rPr>
              <w:t>On a refinance transaction, provided the borrower has an established address supported by a rent-free letter from the property owner and there is no suggestion of occupancy in the subject property.</w:t>
            </w:r>
          </w:p>
          <w:p w14:paraId="16FF5A6D" w14:textId="77777777" w:rsidR="005850CF" w:rsidRPr="00AA413B" w:rsidRDefault="005850CF" w:rsidP="002A6ED4">
            <w:pPr>
              <w:pStyle w:val="ListParagraph"/>
              <w:numPr>
                <w:ilvl w:val="0"/>
                <w:numId w:val="105"/>
              </w:numPr>
              <w:spacing w:before="0" w:after="0" w:line="240" w:lineRule="auto"/>
              <w:ind w:left="144" w:hanging="144"/>
              <w:rPr>
                <w:rFonts w:ascii="Atten Round New" w:hAnsi="Atten Round New"/>
                <w:bCs/>
              </w:rPr>
            </w:pPr>
            <w:r w:rsidRPr="00AA413B">
              <w:rPr>
                <w:rFonts w:ascii="Atten Round New" w:hAnsi="Atten Round New"/>
                <w:bCs/>
              </w:rPr>
              <w:lastRenderedPageBreak/>
              <w:t>On a purchase transaction:</w:t>
            </w:r>
          </w:p>
          <w:p w14:paraId="5D3CBC93" w14:textId="3CE39D4D" w:rsidR="005850CF" w:rsidRPr="00AA413B" w:rsidRDefault="005850CF" w:rsidP="002A6ED4">
            <w:pPr>
              <w:widowControl w:val="0"/>
              <w:numPr>
                <w:ilvl w:val="1"/>
                <w:numId w:val="105"/>
              </w:numPr>
              <w:tabs>
                <w:tab w:val="left" w:pos="255"/>
              </w:tabs>
              <w:autoSpaceDE w:val="0"/>
              <w:autoSpaceDN w:val="0"/>
              <w:spacing w:before="0" w:after="0" w:line="240" w:lineRule="auto"/>
              <w:rPr>
                <w:rFonts w:ascii="Atten Round New" w:hAnsi="Atten Round New"/>
                <w:bCs/>
              </w:rPr>
            </w:pPr>
            <w:r w:rsidRPr="00AA413B">
              <w:rPr>
                <w:rFonts w:ascii="Atten Round New" w:eastAsiaTheme="minorEastAsia" w:hAnsi="Atten Round New"/>
                <w:bCs/>
              </w:rPr>
              <w:t xml:space="preserve">When the subject property </w:t>
            </w:r>
            <w:r w:rsidR="009301D4" w:rsidRPr="00AA413B">
              <w:rPr>
                <w:rFonts w:ascii="Atten Round New" w:eastAsiaTheme="minorEastAsia" w:hAnsi="Atten Round New"/>
                <w:bCs/>
              </w:rPr>
              <w:t>is in</w:t>
            </w:r>
            <w:r w:rsidRPr="00AA413B">
              <w:rPr>
                <w:rFonts w:ascii="Atten Round New" w:eastAsiaTheme="minorEastAsia" w:hAnsi="Atten Round New"/>
                <w:bCs/>
              </w:rPr>
              <w:t xml:space="preserve"> a different geographic area from the residence, or</w:t>
            </w:r>
          </w:p>
          <w:p w14:paraId="5308242C" w14:textId="776CB5E2" w:rsidR="00EB4430" w:rsidRPr="00AA413B" w:rsidRDefault="005850CF" w:rsidP="002A6ED4">
            <w:pPr>
              <w:widowControl w:val="0"/>
              <w:numPr>
                <w:ilvl w:val="1"/>
                <w:numId w:val="105"/>
              </w:numPr>
              <w:tabs>
                <w:tab w:val="left" w:pos="255"/>
              </w:tabs>
              <w:autoSpaceDE w:val="0"/>
              <w:autoSpaceDN w:val="0"/>
              <w:spacing w:before="0" w:after="0" w:line="240" w:lineRule="auto"/>
              <w:rPr>
                <w:rFonts w:ascii="Atten Round New" w:hAnsi="Atten Round New"/>
                <w:bCs/>
              </w:rPr>
            </w:pPr>
            <w:r w:rsidRPr="00AA413B">
              <w:rPr>
                <w:rFonts w:ascii="Atten Round New" w:eastAsiaTheme="minorEastAsia" w:hAnsi="Atten Round New"/>
                <w:bCs/>
              </w:rPr>
              <w:t>The borrower is an experienced investor with existing REOs</w:t>
            </w:r>
          </w:p>
        </w:tc>
      </w:tr>
      <w:tr w:rsidR="00A71CC7" w:rsidRPr="00EA12C0" w14:paraId="4643D19F" w14:textId="77777777" w:rsidTr="0044235F">
        <w:trPr>
          <w:trHeight w:val="728"/>
        </w:trPr>
        <w:tc>
          <w:tcPr>
            <w:tcW w:w="1980" w:type="dxa"/>
            <w:tcBorders>
              <w:right w:val="single" w:sz="4" w:space="0" w:color="auto"/>
            </w:tcBorders>
            <w:shd w:val="clear" w:color="auto" w:fill="F2F2F2" w:themeFill="background1" w:themeFillShade="F2"/>
            <w:vAlign w:val="center"/>
          </w:tcPr>
          <w:p w14:paraId="41B1C3A2" w14:textId="4DB7DEE6" w:rsidR="00A71CC7" w:rsidRPr="00F108B4" w:rsidRDefault="00A71CC7" w:rsidP="002A6ED4">
            <w:pPr>
              <w:spacing w:before="0" w:after="0"/>
              <w:rPr>
                <w:rFonts w:ascii="Atten New ExtraBold" w:hAnsi="Atten New ExtraBold"/>
                <w:b/>
              </w:rPr>
            </w:pPr>
            <w:r w:rsidRPr="00F108B4">
              <w:rPr>
                <w:rFonts w:ascii="Atten New ExtraBold" w:hAnsi="Atten New ExtraBold"/>
                <w:b/>
              </w:rPr>
              <w:lastRenderedPageBreak/>
              <w:t>Credit/Housing Event</w:t>
            </w:r>
          </w:p>
        </w:tc>
        <w:tc>
          <w:tcPr>
            <w:tcW w:w="7560" w:type="dxa"/>
            <w:tcBorders>
              <w:left w:val="single" w:sz="4" w:space="0" w:color="auto"/>
            </w:tcBorders>
            <w:vAlign w:val="center"/>
          </w:tcPr>
          <w:p w14:paraId="38598FAA" w14:textId="445D83D5" w:rsidR="00A71CC7" w:rsidRPr="00AA413B" w:rsidRDefault="00A71CC7" w:rsidP="002A6ED4">
            <w:pPr>
              <w:pStyle w:val="ListParagraph"/>
              <w:numPr>
                <w:ilvl w:val="0"/>
                <w:numId w:val="105"/>
              </w:numPr>
              <w:spacing w:before="0" w:after="0" w:line="240" w:lineRule="auto"/>
              <w:ind w:left="144" w:hanging="144"/>
              <w:rPr>
                <w:rFonts w:ascii="Atten Round New" w:hAnsi="Atten Round New"/>
                <w:bCs/>
              </w:rPr>
            </w:pPr>
            <w:r w:rsidRPr="00AA413B">
              <w:rPr>
                <w:rFonts w:ascii="Atten Round New" w:hAnsi="Atten Round New"/>
                <w:bCs/>
              </w:rPr>
              <w:t>&gt;=36 Months: No</w:t>
            </w:r>
            <w:r w:rsidR="003F6B24" w:rsidRPr="00AA413B">
              <w:rPr>
                <w:rFonts w:ascii="Atten Round New" w:hAnsi="Atten Round New"/>
                <w:bCs/>
              </w:rPr>
              <w:t xml:space="preserve"> LTV</w:t>
            </w:r>
            <w:r w:rsidRPr="00AA413B">
              <w:rPr>
                <w:rFonts w:ascii="Atten Round New" w:hAnsi="Atten Round New"/>
                <w:bCs/>
              </w:rPr>
              <w:t xml:space="preserve"> reduction</w:t>
            </w:r>
            <w:r w:rsidR="003F6B24" w:rsidRPr="00AA413B">
              <w:rPr>
                <w:rFonts w:ascii="Atten Round New" w:hAnsi="Atten Round New"/>
                <w:bCs/>
              </w:rPr>
              <w:t>s</w:t>
            </w:r>
          </w:p>
          <w:p w14:paraId="5EE9447F" w14:textId="77777777" w:rsidR="00A71CC7" w:rsidRPr="00AA413B" w:rsidRDefault="00A71CC7" w:rsidP="002A6ED4">
            <w:pPr>
              <w:pStyle w:val="ListParagraph"/>
              <w:numPr>
                <w:ilvl w:val="0"/>
                <w:numId w:val="105"/>
              </w:numPr>
              <w:spacing w:before="0" w:after="0" w:line="240" w:lineRule="auto"/>
              <w:ind w:left="144" w:hanging="144"/>
              <w:rPr>
                <w:rFonts w:ascii="Atten Round New" w:hAnsi="Atten Round New"/>
                <w:bCs/>
              </w:rPr>
            </w:pPr>
            <w:r w:rsidRPr="00AA413B">
              <w:rPr>
                <w:rFonts w:ascii="Atten Round New" w:hAnsi="Atten Round New"/>
                <w:bCs/>
              </w:rPr>
              <w:t xml:space="preserve">&gt;=24 Months: </w:t>
            </w:r>
          </w:p>
          <w:p w14:paraId="35F5B0E0" w14:textId="77777777" w:rsidR="00A71CC7" w:rsidRPr="00AA413B" w:rsidRDefault="00A71CC7" w:rsidP="002A6ED4">
            <w:pPr>
              <w:widowControl w:val="0"/>
              <w:numPr>
                <w:ilvl w:val="1"/>
                <w:numId w:val="105"/>
              </w:numPr>
              <w:tabs>
                <w:tab w:val="left" w:pos="255"/>
              </w:tabs>
              <w:autoSpaceDE w:val="0"/>
              <w:autoSpaceDN w:val="0"/>
              <w:spacing w:before="0" w:after="0" w:line="240" w:lineRule="auto"/>
              <w:rPr>
                <w:rFonts w:ascii="Atten Round New" w:hAnsi="Atten Round New"/>
                <w:bCs/>
              </w:rPr>
            </w:pPr>
            <w:r w:rsidRPr="00AA413B">
              <w:rPr>
                <w:rFonts w:ascii="Atten Round New" w:eastAsiaTheme="minorEastAsia" w:hAnsi="Atten Round New"/>
                <w:bCs/>
              </w:rPr>
              <w:t>Max 75% LTV Purchase</w:t>
            </w:r>
          </w:p>
          <w:p w14:paraId="2D8F5B11" w14:textId="6A1411EF" w:rsidR="00A71CC7" w:rsidRPr="00AA413B" w:rsidRDefault="00A71CC7" w:rsidP="002A6ED4">
            <w:pPr>
              <w:widowControl w:val="0"/>
              <w:numPr>
                <w:ilvl w:val="1"/>
                <w:numId w:val="105"/>
              </w:numPr>
              <w:tabs>
                <w:tab w:val="left" w:pos="255"/>
              </w:tabs>
              <w:autoSpaceDE w:val="0"/>
              <w:autoSpaceDN w:val="0"/>
              <w:spacing w:before="0" w:after="0" w:line="240" w:lineRule="auto"/>
              <w:rPr>
                <w:rFonts w:ascii="Atten Round New" w:hAnsi="Atten Round New"/>
                <w:bCs/>
              </w:rPr>
            </w:pPr>
            <w:r w:rsidRPr="00AA413B">
              <w:rPr>
                <w:rFonts w:ascii="Atten Round New" w:eastAsiaTheme="minorEastAsia" w:hAnsi="Atten Round New"/>
                <w:bCs/>
              </w:rPr>
              <w:t xml:space="preserve">Max 70% LTV </w:t>
            </w:r>
            <w:r w:rsidR="00062F24" w:rsidRPr="00AA413B">
              <w:rPr>
                <w:rFonts w:ascii="Atten Round New" w:eastAsiaTheme="minorEastAsia" w:hAnsi="Atten Round New"/>
                <w:bCs/>
              </w:rPr>
              <w:t>Rate &amp; Term Refinance</w:t>
            </w:r>
            <w:r w:rsidRPr="00AA413B">
              <w:rPr>
                <w:rFonts w:ascii="Atten Round New" w:eastAsiaTheme="minorEastAsia" w:hAnsi="Atten Round New"/>
                <w:bCs/>
              </w:rPr>
              <w:t xml:space="preserve"> &amp; </w:t>
            </w:r>
            <w:r w:rsidR="00112CCB" w:rsidRPr="00AA413B">
              <w:rPr>
                <w:rFonts w:ascii="Atten Round New" w:eastAsiaTheme="minorEastAsia" w:hAnsi="Atten Round New"/>
                <w:bCs/>
              </w:rPr>
              <w:t>Cash Out</w:t>
            </w:r>
          </w:p>
          <w:p w14:paraId="6FA55EE9" w14:textId="524F84EA" w:rsidR="00A71CC7" w:rsidRPr="00AA413B" w:rsidRDefault="00A71CC7" w:rsidP="002A6ED4">
            <w:pPr>
              <w:widowControl w:val="0"/>
              <w:numPr>
                <w:ilvl w:val="1"/>
                <w:numId w:val="105"/>
              </w:numPr>
              <w:tabs>
                <w:tab w:val="left" w:pos="255"/>
              </w:tabs>
              <w:autoSpaceDE w:val="0"/>
              <w:autoSpaceDN w:val="0"/>
              <w:spacing w:before="0" w:after="0" w:line="240" w:lineRule="auto"/>
              <w:rPr>
                <w:rFonts w:ascii="Atten Round New" w:hAnsi="Atten Round New"/>
                <w:bCs/>
              </w:rPr>
            </w:pPr>
            <w:r w:rsidRPr="00AA413B">
              <w:rPr>
                <w:rFonts w:ascii="Atten Round New" w:eastAsiaTheme="minorEastAsia" w:hAnsi="Atten Round New"/>
                <w:bCs/>
              </w:rPr>
              <w:t>Discharged Ch</w:t>
            </w:r>
            <w:r w:rsidR="003F6B24" w:rsidRPr="00AA413B">
              <w:rPr>
                <w:rFonts w:ascii="Atten Round New" w:eastAsiaTheme="minorEastAsia" w:hAnsi="Atten Round New"/>
                <w:bCs/>
              </w:rPr>
              <w:t>apter</w:t>
            </w:r>
            <w:r w:rsidRPr="00AA413B">
              <w:rPr>
                <w:rFonts w:ascii="Atten Round New" w:eastAsiaTheme="minorEastAsia" w:hAnsi="Atten Round New"/>
                <w:bCs/>
              </w:rPr>
              <w:t xml:space="preserve"> 13, use filing date; min</w:t>
            </w:r>
            <w:r w:rsidR="003F6B24" w:rsidRPr="00AA413B">
              <w:rPr>
                <w:rFonts w:ascii="Atten Round New" w:eastAsiaTheme="minorEastAsia" w:hAnsi="Atten Round New"/>
                <w:bCs/>
              </w:rPr>
              <w:t>imum</w:t>
            </w:r>
            <w:r w:rsidRPr="00AA413B">
              <w:rPr>
                <w:rFonts w:ascii="Atten Round New" w:eastAsiaTheme="minorEastAsia" w:hAnsi="Atten Round New"/>
                <w:bCs/>
              </w:rPr>
              <w:t xml:space="preserve"> 1</w:t>
            </w:r>
            <w:r w:rsidR="003F6B24" w:rsidRPr="00AA413B">
              <w:rPr>
                <w:rFonts w:ascii="Atten Round New" w:eastAsiaTheme="minorEastAsia" w:hAnsi="Atten Round New"/>
                <w:bCs/>
              </w:rPr>
              <w:t xml:space="preserve"> year</w:t>
            </w:r>
            <w:r w:rsidRPr="00AA413B">
              <w:rPr>
                <w:rFonts w:ascii="Atten Round New" w:eastAsiaTheme="minorEastAsia" w:hAnsi="Atten Round New"/>
                <w:bCs/>
              </w:rPr>
              <w:t xml:space="preserve"> discharged</w:t>
            </w:r>
          </w:p>
          <w:p w14:paraId="28C7C643" w14:textId="77777777" w:rsidR="00A71CC7" w:rsidRPr="00D445E1" w:rsidRDefault="00A71CC7" w:rsidP="002A6ED4">
            <w:pPr>
              <w:widowControl w:val="0"/>
              <w:numPr>
                <w:ilvl w:val="1"/>
                <w:numId w:val="105"/>
              </w:numPr>
              <w:tabs>
                <w:tab w:val="left" w:pos="255"/>
              </w:tabs>
              <w:autoSpaceDE w:val="0"/>
              <w:autoSpaceDN w:val="0"/>
              <w:spacing w:before="0" w:after="0" w:line="240" w:lineRule="auto"/>
              <w:rPr>
                <w:rFonts w:ascii="Atten Round New" w:hAnsi="Atten Round New"/>
                <w:bCs/>
              </w:rPr>
            </w:pPr>
            <w:r w:rsidRPr="00AA413B">
              <w:rPr>
                <w:rFonts w:ascii="Atten Round New" w:eastAsiaTheme="minorEastAsia" w:hAnsi="Atten Round New"/>
                <w:bCs/>
              </w:rPr>
              <w:t>Dismissed Ch</w:t>
            </w:r>
            <w:r w:rsidR="003F6B24" w:rsidRPr="00AA413B">
              <w:rPr>
                <w:rFonts w:ascii="Atten Round New" w:eastAsiaTheme="minorEastAsia" w:hAnsi="Atten Round New"/>
                <w:bCs/>
              </w:rPr>
              <w:t>apter</w:t>
            </w:r>
            <w:r w:rsidRPr="00AA413B">
              <w:rPr>
                <w:rFonts w:ascii="Atten Round New" w:eastAsiaTheme="minorEastAsia" w:hAnsi="Atten Round New"/>
                <w:bCs/>
              </w:rPr>
              <w:t xml:space="preserve"> 13, use dismissal date</w:t>
            </w:r>
          </w:p>
          <w:p w14:paraId="5BAAE5EE" w14:textId="0C866BC1" w:rsidR="00D445E1" w:rsidRPr="00AA413B" w:rsidRDefault="00D445E1" w:rsidP="00D445E1">
            <w:pPr>
              <w:widowControl w:val="0"/>
              <w:tabs>
                <w:tab w:val="left" w:pos="255"/>
              </w:tabs>
              <w:autoSpaceDE w:val="0"/>
              <w:autoSpaceDN w:val="0"/>
              <w:spacing w:before="0" w:after="0" w:line="240" w:lineRule="auto"/>
              <w:ind w:left="1440"/>
              <w:rPr>
                <w:rFonts w:ascii="Atten Round New" w:hAnsi="Atten Round New"/>
                <w:bCs/>
              </w:rPr>
            </w:pPr>
          </w:p>
        </w:tc>
      </w:tr>
    </w:tbl>
    <w:p w14:paraId="01771FE3" w14:textId="23248426" w:rsidR="00AF0326" w:rsidRPr="00EA12C0" w:rsidRDefault="00AF0326" w:rsidP="002A6ED4">
      <w:pPr>
        <w:pStyle w:val="Eileen3"/>
        <w:spacing w:before="0"/>
      </w:pPr>
      <w:bookmarkStart w:id="147" w:name="_Toc207885580"/>
      <w:bookmarkStart w:id="148" w:name="_Hlk207467006"/>
      <w:r w:rsidRPr="00EA12C0">
        <w:t>INVESTOR DSCR</w:t>
      </w:r>
      <w:r w:rsidR="00C03EC3">
        <w:t xml:space="preserve"> - </w:t>
      </w:r>
      <w:r w:rsidRPr="00EA12C0">
        <w:t xml:space="preserve">DSCR </w:t>
      </w:r>
      <w:r w:rsidR="007B00AD">
        <w:t>&amp; RENTAL INCOME REQUIREMENTS</w:t>
      </w:r>
      <w:bookmarkEnd w:id="147"/>
      <w:r w:rsidR="007B00AD">
        <w:t xml:space="preserve"> </w:t>
      </w:r>
    </w:p>
    <w:tbl>
      <w:tblPr>
        <w:tblStyle w:val="TableGrid"/>
        <w:tblW w:w="9630" w:type="dxa"/>
        <w:tblInd w:w="-95" w:type="dxa"/>
        <w:tblLook w:val="04A0" w:firstRow="1" w:lastRow="0" w:firstColumn="1" w:lastColumn="0" w:noHBand="0" w:noVBand="1"/>
      </w:tblPr>
      <w:tblGrid>
        <w:gridCol w:w="1980"/>
        <w:gridCol w:w="7650"/>
      </w:tblGrid>
      <w:tr w:rsidR="007727EA" w:rsidRPr="00EA12C0" w14:paraId="4A9FB8AE" w14:textId="77777777" w:rsidTr="00E66A66">
        <w:trPr>
          <w:trHeight w:val="242"/>
        </w:trPr>
        <w:tc>
          <w:tcPr>
            <w:tcW w:w="1980" w:type="dxa"/>
            <w:tcBorders>
              <w:left w:val="single" w:sz="4" w:space="0" w:color="auto"/>
            </w:tcBorders>
            <w:shd w:val="clear" w:color="auto" w:fill="F2F2F2" w:themeFill="background1" w:themeFillShade="F2"/>
          </w:tcPr>
          <w:p w14:paraId="761E8191" w14:textId="77777777" w:rsidR="00207EB8" w:rsidRDefault="00207EB8" w:rsidP="002A6ED4">
            <w:pPr>
              <w:pStyle w:val="ListParagraph"/>
              <w:spacing w:before="0" w:after="0" w:line="240" w:lineRule="auto"/>
              <w:ind w:left="144"/>
              <w:rPr>
                <w:rFonts w:ascii="Atten New ExtraBold" w:hAnsi="Atten New ExtraBold"/>
                <w:b/>
              </w:rPr>
            </w:pPr>
          </w:p>
          <w:p w14:paraId="217B7A58" w14:textId="77777777" w:rsidR="00207EB8" w:rsidRDefault="00207EB8" w:rsidP="002A6ED4">
            <w:pPr>
              <w:pStyle w:val="ListParagraph"/>
              <w:spacing w:before="0" w:after="0" w:line="240" w:lineRule="auto"/>
              <w:ind w:left="144"/>
              <w:rPr>
                <w:rFonts w:ascii="Atten New ExtraBold" w:hAnsi="Atten New ExtraBold"/>
                <w:b/>
              </w:rPr>
            </w:pPr>
          </w:p>
          <w:p w14:paraId="49358ECB" w14:textId="77777777" w:rsidR="00207EB8" w:rsidRDefault="00207EB8" w:rsidP="002A6ED4">
            <w:pPr>
              <w:pStyle w:val="ListParagraph"/>
              <w:spacing w:before="0" w:after="0" w:line="240" w:lineRule="auto"/>
              <w:ind w:left="144"/>
              <w:rPr>
                <w:rFonts w:ascii="Atten New ExtraBold" w:hAnsi="Atten New ExtraBold"/>
                <w:b/>
              </w:rPr>
            </w:pPr>
          </w:p>
          <w:p w14:paraId="0E8E32D9" w14:textId="115762DC" w:rsidR="007727EA" w:rsidRPr="002834BE" w:rsidRDefault="007727EA" w:rsidP="002A6ED4">
            <w:pPr>
              <w:spacing w:before="0" w:after="0" w:line="240" w:lineRule="auto"/>
              <w:rPr>
                <w:rFonts w:ascii="Atten New ExtraBold" w:hAnsi="Atten New ExtraBold"/>
                <w:b/>
              </w:rPr>
            </w:pPr>
            <w:r w:rsidRPr="002834BE">
              <w:rPr>
                <w:rFonts w:ascii="Atten New ExtraBold" w:hAnsi="Atten New ExtraBold"/>
                <w:b/>
              </w:rPr>
              <w:t xml:space="preserve">DSCR </w:t>
            </w:r>
            <w:r w:rsidR="0095670F">
              <w:rPr>
                <w:rFonts w:ascii="Atten New ExtraBold" w:hAnsi="Atten New ExtraBold"/>
                <w:b/>
              </w:rPr>
              <w:t>Ratio</w:t>
            </w:r>
          </w:p>
        </w:tc>
        <w:tc>
          <w:tcPr>
            <w:tcW w:w="7650" w:type="dxa"/>
            <w:tcBorders>
              <w:left w:val="single" w:sz="4" w:space="0" w:color="auto"/>
            </w:tcBorders>
            <w:vAlign w:val="center"/>
          </w:tcPr>
          <w:p w14:paraId="21F4B5CA" w14:textId="68F1DF7A" w:rsidR="007727EA" w:rsidRPr="00EA12C0" w:rsidRDefault="007727EA" w:rsidP="002A6ED4">
            <w:pPr>
              <w:pStyle w:val="ListParagraph"/>
              <w:numPr>
                <w:ilvl w:val="0"/>
                <w:numId w:val="96"/>
              </w:numPr>
              <w:spacing w:before="0" w:after="0" w:line="240" w:lineRule="auto"/>
              <w:ind w:left="144" w:hanging="144"/>
              <w:rPr>
                <w:rFonts w:ascii="Atten Round New" w:hAnsi="Atten Round New"/>
                <w:bCs/>
              </w:rPr>
            </w:pPr>
            <w:r w:rsidRPr="00EA12C0">
              <w:rPr>
                <w:rFonts w:ascii="Atten Round New" w:hAnsi="Atten Round New"/>
                <w:bCs/>
              </w:rPr>
              <w:t>Loan amounts &gt;= $75</w:t>
            </w:r>
            <w:r w:rsidR="003D3E38">
              <w:rPr>
                <w:rFonts w:ascii="Atten Round New" w:hAnsi="Atten Round New"/>
                <w:bCs/>
              </w:rPr>
              <w:t>,000</w:t>
            </w:r>
            <w:r w:rsidRPr="00EA12C0">
              <w:rPr>
                <w:rFonts w:ascii="Atten Round New" w:hAnsi="Atten Round New"/>
                <w:bCs/>
              </w:rPr>
              <w:t xml:space="preserve"> - &lt; $125</w:t>
            </w:r>
            <w:r w:rsidR="003D3E38">
              <w:rPr>
                <w:rFonts w:ascii="Atten Round New" w:hAnsi="Atten Round New"/>
                <w:bCs/>
              </w:rPr>
              <w:t>,000</w:t>
            </w:r>
            <w:r w:rsidRPr="00EA12C0">
              <w:rPr>
                <w:rFonts w:ascii="Atten Round New" w:hAnsi="Atten Round New"/>
                <w:bCs/>
              </w:rPr>
              <w:t xml:space="preserve"> require a min</w:t>
            </w:r>
            <w:r w:rsidR="003D3E38">
              <w:rPr>
                <w:rFonts w:ascii="Atten Round New" w:hAnsi="Atten Round New"/>
                <w:bCs/>
              </w:rPr>
              <w:t>imum</w:t>
            </w:r>
            <w:r w:rsidRPr="00EA12C0">
              <w:rPr>
                <w:rFonts w:ascii="Atten Round New" w:hAnsi="Atten Round New"/>
                <w:bCs/>
              </w:rPr>
              <w:t xml:space="preserve"> DSCR of 1.00</w:t>
            </w:r>
          </w:p>
          <w:p w14:paraId="7094B0E0" w14:textId="3CD8C94B" w:rsidR="003D3E38" w:rsidRDefault="003D3E38" w:rsidP="002A6ED4">
            <w:pPr>
              <w:pStyle w:val="ListParagraph"/>
              <w:numPr>
                <w:ilvl w:val="0"/>
                <w:numId w:val="96"/>
              </w:numPr>
              <w:spacing w:before="0" w:after="0" w:line="240" w:lineRule="auto"/>
              <w:ind w:left="144" w:hanging="144"/>
              <w:rPr>
                <w:rFonts w:ascii="Atten Round New" w:hAnsi="Atten Round New"/>
                <w:bCs/>
              </w:rPr>
            </w:pPr>
            <w:r>
              <w:rPr>
                <w:rFonts w:ascii="Atten Round New" w:hAnsi="Atten Round New"/>
                <w:bCs/>
              </w:rPr>
              <w:t>Loan amounts &gt;= $125,000 require a minimum DSCR of .75</w:t>
            </w:r>
          </w:p>
          <w:p w14:paraId="3A796648" w14:textId="549D82C8" w:rsidR="007727EA" w:rsidRPr="00EA12C0" w:rsidRDefault="007727EA" w:rsidP="002A6ED4">
            <w:pPr>
              <w:pStyle w:val="ListParagraph"/>
              <w:numPr>
                <w:ilvl w:val="0"/>
                <w:numId w:val="96"/>
              </w:numPr>
              <w:spacing w:before="0" w:after="0" w:line="240" w:lineRule="auto"/>
              <w:ind w:left="144" w:hanging="144"/>
              <w:rPr>
                <w:rFonts w:ascii="Atten Round New" w:hAnsi="Atten Round New"/>
                <w:bCs/>
              </w:rPr>
            </w:pPr>
            <w:r w:rsidRPr="00EA12C0">
              <w:rPr>
                <w:rFonts w:ascii="Atten Round New" w:hAnsi="Atten Round New"/>
                <w:bCs/>
              </w:rPr>
              <w:t xml:space="preserve">Minimum DSCR .75 </w:t>
            </w:r>
          </w:p>
          <w:p w14:paraId="392FDD1E" w14:textId="77777777" w:rsidR="007727EA" w:rsidRDefault="007727EA" w:rsidP="002A6ED4">
            <w:pPr>
              <w:pStyle w:val="ListParagraph"/>
              <w:numPr>
                <w:ilvl w:val="0"/>
                <w:numId w:val="96"/>
              </w:numPr>
              <w:spacing w:before="0" w:after="0" w:line="240" w:lineRule="auto"/>
              <w:ind w:left="144" w:hanging="144"/>
              <w:rPr>
                <w:rFonts w:ascii="Atten Round New" w:hAnsi="Atten Round New"/>
                <w:bCs/>
              </w:rPr>
            </w:pPr>
            <w:r w:rsidRPr="00EA12C0">
              <w:rPr>
                <w:rFonts w:ascii="Atten Round New" w:hAnsi="Atten Round New"/>
                <w:bCs/>
              </w:rPr>
              <w:t>Short Term Rentals min</w:t>
            </w:r>
            <w:r w:rsidR="003D3E38">
              <w:rPr>
                <w:rFonts w:ascii="Atten Round New" w:hAnsi="Atten Round New"/>
                <w:bCs/>
              </w:rPr>
              <w:t>imum</w:t>
            </w:r>
            <w:r w:rsidRPr="00EA12C0">
              <w:rPr>
                <w:rFonts w:ascii="Atten Round New" w:hAnsi="Atten Round New"/>
                <w:bCs/>
              </w:rPr>
              <w:t xml:space="preserve"> DSCR &gt;= 1.15</w:t>
            </w:r>
          </w:p>
          <w:p w14:paraId="149ABCE7" w14:textId="77777777" w:rsidR="0095670F" w:rsidRPr="0095670F" w:rsidRDefault="0095670F" w:rsidP="002A6ED4">
            <w:pPr>
              <w:pStyle w:val="ListParagraph"/>
              <w:numPr>
                <w:ilvl w:val="0"/>
                <w:numId w:val="96"/>
              </w:numPr>
              <w:spacing w:before="0" w:after="0" w:line="240" w:lineRule="auto"/>
              <w:ind w:left="144" w:hanging="144"/>
              <w:rPr>
                <w:rFonts w:ascii="Atten Round New" w:hAnsi="Atten Round New"/>
                <w:bCs/>
              </w:rPr>
            </w:pPr>
            <w:r w:rsidRPr="0095670F">
              <w:rPr>
                <w:rFonts w:ascii="Atten Round New" w:hAnsi="Atten Round New"/>
                <w:bCs/>
              </w:rPr>
              <w:t>DSCR calculation is as follows:</w:t>
            </w:r>
          </w:p>
          <w:p w14:paraId="1769A305" w14:textId="0F4DA28F" w:rsidR="00820105" w:rsidRPr="00EA12C0" w:rsidRDefault="0095670F" w:rsidP="002A6ED4">
            <w:pPr>
              <w:pStyle w:val="ListParagraph"/>
              <w:numPr>
                <w:ilvl w:val="1"/>
                <w:numId w:val="96"/>
              </w:numPr>
              <w:spacing w:before="0" w:after="0" w:line="240" w:lineRule="auto"/>
              <w:rPr>
                <w:rFonts w:ascii="Atten Round New" w:hAnsi="Atten Round New"/>
                <w:bCs/>
              </w:rPr>
            </w:pPr>
            <w:r w:rsidRPr="002834BE">
              <w:rPr>
                <w:rFonts w:ascii="Atten Round New" w:hAnsi="Atten Round New"/>
                <w:bCs/>
              </w:rPr>
              <w:t>Debt-Service Coverage Ratio = Short or Long Term Gross Rental Income /PITIA Fully Amortizing or ITIA (for IO Loans)</w:t>
            </w:r>
          </w:p>
        </w:tc>
      </w:tr>
      <w:tr w:rsidR="001E4D35" w:rsidRPr="00EA12C0" w14:paraId="21B00246" w14:textId="77777777" w:rsidTr="00E66A66">
        <w:trPr>
          <w:trHeight w:val="728"/>
        </w:trPr>
        <w:tc>
          <w:tcPr>
            <w:tcW w:w="1980" w:type="dxa"/>
            <w:shd w:val="clear" w:color="auto" w:fill="F2F2F2"/>
          </w:tcPr>
          <w:p w14:paraId="33EDFBCB" w14:textId="2A529950" w:rsidR="001E4D35" w:rsidRDefault="001E4D35" w:rsidP="001E4D35">
            <w:pPr>
              <w:spacing w:before="0" w:after="0" w:line="240" w:lineRule="auto"/>
              <w:rPr>
                <w:rFonts w:ascii="Atten New ExtraBold" w:hAnsi="Atten New ExtraBold"/>
                <w:b/>
              </w:rPr>
            </w:pPr>
            <w:bookmarkStart w:id="149" w:name="_Hlk207718512"/>
            <w:r w:rsidRPr="005B1305">
              <w:rPr>
                <w:rFonts w:ascii="Atten New ExtraBold" w:hAnsi="Atten New ExtraBold" w:cs="Times New Roman"/>
                <w:b/>
              </w:rPr>
              <w:t>Lease and Occupancy Requirements</w:t>
            </w:r>
          </w:p>
        </w:tc>
        <w:tc>
          <w:tcPr>
            <w:tcW w:w="7650" w:type="dxa"/>
          </w:tcPr>
          <w:p w14:paraId="3DD04C6F" w14:textId="77777777" w:rsidR="001E4D35" w:rsidRDefault="001E4D35" w:rsidP="001E4D35">
            <w:pPr>
              <w:spacing w:after="0" w:line="240" w:lineRule="auto"/>
              <w:contextualSpacing/>
              <w:rPr>
                <w:rFonts w:ascii="Atten Round New" w:hAnsi="Atten Round New" w:cs="Times New Roman"/>
                <w:bCs/>
              </w:rPr>
            </w:pPr>
            <w:r w:rsidRPr="005B1305">
              <w:rPr>
                <w:rFonts w:ascii="Atten Round New" w:hAnsi="Atten Round New" w:cs="Times New Roman"/>
                <w:bCs/>
                <w:u w:val="single"/>
              </w:rPr>
              <w:t>General Requirements</w:t>
            </w:r>
            <w:r>
              <w:rPr>
                <w:rFonts w:ascii="Atten Round New" w:hAnsi="Atten Round New" w:cs="Times New Roman"/>
                <w:bCs/>
              </w:rPr>
              <w:t>:</w:t>
            </w:r>
          </w:p>
          <w:p w14:paraId="3190BA09" w14:textId="79DBDCEF" w:rsidR="00A50FBE" w:rsidRDefault="00A50FBE" w:rsidP="00A50FBE">
            <w:pPr>
              <w:pStyle w:val="ListParagraph"/>
              <w:numPr>
                <w:ilvl w:val="0"/>
                <w:numId w:val="114"/>
              </w:numPr>
              <w:spacing w:before="0" w:after="0" w:line="240" w:lineRule="auto"/>
              <w:ind w:left="144" w:hanging="144"/>
              <w:rPr>
                <w:rFonts w:ascii="Atten Round New" w:hAnsi="Atten Round New"/>
                <w:bCs/>
              </w:rPr>
            </w:pPr>
            <w:r w:rsidRPr="00A50FBE">
              <w:rPr>
                <w:rFonts w:ascii="Atten Round New" w:hAnsi="Atten Round New"/>
                <w:bCs/>
              </w:rPr>
              <w:t>For all purchase transactions, it is a</w:t>
            </w:r>
            <w:r w:rsidRPr="000279EE">
              <w:rPr>
                <w:rFonts w:ascii="Atten Round New" w:hAnsi="Atten Round New"/>
                <w:bCs/>
              </w:rPr>
              <w:t xml:space="preserve">cceptable for property to be vacant; gross market rents from the 1007 / 1025 will be used. </w:t>
            </w:r>
          </w:p>
          <w:p w14:paraId="183DA6EA" w14:textId="77777777" w:rsidR="00A50FBE" w:rsidRPr="00A50FBE" w:rsidRDefault="00A50FBE" w:rsidP="00A50FBE">
            <w:pPr>
              <w:numPr>
                <w:ilvl w:val="0"/>
                <w:numId w:val="98"/>
              </w:numPr>
              <w:spacing w:after="0" w:line="240" w:lineRule="auto"/>
              <w:contextualSpacing/>
              <w:rPr>
                <w:rFonts w:ascii="Atten Round New" w:hAnsi="Atten Round New" w:cs="Arial"/>
              </w:rPr>
            </w:pPr>
            <w:r w:rsidRPr="00A50FBE">
              <w:rPr>
                <w:rFonts w:ascii="Atten Round New" w:hAnsi="Atten Round New" w:cs="Arial"/>
              </w:rPr>
              <w:t>If the property is currently tenant occupied, the 1007/1025 must reflect the terms of the current lease</w:t>
            </w:r>
          </w:p>
          <w:p w14:paraId="7B1104E7" w14:textId="267505BE" w:rsidR="001E4D35" w:rsidRDefault="001E4D35" w:rsidP="001E4D35">
            <w:pPr>
              <w:numPr>
                <w:ilvl w:val="0"/>
                <w:numId w:val="96"/>
              </w:numPr>
              <w:spacing w:after="0" w:line="240" w:lineRule="auto"/>
              <w:ind w:left="144" w:hanging="144"/>
              <w:contextualSpacing/>
              <w:rPr>
                <w:rFonts w:ascii="Atten Round New" w:hAnsi="Atten Round New" w:cs="Times New Roman"/>
                <w:bCs/>
              </w:rPr>
            </w:pPr>
            <w:r w:rsidRPr="005B1305">
              <w:rPr>
                <w:rFonts w:ascii="Atten Round New" w:hAnsi="Atten Round New" w:cs="Times New Roman"/>
                <w:bCs/>
              </w:rPr>
              <w:t xml:space="preserve">All refinance transactions require the property to be leased. Vacant property is not eligible </w:t>
            </w:r>
            <w:r w:rsidRPr="005B1305">
              <w:rPr>
                <w:rFonts w:ascii="Atten Round New" w:hAnsi="Atten Round New" w:cs="Times New Roman"/>
                <w:bCs/>
                <w:u w:val="single"/>
              </w:rPr>
              <w:t>except</w:t>
            </w:r>
            <w:r w:rsidRPr="005B1305">
              <w:rPr>
                <w:rFonts w:ascii="Atten Round New" w:hAnsi="Atten Round New" w:cs="Times New Roman"/>
                <w:bCs/>
              </w:rPr>
              <w:t xml:space="preserve"> for</w:t>
            </w:r>
            <w:r>
              <w:rPr>
                <w:rFonts w:ascii="Atten Round New" w:hAnsi="Atten Round New" w:cs="Times New Roman"/>
                <w:bCs/>
              </w:rPr>
              <w:t>:</w:t>
            </w:r>
          </w:p>
          <w:p w14:paraId="56F6162A" w14:textId="77777777" w:rsidR="001E4D35" w:rsidRPr="00A50FBE" w:rsidRDefault="001E4D35" w:rsidP="00A50FBE">
            <w:pPr>
              <w:numPr>
                <w:ilvl w:val="0"/>
                <w:numId w:val="98"/>
              </w:numPr>
              <w:spacing w:after="0" w:line="240" w:lineRule="auto"/>
              <w:contextualSpacing/>
              <w:rPr>
                <w:rFonts w:ascii="Atten Round New" w:hAnsi="Atten Round New" w:cs="Arial"/>
              </w:rPr>
            </w:pPr>
            <w:r w:rsidRPr="00A50FBE">
              <w:rPr>
                <w:rFonts w:ascii="Atten Round New" w:hAnsi="Atten Round New" w:cs="Arial"/>
              </w:rPr>
              <w:t>P</w:t>
            </w:r>
            <w:r w:rsidRPr="005B1305">
              <w:rPr>
                <w:rFonts w:ascii="Atten Round New" w:hAnsi="Atten Round New" w:cs="Arial"/>
              </w:rPr>
              <w:t xml:space="preserve">roperties leased through short term rental agencies; or </w:t>
            </w:r>
          </w:p>
          <w:p w14:paraId="39BD3A07" w14:textId="77777777" w:rsidR="001E4D35" w:rsidRPr="005B1305" w:rsidRDefault="001E4D35" w:rsidP="00A50FBE">
            <w:pPr>
              <w:numPr>
                <w:ilvl w:val="0"/>
                <w:numId w:val="98"/>
              </w:numPr>
              <w:spacing w:after="0" w:line="240" w:lineRule="auto"/>
              <w:contextualSpacing/>
              <w:rPr>
                <w:rFonts w:ascii="Atten Round New" w:hAnsi="Atten Round New" w:cs="Times New Roman"/>
                <w:bCs/>
              </w:rPr>
            </w:pPr>
            <w:r w:rsidRPr="00A50FBE">
              <w:rPr>
                <w:rFonts w:ascii="Atten Round New" w:hAnsi="Atten Round New" w:cs="Arial"/>
              </w:rPr>
              <w:t>W</w:t>
            </w:r>
            <w:r w:rsidRPr="005B1305">
              <w:rPr>
                <w:rFonts w:ascii="Atten Round New" w:hAnsi="Atten Round New" w:cs="Arial"/>
              </w:rPr>
              <w:t>ith evidence that property has been recently rehabbed and is currently list</w:t>
            </w:r>
            <w:r w:rsidRPr="005B1305">
              <w:rPr>
                <w:rFonts w:ascii="Atten Round New" w:hAnsi="Atten Round New" w:cs="Times New Roman"/>
                <w:bCs/>
              </w:rPr>
              <w:t>ed for rent and is being marketed as such.</w:t>
            </w:r>
          </w:p>
          <w:p w14:paraId="759D7214" w14:textId="77777777" w:rsidR="001E4D35" w:rsidRPr="00A50FBE" w:rsidRDefault="001E4D35" w:rsidP="001E4D35">
            <w:pPr>
              <w:pStyle w:val="ListParagraph"/>
              <w:numPr>
                <w:ilvl w:val="0"/>
                <w:numId w:val="96"/>
              </w:numPr>
              <w:spacing w:before="0" w:after="0" w:line="240" w:lineRule="auto"/>
              <w:ind w:left="144" w:hanging="144"/>
              <w:rPr>
                <w:rFonts w:ascii="Atten Round New" w:hAnsi="Atten Round New"/>
                <w:bCs/>
              </w:rPr>
            </w:pPr>
            <w:r w:rsidRPr="005B1305">
              <w:rPr>
                <w:rFonts w:ascii="Atten Round New" w:eastAsia="Times New Roman" w:hAnsi="Atten Round New" w:cs="Times New Roman"/>
                <w:bCs/>
              </w:rPr>
              <w:t>Property cannot be occupied by the borrower(s), any member of the borrower’s LLC or any family me</w:t>
            </w:r>
            <w:r w:rsidRPr="005B1305">
              <w:rPr>
                <w:rFonts w:ascii="Atten Round New" w:eastAsia="Tw Cen MT" w:hAnsi="Atten Round New" w:cs="Tw Cen MT"/>
                <w:bCs/>
              </w:rPr>
              <w:t>mber.</w:t>
            </w:r>
          </w:p>
          <w:p w14:paraId="4BE16A18" w14:textId="3424901A" w:rsidR="00A50FBE" w:rsidRPr="00A50FBE" w:rsidRDefault="00A50FBE" w:rsidP="00A50FBE">
            <w:pPr>
              <w:pStyle w:val="ListParagraph"/>
              <w:numPr>
                <w:ilvl w:val="0"/>
                <w:numId w:val="114"/>
              </w:numPr>
              <w:spacing w:before="0" w:after="0" w:line="240" w:lineRule="auto"/>
              <w:ind w:left="144" w:hanging="144"/>
              <w:rPr>
                <w:rFonts w:ascii="Atten Round New" w:hAnsi="Atten Round New"/>
                <w:bCs/>
              </w:rPr>
            </w:pPr>
            <w:r w:rsidRPr="00EA12C0">
              <w:rPr>
                <w:rFonts w:ascii="Atten Round New" w:hAnsi="Atten Round New" w:cs="Aptos"/>
              </w:rPr>
              <w:tab/>
            </w:r>
            <w:r w:rsidRPr="000279EE">
              <w:rPr>
                <w:rFonts w:ascii="Atten Round New" w:hAnsi="Atten Round New"/>
                <w:bCs/>
              </w:rPr>
              <w:t>On a Delayed Financing transaction, the property may be unleased at the time of the appraisal</w:t>
            </w:r>
          </w:p>
        </w:tc>
      </w:tr>
      <w:tr w:rsidR="001E4D35" w:rsidRPr="00EA12C0" w14:paraId="0E263546" w14:textId="77777777" w:rsidTr="00E66A66">
        <w:trPr>
          <w:trHeight w:val="728"/>
        </w:trPr>
        <w:tc>
          <w:tcPr>
            <w:tcW w:w="1980" w:type="dxa"/>
            <w:shd w:val="clear" w:color="auto" w:fill="F2F2F2"/>
          </w:tcPr>
          <w:p w14:paraId="2C7584E4" w14:textId="77777777" w:rsidR="001E4D35" w:rsidRPr="005B1305" w:rsidRDefault="001E4D35" w:rsidP="001E4D35">
            <w:pPr>
              <w:rPr>
                <w:rFonts w:ascii="Atten New ExtraBold" w:hAnsi="Atten New ExtraBold" w:cs="Times New Roman"/>
                <w:b/>
              </w:rPr>
            </w:pPr>
          </w:p>
          <w:p w14:paraId="3377DD05" w14:textId="77777777" w:rsidR="001E4D35" w:rsidRPr="005B1305" w:rsidRDefault="001E4D35" w:rsidP="001E4D35">
            <w:pPr>
              <w:rPr>
                <w:rFonts w:ascii="Atten New ExtraBold" w:hAnsi="Atten New ExtraBold" w:cs="Times New Roman"/>
                <w:b/>
              </w:rPr>
            </w:pPr>
          </w:p>
          <w:p w14:paraId="1866D984" w14:textId="77777777" w:rsidR="001E4D35" w:rsidRPr="005B1305" w:rsidRDefault="001E4D35" w:rsidP="001E4D35">
            <w:pPr>
              <w:rPr>
                <w:rFonts w:ascii="Atten New ExtraBold" w:hAnsi="Atten New ExtraBold" w:cs="Times New Roman"/>
                <w:b/>
              </w:rPr>
            </w:pPr>
          </w:p>
          <w:p w14:paraId="17170F81" w14:textId="3CB3687B" w:rsidR="001E4D35" w:rsidRDefault="001E4D35" w:rsidP="001E4D35">
            <w:pPr>
              <w:spacing w:before="0" w:after="0" w:line="240" w:lineRule="auto"/>
              <w:rPr>
                <w:rFonts w:ascii="Atten New ExtraBold" w:hAnsi="Atten New ExtraBold"/>
                <w:b/>
              </w:rPr>
            </w:pPr>
            <w:r w:rsidRPr="005B1305">
              <w:rPr>
                <w:rFonts w:ascii="Atten New ExtraBold" w:hAnsi="Atten New ExtraBold" w:cs="Times New Roman"/>
                <w:b/>
              </w:rPr>
              <w:t>Short Term Rentals (STR)</w:t>
            </w:r>
          </w:p>
        </w:tc>
        <w:tc>
          <w:tcPr>
            <w:tcW w:w="7650" w:type="dxa"/>
          </w:tcPr>
          <w:p w14:paraId="49BC141E" w14:textId="77777777" w:rsidR="001E4D35" w:rsidRPr="005B1305" w:rsidRDefault="001E4D35" w:rsidP="001E4D35">
            <w:pPr>
              <w:spacing w:after="0"/>
              <w:contextualSpacing/>
              <w:rPr>
                <w:rFonts w:ascii="Atten Round New" w:hAnsi="Atten Round New" w:cs="Arial"/>
                <w:b/>
                <w:bCs/>
              </w:rPr>
            </w:pPr>
            <w:r w:rsidRPr="005B1305">
              <w:rPr>
                <w:rFonts w:ascii="Atten Round New" w:hAnsi="Atten Round New" w:cs="Arial"/>
                <w:b/>
                <w:bCs/>
                <w:u w:val="single"/>
              </w:rPr>
              <w:t>Short Term Rentals</w:t>
            </w:r>
            <w:r w:rsidRPr="005B1305">
              <w:rPr>
                <w:rFonts w:ascii="Atten Round New" w:hAnsi="Atten Round New" w:cs="Arial"/>
                <w:b/>
                <w:bCs/>
              </w:rPr>
              <w:t>:</w:t>
            </w:r>
          </w:p>
          <w:p w14:paraId="4F5CB025" w14:textId="77777777" w:rsidR="001E4D35" w:rsidRPr="005B1305" w:rsidRDefault="001E4D35" w:rsidP="001E4D35">
            <w:pPr>
              <w:numPr>
                <w:ilvl w:val="0"/>
                <w:numId w:val="96"/>
              </w:numPr>
              <w:spacing w:after="0" w:line="240" w:lineRule="auto"/>
              <w:ind w:left="144" w:hanging="144"/>
              <w:contextualSpacing/>
              <w:rPr>
                <w:rFonts w:ascii="Atten Round New" w:hAnsi="Atten Round New" w:cs="Times New Roman"/>
                <w:bCs/>
              </w:rPr>
            </w:pPr>
            <w:r w:rsidRPr="005B1305">
              <w:rPr>
                <w:rFonts w:ascii="Atten Round New" w:hAnsi="Atten Round New" w:cs="Times New Roman"/>
                <w:bCs/>
              </w:rPr>
              <w:t>Defined as properties leased on a nightly, weekly, monthly, or seasonal basis.</w:t>
            </w:r>
          </w:p>
          <w:p w14:paraId="31DE4ED6" w14:textId="77777777" w:rsidR="001E4D35" w:rsidRPr="005B1305" w:rsidRDefault="001E4D35" w:rsidP="001E4D35">
            <w:pPr>
              <w:numPr>
                <w:ilvl w:val="0"/>
                <w:numId w:val="96"/>
              </w:numPr>
              <w:spacing w:after="0" w:line="240" w:lineRule="auto"/>
              <w:ind w:left="144" w:hanging="144"/>
              <w:contextualSpacing/>
              <w:rPr>
                <w:rFonts w:ascii="Atten Round New" w:hAnsi="Atten Round New" w:cs="Times New Roman"/>
                <w:bCs/>
              </w:rPr>
            </w:pPr>
            <w:r w:rsidRPr="005B1305">
              <w:rPr>
                <w:rFonts w:ascii="Atten Round New" w:hAnsi="Atten Round New" w:cs="Times New Roman"/>
                <w:bCs/>
              </w:rPr>
              <w:t>Min DSCR &gt;= 1.15</w:t>
            </w:r>
          </w:p>
          <w:p w14:paraId="388347F3" w14:textId="77777777" w:rsidR="001E4D35" w:rsidRPr="005B1305" w:rsidRDefault="001E4D35" w:rsidP="001E4D35">
            <w:pPr>
              <w:numPr>
                <w:ilvl w:val="0"/>
                <w:numId w:val="96"/>
              </w:numPr>
              <w:spacing w:after="0" w:line="240" w:lineRule="auto"/>
              <w:ind w:left="144" w:hanging="144"/>
              <w:contextualSpacing/>
              <w:rPr>
                <w:rFonts w:ascii="Atten Round New" w:hAnsi="Atten Round New" w:cs="Times New Roman"/>
                <w:bCs/>
              </w:rPr>
            </w:pPr>
            <w:r w:rsidRPr="005B1305">
              <w:rPr>
                <w:rFonts w:ascii="Atten Round New" w:hAnsi="Atten Round New" w:cs="Times New Roman"/>
                <w:bCs/>
              </w:rPr>
              <w:t>Max LTV: Lesser of 7</w:t>
            </w:r>
            <w:r>
              <w:rPr>
                <w:rFonts w:ascii="Atten Round New" w:hAnsi="Atten Round New" w:cs="Times New Roman"/>
                <w:bCs/>
              </w:rPr>
              <w:t>5</w:t>
            </w:r>
            <w:r w:rsidRPr="005B1305">
              <w:rPr>
                <w:rFonts w:ascii="Atten Round New" w:hAnsi="Atten Round New" w:cs="Times New Roman"/>
                <w:bCs/>
              </w:rPr>
              <w:t xml:space="preserve">% or the Matrix LTV/CLTV </w:t>
            </w:r>
          </w:p>
          <w:p w14:paraId="1F6C17CF" w14:textId="77777777" w:rsidR="001E4D35" w:rsidRPr="005B1305" w:rsidRDefault="001E4D35" w:rsidP="001E4D35">
            <w:pPr>
              <w:numPr>
                <w:ilvl w:val="0"/>
                <w:numId w:val="96"/>
              </w:numPr>
              <w:spacing w:after="0" w:line="240" w:lineRule="auto"/>
              <w:ind w:left="144" w:hanging="144"/>
              <w:contextualSpacing/>
              <w:rPr>
                <w:rFonts w:ascii="Atten Round New" w:hAnsi="Atten Round New" w:cs="Arial"/>
              </w:rPr>
            </w:pPr>
            <w:r w:rsidRPr="005B1305">
              <w:rPr>
                <w:rFonts w:ascii="Atten Round New" w:hAnsi="Atten Round New" w:cs="Times New Roman"/>
                <w:bCs/>
              </w:rPr>
              <w:t>Evidence is required from</w:t>
            </w:r>
            <w:r w:rsidRPr="005B1305">
              <w:rPr>
                <w:rFonts w:ascii="Atten Round New" w:hAnsi="Atten Round New" w:cs="Arial"/>
              </w:rPr>
              <w:t xml:space="preserve"> a third party vendor (such as Property Guard, Vrolio or equivalent) validating that the governing municipality where the subject property is located allows properties to be rented as STRs</w:t>
            </w:r>
          </w:p>
          <w:p w14:paraId="10DA3492" w14:textId="67042544" w:rsidR="001E4D35" w:rsidRPr="005B1305" w:rsidRDefault="001E4D35" w:rsidP="001E4D35">
            <w:pPr>
              <w:numPr>
                <w:ilvl w:val="0"/>
                <w:numId w:val="98"/>
              </w:numPr>
              <w:spacing w:after="0" w:line="240" w:lineRule="auto"/>
              <w:contextualSpacing/>
              <w:rPr>
                <w:rFonts w:ascii="Atten Round New" w:hAnsi="Atten Round New" w:cs="Arial"/>
              </w:rPr>
            </w:pPr>
            <w:r w:rsidRPr="005B1305">
              <w:rPr>
                <w:rFonts w:ascii="Atten Round New" w:hAnsi="Atten Round New" w:cs="Arial"/>
              </w:rPr>
              <w:t>Note: except for the five (5) New York City Boroughs which are ineligible for purchase</w:t>
            </w:r>
            <w:r w:rsidR="00A50FBE">
              <w:rPr>
                <w:rFonts w:ascii="Atten Round New" w:hAnsi="Atten Round New" w:cs="Arial"/>
              </w:rPr>
              <w:t>.</w:t>
            </w:r>
          </w:p>
          <w:p w14:paraId="1E1F8CBF" w14:textId="77777777" w:rsidR="001E4D35" w:rsidRPr="005B1305" w:rsidRDefault="001E4D35" w:rsidP="001E4D35">
            <w:pPr>
              <w:spacing w:after="0"/>
              <w:ind w:left="2"/>
              <w:contextualSpacing/>
              <w:rPr>
                <w:rFonts w:ascii="Atten Round New" w:hAnsi="Atten Round New" w:cs="Arial"/>
                <w:b/>
                <w:bCs/>
              </w:rPr>
            </w:pPr>
            <w:r w:rsidRPr="005B1305">
              <w:rPr>
                <w:rFonts w:ascii="Atten Round New" w:hAnsi="Atten Round New" w:cs="Arial"/>
                <w:b/>
                <w:bCs/>
                <w:u w:val="single"/>
              </w:rPr>
              <w:t>Short Term Gross Rental Income</w:t>
            </w:r>
            <w:r w:rsidRPr="005B1305">
              <w:rPr>
                <w:rFonts w:ascii="Atten Round New" w:hAnsi="Atten Round New" w:cs="Arial"/>
                <w:b/>
                <w:bCs/>
              </w:rPr>
              <w:t>:</w:t>
            </w:r>
          </w:p>
          <w:p w14:paraId="3B674EB5" w14:textId="77777777" w:rsidR="001E4D35" w:rsidRPr="005B1305" w:rsidRDefault="001E4D35" w:rsidP="001E4D35">
            <w:pPr>
              <w:numPr>
                <w:ilvl w:val="0"/>
                <w:numId w:val="96"/>
              </w:numPr>
              <w:spacing w:after="0" w:line="240" w:lineRule="auto"/>
              <w:ind w:left="144" w:hanging="144"/>
              <w:contextualSpacing/>
              <w:rPr>
                <w:rFonts w:ascii="Atten Round New" w:hAnsi="Atten Round New" w:cs="Times New Roman"/>
                <w:bCs/>
              </w:rPr>
            </w:pPr>
            <w:r w:rsidRPr="005B1305">
              <w:rPr>
                <w:rFonts w:ascii="Atten Round New" w:hAnsi="Atten Round New" w:cs="Times New Roman"/>
                <w:bCs/>
              </w:rPr>
              <w:tab/>
              <w:t>The following options are available:</w:t>
            </w:r>
          </w:p>
          <w:p w14:paraId="05434EFF" w14:textId="77777777" w:rsidR="001E4D35" w:rsidRPr="005B1305" w:rsidRDefault="001E4D35" w:rsidP="001E4D35">
            <w:pPr>
              <w:numPr>
                <w:ilvl w:val="0"/>
                <w:numId w:val="161"/>
              </w:numPr>
              <w:spacing w:after="0"/>
              <w:contextualSpacing/>
              <w:rPr>
                <w:rFonts w:ascii="Atten Round New" w:eastAsia="Tw Cen MT" w:hAnsi="Atten Round New" w:cs="Tw Cen MT"/>
                <w:bCs/>
              </w:rPr>
            </w:pPr>
            <w:r w:rsidRPr="005B1305">
              <w:rPr>
                <w:rFonts w:ascii="Atten Round New" w:eastAsia="Tw Cen MT" w:hAnsi="Atten Round New" w:cs="Tw Cen MT"/>
                <w:bCs/>
              </w:rPr>
              <w:t>1007/1025 or</w:t>
            </w:r>
          </w:p>
          <w:p w14:paraId="023A4CEE" w14:textId="77777777" w:rsidR="001E4D35" w:rsidRPr="005B1305" w:rsidRDefault="001E4D35" w:rsidP="001E4D35">
            <w:pPr>
              <w:numPr>
                <w:ilvl w:val="0"/>
                <w:numId w:val="161"/>
              </w:numPr>
              <w:spacing w:after="0"/>
              <w:contextualSpacing/>
              <w:rPr>
                <w:rFonts w:ascii="Atten Round New" w:eastAsia="Tw Cen MT" w:hAnsi="Atten Round New" w:cs="Tw Cen MT"/>
                <w:bCs/>
              </w:rPr>
            </w:pPr>
            <w:r w:rsidRPr="005B1305">
              <w:rPr>
                <w:rFonts w:ascii="Atten Round New" w:eastAsia="Tw Cen MT" w:hAnsi="Atten Round New" w:cs="Tw Cen MT"/>
                <w:bCs/>
              </w:rPr>
              <w:t xml:space="preserve">Alternative Short Term Rent Analysis form developed by an AMC or </w:t>
            </w:r>
          </w:p>
          <w:p w14:paraId="11A5F418" w14:textId="77777777" w:rsidR="001E4D35" w:rsidRPr="005B1305" w:rsidRDefault="001E4D35" w:rsidP="001E4D35">
            <w:pPr>
              <w:numPr>
                <w:ilvl w:val="0"/>
                <w:numId w:val="161"/>
              </w:numPr>
              <w:spacing w:after="0"/>
              <w:contextualSpacing/>
              <w:rPr>
                <w:rFonts w:ascii="Atten Round New" w:eastAsia="Tw Cen MT" w:hAnsi="Atten Round New" w:cs="Tw Cen MT"/>
                <w:bCs/>
              </w:rPr>
            </w:pPr>
            <w:r w:rsidRPr="005B1305">
              <w:rPr>
                <w:rFonts w:ascii="Atten Round New" w:eastAsia="Tw Cen MT" w:hAnsi="Atten Round New" w:cs="Tw Cen MT"/>
                <w:bCs/>
              </w:rPr>
              <w:t>12-month look back on rents received using bank statements or third party rental statements</w:t>
            </w:r>
          </w:p>
          <w:p w14:paraId="6ABA74F8" w14:textId="269207F3" w:rsidR="001E4D35" w:rsidRPr="000279EE" w:rsidRDefault="001E4D35" w:rsidP="001E4D35">
            <w:pPr>
              <w:pStyle w:val="ListParagraph"/>
              <w:numPr>
                <w:ilvl w:val="0"/>
                <w:numId w:val="96"/>
              </w:numPr>
              <w:spacing w:before="0" w:after="0" w:line="240" w:lineRule="auto"/>
              <w:ind w:left="144" w:hanging="144"/>
              <w:rPr>
                <w:rFonts w:ascii="Atten Round New" w:hAnsi="Atten Round New"/>
                <w:bCs/>
              </w:rPr>
            </w:pPr>
            <w:r w:rsidRPr="005B1305">
              <w:rPr>
                <w:rFonts w:ascii="Atten Round New" w:eastAsia="Times New Roman" w:hAnsi="Atten Round New" w:cs="Times New Roman"/>
                <w:bCs/>
              </w:rPr>
              <w:lastRenderedPageBreak/>
              <w:t>When using the 1007/1025 or alternative Short Term Rent Analysis, the market rents must account for the seasonality of the subject property’s rents</w:t>
            </w:r>
          </w:p>
        </w:tc>
      </w:tr>
      <w:tr w:rsidR="001E4D35" w:rsidRPr="00EA12C0" w14:paraId="4835E798" w14:textId="77777777" w:rsidTr="00E66A66">
        <w:trPr>
          <w:trHeight w:val="728"/>
        </w:trPr>
        <w:tc>
          <w:tcPr>
            <w:tcW w:w="1980" w:type="dxa"/>
            <w:tcBorders>
              <w:left w:val="single" w:sz="4" w:space="0" w:color="auto"/>
            </w:tcBorders>
            <w:shd w:val="clear" w:color="auto" w:fill="F2F2F2" w:themeFill="background1" w:themeFillShade="F2"/>
          </w:tcPr>
          <w:p w14:paraId="3454F81B" w14:textId="350EADAE" w:rsidR="001E4D35" w:rsidRPr="002834BE" w:rsidRDefault="001E4D35" w:rsidP="001E4D35">
            <w:pPr>
              <w:spacing w:before="0" w:after="0" w:line="240" w:lineRule="auto"/>
              <w:rPr>
                <w:rFonts w:ascii="Atten New ExtraBold" w:hAnsi="Atten New ExtraBold" w:cs="Aptos"/>
                <w:b/>
              </w:rPr>
            </w:pPr>
            <w:r>
              <w:rPr>
                <w:rFonts w:ascii="Atten New ExtraBold" w:hAnsi="Atten New ExtraBold" w:cs="Aptos"/>
                <w:b/>
              </w:rPr>
              <w:lastRenderedPageBreak/>
              <w:t>Long Term</w:t>
            </w:r>
            <w:r w:rsidRPr="002834BE">
              <w:rPr>
                <w:rFonts w:ascii="Atten New ExtraBold" w:hAnsi="Atten New ExtraBold" w:cs="Aptos"/>
                <w:b/>
              </w:rPr>
              <w:t xml:space="preserve"> R</w:t>
            </w:r>
            <w:r>
              <w:rPr>
                <w:rFonts w:ascii="Atten New ExtraBold" w:hAnsi="Atten New ExtraBold" w:cs="Aptos"/>
                <w:b/>
              </w:rPr>
              <w:t>entals</w:t>
            </w:r>
          </w:p>
        </w:tc>
        <w:tc>
          <w:tcPr>
            <w:tcW w:w="7650" w:type="dxa"/>
            <w:tcBorders>
              <w:left w:val="single" w:sz="4" w:space="0" w:color="auto"/>
            </w:tcBorders>
            <w:vAlign w:val="center"/>
          </w:tcPr>
          <w:p w14:paraId="2BD0DCB1" w14:textId="77777777" w:rsidR="001E4D35" w:rsidRPr="00EA12C0" w:rsidRDefault="001E4D35" w:rsidP="001E4D35">
            <w:pPr>
              <w:spacing w:before="0" w:after="0"/>
              <w:contextualSpacing/>
              <w:rPr>
                <w:rFonts w:ascii="Atten Round New" w:hAnsi="Atten Round New" w:cs="Aptos"/>
                <w:b/>
                <w:bCs/>
              </w:rPr>
            </w:pPr>
            <w:r w:rsidRPr="000279EE">
              <w:rPr>
                <w:rFonts w:ascii="Atten Round New" w:hAnsi="Atten Round New" w:cs="Aptos"/>
                <w:b/>
                <w:bCs/>
                <w:u w:val="single"/>
              </w:rPr>
              <w:t>Long Term Gross Rental Income</w:t>
            </w:r>
            <w:r w:rsidRPr="00EA12C0">
              <w:rPr>
                <w:rFonts w:ascii="Atten Round New" w:hAnsi="Atten Round New" w:cs="Aptos"/>
                <w:b/>
                <w:bCs/>
              </w:rPr>
              <w:t>:</w:t>
            </w:r>
          </w:p>
          <w:p w14:paraId="327D2716" w14:textId="218CBFD4" w:rsidR="001E4D35" w:rsidRPr="00A50FBE" w:rsidRDefault="001E4D35" w:rsidP="00A50FBE">
            <w:pPr>
              <w:widowControl w:val="0"/>
              <w:tabs>
                <w:tab w:val="left" w:pos="255"/>
              </w:tabs>
              <w:autoSpaceDE w:val="0"/>
              <w:autoSpaceDN w:val="0"/>
              <w:spacing w:before="0" w:after="0" w:line="240" w:lineRule="auto"/>
              <w:contextualSpacing/>
              <w:rPr>
                <w:rFonts w:ascii="Atten Round New" w:hAnsi="Atten Round New" w:cs="Aptos"/>
                <w:b/>
                <w:bCs/>
              </w:rPr>
            </w:pPr>
            <w:r w:rsidRPr="00A50FBE">
              <w:rPr>
                <w:rFonts w:ascii="Atten Round New" w:hAnsi="Atten Round New" w:cs="Aptos"/>
                <w:b/>
                <w:bCs/>
                <w:u w:val="single"/>
              </w:rPr>
              <w:t>Monthly gross rents are calculated as follows</w:t>
            </w:r>
            <w:r w:rsidRPr="00A50FBE">
              <w:rPr>
                <w:rFonts w:ascii="Atten Round New" w:hAnsi="Atten Round New" w:cs="Aptos"/>
                <w:b/>
                <w:bCs/>
              </w:rPr>
              <w:t>:</w:t>
            </w:r>
          </w:p>
          <w:p w14:paraId="065140BA" w14:textId="63696974" w:rsidR="001E4D35" w:rsidRPr="00EA12C0" w:rsidRDefault="001E4D35" w:rsidP="001E4D35">
            <w:pPr>
              <w:pStyle w:val="ListParagraph"/>
              <w:numPr>
                <w:ilvl w:val="0"/>
                <w:numId w:val="114"/>
              </w:numPr>
              <w:spacing w:before="0" w:after="0" w:line="240" w:lineRule="auto"/>
              <w:ind w:left="144" w:hanging="144"/>
              <w:rPr>
                <w:rFonts w:ascii="Atten Round New" w:hAnsi="Atten Round New" w:cs="Aptos"/>
              </w:rPr>
            </w:pPr>
            <w:r w:rsidRPr="00EA12C0">
              <w:rPr>
                <w:rFonts w:ascii="Atten Round New" w:hAnsi="Atten Round New" w:cs="Aptos"/>
              </w:rPr>
              <w:tab/>
              <w:t>If using the lesser of market rents or the lease, nothing further is required</w:t>
            </w:r>
          </w:p>
          <w:p w14:paraId="762CC8DA" w14:textId="5DFF6EEA" w:rsidR="001E4D35" w:rsidRPr="00EA12C0" w:rsidRDefault="001E4D35" w:rsidP="001E4D35">
            <w:pPr>
              <w:pStyle w:val="ListParagraph"/>
              <w:numPr>
                <w:ilvl w:val="0"/>
                <w:numId w:val="114"/>
              </w:numPr>
              <w:spacing w:before="0" w:after="0" w:line="240" w:lineRule="auto"/>
              <w:ind w:left="144" w:hanging="144"/>
              <w:rPr>
                <w:rFonts w:ascii="Atten Round New" w:hAnsi="Atten Round New" w:cs="Aptos"/>
              </w:rPr>
            </w:pPr>
            <w:r w:rsidRPr="00EA12C0">
              <w:rPr>
                <w:rFonts w:ascii="Atten Round New" w:hAnsi="Atten Round New" w:cs="Aptos"/>
              </w:rPr>
              <w:tab/>
              <w:t>If using a higher lease amount, evidence of 2 months of receipt is required, and the lease must be within 120% of the market rents. If the actual rent exceeds 120% of the market rents, the rents are capped at 120%</w:t>
            </w:r>
          </w:p>
          <w:p w14:paraId="0BA351BD" w14:textId="77777777" w:rsidR="00A50FBE" w:rsidRDefault="001E4D35" w:rsidP="00A50FBE">
            <w:pPr>
              <w:pStyle w:val="ListParagraph"/>
              <w:numPr>
                <w:ilvl w:val="0"/>
                <w:numId w:val="114"/>
              </w:numPr>
              <w:spacing w:before="0" w:after="0" w:line="240" w:lineRule="auto"/>
              <w:ind w:left="144" w:hanging="144"/>
              <w:rPr>
                <w:rFonts w:ascii="Atten Round New" w:hAnsi="Atten Round New" w:cs="Aptos"/>
              </w:rPr>
            </w:pPr>
            <w:r w:rsidRPr="00EA12C0">
              <w:rPr>
                <w:rFonts w:ascii="Atten Round New" w:hAnsi="Atten Round New" w:cs="Aptos"/>
              </w:rPr>
              <w:tab/>
              <w:t>If using a higher estimated market rent from the 1007/1025, it must be within 120% of the lease amount. If the estimated market rent exceeds the lease by more than 120%, the estimated market rent is capped at 120%</w:t>
            </w:r>
          </w:p>
          <w:p w14:paraId="5D26694D" w14:textId="0522304B" w:rsidR="00A50FBE" w:rsidRPr="00A50FBE" w:rsidRDefault="00A50FBE" w:rsidP="00A50FBE">
            <w:pPr>
              <w:pStyle w:val="ListParagraph"/>
              <w:numPr>
                <w:ilvl w:val="0"/>
                <w:numId w:val="114"/>
              </w:numPr>
              <w:spacing w:before="0" w:after="0" w:line="240" w:lineRule="auto"/>
              <w:ind w:left="144" w:hanging="144"/>
              <w:rPr>
                <w:rFonts w:ascii="Atten Round New" w:hAnsi="Atten Round New" w:cs="Aptos"/>
              </w:rPr>
            </w:pPr>
            <w:r w:rsidRPr="00A50FBE">
              <w:rPr>
                <w:rFonts w:ascii="Atten Round New" w:eastAsia="Times New Roman" w:hAnsi="Atten Round New" w:cs="Aptos"/>
                <w:b/>
                <w:bCs/>
              </w:rPr>
              <w:t>Refinance:</w:t>
            </w:r>
          </w:p>
          <w:p w14:paraId="25A28C2F" w14:textId="77777777" w:rsidR="00A50FBE" w:rsidRPr="00A50FBE" w:rsidRDefault="00A50FBE" w:rsidP="00A50FBE">
            <w:pPr>
              <w:widowControl w:val="0"/>
              <w:numPr>
                <w:ilvl w:val="1"/>
                <w:numId w:val="80"/>
              </w:numPr>
              <w:tabs>
                <w:tab w:val="left" w:pos="255"/>
              </w:tabs>
              <w:autoSpaceDE w:val="0"/>
              <w:autoSpaceDN w:val="0"/>
              <w:spacing w:before="0" w:after="0" w:line="240" w:lineRule="auto"/>
              <w:rPr>
                <w:rFonts w:ascii="Atten Round New" w:hAnsi="Atten Round New" w:cs="Aptos"/>
              </w:rPr>
            </w:pPr>
            <w:r w:rsidRPr="00A50FBE">
              <w:rPr>
                <w:rFonts w:ascii="Atten Round New" w:hAnsi="Atten Round New" w:cs="Aptos"/>
              </w:rPr>
              <w:tab/>
              <w:t>FNMA 1007/1025 required, along with one (1) of the following:</w:t>
            </w:r>
          </w:p>
          <w:p w14:paraId="3ABEE3CC" w14:textId="5C99A3E9" w:rsidR="00A50FBE" w:rsidRPr="00A50FBE" w:rsidRDefault="00A50FBE" w:rsidP="00A50FBE">
            <w:pPr>
              <w:widowControl w:val="0"/>
              <w:numPr>
                <w:ilvl w:val="2"/>
                <w:numId w:val="80"/>
              </w:numPr>
              <w:tabs>
                <w:tab w:val="left" w:pos="255"/>
              </w:tabs>
              <w:autoSpaceDE w:val="0"/>
              <w:autoSpaceDN w:val="0"/>
              <w:spacing w:before="0" w:after="0" w:line="240" w:lineRule="auto"/>
              <w:rPr>
                <w:rFonts w:ascii="Atten Round New" w:hAnsi="Atten Round New"/>
                <w:bCs/>
              </w:rPr>
            </w:pPr>
            <w:r w:rsidRPr="004B5AE1">
              <w:rPr>
                <w:rFonts w:ascii="Atten Round New" w:hAnsi="Atten Round New" w:cs="Aptos"/>
              </w:rPr>
              <w:tab/>
            </w:r>
            <w:r w:rsidRPr="003D3E38">
              <w:rPr>
                <w:rFonts w:ascii="Atten Round New" w:hAnsi="Atten Round New"/>
                <w:bCs/>
              </w:rPr>
              <w:t>Executed lease with no less than 1 month remaining at time of closing is required for all units in the subject property. Month-to-month tenancy is not subject to this requirement with sufficient evidence (such as a signed extension letter, or 1007, which includes a review of the current lease confirming month-to-month)</w:t>
            </w:r>
          </w:p>
        </w:tc>
      </w:tr>
    </w:tbl>
    <w:p w14:paraId="395D8FA2" w14:textId="47B47D49" w:rsidR="00376B71" w:rsidRPr="00EA12C0" w:rsidRDefault="00376B71" w:rsidP="002A6ED4">
      <w:pPr>
        <w:pStyle w:val="Eileen3"/>
        <w:spacing w:before="0"/>
      </w:pPr>
      <w:bookmarkStart w:id="150" w:name="_Toc207885581"/>
      <w:bookmarkEnd w:id="149"/>
      <w:r w:rsidRPr="00EA12C0">
        <w:t>INVESTOR DSCR</w:t>
      </w:r>
      <w:r w:rsidR="00A413A1">
        <w:t xml:space="preserve"> - </w:t>
      </w:r>
      <w:r w:rsidRPr="00EA12C0">
        <w:t>ASSET AND RESERVE REQUIREMENTS</w:t>
      </w:r>
      <w:bookmarkEnd w:id="150"/>
    </w:p>
    <w:tbl>
      <w:tblPr>
        <w:tblStyle w:val="TableGrid"/>
        <w:tblW w:w="9630" w:type="dxa"/>
        <w:tblInd w:w="-95" w:type="dxa"/>
        <w:tblLook w:val="04A0" w:firstRow="1" w:lastRow="0" w:firstColumn="1" w:lastColumn="0" w:noHBand="0" w:noVBand="1"/>
      </w:tblPr>
      <w:tblGrid>
        <w:gridCol w:w="1980"/>
        <w:gridCol w:w="7650"/>
      </w:tblGrid>
      <w:tr w:rsidR="00376B71" w:rsidRPr="00EA12C0" w14:paraId="38F3CEE1" w14:textId="77777777" w:rsidTr="00E66A66">
        <w:trPr>
          <w:trHeight w:val="278"/>
        </w:trPr>
        <w:tc>
          <w:tcPr>
            <w:tcW w:w="1980" w:type="dxa"/>
            <w:shd w:val="clear" w:color="auto" w:fill="F2F2F2" w:themeFill="background1" w:themeFillShade="F2"/>
          </w:tcPr>
          <w:p w14:paraId="3FF5E286" w14:textId="77777777" w:rsidR="00376B71" w:rsidRPr="00EA12C0" w:rsidRDefault="00376B71" w:rsidP="002A6ED4">
            <w:pPr>
              <w:spacing w:before="0"/>
              <w:rPr>
                <w:rFonts w:ascii="Atten New ExtraBold" w:hAnsi="Atten New ExtraBold"/>
                <w:b/>
                <w:sz w:val="19"/>
                <w:szCs w:val="19"/>
              </w:rPr>
            </w:pPr>
            <w:r w:rsidRPr="00EA12C0">
              <w:rPr>
                <w:rFonts w:ascii="Atten New ExtraBold" w:hAnsi="Atten New ExtraBold"/>
                <w:b/>
                <w:sz w:val="19"/>
                <w:szCs w:val="19"/>
              </w:rPr>
              <w:t>Assets</w:t>
            </w:r>
          </w:p>
        </w:tc>
        <w:tc>
          <w:tcPr>
            <w:tcW w:w="7650" w:type="dxa"/>
          </w:tcPr>
          <w:p w14:paraId="5700097E" w14:textId="77777777" w:rsidR="00376B71" w:rsidRPr="00EA12C0" w:rsidRDefault="00376B71" w:rsidP="002A6ED4">
            <w:pPr>
              <w:pStyle w:val="ListParagraph"/>
              <w:numPr>
                <w:ilvl w:val="0"/>
                <w:numId w:val="80"/>
              </w:numPr>
              <w:tabs>
                <w:tab w:val="clear" w:pos="361"/>
                <w:tab w:val="num" w:pos="1170"/>
              </w:tabs>
              <w:spacing w:before="0" w:after="0" w:line="240" w:lineRule="auto"/>
              <w:ind w:left="144" w:hanging="144"/>
              <w:rPr>
                <w:rFonts w:ascii="Atten Round New" w:hAnsi="Atten Round New"/>
                <w:bCs/>
              </w:rPr>
            </w:pPr>
            <w:r w:rsidRPr="00EA12C0">
              <w:rPr>
                <w:rFonts w:ascii="Atten Round New" w:hAnsi="Atten Round New"/>
                <w:bCs/>
              </w:rPr>
              <w:t>30-day asset verification required</w:t>
            </w:r>
          </w:p>
          <w:p w14:paraId="3779064F" w14:textId="0F5EF09D" w:rsidR="00376B71" w:rsidRPr="00EA12C0" w:rsidRDefault="00376B71" w:rsidP="002A6ED4">
            <w:pPr>
              <w:pStyle w:val="ListParagraph"/>
              <w:numPr>
                <w:ilvl w:val="0"/>
                <w:numId w:val="112"/>
              </w:numPr>
              <w:spacing w:before="0" w:after="0" w:line="240" w:lineRule="auto"/>
              <w:ind w:left="144" w:hanging="144"/>
              <w:contextualSpacing w:val="0"/>
              <w:rPr>
                <w:rFonts w:ascii="Atten Round New" w:eastAsia="Tw Cen MT" w:hAnsi="Atten Round New" w:cs="Tw Cen MT"/>
                <w:bCs/>
              </w:rPr>
            </w:pPr>
            <w:r w:rsidRPr="00EA12C0">
              <w:rPr>
                <w:rFonts w:ascii="Atten Round New" w:eastAsia="Tw Cen MT" w:hAnsi="Atten Round New" w:cs="Tw Cen MT"/>
                <w:bCs/>
              </w:rPr>
              <w:t>Atypical deposits do not need to be sourced on DSCR transactions</w:t>
            </w:r>
          </w:p>
        </w:tc>
      </w:tr>
      <w:tr w:rsidR="00A03DB6" w:rsidRPr="00EA12C0" w14:paraId="3ECE0550" w14:textId="77777777" w:rsidTr="00E66A66">
        <w:trPr>
          <w:trHeight w:val="728"/>
        </w:trPr>
        <w:tc>
          <w:tcPr>
            <w:tcW w:w="1980" w:type="dxa"/>
            <w:tcBorders>
              <w:right w:val="single" w:sz="4" w:space="0" w:color="auto"/>
            </w:tcBorders>
            <w:shd w:val="clear" w:color="auto" w:fill="F2F2F2" w:themeFill="background1" w:themeFillShade="F2"/>
            <w:vAlign w:val="center"/>
          </w:tcPr>
          <w:p w14:paraId="20B4F126" w14:textId="2AB9B5E8" w:rsidR="00A03DB6" w:rsidRPr="00EA12C0" w:rsidRDefault="00A03DB6" w:rsidP="002A6ED4">
            <w:pPr>
              <w:spacing w:before="0"/>
              <w:rPr>
                <w:rFonts w:ascii="Atten New ExtraBold" w:hAnsi="Atten New ExtraBold"/>
                <w:b/>
                <w:sz w:val="19"/>
                <w:szCs w:val="19"/>
              </w:rPr>
            </w:pPr>
            <w:r w:rsidRPr="00EA12C0">
              <w:rPr>
                <w:rFonts w:ascii="Atten New ExtraBold" w:hAnsi="Atten New ExtraBold"/>
                <w:b/>
                <w:sz w:val="19"/>
                <w:szCs w:val="19"/>
              </w:rPr>
              <w:t xml:space="preserve">Reserves </w:t>
            </w:r>
          </w:p>
        </w:tc>
        <w:tc>
          <w:tcPr>
            <w:tcW w:w="7650" w:type="dxa"/>
            <w:tcBorders>
              <w:left w:val="single" w:sz="4" w:space="0" w:color="auto"/>
            </w:tcBorders>
            <w:vAlign w:val="center"/>
          </w:tcPr>
          <w:p w14:paraId="46ECC421" w14:textId="77777777" w:rsidR="00A03DB6" w:rsidRPr="00EA12C0" w:rsidRDefault="00A03DB6" w:rsidP="002A6ED4">
            <w:pPr>
              <w:pStyle w:val="ListParagraph"/>
              <w:numPr>
                <w:ilvl w:val="0"/>
                <w:numId w:val="112"/>
              </w:numPr>
              <w:spacing w:before="0" w:after="0" w:line="240" w:lineRule="auto"/>
              <w:ind w:left="144" w:hanging="144"/>
              <w:contextualSpacing w:val="0"/>
              <w:rPr>
                <w:rFonts w:ascii="Atten Round New" w:hAnsi="Atten Round New"/>
                <w:bCs/>
              </w:rPr>
            </w:pPr>
            <w:r w:rsidRPr="00EA12C0">
              <w:rPr>
                <w:rFonts w:ascii="Atten Round New" w:hAnsi="Atten Round New"/>
                <w:bCs/>
              </w:rPr>
              <w:t>Loan Amount to $500</w:t>
            </w:r>
            <w:r>
              <w:rPr>
                <w:rFonts w:ascii="Atten Round New" w:hAnsi="Atten Round New"/>
                <w:bCs/>
              </w:rPr>
              <w:t>,000</w:t>
            </w:r>
            <w:r w:rsidRPr="00EA12C0">
              <w:rPr>
                <w:rFonts w:ascii="Atten Round New" w:hAnsi="Atten Round New"/>
                <w:bCs/>
              </w:rPr>
              <w:t xml:space="preserve"> and &lt;=80% LTV  = 3 months of PITIA</w:t>
            </w:r>
          </w:p>
          <w:p w14:paraId="042D1303" w14:textId="77777777" w:rsidR="00A03DB6" w:rsidRPr="00EA12C0" w:rsidRDefault="00A03DB6" w:rsidP="002A6ED4">
            <w:pPr>
              <w:pStyle w:val="ListParagraph"/>
              <w:numPr>
                <w:ilvl w:val="0"/>
                <w:numId w:val="111"/>
              </w:numPr>
              <w:spacing w:before="0" w:after="0" w:line="240" w:lineRule="auto"/>
              <w:ind w:left="144" w:hanging="144"/>
              <w:contextualSpacing w:val="0"/>
              <w:rPr>
                <w:rFonts w:ascii="Atten Round New" w:hAnsi="Atten Round New"/>
                <w:bCs/>
              </w:rPr>
            </w:pPr>
            <w:r w:rsidRPr="00EA12C0">
              <w:rPr>
                <w:rFonts w:ascii="Atten Round New" w:hAnsi="Atten Round New"/>
                <w:bCs/>
              </w:rPr>
              <w:t>Loan Amount to $500</w:t>
            </w:r>
            <w:r>
              <w:rPr>
                <w:rFonts w:ascii="Atten Round New" w:hAnsi="Atten Round New"/>
                <w:bCs/>
              </w:rPr>
              <w:t>,000</w:t>
            </w:r>
            <w:r w:rsidRPr="00EA12C0">
              <w:rPr>
                <w:rFonts w:ascii="Atten Round New" w:hAnsi="Atten Round New"/>
                <w:bCs/>
              </w:rPr>
              <w:t xml:space="preserve"> and &gt; 80% LTV = 6 months of PITIA</w:t>
            </w:r>
          </w:p>
          <w:p w14:paraId="503F1894" w14:textId="77777777" w:rsidR="00A03DB6" w:rsidRPr="00EA12C0" w:rsidRDefault="00A03DB6" w:rsidP="002A6ED4">
            <w:pPr>
              <w:pStyle w:val="ListParagraph"/>
              <w:numPr>
                <w:ilvl w:val="0"/>
                <w:numId w:val="111"/>
              </w:numPr>
              <w:spacing w:before="0" w:after="0" w:line="240" w:lineRule="auto"/>
              <w:ind w:left="144" w:hanging="144"/>
              <w:contextualSpacing w:val="0"/>
              <w:rPr>
                <w:rFonts w:ascii="Atten Round New" w:hAnsi="Atten Round New"/>
                <w:bCs/>
              </w:rPr>
            </w:pPr>
            <w:r w:rsidRPr="00EA12C0">
              <w:rPr>
                <w:rFonts w:ascii="Atten Round New" w:hAnsi="Atten Round New"/>
                <w:bCs/>
              </w:rPr>
              <w:t>Loan Amount &gt;$500</w:t>
            </w:r>
            <w:r>
              <w:rPr>
                <w:rFonts w:ascii="Atten Round New" w:hAnsi="Atten Round New"/>
                <w:bCs/>
              </w:rPr>
              <w:t>,000</w:t>
            </w:r>
            <w:r w:rsidRPr="00EA12C0">
              <w:rPr>
                <w:rFonts w:ascii="Atten Round New" w:hAnsi="Atten Round New"/>
                <w:bCs/>
              </w:rPr>
              <w:t xml:space="preserve"> to  $2</w:t>
            </w:r>
            <w:r>
              <w:rPr>
                <w:rFonts w:ascii="Atten Round New" w:hAnsi="Atten Round New"/>
                <w:bCs/>
              </w:rPr>
              <w:t>,000,000</w:t>
            </w:r>
            <w:r w:rsidRPr="00EA12C0">
              <w:rPr>
                <w:rFonts w:ascii="Atten Round New" w:hAnsi="Atten Round New"/>
                <w:bCs/>
              </w:rPr>
              <w:t xml:space="preserve"> = 6 months of PITIA</w:t>
            </w:r>
          </w:p>
          <w:p w14:paraId="1F9ED257" w14:textId="77777777" w:rsidR="00A03DB6" w:rsidRPr="00EA12C0" w:rsidRDefault="00A03DB6" w:rsidP="002A6ED4">
            <w:pPr>
              <w:pStyle w:val="ListParagraph"/>
              <w:numPr>
                <w:ilvl w:val="0"/>
                <w:numId w:val="111"/>
              </w:numPr>
              <w:spacing w:before="0" w:after="0" w:line="240" w:lineRule="auto"/>
              <w:ind w:left="144" w:hanging="144"/>
              <w:contextualSpacing w:val="0"/>
              <w:rPr>
                <w:rFonts w:ascii="Atten Round New" w:hAnsi="Atten Round New"/>
                <w:bCs/>
              </w:rPr>
            </w:pPr>
            <w:r w:rsidRPr="00EA12C0">
              <w:rPr>
                <w:rFonts w:ascii="Atten Round New" w:hAnsi="Atten Round New"/>
                <w:bCs/>
              </w:rPr>
              <w:t>Loan Amount &gt; $2</w:t>
            </w:r>
            <w:r>
              <w:rPr>
                <w:rFonts w:ascii="Atten Round New" w:hAnsi="Atten Round New"/>
                <w:bCs/>
              </w:rPr>
              <w:t>,000,000</w:t>
            </w:r>
            <w:r w:rsidRPr="00EA12C0">
              <w:rPr>
                <w:rFonts w:ascii="Atten Round New" w:hAnsi="Atten Round New"/>
                <w:bCs/>
              </w:rPr>
              <w:t xml:space="preserve"> = 12 months of PITIA</w:t>
            </w:r>
          </w:p>
          <w:p w14:paraId="2AF80EA7" w14:textId="77777777" w:rsidR="00A03DB6" w:rsidRPr="00EA12C0" w:rsidRDefault="00A03DB6" w:rsidP="002A6ED4">
            <w:pPr>
              <w:pStyle w:val="ListParagraph"/>
              <w:numPr>
                <w:ilvl w:val="0"/>
                <w:numId w:val="111"/>
              </w:numPr>
              <w:spacing w:before="0" w:after="0" w:line="240" w:lineRule="auto"/>
              <w:ind w:left="144" w:hanging="144"/>
              <w:contextualSpacing w:val="0"/>
              <w:rPr>
                <w:rFonts w:ascii="Atten Round New" w:hAnsi="Atten Round New"/>
                <w:bCs/>
              </w:rPr>
            </w:pPr>
            <w:r w:rsidRPr="00EA12C0">
              <w:rPr>
                <w:rFonts w:ascii="Atten Round New" w:hAnsi="Atten Round New"/>
                <w:bCs/>
              </w:rPr>
              <w:t>2-4 Units at 80% LTV requires greater of 6 months or reserves indicated above.</w:t>
            </w:r>
          </w:p>
          <w:p w14:paraId="5893F294" w14:textId="0123C0A9" w:rsidR="00A03DB6" w:rsidRDefault="00062F24" w:rsidP="002A6ED4">
            <w:pPr>
              <w:pStyle w:val="ListParagraph"/>
              <w:numPr>
                <w:ilvl w:val="0"/>
                <w:numId w:val="113"/>
              </w:numPr>
              <w:spacing w:before="0" w:after="0" w:line="240" w:lineRule="auto"/>
              <w:ind w:left="144" w:hanging="144"/>
              <w:rPr>
                <w:rFonts w:ascii="Atten Round New" w:hAnsi="Atten Round New"/>
                <w:bCs/>
              </w:rPr>
            </w:pPr>
            <w:r>
              <w:rPr>
                <w:rFonts w:ascii="Atten Round New" w:hAnsi="Atten Round New"/>
                <w:bCs/>
              </w:rPr>
              <w:t>Cash Out Refinance</w:t>
            </w:r>
            <w:r w:rsidR="00A03DB6" w:rsidRPr="00EA12C0">
              <w:rPr>
                <w:rFonts w:ascii="Atten Round New" w:hAnsi="Atten Round New"/>
                <w:bCs/>
              </w:rPr>
              <w:t xml:space="preserve"> may be used to satisfy requirement</w:t>
            </w:r>
          </w:p>
        </w:tc>
      </w:tr>
      <w:tr w:rsidR="00A03DB6" w:rsidRPr="00EA12C0" w14:paraId="0AC2AFAB" w14:textId="77777777" w:rsidTr="00E66A66">
        <w:trPr>
          <w:trHeight w:val="728"/>
        </w:trPr>
        <w:tc>
          <w:tcPr>
            <w:tcW w:w="1980" w:type="dxa"/>
            <w:shd w:val="clear" w:color="auto" w:fill="F2F2F2" w:themeFill="background1" w:themeFillShade="F2"/>
          </w:tcPr>
          <w:p w14:paraId="6375F89B" w14:textId="77777777" w:rsidR="00A03DB6" w:rsidRPr="00EA12C0" w:rsidRDefault="00A03DB6" w:rsidP="002A6ED4">
            <w:pPr>
              <w:spacing w:before="0"/>
              <w:rPr>
                <w:rFonts w:ascii="Atten New ExtraBold" w:hAnsi="Atten New ExtraBold"/>
                <w:b/>
                <w:sz w:val="19"/>
                <w:szCs w:val="19"/>
              </w:rPr>
            </w:pPr>
            <w:r w:rsidRPr="00EA12C0">
              <w:rPr>
                <w:rFonts w:ascii="Atten New ExtraBold" w:hAnsi="Atten New ExtraBold"/>
                <w:b/>
                <w:sz w:val="19"/>
                <w:szCs w:val="19"/>
              </w:rPr>
              <w:t>Gift Funds</w:t>
            </w:r>
          </w:p>
        </w:tc>
        <w:tc>
          <w:tcPr>
            <w:tcW w:w="7650" w:type="dxa"/>
          </w:tcPr>
          <w:p w14:paraId="3FCF4B05" w14:textId="7A054591" w:rsidR="00A03DB6" w:rsidRPr="00EA12C0" w:rsidRDefault="00A03DB6" w:rsidP="002A6ED4">
            <w:pPr>
              <w:pStyle w:val="ListParagraph"/>
              <w:numPr>
                <w:ilvl w:val="0"/>
                <w:numId w:val="113"/>
              </w:numPr>
              <w:spacing w:before="0" w:after="0" w:line="240" w:lineRule="auto"/>
              <w:ind w:left="144" w:hanging="144"/>
              <w:rPr>
                <w:rFonts w:ascii="Atten Round New" w:hAnsi="Atten Round New"/>
                <w:bCs/>
              </w:rPr>
            </w:pPr>
            <w:r>
              <w:rPr>
                <w:rFonts w:ascii="Atten Round New" w:hAnsi="Atten Round New"/>
                <w:bCs/>
              </w:rPr>
              <w:t>Permitted</w:t>
            </w:r>
            <w:r w:rsidRPr="00EA12C0">
              <w:rPr>
                <w:rFonts w:ascii="Atten Round New" w:hAnsi="Atten Round New"/>
                <w:bCs/>
              </w:rPr>
              <w:t xml:space="preserve"> after</w:t>
            </w:r>
            <w:r>
              <w:rPr>
                <w:rFonts w:ascii="Atten Round New" w:hAnsi="Atten Round New"/>
                <w:bCs/>
              </w:rPr>
              <w:t xml:space="preserve"> meeting </w:t>
            </w:r>
            <w:r w:rsidRPr="00EA12C0">
              <w:rPr>
                <w:rFonts w:ascii="Atten Round New" w:hAnsi="Atten Round New"/>
                <w:bCs/>
              </w:rPr>
              <w:t>min</w:t>
            </w:r>
            <w:r>
              <w:rPr>
                <w:rFonts w:ascii="Atten Round New" w:hAnsi="Atten Round New"/>
                <w:bCs/>
              </w:rPr>
              <w:t>imum</w:t>
            </w:r>
            <w:r w:rsidRPr="00EA12C0">
              <w:rPr>
                <w:rFonts w:ascii="Atten Round New" w:hAnsi="Atten Round New"/>
                <w:bCs/>
              </w:rPr>
              <w:t xml:space="preserve"> 10% borrower contribution</w:t>
            </w:r>
            <w:r>
              <w:rPr>
                <w:rFonts w:ascii="Atten Round New" w:hAnsi="Atten Round New"/>
                <w:bCs/>
              </w:rPr>
              <w:t xml:space="preserve"> regardless of LTV</w:t>
            </w:r>
            <w:r w:rsidRPr="00EA12C0">
              <w:rPr>
                <w:rFonts w:ascii="Atten Round New" w:hAnsi="Atten Round New"/>
                <w:bCs/>
              </w:rPr>
              <w:t>.</w:t>
            </w:r>
          </w:p>
          <w:p w14:paraId="0E7DCA33" w14:textId="77777777" w:rsidR="00A03DB6" w:rsidRPr="00EA12C0" w:rsidRDefault="00A03DB6" w:rsidP="002A6ED4">
            <w:pPr>
              <w:pStyle w:val="ListParagraph"/>
              <w:numPr>
                <w:ilvl w:val="0"/>
                <w:numId w:val="80"/>
              </w:numPr>
              <w:tabs>
                <w:tab w:val="clear" w:pos="361"/>
                <w:tab w:val="num" w:pos="1170"/>
              </w:tabs>
              <w:spacing w:before="0" w:after="0" w:line="240" w:lineRule="auto"/>
              <w:ind w:left="144" w:hanging="144"/>
              <w:rPr>
                <w:rFonts w:ascii="Atten Round New" w:hAnsi="Atten Round New"/>
                <w:bCs/>
              </w:rPr>
            </w:pPr>
            <w:r w:rsidRPr="00EA12C0">
              <w:rPr>
                <w:rFonts w:ascii="Atten Round New" w:hAnsi="Atten Round New"/>
                <w:bCs/>
              </w:rPr>
              <w:t>Cannot be used to meet reserve requirements</w:t>
            </w:r>
          </w:p>
        </w:tc>
      </w:tr>
    </w:tbl>
    <w:p w14:paraId="2B45145B" w14:textId="1F0D8E82" w:rsidR="00641A07" w:rsidRPr="00EA12C0" w:rsidRDefault="00641A07" w:rsidP="002A6ED4">
      <w:pPr>
        <w:pStyle w:val="Eileen3"/>
        <w:spacing w:before="0"/>
      </w:pPr>
      <w:bookmarkStart w:id="151" w:name="_Toc207885582"/>
      <w:r w:rsidRPr="00EA12C0">
        <w:t>INVESTOR DSCR</w:t>
      </w:r>
      <w:r w:rsidR="00A413A1">
        <w:t xml:space="preserve"> - </w:t>
      </w:r>
      <w:r w:rsidRPr="00EA12C0">
        <w:t>PROPERTY REQUIREMENTS</w:t>
      </w:r>
      <w:bookmarkEnd w:id="151"/>
    </w:p>
    <w:tbl>
      <w:tblPr>
        <w:tblStyle w:val="TableGrid55"/>
        <w:tblW w:w="9648" w:type="dxa"/>
        <w:tblInd w:w="-113" w:type="dxa"/>
        <w:tblLook w:val="04A0" w:firstRow="1" w:lastRow="0" w:firstColumn="1" w:lastColumn="0" w:noHBand="0" w:noVBand="1"/>
      </w:tblPr>
      <w:tblGrid>
        <w:gridCol w:w="1998"/>
        <w:gridCol w:w="1710"/>
        <w:gridCol w:w="2970"/>
        <w:gridCol w:w="2970"/>
      </w:tblGrid>
      <w:tr w:rsidR="00641A07" w:rsidRPr="00EA12C0" w14:paraId="4BF2657B" w14:textId="77777777" w:rsidTr="00E66A66">
        <w:trPr>
          <w:trHeight w:val="755"/>
        </w:trPr>
        <w:tc>
          <w:tcPr>
            <w:tcW w:w="1998" w:type="dxa"/>
            <w:vMerge w:val="restart"/>
            <w:shd w:val="clear" w:color="auto" w:fill="F2F2F2" w:themeFill="background1" w:themeFillShade="F2"/>
            <w:vAlign w:val="center"/>
          </w:tcPr>
          <w:p w14:paraId="5BFC21AD" w14:textId="77777777" w:rsidR="00641A07" w:rsidRPr="00EA12C0" w:rsidRDefault="00641A07" w:rsidP="002A6ED4">
            <w:pPr>
              <w:rPr>
                <w:rFonts w:ascii="Atten New ExtraBold" w:hAnsi="Atten New ExtraBold"/>
                <w:b/>
                <w:sz w:val="19"/>
                <w:szCs w:val="19"/>
              </w:rPr>
            </w:pPr>
            <w:r w:rsidRPr="00EA12C0">
              <w:rPr>
                <w:rFonts w:ascii="Atten New ExtraBold" w:hAnsi="Atten New ExtraBold"/>
                <w:b/>
                <w:sz w:val="19"/>
                <w:szCs w:val="19"/>
              </w:rPr>
              <w:t>Property Types</w:t>
            </w:r>
          </w:p>
        </w:tc>
        <w:tc>
          <w:tcPr>
            <w:tcW w:w="1710" w:type="dxa"/>
            <w:tcBorders>
              <w:top w:val="single" w:sz="4" w:space="0" w:color="auto"/>
              <w:left w:val="single" w:sz="4" w:space="0" w:color="auto"/>
              <w:right w:val="single" w:sz="4" w:space="0" w:color="auto"/>
            </w:tcBorders>
            <w:shd w:val="clear" w:color="auto" w:fill="F2F2F2" w:themeFill="background1" w:themeFillShade="F2"/>
            <w:vAlign w:val="center"/>
          </w:tcPr>
          <w:p w14:paraId="08AB3DA3" w14:textId="77777777" w:rsidR="00641A07" w:rsidRPr="0078726F" w:rsidRDefault="00641A07" w:rsidP="002A6ED4">
            <w:pPr>
              <w:pStyle w:val="ListParagraph"/>
              <w:spacing w:before="0"/>
              <w:ind w:left="144"/>
              <w:rPr>
                <w:rFonts w:ascii="Atten Round New" w:eastAsia="Tw Cen MT" w:hAnsi="Atten Round New" w:cs="Tw Cen MT"/>
                <w:bCs/>
                <w:sz w:val="20"/>
              </w:rPr>
            </w:pPr>
            <w:r w:rsidRPr="0078726F">
              <w:rPr>
                <w:rFonts w:ascii="Atten Round New" w:eastAsia="Tw Cen MT" w:hAnsi="Atten Round New" w:cs="Tw Cen MT"/>
                <w:bCs/>
                <w:sz w:val="20"/>
              </w:rPr>
              <w:t>Single Family</w:t>
            </w:r>
            <w:r w:rsidR="007727EA" w:rsidRPr="0078726F">
              <w:rPr>
                <w:rFonts w:ascii="Atten Round New" w:eastAsia="Tw Cen MT" w:hAnsi="Atten Round New" w:cs="Tw Cen MT"/>
                <w:bCs/>
                <w:sz w:val="20"/>
              </w:rPr>
              <w:t>, PUD or Townhouse</w:t>
            </w:r>
          </w:p>
          <w:p w14:paraId="72A4DA03" w14:textId="4249CC3B" w:rsidR="004B5AE1" w:rsidRPr="0078726F" w:rsidRDefault="004B5AE1" w:rsidP="002A6ED4">
            <w:pPr>
              <w:pStyle w:val="ListParagraph"/>
              <w:spacing w:before="0"/>
              <w:ind w:left="144"/>
              <w:rPr>
                <w:rFonts w:ascii="Atten Round New" w:hAnsi="Atten Round New"/>
                <w:bCs/>
                <w:sz w:val="20"/>
              </w:rPr>
            </w:pPr>
            <w:r w:rsidRPr="0078726F">
              <w:rPr>
                <w:rFonts w:ascii="Atten Round New" w:hAnsi="Atten Round New"/>
                <w:bCs/>
                <w:sz w:val="20"/>
              </w:rPr>
              <w:t>(Attached or Detached)</w:t>
            </w:r>
          </w:p>
        </w:tc>
        <w:tc>
          <w:tcPr>
            <w:tcW w:w="5940" w:type="dxa"/>
            <w:gridSpan w:val="2"/>
            <w:tcBorders>
              <w:top w:val="single" w:sz="4" w:space="0" w:color="auto"/>
              <w:left w:val="single" w:sz="4" w:space="0" w:color="auto"/>
              <w:bottom w:val="single" w:sz="4" w:space="0" w:color="auto"/>
              <w:right w:val="single" w:sz="4" w:space="0" w:color="auto"/>
            </w:tcBorders>
            <w:vAlign w:val="center"/>
          </w:tcPr>
          <w:p w14:paraId="394CA212" w14:textId="4D640313" w:rsidR="00641A07" w:rsidRPr="00EA12C0" w:rsidRDefault="007727EA" w:rsidP="002A6ED4">
            <w:pPr>
              <w:pStyle w:val="ListParagraph"/>
              <w:numPr>
                <w:ilvl w:val="0"/>
                <w:numId w:val="112"/>
              </w:numPr>
              <w:spacing w:before="0" w:after="0"/>
              <w:ind w:left="144" w:hanging="144"/>
              <w:contextualSpacing w:val="0"/>
              <w:rPr>
                <w:rFonts w:ascii="Atten Round New" w:hAnsi="Atten Round New"/>
                <w:bCs/>
                <w:sz w:val="20"/>
              </w:rPr>
            </w:pPr>
            <w:r w:rsidRPr="00855003">
              <w:rPr>
                <w:rFonts w:ascii="Atten Round New" w:hAnsi="Atten Round New"/>
                <w:bCs/>
                <w:sz w:val="20"/>
              </w:rPr>
              <w:t xml:space="preserve">Single </w:t>
            </w:r>
            <w:r w:rsidR="007B00AD" w:rsidRPr="00855003">
              <w:rPr>
                <w:rFonts w:ascii="Atten Round New" w:hAnsi="Atten Round New"/>
                <w:bCs/>
                <w:sz w:val="20"/>
              </w:rPr>
              <w:t>family</w:t>
            </w:r>
            <w:r w:rsidRPr="00855003">
              <w:rPr>
                <w:rFonts w:ascii="Atten Round New" w:hAnsi="Atten Round New"/>
                <w:bCs/>
                <w:sz w:val="20"/>
              </w:rPr>
              <w:t xml:space="preserve"> p</w:t>
            </w:r>
            <w:r w:rsidR="008F3A37" w:rsidRPr="00855003">
              <w:rPr>
                <w:rFonts w:ascii="Atten Round New" w:hAnsi="Atten Round New"/>
                <w:bCs/>
                <w:sz w:val="20"/>
              </w:rPr>
              <w:t xml:space="preserve">roperties </w:t>
            </w:r>
            <w:r w:rsidR="00641A07" w:rsidRPr="00855003">
              <w:rPr>
                <w:rFonts w:ascii="Atten Round New" w:hAnsi="Atten Round New"/>
                <w:bCs/>
                <w:sz w:val="20"/>
              </w:rPr>
              <w:t xml:space="preserve">with 1 or more </w:t>
            </w:r>
            <w:r w:rsidR="000A597C">
              <w:rPr>
                <w:rFonts w:ascii="Atten Round New" w:hAnsi="Atten Round New"/>
                <w:bCs/>
                <w:sz w:val="20"/>
              </w:rPr>
              <w:t>accessory dwelling unit (</w:t>
            </w:r>
            <w:r w:rsidR="00641A07" w:rsidRPr="00855003">
              <w:rPr>
                <w:rFonts w:ascii="Atten Round New" w:hAnsi="Atten Round New"/>
                <w:bCs/>
                <w:sz w:val="20"/>
              </w:rPr>
              <w:t>ADU</w:t>
            </w:r>
            <w:r w:rsidR="000A597C">
              <w:rPr>
                <w:rFonts w:ascii="Atten Round New" w:hAnsi="Atten Round New"/>
                <w:bCs/>
                <w:sz w:val="20"/>
              </w:rPr>
              <w:t xml:space="preserve">) </w:t>
            </w:r>
            <w:r w:rsidR="00641A07" w:rsidRPr="00855003">
              <w:rPr>
                <w:rFonts w:ascii="Atten Round New" w:hAnsi="Atten Round New"/>
                <w:bCs/>
                <w:sz w:val="20"/>
              </w:rPr>
              <w:t xml:space="preserve"> or 2-4 units with 1 ADU are permitted if subject property is in an municipality that allows. The appraiser must specifically confirm compliance with local regulations</w:t>
            </w:r>
            <w:r w:rsidRPr="00855003">
              <w:rPr>
                <w:rFonts w:ascii="Atten Round New" w:hAnsi="Atten Round New"/>
                <w:bCs/>
                <w:sz w:val="20"/>
              </w:rPr>
              <w:t xml:space="preserve"> and provide 2 similar comparables</w:t>
            </w:r>
          </w:p>
        </w:tc>
      </w:tr>
      <w:tr w:rsidR="00641A07" w:rsidRPr="00EA12C0" w14:paraId="71E54641" w14:textId="77777777" w:rsidTr="00E66A66">
        <w:trPr>
          <w:trHeight w:val="755"/>
        </w:trPr>
        <w:tc>
          <w:tcPr>
            <w:tcW w:w="1998" w:type="dxa"/>
            <w:vMerge/>
            <w:shd w:val="clear" w:color="auto" w:fill="F2F2F2" w:themeFill="background1" w:themeFillShade="F2"/>
            <w:vAlign w:val="center"/>
          </w:tcPr>
          <w:p w14:paraId="2D2BEA77" w14:textId="77777777" w:rsidR="00641A07" w:rsidRPr="00EA12C0" w:rsidRDefault="00641A07" w:rsidP="002A6ED4">
            <w:pPr>
              <w:rPr>
                <w:rFonts w:ascii="Atten New ExtraBold" w:hAnsi="Atten New ExtraBold"/>
                <w:b/>
                <w:sz w:val="19"/>
                <w:szCs w:val="19"/>
              </w:rPr>
            </w:pPr>
          </w:p>
        </w:tc>
        <w:tc>
          <w:tcPr>
            <w:tcW w:w="1710" w:type="dxa"/>
            <w:tcBorders>
              <w:top w:val="single" w:sz="4" w:space="0" w:color="auto"/>
              <w:bottom w:val="single" w:sz="4" w:space="0" w:color="auto"/>
            </w:tcBorders>
            <w:shd w:val="clear" w:color="auto" w:fill="F2F2F2" w:themeFill="background1" w:themeFillShade="F2"/>
            <w:vAlign w:val="center"/>
          </w:tcPr>
          <w:p w14:paraId="08CE955A" w14:textId="77777777" w:rsidR="00641A07" w:rsidRPr="0078726F" w:rsidRDefault="00641A07" w:rsidP="002A6ED4">
            <w:pPr>
              <w:pStyle w:val="ListParagraph"/>
              <w:spacing w:before="0"/>
              <w:ind w:left="144"/>
              <w:rPr>
                <w:rFonts w:ascii="Atten Round New" w:hAnsi="Atten Round New"/>
                <w:bCs/>
                <w:sz w:val="20"/>
              </w:rPr>
            </w:pPr>
            <w:r w:rsidRPr="0078726F">
              <w:rPr>
                <w:rFonts w:ascii="Atten Round New" w:hAnsi="Atten Round New"/>
                <w:bCs/>
                <w:sz w:val="20"/>
              </w:rPr>
              <w:t>2-4 Units</w:t>
            </w:r>
          </w:p>
          <w:p w14:paraId="7844410F" w14:textId="77777777" w:rsidR="00641A07" w:rsidRPr="0078726F" w:rsidRDefault="00641A07" w:rsidP="002A6ED4">
            <w:pPr>
              <w:pStyle w:val="ListParagraph"/>
              <w:spacing w:before="0"/>
              <w:ind w:left="144"/>
              <w:rPr>
                <w:rFonts w:ascii="Atten Round New" w:hAnsi="Atten Round New"/>
                <w:bCs/>
                <w:sz w:val="20"/>
              </w:rPr>
            </w:pPr>
            <w:r w:rsidRPr="0078726F">
              <w:rPr>
                <w:rFonts w:ascii="Atten Round New" w:hAnsi="Atten Round New"/>
                <w:bCs/>
                <w:sz w:val="20"/>
              </w:rPr>
              <w:t>Restrictions</w:t>
            </w:r>
          </w:p>
          <w:p w14:paraId="6D80D275" w14:textId="77777777" w:rsidR="00641A07" w:rsidRPr="0078726F" w:rsidRDefault="00641A07" w:rsidP="002A6ED4">
            <w:pPr>
              <w:pStyle w:val="ListParagraph"/>
              <w:spacing w:before="0"/>
              <w:ind w:left="144"/>
              <w:rPr>
                <w:rFonts w:ascii="Atten Round New" w:hAnsi="Atten Round New"/>
                <w:bCs/>
                <w:sz w:val="20"/>
              </w:rPr>
            </w:pPr>
          </w:p>
        </w:tc>
        <w:tc>
          <w:tcPr>
            <w:tcW w:w="5940" w:type="dxa"/>
            <w:gridSpan w:val="2"/>
            <w:tcBorders>
              <w:top w:val="single" w:sz="4" w:space="0" w:color="auto"/>
              <w:bottom w:val="single" w:sz="4" w:space="0" w:color="auto"/>
            </w:tcBorders>
            <w:vAlign w:val="center"/>
          </w:tcPr>
          <w:p w14:paraId="0216D602" w14:textId="77777777" w:rsidR="00641A07" w:rsidRPr="00EA12C0" w:rsidRDefault="00641A07" w:rsidP="002A6ED4">
            <w:pPr>
              <w:pStyle w:val="ListParagraph"/>
              <w:numPr>
                <w:ilvl w:val="0"/>
                <w:numId w:val="112"/>
              </w:numPr>
              <w:spacing w:before="0" w:after="0"/>
              <w:ind w:left="144" w:hanging="144"/>
              <w:contextualSpacing w:val="0"/>
              <w:rPr>
                <w:rFonts w:ascii="Atten Round New" w:hAnsi="Atten Round New"/>
                <w:bCs/>
                <w:sz w:val="20"/>
              </w:rPr>
            </w:pPr>
            <w:r w:rsidRPr="00EA12C0">
              <w:rPr>
                <w:rFonts w:ascii="Atten Round New" w:hAnsi="Atten Round New"/>
                <w:bCs/>
                <w:sz w:val="20"/>
              </w:rPr>
              <w:t xml:space="preserve">2 Units - Refinance: </w:t>
            </w:r>
          </w:p>
          <w:p w14:paraId="411CB5D0" w14:textId="77777777" w:rsidR="00641A07" w:rsidRPr="00EA12C0" w:rsidRDefault="00641A07" w:rsidP="002A6ED4">
            <w:pPr>
              <w:pStyle w:val="ListParagraph"/>
              <w:numPr>
                <w:ilvl w:val="1"/>
                <w:numId w:val="112"/>
              </w:numPr>
              <w:spacing w:before="0" w:after="0"/>
              <w:contextualSpacing w:val="0"/>
              <w:rPr>
                <w:rFonts w:ascii="Atten Round New" w:hAnsi="Atten Round New"/>
                <w:bCs/>
                <w:sz w:val="20"/>
              </w:rPr>
            </w:pPr>
            <w:r w:rsidRPr="00EA12C0">
              <w:rPr>
                <w:rFonts w:ascii="Atten Round New" w:hAnsi="Atten Round New"/>
                <w:bCs/>
                <w:sz w:val="20"/>
              </w:rPr>
              <w:t xml:space="preserve">Max LTV: 80% </w:t>
            </w:r>
          </w:p>
          <w:p w14:paraId="0577B10E" w14:textId="77777777" w:rsidR="00641A07" w:rsidRPr="00EA12C0" w:rsidRDefault="00641A07" w:rsidP="002A6ED4">
            <w:pPr>
              <w:pStyle w:val="ListParagraph"/>
              <w:numPr>
                <w:ilvl w:val="0"/>
                <w:numId w:val="112"/>
              </w:numPr>
              <w:spacing w:before="0" w:after="0"/>
              <w:ind w:left="144" w:hanging="144"/>
              <w:contextualSpacing w:val="0"/>
              <w:rPr>
                <w:rFonts w:ascii="Atten Round New" w:hAnsi="Atten Round New"/>
                <w:bCs/>
                <w:sz w:val="20"/>
              </w:rPr>
            </w:pPr>
            <w:r w:rsidRPr="00EA12C0">
              <w:rPr>
                <w:rFonts w:ascii="Atten Round New" w:hAnsi="Atten Round New"/>
                <w:bCs/>
                <w:sz w:val="20"/>
              </w:rPr>
              <w:t>3-4 Units - Refinance:</w:t>
            </w:r>
          </w:p>
          <w:p w14:paraId="5BD00AF3" w14:textId="77777777" w:rsidR="00641A07" w:rsidRPr="00EA12C0" w:rsidRDefault="00641A07" w:rsidP="002A6ED4">
            <w:pPr>
              <w:pStyle w:val="ListParagraph"/>
              <w:numPr>
                <w:ilvl w:val="1"/>
                <w:numId w:val="112"/>
              </w:numPr>
              <w:spacing w:before="0" w:after="0"/>
              <w:contextualSpacing w:val="0"/>
              <w:rPr>
                <w:rFonts w:ascii="Atten Round New" w:hAnsi="Atten Round New"/>
                <w:bCs/>
                <w:sz w:val="20"/>
              </w:rPr>
            </w:pPr>
            <w:r w:rsidRPr="00EA12C0">
              <w:rPr>
                <w:rFonts w:ascii="Atten Round New" w:hAnsi="Atten Round New"/>
                <w:bCs/>
                <w:sz w:val="20"/>
              </w:rPr>
              <w:t xml:space="preserve">&gt;= 1.00 DSCR = Max LTV 75% </w:t>
            </w:r>
          </w:p>
          <w:p w14:paraId="5740F434" w14:textId="77777777" w:rsidR="00641A07" w:rsidRPr="00EA12C0" w:rsidRDefault="00641A07" w:rsidP="002A6ED4">
            <w:pPr>
              <w:pStyle w:val="ListParagraph"/>
              <w:numPr>
                <w:ilvl w:val="0"/>
                <w:numId w:val="112"/>
              </w:numPr>
              <w:spacing w:before="0" w:after="0"/>
              <w:ind w:left="144" w:hanging="144"/>
              <w:contextualSpacing w:val="0"/>
              <w:rPr>
                <w:rFonts w:ascii="Atten Round New" w:hAnsi="Atten Round New"/>
                <w:bCs/>
                <w:sz w:val="20"/>
              </w:rPr>
            </w:pPr>
            <w:r w:rsidRPr="00EA12C0">
              <w:rPr>
                <w:rFonts w:ascii="Atten Round New" w:hAnsi="Atten Round New"/>
                <w:bCs/>
                <w:sz w:val="20"/>
              </w:rPr>
              <w:t>&lt; 1.00 DSCR = Max LTV 70%</w:t>
            </w:r>
          </w:p>
        </w:tc>
      </w:tr>
      <w:tr w:rsidR="0078726F" w:rsidRPr="00EA12C0" w14:paraId="116C15F6" w14:textId="77777777" w:rsidTr="00E66A66">
        <w:trPr>
          <w:trHeight w:val="173"/>
        </w:trPr>
        <w:tc>
          <w:tcPr>
            <w:tcW w:w="1998" w:type="dxa"/>
            <w:vMerge/>
            <w:shd w:val="clear" w:color="auto" w:fill="F2F2F2" w:themeFill="background1" w:themeFillShade="F2"/>
            <w:vAlign w:val="center"/>
          </w:tcPr>
          <w:p w14:paraId="03C523E1" w14:textId="77777777" w:rsidR="0078726F" w:rsidRPr="00EA12C0" w:rsidRDefault="0078726F" w:rsidP="002A6ED4">
            <w:pPr>
              <w:rPr>
                <w:rFonts w:ascii="Atten New ExtraBold" w:hAnsi="Atten New ExtraBold"/>
                <w:b/>
                <w:sz w:val="19"/>
                <w:szCs w:val="19"/>
              </w:rPr>
            </w:pPr>
          </w:p>
        </w:tc>
        <w:tc>
          <w:tcPr>
            <w:tcW w:w="1710" w:type="dxa"/>
            <w:vMerge w:val="restart"/>
            <w:shd w:val="clear" w:color="auto" w:fill="F2F2F2" w:themeFill="background1" w:themeFillShade="F2"/>
            <w:vAlign w:val="center"/>
          </w:tcPr>
          <w:p w14:paraId="3CFE1062" w14:textId="77777777" w:rsidR="0078726F" w:rsidRPr="0078726F" w:rsidRDefault="0078726F" w:rsidP="002A6ED4">
            <w:pPr>
              <w:rPr>
                <w:rFonts w:ascii="Atten Round New" w:hAnsi="Atten Round New"/>
                <w:bCs/>
                <w:sz w:val="20"/>
                <w:szCs w:val="20"/>
              </w:rPr>
            </w:pPr>
            <w:r w:rsidRPr="0078726F">
              <w:rPr>
                <w:rFonts w:ascii="Atten Round New" w:hAnsi="Atten Round New"/>
                <w:bCs/>
                <w:sz w:val="20"/>
                <w:szCs w:val="20"/>
              </w:rPr>
              <w:t>Condos</w:t>
            </w:r>
          </w:p>
          <w:p w14:paraId="79C7486E" w14:textId="77777777" w:rsidR="0078726F" w:rsidRPr="0078726F" w:rsidRDefault="0078726F" w:rsidP="002A6ED4">
            <w:pPr>
              <w:rPr>
                <w:rFonts w:ascii="Atten Round New" w:hAnsi="Atten Round New"/>
                <w:bCs/>
                <w:sz w:val="20"/>
                <w:szCs w:val="20"/>
              </w:rPr>
            </w:pPr>
            <w:r w:rsidRPr="0078726F">
              <w:rPr>
                <w:rFonts w:ascii="Atten Round New" w:hAnsi="Atten Round New"/>
                <w:bCs/>
                <w:sz w:val="20"/>
                <w:szCs w:val="20"/>
              </w:rPr>
              <w:t xml:space="preserve">(Warrantable and Non-Warrantable) </w:t>
            </w:r>
          </w:p>
          <w:p w14:paraId="6D329314" w14:textId="77777777" w:rsidR="0078726F" w:rsidRPr="0078726F" w:rsidRDefault="0078726F" w:rsidP="002A6ED4">
            <w:pPr>
              <w:rPr>
                <w:rFonts w:ascii="Atten Round New" w:hAnsi="Atten Round New"/>
                <w:bCs/>
                <w:sz w:val="20"/>
                <w:szCs w:val="20"/>
              </w:rPr>
            </w:pPr>
          </w:p>
        </w:tc>
        <w:tc>
          <w:tcPr>
            <w:tcW w:w="2970" w:type="dxa"/>
          </w:tcPr>
          <w:p w14:paraId="0C6D04BA" w14:textId="77777777" w:rsidR="0078726F" w:rsidRDefault="0078726F" w:rsidP="002A6ED4">
            <w:pPr>
              <w:pStyle w:val="ListParagraph"/>
              <w:numPr>
                <w:ilvl w:val="0"/>
                <w:numId w:val="112"/>
              </w:numPr>
              <w:spacing w:before="0" w:after="0"/>
              <w:ind w:left="144" w:hanging="144"/>
              <w:contextualSpacing w:val="0"/>
              <w:rPr>
                <w:rFonts w:ascii="Atten Round New" w:hAnsi="Atten Round New"/>
                <w:bCs/>
                <w:sz w:val="20"/>
              </w:rPr>
            </w:pPr>
            <w:r w:rsidRPr="00EA12C0">
              <w:rPr>
                <w:rFonts w:ascii="Atten Round New" w:hAnsi="Atten Round New"/>
                <w:bCs/>
                <w:sz w:val="20"/>
              </w:rPr>
              <w:t>Ineligible for &gt; 80% LTV</w:t>
            </w:r>
          </w:p>
          <w:p w14:paraId="5A4EEAC2" w14:textId="2DB8C8F5" w:rsidR="0078726F" w:rsidRPr="00EA12C0" w:rsidRDefault="0078726F" w:rsidP="002A6ED4">
            <w:pPr>
              <w:pStyle w:val="ListParagraph"/>
              <w:numPr>
                <w:ilvl w:val="0"/>
                <w:numId w:val="112"/>
              </w:numPr>
              <w:spacing w:before="0" w:after="0"/>
              <w:ind w:left="144" w:hanging="144"/>
              <w:contextualSpacing w:val="0"/>
              <w:rPr>
                <w:rFonts w:ascii="Atten Round New" w:hAnsi="Atten Round New"/>
                <w:bCs/>
                <w:sz w:val="20"/>
              </w:rPr>
            </w:pPr>
            <w:r w:rsidRPr="00BC7CF2">
              <w:rPr>
                <w:rFonts w:ascii="Atten Round New" w:hAnsi="Atten Round New"/>
                <w:bCs/>
                <w:sz w:val="20"/>
              </w:rPr>
              <w:t>Purchase</w:t>
            </w:r>
            <w:r>
              <w:rPr>
                <w:rFonts w:ascii="Atten Round New" w:hAnsi="Atten Round New"/>
                <w:bCs/>
                <w:sz w:val="20"/>
              </w:rPr>
              <w:t xml:space="preserve"> and </w:t>
            </w:r>
            <w:r w:rsidR="00062F24">
              <w:rPr>
                <w:rFonts w:ascii="Atten Round New" w:hAnsi="Atten Round New"/>
                <w:bCs/>
                <w:sz w:val="20"/>
              </w:rPr>
              <w:t>Rate &amp; Term Refinance</w:t>
            </w:r>
            <w:r>
              <w:rPr>
                <w:rFonts w:ascii="Atten Round New" w:hAnsi="Atten Round New"/>
                <w:bCs/>
                <w:sz w:val="20"/>
              </w:rPr>
              <w:t>:</w:t>
            </w:r>
          </w:p>
          <w:p w14:paraId="4D5B1BF3" w14:textId="34648E29" w:rsidR="0078726F" w:rsidRPr="00BC7CF2" w:rsidRDefault="0078726F" w:rsidP="002A6ED4">
            <w:pPr>
              <w:pStyle w:val="ListParagraph"/>
              <w:numPr>
                <w:ilvl w:val="0"/>
                <w:numId w:val="112"/>
              </w:numPr>
              <w:spacing w:before="0" w:after="0"/>
              <w:ind w:left="144" w:hanging="144"/>
              <w:contextualSpacing w:val="0"/>
              <w:rPr>
                <w:rFonts w:ascii="Atten Round New" w:hAnsi="Atten Round New"/>
                <w:bCs/>
                <w:sz w:val="20"/>
              </w:rPr>
            </w:pPr>
            <w:r w:rsidRPr="00BC7CF2">
              <w:rPr>
                <w:rFonts w:ascii="Atten Round New" w:hAnsi="Atten Round New"/>
                <w:bCs/>
                <w:sz w:val="20"/>
              </w:rPr>
              <w:t>720+ credit score  / Max 80%</w:t>
            </w:r>
          </w:p>
          <w:p w14:paraId="3B4C24F3" w14:textId="1045933F" w:rsidR="0078726F" w:rsidRPr="00EA12C0" w:rsidRDefault="0078726F" w:rsidP="002A6ED4">
            <w:pPr>
              <w:pStyle w:val="ListParagraph"/>
              <w:numPr>
                <w:ilvl w:val="0"/>
                <w:numId w:val="112"/>
              </w:numPr>
              <w:spacing w:before="0" w:after="0"/>
              <w:ind w:left="144" w:hanging="144"/>
              <w:contextualSpacing w:val="0"/>
              <w:rPr>
                <w:rFonts w:ascii="Atten Round New" w:hAnsi="Atten Round New"/>
                <w:bCs/>
                <w:sz w:val="20"/>
              </w:rPr>
            </w:pPr>
            <w:r w:rsidRPr="00EA12C0">
              <w:rPr>
                <w:rFonts w:ascii="Atten Round New" w:hAnsi="Atten Round New"/>
                <w:bCs/>
                <w:sz w:val="20"/>
              </w:rPr>
              <w:t xml:space="preserve">&lt;720 </w:t>
            </w:r>
            <w:r>
              <w:rPr>
                <w:rFonts w:ascii="Atten Round New" w:hAnsi="Atten Round New"/>
                <w:bCs/>
                <w:sz w:val="20"/>
              </w:rPr>
              <w:t xml:space="preserve">credit score / </w:t>
            </w:r>
            <w:r w:rsidRPr="00EA12C0">
              <w:rPr>
                <w:rFonts w:ascii="Atten Round New" w:hAnsi="Atten Round New"/>
                <w:bCs/>
                <w:sz w:val="20"/>
              </w:rPr>
              <w:t>Max 75%</w:t>
            </w:r>
          </w:p>
        </w:tc>
        <w:tc>
          <w:tcPr>
            <w:tcW w:w="2970" w:type="dxa"/>
          </w:tcPr>
          <w:p w14:paraId="1156D6BF" w14:textId="582E8824" w:rsidR="0078726F" w:rsidRDefault="00062F24" w:rsidP="002A6ED4">
            <w:pPr>
              <w:pStyle w:val="ListParagraph"/>
              <w:numPr>
                <w:ilvl w:val="0"/>
                <w:numId w:val="112"/>
              </w:numPr>
              <w:spacing w:before="0" w:after="0"/>
              <w:ind w:left="144" w:hanging="144"/>
              <w:contextualSpacing w:val="0"/>
              <w:rPr>
                <w:rFonts w:ascii="Atten Round New" w:hAnsi="Atten Round New"/>
                <w:bCs/>
                <w:sz w:val="20"/>
              </w:rPr>
            </w:pPr>
            <w:r>
              <w:rPr>
                <w:rFonts w:ascii="Atten Round New" w:hAnsi="Atten Round New"/>
                <w:bCs/>
                <w:sz w:val="20"/>
              </w:rPr>
              <w:t>Cash Out Refinance</w:t>
            </w:r>
          </w:p>
          <w:p w14:paraId="6D852767" w14:textId="0C29A606" w:rsidR="0078726F" w:rsidRPr="00BC7CF2" w:rsidRDefault="0078726F" w:rsidP="002A6ED4">
            <w:pPr>
              <w:pStyle w:val="ListParagraph"/>
              <w:numPr>
                <w:ilvl w:val="0"/>
                <w:numId w:val="112"/>
              </w:numPr>
              <w:spacing w:before="0" w:after="0"/>
              <w:ind w:left="144" w:hanging="144"/>
              <w:contextualSpacing w:val="0"/>
              <w:rPr>
                <w:rFonts w:ascii="Atten Round New" w:hAnsi="Atten Round New"/>
                <w:bCs/>
                <w:sz w:val="20"/>
              </w:rPr>
            </w:pPr>
            <w:r w:rsidRPr="00BC7CF2">
              <w:rPr>
                <w:rFonts w:ascii="Atten Round New" w:hAnsi="Atten Round New"/>
                <w:bCs/>
                <w:sz w:val="20"/>
              </w:rPr>
              <w:t>720+ credit score / Max 75%</w:t>
            </w:r>
          </w:p>
          <w:p w14:paraId="28459B85" w14:textId="17CC23B3" w:rsidR="0078726F" w:rsidRPr="00EA12C0" w:rsidRDefault="0078726F" w:rsidP="002A6ED4">
            <w:pPr>
              <w:pStyle w:val="ListParagraph"/>
              <w:numPr>
                <w:ilvl w:val="0"/>
                <w:numId w:val="112"/>
              </w:numPr>
              <w:spacing w:before="0" w:after="0"/>
              <w:ind w:left="144" w:hanging="144"/>
              <w:contextualSpacing w:val="0"/>
              <w:rPr>
                <w:rFonts w:ascii="Atten Round New" w:hAnsi="Atten Round New"/>
                <w:bCs/>
                <w:sz w:val="20"/>
              </w:rPr>
            </w:pPr>
            <w:r w:rsidRPr="00EA12C0">
              <w:rPr>
                <w:rFonts w:ascii="Atten Round New" w:hAnsi="Atten Round New"/>
                <w:bCs/>
                <w:sz w:val="20"/>
              </w:rPr>
              <w:t xml:space="preserve">&lt; 720 </w:t>
            </w:r>
            <w:r>
              <w:rPr>
                <w:rFonts w:ascii="Atten Round New" w:hAnsi="Atten Round New"/>
                <w:bCs/>
                <w:sz w:val="20"/>
              </w:rPr>
              <w:t xml:space="preserve">credit score  / </w:t>
            </w:r>
            <w:r w:rsidRPr="00EA12C0">
              <w:rPr>
                <w:rFonts w:ascii="Atten Round New" w:hAnsi="Atten Round New"/>
                <w:bCs/>
                <w:sz w:val="20"/>
              </w:rPr>
              <w:t>Max 70%</w:t>
            </w:r>
          </w:p>
        </w:tc>
      </w:tr>
      <w:tr w:rsidR="0078726F" w:rsidRPr="00EA12C0" w14:paraId="2886F356" w14:textId="77777777" w:rsidTr="00E66A66">
        <w:trPr>
          <w:trHeight w:val="173"/>
        </w:trPr>
        <w:tc>
          <w:tcPr>
            <w:tcW w:w="1998" w:type="dxa"/>
            <w:vMerge/>
            <w:shd w:val="clear" w:color="auto" w:fill="F2F2F2" w:themeFill="background1" w:themeFillShade="F2"/>
            <w:vAlign w:val="center"/>
          </w:tcPr>
          <w:p w14:paraId="740D93E3" w14:textId="77777777" w:rsidR="0078726F" w:rsidRPr="00EA12C0" w:rsidRDefault="0078726F" w:rsidP="002A6ED4">
            <w:pPr>
              <w:rPr>
                <w:rFonts w:ascii="Atten New ExtraBold" w:hAnsi="Atten New ExtraBold"/>
                <w:b/>
                <w:sz w:val="19"/>
                <w:szCs w:val="19"/>
              </w:rPr>
            </w:pPr>
          </w:p>
        </w:tc>
        <w:tc>
          <w:tcPr>
            <w:tcW w:w="1710" w:type="dxa"/>
            <w:vMerge/>
            <w:tcBorders>
              <w:bottom w:val="single" w:sz="4" w:space="0" w:color="auto"/>
            </w:tcBorders>
            <w:shd w:val="clear" w:color="auto" w:fill="F2F2F2" w:themeFill="background1" w:themeFillShade="F2"/>
            <w:vAlign w:val="center"/>
          </w:tcPr>
          <w:p w14:paraId="47EF5E2E" w14:textId="77777777" w:rsidR="0078726F" w:rsidRPr="0078726F" w:rsidRDefault="0078726F" w:rsidP="002A6ED4">
            <w:pPr>
              <w:rPr>
                <w:rFonts w:ascii="Atten Round New" w:hAnsi="Atten Round New"/>
                <w:bCs/>
              </w:rPr>
            </w:pPr>
          </w:p>
        </w:tc>
        <w:tc>
          <w:tcPr>
            <w:tcW w:w="5940" w:type="dxa"/>
            <w:gridSpan w:val="2"/>
          </w:tcPr>
          <w:p w14:paraId="3562C0B0" w14:textId="1E817719" w:rsidR="0078726F" w:rsidRPr="0078726F" w:rsidRDefault="0078726F" w:rsidP="002A6ED4">
            <w:pPr>
              <w:pStyle w:val="ListParagraph"/>
              <w:numPr>
                <w:ilvl w:val="0"/>
                <w:numId w:val="112"/>
              </w:numPr>
              <w:spacing w:before="0" w:after="0"/>
              <w:ind w:left="144" w:hanging="144"/>
              <w:contextualSpacing w:val="0"/>
              <w:rPr>
                <w:rFonts w:ascii="Atten Round New" w:hAnsi="Atten Round New"/>
                <w:bCs/>
                <w:sz w:val="20"/>
              </w:rPr>
            </w:pPr>
            <w:r w:rsidRPr="00EA12C0">
              <w:rPr>
                <w:rFonts w:ascii="Atten Round New" w:hAnsi="Atten Round New"/>
                <w:bCs/>
                <w:sz w:val="20"/>
              </w:rPr>
              <w:t>Condominium leaseholds not permitted</w:t>
            </w:r>
          </w:p>
        </w:tc>
      </w:tr>
      <w:tr w:rsidR="00641A07" w:rsidRPr="00EA12C0" w14:paraId="56098BAB" w14:textId="77777777" w:rsidTr="00E66A66">
        <w:trPr>
          <w:trHeight w:val="173"/>
        </w:trPr>
        <w:tc>
          <w:tcPr>
            <w:tcW w:w="1998" w:type="dxa"/>
            <w:vMerge/>
            <w:shd w:val="clear" w:color="auto" w:fill="F2F2F2" w:themeFill="background1" w:themeFillShade="F2"/>
            <w:vAlign w:val="center"/>
          </w:tcPr>
          <w:p w14:paraId="7A932D45" w14:textId="77777777" w:rsidR="00641A07" w:rsidRPr="00EA12C0" w:rsidRDefault="00641A07" w:rsidP="002A6ED4">
            <w:pPr>
              <w:rPr>
                <w:rFonts w:ascii="Atten New ExtraBold" w:hAnsi="Atten New ExtraBold"/>
                <w:b/>
                <w:sz w:val="19"/>
                <w:szCs w:val="19"/>
              </w:rPr>
            </w:pPr>
          </w:p>
        </w:tc>
        <w:tc>
          <w:tcPr>
            <w:tcW w:w="1710" w:type="dxa"/>
            <w:vMerge w:val="restart"/>
            <w:shd w:val="clear" w:color="auto" w:fill="F2F2F2" w:themeFill="background1" w:themeFillShade="F2"/>
            <w:vAlign w:val="center"/>
          </w:tcPr>
          <w:p w14:paraId="7B3CA507" w14:textId="77777777" w:rsidR="00641A07" w:rsidRPr="0078726F" w:rsidRDefault="00641A07" w:rsidP="002A6ED4">
            <w:pPr>
              <w:rPr>
                <w:rFonts w:ascii="Atten Round New" w:hAnsi="Atten Round New"/>
                <w:bCs/>
                <w:sz w:val="20"/>
                <w:szCs w:val="20"/>
              </w:rPr>
            </w:pPr>
            <w:r w:rsidRPr="0078726F">
              <w:rPr>
                <w:rFonts w:ascii="Atten Round New" w:hAnsi="Atten Round New"/>
                <w:bCs/>
                <w:sz w:val="20"/>
                <w:szCs w:val="20"/>
              </w:rPr>
              <w:t>Condotels</w:t>
            </w:r>
          </w:p>
          <w:p w14:paraId="6093EC36" w14:textId="77777777" w:rsidR="00641A07" w:rsidRPr="0078726F" w:rsidRDefault="00641A07" w:rsidP="002A6ED4">
            <w:pPr>
              <w:rPr>
                <w:rFonts w:ascii="Atten Round New" w:hAnsi="Atten Round New"/>
                <w:bCs/>
                <w:sz w:val="20"/>
                <w:szCs w:val="20"/>
              </w:rPr>
            </w:pPr>
          </w:p>
          <w:p w14:paraId="25D9B866" w14:textId="77777777" w:rsidR="00641A07" w:rsidRPr="0078726F" w:rsidRDefault="00641A07" w:rsidP="002A6ED4">
            <w:pPr>
              <w:rPr>
                <w:rFonts w:ascii="Atten Round New" w:hAnsi="Atten Round New"/>
                <w:bCs/>
                <w:sz w:val="20"/>
                <w:szCs w:val="20"/>
              </w:rPr>
            </w:pPr>
            <w:r w:rsidRPr="0078726F">
              <w:rPr>
                <w:rFonts w:ascii="Atten Round New" w:hAnsi="Atten Round New"/>
                <w:bCs/>
                <w:sz w:val="20"/>
                <w:szCs w:val="20"/>
              </w:rPr>
              <w:t xml:space="preserve"> </w:t>
            </w:r>
          </w:p>
        </w:tc>
        <w:tc>
          <w:tcPr>
            <w:tcW w:w="2970" w:type="dxa"/>
            <w:tcBorders>
              <w:bottom w:val="single" w:sz="4" w:space="0" w:color="auto"/>
            </w:tcBorders>
            <w:vAlign w:val="center"/>
          </w:tcPr>
          <w:p w14:paraId="2C83E04C" w14:textId="5ED60476" w:rsidR="00641A07" w:rsidRPr="00EA12C0" w:rsidRDefault="00641A07" w:rsidP="002A6ED4">
            <w:pPr>
              <w:pStyle w:val="ListParagraph"/>
              <w:spacing w:before="0"/>
              <w:ind w:left="144"/>
              <w:rPr>
                <w:rFonts w:ascii="Atten Round New" w:hAnsi="Atten Round New"/>
                <w:bCs/>
                <w:sz w:val="20"/>
              </w:rPr>
            </w:pPr>
            <w:r w:rsidRPr="00EA12C0">
              <w:rPr>
                <w:rFonts w:ascii="Atten Round New" w:hAnsi="Atten Round New"/>
                <w:bCs/>
                <w:sz w:val="20"/>
                <w:u w:val="single"/>
              </w:rPr>
              <w:t xml:space="preserve">Purchase or </w:t>
            </w:r>
            <w:r w:rsidR="00062F24">
              <w:rPr>
                <w:rFonts w:ascii="Atten Round New" w:hAnsi="Atten Round New"/>
                <w:bCs/>
                <w:sz w:val="20"/>
                <w:u w:val="single"/>
              </w:rPr>
              <w:t>Rate &amp; Term Refinance</w:t>
            </w:r>
            <w:r w:rsidRPr="00EA12C0">
              <w:rPr>
                <w:rFonts w:ascii="Atten Round New" w:hAnsi="Atten Round New"/>
                <w:bCs/>
                <w:sz w:val="20"/>
              </w:rPr>
              <w:t>:</w:t>
            </w:r>
          </w:p>
          <w:p w14:paraId="5A4082C6" w14:textId="1CD28E39" w:rsidR="00641A07" w:rsidRPr="00EA12C0" w:rsidRDefault="00641A07" w:rsidP="002A6ED4">
            <w:pPr>
              <w:pStyle w:val="ListParagraph"/>
              <w:numPr>
                <w:ilvl w:val="0"/>
                <w:numId w:val="106"/>
              </w:numPr>
              <w:spacing w:before="0" w:after="0"/>
              <w:ind w:left="143" w:hanging="143"/>
              <w:rPr>
                <w:rFonts w:ascii="Atten Round New" w:hAnsi="Atten Round New"/>
                <w:bCs/>
                <w:sz w:val="20"/>
              </w:rPr>
            </w:pPr>
            <w:r w:rsidRPr="00EA12C0">
              <w:rPr>
                <w:rFonts w:ascii="Atten Round New" w:hAnsi="Atten Round New"/>
                <w:bCs/>
                <w:sz w:val="20"/>
              </w:rPr>
              <w:t xml:space="preserve">700 </w:t>
            </w:r>
            <w:r w:rsidR="007B00AD">
              <w:rPr>
                <w:rFonts w:ascii="Atten Round New" w:hAnsi="Atten Round New"/>
                <w:bCs/>
                <w:sz w:val="20"/>
              </w:rPr>
              <w:t xml:space="preserve"> credit </w:t>
            </w:r>
            <w:r w:rsidRPr="00EA12C0">
              <w:rPr>
                <w:rFonts w:ascii="Atten Round New" w:hAnsi="Atten Round New"/>
                <w:bCs/>
                <w:sz w:val="20"/>
              </w:rPr>
              <w:t>core / Max LTV 70%</w:t>
            </w:r>
          </w:p>
          <w:p w14:paraId="77E5C47C" w14:textId="54A6E99C" w:rsidR="00641A07" w:rsidRPr="00EA12C0" w:rsidRDefault="00641A07" w:rsidP="002A6ED4">
            <w:pPr>
              <w:pStyle w:val="ListParagraph"/>
              <w:numPr>
                <w:ilvl w:val="0"/>
                <w:numId w:val="106"/>
              </w:numPr>
              <w:spacing w:before="0" w:after="0"/>
              <w:ind w:left="143" w:hanging="143"/>
              <w:rPr>
                <w:rFonts w:ascii="Atten Round New" w:hAnsi="Atten Round New"/>
                <w:bCs/>
                <w:sz w:val="20"/>
              </w:rPr>
            </w:pPr>
            <w:r w:rsidRPr="00EA12C0">
              <w:rPr>
                <w:rFonts w:ascii="Atten Round New" w:hAnsi="Atten Round New"/>
                <w:bCs/>
                <w:sz w:val="20"/>
              </w:rPr>
              <w:t xml:space="preserve">680 </w:t>
            </w:r>
            <w:r w:rsidR="007B00AD">
              <w:rPr>
                <w:rFonts w:ascii="Atten Round New" w:hAnsi="Atten Round New"/>
                <w:bCs/>
                <w:sz w:val="20"/>
              </w:rPr>
              <w:t>credit s</w:t>
            </w:r>
            <w:r w:rsidR="007B00AD" w:rsidRPr="00EA12C0">
              <w:rPr>
                <w:rFonts w:ascii="Atten Round New" w:hAnsi="Atten Round New"/>
                <w:bCs/>
                <w:sz w:val="20"/>
              </w:rPr>
              <w:t xml:space="preserve">core </w:t>
            </w:r>
            <w:r w:rsidRPr="00EA12C0">
              <w:rPr>
                <w:rFonts w:ascii="Atten Round New" w:hAnsi="Atten Round New"/>
                <w:bCs/>
                <w:sz w:val="20"/>
              </w:rPr>
              <w:t>/ Max LTV 65%</w:t>
            </w:r>
          </w:p>
        </w:tc>
        <w:tc>
          <w:tcPr>
            <w:tcW w:w="2970" w:type="dxa"/>
            <w:tcBorders>
              <w:bottom w:val="single" w:sz="4" w:space="0" w:color="auto"/>
            </w:tcBorders>
            <w:vAlign w:val="center"/>
          </w:tcPr>
          <w:p w14:paraId="44AFD217" w14:textId="309F1470" w:rsidR="00641A07" w:rsidRPr="00EA12C0" w:rsidRDefault="00062F24" w:rsidP="002A6ED4">
            <w:pPr>
              <w:rPr>
                <w:rFonts w:ascii="Atten Round New" w:hAnsi="Atten Round New"/>
                <w:bCs/>
                <w:sz w:val="20"/>
                <w:szCs w:val="20"/>
              </w:rPr>
            </w:pPr>
            <w:r>
              <w:rPr>
                <w:rFonts w:ascii="Atten Round New" w:hAnsi="Atten Round New"/>
                <w:bCs/>
                <w:sz w:val="20"/>
                <w:szCs w:val="20"/>
                <w:u w:val="single"/>
              </w:rPr>
              <w:t>Cash Out Refinance</w:t>
            </w:r>
            <w:r w:rsidR="00641A07" w:rsidRPr="00EA12C0">
              <w:rPr>
                <w:rFonts w:ascii="Atten Round New" w:hAnsi="Atten Round New"/>
                <w:bCs/>
                <w:sz w:val="20"/>
                <w:szCs w:val="20"/>
              </w:rPr>
              <w:t>:</w:t>
            </w:r>
          </w:p>
          <w:p w14:paraId="281B9EBD" w14:textId="225CFBC3" w:rsidR="00641A07" w:rsidRPr="00EA12C0" w:rsidRDefault="00641A07" w:rsidP="002A6ED4">
            <w:pPr>
              <w:pStyle w:val="ListParagraph"/>
              <w:numPr>
                <w:ilvl w:val="0"/>
                <w:numId w:val="106"/>
              </w:numPr>
              <w:spacing w:before="0" w:after="0"/>
              <w:ind w:left="143" w:hanging="143"/>
              <w:rPr>
                <w:rFonts w:ascii="Atten Round New" w:hAnsi="Atten Round New"/>
                <w:bCs/>
                <w:sz w:val="20"/>
              </w:rPr>
            </w:pPr>
            <w:r w:rsidRPr="00EA12C0">
              <w:rPr>
                <w:rFonts w:ascii="Atten Round New" w:hAnsi="Atten Round New"/>
                <w:bCs/>
                <w:sz w:val="20"/>
              </w:rPr>
              <w:t xml:space="preserve">700 </w:t>
            </w:r>
            <w:r w:rsidR="007B00AD">
              <w:rPr>
                <w:rFonts w:ascii="Atten Round New" w:hAnsi="Atten Round New"/>
                <w:bCs/>
                <w:sz w:val="20"/>
              </w:rPr>
              <w:t>credit s</w:t>
            </w:r>
            <w:r w:rsidR="007B00AD" w:rsidRPr="00EA12C0">
              <w:rPr>
                <w:rFonts w:ascii="Atten Round New" w:hAnsi="Atten Round New"/>
                <w:bCs/>
                <w:sz w:val="20"/>
              </w:rPr>
              <w:t xml:space="preserve">core </w:t>
            </w:r>
            <w:r w:rsidRPr="00EA12C0">
              <w:rPr>
                <w:rFonts w:ascii="Atten Round New" w:hAnsi="Atten Round New"/>
                <w:bCs/>
                <w:sz w:val="20"/>
              </w:rPr>
              <w:t>/ Max LTV 65%</w:t>
            </w:r>
          </w:p>
          <w:p w14:paraId="46A57F18" w14:textId="64332581" w:rsidR="00641A07" w:rsidRPr="00EA12C0" w:rsidRDefault="00641A07" w:rsidP="002A6ED4">
            <w:pPr>
              <w:pStyle w:val="ListParagraph"/>
              <w:numPr>
                <w:ilvl w:val="0"/>
                <w:numId w:val="106"/>
              </w:numPr>
              <w:spacing w:before="0" w:after="0"/>
              <w:ind w:left="143" w:hanging="143"/>
              <w:rPr>
                <w:rFonts w:ascii="Atten Round New" w:hAnsi="Atten Round New"/>
                <w:bCs/>
                <w:sz w:val="20"/>
              </w:rPr>
            </w:pPr>
            <w:r w:rsidRPr="00EA12C0">
              <w:rPr>
                <w:rFonts w:ascii="Atten Round New" w:hAnsi="Atten Round New"/>
                <w:bCs/>
                <w:sz w:val="20"/>
              </w:rPr>
              <w:t xml:space="preserve">680 </w:t>
            </w:r>
            <w:r w:rsidR="007B00AD">
              <w:rPr>
                <w:rFonts w:ascii="Atten Round New" w:hAnsi="Atten Round New"/>
                <w:bCs/>
                <w:sz w:val="20"/>
              </w:rPr>
              <w:t>credit s</w:t>
            </w:r>
            <w:r w:rsidR="007B00AD" w:rsidRPr="00EA12C0">
              <w:rPr>
                <w:rFonts w:ascii="Atten Round New" w:hAnsi="Atten Round New"/>
                <w:bCs/>
                <w:sz w:val="20"/>
              </w:rPr>
              <w:t xml:space="preserve">core </w:t>
            </w:r>
            <w:r w:rsidRPr="00EA12C0">
              <w:rPr>
                <w:rFonts w:ascii="Atten Round New" w:hAnsi="Atten Round New"/>
                <w:bCs/>
                <w:sz w:val="20"/>
              </w:rPr>
              <w:t>/ Max LTV 60%</w:t>
            </w:r>
          </w:p>
        </w:tc>
      </w:tr>
      <w:tr w:rsidR="00641A07" w:rsidRPr="00EA12C0" w14:paraId="2F87EEBE" w14:textId="77777777" w:rsidTr="00E66A66">
        <w:trPr>
          <w:trHeight w:val="173"/>
        </w:trPr>
        <w:tc>
          <w:tcPr>
            <w:tcW w:w="1998" w:type="dxa"/>
            <w:vMerge/>
            <w:shd w:val="clear" w:color="auto" w:fill="F2F2F2" w:themeFill="background1" w:themeFillShade="F2"/>
            <w:vAlign w:val="center"/>
          </w:tcPr>
          <w:p w14:paraId="473FF1B1" w14:textId="77777777" w:rsidR="00641A07" w:rsidRPr="00EA12C0" w:rsidRDefault="00641A07" w:rsidP="002A6ED4">
            <w:pPr>
              <w:rPr>
                <w:rFonts w:ascii="Atten New ExtraBold" w:hAnsi="Atten New ExtraBold"/>
                <w:b/>
                <w:sz w:val="19"/>
                <w:szCs w:val="19"/>
              </w:rPr>
            </w:pPr>
          </w:p>
        </w:tc>
        <w:tc>
          <w:tcPr>
            <w:tcW w:w="1710" w:type="dxa"/>
            <w:vMerge/>
            <w:tcBorders>
              <w:bottom w:val="single" w:sz="4" w:space="0" w:color="auto"/>
            </w:tcBorders>
            <w:shd w:val="clear" w:color="auto" w:fill="F2F2F2" w:themeFill="background1" w:themeFillShade="F2"/>
            <w:vAlign w:val="center"/>
          </w:tcPr>
          <w:p w14:paraId="7B27F395" w14:textId="77777777" w:rsidR="00641A07" w:rsidRPr="00EA12C0" w:rsidRDefault="00641A07" w:rsidP="002A6ED4">
            <w:pPr>
              <w:rPr>
                <w:rFonts w:ascii="Atten Round New" w:hAnsi="Atten Round New"/>
                <w:bCs/>
                <w:sz w:val="20"/>
                <w:szCs w:val="20"/>
              </w:rPr>
            </w:pPr>
          </w:p>
        </w:tc>
        <w:tc>
          <w:tcPr>
            <w:tcW w:w="5940" w:type="dxa"/>
            <w:gridSpan w:val="2"/>
            <w:tcBorders>
              <w:bottom w:val="single" w:sz="4" w:space="0" w:color="auto"/>
            </w:tcBorders>
            <w:vAlign w:val="center"/>
          </w:tcPr>
          <w:p w14:paraId="46B884A1" w14:textId="77777777" w:rsidR="00641A07" w:rsidRPr="00EA12C0" w:rsidRDefault="00641A07" w:rsidP="002A6ED4">
            <w:pPr>
              <w:pStyle w:val="ListParagraph"/>
              <w:numPr>
                <w:ilvl w:val="0"/>
                <w:numId w:val="101"/>
              </w:numPr>
              <w:spacing w:before="0" w:after="0"/>
              <w:ind w:left="144" w:hanging="144"/>
              <w:rPr>
                <w:rFonts w:ascii="Atten Round New" w:hAnsi="Atten Round New"/>
                <w:bCs/>
                <w:sz w:val="20"/>
              </w:rPr>
            </w:pPr>
            <w:r w:rsidRPr="00EA12C0">
              <w:rPr>
                <w:rFonts w:ascii="Atten Round New" w:hAnsi="Atten Round New"/>
                <w:bCs/>
                <w:sz w:val="20"/>
              </w:rPr>
              <w:t>Min DSCR &gt;= .75</w:t>
            </w:r>
          </w:p>
          <w:p w14:paraId="2FC4E4BD" w14:textId="77777777" w:rsidR="00641A07" w:rsidRPr="00EA12C0" w:rsidRDefault="00641A07" w:rsidP="002A6ED4">
            <w:pPr>
              <w:pStyle w:val="ListParagraph"/>
              <w:numPr>
                <w:ilvl w:val="0"/>
                <w:numId w:val="101"/>
              </w:numPr>
              <w:spacing w:before="0" w:after="0"/>
              <w:ind w:left="144" w:hanging="144"/>
              <w:rPr>
                <w:rFonts w:ascii="Atten Round New" w:hAnsi="Atten Round New"/>
                <w:bCs/>
                <w:sz w:val="20"/>
              </w:rPr>
            </w:pPr>
            <w:r w:rsidRPr="00EA12C0">
              <w:rPr>
                <w:rFonts w:ascii="Atten Round New" w:hAnsi="Atten Round New"/>
                <w:bCs/>
                <w:sz w:val="20"/>
              </w:rPr>
              <w:t>Max Loan Amount: $1,500,000</w:t>
            </w:r>
          </w:p>
        </w:tc>
      </w:tr>
      <w:tr w:rsidR="00641A07" w:rsidRPr="00EA12C0" w14:paraId="49B3B189" w14:textId="77777777" w:rsidTr="00E66A66">
        <w:trPr>
          <w:trHeight w:val="2024"/>
        </w:trPr>
        <w:tc>
          <w:tcPr>
            <w:tcW w:w="1998" w:type="dxa"/>
            <w:tcBorders>
              <w:top w:val="single" w:sz="4" w:space="0" w:color="000000"/>
              <w:bottom w:val="nil"/>
            </w:tcBorders>
            <w:shd w:val="clear" w:color="auto" w:fill="F2F2F2" w:themeFill="background1" w:themeFillShade="F2"/>
            <w:vAlign w:val="center"/>
          </w:tcPr>
          <w:p w14:paraId="0EF67AAE" w14:textId="77777777" w:rsidR="00641A07" w:rsidRPr="00EA12C0" w:rsidRDefault="00641A07" w:rsidP="002A6ED4">
            <w:pPr>
              <w:rPr>
                <w:rFonts w:ascii="Atten New ExtraBold" w:hAnsi="Atten New ExtraBold"/>
                <w:b/>
                <w:sz w:val="19"/>
                <w:szCs w:val="19"/>
              </w:rPr>
            </w:pPr>
            <w:r w:rsidRPr="00EA12C0">
              <w:rPr>
                <w:rFonts w:ascii="Atten New ExtraBold" w:hAnsi="Atten New ExtraBold"/>
                <w:b/>
                <w:sz w:val="19"/>
                <w:szCs w:val="19"/>
              </w:rPr>
              <w:t>Rural Properties</w:t>
            </w:r>
          </w:p>
          <w:p w14:paraId="20CD3024" w14:textId="77777777" w:rsidR="00641A07" w:rsidRPr="00EA12C0" w:rsidRDefault="00641A07" w:rsidP="002A6ED4">
            <w:pPr>
              <w:rPr>
                <w:rFonts w:ascii="Atten New ExtraBold" w:hAnsi="Atten New ExtraBold"/>
                <w:b/>
                <w:sz w:val="19"/>
                <w:szCs w:val="19"/>
              </w:rPr>
            </w:pPr>
          </w:p>
        </w:tc>
        <w:tc>
          <w:tcPr>
            <w:tcW w:w="7650" w:type="dxa"/>
            <w:gridSpan w:val="3"/>
            <w:tcBorders>
              <w:top w:val="single" w:sz="4" w:space="0" w:color="000000"/>
              <w:bottom w:val="nil"/>
            </w:tcBorders>
            <w:vAlign w:val="center"/>
          </w:tcPr>
          <w:p w14:paraId="7ABCA121" w14:textId="48F70D9A" w:rsidR="00641A07" w:rsidRPr="00EA12C0" w:rsidRDefault="00641A07" w:rsidP="002A6ED4">
            <w:pPr>
              <w:pStyle w:val="ListParagraph"/>
              <w:numPr>
                <w:ilvl w:val="0"/>
                <w:numId w:val="101"/>
              </w:numPr>
              <w:spacing w:before="0" w:after="0"/>
              <w:ind w:left="144" w:hanging="144"/>
              <w:rPr>
                <w:rFonts w:ascii="Atten Round New" w:hAnsi="Atten Round New"/>
                <w:bCs/>
                <w:sz w:val="20"/>
              </w:rPr>
            </w:pPr>
            <w:r w:rsidRPr="00EA12C0">
              <w:rPr>
                <w:rFonts w:ascii="Atten Round New" w:hAnsi="Atten Round New"/>
                <w:bCs/>
                <w:sz w:val="20"/>
              </w:rPr>
              <w:t xml:space="preserve">Properties in a resort area </w:t>
            </w:r>
            <w:r w:rsidR="00FB4071" w:rsidRPr="00EA12C0">
              <w:rPr>
                <w:rFonts w:ascii="Atten Round New" w:hAnsi="Atten Round New"/>
                <w:bCs/>
                <w:sz w:val="20"/>
              </w:rPr>
              <w:t>will only</w:t>
            </w:r>
            <w:r w:rsidRPr="00EA12C0">
              <w:rPr>
                <w:rFonts w:ascii="Atten Round New" w:hAnsi="Atten Round New"/>
                <w:bCs/>
                <w:sz w:val="20"/>
              </w:rPr>
              <w:t xml:space="preserve"> be considered as follows:</w:t>
            </w:r>
          </w:p>
          <w:p w14:paraId="317E56D7" w14:textId="77777777" w:rsidR="00641A07" w:rsidRPr="00EA12C0" w:rsidRDefault="00641A07" w:rsidP="002A6ED4">
            <w:pPr>
              <w:pStyle w:val="ListParagraph"/>
              <w:numPr>
                <w:ilvl w:val="0"/>
                <w:numId w:val="110"/>
              </w:numPr>
              <w:spacing w:before="0" w:after="0"/>
              <w:rPr>
                <w:rFonts w:ascii="Atten Round New" w:hAnsi="Atten Round New"/>
                <w:bCs/>
                <w:sz w:val="20"/>
              </w:rPr>
            </w:pPr>
            <w:r w:rsidRPr="00EA12C0">
              <w:rPr>
                <w:rFonts w:ascii="Atten Round New" w:hAnsi="Atten Round New"/>
                <w:bCs/>
                <w:sz w:val="20"/>
              </w:rPr>
              <w:t>Maximum LTV of 65% and</w:t>
            </w:r>
          </w:p>
          <w:p w14:paraId="56D646A7" w14:textId="7F701FC2" w:rsidR="00641A07" w:rsidRPr="00EA12C0" w:rsidRDefault="00641A07" w:rsidP="002A6ED4">
            <w:pPr>
              <w:pStyle w:val="ListParagraph"/>
              <w:numPr>
                <w:ilvl w:val="0"/>
                <w:numId w:val="110"/>
              </w:numPr>
              <w:spacing w:before="0" w:after="0"/>
              <w:rPr>
                <w:rFonts w:ascii="Atten Round New" w:hAnsi="Atten Round New"/>
                <w:bCs/>
                <w:sz w:val="20"/>
              </w:rPr>
            </w:pPr>
            <w:r w:rsidRPr="00EA12C0">
              <w:rPr>
                <w:rFonts w:ascii="Atten Round New" w:hAnsi="Atten Round New"/>
                <w:bCs/>
                <w:sz w:val="20"/>
              </w:rPr>
              <w:t>Min DSCR &gt;= 1.00</w:t>
            </w:r>
          </w:p>
          <w:p w14:paraId="7561589F" w14:textId="2DE7ADFA" w:rsidR="00641A07" w:rsidRPr="00EA12C0" w:rsidRDefault="00641A07" w:rsidP="002A6ED4">
            <w:pPr>
              <w:pStyle w:val="ListParagraph"/>
              <w:numPr>
                <w:ilvl w:val="0"/>
                <w:numId w:val="110"/>
              </w:numPr>
              <w:spacing w:before="0" w:after="0"/>
              <w:rPr>
                <w:rFonts w:ascii="Atten Round New" w:hAnsi="Atten Round New"/>
                <w:bCs/>
                <w:sz w:val="20"/>
              </w:rPr>
            </w:pPr>
            <w:r w:rsidRPr="00EA12C0">
              <w:rPr>
                <w:rFonts w:ascii="Atten Round New" w:hAnsi="Atten Round New"/>
                <w:bCs/>
                <w:sz w:val="20"/>
              </w:rPr>
              <w:t>Examples of acceptable resort areas include beach towns, ski resort areas, golf communities or communities with other major recreational activities</w:t>
            </w:r>
          </w:p>
          <w:p w14:paraId="3291B171" w14:textId="1393F341" w:rsidR="00641A07" w:rsidRPr="00EA12C0" w:rsidRDefault="00641A07" w:rsidP="002A6ED4">
            <w:pPr>
              <w:pStyle w:val="ListParagraph"/>
              <w:numPr>
                <w:ilvl w:val="0"/>
                <w:numId w:val="110"/>
              </w:numPr>
              <w:spacing w:before="0" w:after="0"/>
              <w:rPr>
                <w:rFonts w:ascii="Atten Round New" w:hAnsi="Atten Round New"/>
                <w:bCs/>
                <w:sz w:val="20"/>
              </w:rPr>
            </w:pPr>
            <w:r w:rsidRPr="00EA12C0">
              <w:rPr>
                <w:rFonts w:ascii="Atten Round New" w:hAnsi="Atten Round New"/>
                <w:bCs/>
                <w:sz w:val="20"/>
              </w:rPr>
              <w:t>If property is accessible by a gravel road and distance of comparable is &gt; 1 mile away, the property could be considered rural even if it is marked suburban, and then Max LTV is the lesser of 65% LTV or the applicable Matrix LTV</w:t>
            </w:r>
          </w:p>
          <w:p w14:paraId="1A510243" w14:textId="0B7F5755" w:rsidR="00641A07" w:rsidRPr="00EA12C0" w:rsidRDefault="00641A07" w:rsidP="002A6ED4">
            <w:pPr>
              <w:pStyle w:val="ListParagraph"/>
              <w:numPr>
                <w:ilvl w:val="0"/>
                <w:numId w:val="110"/>
              </w:numPr>
              <w:spacing w:before="0" w:after="0"/>
              <w:rPr>
                <w:rFonts w:ascii="Atten Round New" w:hAnsi="Atten Round New"/>
                <w:bCs/>
                <w:sz w:val="20"/>
              </w:rPr>
            </w:pPr>
            <w:r w:rsidRPr="00EA12C0">
              <w:rPr>
                <w:rFonts w:ascii="Atten Round New" w:hAnsi="Atten Round New"/>
                <w:bCs/>
                <w:sz w:val="20"/>
              </w:rPr>
              <w:t>Properties must be accessible by roads that meet state/local minimum standards</w:t>
            </w:r>
          </w:p>
          <w:p w14:paraId="15132F05" w14:textId="2C0A0D7D" w:rsidR="00641A07" w:rsidRDefault="00641A07" w:rsidP="002A6ED4">
            <w:pPr>
              <w:pStyle w:val="ListParagraph"/>
              <w:numPr>
                <w:ilvl w:val="0"/>
                <w:numId w:val="108"/>
              </w:numPr>
              <w:spacing w:before="0" w:after="0"/>
              <w:ind w:left="144" w:hanging="144"/>
              <w:rPr>
                <w:rFonts w:ascii="Atten Round New" w:hAnsi="Atten Round New"/>
                <w:bCs/>
                <w:sz w:val="20"/>
              </w:rPr>
            </w:pPr>
            <w:r w:rsidRPr="00EA12C0">
              <w:rPr>
                <w:rFonts w:ascii="Atten Round New" w:hAnsi="Atten Round New"/>
                <w:bCs/>
                <w:sz w:val="20"/>
              </w:rPr>
              <w:t>Properties must be suitable for year-round occupancy regardless of location</w:t>
            </w:r>
          </w:p>
          <w:p w14:paraId="30D07F62" w14:textId="33E3A957" w:rsidR="004B5AE1" w:rsidRPr="00EA12C0" w:rsidRDefault="004B5AE1" w:rsidP="002A6ED4">
            <w:pPr>
              <w:pStyle w:val="ListParagraph"/>
              <w:numPr>
                <w:ilvl w:val="0"/>
                <w:numId w:val="108"/>
              </w:numPr>
              <w:spacing w:before="0" w:after="0"/>
              <w:ind w:left="144" w:hanging="144"/>
              <w:rPr>
                <w:rFonts w:ascii="Atten Round New" w:hAnsi="Atten Round New"/>
                <w:bCs/>
                <w:sz w:val="20"/>
              </w:rPr>
            </w:pPr>
            <w:r w:rsidRPr="00EA12C0">
              <w:rPr>
                <w:rFonts w:ascii="Atten Round New" w:hAnsi="Atten Round New"/>
                <w:bCs/>
                <w:sz w:val="20"/>
              </w:rPr>
              <w:t>Properties listed as Rural / Underserved on the following website are not eligible:</w:t>
            </w:r>
            <w:r w:rsidRPr="00EA12C0">
              <w:rPr>
                <w:rFonts w:ascii="Arial" w:eastAsia="Times New Roman" w:hAnsi="Arial" w:cs="Arial"/>
                <w:sz w:val="44"/>
                <w:szCs w:val="44"/>
              </w:rPr>
              <w:t xml:space="preserve"> </w:t>
            </w:r>
            <w:hyperlink r:id="rId18" w:history="1">
              <w:r w:rsidRPr="00EA12C0">
                <w:rPr>
                  <w:rFonts w:ascii="Atten Round New" w:hAnsi="Atten Round New"/>
                  <w:bCs/>
                  <w:sz w:val="20"/>
                </w:rPr>
                <w:t>https://www.consumerfinance.gov/rural-or-underserved-tool/</w:t>
              </w:r>
            </w:hyperlink>
          </w:p>
        </w:tc>
      </w:tr>
      <w:tr w:rsidR="00641A07" w:rsidRPr="00EA12C0" w14:paraId="32253215" w14:textId="77777777" w:rsidTr="00E66A66">
        <w:trPr>
          <w:trHeight w:val="1565"/>
        </w:trPr>
        <w:tc>
          <w:tcPr>
            <w:tcW w:w="1998" w:type="dxa"/>
            <w:shd w:val="clear" w:color="auto" w:fill="F2F2F2" w:themeFill="background1" w:themeFillShade="F2"/>
            <w:vAlign w:val="center"/>
          </w:tcPr>
          <w:p w14:paraId="0DAEB3EF" w14:textId="77777777" w:rsidR="00641A07" w:rsidRPr="00EA12C0" w:rsidRDefault="00641A07" w:rsidP="002A6ED4">
            <w:pPr>
              <w:rPr>
                <w:rFonts w:ascii="Atten New ExtraBold" w:hAnsi="Atten New ExtraBold"/>
                <w:b/>
                <w:sz w:val="19"/>
                <w:szCs w:val="19"/>
              </w:rPr>
            </w:pPr>
            <w:r w:rsidRPr="00EA12C0">
              <w:rPr>
                <w:rFonts w:ascii="Atten New ExtraBold" w:hAnsi="Atten New ExtraBold"/>
                <w:b/>
                <w:sz w:val="19"/>
                <w:szCs w:val="19"/>
              </w:rPr>
              <w:t>Appraisals</w:t>
            </w:r>
          </w:p>
        </w:tc>
        <w:tc>
          <w:tcPr>
            <w:tcW w:w="7650" w:type="dxa"/>
            <w:gridSpan w:val="3"/>
            <w:vAlign w:val="center"/>
          </w:tcPr>
          <w:p w14:paraId="02397F2A" w14:textId="2516EAA5" w:rsidR="00641A07" w:rsidRPr="00EA12C0" w:rsidRDefault="003A09D1" w:rsidP="002A6ED4">
            <w:pPr>
              <w:pStyle w:val="ListParagraph"/>
              <w:numPr>
                <w:ilvl w:val="0"/>
                <w:numId w:val="108"/>
              </w:numPr>
              <w:spacing w:before="0" w:after="0"/>
              <w:ind w:left="144" w:hanging="144"/>
              <w:rPr>
                <w:rFonts w:ascii="Atten Round New" w:hAnsi="Atten Round New"/>
                <w:bCs/>
                <w:sz w:val="20"/>
              </w:rPr>
            </w:pPr>
            <w:r w:rsidRPr="00EA12C0">
              <w:rPr>
                <w:rFonts w:ascii="Atten Round New" w:hAnsi="Atten Round New"/>
                <w:bCs/>
                <w:sz w:val="20"/>
              </w:rPr>
              <w:t>Second a</w:t>
            </w:r>
            <w:r w:rsidR="00641A07" w:rsidRPr="00EA12C0">
              <w:rPr>
                <w:rFonts w:ascii="Atten Round New" w:hAnsi="Atten Round New"/>
                <w:bCs/>
                <w:sz w:val="20"/>
              </w:rPr>
              <w:t xml:space="preserve">ppraisal required for all loan amounts &gt; $2.0M </w:t>
            </w:r>
            <w:r w:rsidR="007727EA" w:rsidRPr="00EA12C0">
              <w:rPr>
                <w:rFonts w:ascii="Atten Round New" w:hAnsi="Atten Round New"/>
                <w:bCs/>
                <w:sz w:val="20"/>
              </w:rPr>
              <w:t xml:space="preserve"> </w:t>
            </w:r>
          </w:p>
          <w:p w14:paraId="72D02F98" w14:textId="18B43AB2" w:rsidR="00641A07" w:rsidRPr="00EA12C0" w:rsidRDefault="00641A07" w:rsidP="002A6ED4">
            <w:pPr>
              <w:pStyle w:val="ListParagraph"/>
              <w:numPr>
                <w:ilvl w:val="0"/>
                <w:numId w:val="108"/>
              </w:numPr>
              <w:spacing w:before="0" w:after="0"/>
              <w:ind w:left="144" w:hanging="144"/>
              <w:rPr>
                <w:rFonts w:ascii="Atten Round New" w:hAnsi="Atten Round New"/>
                <w:bCs/>
                <w:sz w:val="20"/>
              </w:rPr>
            </w:pPr>
            <w:r w:rsidRPr="00EA12C0">
              <w:rPr>
                <w:rFonts w:ascii="Atten Round New" w:hAnsi="Atten Round New"/>
                <w:bCs/>
                <w:sz w:val="20"/>
              </w:rPr>
              <w:t>Appraisal Review Product to be ordered on all loans with a</w:t>
            </w:r>
            <w:r w:rsidR="005655C0">
              <w:rPr>
                <w:rFonts w:ascii="Atten Round New" w:hAnsi="Atten Round New"/>
                <w:bCs/>
                <w:sz w:val="20"/>
              </w:rPr>
              <w:t xml:space="preserve"> FNMA</w:t>
            </w:r>
            <w:r w:rsidRPr="00EA12C0">
              <w:rPr>
                <w:rFonts w:ascii="Atten Round New" w:hAnsi="Atten Round New"/>
                <w:bCs/>
                <w:sz w:val="20"/>
              </w:rPr>
              <w:t xml:space="preserve"> SSR over 2.5 </w:t>
            </w:r>
            <w:r w:rsidR="000F220A" w:rsidRPr="00EA12C0">
              <w:rPr>
                <w:rFonts w:ascii="Atten Round New" w:hAnsi="Atten Round New"/>
                <w:bCs/>
                <w:sz w:val="20"/>
              </w:rPr>
              <w:t>except for</w:t>
            </w:r>
            <w:r w:rsidRPr="00EA12C0">
              <w:rPr>
                <w:rFonts w:ascii="Atten Round New" w:hAnsi="Atten Round New"/>
                <w:bCs/>
                <w:sz w:val="20"/>
              </w:rPr>
              <w:t xml:space="preserve"> those with a full second appraisal</w:t>
            </w:r>
          </w:p>
          <w:p w14:paraId="2C4D7243" w14:textId="5BD40920" w:rsidR="00641A07" w:rsidRPr="004B5AE1" w:rsidRDefault="00641A07" w:rsidP="002A6ED4">
            <w:pPr>
              <w:pStyle w:val="ListParagraph"/>
              <w:spacing w:before="0" w:after="160" w:line="259" w:lineRule="auto"/>
              <w:ind w:left="144"/>
              <w:rPr>
                <w:rFonts w:ascii="Atten Round New" w:hAnsi="Atten Round New"/>
                <w:bCs/>
                <w:sz w:val="20"/>
              </w:rPr>
            </w:pPr>
            <w:r w:rsidRPr="00EA12C0">
              <w:rPr>
                <w:rFonts w:ascii="Atten Round New" w:hAnsi="Atten Round New"/>
                <w:bCs/>
                <w:sz w:val="20"/>
              </w:rPr>
              <w:t xml:space="preserve"> C3 condition rating is generally required; </w:t>
            </w:r>
            <w:r w:rsidRPr="0088322B">
              <w:rPr>
                <w:rFonts w:ascii="Atten Round New" w:hAnsi="Atten Round New"/>
                <w:bCs/>
                <w:sz w:val="20"/>
                <w:highlight w:val="yellow"/>
              </w:rPr>
              <w:t>Properties with a C4 rating must be sufficiently justified to determine marketability and acceptance.</w:t>
            </w:r>
            <w:r w:rsidRPr="00EA12C0">
              <w:rPr>
                <w:rFonts w:ascii="Atten Round New" w:hAnsi="Atten Round New"/>
                <w:bCs/>
                <w:sz w:val="20"/>
              </w:rPr>
              <w:t xml:space="preserve"> </w:t>
            </w:r>
          </w:p>
        </w:tc>
      </w:tr>
      <w:tr w:rsidR="00641A07" w:rsidRPr="00EA12C0" w14:paraId="391C3676" w14:textId="77777777" w:rsidTr="00E66A66">
        <w:trPr>
          <w:trHeight w:val="242"/>
        </w:trPr>
        <w:tc>
          <w:tcPr>
            <w:tcW w:w="1998"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57FF1CE1" w14:textId="77777777" w:rsidR="00641A07" w:rsidRPr="00EA12C0" w:rsidRDefault="00641A07" w:rsidP="002A6ED4">
            <w:pPr>
              <w:rPr>
                <w:rFonts w:ascii="Atten New ExtraBold" w:hAnsi="Atten New ExtraBold"/>
                <w:b/>
                <w:sz w:val="19"/>
                <w:szCs w:val="19"/>
              </w:rPr>
            </w:pPr>
            <w:r w:rsidRPr="00EA12C0">
              <w:rPr>
                <w:rFonts w:ascii="Atten New ExtraBold" w:hAnsi="Atten New ExtraBold"/>
                <w:b/>
                <w:bCs/>
                <w:sz w:val="19"/>
                <w:szCs w:val="19"/>
              </w:rPr>
              <w:t>Declining</w:t>
            </w:r>
            <w:r w:rsidRPr="00EA12C0">
              <w:rPr>
                <w:rFonts w:ascii="Atten New ExtraBold" w:hAnsi="Atten New ExtraBold"/>
                <w:b/>
                <w:bCs/>
                <w:spacing w:val="-4"/>
                <w:sz w:val="19"/>
                <w:szCs w:val="19"/>
              </w:rPr>
              <w:t xml:space="preserve"> </w:t>
            </w:r>
            <w:r w:rsidRPr="00EA12C0">
              <w:rPr>
                <w:rFonts w:ascii="Atten New ExtraBold" w:hAnsi="Atten New ExtraBold"/>
                <w:b/>
                <w:bCs/>
                <w:spacing w:val="-2"/>
                <w:sz w:val="19"/>
                <w:szCs w:val="19"/>
              </w:rPr>
              <w:t>Markets</w:t>
            </w:r>
          </w:p>
        </w:tc>
        <w:tc>
          <w:tcPr>
            <w:tcW w:w="7650" w:type="dxa"/>
            <w:gridSpan w:val="3"/>
            <w:tcBorders>
              <w:top w:val="single" w:sz="4" w:space="0" w:color="000000"/>
              <w:left w:val="single" w:sz="4" w:space="0" w:color="000000"/>
              <w:bottom w:val="single" w:sz="4" w:space="0" w:color="000000"/>
              <w:right w:val="single" w:sz="4" w:space="0" w:color="000000"/>
            </w:tcBorders>
          </w:tcPr>
          <w:p w14:paraId="7103C7FD" w14:textId="6142C67E" w:rsidR="00641A07" w:rsidRPr="00EA12C0" w:rsidRDefault="00641A07" w:rsidP="002A6ED4">
            <w:pPr>
              <w:pStyle w:val="ListParagraph"/>
              <w:numPr>
                <w:ilvl w:val="0"/>
                <w:numId w:val="106"/>
              </w:numPr>
              <w:spacing w:before="0" w:after="0"/>
              <w:ind w:left="143" w:hanging="143"/>
              <w:rPr>
                <w:rFonts w:ascii="Atten Round New" w:hAnsi="Atten Round New"/>
                <w:bCs/>
                <w:sz w:val="20"/>
              </w:rPr>
            </w:pPr>
            <w:r w:rsidRPr="00EA12C0">
              <w:rPr>
                <w:rFonts w:ascii="Atten Round New" w:hAnsi="Atten Round New"/>
                <w:bCs/>
                <w:sz w:val="20"/>
              </w:rPr>
              <w:t>Declining markets, as identified by the appraiser, require a 5% LTV reduction off Matrix Max LTV, when &gt; 65% LTV</w:t>
            </w:r>
          </w:p>
        </w:tc>
      </w:tr>
      <w:tr w:rsidR="00641A07" w:rsidRPr="00EA12C0" w14:paraId="49C3FAB5" w14:textId="77777777" w:rsidTr="00E66A66">
        <w:trPr>
          <w:trHeight w:val="242"/>
        </w:trPr>
        <w:tc>
          <w:tcPr>
            <w:tcW w:w="1998"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0A6228F5" w14:textId="77777777" w:rsidR="00641A07" w:rsidRPr="00EA12C0" w:rsidRDefault="00641A07" w:rsidP="002A6ED4">
            <w:pPr>
              <w:rPr>
                <w:rFonts w:ascii="Atten New ExtraBold" w:hAnsi="Atten New ExtraBold"/>
                <w:b/>
                <w:bCs/>
                <w:sz w:val="19"/>
                <w:szCs w:val="19"/>
              </w:rPr>
            </w:pPr>
            <w:r w:rsidRPr="00EA12C0">
              <w:rPr>
                <w:rFonts w:ascii="Atten New ExtraBold" w:hAnsi="Atten New ExtraBold"/>
                <w:b/>
                <w:bCs/>
                <w:sz w:val="19"/>
                <w:szCs w:val="19"/>
              </w:rPr>
              <w:t>Acreage</w:t>
            </w:r>
          </w:p>
        </w:tc>
        <w:tc>
          <w:tcPr>
            <w:tcW w:w="7650" w:type="dxa"/>
            <w:gridSpan w:val="3"/>
            <w:tcBorders>
              <w:top w:val="single" w:sz="4" w:space="0" w:color="000000"/>
              <w:left w:val="single" w:sz="4" w:space="0" w:color="000000"/>
              <w:bottom w:val="single" w:sz="4" w:space="0" w:color="000000"/>
              <w:right w:val="single" w:sz="4" w:space="0" w:color="000000"/>
            </w:tcBorders>
          </w:tcPr>
          <w:p w14:paraId="72C9FB8B" w14:textId="59C5C988" w:rsidR="00641A07" w:rsidRPr="00EA12C0" w:rsidRDefault="00641A07" w:rsidP="002A6ED4">
            <w:pPr>
              <w:pStyle w:val="ListParagraph"/>
              <w:numPr>
                <w:ilvl w:val="0"/>
                <w:numId w:val="108"/>
              </w:numPr>
              <w:spacing w:before="0" w:after="0"/>
              <w:ind w:left="144" w:hanging="144"/>
              <w:rPr>
                <w:rFonts w:ascii="Atten Round New" w:hAnsi="Atten Round New"/>
                <w:bCs/>
                <w:sz w:val="20"/>
              </w:rPr>
            </w:pPr>
            <w:r w:rsidRPr="00EA12C0">
              <w:rPr>
                <w:rFonts w:ascii="Atten Round New" w:hAnsi="Atten Round New"/>
                <w:bCs/>
                <w:sz w:val="20"/>
              </w:rPr>
              <w:t>Max 2 acres; Acreage and land value must be typical and common for the subject’s market</w:t>
            </w:r>
          </w:p>
        </w:tc>
      </w:tr>
    </w:tbl>
    <w:p w14:paraId="4726ACB5" w14:textId="68D6A33A" w:rsidR="009B186A" w:rsidRDefault="00F500CB" w:rsidP="00D24008">
      <w:pPr>
        <w:pStyle w:val="Heading2"/>
      </w:pPr>
      <w:bookmarkStart w:id="152" w:name="_Toc207885583"/>
      <w:bookmarkStart w:id="153" w:name="_Hlk207467847"/>
      <w:bookmarkEnd w:id="142"/>
      <w:bookmarkEnd w:id="148"/>
      <w:r w:rsidRPr="00EA12C0">
        <w:t>INVESTOR DSCR NO RATIO</w:t>
      </w:r>
      <w:r w:rsidR="000279EE">
        <w:t xml:space="preserve"> OVERVIEW</w:t>
      </w:r>
      <w:bookmarkEnd w:id="152"/>
    </w:p>
    <w:p w14:paraId="363A648E" w14:textId="1A9ECDCF" w:rsidR="00590C3F" w:rsidRDefault="00590C3F" w:rsidP="002A6ED4">
      <w:pPr>
        <w:pStyle w:val="TableParagraph"/>
      </w:pPr>
      <w:r w:rsidRPr="00EA12C0">
        <w:t xml:space="preserve">The </w:t>
      </w:r>
      <w:r>
        <w:t>Investor DSCR No Ratio</w:t>
      </w:r>
      <w:r w:rsidRPr="00EA12C0">
        <w:t xml:space="preserve"> Program is </w:t>
      </w:r>
      <w:r>
        <w:t xml:space="preserve">a </w:t>
      </w:r>
      <w:r w:rsidRPr="00EA12C0">
        <w:t xml:space="preserve">designed </w:t>
      </w:r>
      <w:r>
        <w:t>to offer certain DSCR options when the rental income is not sufficient to cover the cover the monthly payments. This program allows investors additional options .  Refer</w:t>
      </w:r>
      <w:r w:rsidRPr="00EA12C0">
        <w:t xml:space="preserve"> to the </w:t>
      </w:r>
      <w:r>
        <w:t xml:space="preserve">Investor DSCR No Ratio </w:t>
      </w:r>
      <w:r w:rsidRPr="00EA12C0">
        <w:t xml:space="preserve">Matrix for LTVs, minimum and maximum loan amounts, etc. </w:t>
      </w:r>
    </w:p>
    <w:p w14:paraId="79B51C05" w14:textId="77777777" w:rsidR="00EA2447" w:rsidRDefault="00EA2447" w:rsidP="002A6ED4">
      <w:pPr>
        <w:pStyle w:val="TableParagraph"/>
      </w:pPr>
    </w:p>
    <w:p w14:paraId="16FB8E3B" w14:textId="7470E729" w:rsidR="00280AEC" w:rsidRPr="00EA12C0" w:rsidRDefault="00F500CB" w:rsidP="002A6ED4">
      <w:pPr>
        <w:pStyle w:val="Eileen3"/>
        <w:spacing w:before="0"/>
      </w:pPr>
      <w:bookmarkStart w:id="154" w:name="_Toc207885584"/>
      <w:r w:rsidRPr="00EA12C0">
        <w:t>INVESTOR DSCR</w:t>
      </w:r>
      <w:r w:rsidR="00C029BE" w:rsidRPr="00EA12C0">
        <w:t xml:space="preserve"> NO RATIO</w:t>
      </w:r>
      <w:r w:rsidR="00A413A1">
        <w:t xml:space="preserve"> - </w:t>
      </w:r>
      <w:r w:rsidR="00C029BE" w:rsidRPr="00EA12C0">
        <w:t>GENERAL REQUIREMENTS</w:t>
      </w:r>
      <w:bookmarkEnd w:id="154"/>
      <w:r w:rsidR="00C029BE" w:rsidRPr="00EA12C0">
        <w:t xml:space="preserve"> </w:t>
      </w:r>
    </w:p>
    <w:tbl>
      <w:tblPr>
        <w:tblStyle w:val="TableGrid58"/>
        <w:tblW w:w="9558" w:type="dxa"/>
        <w:tblInd w:w="-113" w:type="dxa"/>
        <w:tblLook w:val="04A0" w:firstRow="1" w:lastRow="0" w:firstColumn="1" w:lastColumn="0" w:noHBand="0" w:noVBand="1"/>
      </w:tblPr>
      <w:tblGrid>
        <w:gridCol w:w="1998"/>
        <w:gridCol w:w="7560"/>
      </w:tblGrid>
      <w:tr w:rsidR="00DD26B8" w:rsidRPr="00EA12C0" w14:paraId="2AB9C429" w14:textId="77777777" w:rsidTr="00AA413B">
        <w:trPr>
          <w:trHeight w:val="202"/>
        </w:trPr>
        <w:tc>
          <w:tcPr>
            <w:tcW w:w="9558" w:type="dxa"/>
            <w:gridSpan w:val="2"/>
            <w:tcBorders>
              <w:top w:val="single" w:sz="4" w:space="0" w:color="auto"/>
            </w:tcBorders>
            <w:shd w:val="clear" w:color="auto" w:fill="016AEA"/>
            <w:vAlign w:val="center"/>
          </w:tcPr>
          <w:p w14:paraId="1274ED21" w14:textId="77777777" w:rsidR="00DD26B8" w:rsidRPr="00EA12C0" w:rsidRDefault="00DD26B8" w:rsidP="002A6ED4">
            <w:pPr>
              <w:jc w:val="center"/>
              <w:rPr>
                <w:rFonts w:ascii="Atten New ExtraBold" w:hAnsi="Atten New ExtraBold"/>
                <w:b/>
                <w:color w:val="FFFFFF" w:themeColor="background1"/>
                <w:sz w:val="20"/>
                <w:szCs w:val="20"/>
              </w:rPr>
            </w:pPr>
            <w:r w:rsidRPr="00EA12C0">
              <w:rPr>
                <w:rFonts w:ascii="Atten New ExtraBold" w:hAnsi="Atten New ExtraBold"/>
                <w:b/>
                <w:color w:val="FFFFFF" w:themeColor="background1"/>
                <w:sz w:val="20"/>
                <w:szCs w:val="20"/>
              </w:rPr>
              <w:t xml:space="preserve">General Requirements </w:t>
            </w:r>
          </w:p>
        </w:tc>
      </w:tr>
      <w:tr w:rsidR="00AA413B" w:rsidRPr="00EA12C0" w14:paraId="2ED8A667" w14:textId="77777777" w:rsidTr="00B123CE">
        <w:trPr>
          <w:trHeight w:val="458"/>
        </w:trPr>
        <w:tc>
          <w:tcPr>
            <w:tcW w:w="1998" w:type="dxa"/>
            <w:shd w:val="clear" w:color="auto" w:fill="F2F2F2" w:themeFill="background1" w:themeFillShade="F2"/>
            <w:vAlign w:val="center"/>
          </w:tcPr>
          <w:p w14:paraId="07D9265B" w14:textId="646A27EB" w:rsidR="00AA413B" w:rsidRPr="00AA413B" w:rsidRDefault="00AA413B" w:rsidP="002A6ED4">
            <w:pPr>
              <w:rPr>
                <w:rFonts w:ascii="Atten New ExtraBold" w:hAnsi="Atten New ExtraBold"/>
                <w:b/>
                <w:sz w:val="20"/>
                <w:szCs w:val="20"/>
              </w:rPr>
            </w:pPr>
            <w:r w:rsidRPr="00AA413B">
              <w:rPr>
                <w:rFonts w:ascii="Atten New ExtraBold" w:hAnsi="Atten New ExtraBold"/>
                <w:b/>
                <w:sz w:val="20"/>
                <w:szCs w:val="20"/>
              </w:rPr>
              <w:t>Exceptions</w:t>
            </w:r>
          </w:p>
        </w:tc>
        <w:tc>
          <w:tcPr>
            <w:tcW w:w="7560" w:type="dxa"/>
            <w:tcBorders>
              <w:bottom w:val="single" w:sz="4" w:space="0" w:color="auto"/>
            </w:tcBorders>
            <w:vAlign w:val="center"/>
          </w:tcPr>
          <w:p w14:paraId="30A11613" w14:textId="7AC5818A" w:rsidR="00AA413B" w:rsidRPr="00AA413B" w:rsidRDefault="00AA413B" w:rsidP="002A6ED4">
            <w:pPr>
              <w:widowControl w:val="0"/>
              <w:numPr>
                <w:ilvl w:val="0"/>
                <w:numId w:val="109"/>
              </w:numPr>
              <w:autoSpaceDE w:val="0"/>
              <w:autoSpaceDN w:val="0"/>
              <w:ind w:left="144" w:hanging="144"/>
              <w:rPr>
                <w:rFonts w:ascii="Atten Round New" w:hAnsi="Atten Round New"/>
                <w:bCs/>
                <w:sz w:val="20"/>
                <w:szCs w:val="20"/>
              </w:rPr>
            </w:pPr>
            <w:r w:rsidRPr="00AA413B">
              <w:rPr>
                <w:rFonts w:ascii="Atten Round New" w:hAnsi="Atten Round New"/>
                <w:bCs/>
                <w:sz w:val="20"/>
                <w:szCs w:val="20"/>
              </w:rPr>
              <w:t>Not Permitted</w:t>
            </w:r>
          </w:p>
        </w:tc>
      </w:tr>
      <w:tr w:rsidR="00DD26B8" w:rsidRPr="00EA12C0" w14:paraId="401ADC66" w14:textId="77777777" w:rsidTr="00B123CE">
        <w:trPr>
          <w:trHeight w:val="620"/>
        </w:trPr>
        <w:tc>
          <w:tcPr>
            <w:tcW w:w="1998" w:type="dxa"/>
            <w:shd w:val="clear" w:color="auto" w:fill="F2F2F2" w:themeFill="background1" w:themeFillShade="F2"/>
            <w:vAlign w:val="center"/>
          </w:tcPr>
          <w:p w14:paraId="67BA9EE4" w14:textId="77777777" w:rsidR="00DD26B8" w:rsidRPr="0030126C" w:rsidRDefault="00DD26B8" w:rsidP="002A6ED4">
            <w:pPr>
              <w:rPr>
                <w:rFonts w:ascii="Atten New ExtraBold" w:hAnsi="Atten New ExtraBold"/>
                <w:b/>
                <w:sz w:val="20"/>
                <w:szCs w:val="20"/>
              </w:rPr>
            </w:pPr>
            <w:r w:rsidRPr="0030126C">
              <w:rPr>
                <w:rFonts w:ascii="Atten New ExtraBold" w:hAnsi="Atten New ExtraBold"/>
                <w:b/>
                <w:sz w:val="20"/>
                <w:szCs w:val="20"/>
              </w:rPr>
              <w:t>Product Type</w:t>
            </w:r>
          </w:p>
        </w:tc>
        <w:tc>
          <w:tcPr>
            <w:tcW w:w="7560" w:type="dxa"/>
            <w:tcBorders>
              <w:bottom w:val="single" w:sz="4" w:space="0" w:color="auto"/>
            </w:tcBorders>
            <w:vAlign w:val="center"/>
          </w:tcPr>
          <w:p w14:paraId="7D6E8A0F" w14:textId="77777777" w:rsidR="00DD26B8" w:rsidRPr="00CB2983" w:rsidRDefault="00DD26B8" w:rsidP="002A6ED4">
            <w:pPr>
              <w:widowControl w:val="0"/>
              <w:numPr>
                <w:ilvl w:val="0"/>
                <w:numId w:val="109"/>
              </w:numPr>
              <w:autoSpaceDE w:val="0"/>
              <w:autoSpaceDN w:val="0"/>
              <w:ind w:left="144" w:hanging="144"/>
              <w:rPr>
                <w:rFonts w:ascii="Atten Round New" w:hAnsi="Atten Round New"/>
                <w:bCs/>
                <w:sz w:val="20"/>
                <w:szCs w:val="20"/>
              </w:rPr>
            </w:pPr>
            <w:r w:rsidRPr="00CB2983">
              <w:rPr>
                <w:rFonts w:ascii="Atten Round New" w:hAnsi="Atten Round New"/>
                <w:bCs/>
                <w:sz w:val="20"/>
                <w:szCs w:val="20"/>
              </w:rPr>
              <w:t>30 Year Fixed</w:t>
            </w:r>
          </w:p>
          <w:p w14:paraId="14B35D9C" w14:textId="77777777" w:rsidR="00DD26B8" w:rsidRPr="00CB2983" w:rsidRDefault="00DD26B8" w:rsidP="002A6ED4">
            <w:pPr>
              <w:widowControl w:val="0"/>
              <w:numPr>
                <w:ilvl w:val="0"/>
                <w:numId w:val="109"/>
              </w:numPr>
              <w:autoSpaceDE w:val="0"/>
              <w:autoSpaceDN w:val="0"/>
              <w:ind w:left="144" w:hanging="144"/>
              <w:rPr>
                <w:rFonts w:ascii="Atten Round New" w:hAnsi="Atten Round New"/>
                <w:bCs/>
                <w:sz w:val="20"/>
                <w:szCs w:val="20"/>
              </w:rPr>
            </w:pPr>
            <w:r w:rsidRPr="00CB2983">
              <w:rPr>
                <w:rFonts w:ascii="Atten Round New" w:hAnsi="Atten Round New"/>
                <w:bCs/>
                <w:sz w:val="20"/>
                <w:szCs w:val="20"/>
              </w:rPr>
              <w:t xml:space="preserve">15 Year Fixed </w:t>
            </w:r>
          </w:p>
        </w:tc>
      </w:tr>
      <w:tr w:rsidR="00DD26B8" w:rsidRPr="00EA12C0" w14:paraId="00D01B52" w14:textId="77777777" w:rsidTr="00B123CE">
        <w:trPr>
          <w:trHeight w:val="350"/>
        </w:trPr>
        <w:tc>
          <w:tcPr>
            <w:tcW w:w="1998" w:type="dxa"/>
            <w:shd w:val="clear" w:color="auto" w:fill="F2F2F2" w:themeFill="background1" w:themeFillShade="F2"/>
            <w:vAlign w:val="center"/>
          </w:tcPr>
          <w:p w14:paraId="61860DC5" w14:textId="77777777" w:rsidR="00DD26B8" w:rsidRPr="0030126C" w:rsidRDefault="00DD26B8" w:rsidP="002A6ED4">
            <w:pPr>
              <w:rPr>
                <w:rFonts w:ascii="Atten New ExtraBold" w:hAnsi="Atten New ExtraBold"/>
                <w:b/>
                <w:sz w:val="20"/>
                <w:szCs w:val="20"/>
              </w:rPr>
            </w:pPr>
            <w:r w:rsidRPr="0030126C">
              <w:rPr>
                <w:rFonts w:ascii="Atten New ExtraBold" w:hAnsi="Atten New ExtraBold"/>
                <w:b/>
                <w:sz w:val="20"/>
                <w:szCs w:val="20"/>
              </w:rPr>
              <w:t>Interest Only</w:t>
            </w:r>
          </w:p>
        </w:tc>
        <w:tc>
          <w:tcPr>
            <w:tcW w:w="7560" w:type="dxa"/>
            <w:tcBorders>
              <w:bottom w:val="single" w:sz="4" w:space="0" w:color="auto"/>
            </w:tcBorders>
            <w:vAlign w:val="center"/>
          </w:tcPr>
          <w:p w14:paraId="6ECB1ACD" w14:textId="77777777" w:rsidR="00DD26B8" w:rsidRPr="00AA413B" w:rsidRDefault="00DD26B8" w:rsidP="002A6ED4">
            <w:pPr>
              <w:pStyle w:val="ListParagraph"/>
              <w:widowControl w:val="0"/>
              <w:numPr>
                <w:ilvl w:val="0"/>
                <w:numId w:val="109"/>
              </w:numPr>
              <w:autoSpaceDE w:val="0"/>
              <w:autoSpaceDN w:val="0"/>
              <w:spacing w:before="0" w:after="0"/>
              <w:ind w:left="144" w:hanging="144"/>
              <w:rPr>
                <w:rFonts w:ascii="Atten Round New" w:eastAsiaTheme="minorHAnsi" w:hAnsi="Atten Round New"/>
                <w:bCs/>
                <w:sz w:val="20"/>
              </w:rPr>
            </w:pPr>
            <w:r w:rsidRPr="00AA413B">
              <w:rPr>
                <w:rFonts w:ascii="Atten Round New" w:eastAsiaTheme="minorHAnsi" w:hAnsi="Atten Round New"/>
                <w:bCs/>
                <w:sz w:val="20"/>
              </w:rPr>
              <w:t>Not permitted</w:t>
            </w:r>
          </w:p>
        </w:tc>
      </w:tr>
      <w:tr w:rsidR="00DD26B8" w:rsidRPr="00EA12C0" w14:paraId="7C9CDEA7" w14:textId="77777777" w:rsidTr="00B123CE">
        <w:trPr>
          <w:trHeight w:val="350"/>
        </w:trPr>
        <w:tc>
          <w:tcPr>
            <w:tcW w:w="1998" w:type="dxa"/>
            <w:shd w:val="clear" w:color="auto" w:fill="F2F2F2" w:themeFill="background1" w:themeFillShade="F2"/>
            <w:vAlign w:val="center"/>
          </w:tcPr>
          <w:p w14:paraId="4AB4BB2E" w14:textId="77777777" w:rsidR="00DD26B8" w:rsidRPr="0030126C" w:rsidRDefault="00DD26B8" w:rsidP="002A6ED4">
            <w:pPr>
              <w:rPr>
                <w:rFonts w:ascii="Atten New ExtraBold" w:hAnsi="Atten New ExtraBold"/>
                <w:b/>
                <w:sz w:val="20"/>
                <w:szCs w:val="20"/>
              </w:rPr>
            </w:pPr>
            <w:r w:rsidRPr="0030126C">
              <w:rPr>
                <w:rFonts w:ascii="Atten New ExtraBold" w:hAnsi="Atten New ExtraBold"/>
                <w:b/>
                <w:sz w:val="20"/>
                <w:szCs w:val="20"/>
              </w:rPr>
              <w:lastRenderedPageBreak/>
              <w:t>Loan Amounts</w:t>
            </w:r>
          </w:p>
        </w:tc>
        <w:tc>
          <w:tcPr>
            <w:tcW w:w="7560" w:type="dxa"/>
            <w:tcBorders>
              <w:bottom w:val="nil"/>
            </w:tcBorders>
            <w:vAlign w:val="center"/>
          </w:tcPr>
          <w:p w14:paraId="127DBBDE" w14:textId="77777777" w:rsidR="00DD26B8" w:rsidRPr="00AA413B" w:rsidRDefault="00DD26B8" w:rsidP="002A6ED4">
            <w:pPr>
              <w:pStyle w:val="ListParagraph"/>
              <w:widowControl w:val="0"/>
              <w:numPr>
                <w:ilvl w:val="0"/>
                <w:numId w:val="109"/>
              </w:numPr>
              <w:autoSpaceDE w:val="0"/>
              <w:autoSpaceDN w:val="0"/>
              <w:spacing w:before="0" w:after="0"/>
              <w:ind w:left="144" w:hanging="144"/>
              <w:rPr>
                <w:rFonts w:ascii="Atten Round New" w:eastAsiaTheme="minorHAnsi" w:hAnsi="Atten Round New"/>
                <w:bCs/>
                <w:sz w:val="20"/>
              </w:rPr>
            </w:pPr>
            <w:r w:rsidRPr="00AA413B">
              <w:rPr>
                <w:rFonts w:ascii="Atten Round New" w:eastAsiaTheme="minorHAnsi" w:hAnsi="Atten Round New"/>
                <w:bCs/>
                <w:sz w:val="20"/>
              </w:rPr>
              <w:t xml:space="preserve">Min: $125,000 and Max $1,500,000 </w:t>
            </w:r>
          </w:p>
        </w:tc>
      </w:tr>
      <w:tr w:rsidR="00F362B8" w:rsidRPr="00EA12C0" w14:paraId="166BCAEB" w14:textId="77777777" w:rsidTr="000279EE">
        <w:trPr>
          <w:trHeight w:val="260"/>
        </w:trPr>
        <w:tc>
          <w:tcPr>
            <w:tcW w:w="1998" w:type="dxa"/>
            <w:shd w:val="clear" w:color="auto" w:fill="F2F2F2" w:themeFill="background1" w:themeFillShade="F2"/>
            <w:vAlign w:val="center"/>
          </w:tcPr>
          <w:p w14:paraId="72F888F5" w14:textId="4E77E7CB" w:rsidR="00F362B8" w:rsidRPr="0030126C" w:rsidRDefault="00F362B8" w:rsidP="002A6ED4">
            <w:pPr>
              <w:rPr>
                <w:rFonts w:ascii="Atten New ExtraBold" w:hAnsi="Atten New ExtraBold"/>
                <w:b/>
              </w:rPr>
            </w:pPr>
            <w:r w:rsidRPr="00EA12C0">
              <w:rPr>
                <w:rFonts w:ascii="Atten New ExtraBold" w:hAnsi="Atten New ExtraBold"/>
                <w:b/>
                <w:sz w:val="19"/>
                <w:szCs w:val="19"/>
              </w:rPr>
              <w:t>Interested Party Contributions</w:t>
            </w:r>
          </w:p>
        </w:tc>
        <w:tc>
          <w:tcPr>
            <w:tcW w:w="7560" w:type="dxa"/>
            <w:vAlign w:val="center"/>
          </w:tcPr>
          <w:p w14:paraId="43AB1C5C" w14:textId="69042B90" w:rsidR="00F362B8" w:rsidRPr="00AA413B" w:rsidRDefault="00F362B8" w:rsidP="002A6ED4">
            <w:pPr>
              <w:pStyle w:val="ListParagraph"/>
              <w:widowControl w:val="0"/>
              <w:numPr>
                <w:ilvl w:val="0"/>
                <w:numId w:val="109"/>
              </w:numPr>
              <w:autoSpaceDE w:val="0"/>
              <w:autoSpaceDN w:val="0"/>
              <w:spacing w:before="0" w:after="0"/>
              <w:ind w:left="144" w:hanging="144"/>
              <w:rPr>
                <w:rFonts w:ascii="Atten Round New" w:eastAsiaTheme="minorHAnsi" w:hAnsi="Atten Round New"/>
                <w:bCs/>
                <w:sz w:val="20"/>
              </w:rPr>
            </w:pPr>
            <w:r w:rsidRPr="00AA413B">
              <w:rPr>
                <w:rFonts w:ascii="Atten Round New" w:eastAsiaTheme="minorHAnsi" w:hAnsi="Atten Round New"/>
                <w:bCs/>
                <w:sz w:val="20"/>
              </w:rPr>
              <w:t>6%</w:t>
            </w:r>
          </w:p>
        </w:tc>
      </w:tr>
      <w:tr w:rsidR="00F362B8" w:rsidRPr="00EA12C0" w14:paraId="109A54F6" w14:textId="77777777" w:rsidTr="000279EE">
        <w:trPr>
          <w:trHeight w:val="413"/>
        </w:trPr>
        <w:tc>
          <w:tcPr>
            <w:tcW w:w="1998" w:type="dxa"/>
            <w:tcBorders>
              <w:bottom w:val="single" w:sz="4" w:space="0" w:color="auto"/>
              <w:right w:val="single" w:sz="4" w:space="0" w:color="auto"/>
            </w:tcBorders>
            <w:shd w:val="clear" w:color="auto" w:fill="F2F2F2" w:themeFill="background1" w:themeFillShade="F2"/>
            <w:vAlign w:val="center"/>
          </w:tcPr>
          <w:p w14:paraId="4FD7127E" w14:textId="7A90E480" w:rsidR="00F362B8" w:rsidRPr="0030126C" w:rsidRDefault="00F362B8" w:rsidP="002A6ED4">
            <w:pPr>
              <w:rPr>
                <w:rFonts w:ascii="Atten New ExtraBold" w:hAnsi="Atten New ExtraBold"/>
                <w:b/>
              </w:rPr>
            </w:pPr>
            <w:r w:rsidRPr="00F108B4">
              <w:rPr>
                <w:rFonts w:ascii="Atten New ExtraBold" w:hAnsi="Atten New ExtraBold"/>
                <w:b/>
                <w:sz w:val="19"/>
                <w:szCs w:val="19"/>
              </w:rPr>
              <w:t>Subordinate Financing</w:t>
            </w:r>
          </w:p>
        </w:tc>
        <w:tc>
          <w:tcPr>
            <w:tcW w:w="7560" w:type="dxa"/>
            <w:tcBorders>
              <w:left w:val="single" w:sz="4" w:space="0" w:color="auto"/>
              <w:bottom w:val="single" w:sz="4" w:space="0" w:color="auto"/>
            </w:tcBorders>
            <w:vAlign w:val="center"/>
          </w:tcPr>
          <w:p w14:paraId="08ED3F19" w14:textId="239B0E65" w:rsidR="00F362B8" w:rsidRPr="00AA413B" w:rsidRDefault="00F362B8" w:rsidP="002A6ED4">
            <w:pPr>
              <w:pStyle w:val="ListParagraph"/>
              <w:widowControl w:val="0"/>
              <w:numPr>
                <w:ilvl w:val="0"/>
                <w:numId w:val="109"/>
              </w:numPr>
              <w:autoSpaceDE w:val="0"/>
              <w:autoSpaceDN w:val="0"/>
              <w:spacing w:before="0" w:after="0"/>
              <w:ind w:left="144" w:hanging="144"/>
              <w:rPr>
                <w:rFonts w:ascii="Atten Round New" w:eastAsiaTheme="minorHAnsi" w:hAnsi="Atten Round New"/>
                <w:bCs/>
                <w:sz w:val="20"/>
              </w:rPr>
            </w:pPr>
            <w:r w:rsidRPr="00AA413B">
              <w:rPr>
                <w:rFonts w:ascii="Atten Round New" w:hAnsi="Atten Round New"/>
                <w:bCs/>
                <w:sz w:val="20"/>
              </w:rPr>
              <w:t>Not Permitted</w:t>
            </w:r>
          </w:p>
        </w:tc>
      </w:tr>
      <w:tr w:rsidR="00F362B8" w:rsidRPr="00EA12C0" w14:paraId="6482382E" w14:textId="77777777" w:rsidTr="00B123CE">
        <w:trPr>
          <w:trHeight w:val="350"/>
        </w:trPr>
        <w:tc>
          <w:tcPr>
            <w:tcW w:w="1998" w:type="dxa"/>
            <w:shd w:val="clear" w:color="auto" w:fill="F2F2F2" w:themeFill="background1" w:themeFillShade="F2"/>
            <w:vAlign w:val="center"/>
          </w:tcPr>
          <w:p w14:paraId="2916B6EA" w14:textId="77777777" w:rsidR="00F362B8" w:rsidRPr="0030126C" w:rsidRDefault="00F362B8" w:rsidP="002A6ED4">
            <w:pPr>
              <w:rPr>
                <w:rFonts w:ascii="Atten New ExtraBold" w:hAnsi="Atten New ExtraBold"/>
                <w:b/>
                <w:sz w:val="20"/>
                <w:szCs w:val="20"/>
              </w:rPr>
            </w:pPr>
            <w:r w:rsidRPr="0030126C">
              <w:rPr>
                <w:rFonts w:ascii="Atten New ExtraBold" w:hAnsi="Atten New ExtraBold"/>
                <w:b/>
                <w:sz w:val="20"/>
                <w:szCs w:val="20"/>
              </w:rPr>
              <w:t>Occupancy</w:t>
            </w:r>
          </w:p>
        </w:tc>
        <w:tc>
          <w:tcPr>
            <w:tcW w:w="7560" w:type="dxa"/>
            <w:vAlign w:val="center"/>
          </w:tcPr>
          <w:p w14:paraId="6773E76D" w14:textId="77777777" w:rsidR="00F362B8" w:rsidRPr="00AA413B" w:rsidRDefault="00F362B8" w:rsidP="002A6ED4">
            <w:pPr>
              <w:pStyle w:val="ListParagraph"/>
              <w:widowControl w:val="0"/>
              <w:numPr>
                <w:ilvl w:val="0"/>
                <w:numId w:val="109"/>
              </w:numPr>
              <w:autoSpaceDE w:val="0"/>
              <w:autoSpaceDN w:val="0"/>
              <w:spacing w:before="0" w:after="0"/>
              <w:ind w:left="144" w:hanging="144"/>
              <w:rPr>
                <w:rFonts w:ascii="Atten Round New" w:eastAsiaTheme="minorHAnsi" w:hAnsi="Atten Round New"/>
                <w:bCs/>
                <w:sz w:val="20"/>
              </w:rPr>
            </w:pPr>
            <w:r w:rsidRPr="00AA413B">
              <w:rPr>
                <w:rFonts w:ascii="Atten Round New" w:eastAsiaTheme="minorHAnsi" w:hAnsi="Atten Round New"/>
                <w:bCs/>
                <w:sz w:val="20"/>
              </w:rPr>
              <w:t>Investment Properties (Business Purpose)</w:t>
            </w:r>
          </w:p>
        </w:tc>
      </w:tr>
      <w:tr w:rsidR="00F362B8" w:rsidRPr="00EA12C0" w14:paraId="1907A070" w14:textId="77777777" w:rsidTr="00B123CE">
        <w:trPr>
          <w:trHeight w:val="332"/>
        </w:trPr>
        <w:tc>
          <w:tcPr>
            <w:tcW w:w="1998" w:type="dxa"/>
            <w:shd w:val="clear" w:color="auto" w:fill="F2F2F2" w:themeFill="background1" w:themeFillShade="F2"/>
            <w:vAlign w:val="center"/>
          </w:tcPr>
          <w:p w14:paraId="72B23904" w14:textId="77777777" w:rsidR="00F362B8" w:rsidRPr="0030126C" w:rsidRDefault="00F362B8" w:rsidP="002A6ED4">
            <w:pPr>
              <w:rPr>
                <w:rFonts w:ascii="Atten New ExtraBold" w:hAnsi="Atten New ExtraBold"/>
                <w:b/>
                <w:sz w:val="20"/>
                <w:szCs w:val="20"/>
              </w:rPr>
            </w:pPr>
            <w:r w:rsidRPr="0030126C">
              <w:rPr>
                <w:rFonts w:ascii="Atten New ExtraBold" w:hAnsi="Atten New ExtraBold"/>
                <w:b/>
                <w:sz w:val="20"/>
                <w:szCs w:val="20"/>
              </w:rPr>
              <w:t>Loan Purpose</w:t>
            </w:r>
          </w:p>
        </w:tc>
        <w:tc>
          <w:tcPr>
            <w:tcW w:w="7560" w:type="dxa"/>
            <w:vAlign w:val="center"/>
          </w:tcPr>
          <w:p w14:paraId="3A423568" w14:textId="63C9EFAA" w:rsidR="00F362B8" w:rsidRPr="00AA413B" w:rsidRDefault="00F362B8" w:rsidP="002A6ED4">
            <w:pPr>
              <w:pStyle w:val="ListParagraph"/>
              <w:widowControl w:val="0"/>
              <w:numPr>
                <w:ilvl w:val="0"/>
                <w:numId w:val="109"/>
              </w:numPr>
              <w:autoSpaceDE w:val="0"/>
              <w:autoSpaceDN w:val="0"/>
              <w:spacing w:before="0" w:after="0"/>
              <w:ind w:left="144" w:hanging="144"/>
              <w:rPr>
                <w:rFonts w:ascii="Atten Round New" w:eastAsiaTheme="minorHAnsi" w:hAnsi="Atten Round New"/>
                <w:bCs/>
                <w:sz w:val="20"/>
              </w:rPr>
            </w:pPr>
            <w:r w:rsidRPr="00AA413B">
              <w:rPr>
                <w:rFonts w:ascii="Atten Round New" w:eastAsiaTheme="minorHAnsi" w:hAnsi="Atten Round New"/>
                <w:bCs/>
                <w:sz w:val="20"/>
              </w:rPr>
              <w:t xml:space="preserve">Purchase, </w:t>
            </w:r>
            <w:r w:rsidR="00062F24" w:rsidRPr="00AA413B">
              <w:rPr>
                <w:rFonts w:ascii="Atten Round New" w:eastAsiaTheme="minorHAnsi" w:hAnsi="Atten Round New"/>
                <w:bCs/>
                <w:sz w:val="20"/>
              </w:rPr>
              <w:t>Rate &amp; Term Refinance</w:t>
            </w:r>
            <w:r w:rsidRPr="00AA413B">
              <w:rPr>
                <w:rFonts w:ascii="Atten Round New" w:eastAsiaTheme="minorHAnsi" w:hAnsi="Atten Round New"/>
                <w:bCs/>
                <w:sz w:val="20"/>
              </w:rPr>
              <w:t xml:space="preserve">, and </w:t>
            </w:r>
            <w:r w:rsidR="00062F24" w:rsidRPr="00AA413B">
              <w:rPr>
                <w:rFonts w:ascii="Atten Round New" w:eastAsiaTheme="minorHAnsi" w:hAnsi="Atten Round New"/>
                <w:bCs/>
                <w:sz w:val="20"/>
              </w:rPr>
              <w:t>Cash Out Refinance</w:t>
            </w:r>
            <w:r w:rsidRPr="00AA413B">
              <w:rPr>
                <w:rFonts w:ascii="Atten Round New" w:eastAsiaTheme="minorHAnsi" w:hAnsi="Atten Round New"/>
                <w:bCs/>
                <w:sz w:val="20"/>
              </w:rPr>
              <w:t xml:space="preserve"> </w:t>
            </w:r>
          </w:p>
        </w:tc>
      </w:tr>
      <w:tr w:rsidR="00D848F4" w:rsidRPr="00EA12C0" w14:paraId="5A615FEF" w14:textId="77777777" w:rsidTr="00B123CE">
        <w:trPr>
          <w:trHeight w:val="350"/>
        </w:trPr>
        <w:tc>
          <w:tcPr>
            <w:tcW w:w="1998" w:type="dxa"/>
            <w:shd w:val="clear" w:color="auto" w:fill="F2F2F2" w:themeFill="background1" w:themeFillShade="F2"/>
            <w:vAlign w:val="center"/>
          </w:tcPr>
          <w:p w14:paraId="2C8A340A" w14:textId="1442B096" w:rsidR="00D848F4" w:rsidRPr="00D848F4" w:rsidRDefault="00D848F4" w:rsidP="002A6ED4">
            <w:pPr>
              <w:rPr>
                <w:rFonts w:ascii="Atten New ExtraBold" w:hAnsi="Atten New ExtraBold"/>
                <w:b/>
                <w:sz w:val="20"/>
                <w:szCs w:val="20"/>
              </w:rPr>
            </w:pPr>
            <w:r w:rsidRPr="00D848F4">
              <w:rPr>
                <w:rFonts w:ascii="Atten New ExtraBold" w:hAnsi="Atten New ExtraBold"/>
                <w:b/>
                <w:sz w:val="20"/>
                <w:szCs w:val="20"/>
              </w:rPr>
              <w:t>2-1 Buydown</w:t>
            </w:r>
          </w:p>
        </w:tc>
        <w:tc>
          <w:tcPr>
            <w:tcW w:w="7560" w:type="dxa"/>
            <w:vAlign w:val="center"/>
          </w:tcPr>
          <w:p w14:paraId="4CFB2904" w14:textId="4A58E4DC" w:rsidR="00D848F4" w:rsidRPr="00D848F4" w:rsidRDefault="00D848F4" w:rsidP="002A6ED4">
            <w:pPr>
              <w:pStyle w:val="ListParagraph"/>
              <w:widowControl w:val="0"/>
              <w:numPr>
                <w:ilvl w:val="0"/>
                <w:numId w:val="109"/>
              </w:numPr>
              <w:autoSpaceDE w:val="0"/>
              <w:autoSpaceDN w:val="0"/>
              <w:spacing w:before="0" w:after="0"/>
              <w:ind w:left="144" w:hanging="144"/>
              <w:rPr>
                <w:rFonts w:ascii="Atten Round New" w:eastAsiaTheme="minorHAnsi" w:hAnsi="Atten Round New"/>
                <w:bCs/>
                <w:sz w:val="20"/>
              </w:rPr>
            </w:pPr>
            <w:r w:rsidRPr="00D848F4">
              <w:rPr>
                <w:rFonts w:ascii="Atten Round New" w:eastAsiaTheme="minorHAnsi" w:hAnsi="Atten Round New"/>
                <w:bCs/>
                <w:sz w:val="20"/>
              </w:rPr>
              <w:t>Not Permitted</w:t>
            </w:r>
          </w:p>
        </w:tc>
      </w:tr>
      <w:tr w:rsidR="00F362B8" w:rsidRPr="00EA12C0" w14:paraId="0C679B82" w14:textId="77777777" w:rsidTr="000279EE">
        <w:trPr>
          <w:trHeight w:val="173"/>
        </w:trPr>
        <w:tc>
          <w:tcPr>
            <w:tcW w:w="1998" w:type="dxa"/>
            <w:tcBorders>
              <w:bottom w:val="single" w:sz="4" w:space="0" w:color="auto"/>
              <w:right w:val="single" w:sz="4" w:space="0" w:color="auto"/>
            </w:tcBorders>
            <w:shd w:val="clear" w:color="auto" w:fill="F2F2F2" w:themeFill="background1" w:themeFillShade="F2"/>
            <w:vAlign w:val="center"/>
          </w:tcPr>
          <w:p w14:paraId="38AD1E01" w14:textId="5E369F0B" w:rsidR="00F362B8" w:rsidRPr="0030126C" w:rsidRDefault="00F362B8" w:rsidP="002A6ED4">
            <w:pPr>
              <w:rPr>
                <w:rFonts w:ascii="Atten New ExtraBold" w:hAnsi="Atten New ExtraBold"/>
                <w:b/>
              </w:rPr>
            </w:pPr>
            <w:r w:rsidRPr="004E11C8">
              <w:rPr>
                <w:rFonts w:ascii="Atten New ExtraBold" w:hAnsi="Atten New ExtraBold"/>
                <w:b/>
                <w:sz w:val="19"/>
                <w:szCs w:val="19"/>
              </w:rPr>
              <w:t>Refinances – Continuity of Obligation</w:t>
            </w:r>
          </w:p>
        </w:tc>
        <w:tc>
          <w:tcPr>
            <w:tcW w:w="7560" w:type="dxa"/>
            <w:tcBorders>
              <w:left w:val="single" w:sz="4" w:space="0" w:color="auto"/>
              <w:bottom w:val="single" w:sz="4" w:space="0" w:color="auto"/>
            </w:tcBorders>
          </w:tcPr>
          <w:p w14:paraId="708048FA" w14:textId="534B7093" w:rsidR="00F362B8" w:rsidRPr="00AA413B" w:rsidRDefault="00F362B8" w:rsidP="002A6ED4">
            <w:pPr>
              <w:widowControl w:val="0"/>
              <w:numPr>
                <w:ilvl w:val="0"/>
                <w:numId w:val="109"/>
              </w:numPr>
              <w:autoSpaceDE w:val="0"/>
              <w:autoSpaceDN w:val="0"/>
              <w:ind w:left="144" w:hanging="144"/>
              <w:rPr>
                <w:rFonts w:ascii="Atten Round New" w:hAnsi="Atten Round New"/>
                <w:bCs/>
                <w:sz w:val="20"/>
                <w:szCs w:val="20"/>
              </w:rPr>
            </w:pPr>
            <w:r w:rsidRPr="00AA413B">
              <w:rPr>
                <w:rFonts w:ascii="Atten Round New" w:hAnsi="Atten Round New"/>
                <w:bCs/>
                <w:sz w:val="20"/>
                <w:szCs w:val="20"/>
              </w:rPr>
              <w:t>Continuity of ownership is required on all refinance transactions, which occurs when at least one borrower(s) or member of the LLC on the existing mortgage is also a Borrower on the new refinance transaction</w:t>
            </w:r>
          </w:p>
          <w:p w14:paraId="047C92D0" w14:textId="77777777" w:rsidR="00F362B8" w:rsidRPr="00AA413B" w:rsidRDefault="00F362B8" w:rsidP="002A6ED4">
            <w:pPr>
              <w:widowControl w:val="0"/>
              <w:numPr>
                <w:ilvl w:val="0"/>
                <w:numId w:val="109"/>
              </w:numPr>
              <w:autoSpaceDE w:val="0"/>
              <w:autoSpaceDN w:val="0"/>
              <w:ind w:left="144" w:hanging="144"/>
              <w:rPr>
                <w:rFonts w:ascii="Atten Round New" w:hAnsi="Atten Round New"/>
                <w:bCs/>
                <w:sz w:val="20"/>
                <w:szCs w:val="20"/>
              </w:rPr>
            </w:pPr>
            <w:r w:rsidRPr="00AA413B">
              <w:rPr>
                <w:rFonts w:ascii="Atten Round New" w:hAnsi="Atten Round New"/>
                <w:bCs/>
                <w:sz w:val="20"/>
                <w:szCs w:val="20"/>
              </w:rPr>
              <w:t xml:space="preserve"> When an existing mortgage will be satisfied because of the refinance transaction, the following requirements must be met:</w:t>
            </w:r>
          </w:p>
          <w:p w14:paraId="3A18EFEF" w14:textId="102A94B1" w:rsidR="00F362B8" w:rsidRPr="00AA413B" w:rsidRDefault="00F362B8" w:rsidP="002A6ED4">
            <w:pPr>
              <w:pStyle w:val="ListParagraph"/>
              <w:numPr>
                <w:ilvl w:val="0"/>
                <w:numId w:val="110"/>
              </w:numPr>
              <w:spacing w:before="0" w:after="0"/>
              <w:rPr>
                <w:rFonts w:ascii="Atten Round New" w:hAnsi="Atten Round New"/>
                <w:bCs/>
                <w:sz w:val="20"/>
              </w:rPr>
            </w:pPr>
            <w:r w:rsidRPr="00AA413B">
              <w:rPr>
                <w:rFonts w:ascii="Atten Round New" w:hAnsi="Atten Round New"/>
                <w:bCs/>
                <w:sz w:val="20"/>
              </w:rPr>
              <w:t>At least one borrower on the refinance mortgage held title for the most recent six (6) month period and the mortgage file contains documentation evidencing the borrower has been making timely mortgage payments, including the payments for any secondary financing, for the most recent six (6) month period</w:t>
            </w:r>
          </w:p>
          <w:p w14:paraId="6464DC63" w14:textId="4C97033F" w:rsidR="00F362B8" w:rsidRPr="00AA413B" w:rsidRDefault="00F362B8" w:rsidP="002A6ED4">
            <w:pPr>
              <w:pStyle w:val="ListParagraph"/>
              <w:widowControl w:val="0"/>
              <w:numPr>
                <w:ilvl w:val="0"/>
                <w:numId w:val="109"/>
              </w:numPr>
              <w:autoSpaceDE w:val="0"/>
              <w:autoSpaceDN w:val="0"/>
              <w:spacing w:before="0" w:after="0"/>
              <w:ind w:left="144" w:hanging="144"/>
              <w:rPr>
                <w:rFonts w:ascii="Atten Round New" w:eastAsiaTheme="minorHAnsi" w:hAnsi="Atten Round New"/>
                <w:bCs/>
                <w:sz w:val="20"/>
              </w:rPr>
            </w:pPr>
            <w:r w:rsidRPr="00AA413B">
              <w:rPr>
                <w:rFonts w:ascii="Atten Round New" w:hAnsi="Atten Round New"/>
                <w:bCs/>
                <w:sz w:val="20"/>
              </w:rPr>
              <w:t>At least one borrower on the refinance mortgage inherited or was legally awarded the mortgaged premises by a court in the case of divorce, separation, or dissolution of domestic property</w:t>
            </w:r>
          </w:p>
        </w:tc>
      </w:tr>
      <w:tr w:rsidR="00F362B8" w:rsidRPr="00EA12C0" w14:paraId="3B2A521B" w14:textId="77777777" w:rsidTr="000279EE">
        <w:trPr>
          <w:trHeight w:val="173"/>
        </w:trPr>
        <w:tc>
          <w:tcPr>
            <w:tcW w:w="1998" w:type="dxa"/>
            <w:tcBorders>
              <w:bottom w:val="single" w:sz="4" w:space="0" w:color="auto"/>
              <w:right w:val="single" w:sz="4" w:space="0" w:color="auto"/>
            </w:tcBorders>
            <w:shd w:val="clear" w:color="auto" w:fill="F2F2F2" w:themeFill="background1" w:themeFillShade="F2"/>
            <w:vAlign w:val="center"/>
          </w:tcPr>
          <w:p w14:paraId="29646B74" w14:textId="77777777" w:rsidR="00F362B8" w:rsidRDefault="00F362B8" w:rsidP="002A6ED4">
            <w:pPr>
              <w:rPr>
                <w:rFonts w:ascii="Atten New ExtraBold" w:hAnsi="Atten New ExtraBold"/>
                <w:b/>
                <w:sz w:val="19"/>
                <w:szCs w:val="19"/>
              </w:rPr>
            </w:pPr>
            <w:r w:rsidRPr="00EA12C0">
              <w:rPr>
                <w:rFonts w:ascii="Atten New ExtraBold" w:hAnsi="Atten New ExtraBold"/>
                <w:b/>
                <w:sz w:val="19"/>
                <w:szCs w:val="19"/>
              </w:rPr>
              <w:t xml:space="preserve">Properties Listed </w:t>
            </w:r>
          </w:p>
          <w:p w14:paraId="0EF65D81" w14:textId="0C7AFBD0" w:rsidR="00F362B8" w:rsidRPr="0030126C" w:rsidRDefault="00F362B8" w:rsidP="002A6ED4">
            <w:pPr>
              <w:rPr>
                <w:rFonts w:ascii="Atten New ExtraBold" w:hAnsi="Atten New ExtraBold"/>
                <w:b/>
              </w:rPr>
            </w:pPr>
            <w:r w:rsidRPr="00EA12C0">
              <w:rPr>
                <w:rFonts w:ascii="Atten New ExtraBold" w:hAnsi="Atten New ExtraBold"/>
                <w:b/>
                <w:sz w:val="19"/>
                <w:szCs w:val="19"/>
              </w:rPr>
              <w:t>for Sale</w:t>
            </w:r>
          </w:p>
        </w:tc>
        <w:tc>
          <w:tcPr>
            <w:tcW w:w="7560" w:type="dxa"/>
            <w:tcBorders>
              <w:left w:val="single" w:sz="4" w:space="0" w:color="auto"/>
              <w:bottom w:val="single" w:sz="4" w:space="0" w:color="auto"/>
            </w:tcBorders>
          </w:tcPr>
          <w:p w14:paraId="1C6DCBA6" w14:textId="58646386" w:rsidR="00F362B8" w:rsidRPr="0030126C" w:rsidRDefault="00F362B8" w:rsidP="002A6ED4">
            <w:pPr>
              <w:pStyle w:val="ListParagraph"/>
              <w:widowControl w:val="0"/>
              <w:numPr>
                <w:ilvl w:val="0"/>
                <w:numId w:val="109"/>
              </w:numPr>
              <w:autoSpaceDE w:val="0"/>
              <w:autoSpaceDN w:val="0"/>
              <w:spacing w:before="0" w:after="0"/>
              <w:ind w:left="144" w:hanging="144"/>
              <w:rPr>
                <w:rFonts w:ascii="Atten Round New" w:eastAsiaTheme="minorHAnsi" w:hAnsi="Atten Round New"/>
                <w:bCs/>
              </w:rPr>
            </w:pPr>
            <w:r w:rsidRPr="00EA12C0">
              <w:rPr>
                <w:rFonts w:ascii="Atten Round New" w:hAnsi="Atten Round New"/>
                <w:bCs/>
                <w:sz w:val="20"/>
              </w:rPr>
              <w:t>All Refinance transactions: property cannot be listed for sale in the last 12 months prior to the application date</w:t>
            </w:r>
          </w:p>
        </w:tc>
      </w:tr>
      <w:tr w:rsidR="00F362B8" w:rsidRPr="00EA12C0" w14:paraId="024DA16A" w14:textId="77777777" w:rsidTr="000279EE">
        <w:trPr>
          <w:trHeight w:val="173"/>
        </w:trPr>
        <w:tc>
          <w:tcPr>
            <w:tcW w:w="1998" w:type="dxa"/>
            <w:tcBorders>
              <w:bottom w:val="single" w:sz="4" w:space="0" w:color="auto"/>
              <w:right w:val="single" w:sz="4" w:space="0" w:color="auto"/>
            </w:tcBorders>
            <w:shd w:val="clear" w:color="auto" w:fill="F2F2F2" w:themeFill="background1" w:themeFillShade="F2"/>
            <w:vAlign w:val="center"/>
          </w:tcPr>
          <w:p w14:paraId="65F5BA12" w14:textId="5E1DCBEE" w:rsidR="00F362B8" w:rsidRPr="0030126C" w:rsidRDefault="00F362B8" w:rsidP="002A6ED4">
            <w:pPr>
              <w:rPr>
                <w:rFonts w:ascii="Atten New ExtraBold" w:hAnsi="Atten New ExtraBold"/>
                <w:b/>
              </w:rPr>
            </w:pPr>
            <w:r w:rsidRPr="00EA12C0">
              <w:rPr>
                <w:rFonts w:ascii="Atten New ExtraBold" w:hAnsi="Atten New ExtraBold"/>
                <w:b/>
                <w:sz w:val="19"/>
                <w:szCs w:val="19"/>
              </w:rPr>
              <w:t>Delayed Financing</w:t>
            </w:r>
          </w:p>
        </w:tc>
        <w:tc>
          <w:tcPr>
            <w:tcW w:w="7560" w:type="dxa"/>
            <w:tcBorders>
              <w:left w:val="single" w:sz="4" w:space="0" w:color="auto"/>
              <w:bottom w:val="single" w:sz="4" w:space="0" w:color="auto"/>
            </w:tcBorders>
          </w:tcPr>
          <w:p w14:paraId="08E70EE6" w14:textId="3B2B874A" w:rsidR="00F362B8" w:rsidRDefault="00F362B8" w:rsidP="002A6ED4">
            <w:pPr>
              <w:widowControl w:val="0"/>
              <w:numPr>
                <w:ilvl w:val="0"/>
                <w:numId w:val="109"/>
              </w:numPr>
              <w:autoSpaceDE w:val="0"/>
              <w:autoSpaceDN w:val="0"/>
              <w:ind w:left="144" w:hanging="144"/>
              <w:rPr>
                <w:rFonts w:ascii="Atten Round New" w:hAnsi="Atten Round New"/>
                <w:bCs/>
                <w:sz w:val="20"/>
                <w:szCs w:val="20"/>
              </w:rPr>
            </w:pPr>
            <w:r w:rsidRPr="00166A8B">
              <w:rPr>
                <w:rFonts w:ascii="Atten Round New" w:hAnsi="Atten Round New"/>
                <w:bCs/>
                <w:sz w:val="20"/>
                <w:szCs w:val="20"/>
              </w:rPr>
              <w:t xml:space="preserve">Delayed Financing loans are considered </w:t>
            </w:r>
            <w:r w:rsidR="00062F24">
              <w:rPr>
                <w:rFonts w:ascii="Atten Round New" w:hAnsi="Atten Round New"/>
                <w:bCs/>
                <w:sz w:val="20"/>
                <w:szCs w:val="20"/>
              </w:rPr>
              <w:t>Cash Out Refinance</w:t>
            </w:r>
            <w:r w:rsidRPr="00166A8B">
              <w:rPr>
                <w:rFonts w:ascii="Atten Round New" w:hAnsi="Atten Round New"/>
                <w:bCs/>
                <w:sz w:val="20"/>
                <w:szCs w:val="20"/>
              </w:rPr>
              <w:t xml:space="preserve"> refinances for eligibility purposes, however, are not subject to cash-in-hand limits</w:t>
            </w:r>
          </w:p>
          <w:p w14:paraId="5A114BF4" w14:textId="77777777" w:rsidR="00AA413B" w:rsidRPr="00AA413B" w:rsidRDefault="00F362B8" w:rsidP="002A6ED4">
            <w:pPr>
              <w:pStyle w:val="ListParagraph"/>
              <w:widowControl w:val="0"/>
              <w:numPr>
                <w:ilvl w:val="0"/>
                <w:numId w:val="109"/>
              </w:numPr>
              <w:autoSpaceDE w:val="0"/>
              <w:autoSpaceDN w:val="0"/>
              <w:spacing w:before="0" w:after="0"/>
              <w:ind w:left="144" w:hanging="144"/>
              <w:rPr>
                <w:rFonts w:ascii="Atten Round New" w:eastAsiaTheme="minorHAnsi" w:hAnsi="Atten Round New"/>
                <w:bCs/>
              </w:rPr>
            </w:pPr>
            <w:r w:rsidRPr="00166A8B">
              <w:rPr>
                <w:rFonts w:ascii="Atten Round New" w:hAnsi="Atten Round New"/>
                <w:bCs/>
                <w:sz w:val="20"/>
              </w:rPr>
              <w:t xml:space="preserve">It is acceptable for a property to be unleased provided the appraiser indicates in the appraisal that the property has been improved or rehabbed post-acquisition, to warrant the lack of an existing lease. </w:t>
            </w:r>
          </w:p>
          <w:p w14:paraId="5E513302" w14:textId="77777777" w:rsidR="00F362B8" w:rsidRPr="001738AF" w:rsidRDefault="00F362B8" w:rsidP="00FB1F10">
            <w:pPr>
              <w:pStyle w:val="ListParagraph"/>
              <w:numPr>
                <w:ilvl w:val="0"/>
                <w:numId w:val="110"/>
              </w:numPr>
              <w:spacing w:before="0" w:after="0"/>
              <w:rPr>
                <w:rFonts w:ascii="Atten Round New" w:eastAsiaTheme="minorHAnsi" w:hAnsi="Atten Round New"/>
                <w:bCs/>
              </w:rPr>
            </w:pPr>
            <w:r w:rsidRPr="00166A8B">
              <w:rPr>
                <w:rFonts w:ascii="Atten Round New" w:hAnsi="Atten Round New"/>
                <w:bCs/>
                <w:sz w:val="20"/>
              </w:rPr>
              <w:t>The explanation and documentation are subject to Underwriter review to determine if an acceptable reason has been provided for lack of a lease</w:t>
            </w:r>
            <w:r w:rsidR="001738AF">
              <w:rPr>
                <w:rFonts w:ascii="Atten Round New" w:hAnsi="Atten Round New"/>
                <w:bCs/>
                <w:sz w:val="20"/>
              </w:rPr>
              <w:t>.</w:t>
            </w:r>
          </w:p>
          <w:p w14:paraId="1EF0432C" w14:textId="594C7DD0" w:rsidR="001738AF" w:rsidRPr="001738AF" w:rsidRDefault="001738AF" w:rsidP="001738AF">
            <w:pPr>
              <w:ind w:left="360"/>
              <w:rPr>
                <w:rFonts w:ascii="Atten Round New" w:hAnsi="Atten Round New"/>
                <w:bCs/>
              </w:rPr>
            </w:pPr>
          </w:p>
        </w:tc>
      </w:tr>
      <w:tr w:rsidR="00F362B8" w:rsidRPr="00EA12C0" w14:paraId="1308A39F" w14:textId="77777777" w:rsidTr="000279EE">
        <w:trPr>
          <w:trHeight w:val="173"/>
        </w:trPr>
        <w:tc>
          <w:tcPr>
            <w:tcW w:w="1998" w:type="dxa"/>
            <w:tcBorders>
              <w:bottom w:val="single" w:sz="4" w:space="0" w:color="auto"/>
              <w:right w:val="single" w:sz="4" w:space="0" w:color="auto"/>
            </w:tcBorders>
            <w:shd w:val="clear" w:color="auto" w:fill="F2F2F2" w:themeFill="background1" w:themeFillShade="F2"/>
            <w:vAlign w:val="center"/>
          </w:tcPr>
          <w:p w14:paraId="444507C6" w14:textId="74ADB037" w:rsidR="00F362B8" w:rsidRPr="0030126C" w:rsidRDefault="00F362B8" w:rsidP="002A6ED4">
            <w:pPr>
              <w:rPr>
                <w:rFonts w:ascii="Atten New ExtraBold" w:hAnsi="Atten New ExtraBold"/>
                <w:b/>
              </w:rPr>
            </w:pPr>
            <w:r w:rsidRPr="00EA12C0">
              <w:rPr>
                <w:rFonts w:ascii="Atten New ExtraBold" w:hAnsi="Atten New ExtraBold"/>
                <w:b/>
                <w:sz w:val="19"/>
                <w:szCs w:val="19"/>
              </w:rPr>
              <w:t>Cash-Out</w:t>
            </w:r>
          </w:p>
        </w:tc>
        <w:tc>
          <w:tcPr>
            <w:tcW w:w="7560" w:type="dxa"/>
            <w:tcBorders>
              <w:left w:val="single" w:sz="4" w:space="0" w:color="auto"/>
              <w:bottom w:val="single" w:sz="4" w:space="0" w:color="auto"/>
            </w:tcBorders>
          </w:tcPr>
          <w:p w14:paraId="464E336D" w14:textId="77777777" w:rsidR="00F362B8" w:rsidRPr="00EA12C0" w:rsidRDefault="00F362B8" w:rsidP="002A6ED4">
            <w:pPr>
              <w:widowControl w:val="0"/>
              <w:numPr>
                <w:ilvl w:val="0"/>
                <w:numId w:val="109"/>
              </w:numPr>
              <w:autoSpaceDE w:val="0"/>
              <w:autoSpaceDN w:val="0"/>
              <w:ind w:left="144" w:hanging="144"/>
              <w:rPr>
                <w:rFonts w:ascii="Atten Round New" w:hAnsi="Atten Round New"/>
                <w:bCs/>
                <w:sz w:val="20"/>
                <w:szCs w:val="20"/>
              </w:rPr>
            </w:pPr>
            <w:r w:rsidRPr="00EA12C0">
              <w:rPr>
                <w:rFonts w:ascii="Atten Round New" w:hAnsi="Atten Round New"/>
                <w:bCs/>
                <w:sz w:val="20"/>
                <w:szCs w:val="20"/>
              </w:rPr>
              <w:t xml:space="preserve">LTV &gt; 60% = $1,000,000 </w:t>
            </w:r>
          </w:p>
          <w:p w14:paraId="4117C9C5" w14:textId="77777777" w:rsidR="00F362B8" w:rsidRPr="00EA12C0" w:rsidRDefault="00F362B8" w:rsidP="002A6ED4">
            <w:pPr>
              <w:widowControl w:val="0"/>
              <w:numPr>
                <w:ilvl w:val="0"/>
                <w:numId w:val="109"/>
              </w:numPr>
              <w:autoSpaceDE w:val="0"/>
              <w:autoSpaceDN w:val="0"/>
              <w:ind w:left="144" w:hanging="144"/>
              <w:rPr>
                <w:rFonts w:ascii="Atten Round New" w:hAnsi="Atten Round New"/>
                <w:bCs/>
                <w:sz w:val="20"/>
                <w:szCs w:val="20"/>
              </w:rPr>
            </w:pPr>
            <w:r w:rsidRPr="00EA12C0">
              <w:rPr>
                <w:rFonts w:ascii="Atten Round New" w:hAnsi="Atten Round New"/>
                <w:bCs/>
                <w:sz w:val="20"/>
                <w:szCs w:val="20"/>
              </w:rPr>
              <w:t>LTV &lt;=60% = Unlimited</w:t>
            </w:r>
          </w:p>
          <w:p w14:paraId="48A456FE" w14:textId="77777777" w:rsidR="00F362B8" w:rsidRPr="00EA12C0" w:rsidRDefault="00F362B8" w:rsidP="002A6ED4">
            <w:pPr>
              <w:widowControl w:val="0"/>
              <w:numPr>
                <w:ilvl w:val="0"/>
                <w:numId w:val="109"/>
              </w:numPr>
              <w:autoSpaceDE w:val="0"/>
              <w:autoSpaceDN w:val="0"/>
              <w:ind w:left="144" w:hanging="144"/>
              <w:rPr>
                <w:rFonts w:ascii="Atten Round New" w:hAnsi="Atten Round New"/>
                <w:bCs/>
                <w:sz w:val="20"/>
                <w:szCs w:val="20"/>
              </w:rPr>
            </w:pPr>
            <w:r w:rsidRPr="00EA12C0">
              <w:rPr>
                <w:rFonts w:ascii="Atten Round New" w:hAnsi="Atten Round New"/>
                <w:bCs/>
                <w:sz w:val="20"/>
                <w:szCs w:val="20"/>
              </w:rPr>
              <w:t xml:space="preserve">Cash-in-hand limits do not apply to Delayed Financing Transactions </w:t>
            </w:r>
          </w:p>
          <w:p w14:paraId="63AA329A" w14:textId="77777777" w:rsidR="00F362B8" w:rsidRPr="00EA12C0" w:rsidRDefault="00F362B8" w:rsidP="002A6ED4">
            <w:pPr>
              <w:widowControl w:val="0"/>
              <w:numPr>
                <w:ilvl w:val="0"/>
                <w:numId w:val="109"/>
              </w:numPr>
              <w:autoSpaceDE w:val="0"/>
              <w:autoSpaceDN w:val="0"/>
              <w:ind w:left="144" w:hanging="144"/>
              <w:rPr>
                <w:rFonts w:ascii="Atten Round New" w:hAnsi="Atten Round New"/>
                <w:bCs/>
                <w:sz w:val="20"/>
                <w:szCs w:val="20"/>
              </w:rPr>
            </w:pPr>
            <w:r w:rsidRPr="00EA12C0">
              <w:rPr>
                <w:rFonts w:ascii="Atten Round New" w:hAnsi="Atten Round New"/>
                <w:bCs/>
                <w:sz w:val="20"/>
                <w:szCs w:val="20"/>
              </w:rPr>
              <w:t>Not permitted for Non-Permanent Resident Aliens</w:t>
            </w:r>
          </w:p>
          <w:p w14:paraId="274812DE" w14:textId="6AA14357" w:rsidR="00F362B8" w:rsidRPr="0030126C" w:rsidRDefault="00062F24" w:rsidP="002A6ED4">
            <w:pPr>
              <w:pStyle w:val="ListParagraph"/>
              <w:widowControl w:val="0"/>
              <w:numPr>
                <w:ilvl w:val="0"/>
                <w:numId w:val="109"/>
              </w:numPr>
              <w:autoSpaceDE w:val="0"/>
              <w:autoSpaceDN w:val="0"/>
              <w:spacing w:before="0" w:after="0"/>
              <w:ind w:left="144" w:hanging="144"/>
              <w:rPr>
                <w:rFonts w:ascii="Atten Round New" w:eastAsiaTheme="minorHAnsi" w:hAnsi="Atten Round New"/>
                <w:bCs/>
              </w:rPr>
            </w:pPr>
            <w:r>
              <w:rPr>
                <w:rFonts w:ascii="Atten Round New" w:hAnsi="Atten Round New"/>
                <w:bCs/>
                <w:sz w:val="20"/>
              </w:rPr>
              <w:t>Cash Out Refinance</w:t>
            </w:r>
            <w:r w:rsidR="00F362B8" w:rsidRPr="00EA12C0">
              <w:rPr>
                <w:rFonts w:ascii="Atten Round New" w:hAnsi="Atten Round New"/>
                <w:bCs/>
                <w:sz w:val="20"/>
              </w:rPr>
              <w:t xml:space="preserve"> refinances on properties acquired within the past 12 months are ineligible </w:t>
            </w:r>
          </w:p>
        </w:tc>
      </w:tr>
      <w:tr w:rsidR="00F362B8" w:rsidRPr="00EA12C0" w14:paraId="516C7C63" w14:textId="77777777" w:rsidTr="00E86787">
        <w:trPr>
          <w:trHeight w:val="173"/>
        </w:trPr>
        <w:tc>
          <w:tcPr>
            <w:tcW w:w="1998" w:type="dxa"/>
            <w:tcBorders>
              <w:bottom w:val="single" w:sz="4" w:space="0" w:color="auto"/>
              <w:right w:val="single" w:sz="4" w:space="0" w:color="auto"/>
            </w:tcBorders>
            <w:shd w:val="clear" w:color="auto" w:fill="F2F2F2" w:themeFill="background1" w:themeFillShade="F2"/>
            <w:vAlign w:val="center"/>
          </w:tcPr>
          <w:p w14:paraId="2130D236" w14:textId="330C0C6D" w:rsidR="00F362B8" w:rsidRPr="00AA413B" w:rsidRDefault="00F362B8" w:rsidP="002A6ED4">
            <w:pPr>
              <w:rPr>
                <w:rFonts w:ascii="Atten New ExtraBold" w:hAnsi="Atten New ExtraBold"/>
                <w:b/>
                <w:sz w:val="20"/>
                <w:szCs w:val="20"/>
              </w:rPr>
            </w:pPr>
            <w:r w:rsidRPr="00AA413B">
              <w:rPr>
                <w:rFonts w:ascii="Atten New ExtraBold" w:hAnsi="Atten New ExtraBold"/>
                <w:b/>
                <w:sz w:val="20"/>
                <w:szCs w:val="20"/>
              </w:rPr>
              <w:t>Max Financed Properties</w:t>
            </w:r>
          </w:p>
        </w:tc>
        <w:tc>
          <w:tcPr>
            <w:tcW w:w="7560" w:type="dxa"/>
            <w:tcBorders>
              <w:left w:val="single" w:sz="4" w:space="0" w:color="auto"/>
              <w:bottom w:val="single" w:sz="4" w:space="0" w:color="auto"/>
            </w:tcBorders>
          </w:tcPr>
          <w:p w14:paraId="68FD1DC8" w14:textId="424E9994" w:rsidR="00F362B8" w:rsidRPr="00CB2983" w:rsidRDefault="00F362B8" w:rsidP="002A6ED4">
            <w:pPr>
              <w:pStyle w:val="ListParagraph"/>
              <w:widowControl w:val="0"/>
              <w:numPr>
                <w:ilvl w:val="0"/>
                <w:numId w:val="109"/>
              </w:numPr>
              <w:autoSpaceDE w:val="0"/>
              <w:autoSpaceDN w:val="0"/>
              <w:spacing w:before="0" w:after="0"/>
              <w:ind w:left="144" w:hanging="144"/>
              <w:rPr>
                <w:rFonts w:ascii="Atten Round New" w:eastAsiaTheme="minorHAnsi" w:hAnsi="Atten Round New"/>
                <w:bCs/>
                <w:sz w:val="20"/>
              </w:rPr>
            </w:pPr>
            <w:r w:rsidRPr="00CB2983">
              <w:rPr>
                <w:rFonts w:ascii="Atten Round New" w:eastAsiaTheme="minorHAnsi" w:hAnsi="Atten Round New"/>
                <w:bCs/>
                <w:sz w:val="20"/>
              </w:rPr>
              <w:t xml:space="preserve">Max 20 </w:t>
            </w:r>
          </w:p>
        </w:tc>
      </w:tr>
      <w:tr w:rsidR="00F362B8" w:rsidRPr="00EA12C0" w14:paraId="4B8B0BA4" w14:textId="77777777" w:rsidTr="00E86787">
        <w:trPr>
          <w:trHeight w:val="173"/>
        </w:trPr>
        <w:tc>
          <w:tcPr>
            <w:tcW w:w="1998" w:type="dxa"/>
            <w:tcBorders>
              <w:bottom w:val="single" w:sz="4" w:space="0" w:color="auto"/>
              <w:right w:val="single" w:sz="4" w:space="0" w:color="auto"/>
            </w:tcBorders>
            <w:shd w:val="clear" w:color="auto" w:fill="F2F2F2" w:themeFill="background1" w:themeFillShade="F2"/>
            <w:vAlign w:val="center"/>
          </w:tcPr>
          <w:p w14:paraId="22E9DCD4" w14:textId="3C116157" w:rsidR="00F362B8" w:rsidRPr="00AA413B" w:rsidRDefault="00F362B8" w:rsidP="002A6ED4">
            <w:pPr>
              <w:rPr>
                <w:rFonts w:ascii="Atten New ExtraBold" w:hAnsi="Atten New ExtraBold"/>
                <w:b/>
                <w:sz w:val="20"/>
                <w:szCs w:val="20"/>
              </w:rPr>
            </w:pPr>
            <w:r w:rsidRPr="00AA413B">
              <w:rPr>
                <w:rFonts w:ascii="Atten New ExtraBold" w:hAnsi="Atten New ExtraBold"/>
                <w:b/>
                <w:sz w:val="20"/>
                <w:szCs w:val="20"/>
              </w:rPr>
              <w:t xml:space="preserve">Insurance Requirements </w:t>
            </w:r>
          </w:p>
        </w:tc>
        <w:tc>
          <w:tcPr>
            <w:tcW w:w="7560" w:type="dxa"/>
            <w:tcBorders>
              <w:left w:val="single" w:sz="4" w:space="0" w:color="auto"/>
              <w:bottom w:val="single" w:sz="4" w:space="0" w:color="auto"/>
            </w:tcBorders>
            <w:vAlign w:val="center"/>
          </w:tcPr>
          <w:p w14:paraId="48AC824C" w14:textId="67E61AEF" w:rsidR="00F362B8" w:rsidRPr="00AE3720" w:rsidRDefault="00F362B8" w:rsidP="002A6ED4">
            <w:pPr>
              <w:widowControl w:val="0"/>
              <w:numPr>
                <w:ilvl w:val="0"/>
                <w:numId w:val="109"/>
              </w:numPr>
              <w:autoSpaceDE w:val="0"/>
              <w:autoSpaceDN w:val="0"/>
              <w:ind w:left="144" w:hanging="144"/>
              <w:rPr>
                <w:rFonts w:ascii="Atten Round New" w:hAnsi="Atten Round New"/>
                <w:bCs/>
                <w:sz w:val="20"/>
                <w:szCs w:val="20"/>
              </w:rPr>
            </w:pPr>
            <w:r w:rsidRPr="00AE3720">
              <w:rPr>
                <w:rFonts w:ascii="Atten Round New" w:hAnsi="Atten Round New"/>
                <w:bCs/>
                <w:sz w:val="20"/>
                <w:szCs w:val="20"/>
              </w:rPr>
              <w:t>In addition to property and title insurance, Rent Loss Insurance for the subject property is required and must equal at least 6 months of PITIA. Blanket policies covering the subject property are permitted.</w:t>
            </w:r>
          </w:p>
          <w:p w14:paraId="00C9749B" w14:textId="45C0F08B" w:rsidR="00F362B8" w:rsidRPr="00AE3720" w:rsidRDefault="00F362B8" w:rsidP="002A6ED4">
            <w:pPr>
              <w:widowControl w:val="0"/>
              <w:numPr>
                <w:ilvl w:val="0"/>
                <w:numId w:val="109"/>
              </w:numPr>
              <w:autoSpaceDE w:val="0"/>
              <w:autoSpaceDN w:val="0"/>
              <w:ind w:left="144" w:hanging="144"/>
              <w:rPr>
                <w:rFonts w:ascii="Atten Round New" w:hAnsi="Atten Round New"/>
                <w:bCs/>
                <w:sz w:val="20"/>
                <w:szCs w:val="20"/>
              </w:rPr>
            </w:pPr>
            <w:r w:rsidRPr="008E1E8B">
              <w:rPr>
                <w:rFonts w:ascii="Atten Round New" w:hAnsi="Atten Round New"/>
                <w:bCs/>
                <w:sz w:val="20"/>
                <w:szCs w:val="20"/>
                <w:highlight w:val="yellow"/>
              </w:rPr>
              <w:t>Waiver with additional reserves is not permitted</w:t>
            </w:r>
            <w:r w:rsidR="00AE3720" w:rsidRPr="00AE3720">
              <w:rPr>
                <w:rFonts w:ascii="Atten Round New" w:hAnsi="Atten Round New"/>
                <w:bCs/>
                <w:sz w:val="20"/>
                <w:szCs w:val="20"/>
              </w:rPr>
              <w:t>.</w:t>
            </w:r>
          </w:p>
        </w:tc>
      </w:tr>
      <w:tr w:rsidR="00F362B8" w:rsidRPr="00EA12C0" w14:paraId="74B5FE16" w14:textId="77777777" w:rsidTr="00E86787">
        <w:trPr>
          <w:trHeight w:val="173"/>
        </w:trPr>
        <w:tc>
          <w:tcPr>
            <w:tcW w:w="1998" w:type="dxa"/>
            <w:tcBorders>
              <w:bottom w:val="single" w:sz="4" w:space="0" w:color="auto"/>
              <w:right w:val="single" w:sz="4" w:space="0" w:color="auto"/>
            </w:tcBorders>
            <w:shd w:val="clear" w:color="auto" w:fill="F2F2F2" w:themeFill="background1" w:themeFillShade="F2"/>
            <w:vAlign w:val="center"/>
          </w:tcPr>
          <w:p w14:paraId="4C9F6BF2" w14:textId="2662DF24" w:rsidR="00F362B8" w:rsidRPr="00AA413B" w:rsidRDefault="00F362B8" w:rsidP="002A6ED4">
            <w:pPr>
              <w:rPr>
                <w:rFonts w:ascii="Atten New ExtraBold" w:hAnsi="Atten New ExtraBold"/>
                <w:b/>
                <w:sz w:val="20"/>
                <w:szCs w:val="20"/>
              </w:rPr>
            </w:pPr>
            <w:r w:rsidRPr="00AA413B">
              <w:rPr>
                <w:rFonts w:ascii="Atten New ExtraBold" w:eastAsiaTheme="minorEastAsia" w:hAnsi="Atten New ExtraBold"/>
                <w:b/>
                <w:sz w:val="20"/>
                <w:szCs w:val="20"/>
              </w:rPr>
              <w:t>Escrow Waivers</w:t>
            </w:r>
          </w:p>
        </w:tc>
        <w:tc>
          <w:tcPr>
            <w:tcW w:w="7560" w:type="dxa"/>
            <w:tcBorders>
              <w:left w:val="single" w:sz="4" w:space="0" w:color="auto"/>
              <w:bottom w:val="single" w:sz="4" w:space="0" w:color="auto"/>
            </w:tcBorders>
            <w:vAlign w:val="center"/>
          </w:tcPr>
          <w:p w14:paraId="1AFCF0FE" w14:textId="3A1740B9" w:rsidR="00F362B8" w:rsidRPr="00685E76" w:rsidRDefault="00F362B8" w:rsidP="002A6ED4">
            <w:pPr>
              <w:widowControl w:val="0"/>
              <w:numPr>
                <w:ilvl w:val="0"/>
                <w:numId w:val="109"/>
              </w:numPr>
              <w:autoSpaceDE w:val="0"/>
              <w:autoSpaceDN w:val="0"/>
              <w:ind w:left="144" w:hanging="144"/>
              <w:rPr>
                <w:rFonts w:ascii="Atten Round New" w:hAnsi="Atten Round New"/>
                <w:bCs/>
                <w:sz w:val="20"/>
                <w:szCs w:val="20"/>
              </w:rPr>
            </w:pPr>
            <w:r w:rsidRPr="00685E76">
              <w:rPr>
                <w:rFonts w:ascii="Atten Round New" w:hAnsi="Atten Round New"/>
                <w:bCs/>
                <w:sz w:val="20"/>
                <w:szCs w:val="20"/>
              </w:rPr>
              <w:t>Not permitted</w:t>
            </w:r>
          </w:p>
        </w:tc>
      </w:tr>
      <w:tr w:rsidR="00F362B8" w:rsidRPr="00EA12C0" w14:paraId="728C3A54" w14:textId="77777777" w:rsidTr="00E86787">
        <w:trPr>
          <w:trHeight w:val="173"/>
        </w:trPr>
        <w:tc>
          <w:tcPr>
            <w:tcW w:w="1998" w:type="dxa"/>
            <w:tcBorders>
              <w:bottom w:val="single" w:sz="4" w:space="0" w:color="auto"/>
              <w:right w:val="single" w:sz="4" w:space="0" w:color="auto"/>
            </w:tcBorders>
            <w:shd w:val="clear" w:color="auto" w:fill="F2F2F2" w:themeFill="background1" w:themeFillShade="F2"/>
            <w:vAlign w:val="center"/>
          </w:tcPr>
          <w:p w14:paraId="04E18C94" w14:textId="291ABF1E" w:rsidR="00F362B8" w:rsidRPr="00AA413B" w:rsidRDefault="00F362B8" w:rsidP="002A6ED4">
            <w:pPr>
              <w:rPr>
                <w:rFonts w:ascii="Atten New ExtraBold" w:hAnsi="Atten New ExtraBold"/>
                <w:b/>
                <w:sz w:val="20"/>
                <w:szCs w:val="20"/>
              </w:rPr>
            </w:pPr>
            <w:r w:rsidRPr="00AA413B">
              <w:rPr>
                <w:rFonts w:ascii="Atten New ExtraBold" w:hAnsi="Atten New ExtraBold"/>
                <w:b/>
                <w:sz w:val="20"/>
                <w:szCs w:val="20"/>
              </w:rPr>
              <w:t xml:space="preserve">Prepayment Penalty </w:t>
            </w:r>
          </w:p>
        </w:tc>
        <w:tc>
          <w:tcPr>
            <w:tcW w:w="7560" w:type="dxa"/>
            <w:tcBorders>
              <w:left w:val="single" w:sz="4" w:space="0" w:color="auto"/>
              <w:bottom w:val="single" w:sz="4" w:space="0" w:color="auto"/>
            </w:tcBorders>
            <w:vAlign w:val="center"/>
          </w:tcPr>
          <w:p w14:paraId="5BDAC389" w14:textId="4208C4A9" w:rsidR="00F362B8" w:rsidRPr="00685E76" w:rsidRDefault="00F362B8" w:rsidP="002A6ED4">
            <w:pPr>
              <w:pStyle w:val="ListParagraph"/>
              <w:numPr>
                <w:ilvl w:val="0"/>
                <w:numId w:val="105"/>
              </w:numPr>
              <w:spacing w:before="0" w:after="0"/>
              <w:ind w:left="141" w:hanging="141"/>
              <w:rPr>
                <w:rFonts w:ascii="Atten Round New" w:eastAsiaTheme="minorHAnsi" w:hAnsi="Atten Round New"/>
                <w:bCs/>
                <w:sz w:val="20"/>
              </w:rPr>
            </w:pPr>
            <w:r w:rsidRPr="00685E76">
              <w:rPr>
                <w:rFonts w:ascii="Atten Round New" w:eastAsiaTheme="minorHAnsi" w:hAnsi="Atten Round New"/>
                <w:bCs/>
                <w:sz w:val="20"/>
              </w:rPr>
              <w:t>Required on Investment Properties where permitted. Refer to  the “Business Purpose Licensing &amp; PPP Restrictions” PDF in the Documents Tab in the Client Portal.</w:t>
            </w:r>
          </w:p>
        </w:tc>
      </w:tr>
      <w:tr w:rsidR="00DD2465" w:rsidRPr="00EA12C0" w14:paraId="673C78D0" w14:textId="77777777" w:rsidTr="008B7B83">
        <w:trPr>
          <w:trHeight w:val="173"/>
        </w:trPr>
        <w:tc>
          <w:tcPr>
            <w:tcW w:w="1998" w:type="dxa"/>
            <w:tcBorders>
              <w:top w:val="single" w:sz="4" w:space="0" w:color="000000"/>
              <w:left w:val="single" w:sz="4" w:space="0" w:color="000000"/>
              <w:right w:val="single" w:sz="4" w:space="0" w:color="000000"/>
            </w:tcBorders>
            <w:shd w:val="clear" w:color="auto" w:fill="F2F2F2" w:themeFill="background1" w:themeFillShade="F2"/>
            <w:vAlign w:val="center"/>
          </w:tcPr>
          <w:p w14:paraId="6161C4FD" w14:textId="1DE3F409" w:rsidR="00DD2465" w:rsidRPr="00DD2465" w:rsidRDefault="00DD2465" w:rsidP="002A6ED4">
            <w:pPr>
              <w:rPr>
                <w:rFonts w:ascii="Atten New ExtraBold" w:hAnsi="Atten New ExtraBold"/>
                <w:b/>
                <w:sz w:val="20"/>
                <w:szCs w:val="20"/>
              </w:rPr>
            </w:pPr>
            <w:r w:rsidRPr="00DD2465">
              <w:rPr>
                <w:rFonts w:ascii="Atten New ExtraBold" w:eastAsia="Arial Narrow" w:hAnsi="Atten New ExtraBold" w:cs="Arial Narrow"/>
                <w:b/>
                <w:sz w:val="20"/>
                <w:szCs w:val="20"/>
              </w:rPr>
              <w:t>Age of Loan     Documentation</w:t>
            </w:r>
          </w:p>
        </w:tc>
        <w:tc>
          <w:tcPr>
            <w:tcW w:w="7560" w:type="dxa"/>
            <w:tcBorders>
              <w:top w:val="single" w:sz="4" w:space="0" w:color="000000"/>
              <w:left w:val="single" w:sz="4" w:space="0" w:color="000000"/>
            </w:tcBorders>
            <w:vAlign w:val="center"/>
          </w:tcPr>
          <w:p w14:paraId="3D3BE4AA" w14:textId="694352B2" w:rsidR="00DD2465" w:rsidRPr="00DD2465" w:rsidRDefault="00DD2465" w:rsidP="002A6ED4">
            <w:pPr>
              <w:pStyle w:val="ListParagraph"/>
              <w:numPr>
                <w:ilvl w:val="0"/>
                <w:numId w:val="80"/>
              </w:numPr>
              <w:tabs>
                <w:tab w:val="clear" w:pos="361"/>
              </w:tabs>
              <w:spacing w:before="0" w:after="0" w:line="259" w:lineRule="auto"/>
              <w:ind w:left="144" w:hanging="144"/>
              <w:rPr>
                <w:rFonts w:ascii="Atten Round New" w:hAnsi="Atten Round New"/>
                <w:bCs/>
                <w:sz w:val="20"/>
              </w:rPr>
            </w:pPr>
            <w:r w:rsidRPr="00DD2465">
              <w:rPr>
                <w:rFonts w:ascii="Atten Round New" w:hAnsi="Atten Round New"/>
                <w:bCs/>
                <w:sz w:val="20"/>
              </w:rPr>
              <w:t xml:space="preserve">Credit </w:t>
            </w:r>
            <w:r w:rsidR="00FE7ED8">
              <w:rPr>
                <w:rFonts w:ascii="Atten Round New" w:hAnsi="Atten Round New"/>
                <w:bCs/>
                <w:sz w:val="20"/>
              </w:rPr>
              <w:t xml:space="preserve"> </w:t>
            </w:r>
            <w:r w:rsidRPr="00DD2465">
              <w:rPr>
                <w:rFonts w:ascii="Atten Round New" w:hAnsi="Atten Round New"/>
                <w:bCs/>
                <w:sz w:val="20"/>
              </w:rPr>
              <w:t>120 days</w:t>
            </w:r>
          </w:p>
          <w:p w14:paraId="7ECF0695" w14:textId="56C8736B" w:rsidR="00DD2465" w:rsidRPr="00DD2465" w:rsidRDefault="00DD2465" w:rsidP="002A6ED4">
            <w:pPr>
              <w:pStyle w:val="ListParagraph"/>
              <w:numPr>
                <w:ilvl w:val="0"/>
                <w:numId w:val="105"/>
              </w:numPr>
              <w:spacing w:before="0" w:after="0"/>
              <w:ind w:left="141" w:hanging="141"/>
              <w:rPr>
                <w:rFonts w:ascii="Atten Round New" w:eastAsiaTheme="minorHAnsi" w:hAnsi="Atten Round New"/>
                <w:bCs/>
                <w:sz w:val="20"/>
              </w:rPr>
            </w:pPr>
            <w:r w:rsidRPr="00DD2465">
              <w:rPr>
                <w:rFonts w:ascii="Atten Round New" w:hAnsi="Atten Round New"/>
                <w:bCs/>
                <w:sz w:val="20"/>
              </w:rPr>
              <w:t>Assets</w:t>
            </w:r>
            <w:r w:rsidR="00D848F4">
              <w:rPr>
                <w:rFonts w:ascii="Atten Round New" w:hAnsi="Atten Round New"/>
                <w:bCs/>
                <w:sz w:val="20"/>
              </w:rPr>
              <w:t>:</w:t>
            </w:r>
            <w:r w:rsidR="00FE7ED8">
              <w:rPr>
                <w:rFonts w:ascii="Atten Round New" w:hAnsi="Atten Round New"/>
                <w:bCs/>
                <w:sz w:val="20"/>
              </w:rPr>
              <w:t xml:space="preserve"> </w:t>
            </w:r>
            <w:r w:rsidRPr="00DD2465">
              <w:rPr>
                <w:rFonts w:ascii="Atten Round New" w:hAnsi="Atten Round New"/>
                <w:bCs/>
                <w:sz w:val="20"/>
              </w:rPr>
              <w:t xml:space="preserve"> 90 days</w:t>
            </w:r>
          </w:p>
        </w:tc>
      </w:tr>
    </w:tbl>
    <w:p w14:paraId="5483F978" w14:textId="57950C42" w:rsidR="00680CE7" w:rsidRPr="00EA12C0" w:rsidRDefault="00680CE7" w:rsidP="002A6ED4">
      <w:pPr>
        <w:pStyle w:val="Eileen3"/>
        <w:spacing w:before="0"/>
      </w:pPr>
      <w:bookmarkStart w:id="155" w:name="_Toc207885585"/>
      <w:r w:rsidRPr="00EA12C0">
        <w:lastRenderedPageBreak/>
        <w:t>INVESTOR DSCR  NO RATIO</w:t>
      </w:r>
      <w:r w:rsidR="00650C92">
        <w:t xml:space="preserve"> - </w:t>
      </w:r>
      <w:r w:rsidRPr="00EA12C0">
        <w:t>BORROWER ELIGIBILITY</w:t>
      </w:r>
      <w:bookmarkEnd w:id="155"/>
    </w:p>
    <w:tbl>
      <w:tblPr>
        <w:tblStyle w:val="TableGrid58"/>
        <w:tblW w:w="9648" w:type="dxa"/>
        <w:tblInd w:w="-113" w:type="dxa"/>
        <w:tblLook w:val="04A0" w:firstRow="1" w:lastRow="0" w:firstColumn="1" w:lastColumn="0" w:noHBand="0" w:noVBand="1"/>
      </w:tblPr>
      <w:tblGrid>
        <w:gridCol w:w="1971"/>
        <w:gridCol w:w="3807"/>
        <w:gridCol w:w="3870"/>
      </w:tblGrid>
      <w:tr w:rsidR="00680CE7" w:rsidRPr="00EA12C0" w14:paraId="35DF4DAD" w14:textId="77777777" w:rsidTr="0030126C">
        <w:trPr>
          <w:trHeight w:val="173"/>
        </w:trPr>
        <w:tc>
          <w:tcPr>
            <w:tcW w:w="1971" w:type="dxa"/>
            <w:tcBorders>
              <w:top w:val="single" w:sz="4" w:space="0" w:color="auto"/>
            </w:tcBorders>
            <w:shd w:val="clear" w:color="auto" w:fill="F2F2F2" w:themeFill="background1" w:themeFillShade="F2"/>
            <w:vAlign w:val="center"/>
          </w:tcPr>
          <w:p w14:paraId="4EFA0688" w14:textId="77777777" w:rsidR="00680CE7" w:rsidRPr="007B0609" w:rsidRDefault="00680CE7" w:rsidP="002A6ED4">
            <w:pPr>
              <w:rPr>
                <w:rFonts w:ascii="Atten New ExtraBold" w:hAnsi="Atten New ExtraBold"/>
                <w:b/>
                <w:sz w:val="20"/>
                <w:szCs w:val="20"/>
              </w:rPr>
            </w:pPr>
            <w:r w:rsidRPr="007B0609">
              <w:rPr>
                <w:rFonts w:ascii="Atten New ExtraBold" w:hAnsi="Atten New ExtraBold"/>
                <w:b/>
                <w:sz w:val="20"/>
                <w:szCs w:val="20"/>
              </w:rPr>
              <w:t xml:space="preserve">Borrower Eligibility </w:t>
            </w:r>
          </w:p>
        </w:tc>
        <w:tc>
          <w:tcPr>
            <w:tcW w:w="3807" w:type="dxa"/>
            <w:tcBorders>
              <w:top w:val="single" w:sz="4" w:space="0" w:color="auto"/>
              <w:bottom w:val="single" w:sz="4" w:space="0" w:color="auto"/>
            </w:tcBorders>
          </w:tcPr>
          <w:p w14:paraId="06623AB8" w14:textId="4C774A7B" w:rsidR="00082A1C" w:rsidRPr="000279EE" w:rsidRDefault="00082A1C" w:rsidP="002A6ED4">
            <w:pPr>
              <w:rPr>
                <w:rFonts w:ascii="Atten Round New" w:hAnsi="Atten Round New"/>
                <w:bCs/>
                <w:sz w:val="20"/>
                <w:szCs w:val="20"/>
                <w:u w:val="single"/>
              </w:rPr>
            </w:pPr>
            <w:r w:rsidRPr="000279EE">
              <w:rPr>
                <w:rFonts w:ascii="Atten Round New" w:hAnsi="Atten Round New"/>
                <w:bCs/>
                <w:sz w:val="20"/>
                <w:szCs w:val="20"/>
                <w:u w:val="single"/>
              </w:rPr>
              <w:t>Eligible</w:t>
            </w:r>
            <w:r w:rsidR="00AA413B" w:rsidRPr="0095670F">
              <w:rPr>
                <w:rFonts w:ascii="Atten Round New" w:hAnsi="Atten Round New"/>
                <w:bCs/>
                <w:sz w:val="20"/>
                <w:szCs w:val="20"/>
                <w:u w:val="single"/>
              </w:rPr>
              <w:t>:</w:t>
            </w:r>
          </w:p>
          <w:p w14:paraId="68D95F81" w14:textId="0A4EEA01" w:rsidR="00680CE7" w:rsidRPr="00EA12C0" w:rsidRDefault="00092109" w:rsidP="002A6ED4">
            <w:pPr>
              <w:pStyle w:val="ListParagraph"/>
              <w:numPr>
                <w:ilvl w:val="0"/>
                <w:numId w:val="105"/>
              </w:numPr>
              <w:spacing w:before="0" w:after="0"/>
              <w:ind w:left="144" w:hanging="144"/>
              <w:rPr>
                <w:rFonts w:ascii="Atten Round New" w:hAnsi="Atten Round New"/>
                <w:bCs/>
                <w:sz w:val="20"/>
              </w:rPr>
            </w:pPr>
            <w:r>
              <w:rPr>
                <w:rFonts w:ascii="Atten Round New" w:hAnsi="Atten Round New"/>
                <w:bCs/>
                <w:sz w:val="20"/>
              </w:rPr>
              <w:t>U.S.</w:t>
            </w:r>
            <w:r w:rsidR="00680CE7" w:rsidRPr="00EA12C0">
              <w:rPr>
                <w:rFonts w:ascii="Atten Round New" w:hAnsi="Atten Round New"/>
                <w:bCs/>
                <w:sz w:val="20"/>
              </w:rPr>
              <w:t xml:space="preserve"> Citizens</w:t>
            </w:r>
          </w:p>
          <w:p w14:paraId="04CBA04D" w14:textId="77777777" w:rsidR="00D400E7" w:rsidRPr="00EA12C0" w:rsidRDefault="00680CE7" w:rsidP="002A6ED4">
            <w:pPr>
              <w:pStyle w:val="ListParagraph"/>
              <w:numPr>
                <w:ilvl w:val="0"/>
                <w:numId w:val="105"/>
              </w:numPr>
              <w:spacing w:before="0" w:after="0"/>
              <w:ind w:left="144" w:hanging="144"/>
              <w:rPr>
                <w:rFonts w:ascii="Atten Round New" w:hAnsi="Atten Round New"/>
                <w:bCs/>
                <w:sz w:val="20"/>
              </w:rPr>
            </w:pPr>
            <w:r w:rsidRPr="00EA12C0">
              <w:rPr>
                <w:rFonts w:ascii="Atten Round New" w:hAnsi="Atten Round New"/>
                <w:bCs/>
                <w:sz w:val="20"/>
              </w:rPr>
              <w:t xml:space="preserve">Permanent Resident Aliens </w:t>
            </w:r>
          </w:p>
          <w:p w14:paraId="7631B85E" w14:textId="028A0AC4" w:rsidR="00680CE7" w:rsidRPr="00EA12C0" w:rsidRDefault="00680CE7" w:rsidP="002A6ED4">
            <w:pPr>
              <w:pStyle w:val="ListParagraph"/>
              <w:numPr>
                <w:ilvl w:val="0"/>
                <w:numId w:val="105"/>
              </w:numPr>
              <w:spacing w:before="0" w:after="0"/>
              <w:ind w:left="144" w:hanging="144"/>
              <w:rPr>
                <w:rFonts w:ascii="Atten Round New" w:hAnsi="Atten Round New"/>
                <w:bCs/>
                <w:sz w:val="20"/>
              </w:rPr>
            </w:pPr>
            <w:r w:rsidRPr="00EA12C0">
              <w:rPr>
                <w:rFonts w:ascii="Atten Round New" w:hAnsi="Atten Round New"/>
                <w:bCs/>
                <w:sz w:val="20"/>
              </w:rPr>
              <w:t>Non-Permanent Resident Alien</w:t>
            </w:r>
          </w:p>
          <w:p w14:paraId="084EF165" w14:textId="16E5EC36" w:rsidR="00855906" w:rsidRPr="00EA12C0" w:rsidRDefault="00092109" w:rsidP="002A6ED4">
            <w:pPr>
              <w:pStyle w:val="ListParagraph"/>
              <w:numPr>
                <w:ilvl w:val="0"/>
                <w:numId w:val="110"/>
              </w:numPr>
              <w:spacing w:before="0" w:after="0"/>
              <w:rPr>
                <w:rFonts w:ascii="Atten Round New" w:hAnsi="Atten Round New"/>
                <w:bCs/>
                <w:sz w:val="20"/>
              </w:rPr>
            </w:pPr>
            <w:r>
              <w:rPr>
                <w:rFonts w:ascii="Atten Round New" w:hAnsi="Atten Round New"/>
                <w:bCs/>
                <w:sz w:val="20"/>
              </w:rPr>
              <w:t>U.S.</w:t>
            </w:r>
            <w:r w:rsidR="00680CE7" w:rsidRPr="00EA12C0">
              <w:rPr>
                <w:rFonts w:ascii="Atten Round New" w:hAnsi="Atten Round New"/>
                <w:bCs/>
                <w:sz w:val="20"/>
              </w:rPr>
              <w:t xml:space="preserve"> Credit only </w:t>
            </w:r>
          </w:p>
          <w:p w14:paraId="6C7AEC8D" w14:textId="0F412CE9" w:rsidR="00680CE7" w:rsidRPr="00EA12C0" w:rsidRDefault="00855906" w:rsidP="002A6ED4">
            <w:pPr>
              <w:pStyle w:val="ListParagraph"/>
              <w:numPr>
                <w:ilvl w:val="0"/>
                <w:numId w:val="110"/>
              </w:numPr>
              <w:spacing w:before="0" w:after="0"/>
              <w:rPr>
                <w:rFonts w:ascii="Atten Round New" w:hAnsi="Atten Round New"/>
                <w:bCs/>
                <w:sz w:val="20"/>
              </w:rPr>
            </w:pPr>
            <w:r w:rsidRPr="00EA12C0">
              <w:rPr>
                <w:rFonts w:ascii="Atten Round New" w:hAnsi="Atten Round New"/>
                <w:bCs/>
                <w:sz w:val="20"/>
              </w:rPr>
              <w:t xml:space="preserve">Below Visa Types only permitted: </w:t>
            </w:r>
            <w:r w:rsidR="00CB1A44" w:rsidRPr="00EA12C0">
              <w:rPr>
                <w:rFonts w:ascii="Atten Round New" w:hAnsi="Atten Round New"/>
                <w:bCs/>
                <w:sz w:val="20"/>
              </w:rPr>
              <w:t xml:space="preserve">  </w:t>
            </w:r>
            <w:r w:rsidRPr="00EA12C0">
              <w:rPr>
                <w:rFonts w:ascii="Atten Round New" w:hAnsi="Atten Round New"/>
                <w:bCs/>
                <w:sz w:val="20"/>
              </w:rPr>
              <w:t>E-1</w:t>
            </w:r>
            <w:r w:rsidR="00D450A4" w:rsidRPr="00EA12C0">
              <w:rPr>
                <w:rFonts w:ascii="Atten Round New" w:hAnsi="Atten Round New"/>
                <w:bCs/>
                <w:sz w:val="20"/>
              </w:rPr>
              <w:t>, E-2, E-3, EB-5, G-1 through G-5, H1-B, L-1, NATO, O-1, R-1, TN N</w:t>
            </w:r>
            <w:r w:rsidR="00CB1A44" w:rsidRPr="00EA12C0">
              <w:rPr>
                <w:rFonts w:ascii="Atten Round New" w:hAnsi="Atten Round New"/>
                <w:bCs/>
                <w:sz w:val="20"/>
              </w:rPr>
              <w:t>AFTA.</w:t>
            </w:r>
          </w:p>
          <w:p w14:paraId="62D447FA" w14:textId="006F4EA3" w:rsidR="00680CE7" w:rsidRDefault="00112CCB" w:rsidP="002A6ED4">
            <w:pPr>
              <w:pStyle w:val="ListParagraph"/>
              <w:numPr>
                <w:ilvl w:val="0"/>
                <w:numId w:val="110"/>
              </w:numPr>
              <w:spacing w:before="0" w:after="0"/>
              <w:rPr>
                <w:rFonts w:ascii="Atten Round New" w:hAnsi="Atten Round New"/>
                <w:bCs/>
                <w:sz w:val="20"/>
              </w:rPr>
            </w:pPr>
            <w:r>
              <w:rPr>
                <w:rFonts w:ascii="Atten Round New" w:hAnsi="Atten Round New"/>
                <w:bCs/>
                <w:sz w:val="20"/>
              </w:rPr>
              <w:t>Cash Out</w:t>
            </w:r>
            <w:r w:rsidR="00680CE7" w:rsidRPr="00EA12C0">
              <w:rPr>
                <w:rFonts w:ascii="Atten Round New" w:hAnsi="Atten Round New"/>
                <w:bCs/>
                <w:sz w:val="20"/>
              </w:rPr>
              <w:t xml:space="preserve"> not permitted</w:t>
            </w:r>
          </w:p>
          <w:p w14:paraId="42D1C78C" w14:textId="6B1ED6EE" w:rsidR="003721F1" w:rsidRPr="004B5AE1" w:rsidRDefault="003721F1" w:rsidP="002A6ED4">
            <w:pPr>
              <w:pStyle w:val="ListParagraph"/>
              <w:numPr>
                <w:ilvl w:val="0"/>
                <w:numId w:val="105"/>
              </w:numPr>
              <w:spacing w:before="0" w:after="0"/>
              <w:ind w:left="144" w:hanging="144"/>
              <w:rPr>
                <w:rFonts w:ascii="Atten Round New" w:hAnsi="Atten Round New"/>
                <w:bCs/>
                <w:sz w:val="20"/>
              </w:rPr>
            </w:pPr>
            <w:r w:rsidRPr="004B5AE1">
              <w:rPr>
                <w:rFonts w:ascii="Atten Round New" w:hAnsi="Atten Round New"/>
                <w:bCs/>
                <w:sz w:val="20"/>
              </w:rPr>
              <w:t>Tenants in common are ineligible unless all parties match the borrowers on the loan.</w:t>
            </w:r>
          </w:p>
        </w:tc>
        <w:tc>
          <w:tcPr>
            <w:tcW w:w="3870" w:type="dxa"/>
            <w:tcBorders>
              <w:top w:val="single" w:sz="4" w:space="0" w:color="auto"/>
              <w:bottom w:val="single" w:sz="4" w:space="0" w:color="auto"/>
            </w:tcBorders>
          </w:tcPr>
          <w:p w14:paraId="04E1161D" w14:textId="17711BFD" w:rsidR="00680CE7" w:rsidRPr="00EA12C0" w:rsidRDefault="00680CE7" w:rsidP="002A6ED4">
            <w:pPr>
              <w:rPr>
                <w:rFonts w:ascii="Atten Round New" w:hAnsi="Atten Round New"/>
                <w:bCs/>
                <w:sz w:val="20"/>
                <w:szCs w:val="20"/>
              </w:rPr>
            </w:pPr>
            <w:r w:rsidRPr="00EA12C0">
              <w:rPr>
                <w:rFonts w:ascii="Atten Round New" w:hAnsi="Atten Round New"/>
                <w:bCs/>
                <w:sz w:val="20"/>
                <w:szCs w:val="20"/>
                <w:u w:val="single"/>
              </w:rPr>
              <w:t>Ineligible</w:t>
            </w:r>
            <w:r w:rsidR="00AA413B">
              <w:rPr>
                <w:rFonts w:ascii="Atten Round New" w:hAnsi="Atten Round New"/>
                <w:bCs/>
                <w:sz w:val="20"/>
                <w:szCs w:val="20"/>
                <w:u w:val="single"/>
              </w:rPr>
              <w:t>:</w:t>
            </w:r>
          </w:p>
          <w:p w14:paraId="4A19F841" w14:textId="77777777" w:rsidR="00680CE7" w:rsidRDefault="00680CE7" w:rsidP="002A6ED4">
            <w:pPr>
              <w:pStyle w:val="ListParagraph"/>
              <w:numPr>
                <w:ilvl w:val="0"/>
                <w:numId w:val="105"/>
              </w:numPr>
              <w:spacing w:before="0" w:after="0"/>
              <w:ind w:left="144" w:hanging="144"/>
              <w:rPr>
                <w:rFonts w:ascii="Atten Round New" w:hAnsi="Atten Round New"/>
                <w:bCs/>
                <w:sz w:val="20"/>
              </w:rPr>
            </w:pPr>
            <w:r w:rsidRPr="00EA12C0">
              <w:rPr>
                <w:rFonts w:ascii="Atten Round New" w:hAnsi="Atten Round New"/>
                <w:bCs/>
                <w:sz w:val="20"/>
              </w:rPr>
              <w:t>ITIN</w:t>
            </w:r>
          </w:p>
          <w:p w14:paraId="5D2DCD22" w14:textId="78302229" w:rsidR="00D03189" w:rsidRPr="00EA12C0" w:rsidRDefault="00D03189" w:rsidP="002A6ED4">
            <w:pPr>
              <w:pStyle w:val="ListParagraph"/>
              <w:numPr>
                <w:ilvl w:val="0"/>
                <w:numId w:val="105"/>
              </w:numPr>
              <w:spacing w:before="0" w:after="0"/>
              <w:ind w:left="144" w:hanging="144"/>
              <w:rPr>
                <w:rFonts w:ascii="Atten Round New" w:hAnsi="Atten Round New"/>
                <w:bCs/>
                <w:sz w:val="20"/>
              </w:rPr>
            </w:pPr>
            <w:r>
              <w:rPr>
                <w:rFonts w:ascii="Atten Round New" w:hAnsi="Atten Round New"/>
                <w:bCs/>
                <w:sz w:val="20"/>
              </w:rPr>
              <w:t>DACA</w:t>
            </w:r>
          </w:p>
          <w:p w14:paraId="2DB79825" w14:textId="6957AD9E" w:rsidR="00680CE7" w:rsidRPr="00EA12C0" w:rsidRDefault="00680CE7" w:rsidP="002A6ED4">
            <w:pPr>
              <w:pStyle w:val="ListParagraph"/>
              <w:numPr>
                <w:ilvl w:val="0"/>
                <w:numId w:val="105"/>
              </w:numPr>
              <w:spacing w:before="0" w:after="0"/>
              <w:ind w:left="144" w:hanging="144"/>
              <w:rPr>
                <w:rFonts w:ascii="Atten Round New" w:hAnsi="Atten Round New"/>
                <w:bCs/>
                <w:sz w:val="20"/>
              </w:rPr>
            </w:pPr>
            <w:r w:rsidRPr="00EA12C0">
              <w:rPr>
                <w:rFonts w:ascii="Atten Round New" w:hAnsi="Atten Round New"/>
                <w:bCs/>
                <w:sz w:val="20"/>
              </w:rPr>
              <w:t>Foreign National</w:t>
            </w:r>
            <w:r w:rsidR="005760DA">
              <w:rPr>
                <w:rFonts w:ascii="Atten Round New" w:hAnsi="Atten Round New"/>
                <w:bCs/>
                <w:sz w:val="20"/>
              </w:rPr>
              <w:t xml:space="preserve"> </w:t>
            </w:r>
          </w:p>
          <w:p w14:paraId="7754859A" w14:textId="77777777" w:rsidR="00680CE7" w:rsidRPr="00EA12C0" w:rsidRDefault="00680CE7" w:rsidP="002A6ED4">
            <w:pPr>
              <w:pStyle w:val="ListParagraph"/>
              <w:numPr>
                <w:ilvl w:val="0"/>
                <w:numId w:val="105"/>
              </w:numPr>
              <w:spacing w:before="0" w:after="0"/>
              <w:ind w:left="144" w:hanging="144"/>
              <w:rPr>
                <w:rFonts w:ascii="Atten Round New" w:hAnsi="Atten Round New"/>
                <w:bCs/>
                <w:sz w:val="20"/>
              </w:rPr>
            </w:pPr>
            <w:r w:rsidRPr="00EA12C0">
              <w:rPr>
                <w:rFonts w:ascii="Atten Round New" w:hAnsi="Atten Round New"/>
                <w:bCs/>
                <w:sz w:val="20"/>
              </w:rPr>
              <w:t xml:space="preserve"> LLCs, partnerships, or corporations (may qualify for vesting only)</w:t>
            </w:r>
          </w:p>
          <w:p w14:paraId="00964DB3" w14:textId="77777777" w:rsidR="00680CE7" w:rsidRPr="00EA12C0" w:rsidRDefault="00680CE7" w:rsidP="002A6ED4">
            <w:pPr>
              <w:pStyle w:val="ListParagraph"/>
              <w:numPr>
                <w:ilvl w:val="0"/>
                <w:numId w:val="105"/>
              </w:numPr>
              <w:spacing w:before="0" w:after="0"/>
              <w:ind w:left="144" w:hanging="144"/>
              <w:rPr>
                <w:rFonts w:ascii="Atten Round New" w:hAnsi="Atten Round New"/>
                <w:bCs/>
                <w:sz w:val="20"/>
              </w:rPr>
            </w:pPr>
            <w:r w:rsidRPr="00EA12C0">
              <w:rPr>
                <w:rFonts w:ascii="Atten Round New" w:hAnsi="Atten Round New"/>
                <w:bCs/>
                <w:sz w:val="20"/>
              </w:rPr>
              <w:t>Trusts or Land Trusts (trusts may qualify for ownership vesting only)</w:t>
            </w:r>
          </w:p>
          <w:p w14:paraId="212F7D1C" w14:textId="77777777" w:rsidR="00680CE7" w:rsidRPr="00EA12C0" w:rsidRDefault="00680CE7" w:rsidP="002A6ED4">
            <w:pPr>
              <w:pStyle w:val="ListParagraph"/>
              <w:spacing w:before="0"/>
              <w:ind w:left="144"/>
              <w:rPr>
                <w:rFonts w:ascii="Atten Round New" w:hAnsi="Atten Round New"/>
                <w:bCs/>
                <w:sz w:val="20"/>
              </w:rPr>
            </w:pPr>
          </w:p>
        </w:tc>
      </w:tr>
      <w:tr w:rsidR="00680CE7" w:rsidRPr="00EA12C0" w14:paraId="6827505B" w14:textId="77777777" w:rsidTr="000A63DC">
        <w:trPr>
          <w:trHeight w:val="173"/>
        </w:trPr>
        <w:tc>
          <w:tcPr>
            <w:tcW w:w="1971"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52B3B529" w14:textId="41822251" w:rsidR="00680CE7" w:rsidRPr="007B0609" w:rsidRDefault="00D54634" w:rsidP="002A6ED4">
            <w:pPr>
              <w:rPr>
                <w:rFonts w:ascii="Atten New ExtraBold" w:hAnsi="Atten New ExtraBold"/>
                <w:b/>
                <w:sz w:val="20"/>
                <w:szCs w:val="20"/>
              </w:rPr>
            </w:pPr>
            <w:r w:rsidRPr="007B0609">
              <w:rPr>
                <w:rFonts w:ascii="Atten New ExtraBold" w:hAnsi="Atten New ExtraBold"/>
                <w:b/>
                <w:bCs/>
                <w:sz w:val="20"/>
                <w:szCs w:val="20"/>
              </w:rPr>
              <w:t xml:space="preserve">First Time Homebuyer </w:t>
            </w:r>
            <w:r w:rsidR="001B5CAE" w:rsidRPr="007B0609">
              <w:rPr>
                <w:rFonts w:ascii="Atten New ExtraBold" w:hAnsi="Atten New ExtraBold"/>
                <w:b/>
                <w:bCs/>
                <w:sz w:val="20"/>
                <w:szCs w:val="20"/>
              </w:rPr>
              <w:t xml:space="preserve"> (FTHB)</w:t>
            </w:r>
          </w:p>
        </w:tc>
        <w:tc>
          <w:tcPr>
            <w:tcW w:w="7677" w:type="dxa"/>
            <w:gridSpan w:val="2"/>
            <w:tcBorders>
              <w:top w:val="single" w:sz="4" w:space="0" w:color="auto"/>
              <w:left w:val="single" w:sz="4" w:space="0" w:color="000000"/>
              <w:bottom w:val="single" w:sz="4" w:space="0" w:color="000000"/>
            </w:tcBorders>
          </w:tcPr>
          <w:p w14:paraId="5339B6D1" w14:textId="224E1E52" w:rsidR="00680CE7" w:rsidRPr="00EA12C0" w:rsidRDefault="00680CE7" w:rsidP="002A6ED4">
            <w:pPr>
              <w:pStyle w:val="ListParagraph"/>
              <w:numPr>
                <w:ilvl w:val="0"/>
                <w:numId w:val="105"/>
              </w:numPr>
              <w:spacing w:before="0" w:after="0"/>
              <w:ind w:left="144" w:hanging="144"/>
              <w:rPr>
                <w:rFonts w:ascii="Atten Round New" w:hAnsi="Atten Round New"/>
                <w:bCs/>
                <w:sz w:val="20"/>
              </w:rPr>
            </w:pPr>
            <w:r w:rsidRPr="00EA12C0">
              <w:rPr>
                <w:rFonts w:ascii="Atten Round New" w:hAnsi="Atten Round New"/>
                <w:bCs/>
                <w:sz w:val="20"/>
              </w:rPr>
              <w:t>Considered</w:t>
            </w:r>
          </w:p>
        </w:tc>
      </w:tr>
      <w:tr w:rsidR="00A81A8E" w:rsidRPr="00EA12C0" w14:paraId="5BFD7B51" w14:textId="77777777" w:rsidTr="005C441B">
        <w:trPr>
          <w:trHeight w:val="350"/>
        </w:trPr>
        <w:tc>
          <w:tcPr>
            <w:tcW w:w="1971" w:type="dxa"/>
            <w:shd w:val="clear" w:color="auto" w:fill="F2F2F2" w:themeFill="background1" w:themeFillShade="F2"/>
            <w:vAlign w:val="center"/>
          </w:tcPr>
          <w:p w14:paraId="055AD4FA" w14:textId="77777777" w:rsidR="00A81A8E" w:rsidRPr="007B0609" w:rsidRDefault="00A81A8E" w:rsidP="002A6ED4">
            <w:pPr>
              <w:rPr>
                <w:rFonts w:ascii="Atten New ExtraBold" w:hAnsi="Atten New ExtraBold"/>
                <w:b/>
                <w:sz w:val="20"/>
                <w:szCs w:val="20"/>
              </w:rPr>
            </w:pPr>
            <w:r w:rsidRPr="007B0609">
              <w:rPr>
                <w:rFonts w:ascii="Atten New ExtraBold" w:hAnsi="Atten New ExtraBold"/>
                <w:b/>
                <w:sz w:val="20"/>
                <w:szCs w:val="20"/>
              </w:rPr>
              <w:t xml:space="preserve">Investor Experience </w:t>
            </w:r>
          </w:p>
        </w:tc>
        <w:tc>
          <w:tcPr>
            <w:tcW w:w="7677" w:type="dxa"/>
            <w:gridSpan w:val="2"/>
          </w:tcPr>
          <w:p w14:paraId="08A92502" w14:textId="77777777" w:rsidR="00A81A8E" w:rsidRPr="00EA12C0" w:rsidRDefault="00A81A8E" w:rsidP="002A6ED4">
            <w:pPr>
              <w:pStyle w:val="ListParagraph"/>
              <w:numPr>
                <w:ilvl w:val="0"/>
                <w:numId w:val="105"/>
              </w:numPr>
              <w:spacing w:before="0" w:after="0"/>
              <w:ind w:left="144" w:hanging="144"/>
              <w:rPr>
                <w:rFonts w:ascii="Atten Round New" w:hAnsi="Atten Round New"/>
                <w:bCs/>
                <w:sz w:val="20"/>
              </w:rPr>
            </w:pPr>
            <w:r w:rsidRPr="00EA12C0">
              <w:rPr>
                <w:rFonts w:ascii="Atten Round New" w:hAnsi="Atten Round New"/>
                <w:bCs/>
                <w:sz w:val="20"/>
              </w:rPr>
              <w:t>Not Required</w:t>
            </w:r>
          </w:p>
        </w:tc>
      </w:tr>
      <w:tr w:rsidR="00A81A8E" w:rsidRPr="00EA12C0" w14:paraId="72569F04" w14:textId="77777777" w:rsidTr="005C441B">
        <w:trPr>
          <w:trHeight w:val="440"/>
        </w:trPr>
        <w:tc>
          <w:tcPr>
            <w:tcW w:w="1971" w:type="dxa"/>
            <w:shd w:val="clear" w:color="auto" w:fill="F2F2F2" w:themeFill="background1" w:themeFillShade="F2"/>
            <w:vAlign w:val="center"/>
          </w:tcPr>
          <w:p w14:paraId="32A1CC36" w14:textId="18279416" w:rsidR="00A81A8E" w:rsidRPr="007B0609" w:rsidRDefault="00BC4ACD" w:rsidP="002A6ED4">
            <w:pPr>
              <w:rPr>
                <w:rFonts w:ascii="Atten New ExtraBold" w:hAnsi="Atten New ExtraBold"/>
                <w:b/>
                <w:sz w:val="20"/>
                <w:szCs w:val="20"/>
              </w:rPr>
            </w:pPr>
            <w:r w:rsidRPr="007B0609">
              <w:rPr>
                <w:rFonts w:ascii="Atten New ExtraBold" w:hAnsi="Atten New ExtraBold"/>
                <w:b/>
                <w:sz w:val="20"/>
                <w:szCs w:val="20"/>
              </w:rPr>
              <w:t>Entity Vesting</w:t>
            </w:r>
          </w:p>
        </w:tc>
        <w:tc>
          <w:tcPr>
            <w:tcW w:w="7677" w:type="dxa"/>
            <w:gridSpan w:val="2"/>
          </w:tcPr>
          <w:p w14:paraId="0423F40F" w14:textId="47A148AE" w:rsidR="00A81A8E" w:rsidRPr="000279EE" w:rsidRDefault="00BC4ACD" w:rsidP="002A6ED4">
            <w:pPr>
              <w:pStyle w:val="ListParagraph"/>
              <w:numPr>
                <w:ilvl w:val="0"/>
                <w:numId w:val="105"/>
              </w:numPr>
              <w:spacing w:before="0" w:after="0"/>
              <w:ind w:left="144" w:hanging="144"/>
              <w:rPr>
                <w:rFonts w:ascii="Atten Round New" w:eastAsiaTheme="minorHAnsi" w:hAnsi="Atten Round New"/>
                <w:bCs/>
                <w:szCs w:val="22"/>
              </w:rPr>
            </w:pPr>
            <w:r w:rsidRPr="00EA12C0">
              <w:rPr>
                <w:rFonts w:ascii="Atten Round New" w:hAnsi="Atten Round New"/>
                <w:bCs/>
                <w:sz w:val="20"/>
              </w:rPr>
              <w:t xml:space="preserve">Entity </w:t>
            </w:r>
            <w:r w:rsidR="002E472B" w:rsidRPr="00EA12C0">
              <w:rPr>
                <w:rFonts w:ascii="Atten Round New" w:hAnsi="Atten Round New"/>
                <w:bCs/>
                <w:sz w:val="20"/>
              </w:rPr>
              <w:t>vesting</w:t>
            </w:r>
            <w:r w:rsidRPr="00EA12C0">
              <w:rPr>
                <w:rFonts w:ascii="Atten Round New" w:hAnsi="Atten Round New"/>
                <w:bCs/>
                <w:sz w:val="20"/>
              </w:rPr>
              <w:t xml:space="preserve"> layering of entity not permitted</w:t>
            </w:r>
          </w:p>
        </w:tc>
      </w:tr>
    </w:tbl>
    <w:p w14:paraId="354DAFC7" w14:textId="3C88F0F4" w:rsidR="00A81A8E" w:rsidRPr="00EA12C0" w:rsidRDefault="00A81A8E" w:rsidP="002A6ED4">
      <w:pPr>
        <w:pStyle w:val="Eileen3"/>
        <w:spacing w:before="0"/>
      </w:pPr>
      <w:bookmarkStart w:id="156" w:name="_Toc207885586"/>
      <w:r w:rsidRPr="00EA12C0">
        <w:t>INVESTOR DSCR NO RATI</w:t>
      </w:r>
      <w:r w:rsidR="00650C92">
        <w:t xml:space="preserve">O - </w:t>
      </w:r>
      <w:r w:rsidRPr="00EA12C0">
        <w:t>CREDIT REQUIREMENTS</w:t>
      </w:r>
      <w:bookmarkEnd w:id="156"/>
    </w:p>
    <w:tbl>
      <w:tblPr>
        <w:tblStyle w:val="TableGrid"/>
        <w:tblW w:w="9630" w:type="dxa"/>
        <w:tblInd w:w="-95" w:type="dxa"/>
        <w:tblLook w:val="04A0" w:firstRow="1" w:lastRow="0" w:firstColumn="1" w:lastColumn="0" w:noHBand="0" w:noVBand="1"/>
      </w:tblPr>
      <w:tblGrid>
        <w:gridCol w:w="1953"/>
        <w:gridCol w:w="7677"/>
      </w:tblGrid>
      <w:tr w:rsidR="00D921FE" w:rsidRPr="00EA12C0" w14:paraId="3B6A8FC2" w14:textId="77777777" w:rsidTr="00E86787">
        <w:trPr>
          <w:trHeight w:val="377"/>
        </w:trPr>
        <w:tc>
          <w:tcPr>
            <w:tcW w:w="1953" w:type="dxa"/>
            <w:tcBorders>
              <w:right w:val="single" w:sz="4" w:space="0" w:color="auto"/>
            </w:tcBorders>
            <w:shd w:val="clear" w:color="auto" w:fill="F2F2F2" w:themeFill="background1" w:themeFillShade="F2"/>
            <w:vAlign w:val="center"/>
          </w:tcPr>
          <w:p w14:paraId="75135991" w14:textId="77777777" w:rsidR="00D921FE" w:rsidRPr="007B0609" w:rsidRDefault="00D921FE" w:rsidP="002A6ED4">
            <w:pPr>
              <w:spacing w:before="0"/>
              <w:rPr>
                <w:rFonts w:ascii="Atten New ExtraBold" w:hAnsi="Atten New ExtraBold"/>
                <w:b/>
              </w:rPr>
            </w:pPr>
            <w:r w:rsidRPr="007B0609">
              <w:rPr>
                <w:rFonts w:ascii="Atten New ExtraBold" w:hAnsi="Atten New ExtraBold"/>
                <w:b/>
              </w:rPr>
              <w:t>Credit Score</w:t>
            </w:r>
          </w:p>
        </w:tc>
        <w:tc>
          <w:tcPr>
            <w:tcW w:w="7677" w:type="dxa"/>
            <w:tcBorders>
              <w:left w:val="single" w:sz="4" w:space="0" w:color="auto"/>
            </w:tcBorders>
            <w:vAlign w:val="center"/>
          </w:tcPr>
          <w:p w14:paraId="32419D3D" w14:textId="0C107F01" w:rsidR="000E593C" w:rsidRPr="004B5AE1" w:rsidRDefault="000E593C" w:rsidP="002A6ED4">
            <w:pPr>
              <w:pStyle w:val="ListParagraph"/>
              <w:numPr>
                <w:ilvl w:val="0"/>
                <w:numId w:val="105"/>
              </w:numPr>
              <w:spacing w:before="0" w:after="0" w:line="240" w:lineRule="auto"/>
              <w:ind w:left="144" w:hanging="144"/>
              <w:rPr>
                <w:rFonts w:ascii="Atten Round New" w:hAnsi="Atten Round New"/>
                <w:bCs/>
              </w:rPr>
            </w:pPr>
            <w:r w:rsidRPr="004B5AE1">
              <w:rPr>
                <w:rFonts w:ascii="Atten Round New" w:hAnsi="Atten Round New"/>
                <w:bCs/>
              </w:rPr>
              <w:t xml:space="preserve">Minimum credit score: </w:t>
            </w:r>
            <w:r w:rsidR="00B1186E" w:rsidRPr="004B5AE1">
              <w:rPr>
                <w:rFonts w:ascii="Atten Round New" w:hAnsi="Atten Round New"/>
                <w:bCs/>
              </w:rPr>
              <w:t>700</w:t>
            </w:r>
          </w:p>
          <w:p w14:paraId="4A516C09" w14:textId="77777777" w:rsidR="00B46572" w:rsidRPr="004B5AE1" w:rsidRDefault="00B46572" w:rsidP="002A6ED4">
            <w:pPr>
              <w:widowControl w:val="0"/>
              <w:numPr>
                <w:ilvl w:val="0"/>
                <w:numId w:val="105"/>
              </w:numPr>
              <w:tabs>
                <w:tab w:val="left" w:pos="255"/>
              </w:tabs>
              <w:autoSpaceDE w:val="0"/>
              <w:autoSpaceDN w:val="0"/>
              <w:spacing w:before="0" w:after="0" w:line="240" w:lineRule="auto"/>
              <w:ind w:left="144" w:hanging="144"/>
              <w:rPr>
                <w:rFonts w:ascii="Atten Round New" w:eastAsiaTheme="minorEastAsia" w:hAnsi="Atten Round New"/>
                <w:bCs/>
              </w:rPr>
            </w:pPr>
            <w:r w:rsidRPr="004B5AE1">
              <w:rPr>
                <w:rFonts w:ascii="Atten Round New" w:eastAsiaTheme="minorEastAsia" w:hAnsi="Atten Round New"/>
                <w:bCs/>
              </w:rPr>
              <w:t xml:space="preserve">The Representative Score is as follows: </w:t>
            </w:r>
          </w:p>
          <w:p w14:paraId="0260174D" w14:textId="0BDC2161" w:rsidR="00D921FE" w:rsidRPr="00251400" w:rsidRDefault="00B46572" w:rsidP="00251400">
            <w:pPr>
              <w:pStyle w:val="ListParagraph"/>
              <w:numPr>
                <w:ilvl w:val="0"/>
                <w:numId w:val="110"/>
              </w:numPr>
              <w:spacing w:before="0" w:after="0" w:line="240" w:lineRule="auto"/>
              <w:rPr>
                <w:rFonts w:ascii="Atten Round New" w:hAnsi="Atten Round New"/>
                <w:bCs/>
              </w:rPr>
            </w:pPr>
            <w:r w:rsidRPr="00BF6E08">
              <w:rPr>
                <w:rFonts w:ascii="Atten Round New" w:hAnsi="Atten Round New"/>
                <w:bCs/>
              </w:rPr>
              <w:t>Lowest middle score of all borrowers</w:t>
            </w:r>
          </w:p>
        </w:tc>
      </w:tr>
      <w:tr w:rsidR="00D921FE" w:rsidRPr="00EA12C0" w14:paraId="21C9E0DF" w14:textId="77777777" w:rsidTr="00E86787">
        <w:trPr>
          <w:trHeight w:val="728"/>
        </w:trPr>
        <w:tc>
          <w:tcPr>
            <w:tcW w:w="1953" w:type="dxa"/>
            <w:tcBorders>
              <w:right w:val="single" w:sz="4" w:space="0" w:color="auto"/>
            </w:tcBorders>
            <w:shd w:val="clear" w:color="auto" w:fill="F2F2F2" w:themeFill="background1" w:themeFillShade="F2"/>
            <w:vAlign w:val="center"/>
          </w:tcPr>
          <w:p w14:paraId="0219D475" w14:textId="77777777" w:rsidR="00D921FE" w:rsidRPr="007B0609" w:rsidRDefault="00D921FE" w:rsidP="002A6ED4">
            <w:pPr>
              <w:spacing w:before="0"/>
              <w:rPr>
                <w:rFonts w:ascii="Atten New ExtraBold" w:hAnsi="Atten New ExtraBold"/>
                <w:b/>
              </w:rPr>
            </w:pPr>
            <w:r w:rsidRPr="007B0609">
              <w:rPr>
                <w:rFonts w:ascii="Atten New ExtraBold" w:hAnsi="Atten New ExtraBold"/>
                <w:b/>
              </w:rPr>
              <w:t xml:space="preserve">Tradelines </w:t>
            </w:r>
          </w:p>
        </w:tc>
        <w:tc>
          <w:tcPr>
            <w:tcW w:w="7677" w:type="dxa"/>
            <w:tcBorders>
              <w:left w:val="single" w:sz="4" w:space="0" w:color="auto"/>
            </w:tcBorders>
            <w:vAlign w:val="center"/>
          </w:tcPr>
          <w:p w14:paraId="33F841DB" w14:textId="698E47CA" w:rsidR="00D921FE" w:rsidRPr="004B5AE1" w:rsidRDefault="00D921FE" w:rsidP="002A6ED4">
            <w:pPr>
              <w:pStyle w:val="ListParagraph"/>
              <w:numPr>
                <w:ilvl w:val="0"/>
                <w:numId w:val="105"/>
              </w:numPr>
              <w:spacing w:before="0" w:after="0" w:line="240" w:lineRule="auto"/>
              <w:ind w:left="144" w:hanging="144"/>
              <w:rPr>
                <w:rFonts w:ascii="Atten Round New" w:hAnsi="Atten Round New"/>
                <w:bCs/>
              </w:rPr>
            </w:pPr>
            <w:r w:rsidRPr="004B5AE1">
              <w:rPr>
                <w:rFonts w:ascii="Atten Round New" w:hAnsi="Atten Round New"/>
                <w:bCs/>
              </w:rPr>
              <w:t>Each borrower must have a minimum of two (2) trades within 24 months that show a 12</w:t>
            </w:r>
            <w:r w:rsidR="00685E76">
              <w:rPr>
                <w:rFonts w:ascii="Atten Round New" w:hAnsi="Atten Round New"/>
                <w:bCs/>
              </w:rPr>
              <w:t xml:space="preserve"> </w:t>
            </w:r>
            <w:r w:rsidRPr="004B5AE1">
              <w:rPr>
                <w:rFonts w:ascii="Atten Round New" w:hAnsi="Atten Round New"/>
                <w:bCs/>
              </w:rPr>
              <w:t>month history OR a combined credit profile between both borrowers with a minimum of three (3) tradelines</w:t>
            </w:r>
          </w:p>
          <w:p w14:paraId="53208637" w14:textId="62788DBE" w:rsidR="00D921FE" w:rsidRPr="00251400" w:rsidRDefault="00D921FE" w:rsidP="00251400">
            <w:pPr>
              <w:pStyle w:val="ListParagraph"/>
              <w:numPr>
                <w:ilvl w:val="0"/>
                <w:numId w:val="105"/>
              </w:numPr>
              <w:spacing w:before="0" w:after="0" w:line="240" w:lineRule="auto"/>
              <w:ind w:left="144" w:hanging="144"/>
              <w:rPr>
                <w:rFonts w:ascii="Atten Round New" w:hAnsi="Atten Round New"/>
                <w:bCs/>
              </w:rPr>
            </w:pPr>
            <w:r w:rsidRPr="004B5AE1">
              <w:rPr>
                <w:rFonts w:ascii="Atten Round New" w:hAnsi="Atten Round New"/>
                <w:bCs/>
              </w:rPr>
              <w:t>Tradeline activity is not required. Eligible trades cannot have delinquency in the past 24 months</w:t>
            </w:r>
          </w:p>
        </w:tc>
      </w:tr>
      <w:tr w:rsidR="00BC4ACD" w:rsidRPr="00EA12C0" w14:paraId="41FA89F3" w14:textId="77777777" w:rsidTr="00E86787">
        <w:trPr>
          <w:trHeight w:val="728"/>
        </w:trPr>
        <w:tc>
          <w:tcPr>
            <w:tcW w:w="1953" w:type="dxa"/>
            <w:tcBorders>
              <w:right w:val="single" w:sz="4" w:space="0" w:color="auto"/>
            </w:tcBorders>
            <w:shd w:val="clear" w:color="auto" w:fill="F2F2F2" w:themeFill="background1" w:themeFillShade="F2"/>
            <w:vAlign w:val="center"/>
          </w:tcPr>
          <w:p w14:paraId="5FA1C312" w14:textId="34C22A08" w:rsidR="00BC4ACD" w:rsidRPr="007B0609" w:rsidRDefault="00BC4ACD" w:rsidP="002A6ED4">
            <w:pPr>
              <w:spacing w:before="0"/>
              <w:rPr>
                <w:rFonts w:ascii="Atten New ExtraBold" w:hAnsi="Atten New ExtraBold"/>
                <w:b/>
              </w:rPr>
            </w:pPr>
            <w:r w:rsidRPr="007B0609">
              <w:rPr>
                <w:rFonts w:ascii="Atten New ExtraBold" w:hAnsi="Atten New ExtraBold"/>
                <w:b/>
              </w:rPr>
              <w:t>Derogatory Credit</w:t>
            </w:r>
          </w:p>
        </w:tc>
        <w:tc>
          <w:tcPr>
            <w:tcW w:w="7677" w:type="dxa"/>
            <w:tcBorders>
              <w:left w:val="single" w:sz="4" w:space="0" w:color="auto"/>
            </w:tcBorders>
            <w:vAlign w:val="center"/>
          </w:tcPr>
          <w:p w14:paraId="6E2D2E64" w14:textId="2A83F7AD" w:rsidR="00BC4ACD" w:rsidRPr="004B5AE1" w:rsidRDefault="00BC4ACD" w:rsidP="002A6ED4">
            <w:pPr>
              <w:pStyle w:val="ListParagraph"/>
              <w:numPr>
                <w:ilvl w:val="0"/>
                <w:numId w:val="105"/>
              </w:numPr>
              <w:spacing w:before="0" w:after="0" w:line="240" w:lineRule="auto"/>
              <w:ind w:left="144" w:hanging="144"/>
              <w:rPr>
                <w:rFonts w:ascii="Atten Round New" w:hAnsi="Atten Round New"/>
                <w:bCs/>
              </w:rPr>
            </w:pPr>
            <w:r w:rsidRPr="004B5AE1">
              <w:rPr>
                <w:rFonts w:ascii="Atten Round New" w:hAnsi="Atten Round New"/>
                <w:bCs/>
              </w:rPr>
              <w:t>All derogatory revolving and installment accounts 60 days delinquent within 4 years of closing require</w:t>
            </w:r>
            <w:r w:rsidR="009105B8" w:rsidRPr="004B5AE1">
              <w:rPr>
                <w:rFonts w:ascii="Atten Round New" w:hAnsi="Atten Round New"/>
                <w:bCs/>
              </w:rPr>
              <w:t>s a</w:t>
            </w:r>
            <w:r w:rsidRPr="004B5AE1">
              <w:rPr>
                <w:rFonts w:ascii="Atten Round New" w:hAnsi="Atten Round New"/>
                <w:bCs/>
              </w:rPr>
              <w:t xml:space="preserve"> full explanation </w:t>
            </w:r>
          </w:p>
          <w:p w14:paraId="1A175DD4" w14:textId="77777777" w:rsidR="007C5231" w:rsidRPr="004B5AE1" w:rsidRDefault="007C5231" w:rsidP="002A6ED4">
            <w:pPr>
              <w:pStyle w:val="ListParagraph"/>
              <w:numPr>
                <w:ilvl w:val="0"/>
                <w:numId w:val="105"/>
              </w:numPr>
              <w:spacing w:before="0" w:after="0" w:line="240" w:lineRule="auto"/>
              <w:ind w:left="144" w:hanging="144"/>
              <w:rPr>
                <w:rFonts w:ascii="Atten Round New" w:hAnsi="Atten Round New"/>
                <w:bCs/>
              </w:rPr>
            </w:pPr>
            <w:r w:rsidRPr="004B5AE1">
              <w:rPr>
                <w:rFonts w:ascii="Atten Round New" w:hAnsi="Atten Round New"/>
                <w:bCs/>
              </w:rPr>
              <w:t>Non-title charge-offs and collections within three years and exceeding $5,000 (individually or aggregate) must be paid. Medical collections less than $15,000 are not required to be paid</w:t>
            </w:r>
          </w:p>
          <w:p w14:paraId="0D774FE2" w14:textId="51DB2BA2" w:rsidR="007C5231" w:rsidRPr="004B5AE1" w:rsidRDefault="007C5231" w:rsidP="002A6ED4">
            <w:pPr>
              <w:pStyle w:val="ListParagraph"/>
              <w:numPr>
                <w:ilvl w:val="0"/>
                <w:numId w:val="105"/>
              </w:numPr>
              <w:spacing w:before="0" w:after="0" w:line="240" w:lineRule="auto"/>
              <w:ind w:left="144" w:hanging="144"/>
              <w:rPr>
                <w:rFonts w:ascii="Atten Round New" w:hAnsi="Atten Round New"/>
                <w:bCs/>
              </w:rPr>
            </w:pPr>
            <w:r w:rsidRPr="004B5AE1">
              <w:rPr>
                <w:rFonts w:ascii="Atten Round New" w:hAnsi="Atten Round New"/>
                <w:bCs/>
              </w:rPr>
              <w:t>IRS tax payment plans approved by the IRS are permitted provided they are current and do not carry a lien on the property</w:t>
            </w:r>
          </w:p>
          <w:p w14:paraId="3540379E" w14:textId="23C18369" w:rsidR="007C5231" w:rsidRPr="004B5AE1" w:rsidRDefault="007C5231" w:rsidP="002A6ED4">
            <w:pPr>
              <w:pStyle w:val="ListParagraph"/>
              <w:numPr>
                <w:ilvl w:val="0"/>
                <w:numId w:val="105"/>
              </w:numPr>
              <w:spacing w:before="0" w:after="0" w:line="240" w:lineRule="auto"/>
              <w:ind w:left="144" w:hanging="144"/>
              <w:rPr>
                <w:rFonts w:ascii="Atten Round New" w:hAnsi="Atten Round New"/>
                <w:bCs/>
              </w:rPr>
            </w:pPr>
            <w:r w:rsidRPr="004B5AE1">
              <w:rPr>
                <w:rFonts w:ascii="Atten Round New" w:hAnsi="Atten Round New"/>
                <w:bCs/>
              </w:rPr>
              <w:t>A copy of the approved repayment plan is required</w:t>
            </w:r>
          </w:p>
          <w:p w14:paraId="5BC57A88" w14:textId="10FEAE08" w:rsidR="007C5231" w:rsidRPr="004B5AE1" w:rsidRDefault="007C5231" w:rsidP="002A6ED4">
            <w:pPr>
              <w:pStyle w:val="ListParagraph"/>
              <w:numPr>
                <w:ilvl w:val="0"/>
                <w:numId w:val="105"/>
              </w:numPr>
              <w:spacing w:before="0" w:after="0" w:line="240" w:lineRule="auto"/>
              <w:ind w:left="144" w:hanging="144"/>
              <w:rPr>
                <w:rFonts w:ascii="Atten Round New" w:hAnsi="Atten Round New"/>
                <w:bCs/>
              </w:rPr>
            </w:pPr>
            <w:r w:rsidRPr="004B5AE1">
              <w:rPr>
                <w:rFonts w:ascii="Atten Round New" w:hAnsi="Atten Round New"/>
                <w:bCs/>
              </w:rPr>
              <w:t>A minimum of 2 months has elapsed on the plan and evidence of timely payments for the most recent 2 months is provided</w:t>
            </w:r>
          </w:p>
        </w:tc>
      </w:tr>
      <w:tr w:rsidR="008C2A36" w:rsidRPr="00EA12C0" w14:paraId="42C00A13" w14:textId="77777777" w:rsidTr="00E86787">
        <w:trPr>
          <w:trHeight w:val="728"/>
        </w:trPr>
        <w:tc>
          <w:tcPr>
            <w:tcW w:w="1953" w:type="dxa"/>
            <w:tcBorders>
              <w:right w:val="single" w:sz="4" w:space="0" w:color="auto"/>
            </w:tcBorders>
            <w:shd w:val="clear" w:color="auto" w:fill="F2F2F2" w:themeFill="background1" w:themeFillShade="F2"/>
            <w:vAlign w:val="center"/>
          </w:tcPr>
          <w:p w14:paraId="39BBE47B" w14:textId="7E892C52" w:rsidR="008C2A36" w:rsidRPr="007B0609" w:rsidRDefault="008C2A36" w:rsidP="002A6ED4">
            <w:pPr>
              <w:spacing w:before="0"/>
              <w:rPr>
                <w:rFonts w:ascii="Atten New ExtraBold" w:hAnsi="Atten New ExtraBold"/>
                <w:b/>
              </w:rPr>
            </w:pPr>
            <w:r w:rsidRPr="007B0609">
              <w:rPr>
                <w:rFonts w:ascii="Atten New ExtraBold" w:hAnsi="Atten New ExtraBold"/>
                <w:b/>
              </w:rPr>
              <w:t>Credit/ Housing Events</w:t>
            </w:r>
          </w:p>
        </w:tc>
        <w:tc>
          <w:tcPr>
            <w:tcW w:w="7677" w:type="dxa"/>
            <w:tcBorders>
              <w:left w:val="single" w:sz="4" w:space="0" w:color="auto"/>
            </w:tcBorders>
            <w:vAlign w:val="center"/>
          </w:tcPr>
          <w:p w14:paraId="474C951B" w14:textId="0597D253" w:rsidR="008C2A36" w:rsidRPr="00EA12C0" w:rsidRDefault="000E593C" w:rsidP="002A6ED4">
            <w:pPr>
              <w:pStyle w:val="ListParagraph"/>
              <w:numPr>
                <w:ilvl w:val="0"/>
                <w:numId w:val="105"/>
              </w:numPr>
              <w:spacing w:before="0" w:after="0" w:line="240" w:lineRule="auto"/>
              <w:ind w:left="144" w:hanging="144"/>
              <w:rPr>
                <w:rFonts w:ascii="Atten Round New" w:hAnsi="Atten Round New"/>
                <w:bCs/>
              </w:rPr>
            </w:pPr>
            <w:r>
              <w:rPr>
                <w:rFonts w:ascii="Atten Round New" w:hAnsi="Atten Round New"/>
                <w:bCs/>
              </w:rPr>
              <w:t>3 year</w:t>
            </w:r>
            <w:r w:rsidR="00EB5B7E">
              <w:rPr>
                <w:rFonts w:ascii="Atten Round New" w:hAnsi="Atten Round New"/>
                <w:bCs/>
              </w:rPr>
              <w:t>s</w:t>
            </w:r>
            <w:r w:rsidR="008C2A36" w:rsidRPr="00EA12C0">
              <w:rPr>
                <w:rFonts w:ascii="Atten Round New" w:hAnsi="Atten Round New"/>
                <w:bCs/>
              </w:rPr>
              <w:t xml:space="preserve"> seasoning </w:t>
            </w:r>
            <w:r w:rsidR="00EB5B7E">
              <w:rPr>
                <w:rFonts w:ascii="Atten Round New" w:hAnsi="Atten Round New"/>
                <w:bCs/>
              </w:rPr>
              <w:t xml:space="preserve">is </w:t>
            </w:r>
            <w:r w:rsidR="008C2A36" w:rsidRPr="00EA12C0">
              <w:rPr>
                <w:rFonts w:ascii="Atten Round New" w:hAnsi="Atten Round New"/>
                <w:bCs/>
              </w:rPr>
              <w:t>required</w:t>
            </w:r>
          </w:p>
          <w:p w14:paraId="7F425DBD" w14:textId="6B5FBE38" w:rsidR="004B4678" w:rsidRPr="00EA12C0" w:rsidRDefault="004B4678" w:rsidP="002A6ED4">
            <w:pPr>
              <w:pStyle w:val="ListParagraph"/>
              <w:numPr>
                <w:ilvl w:val="0"/>
                <w:numId w:val="105"/>
              </w:numPr>
              <w:spacing w:before="0" w:after="0" w:line="240" w:lineRule="auto"/>
              <w:ind w:left="144" w:hanging="144"/>
              <w:rPr>
                <w:rFonts w:ascii="Atten Round New" w:hAnsi="Atten Round New"/>
                <w:bCs/>
              </w:rPr>
            </w:pPr>
            <w:r w:rsidRPr="00EA12C0">
              <w:rPr>
                <w:rFonts w:ascii="Atten Round New" w:hAnsi="Atten Round New"/>
                <w:bCs/>
              </w:rPr>
              <w:t>Chapter 13 must be discharged or dismissed 2</w:t>
            </w:r>
            <w:r w:rsidR="008D2776">
              <w:rPr>
                <w:rFonts w:ascii="Atten Round New" w:hAnsi="Atten Round New"/>
                <w:bCs/>
              </w:rPr>
              <w:t xml:space="preserve">+ years </w:t>
            </w:r>
          </w:p>
          <w:p w14:paraId="78392151" w14:textId="30D15C89" w:rsidR="00D438BF" w:rsidRPr="001738AF" w:rsidRDefault="008C2A36" w:rsidP="001738AF">
            <w:pPr>
              <w:pStyle w:val="ListParagraph"/>
              <w:numPr>
                <w:ilvl w:val="0"/>
                <w:numId w:val="105"/>
              </w:numPr>
              <w:spacing w:before="0" w:after="0" w:line="240" w:lineRule="auto"/>
              <w:ind w:left="144" w:hanging="144"/>
              <w:rPr>
                <w:rFonts w:ascii="Atten Round New" w:hAnsi="Atten Round New"/>
                <w:bCs/>
              </w:rPr>
            </w:pPr>
            <w:r w:rsidRPr="00EA12C0">
              <w:rPr>
                <w:rFonts w:ascii="Atten Round New" w:hAnsi="Atten Round New"/>
                <w:bCs/>
              </w:rPr>
              <w:t>Multiple bankruptcies not permitted</w:t>
            </w:r>
          </w:p>
        </w:tc>
      </w:tr>
    </w:tbl>
    <w:p w14:paraId="0266335E" w14:textId="4FDE8CA7" w:rsidR="004E332F" w:rsidRPr="00EA12C0" w:rsidRDefault="00C029BE" w:rsidP="002A6ED4">
      <w:pPr>
        <w:pStyle w:val="Eileen3"/>
        <w:spacing w:before="0"/>
      </w:pPr>
      <w:bookmarkStart w:id="157" w:name="_Toc207885587"/>
      <w:r w:rsidRPr="00EA12C0">
        <w:t>INVESTOR DSCR NO RATIO</w:t>
      </w:r>
      <w:r w:rsidR="00650C92">
        <w:t xml:space="preserve"> </w:t>
      </w:r>
      <w:r w:rsidR="00D310F3">
        <w:t>–</w:t>
      </w:r>
      <w:r w:rsidR="00650C92">
        <w:t xml:space="preserve"> </w:t>
      </w:r>
      <w:r w:rsidR="00D310F3">
        <w:t xml:space="preserve">DSCR AND </w:t>
      </w:r>
      <w:r w:rsidR="00CC5108" w:rsidRPr="00EA12C0">
        <w:t>RENTAL INCOME REQUIREMENTS</w:t>
      </w:r>
      <w:bookmarkEnd w:id="157"/>
      <w:r w:rsidR="00CC5108" w:rsidRPr="00EA12C0">
        <w:t xml:space="preserve"> </w:t>
      </w:r>
    </w:p>
    <w:tbl>
      <w:tblPr>
        <w:tblStyle w:val="TableGrid59"/>
        <w:tblW w:w="9643" w:type="dxa"/>
        <w:tblInd w:w="-108" w:type="dxa"/>
        <w:tblLook w:val="04A0" w:firstRow="1" w:lastRow="0" w:firstColumn="1" w:lastColumn="0" w:noHBand="0" w:noVBand="1"/>
      </w:tblPr>
      <w:tblGrid>
        <w:gridCol w:w="1997"/>
        <w:gridCol w:w="7646"/>
      </w:tblGrid>
      <w:tr w:rsidR="004F19CA" w:rsidRPr="00EA12C0" w14:paraId="0EF8CF1A" w14:textId="77777777" w:rsidTr="00F36C09">
        <w:trPr>
          <w:trHeight w:val="173"/>
        </w:trPr>
        <w:tc>
          <w:tcPr>
            <w:tcW w:w="199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FA3C4E5" w14:textId="77777777" w:rsidR="007B0609" w:rsidRPr="007B0609" w:rsidRDefault="007B0609" w:rsidP="002A6ED4">
            <w:pPr>
              <w:contextualSpacing/>
              <w:rPr>
                <w:rFonts w:ascii="Atten New ExtraBold" w:hAnsi="Atten New ExtraBold"/>
                <w:b/>
                <w:sz w:val="20"/>
                <w:szCs w:val="20"/>
              </w:rPr>
            </w:pPr>
          </w:p>
          <w:p w14:paraId="06EA9836" w14:textId="359E9415" w:rsidR="004F19CA" w:rsidRPr="007B0609" w:rsidRDefault="004F19CA" w:rsidP="002A6ED4">
            <w:pPr>
              <w:contextualSpacing/>
              <w:rPr>
                <w:rFonts w:ascii="Atten New ExtraBold" w:hAnsi="Atten New ExtraBold"/>
                <w:b/>
                <w:sz w:val="20"/>
                <w:szCs w:val="20"/>
              </w:rPr>
            </w:pPr>
            <w:r w:rsidRPr="007B0609">
              <w:rPr>
                <w:rFonts w:ascii="Atten New ExtraBold" w:hAnsi="Atten New ExtraBold"/>
                <w:b/>
                <w:sz w:val="20"/>
                <w:szCs w:val="20"/>
              </w:rPr>
              <w:t>DSCR Ratio</w:t>
            </w:r>
          </w:p>
        </w:tc>
        <w:tc>
          <w:tcPr>
            <w:tcW w:w="7646" w:type="dxa"/>
            <w:tcBorders>
              <w:top w:val="single" w:sz="4" w:space="0" w:color="auto"/>
              <w:left w:val="nil"/>
              <w:bottom w:val="single" w:sz="4" w:space="0" w:color="auto"/>
              <w:right w:val="single" w:sz="4" w:space="0" w:color="auto"/>
            </w:tcBorders>
            <w:vAlign w:val="center"/>
          </w:tcPr>
          <w:p w14:paraId="2BCF7DD1" w14:textId="02559B73" w:rsidR="004F19CA" w:rsidRPr="002834BE" w:rsidRDefault="007E67F8" w:rsidP="002A6ED4">
            <w:pPr>
              <w:pStyle w:val="ListParagraph"/>
              <w:numPr>
                <w:ilvl w:val="0"/>
                <w:numId w:val="105"/>
              </w:numPr>
              <w:spacing w:before="0" w:after="0"/>
              <w:ind w:left="144" w:hanging="144"/>
              <w:rPr>
                <w:rFonts w:ascii="Atten Round New" w:eastAsia="Times New Roman" w:hAnsi="Atten Round New" w:cs="Aptos"/>
                <w:b/>
                <w:bCs/>
                <w:u w:val="single"/>
              </w:rPr>
            </w:pPr>
            <w:r>
              <w:rPr>
                <w:rFonts w:ascii="Atten Round New" w:hAnsi="Atten Round New"/>
                <w:bCs/>
              </w:rPr>
              <w:t>0 to 74.99</w:t>
            </w:r>
          </w:p>
          <w:p w14:paraId="7A60B32C" w14:textId="77777777" w:rsidR="002834BE" w:rsidRPr="002834BE" w:rsidRDefault="002834BE" w:rsidP="002A6ED4">
            <w:pPr>
              <w:widowControl w:val="0"/>
              <w:numPr>
                <w:ilvl w:val="0"/>
                <w:numId w:val="81"/>
              </w:numPr>
              <w:tabs>
                <w:tab w:val="left" w:pos="255"/>
              </w:tabs>
              <w:autoSpaceDE w:val="0"/>
              <w:autoSpaceDN w:val="0"/>
              <w:ind w:left="144" w:hanging="144"/>
              <w:rPr>
                <w:rFonts w:ascii="Atten Round New" w:hAnsi="Atten Round New"/>
                <w:bCs/>
                <w:sz w:val="20"/>
                <w:szCs w:val="20"/>
              </w:rPr>
            </w:pPr>
            <w:r w:rsidRPr="002834BE">
              <w:rPr>
                <w:rFonts w:ascii="Atten Round New" w:hAnsi="Atten Round New"/>
                <w:bCs/>
                <w:sz w:val="20"/>
                <w:szCs w:val="20"/>
              </w:rPr>
              <w:t xml:space="preserve">DSCR </w:t>
            </w:r>
            <w:r>
              <w:rPr>
                <w:rFonts w:ascii="Atten Round New" w:hAnsi="Atten Round New"/>
                <w:bCs/>
                <w:sz w:val="20"/>
                <w:szCs w:val="20"/>
              </w:rPr>
              <w:t>c</w:t>
            </w:r>
            <w:r w:rsidRPr="002834BE">
              <w:rPr>
                <w:rFonts w:ascii="Atten Round New" w:hAnsi="Atten Round New"/>
                <w:bCs/>
                <w:sz w:val="20"/>
                <w:szCs w:val="20"/>
              </w:rPr>
              <w:t>alculation is as follows:</w:t>
            </w:r>
          </w:p>
          <w:p w14:paraId="70DDFB26" w14:textId="6AFEFAFB" w:rsidR="002834BE" w:rsidRPr="004F19CA" w:rsidRDefault="002834BE" w:rsidP="002A6ED4">
            <w:pPr>
              <w:pStyle w:val="ListParagraph"/>
              <w:numPr>
                <w:ilvl w:val="0"/>
                <w:numId w:val="110"/>
              </w:numPr>
              <w:spacing w:before="0" w:after="0"/>
              <w:rPr>
                <w:rFonts w:ascii="Atten Round New" w:eastAsia="Times New Roman" w:hAnsi="Atten Round New" w:cs="Aptos"/>
                <w:b/>
                <w:bCs/>
                <w:u w:val="single"/>
              </w:rPr>
            </w:pPr>
            <w:r w:rsidRPr="002834BE">
              <w:rPr>
                <w:rFonts w:ascii="Atten Round New" w:hAnsi="Atten Round New"/>
                <w:bCs/>
                <w:sz w:val="20"/>
              </w:rPr>
              <w:t>Debt-Service Coverage Ratio = Gross Income / P</w:t>
            </w:r>
            <w:r w:rsidR="00D848F4">
              <w:rPr>
                <w:rFonts w:ascii="Atten Round New" w:hAnsi="Atten Round New"/>
                <w:bCs/>
                <w:sz w:val="20"/>
              </w:rPr>
              <w:t>ITIA</w:t>
            </w:r>
          </w:p>
        </w:tc>
      </w:tr>
      <w:tr w:rsidR="00416018" w:rsidRPr="00EA12C0" w14:paraId="490CB6D3" w14:textId="77777777" w:rsidTr="00700641">
        <w:trPr>
          <w:trHeight w:val="173"/>
        </w:trPr>
        <w:tc>
          <w:tcPr>
            <w:tcW w:w="1997" w:type="dxa"/>
            <w:shd w:val="clear" w:color="auto" w:fill="F2F2F2"/>
          </w:tcPr>
          <w:p w14:paraId="2B8E0267" w14:textId="79106066" w:rsidR="00416018" w:rsidRDefault="00416018" w:rsidP="00416018">
            <w:pPr>
              <w:widowControl w:val="0"/>
              <w:autoSpaceDE w:val="0"/>
              <w:autoSpaceDN w:val="0"/>
              <w:rPr>
                <w:rFonts w:ascii="Atten New ExtraBold" w:eastAsia="Times New Roman" w:hAnsi="Atten New ExtraBold" w:cs="Times New Roman"/>
                <w:b/>
              </w:rPr>
            </w:pPr>
            <w:r w:rsidRPr="00773AEE">
              <w:rPr>
                <w:rFonts w:ascii="Atten New ExtraBold" w:eastAsia="Times New Roman" w:hAnsi="Atten New ExtraBold" w:cs="Times New Roman"/>
                <w:b/>
                <w:sz w:val="20"/>
                <w:szCs w:val="20"/>
              </w:rPr>
              <w:t>Lease and Occupancy</w:t>
            </w:r>
          </w:p>
          <w:p w14:paraId="73D777A1" w14:textId="044F2EA8" w:rsidR="00416018" w:rsidRPr="007B0609" w:rsidRDefault="00416018" w:rsidP="00416018">
            <w:pPr>
              <w:contextualSpacing/>
              <w:rPr>
                <w:rFonts w:ascii="Atten New ExtraBold" w:hAnsi="Atten New ExtraBold"/>
                <w:b/>
              </w:rPr>
            </w:pPr>
            <w:r w:rsidRPr="00773AEE">
              <w:rPr>
                <w:rFonts w:ascii="Atten New ExtraBold" w:eastAsia="Times New Roman" w:hAnsi="Atten New ExtraBold" w:cs="Times New Roman"/>
                <w:b/>
                <w:sz w:val="20"/>
                <w:szCs w:val="20"/>
              </w:rPr>
              <w:lastRenderedPageBreak/>
              <w:t>Requirements</w:t>
            </w:r>
          </w:p>
        </w:tc>
        <w:tc>
          <w:tcPr>
            <w:tcW w:w="7646" w:type="dxa"/>
          </w:tcPr>
          <w:p w14:paraId="2BB1B4BE" w14:textId="77777777" w:rsidR="00416018" w:rsidRPr="00773AEE" w:rsidRDefault="00416018" w:rsidP="00416018">
            <w:pPr>
              <w:spacing w:before="100"/>
              <w:contextualSpacing/>
              <w:rPr>
                <w:rFonts w:ascii="Atten Round New" w:eastAsia="Times New Roman" w:hAnsi="Atten Round New" w:cs="Times New Roman"/>
                <w:bCs/>
                <w:sz w:val="20"/>
                <w:szCs w:val="20"/>
              </w:rPr>
            </w:pPr>
            <w:r w:rsidRPr="00773AEE">
              <w:rPr>
                <w:rFonts w:ascii="Atten Round New" w:eastAsia="Times New Roman" w:hAnsi="Atten Round New" w:cs="Times New Roman"/>
                <w:bCs/>
                <w:sz w:val="20"/>
                <w:szCs w:val="20"/>
                <w:u w:val="single"/>
              </w:rPr>
              <w:lastRenderedPageBreak/>
              <w:t>General Requirements</w:t>
            </w:r>
            <w:r w:rsidRPr="00773AEE">
              <w:rPr>
                <w:rFonts w:ascii="Atten Round New" w:eastAsia="Times New Roman" w:hAnsi="Atten Round New" w:cs="Times New Roman"/>
                <w:bCs/>
                <w:sz w:val="20"/>
                <w:szCs w:val="20"/>
              </w:rPr>
              <w:t>:</w:t>
            </w:r>
          </w:p>
          <w:p w14:paraId="5B6F9B97" w14:textId="77777777" w:rsidR="00416018" w:rsidRPr="00773AEE" w:rsidRDefault="00416018" w:rsidP="00416018">
            <w:pPr>
              <w:numPr>
                <w:ilvl w:val="0"/>
                <w:numId w:val="114"/>
              </w:numPr>
              <w:spacing w:before="100"/>
              <w:ind w:left="144" w:hanging="144"/>
              <w:contextualSpacing/>
              <w:rPr>
                <w:rFonts w:ascii="Atten Round New" w:eastAsia="Times New Roman" w:hAnsi="Atten Round New" w:cs="Times New Roman"/>
                <w:bCs/>
                <w:sz w:val="20"/>
                <w:szCs w:val="20"/>
              </w:rPr>
            </w:pPr>
            <w:r w:rsidRPr="00773AEE">
              <w:rPr>
                <w:rFonts w:ascii="Atten Round New" w:eastAsia="Times New Roman" w:hAnsi="Atten Round New" w:cs="Times New Roman"/>
                <w:bCs/>
                <w:sz w:val="20"/>
                <w:szCs w:val="20"/>
              </w:rPr>
              <w:lastRenderedPageBreak/>
              <w:t xml:space="preserve">For all purchase transactions, it is acceptable for property to be vacant; gross market rents from the 1007 / 1025 will be used. </w:t>
            </w:r>
          </w:p>
          <w:p w14:paraId="63B0D408" w14:textId="77777777" w:rsidR="00416018" w:rsidRPr="00773AEE" w:rsidRDefault="00416018" w:rsidP="00416018">
            <w:pPr>
              <w:numPr>
                <w:ilvl w:val="0"/>
                <w:numId w:val="98"/>
              </w:numPr>
              <w:spacing w:before="100"/>
              <w:contextualSpacing/>
              <w:rPr>
                <w:rFonts w:ascii="Atten Round New" w:eastAsia="Times New Roman" w:hAnsi="Atten Round New" w:cs="Arial"/>
                <w:sz w:val="20"/>
                <w:szCs w:val="20"/>
              </w:rPr>
            </w:pPr>
            <w:r w:rsidRPr="00773AEE">
              <w:rPr>
                <w:rFonts w:ascii="Atten Round New" w:eastAsia="Times New Roman" w:hAnsi="Atten Round New" w:cs="Arial"/>
                <w:sz w:val="20"/>
                <w:szCs w:val="20"/>
              </w:rPr>
              <w:t>If the property is currently tenant occupied, the 1007/1025 must reflect the terms of the current lease</w:t>
            </w:r>
          </w:p>
          <w:p w14:paraId="0A134590" w14:textId="7D118A13" w:rsidR="00FB1F10" w:rsidRPr="00251400" w:rsidRDefault="00416018" w:rsidP="008212A6">
            <w:pPr>
              <w:numPr>
                <w:ilvl w:val="0"/>
                <w:numId w:val="105"/>
              </w:numPr>
              <w:ind w:left="144" w:hanging="144"/>
              <w:contextualSpacing/>
              <w:rPr>
                <w:rFonts w:ascii="Atten Round New" w:hAnsi="Atten Round New"/>
                <w:bCs/>
                <w:sz w:val="20"/>
              </w:rPr>
            </w:pPr>
            <w:r w:rsidRPr="00773AEE">
              <w:rPr>
                <w:rFonts w:ascii="Atten Round New" w:eastAsia="Times New Roman" w:hAnsi="Atten Round New" w:cs="Times New Roman"/>
                <w:bCs/>
                <w:sz w:val="20"/>
                <w:szCs w:val="20"/>
                <w:u w:val="single"/>
              </w:rPr>
              <w:t>All refinance transactions require the property to be leased</w:t>
            </w:r>
            <w:r w:rsidRPr="00773AEE">
              <w:rPr>
                <w:rFonts w:ascii="Atten Round New" w:eastAsia="Times New Roman" w:hAnsi="Atten Round New" w:cs="Times New Roman"/>
                <w:bCs/>
                <w:sz w:val="20"/>
                <w:szCs w:val="20"/>
              </w:rPr>
              <w:t xml:space="preserve">. </w:t>
            </w:r>
            <w:r w:rsidR="00FB1F10" w:rsidRPr="00251400">
              <w:rPr>
                <w:rFonts w:ascii="Atten Round New" w:hAnsi="Atten Round New"/>
                <w:bCs/>
                <w:sz w:val="20"/>
                <w:u w:val="single"/>
              </w:rPr>
              <w:t>Vacant property is not eligible</w:t>
            </w:r>
            <w:r w:rsidR="00FB1F10" w:rsidRPr="00251400">
              <w:rPr>
                <w:rFonts w:ascii="Atten Round New" w:hAnsi="Atten Round New"/>
                <w:bCs/>
                <w:sz w:val="20"/>
              </w:rPr>
              <w:t xml:space="preserve">. </w:t>
            </w:r>
          </w:p>
          <w:p w14:paraId="76C3AFF0" w14:textId="6F397390" w:rsidR="00416018" w:rsidRPr="00FB1F10" w:rsidRDefault="00416018" w:rsidP="00FB1F10">
            <w:pPr>
              <w:pStyle w:val="ListParagraph"/>
              <w:numPr>
                <w:ilvl w:val="0"/>
                <w:numId w:val="105"/>
              </w:numPr>
              <w:spacing w:before="0" w:after="0" w:line="276" w:lineRule="auto"/>
              <w:ind w:left="144" w:hanging="144"/>
              <w:rPr>
                <w:rFonts w:ascii="Atten Round New" w:hAnsi="Atten Round New"/>
                <w:bCs/>
                <w:sz w:val="20"/>
              </w:rPr>
            </w:pPr>
            <w:r w:rsidRPr="00FB1F10">
              <w:rPr>
                <w:rFonts w:ascii="Atten Round New" w:eastAsia="Times New Roman" w:hAnsi="Atten Round New" w:cs="Times New Roman"/>
                <w:bCs/>
              </w:rPr>
              <w:t>Property cannot be occupied by the borrower(s), any member of the borrower’s LLC or any family me</w:t>
            </w:r>
            <w:r w:rsidRPr="00FB1F10">
              <w:rPr>
                <w:rFonts w:ascii="Atten Round New" w:eastAsia="Tw Cen MT" w:hAnsi="Atten Round New" w:cs="Tw Cen MT"/>
                <w:bCs/>
              </w:rPr>
              <w:t>mber.</w:t>
            </w:r>
          </w:p>
          <w:p w14:paraId="2C15528D" w14:textId="2D294818" w:rsidR="00416018" w:rsidRPr="00E86787" w:rsidRDefault="00416018" w:rsidP="00416018">
            <w:pPr>
              <w:pStyle w:val="ListParagraph"/>
              <w:numPr>
                <w:ilvl w:val="0"/>
                <w:numId w:val="105"/>
              </w:numPr>
              <w:spacing w:before="0" w:after="0"/>
              <w:ind w:left="144" w:hanging="144"/>
              <w:rPr>
                <w:rFonts w:ascii="Atten Round New" w:eastAsia="Times New Roman" w:hAnsi="Atten Round New" w:cs="Aptos"/>
                <w:b/>
                <w:bCs/>
              </w:rPr>
            </w:pPr>
            <w:r w:rsidRPr="00685E76">
              <w:rPr>
                <w:rFonts w:ascii="Atten Round New" w:hAnsi="Atten Round New"/>
                <w:bCs/>
                <w:sz w:val="20"/>
              </w:rPr>
              <w:t>Short term rentals are not permitted</w:t>
            </w:r>
            <w:r w:rsidRPr="00685E76">
              <w:rPr>
                <w:rFonts w:ascii="Atten Round New" w:eastAsia="Times New Roman" w:hAnsi="Atten Round New" w:cs="Aptos"/>
                <w:bCs/>
                <w:sz w:val="20"/>
              </w:rPr>
              <w:t xml:space="preserve">. </w:t>
            </w:r>
          </w:p>
        </w:tc>
      </w:tr>
      <w:tr w:rsidR="00416018" w:rsidRPr="00EA12C0" w14:paraId="732C6DB9" w14:textId="77777777" w:rsidTr="00416018">
        <w:trPr>
          <w:trHeight w:val="1322"/>
        </w:trPr>
        <w:tc>
          <w:tcPr>
            <w:tcW w:w="1997" w:type="dxa"/>
            <w:tcBorders>
              <w:left w:val="single" w:sz="4" w:space="0" w:color="auto"/>
            </w:tcBorders>
            <w:shd w:val="clear" w:color="auto" w:fill="F2F2F2"/>
          </w:tcPr>
          <w:p w14:paraId="1F995C88" w14:textId="77777777" w:rsidR="00416018" w:rsidRDefault="00416018" w:rsidP="00416018">
            <w:pPr>
              <w:widowControl w:val="0"/>
              <w:autoSpaceDE w:val="0"/>
              <w:autoSpaceDN w:val="0"/>
              <w:rPr>
                <w:rFonts w:ascii="Atten New ExtraBold" w:eastAsia="Times New Roman" w:hAnsi="Atten New ExtraBold" w:cs="Aptos"/>
                <w:b/>
              </w:rPr>
            </w:pPr>
          </w:p>
          <w:p w14:paraId="597F9FAD" w14:textId="77777777" w:rsidR="00416018" w:rsidRDefault="00416018" w:rsidP="00416018">
            <w:pPr>
              <w:widowControl w:val="0"/>
              <w:autoSpaceDE w:val="0"/>
              <w:autoSpaceDN w:val="0"/>
              <w:rPr>
                <w:rFonts w:ascii="Atten New ExtraBold" w:eastAsia="Times New Roman" w:hAnsi="Atten New ExtraBold" w:cs="Aptos"/>
                <w:b/>
              </w:rPr>
            </w:pPr>
          </w:p>
          <w:p w14:paraId="101DA620" w14:textId="77777777" w:rsidR="00416018" w:rsidRDefault="00416018" w:rsidP="00416018">
            <w:pPr>
              <w:widowControl w:val="0"/>
              <w:autoSpaceDE w:val="0"/>
              <w:autoSpaceDN w:val="0"/>
              <w:rPr>
                <w:rFonts w:ascii="Atten New ExtraBold" w:eastAsia="Times New Roman" w:hAnsi="Atten New ExtraBold" w:cs="Aptos"/>
                <w:b/>
              </w:rPr>
            </w:pPr>
          </w:p>
          <w:p w14:paraId="5C7AD591" w14:textId="77777777" w:rsidR="00416018" w:rsidRDefault="00416018" w:rsidP="00416018">
            <w:pPr>
              <w:widowControl w:val="0"/>
              <w:autoSpaceDE w:val="0"/>
              <w:autoSpaceDN w:val="0"/>
              <w:rPr>
                <w:rFonts w:ascii="Atten New ExtraBold" w:eastAsia="Times New Roman" w:hAnsi="Atten New ExtraBold" w:cs="Aptos"/>
                <w:b/>
              </w:rPr>
            </w:pPr>
          </w:p>
          <w:p w14:paraId="6F600180" w14:textId="77777777" w:rsidR="00416018" w:rsidRDefault="00416018" w:rsidP="00416018">
            <w:pPr>
              <w:widowControl w:val="0"/>
              <w:autoSpaceDE w:val="0"/>
              <w:autoSpaceDN w:val="0"/>
              <w:rPr>
                <w:rFonts w:ascii="Atten New ExtraBold" w:eastAsia="Times New Roman" w:hAnsi="Atten New ExtraBold" w:cs="Aptos"/>
                <w:b/>
              </w:rPr>
            </w:pPr>
          </w:p>
          <w:p w14:paraId="512685EF" w14:textId="77777777" w:rsidR="00416018" w:rsidRDefault="00416018" w:rsidP="00416018">
            <w:pPr>
              <w:widowControl w:val="0"/>
              <w:autoSpaceDE w:val="0"/>
              <w:autoSpaceDN w:val="0"/>
              <w:rPr>
                <w:rFonts w:ascii="Atten New ExtraBold" w:eastAsia="Times New Roman" w:hAnsi="Atten New ExtraBold" w:cs="Aptos"/>
                <w:b/>
              </w:rPr>
            </w:pPr>
          </w:p>
          <w:p w14:paraId="4DECF42B" w14:textId="77777777" w:rsidR="00416018" w:rsidRDefault="00416018" w:rsidP="00416018">
            <w:pPr>
              <w:widowControl w:val="0"/>
              <w:autoSpaceDE w:val="0"/>
              <w:autoSpaceDN w:val="0"/>
              <w:rPr>
                <w:rFonts w:ascii="Atten New ExtraBold" w:eastAsia="Times New Roman" w:hAnsi="Atten New ExtraBold" w:cs="Aptos"/>
                <w:b/>
              </w:rPr>
            </w:pPr>
          </w:p>
          <w:p w14:paraId="03BD30E8" w14:textId="20606EAB" w:rsidR="00416018" w:rsidRPr="007B0609" w:rsidRDefault="00416018" w:rsidP="00416018">
            <w:pPr>
              <w:contextualSpacing/>
              <w:rPr>
                <w:rFonts w:ascii="Atten New ExtraBold" w:hAnsi="Atten New ExtraBold"/>
                <w:b/>
              </w:rPr>
            </w:pPr>
            <w:r>
              <w:rPr>
                <w:rFonts w:ascii="Atten New ExtraBold" w:eastAsia="Times New Roman" w:hAnsi="Atten New ExtraBold" w:cs="Aptos"/>
                <w:b/>
              </w:rPr>
              <w:t xml:space="preserve"> </w:t>
            </w:r>
            <w:r w:rsidRPr="00773AEE">
              <w:rPr>
                <w:rFonts w:ascii="Atten New ExtraBold" w:eastAsia="Times New Roman" w:hAnsi="Atten New ExtraBold" w:cs="Aptos"/>
                <w:b/>
                <w:sz w:val="20"/>
                <w:szCs w:val="20"/>
              </w:rPr>
              <w:t>Long Term Rentals</w:t>
            </w:r>
          </w:p>
        </w:tc>
        <w:tc>
          <w:tcPr>
            <w:tcW w:w="7646" w:type="dxa"/>
            <w:tcBorders>
              <w:left w:val="single" w:sz="4" w:space="0" w:color="auto"/>
            </w:tcBorders>
            <w:vAlign w:val="center"/>
          </w:tcPr>
          <w:p w14:paraId="7D074A48" w14:textId="77777777" w:rsidR="00416018" w:rsidRDefault="00416018" w:rsidP="00416018">
            <w:pPr>
              <w:spacing w:line="276" w:lineRule="auto"/>
              <w:contextualSpacing/>
              <w:rPr>
                <w:rFonts w:ascii="Atten Round New" w:eastAsia="Times New Roman" w:hAnsi="Atten Round New" w:cs="Aptos"/>
                <w:b/>
                <w:bCs/>
                <w:sz w:val="20"/>
                <w:szCs w:val="20"/>
              </w:rPr>
            </w:pPr>
            <w:r w:rsidRPr="00773AEE">
              <w:rPr>
                <w:rFonts w:ascii="Atten Round New" w:eastAsia="Times New Roman" w:hAnsi="Atten Round New" w:cs="Aptos"/>
                <w:b/>
                <w:bCs/>
                <w:sz w:val="20"/>
                <w:szCs w:val="20"/>
                <w:u w:val="single"/>
              </w:rPr>
              <w:t>Long Term Gross Rental Income</w:t>
            </w:r>
            <w:r w:rsidRPr="00773AEE">
              <w:rPr>
                <w:rFonts w:ascii="Atten Round New" w:eastAsia="Times New Roman" w:hAnsi="Atten Round New" w:cs="Aptos"/>
                <w:b/>
                <w:bCs/>
                <w:sz w:val="20"/>
                <w:szCs w:val="20"/>
              </w:rPr>
              <w:t>:</w:t>
            </w:r>
          </w:p>
          <w:p w14:paraId="3E77909A" w14:textId="77777777" w:rsidR="00416018" w:rsidRPr="00447D94" w:rsidRDefault="00416018" w:rsidP="00416018">
            <w:pPr>
              <w:contextualSpacing/>
              <w:rPr>
                <w:rFonts w:ascii="Atten Round New" w:eastAsia="Times New Roman" w:hAnsi="Atten Round New" w:cs="Aptos"/>
                <w:b/>
                <w:bCs/>
                <w:sz w:val="20"/>
                <w:szCs w:val="20"/>
              </w:rPr>
            </w:pPr>
            <w:r w:rsidRPr="00447D94">
              <w:rPr>
                <w:rFonts w:ascii="Atten Round New" w:eastAsia="Times New Roman" w:hAnsi="Atten Round New" w:cs="Aptos"/>
                <w:b/>
                <w:bCs/>
                <w:sz w:val="20"/>
                <w:szCs w:val="20"/>
              </w:rPr>
              <w:t>Purchase:</w:t>
            </w:r>
          </w:p>
          <w:p w14:paraId="4E9AF88E" w14:textId="77777777" w:rsidR="00FB1F10" w:rsidRDefault="00416018" w:rsidP="001E33BC">
            <w:pPr>
              <w:pStyle w:val="ListParagraph"/>
              <w:numPr>
                <w:ilvl w:val="0"/>
                <w:numId w:val="105"/>
              </w:numPr>
              <w:spacing w:before="0" w:after="0"/>
              <w:ind w:left="144" w:hanging="144"/>
              <w:rPr>
                <w:rFonts w:ascii="Atten Round New" w:hAnsi="Atten Round New"/>
                <w:bCs/>
                <w:sz w:val="20"/>
              </w:rPr>
            </w:pPr>
            <w:r w:rsidRPr="00FB1F10">
              <w:rPr>
                <w:rFonts w:ascii="Atten Round New" w:hAnsi="Atten Round New"/>
                <w:bCs/>
                <w:sz w:val="20"/>
              </w:rPr>
              <w:t xml:space="preserve">Gross market rents from the 1007 / 1025 will be used. </w:t>
            </w:r>
          </w:p>
          <w:p w14:paraId="6BB10E7D" w14:textId="5C5BF38B" w:rsidR="00416018" w:rsidRPr="00FB1F10" w:rsidRDefault="00416018" w:rsidP="001E33BC">
            <w:pPr>
              <w:pStyle w:val="ListParagraph"/>
              <w:numPr>
                <w:ilvl w:val="0"/>
                <w:numId w:val="105"/>
              </w:numPr>
              <w:spacing w:before="0" w:after="0"/>
              <w:ind w:left="144" w:hanging="144"/>
              <w:rPr>
                <w:rFonts w:ascii="Atten Round New" w:hAnsi="Atten Round New"/>
                <w:bCs/>
                <w:sz w:val="20"/>
              </w:rPr>
            </w:pPr>
            <w:r w:rsidRPr="00FB1F10">
              <w:rPr>
                <w:rFonts w:ascii="Atten Round New" w:hAnsi="Atten Round New"/>
                <w:bCs/>
                <w:sz w:val="20"/>
              </w:rPr>
              <w:t>If the property is currently tenant occupied, the 1007/1025 must reflect the terms of the current lease.</w:t>
            </w:r>
          </w:p>
          <w:p w14:paraId="471A396A" w14:textId="019C7E97" w:rsidR="00416018" w:rsidRPr="00FB1F10" w:rsidRDefault="00416018" w:rsidP="00FB1F10">
            <w:pPr>
              <w:numPr>
                <w:ilvl w:val="0"/>
                <w:numId w:val="98"/>
              </w:numPr>
              <w:contextualSpacing/>
              <w:rPr>
                <w:rFonts w:ascii="Atten Round New" w:eastAsia="Times New Roman" w:hAnsi="Atten Round New" w:cs="Arial"/>
                <w:sz w:val="20"/>
                <w:szCs w:val="20"/>
              </w:rPr>
            </w:pPr>
            <w:r w:rsidRPr="00FB1F10">
              <w:rPr>
                <w:rFonts w:ascii="Atten Round New" w:eastAsia="Times New Roman" w:hAnsi="Atten Round New" w:cs="Arial"/>
                <w:sz w:val="20"/>
                <w:szCs w:val="20"/>
              </w:rPr>
              <w:t>If the 1007/1025 is higher than the current lease, it’s permissible to use the higher market rents to qualify.</w:t>
            </w:r>
          </w:p>
          <w:p w14:paraId="1BB9A1A5" w14:textId="77777777" w:rsidR="00416018" w:rsidRPr="00773AEE" w:rsidRDefault="00416018" w:rsidP="00416018">
            <w:pPr>
              <w:widowControl w:val="0"/>
              <w:tabs>
                <w:tab w:val="left" w:pos="255"/>
              </w:tabs>
              <w:autoSpaceDE w:val="0"/>
              <w:autoSpaceDN w:val="0"/>
              <w:contextualSpacing/>
              <w:rPr>
                <w:rFonts w:ascii="Atten Round New" w:eastAsia="Times New Roman" w:hAnsi="Atten Round New" w:cs="Aptos"/>
                <w:b/>
                <w:bCs/>
                <w:sz w:val="20"/>
                <w:szCs w:val="20"/>
              </w:rPr>
            </w:pPr>
            <w:r w:rsidRPr="00773AEE">
              <w:rPr>
                <w:rFonts w:ascii="Atten Round New" w:eastAsia="Times New Roman" w:hAnsi="Atten Round New" w:cs="Aptos"/>
                <w:b/>
                <w:bCs/>
                <w:sz w:val="20"/>
                <w:szCs w:val="20"/>
                <w:u w:val="single"/>
              </w:rPr>
              <w:t>Monthly gross rents are calculated as follows</w:t>
            </w:r>
            <w:r w:rsidRPr="00773AEE">
              <w:rPr>
                <w:rFonts w:ascii="Atten Round New" w:eastAsia="Times New Roman" w:hAnsi="Atten Round New" w:cs="Aptos"/>
                <w:b/>
                <w:bCs/>
                <w:sz w:val="20"/>
                <w:szCs w:val="20"/>
              </w:rPr>
              <w:t>:</w:t>
            </w:r>
          </w:p>
          <w:p w14:paraId="3B7B0997" w14:textId="77777777" w:rsidR="00416018" w:rsidRPr="00773AEE" w:rsidRDefault="00416018" w:rsidP="00416018">
            <w:pPr>
              <w:numPr>
                <w:ilvl w:val="0"/>
                <w:numId w:val="114"/>
              </w:numPr>
              <w:spacing w:before="100"/>
              <w:ind w:left="144" w:hanging="144"/>
              <w:contextualSpacing/>
              <w:rPr>
                <w:rFonts w:ascii="Atten Round New" w:eastAsia="Times New Roman" w:hAnsi="Atten Round New" w:cs="Aptos"/>
                <w:sz w:val="20"/>
                <w:szCs w:val="20"/>
              </w:rPr>
            </w:pPr>
            <w:r w:rsidRPr="00773AEE">
              <w:rPr>
                <w:rFonts w:ascii="Atten Round New" w:eastAsia="Times New Roman" w:hAnsi="Atten Round New" w:cs="Aptos"/>
                <w:sz w:val="20"/>
                <w:szCs w:val="20"/>
              </w:rPr>
              <w:t>If using the lesser of market rents or the lease, nothing further is required</w:t>
            </w:r>
          </w:p>
          <w:p w14:paraId="7A2BA6BD" w14:textId="77777777" w:rsidR="00416018" w:rsidRPr="00773AEE" w:rsidRDefault="00416018" w:rsidP="00416018">
            <w:pPr>
              <w:numPr>
                <w:ilvl w:val="0"/>
                <w:numId w:val="114"/>
              </w:numPr>
              <w:spacing w:before="100"/>
              <w:ind w:left="144" w:hanging="144"/>
              <w:contextualSpacing/>
              <w:rPr>
                <w:rFonts w:ascii="Atten Round New" w:eastAsia="Times New Roman" w:hAnsi="Atten Round New" w:cs="Aptos"/>
                <w:sz w:val="20"/>
                <w:szCs w:val="20"/>
              </w:rPr>
            </w:pPr>
            <w:r w:rsidRPr="00773AEE">
              <w:rPr>
                <w:rFonts w:ascii="Atten Round New" w:eastAsia="Times New Roman" w:hAnsi="Atten Round New" w:cs="Aptos"/>
                <w:sz w:val="20"/>
                <w:szCs w:val="20"/>
              </w:rPr>
              <w:t>If using a higher lease amount, evidence of 2 months of receipt is required, and the lease must be within 120% of the market rents. If the actual rent exceeds 120% of the market rents, the rents are capped at 120%</w:t>
            </w:r>
          </w:p>
          <w:p w14:paraId="77A8AC66" w14:textId="77777777" w:rsidR="00416018" w:rsidRPr="00773AEE" w:rsidRDefault="00416018" w:rsidP="00416018">
            <w:pPr>
              <w:numPr>
                <w:ilvl w:val="0"/>
                <w:numId w:val="114"/>
              </w:numPr>
              <w:spacing w:before="100"/>
              <w:ind w:left="144" w:hanging="144"/>
              <w:contextualSpacing/>
              <w:rPr>
                <w:rFonts w:ascii="Atten Round New" w:eastAsia="Times New Roman" w:hAnsi="Atten Round New" w:cs="Aptos"/>
                <w:sz w:val="20"/>
                <w:szCs w:val="20"/>
              </w:rPr>
            </w:pPr>
            <w:r w:rsidRPr="00773AEE">
              <w:rPr>
                <w:rFonts w:ascii="Atten Round New" w:eastAsia="Times New Roman" w:hAnsi="Atten Round New" w:cs="Aptos"/>
                <w:sz w:val="20"/>
                <w:szCs w:val="20"/>
              </w:rPr>
              <w:t>If using a higher estimated market rent from the 1007/1025, it must be within 120% of the lease amount. If the estimated market rent exceeds the lease by more than 120%, the estimated market rent is capped at 120%</w:t>
            </w:r>
          </w:p>
          <w:p w14:paraId="1CEABC1E" w14:textId="77777777" w:rsidR="005C632A" w:rsidRPr="00773AEE" w:rsidRDefault="005C632A" w:rsidP="00416018">
            <w:pPr>
              <w:numPr>
                <w:ilvl w:val="0"/>
                <w:numId w:val="114"/>
              </w:numPr>
              <w:spacing w:before="100"/>
              <w:ind w:left="144" w:hanging="144"/>
              <w:contextualSpacing/>
              <w:rPr>
                <w:rFonts w:ascii="Atten Round New" w:eastAsia="Times New Roman" w:hAnsi="Atten Round New" w:cs="Aptos"/>
                <w:sz w:val="20"/>
                <w:szCs w:val="20"/>
              </w:rPr>
            </w:pPr>
            <w:r w:rsidRPr="00773AEE">
              <w:rPr>
                <w:rFonts w:ascii="Atten Round New" w:eastAsia="Times New Roman" w:hAnsi="Atten Round New" w:cs="Aptos"/>
                <w:b/>
                <w:bCs/>
                <w:sz w:val="20"/>
                <w:szCs w:val="20"/>
              </w:rPr>
              <w:t>Refinance:</w:t>
            </w:r>
          </w:p>
          <w:p w14:paraId="2C554DD1" w14:textId="77777777" w:rsidR="00251400" w:rsidRDefault="00416018" w:rsidP="00416018">
            <w:pPr>
              <w:widowControl w:val="0"/>
              <w:numPr>
                <w:ilvl w:val="1"/>
                <w:numId w:val="80"/>
              </w:numPr>
              <w:tabs>
                <w:tab w:val="left" w:pos="255"/>
              </w:tabs>
              <w:autoSpaceDE w:val="0"/>
              <w:autoSpaceDN w:val="0"/>
              <w:rPr>
                <w:rFonts w:ascii="Atten Round New" w:eastAsia="Times New Roman" w:hAnsi="Atten Round New" w:cs="Aptos"/>
                <w:sz w:val="20"/>
                <w:szCs w:val="20"/>
              </w:rPr>
            </w:pPr>
            <w:r w:rsidRPr="00773AEE">
              <w:rPr>
                <w:rFonts w:ascii="Atten Round New" w:eastAsia="Times New Roman" w:hAnsi="Atten Round New" w:cs="Aptos"/>
                <w:sz w:val="20"/>
                <w:szCs w:val="20"/>
              </w:rPr>
              <w:t>FNMA 1007/1025 required</w:t>
            </w:r>
          </w:p>
          <w:p w14:paraId="32DDBF0C" w14:textId="77777777" w:rsidR="00AF0EC0" w:rsidRDefault="00251400" w:rsidP="00AF0EC0">
            <w:pPr>
              <w:widowControl w:val="0"/>
              <w:numPr>
                <w:ilvl w:val="1"/>
                <w:numId w:val="80"/>
              </w:numPr>
              <w:tabs>
                <w:tab w:val="left" w:pos="255"/>
              </w:tabs>
              <w:autoSpaceDE w:val="0"/>
              <w:autoSpaceDN w:val="0"/>
              <w:rPr>
                <w:rFonts w:ascii="Atten Round New" w:eastAsia="Times New Roman" w:hAnsi="Atten Round New" w:cs="Aptos"/>
                <w:sz w:val="20"/>
                <w:szCs w:val="20"/>
              </w:rPr>
            </w:pPr>
            <w:r w:rsidRPr="00251400">
              <w:rPr>
                <w:rFonts w:ascii="Atten Round New" w:eastAsia="Times New Roman" w:hAnsi="Atten Round New" w:cs="Aptos"/>
                <w:sz w:val="20"/>
                <w:szCs w:val="20"/>
              </w:rPr>
              <w:tab/>
              <w:t>Leases are not required on refinance transactions</w:t>
            </w:r>
          </w:p>
          <w:p w14:paraId="0C09E896" w14:textId="5E052763" w:rsidR="00416018" w:rsidRPr="00AF0EC0" w:rsidRDefault="00AF0EC0" w:rsidP="00AF0EC0">
            <w:pPr>
              <w:widowControl w:val="0"/>
              <w:numPr>
                <w:ilvl w:val="1"/>
                <w:numId w:val="80"/>
              </w:numPr>
              <w:tabs>
                <w:tab w:val="left" w:pos="255"/>
              </w:tabs>
              <w:autoSpaceDE w:val="0"/>
              <w:autoSpaceDN w:val="0"/>
              <w:rPr>
                <w:rFonts w:ascii="Atten Round New" w:eastAsia="Times New Roman" w:hAnsi="Atten Round New" w:cs="Aptos"/>
                <w:sz w:val="20"/>
                <w:szCs w:val="20"/>
              </w:rPr>
            </w:pPr>
            <w:r w:rsidRPr="00AF0EC0">
              <w:rPr>
                <w:rFonts w:ascii="Atten Round New" w:eastAsia="Times New Roman" w:hAnsi="Atten Round New" w:cs="Aptos"/>
              </w:rPr>
              <w:tab/>
              <w:t>If using the lesser of market rents or the lease, nothing further is required.</w:t>
            </w:r>
          </w:p>
        </w:tc>
      </w:tr>
    </w:tbl>
    <w:p w14:paraId="33FF1646" w14:textId="40177910" w:rsidR="008C22D9" w:rsidRPr="00EA12C0" w:rsidRDefault="008C22D9" w:rsidP="002A6ED4">
      <w:pPr>
        <w:pStyle w:val="Eileen3"/>
        <w:spacing w:before="0"/>
      </w:pPr>
      <w:bookmarkStart w:id="158" w:name="_Toc207885588"/>
      <w:r w:rsidRPr="00EA12C0">
        <w:t>INVESTOR DSCR NO RATIO</w:t>
      </w:r>
      <w:r w:rsidR="00650C92">
        <w:t xml:space="preserve"> - </w:t>
      </w:r>
      <w:r w:rsidRPr="00EA12C0">
        <w:t>ASSET AND RESERVE REQUIREMENTS</w:t>
      </w:r>
      <w:bookmarkEnd w:id="158"/>
    </w:p>
    <w:tbl>
      <w:tblPr>
        <w:tblStyle w:val="TableGrid"/>
        <w:tblW w:w="9630" w:type="dxa"/>
        <w:tblInd w:w="-95" w:type="dxa"/>
        <w:tblLook w:val="04A0" w:firstRow="1" w:lastRow="0" w:firstColumn="1" w:lastColumn="0" w:noHBand="0" w:noVBand="1"/>
      </w:tblPr>
      <w:tblGrid>
        <w:gridCol w:w="1953"/>
        <w:gridCol w:w="7677"/>
      </w:tblGrid>
      <w:tr w:rsidR="008C22D9" w:rsidRPr="007B0609" w14:paraId="20CE078A" w14:textId="77777777" w:rsidTr="00F36C09">
        <w:trPr>
          <w:trHeight w:val="278"/>
        </w:trPr>
        <w:tc>
          <w:tcPr>
            <w:tcW w:w="1953" w:type="dxa"/>
            <w:tcBorders>
              <w:right w:val="single" w:sz="4" w:space="0" w:color="auto"/>
            </w:tcBorders>
            <w:shd w:val="clear" w:color="auto" w:fill="F2F2F2" w:themeFill="background1" w:themeFillShade="F2"/>
            <w:vAlign w:val="center"/>
          </w:tcPr>
          <w:p w14:paraId="15A25B2D" w14:textId="77777777" w:rsidR="008C22D9" w:rsidRPr="007B0609" w:rsidRDefault="008C22D9" w:rsidP="002A6ED4">
            <w:pPr>
              <w:spacing w:before="0"/>
              <w:rPr>
                <w:rFonts w:ascii="Atten New ExtraBold" w:hAnsi="Atten New ExtraBold"/>
                <w:b/>
              </w:rPr>
            </w:pPr>
            <w:r w:rsidRPr="007B0609">
              <w:rPr>
                <w:rFonts w:ascii="Atten New ExtraBold" w:hAnsi="Atten New ExtraBold"/>
                <w:b/>
              </w:rPr>
              <w:t>Assets</w:t>
            </w:r>
          </w:p>
        </w:tc>
        <w:tc>
          <w:tcPr>
            <w:tcW w:w="7677" w:type="dxa"/>
            <w:tcBorders>
              <w:left w:val="single" w:sz="4" w:space="0" w:color="auto"/>
            </w:tcBorders>
            <w:vAlign w:val="center"/>
          </w:tcPr>
          <w:p w14:paraId="109086AC" w14:textId="77777777" w:rsidR="008C22D9" w:rsidRPr="007B0609" w:rsidRDefault="008C22D9" w:rsidP="002A6ED4">
            <w:pPr>
              <w:pStyle w:val="ListParagraph"/>
              <w:numPr>
                <w:ilvl w:val="0"/>
                <w:numId w:val="80"/>
              </w:numPr>
              <w:tabs>
                <w:tab w:val="clear" w:pos="361"/>
              </w:tabs>
              <w:spacing w:before="0" w:after="0" w:line="240" w:lineRule="auto"/>
              <w:ind w:left="144" w:hanging="144"/>
              <w:rPr>
                <w:rFonts w:ascii="Atten Round New" w:hAnsi="Atten Round New"/>
                <w:bCs/>
              </w:rPr>
            </w:pPr>
            <w:r w:rsidRPr="007B0609">
              <w:rPr>
                <w:rFonts w:ascii="Atten Round New" w:hAnsi="Atten Round New"/>
                <w:bCs/>
              </w:rPr>
              <w:t>30-day asset verification required</w:t>
            </w:r>
          </w:p>
          <w:p w14:paraId="138B263D" w14:textId="56DF2BE5" w:rsidR="008C22D9" w:rsidRPr="007B0609" w:rsidRDefault="008C22D9" w:rsidP="002A6ED4">
            <w:pPr>
              <w:pStyle w:val="ListParagraph"/>
              <w:numPr>
                <w:ilvl w:val="0"/>
                <w:numId w:val="80"/>
              </w:numPr>
              <w:tabs>
                <w:tab w:val="clear" w:pos="361"/>
              </w:tabs>
              <w:spacing w:before="0" w:after="0" w:line="240" w:lineRule="auto"/>
              <w:ind w:left="144" w:hanging="144"/>
              <w:rPr>
                <w:rFonts w:ascii="Atten Round New" w:hAnsi="Atten Round New"/>
                <w:bCs/>
              </w:rPr>
            </w:pPr>
            <w:r w:rsidRPr="007B0609">
              <w:rPr>
                <w:rFonts w:ascii="Atten Round New" w:hAnsi="Atten Round New"/>
                <w:bCs/>
              </w:rPr>
              <w:t>Business asset</w:t>
            </w:r>
            <w:r w:rsidR="005662A3" w:rsidRPr="007B0609">
              <w:rPr>
                <w:rFonts w:ascii="Atten Round New" w:hAnsi="Atten Round New"/>
                <w:bCs/>
              </w:rPr>
              <w:t>s</w:t>
            </w:r>
            <w:r w:rsidRPr="007B0609">
              <w:rPr>
                <w:rFonts w:ascii="Atten Round New" w:hAnsi="Atten Round New"/>
                <w:bCs/>
              </w:rPr>
              <w:t xml:space="preserve"> are permitted provided Borrower has 100% ownership of the business.</w:t>
            </w:r>
          </w:p>
          <w:p w14:paraId="5C46BD03" w14:textId="77777777" w:rsidR="008C22D9" w:rsidRPr="007B0609" w:rsidRDefault="008C22D9" w:rsidP="002A6ED4">
            <w:pPr>
              <w:pStyle w:val="ListParagraph"/>
              <w:numPr>
                <w:ilvl w:val="0"/>
                <w:numId w:val="80"/>
              </w:numPr>
              <w:tabs>
                <w:tab w:val="clear" w:pos="361"/>
              </w:tabs>
              <w:spacing w:before="0" w:after="0" w:line="240" w:lineRule="auto"/>
              <w:ind w:left="144" w:hanging="144"/>
              <w:rPr>
                <w:rFonts w:ascii="Atten Round New" w:hAnsi="Atten Round New"/>
                <w:bCs/>
              </w:rPr>
            </w:pPr>
            <w:r w:rsidRPr="007B0609">
              <w:rPr>
                <w:rFonts w:ascii="Atten Round New" w:hAnsi="Atten Round New"/>
                <w:bCs/>
              </w:rPr>
              <w:t>Atypical deposits do not need to be sourced</w:t>
            </w:r>
          </w:p>
        </w:tc>
      </w:tr>
      <w:tr w:rsidR="00A03DB6" w:rsidRPr="007B0609" w14:paraId="32B8809B" w14:textId="77777777" w:rsidTr="00F36C09">
        <w:trPr>
          <w:trHeight w:val="278"/>
        </w:trPr>
        <w:tc>
          <w:tcPr>
            <w:tcW w:w="1953" w:type="dxa"/>
            <w:tcBorders>
              <w:right w:val="single" w:sz="4" w:space="0" w:color="auto"/>
            </w:tcBorders>
            <w:shd w:val="clear" w:color="auto" w:fill="F2F2F2" w:themeFill="background1" w:themeFillShade="F2"/>
            <w:vAlign w:val="center"/>
          </w:tcPr>
          <w:p w14:paraId="3DCD036B" w14:textId="77777777" w:rsidR="00A03DB6" w:rsidRPr="007B0609" w:rsidRDefault="00A03DB6" w:rsidP="002A6ED4">
            <w:pPr>
              <w:spacing w:before="0"/>
              <w:rPr>
                <w:rFonts w:ascii="Atten New ExtraBold" w:hAnsi="Atten New ExtraBold"/>
                <w:b/>
              </w:rPr>
            </w:pPr>
            <w:r w:rsidRPr="007B0609">
              <w:rPr>
                <w:rFonts w:ascii="Atten New ExtraBold" w:hAnsi="Atten New ExtraBold"/>
                <w:b/>
              </w:rPr>
              <w:t xml:space="preserve">Reserves </w:t>
            </w:r>
          </w:p>
          <w:p w14:paraId="4A089C6F" w14:textId="77777777" w:rsidR="00A03DB6" w:rsidRPr="007B0609" w:rsidRDefault="00A03DB6" w:rsidP="002A6ED4">
            <w:pPr>
              <w:spacing w:before="0"/>
              <w:rPr>
                <w:rFonts w:ascii="Atten New ExtraBold" w:hAnsi="Atten New ExtraBold"/>
                <w:b/>
              </w:rPr>
            </w:pPr>
          </w:p>
        </w:tc>
        <w:tc>
          <w:tcPr>
            <w:tcW w:w="7677" w:type="dxa"/>
            <w:tcBorders>
              <w:left w:val="single" w:sz="4" w:space="0" w:color="auto"/>
            </w:tcBorders>
            <w:vAlign w:val="center"/>
          </w:tcPr>
          <w:p w14:paraId="7D090086" w14:textId="77777777" w:rsidR="00A03DB6" w:rsidRPr="007B0609" w:rsidRDefault="00A03DB6" w:rsidP="002A6ED4">
            <w:pPr>
              <w:pStyle w:val="ListParagraph"/>
              <w:numPr>
                <w:ilvl w:val="0"/>
                <w:numId w:val="112"/>
              </w:numPr>
              <w:spacing w:before="0" w:after="0" w:line="240" w:lineRule="auto"/>
              <w:ind w:left="144" w:hanging="144"/>
              <w:contextualSpacing w:val="0"/>
              <w:rPr>
                <w:rFonts w:ascii="Atten Round New" w:hAnsi="Atten Round New"/>
                <w:bCs/>
              </w:rPr>
            </w:pPr>
            <w:r w:rsidRPr="007B0609">
              <w:rPr>
                <w:rFonts w:ascii="Atten Round New" w:hAnsi="Atten Round New"/>
                <w:bCs/>
              </w:rPr>
              <w:t>Loan Amount &gt;=$75,000 to $500,000 – 3 months of PITIA</w:t>
            </w:r>
          </w:p>
          <w:p w14:paraId="5D662105" w14:textId="77777777" w:rsidR="00A03DB6" w:rsidRPr="007B0609" w:rsidRDefault="00A03DB6" w:rsidP="002A6ED4">
            <w:pPr>
              <w:pStyle w:val="ListParagraph"/>
              <w:numPr>
                <w:ilvl w:val="0"/>
                <w:numId w:val="112"/>
              </w:numPr>
              <w:spacing w:before="0" w:after="0" w:line="240" w:lineRule="auto"/>
              <w:ind w:left="144" w:hanging="144"/>
              <w:contextualSpacing w:val="0"/>
              <w:rPr>
                <w:rFonts w:ascii="Atten Round New" w:hAnsi="Atten Round New"/>
                <w:bCs/>
              </w:rPr>
            </w:pPr>
            <w:r w:rsidRPr="007B0609">
              <w:rPr>
                <w:rFonts w:ascii="Atten Round New" w:hAnsi="Atten Round New"/>
                <w:bCs/>
              </w:rPr>
              <w:t>Loan Amount &gt; $500,000 to $1,500,000 = 6 months of PITIA</w:t>
            </w:r>
          </w:p>
          <w:p w14:paraId="47661821" w14:textId="5C0651F0" w:rsidR="00A03DB6" w:rsidRPr="007B0609" w:rsidRDefault="00062F24" w:rsidP="002A6ED4">
            <w:pPr>
              <w:pStyle w:val="ListParagraph"/>
              <w:numPr>
                <w:ilvl w:val="0"/>
                <w:numId w:val="113"/>
              </w:numPr>
              <w:spacing w:before="0" w:after="0" w:line="240" w:lineRule="auto"/>
              <w:ind w:left="144" w:hanging="144"/>
              <w:rPr>
                <w:rFonts w:ascii="Atten Round New" w:hAnsi="Atten Round New"/>
                <w:bCs/>
              </w:rPr>
            </w:pPr>
            <w:r w:rsidRPr="007B0609">
              <w:rPr>
                <w:rFonts w:ascii="Atten Round New" w:hAnsi="Atten Round New"/>
                <w:bCs/>
              </w:rPr>
              <w:t>Cash Out Refinance</w:t>
            </w:r>
            <w:r w:rsidR="00A03DB6" w:rsidRPr="007B0609">
              <w:rPr>
                <w:rFonts w:ascii="Atten Round New" w:hAnsi="Atten Round New"/>
                <w:bCs/>
              </w:rPr>
              <w:t xml:space="preserve"> may be used to satisfy requirement</w:t>
            </w:r>
          </w:p>
        </w:tc>
      </w:tr>
      <w:tr w:rsidR="00A03DB6" w:rsidRPr="007B0609" w14:paraId="4B95EF68" w14:textId="77777777" w:rsidTr="00F36C09">
        <w:trPr>
          <w:trHeight w:val="278"/>
        </w:trPr>
        <w:tc>
          <w:tcPr>
            <w:tcW w:w="1953" w:type="dxa"/>
            <w:shd w:val="clear" w:color="auto" w:fill="F2F2F2" w:themeFill="background1" w:themeFillShade="F2"/>
          </w:tcPr>
          <w:p w14:paraId="7A1BBD5C" w14:textId="7DBB7EC9" w:rsidR="00A03DB6" w:rsidRPr="007B0609" w:rsidRDefault="00A03DB6" w:rsidP="002A6ED4">
            <w:pPr>
              <w:spacing w:before="0"/>
              <w:rPr>
                <w:rFonts w:ascii="Atten New ExtraBold" w:hAnsi="Atten New ExtraBold"/>
                <w:b/>
              </w:rPr>
            </w:pPr>
            <w:r w:rsidRPr="007B0609">
              <w:rPr>
                <w:rFonts w:ascii="Atten New ExtraBold" w:hAnsi="Atten New ExtraBold"/>
                <w:b/>
              </w:rPr>
              <w:t>Gift Funds</w:t>
            </w:r>
          </w:p>
        </w:tc>
        <w:tc>
          <w:tcPr>
            <w:tcW w:w="7677" w:type="dxa"/>
          </w:tcPr>
          <w:p w14:paraId="1CFBE6F3" w14:textId="77777777" w:rsidR="00A03DB6" w:rsidRPr="007B0609" w:rsidRDefault="00A03DB6" w:rsidP="002A6ED4">
            <w:pPr>
              <w:pStyle w:val="ListParagraph"/>
              <w:numPr>
                <w:ilvl w:val="0"/>
                <w:numId w:val="113"/>
              </w:numPr>
              <w:spacing w:before="0" w:after="0" w:line="240" w:lineRule="auto"/>
              <w:ind w:left="144" w:hanging="144"/>
              <w:rPr>
                <w:rFonts w:ascii="Atten Round New" w:hAnsi="Atten Round New"/>
                <w:bCs/>
              </w:rPr>
            </w:pPr>
            <w:r w:rsidRPr="007B0609">
              <w:rPr>
                <w:rFonts w:ascii="Atten Round New" w:hAnsi="Atten Round New"/>
                <w:bCs/>
              </w:rPr>
              <w:t>Permitted after meeting minimum 10% borrower contribution regardless of LTV.</w:t>
            </w:r>
          </w:p>
          <w:p w14:paraId="153C7660" w14:textId="06D7AA8F" w:rsidR="00A03DB6" w:rsidRPr="007B0609" w:rsidRDefault="00A03DB6" w:rsidP="002A6ED4">
            <w:pPr>
              <w:pStyle w:val="ListParagraph"/>
              <w:numPr>
                <w:ilvl w:val="0"/>
                <w:numId w:val="80"/>
              </w:numPr>
              <w:tabs>
                <w:tab w:val="clear" w:pos="361"/>
              </w:tabs>
              <w:spacing w:before="0" w:after="0" w:line="240" w:lineRule="auto"/>
              <w:ind w:left="144" w:hanging="144"/>
              <w:rPr>
                <w:rFonts w:ascii="Atten Round New" w:hAnsi="Atten Round New"/>
                <w:bCs/>
              </w:rPr>
            </w:pPr>
            <w:r w:rsidRPr="007B0609">
              <w:rPr>
                <w:rFonts w:ascii="Atten Round New" w:hAnsi="Atten Round New"/>
                <w:bCs/>
              </w:rPr>
              <w:t>Cannot be used to meet reserve requirements</w:t>
            </w:r>
          </w:p>
        </w:tc>
      </w:tr>
    </w:tbl>
    <w:p w14:paraId="6DFF40F6" w14:textId="2AB78B1F" w:rsidR="003A3726" w:rsidRPr="00EA12C0" w:rsidRDefault="003A3726" w:rsidP="002A6ED4">
      <w:pPr>
        <w:pStyle w:val="Eileen3"/>
        <w:spacing w:before="0"/>
      </w:pPr>
      <w:bookmarkStart w:id="159" w:name="_Toc207885589"/>
      <w:r w:rsidRPr="00EA12C0">
        <w:t>INVESTOR DSCR NO RATIO</w:t>
      </w:r>
      <w:r w:rsidR="00650C92">
        <w:t xml:space="preserve"> - </w:t>
      </w:r>
      <w:r w:rsidRPr="00EA12C0">
        <w:t>PROPERTY REQUIREMENT</w:t>
      </w:r>
      <w:r w:rsidR="009A3D16">
        <w:t>S</w:t>
      </w:r>
      <w:bookmarkEnd w:id="159"/>
    </w:p>
    <w:tbl>
      <w:tblPr>
        <w:tblStyle w:val="TableGrid58"/>
        <w:tblW w:w="9648" w:type="dxa"/>
        <w:tblInd w:w="-113" w:type="dxa"/>
        <w:tblLook w:val="04A0" w:firstRow="1" w:lastRow="0" w:firstColumn="1" w:lastColumn="0" w:noHBand="0" w:noVBand="1"/>
      </w:tblPr>
      <w:tblGrid>
        <w:gridCol w:w="1971"/>
        <w:gridCol w:w="1942"/>
        <w:gridCol w:w="5735"/>
      </w:tblGrid>
      <w:tr w:rsidR="00C900F1" w:rsidRPr="00EA12C0" w:rsidDel="00723A69" w14:paraId="7E527DC7" w14:textId="77777777" w:rsidTr="00F36C09">
        <w:trPr>
          <w:trHeight w:val="755"/>
        </w:trPr>
        <w:tc>
          <w:tcPr>
            <w:tcW w:w="1971" w:type="dxa"/>
            <w:vMerge w:val="restart"/>
            <w:shd w:val="clear" w:color="auto" w:fill="F2F2F2" w:themeFill="background1" w:themeFillShade="F2"/>
            <w:vAlign w:val="center"/>
          </w:tcPr>
          <w:p w14:paraId="6FFC1010" w14:textId="77777777" w:rsidR="00C900F1" w:rsidRPr="007B0609" w:rsidRDefault="00C900F1" w:rsidP="002A6ED4">
            <w:pPr>
              <w:rPr>
                <w:rFonts w:ascii="Atten New ExtraBold" w:hAnsi="Atten New ExtraBold"/>
                <w:b/>
                <w:sz w:val="20"/>
                <w:szCs w:val="20"/>
              </w:rPr>
            </w:pPr>
            <w:r w:rsidRPr="007B0609">
              <w:rPr>
                <w:rFonts w:ascii="Atten New ExtraBold" w:hAnsi="Atten New ExtraBold"/>
                <w:b/>
                <w:sz w:val="20"/>
                <w:szCs w:val="20"/>
              </w:rPr>
              <w:t>Property Types</w:t>
            </w:r>
          </w:p>
        </w:tc>
        <w:tc>
          <w:tcPr>
            <w:tcW w:w="1942" w:type="dxa"/>
            <w:tcBorders>
              <w:top w:val="single" w:sz="4" w:space="0" w:color="auto"/>
              <w:left w:val="single" w:sz="4" w:space="0" w:color="auto"/>
              <w:right w:val="single" w:sz="4" w:space="0" w:color="auto"/>
            </w:tcBorders>
            <w:shd w:val="clear" w:color="auto" w:fill="F2F2F2" w:themeFill="background1" w:themeFillShade="F2"/>
            <w:vAlign w:val="center"/>
          </w:tcPr>
          <w:p w14:paraId="740DB10F" w14:textId="13F2F73F" w:rsidR="00C900F1" w:rsidRPr="007B0609" w:rsidRDefault="00C900F1" w:rsidP="002A6ED4">
            <w:pPr>
              <w:rPr>
                <w:rFonts w:ascii="Atten Round New" w:hAnsi="Atten Round New"/>
                <w:bCs/>
                <w:sz w:val="20"/>
                <w:szCs w:val="20"/>
              </w:rPr>
            </w:pPr>
            <w:r w:rsidRPr="007B0609">
              <w:rPr>
                <w:rFonts w:ascii="Atten Round New" w:hAnsi="Atten Round New"/>
                <w:bCs/>
                <w:sz w:val="20"/>
                <w:szCs w:val="20"/>
              </w:rPr>
              <w:t>Single Family , PUD or Townhome</w:t>
            </w:r>
          </w:p>
          <w:p w14:paraId="45D07FAF" w14:textId="77777777" w:rsidR="00E750E3" w:rsidRPr="007B0609" w:rsidRDefault="00E750E3" w:rsidP="002A6ED4">
            <w:pPr>
              <w:rPr>
                <w:rFonts w:ascii="Atten Round New" w:hAnsi="Atten Round New"/>
                <w:bCs/>
                <w:sz w:val="20"/>
                <w:szCs w:val="20"/>
              </w:rPr>
            </w:pPr>
            <w:r w:rsidRPr="007B0609">
              <w:rPr>
                <w:rFonts w:ascii="Atten Round New" w:hAnsi="Atten Round New"/>
                <w:bCs/>
                <w:sz w:val="20"/>
                <w:szCs w:val="20"/>
              </w:rPr>
              <w:t>(Attached or</w:t>
            </w:r>
          </w:p>
          <w:p w14:paraId="34013A49" w14:textId="4972544F" w:rsidR="00E750E3" w:rsidRPr="007B0609" w:rsidRDefault="00E750E3" w:rsidP="002A6ED4">
            <w:pPr>
              <w:rPr>
                <w:rFonts w:ascii="Atten Round New" w:hAnsi="Atten Round New"/>
                <w:bCs/>
                <w:sz w:val="20"/>
                <w:szCs w:val="20"/>
              </w:rPr>
            </w:pPr>
            <w:r w:rsidRPr="007B0609">
              <w:rPr>
                <w:rFonts w:ascii="Atten Round New" w:hAnsi="Atten Round New"/>
                <w:bCs/>
                <w:sz w:val="20"/>
                <w:szCs w:val="20"/>
              </w:rPr>
              <w:t>Detached)</w:t>
            </w:r>
          </w:p>
        </w:tc>
        <w:tc>
          <w:tcPr>
            <w:tcW w:w="5735" w:type="dxa"/>
            <w:tcBorders>
              <w:top w:val="single" w:sz="4" w:space="0" w:color="auto"/>
              <w:left w:val="single" w:sz="4" w:space="0" w:color="auto"/>
              <w:bottom w:val="single" w:sz="4" w:space="0" w:color="auto"/>
              <w:right w:val="single" w:sz="4" w:space="0" w:color="auto"/>
            </w:tcBorders>
            <w:vAlign w:val="center"/>
          </w:tcPr>
          <w:p w14:paraId="2E25E1C1" w14:textId="394F1358" w:rsidR="00C900F1" w:rsidRPr="007B0609" w:rsidDel="00723A69" w:rsidRDefault="00C900F1" w:rsidP="002A6ED4">
            <w:pPr>
              <w:pStyle w:val="ListParagraph"/>
              <w:numPr>
                <w:ilvl w:val="0"/>
                <w:numId w:val="106"/>
              </w:numPr>
              <w:spacing w:before="0" w:after="0"/>
              <w:ind w:left="143" w:hanging="143"/>
              <w:rPr>
                <w:rFonts w:ascii="Atten Round New" w:hAnsi="Atten Round New"/>
                <w:bCs/>
                <w:sz w:val="20"/>
              </w:rPr>
            </w:pPr>
            <w:r w:rsidRPr="007B0609">
              <w:rPr>
                <w:rFonts w:ascii="Atten Round New" w:eastAsia="Tw Cen MT" w:hAnsi="Atten Round New" w:cs="Tw Cen MT"/>
                <w:bCs/>
                <w:spacing w:val="-1"/>
                <w:sz w:val="20"/>
              </w:rPr>
              <w:t>S</w:t>
            </w:r>
            <w:r w:rsidR="000A597C">
              <w:rPr>
                <w:rFonts w:ascii="Atten Round New" w:eastAsia="Tw Cen MT" w:hAnsi="Atten Round New" w:cs="Tw Cen MT"/>
                <w:bCs/>
                <w:spacing w:val="-1"/>
                <w:sz w:val="20"/>
              </w:rPr>
              <w:t xml:space="preserve">ingle Family Residences </w:t>
            </w:r>
            <w:r w:rsidRPr="007B0609">
              <w:rPr>
                <w:rFonts w:ascii="Atten Round New" w:eastAsia="Tw Cen MT" w:hAnsi="Atten Round New" w:cs="Tw Cen MT"/>
                <w:bCs/>
                <w:spacing w:val="-1"/>
                <w:sz w:val="20"/>
              </w:rPr>
              <w:t xml:space="preserve">with  1 or more </w:t>
            </w:r>
            <w:r w:rsidR="000A597C">
              <w:rPr>
                <w:rFonts w:ascii="Atten Round New" w:eastAsia="Tw Cen MT" w:hAnsi="Atten Round New" w:cs="Tw Cen MT"/>
                <w:bCs/>
                <w:spacing w:val="-1"/>
                <w:sz w:val="20"/>
              </w:rPr>
              <w:t>accessory dwelling unit (</w:t>
            </w:r>
            <w:r w:rsidRPr="007B0609">
              <w:rPr>
                <w:rFonts w:ascii="Atten Round New" w:eastAsia="Tw Cen MT" w:hAnsi="Atten Round New" w:cs="Tw Cen MT"/>
                <w:bCs/>
                <w:spacing w:val="-1"/>
                <w:sz w:val="20"/>
              </w:rPr>
              <w:t>ADU</w:t>
            </w:r>
            <w:r w:rsidR="000A597C">
              <w:rPr>
                <w:rFonts w:ascii="Atten Round New" w:eastAsia="Tw Cen MT" w:hAnsi="Atten Round New" w:cs="Tw Cen MT"/>
                <w:bCs/>
                <w:spacing w:val="-1"/>
                <w:sz w:val="20"/>
              </w:rPr>
              <w:t xml:space="preserve">) </w:t>
            </w:r>
            <w:r w:rsidRPr="007B0609">
              <w:rPr>
                <w:rFonts w:ascii="Atten Round New" w:eastAsia="Tw Cen MT" w:hAnsi="Atten Round New" w:cs="Tw Cen MT"/>
                <w:bCs/>
                <w:spacing w:val="-1"/>
                <w:sz w:val="20"/>
              </w:rPr>
              <w:t xml:space="preserve"> or 2-4 units with 1 ADU are permitted if subject property is in an municipality that allows. The appraiser must specifically confirm compliance with local regulations</w:t>
            </w:r>
            <w:r w:rsidR="00362177" w:rsidRPr="007B0609">
              <w:rPr>
                <w:rFonts w:ascii="Atten Round New" w:eastAsia="Tw Cen MT" w:hAnsi="Atten Round New" w:cs="Tw Cen MT"/>
                <w:bCs/>
                <w:spacing w:val="-1"/>
                <w:sz w:val="20"/>
              </w:rPr>
              <w:t xml:space="preserve"> a</w:t>
            </w:r>
            <w:r w:rsidR="00CB7E2C" w:rsidRPr="007B0609">
              <w:rPr>
                <w:rFonts w:ascii="Atten Round New" w:eastAsia="Tw Cen MT" w:hAnsi="Atten Round New" w:cs="Tw Cen MT"/>
                <w:bCs/>
                <w:spacing w:val="-1"/>
                <w:sz w:val="20"/>
              </w:rPr>
              <w:t xml:space="preserve">nd 2 similar comparables. </w:t>
            </w:r>
          </w:p>
        </w:tc>
      </w:tr>
      <w:tr w:rsidR="00C900F1" w:rsidRPr="00EA12C0" w14:paraId="5F151EC9" w14:textId="77777777" w:rsidTr="00F36C09">
        <w:trPr>
          <w:trHeight w:val="755"/>
        </w:trPr>
        <w:tc>
          <w:tcPr>
            <w:tcW w:w="1971" w:type="dxa"/>
            <w:vMerge/>
            <w:shd w:val="clear" w:color="auto" w:fill="F2F2F2" w:themeFill="background1" w:themeFillShade="F2"/>
            <w:vAlign w:val="center"/>
          </w:tcPr>
          <w:p w14:paraId="3DB0453D" w14:textId="77777777" w:rsidR="00C900F1" w:rsidRPr="007B0609" w:rsidRDefault="00C900F1" w:rsidP="002A6ED4">
            <w:pPr>
              <w:rPr>
                <w:rFonts w:ascii="Atten New ExtraBold" w:hAnsi="Atten New ExtraBold"/>
                <w:b/>
                <w:sz w:val="20"/>
                <w:szCs w:val="20"/>
              </w:rPr>
            </w:pPr>
          </w:p>
        </w:tc>
        <w:tc>
          <w:tcPr>
            <w:tcW w:w="1942" w:type="dxa"/>
            <w:tcBorders>
              <w:bottom w:val="single" w:sz="4" w:space="0" w:color="auto"/>
            </w:tcBorders>
            <w:shd w:val="clear" w:color="auto" w:fill="F2F2F2" w:themeFill="background1" w:themeFillShade="F2"/>
            <w:vAlign w:val="center"/>
          </w:tcPr>
          <w:p w14:paraId="2E5CF813" w14:textId="77777777" w:rsidR="00C900F1" w:rsidRPr="007B0609" w:rsidRDefault="00C900F1" w:rsidP="002A6ED4">
            <w:pPr>
              <w:rPr>
                <w:rFonts w:ascii="Atten Round New" w:hAnsi="Atten Round New"/>
                <w:bCs/>
                <w:sz w:val="20"/>
                <w:szCs w:val="20"/>
              </w:rPr>
            </w:pPr>
            <w:r w:rsidRPr="007B0609">
              <w:rPr>
                <w:rFonts w:ascii="Atten Round New" w:hAnsi="Atten Round New"/>
                <w:bCs/>
                <w:sz w:val="20"/>
                <w:szCs w:val="20"/>
              </w:rPr>
              <w:t>3-4 Units</w:t>
            </w:r>
          </w:p>
          <w:p w14:paraId="3FA5AC3F" w14:textId="77777777" w:rsidR="00C900F1" w:rsidRPr="007B0609" w:rsidRDefault="00C900F1" w:rsidP="002A6ED4">
            <w:pPr>
              <w:rPr>
                <w:rFonts w:ascii="Atten Round New" w:hAnsi="Atten Round New"/>
                <w:bCs/>
                <w:sz w:val="20"/>
                <w:szCs w:val="20"/>
              </w:rPr>
            </w:pPr>
            <w:r w:rsidRPr="007B0609">
              <w:rPr>
                <w:rFonts w:ascii="Atten Round New" w:hAnsi="Atten Round New"/>
                <w:bCs/>
                <w:sz w:val="20"/>
                <w:szCs w:val="20"/>
              </w:rPr>
              <w:t>Restrictions</w:t>
            </w:r>
          </w:p>
        </w:tc>
        <w:tc>
          <w:tcPr>
            <w:tcW w:w="5735" w:type="dxa"/>
            <w:tcBorders>
              <w:bottom w:val="single" w:sz="4" w:space="0" w:color="auto"/>
            </w:tcBorders>
            <w:vAlign w:val="center"/>
          </w:tcPr>
          <w:p w14:paraId="51CDC155" w14:textId="77777777" w:rsidR="00C900F1" w:rsidRPr="007B0609" w:rsidRDefault="00C900F1" w:rsidP="002A6ED4">
            <w:pPr>
              <w:pStyle w:val="ListParagraph"/>
              <w:numPr>
                <w:ilvl w:val="0"/>
                <w:numId w:val="106"/>
              </w:numPr>
              <w:spacing w:before="0" w:after="0"/>
              <w:ind w:left="143" w:hanging="143"/>
              <w:rPr>
                <w:rFonts w:ascii="Atten Round New" w:hAnsi="Atten Round New"/>
                <w:bCs/>
                <w:sz w:val="20"/>
              </w:rPr>
            </w:pPr>
            <w:r w:rsidRPr="007B0609">
              <w:rPr>
                <w:rFonts w:ascii="Atten Round New" w:hAnsi="Atten Round New"/>
                <w:bCs/>
                <w:sz w:val="20"/>
              </w:rPr>
              <w:t>Refinance:</w:t>
            </w:r>
          </w:p>
          <w:p w14:paraId="5D7EA88D" w14:textId="0E2C0073" w:rsidR="00C900F1" w:rsidRPr="007B0609" w:rsidRDefault="00C900F1" w:rsidP="002A6ED4">
            <w:pPr>
              <w:pStyle w:val="ListParagraph"/>
              <w:numPr>
                <w:ilvl w:val="0"/>
                <w:numId w:val="107"/>
              </w:numPr>
              <w:spacing w:before="0" w:after="0"/>
              <w:rPr>
                <w:rFonts w:ascii="Atten Round New" w:hAnsi="Atten Round New"/>
                <w:bCs/>
                <w:sz w:val="20"/>
              </w:rPr>
            </w:pPr>
            <w:r w:rsidRPr="007B0609">
              <w:rPr>
                <w:rFonts w:ascii="Atten Round New" w:hAnsi="Atten Round New"/>
                <w:bCs/>
                <w:sz w:val="20"/>
              </w:rPr>
              <w:t>Max LTV 70%</w:t>
            </w:r>
          </w:p>
        </w:tc>
      </w:tr>
      <w:tr w:rsidR="00C900F1" w:rsidRPr="00EA12C0" w14:paraId="3DDBEBAC" w14:textId="77777777" w:rsidTr="00F36C09">
        <w:trPr>
          <w:trHeight w:val="647"/>
        </w:trPr>
        <w:tc>
          <w:tcPr>
            <w:tcW w:w="1971" w:type="dxa"/>
            <w:vMerge/>
            <w:shd w:val="clear" w:color="auto" w:fill="F2F2F2" w:themeFill="background1" w:themeFillShade="F2"/>
            <w:vAlign w:val="center"/>
          </w:tcPr>
          <w:p w14:paraId="484ADEA2" w14:textId="77777777" w:rsidR="00C900F1" w:rsidRPr="007B0609" w:rsidRDefault="00C900F1" w:rsidP="002A6ED4">
            <w:pPr>
              <w:rPr>
                <w:rFonts w:ascii="Atten New ExtraBold" w:hAnsi="Atten New ExtraBold"/>
                <w:b/>
                <w:sz w:val="20"/>
                <w:szCs w:val="20"/>
              </w:rPr>
            </w:pPr>
          </w:p>
        </w:tc>
        <w:tc>
          <w:tcPr>
            <w:tcW w:w="1942" w:type="dxa"/>
            <w:tcBorders>
              <w:bottom w:val="single" w:sz="4" w:space="0" w:color="auto"/>
            </w:tcBorders>
            <w:shd w:val="clear" w:color="auto" w:fill="F2F2F2" w:themeFill="background1" w:themeFillShade="F2"/>
            <w:vAlign w:val="center"/>
          </w:tcPr>
          <w:p w14:paraId="7B4BCFFA" w14:textId="77777777" w:rsidR="00C900F1" w:rsidRPr="007B0609" w:rsidRDefault="00C900F1" w:rsidP="002A6ED4">
            <w:pPr>
              <w:rPr>
                <w:rFonts w:ascii="Atten Round New" w:hAnsi="Atten Round New"/>
                <w:bCs/>
                <w:sz w:val="20"/>
                <w:szCs w:val="20"/>
              </w:rPr>
            </w:pPr>
            <w:r w:rsidRPr="007B0609">
              <w:rPr>
                <w:rFonts w:ascii="Atten Round New" w:hAnsi="Atten Round New"/>
                <w:bCs/>
                <w:sz w:val="20"/>
                <w:szCs w:val="20"/>
              </w:rPr>
              <w:t>Condos</w:t>
            </w:r>
          </w:p>
          <w:p w14:paraId="2676B5F0" w14:textId="77777777" w:rsidR="00C900F1" w:rsidRPr="007B0609" w:rsidRDefault="00C900F1" w:rsidP="002A6ED4">
            <w:pPr>
              <w:rPr>
                <w:rFonts w:ascii="Atten Round New" w:hAnsi="Atten Round New"/>
                <w:bCs/>
                <w:sz w:val="20"/>
                <w:szCs w:val="20"/>
              </w:rPr>
            </w:pPr>
            <w:r w:rsidRPr="007B0609">
              <w:rPr>
                <w:rFonts w:ascii="Atten Round New" w:hAnsi="Atten Round New"/>
                <w:bCs/>
                <w:sz w:val="20"/>
                <w:szCs w:val="20"/>
              </w:rPr>
              <w:t xml:space="preserve">(Warrantable and Non-Warrantable) </w:t>
            </w:r>
          </w:p>
        </w:tc>
        <w:tc>
          <w:tcPr>
            <w:tcW w:w="5735" w:type="dxa"/>
          </w:tcPr>
          <w:p w14:paraId="332E8571" w14:textId="77777777" w:rsidR="00C900F1" w:rsidRPr="007B0609" w:rsidRDefault="00C900F1" w:rsidP="002A6ED4">
            <w:pPr>
              <w:rPr>
                <w:rFonts w:ascii="Atten Round New" w:hAnsi="Atten Round New"/>
                <w:bCs/>
                <w:sz w:val="20"/>
                <w:szCs w:val="20"/>
              </w:rPr>
            </w:pPr>
            <w:r w:rsidRPr="007B0609">
              <w:rPr>
                <w:rFonts w:ascii="Atten Round New" w:hAnsi="Atten Round New"/>
                <w:bCs/>
                <w:sz w:val="20"/>
                <w:szCs w:val="20"/>
              </w:rPr>
              <w:t xml:space="preserve"> </w:t>
            </w:r>
          </w:p>
          <w:p w14:paraId="1AC1FDF2" w14:textId="22E66BE9" w:rsidR="00C900F1" w:rsidRPr="007B0609" w:rsidRDefault="004A6FA5" w:rsidP="002A6ED4">
            <w:pPr>
              <w:pStyle w:val="ListParagraph"/>
              <w:numPr>
                <w:ilvl w:val="0"/>
                <w:numId w:val="106"/>
              </w:numPr>
              <w:spacing w:before="0" w:after="0"/>
              <w:ind w:left="143" w:hanging="143"/>
              <w:rPr>
                <w:rFonts w:ascii="Atten Round New" w:hAnsi="Atten Round New"/>
                <w:bCs/>
                <w:sz w:val="20"/>
              </w:rPr>
            </w:pPr>
            <w:r w:rsidRPr="007B0609">
              <w:rPr>
                <w:rFonts w:ascii="Atten Round New" w:hAnsi="Atten Round New"/>
                <w:bCs/>
                <w:sz w:val="20"/>
              </w:rPr>
              <w:t>Condominium leaseholds not permitted</w:t>
            </w:r>
          </w:p>
          <w:p w14:paraId="1F37E1BE" w14:textId="77777777" w:rsidR="00C900F1" w:rsidRPr="007B0609" w:rsidRDefault="00C900F1" w:rsidP="002A6ED4">
            <w:pPr>
              <w:rPr>
                <w:rFonts w:ascii="Atten Round New" w:hAnsi="Atten Round New"/>
                <w:bCs/>
                <w:sz w:val="20"/>
                <w:szCs w:val="20"/>
              </w:rPr>
            </w:pPr>
          </w:p>
        </w:tc>
      </w:tr>
      <w:tr w:rsidR="00C900F1" w:rsidRPr="00EA12C0" w:rsidDel="00A4193D" w14:paraId="4C08D5F9" w14:textId="77777777" w:rsidTr="00776359">
        <w:trPr>
          <w:trHeight w:val="173"/>
        </w:trPr>
        <w:tc>
          <w:tcPr>
            <w:tcW w:w="1971" w:type="dxa"/>
            <w:vMerge/>
            <w:tcBorders>
              <w:bottom w:val="single" w:sz="4" w:space="0" w:color="000000"/>
            </w:tcBorders>
            <w:shd w:val="clear" w:color="auto" w:fill="F2F2F2" w:themeFill="background1" w:themeFillShade="F2"/>
            <w:vAlign w:val="center"/>
          </w:tcPr>
          <w:p w14:paraId="38ED016C" w14:textId="77777777" w:rsidR="00C900F1" w:rsidRPr="007B0609" w:rsidRDefault="00C900F1" w:rsidP="002A6ED4">
            <w:pPr>
              <w:rPr>
                <w:rFonts w:ascii="Atten New ExtraBold" w:hAnsi="Atten New ExtraBold"/>
                <w:b/>
                <w:sz w:val="20"/>
                <w:szCs w:val="20"/>
              </w:rPr>
            </w:pPr>
          </w:p>
        </w:tc>
        <w:tc>
          <w:tcPr>
            <w:tcW w:w="1942" w:type="dxa"/>
            <w:tcBorders>
              <w:bottom w:val="single" w:sz="4" w:space="0" w:color="000000"/>
            </w:tcBorders>
            <w:shd w:val="clear" w:color="auto" w:fill="F2F2F2" w:themeFill="background1" w:themeFillShade="F2"/>
            <w:vAlign w:val="center"/>
          </w:tcPr>
          <w:p w14:paraId="775C6133" w14:textId="77777777" w:rsidR="00C900F1" w:rsidRPr="007B0609" w:rsidRDefault="00C900F1" w:rsidP="002A6ED4">
            <w:pPr>
              <w:rPr>
                <w:rFonts w:ascii="Atten Round New" w:hAnsi="Atten Round New"/>
                <w:bCs/>
                <w:sz w:val="20"/>
                <w:szCs w:val="20"/>
              </w:rPr>
            </w:pPr>
            <w:r w:rsidRPr="007B0609">
              <w:rPr>
                <w:rFonts w:ascii="Atten Round New" w:hAnsi="Atten Round New"/>
                <w:bCs/>
                <w:sz w:val="20"/>
                <w:szCs w:val="20"/>
              </w:rPr>
              <w:t>Condotel</w:t>
            </w:r>
          </w:p>
        </w:tc>
        <w:tc>
          <w:tcPr>
            <w:tcW w:w="5735" w:type="dxa"/>
            <w:tcBorders>
              <w:bottom w:val="single" w:sz="4" w:space="0" w:color="000000"/>
            </w:tcBorders>
          </w:tcPr>
          <w:p w14:paraId="2E09E0FB" w14:textId="77777777" w:rsidR="00C900F1" w:rsidRPr="007B0609" w:rsidDel="00A4193D" w:rsidRDefault="00C900F1" w:rsidP="002A6ED4">
            <w:pPr>
              <w:pStyle w:val="ListParagraph"/>
              <w:numPr>
                <w:ilvl w:val="0"/>
                <w:numId w:val="106"/>
              </w:numPr>
              <w:spacing w:before="0" w:after="0"/>
              <w:ind w:left="143" w:hanging="143"/>
              <w:rPr>
                <w:rFonts w:ascii="Atten Round New" w:hAnsi="Atten Round New"/>
                <w:bCs/>
                <w:sz w:val="20"/>
              </w:rPr>
            </w:pPr>
            <w:r w:rsidRPr="007B0609">
              <w:rPr>
                <w:rFonts w:ascii="Atten Round New" w:hAnsi="Atten Round New"/>
                <w:bCs/>
                <w:sz w:val="20"/>
              </w:rPr>
              <w:t>Not permitted</w:t>
            </w:r>
          </w:p>
        </w:tc>
      </w:tr>
      <w:tr w:rsidR="00C900F1" w:rsidRPr="00EA12C0" w14:paraId="5B0B5DE6" w14:textId="77777777" w:rsidTr="00F36C09">
        <w:trPr>
          <w:trHeight w:val="350"/>
        </w:trPr>
        <w:tc>
          <w:tcPr>
            <w:tcW w:w="1971" w:type="dxa"/>
            <w:tcBorders>
              <w:top w:val="single" w:sz="4" w:space="0" w:color="000000"/>
              <w:bottom w:val="nil"/>
            </w:tcBorders>
            <w:shd w:val="clear" w:color="auto" w:fill="F2F2F2" w:themeFill="background1" w:themeFillShade="F2"/>
            <w:vAlign w:val="center"/>
          </w:tcPr>
          <w:p w14:paraId="75EFC4DE" w14:textId="77777777" w:rsidR="00C900F1" w:rsidRPr="007B0609" w:rsidRDefault="00C900F1" w:rsidP="002A6ED4">
            <w:pPr>
              <w:rPr>
                <w:rFonts w:ascii="Atten New ExtraBold" w:hAnsi="Atten New ExtraBold"/>
                <w:b/>
                <w:sz w:val="20"/>
                <w:szCs w:val="20"/>
              </w:rPr>
            </w:pPr>
            <w:r w:rsidRPr="007B0609">
              <w:rPr>
                <w:rFonts w:ascii="Atten New ExtraBold" w:hAnsi="Atten New ExtraBold"/>
                <w:b/>
                <w:sz w:val="20"/>
                <w:szCs w:val="20"/>
              </w:rPr>
              <w:t>Rural Properties</w:t>
            </w:r>
          </w:p>
          <w:p w14:paraId="0A6065AC" w14:textId="77777777" w:rsidR="00C900F1" w:rsidRPr="007B0609" w:rsidRDefault="00C900F1" w:rsidP="002A6ED4">
            <w:pPr>
              <w:rPr>
                <w:rFonts w:ascii="Atten New ExtraBold" w:hAnsi="Atten New ExtraBold"/>
                <w:b/>
                <w:sz w:val="20"/>
                <w:szCs w:val="20"/>
              </w:rPr>
            </w:pPr>
          </w:p>
        </w:tc>
        <w:tc>
          <w:tcPr>
            <w:tcW w:w="7677" w:type="dxa"/>
            <w:gridSpan w:val="2"/>
            <w:tcBorders>
              <w:top w:val="single" w:sz="4" w:space="0" w:color="000000"/>
              <w:bottom w:val="nil"/>
            </w:tcBorders>
            <w:vAlign w:val="center"/>
          </w:tcPr>
          <w:p w14:paraId="11BB7BBB" w14:textId="77777777" w:rsidR="00362177" w:rsidRPr="007B0609" w:rsidRDefault="00C900F1" w:rsidP="002A6ED4">
            <w:pPr>
              <w:pStyle w:val="ListParagraph"/>
              <w:numPr>
                <w:ilvl w:val="0"/>
                <w:numId w:val="108"/>
              </w:numPr>
              <w:spacing w:before="0" w:after="0"/>
              <w:ind w:left="144" w:hanging="144"/>
              <w:rPr>
                <w:rFonts w:ascii="Atten Round New" w:hAnsi="Atten Round New"/>
                <w:bCs/>
                <w:sz w:val="20"/>
              </w:rPr>
            </w:pPr>
            <w:r w:rsidRPr="007B0609">
              <w:rPr>
                <w:rFonts w:ascii="Atten Round New" w:hAnsi="Atten Round New"/>
                <w:bCs/>
                <w:sz w:val="20"/>
              </w:rPr>
              <w:t>Not permitted</w:t>
            </w:r>
            <w:r w:rsidR="00362177" w:rsidRPr="007B0609">
              <w:rPr>
                <w:rFonts w:ascii="Atten Round New" w:hAnsi="Atten Round New"/>
                <w:bCs/>
                <w:sz w:val="20"/>
              </w:rPr>
              <w:t xml:space="preserve"> </w:t>
            </w:r>
          </w:p>
          <w:p w14:paraId="2F29360D" w14:textId="5185B69D" w:rsidR="00C900F1" w:rsidRPr="007B0609" w:rsidRDefault="00362177" w:rsidP="002A6ED4">
            <w:pPr>
              <w:pStyle w:val="ListParagraph"/>
              <w:numPr>
                <w:ilvl w:val="0"/>
                <w:numId w:val="108"/>
              </w:numPr>
              <w:spacing w:before="0" w:after="0"/>
              <w:ind w:left="144" w:hanging="144"/>
              <w:rPr>
                <w:rFonts w:ascii="Atten Round New" w:hAnsi="Atten Round New"/>
                <w:bCs/>
                <w:sz w:val="20"/>
              </w:rPr>
            </w:pPr>
            <w:r w:rsidRPr="007B0609">
              <w:rPr>
                <w:rFonts w:ascii="Atten Round New" w:hAnsi="Atten Round New"/>
                <w:bCs/>
                <w:sz w:val="20"/>
              </w:rPr>
              <w:t xml:space="preserve">Properties listed as Rural / Underserved on the following website are not eligible: </w:t>
            </w:r>
            <w:hyperlink r:id="rId19" w:history="1">
              <w:r w:rsidRPr="007B0609">
                <w:rPr>
                  <w:rFonts w:ascii="Atten Round New" w:hAnsi="Atten Round New"/>
                  <w:bCs/>
                  <w:sz w:val="20"/>
                </w:rPr>
                <w:t>https://www.consumerfinance.gov/rural-or-underserved-tool/</w:t>
              </w:r>
            </w:hyperlink>
          </w:p>
        </w:tc>
      </w:tr>
      <w:tr w:rsidR="00C900F1" w:rsidRPr="00EA12C0" w14:paraId="32A855F3" w14:textId="77777777" w:rsidTr="00F36C09">
        <w:trPr>
          <w:trHeight w:val="1412"/>
        </w:trPr>
        <w:tc>
          <w:tcPr>
            <w:tcW w:w="1971" w:type="dxa"/>
            <w:shd w:val="clear" w:color="auto" w:fill="F2F2F2" w:themeFill="background1" w:themeFillShade="F2"/>
            <w:vAlign w:val="center"/>
          </w:tcPr>
          <w:p w14:paraId="5E1E1DD7" w14:textId="77777777" w:rsidR="00C900F1" w:rsidRPr="007B0609" w:rsidRDefault="00C900F1" w:rsidP="002A6ED4">
            <w:pPr>
              <w:rPr>
                <w:rFonts w:ascii="Atten New ExtraBold" w:hAnsi="Atten New ExtraBold"/>
                <w:b/>
                <w:sz w:val="20"/>
                <w:szCs w:val="20"/>
              </w:rPr>
            </w:pPr>
            <w:r w:rsidRPr="007B0609">
              <w:rPr>
                <w:rFonts w:ascii="Atten New ExtraBold" w:hAnsi="Atten New ExtraBold"/>
                <w:b/>
                <w:sz w:val="20"/>
                <w:szCs w:val="20"/>
              </w:rPr>
              <w:t>Appraisals</w:t>
            </w:r>
          </w:p>
        </w:tc>
        <w:tc>
          <w:tcPr>
            <w:tcW w:w="7677" w:type="dxa"/>
            <w:gridSpan w:val="2"/>
            <w:vAlign w:val="center"/>
          </w:tcPr>
          <w:p w14:paraId="446BA06A" w14:textId="77777777" w:rsidR="00C900F1" w:rsidRPr="007B0609" w:rsidRDefault="00C900F1" w:rsidP="002A6ED4">
            <w:pPr>
              <w:pStyle w:val="ListParagraph"/>
              <w:numPr>
                <w:ilvl w:val="0"/>
                <w:numId w:val="106"/>
              </w:numPr>
              <w:spacing w:before="0" w:after="0"/>
              <w:ind w:left="143" w:hanging="143"/>
              <w:rPr>
                <w:rFonts w:ascii="Atten Round New" w:hAnsi="Atten Round New"/>
                <w:bCs/>
                <w:sz w:val="20"/>
              </w:rPr>
            </w:pPr>
            <w:r w:rsidRPr="007B0609">
              <w:rPr>
                <w:rFonts w:ascii="Atten Round New" w:hAnsi="Atten Round New"/>
                <w:bCs/>
                <w:sz w:val="20"/>
              </w:rPr>
              <w:t>1 Full Appraisal is required</w:t>
            </w:r>
          </w:p>
          <w:p w14:paraId="6FF5DE24" w14:textId="2D36F91D" w:rsidR="00C900F1" w:rsidRPr="007B0609" w:rsidRDefault="00C900F1" w:rsidP="002A6ED4">
            <w:pPr>
              <w:pStyle w:val="ListParagraph"/>
              <w:numPr>
                <w:ilvl w:val="0"/>
                <w:numId w:val="106"/>
              </w:numPr>
              <w:spacing w:before="0" w:after="0"/>
              <w:ind w:left="143" w:hanging="143"/>
              <w:rPr>
                <w:rFonts w:ascii="Atten Round New" w:hAnsi="Atten Round New"/>
                <w:bCs/>
                <w:sz w:val="20"/>
              </w:rPr>
            </w:pPr>
            <w:r w:rsidRPr="007B0609">
              <w:rPr>
                <w:rFonts w:ascii="Atten Round New" w:hAnsi="Atten Round New"/>
                <w:bCs/>
                <w:sz w:val="20"/>
              </w:rPr>
              <w:t>Appraisal Review Product to be ordered on all loans with a</w:t>
            </w:r>
            <w:r w:rsidR="005655C0" w:rsidRPr="007B0609">
              <w:rPr>
                <w:rFonts w:ascii="Atten Round New" w:hAnsi="Atten Round New"/>
                <w:bCs/>
                <w:sz w:val="20"/>
              </w:rPr>
              <w:t xml:space="preserve"> FNMA</w:t>
            </w:r>
            <w:r w:rsidRPr="007B0609">
              <w:rPr>
                <w:rFonts w:ascii="Atten Round New" w:hAnsi="Atten Round New"/>
                <w:bCs/>
                <w:sz w:val="20"/>
              </w:rPr>
              <w:t xml:space="preserve"> SSR over 2.5 </w:t>
            </w:r>
          </w:p>
          <w:p w14:paraId="3B8D3147" w14:textId="63E149DC" w:rsidR="00C900F1" w:rsidRPr="000279EE" w:rsidRDefault="00C900F1" w:rsidP="002A6ED4">
            <w:pPr>
              <w:pStyle w:val="ListParagraph"/>
              <w:numPr>
                <w:ilvl w:val="0"/>
                <w:numId w:val="106"/>
              </w:numPr>
              <w:spacing w:before="0" w:after="0"/>
              <w:ind w:left="143" w:hanging="143"/>
              <w:rPr>
                <w:rFonts w:ascii="Atten Round New" w:eastAsiaTheme="minorHAnsi" w:hAnsi="Atten Round New"/>
                <w:bCs/>
                <w:sz w:val="20"/>
              </w:rPr>
            </w:pPr>
            <w:r w:rsidRPr="007B0609">
              <w:rPr>
                <w:rFonts w:ascii="Atten Round New" w:hAnsi="Atten Round New"/>
                <w:bCs/>
                <w:sz w:val="20"/>
              </w:rPr>
              <w:t xml:space="preserve">C3 condition rating is generally required; </w:t>
            </w:r>
            <w:r w:rsidRPr="007B0609">
              <w:rPr>
                <w:rFonts w:ascii="Atten Round New" w:hAnsi="Atten Round New"/>
                <w:bCs/>
                <w:sz w:val="20"/>
                <w:highlight w:val="yellow"/>
              </w:rPr>
              <w:t>Properties with a C4 rating must be sufficiently justified to determine marketability and acceptance.</w:t>
            </w:r>
            <w:r w:rsidR="00685E76" w:rsidRPr="007B0609">
              <w:rPr>
                <w:rFonts w:ascii="Atten Round New" w:hAnsi="Atten Round New"/>
                <w:bCs/>
                <w:sz w:val="20"/>
                <w:highlight w:val="yellow"/>
              </w:rPr>
              <w:t xml:space="preserve"> </w:t>
            </w:r>
          </w:p>
        </w:tc>
      </w:tr>
      <w:tr w:rsidR="00C900F1" w:rsidRPr="00EA12C0" w14:paraId="5B4E8F61" w14:textId="77777777" w:rsidTr="00F36C09">
        <w:trPr>
          <w:trHeight w:val="242"/>
        </w:trPr>
        <w:tc>
          <w:tcPr>
            <w:tcW w:w="1971"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7EF606FE" w14:textId="77777777" w:rsidR="00C900F1" w:rsidRPr="007B0609" w:rsidRDefault="00C900F1" w:rsidP="002A6ED4">
            <w:pPr>
              <w:rPr>
                <w:rFonts w:ascii="Atten New ExtraBold" w:hAnsi="Atten New ExtraBold"/>
                <w:b/>
                <w:sz w:val="20"/>
                <w:szCs w:val="20"/>
              </w:rPr>
            </w:pPr>
            <w:r w:rsidRPr="007B0609">
              <w:rPr>
                <w:rFonts w:ascii="Atten New ExtraBold" w:hAnsi="Atten New ExtraBold"/>
                <w:b/>
                <w:bCs/>
                <w:sz w:val="20"/>
                <w:szCs w:val="20"/>
              </w:rPr>
              <w:t>Declining</w:t>
            </w:r>
            <w:r w:rsidRPr="007B0609">
              <w:rPr>
                <w:rFonts w:ascii="Atten New ExtraBold" w:hAnsi="Atten New ExtraBold"/>
                <w:b/>
                <w:bCs/>
                <w:spacing w:val="-4"/>
                <w:sz w:val="20"/>
                <w:szCs w:val="20"/>
              </w:rPr>
              <w:t xml:space="preserve"> </w:t>
            </w:r>
            <w:r w:rsidRPr="007B0609">
              <w:rPr>
                <w:rFonts w:ascii="Atten New ExtraBold" w:hAnsi="Atten New ExtraBold"/>
                <w:b/>
                <w:bCs/>
                <w:spacing w:val="-2"/>
                <w:sz w:val="20"/>
                <w:szCs w:val="20"/>
              </w:rPr>
              <w:t>Markets</w:t>
            </w:r>
          </w:p>
        </w:tc>
        <w:tc>
          <w:tcPr>
            <w:tcW w:w="7677" w:type="dxa"/>
            <w:gridSpan w:val="2"/>
            <w:tcBorders>
              <w:top w:val="single" w:sz="4" w:space="0" w:color="000000"/>
              <w:left w:val="single" w:sz="4" w:space="0" w:color="000000"/>
              <w:bottom w:val="single" w:sz="4" w:space="0" w:color="000000"/>
              <w:right w:val="single" w:sz="4" w:space="0" w:color="000000"/>
            </w:tcBorders>
          </w:tcPr>
          <w:p w14:paraId="3F77358F" w14:textId="1E1E836E" w:rsidR="00C900F1" w:rsidRPr="007B0609" w:rsidRDefault="00C900F1" w:rsidP="002A6ED4">
            <w:pPr>
              <w:pStyle w:val="ListParagraph"/>
              <w:numPr>
                <w:ilvl w:val="0"/>
                <w:numId w:val="106"/>
              </w:numPr>
              <w:spacing w:before="0" w:after="0"/>
              <w:ind w:left="143" w:hanging="143"/>
              <w:rPr>
                <w:rFonts w:ascii="Atten Round New" w:hAnsi="Atten Round New"/>
                <w:bCs/>
                <w:sz w:val="20"/>
              </w:rPr>
            </w:pPr>
            <w:r w:rsidRPr="007B0609">
              <w:rPr>
                <w:rFonts w:ascii="Atten Round New" w:hAnsi="Atten Round New"/>
                <w:bCs/>
                <w:sz w:val="20"/>
              </w:rPr>
              <w:t>Declining markets, as identified by the appraiser, require a 5% LTV reduction off Matrix Max LTV, when &gt; 65% LTV</w:t>
            </w:r>
          </w:p>
        </w:tc>
      </w:tr>
      <w:tr w:rsidR="00C900F1" w:rsidRPr="00EA12C0" w14:paraId="524D4977" w14:textId="77777777" w:rsidTr="00F36C09">
        <w:trPr>
          <w:trHeight w:val="242"/>
        </w:trPr>
        <w:tc>
          <w:tcPr>
            <w:tcW w:w="1971"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6FDF73AC" w14:textId="77777777" w:rsidR="00C900F1" w:rsidRPr="007B0609" w:rsidRDefault="00C900F1" w:rsidP="002A6ED4">
            <w:pPr>
              <w:rPr>
                <w:rFonts w:ascii="Atten New ExtraBold" w:hAnsi="Atten New ExtraBold"/>
                <w:b/>
                <w:bCs/>
                <w:sz w:val="20"/>
                <w:szCs w:val="20"/>
              </w:rPr>
            </w:pPr>
            <w:r w:rsidRPr="007B0609">
              <w:rPr>
                <w:rFonts w:ascii="Atten New ExtraBold" w:hAnsi="Atten New ExtraBold"/>
                <w:b/>
                <w:bCs/>
                <w:sz w:val="20"/>
                <w:szCs w:val="20"/>
              </w:rPr>
              <w:t>Acreage</w:t>
            </w:r>
          </w:p>
        </w:tc>
        <w:tc>
          <w:tcPr>
            <w:tcW w:w="7677" w:type="dxa"/>
            <w:gridSpan w:val="2"/>
            <w:tcBorders>
              <w:top w:val="single" w:sz="4" w:space="0" w:color="000000"/>
              <w:left w:val="single" w:sz="4" w:space="0" w:color="000000"/>
              <w:bottom w:val="single" w:sz="4" w:space="0" w:color="000000"/>
              <w:right w:val="single" w:sz="4" w:space="0" w:color="000000"/>
            </w:tcBorders>
          </w:tcPr>
          <w:p w14:paraId="6A657BDA" w14:textId="13A4DA12" w:rsidR="00C900F1" w:rsidRPr="007B0609" w:rsidRDefault="00C900F1" w:rsidP="002A6ED4">
            <w:pPr>
              <w:pStyle w:val="ListParagraph"/>
              <w:numPr>
                <w:ilvl w:val="0"/>
                <w:numId w:val="105"/>
              </w:numPr>
              <w:spacing w:before="0" w:after="0"/>
              <w:ind w:left="144" w:hanging="144"/>
              <w:rPr>
                <w:rFonts w:ascii="Atten Round New" w:hAnsi="Atten Round New"/>
                <w:bCs/>
                <w:sz w:val="20"/>
              </w:rPr>
            </w:pPr>
            <w:r w:rsidRPr="007B0609">
              <w:rPr>
                <w:rFonts w:ascii="Atten Round New" w:hAnsi="Atten Round New"/>
                <w:bCs/>
                <w:sz w:val="20"/>
              </w:rPr>
              <w:t>Max 2 acres; Acreage and land value must be typical and common for the subject’s market</w:t>
            </w:r>
          </w:p>
        </w:tc>
      </w:tr>
    </w:tbl>
    <w:p w14:paraId="7EB50BEB" w14:textId="65358270" w:rsidR="003348AD" w:rsidRDefault="00CC5108" w:rsidP="00D24008">
      <w:pPr>
        <w:pStyle w:val="Heading2"/>
      </w:pPr>
      <w:bookmarkStart w:id="160" w:name="_DSCR_MULTI_&amp;"/>
      <w:bookmarkStart w:id="161" w:name="_Toc207885590"/>
      <w:bookmarkStart w:id="162" w:name="_Hlk207468022"/>
      <w:bookmarkEnd w:id="153"/>
      <w:bookmarkEnd w:id="160"/>
      <w:r w:rsidRPr="00EA12C0">
        <w:t xml:space="preserve">DSCR MULTI &amp; MIXED ( </w:t>
      </w:r>
      <w:r w:rsidR="00FB7E5B" w:rsidRPr="00EA12C0">
        <w:t>5-10 UNIT</w:t>
      </w:r>
      <w:r w:rsidR="000279EE">
        <w:t xml:space="preserve"> MULTI</w:t>
      </w:r>
      <w:r w:rsidR="00FB7E5B" w:rsidRPr="00EA12C0">
        <w:t>, 2-8 UNIT MIXED</w:t>
      </w:r>
      <w:r w:rsidR="00092109">
        <w:t>-</w:t>
      </w:r>
      <w:r w:rsidR="00FB7E5B" w:rsidRPr="00EA12C0">
        <w:t>USE)</w:t>
      </w:r>
      <w:r w:rsidR="000279EE">
        <w:t xml:space="preserve"> OVERVIEW</w:t>
      </w:r>
      <w:bookmarkEnd w:id="161"/>
    </w:p>
    <w:p w14:paraId="1A77F2E9" w14:textId="77777777" w:rsidR="004873F8" w:rsidRPr="004873F8" w:rsidRDefault="00590C3F" w:rsidP="002A6ED4">
      <w:pPr>
        <w:pStyle w:val="TableParagraph"/>
      </w:pPr>
      <w:r w:rsidRPr="004873F8">
        <w:t>The DSCR Multi &amp; Mixed Program is designed specifically for the investors who want to use DSCR income for a multi-unit or mixed use property.</w:t>
      </w:r>
    </w:p>
    <w:p w14:paraId="7554A922" w14:textId="77777777" w:rsidR="004873F8" w:rsidRPr="004873F8" w:rsidRDefault="004873F8" w:rsidP="002A6ED4">
      <w:pPr>
        <w:pStyle w:val="TableParagraph"/>
      </w:pPr>
    </w:p>
    <w:p w14:paraId="15168191" w14:textId="06AEA74B" w:rsidR="00590C3F" w:rsidRDefault="00590C3F" w:rsidP="002A6ED4">
      <w:pPr>
        <w:pStyle w:val="TableParagraph"/>
      </w:pPr>
      <w:r w:rsidRPr="004873F8">
        <w:t xml:space="preserve"> Refer to the DSCR Multi&amp; Mixed Matrix for LTVs, minimum and maximum loan amounts, etc. </w:t>
      </w:r>
    </w:p>
    <w:p w14:paraId="4B024CE7" w14:textId="77777777" w:rsidR="002C4BDB" w:rsidRPr="004873F8" w:rsidRDefault="002C4BDB" w:rsidP="002A6ED4">
      <w:pPr>
        <w:pStyle w:val="TableParagraph"/>
      </w:pPr>
    </w:p>
    <w:p w14:paraId="6E16FCB4" w14:textId="793AFB2A" w:rsidR="00652B04" w:rsidRPr="00EA12C0" w:rsidRDefault="00015F95" w:rsidP="002A6ED4">
      <w:pPr>
        <w:pStyle w:val="Eileen3"/>
        <w:spacing w:before="0"/>
      </w:pPr>
      <w:bookmarkStart w:id="163" w:name="_Toc207885591"/>
      <w:bookmarkStart w:id="164" w:name="_Toc199843723"/>
      <w:r w:rsidRPr="00EA12C0">
        <w:t xml:space="preserve">DSCR MULTI </w:t>
      </w:r>
      <w:r w:rsidR="00002D18" w:rsidRPr="00EA12C0">
        <w:t>&amp;</w:t>
      </w:r>
      <w:r w:rsidRPr="00EA12C0">
        <w:t xml:space="preserve"> MIXED</w:t>
      </w:r>
      <w:r w:rsidR="00650C92">
        <w:t xml:space="preserve"> - </w:t>
      </w:r>
      <w:r w:rsidRPr="00EA12C0">
        <w:t>GENERAL REQUIREMENTS</w:t>
      </w:r>
      <w:bookmarkEnd w:id="163"/>
      <w:r w:rsidRPr="00EA12C0">
        <w:t xml:space="preserve"> </w:t>
      </w:r>
    </w:p>
    <w:tbl>
      <w:tblPr>
        <w:tblStyle w:val="TableGrid60"/>
        <w:tblW w:w="9648" w:type="dxa"/>
        <w:tblInd w:w="-113" w:type="dxa"/>
        <w:tblLook w:val="04A0" w:firstRow="1" w:lastRow="0" w:firstColumn="1" w:lastColumn="0" w:noHBand="0" w:noVBand="1"/>
      </w:tblPr>
      <w:tblGrid>
        <w:gridCol w:w="1998"/>
        <w:gridCol w:w="7650"/>
      </w:tblGrid>
      <w:tr w:rsidR="00685E76" w:rsidRPr="00EA12C0" w14:paraId="73A8BFA0" w14:textId="77777777" w:rsidTr="005C441B">
        <w:trPr>
          <w:trHeight w:val="323"/>
        </w:trPr>
        <w:tc>
          <w:tcPr>
            <w:tcW w:w="1998" w:type="dxa"/>
            <w:shd w:val="clear" w:color="auto" w:fill="F2F2F2" w:themeFill="background1" w:themeFillShade="F2"/>
            <w:vAlign w:val="center"/>
          </w:tcPr>
          <w:p w14:paraId="305A61B5" w14:textId="1AE37945" w:rsidR="00685E76" w:rsidRPr="005C441B" w:rsidRDefault="00685E76" w:rsidP="002A6ED4">
            <w:pPr>
              <w:rPr>
                <w:rFonts w:ascii="Atten New ExtraBold" w:hAnsi="Atten New ExtraBold"/>
                <w:b/>
                <w:sz w:val="20"/>
                <w:szCs w:val="20"/>
              </w:rPr>
            </w:pPr>
            <w:r w:rsidRPr="005C441B">
              <w:rPr>
                <w:rFonts w:ascii="Atten New ExtraBold" w:hAnsi="Atten New ExtraBold"/>
                <w:b/>
                <w:sz w:val="20"/>
                <w:szCs w:val="20"/>
              </w:rPr>
              <w:t>Exceptions</w:t>
            </w:r>
          </w:p>
        </w:tc>
        <w:tc>
          <w:tcPr>
            <w:tcW w:w="7650" w:type="dxa"/>
          </w:tcPr>
          <w:p w14:paraId="16631EFE" w14:textId="499EAC54" w:rsidR="00685E76" w:rsidRPr="005C441B" w:rsidRDefault="00685E76" w:rsidP="002A6ED4">
            <w:pPr>
              <w:pStyle w:val="ListParagraph"/>
              <w:numPr>
                <w:ilvl w:val="0"/>
                <w:numId w:val="115"/>
              </w:numPr>
              <w:spacing w:before="0" w:after="0"/>
              <w:ind w:left="144" w:hanging="144"/>
              <w:rPr>
                <w:rFonts w:ascii="Atten Round New" w:hAnsi="Atten Round New"/>
                <w:bCs/>
                <w:sz w:val="20"/>
              </w:rPr>
            </w:pPr>
            <w:r w:rsidRPr="005C441B">
              <w:rPr>
                <w:rFonts w:ascii="Atten Round New" w:hAnsi="Atten Round New"/>
                <w:bCs/>
                <w:sz w:val="20"/>
              </w:rPr>
              <w:t xml:space="preserve">Permitted </w:t>
            </w:r>
          </w:p>
        </w:tc>
      </w:tr>
      <w:tr w:rsidR="005C2C18" w:rsidRPr="00EA12C0" w14:paraId="7892324F" w14:textId="77777777" w:rsidTr="002834BE">
        <w:trPr>
          <w:trHeight w:val="173"/>
        </w:trPr>
        <w:tc>
          <w:tcPr>
            <w:tcW w:w="1998" w:type="dxa"/>
            <w:shd w:val="clear" w:color="auto" w:fill="F2F2F2" w:themeFill="background1" w:themeFillShade="F2"/>
            <w:vAlign w:val="center"/>
          </w:tcPr>
          <w:p w14:paraId="1FABD478" w14:textId="77777777" w:rsidR="005C2C18" w:rsidRPr="00CD0175" w:rsidRDefault="005C2C18" w:rsidP="002A6ED4">
            <w:pPr>
              <w:rPr>
                <w:rFonts w:ascii="Atten New ExtraBold" w:hAnsi="Atten New ExtraBold"/>
                <w:b/>
                <w:sz w:val="20"/>
                <w:szCs w:val="20"/>
              </w:rPr>
            </w:pPr>
            <w:r w:rsidRPr="00CD0175">
              <w:rPr>
                <w:rFonts w:ascii="Atten New ExtraBold" w:hAnsi="Atten New ExtraBold"/>
                <w:b/>
                <w:sz w:val="20"/>
                <w:szCs w:val="20"/>
              </w:rPr>
              <w:t>Product Type</w:t>
            </w:r>
          </w:p>
        </w:tc>
        <w:tc>
          <w:tcPr>
            <w:tcW w:w="7650" w:type="dxa"/>
          </w:tcPr>
          <w:p w14:paraId="1E02D4CA" w14:textId="48E2319B" w:rsidR="005C2C18" w:rsidRPr="00CD0175" w:rsidRDefault="005C2C18" w:rsidP="002A6ED4">
            <w:pPr>
              <w:pStyle w:val="ListParagraph"/>
              <w:numPr>
                <w:ilvl w:val="0"/>
                <w:numId w:val="115"/>
              </w:numPr>
              <w:spacing w:before="0" w:after="0"/>
              <w:ind w:left="144" w:hanging="144"/>
              <w:rPr>
                <w:rFonts w:ascii="Atten Round New" w:hAnsi="Atten Round New"/>
                <w:bCs/>
                <w:sz w:val="20"/>
              </w:rPr>
            </w:pPr>
            <w:r w:rsidRPr="00CD0175">
              <w:rPr>
                <w:rFonts w:ascii="Atten Round New" w:hAnsi="Atten Round New"/>
                <w:bCs/>
                <w:sz w:val="20"/>
              </w:rPr>
              <w:t>30</w:t>
            </w:r>
            <w:r w:rsidR="007353B6">
              <w:rPr>
                <w:rFonts w:ascii="Atten Round New" w:hAnsi="Atten Round New"/>
                <w:bCs/>
                <w:sz w:val="20"/>
              </w:rPr>
              <w:t xml:space="preserve"> </w:t>
            </w:r>
            <w:r w:rsidRPr="00CD0175">
              <w:rPr>
                <w:rFonts w:ascii="Atten Round New" w:hAnsi="Atten Round New"/>
                <w:bCs/>
                <w:sz w:val="20"/>
              </w:rPr>
              <w:t>Y</w:t>
            </w:r>
            <w:r w:rsidR="007353B6">
              <w:rPr>
                <w:rFonts w:ascii="Atten Round New" w:hAnsi="Atten Round New"/>
                <w:bCs/>
                <w:sz w:val="20"/>
              </w:rPr>
              <w:t>ea</w:t>
            </w:r>
            <w:r w:rsidRPr="00CD0175">
              <w:rPr>
                <w:rFonts w:ascii="Atten Round New" w:hAnsi="Atten Round New"/>
                <w:bCs/>
                <w:sz w:val="20"/>
              </w:rPr>
              <w:t>r Fixed, 15</w:t>
            </w:r>
            <w:r w:rsidR="007353B6">
              <w:rPr>
                <w:rFonts w:ascii="Atten Round New" w:hAnsi="Atten Round New"/>
                <w:bCs/>
                <w:sz w:val="20"/>
              </w:rPr>
              <w:t xml:space="preserve"> </w:t>
            </w:r>
            <w:r w:rsidRPr="00CD0175">
              <w:rPr>
                <w:rFonts w:ascii="Atten Round New" w:hAnsi="Atten Round New"/>
                <w:bCs/>
                <w:sz w:val="20"/>
              </w:rPr>
              <w:t>Y</w:t>
            </w:r>
            <w:r w:rsidR="007353B6">
              <w:rPr>
                <w:rFonts w:ascii="Atten Round New" w:hAnsi="Atten Round New"/>
                <w:bCs/>
                <w:sz w:val="20"/>
              </w:rPr>
              <w:t>ea</w:t>
            </w:r>
            <w:r w:rsidRPr="00CD0175">
              <w:rPr>
                <w:rFonts w:ascii="Atten Round New" w:hAnsi="Atten Round New"/>
                <w:bCs/>
                <w:sz w:val="20"/>
              </w:rPr>
              <w:t>r Fixed</w:t>
            </w:r>
          </w:p>
          <w:p w14:paraId="6DAA1103" w14:textId="7E4C9C2A" w:rsidR="005C2C18" w:rsidRPr="00CD0175" w:rsidRDefault="005C2C18" w:rsidP="002A6ED4">
            <w:pPr>
              <w:pStyle w:val="ListParagraph"/>
              <w:numPr>
                <w:ilvl w:val="0"/>
                <w:numId w:val="115"/>
              </w:numPr>
              <w:spacing w:before="0" w:after="0"/>
              <w:ind w:left="144" w:hanging="144"/>
              <w:rPr>
                <w:rFonts w:ascii="Atten Round New" w:hAnsi="Atten Round New"/>
                <w:bCs/>
                <w:sz w:val="20"/>
              </w:rPr>
            </w:pPr>
            <w:r w:rsidRPr="00CD0175">
              <w:rPr>
                <w:rFonts w:ascii="Atten Round New" w:hAnsi="Atten Round New"/>
                <w:bCs/>
                <w:sz w:val="20"/>
              </w:rPr>
              <w:t>40 Y</w:t>
            </w:r>
            <w:r w:rsidR="007353B6">
              <w:rPr>
                <w:rFonts w:ascii="Atten Round New" w:hAnsi="Atten Round New"/>
                <w:bCs/>
                <w:sz w:val="20"/>
              </w:rPr>
              <w:t>ea</w:t>
            </w:r>
            <w:r w:rsidRPr="00CD0175">
              <w:rPr>
                <w:rFonts w:ascii="Atten Round New" w:hAnsi="Atten Round New"/>
                <w:bCs/>
                <w:sz w:val="20"/>
              </w:rPr>
              <w:t>r Fixed I/O (10 year I/O period, and remaining term fully amortizing)</w:t>
            </w:r>
          </w:p>
          <w:p w14:paraId="305B92CE" w14:textId="62C8EF47" w:rsidR="005C2C18" w:rsidRPr="00CD0175" w:rsidRDefault="005C2C18" w:rsidP="002A6ED4">
            <w:pPr>
              <w:pStyle w:val="ListParagraph"/>
              <w:numPr>
                <w:ilvl w:val="0"/>
                <w:numId w:val="115"/>
              </w:numPr>
              <w:spacing w:before="0" w:after="0"/>
              <w:ind w:left="144" w:hanging="144"/>
              <w:rPr>
                <w:rFonts w:ascii="Atten Round New" w:hAnsi="Atten Round New"/>
                <w:bCs/>
                <w:sz w:val="20"/>
              </w:rPr>
            </w:pPr>
            <w:r w:rsidRPr="00CD0175">
              <w:rPr>
                <w:rFonts w:ascii="Atten Round New" w:hAnsi="Atten Round New"/>
                <w:bCs/>
                <w:sz w:val="20"/>
              </w:rPr>
              <w:t>30 Y</w:t>
            </w:r>
            <w:r w:rsidR="007353B6">
              <w:rPr>
                <w:rFonts w:ascii="Atten Round New" w:hAnsi="Atten Round New"/>
                <w:bCs/>
                <w:sz w:val="20"/>
              </w:rPr>
              <w:t>ea</w:t>
            </w:r>
            <w:r w:rsidRPr="00CD0175">
              <w:rPr>
                <w:rFonts w:ascii="Atten Round New" w:hAnsi="Atten Round New"/>
                <w:bCs/>
                <w:sz w:val="20"/>
              </w:rPr>
              <w:t>r Fixed I/O (10 year I/O period, and remaining term fully amortizing)</w:t>
            </w:r>
          </w:p>
          <w:p w14:paraId="441BC646" w14:textId="41BBF01C" w:rsidR="005C2C18" w:rsidRPr="00CD0175" w:rsidRDefault="005C2C18" w:rsidP="002A6ED4">
            <w:pPr>
              <w:pStyle w:val="ListParagraph"/>
              <w:numPr>
                <w:ilvl w:val="0"/>
                <w:numId w:val="115"/>
              </w:numPr>
              <w:spacing w:before="0" w:after="0"/>
              <w:ind w:left="144" w:hanging="144"/>
              <w:rPr>
                <w:rFonts w:ascii="Atten Round New" w:hAnsi="Atten Round New"/>
                <w:bCs/>
                <w:sz w:val="20"/>
              </w:rPr>
            </w:pPr>
            <w:r w:rsidRPr="00CD0175">
              <w:rPr>
                <w:rFonts w:ascii="Atten Round New" w:hAnsi="Atten Round New"/>
                <w:bCs/>
                <w:sz w:val="20"/>
              </w:rPr>
              <w:t>5/6 and 7/6 SOFR ARMs, 30 Y</w:t>
            </w:r>
            <w:r w:rsidR="007353B6">
              <w:rPr>
                <w:rFonts w:ascii="Atten Round New" w:hAnsi="Atten Round New"/>
                <w:bCs/>
                <w:sz w:val="20"/>
              </w:rPr>
              <w:t>ea</w:t>
            </w:r>
            <w:r w:rsidRPr="00CD0175">
              <w:rPr>
                <w:rFonts w:ascii="Atten Round New" w:hAnsi="Atten Round New"/>
                <w:bCs/>
                <w:sz w:val="20"/>
              </w:rPr>
              <w:t>r Term – Fully Amortizing</w:t>
            </w:r>
          </w:p>
        </w:tc>
      </w:tr>
      <w:tr w:rsidR="005C2C18" w:rsidRPr="00EA12C0" w14:paraId="089D1A86" w14:textId="77777777" w:rsidTr="005C441B">
        <w:trPr>
          <w:trHeight w:val="305"/>
        </w:trPr>
        <w:tc>
          <w:tcPr>
            <w:tcW w:w="1998" w:type="dxa"/>
            <w:tcBorders>
              <w:bottom w:val="single" w:sz="4" w:space="0" w:color="auto"/>
            </w:tcBorders>
            <w:shd w:val="clear" w:color="auto" w:fill="F2F2F2" w:themeFill="background1" w:themeFillShade="F2"/>
            <w:vAlign w:val="center"/>
          </w:tcPr>
          <w:p w14:paraId="1BA0FA76" w14:textId="77777777" w:rsidR="005C2C18" w:rsidRPr="00CD0175" w:rsidRDefault="005C2C18" w:rsidP="002A6ED4">
            <w:pPr>
              <w:rPr>
                <w:rFonts w:ascii="Atten New ExtraBold" w:hAnsi="Atten New ExtraBold"/>
                <w:b/>
                <w:sz w:val="20"/>
                <w:szCs w:val="20"/>
              </w:rPr>
            </w:pPr>
            <w:r w:rsidRPr="00CD0175">
              <w:rPr>
                <w:rFonts w:ascii="Atten New ExtraBold" w:hAnsi="Atten New ExtraBold"/>
                <w:b/>
                <w:sz w:val="20"/>
                <w:szCs w:val="20"/>
              </w:rPr>
              <w:t>Interest Only</w:t>
            </w:r>
          </w:p>
        </w:tc>
        <w:tc>
          <w:tcPr>
            <w:tcW w:w="7650" w:type="dxa"/>
            <w:tcBorders>
              <w:bottom w:val="single" w:sz="4" w:space="0" w:color="auto"/>
            </w:tcBorders>
            <w:vAlign w:val="center"/>
          </w:tcPr>
          <w:p w14:paraId="09B53ACA" w14:textId="77777777" w:rsidR="005C2C18" w:rsidRPr="00CD0175" w:rsidRDefault="005C2C18" w:rsidP="002A6ED4">
            <w:pPr>
              <w:pStyle w:val="ListParagraph"/>
              <w:numPr>
                <w:ilvl w:val="0"/>
                <w:numId w:val="106"/>
              </w:numPr>
              <w:spacing w:before="0" w:after="0"/>
              <w:ind w:left="143" w:hanging="143"/>
              <w:rPr>
                <w:rFonts w:ascii="Atten Round New" w:hAnsi="Atten Round New"/>
                <w:bCs/>
                <w:sz w:val="20"/>
              </w:rPr>
            </w:pPr>
            <w:r w:rsidRPr="00855003">
              <w:rPr>
                <w:rFonts w:ascii="Atten Round New" w:hAnsi="Atten Round New"/>
                <w:bCs/>
                <w:sz w:val="20"/>
              </w:rPr>
              <w:t>Max LTV: 75%</w:t>
            </w:r>
          </w:p>
        </w:tc>
      </w:tr>
      <w:tr w:rsidR="005C2C18" w:rsidRPr="00EA12C0" w14:paraId="2AB88481" w14:textId="77777777" w:rsidTr="002834BE">
        <w:trPr>
          <w:trHeight w:val="173"/>
        </w:trPr>
        <w:tc>
          <w:tcPr>
            <w:tcW w:w="1998" w:type="dxa"/>
            <w:tcBorders>
              <w:bottom w:val="single" w:sz="4" w:space="0" w:color="auto"/>
            </w:tcBorders>
            <w:shd w:val="clear" w:color="auto" w:fill="F2F2F2" w:themeFill="background1" w:themeFillShade="F2"/>
            <w:vAlign w:val="center"/>
          </w:tcPr>
          <w:p w14:paraId="0E0F3091" w14:textId="77777777" w:rsidR="005C2C18" w:rsidRPr="00CD0175" w:rsidRDefault="005C2C18" w:rsidP="002A6ED4">
            <w:pPr>
              <w:rPr>
                <w:rFonts w:ascii="Atten New ExtraBold" w:hAnsi="Atten New ExtraBold"/>
                <w:b/>
                <w:sz w:val="20"/>
                <w:szCs w:val="20"/>
              </w:rPr>
            </w:pPr>
            <w:r w:rsidRPr="00CD0175">
              <w:rPr>
                <w:rFonts w:ascii="Atten New ExtraBold" w:hAnsi="Atten New ExtraBold"/>
                <w:b/>
                <w:sz w:val="20"/>
                <w:szCs w:val="20"/>
              </w:rPr>
              <w:t>Loan Amounts</w:t>
            </w:r>
          </w:p>
        </w:tc>
        <w:tc>
          <w:tcPr>
            <w:tcW w:w="7650" w:type="dxa"/>
            <w:tcBorders>
              <w:bottom w:val="single" w:sz="4" w:space="0" w:color="auto"/>
            </w:tcBorders>
          </w:tcPr>
          <w:p w14:paraId="77C6F2C1" w14:textId="77777777" w:rsidR="005C2C18" w:rsidRPr="00CD0175" w:rsidRDefault="005C2C18" w:rsidP="002A6ED4">
            <w:pPr>
              <w:pStyle w:val="ListParagraph"/>
              <w:numPr>
                <w:ilvl w:val="0"/>
                <w:numId w:val="115"/>
              </w:numPr>
              <w:spacing w:before="0" w:after="0"/>
              <w:ind w:left="144" w:hanging="144"/>
              <w:rPr>
                <w:rFonts w:ascii="Atten Round New" w:hAnsi="Atten Round New"/>
                <w:bCs/>
                <w:sz w:val="20"/>
              </w:rPr>
            </w:pPr>
            <w:r w:rsidRPr="00CD0175">
              <w:rPr>
                <w:rFonts w:ascii="Atten Round New" w:hAnsi="Atten Round New"/>
                <w:bCs/>
                <w:sz w:val="20"/>
              </w:rPr>
              <w:t>Min: $250,000 and Max $3,000,000</w:t>
            </w:r>
          </w:p>
          <w:p w14:paraId="265BCC47" w14:textId="77777777" w:rsidR="005C2C18" w:rsidRPr="00CD0175" w:rsidRDefault="005C2C18" w:rsidP="002A6ED4">
            <w:pPr>
              <w:pStyle w:val="ListParagraph"/>
              <w:numPr>
                <w:ilvl w:val="0"/>
                <w:numId w:val="115"/>
              </w:numPr>
              <w:spacing w:before="0" w:after="0"/>
              <w:ind w:left="144" w:hanging="144"/>
              <w:rPr>
                <w:rFonts w:ascii="Atten Round New" w:hAnsi="Atten Round New"/>
                <w:bCs/>
                <w:sz w:val="20"/>
              </w:rPr>
            </w:pPr>
            <w:r w:rsidRPr="00CD0175">
              <w:rPr>
                <w:rFonts w:ascii="Atten Round New" w:hAnsi="Atten Round New"/>
                <w:bCs/>
                <w:sz w:val="20"/>
              </w:rPr>
              <w:t>Loan sizes under $400,000 require a 5% reduction to LTV</w:t>
            </w:r>
          </w:p>
        </w:tc>
      </w:tr>
      <w:tr w:rsidR="00DD2465" w:rsidRPr="00EA12C0" w14:paraId="7FB96B31" w14:textId="77777777" w:rsidTr="009F393C">
        <w:trPr>
          <w:trHeight w:val="173"/>
        </w:trPr>
        <w:tc>
          <w:tcPr>
            <w:tcW w:w="1998" w:type="dxa"/>
            <w:tcBorders>
              <w:top w:val="single" w:sz="4" w:space="0" w:color="000000"/>
              <w:left w:val="single" w:sz="4" w:space="0" w:color="000000"/>
              <w:right w:val="single" w:sz="4" w:space="0" w:color="000000"/>
            </w:tcBorders>
            <w:shd w:val="clear" w:color="auto" w:fill="F2F2F2" w:themeFill="background1" w:themeFillShade="F2"/>
            <w:vAlign w:val="center"/>
          </w:tcPr>
          <w:p w14:paraId="498200C7" w14:textId="02B31DAD" w:rsidR="00DD2465" w:rsidRPr="00CD0175" w:rsidRDefault="00DD2465" w:rsidP="002A6ED4">
            <w:pPr>
              <w:rPr>
                <w:rFonts w:ascii="Atten New ExtraBold" w:hAnsi="Atten New ExtraBold"/>
                <w:b/>
              </w:rPr>
            </w:pPr>
            <w:r w:rsidRPr="0030126C">
              <w:rPr>
                <w:rFonts w:ascii="Atten New ExtraBold" w:hAnsi="Atten New ExtraBold"/>
                <w:b/>
                <w:sz w:val="20"/>
                <w:szCs w:val="20"/>
              </w:rPr>
              <w:t>Interested Party Contributions</w:t>
            </w:r>
          </w:p>
        </w:tc>
        <w:tc>
          <w:tcPr>
            <w:tcW w:w="7650" w:type="dxa"/>
            <w:tcBorders>
              <w:top w:val="single" w:sz="4" w:space="0" w:color="000000"/>
              <w:left w:val="single" w:sz="4" w:space="0" w:color="000000"/>
              <w:right w:val="single" w:sz="4" w:space="0" w:color="000000"/>
            </w:tcBorders>
            <w:vAlign w:val="center"/>
          </w:tcPr>
          <w:p w14:paraId="1B64A923" w14:textId="2895F65B" w:rsidR="00DD2465" w:rsidRPr="00CD0175" w:rsidRDefault="00DD2465" w:rsidP="002A6ED4">
            <w:pPr>
              <w:pStyle w:val="ListParagraph"/>
              <w:numPr>
                <w:ilvl w:val="0"/>
                <w:numId w:val="104"/>
              </w:numPr>
              <w:spacing w:before="0" w:after="0"/>
              <w:ind w:left="144" w:hanging="144"/>
              <w:rPr>
                <w:rFonts w:ascii="Atten Round New" w:hAnsi="Atten Round New"/>
                <w:bCs/>
              </w:rPr>
            </w:pPr>
            <w:r w:rsidRPr="0030126C">
              <w:rPr>
                <w:rFonts w:ascii="Atten Round New" w:hAnsi="Atten Round New"/>
                <w:bCs/>
                <w:sz w:val="20"/>
              </w:rPr>
              <w:t>6%</w:t>
            </w:r>
          </w:p>
        </w:tc>
      </w:tr>
      <w:tr w:rsidR="00DD2465" w:rsidRPr="00EA12C0" w14:paraId="7A447295" w14:textId="77777777" w:rsidTr="005C441B">
        <w:trPr>
          <w:trHeight w:val="323"/>
        </w:trPr>
        <w:tc>
          <w:tcPr>
            <w:tcW w:w="1998" w:type="dxa"/>
            <w:shd w:val="clear" w:color="auto" w:fill="F2F2F2" w:themeFill="background1" w:themeFillShade="F2"/>
            <w:vAlign w:val="center"/>
          </w:tcPr>
          <w:p w14:paraId="03C011FF" w14:textId="77777777" w:rsidR="00DD2465" w:rsidRPr="00CD0175" w:rsidRDefault="00DD2465" w:rsidP="002A6ED4">
            <w:pPr>
              <w:rPr>
                <w:rFonts w:ascii="Atten New ExtraBold" w:hAnsi="Atten New ExtraBold"/>
                <w:b/>
                <w:sz w:val="20"/>
                <w:szCs w:val="20"/>
              </w:rPr>
            </w:pPr>
            <w:r w:rsidRPr="00CD0175">
              <w:rPr>
                <w:rFonts w:ascii="Atten New ExtraBold" w:hAnsi="Atten New ExtraBold"/>
                <w:b/>
                <w:sz w:val="20"/>
                <w:szCs w:val="20"/>
              </w:rPr>
              <w:t>Occupancy</w:t>
            </w:r>
          </w:p>
        </w:tc>
        <w:tc>
          <w:tcPr>
            <w:tcW w:w="7650" w:type="dxa"/>
          </w:tcPr>
          <w:p w14:paraId="7A7F21E6" w14:textId="77777777" w:rsidR="00DD2465" w:rsidRPr="00CD0175" w:rsidRDefault="00DD2465" w:rsidP="002A6ED4">
            <w:pPr>
              <w:pStyle w:val="ListParagraph"/>
              <w:numPr>
                <w:ilvl w:val="0"/>
                <w:numId w:val="104"/>
              </w:numPr>
              <w:spacing w:before="0" w:after="0"/>
              <w:ind w:left="144" w:hanging="144"/>
              <w:rPr>
                <w:rFonts w:ascii="Atten Round New" w:hAnsi="Atten Round New"/>
                <w:bCs/>
                <w:sz w:val="20"/>
              </w:rPr>
            </w:pPr>
            <w:r w:rsidRPr="00CD0175">
              <w:rPr>
                <w:rFonts w:ascii="Atten Round New" w:hAnsi="Atten Round New"/>
                <w:bCs/>
                <w:sz w:val="20"/>
              </w:rPr>
              <w:t>Investment Properties (Business Purpose)</w:t>
            </w:r>
          </w:p>
        </w:tc>
      </w:tr>
      <w:tr w:rsidR="00DD2465" w:rsidRPr="00EA12C0" w14:paraId="058BB12A" w14:textId="77777777" w:rsidTr="002834BE">
        <w:trPr>
          <w:trHeight w:val="173"/>
        </w:trPr>
        <w:tc>
          <w:tcPr>
            <w:tcW w:w="1998" w:type="dxa"/>
            <w:shd w:val="clear" w:color="auto" w:fill="F2F2F2" w:themeFill="background1" w:themeFillShade="F2"/>
            <w:vAlign w:val="center"/>
          </w:tcPr>
          <w:p w14:paraId="2EECAC0D" w14:textId="77777777" w:rsidR="00DD2465" w:rsidRPr="00CD0175" w:rsidRDefault="00DD2465" w:rsidP="002A6ED4">
            <w:pPr>
              <w:rPr>
                <w:rFonts w:ascii="Atten New ExtraBold" w:hAnsi="Atten New ExtraBold"/>
                <w:b/>
                <w:sz w:val="20"/>
                <w:szCs w:val="20"/>
              </w:rPr>
            </w:pPr>
            <w:r w:rsidRPr="00CD0175">
              <w:rPr>
                <w:rFonts w:ascii="Atten New ExtraBold" w:hAnsi="Atten New ExtraBold"/>
                <w:b/>
                <w:sz w:val="20"/>
                <w:szCs w:val="20"/>
              </w:rPr>
              <w:t>Loan Purpose</w:t>
            </w:r>
          </w:p>
        </w:tc>
        <w:tc>
          <w:tcPr>
            <w:tcW w:w="7650" w:type="dxa"/>
          </w:tcPr>
          <w:p w14:paraId="4891342E" w14:textId="1447A795" w:rsidR="00DD2465" w:rsidRPr="00CD0175" w:rsidRDefault="00DD2465" w:rsidP="002A6ED4">
            <w:pPr>
              <w:pStyle w:val="ListParagraph"/>
              <w:numPr>
                <w:ilvl w:val="0"/>
                <w:numId w:val="104"/>
              </w:numPr>
              <w:spacing w:before="0" w:after="0"/>
              <w:ind w:left="144" w:hanging="144"/>
              <w:rPr>
                <w:rFonts w:ascii="Atten Round New" w:hAnsi="Atten Round New"/>
                <w:bCs/>
                <w:sz w:val="20"/>
              </w:rPr>
            </w:pPr>
            <w:r w:rsidRPr="00CD0175">
              <w:rPr>
                <w:rFonts w:ascii="Atten Round New" w:hAnsi="Atten Round New"/>
                <w:bCs/>
                <w:sz w:val="20"/>
              </w:rPr>
              <w:t xml:space="preserve">Purchase, </w:t>
            </w:r>
            <w:r>
              <w:rPr>
                <w:rFonts w:ascii="Atten Round New" w:hAnsi="Atten Round New"/>
                <w:bCs/>
                <w:sz w:val="20"/>
              </w:rPr>
              <w:t>Rate &amp; Term Refinance</w:t>
            </w:r>
            <w:r w:rsidRPr="00CD0175">
              <w:rPr>
                <w:rFonts w:ascii="Atten Round New" w:hAnsi="Atten Round New"/>
                <w:bCs/>
                <w:sz w:val="20"/>
              </w:rPr>
              <w:t xml:space="preserve">, and </w:t>
            </w:r>
            <w:r>
              <w:rPr>
                <w:rFonts w:ascii="Atten Round New" w:hAnsi="Atten Round New"/>
                <w:bCs/>
                <w:sz w:val="20"/>
              </w:rPr>
              <w:t>Cash Out Refinance</w:t>
            </w:r>
            <w:r w:rsidRPr="00CD0175">
              <w:rPr>
                <w:rFonts w:ascii="Atten Round New" w:hAnsi="Atten Round New"/>
                <w:bCs/>
                <w:sz w:val="20"/>
              </w:rPr>
              <w:t xml:space="preserve"> </w:t>
            </w:r>
          </w:p>
        </w:tc>
      </w:tr>
      <w:tr w:rsidR="00DD2465" w:rsidRPr="00EA12C0" w14:paraId="223DA7E5" w14:textId="77777777" w:rsidTr="002834BE">
        <w:trPr>
          <w:trHeight w:val="173"/>
        </w:trPr>
        <w:tc>
          <w:tcPr>
            <w:tcW w:w="1998" w:type="dxa"/>
            <w:shd w:val="clear" w:color="auto" w:fill="F2F2F2" w:themeFill="background1" w:themeFillShade="F2"/>
            <w:vAlign w:val="center"/>
          </w:tcPr>
          <w:p w14:paraId="5B1853AD" w14:textId="77777777" w:rsidR="00DD2465" w:rsidRPr="00CD0175" w:rsidRDefault="00DD2465" w:rsidP="002A6ED4">
            <w:pPr>
              <w:rPr>
                <w:rFonts w:ascii="Atten New ExtraBold" w:hAnsi="Atten New ExtraBold"/>
                <w:b/>
                <w:sz w:val="20"/>
                <w:szCs w:val="20"/>
              </w:rPr>
            </w:pPr>
            <w:r w:rsidRPr="0030126C">
              <w:rPr>
                <w:rFonts w:ascii="Atten New ExtraBold" w:hAnsi="Atten New ExtraBold"/>
                <w:b/>
                <w:sz w:val="20"/>
                <w:szCs w:val="20"/>
              </w:rPr>
              <w:t>2</w:t>
            </w:r>
            <w:r w:rsidRPr="00CD0175">
              <w:rPr>
                <w:rFonts w:ascii="Atten New ExtraBold" w:hAnsi="Atten New ExtraBold"/>
                <w:b/>
                <w:sz w:val="20"/>
                <w:szCs w:val="20"/>
              </w:rPr>
              <w:t xml:space="preserve">-1 Temporary Buydown </w:t>
            </w:r>
          </w:p>
        </w:tc>
        <w:tc>
          <w:tcPr>
            <w:tcW w:w="7650" w:type="dxa"/>
            <w:vAlign w:val="center"/>
          </w:tcPr>
          <w:p w14:paraId="4F4EEF42" w14:textId="30FFA521" w:rsidR="00DD2465" w:rsidRPr="00CD0175" w:rsidRDefault="00DD2465" w:rsidP="002A6ED4">
            <w:pPr>
              <w:pStyle w:val="ListParagraph"/>
              <w:numPr>
                <w:ilvl w:val="0"/>
                <w:numId w:val="104"/>
              </w:numPr>
              <w:spacing w:before="0" w:after="0"/>
              <w:ind w:left="144" w:hanging="144"/>
              <w:rPr>
                <w:rFonts w:ascii="Atten Round New" w:hAnsi="Atten Round New"/>
                <w:bCs/>
                <w:sz w:val="20"/>
              </w:rPr>
            </w:pPr>
            <w:r w:rsidRPr="00855003">
              <w:rPr>
                <w:rFonts w:ascii="Atten Round New" w:hAnsi="Atten Round New"/>
                <w:bCs/>
                <w:sz w:val="20"/>
              </w:rPr>
              <w:t>Not permitted</w:t>
            </w:r>
          </w:p>
        </w:tc>
      </w:tr>
      <w:tr w:rsidR="00DD2465" w:rsidRPr="00EA12C0" w14:paraId="60CB01AD" w14:textId="77777777" w:rsidTr="005C441B">
        <w:trPr>
          <w:trHeight w:val="395"/>
        </w:trPr>
        <w:tc>
          <w:tcPr>
            <w:tcW w:w="1998" w:type="dxa"/>
            <w:shd w:val="clear" w:color="auto" w:fill="F2F2F2" w:themeFill="background1" w:themeFillShade="F2"/>
            <w:vAlign w:val="center"/>
          </w:tcPr>
          <w:p w14:paraId="325ECBC4" w14:textId="77777777" w:rsidR="00DD2465" w:rsidRPr="00CD0175" w:rsidRDefault="00DD2465" w:rsidP="002A6ED4">
            <w:pPr>
              <w:rPr>
                <w:rFonts w:ascii="Atten New ExtraBold" w:hAnsi="Atten New ExtraBold"/>
                <w:b/>
                <w:sz w:val="20"/>
                <w:szCs w:val="20"/>
              </w:rPr>
            </w:pPr>
            <w:r w:rsidRPr="00CD0175">
              <w:rPr>
                <w:rFonts w:ascii="Atten New ExtraBold" w:hAnsi="Atten New ExtraBold"/>
                <w:b/>
                <w:sz w:val="20"/>
                <w:szCs w:val="20"/>
              </w:rPr>
              <w:t>Cash-Out</w:t>
            </w:r>
          </w:p>
        </w:tc>
        <w:tc>
          <w:tcPr>
            <w:tcW w:w="7650" w:type="dxa"/>
            <w:tcBorders>
              <w:bottom w:val="nil"/>
            </w:tcBorders>
          </w:tcPr>
          <w:p w14:paraId="6DFEBDFA" w14:textId="568F1172" w:rsidR="00DD2465" w:rsidRPr="00EA12C0" w:rsidRDefault="00DD2465" w:rsidP="002A6ED4">
            <w:pPr>
              <w:pStyle w:val="ListParagraph"/>
              <w:numPr>
                <w:ilvl w:val="0"/>
                <w:numId w:val="104"/>
              </w:numPr>
              <w:spacing w:before="0" w:after="0"/>
              <w:ind w:left="144" w:hanging="144"/>
              <w:rPr>
                <w:rFonts w:ascii="Atten Round New" w:hAnsi="Atten Round New"/>
                <w:bCs/>
                <w:sz w:val="20"/>
              </w:rPr>
            </w:pPr>
            <w:r w:rsidRPr="00CD0175">
              <w:rPr>
                <w:rFonts w:ascii="Atten Round New" w:eastAsia="Tw Cen MT" w:hAnsi="Atten Round New" w:cs="Tw Cen MT"/>
                <w:bCs/>
                <w:sz w:val="20"/>
              </w:rPr>
              <w:t>Max cash-out: $1,000,000</w:t>
            </w:r>
          </w:p>
        </w:tc>
      </w:tr>
      <w:tr w:rsidR="00DD2465" w:rsidRPr="00EA12C0" w14:paraId="3D29E868" w14:textId="77777777" w:rsidTr="002834BE">
        <w:trPr>
          <w:trHeight w:val="242"/>
        </w:trPr>
        <w:tc>
          <w:tcPr>
            <w:tcW w:w="199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87BD320" w14:textId="7D2D3565" w:rsidR="00DD2465" w:rsidRPr="00CD0175" w:rsidRDefault="00DD2465" w:rsidP="002A6ED4">
            <w:pPr>
              <w:rPr>
                <w:rFonts w:ascii="Atten New ExtraBold" w:hAnsi="Atten New ExtraBold"/>
                <w:b/>
                <w:sz w:val="20"/>
                <w:szCs w:val="20"/>
              </w:rPr>
            </w:pPr>
            <w:r w:rsidRPr="0030126C">
              <w:rPr>
                <w:rFonts w:ascii="Atten New ExtraBold" w:hAnsi="Atten New ExtraBold"/>
                <w:b/>
                <w:sz w:val="20"/>
                <w:szCs w:val="20"/>
              </w:rPr>
              <w:lastRenderedPageBreak/>
              <w:t>Subordinate Financing</w:t>
            </w:r>
          </w:p>
        </w:tc>
        <w:tc>
          <w:tcPr>
            <w:tcW w:w="7650" w:type="dxa"/>
            <w:tcBorders>
              <w:top w:val="single" w:sz="4" w:space="0" w:color="auto"/>
              <w:left w:val="single" w:sz="4" w:space="0" w:color="auto"/>
              <w:bottom w:val="single" w:sz="4" w:space="0" w:color="auto"/>
              <w:right w:val="single" w:sz="4" w:space="0" w:color="auto"/>
            </w:tcBorders>
            <w:vAlign w:val="center"/>
          </w:tcPr>
          <w:p w14:paraId="4A665535" w14:textId="77777777" w:rsidR="00DD2465" w:rsidRPr="00CD0175" w:rsidRDefault="00DD2465" w:rsidP="002A6ED4">
            <w:pPr>
              <w:widowControl w:val="0"/>
              <w:numPr>
                <w:ilvl w:val="0"/>
                <w:numId w:val="76"/>
              </w:numPr>
              <w:autoSpaceDE w:val="0"/>
              <w:autoSpaceDN w:val="0"/>
              <w:ind w:left="144" w:hanging="144"/>
              <w:rPr>
                <w:rFonts w:ascii="Atten Round New" w:eastAsiaTheme="minorEastAsia" w:hAnsi="Atten Round New"/>
                <w:bCs/>
                <w:sz w:val="20"/>
                <w:szCs w:val="20"/>
              </w:rPr>
            </w:pPr>
            <w:r w:rsidRPr="00CD0175">
              <w:rPr>
                <w:rFonts w:ascii="Atten Round New" w:eastAsiaTheme="minorEastAsia" w:hAnsi="Atten Round New"/>
                <w:bCs/>
                <w:sz w:val="20"/>
                <w:szCs w:val="20"/>
              </w:rPr>
              <w:t>Not Permitted</w:t>
            </w:r>
          </w:p>
          <w:p w14:paraId="415F5AB3" w14:textId="77777777" w:rsidR="00DD2465" w:rsidRPr="00CD0175" w:rsidRDefault="00DD2465" w:rsidP="002A6ED4">
            <w:pPr>
              <w:pStyle w:val="ListParagraph"/>
              <w:spacing w:before="0" w:after="0"/>
              <w:ind w:left="144"/>
              <w:rPr>
                <w:rFonts w:ascii="Atten Round New" w:hAnsi="Atten Round New"/>
                <w:bCs/>
                <w:sz w:val="20"/>
              </w:rPr>
            </w:pPr>
          </w:p>
        </w:tc>
      </w:tr>
      <w:tr w:rsidR="00DD2465" w:rsidRPr="00EA12C0" w14:paraId="53F7462C" w14:textId="77777777" w:rsidTr="002834BE">
        <w:trPr>
          <w:trHeight w:val="242"/>
        </w:trPr>
        <w:tc>
          <w:tcPr>
            <w:tcW w:w="1998" w:type="dxa"/>
            <w:tcBorders>
              <w:right w:val="single" w:sz="4" w:space="0" w:color="auto"/>
            </w:tcBorders>
            <w:shd w:val="clear" w:color="auto" w:fill="F2F2F2" w:themeFill="background1" w:themeFillShade="F2"/>
            <w:vAlign w:val="center"/>
          </w:tcPr>
          <w:p w14:paraId="10F82369" w14:textId="52DFB349" w:rsidR="00DD2465" w:rsidRPr="00CD0175" w:rsidRDefault="00DD2465" w:rsidP="002A6ED4">
            <w:pPr>
              <w:rPr>
                <w:rFonts w:ascii="Atten New ExtraBold" w:hAnsi="Atten New ExtraBold"/>
                <w:b/>
                <w:sz w:val="20"/>
                <w:szCs w:val="20"/>
              </w:rPr>
            </w:pPr>
            <w:r w:rsidRPr="0030126C">
              <w:rPr>
                <w:rFonts w:ascii="Atten New ExtraBold" w:hAnsi="Atten New ExtraBold"/>
                <w:b/>
                <w:sz w:val="20"/>
                <w:szCs w:val="20"/>
              </w:rPr>
              <w:t xml:space="preserve">Insurance Requirements </w:t>
            </w:r>
          </w:p>
        </w:tc>
        <w:tc>
          <w:tcPr>
            <w:tcW w:w="7650" w:type="dxa"/>
            <w:tcBorders>
              <w:left w:val="single" w:sz="4" w:space="0" w:color="auto"/>
            </w:tcBorders>
            <w:vAlign w:val="center"/>
          </w:tcPr>
          <w:p w14:paraId="1A733097" w14:textId="6AEDD9F9" w:rsidR="00DD2465" w:rsidRPr="00CD0175" w:rsidRDefault="00DD2465" w:rsidP="002A6ED4">
            <w:pPr>
              <w:pStyle w:val="ListParagraph"/>
              <w:numPr>
                <w:ilvl w:val="0"/>
                <w:numId w:val="104"/>
              </w:numPr>
              <w:spacing w:before="0" w:after="0"/>
              <w:ind w:left="144" w:hanging="144"/>
              <w:rPr>
                <w:rFonts w:ascii="Atten Round New" w:hAnsi="Atten Round New"/>
                <w:bCs/>
                <w:sz w:val="20"/>
              </w:rPr>
            </w:pPr>
            <w:r w:rsidRPr="00CD0175">
              <w:rPr>
                <w:rFonts w:ascii="Atten Round New" w:hAnsi="Atten Round New"/>
                <w:bCs/>
                <w:sz w:val="20"/>
              </w:rPr>
              <w:t>In addition to property and title insurance, In addition, Rent Loss Insurance for the subject property is required and must equal at least 6 months of PITIA. Blanket policies covering the subject property are permitted.</w:t>
            </w:r>
          </w:p>
        </w:tc>
      </w:tr>
      <w:tr w:rsidR="00DD2465" w:rsidRPr="00EA12C0" w14:paraId="689BE7DD" w14:textId="77777777" w:rsidTr="000279EE">
        <w:trPr>
          <w:trHeight w:val="242"/>
        </w:trPr>
        <w:tc>
          <w:tcPr>
            <w:tcW w:w="1998" w:type="dxa"/>
            <w:tcBorders>
              <w:bottom w:val="single" w:sz="4" w:space="0" w:color="auto"/>
              <w:right w:val="single" w:sz="4" w:space="0" w:color="auto"/>
            </w:tcBorders>
            <w:shd w:val="clear" w:color="auto" w:fill="F2F2F2" w:themeFill="background1" w:themeFillShade="F2"/>
            <w:vAlign w:val="center"/>
          </w:tcPr>
          <w:p w14:paraId="0F12B712" w14:textId="63CBE088" w:rsidR="00DD2465" w:rsidRPr="00820105" w:rsidRDefault="00DD2465" w:rsidP="002A6ED4">
            <w:pPr>
              <w:rPr>
                <w:rFonts w:ascii="Atten New ExtraBold" w:hAnsi="Atten New ExtraBold"/>
                <w:b/>
              </w:rPr>
            </w:pPr>
            <w:bookmarkStart w:id="165" w:name="_Hlk207784412"/>
            <w:r w:rsidRPr="00820105">
              <w:rPr>
                <w:rFonts w:ascii="Atten New ExtraBold" w:hAnsi="Atten New ExtraBold"/>
                <w:b/>
                <w:sz w:val="19"/>
                <w:szCs w:val="19"/>
              </w:rPr>
              <w:t xml:space="preserve">Insurance Requirements </w:t>
            </w:r>
          </w:p>
        </w:tc>
        <w:tc>
          <w:tcPr>
            <w:tcW w:w="7650" w:type="dxa"/>
            <w:tcBorders>
              <w:left w:val="single" w:sz="4" w:space="0" w:color="auto"/>
              <w:bottom w:val="single" w:sz="4" w:space="0" w:color="auto"/>
            </w:tcBorders>
            <w:vAlign w:val="center"/>
          </w:tcPr>
          <w:p w14:paraId="44B01C15" w14:textId="77777777" w:rsidR="00AE3720" w:rsidRPr="008E1E8B" w:rsidRDefault="00DD2465" w:rsidP="002A6ED4">
            <w:pPr>
              <w:pStyle w:val="ListParagraph"/>
              <w:numPr>
                <w:ilvl w:val="0"/>
                <w:numId w:val="104"/>
              </w:numPr>
              <w:spacing w:before="0" w:after="0"/>
              <w:ind w:left="144" w:hanging="144"/>
              <w:rPr>
                <w:rFonts w:ascii="Atten Round New" w:hAnsi="Atten Round New"/>
                <w:bCs/>
                <w:sz w:val="20"/>
              </w:rPr>
            </w:pPr>
            <w:r w:rsidRPr="008E1E8B">
              <w:rPr>
                <w:rFonts w:ascii="Atten Round New" w:hAnsi="Atten Round New"/>
                <w:bCs/>
                <w:sz w:val="20"/>
              </w:rPr>
              <w:t xml:space="preserve">In addition to property and title insurance, Rent Loss Insurance for the subject property is required and must equal at least 6 months of PITIA. </w:t>
            </w:r>
          </w:p>
          <w:p w14:paraId="623F90DF" w14:textId="77777777" w:rsidR="00DD2465" w:rsidRPr="008E1E8B" w:rsidRDefault="00DD2465" w:rsidP="002A6ED4">
            <w:pPr>
              <w:pStyle w:val="ListParagraph"/>
              <w:numPr>
                <w:ilvl w:val="0"/>
                <w:numId w:val="104"/>
              </w:numPr>
              <w:spacing w:before="0" w:after="0"/>
              <w:ind w:left="144" w:hanging="144"/>
              <w:rPr>
                <w:rFonts w:ascii="Atten Round New" w:hAnsi="Atten Round New"/>
                <w:bCs/>
                <w:sz w:val="20"/>
              </w:rPr>
            </w:pPr>
            <w:r w:rsidRPr="008E1E8B">
              <w:rPr>
                <w:rFonts w:ascii="Atten Round New" w:hAnsi="Atten Round New"/>
                <w:bCs/>
                <w:sz w:val="20"/>
              </w:rPr>
              <w:t>Blanket policies covering the subject property are permitted.</w:t>
            </w:r>
          </w:p>
          <w:p w14:paraId="5C05E12A" w14:textId="7C30F100" w:rsidR="008E1E8B" w:rsidRPr="00820105" w:rsidRDefault="008E1E8B" w:rsidP="002A6ED4">
            <w:pPr>
              <w:pStyle w:val="ListParagraph"/>
              <w:numPr>
                <w:ilvl w:val="0"/>
                <w:numId w:val="104"/>
              </w:numPr>
              <w:spacing w:before="0" w:after="0"/>
              <w:ind w:left="144" w:hanging="144"/>
              <w:rPr>
                <w:rFonts w:ascii="Atten Round New" w:hAnsi="Atten Round New"/>
                <w:bCs/>
              </w:rPr>
            </w:pPr>
            <w:r w:rsidRPr="008E1E8B">
              <w:rPr>
                <w:rFonts w:ascii="Atten Round New" w:hAnsi="Atten Round New"/>
                <w:bCs/>
                <w:sz w:val="20"/>
                <w:highlight w:val="yellow"/>
              </w:rPr>
              <w:t>Waiver with additional reserves is not permitted</w:t>
            </w:r>
            <w:r w:rsidRPr="00AE3720">
              <w:rPr>
                <w:rFonts w:ascii="Atten Round New" w:hAnsi="Atten Round New"/>
                <w:bCs/>
                <w:sz w:val="20"/>
              </w:rPr>
              <w:t>.</w:t>
            </w:r>
          </w:p>
        </w:tc>
      </w:tr>
      <w:bookmarkEnd w:id="165"/>
      <w:tr w:rsidR="00DD2465" w:rsidRPr="00EA12C0" w14:paraId="7FCCAF07" w14:textId="77777777" w:rsidTr="005C441B">
        <w:trPr>
          <w:trHeight w:val="413"/>
        </w:trPr>
        <w:tc>
          <w:tcPr>
            <w:tcW w:w="1998" w:type="dxa"/>
            <w:tcBorders>
              <w:right w:val="single" w:sz="4" w:space="0" w:color="auto"/>
            </w:tcBorders>
            <w:shd w:val="clear" w:color="auto" w:fill="F2F2F2" w:themeFill="background1" w:themeFillShade="F2"/>
            <w:vAlign w:val="center"/>
          </w:tcPr>
          <w:p w14:paraId="6B8E9C9D" w14:textId="41D01939" w:rsidR="00DD2465" w:rsidRPr="00CD0175" w:rsidRDefault="00DD2465" w:rsidP="002A6ED4">
            <w:pPr>
              <w:rPr>
                <w:rFonts w:ascii="Atten New ExtraBold" w:hAnsi="Atten New ExtraBold"/>
                <w:b/>
                <w:sz w:val="20"/>
                <w:szCs w:val="20"/>
              </w:rPr>
            </w:pPr>
            <w:r w:rsidRPr="0030126C">
              <w:rPr>
                <w:rFonts w:ascii="Atten New ExtraBold" w:hAnsi="Atten New ExtraBold"/>
                <w:b/>
                <w:sz w:val="20"/>
                <w:szCs w:val="20"/>
              </w:rPr>
              <w:t>Escrow Waivers</w:t>
            </w:r>
          </w:p>
        </w:tc>
        <w:tc>
          <w:tcPr>
            <w:tcW w:w="7650" w:type="dxa"/>
            <w:tcBorders>
              <w:left w:val="single" w:sz="4" w:space="0" w:color="auto"/>
            </w:tcBorders>
            <w:vAlign w:val="center"/>
          </w:tcPr>
          <w:p w14:paraId="591B3050" w14:textId="67646B9B" w:rsidR="00DD2465" w:rsidRPr="00CD0175" w:rsidRDefault="00DD2465" w:rsidP="002A6ED4">
            <w:pPr>
              <w:pStyle w:val="ListParagraph"/>
              <w:numPr>
                <w:ilvl w:val="0"/>
                <w:numId w:val="104"/>
              </w:numPr>
              <w:spacing w:before="0" w:after="0"/>
              <w:ind w:left="144" w:hanging="144"/>
              <w:rPr>
                <w:rFonts w:ascii="Atten Round New" w:hAnsi="Atten Round New"/>
                <w:bCs/>
                <w:sz w:val="20"/>
              </w:rPr>
            </w:pPr>
            <w:r w:rsidRPr="00CD0175">
              <w:rPr>
                <w:rFonts w:ascii="Atten Round New" w:hAnsi="Atten Round New"/>
                <w:bCs/>
                <w:sz w:val="20"/>
              </w:rPr>
              <w:t>Not Permitted</w:t>
            </w:r>
          </w:p>
        </w:tc>
      </w:tr>
      <w:tr w:rsidR="00DD2465" w:rsidRPr="00EA12C0" w14:paraId="6FFD29FC" w14:textId="77777777" w:rsidTr="002834BE">
        <w:trPr>
          <w:trHeight w:val="242"/>
        </w:trPr>
        <w:tc>
          <w:tcPr>
            <w:tcW w:w="1998" w:type="dxa"/>
            <w:tcBorders>
              <w:top w:val="single" w:sz="4" w:space="0" w:color="000000"/>
              <w:left w:val="single" w:sz="4" w:space="0" w:color="000000"/>
              <w:right w:val="single" w:sz="4" w:space="0" w:color="000000"/>
            </w:tcBorders>
            <w:shd w:val="clear" w:color="auto" w:fill="F2F2F2" w:themeFill="background1" w:themeFillShade="F2"/>
            <w:vAlign w:val="center"/>
          </w:tcPr>
          <w:p w14:paraId="5EE86F1C" w14:textId="3CE66383" w:rsidR="00DD2465" w:rsidRPr="00CD0175" w:rsidRDefault="00DD2465" w:rsidP="002A6ED4">
            <w:pPr>
              <w:rPr>
                <w:rFonts w:ascii="Atten New ExtraBold" w:hAnsi="Atten New ExtraBold"/>
                <w:b/>
                <w:sz w:val="20"/>
                <w:szCs w:val="20"/>
              </w:rPr>
            </w:pPr>
            <w:r w:rsidRPr="0030126C">
              <w:rPr>
                <w:rFonts w:ascii="Atten New ExtraBold" w:hAnsi="Atten New ExtraBold"/>
                <w:b/>
                <w:sz w:val="20"/>
                <w:szCs w:val="20"/>
              </w:rPr>
              <w:t xml:space="preserve">Prepayment Penalty </w:t>
            </w:r>
          </w:p>
        </w:tc>
        <w:tc>
          <w:tcPr>
            <w:tcW w:w="7650" w:type="dxa"/>
            <w:tcBorders>
              <w:top w:val="single" w:sz="4" w:space="0" w:color="000000"/>
              <w:left w:val="single" w:sz="4" w:space="0" w:color="000000"/>
              <w:right w:val="single" w:sz="4" w:space="0" w:color="000000"/>
            </w:tcBorders>
            <w:vAlign w:val="center"/>
          </w:tcPr>
          <w:p w14:paraId="15FB6C33" w14:textId="635EAADE" w:rsidR="00DD2465" w:rsidRPr="00CD0175" w:rsidRDefault="00DD2465" w:rsidP="002A6ED4">
            <w:pPr>
              <w:pStyle w:val="ListParagraph"/>
              <w:numPr>
                <w:ilvl w:val="0"/>
                <w:numId w:val="104"/>
              </w:numPr>
              <w:spacing w:before="0" w:after="0"/>
              <w:ind w:left="144" w:hanging="144"/>
              <w:rPr>
                <w:rFonts w:ascii="Atten Round New" w:hAnsi="Atten Round New"/>
                <w:bCs/>
                <w:sz w:val="20"/>
              </w:rPr>
            </w:pPr>
            <w:r w:rsidRPr="00CD0175">
              <w:rPr>
                <w:rFonts w:ascii="Atten Round New" w:hAnsi="Atten Round New"/>
                <w:bCs/>
                <w:sz w:val="20"/>
              </w:rPr>
              <w:t>Required where permitted. Refer to  the “Business Purpose Licensing &amp; PPP Restrictions” PDF in the Documents Tab in the Client Portal.</w:t>
            </w:r>
          </w:p>
        </w:tc>
      </w:tr>
      <w:tr w:rsidR="00DD2465" w:rsidRPr="00EA12C0" w14:paraId="7D41B442" w14:textId="77777777" w:rsidTr="00BA1B3B">
        <w:trPr>
          <w:trHeight w:val="242"/>
        </w:trPr>
        <w:tc>
          <w:tcPr>
            <w:tcW w:w="1998" w:type="dxa"/>
            <w:tcBorders>
              <w:top w:val="single" w:sz="4" w:space="0" w:color="000000"/>
              <w:left w:val="single" w:sz="4" w:space="0" w:color="000000"/>
              <w:right w:val="single" w:sz="4" w:space="0" w:color="000000"/>
            </w:tcBorders>
            <w:shd w:val="clear" w:color="auto" w:fill="F2F2F2" w:themeFill="background1" w:themeFillShade="F2"/>
            <w:vAlign w:val="center"/>
          </w:tcPr>
          <w:p w14:paraId="2B833304" w14:textId="3CFFFE77" w:rsidR="00DD2465" w:rsidRPr="00DD2465" w:rsidRDefault="00DD2465" w:rsidP="002A6ED4">
            <w:pPr>
              <w:rPr>
                <w:rFonts w:ascii="Atten New ExtraBold" w:hAnsi="Atten New ExtraBold"/>
                <w:b/>
                <w:sz w:val="20"/>
                <w:szCs w:val="20"/>
              </w:rPr>
            </w:pPr>
            <w:r w:rsidRPr="00DD2465">
              <w:rPr>
                <w:rFonts w:ascii="Atten New ExtraBold" w:eastAsia="Arial Narrow" w:hAnsi="Atten New ExtraBold" w:cs="Arial Narrow"/>
                <w:b/>
                <w:sz w:val="20"/>
                <w:szCs w:val="20"/>
              </w:rPr>
              <w:t>Age of Loan     Documentation</w:t>
            </w:r>
          </w:p>
        </w:tc>
        <w:tc>
          <w:tcPr>
            <w:tcW w:w="7650" w:type="dxa"/>
            <w:tcBorders>
              <w:top w:val="single" w:sz="4" w:space="0" w:color="000000"/>
              <w:left w:val="single" w:sz="4" w:space="0" w:color="000000"/>
            </w:tcBorders>
            <w:vAlign w:val="center"/>
          </w:tcPr>
          <w:p w14:paraId="10AB068C" w14:textId="6E38949B" w:rsidR="00DD2465" w:rsidRPr="00DD2465" w:rsidRDefault="00DD2465" w:rsidP="002A6ED4">
            <w:pPr>
              <w:pStyle w:val="ListParagraph"/>
              <w:numPr>
                <w:ilvl w:val="0"/>
                <w:numId w:val="80"/>
              </w:numPr>
              <w:tabs>
                <w:tab w:val="clear" w:pos="361"/>
              </w:tabs>
              <w:spacing w:before="0" w:after="0" w:line="259" w:lineRule="auto"/>
              <w:ind w:left="144" w:hanging="144"/>
              <w:rPr>
                <w:rFonts w:ascii="Atten Round New" w:hAnsi="Atten Round New"/>
                <w:bCs/>
                <w:sz w:val="20"/>
              </w:rPr>
            </w:pPr>
            <w:r w:rsidRPr="00DD2465">
              <w:rPr>
                <w:rFonts w:ascii="Atten Round New" w:hAnsi="Atten Round New"/>
                <w:bCs/>
                <w:sz w:val="20"/>
              </w:rPr>
              <w:t>Credit</w:t>
            </w:r>
            <w:r w:rsidR="00FE7ED8">
              <w:rPr>
                <w:rFonts w:ascii="Atten Round New" w:hAnsi="Atten Round New"/>
                <w:bCs/>
                <w:sz w:val="20"/>
              </w:rPr>
              <w:t xml:space="preserve">: </w:t>
            </w:r>
            <w:r w:rsidRPr="00DD2465">
              <w:rPr>
                <w:rFonts w:ascii="Atten Round New" w:hAnsi="Atten Round New"/>
                <w:bCs/>
                <w:sz w:val="20"/>
              </w:rPr>
              <w:t>120 days</w:t>
            </w:r>
          </w:p>
          <w:p w14:paraId="6348DC8B" w14:textId="4385C70B" w:rsidR="00DD2465" w:rsidRPr="00DD2465" w:rsidRDefault="00DD2465" w:rsidP="002A6ED4">
            <w:pPr>
              <w:pStyle w:val="ListParagraph"/>
              <w:numPr>
                <w:ilvl w:val="0"/>
                <w:numId w:val="104"/>
              </w:numPr>
              <w:spacing w:before="0" w:after="0"/>
              <w:ind w:left="144" w:hanging="144"/>
              <w:rPr>
                <w:rFonts w:ascii="Atten Round New" w:hAnsi="Atten Round New"/>
                <w:bCs/>
                <w:sz w:val="20"/>
              </w:rPr>
            </w:pPr>
            <w:r w:rsidRPr="00DD2465">
              <w:rPr>
                <w:rFonts w:ascii="Atten Round New" w:hAnsi="Atten Round New"/>
                <w:bCs/>
                <w:sz w:val="20"/>
              </w:rPr>
              <w:t>Assets</w:t>
            </w:r>
            <w:r w:rsidR="00FE7ED8">
              <w:rPr>
                <w:rFonts w:ascii="Atten Round New" w:hAnsi="Atten Round New"/>
                <w:bCs/>
                <w:sz w:val="20"/>
              </w:rPr>
              <w:t xml:space="preserve">: </w:t>
            </w:r>
            <w:r w:rsidRPr="00DD2465">
              <w:rPr>
                <w:rFonts w:ascii="Atten Round New" w:hAnsi="Atten Round New"/>
                <w:bCs/>
                <w:sz w:val="20"/>
              </w:rPr>
              <w:t>90 days</w:t>
            </w:r>
          </w:p>
        </w:tc>
      </w:tr>
    </w:tbl>
    <w:p w14:paraId="41F32C9F" w14:textId="41CDF82A" w:rsidR="00D26B47" w:rsidRPr="00EA12C0" w:rsidRDefault="001D032C" w:rsidP="002A6ED4">
      <w:pPr>
        <w:pStyle w:val="Eileen3"/>
        <w:spacing w:before="0"/>
      </w:pPr>
      <w:bookmarkStart w:id="166" w:name="_Toc207885592"/>
      <w:r w:rsidRPr="00EA12C0">
        <w:t>DSCR MULTI &amp; MIXED</w:t>
      </w:r>
      <w:r w:rsidR="00650C92">
        <w:t xml:space="preserve"> - </w:t>
      </w:r>
      <w:r w:rsidRPr="00EA12C0">
        <w:t>BORROWER ELIGIBILITY</w:t>
      </w:r>
      <w:bookmarkEnd w:id="166"/>
    </w:p>
    <w:tbl>
      <w:tblPr>
        <w:tblStyle w:val="TableGrid60"/>
        <w:tblW w:w="9648" w:type="dxa"/>
        <w:tblInd w:w="-113" w:type="dxa"/>
        <w:tblLook w:val="04A0" w:firstRow="1" w:lastRow="0" w:firstColumn="1" w:lastColumn="0" w:noHBand="0" w:noVBand="1"/>
      </w:tblPr>
      <w:tblGrid>
        <w:gridCol w:w="1998"/>
        <w:gridCol w:w="2340"/>
        <w:gridCol w:w="5310"/>
      </w:tblGrid>
      <w:tr w:rsidR="001D032C" w:rsidRPr="00EA12C0" w14:paraId="2CB46964" w14:textId="77777777" w:rsidTr="00F36C09">
        <w:trPr>
          <w:trHeight w:val="173"/>
        </w:trPr>
        <w:tc>
          <w:tcPr>
            <w:tcW w:w="1998" w:type="dxa"/>
            <w:tcBorders>
              <w:right w:val="single" w:sz="4" w:space="0" w:color="auto"/>
            </w:tcBorders>
            <w:shd w:val="clear" w:color="auto" w:fill="F2F2F2" w:themeFill="background1" w:themeFillShade="F2"/>
            <w:vAlign w:val="center"/>
          </w:tcPr>
          <w:p w14:paraId="108CD62C" w14:textId="77777777" w:rsidR="001D032C" w:rsidRPr="00EA12C0" w:rsidRDefault="001D032C" w:rsidP="002A6ED4">
            <w:pPr>
              <w:rPr>
                <w:rFonts w:ascii="Atten New ExtraBold" w:hAnsi="Atten New ExtraBold"/>
                <w:b/>
                <w:sz w:val="20"/>
                <w:szCs w:val="20"/>
              </w:rPr>
            </w:pPr>
            <w:r w:rsidRPr="00EA12C0">
              <w:rPr>
                <w:rFonts w:ascii="Atten New ExtraBold" w:hAnsi="Atten New ExtraBold"/>
                <w:b/>
                <w:sz w:val="20"/>
                <w:szCs w:val="20"/>
              </w:rPr>
              <w:t>Borrower Eligibility</w:t>
            </w:r>
          </w:p>
        </w:tc>
        <w:tc>
          <w:tcPr>
            <w:tcW w:w="2340" w:type="dxa"/>
            <w:tcBorders>
              <w:top w:val="single" w:sz="4" w:space="0" w:color="auto"/>
              <w:left w:val="single" w:sz="4" w:space="0" w:color="auto"/>
              <w:bottom w:val="single" w:sz="4" w:space="0" w:color="auto"/>
              <w:right w:val="nil"/>
            </w:tcBorders>
          </w:tcPr>
          <w:p w14:paraId="20FD04B0" w14:textId="4A582A9B" w:rsidR="00CD0175" w:rsidRPr="0017594D" w:rsidRDefault="00977B22" w:rsidP="002A6ED4">
            <w:pPr>
              <w:pStyle w:val="ListParagraph"/>
              <w:spacing w:before="0" w:after="0"/>
              <w:ind w:left="141"/>
              <w:rPr>
                <w:rFonts w:ascii="Atten Round New" w:hAnsi="Atten Round New"/>
                <w:bCs/>
                <w:sz w:val="20"/>
                <w:u w:val="single"/>
              </w:rPr>
            </w:pPr>
            <w:r w:rsidRPr="0017594D">
              <w:rPr>
                <w:rFonts w:ascii="Atten Round New" w:hAnsi="Atten Round New"/>
                <w:bCs/>
                <w:sz w:val="20"/>
                <w:u w:val="single"/>
              </w:rPr>
              <w:t>Eligible</w:t>
            </w:r>
            <w:r w:rsidR="00E95F13">
              <w:rPr>
                <w:rFonts w:ascii="Atten Round New" w:hAnsi="Atten Round New"/>
                <w:bCs/>
                <w:sz w:val="20"/>
                <w:u w:val="single"/>
              </w:rPr>
              <w:t>:</w:t>
            </w:r>
          </w:p>
          <w:p w14:paraId="0600FD2D" w14:textId="020BFD31" w:rsidR="001D032C" w:rsidRPr="00EA12C0" w:rsidRDefault="001D032C" w:rsidP="002A6ED4">
            <w:pPr>
              <w:pStyle w:val="ListParagraph"/>
              <w:numPr>
                <w:ilvl w:val="0"/>
                <w:numId w:val="105"/>
              </w:numPr>
              <w:spacing w:before="0" w:after="0"/>
              <w:ind w:left="141" w:hanging="141"/>
              <w:rPr>
                <w:rFonts w:ascii="Atten Round New" w:hAnsi="Atten Round New"/>
                <w:bCs/>
                <w:sz w:val="20"/>
              </w:rPr>
            </w:pPr>
            <w:r w:rsidRPr="00EA12C0">
              <w:rPr>
                <w:rFonts w:ascii="Atten Round New" w:hAnsi="Atten Round New"/>
                <w:bCs/>
                <w:sz w:val="20"/>
              </w:rPr>
              <w:t>U.S. Citizens</w:t>
            </w:r>
          </w:p>
          <w:p w14:paraId="1460D7DE" w14:textId="77777777" w:rsidR="001D032C" w:rsidRDefault="001D032C" w:rsidP="002A6ED4">
            <w:pPr>
              <w:pStyle w:val="ListParagraph"/>
              <w:numPr>
                <w:ilvl w:val="0"/>
                <w:numId w:val="105"/>
              </w:numPr>
              <w:spacing w:before="0" w:after="0"/>
              <w:ind w:left="141" w:hanging="141"/>
              <w:rPr>
                <w:rFonts w:ascii="Atten Round New" w:hAnsi="Atten Round New"/>
                <w:bCs/>
                <w:sz w:val="20"/>
              </w:rPr>
            </w:pPr>
            <w:r w:rsidRPr="00EA12C0">
              <w:rPr>
                <w:rFonts w:ascii="Atten Round New" w:hAnsi="Atten Round New"/>
                <w:bCs/>
                <w:sz w:val="20"/>
              </w:rPr>
              <w:t>Permanent Resident Aliens</w:t>
            </w:r>
          </w:p>
          <w:p w14:paraId="722A3AB7" w14:textId="77777777" w:rsidR="00E14393" w:rsidRPr="00EA12C0" w:rsidRDefault="00E14393" w:rsidP="002A6ED4">
            <w:pPr>
              <w:pStyle w:val="ListParagraph"/>
              <w:numPr>
                <w:ilvl w:val="0"/>
                <w:numId w:val="105"/>
              </w:numPr>
              <w:spacing w:before="0" w:after="0"/>
              <w:ind w:left="141" w:hanging="141"/>
              <w:rPr>
                <w:rFonts w:ascii="Atten Round New" w:hAnsi="Atten Round New"/>
                <w:bCs/>
                <w:sz w:val="20"/>
              </w:rPr>
            </w:pPr>
            <w:r w:rsidRPr="00EA12C0">
              <w:rPr>
                <w:rFonts w:ascii="Atten Round New" w:hAnsi="Atten Round New"/>
                <w:bCs/>
                <w:sz w:val="20"/>
              </w:rPr>
              <w:t xml:space="preserve">Non-Permanent Resident Aliens </w:t>
            </w:r>
          </w:p>
          <w:p w14:paraId="6EFD5ABF" w14:textId="591B7EE8" w:rsidR="00E14393" w:rsidRPr="00EA12C0" w:rsidRDefault="00E14393" w:rsidP="002A6ED4">
            <w:pPr>
              <w:pStyle w:val="ListParagraph"/>
              <w:numPr>
                <w:ilvl w:val="0"/>
                <w:numId w:val="105"/>
              </w:numPr>
              <w:spacing w:before="0" w:after="0"/>
              <w:ind w:left="141" w:hanging="141"/>
              <w:rPr>
                <w:rFonts w:ascii="Atten Round New" w:hAnsi="Atten Round New"/>
                <w:bCs/>
                <w:sz w:val="20"/>
              </w:rPr>
            </w:pPr>
            <w:r w:rsidRPr="00EA12C0">
              <w:rPr>
                <w:rFonts w:ascii="Atten Round New" w:hAnsi="Atten Round New"/>
                <w:bCs/>
                <w:sz w:val="20"/>
              </w:rPr>
              <w:t>Foreign Nationals</w:t>
            </w:r>
          </w:p>
        </w:tc>
        <w:tc>
          <w:tcPr>
            <w:tcW w:w="5310" w:type="dxa"/>
            <w:tcBorders>
              <w:top w:val="single" w:sz="4" w:space="0" w:color="auto"/>
              <w:left w:val="nil"/>
              <w:bottom w:val="single" w:sz="4" w:space="0" w:color="auto"/>
              <w:right w:val="single" w:sz="4" w:space="0" w:color="auto"/>
            </w:tcBorders>
          </w:tcPr>
          <w:p w14:paraId="1C0315DB" w14:textId="33675699" w:rsidR="00E14393" w:rsidRPr="0017594D" w:rsidRDefault="00E14393" w:rsidP="002A6ED4">
            <w:pPr>
              <w:pStyle w:val="ListParagraph"/>
              <w:spacing w:before="0" w:after="0"/>
              <w:ind w:left="141"/>
              <w:rPr>
                <w:rFonts w:ascii="Atten Round New" w:hAnsi="Atten Round New"/>
                <w:bCs/>
                <w:sz w:val="20"/>
                <w:u w:val="single"/>
              </w:rPr>
            </w:pPr>
            <w:r w:rsidRPr="0017594D">
              <w:rPr>
                <w:rFonts w:ascii="Atten Round New" w:hAnsi="Atten Round New"/>
                <w:bCs/>
                <w:sz w:val="20"/>
                <w:u w:val="single"/>
              </w:rPr>
              <w:t>I</w:t>
            </w:r>
            <w:r w:rsidR="00BE01D2" w:rsidRPr="0017594D">
              <w:rPr>
                <w:rFonts w:ascii="Atten Round New" w:hAnsi="Atten Round New"/>
                <w:bCs/>
                <w:sz w:val="20"/>
                <w:u w:val="single"/>
              </w:rPr>
              <w:t>ne</w:t>
            </w:r>
            <w:r w:rsidRPr="0017594D">
              <w:rPr>
                <w:rFonts w:ascii="Atten Round New" w:hAnsi="Atten Round New"/>
                <w:bCs/>
                <w:sz w:val="20"/>
                <w:u w:val="single"/>
              </w:rPr>
              <w:t>ligible</w:t>
            </w:r>
            <w:r w:rsidR="00E95F13">
              <w:rPr>
                <w:rFonts w:ascii="Atten Round New" w:hAnsi="Atten Round New"/>
                <w:bCs/>
                <w:sz w:val="20"/>
                <w:u w:val="single"/>
              </w:rPr>
              <w:t>:</w:t>
            </w:r>
          </w:p>
          <w:p w14:paraId="3D6A3313" w14:textId="39FCC468" w:rsidR="00E14393" w:rsidRDefault="00BE01D2" w:rsidP="002A6ED4">
            <w:pPr>
              <w:pStyle w:val="ListParagraph"/>
              <w:numPr>
                <w:ilvl w:val="0"/>
                <w:numId w:val="105"/>
              </w:numPr>
              <w:spacing w:before="0" w:after="0"/>
              <w:ind w:left="141" w:hanging="141"/>
              <w:rPr>
                <w:rFonts w:ascii="Atten Round New" w:hAnsi="Atten Round New"/>
                <w:bCs/>
                <w:sz w:val="20"/>
              </w:rPr>
            </w:pPr>
            <w:r>
              <w:rPr>
                <w:rFonts w:ascii="Atten Round New" w:hAnsi="Atten Round New"/>
                <w:bCs/>
                <w:sz w:val="20"/>
              </w:rPr>
              <w:t>ITIN</w:t>
            </w:r>
          </w:p>
          <w:p w14:paraId="6265D444" w14:textId="08F1DFF6" w:rsidR="00917BE6" w:rsidRPr="00EA12C0" w:rsidRDefault="00917BE6" w:rsidP="002A6ED4">
            <w:pPr>
              <w:pStyle w:val="ListParagraph"/>
              <w:numPr>
                <w:ilvl w:val="0"/>
                <w:numId w:val="105"/>
              </w:numPr>
              <w:spacing w:before="0" w:after="0"/>
              <w:ind w:left="141" w:hanging="141"/>
              <w:rPr>
                <w:rFonts w:ascii="Atten Round New" w:hAnsi="Atten Round New"/>
                <w:bCs/>
                <w:sz w:val="20"/>
              </w:rPr>
            </w:pPr>
            <w:r>
              <w:rPr>
                <w:rFonts w:ascii="Atten Round New" w:hAnsi="Atten Round New"/>
                <w:bCs/>
                <w:sz w:val="20"/>
              </w:rPr>
              <w:t>DACA</w:t>
            </w:r>
          </w:p>
          <w:p w14:paraId="6DD407EA" w14:textId="73BE9FC4" w:rsidR="00E14393" w:rsidRPr="00BE01D2" w:rsidRDefault="00E14393" w:rsidP="002A6ED4">
            <w:pPr>
              <w:pStyle w:val="ListParagraph"/>
              <w:spacing w:before="0" w:after="0"/>
              <w:ind w:left="141"/>
              <w:rPr>
                <w:rFonts w:ascii="Atten Round New" w:hAnsi="Atten Round New"/>
                <w:bCs/>
                <w:sz w:val="20"/>
              </w:rPr>
            </w:pPr>
          </w:p>
          <w:p w14:paraId="7AF539B9" w14:textId="7DA46BDA" w:rsidR="001D032C" w:rsidRPr="00EA12C0" w:rsidRDefault="001D032C" w:rsidP="002A6ED4"/>
        </w:tc>
      </w:tr>
      <w:tr w:rsidR="00274BF5" w:rsidRPr="00EA12C0" w:rsidDel="00BE3A88" w14:paraId="3253269E" w14:textId="77777777" w:rsidTr="00F36C09">
        <w:trPr>
          <w:trHeight w:val="173"/>
        </w:trPr>
        <w:tc>
          <w:tcPr>
            <w:tcW w:w="1998" w:type="dxa"/>
            <w:shd w:val="clear" w:color="auto" w:fill="F2F2F2" w:themeFill="background1" w:themeFillShade="F2"/>
            <w:vAlign w:val="center"/>
          </w:tcPr>
          <w:p w14:paraId="4CF6083B" w14:textId="07A3CD07" w:rsidR="00274BF5" w:rsidRPr="00EA12C0" w:rsidRDefault="00D54634" w:rsidP="002A6ED4">
            <w:pPr>
              <w:rPr>
                <w:rFonts w:ascii="Atten New ExtraBold" w:hAnsi="Atten New ExtraBold"/>
                <w:b/>
              </w:rPr>
            </w:pPr>
            <w:r>
              <w:rPr>
                <w:rFonts w:ascii="Atten New ExtraBold" w:hAnsi="Atten New ExtraBold"/>
                <w:b/>
                <w:sz w:val="20"/>
                <w:szCs w:val="20"/>
              </w:rPr>
              <w:t xml:space="preserve">First Time Homebuyer </w:t>
            </w:r>
            <w:r w:rsidR="00274BF5">
              <w:rPr>
                <w:rFonts w:ascii="Atten New ExtraBold" w:hAnsi="Atten New ExtraBold"/>
                <w:b/>
                <w:sz w:val="20"/>
                <w:szCs w:val="20"/>
              </w:rPr>
              <w:t xml:space="preserve"> (FTHB)</w:t>
            </w:r>
          </w:p>
        </w:tc>
        <w:tc>
          <w:tcPr>
            <w:tcW w:w="7650" w:type="dxa"/>
            <w:gridSpan w:val="2"/>
            <w:tcBorders>
              <w:bottom w:val="single" w:sz="4" w:space="0" w:color="auto"/>
            </w:tcBorders>
          </w:tcPr>
          <w:p w14:paraId="15A6929C" w14:textId="3E9F704E" w:rsidR="00274BF5" w:rsidRPr="00EA12C0" w:rsidRDefault="00274BF5" w:rsidP="002A6ED4">
            <w:pPr>
              <w:pStyle w:val="ListParagraph"/>
              <w:numPr>
                <w:ilvl w:val="0"/>
                <w:numId w:val="115"/>
              </w:numPr>
              <w:spacing w:before="0" w:after="0"/>
              <w:ind w:left="144" w:hanging="144"/>
              <w:rPr>
                <w:rFonts w:ascii="Atten Round New" w:hAnsi="Atten Round New"/>
                <w:bCs/>
              </w:rPr>
            </w:pPr>
            <w:r>
              <w:rPr>
                <w:rFonts w:ascii="Atten Round New" w:hAnsi="Atten Round New"/>
                <w:bCs/>
                <w:sz w:val="20"/>
              </w:rPr>
              <w:t>Not Permitted.</w:t>
            </w:r>
          </w:p>
        </w:tc>
      </w:tr>
      <w:tr w:rsidR="00274BF5" w:rsidRPr="00EA12C0" w:rsidDel="00BE3A88" w14:paraId="6B0B1EE7" w14:textId="77777777" w:rsidTr="00F36C09">
        <w:trPr>
          <w:trHeight w:val="173"/>
        </w:trPr>
        <w:tc>
          <w:tcPr>
            <w:tcW w:w="1998" w:type="dxa"/>
            <w:shd w:val="clear" w:color="auto" w:fill="F2F2F2" w:themeFill="background1" w:themeFillShade="F2"/>
            <w:vAlign w:val="center"/>
          </w:tcPr>
          <w:p w14:paraId="592377EA" w14:textId="77777777" w:rsidR="00274BF5" w:rsidRPr="00EA12C0" w:rsidDel="00BE3A88" w:rsidRDefault="00274BF5" w:rsidP="002A6ED4">
            <w:pPr>
              <w:rPr>
                <w:rFonts w:ascii="Atten New ExtraBold" w:hAnsi="Atten New ExtraBold"/>
                <w:b/>
                <w:sz w:val="20"/>
                <w:szCs w:val="20"/>
              </w:rPr>
            </w:pPr>
            <w:r w:rsidRPr="00EA12C0">
              <w:rPr>
                <w:rFonts w:ascii="Atten New ExtraBold" w:hAnsi="Atten New ExtraBold"/>
                <w:b/>
                <w:sz w:val="20"/>
                <w:szCs w:val="20"/>
              </w:rPr>
              <w:t>Investor Experience</w:t>
            </w:r>
          </w:p>
        </w:tc>
        <w:tc>
          <w:tcPr>
            <w:tcW w:w="7650" w:type="dxa"/>
            <w:gridSpan w:val="2"/>
            <w:tcBorders>
              <w:bottom w:val="single" w:sz="4" w:space="0" w:color="auto"/>
            </w:tcBorders>
          </w:tcPr>
          <w:p w14:paraId="40BC42B2" w14:textId="1C18BBE1" w:rsidR="00274BF5" w:rsidRPr="00EA12C0" w:rsidRDefault="00274BF5" w:rsidP="002A6ED4">
            <w:pPr>
              <w:pStyle w:val="ListParagraph"/>
              <w:numPr>
                <w:ilvl w:val="0"/>
                <w:numId w:val="115"/>
              </w:numPr>
              <w:spacing w:before="0" w:after="0"/>
              <w:ind w:left="144" w:hanging="144"/>
              <w:rPr>
                <w:rFonts w:ascii="Atten Round New" w:hAnsi="Atten Round New"/>
                <w:bCs/>
                <w:sz w:val="20"/>
              </w:rPr>
            </w:pPr>
            <w:r w:rsidRPr="00EA12C0">
              <w:rPr>
                <w:rFonts w:ascii="Atten Round New" w:hAnsi="Atten Round New"/>
                <w:bCs/>
                <w:sz w:val="20"/>
              </w:rPr>
              <w:t xml:space="preserve">First </w:t>
            </w:r>
            <w:r>
              <w:rPr>
                <w:rFonts w:ascii="Atten Round New" w:hAnsi="Atten Round New"/>
                <w:bCs/>
                <w:sz w:val="20"/>
              </w:rPr>
              <w:t>t</w:t>
            </w:r>
            <w:r w:rsidRPr="00EA12C0">
              <w:rPr>
                <w:rFonts w:ascii="Atten Round New" w:hAnsi="Atten Round New"/>
                <w:bCs/>
                <w:sz w:val="20"/>
              </w:rPr>
              <w:t xml:space="preserve">ime </w:t>
            </w:r>
            <w:r>
              <w:rPr>
                <w:rFonts w:ascii="Atten Round New" w:hAnsi="Atten Round New"/>
                <w:bCs/>
                <w:sz w:val="20"/>
              </w:rPr>
              <w:t>i</w:t>
            </w:r>
            <w:r w:rsidRPr="00EA12C0">
              <w:rPr>
                <w:rFonts w:ascii="Atten Round New" w:hAnsi="Atten Round New"/>
                <w:bCs/>
                <w:sz w:val="20"/>
              </w:rPr>
              <w:t>nvestors not permitted for Mixed</w:t>
            </w:r>
            <w:r w:rsidR="00E95F13">
              <w:rPr>
                <w:rFonts w:ascii="Atten Round New" w:hAnsi="Atten Round New"/>
                <w:bCs/>
                <w:sz w:val="20"/>
              </w:rPr>
              <w:t>-</w:t>
            </w:r>
            <w:r w:rsidRPr="00EA12C0">
              <w:rPr>
                <w:rFonts w:ascii="Atten Round New" w:hAnsi="Atten Round New"/>
                <w:bCs/>
                <w:sz w:val="20"/>
              </w:rPr>
              <w:t>Use 2-8 Units</w:t>
            </w:r>
            <w:r>
              <w:rPr>
                <w:rFonts w:ascii="Atten Round New" w:hAnsi="Atten Round New"/>
                <w:bCs/>
                <w:sz w:val="20"/>
              </w:rPr>
              <w:t>.</w:t>
            </w:r>
          </w:p>
          <w:p w14:paraId="115775B7" w14:textId="6C7FAE75" w:rsidR="00274BF5" w:rsidRPr="00EA12C0" w:rsidRDefault="00274BF5" w:rsidP="002A6ED4">
            <w:pPr>
              <w:pStyle w:val="ListParagraph"/>
              <w:numPr>
                <w:ilvl w:val="0"/>
                <w:numId w:val="115"/>
              </w:numPr>
              <w:spacing w:before="0" w:after="0"/>
              <w:ind w:left="144" w:hanging="144"/>
              <w:rPr>
                <w:rFonts w:ascii="Atten Round New" w:hAnsi="Atten Round New"/>
                <w:bCs/>
                <w:sz w:val="20"/>
              </w:rPr>
            </w:pPr>
            <w:r w:rsidRPr="00EA12C0">
              <w:rPr>
                <w:rFonts w:ascii="Atten Round New" w:hAnsi="Atten Round New"/>
                <w:bCs/>
                <w:sz w:val="20"/>
              </w:rPr>
              <w:t>Borrower must have a history of owning and managing commercial or residential real estate for at least 1 year in the last 3 years</w:t>
            </w:r>
          </w:p>
          <w:p w14:paraId="634BB928" w14:textId="7954A66D" w:rsidR="00274BF5" w:rsidRPr="00EA12C0" w:rsidDel="00BE3A88" w:rsidRDefault="00274BF5" w:rsidP="002A6ED4">
            <w:pPr>
              <w:pStyle w:val="ListParagraph"/>
              <w:numPr>
                <w:ilvl w:val="0"/>
                <w:numId w:val="115"/>
              </w:numPr>
              <w:spacing w:before="0" w:after="0"/>
              <w:ind w:left="144" w:hanging="144"/>
              <w:rPr>
                <w:rFonts w:ascii="Atten Round New" w:hAnsi="Atten Round New"/>
                <w:bCs/>
                <w:sz w:val="20"/>
              </w:rPr>
            </w:pPr>
            <w:r w:rsidRPr="00EA12C0">
              <w:rPr>
                <w:rFonts w:ascii="Atten Round New" w:hAnsi="Atten Round New"/>
                <w:bCs/>
                <w:sz w:val="20"/>
              </w:rPr>
              <w:t xml:space="preserve">First </w:t>
            </w:r>
            <w:r>
              <w:rPr>
                <w:rFonts w:ascii="Atten Round New" w:hAnsi="Atten Round New"/>
                <w:bCs/>
                <w:sz w:val="20"/>
              </w:rPr>
              <w:t>t</w:t>
            </w:r>
            <w:r w:rsidRPr="00EA12C0">
              <w:rPr>
                <w:rFonts w:ascii="Atten Round New" w:hAnsi="Atten Round New"/>
                <w:bCs/>
                <w:sz w:val="20"/>
              </w:rPr>
              <w:t xml:space="preserve">ime </w:t>
            </w:r>
            <w:r>
              <w:rPr>
                <w:rFonts w:ascii="Atten Round New" w:hAnsi="Atten Round New"/>
                <w:bCs/>
                <w:sz w:val="20"/>
              </w:rPr>
              <w:t>i</w:t>
            </w:r>
            <w:r w:rsidRPr="00EA12C0">
              <w:rPr>
                <w:rFonts w:ascii="Atten Round New" w:hAnsi="Atten Round New"/>
                <w:bCs/>
                <w:sz w:val="20"/>
              </w:rPr>
              <w:t xml:space="preserve">nvestors are permitted on 5-10 Unit Residential properties with a 0x30x24 housing history or when the </w:t>
            </w:r>
            <w:r w:rsidR="00112CCB">
              <w:rPr>
                <w:rFonts w:ascii="Atten Round New" w:hAnsi="Atten Round New"/>
                <w:bCs/>
                <w:sz w:val="20"/>
              </w:rPr>
              <w:t>Primary Residence</w:t>
            </w:r>
            <w:r w:rsidRPr="00EA12C0">
              <w:rPr>
                <w:rFonts w:ascii="Atten Round New" w:hAnsi="Atten Round New"/>
                <w:bCs/>
                <w:sz w:val="20"/>
              </w:rPr>
              <w:t xml:space="preserve"> is owned  free and clear</w:t>
            </w:r>
          </w:p>
        </w:tc>
      </w:tr>
      <w:tr w:rsidR="00274BF5" w:rsidRPr="00EA12C0" w:rsidDel="00BE3A88" w14:paraId="26BDFF5A" w14:textId="77777777" w:rsidTr="00F36C09">
        <w:trPr>
          <w:trHeight w:val="422"/>
        </w:trPr>
        <w:tc>
          <w:tcPr>
            <w:tcW w:w="1998" w:type="dxa"/>
            <w:shd w:val="clear" w:color="auto" w:fill="F2F2F2" w:themeFill="background1" w:themeFillShade="F2"/>
            <w:vAlign w:val="center"/>
          </w:tcPr>
          <w:p w14:paraId="135266E9" w14:textId="439CC324" w:rsidR="00274BF5" w:rsidRPr="000279EE" w:rsidRDefault="00274BF5" w:rsidP="002A6ED4">
            <w:pPr>
              <w:rPr>
                <w:rFonts w:ascii="Atten New ExtraBold" w:hAnsi="Atten New ExtraBold"/>
                <w:b/>
                <w:sz w:val="20"/>
                <w:szCs w:val="20"/>
              </w:rPr>
            </w:pPr>
            <w:r w:rsidRPr="009A3D16">
              <w:rPr>
                <w:rFonts w:ascii="Atten New ExtraBold" w:hAnsi="Atten New ExtraBold"/>
                <w:b/>
                <w:sz w:val="20"/>
                <w:szCs w:val="20"/>
              </w:rPr>
              <w:t>Entity Vesting</w:t>
            </w:r>
          </w:p>
        </w:tc>
        <w:tc>
          <w:tcPr>
            <w:tcW w:w="7650" w:type="dxa"/>
            <w:gridSpan w:val="2"/>
            <w:tcBorders>
              <w:bottom w:val="single" w:sz="4" w:space="0" w:color="auto"/>
            </w:tcBorders>
          </w:tcPr>
          <w:p w14:paraId="5B42A4ED" w14:textId="4C32E099" w:rsidR="00274BF5" w:rsidRPr="000279EE" w:rsidRDefault="00274BF5" w:rsidP="002A6ED4">
            <w:pPr>
              <w:pStyle w:val="ListParagraph"/>
              <w:numPr>
                <w:ilvl w:val="0"/>
                <w:numId w:val="115"/>
              </w:numPr>
              <w:spacing w:before="0" w:after="0"/>
              <w:ind w:left="144" w:hanging="144"/>
              <w:rPr>
                <w:rFonts w:ascii="Atten Round New" w:hAnsi="Atten Round New"/>
                <w:bCs/>
                <w:sz w:val="20"/>
              </w:rPr>
            </w:pPr>
            <w:r w:rsidRPr="009A3D16">
              <w:rPr>
                <w:rFonts w:ascii="Atten Round New" w:hAnsi="Atten Round New"/>
                <w:bCs/>
                <w:sz w:val="20"/>
              </w:rPr>
              <w:t>Permitted</w:t>
            </w:r>
          </w:p>
        </w:tc>
      </w:tr>
      <w:tr w:rsidR="00274BF5" w:rsidRPr="00EA12C0" w14:paraId="6CE56B60" w14:textId="77777777" w:rsidTr="00F36C09">
        <w:trPr>
          <w:trHeight w:val="173"/>
        </w:trPr>
        <w:tc>
          <w:tcPr>
            <w:tcW w:w="1998" w:type="dxa"/>
            <w:tcBorders>
              <w:right w:val="single" w:sz="4" w:space="0" w:color="auto"/>
            </w:tcBorders>
            <w:shd w:val="clear" w:color="auto" w:fill="F2F2F2" w:themeFill="background1" w:themeFillShade="F2"/>
            <w:vAlign w:val="center"/>
          </w:tcPr>
          <w:p w14:paraId="67F1C4DD" w14:textId="77777777" w:rsidR="00274BF5" w:rsidRPr="00EA12C0" w:rsidRDefault="00274BF5" w:rsidP="002A6ED4">
            <w:pPr>
              <w:rPr>
                <w:rFonts w:ascii="Atten New ExtraBold" w:hAnsi="Atten New ExtraBold"/>
                <w:b/>
                <w:sz w:val="20"/>
                <w:szCs w:val="20"/>
              </w:rPr>
            </w:pPr>
            <w:r w:rsidRPr="00EA12C0">
              <w:rPr>
                <w:rFonts w:ascii="Atten New ExtraBold" w:hAnsi="Atten New ExtraBold"/>
                <w:b/>
                <w:sz w:val="20"/>
                <w:szCs w:val="20"/>
              </w:rPr>
              <w:t>Foreign National</w:t>
            </w:r>
          </w:p>
        </w:tc>
        <w:tc>
          <w:tcPr>
            <w:tcW w:w="2340" w:type="dxa"/>
            <w:tcBorders>
              <w:top w:val="single" w:sz="4" w:space="0" w:color="auto"/>
              <w:left w:val="single" w:sz="4" w:space="0" w:color="auto"/>
              <w:bottom w:val="single" w:sz="4" w:space="0" w:color="auto"/>
              <w:right w:val="single" w:sz="4" w:space="0" w:color="auto"/>
            </w:tcBorders>
          </w:tcPr>
          <w:p w14:paraId="411A2F59" w14:textId="77777777" w:rsidR="00274BF5" w:rsidRPr="00EA12C0" w:rsidRDefault="00274BF5" w:rsidP="002A6ED4">
            <w:pPr>
              <w:pStyle w:val="ListParagraph"/>
              <w:numPr>
                <w:ilvl w:val="0"/>
                <w:numId w:val="105"/>
              </w:numPr>
              <w:spacing w:before="0" w:after="0"/>
              <w:ind w:left="141" w:hanging="141"/>
              <w:rPr>
                <w:rFonts w:ascii="Atten Round New" w:hAnsi="Atten Round New"/>
                <w:bCs/>
                <w:sz w:val="20"/>
              </w:rPr>
            </w:pPr>
            <w:r w:rsidRPr="00EA12C0">
              <w:rPr>
                <w:rFonts w:ascii="Atten Round New" w:hAnsi="Atten Round New"/>
                <w:bCs/>
                <w:sz w:val="20"/>
              </w:rPr>
              <w:t>Min DSCR &gt;= 1.00</w:t>
            </w:r>
          </w:p>
          <w:p w14:paraId="249733BD" w14:textId="77777777" w:rsidR="00274BF5" w:rsidRPr="00EA12C0" w:rsidRDefault="00274BF5" w:rsidP="002A6ED4">
            <w:pPr>
              <w:pStyle w:val="ListParagraph"/>
              <w:numPr>
                <w:ilvl w:val="0"/>
                <w:numId w:val="105"/>
              </w:numPr>
              <w:spacing w:before="0" w:after="0"/>
              <w:ind w:left="141" w:hanging="141"/>
              <w:rPr>
                <w:rFonts w:ascii="Atten Round New" w:hAnsi="Atten Round New"/>
                <w:bCs/>
                <w:sz w:val="20"/>
              </w:rPr>
            </w:pPr>
            <w:r w:rsidRPr="00EA12C0">
              <w:rPr>
                <w:rFonts w:ascii="Atten Round New" w:hAnsi="Atten Round New"/>
                <w:bCs/>
                <w:sz w:val="20"/>
              </w:rPr>
              <w:t>Foreign Credit is permitted.</w:t>
            </w:r>
          </w:p>
          <w:p w14:paraId="57A89B4C" w14:textId="77777777" w:rsidR="00274BF5" w:rsidRPr="00EA12C0" w:rsidRDefault="00274BF5" w:rsidP="002A6ED4">
            <w:pPr>
              <w:pStyle w:val="ListParagraph"/>
              <w:numPr>
                <w:ilvl w:val="0"/>
                <w:numId w:val="105"/>
              </w:numPr>
              <w:spacing w:before="0" w:after="0"/>
              <w:ind w:left="173" w:hanging="173"/>
              <w:rPr>
                <w:rFonts w:ascii="Atten Round New" w:hAnsi="Atten Round New"/>
                <w:bCs/>
                <w:sz w:val="20"/>
              </w:rPr>
            </w:pPr>
            <w:r w:rsidRPr="00EA12C0">
              <w:rPr>
                <w:rFonts w:ascii="Atten Round New" w:hAnsi="Atten Round New"/>
                <w:bCs/>
                <w:sz w:val="20"/>
              </w:rPr>
              <w:t>Reserves: 12 months PITIA</w:t>
            </w:r>
          </w:p>
        </w:tc>
        <w:tc>
          <w:tcPr>
            <w:tcW w:w="5310" w:type="dxa"/>
            <w:tcBorders>
              <w:top w:val="single" w:sz="4" w:space="0" w:color="auto"/>
              <w:left w:val="single" w:sz="4" w:space="0" w:color="auto"/>
              <w:bottom w:val="single" w:sz="4" w:space="0" w:color="auto"/>
              <w:right w:val="single" w:sz="4" w:space="0" w:color="auto"/>
            </w:tcBorders>
          </w:tcPr>
          <w:p w14:paraId="7A5A90F1" w14:textId="77777777" w:rsidR="00274BF5" w:rsidRPr="00EA12C0" w:rsidRDefault="00274BF5" w:rsidP="002A6ED4">
            <w:pPr>
              <w:pStyle w:val="ListParagraph"/>
              <w:numPr>
                <w:ilvl w:val="0"/>
                <w:numId w:val="115"/>
              </w:numPr>
              <w:spacing w:before="0" w:after="0"/>
              <w:ind w:left="144" w:hanging="144"/>
              <w:rPr>
                <w:rFonts w:ascii="Atten Round New" w:hAnsi="Atten Round New"/>
                <w:bCs/>
                <w:sz w:val="20"/>
              </w:rPr>
            </w:pPr>
            <w:r w:rsidRPr="0095670F">
              <w:rPr>
                <w:rFonts w:ascii="Atten Round New" w:hAnsi="Atten Round New"/>
                <w:bCs/>
                <w:sz w:val="20"/>
              </w:rPr>
              <w:t>LTV requirements</w:t>
            </w:r>
            <w:r w:rsidRPr="00EA12C0">
              <w:rPr>
                <w:rFonts w:ascii="Atten Round New" w:hAnsi="Atten Round New"/>
                <w:bCs/>
                <w:sz w:val="20"/>
              </w:rPr>
              <w:t xml:space="preserve">: </w:t>
            </w:r>
          </w:p>
          <w:p w14:paraId="7F7761B0" w14:textId="38582394" w:rsidR="00274BF5" w:rsidRPr="00EA12C0" w:rsidRDefault="00274BF5" w:rsidP="002A6ED4">
            <w:pPr>
              <w:pStyle w:val="ListParagraph"/>
              <w:numPr>
                <w:ilvl w:val="1"/>
                <w:numId w:val="115"/>
              </w:numPr>
              <w:spacing w:before="0" w:after="0"/>
              <w:rPr>
                <w:rFonts w:ascii="Atten Round New" w:hAnsi="Atten Round New"/>
                <w:bCs/>
                <w:sz w:val="20"/>
              </w:rPr>
            </w:pPr>
            <w:r w:rsidRPr="00EA12C0">
              <w:rPr>
                <w:rFonts w:ascii="Atten Round New" w:hAnsi="Atten Round New"/>
                <w:bCs/>
                <w:sz w:val="20"/>
              </w:rPr>
              <w:t>&lt;= $2</w:t>
            </w:r>
            <w:r>
              <w:rPr>
                <w:rFonts w:ascii="Atten Round New" w:hAnsi="Atten Round New"/>
                <w:bCs/>
                <w:sz w:val="20"/>
              </w:rPr>
              <w:t>,000,000</w:t>
            </w:r>
            <w:r w:rsidRPr="00EA12C0">
              <w:rPr>
                <w:rFonts w:ascii="Atten Round New" w:hAnsi="Atten Round New"/>
                <w:bCs/>
                <w:sz w:val="20"/>
              </w:rPr>
              <w:t xml:space="preserve"> = Purch &amp; </w:t>
            </w:r>
            <w:r>
              <w:rPr>
                <w:rFonts w:ascii="Atten Round New" w:hAnsi="Atten Round New"/>
                <w:bCs/>
                <w:sz w:val="20"/>
              </w:rPr>
              <w:t>R</w:t>
            </w:r>
            <w:r w:rsidRPr="00EA12C0">
              <w:rPr>
                <w:rFonts w:ascii="Atten Round New" w:hAnsi="Atten Round New"/>
                <w:bCs/>
                <w:sz w:val="20"/>
              </w:rPr>
              <w:t>ate</w:t>
            </w:r>
            <w:r>
              <w:rPr>
                <w:rFonts w:ascii="Atten Round New" w:hAnsi="Atten Round New"/>
                <w:bCs/>
                <w:sz w:val="20"/>
              </w:rPr>
              <w:t>/T</w:t>
            </w:r>
            <w:r w:rsidRPr="00EA12C0">
              <w:rPr>
                <w:rFonts w:ascii="Atten Round New" w:hAnsi="Atten Round New"/>
                <w:bCs/>
                <w:sz w:val="20"/>
              </w:rPr>
              <w:t>erm: 70% LTV or  Cash-Out: 65% LTV</w:t>
            </w:r>
          </w:p>
          <w:p w14:paraId="21EB8BC2" w14:textId="703BDA50" w:rsidR="00274BF5" w:rsidRPr="00EA12C0" w:rsidRDefault="00274BF5" w:rsidP="002A6ED4">
            <w:pPr>
              <w:pStyle w:val="ListParagraph"/>
              <w:numPr>
                <w:ilvl w:val="1"/>
                <w:numId w:val="115"/>
              </w:numPr>
              <w:spacing w:before="0" w:after="0"/>
              <w:rPr>
                <w:rFonts w:ascii="Atten Round New" w:hAnsi="Atten Round New"/>
                <w:bCs/>
                <w:sz w:val="20"/>
              </w:rPr>
            </w:pPr>
            <w:r w:rsidRPr="00EA12C0">
              <w:rPr>
                <w:rFonts w:ascii="Atten Round New" w:hAnsi="Atten Round New"/>
                <w:bCs/>
                <w:sz w:val="20"/>
              </w:rPr>
              <w:t>&gt; $2</w:t>
            </w:r>
            <w:r>
              <w:rPr>
                <w:rFonts w:ascii="Atten Round New" w:hAnsi="Atten Round New"/>
                <w:bCs/>
                <w:sz w:val="20"/>
              </w:rPr>
              <w:t>,000,000</w:t>
            </w:r>
            <w:r w:rsidRPr="00EA12C0">
              <w:rPr>
                <w:rFonts w:ascii="Atten Round New" w:hAnsi="Atten Round New"/>
                <w:bCs/>
                <w:sz w:val="20"/>
              </w:rPr>
              <w:t xml:space="preserve"> - $2</w:t>
            </w:r>
            <w:r>
              <w:rPr>
                <w:rFonts w:ascii="Atten Round New" w:hAnsi="Atten Round New"/>
                <w:bCs/>
                <w:sz w:val="20"/>
              </w:rPr>
              <w:t>,500,000</w:t>
            </w:r>
            <w:r w:rsidRPr="00EA12C0">
              <w:rPr>
                <w:rFonts w:ascii="Atten Round New" w:hAnsi="Atten Round New"/>
                <w:bCs/>
                <w:sz w:val="20"/>
              </w:rPr>
              <w:t xml:space="preserve"> = Purch &amp; </w:t>
            </w:r>
            <w:r>
              <w:rPr>
                <w:rFonts w:ascii="Atten Round New" w:hAnsi="Atten Round New"/>
                <w:bCs/>
                <w:sz w:val="20"/>
              </w:rPr>
              <w:t>R</w:t>
            </w:r>
            <w:r w:rsidRPr="00EA12C0">
              <w:rPr>
                <w:rFonts w:ascii="Atten Round New" w:hAnsi="Atten Round New"/>
                <w:bCs/>
                <w:sz w:val="20"/>
              </w:rPr>
              <w:t>ate</w:t>
            </w:r>
            <w:r>
              <w:rPr>
                <w:rFonts w:ascii="Atten Round New" w:hAnsi="Atten Round New"/>
                <w:bCs/>
                <w:sz w:val="20"/>
              </w:rPr>
              <w:t>/T</w:t>
            </w:r>
            <w:r w:rsidRPr="00EA12C0">
              <w:rPr>
                <w:rFonts w:ascii="Atten Round New" w:hAnsi="Atten Round New"/>
                <w:bCs/>
                <w:sz w:val="20"/>
              </w:rPr>
              <w:t>erm: 65% LTV or  Cash-Out: 60% LTV</w:t>
            </w:r>
          </w:p>
          <w:p w14:paraId="645D5DD4" w14:textId="42A84CB0" w:rsidR="00274BF5" w:rsidRPr="00EA12C0" w:rsidRDefault="00274BF5" w:rsidP="002A6ED4">
            <w:pPr>
              <w:pStyle w:val="ListParagraph"/>
              <w:numPr>
                <w:ilvl w:val="1"/>
                <w:numId w:val="115"/>
              </w:numPr>
              <w:spacing w:before="0" w:after="0"/>
              <w:rPr>
                <w:rFonts w:ascii="Atten Round New" w:hAnsi="Atten Round New"/>
                <w:bCs/>
                <w:sz w:val="20"/>
              </w:rPr>
            </w:pPr>
            <w:r w:rsidRPr="00EA12C0">
              <w:rPr>
                <w:rFonts w:ascii="Atten Round New" w:hAnsi="Atten Round New"/>
                <w:bCs/>
                <w:sz w:val="20"/>
              </w:rPr>
              <w:t>&gt; $2</w:t>
            </w:r>
            <w:r>
              <w:rPr>
                <w:rFonts w:ascii="Atten Round New" w:hAnsi="Atten Round New"/>
                <w:bCs/>
                <w:sz w:val="20"/>
              </w:rPr>
              <w:t>,500,000</w:t>
            </w:r>
            <w:r w:rsidRPr="00EA12C0">
              <w:rPr>
                <w:rFonts w:ascii="Atten Round New" w:hAnsi="Atten Round New"/>
                <w:bCs/>
                <w:sz w:val="20"/>
              </w:rPr>
              <w:t xml:space="preserve"> - $3</w:t>
            </w:r>
            <w:r>
              <w:rPr>
                <w:rFonts w:ascii="Atten Round New" w:hAnsi="Atten Round New"/>
                <w:bCs/>
                <w:sz w:val="20"/>
              </w:rPr>
              <w:t>,000,000</w:t>
            </w:r>
            <w:r w:rsidRPr="00EA12C0">
              <w:rPr>
                <w:rFonts w:ascii="Atten Round New" w:hAnsi="Atten Round New"/>
                <w:bCs/>
                <w:sz w:val="20"/>
              </w:rPr>
              <w:t xml:space="preserve"> = Purch &amp; </w:t>
            </w:r>
            <w:r>
              <w:rPr>
                <w:rFonts w:ascii="Atten Round New" w:hAnsi="Atten Round New"/>
                <w:bCs/>
                <w:sz w:val="20"/>
              </w:rPr>
              <w:t>R</w:t>
            </w:r>
            <w:r w:rsidRPr="00EA12C0">
              <w:rPr>
                <w:rFonts w:ascii="Atten Round New" w:hAnsi="Atten Round New"/>
                <w:bCs/>
                <w:sz w:val="20"/>
              </w:rPr>
              <w:t>ate</w:t>
            </w:r>
            <w:r>
              <w:rPr>
                <w:rFonts w:ascii="Atten Round New" w:hAnsi="Atten Round New"/>
                <w:bCs/>
                <w:sz w:val="20"/>
              </w:rPr>
              <w:t>/T</w:t>
            </w:r>
            <w:r w:rsidRPr="00EA12C0">
              <w:rPr>
                <w:rFonts w:ascii="Atten Round New" w:hAnsi="Atten Round New"/>
                <w:bCs/>
                <w:sz w:val="20"/>
              </w:rPr>
              <w:t>erm: 60% LTV or Cash-Out: 55% LTV</w:t>
            </w:r>
          </w:p>
        </w:tc>
      </w:tr>
    </w:tbl>
    <w:p w14:paraId="63ACA90E" w14:textId="4B288B0F" w:rsidR="007E34A9" w:rsidRPr="00EA12C0" w:rsidRDefault="007E34A9" w:rsidP="002A6ED4">
      <w:pPr>
        <w:pStyle w:val="Eileen3"/>
        <w:spacing w:before="0"/>
      </w:pPr>
      <w:bookmarkStart w:id="167" w:name="_Toc207885593"/>
      <w:r w:rsidRPr="00EA12C0">
        <w:t>DSCR MULTI</w:t>
      </w:r>
      <w:r w:rsidR="004873F8">
        <w:t xml:space="preserve"> &amp; </w:t>
      </w:r>
      <w:r w:rsidR="00CB4BA9">
        <w:t>M</w:t>
      </w:r>
      <w:r w:rsidR="004873F8">
        <w:t xml:space="preserve">IXED </w:t>
      </w:r>
      <w:r w:rsidR="00650C92">
        <w:t xml:space="preserve"> - </w:t>
      </w:r>
      <w:r w:rsidRPr="00EA12C0">
        <w:t>CREDIT REQUIREMENTS</w:t>
      </w:r>
      <w:bookmarkEnd w:id="167"/>
    </w:p>
    <w:tbl>
      <w:tblPr>
        <w:tblStyle w:val="TableGrid"/>
        <w:tblW w:w="9630" w:type="dxa"/>
        <w:tblInd w:w="-95" w:type="dxa"/>
        <w:tblLook w:val="04A0" w:firstRow="1" w:lastRow="0" w:firstColumn="1" w:lastColumn="0" w:noHBand="0" w:noVBand="1"/>
      </w:tblPr>
      <w:tblGrid>
        <w:gridCol w:w="1980"/>
        <w:gridCol w:w="7650"/>
      </w:tblGrid>
      <w:tr w:rsidR="007E34A9" w:rsidRPr="00EA12C0" w14:paraId="3299E811" w14:textId="77777777" w:rsidTr="00F36C09">
        <w:trPr>
          <w:trHeight w:val="173"/>
        </w:trPr>
        <w:tc>
          <w:tcPr>
            <w:tcW w:w="1980" w:type="dxa"/>
            <w:tcBorders>
              <w:right w:val="single" w:sz="4" w:space="0" w:color="auto"/>
            </w:tcBorders>
            <w:shd w:val="clear" w:color="auto" w:fill="F2F2F2" w:themeFill="background1" w:themeFillShade="F2"/>
            <w:vAlign w:val="center"/>
          </w:tcPr>
          <w:p w14:paraId="1DA09EEE" w14:textId="77777777" w:rsidR="007E34A9" w:rsidRPr="00EA12C0" w:rsidRDefault="007E34A9" w:rsidP="002A6ED4">
            <w:pPr>
              <w:spacing w:before="0"/>
              <w:rPr>
                <w:rFonts w:ascii="Atten New ExtraBold" w:hAnsi="Atten New ExtraBold"/>
                <w:b/>
              </w:rPr>
            </w:pPr>
            <w:r w:rsidRPr="00EA12C0">
              <w:rPr>
                <w:rFonts w:ascii="Atten New ExtraBold" w:hAnsi="Atten New ExtraBold"/>
                <w:b/>
              </w:rPr>
              <w:t>Credit Score</w:t>
            </w:r>
          </w:p>
        </w:tc>
        <w:tc>
          <w:tcPr>
            <w:tcW w:w="7650" w:type="dxa"/>
            <w:tcBorders>
              <w:left w:val="single" w:sz="4" w:space="0" w:color="auto"/>
            </w:tcBorders>
            <w:vAlign w:val="center"/>
          </w:tcPr>
          <w:p w14:paraId="35FDCC54" w14:textId="77777777" w:rsidR="007E34A9" w:rsidRPr="00685E76" w:rsidRDefault="007E34A9" w:rsidP="002A6ED4">
            <w:pPr>
              <w:pStyle w:val="ListParagraph"/>
              <w:numPr>
                <w:ilvl w:val="0"/>
                <w:numId w:val="115"/>
              </w:numPr>
              <w:spacing w:before="0" w:after="0" w:line="240" w:lineRule="auto"/>
              <w:ind w:left="144" w:hanging="144"/>
              <w:rPr>
                <w:rFonts w:ascii="Atten Round New" w:hAnsi="Atten Round New"/>
                <w:bCs/>
              </w:rPr>
            </w:pPr>
            <w:r w:rsidRPr="00685E76">
              <w:rPr>
                <w:rFonts w:ascii="Atten Round New" w:hAnsi="Atten Round New"/>
                <w:bCs/>
              </w:rPr>
              <w:t>Minimum credit score is 720</w:t>
            </w:r>
          </w:p>
          <w:p w14:paraId="51278AE9" w14:textId="77777777" w:rsidR="00427EA5" w:rsidRPr="00685E76" w:rsidRDefault="00427EA5" w:rsidP="002A6ED4">
            <w:pPr>
              <w:pStyle w:val="ListParagraph"/>
              <w:numPr>
                <w:ilvl w:val="0"/>
                <w:numId w:val="115"/>
              </w:numPr>
              <w:spacing w:before="0" w:after="0" w:line="240" w:lineRule="auto"/>
              <w:ind w:left="144" w:hanging="144"/>
              <w:rPr>
                <w:rFonts w:ascii="Atten Round New" w:hAnsi="Atten Round New"/>
                <w:bCs/>
              </w:rPr>
            </w:pPr>
            <w:r w:rsidRPr="00685E76">
              <w:rPr>
                <w:rFonts w:ascii="Atten Round New" w:hAnsi="Atten Round New"/>
                <w:bCs/>
              </w:rPr>
              <w:t xml:space="preserve">The Representative Score is as follows: </w:t>
            </w:r>
          </w:p>
          <w:p w14:paraId="6494915F" w14:textId="1CF95323" w:rsidR="007E34A9" w:rsidRPr="00685E76" w:rsidRDefault="007E34A9" w:rsidP="002A6ED4">
            <w:pPr>
              <w:pStyle w:val="ListParagraph"/>
              <w:numPr>
                <w:ilvl w:val="1"/>
                <w:numId w:val="115"/>
              </w:numPr>
              <w:spacing w:before="0" w:after="0" w:line="240" w:lineRule="auto"/>
              <w:rPr>
                <w:rFonts w:ascii="Atten Round New" w:hAnsi="Atten Round New"/>
                <w:bCs/>
              </w:rPr>
            </w:pPr>
            <w:r w:rsidRPr="00685E76">
              <w:rPr>
                <w:rFonts w:ascii="Atten Round New" w:hAnsi="Atten Round New"/>
                <w:bCs/>
              </w:rPr>
              <w:t>Middle of 3 scores or lower of 2 of all Borrowers</w:t>
            </w:r>
          </w:p>
        </w:tc>
      </w:tr>
      <w:tr w:rsidR="007E34A9" w:rsidRPr="00EA12C0" w14:paraId="570CE797" w14:textId="77777777" w:rsidTr="00F36C09">
        <w:trPr>
          <w:trHeight w:val="173"/>
        </w:trPr>
        <w:tc>
          <w:tcPr>
            <w:tcW w:w="1980" w:type="dxa"/>
            <w:tcBorders>
              <w:right w:val="single" w:sz="4" w:space="0" w:color="auto"/>
            </w:tcBorders>
            <w:shd w:val="clear" w:color="auto" w:fill="F2F2F2" w:themeFill="background1" w:themeFillShade="F2"/>
            <w:vAlign w:val="center"/>
          </w:tcPr>
          <w:p w14:paraId="5568A5FF" w14:textId="77777777" w:rsidR="007E34A9" w:rsidRPr="00EA12C0" w:rsidRDefault="007E34A9" w:rsidP="002A6ED4">
            <w:pPr>
              <w:spacing w:before="0" w:after="0"/>
              <w:rPr>
                <w:rFonts w:ascii="Atten New ExtraBold" w:hAnsi="Atten New ExtraBold"/>
                <w:b/>
              </w:rPr>
            </w:pPr>
          </w:p>
          <w:p w14:paraId="2AB50EF7" w14:textId="77777777" w:rsidR="007E34A9" w:rsidRPr="00EA12C0" w:rsidRDefault="007E34A9" w:rsidP="002A6ED4">
            <w:pPr>
              <w:spacing w:before="0" w:after="0"/>
              <w:rPr>
                <w:rFonts w:ascii="Atten New ExtraBold" w:hAnsi="Atten New ExtraBold"/>
                <w:b/>
              </w:rPr>
            </w:pPr>
            <w:r w:rsidRPr="00EA12C0">
              <w:rPr>
                <w:rFonts w:ascii="Atten New ExtraBold" w:hAnsi="Atten New ExtraBold"/>
                <w:b/>
              </w:rPr>
              <w:t>Tradelines</w:t>
            </w:r>
          </w:p>
        </w:tc>
        <w:tc>
          <w:tcPr>
            <w:tcW w:w="7650" w:type="dxa"/>
            <w:tcBorders>
              <w:left w:val="single" w:sz="4" w:space="0" w:color="auto"/>
            </w:tcBorders>
            <w:vAlign w:val="center"/>
          </w:tcPr>
          <w:p w14:paraId="7F0BDFB6" w14:textId="77777777" w:rsidR="007E34A9" w:rsidRPr="00685E76" w:rsidRDefault="007E34A9" w:rsidP="002A6ED4">
            <w:pPr>
              <w:pStyle w:val="ListParagraph"/>
              <w:numPr>
                <w:ilvl w:val="0"/>
                <w:numId w:val="115"/>
              </w:numPr>
              <w:spacing w:before="0" w:after="0" w:line="240" w:lineRule="auto"/>
              <w:ind w:left="144" w:hanging="144"/>
              <w:rPr>
                <w:rFonts w:ascii="Atten Round New" w:hAnsi="Atten Round New"/>
                <w:bCs/>
              </w:rPr>
            </w:pPr>
            <w:r w:rsidRPr="00685E76">
              <w:rPr>
                <w:rFonts w:ascii="Atten Round New" w:hAnsi="Atten Round New"/>
                <w:bCs/>
              </w:rPr>
              <w:t>All borrowers have 3 scores: or</w:t>
            </w:r>
          </w:p>
          <w:p w14:paraId="05923BFC" w14:textId="0048A3F0" w:rsidR="007E34A9" w:rsidRPr="00685E76" w:rsidRDefault="007E34A9" w:rsidP="002A6ED4">
            <w:pPr>
              <w:pStyle w:val="ListParagraph"/>
              <w:numPr>
                <w:ilvl w:val="0"/>
                <w:numId w:val="115"/>
              </w:numPr>
              <w:spacing w:before="0" w:after="0" w:line="240" w:lineRule="auto"/>
              <w:ind w:left="144" w:hanging="144"/>
              <w:rPr>
                <w:rFonts w:ascii="Atten Round New" w:hAnsi="Atten Round New"/>
                <w:bCs/>
              </w:rPr>
            </w:pPr>
            <w:r w:rsidRPr="00685E76">
              <w:rPr>
                <w:rFonts w:ascii="Atten Round New" w:hAnsi="Atten Round New"/>
                <w:bCs/>
              </w:rPr>
              <w:t>Min</w:t>
            </w:r>
            <w:r w:rsidR="004D6EA0" w:rsidRPr="00685E76">
              <w:rPr>
                <w:rFonts w:ascii="Atten Round New" w:hAnsi="Atten Round New"/>
                <w:bCs/>
              </w:rPr>
              <w:t>imum</w:t>
            </w:r>
            <w:r w:rsidRPr="00685E76">
              <w:rPr>
                <w:rFonts w:ascii="Atten Round New" w:hAnsi="Atten Round New"/>
                <w:bCs/>
              </w:rPr>
              <w:t xml:space="preserve"> 2 open and reporting 24</w:t>
            </w:r>
            <w:r w:rsidR="0001695E">
              <w:rPr>
                <w:rFonts w:ascii="Atten Round New" w:hAnsi="Atten Round New"/>
                <w:bCs/>
              </w:rPr>
              <w:t xml:space="preserve"> </w:t>
            </w:r>
            <w:r w:rsidRPr="00685E76">
              <w:rPr>
                <w:rFonts w:ascii="Atten Round New" w:hAnsi="Atten Round New"/>
                <w:bCs/>
              </w:rPr>
              <w:t xml:space="preserve">months; or </w:t>
            </w:r>
          </w:p>
          <w:p w14:paraId="5613F78E" w14:textId="77777777" w:rsidR="007E34A9" w:rsidRPr="00685E76" w:rsidRDefault="007E34A9" w:rsidP="002A6ED4">
            <w:pPr>
              <w:pStyle w:val="ListParagraph"/>
              <w:numPr>
                <w:ilvl w:val="0"/>
                <w:numId w:val="115"/>
              </w:numPr>
              <w:spacing w:before="0" w:after="0" w:line="240" w:lineRule="auto"/>
              <w:ind w:left="144" w:hanging="144"/>
              <w:rPr>
                <w:rFonts w:ascii="Atten Round New" w:hAnsi="Atten Round New"/>
                <w:bCs/>
              </w:rPr>
            </w:pPr>
            <w:r w:rsidRPr="00685E76">
              <w:rPr>
                <w:rFonts w:ascii="Atten Round New" w:hAnsi="Atten Round New"/>
                <w:bCs/>
              </w:rPr>
              <w:t>3 open and reporting 12-months.</w:t>
            </w:r>
          </w:p>
        </w:tc>
      </w:tr>
      <w:tr w:rsidR="00E04587" w:rsidRPr="00EA12C0" w14:paraId="5F20BDE5" w14:textId="77777777" w:rsidTr="00F36C09">
        <w:trPr>
          <w:trHeight w:val="557"/>
        </w:trPr>
        <w:tc>
          <w:tcPr>
            <w:tcW w:w="1980" w:type="dxa"/>
            <w:tcBorders>
              <w:right w:val="single" w:sz="4" w:space="0" w:color="auto"/>
            </w:tcBorders>
            <w:shd w:val="clear" w:color="auto" w:fill="F2F2F2" w:themeFill="background1" w:themeFillShade="F2"/>
            <w:vAlign w:val="center"/>
          </w:tcPr>
          <w:p w14:paraId="646D787E" w14:textId="72B85405" w:rsidR="00E04587" w:rsidRPr="00EA12C0" w:rsidRDefault="00E04587" w:rsidP="002A6ED4">
            <w:pPr>
              <w:spacing w:before="0" w:after="0"/>
              <w:rPr>
                <w:rFonts w:ascii="Atten New ExtraBold" w:hAnsi="Atten New ExtraBold"/>
                <w:b/>
              </w:rPr>
            </w:pPr>
            <w:r w:rsidRPr="00EA12C0">
              <w:rPr>
                <w:rFonts w:ascii="Atten New ExtraBold" w:hAnsi="Atten New ExtraBold"/>
                <w:b/>
              </w:rPr>
              <w:lastRenderedPageBreak/>
              <w:t>Housing History</w:t>
            </w:r>
          </w:p>
        </w:tc>
        <w:tc>
          <w:tcPr>
            <w:tcW w:w="7650" w:type="dxa"/>
            <w:tcBorders>
              <w:left w:val="single" w:sz="4" w:space="0" w:color="auto"/>
            </w:tcBorders>
            <w:vAlign w:val="center"/>
          </w:tcPr>
          <w:p w14:paraId="56B454A9" w14:textId="1F5F5C08" w:rsidR="00E04587" w:rsidRPr="00685E76" w:rsidRDefault="00E04587" w:rsidP="002A6ED4">
            <w:pPr>
              <w:pStyle w:val="ListParagraph"/>
              <w:numPr>
                <w:ilvl w:val="0"/>
                <w:numId w:val="115"/>
              </w:numPr>
              <w:spacing w:before="0" w:after="0" w:line="240" w:lineRule="auto"/>
              <w:ind w:left="144" w:hanging="144"/>
              <w:rPr>
                <w:rFonts w:ascii="Atten Round New" w:hAnsi="Atten Round New"/>
                <w:bCs/>
              </w:rPr>
            </w:pPr>
            <w:r w:rsidRPr="00685E76">
              <w:rPr>
                <w:rFonts w:ascii="Atten Round New" w:hAnsi="Atten Round New"/>
                <w:bCs/>
              </w:rPr>
              <w:t>0x30x24</w:t>
            </w:r>
          </w:p>
        </w:tc>
      </w:tr>
      <w:tr w:rsidR="00E04587" w:rsidRPr="00EA12C0" w14:paraId="72B5A073" w14:textId="77777777" w:rsidTr="00F36C09">
        <w:trPr>
          <w:trHeight w:val="746"/>
        </w:trPr>
        <w:tc>
          <w:tcPr>
            <w:tcW w:w="1980" w:type="dxa"/>
            <w:tcBorders>
              <w:right w:val="single" w:sz="4" w:space="0" w:color="auto"/>
            </w:tcBorders>
            <w:shd w:val="clear" w:color="auto" w:fill="F2F2F2" w:themeFill="background1" w:themeFillShade="F2"/>
            <w:vAlign w:val="center"/>
          </w:tcPr>
          <w:p w14:paraId="6BDAF5DD" w14:textId="59150FDF" w:rsidR="00E04587" w:rsidRPr="00EA12C0" w:rsidRDefault="00E04587" w:rsidP="002A6ED4">
            <w:pPr>
              <w:spacing w:before="0" w:after="0"/>
              <w:rPr>
                <w:rFonts w:ascii="Atten New ExtraBold" w:hAnsi="Atten New ExtraBold"/>
                <w:b/>
              </w:rPr>
            </w:pPr>
            <w:r w:rsidRPr="00EA12C0">
              <w:rPr>
                <w:rFonts w:ascii="Atten New ExtraBold" w:hAnsi="Atten New ExtraBold"/>
                <w:b/>
              </w:rPr>
              <w:t>Credit / Housing Event</w:t>
            </w:r>
            <w:r w:rsidR="00EB5B7E">
              <w:rPr>
                <w:rFonts w:ascii="Atten New ExtraBold" w:hAnsi="Atten New ExtraBold"/>
                <w:b/>
              </w:rPr>
              <w:t>s</w:t>
            </w:r>
          </w:p>
        </w:tc>
        <w:tc>
          <w:tcPr>
            <w:tcW w:w="7650" w:type="dxa"/>
            <w:tcBorders>
              <w:left w:val="single" w:sz="4" w:space="0" w:color="auto"/>
            </w:tcBorders>
            <w:vAlign w:val="center"/>
          </w:tcPr>
          <w:p w14:paraId="4A17160C" w14:textId="73EEF327" w:rsidR="00E04587" w:rsidRPr="00685E76" w:rsidRDefault="00856471" w:rsidP="002A6ED4">
            <w:pPr>
              <w:pStyle w:val="ListParagraph"/>
              <w:numPr>
                <w:ilvl w:val="0"/>
                <w:numId w:val="115"/>
              </w:numPr>
              <w:spacing w:before="0" w:after="0" w:line="240" w:lineRule="auto"/>
              <w:ind w:left="144" w:hanging="144"/>
              <w:rPr>
                <w:rFonts w:ascii="Atten Round New" w:hAnsi="Atten Round New"/>
                <w:bCs/>
              </w:rPr>
            </w:pPr>
            <w:r w:rsidRPr="00685E76">
              <w:rPr>
                <w:rFonts w:ascii="Atten Round New" w:hAnsi="Atten Round New"/>
                <w:bCs/>
              </w:rPr>
              <w:t>2</w:t>
            </w:r>
            <w:r w:rsidR="008D2776" w:rsidRPr="00685E76">
              <w:rPr>
                <w:rFonts w:ascii="Atten Round New" w:hAnsi="Atten Round New"/>
                <w:bCs/>
              </w:rPr>
              <w:t xml:space="preserve"> years </w:t>
            </w:r>
            <w:r w:rsidR="00EB5B7E">
              <w:rPr>
                <w:rFonts w:ascii="Atten Round New" w:hAnsi="Atten Round New"/>
                <w:bCs/>
              </w:rPr>
              <w:t>seasoning is required</w:t>
            </w:r>
          </w:p>
        </w:tc>
      </w:tr>
    </w:tbl>
    <w:p w14:paraId="58057897" w14:textId="74523279" w:rsidR="00652B04" w:rsidRPr="00EA12C0" w:rsidRDefault="00015F95" w:rsidP="002A6ED4">
      <w:pPr>
        <w:pStyle w:val="Eileen3"/>
        <w:spacing w:before="0"/>
      </w:pPr>
      <w:bookmarkStart w:id="168" w:name="_Toc207885594"/>
      <w:r w:rsidRPr="00EA12C0">
        <w:t>DSCR MULTI &amp; MIXED</w:t>
      </w:r>
      <w:r w:rsidR="00650C92">
        <w:t xml:space="preserve"> </w:t>
      </w:r>
      <w:r w:rsidR="00D310F3">
        <w:t>–</w:t>
      </w:r>
      <w:r w:rsidR="00650C92">
        <w:t xml:space="preserve"> </w:t>
      </w:r>
      <w:r w:rsidR="00D310F3">
        <w:t xml:space="preserve">DSCR AND </w:t>
      </w:r>
      <w:r w:rsidRPr="00EA12C0">
        <w:t>RENTAL INCOME REQUIREMENTS</w:t>
      </w:r>
      <w:bookmarkEnd w:id="168"/>
      <w:r w:rsidRPr="00EA12C0">
        <w:t xml:space="preserve"> </w:t>
      </w:r>
    </w:p>
    <w:tbl>
      <w:tblPr>
        <w:tblStyle w:val="TableGrid61"/>
        <w:tblW w:w="9648" w:type="dxa"/>
        <w:tblInd w:w="-113" w:type="dxa"/>
        <w:tblLook w:val="04A0" w:firstRow="1" w:lastRow="0" w:firstColumn="1" w:lastColumn="0" w:noHBand="0" w:noVBand="1"/>
      </w:tblPr>
      <w:tblGrid>
        <w:gridCol w:w="1998"/>
        <w:gridCol w:w="7650"/>
      </w:tblGrid>
      <w:tr w:rsidR="00D310F3" w:rsidRPr="00EA12C0" w14:paraId="394EC288" w14:textId="77777777" w:rsidTr="00F36C09">
        <w:trPr>
          <w:trHeight w:val="173"/>
        </w:trPr>
        <w:tc>
          <w:tcPr>
            <w:tcW w:w="1998" w:type="dxa"/>
            <w:tcBorders>
              <w:top w:val="single" w:sz="4" w:space="0" w:color="auto"/>
              <w:left w:val="single" w:sz="4" w:space="0" w:color="auto"/>
              <w:right w:val="single" w:sz="4" w:space="0" w:color="auto"/>
            </w:tcBorders>
            <w:shd w:val="clear" w:color="auto" w:fill="F2F2F2"/>
            <w:vAlign w:val="center"/>
          </w:tcPr>
          <w:p w14:paraId="01A4F3F4" w14:textId="77777777" w:rsidR="002834BE" w:rsidRDefault="002834BE" w:rsidP="002A6ED4">
            <w:pPr>
              <w:widowControl w:val="0"/>
              <w:autoSpaceDE w:val="0"/>
              <w:autoSpaceDN w:val="0"/>
              <w:rPr>
                <w:rFonts w:ascii="Atten New ExtraBold" w:eastAsia="Tw Cen MT" w:hAnsi="Atten New ExtraBold" w:cs="Tw Cen MT"/>
                <w:b/>
                <w:sz w:val="20"/>
                <w:szCs w:val="20"/>
              </w:rPr>
            </w:pPr>
          </w:p>
          <w:p w14:paraId="4F91A8A6" w14:textId="46FA0BD6" w:rsidR="00D310F3" w:rsidRPr="00447D94" w:rsidRDefault="00D310F3" w:rsidP="002A6ED4">
            <w:pPr>
              <w:widowControl w:val="0"/>
              <w:autoSpaceDE w:val="0"/>
              <w:autoSpaceDN w:val="0"/>
              <w:rPr>
                <w:rFonts w:ascii="Atten New ExtraBold" w:eastAsia="Tw Cen MT" w:hAnsi="Atten New ExtraBold" w:cs="Tw Cen MT"/>
                <w:b/>
                <w:sz w:val="20"/>
                <w:szCs w:val="20"/>
              </w:rPr>
            </w:pPr>
            <w:r w:rsidRPr="00447D94">
              <w:rPr>
                <w:rFonts w:ascii="Atten New ExtraBold" w:eastAsia="Tw Cen MT" w:hAnsi="Atten New ExtraBold" w:cs="Tw Cen MT"/>
                <w:b/>
                <w:sz w:val="20"/>
                <w:szCs w:val="20"/>
              </w:rPr>
              <w:t>DSCR Ratio</w:t>
            </w:r>
          </w:p>
          <w:p w14:paraId="2C83583B" w14:textId="77777777" w:rsidR="00D310F3" w:rsidRPr="00447D94" w:rsidRDefault="00D310F3" w:rsidP="002A6ED4">
            <w:pPr>
              <w:rPr>
                <w:rFonts w:ascii="Atten New ExtraBold" w:hAnsi="Atten New ExtraBold"/>
                <w:b/>
                <w:sz w:val="20"/>
                <w:szCs w:val="20"/>
              </w:rPr>
            </w:pPr>
          </w:p>
        </w:tc>
        <w:tc>
          <w:tcPr>
            <w:tcW w:w="7650" w:type="dxa"/>
            <w:tcBorders>
              <w:top w:val="single" w:sz="4" w:space="0" w:color="auto"/>
              <w:left w:val="single" w:sz="4" w:space="0" w:color="auto"/>
              <w:right w:val="single" w:sz="4" w:space="0" w:color="auto"/>
            </w:tcBorders>
            <w:vAlign w:val="center"/>
          </w:tcPr>
          <w:p w14:paraId="23B7D1E6" w14:textId="77777777" w:rsidR="002834BE" w:rsidRPr="002834BE" w:rsidRDefault="00D310F3" w:rsidP="002A6ED4">
            <w:pPr>
              <w:widowControl w:val="0"/>
              <w:numPr>
                <w:ilvl w:val="0"/>
                <w:numId w:val="81"/>
              </w:numPr>
              <w:tabs>
                <w:tab w:val="left" w:pos="255"/>
              </w:tabs>
              <w:autoSpaceDE w:val="0"/>
              <w:autoSpaceDN w:val="0"/>
              <w:ind w:left="144" w:hanging="144"/>
              <w:rPr>
                <w:rFonts w:ascii="Atten Round New" w:hAnsi="Atten Round New"/>
                <w:bCs/>
                <w:sz w:val="20"/>
                <w:szCs w:val="20"/>
              </w:rPr>
            </w:pPr>
            <w:r w:rsidRPr="00447D94">
              <w:rPr>
                <w:rFonts w:ascii="Atten Round New" w:eastAsia="Tw Cen MT" w:hAnsi="Atten Round New" w:cs="Tw Cen MT"/>
                <w:bCs/>
                <w:sz w:val="20"/>
                <w:szCs w:val="20"/>
              </w:rPr>
              <w:t>Min 1.00</w:t>
            </w:r>
          </w:p>
          <w:p w14:paraId="2377CBE1" w14:textId="2DEF6413" w:rsidR="002834BE" w:rsidRPr="002834BE" w:rsidRDefault="002834BE" w:rsidP="002A6ED4">
            <w:pPr>
              <w:widowControl w:val="0"/>
              <w:numPr>
                <w:ilvl w:val="0"/>
                <w:numId w:val="81"/>
              </w:numPr>
              <w:tabs>
                <w:tab w:val="left" w:pos="255"/>
              </w:tabs>
              <w:autoSpaceDE w:val="0"/>
              <w:autoSpaceDN w:val="0"/>
              <w:ind w:left="144" w:hanging="144"/>
              <w:rPr>
                <w:rFonts w:ascii="Atten Round New" w:hAnsi="Atten Round New"/>
                <w:bCs/>
                <w:sz w:val="20"/>
                <w:szCs w:val="20"/>
              </w:rPr>
            </w:pPr>
            <w:r w:rsidRPr="002834BE">
              <w:rPr>
                <w:rFonts w:ascii="Atten Round New" w:hAnsi="Atten Round New"/>
                <w:bCs/>
                <w:sz w:val="20"/>
                <w:szCs w:val="20"/>
              </w:rPr>
              <w:t xml:space="preserve">DSCR </w:t>
            </w:r>
            <w:r>
              <w:rPr>
                <w:rFonts w:ascii="Atten Round New" w:hAnsi="Atten Round New"/>
                <w:bCs/>
                <w:sz w:val="20"/>
                <w:szCs w:val="20"/>
              </w:rPr>
              <w:t>c</w:t>
            </w:r>
            <w:r w:rsidRPr="002834BE">
              <w:rPr>
                <w:rFonts w:ascii="Atten Round New" w:hAnsi="Atten Round New"/>
                <w:bCs/>
                <w:sz w:val="20"/>
                <w:szCs w:val="20"/>
              </w:rPr>
              <w:t>alculation is as follows:</w:t>
            </w:r>
          </w:p>
          <w:p w14:paraId="45DC8E60" w14:textId="5F77B180" w:rsidR="00D310F3" w:rsidRPr="002834BE" w:rsidRDefault="002834BE" w:rsidP="002A6ED4">
            <w:pPr>
              <w:pStyle w:val="ListParagraph"/>
              <w:numPr>
                <w:ilvl w:val="0"/>
                <w:numId w:val="110"/>
              </w:numPr>
              <w:spacing w:before="0" w:after="0"/>
              <w:rPr>
                <w:rFonts w:ascii="Atten Round New" w:hAnsi="Atten Round New"/>
                <w:bCs/>
                <w:sz w:val="20"/>
              </w:rPr>
            </w:pPr>
            <w:r w:rsidRPr="002834BE">
              <w:rPr>
                <w:rFonts w:ascii="Atten Round New" w:hAnsi="Atten Round New"/>
                <w:bCs/>
                <w:sz w:val="20"/>
              </w:rPr>
              <w:t xml:space="preserve">Debt-Service Coverage Ratio = Gross Income / </w:t>
            </w:r>
            <w:r w:rsidR="0095670F">
              <w:rPr>
                <w:rFonts w:ascii="Atten Round New" w:hAnsi="Atten Round New"/>
                <w:bCs/>
                <w:sz w:val="20"/>
              </w:rPr>
              <w:t>PITIA</w:t>
            </w:r>
          </w:p>
        </w:tc>
      </w:tr>
      <w:tr w:rsidR="00D310F3" w:rsidRPr="00EA12C0" w14:paraId="1811487B" w14:textId="77777777" w:rsidTr="00F36C09">
        <w:trPr>
          <w:trHeight w:val="173"/>
        </w:trPr>
        <w:tc>
          <w:tcPr>
            <w:tcW w:w="1998" w:type="dxa"/>
            <w:tcBorders>
              <w:bottom w:val="single" w:sz="4" w:space="0" w:color="auto"/>
            </w:tcBorders>
            <w:shd w:val="clear" w:color="auto" w:fill="F2F2F2" w:themeFill="background1" w:themeFillShade="F2"/>
            <w:vAlign w:val="center"/>
          </w:tcPr>
          <w:p w14:paraId="41CBC9A1" w14:textId="77777777" w:rsidR="00D310F3" w:rsidRPr="00447D94" w:rsidRDefault="00D310F3" w:rsidP="002A6ED4">
            <w:pPr>
              <w:rPr>
                <w:rFonts w:ascii="Atten New ExtraBold" w:hAnsi="Atten New ExtraBold"/>
                <w:b/>
                <w:sz w:val="20"/>
                <w:szCs w:val="20"/>
                <w:shd w:val="clear" w:color="auto" w:fill="F2F2F2" w:themeFill="background1" w:themeFillShade="F2"/>
              </w:rPr>
            </w:pPr>
            <w:r w:rsidRPr="00447D94">
              <w:rPr>
                <w:rFonts w:ascii="Atten New ExtraBold" w:hAnsi="Atten New ExtraBold"/>
                <w:b/>
                <w:sz w:val="20"/>
                <w:szCs w:val="20"/>
              </w:rPr>
              <w:t>Rental In</w:t>
            </w:r>
            <w:r w:rsidRPr="00447D94">
              <w:rPr>
                <w:rFonts w:ascii="Atten New ExtraBold" w:hAnsi="Atten New ExtraBold"/>
                <w:bCs/>
                <w:sz w:val="20"/>
                <w:szCs w:val="20"/>
                <w:shd w:val="clear" w:color="auto" w:fill="F2F2F2" w:themeFill="background1" w:themeFillShade="F2"/>
              </w:rPr>
              <w:t>co</w:t>
            </w:r>
            <w:r w:rsidRPr="00447D94">
              <w:rPr>
                <w:rFonts w:ascii="Atten New ExtraBold" w:hAnsi="Atten New ExtraBold"/>
                <w:b/>
                <w:sz w:val="20"/>
                <w:szCs w:val="20"/>
                <w:shd w:val="clear" w:color="auto" w:fill="F2F2F2" w:themeFill="background1" w:themeFillShade="F2"/>
              </w:rPr>
              <w:t>me</w:t>
            </w:r>
          </w:p>
          <w:p w14:paraId="04C6DE8C" w14:textId="5DF79C99" w:rsidR="00D310F3" w:rsidRPr="00447D94" w:rsidRDefault="00D310F3" w:rsidP="002A6ED4">
            <w:pPr>
              <w:rPr>
                <w:rFonts w:ascii="Atten New ExtraBold" w:hAnsi="Atten New ExtraBold"/>
                <w:b/>
                <w:color w:val="FFFFFF" w:themeColor="background1"/>
                <w:sz w:val="20"/>
                <w:szCs w:val="20"/>
              </w:rPr>
            </w:pPr>
            <w:r w:rsidRPr="00447D94">
              <w:rPr>
                <w:rFonts w:ascii="Atten New ExtraBold" w:hAnsi="Atten New ExtraBold"/>
                <w:b/>
                <w:sz w:val="20"/>
                <w:szCs w:val="20"/>
                <w:shd w:val="clear" w:color="auto" w:fill="F2F2F2" w:themeFill="background1" w:themeFillShade="F2"/>
              </w:rPr>
              <w:t>Requirements</w:t>
            </w:r>
          </w:p>
        </w:tc>
        <w:tc>
          <w:tcPr>
            <w:tcW w:w="7650" w:type="dxa"/>
            <w:tcBorders>
              <w:bottom w:val="single" w:sz="4" w:space="0" w:color="auto"/>
            </w:tcBorders>
          </w:tcPr>
          <w:p w14:paraId="5C5465B8" w14:textId="77777777" w:rsidR="00D310F3" w:rsidRPr="00EA12C0" w:rsidRDefault="00D310F3" w:rsidP="002A6ED4">
            <w:pPr>
              <w:pStyle w:val="ListParagraph"/>
              <w:numPr>
                <w:ilvl w:val="0"/>
                <w:numId w:val="97"/>
              </w:numPr>
              <w:spacing w:before="0" w:after="0"/>
              <w:ind w:left="141" w:hanging="141"/>
              <w:rPr>
                <w:rFonts w:ascii="Atten Round New" w:hAnsi="Atten Round New"/>
                <w:bCs/>
                <w:sz w:val="20"/>
              </w:rPr>
            </w:pPr>
            <w:r w:rsidRPr="00EA12C0">
              <w:rPr>
                <w:rFonts w:ascii="Atten Round New" w:hAnsi="Atten Round New"/>
                <w:bCs/>
                <w:sz w:val="20"/>
              </w:rPr>
              <w:t>Use lower of Estimated market rent or lease agreement on a refinance.</w:t>
            </w:r>
          </w:p>
          <w:p w14:paraId="2CCF1AE9" w14:textId="77777777" w:rsidR="00D310F3" w:rsidRPr="00EA12C0" w:rsidRDefault="00D310F3" w:rsidP="002A6ED4">
            <w:pPr>
              <w:pStyle w:val="ListParagraph"/>
              <w:numPr>
                <w:ilvl w:val="0"/>
                <w:numId w:val="97"/>
              </w:numPr>
              <w:spacing w:before="0" w:after="0"/>
              <w:ind w:left="141" w:hanging="141"/>
              <w:rPr>
                <w:rFonts w:ascii="Atten Round New" w:hAnsi="Atten Round New"/>
                <w:bCs/>
                <w:sz w:val="20"/>
              </w:rPr>
            </w:pPr>
            <w:r w:rsidRPr="00EA12C0">
              <w:rPr>
                <w:rFonts w:ascii="Atten Round New" w:hAnsi="Atten Round New"/>
                <w:bCs/>
                <w:sz w:val="20"/>
              </w:rPr>
              <w:t xml:space="preserve">Purchases use the estimated market rent. </w:t>
            </w:r>
          </w:p>
          <w:p w14:paraId="20483909" w14:textId="77777777" w:rsidR="00D310F3" w:rsidRPr="00EA12C0" w:rsidRDefault="00D310F3" w:rsidP="002A6ED4">
            <w:pPr>
              <w:pStyle w:val="ListParagraph"/>
              <w:numPr>
                <w:ilvl w:val="0"/>
                <w:numId w:val="97"/>
              </w:numPr>
              <w:spacing w:before="0" w:after="0"/>
              <w:ind w:left="141" w:hanging="141"/>
              <w:rPr>
                <w:rFonts w:ascii="Atten Round New" w:hAnsi="Atten Round New"/>
                <w:bCs/>
                <w:sz w:val="20"/>
              </w:rPr>
            </w:pPr>
            <w:r w:rsidRPr="00EA12C0">
              <w:rPr>
                <w:rFonts w:ascii="Atten Round New" w:hAnsi="Atten Round New"/>
                <w:bCs/>
                <w:sz w:val="20"/>
              </w:rPr>
              <w:t>For leases that have converted to month-to-month, provide 2 months bank statements to support rental income.</w:t>
            </w:r>
          </w:p>
          <w:p w14:paraId="0DC0C053" w14:textId="77777777" w:rsidR="00D310F3" w:rsidRPr="00EA12C0" w:rsidRDefault="00D310F3" w:rsidP="002A6ED4">
            <w:pPr>
              <w:pStyle w:val="ListParagraph"/>
              <w:numPr>
                <w:ilvl w:val="0"/>
                <w:numId w:val="97"/>
              </w:numPr>
              <w:spacing w:before="0" w:after="0"/>
              <w:ind w:left="141" w:hanging="141"/>
              <w:rPr>
                <w:rFonts w:ascii="Atten Round New" w:hAnsi="Atten Round New"/>
                <w:bCs/>
                <w:sz w:val="20"/>
              </w:rPr>
            </w:pPr>
            <w:r w:rsidRPr="00EA12C0">
              <w:rPr>
                <w:rFonts w:ascii="Atten Round New" w:hAnsi="Atten Round New"/>
                <w:bCs/>
                <w:sz w:val="20"/>
              </w:rPr>
              <w:t xml:space="preserve">Reduce qualifying rents by any management fee reflected on the appraisal report. </w:t>
            </w:r>
          </w:p>
          <w:p w14:paraId="569F4B55" w14:textId="17187EE2" w:rsidR="00855003" w:rsidRDefault="00D310F3" w:rsidP="002A6ED4">
            <w:pPr>
              <w:pStyle w:val="ListParagraph"/>
              <w:numPr>
                <w:ilvl w:val="0"/>
                <w:numId w:val="97"/>
              </w:numPr>
              <w:spacing w:before="0" w:after="0"/>
              <w:ind w:left="141" w:hanging="141"/>
              <w:rPr>
                <w:rFonts w:ascii="Atten Round New" w:hAnsi="Atten Round New"/>
                <w:bCs/>
                <w:sz w:val="20"/>
              </w:rPr>
            </w:pPr>
            <w:r w:rsidRPr="00EA12C0">
              <w:rPr>
                <w:rFonts w:ascii="Atten Round New" w:hAnsi="Atten Round New"/>
                <w:bCs/>
                <w:sz w:val="20"/>
              </w:rPr>
              <w:t xml:space="preserve">2-8 </w:t>
            </w:r>
            <w:r w:rsidR="00855003">
              <w:rPr>
                <w:rFonts w:ascii="Atten Round New" w:hAnsi="Atten Round New"/>
                <w:bCs/>
                <w:sz w:val="20"/>
              </w:rPr>
              <w:t xml:space="preserve">Units </w:t>
            </w:r>
            <w:r w:rsidRPr="00EA12C0">
              <w:rPr>
                <w:rFonts w:ascii="Atten Round New" w:hAnsi="Atten Round New"/>
                <w:bCs/>
                <w:sz w:val="20"/>
              </w:rPr>
              <w:t xml:space="preserve">Mixed Use: </w:t>
            </w:r>
          </w:p>
          <w:p w14:paraId="0A7DD2EB" w14:textId="7FFD3E29" w:rsidR="00D310F3" w:rsidRPr="00AF0EC0" w:rsidRDefault="00D310F3" w:rsidP="00AF0EC0">
            <w:pPr>
              <w:pStyle w:val="ListParagraph"/>
              <w:numPr>
                <w:ilvl w:val="0"/>
                <w:numId w:val="110"/>
              </w:numPr>
              <w:spacing w:before="0" w:after="0"/>
              <w:rPr>
                <w:rFonts w:ascii="Atten Round New" w:hAnsi="Atten Round New"/>
                <w:bCs/>
                <w:sz w:val="20"/>
              </w:rPr>
            </w:pPr>
            <w:r w:rsidRPr="00EA12C0">
              <w:rPr>
                <w:rFonts w:ascii="Atten Round New" w:hAnsi="Atten Round New"/>
                <w:bCs/>
                <w:sz w:val="20"/>
              </w:rPr>
              <w:t>Income from commercial space must not exceed 49% of the total property income.</w:t>
            </w:r>
          </w:p>
        </w:tc>
      </w:tr>
      <w:tr w:rsidR="00D310F3" w:rsidRPr="00EA12C0" w14:paraId="54EBC02D" w14:textId="77777777" w:rsidTr="00F36C09">
        <w:trPr>
          <w:trHeight w:val="173"/>
        </w:trPr>
        <w:tc>
          <w:tcPr>
            <w:tcW w:w="1998" w:type="dxa"/>
            <w:tcBorders>
              <w:top w:val="single" w:sz="4" w:space="0" w:color="auto"/>
              <w:bottom w:val="single" w:sz="4" w:space="0" w:color="auto"/>
            </w:tcBorders>
            <w:shd w:val="clear" w:color="auto" w:fill="F2F2F2" w:themeFill="background1" w:themeFillShade="F2"/>
            <w:vAlign w:val="center"/>
          </w:tcPr>
          <w:p w14:paraId="28CC1478" w14:textId="77777777" w:rsidR="00D310F3" w:rsidRPr="00447D94" w:rsidRDefault="00D310F3" w:rsidP="002A6ED4">
            <w:pPr>
              <w:rPr>
                <w:rFonts w:ascii="Atten New ExtraBold" w:hAnsi="Atten New ExtraBold"/>
                <w:b/>
                <w:sz w:val="20"/>
                <w:szCs w:val="20"/>
              </w:rPr>
            </w:pPr>
            <w:r w:rsidRPr="00447D94">
              <w:rPr>
                <w:rFonts w:ascii="Atten New ExtraBold" w:hAnsi="Atten New ExtraBold"/>
                <w:b/>
                <w:sz w:val="20"/>
                <w:szCs w:val="20"/>
              </w:rPr>
              <w:t>Lease &amp; Occupancy Requirements</w:t>
            </w:r>
          </w:p>
        </w:tc>
        <w:tc>
          <w:tcPr>
            <w:tcW w:w="7650" w:type="dxa"/>
            <w:tcBorders>
              <w:top w:val="single" w:sz="4" w:space="0" w:color="auto"/>
              <w:bottom w:val="single" w:sz="4" w:space="0" w:color="auto"/>
            </w:tcBorders>
          </w:tcPr>
          <w:p w14:paraId="3839F6AB" w14:textId="1E7200B4" w:rsidR="00D310F3" w:rsidRPr="00EA12C0" w:rsidRDefault="00D310F3" w:rsidP="002A6ED4">
            <w:pPr>
              <w:pStyle w:val="ListParagraph"/>
              <w:numPr>
                <w:ilvl w:val="0"/>
                <w:numId w:val="97"/>
              </w:numPr>
              <w:spacing w:before="0" w:after="0"/>
              <w:ind w:left="141" w:hanging="141"/>
              <w:rPr>
                <w:rFonts w:ascii="Atten Round New" w:hAnsi="Atten Round New"/>
                <w:bCs/>
                <w:sz w:val="20"/>
              </w:rPr>
            </w:pPr>
            <w:r w:rsidRPr="00EA12C0">
              <w:rPr>
                <w:rFonts w:ascii="Atten Round New" w:hAnsi="Atten Round New"/>
                <w:bCs/>
                <w:sz w:val="20"/>
              </w:rPr>
              <w:t xml:space="preserve">For Purchase, </w:t>
            </w:r>
            <w:r w:rsidR="00062F24">
              <w:rPr>
                <w:rFonts w:ascii="Atten Round New" w:hAnsi="Atten Round New"/>
                <w:bCs/>
                <w:sz w:val="20"/>
              </w:rPr>
              <w:t>Rate &amp; Term Refinance</w:t>
            </w:r>
            <w:r w:rsidRPr="00EA12C0">
              <w:rPr>
                <w:rFonts w:ascii="Atten Round New" w:hAnsi="Atten Round New"/>
                <w:bCs/>
                <w:sz w:val="20"/>
              </w:rPr>
              <w:t xml:space="preserve"> and Cash-Out transactions, all units must be either leased or in lease ready condition meaning the properties have been cleaned, no renovations or repairs to the properties are needed and the properties are immediately available to be leased to an eligible tenant.</w:t>
            </w:r>
          </w:p>
          <w:p w14:paraId="22B8C501" w14:textId="77777777" w:rsidR="00D310F3" w:rsidRPr="00EA12C0" w:rsidRDefault="00D310F3" w:rsidP="002A6ED4">
            <w:pPr>
              <w:pStyle w:val="ListParagraph"/>
              <w:numPr>
                <w:ilvl w:val="0"/>
                <w:numId w:val="97"/>
              </w:numPr>
              <w:spacing w:before="0" w:after="0"/>
              <w:ind w:left="141" w:hanging="141"/>
              <w:rPr>
                <w:rFonts w:ascii="Atten Round New" w:hAnsi="Atten Round New"/>
                <w:bCs/>
                <w:sz w:val="20"/>
              </w:rPr>
            </w:pPr>
            <w:r w:rsidRPr="00EA12C0">
              <w:rPr>
                <w:rFonts w:ascii="Atten Round New" w:hAnsi="Atten Round New"/>
                <w:bCs/>
                <w:sz w:val="20"/>
              </w:rPr>
              <w:t>Corporate lease agreements are acceptable with lease terms consistent with typical market standards and will be subject to standard market rent verification.</w:t>
            </w:r>
          </w:p>
          <w:p w14:paraId="256A8AC3" w14:textId="77777777" w:rsidR="00D310F3" w:rsidRPr="00EA12C0" w:rsidRDefault="00D310F3" w:rsidP="002A6ED4">
            <w:pPr>
              <w:pStyle w:val="ListParagraph"/>
              <w:numPr>
                <w:ilvl w:val="0"/>
                <w:numId w:val="97"/>
              </w:numPr>
              <w:spacing w:before="0" w:after="0"/>
              <w:ind w:left="141" w:hanging="141"/>
              <w:rPr>
                <w:rFonts w:ascii="Atten Round New" w:hAnsi="Atten Round New"/>
                <w:bCs/>
                <w:sz w:val="20"/>
              </w:rPr>
            </w:pPr>
            <w:r w:rsidRPr="00EA12C0">
              <w:rPr>
                <w:rFonts w:ascii="Atten Round New" w:hAnsi="Atten Round New"/>
                <w:bCs/>
                <w:sz w:val="20"/>
              </w:rPr>
              <w:t>Lease agreements that allow single room occupancy or boarder leases are not permitted.</w:t>
            </w:r>
          </w:p>
          <w:p w14:paraId="035A14B0" w14:textId="77777777" w:rsidR="00D310F3" w:rsidRPr="00EA12C0" w:rsidRDefault="00D310F3" w:rsidP="002A6ED4">
            <w:pPr>
              <w:pStyle w:val="ListParagraph"/>
              <w:numPr>
                <w:ilvl w:val="0"/>
                <w:numId w:val="97"/>
              </w:numPr>
              <w:spacing w:before="0" w:after="0"/>
              <w:ind w:left="141" w:hanging="141"/>
              <w:rPr>
                <w:rFonts w:ascii="Atten Round New" w:hAnsi="Atten Round New"/>
                <w:bCs/>
                <w:sz w:val="20"/>
              </w:rPr>
            </w:pPr>
            <w:r w:rsidRPr="00EA12C0">
              <w:rPr>
                <w:rFonts w:ascii="Atten Round New" w:hAnsi="Atten Round New"/>
                <w:bCs/>
                <w:sz w:val="20"/>
              </w:rPr>
              <w:t xml:space="preserve">Third party sale and leaseback agreements or contract for deed transactions will not be permitted. </w:t>
            </w:r>
          </w:p>
          <w:p w14:paraId="3B23C784" w14:textId="628041F4" w:rsidR="00D310F3" w:rsidRDefault="00D310F3" w:rsidP="002A6ED4">
            <w:pPr>
              <w:pStyle w:val="ListParagraph"/>
              <w:numPr>
                <w:ilvl w:val="0"/>
                <w:numId w:val="97"/>
              </w:numPr>
              <w:spacing w:before="0" w:after="0"/>
              <w:ind w:left="141" w:hanging="141"/>
              <w:rPr>
                <w:rFonts w:ascii="Atten Round New" w:hAnsi="Atten Round New"/>
                <w:bCs/>
                <w:sz w:val="20"/>
              </w:rPr>
            </w:pPr>
            <w:r w:rsidRPr="00EA12C0">
              <w:rPr>
                <w:rFonts w:ascii="Atten Round New" w:hAnsi="Atten Round New"/>
                <w:bCs/>
                <w:sz w:val="20"/>
              </w:rPr>
              <w:t xml:space="preserve">All leases must be in </w:t>
            </w:r>
            <w:r w:rsidR="00092109">
              <w:rPr>
                <w:rFonts w:ascii="Atten Round New" w:hAnsi="Atten Round New"/>
                <w:bCs/>
                <w:sz w:val="20"/>
              </w:rPr>
              <w:t>U.S.</w:t>
            </w:r>
            <w:r w:rsidRPr="00EA12C0">
              <w:rPr>
                <w:rFonts w:ascii="Atten Round New" w:hAnsi="Atten Round New"/>
                <w:bCs/>
                <w:sz w:val="20"/>
              </w:rPr>
              <w:t xml:space="preserve"> Dollars.</w:t>
            </w:r>
          </w:p>
          <w:p w14:paraId="2C775F8B" w14:textId="77777777" w:rsidR="00D310F3" w:rsidRPr="00EA12C0" w:rsidRDefault="00D310F3" w:rsidP="002A6ED4">
            <w:pPr>
              <w:pStyle w:val="ListParagraph"/>
              <w:numPr>
                <w:ilvl w:val="0"/>
                <w:numId w:val="117"/>
              </w:numPr>
              <w:spacing w:before="0" w:after="0"/>
              <w:ind w:left="144" w:hanging="144"/>
              <w:rPr>
                <w:rFonts w:ascii="Atten Round New" w:hAnsi="Atten Round New"/>
                <w:bCs/>
                <w:sz w:val="20"/>
              </w:rPr>
            </w:pPr>
            <w:r w:rsidRPr="00EA12C0">
              <w:rPr>
                <w:rFonts w:ascii="Atten Round New" w:hAnsi="Atten Round New"/>
                <w:bCs/>
                <w:sz w:val="20"/>
              </w:rPr>
              <w:t>For a leased property</w:t>
            </w:r>
            <w:r w:rsidRPr="00EA12C0">
              <w:rPr>
                <w:rFonts w:ascii="Atten Round New" w:hAnsi="Atten Round New"/>
                <w:bCs/>
              </w:rPr>
              <w:t>,</w:t>
            </w:r>
            <w:r w:rsidRPr="00EA12C0">
              <w:rPr>
                <w:rFonts w:ascii="Atten Round New" w:hAnsi="Atten Round New"/>
                <w:bCs/>
                <w:sz w:val="20"/>
              </w:rPr>
              <w:t xml:space="preserve"> the DSCR is based upon the lesser of the estimated market rents or the leases. On purchase transactions, copies of the leases are not required.</w:t>
            </w:r>
          </w:p>
          <w:p w14:paraId="7A99209F" w14:textId="77777777" w:rsidR="00D310F3" w:rsidRPr="00EA12C0" w:rsidRDefault="00D310F3" w:rsidP="002A6ED4">
            <w:pPr>
              <w:pStyle w:val="ListParagraph"/>
              <w:numPr>
                <w:ilvl w:val="0"/>
                <w:numId w:val="117"/>
              </w:numPr>
              <w:spacing w:before="0" w:after="0"/>
              <w:ind w:left="144" w:hanging="144"/>
              <w:rPr>
                <w:rFonts w:ascii="Atten Round New" w:hAnsi="Atten Round New"/>
                <w:bCs/>
                <w:sz w:val="20"/>
              </w:rPr>
            </w:pPr>
            <w:r w:rsidRPr="00EA12C0">
              <w:rPr>
                <w:rFonts w:ascii="Atten Round New" w:hAnsi="Atten Round New"/>
                <w:bCs/>
                <w:sz w:val="20"/>
              </w:rPr>
              <w:t>Properties with expired leases that have converted to month to month per the terms of the lease will require bank statements for the lesser of two months or the period after the lease expired.</w:t>
            </w:r>
          </w:p>
          <w:p w14:paraId="5F857EC1" w14:textId="77777777" w:rsidR="00D310F3" w:rsidRPr="00EA12C0" w:rsidRDefault="00D310F3" w:rsidP="002A6ED4">
            <w:pPr>
              <w:pStyle w:val="ListParagraph"/>
              <w:numPr>
                <w:ilvl w:val="0"/>
                <w:numId w:val="117"/>
              </w:numPr>
              <w:spacing w:before="0" w:after="0"/>
              <w:ind w:left="144" w:hanging="144"/>
              <w:rPr>
                <w:rFonts w:ascii="Atten Round New" w:hAnsi="Atten Round New"/>
                <w:bCs/>
                <w:sz w:val="20"/>
              </w:rPr>
            </w:pPr>
            <w:r w:rsidRPr="00EA12C0">
              <w:rPr>
                <w:rFonts w:ascii="Atten Round New" w:hAnsi="Atten Round New"/>
                <w:bCs/>
                <w:sz w:val="20"/>
              </w:rPr>
              <w:t>Vacant Unit(s) – Use 75% of the market rents to qualify.</w:t>
            </w:r>
          </w:p>
          <w:p w14:paraId="1F5C89DB" w14:textId="77777777" w:rsidR="00D310F3" w:rsidRPr="00EA12C0" w:rsidRDefault="00D310F3" w:rsidP="002A6ED4">
            <w:pPr>
              <w:pStyle w:val="ListParagraph"/>
              <w:numPr>
                <w:ilvl w:val="0"/>
                <w:numId w:val="110"/>
              </w:numPr>
              <w:spacing w:before="0" w:after="0"/>
              <w:rPr>
                <w:rFonts w:ascii="Atten Round New" w:hAnsi="Atten Round New"/>
                <w:bCs/>
                <w:sz w:val="20"/>
              </w:rPr>
            </w:pPr>
            <w:r w:rsidRPr="00EA12C0">
              <w:rPr>
                <w:rFonts w:ascii="Atten Round New" w:hAnsi="Atten Round New"/>
                <w:bCs/>
                <w:sz w:val="20"/>
              </w:rPr>
              <w:t>Max 1 vacancy on a refinance of a 2-3 Unit property.</w:t>
            </w:r>
          </w:p>
          <w:p w14:paraId="3C2164EF" w14:textId="77777777" w:rsidR="00D310F3" w:rsidRPr="00EA12C0" w:rsidRDefault="00D310F3" w:rsidP="002A6ED4">
            <w:pPr>
              <w:pStyle w:val="ListParagraph"/>
              <w:numPr>
                <w:ilvl w:val="0"/>
                <w:numId w:val="110"/>
              </w:numPr>
              <w:spacing w:before="0" w:after="0"/>
              <w:rPr>
                <w:rFonts w:ascii="Atten Round New" w:hAnsi="Atten Round New"/>
                <w:bCs/>
                <w:sz w:val="20"/>
              </w:rPr>
            </w:pPr>
            <w:r w:rsidRPr="00EA12C0">
              <w:rPr>
                <w:rFonts w:ascii="Atten Round New" w:hAnsi="Atten Round New"/>
                <w:bCs/>
                <w:sz w:val="20"/>
              </w:rPr>
              <w:t>Max 2 vacancies on a refinance of a 4+ Unit property.</w:t>
            </w:r>
          </w:p>
          <w:p w14:paraId="6829FE83" w14:textId="77777777" w:rsidR="00D310F3" w:rsidRDefault="00D310F3" w:rsidP="002A6ED4">
            <w:pPr>
              <w:pStyle w:val="ListParagraph"/>
              <w:numPr>
                <w:ilvl w:val="0"/>
                <w:numId w:val="117"/>
              </w:numPr>
              <w:spacing w:before="0" w:after="0"/>
              <w:ind w:left="144" w:hanging="144"/>
              <w:rPr>
                <w:rFonts w:ascii="Atten Round New" w:hAnsi="Atten Round New"/>
                <w:bCs/>
                <w:sz w:val="20"/>
              </w:rPr>
            </w:pPr>
            <w:r w:rsidRPr="00EA12C0">
              <w:rPr>
                <w:rFonts w:ascii="Atten Round New" w:hAnsi="Atten Round New"/>
                <w:bCs/>
                <w:sz w:val="20"/>
              </w:rPr>
              <w:t xml:space="preserve">On a purchase, and/or a refinance situation where a property was recently rehabbed, with evidence the property is currently listed for rent, it is not considered unleased, and it is permissible for all units to be vacant at the time of purchase or refinance, provided all units are in lease-ready condition. </w:t>
            </w:r>
          </w:p>
          <w:p w14:paraId="2E15D1B1" w14:textId="77777777" w:rsidR="00D310F3" w:rsidRDefault="00D310F3" w:rsidP="002A6ED4">
            <w:pPr>
              <w:pStyle w:val="ListParagraph"/>
              <w:numPr>
                <w:ilvl w:val="0"/>
                <w:numId w:val="117"/>
              </w:numPr>
              <w:spacing w:before="0" w:after="0"/>
              <w:ind w:left="144" w:hanging="144"/>
              <w:rPr>
                <w:rFonts w:ascii="Atten Round New" w:hAnsi="Atten Round New"/>
                <w:bCs/>
                <w:sz w:val="20"/>
              </w:rPr>
            </w:pPr>
            <w:r w:rsidRPr="00EA12C0">
              <w:rPr>
                <w:rFonts w:ascii="Atten Round New" w:hAnsi="Atten Round New"/>
                <w:bCs/>
                <w:sz w:val="20"/>
              </w:rPr>
              <w:t>Reduce Qualifying Rents by any management fee reflected on appraisal report</w:t>
            </w:r>
            <w:r>
              <w:rPr>
                <w:rFonts w:ascii="Atten Round New" w:hAnsi="Atten Round New"/>
                <w:bCs/>
                <w:sz w:val="20"/>
              </w:rPr>
              <w:t xml:space="preserve"> </w:t>
            </w:r>
          </w:p>
          <w:p w14:paraId="1D44E0E8" w14:textId="6F9B7B8E" w:rsidR="00855003" w:rsidRPr="00855003" w:rsidRDefault="00D310F3" w:rsidP="002A6ED4">
            <w:pPr>
              <w:pStyle w:val="ListParagraph"/>
              <w:numPr>
                <w:ilvl w:val="0"/>
                <w:numId w:val="97"/>
              </w:numPr>
              <w:spacing w:before="0" w:after="0"/>
              <w:ind w:left="141" w:hanging="141"/>
              <w:rPr>
                <w:rFonts w:ascii="Atten Round New" w:hAnsi="Atten Round New"/>
                <w:bCs/>
                <w:sz w:val="20"/>
              </w:rPr>
            </w:pPr>
            <w:r w:rsidRPr="00EA12C0">
              <w:rPr>
                <w:rFonts w:ascii="Atten Round New" w:hAnsi="Atten Round New"/>
                <w:bCs/>
                <w:sz w:val="20"/>
              </w:rPr>
              <w:t xml:space="preserve">2-8 </w:t>
            </w:r>
            <w:r w:rsidRPr="00855003">
              <w:rPr>
                <w:rFonts w:ascii="Atten Round New" w:hAnsi="Atten Round New"/>
                <w:bCs/>
                <w:sz w:val="20"/>
              </w:rPr>
              <w:t xml:space="preserve">Units </w:t>
            </w:r>
            <w:r w:rsidRPr="00855003">
              <w:rPr>
                <w:rFonts w:ascii="Atten Round New" w:eastAsiaTheme="minorHAnsi" w:hAnsi="Atten Round New"/>
                <w:bCs/>
                <w:sz w:val="20"/>
              </w:rPr>
              <w:t>Mixed</w:t>
            </w:r>
            <w:r w:rsidR="00E95F13">
              <w:rPr>
                <w:rFonts w:ascii="Atten Round New" w:eastAsiaTheme="minorHAnsi" w:hAnsi="Atten Round New"/>
                <w:bCs/>
                <w:sz w:val="20"/>
              </w:rPr>
              <w:t>-</w:t>
            </w:r>
            <w:r w:rsidRPr="00855003">
              <w:rPr>
                <w:rFonts w:ascii="Atten Round New" w:eastAsiaTheme="minorHAnsi" w:hAnsi="Atten Round New"/>
                <w:bCs/>
                <w:sz w:val="20"/>
              </w:rPr>
              <w:t>Use</w:t>
            </w:r>
            <w:r w:rsidRPr="00190987">
              <w:rPr>
                <w:rFonts w:ascii="Atten Round New" w:eastAsiaTheme="minorHAnsi" w:hAnsi="Atten Round New"/>
                <w:bCs/>
              </w:rPr>
              <w:t>:</w:t>
            </w:r>
          </w:p>
          <w:p w14:paraId="31D8601B" w14:textId="7D96E759" w:rsidR="00D310F3" w:rsidRPr="00EA12C0" w:rsidRDefault="00855003" w:rsidP="002A6ED4">
            <w:pPr>
              <w:pStyle w:val="ListParagraph"/>
              <w:numPr>
                <w:ilvl w:val="0"/>
                <w:numId w:val="110"/>
              </w:numPr>
              <w:spacing w:before="0" w:after="0"/>
              <w:rPr>
                <w:rFonts w:ascii="Atten Round New" w:hAnsi="Atten Round New"/>
                <w:bCs/>
                <w:sz w:val="20"/>
              </w:rPr>
            </w:pPr>
            <w:r w:rsidRPr="00447D94">
              <w:rPr>
                <w:rFonts w:ascii="Atten Round New" w:hAnsi="Atten Round New"/>
                <w:bCs/>
                <w:sz w:val="20"/>
              </w:rPr>
              <w:t>I</w:t>
            </w:r>
            <w:r w:rsidR="00D310F3" w:rsidRPr="00447D94">
              <w:rPr>
                <w:rFonts w:ascii="Atten Round New" w:hAnsi="Atten Round New"/>
                <w:bCs/>
                <w:sz w:val="20"/>
              </w:rPr>
              <w:t>ncome from commercial space cannot exceed 49% of the total property income</w:t>
            </w:r>
          </w:p>
        </w:tc>
      </w:tr>
      <w:tr w:rsidR="00D310F3" w:rsidRPr="00EA12C0" w14:paraId="0B56CED4" w14:textId="77777777" w:rsidTr="00F36C09">
        <w:trPr>
          <w:trHeight w:val="173"/>
        </w:trPr>
        <w:tc>
          <w:tcPr>
            <w:tcW w:w="1998" w:type="dxa"/>
            <w:tcBorders>
              <w:top w:val="single" w:sz="4" w:space="0" w:color="auto"/>
              <w:bottom w:val="single" w:sz="4" w:space="0" w:color="auto"/>
            </w:tcBorders>
            <w:shd w:val="clear" w:color="auto" w:fill="F2F2F2" w:themeFill="background1" w:themeFillShade="F2"/>
            <w:vAlign w:val="center"/>
          </w:tcPr>
          <w:p w14:paraId="362E8CC2" w14:textId="36CC1FD5" w:rsidR="00D310F3" w:rsidRPr="00EA12C0" w:rsidRDefault="00D310F3" w:rsidP="002A6ED4">
            <w:pPr>
              <w:rPr>
                <w:rFonts w:ascii="Atten New ExtraBold" w:hAnsi="Atten New ExtraBold"/>
                <w:b/>
              </w:rPr>
            </w:pPr>
            <w:r w:rsidRPr="00EA12C0">
              <w:rPr>
                <w:rFonts w:ascii="Atten New ExtraBold" w:hAnsi="Atten New ExtraBold"/>
                <w:b/>
                <w:sz w:val="20"/>
                <w:szCs w:val="20"/>
              </w:rPr>
              <w:t>Eligible Tenants</w:t>
            </w:r>
          </w:p>
        </w:tc>
        <w:tc>
          <w:tcPr>
            <w:tcW w:w="7650" w:type="dxa"/>
            <w:tcBorders>
              <w:top w:val="single" w:sz="4" w:space="0" w:color="auto"/>
              <w:bottom w:val="single" w:sz="4" w:space="0" w:color="auto"/>
            </w:tcBorders>
          </w:tcPr>
          <w:p w14:paraId="4FEE0E10" w14:textId="77777777" w:rsidR="00D310F3" w:rsidRPr="00EA12C0" w:rsidRDefault="00D310F3" w:rsidP="002A6ED4">
            <w:pPr>
              <w:pStyle w:val="ListParagraph"/>
              <w:numPr>
                <w:ilvl w:val="0"/>
                <w:numId w:val="97"/>
              </w:numPr>
              <w:spacing w:before="0" w:after="0"/>
              <w:ind w:left="141" w:hanging="141"/>
              <w:rPr>
                <w:rFonts w:ascii="Atten Round New" w:hAnsi="Atten Round New"/>
                <w:bCs/>
                <w:sz w:val="20"/>
              </w:rPr>
            </w:pPr>
            <w:r w:rsidRPr="00EA12C0">
              <w:rPr>
                <w:rFonts w:ascii="Atten Round New" w:hAnsi="Atten Round New"/>
                <w:bCs/>
                <w:sz w:val="20"/>
              </w:rPr>
              <w:t>Neither the borrower(s) nor the borrower’s immediate family shall at any time occupy the residential units.</w:t>
            </w:r>
          </w:p>
          <w:p w14:paraId="7A9E53ED" w14:textId="77777777" w:rsidR="00D310F3" w:rsidRPr="00CB7E2C" w:rsidRDefault="00D310F3" w:rsidP="002A6ED4">
            <w:pPr>
              <w:pStyle w:val="ListParagraph"/>
              <w:numPr>
                <w:ilvl w:val="0"/>
                <w:numId w:val="97"/>
              </w:numPr>
              <w:spacing w:before="0" w:after="0"/>
              <w:ind w:left="141" w:hanging="141"/>
              <w:rPr>
                <w:rFonts w:ascii="Atten Round New" w:hAnsi="Atten Round New"/>
                <w:bCs/>
                <w:sz w:val="20"/>
              </w:rPr>
            </w:pPr>
            <w:r w:rsidRPr="00EA12C0">
              <w:rPr>
                <w:rFonts w:ascii="Atten Round New" w:hAnsi="Atten Round New"/>
                <w:bCs/>
                <w:sz w:val="20"/>
              </w:rPr>
              <w:t xml:space="preserve">Borrower </w:t>
            </w:r>
            <w:r w:rsidRPr="00CB7E2C">
              <w:rPr>
                <w:rFonts w:ascii="Atten Round New" w:hAnsi="Atten Round New"/>
                <w:bCs/>
                <w:sz w:val="20"/>
              </w:rPr>
              <w:t xml:space="preserve">affiliated tenants are defined as any borrower or guarantor, any affiliate of the borrower/guarantor, any holder of a direct or indirect interest in Borrower or such affiliate, any officer, director, executive employer, or manager of the borrowing entity, </w:t>
            </w:r>
            <w:r w:rsidRPr="00CB7E2C">
              <w:rPr>
                <w:rFonts w:ascii="Atten Round New" w:hAnsi="Atten Round New"/>
                <w:bCs/>
                <w:sz w:val="20"/>
              </w:rPr>
              <w:lastRenderedPageBreak/>
              <w:t>and any family member (including spouse, siblings, ancestors, and lineal descendants) of any person or entity described previously.</w:t>
            </w:r>
          </w:p>
          <w:p w14:paraId="27069C51" w14:textId="77777777" w:rsidR="00D310F3" w:rsidRPr="00CB7E2C" w:rsidRDefault="00D310F3" w:rsidP="002A6ED4">
            <w:pPr>
              <w:pStyle w:val="ListParagraph"/>
              <w:numPr>
                <w:ilvl w:val="0"/>
                <w:numId w:val="97"/>
              </w:numPr>
              <w:spacing w:before="0" w:after="0"/>
              <w:ind w:left="141" w:hanging="141"/>
              <w:rPr>
                <w:rFonts w:ascii="Atten Round New" w:hAnsi="Atten Round New"/>
                <w:bCs/>
                <w:sz w:val="20"/>
              </w:rPr>
            </w:pPr>
            <w:r w:rsidRPr="00CB7E2C">
              <w:rPr>
                <w:rFonts w:ascii="Atten Round New" w:hAnsi="Atten Round New"/>
                <w:bCs/>
                <w:sz w:val="20"/>
              </w:rPr>
              <w:t>Borrowers must attest that all residential tenants are non-borrower affiliated.</w:t>
            </w:r>
          </w:p>
          <w:p w14:paraId="32DAB4CC" w14:textId="43A79496" w:rsidR="00D310F3" w:rsidRPr="00EA12C0" w:rsidRDefault="00D310F3" w:rsidP="002A6ED4">
            <w:pPr>
              <w:pStyle w:val="ListParagraph"/>
              <w:numPr>
                <w:ilvl w:val="0"/>
                <w:numId w:val="97"/>
              </w:numPr>
              <w:spacing w:before="0" w:after="0"/>
              <w:ind w:left="141" w:hanging="141"/>
              <w:rPr>
                <w:rFonts w:ascii="Atten Round New" w:hAnsi="Atten Round New"/>
                <w:bCs/>
              </w:rPr>
            </w:pPr>
            <w:r w:rsidRPr="00CB7E2C">
              <w:rPr>
                <w:rFonts w:ascii="Atten Round New" w:hAnsi="Atten Round New"/>
                <w:bCs/>
                <w:sz w:val="20"/>
              </w:rPr>
              <w:t>Commercial units may be occupied by the borrower’s business, however in that instance the lesser of market rents or the amount of rent from the lease will be used when calculating the DSCR for the borrower occupied</w:t>
            </w:r>
            <w:r w:rsidRPr="00362177">
              <w:rPr>
                <w:rFonts w:ascii="Atten Round New" w:hAnsi="Atten Round New"/>
                <w:bCs/>
                <w:sz w:val="20"/>
              </w:rPr>
              <w:t xml:space="preserve"> units.</w:t>
            </w:r>
          </w:p>
        </w:tc>
      </w:tr>
    </w:tbl>
    <w:p w14:paraId="67E29175" w14:textId="222F40BB" w:rsidR="0004169D" w:rsidRPr="00EA12C0" w:rsidRDefault="0004169D" w:rsidP="002A6ED4">
      <w:pPr>
        <w:pStyle w:val="Eileen3"/>
        <w:spacing w:before="0"/>
      </w:pPr>
      <w:bookmarkStart w:id="169" w:name="_Toc207885595"/>
      <w:r w:rsidRPr="00EA12C0">
        <w:lastRenderedPageBreak/>
        <w:t>DSCR MULTI &amp; MIXED</w:t>
      </w:r>
      <w:r w:rsidR="00650C92">
        <w:t xml:space="preserve"> - </w:t>
      </w:r>
      <w:r w:rsidRPr="00EA12C0">
        <w:t>ASSET AND RESERVE REQUIREMENTS</w:t>
      </w:r>
      <w:bookmarkEnd w:id="169"/>
    </w:p>
    <w:tbl>
      <w:tblPr>
        <w:tblStyle w:val="TableGrid"/>
        <w:tblW w:w="9630" w:type="dxa"/>
        <w:tblInd w:w="-95" w:type="dxa"/>
        <w:tblLook w:val="04A0" w:firstRow="1" w:lastRow="0" w:firstColumn="1" w:lastColumn="0" w:noHBand="0" w:noVBand="1"/>
      </w:tblPr>
      <w:tblGrid>
        <w:gridCol w:w="1980"/>
        <w:gridCol w:w="7650"/>
      </w:tblGrid>
      <w:tr w:rsidR="0004169D" w:rsidRPr="00EA12C0" w14:paraId="00AC2C64" w14:textId="77777777" w:rsidTr="00F36C09">
        <w:trPr>
          <w:trHeight w:val="173"/>
        </w:trPr>
        <w:tc>
          <w:tcPr>
            <w:tcW w:w="1980" w:type="dxa"/>
            <w:tcBorders>
              <w:right w:val="single" w:sz="4" w:space="0" w:color="auto"/>
            </w:tcBorders>
            <w:shd w:val="clear" w:color="auto" w:fill="F2F2F2" w:themeFill="background1" w:themeFillShade="F2"/>
            <w:vAlign w:val="center"/>
          </w:tcPr>
          <w:p w14:paraId="03A87FA3" w14:textId="77777777" w:rsidR="0004169D" w:rsidRPr="00EA12C0" w:rsidRDefault="0004169D" w:rsidP="002A6ED4">
            <w:pPr>
              <w:spacing w:before="0"/>
              <w:rPr>
                <w:rFonts w:ascii="Atten New ExtraBold" w:hAnsi="Atten New ExtraBold"/>
                <w:b/>
              </w:rPr>
            </w:pPr>
            <w:r w:rsidRPr="00EA12C0">
              <w:rPr>
                <w:rFonts w:ascii="Atten New ExtraBold" w:hAnsi="Atten New ExtraBold"/>
                <w:b/>
              </w:rPr>
              <w:t>Assets</w:t>
            </w:r>
          </w:p>
        </w:tc>
        <w:tc>
          <w:tcPr>
            <w:tcW w:w="7650" w:type="dxa"/>
            <w:tcBorders>
              <w:left w:val="single" w:sz="4" w:space="0" w:color="auto"/>
            </w:tcBorders>
            <w:vAlign w:val="center"/>
          </w:tcPr>
          <w:p w14:paraId="72354530" w14:textId="77777777" w:rsidR="0004169D" w:rsidRPr="00EA12C0" w:rsidRDefault="0004169D"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sidRPr="00EA12C0">
              <w:rPr>
                <w:rFonts w:ascii="Atten Round New" w:hAnsi="Atten Round New"/>
                <w:bCs/>
              </w:rPr>
              <w:t>30-day asset verification required</w:t>
            </w:r>
          </w:p>
        </w:tc>
      </w:tr>
      <w:tr w:rsidR="00D85F55" w:rsidRPr="00EA12C0" w14:paraId="381C812E" w14:textId="77777777" w:rsidTr="00F36C09">
        <w:trPr>
          <w:trHeight w:val="173"/>
        </w:trPr>
        <w:tc>
          <w:tcPr>
            <w:tcW w:w="1980" w:type="dxa"/>
            <w:shd w:val="clear" w:color="auto" w:fill="F2F2F2" w:themeFill="background1" w:themeFillShade="F2"/>
          </w:tcPr>
          <w:p w14:paraId="69DE1F2A" w14:textId="6C23B7D0" w:rsidR="00D85F55" w:rsidRPr="00EA12C0" w:rsidRDefault="00D85F55" w:rsidP="002A6ED4">
            <w:pPr>
              <w:spacing w:before="0"/>
              <w:rPr>
                <w:rFonts w:ascii="Atten New ExtraBold" w:hAnsi="Atten New ExtraBold"/>
                <w:b/>
              </w:rPr>
            </w:pPr>
            <w:r w:rsidRPr="00EA12C0">
              <w:rPr>
                <w:rFonts w:ascii="Atten New ExtraBold" w:hAnsi="Atten New ExtraBold"/>
                <w:b/>
              </w:rPr>
              <w:t>Reserves</w:t>
            </w:r>
          </w:p>
        </w:tc>
        <w:tc>
          <w:tcPr>
            <w:tcW w:w="7650" w:type="dxa"/>
          </w:tcPr>
          <w:p w14:paraId="095E7417" w14:textId="30FF3022" w:rsidR="00D85F55" w:rsidRPr="00EA12C0" w:rsidRDefault="00D85F55" w:rsidP="002A6ED4">
            <w:pPr>
              <w:pStyle w:val="ListParagraph"/>
              <w:numPr>
                <w:ilvl w:val="0"/>
                <w:numId w:val="111"/>
              </w:numPr>
              <w:spacing w:before="0" w:after="0" w:line="240" w:lineRule="auto"/>
              <w:ind w:left="151" w:hanging="151"/>
              <w:rPr>
                <w:rFonts w:ascii="Atten Round New" w:hAnsi="Atten Round New"/>
                <w:bCs/>
              </w:rPr>
            </w:pPr>
            <w:r w:rsidRPr="00EA12C0">
              <w:rPr>
                <w:rFonts w:ascii="Atten Round New" w:hAnsi="Atten Round New"/>
                <w:bCs/>
              </w:rPr>
              <w:t>Loan Amt &lt;= $1</w:t>
            </w:r>
            <w:r w:rsidR="0026427B">
              <w:rPr>
                <w:rFonts w:ascii="Atten Round New" w:hAnsi="Atten Round New"/>
                <w:bCs/>
              </w:rPr>
              <w:t>,500,000</w:t>
            </w:r>
            <w:r w:rsidRPr="00EA12C0">
              <w:rPr>
                <w:rFonts w:ascii="Atten Round New" w:hAnsi="Atten Round New"/>
                <w:bCs/>
              </w:rPr>
              <w:t>: 6 Months PITIA</w:t>
            </w:r>
          </w:p>
          <w:p w14:paraId="07984411" w14:textId="461BA876" w:rsidR="00D85F55" w:rsidRPr="00EA12C0" w:rsidRDefault="00D85F55" w:rsidP="002A6ED4">
            <w:pPr>
              <w:pStyle w:val="ListParagraph"/>
              <w:numPr>
                <w:ilvl w:val="0"/>
                <w:numId w:val="111"/>
              </w:numPr>
              <w:spacing w:before="0" w:after="0" w:line="240" w:lineRule="auto"/>
              <w:ind w:left="151" w:hanging="151"/>
              <w:rPr>
                <w:rFonts w:ascii="Atten Round New" w:hAnsi="Atten Round New"/>
                <w:bCs/>
              </w:rPr>
            </w:pPr>
            <w:r w:rsidRPr="00EA12C0">
              <w:rPr>
                <w:rFonts w:ascii="Atten Round New" w:hAnsi="Atten Round New"/>
                <w:bCs/>
              </w:rPr>
              <w:t>Loan Amt &gt; $1</w:t>
            </w:r>
            <w:r w:rsidR="0026427B">
              <w:rPr>
                <w:rFonts w:ascii="Atten Round New" w:hAnsi="Atten Round New"/>
                <w:bCs/>
              </w:rPr>
              <w:t>,500,000</w:t>
            </w:r>
            <w:r w:rsidRPr="00EA12C0">
              <w:rPr>
                <w:rFonts w:ascii="Atten Round New" w:hAnsi="Atten Round New"/>
                <w:bCs/>
              </w:rPr>
              <w:t xml:space="preserve"> - $2</w:t>
            </w:r>
            <w:r w:rsidR="0026427B">
              <w:rPr>
                <w:rFonts w:ascii="Atten Round New" w:hAnsi="Atten Round New"/>
                <w:bCs/>
              </w:rPr>
              <w:t>,000,000</w:t>
            </w:r>
            <w:r w:rsidRPr="00EA12C0">
              <w:rPr>
                <w:rFonts w:ascii="Atten Round New" w:hAnsi="Atten Round New"/>
                <w:bCs/>
              </w:rPr>
              <w:t>: 9 months PITIA</w:t>
            </w:r>
          </w:p>
          <w:p w14:paraId="7777EC01" w14:textId="4A84D491" w:rsidR="00D85F55" w:rsidRPr="00EA12C0" w:rsidRDefault="00D85F55" w:rsidP="002A6ED4">
            <w:pPr>
              <w:pStyle w:val="ListParagraph"/>
              <w:numPr>
                <w:ilvl w:val="0"/>
                <w:numId w:val="111"/>
              </w:numPr>
              <w:spacing w:before="0" w:after="0" w:line="240" w:lineRule="auto"/>
              <w:ind w:left="151" w:hanging="151"/>
              <w:rPr>
                <w:rFonts w:ascii="Atten Round New" w:hAnsi="Atten Round New"/>
                <w:bCs/>
              </w:rPr>
            </w:pPr>
            <w:r w:rsidRPr="00EA12C0">
              <w:rPr>
                <w:rFonts w:ascii="Atten Round New" w:hAnsi="Atten Round New"/>
                <w:bCs/>
              </w:rPr>
              <w:t>Loan Amt &gt; $2</w:t>
            </w:r>
            <w:r w:rsidR="0026427B">
              <w:rPr>
                <w:rFonts w:ascii="Atten Round New" w:hAnsi="Atten Round New"/>
                <w:bCs/>
              </w:rPr>
              <w:t>,000,000</w:t>
            </w:r>
            <w:r w:rsidRPr="00EA12C0">
              <w:rPr>
                <w:rFonts w:ascii="Atten Round New" w:hAnsi="Atten Round New"/>
                <w:bCs/>
              </w:rPr>
              <w:t xml:space="preserve"> - $2</w:t>
            </w:r>
            <w:r w:rsidR="0026427B">
              <w:rPr>
                <w:rFonts w:ascii="Atten Round New" w:hAnsi="Atten Round New"/>
                <w:bCs/>
              </w:rPr>
              <w:t>,500,000</w:t>
            </w:r>
            <w:r w:rsidRPr="00EA12C0">
              <w:rPr>
                <w:rFonts w:ascii="Atten Round New" w:hAnsi="Atten Round New"/>
                <w:bCs/>
              </w:rPr>
              <w:t>: 12 Months PITIA</w:t>
            </w:r>
          </w:p>
          <w:p w14:paraId="4EA5EC88" w14:textId="56D01920" w:rsidR="00D85F55" w:rsidRPr="00EA12C0" w:rsidRDefault="00D85F55" w:rsidP="002A6ED4">
            <w:pPr>
              <w:pStyle w:val="ListParagraph"/>
              <w:numPr>
                <w:ilvl w:val="0"/>
                <w:numId w:val="111"/>
              </w:numPr>
              <w:spacing w:before="0" w:after="0" w:line="240" w:lineRule="auto"/>
              <w:ind w:left="151" w:hanging="151"/>
              <w:rPr>
                <w:rFonts w:ascii="Atten Round New" w:hAnsi="Atten Round New"/>
                <w:bCs/>
              </w:rPr>
            </w:pPr>
            <w:r w:rsidRPr="00EA12C0">
              <w:rPr>
                <w:rFonts w:ascii="Atten Round New" w:hAnsi="Atten Round New"/>
                <w:bCs/>
              </w:rPr>
              <w:t>Loan Amt &gt; $2</w:t>
            </w:r>
            <w:r w:rsidR="0026427B">
              <w:rPr>
                <w:rFonts w:ascii="Atten Round New" w:hAnsi="Atten Round New"/>
                <w:bCs/>
              </w:rPr>
              <w:t>,500,000</w:t>
            </w:r>
            <w:r w:rsidRPr="00EA12C0">
              <w:rPr>
                <w:rFonts w:ascii="Atten Round New" w:hAnsi="Atten Round New"/>
                <w:bCs/>
              </w:rPr>
              <w:t xml:space="preserve"> - $3</w:t>
            </w:r>
            <w:r w:rsidR="0026427B">
              <w:rPr>
                <w:rFonts w:ascii="Atten Round New" w:hAnsi="Atten Round New"/>
                <w:bCs/>
              </w:rPr>
              <w:t>,000,000</w:t>
            </w:r>
            <w:r w:rsidRPr="00EA12C0">
              <w:rPr>
                <w:rFonts w:ascii="Atten Round New" w:hAnsi="Atten Round New"/>
                <w:bCs/>
              </w:rPr>
              <w:t xml:space="preserve"> 12 Months PITIA</w:t>
            </w:r>
          </w:p>
          <w:p w14:paraId="4E6FF526" w14:textId="1432C478" w:rsidR="00D85F55" w:rsidRPr="00EA12C0" w:rsidRDefault="00062F24" w:rsidP="002A6ED4">
            <w:pPr>
              <w:widowControl w:val="0"/>
              <w:numPr>
                <w:ilvl w:val="0"/>
                <w:numId w:val="76"/>
              </w:numPr>
              <w:autoSpaceDE w:val="0"/>
              <w:autoSpaceDN w:val="0"/>
              <w:spacing w:before="0" w:after="0" w:line="240" w:lineRule="auto"/>
              <w:ind w:left="144" w:hanging="144"/>
              <w:rPr>
                <w:rFonts w:ascii="Atten Round New" w:eastAsia="Tw Cen MT" w:hAnsi="Atten Round New" w:cs="Tw Cen MT"/>
                <w:bCs/>
              </w:rPr>
            </w:pPr>
            <w:r>
              <w:rPr>
                <w:rFonts w:ascii="Atten Round New" w:hAnsi="Atten Round New"/>
                <w:bCs/>
              </w:rPr>
              <w:t>Cash Out Refinance</w:t>
            </w:r>
            <w:r w:rsidR="00D85F55" w:rsidRPr="00EA12C0">
              <w:rPr>
                <w:rFonts w:ascii="Atten Round New" w:hAnsi="Atten Round New"/>
                <w:bCs/>
              </w:rPr>
              <w:t xml:space="preserve"> may be used to meet reserve requirements</w:t>
            </w:r>
          </w:p>
        </w:tc>
      </w:tr>
      <w:tr w:rsidR="00A03DB6" w:rsidRPr="00EA12C0" w14:paraId="21820DE4" w14:textId="77777777" w:rsidTr="00F36C09">
        <w:trPr>
          <w:trHeight w:val="173"/>
        </w:trPr>
        <w:tc>
          <w:tcPr>
            <w:tcW w:w="1980" w:type="dxa"/>
            <w:shd w:val="clear" w:color="auto" w:fill="F2F2F2" w:themeFill="background1" w:themeFillShade="F2"/>
          </w:tcPr>
          <w:p w14:paraId="11DA118B" w14:textId="40879BE4" w:rsidR="00A03DB6" w:rsidRPr="00EA12C0" w:rsidRDefault="00A03DB6" w:rsidP="002A6ED4">
            <w:pPr>
              <w:spacing w:before="0"/>
              <w:rPr>
                <w:rFonts w:ascii="Atten New ExtraBold" w:hAnsi="Atten New ExtraBold"/>
                <w:b/>
              </w:rPr>
            </w:pPr>
            <w:r w:rsidRPr="00EA12C0">
              <w:rPr>
                <w:rFonts w:ascii="Atten New ExtraBold" w:hAnsi="Atten New ExtraBold"/>
                <w:b/>
              </w:rPr>
              <w:t>Gift Funds</w:t>
            </w:r>
          </w:p>
        </w:tc>
        <w:tc>
          <w:tcPr>
            <w:tcW w:w="7650" w:type="dxa"/>
          </w:tcPr>
          <w:p w14:paraId="2D743E64" w14:textId="6A959186" w:rsidR="00A03DB6" w:rsidRPr="00EA12C0" w:rsidRDefault="00A03DB6" w:rsidP="002A6ED4">
            <w:pPr>
              <w:pStyle w:val="ListParagraph"/>
              <w:numPr>
                <w:ilvl w:val="0"/>
                <w:numId w:val="113"/>
              </w:numPr>
              <w:spacing w:before="0" w:after="0" w:line="240" w:lineRule="auto"/>
              <w:ind w:left="144" w:hanging="144"/>
              <w:rPr>
                <w:rFonts w:ascii="Atten Round New" w:hAnsi="Atten Round New"/>
                <w:bCs/>
              </w:rPr>
            </w:pPr>
            <w:r>
              <w:rPr>
                <w:rFonts w:ascii="Atten Round New" w:hAnsi="Atten Round New"/>
                <w:bCs/>
              </w:rPr>
              <w:t xml:space="preserve">Permitted </w:t>
            </w:r>
            <w:r w:rsidRPr="00EA12C0">
              <w:rPr>
                <w:rFonts w:ascii="Atten Round New" w:hAnsi="Atten Round New"/>
                <w:bCs/>
              </w:rPr>
              <w:t>after</w:t>
            </w:r>
            <w:r>
              <w:rPr>
                <w:rFonts w:ascii="Atten Round New" w:hAnsi="Atten Round New"/>
                <w:bCs/>
              </w:rPr>
              <w:t xml:space="preserve"> meeting </w:t>
            </w:r>
            <w:r w:rsidRPr="00EA12C0">
              <w:rPr>
                <w:rFonts w:ascii="Atten Round New" w:hAnsi="Atten Round New"/>
                <w:bCs/>
              </w:rPr>
              <w:t xml:space="preserve"> min 10% borrower contribution</w:t>
            </w:r>
            <w:r>
              <w:rPr>
                <w:rFonts w:ascii="Atten Round New" w:hAnsi="Atten Round New"/>
                <w:bCs/>
              </w:rPr>
              <w:t xml:space="preserve"> regardless of LTV</w:t>
            </w:r>
            <w:r w:rsidRPr="00EA12C0">
              <w:rPr>
                <w:rFonts w:ascii="Atten Round New" w:hAnsi="Atten Round New"/>
                <w:bCs/>
              </w:rPr>
              <w:t>.</w:t>
            </w:r>
          </w:p>
          <w:p w14:paraId="75DFB079" w14:textId="5F8A3D85" w:rsidR="00A03DB6" w:rsidRPr="00EA12C0" w:rsidRDefault="00A03DB6" w:rsidP="002A6ED4">
            <w:pPr>
              <w:pStyle w:val="ListParagraph"/>
              <w:numPr>
                <w:ilvl w:val="0"/>
                <w:numId w:val="111"/>
              </w:numPr>
              <w:spacing w:before="0" w:after="0" w:line="240" w:lineRule="auto"/>
              <w:ind w:left="151" w:hanging="151"/>
              <w:rPr>
                <w:rFonts w:ascii="Atten Round New" w:hAnsi="Atten Round New"/>
                <w:bCs/>
              </w:rPr>
            </w:pPr>
            <w:r w:rsidRPr="00EA12C0">
              <w:rPr>
                <w:rFonts w:ascii="Atten Round New" w:hAnsi="Atten Round New"/>
                <w:bCs/>
              </w:rPr>
              <w:t>Cannot be used to meet reserve requirements</w:t>
            </w:r>
          </w:p>
        </w:tc>
      </w:tr>
    </w:tbl>
    <w:p w14:paraId="329376AA" w14:textId="7EA877F3" w:rsidR="003C0482" w:rsidRPr="00EA12C0" w:rsidRDefault="003C0482" w:rsidP="002A6ED4">
      <w:pPr>
        <w:pStyle w:val="Eileen3"/>
        <w:spacing w:before="0"/>
      </w:pPr>
      <w:bookmarkStart w:id="170" w:name="_Toc207885596"/>
      <w:r w:rsidRPr="00EA12C0">
        <w:t>DSCR MULTI &amp; MIXED</w:t>
      </w:r>
      <w:r w:rsidR="00650C92">
        <w:t xml:space="preserve"> - </w:t>
      </w:r>
      <w:r w:rsidRPr="00EA12C0">
        <w:t>PROPERTY REQUIREMENTS</w:t>
      </w:r>
      <w:bookmarkEnd w:id="170"/>
    </w:p>
    <w:tbl>
      <w:tblPr>
        <w:tblStyle w:val="TableGrid60"/>
        <w:tblW w:w="9648" w:type="dxa"/>
        <w:tblInd w:w="-113" w:type="dxa"/>
        <w:tblLayout w:type="fixed"/>
        <w:tblLook w:val="04A0" w:firstRow="1" w:lastRow="0" w:firstColumn="1" w:lastColumn="0" w:noHBand="0" w:noVBand="1"/>
      </w:tblPr>
      <w:tblGrid>
        <w:gridCol w:w="1998"/>
        <w:gridCol w:w="1260"/>
        <w:gridCol w:w="6390"/>
      </w:tblGrid>
      <w:tr w:rsidR="00E750E3" w:rsidRPr="00EA12C0" w14:paraId="2D535FE3" w14:textId="77777777" w:rsidTr="00F36C09">
        <w:trPr>
          <w:trHeight w:val="403"/>
        </w:trPr>
        <w:tc>
          <w:tcPr>
            <w:tcW w:w="1998" w:type="dxa"/>
            <w:tcBorders>
              <w:bottom w:val="single" w:sz="4" w:space="0" w:color="auto"/>
            </w:tcBorders>
            <w:shd w:val="clear" w:color="auto" w:fill="F2F2F2" w:themeFill="background1" w:themeFillShade="F2"/>
            <w:vAlign w:val="center"/>
          </w:tcPr>
          <w:p w14:paraId="5355C0CF" w14:textId="77777777" w:rsidR="00E750E3" w:rsidRPr="00D737E2" w:rsidRDefault="00E750E3" w:rsidP="002A6ED4">
            <w:pPr>
              <w:rPr>
                <w:rFonts w:ascii="Atten New ExtraBold" w:hAnsi="Atten New ExtraBold"/>
                <w:b/>
                <w:sz w:val="20"/>
                <w:szCs w:val="20"/>
              </w:rPr>
            </w:pPr>
            <w:r w:rsidRPr="00D737E2">
              <w:rPr>
                <w:rFonts w:ascii="Atten New ExtraBold" w:hAnsi="Atten New ExtraBold"/>
                <w:b/>
                <w:sz w:val="20"/>
                <w:szCs w:val="20"/>
              </w:rPr>
              <w:t>Property Type</w:t>
            </w:r>
          </w:p>
        </w:tc>
        <w:tc>
          <w:tcPr>
            <w:tcW w:w="1260" w:type="dxa"/>
            <w:tcBorders>
              <w:bottom w:val="single" w:sz="4" w:space="0" w:color="auto"/>
            </w:tcBorders>
          </w:tcPr>
          <w:p w14:paraId="06584E57" w14:textId="77777777" w:rsidR="00E750E3" w:rsidRPr="00D737E2" w:rsidRDefault="00E750E3" w:rsidP="002A6ED4">
            <w:pPr>
              <w:rPr>
                <w:rFonts w:ascii="Atten Round New" w:hAnsi="Atten Round New"/>
                <w:bCs/>
                <w:sz w:val="20"/>
                <w:szCs w:val="20"/>
              </w:rPr>
            </w:pPr>
            <w:r w:rsidRPr="00D737E2">
              <w:rPr>
                <w:rFonts w:ascii="Atten Round New" w:hAnsi="Atten Round New"/>
                <w:bCs/>
                <w:sz w:val="20"/>
                <w:szCs w:val="20"/>
              </w:rPr>
              <w:t>Multi</w:t>
            </w:r>
          </w:p>
          <w:p w14:paraId="5DAF873E" w14:textId="6A16C389" w:rsidR="00E750E3" w:rsidRPr="00D737E2" w:rsidRDefault="00E750E3" w:rsidP="002A6ED4">
            <w:pPr>
              <w:rPr>
                <w:rFonts w:ascii="Atten Round New" w:hAnsi="Atten Round New"/>
                <w:bCs/>
                <w:sz w:val="20"/>
                <w:szCs w:val="20"/>
              </w:rPr>
            </w:pPr>
            <w:r w:rsidRPr="00D737E2">
              <w:rPr>
                <w:rFonts w:ascii="Atten Round New" w:hAnsi="Atten Round New"/>
                <w:bCs/>
                <w:sz w:val="20"/>
                <w:szCs w:val="20"/>
              </w:rPr>
              <w:t xml:space="preserve">Family </w:t>
            </w:r>
          </w:p>
          <w:p w14:paraId="04A1CCD9" w14:textId="589816CC" w:rsidR="00E750E3" w:rsidRPr="00D737E2" w:rsidRDefault="00E750E3" w:rsidP="002A6ED4">
            <w:pPr>
              <w:rPr>
                <w:rFonts w:ascii="Atten Round New" w:hAnsi="Atten Round New"/>
                <w:bCs/>
                <w:sz w:val="20"/>
                <w:szCs w:val="20"/>
              </w:rPr>
            </w:pPr>
            <w:r w:rsidRPr="00D737E2">
              <w:rPr>
                <w:rFonts w:ascii="Atten Round New" w:hAnsi="Atten Round New"/>
                <w:bCs/>
                <w:sz w:val="20"/>
                <w:szCs w:val="20"/>
              </w:rPr>
              <w:t xml:space="preserve"> and</w:t>
            </w:r>
          </w:p>
          <w:p w14:paraId="741AC614" w14:textId="3D842FB3" w:rsidR="00E750E3" w:rsidRPr="00D737E2" w:rsidRDefault="00E750E3" w:rsidP="002A6ED4">
            <w:pPr>
              <w:rPr>
                <w:rFonts w:ascii="Atten Round New" w:hAnsi="Atten Round New"/>
                <w:bCs/>
                <w:sz w:val="20"/>
                <w:szCs w:val="20"/>
              </w:rPr>
            </w:pPr>
            <w:r w:rsidRPr="00D737E2">
              <w:rPr>
                <w:rFonts w:ascii="Atten Round New" w:hAnsi="Atten Round New"/>
                <w:bCs/>
                <w:sz w:val="20"/>
                <w:szCs w:val="20"/>
              </w:rPr>
              <w:t>Mixed</w:t>
            </w:r>
            <w:r w:rsidR="00E95F13" w:rsidRPr="00D737E2">
              <w:rPr>
                <w:rFonts w:ascii="Atten Round New" w:hAnsi="Atten Round New"/>
                <w:bCs/>
                <w:sz w:val="20"/>
                <w:szCs w:val="20"/>
              </w:rPr>
              <w:t>-</w:t>
            </w:r>
            <w:r w:rsidRPr="00D737E2">
              <w:rPr>
                <w:rFonts w:ascii="Atten Round New" w:hAnsi="Atten Round New"/>
                <w:bCs/>
                <w:sz w:val="20"/>
                <w:szCs w:val="20"/>
              </w:rPr>
              <w:t>Use</w:t>
            </w:r>
          </w:p>
        </w:tc>
        <w:tc>
          <w:tcPr>
            <w:tcW w:w="6390" w:type="dxa"/>
            <w:tcBorders>
              <w:top w:val="single" w:sz="4" w:space="0" w:color="auto"/>
              <w:bottom w:val="single" w:sz="4" w:space="0" w:color="auto"/>
            </w:tcBorders>
          </w:tcPr>
          <w:p w14:paraId="1BD29440" w14:textId="5A907D10" w:rsidR="00E750E3" w:rsidRPr="00D737E2" w:rsidRDefault="00E750E3" w:rsidP="002A6ED4">
            <w:pPr>
              <w:pStyle w:val="ListParagraph"/>
              <w:numPr>
                <w:ilvl w:val="0"/>
                <w:numId w:val="105"/>
              </w:numPr>
              <w:spacing w:before="0" w:after="0"/>
              <w:ind w:left="173" w:hanging="173"/>
              <w:rPr>
                <w:rFonts w:ascii="Atten Round New" w:hAnsi="Atten Round New"/>
                <w:bCs/>
                <w:sz w:val="20"/>
              </w:rPr>
            </w:pPr>
            <w:r w:rsidRPr="00D737E2">
              <w:rPr>
                <w:rFonts w:ascii="Atten Round New" w:hAnsi="Atten Round New"/>
                <w:bCs/>
                <w:sz w:val="20"/>
              </w:rPr>
              <w:t>Residential 5-10 Units</w:t>
            </w:r>
          </w:p>
          <w:p w14:paraId="4EA46FF4" w14:textId="77777777" w:rsidR="00E95F13" w:rsidRPr="00D737E2" w:rsidRDefault="00E750E3" w:rsidP="002A6ED4">
            <w:pPr>
              <w:pStyle w:val="ListParagraph"/>
              <w:numPr>
                <w:ilvl w:val="0"/>
                <w:numId w:val="105"/>
              </w:numPr>
              <w:spacing w:before="0" w:after="0"/>
              <w:ind w:left="173" w:hanging="173"/>
              <w:rPr>
                <w:rFonts w:ascii="Atten Round New" w:hAnsi="Atten Round New"/>
                <w:bCs/>
                <w:sz w:val="20"/>
              </w:rPr>
            </w:pPr>
            <w:r w:rsidRPr="00D737E2">
              <w:rPr>
                <w:rFonts w:ascii="Atten Round New" w:hAnsi="Atten Round New"/>
                <w:bCs/>
                <w:sz w:val="20"/>
              </w:rPr>
              <w:t>Mixed Use 2-8 units.</w:t>
            </w:r>
          </w:p>
          <w:p w14:paraId="788E26ED" w14:textId="1567B551" w:rsidR="00E750E3" w:rsidRPr="00D737E2" w:rsidRDefault="00E750E3" w:rsidP="002A6ED4">
            <w:pPr>
              <w:pStyle w:val="ListParagraph"/>
              <w:numPr>
                <w:ilvl w:val="0"/>
                <w:numId w:val="105"/>
              </w:numPr>
              <w:spacing w:before="0" w:after="0"/>
              <w:ind w:left="173" w:hanging="173"/>
              <w:rPr>
                <w:rFonts w:ascii="Atten Round New" w:hAnsi="Atten Round New"/>
                <w:bCs/>
                <w:sz w:val="20"/>
              </w:rPr>
            </w:pPr>
            <w:r w:rsidRPr="00D737E2">
              <w:rPr>
                <w:rFonts w:ascii="Atten Round New" w:hAnsi="Atten Round New"/>
                <w:bCs/>
                <w:sz w:val="20"/>
              </w:rPr>
              <w:t xml:space="preserve">For properties with less than 5 units, at least 1 unit must be commercial. </w:t>
            </w:r>
          </w:p>
          <w:p w14:paraId="00783D79" w14:textId="77777777" w:rsidR="00E750E3" w:rsidRPr="00D737E2" w:rsidRDefault="00E750E3" w:rsidP="002A6ED4">
            <w:pPr>
              <w:pStyle w:val="ListParagraph"/>
              <w:numPr>
                <w:ilvl w:val="0"/>
                <w:numId w:val="110"/>
              </w:numPr>
              <w:spacing w:before="0" w:after="0"/>
              <w:rPr>
                <w:rFonts w:ascii="Atten Round New" w:hAnsi="Atten Round New"/>
                <w:bCs/>
                <w:sz w:val="20"/>
              </w:rPr>
            </w:pPr>
            <w:r w:rsidRPr="00D737E2">
              <w:rPr>
                <w:rFonts w:ascii="Atten Round New" w:hAnsi="Atten Round New"/>
                <w:bCs/>
                <w:sz w:val="20"/>
              </w:rPr>
              <w:t>2-3 Units: Max 1 commercial unit</w:t>
            </w:r>
          </w:p>
          <w:p w14:paraId="1FDB09AD" w14:textId="77777777" w:rsidR="00E750E3" w:rsidRPr="00D737E2" w:rsidRDefault="00E750E3" w:rsidP="002A6ED4">
            <w:pPr>
              <w:pStyle w:val="ListParagraph"/>
              <w:numPr>
                <w:ilvl w:val="0"/>
                <w:numId w:val="110"/>
              </w:numPr>
              <w:spacing w:before="0" w:after="0"/>
              <w:rPr>
                <w:rFonts w:ascii="Atten Round New" w:hAnsi="Atten Round New"/>
                <w:bCs/>
                <w:sz w:val="20"/>
              </w:rPr>
            </w:pPr>
            <w:r w:rsidRPr="00D737E2">
              <w:rPr>
                <w:rFonts w:ascii="Atten Round New" w:hAnsi="Atten Round New"/>
                <w:bCs/>
                <w:sz w:val="20"/>
              </w:rPr>
              <w:t>4-5 Units: Max 2 commercial units</w:t>
            </w:r>
          </w:p>
          <w:p w14:paraId="310EE699" w14:textId="77777777" w:rsidR="00E750E3" w:rsidRPr="00D737E2" w:rsidRDefault="00E750E3" w:rsidP="002A6ED4">
            <w:pPr>
              <w:pStyle w:val="ListParagraph"/>
              <w:numPr>
                <w:ilvl w:val="0"/>
                <w:numId w:val="110"/>
              </w:numPr>
              <w:spacing w:before="0" w:after="0"/>
              <w:rPr>
                <w:rFonts w:ascii="Atten Round New" w:hAnsi="Atten Round New"/>
                <w:bCs/>
                <w:sz w:val="20"/>
              </w:rPr>
            </w:pPr>
            <w:r w:rsidRPr="00D737E2">
              <w:rPr>
                <w:rFonts w:ascii="Atten Round New" w:hAnsi="Atten Round New"/>
                <w:bCs/>
                <w:sz w:val="20"/>
              </w:rPr>
              <w:t>6-8 Units: Max 3 commercial units</w:t>
            </w:r>
          </w:p>
          <w:p w14:paraId="23B15C21" w14:textId="77777777" w:rsidR="00E750E3" w:rsidRPr="00D737E2" w:rsidRDefault="00E750E3" w:rsidP="002A6ED4">
            <w:pPr>
              <w:pStyle w:val="ListParagraph"/>
              <w:numPr>
                <w:ilvl w:val="0"/>
                <w:numId w:val="110"/>
              </w:numPr>
              <w:spacing w:before="0" w:after="0"/>
              <w:rPr>
                <w:rFonts w:ascii="Atten Round New" w:hAnsi="Atten Round New"/>
                <w:bCs/>
                <w:sz w:val="20"/>
              </w:rPr>
            </w:pPr>
            <w:r w:rsidRPr="00D737E2">
              <w:rPr>
                <w:rFonts w:ascii="Atten Round New" w:hAnsi="Atten Round New"/>
                <w:bCs/>
                <w:sz w:val="20"/>
              </w:rPr>
              <w:t>Commercial space must not exceed 49% of the total building area</w:t>
            </w:r>
          </w:p>
          <w:p w14:paraId="66282654" w14:textId="77777777" w:rsidR="00E750E3" w:rsidRPr="00D737E2" w:rsidRDefault="00E750E3" w:rsidP="002A6ED4">
            <w:pPr>
              <w:pStyle w:val="ListParagraph"/>
              <w:numPr>
                <w:ilvl w:val="0"/>
                <w:numId w:val="105"/>
              </w:numPr>
              <w:spacing w:before="0" w:after="0"/>
              <w:ind w:left="173" w:hanging="173"/>
              <w:rPr>
                <w:rFonts w:ascii="Atten Round New" w:hAnsi="Atten Round New"/>
                <w:bCs/>
                <w:sz w:val="20"/>
              </w:rPr>
            </w:pPr>
            <w:r w:rsidRPr="00D737E2">
              <w:rPr>
                <w:rFonts w:ascii="Atten Round New" w:hAnsi="Atten Round New"/>
                <w:bCs/>
                <w:sz w:val="20"/>
              </w:rPr>
              <w:t>Multiple buildings on one parcel are not permitted.</w:t>
            </w:r>
          </w:p>
        </w:tc>
      </w:tr>
      <w:tr w:rsidR="00E750E3" w:rsidRPr="00EA12C0" w14:paraId="258EF323" w14:textId="77777777" w:rsidTr="00F36C09">
        <w:trPr>
          <w:trHeight w:val="403"/>
        </w:trPr>
        <w:tc>
          <w:tcPr>
            <w:tcW w:w="1998" w:type="dxa"/>
            <w:tcBorders>
              <w:top w:val="single" w:sz="4" w:space="0" w:color="000000"/>
              <w:bottom w:val="nil"/>
            </w:tcBorders>
            <w:shd w:val="clear" w:color="auto" w:fill="F2F2F2" w:themeFill="background1" w:themeFillShade="F2"/>
            <w:vAlign w:val="center"/>
          </w:tcPr>
          <w:p w14:paraId="729250E4" w14:textId="77777777" w:rsidR="00E750E3" w:rsidRPr="00D737E2" w:rsidRDefault="00E750E3" w:rsidP="002A6ED4">
            <w:pPr>
              <w:rPr>
                <w:rFonts w:ascii="Atten New ExtraBold" w:hAnsi="Atten New ExtraBold"/>
                <w:b/>
                <w:sz w:val="20"/>
                <w:szCs w:val="20"/>
              </w:rPr>
            </w:pPr>
            <w:r w:rsidRPr="00D737E2">
              <w:rPr>
                <w:rFonts w:ascii="Atten New ExtraBold" w:hAnsi="Atten New ExtraBold"/>
                <w:b/>
                <w:sz w:val="20"/>
                <w:szCs w:val="20"/>
              </w:rPr>
              <w:t>Rural Properties</w:t>
            </w:r>
          </w:p>
        </w:tc>
        <w:tc>
          <w:tcPr>
            <w:tcW w:w="7650" w:type="dxa"/>
            <w:gridSpan w:val="2"/>
            <w:tcBorders>
              <w:top w:val="single" w:sz="4" w:space="0" w:color="000000"/>
              <w:bottom w:val="nil"/>
            </w:tcBorders>
            <w:vAlign w:val="center"/>
          </w:tcPr>
          <w:p w14:paraId="72363B54" w14:textId="422DD591" w:rsidR="00E750E3" w:rsidRPr="00D737E2" w:rsidRDefault="00E750E3" w:rsidP="002A6ED4">
            <w:pPr>
              <w:pStyle w:val="ListParagraph"/>
              <w:numPr>
                <w:ilvl w:val="0"/>
                <w:numId w:val="117"/>
              </w:numPr>
              <w:spacing w:before="0" w:after="0"/>
              <w:ind w:left="144" w:hanging="144"/>
              <w:rPr>
                <w:rFonts w:ascii="Atten Round New" w:hAnsi="Atten Round New"/>
                <w:bCs/>
                <w:sz w:val="20"/>
              </w:rPr>
            </w:pPr>
            <w:r w:rsidRPr="00D737E2">
              <w:rPr>
                <w:rFonts w:ascii="Atten Round New" w:hAnsi="Atten Round New"/>
                <w:bCs/>
                <w:sz w:val="20"/>
              </w:rPr>
              <w:t>Not permitted</w:t>
            </w:r>
          </w:p>
        </w:tc>
      </w:tr>
      <w:tr w:rsidR="00E750E3" w:rsidRPr="00EA12C0" w14:paraId="39E2A7AA" w14:textId="77777777" w:rsidTr="00F36C09">
        <w:trPr>
          <w:trHeight w:val="403"/>
        </w:trPr>
        <w:tc>
          <w:tcPr>
            <w:tcW w:w="1998" w:type="dxa"/>
            <w:shd w:val="clear" w:color="auto" w:fill="F2F2F2" w:themeFill="background1" w:themeFillShade="F2"/>
            <w:vAlign w:val="center"/>
          </w:tcPr>
          <w:p w14:paraId="781255A9" w14:textId="77777777" w:rsidR="00E750E3" w:rsidRPr="00D737E2" w:rsidRDefault="00E750E3" w:rsidP="002A6ED4">
            <w:pPr>
              <w:rPr>
                <w:rFonts w:ascii="Atten New ExtraBold" w:hAnsi="Atten New ExtraBold"/>
                <w:b/>
                <w:sz w:val="20"/>
                <w:szCs w:val="20"/>
              </w:rPr>
            </w:pPr>
            <w:r w:rsidRPr="00D737E2">
              <w:rPr>
                <w:rFonts w:ascii="Atten New ExtraBold" w:hAnsi="Atten New ExtraBold"/>
                <w:b/>
                <w:sz w:val="20"/>
                <w:szCs w:val="20"/>
              </w:rPr>
              <w:t>Property Requirements</w:t>
            </w:r>
          </w:p>
        </w:tc>
        <w:tc>
          <w:tcPr>
            <w:tcW w:w="7650" w:type="dxa"/>
            <w:gridSpan w:val="2"/>
          </w:tcPr>
          <w:p w14:paraId="726D2D53" w14:textId="4EFFA4F8" w:rsidR="00E750E3" w:rsidRPr="00D737E2" w:rsidRDefault="00E750E3" w:rsidP="002A6ED4">
            <w:pPr>
              <w:pStyle w:val="ListParagraph"/>
              <w:numPr>
                <w:ilvl w:val="0"/>
                <w:numId w:val="117"/>
              </w:numPr>
              <w:spacing w:before="0" w:after="0"/>
              <w:ind w:left="144" w:hanging="144"/>
              <w:rPr>
                <w:rFonts w:ascii="Atten Round New" w:hAnsi="Atten Round New"/>
                <w:bCs/>
                <w:sz w:val="20"/>
              </w:rPr>
            </w:pPr>
            <w:r w:rsidRPr="00D737E2">
              <w:rPr>
                <w:rFonts w:ascii="Atten Round New" w:hAnsi="Atten Round New"/>
                <w:bCs/>
                <w:sz w:val="20"/>
              </w:rPr>
              <w:t>Minimum 400 square feet per unit</w:t>
            </w:r>
          </w:p>
          <w:p w14:paraId="6170CFF2" w14:textId="1E9C38FF" w:rsidR="00E750E3" w:rsidRPr="00D737E2" w:rsidRDefault="00E750E3" w:rsidP="002A6ED4">
            <w:pPr>
              <w:pStyle w:val="ListParagraph"/>
              <w:numPr>
                <w:ilvl w:val="0"/>
                <w:numId w:val="117"/>
              </w:numPr>
              <w:spacing w:before="0" w:after="0"/>
              <w:ind w:left="144" w:hanging="144"/>
              <w:rPr>
                <w:rFonts w:ascii="Atten Round New" w:hAnsi="Atten Round New"/>
                <w:bCs/>
                <w:sz w:val="20"/>
              </w:rPr>
            </w:pPr>
            <w:r w:rsidRPr="00D737E2">
              <w:rPr>
                <w:rFonts w:ascii="Atten Round New" w:hAnsi="Atten Round New"/>
                <w:bCs/>
                <w:sz w:val="20"/>
              </w:rPr>
              <w:t>Must be accessible for year-round residential use</w:t>
            </w:r>
          </w:p>
          <w:p w14:paraId="3FE66E6D" w14:textId="5C420D99" w:rsidR="00E750E3" w:rsidRPr="00D737E2" w:rsidRDefault="00E750E3" w:rsidP="002A6ED4">
            <w:pPr>
              <w:pStyle w:val="ListParagraph"/>
              <w:numPr>
                <w:ilvl w:val="0"/>
                <w:numId w:val="117"/>
              </w:numPr>
              <w:spacing w:before="0" w:after="0"/>
              <w:ind w:left="144" w:hanging="144"/>
              <w:rPr>
                <w:rFonts w:ascii="Atten Round New" w:hAnsi="Atten Round New"/>
                <w:bCs/>
                <w:sz w:val="20"/>
              </w:rPr>
            </w:pPr>
            <w:r w:rsidRPr="00D737E2">
              <w:rPr>
                <w:rFonts w:ascii="Atten Round New" w:hAnsi="Atten Round New"/>
                <w:bCs/>
                <w:sz w:val="20"/>
              </w:rPr>
              <w:t>Each residential unit must contain a full kitchen and bath</w:t>
            </w:r>
          </w:p>
          <w:p w14:paraId="25333E1D" w14:textId="6D109C11" w:rsidR="00E750E3" w:rsidRPr="000279EE" w:rsidRDefault="00E750E3" w:rsidP="002A6ED4">
            <w:pPr>
              <w:pStyle w:val="ListParagraph"/>
              <w:numPr>
                <w:ilvl w:val="0"/>
                <w:numId w:val="117"/>
              </w:numPr>
              <w:spacing w:before="0" w:after="0"/>
              <w:ind w:left="144" w:hanging="144"/>
              <w:rPr>
                <w:rFonts w:ascii="Atten Round New" w:eastAsiaTheme="minorHAnsi" w:hAnsi="Atten Round New"/>
                <w:bCs/>
                <w:sz w:val="20"/>
              </w:rPr>
            </w:pPr>
            <w:r w:rsidRPr="00D737E2">
              <w:rPr>
                <w:rFonts w:ascii="Atten Round New" w:hAnsi="Atten Round New"/>
                <w:bCs/>
                <w:sz w:val="20"/>
              </w:rPr>
              <w:t>Represent the highest and best use of the property</w:t>
            </w:r>
          </w:p>
        </w:tc>
      </w:tr>
      <w:tr w:rsidR="00E750E3" w:rsidRPr="00EA12C0" w14:paraId="3DC74B6E" w14:textId="77777777" w:rsidTr="00F36C09">
        <w:trPr>
          <w:trHeight w:val="403"/>
        </w:trPr>
        <w:tc>
          <w:tcPr>
            <w:tcW w:w="1998" w:type="dxa"/>
            <w:shd w:val="clear" w:color="auto" w:fill="F2F2F2" w:themeFill="background1" w:themeFillShade="F2"/>
            <w:vAlign w:val="center"/>
          </w:tcPr>
          <w:p w14:paraId="47470963" w14:textId="77777777" w:rsidR="00E750E3" w:rsidRPr="00D737E2" w:rsidRDefault="00E750E3" w:rsidP="002A6ED4">
            <w:pPr>
              <w:rPr>
                <w:rFonts w:ascii="Atten New ExtraBold" w:hAnsi="Atten New ExtraBold"/>
                <w:b/>
                <w:sz w:val="20"/>
                <w:szCs w:val="20"/>
              </w:rPr>
            </w:pPr>
            <w:r w:rsidRPr="00D737E2">
              <w:rPr>
                <w:rFonts w:ascii="Atten New ExtraBold" w:hAnsi="Atten New ExtraBold"/>
                <w:b/>
                <w:sz w:val="20"/>
                <w:szCs w:val="20"/>
              </w:rPr>
              <w:t>Property Condition</w:t>
            </w:r>
          </w:p>
        </w:tc>
        <w:tc>
          <w:tcPr>
            <w:tcW w:w="7650" w:type="dxa"/>
            <w:gridSpan w:val="2"/>
          </w:tcPr>
          <w:p w14:paraId="0B3FF2A2" w14:textId="0AF7D6B4" w:rsidR="00E750E3" w:rsidRPr="00D737E2" w:rsidRDefault="00E750E3" w:rsidP="002A6ED4">
            <w:pPr>
              <w:pStyle w:val="ListParagraph"/>
              <w:numPr>
                <w:ilvl w:val="0"/>
                <w:numId w:val="117"/>
              </w:numPr>
              <w:spacing w:before="0" w:after="0"/>
              <w:ind w:left="144" w:hanging="144"/>
              <w:rPr>
                <w:rFonts w:ascii="Atten Round New" w:hAnsi="Atten Round New"/>
                <w:bCs/>
                <w:sz w:val="20"/>
              </w:rPr>
            </w:pPr>
            <w:r w:rsidRPr="00D737E2">
              <w:rPr>
                <w:rFonts w:ascii="Atten Round New" w:hAnsi="Atten Round New"/>
                <w:bCs/>
                <w:sz w:val="20"/>
              </w:rPr>
              <w:t>No fair or poor ratings</w:t>
            </w:r>
          </w:p>
          <w:p w14:paraId="2F4BF842" w14:textId="77777777" w:rsidR="00E750E3" w:rsidRPr="00D737E2" w:rsidRDefault="00E750E3" w:rsidP="002A6ED4">
            <w:pPr>
              <w:pStyle w:val="ListParagraph"/>
              <w:numPr>
                <w:ilvl w:val="0"/>
                <w:numId w:val="117"/>
              </w:numPr>
              <w:spacing w:before="0" w:after="0"/>
              <w:ind w:left="144" w:hanging="144"/>
              <w:rPr>
                <w:rFonts w:ascii="Atten Round New" w:hAnsi="Atten Round New"/>
                <w:bCs/>
                <w:sz w:val="20"/>
              </w:rPr>
            </w:pPr>
            <w:r w:rsidRPr="00D737E2">
              <w:rPr>
                <w:rFonts w:ascii="Atten Round New" w:hAnsi="Atten Round New"/>
                <w:bCs/>
                <w:sz w:val="20"/>
              </w:rPr>
              <w:t>No environmental issues (Storage or use of hazardous material, ex. Dry Cleaners, Laundromat)</w:t>
            </w:r>
          </w:p>
          <w:p w14:paraId="107FD9CA" w14:textId="77777777" w:rsidR="00E750E3" w:rsidRPr="00D737E2" w:rsidRDefault="00E750E3" w:rsidP="002A6ED4">
            <w:pPr>
              <w:pStyle w:val="ListParagraph"/>
              <w:numPr>
                <w:ilvl w:val="0"/>
                <w:numId w:val="117"/>
              </w:numPr>
              <w:spacing w:before="0" w:after="0"/>
              <w:ind w:left="144" w:hanging="144"/>
              <w:rPr>
                <w:rFonts w:ascii="Atten Round New" w:hAnsi="Atten Round New"/>
                <w:bCs/>
                <w:sz w:val="20"/>
              </w:rPr>
            </w:pPr>
            <w:r w:rsidRPr="00D737E2">
              <w:rPr>
                <w:rFonts w:ascii="Atten Round New" w:hAnsi="Atten Round New"/>
                <w:bCs/>
                <w:sz w:val="20"/>
              </w:rPr>
              <w:t>No health or safety issues as noted by the appraiser (ex. Broken windows, stairs, etc.)</w:t>
            </w:r>
          </w:p>
          <w:p w14:paraId="13D2DDBF" w14:textId="77777777" w:rsidR="00E750E3" w:rsidRPr="00D737E2" w:rsidRDefault="00E750E3" w:rsidP="002A6ED4">
            <w:pPr>
              <w:pStyle w:val="ListParagraph"/>
              <w:numPr>
                <w:ilvl w:val="0"/>
                <w:numId w:val="117"/>
              </w:numPr>
              <w:spacing w:before="0" w:after="0"/>
              <w:ind w:left="144" w:hanging="144"/>
              <w:rPr>
                <w:rFonts w:ascii="Atten Round New" w:hAnsi="Atten Round New"/>
                <w:bCs/>
                <w:sz w:val="20"/>
              </w:rPr>
            </w:pPr>
            <w:r w:rsidRPr="00D737E2">
              <w:rPr>
                <w:rFonts w:ascii="Atten Round New" w:hAnsi="Atten Round New"/>
                <w:bCs/>
                <w:sz w:val="20"/>
              </w:rPr>
              <w:t>No excessive deferred maintenance that could become a health or safety issue for tenants.</w:t>
            </w:r>
          </w:p>
          <w:p w14:paraId="1B91A72E" w14:textId="77777777" w:rsidR="00E750E3" w:rsidRPr="00D737E2" w:rsidRDefault="00E750E3" w:rsidP="002A6ED4">
            <w:pPr>
              <w:pStyle w:val="ListParagraph"/>
              <w:numPr>
                <w:ilvl w:val="0"/>
                <w:numId w:val="117"/>
              </w:numPr>
              <w:spacing w:before="0" w:after="0"/>
              <w:ind w:left="144" w:hanging="144"/>
              <w:rPr>
                <w:rFonts w:ascii="Atten Round New" w:hAnsi="Atten Round New"/>
                <w:bCs/>
                <w:sz w:val="20"/>
              </w:rPr>
            </w:pPr>
            <w:r w:rsidRPr="00D737E2">
              <w:rPr>
                <w:rFonts w:ascii="Atten Round New" w:hAnsi="Atten Round New"/>
                <w:bCs/>
                <w:sz w:val="20"/>
              </w:rPr>
              <w:t>No structural deferred maintenance (ex. Foundation, roof, electrical, plumbing)</w:t>
            </w:r>
          </w:p>
        </w:tc>
      </w:tr>
      <w:tr w:rsidR="00E750E3" w:rsidRPr="00EA12C0" w14:paraId="25BA28ED" w14:textId="77777777" w:rsidTr="00F36C09">
        <w:trPr>
          <w:trHeight w:val="403"/>
        </w:trPr>
        <w:tc>
          <w:tcPr>
            <w:tcW w:w="1998" w:type="dxa"/>
            <w:tcBorders>
              <w:bottom w:val="single" w:sz="4" w:space="0" w:color="auto"/>
            </w:tcBorders>
            <w:shd w:val="clear" w:color="auto" w:fill="F2F2F2" w:themeFill="background1" w:themeFillShade="F2"/>
            <w:vAlign w:val="center"/>
          </w:tcPr>
          <w:p w14:paraId="1327037A" w14:textId="77777777" w:rsidR="00E750E3" w:rsidRPr="00EA12C0" w:rsidRDefault="00E750E3" w:rsidP="002A6ED4">
            <w:pPr>
              <w:rPr>
                <w:rFonts w:ascii="Atten New ExtraBold" w:hAnsi="Atten New ExtraBold"/>
                <w:b/>
                <w:sz w:val="20"/>
                <w:szCs w:val="20"/>
              </w:rPr>
            </w:pPr>
            <w:r w:rsidRPr="00EA12C0">
              <w:rPr>
                <w:rFonts w:ascii="Atten New ExtraBold" w:hAnsi="Atten New ExtraBold"/>
                <w:b/>
                <w:sz w:val="20"/>
                <w:szCs w:val="20"/>
              </w:rPr>
              <w:t>For Sale by Owner</w:t>
            </w:r>
          </w:p>
        </w:tc>
        <w:tc>
          <w:tcPr>
            <w:tcW w:w="7650" w:type="dxa"/>
            <w:gridSpan w:val="2"/>
            <w:tcBorders>
              <w:bottom w:val="single" w:sz="4" w:space="0" w:color="auto"/>
            </w:tcBorders>
          </w:tcPr>
          <w:p w14:paraId="5ABD2826" w14:textId="1A55E81A" w:rsidR="00E750E3" w:rsidRPr="00EA12C0" w:rsidRDefault="00E750E3" w:rsidP="002A6ED4">
            <w:pPr>
              <w:pStyle w:val="ListParagraph"/>
              <w:numPr>
                <w:ilvl w:val="0"/>
                <w:numId w:val="118"/>
              </w:numPr>
              <w:spacing w:before="0" w:after="0"/>
              <w:ind w:left="144" w:hanging="144"/>
              <w:rPr>
                <w:rFonts w:ascii="Atten Round New" w:hAnsi="Atten Round New"/>
                <w:bCs/>
                <w:sz w:val="20"/>
              </w:rPr>
            </w:pPr>
            <w:r w:rsidRPr="00EA12C0">
              <w:rPr>
                <w:rFonts w:ascii="Atten Round New" w:hAnsi="Atten Round New"/>
                <w:bCs/>
                <w:sz w:val="20"/>
              </w:rPr>
              <w:t xml:space="preserve">Not permitted </w:t>
            </w:r>
          </w:p>
        </w:tc>
      </w:tr>
      <w:tr w:rsidR="00E750E3" w:rsidRPr="00EA12C0" w14:paraId="233331C6" w14:textId="77777777" w:rsidTr="00F36C09">
        <w:trPr>
          <w:trHeight w:val="880"/>
        </w:trPr>
        <w:tc>
          <w:tcPr>
            <w:tcW w:w="1998" w:type="dxa"/>
            <w:tcBorders>
              <w:top w:val="single" w:sz="4" w:space="0" w:color="auto"/>
            </w:tcBorders>
            <w:shd w:val="clear" w:color="auto" w:fill="F2F2F2" w:themeFill="background1" w:themeFillShade="F2"/>
            <w:vAlign w:val="center"/>
          </w:tcPr>
          <w:p w14:paraId="71C0CDE2" w14:textId="77777777" w:rsidR="00E750E3" w:rsidRPr="00EA12C0" w:rsidRDefault="00E750E3" w:rsidP="002A6ED4">
            <w:pPr>
              <w:rPr>
                <w:rFonts w:ascii="Atten New ExtraBold" w:hAnsi="Atten New ExtraBold"/>
                <w:b/>
                <w:sz w:val="20"/>
                <w:szCs w:val="20"/>
              </w:rPr>
            </w:pPr>
            <w:r w:rsidRPr="00EA12C0">
              <w:rPr>
                <w:rFonts w:ascii="Atten New ExtraBold" w:hAnsi="Atten New ExtraBold"/>
                <w:b/>
                <w:sz w:val="20"/>
                <w:szCs w:val="20"/>
              </w:rPr>
              <w:t>Appraisals</w:t>
            </w:r>
          </w:p>
        </w:tc>
        <w:tc>
          <w:tcPr>
            <w:tcW w:w="7650" w:type="dxa"/>
            <w:gridSpan w:val="2"/>
          </w:tcPr>
          <w:p w14:paraId="0CA74360" w14:textId="190C8934" w:rsidR="00E750E3" w:rsidRPr="00EA12C0" w:rsidRDefault="00E750E3" w:rsidP="002A6ED4">
            <w:pPr>
              <w:rPr>
                <w:rFonts w:ascii="Atten Round New" w:hAnsi="Atten Round New"/>
                <w:bCs/>
                <w:sz w:val="20"/>
                <w:szCs w:val="20"/>
              </w:rPr>
            </w:pPr>
            <w:r w:rsidRPr="00EA12C0">
              <w:rPr>
                <w:rFonts w:ascii="Atten Round New" w:hAnsi="Atten Round New"/>
                <w:bCs/>
                <w:sz w:val="20"/>
                <w:szCs w:val="20"/>
                <w:u w:val="single"/>
              </w:rPr>
              <w:t>Residential 5-10 units</w:t>
            </w:r>
            <w:r w:rsidRPr="00EA12C0">
              <w:rPr>
                <w:rFonts w:ascii="Atten Round New" w:hAnsi="Atten Round New"/>
                <w:bCs/>
                <w:sz w:val="20"/>
                <w:szCs w:val="20"/>
              </w:rPr>
              <w:t>:</w:t>
            </w:r>
          </w:p>
          <w:p w14:paraId="07D07F7D" w14:textId="77777777" w:rsidR="00E750E3" w:rsidRPr="00EA12C0" w:rsidRDefault="00E750E3" w:rsidP="002A6ED4">
            <w:pPr>
              <w:pStyle w:val="ListParagraph"/>
              <w:numPr>
                <w:ilvl w:val="0"/>
                <w:numId w:val="117"/>
              </w:numPr>
              <w:spacing w:before="0" w:after="0"/>
              <w:ind w:left="144" w:hanging="144"/>
              <w:rPr>
                <w:rFonts w:ascii="Atten Round New" w:hAnsi="Atten Round New"/>
                <w:bCs/>
                <w:sz w:val="20"/>
              </w:rPr>
            </w:pPr>
            <w:r w:rsidRPr="00EA12C0">
              <w:rPr>
                <w:rFonts w:ascii="Atten Round New" w:hAnsi="Atten Round New"/>
                <w:bCs/>
                <w:sz w:val="20"/>
              </w:rPr>
              <w:t xml:space="preserve">FHLMC 71A </w:t>
            </w:r>
          </w:p>
          <w:p w14:paraId="64B78812" w14:textId="31403130" w:rsidR="00E750E3" w:rsidRPr="00EA12C0" w:rsidRDefault="00E750E3" w:rsidP="002A6ED4">
            <w:pPr>
              <w:pStyle w:val="ListParagraph"/>
              <w:numPr>
                <w:ilvl w:val="0"/>
                <w:numId w:val="117"/>
              </w:numPr>
              <w:spacing w:before="0" w:after="0"/>
              <w:ind w:left="144" w:hanging="144"/>
              <w:rPr>
                <w:rFonts w:ascii="Atten Round New" w:hAnsi="Atten Round New"/>
                <w:bCs/>
                <w:sz w:val="20"/>
              </w:rPr>
            </w:pPr>
            <w:r w:rsidRPr="00EA12C0">
              <w:rPr>
                <w:rFonts w:ascii="Atten Round New" w:hAnsi="Atten Round New"/>
                <w:bCs/>
                <w:sz w:val="20"/>
              </w:rPr>
              <w:t>FHLMC 71B for loan amounts &lt; $750</w:t>
            </w:r>
            <w:r>
              <w:rPr>
                <w:rFonts w:ascii="Atten Round New" w:hAnsi="Atten Round New"/>
                <w:bCs/>
                <w:sz w:val="20"/>
              </w:rPr>
              <w:t>,000</w:t>
            </w:r>
            <w:r w:rsidRPr="00EA12C0">
              <w:rPr>
                <w:rFonts w:ascii="Atten Round New" w:hAnsi="Atten Round New"/>
                <w:bCs/>
                <w:sz w:val="20"/>
              </w:rPr>
              <w:t xml:space="preserve"> (Correspondent only)</w:t>
            </w:r>
          </w:p>
          <w:p w14:paraId="6FEBF413" w14:textId="05DA9868" w:rsidR="00E750E3" w:rsidRPr="00EA12C0" w:rsidRDefault="00E750E3" w:rsidP="002A6ED4">
            <w:pPr>
              <w:pStyle w:val="ListParagraph"/>
              <w:numPr>
                <w:ilvl w:val="0"/>
                <w:numId w:val="117"/>
              </w:numPr>
              <w:spacing w:before="0" w:after="0"/>
              <w:ind w:left="144" w:hanging="144"/>
              <w:rPr>
                <w:rFonts w:ascii="Atten Round New" w:hAnsi="Atten Round New"/>
                <w:bCs/>
                <w:sz w:val="20"/>
              </w:rPr>
            </w:pPr>
            <w:r w:rsidRPr="00EA12C0">
              <w:rPr>
                <w:rFonts w:ascii="Atten Round New" w:hAnsi="Atten Round New"/>
                <w:bCs/>
                <w:sz w:val="20"/>
              </w:rPr>
              <w:t xml:space="preserve">Narrative report </w:t>
            </w:r>
          </w:p>
          <w:p w14:paraId="49FF7F6D" w14:textId="0CF60B5F" w:rsidR="00E750E3" w:rsidRPr="00EA12C0" w:rsidRDefault="00E750E3" w:rsidP="002A6ED4">
            <w:pPr>
              <w:rPr>
                <w:rFonts w:ascii="Atten Round New" w:hAnsi="Atten Round New"/>
                <w:bCs/>
                <w:sz w:val="20"/>
                <w:szCs w:val="20"/>
              </w:rPr>
            </w:pPr>
            <w:r w:rsidRPr="00EA12C0">
              <w:rPr>
                <w:rFonts w:ascii="Atten Round New" w:hAnsi="Atten Round New"/>
                <w:bCs/>
                <w:sz w:val="20"/>
                <w:szCs w:val="20"/>
                <w:u w:val="single"/>
              </w:rPr>
              <w:t>Mixed</w:t>
            </w:r>
            <w:r w:rsidR="00E95F13">
              <w:rPr>
                <w:rFonts w:ascii="Atten Round New" w:hAnsi="Atten Round New"/>
                <w:bCs/>
                <w:sz w:val="20"/>
                <w:szCs w:val="20"/>
                <w:u w:val="single"/>
              </w:rPr>
              <w:t>-</w:t>
            </w:r>
            <w:r w:rsidRPr="00EA12C0">
              <w:rPr>
                <w:rFonts w:ascii="Atten Round New" w:hAnsi="Atten Round New"/>
                <w:bCs/>
                <w:sz w:val="20"/>
                <w:szCs w:val="20"/>
                <w:u w:val="single"/>
              </w:rPr>
              <w:t>Use 2-8 Units</w:t>
            </w:r>
            <w:r w:rsidRPr="00EA12C0">
              <w:rPr>
                <w:rFonts w:ascii="Atten Round New" w:hAnsi="Atten Round New"/>
                <w:bCs/>
                <w:sz w:val="20"/>
                <w:szCs w:val="20"/>
              </w:rPr>
              <w:t>:</w:t>
            </w:r>
          </w:p>
          <w:p w14:paraId="69C8629E" w14:textId="77777777" w:rsidR="00E750E3" w:rsidRPr="00EA12C0" w:rsidRDefault="00E750E3" w:rsidP="002A6ED4">
            <w:pPr>
              <w:pStyle w:val="ListParagraph"/>
              <w:numPr>
                <w:ilvl w:val="0"/>
                <w:numId w:val="117"/>
              </w:numPr>
              <w:spacing w:before="0" w:after="0"/>
              <w:ind w:left="144" w:hanging="144"/>
              <w:rPr>
                <w:rFonts w:ascii="Atten Round New" w:hAnsi="Atten Round New"/>
                <w:bCs/>
                <w:sz w:val="20"/>
              </w:rPr>
            </w:pPr>
            <w:r w:rsidRPr="00EA12C0">
              <w:rPr>
                <w:rFonts w:ascii="Atten Round New" w:hAnsi="Atten Round New"/>
                <w:bCs/>
                <w:sz w:val="20"/>
              </w:rPr>
              <w:t xml:space="preserve">FHLMC 71A </w:t>
            </w:r>
          </w:p>
          <w:p w14:paraId="477C486D" w14:textId="1CE6EC8C" w:rsidR="00E750E3" w:rsidRPr="00EA12C0" w:rsidRDefault="00E750E3" w:rsidP="002A6ED4">
            <w:pPr>
              <w:pStyle w:val="ListParagraph"/>
              <w:numPr>
                <w:ilvl w:val="0"/>
                <w:numId w:val="117"/>
              </w:numPr>
              <w:spacing w:before="0" w:after="0"/>
              <w:ind w:left="144" w:hanging="144"/>
              <w:rPr>
                <w:rFonts w:ascii="Atten Round New" w:hAnsi="Atten Round New"/>
                <w:bCs/>
                <w:sz w:val="20"/>
              </w:rPr>
            </w:pPr>
            <w:r w:rsidRPr="00EA12C0">
              <w:rPr>
                <w:rFonts w:ascii="Atten Round New" w:hAnsi="Atten Round New"/>
                <w:bCs/>
                <w:sz w:val="20"/>
              </w:rPr>
              <w:lastRenderedPageBreak/>
              <w:tab/>
              <w:t>FHLMC 71B for loan amounts &lt; $750</w:t>
            </w:r>
            <w:r>
              <w:rPr>
                <w:rFonts w:ascii="Atten Round New" w:hAnsi="Atten Round New"/>
                <w:bCs/>
                <w:sz w:val="20"/>
              </w:rPr>
              <w:t>,000</w:t>
            </w:r>
            <w:r w:rsidRPr="00EA12C0">
              <w:rPr>
                <w:rFonts w:ascii="Atten Round New" w:hAnsi="Atten Round New"/>
                <w:bCs/>
                <w:sz w:val="20"/>
              </w:rPr>
              <w:t xml:space="preserve"> (Correspondent only)</w:t>
            </w:r>
          </w:p>
          <w:p w14:paraId="05F34F33" w14:textId="77777777" w:rsidR="00E750E3" w:rsidRPr="00EA12C0" w:rsidRDefault="00E750E3" w:rsidP="002A6ED4">
            <w:pPr>
              <w:pStyle w:val="ListParagraph"/>
              <w:numPr>
                <w:ilvl w:val="0"/>
                <w:numId w:val="117"/>
              </w:numPr>
              <w:spacing w:before="0" w:after="0"/>
              <w:ind w:left="144" w:hanging="144"/>
              <w:rPr>
                <w:rFonts w:ascii="Atten Round New" w:hAnsi="Atten Round New"/>
                <w:bCs/>
                <w:sz w:val="20"/>
              </w:rPr>
            </w:pPr>
            <w:r w:rsidRPr="00EA12C0">
              <w:rPr>
                <w:rFonts w:ascii="Atten Round New" w:hAnsi="Atten Round New"/>
                <w:bCs/>
                <w:sz w:val="20"/>
              </w:rPr>
              <w:t>General Purpose Commercial Forms (ex. GP Commercial Summary Form) or Narrative report</w:t>
            </w:r>
          </w:p>
          <w:p w14:paraId="282A0097" w14:textId="2E1573EC" w:rsidR="00E750E3" w:rsidRPr="00E55E9F" w:rsidRDefault="00E750E3" w:rsidP="002A6ED4">
            <w:pPr>
              <w:pStyle w:val="ListParagraph"/>
              <w:numPr>
                <w:ilvl w:val="0"/>
                <w:numId w:val="117"/>
              </w:numPr>
              <w:spacing w:before="0" w:after="0"/>
              <w:ind w:left="144" w:hanging="144"/>
              <w:rPr>
                <w:rFonts w:ascii="Atten Round New" w:hAnsi="Atten Round New"/>
                <w:bCs/>
                <w:sz w:val="20"/>
              </w:rPr>
            </w:pPr>
            <w:r w:rsidRPr="00EA12C0">
              <w:rPr>
                <w:rFonts w:ascii="Atten Round New" w:hAnsi="Atten Round New"/>
                <w:bCs/>
                <w:sz w:val="20"/>
              </w:rPr>
              <w:t>Loans &gt; $2</w:t>
            </w:r>
            <w:r>
              <w:rPr>
                <w:rFonts w:ascii="Atten Round New" w:hAnsi="Atten Round New"/>
                <w:bCs/>
                <w:sz w:val="20"/>
              </w:rPr>
              <w:t xml:space="preserve">,000,000 require a second appraisal </w:t>
            </w:r>
            <w:r w:rsidRPr="00EA12C0">
              <w:rPr>
                <w:rFonts w:ascii="Atten Round New" w:hAnsi="Atten Round New"/>
                <w:bCs/>
                <w:sz w:val="20"/>
              </w:rPr>
              <w:t xml:space="preserve"> </w:t>
            </w:r>
            <w:r>
              <w:rPr>
                <w:rFonts w:ascii="Atten Round New" w:hAnsi="Atten Round New"/>
                <w:bCs/>
                <w:sz w:val="20"/>
              </w:rPr>
              <w:t xml:space="preserve">unless a </w:t>
            </w:r>
            <w:r w:rsidRPr="00EA12C0">
              <w:rPr>
                <w:rFonts w:ascii="Atten Round New" w:hAnsi="Atten Round New"/>
                <w:bCs/>
                <w:sz w:val="20"/>
              </w:rPr>
              <w:t>71A or Commercial Narrative report is provided.</w:t>
            </w:r>
          </w:p>
          <w:p w14:paraId="2CAFE929" w14:textId="7390927F" w:rsidR="00E750E3" w:rsidRPr="00EA12C0" w:rsidRDefault="00E750E3" w:rsidP="002A6ED4">
            <w:pPr>
              <w:pStyle w:val="ListParagraph"/>
              <w:numPr>
                <w:ilvl w:val="0"/>
                <w:numId w:val="110"/>
              </w:numPr>
              <w:spacing w:before="0" w:after="0"/>
              <w:rPr>
                <w:rFonts w:ascii="Atten Round New" w:hAnsi="Atten Round New"/>
                <w:bCs/>
                <w:sz w:val="20"/>
              </w:rPr>
            </w:pPr>
            <w:r w:rsidRPr="00EA12C0">
              <w:rPr>
                <w:rFonts w:ascii="Atten Round New" w:hAnsi="Atten Round New"/>
                <w:bCs/>
                <w:sz w:val="20"/>
              </w:rPr>
              <w:t>BPO to be ordered on all transactions except for those including two full appraisals.</w:t>
            </w:r>
          </w:p>
          <w:p w14:paraId="33C063D7" w14:textId="77777777" w:rsidR="00E750E3" w:rsidRPr="00EA12C0" w:rsidRDefault="00E750E3" w:rsidP="002A6ED4">
            <w:pPr>
              <w:pStyle w:val="ListParagraph"/>
              <w:numPr>
                <w:ilvl w:val="0"/>
                <w:numId w:val="117"/>
              </w:numPr>
              <w:spacing w:before="0" w:after="0"/>
              <w:ind w:left="144" w:hanging="144"/>
              <w:rPr>
                <w:rFonts w:ascii="Atten Round New" w:hAnsi="Atten Round New"/>
                <w:bCs/>
                <w:sz w:val="20"/>
              </w:rPr>
            </w:pPr>
            <w:r w:rsidRPr="00EA12C0">
              <w:rPr>
                <w:rFonts w:ascii="Atten Round New" w:hAnsi="Atten Round New"/>
                <w:bCs/>
                <w:sz w:val="20"/>
              </w:rPr>
              <w:t>The following are required with each report:</w:t>
            </w:r>
          </w:p>
          <w:p w14:paraId="76C2FA7B" w14:textId="77777777" w:rsidR="00E750E3" w:rsidRPr="00EA12C0" w:rsidRDefault="00E750E3" w:rsidP="002A6ED4">
            <w:pPr>
              <w:pStyle w:val="ListParagraph"/>
              <w:numPr>
                <w:ilvl w:val="0"/>
                <w:numId w:val="110"/>
              </w:numPr>
              <w:spacing w:before="0" w:after="0"/>
              <w:rPr>
                <w:rFonts w:ascii="Atten Round New" w:hAnsi="Atten Round New"/>
                <w:bCs/>
                <w:sz w:val="20"/>
              </w:rPr>
            </w:pPr>
            <w:r w:rsidRPr="00EA12C0">
              <w:rPr>
                <w:rFonts w:ascii="Atten Round New" w:hAnsi="Atten Round New"/>
                <w:bCs/>
                <w:sz w:val="20"/>
              </w:rPr>
              <w:t>Full Interior Inspection of each unit</w:t>
            </w:r>
          </w:p>
          <w:p w14:paraId="3110368C" w14:textId="6A434675" w:rsidR="00E750E3" w:rsidRPr="00EA12C0" w:rsidRDefault="00E750E3" w:rsidP="002A6ED4">
            <w:pPr>
              <w:pStyle w:val="ListParagraph"/>
              <w:numPr>
                <w:ilvl w:val="0"/>
                <w:numId w:val="110"/>
              </w:numPr>
              <w:spacing w:before="0" w:after="0"/>
              <w:rPr>
                <w:rFonts w:ascii="Atten Round New" w:hAnsi="Atten Round New"/>
                <w:bCs/>
                <w:sz w:val="20"/>
              </w:rPr>
            </w:pPr>
            <w:r w:rsidRPr="00EA12C0">
              <w:rPr>
                <w:rFonts w:ascii="Atten Round New" w:hAnsi="Atten Round New"/>
                <w:bCs/>
                <w:sz w:val="20"/>
              </w:rPr>
              <w:t>Rent roll</w:t>
            </w:r>
          </w:p>
          <w:p w14:paraId="5609680F" w14:textId="77777777" w:rsidR="00E750E3" w:rsidRPr="00EA12C0" w:rsidRDefault="00E750E3" w:rsidP="002A6ED4">
            <w:pPr>
              <w:pStyle w:val="ListParagraph"/>
              <w:numPr>
                <w:ilvl w:val="0"/>
                <w:numId w:val="110"/>
              </w:numPr>
              <w:spacing w:before="0" w:after="0"/>
              <w:rPr>
                <w:rFonts w:ascii="Atten Round New" w:hAnsi="Atten Round New"/>
                <w:bCs/>
                <w:sz w:val="20"/>
              </w:rPr>
            </w:pPr>
            <w:r w:rsidRPr="00EA12C0">
              <w:rPr>
                <w:rFonts w:ascii="Atten Round New" w:hAnsi="Atten Round New"/>
                <w:bCs/>
                <w:sz w:val="20"/>
              </w:rPr>
              <w:tab/>
              <w:t>Income and Expense Statement</w:t>
            </w:r>
          </w:p>
          <w:p w14:paraId="41E9E110" w14:textId="77777777" w:rsidR="00E750E3" w:rsidRPr="00EA12C0" w:rsidRDefault="00E750E3" w:rsidP="002A6ED4">
            <w:pPr>
              <w:pStyle w:val="ListParagraph"/>
              <w:numPr>
                <w:ilvl w:val="0"/>
                <w:numId w:val="110"/>
              </w:numPr>
              <w:spacing w:before="0" w:after="0"/>
              <w:rPr>
                <w:rFonts w:ascii="Atten Round New" w:hAnsi="Atten Round New"/>
                <w:bCs/>
                <w:sz w:val="20"/>
              </w:rPr>
            </w:pPr>
            <w:r w:rsidRPr="00EA12C0">
              <w:rPr>
                <w:rFonts w:ascii="Atten Round New" w:hAnsi="Atten Round New"/>
                <w:bCs/>
                <w:sz w:val="20"/>
              </w:rPr>
              <w:t>Photos of subject including exterior/interior and street scene</w:t>
            </w:r>
          </w:p>
          <w:p w14:paraId="446C05F1" w14:textId="77777777" w:rsidR="00E750E3" w:rsidRPr="00EA12C0" w:rsidRDefault="00E750E3" w:rsidP="002A6ED4">
            <w:pPr>
              <w:pStyle w:val="ListParagraph"/>
              <w:numPr>
                <w:ilvl w:val="0"/>
                <w:numId w:val="110"/>
              </w:numPr>
              <w:spacing w:before="0" w:after="0"/>
              <w:rPr>
                <w:rFonts w:ascii="Atten Round New" w:hAnsi="Atten Round New"/>
                <w:bCs/>
                <w:sz w:val="20"/>
              </w:rPr>
            </w:pPr>
            <w:r w:rsidRPr="00EA12C0">
              <w:rPr>
                <w:rFonts w:ascii="Atten Round New" w:hAnsi="Atten Round New"/>
                <w:bCs/>
                <w:sz w:val="20"/>
              </w:rPr>
              <w:t>Aerial photo</w:t>
            </w:r>
          </w:p>
          <w:p w14:paraId="7F2CD44D" w14:textId="77777777" w:rsidR="00E750E3" w:rsidRPr="00EA12C0" w:rsidRDefault="00E750E3" w:rsidP="002A6ED4">
            <w:pPr>
              <w:pStyle w:val="ListParagraph"/>
              <w:numPr>
                <w:ilvl w:val="0"/>
                <w:numId w:val="110"/>
              </w:numPr>
              <w:spacing w:before="0" w:after="0"/>
              <w:rPr>
                <w:rFonts w:ascii="Atten Round New" w:hAnsi="Atten Round New"/>
                <w:bCs/>
                <w:sz w:val="20"/>
              </w:rPr>
            </w:pPr>
            <w:r w:rsidRPr="00EA12C0">
              <w:rPr>
                <w:rFonts w:ascii="Atten Round New" w:hAnsi="Atten Round New"/>
                <w:bCs/>
                <w:sz w:val="20"/>
              </w:rPr>
              <w:t>Sketch or floor plan of typical units.</w:t>
            </w:r>
          </w:p>
          <w:p w14:paraId="75D9816F" w14:textId="77777777" w:rsidR="00E750E3" w:rsidRPr="00EA12C0" w:rsidRDefault="00E750E3" w:rsidP="002A6ED4">
            <w:pPr>
              <w:pStyle w:val="ListParagraph"/>
              <w:numPr>
                <w:ilvl w:val="0"/>
                <w:numId w:val="110"/>
              </w:numPr>
              <w:spacing w:before="0" w:after="0"/>
              <w:rPr>
                <w:rFonts w:ascii="Atten Round New" w:hAnsi="Atten Round New"/>
                <w:bCs/>
                <w:sz w:val="20"/>
              </w:rPr>
            </w:pPr>
            <w:r w:rsidRPr="00EA12C0">
              <w:rPr>
                <w:rFonts w:ascii="Atten Round New" w:hAnsi="Atten Round New"/>
                <w:bCs/>
                <w:sz w:val="20"/>
              </w:rPr>
              <w:t>Map</w:t>
            </w:r>
          </w:p>
          <w:p w14:paraId="34477C15" w14:textId="77777777" w:rsidR="00E750E3" w:rsidRPr="00EA12C0" w:rsidRDefault="00E750E3" w:rsidP="002A6ED4">
            <w:pPr>
              <w:pStyle w:val="ListParagraph"/>
              <w:numPr>
                <w:ilvl w:val="0"/>
                <w:numId w:val="110"/>
              </w:numPr>
              <w:spacing w:before="0" w:after="0"/>
              <w:rPr>
                <w:rFonts w:ascii="Atten Round New" w:hAnsi="Atten Round New"/>
                <w:bCs/>
                <w:sz w:val="20"/>
              </w:rPr>
            </w:pPr>
            <w:r w:rsidRPr="00EA12C0">
              <w:rPr>
                <w:rFonts w:ascii="Atten Round New" w:hAnsi="Atten Round New"/>
                <w:bCs/>
                <w:sz w:val="20"/>
              </w:rPr>
              <w:t>Appraiser qualifications</w:t>
            </w:r>
          </w:p>
          <w:p w14:paraId="356FF5BD" w14:textId="03B40819" w:rsidR="00E750E3" w:rsidRPr="00EA12C0" w:rsidRDefault="00E750E3" w:rsidP="002A6ED4">
            <w:pPr>
              <w:pStyle w:val="ListParagraph"/>
              <w:spacing w:before="0" w:after="0"/>
              <w:ind w:left="144"/>
              <w:rPr>
                <w:rFonts w:ascii="Atten Round New" w:hAnsi="Atten Round New"/>
                <w:bCs/>
                <w:sz w:val="20"/>
              </w:rPr>
            </w:pPr>
          </w:p>
        </w:tc>
      </w:tr>
      <w:tr w:rsidR="00E750E3" w:rsidRPr="00EA12C0" w14:paraId="3E36FACF" w14:textId="77777777" w:rsidTr="00F36C09">
        <w:trPr>
          <w:trHeight w:val="403"/>
        </w:trPr>
        <w:tc>
          <w:tcPr>
            <w:tcW w:w="1998"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7E0931CC" w14:textId="77777777" w:rsidR="00E750E3" w:rsidRPr="00EA12C0" w:rsidRDefault="00E750E3" w:rsidP="002A6ED4">
            <w:pPr>
              <w:rPr>
                <w:rFonts w:ascii="Atten New ExtraBold" w:hAnsi="Atten New ExtraBold"/>
                <w:b/>
                <w:sz w:val="20"/>
                <w:szCs w:val="20"/>
              </w:rPr>
            </w:pPr>
            <w:r w:rsidRPr="00EA12C0">
              <w:rPr>
                <w:rFonts w:ascii="Atten New ExtraBold" w:hAnsi="Atten New ExtraBold"/>
                <w:b/>
                <w:bCs/>
                <w:sz w:val="20"/>
                <w:szCs w:val="20"/>
              </w:rPr>
              <w:lastRenderedPageBreak/>
              <w:t>Declining</w:t>
            </w:r>
            <w:r w:rsidRPr="00EA12C0">
              <w:rPr>
                <w:rFonts w:ascii="Atten New ExtraBold" w:hAnsi="Atten New ExtraBold"/>
                <w:b/>
                <w:bCs/>
                <w:spacing w:val="-4"/>
                <w:sz w:val="20"/>
                <w:szCs w:val="20"/>
              </w:rPr>
              <w:t xml:space="preserve"> </w:t>
            </w:r>
            <w:r w:rsidRPr="00EA12C0">
              <w:rPr>
                <w:rFonts w:ascii="Atten New ExtraBold" w:hAnsi="Atten New ExtraBold"/>
                <w:b/>
                <w:bCs/>
                <w:spacing w:val="-2"/>
                <w:sz w:val="20"/>
                <w:szCs w:val="20"/>
              </w:rPr>
              <w:t>Markets</w:t>
            </w:r>
          </w:p>
        </w:tc>
        <w:tc>
          <w:tcPr>
            <w:tcW w:w="7650" w:type="dxa"/>
            <w:gridSpan w:val="2"/>
            <w:tcBorders>
              <w:top w:val="single" w:sz="4" w:space="0" w:color="000000"/>
              <w:left w:val="single" w:sz="4" w:space="0" w:color="000000"/>
              <w:bottom w:val="single" w:sz="4" w:space="0" w:color="000000"/>
              <w:right w:val="single" w:sz="4" w:space="0" w:color="000000"/>
            </w:tcBorders>
          </w:tcPr>
          <w:p w14:paraId="41C85A24" w14:textId="1E4BC9B0" w:rsidR="00E750E3" w:rsidRPr="00EA12C0" w:rsidRDefault="00E750E3" w:rsidP="002A6ED4">
            <w:pPr>
              <w:pStyle w:val="ListParagraph"/>
              <w:numPr>
                <w:ilvl w:val="0"/>
                <w:numId w:val="117"/>
              </w:numPr>
              <w:spacing w:before="0" w:after="0"/>
              <w:ind w:left="144" w:hanging="144"/>
              <w:rPr>
                <w:rFonts w:ascii="Atten Round New" w:hAnsi="Atten Round New"/>
                <w:bCs/>
                <w:sz w:val="20"/>
              </w:rPr>
            </w:pPr>
            <w:r w:rsidRPr="00EA12C0">
              <w:rPr>
                <w:rFonts w:ascii="Atten Round New" w:hAnsi="Atten Round New"/>
                <w:bCs/>
                <w:sz w:val="20"/>
              </w:rPr>
              <w:t>Declining</w:t>
            </w:r>
            <w:r w:rsidRPr="00EA12C0">
              <w:rPr>
                <w:rFonts w:ascii="Atten Round New" w:hAnsi="Atten Round New"/>
                <w:bCs/>
                <w:spacing w:val="-4"/>
                <w:sz w:val="20"/>
              </w:rPr>
              <w:t xml:space="preserve"> </w:t>
            </w:r>
            <w:r w:rsidRPr="00EA12C0">
              <w:rPr>
                <w:rFonts w:ascii="Atten Round New" w:hAnsi="Atten Round New"/>
                <w:bCs/>
                <w:sz w:val="20"/>
              </w:rPr>
              <w:t>markets,</w:t>
            </w:r>
            <w:r w:rsidRPr="00EA12C0">
              <w:rPr>
                <w:rFonts w:ascii="Atten Round New" w:hAnsi="Atten Round New"/>
                <w:bCs/>
                <w:spacing w:val="-3"/>
                <w:sz w:val="20"/>
              </w:rPr>
              <w:t xml:space="preserve"> </w:t>
            </w:r>
            <w:r w:rsidRPr="00EA12C0">
              <w:rPr>
                <w:rFonts w:ascii="Atten Round New" w:hAnsi="Atten Round New"/>
                <w:bCs/>
                <w:sz w:val="20"/>
              </w:rPr>
              <w:t>as</w:t>
            </w:r>
            <w:r w:rsidRPr="00EA12C0">
              <w:rPr>
                <w:rFonts w:ascii="Atten Round New" w:hAnsi="Atten Round New"/>
                <w:bCs/>
                <w:spacing w:val="-2"/>
                <w:sz w:val="20"/>
              </w:rPr>
              <w:t xml:space="preserve"> </w:t>
            </w:r>
            <w:r w:rsidRPr="00EA12C0">
              <w:rPr>
                <w:rFonts w:ascii="Atten Round New" w:hAnsi="Atten Round New"/>
                <w:bCs/>
                <w:sz w:val="20"/>
              </w:rPr>
              <w:t>identified</w:t>
            </w:r>
            <w:r w:rsidRPr="00EA12C0">
              <w:rPr>
                <w:rFonts w:ascii="Atten Round New" w:hAnsi="Atten Round New"/>
                <w:bCs/>
                <w:spacing w:val="-4"/>
                <w:sz w:val="20"/>
              </w:rPr>
              <w:t xml:space="preserve"> </w:t>
            </w:r>
            <w:r w:rsidRPr="00EA12C0">
              <w:rPr>
                <w:rFonts w:ascii="Atten Round New" w:hAnsi="Atten Round New"/>
                <w:bCs/>
                <w:sz w:val="20"/>
              </w:rPr>
              <w:t>by</w:t>
            </w:r>
            <w:r w:rsidRPr="00EA12C0">
              <w:rPr>
                <w:rFonts w:ascii="Atten Round New" w:hAnsi="Atten Round New"/>
                <w:bCs/>
                <w:spacing w:val="-4"/>
                <w:sz w:val="20"/>
              </w:rPr>
              <w:t xml:space="preserve"> </w:t>
            </w:r>
            <w:r w:rsidRPr="00EA12C0">
              <w:rPr>
                <w:rFonts w:ascii="Atten Round New" w:hAnsi="Atten Round New"/>
                <w:bCs/>
                <w:sz w:val="20"/>
              </w:rPr>
              <w:t>the</w:t>
            </w:r>
            <w:r w:rsidRPr="00EA12C0">
              <w:rPr>
                <w:rFonts w:ascii="Atten Round New" w:hAnsi="Atten Round New"/>
                <w:bCs/>
                <w:spacing w:val="-3"/>
                <w:sz w:val="20"/>
              </w:rPr>
              <w:t xml:space="preserve"> </w:t>
            </w:r>
            <w:r w:rsidRPr="00EA12C0">
              <w:rPr>
                <w:rFonts w:ascii="Atten Round New" w:hAnsi="Atten Round New"/>
                <w:bCs/>
                <w:sz w:val="20"/>
              </w:rPr>
              <w:t>appraiser,</w:t>
            </w:r>
            <w:r w:rsidRPr="00EA12C0">
              <w:rPr>
                <w:rFonts w:ascii="Atten Round New" w:hAnsi="Atten Round New"/>
                <w:bCs/>
                <w:spacing w:val="-3"/>
                <w:sz w:val="20"/>
              </w:rPr>
              <w:t xml:space="preserve"> </w:t>
            </w:r>
            <w:r w:rsidRPr="00EA12C0">
              <w:rPr>
                <w:rFonts w:ascii="Atten Round New" w:hAnsi="Atten Round New"/>
                <w:bCs/>
                <w:sz w:val="20"/>
              </w:rPr>
              <w:t>require</w:t>
            </w:r>
            <w:r w:rsidRPr="00EA12C0">
              <w:rPr>
                <w:rFonts w:ascii="Atten Round New" w:hAnsi="Atten Round New"/>
                <w:bCs/>
                <w:spacing w:val="-3"/>
                <w:sz w:val="20"/>
              </w:rPr>
              <w:t xml:space="preserve"> </w:t>
            </w:r>
            <w:r w:rsidRPr="00EA12C0">
              <w:rPr>
                <w:rFonts w:ascii="Atten Round New" w:hAnsi="Atten Round New"/>
                <w:bCs/>
                <w:sz w:val="20"/>
              </w:rPr>
              <w:t>a</w:t>
            </w:r>
            <w:r w:rsidRPr="00EA12C0">
              <w:rPr>
                <w:rFonts w:ascii="Atten Round New" w:hAnsi="Atten Round New"/>
                <w:bCs/>
                <w:spacing w:val="-5"/>
                <w:sz w:val="20"/>
              </w:rPr>
              <w:t xml:space="preserve"> </w:t>
            </w:r>
            <w:r w:rsidRPr="00EA12C0">
              <w:rPr>
                <w:rFonts w:ascii="Atten Round New" w:hAnsi="Atten Round New"/>
                <w:bCs/>
                <w:sz w:val="20"/>
              </w:rPr>
              <w:t>5%</w:t>
            </w:r>
            <w:r w:rsidRPr="00EA12C0">
              <w:rPr>
                <w:rFonts w:ascii="Atten Round New" w:hAnsi="Atten Round New"/>
                <w:bCs/>
                <w:spacing w:val="-5"/>
                <w:sz w:val="20"/>
              </w:rPr>
              <w:t xml:space="preserve"> </w:t>
            </w:r>
            <w:r w:rsidRPr="00EA12C0">
              <w:rPr>
                <w:rFonts w:ascii="Atten Round New" w:hAnsi="Atten Round New"/>
                <w:bCs/>
                <w:sz w:val="20"/>
              </w:rPr>
              <w:t>LTV</w:t>
            </w:r>
            <w:r w:rsidRPr="00EA12C0">
              <w:rPr>
                <w:rFonts w:ascii="Atten Round New" w:hAnsi="Atten Round New"/>
                <w:bCs/>
                <w:spacing w:val="-4"/>
                <w:sz w:val="20"/>
              </w:rPr>
              <w:t xml:space="preserve"> </w:t>
            </w:r>
            <w:r w:rsidRPr="00EA12C0">
              <w:rPr>
                <w:rFonts w:ascii="Atten Round New" w:hAnsi="Atten Round New"/>
                <w:bCs/>
                <w:spacing w:val="-2"/>
                <w:sz w:val="20"/>
              </w:rPr>
              <w:t>reduction off Matrix Max LTV, when &gt;65% LTV.</w:t>
            </w:r>
          </w:p>
        </w:tc>
      </w:tr>
      <w:tr w:rsidR="00E750E3" w:rsidRPr="00EA12C0" w14:paraId="4281E2F5" w14:textId="77777777" w:rsidTr="00F36C09">
        <w:trPr>
          <w:trHeight w:val="403"/>
        </w:trPr>
        <w:tc>
          <w:tcPr>
            <w:tcW w:w="1998"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5E40A7F8" w14:textId="77777777" w:rsidR="00E750E3" w:rsidRPr="00EA12C0" w:rsidRDefault="00E750E3" w:rsidP="002A6ED4">
            <w:pPr>
              <w:rPr>
                <w:rFonts w:ascii="Atten New ExtraBold" w:hAnsi="Atten New ExtraBold"/>
                <w:b/>
                <w:bCs/>
                <w:sz w:val="20"/>
                <w:szCs w:val="20"/>
              </w:rPr>
            </w:pPr>
            <w:r w:rsidRPr="00EA12C0">
              <w:rPr>
                <w:rFonts w:ascii="Atten New ExtraBold" w:hAnsi="Atten New ExtraBold"/>
                <w:b/>
                <w:bCs/>
                <w:sz w:val="20"/>
                <w:szCs w:val="20"/>
              </w:rPr>
              <w:t>Acreage</w:t>
            </w:r>
          </w:p>
        </w:tc>
        <w:tc>
          <w:tcPr>
            <w:tcW w:w="7650" w:type="dxa"/>
            <w:gridSpan w:val="2"/>
            <w:tcBorders>
              <w:top w:val="single" w:sz="4" w:space="0" w:color="000000"/>
              <w:left w:val="single" w:sz="4" w:space="0" w:color="000000"/>
              <w:bottom w:val="single" w:sz="4" w:space="0" w:color="000000"/>
              <w:right w:val="single" w:sz="4" w:space="0" w:color="000000"/>
            </w:tcBorders>
          </w:tcPr>
          <w:p w14:paraId="7178CDF3" w14:textId="7917AB67" w:rsidR="00E750E3" w:rsidRPr="00EA12C0" w:rsidRDefault="00E750E3" w:rsidP="002A6ED4">
            <w:pPr>
              <w:pStyle w:val="ListParagraph"/>
              <w:numPr>
                <w:ilvl w:val="0"/>
                <w:numId w:val="117"/>
              </w:numPr>
              <w:spacing w:before="0" w:after="0"/>
              <w:ind w:left="144" w:hanging="144"/>
              <w:rPr>
                <w:rFonts w:ascii="Atten Round New" w:hAnsi="Atten Round New"/>
                <w:bCs/>
                <w:sz w:val="20"/>
              </w:rPr>
            </w:pPr>
            <w:r w:rsidRPr="00EA12C0">
              <w:rPr>
                <w:rFonts w:ascii="Atten Round New" w:hAnsi="Atten Round New"/>
                <w:bCs/>
                <w:sz w:val="20"/>
              </w:rPr>
              <w:t>Max 2 acres; Acreage and land value must be typical and common for the subject’s market.</w:t>
            </w:r>
          </w:p>
        </w:tc>
      </w:tr>
      <w:bookmarkEnd w:id="164"/>
    </w:tbl>
    <w:p w14:paraId="47D9C7A4" w14:textId="0005562A" w:rsidR="002F73CE" w:rsidRPr="00EA12C0" w:rsidRDefault="002F73CE" w:rsidP="002A6ED4">
      <w:pPr>
        <w:pStyle w:val="ListParagraph"/>
        <w:spacing w:before="0" w:after="160" w:line="259" w:lineRule="auto"/>
        <w:ind w:left="720"/>
        <w:rPr>
          <w:rFonts w:ascii="Atten Round New" w:hAnsi="Atten Round New"/>
          <w:bCs/>
        </w:rPr>
      </w:pPr>
    </w:p>
    <w:p w14:paraId="70867D92" w14:textId="0DC9F2B2" w:rsidR="004E3805" w:rsidRPr="00EA12C0" w:rsidRDefault="005C2F74" w:rsidP="002A6ED4">
      <w:pPr>
        <w:pStyle w:val="Heading1"/>
        <w:spacing w:before="0"/>
      </w:pPr>
      <w:bookmarkStart w:id="171" w:name="_Toc207885597"/>
      <w:bookmarkEnd w:id="162"/>
      <w:r w:rsidRPr="00EA12C0">
        <w:t>GENERAL UNDERWRITING REQUIREMENTS</w:t>
      </w:r>
      <w:bookmarkEnd w:id="171"/>
      <w:r w:rsidRPr="00EA12C0">
        <w:t xml:space="preserve"> </w:t>
      </w:r>
    </w:p>
    <w:p w14:paraId="0A9FC2D5" w14:textId="563F3039" w:rsidR="004E3805" w:rsidRPr="00EA12C0" w:rsidRDefault="004E3805" w:rsidP="00776359">
      <w:pPr>
        <w:pStyle w:val="TableParagraph"/>
      </w:pPr>
      <w:r w:rsidRPr="00EA12C0">
        <w:t xml:space="preserve">These NQM Funding, LLC Non-QM and </w:t>
      </w:r>
      <w:r w:rsidR="005B0C25" w:rsidRPr="00EA12C0">
        <w:t>DSCR</w:t>
      </w:r>
      <w:r w:rsidRPr="00EA12C0">
        <w:t xml:space="preserve"> Underwriting Guidelines  (“the Guidelines”)</w:t>
      </w:r>
      <w:r w:rsidR="00566296" w:rsidRPr="00EA12C0">
        <w:t>,</w:t>
      </w:r>
      <w:r w:rsidRPr="00EA12C0">
        <w:t xml:space="preserve"> coupled with each of the Program matrices</w:t>
      </w:r>
      <w:r w:rsidR="00B42ADC" w:rsidRPr="00EA12C0">
        <w:t>,</w:t>
      </w:r>
      <w:r w:rsidRPr="00EA12C0">
        <w:t xml:space="preserve"> provide the requirements for NQM Lending, LLC to close or purchase a loan. </w:t>
      </w:r>
      <w:r w:rsidRPr="00EA12C0">
        <w:tab/>
      </w:r>
    </w:p>
    <w:p w14:paraId="4D1B3768" w14:textId="44C60333" w:rsidR="00A51AC1" w:rsidRPr="00EA12C0" w:rsidRDefault="00A51AC1" w:rsidP="00D24008">
      <w:pPr>
        <w:pStyle w:val="Heading2"/>
      </w:pPr>
      <w:bookmarkStart w:id="172" w:name="2.2_DOCUMENTATION"/>
      <w:bookmarkStart w:id="173" w:name="_bookmark7"/>
      <w:bookmarkStart w:id="174" w:name="_Toc199843769"/>
      <w:bookmarkStart w:id="175" w:name="_Toc207885598"/>
      <w:bookmarkStart w:id="176" w:name="_Hlk197523307"/>
      <w:bookmarkEnd w:id="172"/>
      <w:bookmarkEnd w:id="173"/>
      <w:r w:rsidRPr="00EA12C0">
        <w:t>2-1 TEMPORARY BUYDOWN</w:t>
      </w:r>
      <w:bookmarkEnd w:id="174"/>
      <w:bookmarkEnd w:id="175"/>
      <w:r w:rsidR="00A230BA" w:rsidRPr="00EA12C0">
        <w:t xml:space="preserve"> </w:t>
      </w:r>
    </w:p>
    <w:p w14:paraId="2264E143" w14:textId="77777777" w:rsidR="00AD2938" w:rsidRPr="00EA12C0" w:rsidRDefault="008244B9" w:rsidP="002A6ED4">
      <w:pPr>
        <w:spacing w:before="0" w:line="240" w:lineRule="auto"/>
        <w:rPr>
          <w:rFonts w:ascii="Filson Pro Light" w:hAnsi="Filson Pro Light"/>
        </w:rPr>
      </w:pPr>
      <w:bookmarkStart w:id="177" w:name="_Toc116569105"/>
      <w:bookmarkEnd w:id="176"/>
      <w:r w:rsidRPr="00EA12C0">
        <w:rPr>
          <w:rFonts w:ascii="Filson Pro Light" w:hAnsi="Filson Pro Light"/>
        </w:rPr>
        <w:t xml:space="preserve">A 2-1 buydown is a mortgage loan option in which the seller of the home or the builder, reduces the homebuyer’s interest rate for the first two years of the loan. In year one, the interest rate is 2% less than the original note rate. In year two, the interest rate is </w:t>
      </w:r>
      <w:r w:rsidR="002606B1" w:rsidRPr="00EA12C0">
        <w:rPr>
          <w:rFonts w:ascii="Filson Pro Light" w:hAnsi="Filson Pro Light"/>
        </w:rPr>
        <w:t>1</w:t>
      </w:r>
      <w:r w:rsidRPr="00EA12C0">
        <w:rPr>
          <w:rFonts w:ascii="Filson Pro Light" w:hAnsi="Filson Pro Light"/>
        </w:rPr>
        <w:t>% less. The seller or builder covers the difference between what the payments typically would be and the adjusted, bought-down rate.</w:t>
      </w:r>
      <w:r w:rsidR="00AD2938" w:rsidRPr="00EA12C0">
        <w:rPr>
          <w:rFonts w:ascii="Filson Pro Light" w:hAnsi="Filson Pro Light"/>
        </w:rPr>
        <w:t xml:space="preserve"> </w:t>
      </w:r>
    </w:p>
    <w:p w14:paraId="5FD0E19E" w14:textId="6F0767CE" w:rsidR="00D250D4" w:rsidRPr="00EA12C0" w:rsidRDefault="00D250D4" w:rsidP="00F02A24">
      <w:pPr>
        <w:pStyle w:val="Bullet"/>
      </w:pPr>
      <w:r w:rsidRPr="00EA12C0">
        <w:t>Qualify off full payment (Permanent Note Rate</w:t>
      </w:r>
      <w:r w:rsidR="00E25074" w:rsidRPr="00EA12C0">
        <w:t>, rather than the terms of the buydown</w:t>
      </w:r>
      <w:r w:rsidRPr="00EA12C0">
        <w:t>)</w:t>
      </w:r>
    </w:p>
    <w:p w14:paraId="6B6C47E8" w14:textId="29181D8B" w:rsidR="00D250D4" w:rsidRPr="00EA12C0" w:rsidRDefault="000067A4" w:rsidP="00F02A24">
      <w:pPr>
        <w:pStyle w:val="Bullet"/>
      </w:pPr>
      <w:r w:rsidRPr="00EA12C0">
        <w:t xml:space="preserve">Temporary Buydowns must be considered in the Interested Party Limitations. </w:t>
      </w:r>
      <w:r w:rsidR="00D250D4" w:rsidRPr="00EA12C0">
        <w:t xml:space="preserve">See </w:t>
      </w:r>
      <w:hyperlink w:anchor="_INTERESTED_PARTY_CONTRIBUTIONS" w:history="1">
        <w:r w:rsidR="00ED46CF" w:rsidRPr="00EA12C0">
          <w:rPr>
            <w:rStyle w:val="Hyperlink"/>
          </w:rPr>
          <w:t>Interested Party Contributions</w:t>
        </w:r>
      </w:hyperlink>
      <w:r w:rsidR="00ED46CF" w:rsidRPr="00EA12C0">
        <w:t xml:space="preserve"> for limitations.</w:t>
      </w:r>
    </w:p>
    <w:p w14:paraId="3C066EFA" w14:textId="5F5ABFA7" w:rsidR="00A039D9" w:rsidRPr="00EA12C0" w:rsidRDefault="00A039D9" w:rsidP="00F02A24">
      <w:pPr>
        <w:pStyle w:val="Bullet"/>
      </w:pPr>
      <w:r w:rsidRPr="00EA12C0">
        <w:t xml:space="preserve">Seller </w:t>
      </w:r>
      <w:r w:rsidR="00762FE3" w:rsidRPr="00EA12C0">
        <w:t xml:space="preserve">or Builder </w:t>
      </w:r>
      <w:r w:rsidRPr="00EA12C0">
        <w:t xml:space="preserve">Funded buydowns </w:t>
      </w:r>
      <w:r w:rsidR="002B5BCE" w:rsidRPr="00EA12C0">
        <w:t>permitted</w:t>
      </w:r>
      <w:r w:rsidR="00D515F4" w:rsidRPr="00EA12C0">
        <w:t>.</w:t>
      </w:r>
    </w:p>
    <w:p w14:paraId="28D9A102" w14:textId="78D39B87" w:rsidR="00953D47" w:rsidRPr="00EA12C0" w:rsidRDefault="00953D47" w:rsidP="00F02A24">
      <w:pPr>
        <w:pStyle w:val="Bullet"/>
      </w:pPr>
      <w:r w:rsidRPr="00EA12C0">
        <w:t xml:space="preserve">Lender Paid or 3rd Party Buydown (Excluding Real Estate Agents, Brokerages, Borrower, or relatives) </w:t>
      </w:r>
      <w:r w:rsidR="00D01747" w:rsidRPr="00EA12C0">
        <w:t xml:space="preserve">are permitted </w:t>
      </w:r>
      <w:r w:rsidRPr="00EA12C0">
        <w:t>for Correspondent Clients only.</w:t>
      </w:r>
    </w:p>
    <w:p w14:paraId="3A306C6E" w14:textId="77777777" w:rsidR="0069374C" w:rsidRPr="00EA12C0" w:rsidRDefault="0069374C" w:rsidP="00F830E6">
      <w:pPr>
        <w:pStyle w:val="ListParagraph"/>
        <w:spacing w:before="0" w:after="0" w:line="240" w:lineRule="auto"/>
        <w:ind w:left="792"/>
      </w:pPr>
    </w:p>
    <w:p w14:paraId="22F8A024" w14:textId="50F822F8" w:rsidR="00ED46CF" w:rsidRPr="00E750E3" w:rsidRDefault="009171FD" w:rsidP="00F830E6">
      <w:pPr>
        <w:spacing w:before="0" w:after="0" w:line="240" w:lineRule="auto"/>
        <w:rPr>
          <w:rFonts w:ascii="Atten New ExtraBold" w:hAnsi="Atten New ExtraBold"/>
        </w:rPr>
      </w:pPr>
      <w:r w:rsidRPr="00E750E3">
        <w:rPr>
          <w:rFonts w:ascii="Atten New ExtraBold" w:hAnsi="Atten New ExtraBold"/>
        </w:rPr>
        <w:t>Other buydown requirements:</w:t>
      </w:r>
    </w:p>
    <w:p w14:paraId="5A62686C" w14:textId="1ABA4F97" w:rsidR="009171FD" w:rsidRPr="00EA12C0" w:rsidRDefault="009171FD" w:rsidP="00F02A24">
      <w:pPr>
        <w:pStyle w:val="Bullet"/>
      </w:pPr>
      <w:r w:rsidRPr="00EA12C0">
        <w:t>Buydown</w:t>
      </w:r>
      <w:r w:rsidR="00C33DE2" w:rsidRPr="00EA12C0">
        <w:t>s are considered a credit and</w:t>
      </w:r>
      <w:r w:rsidRPr="00EA12C0">
        <w:t xml:space="preserve"> must be disclosed on the LE/CD</w:t>
      </w:r>
      <w:r w:rsidR="00C33DE2" w:rsidRPr="00EA12C0">
        <w:t xml:space="preserve"> as such</w:t>
      </w:r>
      <w:r w:rsidR="009E60A3" w:rsidRPr="00EA12C0">
        <w:t xml:space="preserve">. </w:t>
      </w:r>
    </w:p>
    <w:p w14:paraId="7E39BA41" w14:textId="38CDB7D2" w:rsidR="005F2D00" w:rsidRPr="00EA12C0" w:rsidRDefault="005F2D00" w:rsidP="00F02A24">
      <w:pPr>
        <w:pStyle w:val="Bullet"/>
      </w:pPr>
      <w:r w:rsidRPr="00EA12C0">
        <w:t>Buydown must be disclosed in the sales contract.</w:t>
      </w:r>
    </w:p>
    <w:p w14:paraId="19752EE2" w14:textId="1611DBD0" w:rsidR="00E569F9" w:rsidRPr="00EA12C0" w:rsidRDefault="00E569F9" w:rsidP="00F02A24">
      <w:pPr>
        <w:pStyle w:val="Bullet"/>
      </w:pPr>
      <w:r w:rsidRPr="00EA12C0">
        <w:t>Loans must be locked indicating the buydown</w:t>
      </w:r>
      <w:r w:rsidR="00FD55D8" w:rsidRPr="00EA12C0">
        <w:t>.</w:t>
      </w:r>
    </w:p>
    <w:p w14:paraId="3EDDAC1B" w14:textId="65F92CA0" w:rsidR="00CE2DE3" w:rsidRPr="00EA12C0" w:rsidRDefault="008A752D" w:rsidP="00F02A24">
      <w:pPr>
        <w:pStyle w:val="Bullet"/>
      </w:pPr>
      <w:r w:rsidRPr="00EA12C0">
        <w:lastRenderedPageBreak/>
        <w:t xml:space="preserve">An executed buydown agreement between the parties is required in the loan </w:t>
      </w:r>
      <w:r w:rsidR="00FB3F7A" w:rsidRPr="00EA12C0">
        <w:t>package.</w:t>
      </w:r>
    </w:p>
    <w:p w14:paraId="0A65EC02" w14:textId="569B870E" w:rsidR="008E7488" w:rsidRPr="00EA12C0" w:rsidRDefault="008E7488" w:rsidP="00F02A24">
      <w:pPr>
        <w:pStyle w:val="Bullet"/>
      </w:pPr>
      <w:r w:rsidRPr="00EA12C0">
        <w:t xml:space="preserve">The </w:t>
      </w:r>
      <w:r w:rsidR="00924049" w:rsidRPr="00EA12C0">
        <w:t xml:space="preserve">Mortgage </w:t>
      </w:r>
      <w:r w:rsidR="00DA0FE1" w:rsidRPr="00EA12C0">
        <w:t xml:space="preserve">Instruments </w:t>
      </w:r>
      <w:r w:rsidRPr="00EA12C0">
        <w:t xml:space="preserve">must reflect the permanent </w:t>
      </w:r>
      <w:r w:rsidR="004F5E6C" w:rsidRPr="00EA12C0">
        <w:t>payment terms, not the terms of the buydown. If the terms of the buydown are reflected, the loan is ineligible for origination or purchase.</w:t>
      </w:r>
    </w:p>
    <w:p w14:paraId="3E5C3522" w14:textId="32D235FE" w:rsidR="00924049" w:rsidRPr="00EA12C0" w:rsidRDefault="00924049" w:rsidP="00F02A24">
      <w:pPr>
        <w:pStyle w:val="Bullet"/>
        <w:rPr>
          <w:rStyle w:val="Hyperlink"/>
          <w:color w:val="auto"/>
          <w:u w:val="none"/>
        </w:rPr>
      </w:pPr>
      <w:r w:rsidRPr="00EA12C0">
        <w:t xml:space="preserve">All other terms and details (including Buydown Agreement) must follow </w:t>
      </w:r>
      <w:hyperlink r:id="rId20" w:anchor="Provisions.20for.20Temporary.20Interest.20Rate.20Buydown.20Plans" w:history="1">
        <w:r w:rsidRPr="00EA12C0">
          <w:rPr>
            <w:rStyle w:val="Hyperlink"/>
          </w:rPr>
          <w:t>FNMA guidelines B2-1.4-.04.</w:t>
        </w:r>
      </w:hyperlink>
    </w:p>
    <w:p w14:paraId="3557E909" w14:textId="77777777" w:rsidR="00BC27F6" w:rsidRPr="00EA12C0" w:rsidRDefault="00BC27F6" w:rsidP="00D24008">
      <w:pPr>
        <w:pStyle w:val="Heading2"/>
        <w:rPr>
          <w:rFonts w:eastAsia="Times New Roman"/>
        </w:rPr>
      </w:pPr>
      <w:bookmarkStart w:id="178" w:name="_Toc199843770"/>
      <w:bookmarkStart w:id="179" w:name="_Toc207885599"/>
      <w:bookmarkEnd w:id="177"/>
      <w:r w:rsidRPr="00EA12C0">
        <w:rPr>
          <w:rFonts w:eastAsia="Times New Roman"/>
        </w:rPr>
        <w:t>AGE OF LOAN DOCUMENTATION</w:t>
      </w:r>
      <w:bookmarkEnd w:id="178"/>
      <w:bookmarkEnd w:id="179"/>
    </w:p>
    <w:p w14:paraId="62B49636" w14:textId="390B4F22" w:rsidR="00012538" w:rsidRPr="00EA12C0" w:rsidRDefault="00012538" w:rsidP="00B6023B">
      <w:pPr>
        <w:pStyle w:val="TableParagraph"/>
      </w:pPr>
      <w:r w:rsidRPr="00EA12C0">
        <w:t>Credit reports must be dated within 120 days of the note date.</w:t>
      </w:r>
    </w:p>
    <w:p w14:paraId="659CED19" w14:textId="77777777" w:rsidR="00680349" w:rsidRPr="00EA12C0" w:rsidRDefault="00263FCB" w:rsidP="00680349">
      <w:pPr>
        <w:pStyle w:val="TableParagraph"/>
        <w:rPr>
          <w:rFonts w:eastAsia="Calibri" w:cs="Calibri"/>
          <w14:ligatures w14:val="standardContextual"/>
        </w:rPr>
      </w:pPr>
      <w:r w:rsidRPr="00EA12C0">
        <w:t>Income and Asset Documentation must be dated within 90 days of the note date</w:t>
      </w:r>
      <w:r w:rsidRPr="00EA12C0">
        <w:rPr>
          <w:rFonts w:eastAsia="Calibri" w:cs="Calibri"/>
          <w14:ligatures w14:val="standardContextual"/>
        </w:rPr>
        <w:t>.</w:t>
      </w:r>
      <w:bookmarkStart w:id="180" w:name="2.4_LOAN_AMOUNTS_AND_LOAN-TO-VALUES"/>
      <w:bookmarkStart w:id="181" w:name="_bookmark9"/>
      <w:bookmarkStart w:id="182" w:name="_Toc199843775"/>
      <w:bookmarkEnd w:id="180"/>
      <w:bookmarkEnd w:id="181"/>
    </w:p>
    <w:p w14:paraId="15A9157A" w14:textId="6D396190" w:rsidR="00452F4C" w:rsidRPr="00EA12C0" w:rsidRDefault="00F80CBA" w:rsidP="00D24008">
      <w:pPr>
        <w:pStyle w:val="Heading2"/>
      </w:pPr>
      <w:bookmarkStart w:id="183" w:name="_Toc207885600"/>
      <w:r w:rsidRPr="00EA12C0">
        <w:t>MORTGAGE INSURANCE</w:t>
      </w:r>
      <w:bookmarkEnd w:id="183"/>
      <w:r w:rsidRPr="00EA12C0">
        <w:t xml:space="preserve"> </w:t>
      </w:r>
      <w:bookmarkEnd w:id="182"/>
    </w:p>
    <w:p w14:paraId="0C0B0E64" w14:textId="58057FA1" w:rsidR="00452F4C" w:rsidRDefault="002666A7" w:rsidP="00036740">
      <w:pPr>
        <w:pStyle w:val="ListParagraph"/>
        <w:spacing w:before="0" w:after="0"/>
      </w:pPr>
      <w:r w:rsidRPr="00EA12C0">
        <w:t>Mortgage</w:t>
      </w:r>
      <w:r w:rsidR="00C256A7" w:rsidRPr="00EA12C0">
        <w:t xml:space="preserve"> Insurance</w:t>
      </w:r>
      <w:r w:rsidRPr="00EA12C0">
        <w:t xml:space="preserve"> is not required on any of our Programs. </w:t>
      </w:r>
    </w:p>
    <w:p w14:paraId="4A5F5692" w14:textId="77777777" w:rsidR="00036740" w:rsidRPr="0056503F" w:rsidRDefault="00036740" w:rsidP="00036740">
      <w:pPr>
        <w:pStyle w:val="ListParagraph"/>
        <w:spacing w:before="0" w:after="0"/>
        <w:rPr>
          <w:sz w:val="16"/>
          <w:szCs w:val="16"/>
        </w:rPr>
      </w:pPr>
    </w:p>
    <w:p w14:paraId="6B76B9A7" w14:textId="651B0264" w:rsidR="00327DD7" w:rsidRDefault="00327DD7" w:rsidP="00D24008">
      <w:pPr>
        <w:pStyle w:val="Heading2"/>
      </w:pPr>
      <w:bookmarkStart w:id="184" w:name="_Toc207885601"/>
      <w:r>
        <w:t>DAILY SIMPLE INTEREST</w:t>
      </w:r>
      <w:bookmarkEnd w:id="184"/>
    </w:p>
    <w:p w14:paraId="15D8A884" w14:textId="1C5624A1" w:rsidR="00327DD7" w:rsidRDefault="00327DD7" w:rsidP="00C131AC">
      <w:pPr>
        <w:spacing w:before="0" w:after="0"/>
        <w:rPr>
          <w:rFonts w:ascii="Filson Pro Light" w:hAnsi="Filson Pro Light"/>
        </w:rPr>
      </w:pPr>
      <w:bookmarkStart w:id="185" w:name="_Hlk207724989"/>
      <w:bookmarkStart w:id="186" w:name="_Hlk207468525"/>
      <w:r w:rsidRPr="000279EE">
        <w:rPr>
          <w:rFonts w:ascii="Filson Pro Light" w:hAnsi="Filson Pro Light"/>
          <w:highlight w:val="yellow"/>
        </w:rPr>
        <w:t>Loans where interested calculated based on daily simple interest are not eligible on any of our Programs.</w:t>
      </w:r>
      <w:r w:rsidRPr="000279EE">
        <w:rPr>
          <w:rFonts w:ascii="Filson Pro Light" w:hAnsi="Filson Pro Light"/>
        </w:rPr>
        <w:t xml:space="preserve"> </w:t>
      </w:r>
    </w:p>
    <w:p w14:paraId="4C7E3318" w14:textId="7CF5FA3E" w:rsidR="001750CC" w:rsidRPr="00EA12C0" w:rsidRDefault="00F80CBA" w:rsidP="00D24008">
      <w:pPr>
        <w:pStyle w:val="Heading2"/>
      </w:pPr>
      <w:bookmarkStart w:id="187" w:name="_STATE_RESTRICTIONS"/>
      <w:bookmarkStart w:id="188" w:name="_GEOGRAPHIC_RESTRICTIONS"/>
      <w:bookmarkStart w:id="189" w:name="_Toc207885602"/>
      <w:bookmarkStart w:id="190" w:name="_Hlk207468257"/>
      <w:bookmarkStart w:id="191" w:name="_Hlk207469551"/>
      <w:bookmarkEnd w:id="185"/>
      <w:bookmarkEnd w:id="187"/>
      <w:bookmarkEnd w:id="188"/>
      <w:r w:rsidRPr="00EA12C0">
        <w:t>GEOGRAPHIC RESTRICTIONS</w:t>
      </w:r>
      <w:bookmarkEnd w:id="189"/>
      <w:r w:rsidRPr="00EA12C0">
        <w:t xml:space="preserve"> </w:t>
      </w:r>
    </w:p>
    <w:tbl>
      <w:tblPr>
        <w:tblW w:w="954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0"/>
        <w:gridCol w:w="8910"/>
      </w:tblGrid>
      <w:tr w:rsidR="00172D92" w:rsidRPr="00EA12C0" w14:paraId="085965A1" w14:textId="77777777" w:rsidTr="00B3326C">
        <w:trPr>
          <w:trHeight w:val="404"/>
        </w:trPr>
        <w:tc>
          <w:tcPr>
            <w:tcW w:w="63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0F0AEFE" w14:textId="77777777" w:rsidR="00172D92" w:rsidRPr="00EA12C0" w:rsidRDefault="00172D92" w:rsidP="00172D92">
            <w:pPr>
              <w:widowControl w:val="0"/>
              <w:autoSpaceDE w:val="0"/>
              <w:autoSpaceDN w:val="0"/>
              <w:spacing w:before="0" w:after="0" w:line="240" w:lineRule="auto"/>
              <w:ind w:left="144"/>
              <w:rPr>
                <w:rFonts w:ascii="Atten New ExtraBold" w:eastAsia="Tw Cen MT" w:hAnsi="Atten New ExtraBold" w:cs="Tw Cen MT"/>
                <w:bCs/>
              </w:rPr>
            </w:pPr>
            <w:bookmarkStart w:id="192" w:name="_Hlk207468404"/>
            <w:r w:rsidRPr="00EA12C0">
              <w:rPr>
                <w:rFonts w:ascii="Atten New ExtraBold" w:eastAsia="Tw Cen MT" w:hAnsi="Atten New ExtraBold" w:cs="Tw Cen MT"/>
                <w:bCs/>
              </w:rPr>
              <w:t>DC</w:t>
            </w:r>
          </w:p>
        </w:tc>
        <w:tc>
          <w:tcPr>
            <w:tcW w:w="8910" w:type="dxa"/>
            <w:tcBorders>
              <w:top w:val="single" w:sz="4" w:space="0" w:color="auto"/>
              <w:left w:val="single" w:sz="4" w:space="0" w:color="auto"/>
              <w:bottom w:val="single" w:sz="4" w:space="0" w:color="auto"/>
              <w:right w:val="single" w:sz="4" w:space="0" w:color="auto"/>
            </w:tcBorders>
            <w:shd w:val="clear" w:color="auto" w:fill="FFFFFF"/>
            <w:vAlign w:val="center"/>
          </w:tcPr>
          <w:p w14:paraId="6C76103A" w14:textId="6FD17556" w:rsidR="00172D92" w:rsidRPr="00F36C09" w:rsidRDefault="00E439D5" w:rsidP="00F36C09">
            <w:pPr>
              <w:pStyle w:val="ListParagraph"/>
              <w:numPr>
                <w:ilvl w:val="0"/>
                <w:numId w:val="117"/>
              </w:numPr>
              <w:spacing w:before="0" w:after="0" w:line="240" w:lineRule="auto"/>
              <w:ind w:left="144" w:hanging="144"/>
              <w:rPr>
                <w:rFonts w:ascii="Atten Round New" w:hAnsi="Atten Round New"/>
                <w:bCs/>
              </w:rPr>
            </w:pPr>
            <w:r>
              <w:rPr>
                <w:rFonts w:ascii="Atten Round New" w:hAnsi="Atten Round New"/>
                <w:bCs/>
              </w:rPr>
              <w:t xml:space="preserve">Effective July 2, 2025, </w:t>
            </w:r>
            <w:r w:rsidR="00172D92" w:rsidRPr="00F36C09">
              <w:rPr>
                <w:rFonts w:ascii="Atten Round New" w:hAnsi="Atten Round New"/>
                <w:bCs/>
              </w:rPr>
              <w:t>Investment Properties are ineligible</w:t>
            </w:r>
            <w:r w:rsidR="00BD6A63">
              <w:rPr>
                <w:rFonts w:ascii="Atten Round New" w:hAnsi="Atten Round New"/>
                <w:bCs/>
              </w:rPr>
              <w:t>, including DSCR</w:t>
            </w:r>
            <w:r>
              <w:rPr>
                <w:rFonts w:ascii="Atten Round New" w:hAnsi="Atten Round New"/>
                <w:bCs/>
              </w:rPr>
              <w:t>.</w:t>
            </w:r>
          </w:p>
        </w:tc>
      </w:tr>
      <w:tr w:rsidR="00172D92" w:rsidRPr="00EA12C0" w14:paraId="48EC3418" w14:textId="77777777" w:rsidTr="00B3326C">
        <w:trPr>
          <w:trHeight w:val="216"/>
        </w:trPr>
        <w:tc>
          <w:tcPr>
            <w:tcW w:w="63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89C7BF8" w14:textId="77777777" w:rsidR="00172D92" w:rsidRPr="00EA12C0" w:rsidRDefault="00172D92" w:rsidP="00172D92">
            <w:pPr>
              <w:widowControl w:val="0"/>
              <w:autoSpaceDE w:val="0"/>
              <w:autoSpaceDN w:val="0"/>
              <w:spacing w:before="0" w:after="0" w:line="240" w:lineRule="auto"/>
              <w:ind w:left="144"/>
              <w:rPr>
                <w:rFonts w:ascii="Atten New ExtraBold" w:eastAsia="Tw Cen MT" w:hAnsi="Atten New ExtraBold" w:cs="Tw Cen MT"/>
                <w:bCs/>
              </w:rPr>
            </w:pPr>
            <w:r w:rsidRPr="00EA12C0">
              <w:rPr>
                <w:rFonts w:ascii="Atten New ExtraBold" w:eastAsia="Tw Cen MT" w:hAnsi="Atten New ExtraBold" w:cs="Tw Cen MT"/>
                <w:bCs/>
              </w:rPr>
              <w:t>FL</w:t>
            </w:r>
          </w:p>
        </w:tc>
        <w:tc>
          <w:tcPr>
            <w:tcW w:w="8910" w:type="dxa"/>
            <w:tcBorders>
              <w:top w:val="single" w:sz="4" w:space="0" w:color="auto"/>
              <w:left w:val="single" w:sz="4" w:space="0" w:color="auto"/>
              <w:bottom w:val="single" w:sz="4" w:space="0" w:color="auto"/>
              <w:right w:val="single" w:sz="4" w:space="0" w:color="auto"/>
            </w:tcBorders>
            <w:shd w:val="clear" w:color="auto" w:fill="FFFFFF"/>
            <w:vAlign w:val="center"/>
          </w:tcPr>
          <w:p w14:paraId="564CD8EC" w14:textId="77777777" w:rsidR="00172D92" w:rsidRPr="00F36C09" w:rsidRDefault="00172D92" w:rsidP="00F36C09">
            <w:pPr>
              <w:pStyle w:val="ListParagraph"/>
              <w:numPr>
                <w:ilvl w:val="0"/>
                <w:numId w:val="117"/>
              </w:numPr>
              <w:spacing w:before="0" w:after="0" w:line="240" w:lineRule="auto"/>
              <w:ind w:left="144" w:hanging="144"/>
              <w:rPr>
                <w:rFonts w:ascii="Atten Round New" w:hAnsi="Atten Round New"/>
                <w:bCs/>
              </w:rPr>
            </w:pPr>
            <w:r w:rsidRPr="00F36C09">
              <w:rPr>
                <w:rFonts w:ascii="Atten Round New" w:hAnsi="Atten Round New"/>
                <w:bCs/>
              </w:rPr>
              <w:t>Foreign Nationals and Non-Permanent Resident Aliens from the Peoples Republic of China are ineligible.</w:t>
            </w:r>
          </w:p>
          <w:p w14:paraId="5D2AAAED" w14:textId="562B21E5" w:rsidR="00172D92" w:rsidRPr="00F36C09" w:rsidRDefault="00172D92" w:rsidP="00F36C09">
            <w:pPr>
              <w:pStyle w:val="ListParagraph"/>
              <w:numPr>
                <w:ilvl w:val="0"/>
                <w:numId w:val="117"/>
              </w:numPr>
              <w:spacing w:before="0" w:after="0" w:line="240" w:lineRule="auto"/>
              <w:ind w:left="144" w:hanging="144"/>
              <w:rPr>
                <w:rFonts w:ascii="Atten Round New" w:hAnsi="Atten Round New"/>
                <w:bCs/>
              </w:rPr>
            </w:pPr>
            <w:r w:rsidRPr="00F36C09">
              <w:rPr>
                <w:rFonts w:ascii="Atten Round New" w:hAnsi="Atten Round New"/>
                <w:bCs/>
              </w:rPr>
              <w:t xml:space="preserve">Charlotte, Lee, Hendry, and Glades Counties: </w:t>
            </w:r>
            <w:r w:rsidR="00E439D5">
              <w:rPr>
                <w:rFonts w:ascii="Atten Round New" w:hAnsi="Atten Round New"/>
                <w:bCs/>
              </w:rPr>
              <w:t xml:space="preserve">Effective July 2, 2025, </w:t>
            </w:r>
            <w:r w:rsidRPr="00F36C09">
              <w:rPr>
                <w:rFonts w:ascii="Atten Round New" w:hAnsi="Atten Round New"/>
                <w:bCs/>
              </w:rPr>
              <w:t>Investment Properties are ineligible</w:t>
            </w:r>
            <w:r w:rsidR="00BD6A63">
              <w:rPr>
                <w:rFonts w:ascii="Atten Round New" w:hAnsi="Atten Round New"/>
                <w:bCs/>
              </w:rPr>
              <w:t>, including DSCR</w:t>
            </w:r>
            <w:r w:rsidRPr="00F36C09">
              <w:rPr>
                <w:rFonts w:ascii="Atten Round New" w:hAnsi="Atten Round New"/>
                <w:bCs/>
              </w:rPr>
              <w:t xml:space="preserve">. </w:t>
            </w:r>
          </w:p>
        </w:tc>
      </w:tr>
      <w:tr w:rsidR="00172D92" w:rsidRPr="00EA12C0" w14:paraId="45BDA1D5" w14:textId="77777777" w:rsidTr="00B3326C">
        <w:trPr>
          <w:trHeight w:val="216"/>
        </w:trPr>
        <w:tc>
          <w:tcPr>
            <w:tcW w:w="63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8974913" w14:textId="77777777" w:rsidR="00172D92" w:rsidRPr="00EA12C0" w:rsidRDefault="00172D92" w:rsidP="00172D92">
            <w:pPr>
              <w:widowControl w:val="0"/>
              <w:autoSpaceDE w:val="0"/>
              <w:autoSpaceDN w:val="0"/>
              <w:spacing w:before="0" w:after="0" w:line="240" w:lineRule="auto"/>
              <w:ind w:left="144"/>
              <w:rPr>
                <w:rFonts w:ascii="Atten New ExtraBold" w:eastAsia="Tw Cen MT" w:hAnsi="Atten New ExtraBold" w:cs="Tw Cen MT"/>
                <w:bCs/>
              </w:rPr>
            </w:pPr>
            <w:r w:rsidRPr="00EA12C0">
              <w:rPr>
                <w:rFonts w:ascii="Atten New ExtraBold" w:eastAsia="Tw Cen MT" w:hAnsi="Atten New ExtraBold" w:cs="Tw Cen MT"/>
                <w:bCs/>
              </w:rPr>
              <w:t>HI</w:t>
            </w:r>
          </w:p>
        </w:tc>
        <w:tc>
          <w:tcPr>
            <w:tcW w:w="8910" w:type="dxa"/>
            <w:tcBorders>
              <w:top w:val="single" w:sz="4" w:space="0" w:color="auto"/>
              <w:left w:val="single" w:sz="4" w:space="0" w:color="auto"/>
              <w:bottom w:val="single" w:sz="4" w:space="0" w:color="auto"/>
              <w:right w:val="single" w:sz="4" w:space="0" w:color="auto"/>
            </w:tcBorders>
            <w:shd w:val="clear" w:color="auto" w:fill="FFFFFF"/>
            <w:vAlign w:val="center"/>
          </w:tcPr>
          <w:p w14:paraId="4EDB14E6" w14:textId="1A78CE00" w:rsidR="00172D92" w:rsidRPr="00F36C09" w:rsidRDefault="00172D92" w:rsidP="00F36C09">
            <w:pPr>
              <w:pStyle w:val="ListParagraph"/>
              <w:numPr>
                <w:ilvl w:val="0"/>
                <w:numId w:val="117"/>
              </w:numPr>
              <w:spacing w:before="0" w:after="0" w:line="240" w:lineRule="auto"/>
              <w:ind w:left="144" w:hanging="144"/>
              <w:rPr>
                <w:rFonts w:ascii="Atten Round New" w:hAnsi="Atten Round New"/>
                <w:bCs/>
              </w:rPr>
            </w:pPr>
            <w:r w:rsidRPr="00F36C09">
              <w:rPr>
                <w:rFonts w:ascii="Atten Round New" w:hAnsi="Atten Round New"/>
                <w:bCs/>
              </w:rPr>
              <w:t xml:space="preserve">Permitted for </w:t>
            </w:r>
            <w:r w:rsidR="00982C2C">
              <w:rPr>
                <w:rFonts w:ascii="Atten Round New" w:hAnsi="Atten Round New"/>
                <w:bCs/>
              </w:rPr>
              <w:t xml:space="preserve">Delegated </w:t>
            </w:r>
            <w:r w:rsidRPr="00F36C09">
              <w:rPr>
                <w:rFonts w:ascii="Atten Round New" w:hAnsi="Atten Round New"/>
                <w:bCs/>
              </w:rPr>
              <w:t xml:space="preserve">Correspondents only. Ineligible for </w:t>
            </w:r>
            <w:r w:rsidR="00982C2C">
              <w:rPr>
                <w:rFonts w:ascii="Atten Round New" w:hAnsi="Atten Round New"/>
                <w:bCs/>
              </w:rPr>
              <w:t xml:space="preserve">Non-Delegates Correspondents and </w:t>
            </w:r>
            <w:r w:rsidRPr="00F36C09">
              <w:rPr>
                <w:rFonts w:ascii="Atten Round New" w:hAnsi="Atten Round New"/>
                <w:bCs/>
              </w:rPr>
              <w:t xml:space="preserve">Wholesale. </w:t>
            </w:r>
          </w:p>
        </w:tc>
      </w:tr>
      <w:tr w:rsidR="00172D92" w:rsidRPr="00EA12C0" w14:paraId="7AA2908E" w14:textId="77777777" w:rsidTr="00B3326C">
        <w:trPr>
          <w:trHeight w:val="216"/>
        </w:trPr>
        <w:tc>
          <w:tcPr>
            <w:tcW w:w="63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6F63FE6" w14:textId="77777777" w:rsidR="00172D92" w:rsidRPr="00EA12C0" w:rsidRDefault="00172D92" w:rsidP="00172D92">
            <w:pPr>
              <w:widowControl w:val="0"/>
              <w:autoSpaceDE w:val="0"/>
              <w:autoSpaceDN w:val="0"/>
              <w:spacing w:before="0" w:after="0" w:line="240" w:lineRule="auto"/>
              <w:ind w:left="144"/>
              <w:rPr>
                <w:rFonts w:ascii="Atten New ExtraBold" w:eastAsia="Tw Cen MT" w:hAnsi="Atten New ExtraBold" w:cs="Tw Cen MT"/>
                <w:bCs/>
              </w:rPr>
            </w:pPr>
            <w:r w:rsidRPr="00EA12C0">
              <w:rPr>
                <w:rFonts w:ascii="Atten New ExtraBold" w:eastAsia="Tw Cen MT" w:hAnsi="Atten New ExtraBold" w:cs="Tw Cen MT"/>
                <w:bCs/>
              </w:rPr>
              <w:t>IL</w:t>
            </w:r>
          </w:p>
        </w:tc>
        <w:tc>
          <w:tcPr>
            <w:tcW w:w="8910" w:type="dxa"/>
            <w:tcBorders>
              <w:top w:val="single" w:sz="4" w:space="0" w:color="auto"/>
              <w:left w:val="single" w:sz="4" w:space="0" w:color="auto"/>
              <w:bottom w:val="single" w:sz="4" w:space="0" w:color="auto"/>
              <w:right w:val="single" w:sz="4" w:space="0" w:color="auto"/>
            </w:tcBorders>
            <w:shd w:val="clear" w:color="auto" w:fill="FFFFFF"/>
            <w:vAlign w:val="center"/>
          </w:tcPr>
          <w:p w14:paraId="7FFE1405" w14:textId="478CB503" w:rsidR="00172D92" w:rsidRPr="00F36C09" w:rsidRDefault="00172D92" w:rsidP="00F36C09">
            <w:pPr>
              <w:pStyle w:val="ListParagraph"/>
              <w:numPr>
                <w:ilvl w:val="0"/>
                <w:numId w:val="117"/>
              </w:numPr>
              <w:spacing w:before="0" w:after="0" w:line="240" w:lineRule="auto"/>
              <w:ind w:left="144" w:hanging="144"/>
              <w:rPr>
                <w:rFonts w:ascii="Atten Round New" w:hAnsi="Atten Round New"/>
                <w:bCs/>
              </w:rPr>
            </w:pPr>
            <w:r w:rsidRPr="00F36C09">
              <w:rPr>
                <w:rFonts w:ascii="Atten Round New" w:hAnsi="Atten Round New"/>
                <w:bCs/>
              </w:rPr>
              <w:t xml:space="preserve">Cook County: </w:t>
            </w:r>
            <w:r w:rsidR="000B3DC6">
              <w:rPr>
                <w:rFonts w:ascii="Atten Round New" w:hAnsi="Atten Round New"/>
                <w:bCs/>
              </w:rPr>
              <w:t>Effective July 2, 2025, a</w:t>
            </w:r>
            <w:r w:rsidRPr="00F36C09">
              <w:rPr>
                <w:rFonts w:ascii="Atten Round New" w:hAnsi="Atten Round New"/>
                <w:bCs/>
              </w:rPr>
              <w:t>ll occupancies are ineligible</w:t>
            </w:r>
            <w:r w:rsidR="007E1A6B" w:rsidRPr="00F36C09">
              <w:rPr>
                <w:rFonts w:ascii="Atten Round New" w:hAnsi="Atten Round New"/>
                <w:bCs/>
              </w:rPr>
              <w:t>.</w:t>
            </w:r>
          </w:p>
          <w:p w14:paraId="5153103B" w14:textId="1DEAA13A" w:rsidR="00172D92" w:rsidRPr="00F36C09" w:rsidRDefault="00172D92" w:rsidP="00F36C09">
            <w:pPr>
              <w:pStyle w:val="ListParagraph"/>
              <w:numPr>
                <w:ilvl w:val="0"/>
                <w:numId w:val="117"/>
              </w:numPr>
              <w:spacing w:before="0" w:after="0" w:line="240" w:lineRule="auto"/>
              <w:ind w:left="144" w:hanging="144"/>
              <w:rPr>
                <w:rFonts w:ascii="Atten Round New" w:hAnsi="Atten Round New"/>
                <w:bCs/>
              </w:rPr>
            </w:pPr>
            <w:r w:rsidRPr="00F36C09">
              <w:rPr>
                <w:rFonts w:ascii="Atten Round New" w:hAnsi="Atten Round New"/>
                <w:bCs/>
              </w:rPr>
              <w:t>Kane, Peoria and Will Counties: Ineligible for TRID loans – Restriction does not apply to Correspondents.</w:t>
            </w:r>
          </w:p>
        </w:tc>
      </w:tr>
      <w:tr w:rsidR="00172D92" w:rsidRPr="00EA12C0" w14:paraId="25E01B13" w14:textId="77777777" w:rsidTr="00B3326C">
        <w:trPr>
          <w:trHeight w:val="216"/>
        </w:trPr>
        <w:tc>
          <w:tcPr>
            <w:tcW w:w="63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99091B8" w14:textId="77777777" w:rsidR="00172D92" w:rsidRPr="00EA12C0" w:rsidRDefault="00172D92" w:rsidP="00172D92">
            <w:pPr>
              <w:widowControl w:val="0"/>
              <w:autoSpaceDE w:val="0"/>
              <w:autoSpaceDN w:val="0"/>
              <w:spacing w:before="0" w:after="0" w:line="240" w:lineRule="auto"/>
              <w:ind w:left="144"/>
              <w:rPr>
                <w:rFonts w:ascii="Atten New ExtraBold" w:eastAsia="Tw Cen MT" w:hAnsi="Atten New ExtraBold" w:cs="Tw Cen MT"/>
                <w:bCs/>
              </w:rPr>
            </w:pPr>
            <w:r w:rsidRPr="00EA12C0">
              <w:rPr>
                <w:rFonts w:ascii="Atten New ExtraBold" w:eastAsia="Tw Cen MT" w:hAnsi="Atten New ExtraBold" w:cs="Tw Cen MT"/>
                <w:bCs/>
              </w:rPr>
              <w:t>IN</w:t>
            </w:r>
          </w:p>
        </w:tc>
        <w:tc>
          <w:tcPr>
            <w:tcW w:w="8910" w:type="dxa"/>
            <w:tcBorders>
              <w:top w:val="single" w:sz="4" w:space="0" w:color="auto"/>
              <w:left w:val="single" w:sz="4" w:space="0" w:color="auto"/>
              <w:bottom w:val="single" w:sz="4" w:space="0" w:color="auto"/>
              <w:right w:val="single" w:sz="4" w:space="0" w:color="auto"/>
            </w:tcBorders>
            <w:shd w:val="clear" w:color="auto" w:fill="FFFFFF"/>
            <w:vAlign w:val="center"/>
          </w:tcPr>
          <w:p w14:paraId="4A331CAE" w14:textId="033A40BC" w:rsidR="00172D92" w:rsidRPr="00F36C09" w:rsidRDefault="00172D92" w:rsidP="00F36C09">
            <w:pPr>
              <w:pStyle w:val="ListParagraph"/>
              <w:numPr>
                <w:ilvl w:val="0"/>
                <w:numId w:val="117"/>
              </w:numPr>
              <w:spacing w:before="0" w:after="0" w:line="240" w:lineRule="auto"/>
              <w:ind w:left="144" w:hanging="144"/>
              <w:rPr>
                <w:rFonts w:ascii="Atten Round New" w:hAnsi="Atten Round New"/>
                <w:bCs/>
              </w:rPr>
            </w:pPr>
            <w:r w:rsidRPr="00F36C09">
              <w:rPr>
                <w:rFonts w:ascii="Atten Round New" w:hAnsi="Atten Round New"/>
                <w:bCs/>
              </w:rPr>
              <w:t xml:space="preserve">Indianapolis: </w:t>
            </w:r>
            <w:r w:rsidR="00E439D5">
              <w:rPr>
                <w:rFonts w:ascii="Atten Round New" w:hAnsi="Atten Round New"/>
                <w:bCs/>
              </w:rPr>
              <w:t xml:space="preserve">Effective July 2, 2025, </w:t>
            </w:r>
            <w:r w:rsidRPr="00F36C09">
              <w:rPr>
                <w:rFonts w:ascii="Atten Round New" w:hAnsi="Atten Round New"/>
                <w:bCs/>
              </w:rPr>
              <w:t>Investment Properties are ineligible</w:t>
            </w:r>
            <w:r w:rsidR="00D60DE5">
              <w:rPr>
                <w:rFonts w:ascii="Atten Round New" w:hAnsi="Atten Round New"/>
                <w:bCs/>
              </w:rPr>
              <w:t>,</w:t>
            </w:r>
            <w:r w:rsidRPr="00F36C09">
              <w:rPr>
                <w:rFonts w:ascii="Atten Round New" w:hAnsi="Atten Round New"/>
                <w:bCs/>
              </w:rPr>
              <w:t xml:space="preserve"> </w:t>
            </w:r>
            <w:r w:rsidR="00B377F5">
              <w:rPr>
                <w:rFonts w:ascii="Atten Round New" w:hAnsi="Atten Round New"/>
                <w:bCs/>
              </w:rPr>
              <w:t>including DSCR.</w:t>
            </w:r>
          </w:p>
        </w:tc>
      </w:tr>
      <w:tr w:rsidR="00172D92" w:rsidRPr="00EA12C0" w14:paraId="4973B446" w14:textId="77777777" w:rsidTr="00B3326C">
        <w:trPr>
          <w:trHeight w:val="216"/>
        </w:trPr>
        <w:tc>
          <w:tcPr>
            <w:tcW w:w="63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17B75E8" w14:textId="77777777" w:rsidR="00172D92" w:rsidRPr="00EA12C0" w:rsidRDefault="00172D92" w:rsidP="00172D92">
            <w:pPr>
              <w:widowControl w:val="0"/>
              <w:autoSpaceDE w:val="0"/>
              <w:autoSpaceDN w:val="0"/>
              <w:spacing w:before="0" w:after="0" w:line="240" w:lineRule="auto"/>
              <w:ind w:left="144"/>
              <w:rPr>
                <w:rFonts w:ascii="Atten New ExtraBold" w:eastAsia="Tw Cen MT" w:hAnsi="Atten New ExtraBold" w:cs="Tw Cen MT"/>
                <w:bCs/>
              </w:rPr>
            </w:pPr>
            <w:r w:rsidRPr="00EA12C0">
              <w:rPr>
                <w:rFonts w:ascii="Atten New ExtraBold" w:eastAsia="Tw Cen MT" w:hAnsi="Atten New ExtraBold" w:cs="Tw Cen MT"/>
                <w:bCs/>
              </w:rPr>
              <w:t>MD</w:t>
            </w:r>
          </w:p>
        </w:tc>
        <w:tc>
          <w:tcPr>
            <w:tcW w:w="8910" w:type="dxa"/>
            <w:tcBorders>
              <w:top w:val="single" w:sz="4" w:space="0" w:color="auto"/>
              <w:left w:val="single" w:sz="4" w:space="0" w:color="auto"/>
              <w:bottom w:val="single" w:sz="4" w:space="0" w:color="auto"/>
              <w:right w:val="single" w:sz="4" w:space="0" w:color="auto"/>
            </w:tcBorders>
            <w:shd w:val="clear" w:color="auto" w:fill="FFFFFF"/>
            <w:vAlign w:val="center"/>
          </w:tcPr>
          <w:p w14:paraId="41E35654" w14:textId="780572C5" w:rsidR="00172D92" w:rsidRPr="00F36C09" w:rsidRDefault="00172D92" w:rsidP="00F36C09">
            <w:pPr>
              <w:pStyle w:val="ListParagraph"/>
              <w:numPr>
                <w:ilvl w:val="0"/>
                <w:numId w:val="117"/>
              </w:numPr>
              <w:spacing w:before="0" w:after="0" w:line="240" w:lineRule="auto"/>
              <w:ind w:left="144" w:hanging="144"/>
              <w:rPr>
                <w:rFonts w:ascii="Atten Round New" w:hAnsi="Atten Round New"/>
                <w:bCs/>
              </w:rPr>
            </w:pPr>
            <w:r w:rsidRPr="00F36C09">
              <w:rPr>
                <w:rFonts w:ascii="Atten Round New" w:hAnsi="Atten Round New"/>
                <w:bCs/>
              </w:rPr>
              <w:t xml:space="preserve">Baltimore City: </w:t>
            </w:r>
            <w:r w:rsidR="000B3DC6">
              <w:rPr>
                <w:rFonts w:ascii="Atten Round New" w:hAnsi="Atten Round New"/>
                <w:bCs/>
              </w:rPr>
              <w:t xml:space="preserve">Effective </w:t>
            </w:r>
            <w:r w:rsidR="00C131AC">
              <w:rPr>
                <w:rFonts w:ascii="Atten Round New" w:hAnsi="Atten Round New"/>
                <w:bCs/>
              </w:rPr>
              <w:t>July 2, 2025, a</w:t>
            </w:r>
            <w:r w:rsidRPr="00F36C09">
              <w:rPr>
                <w:rFonts w:ascii="Atten Round New" w:hAnsi="Atten Round New"/>
                <w:bCs/>
              </w:rPr>
              <w:t xml:space="preserve">ll occupancies are ineligible. </w:t>
            </w:r>
          </w:p>
        </w:tc>
      </w:tr>
      <w:tr w:rsidR="000150B3" w:rsidRPr="00EA12C0" w14:paraId="7A9CB3EA" w14:textId="77777777" w:rsidTr="00B3326C">
        <w:trPr>
          <w:trHeight w:val="216"/>
        </w:trPr>
        <w:tc>
          <w:tcPr>
            <w:tcW w:w="63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0C61534" w14:textId="1C7ACCD2" w:rsidR="000150B3" w:rsidRPr="00EA12C0" w:rsidRDefault="000150B3" w:rsidP="00172D92">
            <w:pPr>
              <w:widowControl w:val="0"/>
              <w:autoSpaceDE w:val="0"/>
              <w:autoSpaceDN w:val="0"/>
              <w:spacing w:before="0" w:after="0" w:line="240" w:lineRule="auto"/>
              <w:ind w:left="144"/>
              <w:rPr>
                <w:rFonts w:ascii="Atten New ExtraBold" w:eastAsia="Tw Cen MT" w:hAnsi="Atten New ExtraBold" w:cs="Tw Cen MT"/>
                <w:bCs/>
              </w:rPr>
            </w:pPr>
            <w:r w:rsidRPr="00EA12C0">
              <w:rPr>
                <w:rFonts w:ascii="Atten New ExtraBold" w:eastAsia="Tw Cen MT" w:hAnsi="Atten New ExtraBold" w:cs="Tw Cen MT"/>
                <w:bCs/>
              </w:rPr>
              <w:t>MS</w:t>
            </w:r>
          </w:p>
        </w:tc>
        <w:tc>
          <w:tcPr>
            <w:tcW w:w="8910" w:type="dxa"/>
            <w:tcBorders>
              <w:top w:val="single" w:sz="4" w:space="0" w:color="auto"/>
              <w:left w:val="single" w:sz="4" w:space="0" w:color="auto"/>
              <w:bottom w:val="single" w:sz="4" w:space="0" w:color="auto"/>
              <w:right w:val="single" w:sz="4" w:space="0" w:color="auto"/>
            </w:tcBorders>
            <w:shd w:val="clear" w:color="auto" w:fill="FFFFFF"/>
            <w:vAlign w:val="center"/>
          </w:tcPr>
          <w:p w14:paraId="7A28644C" w14:textId="38FCCD33" w:rsidR="000150B3" w:rsidRPr="00F36C09" w:rsidRDefault="000150B3" w:rsidP="00F36C09">
            <w:pPr>
              <w:pStyle w:val="ListParagraph"/>
              <w:numPr>
                <w:ilvl w:val="0"/>
                <w:numId w:val="117"/>
              </w:numPr>
              <w:spacing w:before="0" w:after="0" w:line="240" w:lineRule="auto"/>
              <w:ind w:left="144" w:hanging="144"/>
              <w:rPr>
                <w:rFonts w:ascii="Atten Round New" w:hAnsi="Atten Round New"/>
                <w:bCs/>
              </w:rPr>
            </w:pPr>
            <w:r w:rsidRPr="00F36C09">
              <w:rPr>
                <w:rFonts w:ascii="Atten Round New" w:hAnsi="Atten Round New"/>
                <w:bCs/>
              </w:rPr>
              <w:t xml:space="preserve">Closed end second liens ineligible. </w:t>
            </w:r>
          </w:p>
        </w:tc>
      </w:tr>
      <w:tr w:rsidR="00172D92" w:rsidRPr="00EA12C0" w14:paraId="23347B66" w14:textId="77777777" w:rsidTr="00B3326C">
        <w:trPr>
          <w:trHeight w:val="216"/>
        </w:trPr>
        <w:tc>
          <w:tcPr>
            <w:tcW w:w="63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6D7C083" w14:textId="77777777" w:rsidR="00172D92" w:rsidRPr="00EA12C0" w:rsidRDefault="00172D92" w:rsidP="00172D92">
            <w:pPr>
              <w:widowControl w:val="0"/>
              <w:autoSpaceDE w:val="0"/>
              <w:autoSpaceDN w:val="0"/>
              <w:spacing w:before="0" w:after="0" w:line="240" w:lineRule="auto"/>
              <w:ind w:left="144"/>
              <w:rPr>
                <w:rFonts w:ascii="Atten New ExtraBold" w:eastAsia="Tw Cen MT" w:hAnsi="Atten New ExtraBold" w:cs="Tw Cen MT"/>
                <w:bCs/>
              </w:rPr>
            </w:pPr>
            <w:r w:rsidRPr="00EA12C0">
              <w:rPr>
                <w:rFonts w:ascii="Atten New ExtraBold" w:eastAsia="Tw Cen MT" w:hAnsi="Atten New ExtraBold" w:cs="Tw Cen MT"/>
                <w:bCs/>
              </w:rPr>
              <w:t>NJ</w:t>
            </w:r>
          </w:p>
        </w:tc>
        <w:tc>
          <w:tcPr>
            <w:tcW w:w="8910" w:type="dxa"/>
            <w:tcBorders>
              <w:top w:val="single" w:sz="4" w:space="0" w:color="auto"/>
              <w:left w:val="single" w:sz="4" w:space="0" w:color="auto"/>
              <w:bottom w:val="single" w:sz="4" w:space="0" w:color="auto"/>
              <w:right w:val="single" w:sz="4" w:space="0" w:color="auto"/>
            </w:tcBorders>
            <w:shd w:val="clear" w:color="auto" w:fill="FFFFFF"/>
            <w:vAlign w:val="center"/>
          </w:tcPr>
          <w:p w14:paraId="4EE33C2B" w14:textId="422647AC" w:rsidR="000150B3" w:rsidRPr="00F36C09" w:rsidRDefault="000150B3" w:rsidP="00F36C09">
            <w:pPr>
              <w:pStyle w:val="ListParagraph"/>
              <w:numPr>
                <w:ilvl w:val="0"/>
                <w:numId w:val="117"/>
              </w:numPr>
              <w:spacing w:before="0" w:after="0" w:line="240" w:lineRule="auto"/>
              <w:ind w:left="144" w:hanging="144"/>
              <w:rPr>
                <w:rFonts w:ascii="Atten Round New" w:hAnsi="Atten Round New"/>
                <w:bCs/>
              </w:rPr>
            </w:pPr>
            <w:r w:rsidRPr="00F36C09">
              <w:rPr>
                <w:rFonts w:ascii="Atten Round New" w:hAnsi="Atten Round New"/>
                <w:bCs/>
              </w:rPr>
              <w:t xml:space="preserve">Closed end second liens are ineligible. </w:t>
            </w:r>
          </w:p>
          <w:p w14:paraId="4E014EAF" w14:textId="4E1785D9" w:rsidR="00172D92" w:rsidRPr="00F36C09" w:rsidRDefault="00172D92" w:rsidP="00F36C09">
            <w:pPr>
              <w:pStyle w:val="ListParagraph"/>
              <w:numPr>
                <w:ilvl w:val="0"/>
                <w:numId w:val="117"/>
              </w:numPr>
              <w:spacing w:before="0" w:after="0" w:line="240" w:lineRule="auto"/>
              <w:ind w:left="144" w:hanging="144"/>
              <w:rPr>
                <w:rFonts w:ascii="Atten Round New" w:hAnsi="Atten Round New"/>
                <w:bCs/>
              </w:rPr>
            </w:pPr>
            <w:r w:rsidRPr="00F36C09">
              <w:rPr>
                <w:rFonts w:ascii="Atten Round New" w:hAnsi="Atten Round New"/>
                <w:bCs/>
              </w:rPr>
              <w:t xml:space="preserve">Patterson: </w:t>
            </w:r>
            <w:r w:rsidR="00562D23">
              <w:rPr>
                <w:rFonts w:ascii="Atten Round New" w:hAnsi="Atten Round New"/>
                <w:bCs/>
              </w:rPr>
              <w:t xml:space="preserve">Effective July 2, 2025, </w:t>
            </w:r>
            <w:r w:rsidRPr="00F36C09">
              <w:rPr>
                <w:rFonts w:ascii="Atten Round New" w:hAnsi="Atten Round New"/>
                <w:bCs/>
              </w:rPr>
              <w:t>Investment Properties are ineligible</w:t>
            </w:r>
            <w:r w:rsidR="00036740">
              <w:rPr>
                <w:rFonts w:ascii="Atten Round New" w:hAnsi="Atten Round New"/>
                <w:bCs/>
              </w:rPr>
              <w:t>,</w:t>
            </w:r>
            <w:r w:rsidR="002E238E">
              <w:rPr>
                <w:rFonts w:ascii="Atten Round New" w:hAnsi="Atten Round New"/>
                <w:bCs/>
              </w:rPr>
              <w:t xml:space="preserve"> including DSCR</w:t>
            </w:r>
            <w:r w:rsidRPr="00F36C09">
              <w:rPr>
                <w:rFonts w:ascii="Atten Round New" w:hAnsi="Atten Round New"/>
                <w:bCs/>
              </w:rPr>
              <w:t xml:space="preserve">. </w:t>
            </w:r>
          </w:p>
        </w:tc>
      </w:tr>
      <w:tr w:rsidR="00D83768" w:rsidRPr="00EA12C0" w14:paraId="777C6662" w14:textId="77777777" w:rsidTr="00B3326C">
        <w:trPr>
          <w:trHeight w:val="216"/>
        </w:trPr>
        <w:tc>
          <w:tcPr>
            <w:tcW w:w="63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F6EBA25" w14:textId="1137323C" w:rsidR="00D83768" w:rsidRPr="00EA12C0" w:rsidRDefault="00D83768" w:rsidP="00D83768">
            <w:pPr>
              <w:widowControl w:val="0"/>
              <w:autoSpaceDE w:val="0"/>
              <w:autoSpaceDN w:val="0"/>
              <w:spacing w:before="0" w:after="0" w:line="240" w:lineRule="auto"/>
              <w:ind w:left="144"/>
              <w:rPr>
                <w:rFonts w:ascii="Atten New ExtraBold" w:eastAsia="Tw Cen MT" w:hAnsi="Atten New ExtraBold" w:cs="Tw Cen MT"/>
                <w:bCs/>
              </w:rPr>
            </w:pPr>
            <w:r w:rsidRPr="00EA12C0">
              <w:rPr>
                <w:rFonts w:ascii="Atten New ExtraBold" w:eastAsia="Tw Cen MT" w:hAnsi="Atten New ExtraBold" w:cs="Tw Cen MT"/>
                <w:bCs/>
              </w:rPr>
              <w:t>NY</w:t>
            </w:r>
          </w:p>
        </w:tc>
        <w:tc>
          <w:tcPr>
            <w:tcW w:w="8910" w:type="dxa"/>
            <w:tcBorders>
              <w:top w:val="single" w:sz="4" w:space="0" w:color="auto"/>
              <w:left w:val="single" w:sz="4" w:space="0" w:color="auto"/>
              <w:bottom w:val="single" w:sz="4" w:space="0" w:color="auto"/>
              <w:right w:val="single" w:sz="4" w:space="0" w:color="auto"/>
            </w:tcBorders>
            <w:shd w:val="clear" w:color="auto" w:fill="FFFFFF"/>
            <w:vAlign w:val="center"/>
          </w:tcPr>
          <w:p w14:paraId="3CD7D824" w14:textId="0E6FB82A" w:rsidR="00B87824" w:rsidRPr="005961E9" w:rsidRDefault="00137711" w:rsidP="00D83768">
            <w:pPr>
              <w:pStyle w:val="ListParagraph"/>
              <w:numPr>
                <w:ilvl w:val="0"/>
                <w:numId w:val="117"/>
              </w:numPr>
              <w:spacing w:before="0" w:after="0" w:line="240" w:lineRule="auto"/>
              <w:ind w:left="144" w:hanging="144"/>
              <w:rPr>
                <w:rFonts w:ascii="Atten Round New" w:hAnsi="Atten Round New"/>
                <w:bCs/>
              </w:rPr>
            </w:pPr>
            <w:r>
              <w:rPr>
                <w:rFonts w:ascii="Atten Round New" w:hAnsi="Atten Round New"/>
                <w:bCs/>
              </w:rPr>
              <w:t>Effective July 29, 2025, p</w:t>
            </w:r>
            <w:r w:rsidR="00B87824" w:rsidRPr="00F36C09">
              <w:rPr>
                <w:rFonts w:ascii="Atten Round New" w:hAnsi="Atten Round New"/>
                <w:bCs/>
              </w:rPr>
              <w:t>ermitted for Correspondents only. Ineligible for Wholesale</w:t>
            </w:r>
            <w:r w:rsidR="00EE7FED">
              <w:rPr>
                <w:rFonts w:ascii="Atten Round New" w:hAnsi="Atten Round New"/>
                <w:bCs/>
              </w:rPr>
              <w:t>:</w:t>
            </w:r>
          </w:p>
          <w:p w14:paraId="3C877DB7" w14:textId="61A2C7CC" w:rsidR="00D83768" w:rsidRPr="00284600" w:rsidRDefault="00D83768" w:rsidP="00EE7FED">
            <w:pPr>
              <w:pStyle w:val="Bullet"/>
              <w:numPr>
                <w:ilvl w:val="1"/>
                <w:numId w:val="66"/>
              </w:numPr>
              <w:rPr>
                <w:rFonts w:ascii="Atten Round New" w:hAnsi="Atten Round New"/>
              </w:rPr>
            </w:pPr>
            <w:r w:rsidRPr="00284600">
              <w:rPr>
                <w:rFonts w:ascii="Atten Round New" w:hAnsi="Atten Round New"/>
              </w:rPr>
              <w:t xml:space="preserve">Closed end second liens are ineligible. </w:t>
            </w:r>
          </w:p>
          <w:p w14:paraId="34EEA282" w14:textId="221B0FCF" w:rsidR="00D83768" w:rsidRPr="00284600" w:rsidRDefault="00D83768" w:rsidP="00EE7FED">
            <w:pPr>
              <w:pStyle w:val="Bullet"/>
              <w:numPr>
                <w:ilvl w:val="1"/>
                <w:numId w:val="66"/>
              </w:numPr>
              <w:rPr>
                <w:rFonts w:ascii="Atten Round New" w:hAnsi="Atten Round New"/>
              </w:rPr>
            </w:pPr>
            <w:r w:rsidRPr="00284600">
              <w:rPr>
                <w:rFonts w:ascii="Atten Round New" w:hAnsi="Atten Round New"/>
              </w:rPr>
              <w:t xml:space="preserve">Brooklyn: </w:t>
            </w:r>
            <w:r w:rsidR="00284600" w:rsidRPr="00284600">
              <w:rPr>
                <w:rFonts w:ascii="Atten Round New" w:hAnsi="Atten Round New"/>
              </w:rPr>
              <w:t xml:space="preserve">Effective July 29, 2025, </w:t>
            </w:r>
            <w:r w:rsidRPr="00284600">
              <w:rPr>
                <w:rFonts w:ascii="Atten Round New" w:hAnsi="Atten Round New"/>
              </w:rPr>
              <w:t>Investment Properties are ineligible</w:t>
            </w:r>
            <w:r w:rsidR="00D60DE5">
              <w:rPr>
                <w:rFonts w:ascii="Atten Round New" w:hAnsi="Atten Round New"/>
              </w:rPr>
              <w:t>, including DSCR.</w:t>
            </w:r>
          </w:p>
          <w:p w14:paraId="41DD2493" w14:textId="03E6BDAA" w:rsidR="00D83768" w:rsidRPr="00284600" w:rsidRDefault="00D83768" w:rsidP="00EE7FED">
            <w:pPr>
              <w:pStyle w:val="Bullet"/>
              <w:numPr>
                <w:ilvl w:val="1"/>
                <w:numId w:val="66"/>
              </w:numPr>
              <w:rPr>
                <w:rFonts w:ascii="Atten Round New" w:hAnsi="Atten Round New"/>
              </w:rPr>
            </w:pPr>
            <w:r w:rsidRPr="00284600">
              <w:rPr>
                <w:rFonts w:ascii="Atten Round New" w:hAnsi="Atten Round New"/>
              </w:rPr>
              <w:t xml:space="preserve">Orange County: </w:t>
            </w:r>
            <w:r w:rsidR="009334FF">
              <w:rPr>
                <w:rFonts w:ascii="Atten Round New" w:hAnsi="Atten Round New"/>
              </w:rPr>
              <w:t>Effective July 2, 2025, a</w:t>
            </w:r>
            <w:r w:rsidRPr="00284600">
              <w:rPr>
                <w:rFonts w:ascii="Atten Round New" w:hAnsi="Atten Round New"/>
              </w:rPr>
              <w:t xml:space="preserve">ll occupancies are ineligible. </w:t>
            </w:r>
          </w:p>
          <w:p w14:paraId="5BD102F4" w14:textId="77777777" w:rsidR="00D83768" w:rsidRPr="00284600" w:rsidRDefault="00D83768" w:rsidP="00EE7FED">
            <w:pPr>
              <w:pStyle w:val="Bullet"/>
              <w:numPr>
                <w:ilvl w:val="1"/>
                <w:numId w:val="66"/>
              </w:numPr>
              <w:rPr>
                <w:rFonts w:ascii="Atten Round New" w:hAnsi="Atten Round New"/>
              </w:rPr>
            </w:pPr>
            <w:r w:rsidRPr="00284600">
              <w:rPr>
                <w:rFonts w:ascii="Atten Round New" w:hAnsi="Atten Round New"/>
              </w:rPr>
              <w:t xml:space="preserve">No 5/6 ARMs on Investment Property loans below the FNMA loan limit. </w:t>
            </w:r>
          </w:p>
          <w:p w14:paraId="7C6B2586" w14:textId="77777777" w:rsidR="00D83768" w:rsidRPr="00284600" w:rsidRDefault="00D83768" w:rsidP="00EE7FED">
            <w:pPr>
              <w:pStyle w:val="Bullet"/>
              <w:numPr>
                <w:ilvl w:val="1"/>
                <w:numId w:val="66"/>
              </w:numPr>
              <w:rPr>
                <w:rFonts w:ascii="Atten Round New" w:hAnsi="Atten Round New"/>
              </w:rPr>
            </w:pPr>
            <w:r w:rsidRPr="00284600">
              <w:rPr>
                <w:rFonts w:ascii="Atten Round New" w:hAnsi="Atten Round New"/>
              </w:rPr>
              <w:t>See NY Subprime section for requirements.</w:t>
            </w:r>
          </w:p>
          <w:p w14:paraId="511D98D1" w14:textId="358B928C" w:rsidR="00D83768" w:rsidRPr="00F36C09" w:rsidRDefault="00D83768" w:rsidP="00EE7FED">
            <w:pPr>
              <w:pStyle w:val="Bullet"/>
              <w:numPr>
                <w:ilvl w:val="1"/>
                <w:numId w:val="66"/>
              </w:numPr>
              <w:rPr>
                <w:bCs/>
              </w:rPr>
            </w:pPr>
            <w:r w:rsidRPr="00EE7FED">
              <w:t>Short T</w:t>
            </w:r>
            <w:r w:rsidRPr="005961E9">
              <w:rPr>
                <w:rFonts w:ascii="Atten Round New" w:hAnsi="Atten Round New"/>
              </w:rPr>
              <w:t xml:space="preserve">erm Rentals (STRs) are ineligible in the five (5) New York City Boroughs (Manhattan, Brooklyn, The Bronx, Queens and Staten Island). </w:t>
            </w:r>
          </w:p>
        </w:tc>
      </w:tr>
      <w:tr w:rsidR="00D83768" w:rsidRPr="00EA12C0" w14:paraId="378A2579" w14:textId="77777777" w:rsidTr="00B3326C">
        <w:trPr>
          <w:trHeight w:val="216"/>
        </w:trPr>
        <w:tc>
          <w:tcPr>
            <w:tcW w:w="63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A70C358" w14:textId="77777777" w:rsidR="00D83768" w:rsidRPr="00EA12C0" w:rsidRDefault="00D83768" w:rsidP="00D83768">
            <w:pPr>
              <w:widowControl w:val="0"/>
              <w:autoSpaceDE w:val="0"/>
              <w:autoSpaceDN w:val="0"/>
              <w:spacing w:before="0" w:after="0" w:line="240" w:lineRule="auto"/>
              <w:ind w:left="144"/>
              <w:rPr>
                <w:rFonts w:ascii="Atten New ExtraBold" w:eastAsia="Tw Cen MT" w:hAnsi="Atten New ExtraBold" w:cs="Tw Cen MT"/>
                <w:bCs/>
              </w:rPr>
            </w:pPr>
            <w:r w:rsidRPr="00EA12C0">
              <w:rPr>
                <w:rFonts w:ascii="Atten New ExtraBold" w:eastAsia="Tw Cen MT" w:hAnsi="Atten New ExtraBold" w:cs="Tw Cen MT"/>
                <w:bCs/>
              </w:rPr>
              <w:lastRenderedPageBreak/>
              <w:t>TX</w:t>
            </w:r>
          </w:p>
        </w:tc>
        <w:tc>
          <w:tcPr>
            <w:tcW w:w="8910" w:type="dxa"/>
            <w:tcBorders>
              <w:top w:val="single" w:sz="4" w:space="0" w:color="auto"/>
              <w:left w:val="single" w:sz="4" w:space="0" w:color="auto"/>
              <w:bottom w:val="single" w:sz="4" w:space="0" w:color="auto"/>
              <w:right w:val="single" w:sz="4" w:space="0" w:color="auto"/>
            </w:tcBorders>
            <w:shd w:val="clear" w:color="auto" w:fill="FFFFFF"/>
            <w:vAlign w:val="center"/>
          </w:tcPr>
          <w:p w14:paraId="4868E7F6" w14:textId="7548EF1A" w:rsidR="00D83768" w:rsidRPr="00F36C09" w:rsidRDefault="00D83768" w:rsidP="00D83768">
            <w:pPr>
              <w:pStyle w:val="ListParagraph"/>
              <w:numPr>
                <w:ilvl w:val="0"/>
                <w:numId w:val="117"/>
              </w:numPr>
              <w:spacing w:before="0" w:after="0" w:line="240" w:lineRule="auto"/>
              <w:ind w:left="144" w:hanging="144"/>
              <w:rPr>
                <w:rFonts w:ascii="Atten Round New" w:hAnsi="Atten Round New"/>
                <w:bCs/>
              </w:rPr>
            </w:pPr>
            <w:r w:rsidRPr="00F36C09">
              <w:rPr>
                <w:rFonts w:ascii="Atten Round New" w:hAnsi="Atten Round New"/>
                <w:bCs/>
              </w:rPr>
              <w:t>Second Liens are ineligible; Refinances are not permitted in TX under the Supreme Program.</w:t>
            </w:r>
          </w:p>
          <w:p w14:paraId="53031003" w14:textId="7776C76C" w:rsidR="00D83768" w:rsidRPr="00F36C09" w:rsidRDefault="00D83768" w:rsidP="00D83768">
            <w:pPr>
              <w:pStyle w:val="ListParagraph"/>
              <w:numPr>
                <w:ilvl w:val="0"/>
                <w:numId w:val="117"/>
              </w:numPr>
              <w:spacing w:before="0" w:after="0" w:line="240" w:lineRule="auto"/>
              <w:ind w:left="144" w:hanging="144"/>
              <w:rPr>
                <w:rFonts w:ascii="Atten Round New" w:hAnsi="Atten Round New"/>
                <w:bCs/>
              </w:rPr>
            </w:pPr>
            <w:r w:rsidRPr="00F36C09">
              <w:rPr>
                <w:rFonts w:ascii="Atten Round New" w:hAnsi="Atten Round New"/>
                <w:bCs/>
              </w:rPr>
              <w:t xml:space="preserve">Lubbock: </w:t>
            </w:r>
            <w:r w:rsidR="00DA73B0">
              <w:rPr>
                <w:rFonts w:ascii="Atten Round New" w:hAnsi="Atten Round New"/>
                <w:bCs/>
              </w:rPr>
              <w:t xml:space="preserve">Effective </w:t>
            </w:r>
            <w:r w:rsidR="00562D23">
              <w:rPr>
                <w:rFonts w:ascii="Atten Round New" w:hAnsi="Atten Round New"/>
                <w:bCs/>
              </w:rPr>
              <w:t>July</w:t>
            </w:r>
            <w:r w:rsidR="00284600">
              <w:rPr>
                <w:rFonts w:ascii="Atten Round New" w:hAnsi="Atten Round New"/>
                <w:bCs/>
              </w:rPr>
              <w:t xml:space="preserve"> 2, </w:t>
            </w:r>
            <w:r w:rsidR="00DA73B0">
              <w:rPr>
                <w:rFonts w:ascii="Atten Round New" w:hAnsi="Atten Round New"/>
                <w:bCs/>
              </w:rPr>
              <w:t xml:space="preserve">2025, </w:t>
            </w:r>
            <w:r w:rsidRPr="00F36C09">
              <w:rPr>
                <w:rFonts w:ascii="Atten Round New" w:hAnsi="Atten Round New"/>
                <w:bCs/>
              </w:rPr>
              <w:t>Investment Properties are ineligible</w:t>
            </w:r>
            <w:r w:rsidR="00036740">
              <w:rPr>
                <w:rFonts w:ascii="Atten Round New" w:hAnsi="Atten Round New"/>
                <w:bCs/>
              </w:rPr>
              <w:t>,</w:t>
            </w:r>
            <w:r w:rsidRPr="00F36C09">
              <w:rPr>
                <w:rFonts w:ascii="Atten Round New" w:hAnsi="Atten Round New"/>
                <w:bCs/>
              </w:rPr>
              <w:t xml:space="preserve"> </w:t>
            </w:r>
            <w:r w:rsidR="002E238E">
              <w:rPr>
                <w:rFonts w:ascii="Atten Round New" w:hAnsi="Atten Round New"/>
                <w:bCs/>
              </w:rPr>
              <w:t>including DSCR.</w:t>
            </w:r>
          </w:p>
        </w:tc>
      </w:tr>
    </w:tbl>
    <w:p w14:paraId="024C35C3" w14:textId="4729CB0B" w:rsidR="00AF38FB" w:rsidRPr="00EA12C0" w:rsidRDefault="00AF38FB" w:rsidP="00D24008">
      <w:pPr>
        <w:pStyle w:val="Heading2"/>
      </w:pPr>
      <w:bookmarkStart w:id="193" w:name="_Toc116569112"/>
      <w:bookmarkStart w:id="194" w:name="_Toc199843777"/>
      <w:bookmarkStart w:id="195" w:name="_Toc207885603"/>
      <w:bookmarkEnd w:id="186"/>
      <w:bookmarkEnd w:id="190"/>
      <w:bookmarkEnd w:id="191"/>
      <w:bookmarkEnd w:id="192"/>
      <w:r w:rsidRPr="00EA12C0">
        <w:t xml:space="preserve">ALTERNATIVE LOAN </w:t>
      </w:r>
      <w:r w:rsidR="00BA7ED2" w:rsidRPr="00EA12C0">
        <w:t>PROGRAM</w:t>
      </w:r>
      <w:r w:rsidRPr="00EA12C0">
        <w:t xml:space="preserve"> ANALYSIS</w:t>
      </w:r>
      <w:bookmarkEnd w:id="193"/>
      <w:bookmarkEnd w:id="194"/>
      <w:bookmarkEnd w:id="195"/>
      <w:r w:rsidR="004B64E0" w:rsidRPr="00EA12C0">
        <w:t xml:space="preserve"> </w:t>
      </w:r>
    </w:p>
    <w:p w14:paraId="40B73363" w14:textId="35569ADA" w:rsidR="00AF38FB" w:rsidRPr="00EA12C0" w:rsidRDefault="00AF38FB" w:rsidP="00F108B4">
      <w:pPr>
        <w:pStyle w:val="TableParagraph"/>
      </w:pPr>
      <w:r w:rsidRPr="00EA12C0">
        <w:t xml:space="preserve">Loan applications are to be reviewed for </w:t>
      </w:r>
      <w:r w:rsidR="007F2420" w:rsidRPr="00EA12C0">
        <w:t>approval</w:t>
      </w:r>
      <w:r w:rsidRPr="00EA12C0">
        <w:t xml:space="preserve"> under a traditional conventional conforming or FHA loan </w:t>
      </w:r>
      <w:r w:rsidR="00BA7ED2" w:rsidRPr="00EA12C0">
        <w:t>Program</w:t>
      </w:r>
      <w:r w:rsidRPr="00EA12C0">
        <w:t xml:space="preserve"> available to the </w:t>
      </w:r>
      <w:r w:rsidR="006D6AA9" w:rsidRPr="00EA12C0">
        <w:t>Client</w:t>
      </w:r>
      <w:r w:rsidR="00B5514E" w:rsidRPr="00EA12C0">
        <w:t xml:space="preserve">. </w:t>
      </w:r>
      <w:r w:rsidR="002A6E22" w:rsidRPr="00EA12C0">
        <w:t xml:space="preserve">The </w:t>
      </w:r>
      <w:r w:rsidR="002B3B0C" w:rsidRPr="00EA12C0">
        <w:rPr>
          <w:i/>
        </w:rPr>
        <w:t>NQM Funding, LLC</w:t>
      </w:r>
      <w:r w:rsidRPr="00EA12C0">
        <w:rPr>
          <w:i/>
        </w:rPr>
        <w:t xml:space="preserve"> Alternative </w:t>
      </w:r>
      <w:r w:rsidR="00BA7ED2" w:rsidRPr="00EA12C0">
        <w:rPr>
          <w:i/>
        </w:rPr>
        <w:t>Program</w:t>
      </w:r>
      <w:r w:rsidRPr="00EA12C0">
        <w:rPr>
          <w:i/>
        </w:rPr>
        <w:t xml:space="preserve"> Analysis Form</w:t>
      </w:r>
      <w:r w:rsidR="002A6E22" w:rsidRPr="00EA12C0">
        <w:rPr>
          <w:i/>
        </w:rPr>
        <w:t>, or something similar, must be provided</w:t>
      </w:r>
      <w:r w:rsidRPr="00EA12C0">
        <w:rPr>
          <w:i/>
        </w:rPr>
        <w:t xml:space="preserve"> </w:t>
      </w:r>
      <w:r w:rsidRPr="00EA12C0">
        <w:t xml:space="preserve">to ensure borrowers are proceeding under the appropriate loan </w:t>
      </w:r>
      <w:r w:rsidR="00BA7ED2" w:rsidRPr="00EA12C0">
        <w:t>Program</w:t>
      </w:r>
      <w:r w:rsidR="00DA6E47" w:rsidRPr="00EA12C0">
        <w:t>.</w:t>
      </w:r>
    </w:p>
    <w:p w14:paraId="7F25E1B9" w14:textId="77777777" w:rsidR="00B13B34" w:rsidRPr="00EA12C0" w:rsidRDefault="00B13B34" w:rsidP="00F108B4">
      <w:pPr>
        <w:pStyle w:val="TableParagraph"/>
      </w:pPr>
    </w:p>
    <w:p w14:paraId="6B51700A" w14:textId="77777777" w:rsidR="00B13B34" w:rsidRPr="00EA12C0" w:rsidRDefault="00B13B34" w:rsidP="00F108B4">
      <w:pPr>
        <w:pStyle w:val="TableParagraph"/>
      </w:pPr>
      <w:r w:rsidRPr="00EA12C0">
        <w:t>The following loans are exempt from this requirement:</w:t>
      </w:r>
    </w:p>
    <w:p w14:paraId="2E4416F6" w14:textId="77777777" w:rsidR="00B13B34" w:rsidRPr="00EA12C0" w:rsidRDefault="00B13B34" w:rsidP="00F108B4">
      <w:pPr>
        <w:pStyle w:val="Bullet"/>
      </w:pPr>
      <w:r w:rsidRPr="00EA12C0">
        <w:t>Business Purpose Loans</w:t>
      </w:r>
    </w:p>
    <w:p w14:paraId="0531A16E" w14:textId="77777777" w:rsidR="00B13B34" w:rsidRPr="00EA12C0" w:rsidRDefault="00B13B34" w:rsidP="00F108B4">
      <w:pPr>
        <w:pStyle w:val="Bullet"/>
      </w:pPr>
      <w:r w:rsidRPr="00EA12C0">
        <w:t>Foreign National Loans</w:t>
      </w:r>
    </w:p>
    <w:p w14:paraId="28EB7E2F" w14:textId="186E1A59" w:rsidR="00B26344" w:rsidRPr="00B26344" w:rsidRDefault="00B13B34" w:rsidP="00ED32C1">
      <w:pPr>
        <w:pStyle w:val="Bullet"/>
      </w:pPr>
      <w:r w:rsidRPr="00EA12C0">
        <w:t>Loans qualified using Alternative Documentation</w:t>
      </w:r>
    </w:p>
    <w:p w14:paraId="21802AED" w14:textId="77777777" w:rsidR="00676F33" w:rsidRPr="00676F33" w:rsidRDefault="00676F33" w:rsidP="00D24008">
      <w:pPr>
        <w:pStyle w:val="Heading2"/>
      </w:pPr>
      <w:bookmarkStart w:id="196" w:name="_Toc189224274"/>
      <w:bookmarkStart w:id="197" w:name="_Toc207885604"/>
      <w:r w:rsidRPr="00676F33">
        <w:t>ESCROW WAIVERS</w:t>
      </w:r>
      <w:bookmarkEnd w:id="196"/>
      <w:bookmarkEnd w:id="197"/>
    </w:p>
    <w:p w14:paraId="4CFB8077" w14:textId="77777777" w:rsidR="00676F33" w:rsidRPr="00676F33" w:rsidRDefault="00676F33" w:rsidP="00676F33">
      <w:pPr>
        <w:tabs>
          <w:tab w:val="left" w:pos="2385"/>
        </w:tabs>
        <w:spacing w:before="0" w:after="0" w:line="240" w:lineRule="auto"/>
        <w:jc w:val="both"/>
        <w:rPr>
          <w:rFonts w:ascii="Filson Pro Light" w:eastAsia="Times New Roman" w:hAnsi="Filson Pro Light"/>
          <w:spacing w:val="6"/>
        </w:rPr>
      </w:pPr>
      <w:r w:rsidRPr="00676F33">
        <w:rPr>
          <w:rFonts w:ascii="Filson Pro Light" w:eastAsia="Times New Roman" w:hAnsi="Filson Pro Light"/>
          <w:spacing w:val="6"/>
        </w:rPr>
        <w:t>Waiving escrows for taxes and insurance* is allowed on non-HPML loans and for the following product types if housing/rental history is 0x30x12:</w:t>
      </w:r>
    </w:p>
    <w:p w14:paraId="677C422D" w14:textId="77777777" w:rsidR="00676F33" w:rsidRPr="00676F33" w:rsidRDefault="00676F33" w:rsidP="00676F33">
      <w:pPr>
        <w:tabs>
          <w:tab w:val="left" w:pos="2385"/>
        </w:tabs>
        <w:spacing w:before="0" w:after="0" w:line="240" w:lineRule="auto"/>
        <w:contextualSpacing/>
        <w:jc w:val="both"/>
        <w:rPr>
          <w:rFonts w:ascii="Filson Pro Light" w:eastAsia="Times New Roman" w:hAnsi="Filson Pro Light"/>
          <w:spacing w:val="6"/>
        </w:rPr>
      </w:pPr>
    </w:p>
    <w:p w14:paraId="2503963C" w14:textId="77777777" w:rsidR="00676F33" w:rsidRPr="00676F33" w:rsidRDefault="00676F33" w:rsidP="00676F33">
      <w:pPr>
        <w:tabs>
          <w:tab w:val="left" w:pos="2385"/>
        </w:tabs>
        <w:spacing w:before="0" w:after="0" w:line="240" w:lineRule="auto"/>
        <w:jc w:val="both"/>
        <w:rPr>
          <w:rFonts w:ascii="Atten New ExtraBold" w:eastAsia="Times New Roman" w:hAnsi="Atten New ExtraBold"/>
          <w:spacing w:val="6"/>
        </w:rPr>
      </w:pPr>
      <w:r w:rsidRPr="00676F33">
        <w:rPr>
          <w:rFonts w:ascii="Atten New ExtraBold" w:eastAsia="Times New Roman" w:hAnsi="Atten New ExtraBold"/>
          <w:spacing w:val="6"/>
        </w:rPr>
        <w:t xml:space="preserve">Waiver of escrows is </w:t>
      </w:r>
      <w:r w:rsidRPr="00676F33">
        <w:rPr>
          <w:rFonts w:ascii="Atten New ExtraBold" w:eastAsia="Times New Roman" w:hAnsi="Atten New ExtraBold"/>
          <w:spacing w:val="6"/>
          <w:u w:val="single"/>
        </w:rPr>
        <w:t>not</w:t>
      </w:r>
      <w:r w:rsidRPr="00676F33">
        <w:rPr>
          <w:rFonts w:ascii="Atten New ExtraBold" w:eastAsia="Times New Roman" w:hAnsi="Atten New ExtraBold"/>
          <w:spacing w:val="6"/>
        </w:rPr>
        <w:t xml:space="preserve"> permitted on the following:</w:t>
      </w:r>
    </w:p>
    <w:p w14:paraId="15A74621" w14:textId="7D3EEDA5" w:rsidR="00676F33" w:rsidRPr="00676F33" w:rsidRDefault="00676F33" w:rsidP="00676F33">
      <w:pPr>
        <w:numPr>
          <w:ilvl w:val="0"/>
          <w:numId w:val="145"/>
        </w:numPr>
        <w:tabs>
          <w:tab w:val="left" w:pos="2385"/>
        </w:tabs>
        <w:spacing w:before="0" w:after="0" w:line="240" w:lineRule="auto"/>
        <w:contextualSpacing/>
        <w:jc w:val="both"/>
        <w:rPr>
          <w:rFonts w:ascii="Filson Pro Light" w:eastAsia="Times New Roman" w:hAnsi="Filson Pro Light"/>
          <w:spacing w:val="6"/>
        </w:rPr>
      </w:pPr>
      <w:r w:rsidRPr="00676F33">
        <w:rPr>
          <w:rFonts w:ascii="Filson Pro Light" w:eastAsia="Times New Roman" w:hAnsi="Filson Pro Light"/>
          <w:spacing w:val="6"/>
        </w:rPr>
        <w:t xml:space="preserve">Flood Insurance premiums for properties located in zones A or </w:t>
      </w:r>
      <w:r w:rsidR="00427AC5" w:rsidRPr="00676F33">
        <w:rPr>
          <w:rFonts w:ascii="Filson Pro Light" w:eastAsia="Times New Roman" w:hAnsi="Filson Pro Light"/>
          <w:spacing w:val="6"/>
        </w:rPr>
        <w:t xml:space="preserve">V. </w:t>
      </w:r>
    </w:p>
    <w:p w14:paraId="4D3A1AA8" w14:textId="1DD88E64" w:rsidR="00676F33" w:rsidRPr="00676F33" w:rsidRDefault="00676F33" w:rsidP="00676F33">
      <w:pPr>
        <w:tabs>
          <w:tab w:val="left" w:pos="2385"/>
        </w:tabs>
        <w:spacing w:before="0" w:after="0" w:line="240" w:lineRule="auto"/>
        <w:ind w:left="720"/>
        <w:contextualSpacing/>
        <w:jc w:val="both"/>
        <w:rPr>
          <w:rFonts w:ascii="Filson Pro Light" w:eastAsia="Times New Roman" w:hAnsi="Filson Pro Light"/>
          <w:spacing w:val="6"/>
        </w:rPr>
      </w:pPr>
      <w:r w:rsidRPr="00676F33">
        <w:rPr>
          <w:rFonts w:ascii="Filson Pro Light" w:eastAsia="Times New Roman" w:hAnsi="Filson Pro Light"/>
          <w:spacing w:val="6"/>
        </w:rPr>
        <w:t>Note</w:t>
      </w:r>
      <w:r w:rsidR="00517163">
        <w:rPr>
          <w:rFonts w:ascii="Filson Pro Light" w:eastAsia="Times New Roman" w:hAnsi="Filson Pro Light"/>
          <w:spacing w:val="6"/>
        </w:rPr>
        <w:t>:</w:t>
      </w:r>
      <w:r w:rsidRPr="00676F33">
        <w:rPr>
          <w:rFonts w:ascii="Filson Pro Light" w:eastAsia="Times New Roman" w:hAnsi="Filson Pro Light"/>
          <w:spacing w:val="6"/>
        </w:rPr>
        <w:t xml:space="preserve"> however that taxes and hazard escrows can be waived provided the escrow waiver requirements are met and the loan is priced with an escrow waiver.</w:t>
      </w:r>
    </w:p>
    <w:p w14:paraId="491D817D" w14:textId="2BBF53AD" w:rsidR="00676F33" w:rsidRPr="00676F33" w:rsidRDefault="00BD75C8" w:rsidP="00676F33">
      <w:pPr>
        <w:spacing w:before="0" w:after="0" w:line="240" w:lineRule="auto"/>
        <w:ind w:left="112" w:right="145" w:hanging="1"/>
        <w:jc w:val="both"/>
        <w:rPr>
          <w:rFonts w:ascii="Filson Pro Light" w:eastAsia="Times New Roman" w:hAnsi="Filson Pro Light"/>
          <w:spacing w:val="6"/>
        </w:rPr>
      </w:pPr>
      <w:r>
        <w:rPr>
          <w:rFonts w:ascii="Filson Pro Light" w:eastAsia="Times New Roman" w:hAnsi="Filson Pro Light"/>
          <w:spacing w:val="6"/>
        </w:rPr>
        <w:t>*</w:t>
      </w:r>
      <w:r w:rsidR="00676F33" w:rsidRPr="00676F33">
        <w:rPr>
          <w:rFonts w:ascii="Filson Pro Light" w:eastAsia="Times New Roman" w:hAnsi="Filson Pro Light"/>
          <w:spacing w:val="6"/>
        </w:rPr>
        <w:t xml:space="preserve">Elective flood insurance policies for properties not located within a flood map/zone which do not require flood insurance coverage, are not required to be escrowed. </w:t>
      </w:r>
    </w:p>
    <w:p w14:paraId="54EA1C08" w14:textId="05B5FE16" w:rsidR="00785631" w:rsidRPr="00EA12C0" w:rsidRDefault="00785631" w:rsidP="00D24008">
      <w:pPr>
        <w:pStyle w:val="Heading2"/>
      </w:pPr>
      <w:bookmarkStart w:id="198" w:name="2.5_STATE_RESTRICTIONS"/>
      <w:bookmarkStart w:id="199" w:name="_bookmark10"/>
      <w:bookmarkStart w:id="200" w:name="_Toc116569113"/>
      <w:bookmarkStart w:id="201" w:name="_Toc199843778"/>
      <w:bookmarkStart w:id="202" w:name="_Toc207885605"/>
      <w:bookmarkStart w:id="203" w:name="_Hlk206487851"/>
      <w:bookmarkEnd w:id="198"/>
      <w:bookmarkEnd w:id="199"/>
      <w:r w:rsidRPr="00EA12C0">
        <w:t>EXCEPTIONS</w:t>
      </w:r>
      <w:bookmarkEnd w:id="200"/>
      <w:bookmarkEnd w:id="201"/>
      <w:bookmarkEnd w:id="202"/>
    </w:p>
    <w:p w14:paraId="34425046" w14:textId="37A6953E" w:rsidR="00785631" w:rsidRPr="00EA12C0" w:rsidRDefault="00785631" w:rsidP="00F108B4">
      <w:pPr>
        <w:pStyle w:val="TableParagraph"/>
      </w:pPr>
      <w:r w:rsidRPr="00EA12C0">
        <w:t>Exceptions</w:t>
      </w:r>
      <w:r w:rsidRPr="00EA12C0">
        <w:rPr>
          <w:spacing w:val="-12"/>
        </w:rPr>
        <w:t xml:space="preserve"> </w:t>
      </w:r>
      <w:r w:rsidRPr="00EA12C0">
        <w:t>to</w:t>
      </w:r>
      <w:r w:rsidRPr="00EA12C0">
        <w:rPr>
          <w:spacing w:val="-10"/>
        </w:rPr>
        <w:t xml:space="preserve"> </w:t>
      </w:r>
      <w:r w:rsidRPr="00EA12C0">
        <w:t>published</w:t>
      </w:r>
      <w:r w:rsidRPr="00EA12C0">
        <w:rPr>
          <w:spacing w:val="-10"/>
        </w:rPr>
        <w:t xml:space="preserve"> </w:t>
      </w:r>
      <w:r w:rsidRPr="00EA12C0">
        <w:t>guidelines</w:t>
      </w:r>
      <w:r w:rsidRPr="00EA12C0">
        <w:rPr>
          <w:spacing w:val="-9"/>
        </w:rPr>
        <w:t xml:space="preserve"> </w:t>
      </w:r>
      <w:r w:rsidRPr="00EA12C0">
        <w:t>are</w:t>
      </w:r>
      <w:r w:rsidRPr="00EA12C0">
        <w:rPr>
          <w:spacing w:val="-9"/>
        </w:rPr>
        <w:t xml:space="preserve"> </w:t>
      </w:r>
      <w:r w:rsidRPr="00EA12C0">
        <w:t>considered</w:t>
      </w:r>
      <w:r w:rsidRPr="00EA12C0">
        <w:rPr>
          <w:spacing w:val="-10"/>
        </w:rPr>
        <w:t xml:space="preserve"> </w:t>
      </w:r>
      <w:r w:rsidRPr="00EA12C0">
        <w:t>on</w:t>
      </w:r>
      <w:r w:rsidRPr="00EA12C0">
        <w:rPr>
          <w:spacing w:val="-8"/>
        </w:rPr>
        <w:t xml:space="preserve"> </w:t>
      </w:r>
      <w:r w:rsidRPr="00EA12C0">
        <w:t>a</w:t>
      </w:r>
      <w:r w:rsidRPr="00EA12C0">
        <w:rPr>
          <w:spacing w:val="-11"/>
        </w:rPr>
        <w:t xml:space="preserve"> </w:t>
      </w:r>
      <w:r w:rsidRPr="00EA12C0">
        <w:t>case-by-case</w:t>
      </w:r>
      <w:r w:rsidRPr="00EA12C0">
        <w:rPr>
          <w:spacing w:val="-8"/>
        </w:rPr>
        <w:t xml:space="preserve"> </w:t>
      </w:r>
      <w:r w:rsidRPr="00EA12C0">
        <w:t>basis.</w:t>
      </w:r>
      <w:r w:rsidR="00450960" w:rsidRPr="00EA12C0">
        <w:t xml:space="preserve"> </w:t>
      </w:r>
      <w:r w:rsidR="005C5153" w:rsidRPr="00EA12C0">
        <w:t xml:space="preserve">Exception Requests must be submitted in writing using the NQM Fundings, LLC (NQMF) </w:t>
      </w:r>
      <w:r w:rsidR="005C5153" w:rsidRPr="000279EE">
        <w:rPr>
          <w:b/>
          <w:bCs/>
        </w:rPr>
        <w:t>Exception Request Form</w:t>
      </w:r>
      <w:r w:rsidR="005C5153" w:rsidRPr="00EA12C0">
        <w:t xml:space="preserve"> and must include a minimum of two compensating factors.</w:t>
      </w:r>
    </w:p>
    <w:p w14:paraId="62D2738C" w14:textId="77777777" w:rsidR="00D34EA4" w:rsidRPr="00EA12C0" w:rsidRDefault="00D34EA4" w:rsidP="00F108B4">
      <w:pPr>
        <w:pStyle w:val="TableParagraph"/>
        <w:rPr>
          <w:strike/>
          <w:color w:val="FF0000"/>
        </w:rPr>
      </w:pPr>
    </w:p>
    <w:p w14:paraId="13F9F17E" w14:textId="537F84AB" w:rsidR="007272FB" w:rsidRPr="00EA12C0" w:rsidRDefault="006337BA" w:rsidP="00F108B4">
      <w:pPr>
        <w:pStyle w:val="TableParagraph"/>
      </w:pPr>
      <w:r w:rsidRPr="00EA12C0">
        <w:t>It is in the sole discretion of NQMF</w:t>
      </w:r>
      <w:r w:rsidR="007272FB" w:rsidRPr="00EA12C0">
        <w:t xml:space="preserve"> </w:t>
      </w:r>
      <w:r w:rsidR="00B16CA5" w:rsidRPr="00EA12C0">
        <w:t xml:space="preserve">to </w:t>
      </w:r>
      <w:r w:rsidR="007272FB" w:rsidRPr="00EA12C0">
        <w:t>approve</w:t>
      </w:r>
      <w:r w:rsidR="00477563" w:rsidRPr="00EA12C0">
        <w:t xml:space="preserve"> </w:t>
      </w:r>
      <w:r w:rsidR="00785631" w:rsidRPr="00EA12C0">
        <w:t>or</w:t>
      </w:r>
      <w:r w:rsidR="00785631" w:rsidRPr="00EA12C0">
        <w:rPr>
          <w:spacing w:val="-2"/>
        </w:rPr>
        <w:t xml:space="preserve"> </w:t>
      </w:r>
      <w:r w:rsidR="00785631" w:rsidRPr="00EA12C0">
        <w:t>deny</w:t>
      </w:r>
      <w:r w:rsidR="00785631" w:rsidRPr="00EA12C0">
        <w:rPr>
          <w:spacing w:val="-2"/>
        </w:rPr>
        <w:t xml:space="preserve"> </w:t>
      </w:r>
      <w:r w:rsidR="00785631" w:rsidRPr="00EA12C0">
        <w:t>any</w:t>
      </w:r>
      <w:r w:rsidR="00785631" w:rsidRPr="00EA12C0">
        <w:rPr>
          <w:spacing w:val="-5"/>
        </w:rPr>
        <w:t xml:space="preserve"> </w:t>
      </w:r>
      <w:r w:rsidR="00785631" w:rsidRPr="00EA12C0">
        <w:t>exception</w:t>
      </w:r>
      <w:r w:rsidR="00785631" w:rsidRPr="00EA12C0">
        <w:rPr>
          <w:spacing w:val="-6"/>
        </w:rPr>
        <w:t xml:space="preserve"> </w:t>
      </w:r>
      <w:r w:rsidR="00785631" w:rsidRPr="00EA12C0">
        <w:t>request</w:t>
      </w:r>
      <w:r w:rsidRPr="00EA12C0">
        <w:t>.</w:t>
      </w:r>
      <w:r w:rsidR="0049110C" w:rsidRPr="00EA12C0">
        <w:t xml:space="preserve"> </w:t>
      </w:r>
      <w:r w:rsidR="00875C8A" w:rsidRPr="00EA12C0">
        <w:t>Approval of the exception does not guarantee final loan approval</w:t>
      </w:r>
      <w:r w:rsidR="00B5514E" w:rsidRPr="00EA12C0">
        <w:t xml:space="preserve">. </w:t>
      </w:r>
      <w:r w:rsidR="0049110C" w:rsidRPr="00EA12C0">
        <w:t>Th</w:t>
      </w:r>
      <w:r w:rsidR="00EF6DD4" w:rsidRPr="00EA12C0">
        <w:t xml:space="preserve">e loan must still </w:t>
      </w:r>
      <w:r w:rsidR="00B16CA5" w:rsidRPr="00EA12C0">
        <w:t xml:space="preserve">undergo </w:t>
      </w:r>
      <w:r w:rsidR="00EF6DD4" w:rsidRPr="00EA12C0">
        <w:t xml:space="preserve">a full underwriting review for final approval. </w:t>
      </w:r>
    </w:p>
    <w:p w14:paraId="2A5768BE" w14:textId="77777777" w:rsidR="007272FB" w:rsidRPr="00EA12C0" w:rsidRDefault="007272FB" w:rsidP="00F108B4">
      <w:pPr>
        <w:pStyle w:val="TableParagraph"/>
      </w:pPr>
    </w:p>
    <w:p w14:paraId="1596FF83" w14:textId="70BBE11A" w:rsidR="00785631" w:rsidRPr="00EA12C0" w:rsidRDefault="00785631" w:rsidP="00F108B4">
      <w:pPr>
        <w:pStyle w:val="TableParagraph"/>
      </w:pPr>
      <w:r w:rsidRPr="00EA12C0">
        <w:t xml:space="preserve">Credit committee may grant a maximum 5% LTV exception but never more than 5% above </w:t>
      </w:r>
      <w:r w:rsidR="00B37091">
        <w:t>the related cohort (</w:t>
      </w:r>
      <w:r w:rsidR="00855003">
        <w:t>i.e.,</w:t>
      </w:r>
      <w:r w:rsidR="00B37091">
        <w:t xml:space="preserve"> credit score, loan amount and LTV) as per the related Program Matrix. </w:t>
      </w:r>
    </w:p>
    <w:p w14:paraId="7B4D6DC0" w14:textId="77777777" w:rsidR="0051180B" w:rsidRPr="00EA12C0" w:rsidRDefault="0051180B" w:rsidP="00F108B4">
      <w:pPr>
        <w:pStyle w:val="TableParagraph"/>
        <w:rPr>
          <w:sz w:val="18"/>
          <w:szCs w:val="18"/>
        </w:rPr>
      </w:pPr>
    </w:p>
    <w:p w14:paraId="05F208D2" w14:textId="06846B46" w:rsidR="00787412" w:rsidRPr="00EA12C0" w:rsidRDefault="0051180B" w:rsidP="00F108B4">
      <w:pPr>
        <w:pStyle w:val="TableParagraph"/>
      </w:pPr>
      <w:r w:rsidRPr="00EA12C0">
        <w:t>Exceptions are not permitted for</w:t>
      </w:r>
      <w:r w:rsidR="002B678F" w:rsidRPr="00EA12C0">
        <w:t xml:space="preserve"> </w:t>
      </w:r>
      <w:r w:rsidRPr="00EA12C0">
        <w:t>Flex Supreme</w:t>
      </w:r>
      <w:r w:rsidR="00380317" w:rsidRPr="00EA12C0">
        <w:t xml:space="preserve">, </w:t>
      </w:r>
      <w:r w:rsidR="005B0C25" w:rsidRPr="00EA12C0">
        <w:t>DSCR</w:t>
      </w:r>
      <w:r w:rsidR="002B678F" w:rsidRPr="00EA12C0">
        <w:t xml:space="preserve"> Supreme, </w:t>
      </w:r>
      <w:r w:rsidR="007166B6" w:rsidRPr="00EA12C0">
        <w:t xml:space="preserve">Flex Select – P&amp;L </w:t>
      </w:r>
      <w:r w:rsidR="00C0501B">
        <w:t>O</w:t>
      </w:r>
      <w:r w:rsidR="00C0501B" w:rsidRPr="00EA12C0">
        <w:t>nly</w:t>
      </w:r>
      <w:r w:rsidR="007166B6" w:rsidRPr="00EA12C0">
        <w:t xml:space="preserve">, </w:t>
      </w:r>
      <w:r w:rsidR="00BF5EF9" w:rsidRPr="00EA12C0">
        <w:t xml:space="preserve">Flex Select </w:t>
      </w:r>
      <w:r w:rsidR="00404309" w:rsidRPr="00EA12C0">
        <w:t>Express (DU)</w:t>
      </w:r>
      <w:r w:rsidR="00A54CD0" w:rsidRPr="00EA12C0">
        <w:t>,</w:t>
      </w:r>
      <w:r w:rsidR="00404309" w:rsidRPr="00EA12C0">
        <w:t xml:space="preserve"> </w:t>
      </w:r>
      <w:r w:rsidR="00517163" w:rsidRPr="00AF4F53">
        <w:t xml:space="preserve">Super Jumbo </w:t>
      </w:r>
      <w:r w:rsidR="00071F13" w:rsidRPr="00AF4F53">
        <w:t>and</w:t>
      </w:r>
      <w:r w:rsidR="00071F13" w:rsidRPr="00EA12C0">
        <w:t xml:space="preserve"> </w:t>
      </w:r>
      <w:r w:rsidR="00713FCD" w:rsidRPr="00EA12C0">
        <w:t xml:space="preserve">the </w:t>
      </w:r>
      <w:r w:rsidR="00404309" w:rsidRPr="00EA12C0">
        <w:t>Second Lien</w:t>
      </w:r>
      <w:r w:rsidR="00BF79BF" w:rsidRPr="00EA12C0">
        <w:t xml:space="preserve"> </w:t>
      </w:r>
      <w:r w:rsidR="00C0501B">
        <w:t xml:space="preserve">Select </w:t>
      </w:r>
      <w:r w:rsidR="00713FCD" w:rsidRPr="00EA12C0">
        <w:t xml:space="preserve">Programs. </w:t>
      </w:r>
    </w:p>
    <w:p w14:paraId="1677BEBF" w14:textId="0ADD6F92" w:rsidR="002932A5" w:rsidRDefault="002932A5">
      <w:pPr>
        <w:rPr>
          <w:rFonts w:ascii="Filson Pro Light" w:eastAsia="Times New Roman" w:hAnsi="Filson Pro Light"/>
          <w:spacing w:val="6"/>
        </w:rPr>
      </w:pPr>
      <w:r>
        <w:rPr>
          <w:rFonts w:ascii="Filson Pro Light" w:hAnsi="Filson Pro Light"/>
        </w:rPr>
        <w:br w:type="page"/>
      </w:r>
    </w:p>
    <w:tbl>
      <w:tblPr>
        <w:tblW w:w="7740" w:type="dxa"/>
        <w:tblInd w:w="615" w:type="dxa"/>
        <w:tblCellMar>
          <w:left w:w="0" w:type="dxa"/>
          <w:right w:w="0" w:type="dxa"/>
        </w:tblCellMar>
        <w:tblLook w:val="04A0" w:firstRow="1" w:lastRow="0" w:firstColumn="1" w:lastColumn="0" w:noHBand="0" w:noVBand="1"/>
      </w:tblPr>
      <w:tblGrid>
        <w:gridCol w:w="7740"/>
      </w:tblGrid>
      <w:tr w:rsidR="00E75C04" w:rsidRPr="00EA12C0" w14:paraId="053248A5" w14:textId="77777777" w:rsidTr="0017594D">
        <w:trPr>
          <w:trHeight w:val="330"/>
        </w:trPr>
        <w:tc>
          <w:tcPr>
            <w:tcW w:w="7740" w:type="dxa"/>
            <w:tcBorders>
              <w:top w:val="single" w:sz="12" w:space="0" w:color="auto"/>
              <w:left w:val="single" w:sz="12" w:space="0" w:color="auto"/>
              <w:bottom w:val="single" w:sz="12" w:space="0" w:color="auto"/>
              <w:right w:val="single" w:sz="12" w:space="0" w:color="auto"/>
            </w:tcBorders>
            <w:shd w:val="clear" w:color="auto" w:fill="016AEA"/>
            <w:noWrap/>
            <w:tcMar>
              <w:top w:w="0" w:type="dxa"/>
              <w:left w:w="108" w:type="dxa"/>
              <w:bottom w:w="0" w:type="dxa"/>
              <w:right w:w="108" w:type="dxa"/>
            </w:tcMar>
            <w:vAlign w:val="bottom"/>
            <w:hideMark/>
          </w:tcPr>
          <w:p w14:paraId="673128F5" w14:textId="77777777" w:rsidR="00E75C04" w:rsidRPr="00E750E3" w:rsidRDefault="00E75C04" w:rsidP="005B684E">
            <w:pPr>
              <w:spacing w:before="0" w:after="0" w:line="240" w:lineRule="auto"/>
              <w:jc w:val="center"/>
              <w:rPr>
                <w:rFonts w:ascii="Atten New ExtraBold" w:hAnsi="Atten New ExtraBold"/>
                <w:b/>
                <w:bCs/>
                <w:color w:val="FFFFFF" w:themeColor="background1"/>
              </w:rPr>
            </w:pPr>
            <w:r w:rsidRPr="00E750E3">
              <w:rPr>
                <w:rFonts w:ascii="Atten New ExtraBold" w:hAnsi="Atten New ExtraBold"/>
                <w:b/>
                <w:bCs/>
                <w:color w:val="FFFFFF" w:themeColor="background1"/>
              </w:rPr>
              <w:lastRenderedPageBreak/>
              <w:t>Top Compensating Factors for Exception Consideration</w:t>
            </w:r>
          </w:p>
          <w:p w14:paraId="63FD3DA1" w14:textId="1CD9FCF2" w:rsidR="00E75C04" w:rsidRPr="00EA12C0" w:rsidRDefault="00E75C04" w:rsidP="005B684E">
            <w:pPr>
              <w:spacing w:before="0" w:after="0" w:line="240" w:lineRule="auto"/>
              <w:jc w:val="center"/>
              <w:rPr>
                <w:rFonts w:ascii="Atten New Bold" w:hAnsi="Atten New Bold"/>
                <w:b/>
                <w:bCs/>
              </w:rPr>
            </w:pPr>
          </w:p>
        </w:tc>
      </w:tr>
      <w:tr w:rsidR="00E75C04" w:rsidRPr="00EA12C0" w14:paraId="1471914C" w14:textId="77777777" w:rsidTr="0017594D">
        <w:trPr>
          <w:trHeight w:val="315"/>
        </w:trPr>
        <w:tc>
          <w:tcPr>
            <w:tcW w:w="7740" w:type="dxa"/>
            <w:tcBorders>
              <w:top w:val="nil"/>
              <w:left w:val="single" w:sz="12" w:space="0" w:color="auto"/>
              <w:bottom w:val="nil"/>
              <w:right w:val="single" w:sz="12" w:space="0" w:color="auto"/>
            </w:tcBorders>
            <w:noWrap/>
            <w:tcMar>
              <w:top w:w="0" w:type="dxa"/>
              <w:left w:w="108" w:type="dxa"/>
              <w:bottom w:w="0" w:type="dxa"/>
              <w:right w:w="108" w:type="dxa"/>
            </w:tcMar>
            <w:vAlign w:val="bottom"/>
            <w:hideMark/>
          </w:tcPr>
          <w:p w14:paraId="75199EC8" w14:textId="77777777" w:rsidR="00E75C04" w:rsidRPr="00EA12C0" w:rsidRDefault="00E75C04" w:rsidP="00E63364">
            <w:pPr>
              <w:pStyle w:val="ListParagraph"/>
              <w:numPr>
                <w:ilvl w:val="0"/>
                <w:numId w:val="50"/>
              </w:numPr>
              <w:spacing w:before="0" w:after="0" w:line="240" w:lineRule="auto"/>
              <w:rPr>
                <w:color w:val="000000"/>
              </w:rPr>
            </w:pPr>
            <w:r w:rsidRPr="00EA12C0">
              <w:rPr>
                <w:color w:val="000000"/>
              </w:rPr>
              <w:t>Significant Gross Disposable Income</w:t>
            </w:r>
          </w:p>
          <w:p w14:paraId="72ED4B60" w14:textId="71C991D9" w:rsidR="00E75C04" w:rsidRPr="00EA12C0" w:rsidRDefault="005B0C25" w:rsidP="00E63364">
            <w:pPr>
              <w:pStyle w:val="ListParagraph"/>
              <w:numPr>
                <w:ilvl w:val="0"/>
                <w:numId w:val="50"/>
              </w:numPr>
              <w:spacing w:before="0" w:after="0" w:line="240" w:lineRule="auto"/>
            </w:pPr>
            <w:r w:rsidRPr="00EA12C0">
              <w:rPr>
                <w:color w:val="000000"/>
              </w:rPr>
              <w:t>DSCR</w:t>
            </w:r>
            <w:r w:rsidR="00E75C04" w:rsidRPr="00EA12C0">
              <w:rPr>
                <w:color w:val="000000"/>
              </w:rPr>
              <w:t xml:space="preserve"> Ratio Above 1.15%</w:t>
            </w:r>
          </w:p>
        </w:tc>
      </w:tr>
      <w:tr w:rsidR="00E75C04" w:rsidRPr="00EA12C0" w14:paraId="1B07CAF1" w14:textId="77777777" w:rsidTr="0017594D">
        <w:trPr>
          <w:trHeight w:val="300"/>
        </w:trPr>
        <w:tc>
          <w:tcPr>
            <w:tcW w:w="7740" w:type="dxa"/>
            <w:tcBorders>
              <w:top w:val="nil"/>
              <w:left w:val="single" w:sz="12" w:space="0" w:color="auto"/>
              <w:bottom w:val="nil"/>
              <w:right w:val="single" w:sz="12" w:space="0" w:color="auto"/>
            </w:tcBorders>
            <w:noWrap/>
            <w:tcMar>
              <w:top w:w="0" w:type="dxa"/>
              <w:left w:w="108" w:type="dxa"/>
              <w:bottom w:w="0" w:type="dxa"/>
              <w:right w:w="108" w:type="dxa"/>
            </w:tcMar>
            <w:vAlign w:val="bottom"/>
            <w:hideMark/>
          </w:tcPr>
          <w:p w14:paraId="63DFC7FB" w14:textId="77777777" w:rsidR="00E75C04" w:rsidRPr="00EA12C0" w:rsidRDefault="00E75C04" w:rsidP="00E63364">
            <w:pPr>
              <w:pStyle w:val="ListParagraph"/>
              <w:numPr>
                <w:ilvl w:val="0"/>
                <w:numId w:val="50"/>
              </w:numPr>
              <w:spacing w:before="0" w:after="0" w:line="240" w:lineRule="auto"/>
            </w:pPr>
            <w:r w:rsidRPr="00EA12C0">
              <w:rPr>
                <w:color w:val="000000"/>
              </w:rPr>
              <w:t xml:space="preserve">Significant Reserves (beyond requirements) </w:t>
            </w:r>
          </w:p>
        </w:tc>
      </w:tr>
      <w:tr w:rsidR="00E75C04" w:rsidRPr="00EA12C0" w14:paraId="6C5F8A92" w14:textId="77777777" w:rsidTr="0017594D">
        <w:trPr>
          <w:trHeight w:val="300"/>
        </w:trPr>
        <w:tc>
          <w:tcPr>
            <w:tcW w:w="7740" w:type="dxa"/>
            <w:tcBorders>
              <w:top w:val="nil"/>
              <w:left w:val="single" w:sz="12" w:space="0" w:color="auto"/>
              <w:bottom w:val="nil"/>
              <w:right w:val="single" w:sz="12" w:space="0" w:color="auto"/>
            </w:tcBorders>
            <w:noWrap/>
            <w:tcMar>
              <w:top w:w="0" w:type="dxa"/>
              <w:left w:w="108" w:type="dxa"/>
              <w:bottom w:w="0" w:type="dxa"/>
              <w:right w:w="108" w:type="dxa"/>
            </w:tcMar>
            <w:vAlign w:val="bottom"/>
            <w:hideMark/>
          </w:tcPr>
          <w:p w14:paraId="15014277" w14:textId="1353879E" w:rsidR="00E75C04" w:rsidRPr="00EA12C0" w:rsidRDefault="00E75C04" w:rsidP="00E63364">
            <w:pPr>
              <w:pStyle w:val="ListParagraph"/>
              <w:numPr>
                <w:ilvl w:val="0"/>
                <w:numId w:val="50"/>
              </w:numPr>
              <w:spacing w:before="0" w:after="0" w:line="240" w:lineRule="auto"/>
            </w:pPr>
            <w:r w:rsidRPr="00EA12C0">
              <w:rPr>
                <w:color w:val="000000"/>
              </w:rPr>
              <w:t xml:space="preserve">DTI well below </w:t>
            </w:r>
            <w:r w:rsidR="00BA7ED2" w:rsidRPr="00EA12C0">
              <w:rPr>
                <w:color w:val="000000"/>
              </w:rPr>
              <w:t>Program</w:t>
            </w:r>
            <w:r w:rsidRPr="00EA12C0">
              <w:rPr>
                <w:color w:val="000000"/>
              </w:rPr>
              <w:t xml:space="preserve"> max</w:t>
            </w:r>
          </w:p>
        </w:tc>
      </w:tr>
      <w:tr w:rsidR="00E75C04" w:rsidRPr="00EA12C0" w14:paraId="393E3C95" w14:textId="77777777" w:rsidTr="0017594D">
        <w:trPr>
          <w:trHeight w:val="300"/>
        </w:trPr>
        <w:tc>
          <w:tcPr>
            <w:tcW w:w="7740" w:type="dxa"/>
            <w:tcBorders>
              <w:top w:val="nil"/>
              <w:left w:val="single" w:sz="12" w:space="0" w:color="auto"/>
              <w:bottom w:val="nil"/>
              <w:right w:val="single" w:sz="12" w:space="0" w:color="auto"/>
            </w:tcBorders>
            <w:noWrap/>
            <w:tcMar>
              <w:top w:w="0" w:type="dxa"/>
              <w:left w:w="108" w:type="dxa"/>
              <w:bottom w:w="0" w:type="dxa"/>
              <w:right w:w="108" w:type="dxa"/>
            </w:tcMar>
            <w:vAlign w:val="bottom"/>
            <w:hideMark/>
          </w:tcPr>
          <w:p w14:paraId="2853FDD9" w14:textId="77777777" w:rsidR="00E75C04" w:rsidRPr="00EA12C0" w:rsidRDefault="00E75C04" w:rsidP="00E63364">
            <w:pPr>
              <w:pStyle w:val="ListParagraph"/>
              <w:numPr>
                <w:ilvl w:val="0"/>
                <w:numId w:val="50"/>
              </w:numPr>
              <w:spacing w:before="0" w:after="0" w:line="240" w:lineRule="auto"/>
            </w:pPr>
            <w:r w:rsidRPr="00EA12C0">
              <w:rPr>
                <w:color w:val="000000"/>
              </w:rPr>
              <w:t>Lengthy &amp; deep credit history of solid performance</w:t>
            </w:r>
          </w:p>
        </w:tc>
      </w:tr>
      <w:tr w:rsidR="00E75C04" w:rsidRPr="00EA12C0" w14:paraId="5743971A" w14:textId="77777777" w:rsidTr="0017594D">
        <w:trPr>
          <w:trHeight w:val="300"/>
        </w:trPr>
        <w:tc>
          <w:tcPr>
            <w:tcW w:w="7740" w:type="dxa"/>
            <w:tcBorders>
              <w:top w:val="nil"/>
              <w:left w:val="single" w:sz="12" w:space="0" w:color="auto"/>
              <w:bottom w:val="nil"/>
              <w:right w:val="single" w:sz="12" w:space="0" w:color="auto"/>
            </w:tcBorders>
            <w:noWrap/>
            <w:tcMar>
              <w:top w:w="0" w:type="dxa"/>
              <w:left w:w="108" w:type="dxa"/>
              <w:bottom w:w="0" w:type="dxa"/>
              <w:right w:w="108" w:type="dxa"/>
            </w:tcMar>
            <w:vAlign w:val="bottom"/>
            <w:hideMark/>
          </w:tcPr>
          <w:p w14:paraId="23A6F64C" w14:textId="4DD2D665" w:rsidR="00E75C04" w:rsidRPr="00EA12C0" w:rsidRDefault="00DA0FE1" w:rsidP="00E63364">
            <w:pPr>
              <w:pStyle w:val="ListParagraph"/>
              <w:numPr>
                <w:ilvl w:val="0"/>
                <w:numId w:val="50"/>
              </w:numPr>
              <w:spacing w:before="0" w:after="0" w:line="240" w:lineRule="auto"/>
            </w:pPr>
            <w:r w:rsidRPr="00EA12C0">
              <w:rPr>
                <w:color w:val="000000"/>
              </w:rPr>
              <w:t>Demonstrated</w:t>
            </w:r>
            <w:r w:rsidR="00E75C04" w:rsidRPr="00EA12C0">
              <w:rPr>
                <w:color w:val="000000"/>
              </w:rPr>
              <w:t xml:space="preserve"> capacity to carry a heavy debt load with on time performance</w:t>
            </w:r>
          </w:p>
        </w:tc>
      </w:tr>
      <w:tr w:rsidR="00E75C04" w:rsidRPr="00EA12C0" w14:paraId="206FF117" w14:textId="77777777" w:rsidTr="0017594D">
        <w:trPr>
          <w:trHeight w:val="300"/>
        </w:trPr>
        <w:tc>
          <w:tcPr>
            <w:tcW w:w="7740" w:type="dxa"/>
            <w:tcBorders>
              <w:top w:val="nil"/>
              <w:left w:val="single" w:sz="12" w:space="0" w:color="auto"/>
              <w:bottom w:val="nil"/>
              <w:right w:val="single" w:sz="12" w:space="0" w:color="auto"/>
            </w:tcBorders>
            <w:noWrap/>
            <w:tcMar>
              <w:top w:w="0" w:type="dxa"/>
              <w:left w:w="108" w:type="dxa"/>
              <w:bottom w:w="0" w:type="dxa"/>
              <w:right w:w="108" w:type="dxa"/>
            </w:tcMar>
            <w:vAlign w:val="bottom"/>
            <w:hideMark/>
          </w:tcPr>
          <w:p w14:paraId="5708A3F3" w14:textId="4874EEAC" w:rsidR="00E75C04" w:rsidRPr="00EA12C0" w:rsidRDefault="005906B8" w:rsidP="00E63364">
            <w:pPr>
              <w:pStyle w:val="ListParagraph"/>
              <w:numPr>
                <w:ilvl w:val="0"/>
                <w:numId w:val="50"/>
              </w:numPr>
              <w:spacing w:before="0" w:after="0" w:line="240" w:lineRule="auto"/>
              <w:rPr>
                <w:color w:val="000000"/>
              </w:rPr>
            </w:pPr>
            <w:r>
              <w:rPr>
                <w:color w:val="000000"/>
              </w:rPr>
              <w:t xml:space="preserve">Credit </w:t>
            </w:r>
            <w:r w:rsidR="00DB5A74">
              <w:rPr>
                <w:color w:val="000000"/>
              </w:rPr>
              <w:t>score</w:t>
            </w:r>
            <w:r w:rsidR="00E75C04" w:rsidRPr="00EA12C0">
              <w:rPr>
                <w:color w:val="000000"/>
              </w:rPr>
              <w:t xml:space="preserve"> well above </w:t>
            </w:r>
            <w:r w:rsidR="00BA7ED2" w:rsidRPr="00EA12C0">
              <w:rPr>
                <w:color w:val="000000"/>
              </w:rPr>
              <w:t>Program</w:t>
            </w:r>
            <w:r w:rsidR="00E75C04" w:rsidRPr="00EA12C0">
              <w:rPr>
                <w:color w:val="000000"/>
              </w:rPr>
              <w:t xml:space="preserve"> minimum with solid performance</w:t>
            </w:r>
          </w:p>
          <w:p w14:paraId="01868383" w14:textId="5CED2C0A" w:rsidR="00E75C04" w:rsidRPr="00EA12C0" w:rsidRDefault="00E75C04" w:rsidP="00E63364">
            <w:pPr>
              <w:pStyle w:val="ListParagraph"/>
              <w:numPr>
                <w:ilvl w:val="0"/>
                <w:numId w:val="50"/>
              </w:numPr>
              <w:spacing w:before="0" w:after="0" w:line="240" w:lineRule="auto"/>
            </w:pPr>
            <w:r w:rsidRPr="00EA12C0">
              <w:t xml:space="preserve">LTV well below </w:t>
            </w:r>
            <w:r w:rsidR="00BA7ED2" w:rsidRPr="00EA12C0">
              <w:t>Program</w:t>
            </w:r>
            <w:r w:rsidRPr="00EA12C0">
              <w:t xml:space="preserve"> Max </w:t>
            </w:r>
          </w:p>
        </w:tc>
      </w:tr>
      <w:tr w:rsidR="00E75C04" w:rsidRPr="00EA12C0" w14:paraId="411A3566" w14:textId="77777777" w:rsidTr="0017594D">
        <w:trPr>
          <w:trHeight w:val="300"/>
        </w:trPr>
        <w:tc>
          <w:tcPr>
            <w:tcW w:w="7740" w:type="dxa"/>
            <w:tcBorders>
              <w:top w:val="nil"/>
              <w:left w:val="single" w:sz="12" w:space="0" w:color="auto"/>
              <w:bottom w:val="nil"/>
              <w:right w:val="single" w:sz="12" w:space="0" w:color="auto"/>
            </w:tcBorders>
            <w:noWrap/>
            <w:tcMar>
              <w:top w:w="0" w:type="dxa"/>
              <w:left w:w="108" w:type="dxa"/>
              <w:bottom w:w="0" w:type="dxa"/>
              <w:right w:w="108" w:type="dxa"/>
            </w:tcMar>
            <w:vAlign w:val="bottom"/>
            <w:hideMark/>
          </w:tcPr>
          <w:p w14:paraId="0180B130" w14:textId="77777777" w:rsidR="00E75C04" w:rsidRPr="00EA12C0" w:rsidRDefault="00E75C04" w:rsidP="00E63364">
            <w:pPr>
              <w:pStyle w:val="ListParagraph"/>
              <w:numPr>
                <w:ilvl w:val="0"/>
                <w:numId w:val="50"/>
              </w:numPr>
              <w:spacing w:before="0" w:after="0" w:line="240" w:lineRule="auto"/>
            </w:pPr>
            <w:r w:rsidRPr="00EA12C0">
              <w:rPr>
                <w:color w:val="000000"/>
              </w:rPr>
              <w:t>Long, Clean Mortgage History</w:t>
            </w:r>
          </w:p>
        </w:tc>
      </w:tr>
      <w:tr w:rsidR="00E75C04" w:rsidRPr="00EA12C0" w14:paraId="219FC705" w14:textId="77777777" w:rsidTr="00A75C5E">
        <w:trPr>
          <w:trHeight w:val="315"/>
        </w:trPr>
        <w:tc>
          <w:tcPr>
            <w:tcW w:w="7740" w:type="dxa"/>
            <w:tcBorders>
              <w:top w:val="nil"/>
              <w:left w:val="single" w:sz="12" w:space="0" w:color="auto"/>
              <w:bottom w:val="nil"/>
              <w:right w:val="single" w:sz="12" w:space="0" w:color="auto"/>
            </w:tcBorders>
            <w:noWrap/>
            <w:tcMar>
              <w:top w:w="0" w:type="dxa"/>
              <w:left w:w="108" w:type="dxa"/>
              <w:bottom w:w="0" w:type="dxa"/>
              <w:right w:w="108" w:type="dxa"/>
            </w:tcMar>
            <w:vAlign w:val="bottom"/>
            <w:hideMark/>
          </w:tcPr>
          <w:p w14:paraId="257F59AB" w14:textId="77777777" w:rsidR="00E75C04" w:rsidRPr="00EA12C0" w:rsidRDefault="00E75C04" w:rsidP="00E63364">
            <w:pPr>
              <w:pStyle w:val="ListParagraph"/>
              <w:numPr>
                <w:ilvl w:val="0"/>
                <w:numId w:val="50"/>
              </w:numPr>
              <w:spacing w:before="0" w:after="0" w:line="240" w:lineRule="auto"/>
            </w:pPr>
            <w:r w:rsidRPr="00EA12C0">
              <w:rPr>
                <w:color w:val="000000"/>
              </w:rPr>
              <w:t>Significant time on the same job</w:t>
            </w:r>
          </w:p>
        </w:tc>
      </w:tr>
      <w:tr w:rsidR="00A75C5E" w:rsidRPr="00EA12C0" w14:paraId="6CC89799" w14:textId="77777777" w:rsidTr="0017594D">
        <w:trPr>
          <w:trHeight w:val="315"/>
        </w:trPr>
        <w:tc>
          <w:tcPr>
            <w:tcW w:w="7740" w:type="dxa"/>
            <w:tcBorders>
              <w:top w:val="nil"/>
              <w:left w:val="single" w:sz="12" w:space="0" w:color="auto"/>
              <w:bottom w:val="single" w:sz="12" w:space="0" w:color="auto"/>
              <w:right w:val="single" w:sz="12" w:space="0" w:color="auto"/>
            </w:tcBorders>
            <w:noWrap/>
            <w:tcMar>
              <w:top w:w="0" w:type="dxa"/>
              <w:left w:w="108" w:type="dxa"/>
              <w:bottom w:w="0" w:type="dxa"/>
              <w:right w:w="108" w:type="dxa"/>
            </w:tcMar>
            <w:vAlign w:val="bottom"/>
          </w:tcPr>
          <w:p w14:paraId="5ACC5AEA" w14:textId="77777777" w:rsidR="00A75C5E" w:rsidRPr="00A75C5E" w:rsidRDefault="00A75C5E" w:rsidP="00A75C5E">
            <w:pPr>
              <w:spacing w:before="0" w:after="0" w:line="240" w:lineRule="auto"/>
              <w:rPr>
                <w:color w:val="000000"/>
              </w:rPr>
            </w:pPr>
          </w:p>
        </w:tc>
      </w:tr>
      <w:bookmarkEnd w:id="203"/>
    </w:tbl>
    <w:p w14:paraId="165BA1DC" w14:textId="77777777" w:rsidR="001F4358" w:rsidRPr="001F4358" w:rsidRDefault="001F4358" w:rsidP="001F4358"/>
    <w:p w14:paraId="21FF3D35" w14:textId="67111B92" w:rsidR="00C97A31" w:rsidRPr="00EA12C0" w:rsidRDefault="006132D0" w:rsidP="00A70BF2">
      <w:pPr>
        <w:pStyle w:val="Heading1"/>
        <w:rPr>
          <w:rFonts w:eastAsia="Times New Roman"/>
        </w:rPr>
      </w:pPr>
      <w:bookmarkStart w:id="204" w:name="_Toc207885606"/>
      <w:r w:rsidRPr="00EA12C0">
        <w:rPr>
          <w:rFonts w:eastAsia="Times New Roman"/>
        </w:rPr>
        <w:t>COMPLIANCE</w:t>
      </w:r>
      <w:bookmarkEnd w:id="204"/>
      <w:r w:rsidRPr="00EA12C0">
        <w:rPr>
          <w:rFonts w:eastAsia="Times New Roman"/>
        </w:rPr>
        <w:t xml:space="preserve"> </w:t>
      </w:r>
    </w:p>
    <w:p w14:paraId="033C3A99" w14:textId="74149E81" w:rsidR="00CB4C7C" w:rsidRPr="00EA12C0" w:rsidRDefault="007D7690" w:rsidP="00D24008">
      <w:pPr>
        <w:pStyle w:val="Heading2"/>
        <w:rPr>
          <w:rFonts w:eastAsia="Times New Roman"/>
        </w:rPr>
      </w:pPr>
      <w:bookmarkStart w:id="205" w:name="_bookmark13"/>
      <w:bookmarkStart w:id="206" w:name="_HIGHER_PRICED_MORTGAGE"/>
      <w:bookmarkStart w:id="207" w:name="_Toc116569115"/>
      <w:bookmarkStart w:id="208" w:name="_Toc199843780"/>
      <w:bookmarkStart w:id="209" w:name="_Toc207885607"/>
      <w:bookmarkStart w:id="210" w:name="_Hlk81128259"/>
      <w:bookmarkEnd w:id="205"/>
      <w:bookmarkEnd w:id="206"/>
      <w:r w:rsidRPr="00EA12C0">
        <w:rPr>
          <w:rFonts w:eastAsia="Times New Roman"/>
        </w:rPr>
        <w:t>HIGHER PRICED MORTGAGE LOANS (HPML)</w:t>
      </w:r>
      <w:bookmarkEnd w:id="207"/>
      <w:bookmarkEnd w:id="208"/>
      <w:bookmarkEnd w:id="209"/>
    </w:p>
    <w:p w14:paraId="38A0A259" w14:textId="2FFC013F" w:rsidR="00CB4C7C" w:rsidRPr="00EA12C0" w:rsidRDefault="007D7690" w:rsidP="00F108B4">
      <w:pPr>
        <w:pStyle w:val="TableParagraph"/>
      </w:pPr>
      <w:r w:rsidRPr="00EA12C0">
        <w:t xml:space="preserve">Higher Priced Mortgage Loans are permitted with certain </w:t>
      </w:r>
      <w:r w:rsidR="00DA0FE1" w:rsidRPr="00EA12C0">
        <w:t>restriction</w:t>
      </w:r>
      <w:r w:rsidRPr="00EA12C0">
        <w:t>s</w:t>
      </w:r>
      <w:r w:rsidR="00DA6E47" w:rsidRPr="00EA12C0">
        <w:t>:</w:t>
      </w:r>
    </w:p>
    <w:p w14:paraId="6B6C4A4B" w14:textId="138DB1E4" w:rsidR="007D7690" w:rsidRPr="00EA12C0" w:rsidRDefault="007D7690" w:rsidP="00F108B4">
      <w:pPr>
        <w:pStyle w:val="Bullet"/>
      </w:pPr>
      <w:r w:rsidRPr="00EA12C0">
        <w:t>Escrow account</w:t>
      </w:r>
      <w:r w:rsidR="00A86FF4" w:rsidRPr="00EA12C0">
        <w:t xml:space="preserve">s </w:t>
      </w:r>
      <w:r w:rsidRPr="00EA12C0">
        <w:t xml:space="preserve">are </w:t>
      </w:r>
      <w:r w:rsidR="004B4249" w:rsidRPr="00EA12C0">
        <w:t>required.</w:t>
      </w:r>
    </w:p>
    <w:p w14:paraId="79FB44E9" w14:textId="317263FE" w:rsidR="00566E23" w:rsidRPr="00EA12C0" w:rsidRDefault="007D7690" w:rsidP="00F108B4">
      <w:pPr>
        <w:pStyle w:val="Bullet"/>
      </w:pPr>
      <w:r w:rsidRPr="00EA12C0">
        <w:t xml:space="preserve">A </w:t>
      </w:r>
      <w:bookmarkEnd w:id="210"/>
      <w:r w:rsidRPr="00EA12C0">
        <w:t>Full Interior/Exterior Appraisal is required</w:t>
      </w:r>
      <w:r w:rsidR="00566E23" w:rsidRPr="00EA12C0">
        <w:t xml:space="preserve"> to include a certification from the appraiser</w:t>
      </w:r>
      <w:r w:rsidR="00C8312A" w:rsidRPr="00EA12C0">
        <w:t xml:space="preserve"> indicating that</w:t>
      </w:r>
      <w:r w:rsidR="00566E23" w:rsidRPr="00EA12C0">
        <w:rPr>
          <w:rFonts w:cs="Arial"/>
          <w:color w:val="101820"/>
        </w:rPr>
        <w:t xml:space="preserve"> the appraisal was prepared in accordance with the requirements of title XI of the Financial Institutions Reform, Recovery and Enforcement Act of 1989, as amended (12 U.S.C. 3331 </w:t>
      </w:r>
      <w:r w:rsidR="00566E23" w:rsidRPr="00EA12C0">
        <w:rPr>
          <w:rStyle w:val="Emphasis"/>
          <w:rFonts w:ascii="Filson Pro Light" w:hAnsi="Filson Pro Light" w:cs="Arial"/>
          <w:color w:val="101820"/>
          <w:szCs w:val="20"/>
        </w:rPr>
        <w:t>et seq.</w:t>
      </w:r>
      <w:r w:rsidR="00566E23" w:rsidRPr="00EA12C0">
        <w:rPr>
          <w:rFonts w:cs="Arial"/>
          <w:color w:val="101820"/>
        </w:rPr>
        <w:t>), and any implementing regulations.</w:t>
      </w:r>
    </w:p>
    <w:p w14:paraId="60D9A958" w14:textId="58F051B7" w:rsidR="0002212E" w:rsidRPr="00EA12C0" w:rsidRDefault="00F62A10" w:rsidP="00F108B4">
      <w:pPr>
        <w:pStyle w:val="Bullet"/>
      </w:pPr>
      <w:r w:rsidRPr="00EA12C0">
        <w:t xml:space="preserve">On a purchase transaction, </w:t>
      </w:r>
      <w:r w:rsidR="00BF207F" w:rsidRPr="00EA12C0">
        <w:t>a second appraisal is required if</w:t>
      </w:r>
      <w:r w:rsidR="0002212E" w:rsidRPr="00EA12C0">
        <w:t>:</w:t>
      </w:r>
    </w:p>
    <w:p w14:paraId="23F74525" w14:textId="4A8E4762" w:rsidR="007D7690" w:rsidRPr="00EA12C0" w:rsidRDefault="00B26CB0" w:rsidP="00E63364">
      <w:pPr>
        <w:pStyle w:val="Bullet"/>
        <w:numPr>
          <w:ilvl w:val="1"/>
          <w:numId w:val="66"/>
        </w:numPr>
      </w:pPr>
      <w:r w:rsidRPr="00EA12C0">
        <w:t>If the seller acquired the property within the past 90 days and t</w:t>
      </w:r>
      <w:r w:rsidR="004A726B" w:rsidRPr="00EA12C0">
        <w:t xml:space="preserve">he new purchase price is </w:t>
      </w:r>
      <w:r w:rsidR="0002212E" w:rsidRPr="00EA12C0">
        <w:t>more than 10%</w:t>
      </w:r>
      <w:r w:rsidR="00A87F3B" w:rsidRPr="00EA12C0">
        <w:t xml:space="preserve"> of</w:t>
      </w:r>
      <w:r w:rsidR="0002212E" w:rsidRPr="00EA12C0">
        <w:t xml:space="preserve"> </w:t>
      </w:r>
      <w:r w:rsidR="004A726B" w:rsidRPr="00EA12C0">
        <w:t>the seller’s acquisition price OR</w:t>
      </w:r>
    </w:p>
    <w:p w14:paraId="4BC8C506" w14:textId="38389A3A" w:rsidR="004A726B" w:rsidRPr="00EA12C0" w:rsidRDefault="00B26CB0" w:rsidP="00E63364">
      <w:pPr>
        <w:pStyle w:val="Bullet"/>
        <w:numPr>
          <w:ilvl w:val="1"/>
          <w:numId w:val="66"/>
        </w:numPr>
      </w:pPr>
      <w:r w:rsidRPr="00EA12C0">
        <w:t xml:space="preserve">If the seller acquired the property within the past </w:t>
      </w:r>
      <w:r w:rsidR="00A87F3B" w:rsidRPr="00EA12C0">
        <w:t>91 to 180 days and the new purchase price is more than 20% of the seller’s acquisition price</w:t>
      </w:r>
      <w:r w:rsidR="00BF207F" w:rsidRPr="00EA12C0">
        <w:t>.</w:t>
      </w:r>
    </w:p>
    <w:p w14:paraId="0D26F364" w14:textId="232EAE24" w:rsidR="004B7CD3" w:rsidRPr="00EA12C0" w:rsidRDefault="004B7CD3" w:rsidP="00E63364">
      <w:pPr>
        <w:pStyle w:val="Bullet"/>
        <w:numPr>
          <w:ilvl w:val="1"/>
          <w:numId w:val="66"/>
        </w:numPr>
      </w:pPr>
      <w:r w:rsidRPr="00EA12C0">
        <w:t>The second appraisal must be obtained prior to the note date.</w:t>
      </w:r>
    </w:p>
    <w:p w14:paraId="28B38566" w14:textId="0941A52D" w:rsidR="004B7CD3" w:rsidRPr="00EA12C0" w:rsidRDefault="004B7CD3" w:rsidP="00E63364">
      <w:pPr>
        <w:pStyle w:val="Bullet"/>
        <w:numPr>
          <w:ilvl w:val="1"/>
          <w:numId w:val="66"/>
        </w:numPr>
      </w:pPr>
      <w:r w:rsidRPr="00EA12C0">
        <w:t>The second appraisal must be provided to the borrower (standard delivery requirements apply).</w:t>
      </w:r>
    </w:p>
    <w:p w14:paraId="6E816EAC" w14:textId="523DD224" w:rsidR="00D43FB1" w:rsidRPr="00EA12C0" w:rsidRDefault="00D43FB1" w:rsidP="00E63364">
      <w:pPr>
        <w:pStyle w:val="Bullet"/>
        <w:numPr>
          <w:ilvl w:val="1"/>
          <w:numId w:val="66"/>
        </w:numPr>
      </w:pPr>
      <w:r w:rsidRPr="00EA12C0">
        <w:t xml:space="preserve">The cost of the second appraisal may not be passed along to the </w:t>
      </w:r>
      <w:r w:rsidR="004B4249" w:rsidRPr="00EA12C0">
        <w:t>borrower.</w:t>
      </w:r>
    </w:p>
    <w:p w14:paraId="2E75FDB3" w14:textId="4C28AABE" w:rsidR="002B0887" w:rsidRPr="00EA12C0" w:rsidRDefault="002B0887" w:rsidP="00F108B4">
      <w:pPr>
        <w:pStyle w:val="Bullet"/>
      </w:pPr>
      <w:r w:rsidRPr="00EA12C0">
        <w:rPr>
          <w:i/>
          <w:iCs/>
        </w:rPr>
        <w:t xml:space="preserve">Note that </w:t>
      </w:r>
      <w:r w:rsidR="00935C01" w:rsidRPr="00EA12C0">
        <w:rPr>
          <w:i/>
          <w:iCs/>
        </w:rPr>
        <w:t xml:space="preserve">the timelines are measured from the date the seller became the legal owner of the property and the date </w:t>
      </w:r>
      <w:r w:rsidR="00FB4071" w:rsidRPr="00EA12C0">
        <w:rPr>
          <w:i/>
          <w:iCs/>
        </w:rPr>
        <w:t>all parties signed the purchase agreement</w:t>
      </w:r>
      <w:r w:rsidR="00935C01" w:rsidRPr="00EA12C0">
        <w:rPr>
          <w:i/>
          <w:iCs/>
        </w:rPr>
        <w:t>.</w:t>
      </w:r>
    </w:p>
    <w:p w14:paraId="66BC8D88" w14:textId="77777777" w:rsidR="004069FC" w:rsidRPr="00EA12C0" w:rsidRDefault="004069FC" w:rsidP="00F108B4">
      <w:pPr>
        <w:pStyle w:val="Bullet"/>
      </w:pPr>
      <w:r w:rsidRPr="00EA12C0">
        <w:t>If the seller acquired the property through the following methods, a second appraisal is not required:</w:t>
      </w:r>
    </w:p>
    <w:p w14:paraId="6A8E97D5" w14:textId="77777777" w:rsidR="004069FC" w:rsidRPr="00EA12C0" w:rsidRDefault="004069FC" w:rsidP="00E63364">
      <w:pPr>
        <w:pStyle w:val="Bullet"/>
        <w:numPr>
          <w:ilvl w:val="1"/>
          <w:numId w:val="66"/>
        </w:numPr>
      </w:pPr>
      <w:r w:rsidRPr="00EA12C0">
        <w:t>Bridge loans (for 12 months or less),</w:t>
      </w:r>
    </w:p>
    <w:p w14:paraId="7B63C920" w14:textId="77777777" w:rsidR="004069FC" w:rsidRPr="00EA12C0" w:rsidRDefault="004069FC" w:rsidP="00E63364">
      <w:pPr>
        <w:pStyle w:val="Bullet"/>
        <w:numPr>
          <w:ilvl w:val="1"/>
          <w:numId w:val="66"/>
        </w:numPr>
      </w:pPr>
      <w:r w:rsidRPr="00EA12C0">
        <w:t xml:space="preserve">Reverse mortgages, </w:t>
      </w:r>
    </w:p>
    <w:p w14:paraId="3E27CF67" w14:textId="2124BFD5" w:rsidR="004069FC" w:rsidRPr="00EA12C0" w:rsidRDefault="004069FC" w:rsidP="00E63364">
      <w:pPr>
        <w:pStyle w:val="Bullet"/>
        <w:numPr>
          <w:ilvl w:val="1"/>
          <w:numId w:val="66"/>
        </w:numPr>
      </w:pPr>
      <w:r w:rsidRPr="00EA12C0">
        <w:t xml:space="preserve">Loans for the initial </w:t>
      </w:r>
      <w:r w:rsidR="00DA0FE1" w:rsidRPr="00EA12C0">
        <w:t>construction</w:t>
      </w:r>
      <w:r w:rsidRPr="00EA12C0">
        <w:t xml:space="preserve"> of a dwelling – note that this is for a true </w:t>
      </w:r>
      <w:r w:rsidR="009854D5" w:rsidRPr="00EA12C0">
        <w:t xml:space="preserve">construction </w:t>
      </w:r>
      <w:r w:rsidRPr="00EA12C0">
        <w:t xml:space="preserve">loan, not for the end loan purchase of a newly </w:t>
      </w:r>
      <w:r w:rsidR="00DA0FE1" w:rsidRPr="00EA12C0">
        <w:t>constructed</w:t>
      </w:r>
      <w:r w:rsidRPr="00EA12C0">
        <w:t xml:space="preserve"> property,</w:t>
      </w:r>
    </w:p>
    <w:p w14:paraId="184C8926" w14:textId="77777777" w:rsidR="004069FC" w:rsidRPr="00EA12C0" w:rsidRDefault="004069FC" w:rsidP="00E63364">
      <w:pPr>
        <w:pStyle w:val="Bullet"/>
        <w:numPr>
          <w:ilvl w:val="1"/>
          <w:numId w:val="66"/>
        </w:numPr>
      </w:pPr>
      <w:r w:rsidRPr="00EA12C0">
        <w:t>A local, state, or federal government agency,</w:t>
      </w:r>
    </w:p>
    <w:p w14:paraId="4B362B67" w14:textId="77777777" w:rsidR="004069FC" w:rsidRPr="00EA12C0" w:rsidRDefault="004069FC" w:rsidP="00E63364">
      <w:pPr>
        <w:pStyle w:val="Bullet"/>
        <w:numPr>
          <w:ilvl w:val="1"/>
          <w:numId w:val="66"/>
        </w:numPr>
      </w:pPr>
      <w:r w:rsidRPr="00EA12C0">
        <w:lastRenderedPageBreak/>
        <w:t>Through a foreclosure or deed in lieu, or</w:t>
      </w:r>
    </w:p>
    <w:p w14:paraId="782BFBE3" w14:textId="77777777" w:rsidR="004069FC" w:rsidRPr="00EA12C0" w:rsidRDefault="004069FC" w:rsidP="00E63364">
      <w:pPr>
        <w:pStyle w:val="Bullet"/>
        <w:numPr>
          <w:ilvl w:val="1"/>
          <w:numId w:val="66"/>
        </w:numPr>
      </w:pPr>
      <w:r w:rsidRPr="00EA12C0">
        <w:t>Inheritance or through a dissolution of marriage, civil union or domestic partnership, or through the partition of the seller’s joint or marital assets.</w:t>
      </w:r>
    </w:p>
    <w:p w14:paraId="06C2817A" w14:textId="311C76E3" w:rsidR="00FB5F3D" w:rsidRPr="00EA12C0" w:rsidRDefault="00662D06" w:rsidP="00D24008">
      <w:pPr>
        <w:pStyle w:val="Heading2"/>
        <w:rPr>
          <w:rFonts w:eastAsia="Times New Roman"/>
        </w:rPr>
      </w:pPr>
      <w:bookmarkStart w:id="211" w:name="_Toc116569116"/>
      <w:bookmarkStart w:id="212" w:name="_Toc199843781"/>
      <w:bookmarkStart w:id="213" w:name="_Toc207885608"/>
      <w:r w:rsidRPr="00EA12C0">
        <w:rPr>
          <w:rFonts w:eastAsia="Times New Roman"/>
        </w:rPr>
        <w:t>S</w:t>
      </w:r>
      <w:r w:rsidR="00E300D6" w:rsidRPr="00EA12C0">
        <w:rPr>
          <w:rFonts w:eastAsia="Times New Roman"/>
        </w:rPr>
        <w:t>TATE AND FEDERAL HIGH COST LOANS</w:t>
      </w:r>
      <w:bookmarkEnd w:id="211"/>
      <w:bookmarkEnd w:id="212"/>
      <w:bookmarkEnd w:id="213"/>
    </w:p>
    <w:p w14:paraId="1473465D" w14:textId="0F9BE1E8" w:rsidR="00A871F4" w:rsidRPr="00EA12C0" w:rsidRDefault="00921DB9" w:rsidP="00F108B4">
      <w:pPr>
        <w:pStyle w:val="TableParagraph"/>
      </w:pPr>
      <w:r w:rsidRPr="00EA12C0">
        <w:t xml:space="preserve">NQM Funding, LLC, </w:t>
      </w:r>
      <w:r w:rsidR="00E300D6" w:rsidRPr="00EA12C0">
        <w:t xml:space="preserve">Federal </w:t>
      </w:r>
      <w:r w:rsidR="009E4207" w:rsidRPr="00EA12C0">
        <w:t xml:space="preserve">does not permit </w:t>
      </w:r>
      <w:r w:rsidR="00E300D6" w:rsidRPr="00EA12C0">
        <w:t>high cost mortgages</w:t>
      </w:r>
      <w:r w:rsidR="009E4207" w:rsidRPr="00EA12C0">
        <w:t xml:space="preserve">, </w:t>
      </w:r>
      <w:r w:rsidR="00364881" w:rsidRPr="00EA12C0">
        <w:t>except for</w:t>
      </w:r>
      <w:r w:rsidR="00AE7B11" w:rsidRPr="00EA12C0">
        <w:t xml:space="preserve"> </w:t>
      </w:r>
      <w:r w:rsidR="00F356AF" w:rsidRPr="00EA12C0">
        <w:t xml:space="preserve">certain </w:t>
      </w:r>
      <w:r w:rsidR="00AE7B11" w:rsidRPr="00EA12C0">
        <w:t>Second Lien loans</w:t>
      </w:r>
      <w:r w:rsidR="00A871F4" w:rsidRPr="00EA12C0">
        <w:t>. S</w:t>
      </w:r>
      <w:r w:rsidR="00F356AF" w:rsidRPr="00EA12C0">
        <w:t xml:space="preserve">ee </w:t>
      </w:r>
      <w:hyperlink w:anchor="_SECOND_LIEN_SELECT" w:history="1">
        <w:r w:rsidR="00D5785A">
          <w:rPr>
            <w:rStyle w:val="Hyperlink"/>
            <w:szCs w:val="20"/>
          </w:rPr>
          <w:t>Second Lien Select Program - General Requirements</w:t>
        </w:r>
      </w:hyperlink>
      <w:r w:rsidR="00F356AF" w:rsidRPr="00EA12C0">
        <w:t xml:space="preserve"> for restrictions and requirements</w:t>
      </w:r>
      <w:bookmarkStart w:id="214" w:name="_Hlk126589084"/>
      <w:r w:rsidR="00B5514E" w:rsidRPr="00EA12C0">
        <w:t xml:space="preserve">. </w:t>
      </w:r>
    </w:p>
    <w:p w14:paraId="4D596FAA" w14:textId="77777777" w:rsidR="00A871F4" w:rsidRPr="00EA12C0" w:rsidRDefault="00A871F4" w:rsidP="00F108B4">
      <w:pPr>
        <w:pStyle w:val="TableParagraph"/>
      </w:pPr>
    </w:p>
    <w:p w14:paraId="7DF82BD6" w14:textId="51D7C78C" w:rsidR="005D6A84" w:rsidRPr="00EA12C0" w:rsidRDefault="00E300D6" w:rsidP="00F108B4">
      <w:pPr>
        <w:pStyle w:val="TableParagraph"/>
      </w:pPr>
      <w:r w:rsidRPr="00EA12C0">
        <w:t xml:space="preserve">In addition, </w:t>
      </w:r>
      <w:r w:rsidR="00D858BE" w:rsidRPr="00EA12C0">
        <w:t>except for</w:t>
      </w:r>
      <w:r w:rsidR="00AB777C" w:rsidRPr="00EA12C0">
        <w:t xml:space="preserve"> loans that comply with New York Subprime </w:t>
      </w:r>
      <w:r w:rsidR="0021202D" w:rsidRPr="00EA12C0">
        <w:t>regulations, any loan that meets the definition of “high cost</w:t>
      </w:r>
      <w:r w:rsidR="00B5514E" w:rsidRPr="00EA12C0">
        <w:t>,”</w:t>
      </w:r>
      <w:r w:rsidR="0021202D" w:rsidRPr="00EA12C0">
        <w:t xml:space="preserve"> “high risk</w:t>
      </w:r>
      <w:r w:rsidR="00B5514E" w:rsidRPr="00EA12C0">
        <w:t>,”</w:t>
      </w:r>
      <w:r w:rsidR="0021202D" w:rsidRPr="00EA12C0">
        <w:t xml:space="preserve"> “covered</w:t>
      </w:r>
      <w:r w:rsidR="00B5514E" w:rsidRPr="00EA12C0">
        <w:t>,”</w:t>
      </w:r>
      <w:r w:rsidR="0021202D" w:rsidRPr="00EA12C0">
        <w:t xml:space="preserve"> “subprime” or any similar designation under state or local law is not permitted.</w:t>
      </w:r>
      <w:r w:rsidR="00297F57" w:rsidRPr="00EA12C0">
        <w:t xml:space="preserve"> </w:t>
      </w:r>
    </w:p>
    <w:p w14:paraId="6F06C01F" w14:textId="77777777" w:rsidR="006B3CD0" w:rsidRPr="00EA12C0" w:rsidRDefault="006B3CD0" w:rsidP="00F108B4">
      <w:pPr>
        <w:pStyle w:val="TableParagraph"/>
      </w:pPr>
    </w:p>
    <w:p w14:paraId="71AB3BB4" w14:textId="77777777" w:rsidR="00D24908" w:rsidRPr="00EA12C0" w:rsidRDefault="00D24908" w:rsidP="00F108B4">
      <w:pPr>
        <w:pStyle w:val="TableParagraph"/>
      </w:pPr>
      <w:r w:rsidRPr="00EA12C0">
        <w:t>States may impose different definitions of points and fees, rate/APR, or prepayment penalties than apply under HOEPA. States may also use different triggers in each category for determining whether a loan will be a "high-cost</w:t>
      </w:r>
      <w:r w:rsidRPr="00EA12C0">
        <w:rPr>
          <w:spacing w:val="-10"/>
        </w:rPr>
        <w:t xml:space="preserve"> </w:t>
      </w:r>
      <w:r w:rsidRPr="00EA12C0">
        <w:t>mortgage"</w:t>
      </w:r>
      <w:r w:rsidRPr="00EA12C0">
        <w:rPr>
          <w:spacing w:val="-10"/>
        </w:rPr>
        <w:t xml:space="preserve"> </w:t>
      </w:r>
      <w:r w:rsidRPr="00EA12C0">
        <w:t>(or</w:t>
      </w:r>
      <w:r w:rsidRPr="00EA12C0">
        <w:rPr>
          <w:spacing w:val="-9"/>
        </w:rPr>
        <w:t xml:space="preserve"> </w:t>
      </w:r>
      <w:r w:rsidRPr="00EA12C0">
        <w:t>equivalent</w:t>
      </w:r>
      <w:r w:rsidRPr="00EA12C0">
        <w:rPr>
          <w:spacing w:val="-10"/>
        </w:rPr>
        <w:t xml:space="preserve"> </w:t>
      </w:r>
      <w:r w:rsidRPr="00EA12C0">
        <w:t>terms)</w:t>
      </w:r>
      <w:r w:rsidRPr="00EA12C0">
        <w:rPr>
          <w:spacing w:val="-10"/>
        </w:rPr>
        <w:t xml:space="preserve"> </w:t>
      </w:r>
      <w:r w:rsidRPr="00EA12C0">
        <w:t>under</w:t>
      </w:r>
      <w:r w:rsidRPr="00EA12C0">
        <w:rPr>
          <w:spacing w:val="-12"/>
        </w:rPr>
        <w:t xml:space="preserve"> </w:t>
      </w:r>
      <w:r w:rsidRPr="00EA12C0">
        <w:t>state</w:t>
      </w:r>
      <w:r w:rsidRPr="00EA12C0">
        <w:rPr>
          <w:spacing w:val="-9"/>
        </w:rPr>
        <w:t xml:space="preserve"> </w:t>
      </w:r>
      <w:r w:rsidRPr="00EA12C0">
        <w:t>law.</w:t>
      </w:r>
      <w:r w:rsidRPr="00EA12C0">
        <w:rPr>
          <w:spacing w:val="-9"/>
        </w:rPr>
        <w:t xml:space="preserve"> </w:t>
      </w:r>
      <w:r w:rsidRPr="00EA12C0">
        <w:t>As</w:t>
      </w:r>
      <w:r w:rsidRPr="00EA12C0">
        <w:rPr>
          <w:spacing w:val="-9"/>
        </w:rPr>
        <w:t xml:space="preserve"> </w:t>
      </w:r>
      <w:r w:rsidRPr="00EA12C0">
        <w:t>a</w:t>
      </w:r>
      <w:r w:rsidRPr="00EA12C0">
        <w:rPr>
          <w:spacing w:val="-10"/>
        </w:rPr>
        <w:t xml:space="preserve"> </w:t>
      </w:r>
      <w:r w:rsidRPr="00EA12C0">
        <w:t>matter</w:t>
      </w:r>
      <w:r w:rsidRPr="00EA12C0">
        <w:rPr>
          <w:spacing w:val="-12"/>
        </w:rPr>
        <w:t xml:space="preserve"> </w:t>
      </w:r>
      <w:r w:rsidRPr="00EA12C0">
        <w:t>of</w:t>
      </w:r>
      <w:r w:rsidRPr="00EA12C0">
        <w:rPr>
          <w:spacing w:val="-11"/>
        </w:rPr>
        <w:t xml:space="preserve"> </w:t>
      </w:r>
      <w:r w:rsidRPr="00EA12C0">
        <w:t>policy,</w:t>
      </w:r>
      <w:r w:rsidRPr="00EA12C0">
        <w:rPr>
          <w:spacing w:val="-11"/>
        </w:rPr>
        <w:t xml:space="preserve"> </w:t>
      </w:r>
      <w:r w:rsidRPr="00EA12C0">
        <w:t>NQM Funding, LLC does</w:t>
      </w:r>
      <w:r w:rsidRPr="00EA12C0">
        <w:rPr>
          <w:spacing w:val="-9"/>
        </w:rPr>
        <w:t xml:space="preserve"> </w:t>
      </w:r>
      <w:r w:rsidRPr="00EA12C0">
        <w:t>not</w:t>
      </w:r>
      <w:r w:rsidRPr="00EA12C0">
        <w:rPr>
          <w:spacing w:val="-10"/>
        </w:rPr>
        <w:t xml:space="preserve"> </w:t>
      </w:r>
      <w:r w:rsidRPr="00EA12C0">
        <w:t>purchase or</w:t>
      </w:r>
      <w:r w:rsidRPr="00EA12C0">
        <w:rPr>
          <w:spacing w:val="-7"/>
        </w:rPr>
        <w:t xml:space="preserve"> </w:t>
      </w:r>
      <w:r w:rsidRPr="00EA12C0">
        <w:t>originate</w:t>
      </w:r>
      <w:r w:rsidRPr="00EA12C0">
        <w:rPr>
          <w:spacing w:val="-6"/>
        </w:rPr>
        <w:t xml:space="preserve"> 1</w:t>
      </w:r>
      <w:r w:rsidRPr="00EA12C0">
        <w:rPr>
          <w:spacing w:val="-6"/>
          <w:vertAlign w:val="superscript"/>
        </w:rPr>
        <w:t>st</w:t>
      </w:r>
      <w:r w:rsidRPr="00EA12C0">
        <w:rPr>
          <w:spacing w:val="-6"/>
        </w:rPr>
        <w:t xml:space="preserve"> Lien </w:t>
      </w:r>
      <w:r w:rsidRPr="00EA12C0">
        <w:t>loans</w:t>
      </w:r>
      <w:r w:rsidRPr="00EA12C0">
        <w:rPr>
          <w:spacing w:val="-9"/>
        </w:rPr>
        <w:t xml:space="preserve"> </w:t>
      </w:r>
      <w:r w:rsidRPr="00EA12C0">
        <w:t>defined</w:t>
      </w:r>
      <w:r w:rsidRPr="00EA12C0">
        <w:rPr>
          <w:spacing w:val="-8"/>
        </w:rPr>
        <w:t xml:space="preserve"> </w:t>
      </w:r>
      <w:r w:rsidRPr="00EA12C0">
        <w:t>as</w:t>
      </w:r>
      <w:r w:rsidRPr="00EA12C0">
        <w:rPr>
          <w:spacing w:val="-7"/>
        </w:rPr>
        <w:t xml:space="preserve"> </w:t>
      </w:r>
      <w:r w:rsidRPr="00EA12C0">
        <w:t>high-cost</w:t>
      </w:r>
      <w:r w:rsidRPr="00EA12C0">
        <w:rPr>
          <w:spacing w:val="-8"/>
        </w:rPr>
        <w:t xml:space="preserve"> </w:t>
      </w:r>
      <w:r w:rsidRPr="00EA12C0">
        <w:t>mortgages</w:t>
      </w:r>
      <w:r w:rsidRPr="00EA12C0">
        <w:rPr>
          <w:spacing w:val="-7"/>
        </w:rPr>
        <w:t xml:space="preserve"> </w:t>
      </w:r>
      <w:r w:rsidRPr="00EA12C0">
        <w:t>(or</w:t>
      </w:r>
      <w:r w:rsidRPr="00EA12C0">
        <w:rPr>
          <w:spacing w:val="-7"/>
        </w:rPr>
        <w:t xml:space="preserve"> </w:t>
      </w:r>
      <w:r w:rsidRPr="00EA12C0">
        <w:t>equivalent</w:t>
      </w:r>
      <w:r w:rsidRPr="00EA12C0">
        <w:rPr>
          <w:spacing w:val="-5"/>
        </w:rPr>
        <w:t xml:space="preserve"> </w:t>
      </w:r>
      <w:r w:rsidRPr="00EA12C0">
        <w:t>terms)</w:t>
      </w:r>
      <w:r w:rsidRPr="00EA12C0">
        <w:rPr>
          <w:spacing w:val="-5"/>
        </w:rPr>
        <w:t xml:space="preserve"> </w:t>
      </w:r>
      <w:r w:rsidRPr="00EA12C0">
        <w:t>under</w:t>
      </w:r>
      <w:r w:rsidRPr="00EA12C0">
        <w:rPr>
          <w:spacing w:val="-6"/>
        </w:rPr>
        <w:t xml:space="preserve"> </w:t>
      </w:r>
      <w:r w:rsidRPr="00EA12C0">
        <w:t>Federal</w:t>
      </w:r>
      <w:r w:rsidRPr="00EA12C0">
        <w:rPr>
          <w:spacing w:val="-6"/>
        </w:rPr>
        <w:t xml:space="preserve"> </w:t>
      </w:r>
      <w:r w:rsidRPr="00EA12C0">
        <w:t>or</w:t>
      </w:r>
      <w:r w:rsidRPr="00EA12C0">
        <w:rPr>
          <w:spacing w:val="-7"/>
        </w:rPr>
        <w:t xml:space="preserve"> </w:t>
      </w:r>
      <w:r w:rsidRPr="00EA12C0">
        <w:t>state</w:t>
      </w:r>
      <w:r w:rsidRPr="00EA12C0">
        <w:rPr>
          <w:spacing w:val="-6"/>
        </w:rPr>
        <w:t xml:space="preserve"> </w:t>
      </w:r>
      <w:r w:rsidRPr="00EA12C0">
        <w:t>law,</w:t>
      </w:r>
      <w:r w:rsidRPr="00EA12C0">
        <w:rPr>
          <w:spacing w:val="-6"/>
        </w:rPr>
        <w:t xml:space="preserve"> </w:t>
      </w:r>
      <w:r w:rsidRPr="00EA12C0">
        <w:t>regardless</w:t>
      </w:r>
      <w:r w:rsidRPr="00EA12C0">
        <w:rPr>
          <w:spacing w:val="-7"/>
        </w:rPr>
        <w:t xml:space="preserve"> </w:t>
      </w:r>
      <w:r w:rsidRPr="00EA12C0">
        <w:t>of the basis for the loan's treatment as</w:t>
      </w:r>
      <w:r w:rsidRPr="00EA12C0">
        <w:rPr>
          <w:spacing w:val="2"/>
        </w:rPr>
        <w:t xml:space="preserve"> </w:t>
      </w:r>
      <w:r w:rsidRPr="00EA12C0">
        <w:t>such.</w:t>
      </w:r>
    </w:p>
    <w:p w14:paraId="267E7D3D" w14:textId="77777777" w:rsidR="00855F67" w:rsidRPr="00EA12C0" w:rsidRDefault="00855F67" w:rsidP="00D24008">
      <w:pPr>
        <w:pStyle w:val="Heading2"/>
      </w:pPr>
      <w:bookmarkStart w:id="215" w:name="_Toc149128641"/>
      <w:bookmarkStart w:id="216" w:name="_Toc199843782"/>
      <w:bookmarkStart w:id="217" w:name="_Toc207885609"/>
      <w:r w:rsidRPr="00EA12C0">
        <w:t>NEW YORK SUBPRIME LOANS</w:t>
      </w:r>
      <w:bookmarkEnd w:id="215"/>
      <w:bookmarkEnd w:id="216"/>
      <w:bookmarkEnd w:id="217"/>
    </w:p>
    <w:p w14:paraId="5D9756F7" w14:textId="77777777" w:rsidR="00855F67" w:rsidRPr="00EA12C0" w:rsidRDefault="00855F67" w:rsidP="00E63364">
      <w:pPr>
        <w:pStyle w:val="ListParagraph"/>
        <w:numPr>
          <w:ilvl w:val="0"/>
          <w:numId w:val="49"/>
        </w:numPr>
        <w:spacing w:before="0" w:after="0" w:line="240" w:lineRule="auto"/>
      </w:pPr>
      <w:r w:rsidRPr="00EA12C0">
        <w:t>NY Subprime loans will be permitted provided ALL the following requirements are met:</w:t>
      </w:r>
    </w:p>
    <w:p w14:paraId="42E2E746" w14:textId="77777777" w:rsidR="00855F67" w:rsidRPr="00E750E3" w:rsidRDefault="00855F67" w:rsidP="00E63364">
      <w:pPr>
        <w:pStyle w:val="ListParagraph"/>
        <w:numPr>
          <w:ilvl w:val="1"/>
          <w:numId w:val="49"/>
        </w:numPr>
        <w:spacing w:before="0" w:after="0" w:line="240" w:lineRule="auto"/>
        <w:rPr>
          <w:rFonts w:ascii="Atten New ExtraBold" w:hAnsi="Atten New ExtraBold"/>
        </w:rPr>
      </w:pPr>
      <w:r w:rsidRPr="00E750E3">
        <w:rPr>
          <w:rFonts w:ascii="Atten New ExtraBold" w:hAnsi="Atten New ExtraBold"/>
          <w:u w:val="single"/>
        </w:rPr>
        <w:t>Disclosures requirements</w:t>
      </w:r>
      <w:r w:rsidRPr="00E750E3">
        <w:rPr>
          <w:rFonts w:ascii="Atten New ExtraBold" w:hAnsi="Atten New ExtraBold"/>
        </w:rPr>
        <w:t>:</w:t>
      </w:r>
    </w:p>
    <w:p w14:paraId="15CF3336" w14:textId="34259211" w:rsidR="00855F67" w:rsidRPr="00EA12C0" w:rsidRDefault="00855F67" w:rsidP="00E63364">
      <w:pPr>
        <w:pStyle w:val="ListParagraph"/>
        <w:numPr>
          <w:ilvl w:val="2"/>
          <w:numId w:val="49"/>
        </w:numPr>
        <w:spacing w:before="0" w:after="0" w:line="240" w:lineRule="auto"/>
        <w:rPr>
          <w:i/>
          <w:iCs/>
        </w:rPr>
      </w:pPr>
      <w:r w:rsidRPr="00EA12C0">
        <w:rPr>
          <w:i/>
          <w:iCs/>
        </w:rPr>
        <w:t xml:space="preserve">Borrower’s Choice of </w:t>
      </w:r>
      <w:r w:rsidR="00DC2275" w:rsidRPr="00EA12C0">
        <w:rPr>
          <w:i/>
          <w:iCs/>
        </w:rPr>
        <w:t xml:space="preserve">Attorney </w:t>
      </w:r>
      <w:r w:rsidRPr="00EA12C0">
        <w:rPr>
          <w:i/>
          <w:iCs/>
        </w:rPr>
        <w:t>Disclosure</w:t>
      </w:r>
    </w:p>
    <w:p w14:paraId="48EC5CBC" w14:textId="77777777" w:rsidR="00855F67" w:rsidRPr="00EA12C0" w:rsidRDefault="00855F67" w:rsidP="00E63364">
      <w:pPr>
        <w:pStyle w:val="ListParagraph"/>
        <w:numPr>
          <w:ilvl w:val="2"/>
          <w:numId w:val="49"/>
        </w:numPr>
        <w:spacing w:before="0" w:after="0" w:line="240" w:lineRule="auto"/>
        <w:rPr>
          <w:i/>
          <w:iCs/>
        </w:rPr>
      </w:pPr>
      <w:r w:rsidRPr="00EA12C0">
        <w:rPr>
          <w:i/>
          <w:iCs/>
        </w:rPr>
        <w:t>Consumer Caution and Homeownership Counseling Notice</w:t>
      </w:r>
    </w:p>
    <w:p w14:paraId="2EAE6207" w14:textId="77777777" w:rsidR="00855F67" w:rsidRPr="00EA12C0" w:rsidRDefault="00855F67" w:rsidP="00E63364">
      <w:pPr>
        <w:pStyle w:val="ListParagraph"/>
        <w:numPr>
          <w:ilvl w:val="2"/>
          <w:numId w:val="49"/>
        </w:numPr>
        <w:spacing w:before="0" w:after="0" w:line="240" w:lineRule="auto"/>
        <w:rPr>
          <w:i/>
          <w:iCs/>
        </w:rPr>
      </w:pPr>
      <w:r w:rsidRPr="00EA12C0">
        <w:rPr>
          <w:i/>
          <w:iCs/>
        </w:rPr>
        <w:t>NYSDFS List of Approved Housing Counselors (no signature required)</w:t>
      </w:r>
    </w:p>
    <w:p w14:paraId="72F37630" w14:textId="5E0F2611" w:rsidR="00855F67" w:rsidRPr="00EA12C0" w:rsidRDefault="00FB4071" w:rsidP="00E63364">
      <w:pPr>
        <w:pStyle w:val="ListParagraph"/>
        <w:numPr>
          <w:ilvl w:val="2"/>
          <w:numId w:val="49"/>
        </w:numPr>
        <w:spacing w:before="0" w:after="0" w:line="240" w:lineRule="auto"/>
      </w:pPr>
      <w:r w:rsidRPr="00EA12C0">
        <w:t>All</w:t>
      </w:r>
      <w:r w:rsidR="00855F67" w:rsidRPr="00EA12C0">
        <w:t xml:space="preserve"> the above must be delivered to the borrower prior to Closing. </w:t>
      </w:r>
    </w:p>
    <w:p w14:paraId="010A12DE" w14:textId="77777777" w:rsidR="00855F67" w:rsidRPr="00EA12C0" w:rsidRDefault="00855F67" w:rsidP="00E63364">
      <w:pPr>
        <w:pStyle w:val="ListParagraph"/>
        <w:numPr>
          <w:ilvl w:val="2"/>
          <w:numId w:val="49"/>
        </w:numPr>
        <w:spacing w:before="0" w:after="0" w:line="240" w:lineRule="auto"/>
      </w:pPr>
      <w:r w:rsidRPr="00EA12C0">
        <w:t>Signature on the first two (2) documents will be required or if mailed out, evidence of mailing at least three (3) days prior to Closing.</w:t>
      </w:r>
    </w:p>
    <w:p w14:paraId="7A8272D6" w14:textId="77777777" w:rsidR="00855F67" w:rsidRPr="00EA12C0" w:rsidRDefault="00855F67" w:rsidP="00E63364">
      <w:pPr>
        <w:pStyle w:val="ListParagraph"/>
        <w:numPr>
          <w:ilvl w:val="2"/>
          <w:numId w:val="49"/>
        </w:numPr>
        <w:spacing w:before="0" w:after="0" w:line="240" w:lineRule="auto"/>
      </w:pPr>
      <w:r w:rsidRPr="00EA12C0">
        <w:t>Signatures/evidence of delivery must be for all borrowers on the loan.</w:t>
      </w:r>
    </w:p>
    <w:p w14:paraId="362201D8" w14:textId="77777777" w:rsidR="00855F67" w:rsidRPr="00E750E3" w:rsidRDefault="00855F67" w:rsidP="00E63364">
      <w:pPr>
        <w:pStyle w:val="ListParagraph"/>
        <w:numPr>
          <w:ilvl w:val="1"/>
          <w:numId w:val="49"/>
        </w:numPr>
        <w:spacing w:before="0" w:after="0" w:line="240" w:lineRule="auto"/>
        <w:rPr>
          <w:rFonts w:ascii="Atten New ExtraBold" w:hAnsi="Atten New ExtraBold"/>
          <w:u w:val="single"/>
        </w:rPr>
      </w:pPr>
      <w:r w:rsidRPr="00E750E3">
        <w:rPr>
          <w:rFonts w:ascii="Atten New ExtraBold" w:eastAsia="Times New Roman" w:hAnsi="Atten New ExtraBold"/>
          <w:u w:val="single"/>
        </w:rPr>
        <w:t>Mavent:</w:t>
      </w:r>
    </w:p>
    <w:p w14:paraId="51AD8905" w14:textId="06343CB6" w:rsidR="00855F67" w:rsidRPr="00EA12C0" w:rsidRDefault="00855F67" w:rsidP="00E63364">
      <w:pPr>
        <w:pStyle w:val="ListParagraph"/>
        <w:numPr>
          <w:ilvl w:val="1"/>
          <w:numId w:val="58"/>
        </w:numPr>
        <w:spacing w:before="0" w:after="0" w:line="240" w:lineRule="auto"/>
      </w:pPr>
      <w:r w:rsidRPr="00EA12C0">
        <w:rPr>
          <w:rFonts w:eastAsia="Times New Roman"/>
        </w:rPr>
        <w:t xml:space="preserve">Loan must NOT fail the </w:t>
      </w:r>
      <w:r w:rsidRPr="00EA12C0">
        <w:rPr>
          <w:rFonts w:eastAsia="Times New Roman"/>
          <w:b/>
          <w:bCs/>
          <w:i/>
          <w:iCs/>
        </w:rPr>
        <w:t>High Cost (NY Part 41)</w:t>
      </w:r>
      <w:r w:rsidRPr="00EA12C0">
        <w:rPr>
          <w:rFonts w:eastAsia="Times New Roman"/>
        </w:rPr>
        <w:t xml:space="preserve"> test</w:t>
      </w:r>
      <w:r w:rsidR="00B5514E" w:rsidRPr="00EA12C0">
        <w:rPr>
          <w:rFonts w:eastAsia="Times New Roman"/>
        </w:rPr>
        <w:t xml:space="preserve">. </w:t>
      </w:r>
      <w:r w:rsidR="008C2E64" w:rsidRPr="00EA12C0">
        <w:rPr>
          <w:rFonts w:eastAsia="Times New Roman"/>
          <w:u w:val="single"/>
        </w:rPr>
        <w:t>NQM Funding, LLC</w:t>
      </w:r>
      <w:r w:rsidRPr="00EA12C0">
        <w:rPr>
          <w:rFonts w:eastAsia="Times New Roman"/>
          <w:u w:val="single"/>
        </w:rPr>
        <w:t xml:space="preserve"> does not allow NY High-Cost Loans.</w:t>
      </w:r>
    </w:p>
    <w:p w14:paraId="096E5E96" w14:textId="1D09C020" w:rsidR="00855F67" w:rsidRPr="00EA12C0" w:rsidRDefault="00855F67" w:rsidP="00E63364">
      <w:pPr>
        <w:pStyle w:val="ListParagraph"/>
        <w:numPr>
          <w:ilvl w:val="1"/>
          <w:numId w:val="58"/>
        </w:numPr>
        <w:spacing w:before="0" w:after="0" w:line="240" w:lineRule="auto"/>
      </w:pPr>
      <w:r w:rsidRPr="00EA12C0">
        <w:rPr>
          <w:rFonts w:eastAsia="Times New Roman"/>
        </w:rPr>
        <w:t xml:space="preserve">Loans must NOT fail the </w:t>
      </w:r>
      <w:r w:rsidRPr="00EA12C0">
        <w:rPr>
          <w:rFonts w:eastAsia="Times New Roman"/>
          <w:b/>
          <w:bCs/>
          <w:i/>
          <w:iCs/>
        </w:rPr>
        <w:t>High Cost (NY)</w:t>
      </w:r>
      <w:r w:rsidRPr="00EA12C0">
        <w:rPr>
          <w:rFonts w:eastAsia="Times New Roman"/>
        </w:rPr>
        <w:t xml:space="preserve"> test</w:t>
      </w:r>
      <w:r w:rsidR="00B5514E" w:rsidRPr="00EA12C0">
        <w:rPr>
          <w:rFonts w:eastAsia="Times New Roman"/>
        </w:rPr>
        <w:t xml:space="preserve">. </w:t>
      </w:r>
      <w:r w:rsidR="008C2E64" w:rsidRPr="00EA12C0">
        <w:rPr>
          <w:rFonts w:eastAsia="Times New Roman"/>
          <w:u w:val="single"/>
        </w:rPr>
        <w:t>NQM Funding, LLC</w:t>
      </w:r>
      <w:r w:rsidRPr="00EA12C0">
        <w:rPr>
          <w:rFonts w:eastAsia="Times New Roman"/>
          <w:u w:val="single"/>
        </w:rPr>
        <w:t xml:space="preserve"> does not allow NY High-Cost Loans.</w:t>
      </w:r>
    </w:p>
    <w:p w14:paraId="6A2F44D5" w14:textId="77777777" w:rsidR="00855F67" w:rsidRPr="00EA12C0" w:rsidRDefault="00855F67" w:rsidP="00E63364">
      <w:pPr>
        <w:pStyle w:val="ListParagraph"/>
        <w:numPr>
          <w:ilvl w:val="1"/>
          <w:numId w:val="57"/>
        </w:numPr>
        <w:spacing w:before="0" w:after="0" w:line="240" w:lineRule="auto"/>
      </w:pPr>
      <w:r w:rsidRPr="00EA12C0">
        <w:rPr>
          <w:rFonts w:eastAsia="Times New Roman"/>
        </w:rPr>
        <w:t>Note, these are two separate Mavent tests.</w:t>
      </w:r>
    </w:p>
    <w:p w14:paraId="32707CE4" w14:textId="77777777" w:rsidR="00855F67" w:rsidRPr="00EA12C0" w:rsidRDefault="00855F67" w:rsidP="00E63364">
      <w:pPr>
        <w:pStyle w:val="ListParagraph"/>
        <w:numPr>
          <w:ilvl w:val="0"/>
          <w:numId w:val="57"/>
        </w:numPr>
        <w:spacing w:before="0" w:after="0" w:line="240" w:lineRule="auto"/>
      </w:pPr>
      <w:r w:rsidRPr="00EA12C0">
        <w:rPr>
          <w:rFonts w:eastAsia="Times New Roman"/>
          <w:u w:val="single"/>
        </w:rPr>
        <w:t>Higher Rate review is where the subprime designation will show up</w:t>
      </w:r>
      <w:r w:rsidRPr="00EA12C0">
        <w:rPr>
          <w:rFonts w:eastAsia="Times New Roman"/>
        </w:rPr>
        <w:t>:</w:t>
      </w:r>
    </w:p>
    <w:p w14:paraId="207404AE" w14:textId="6D25B183" w:rsidR="00855F67" w:rsidRPr="00EA12C0" w:rsidRDefault="00855F67" w:rsidP="00E63364">
      <w:pPr>
        <w:pStyle w:val="ListParagraph"/>
        <w:numPr>
          <w:ilvl w:val="1"/>
          <w:numId w:val="57"/>
        </w:numPr>
        <w:spacing w:before="0" w:after="0" w:line="240" w:lineRule="auto"/>
      </w:pPr>
      <w:r w:rsidRPr="00EA12C0">
        <w:rPr>
          <w:rFonts w:eastAsia="Times New Roman"/>
        </w:rPr>
        <w:t xml:space="preserve">A </w:t>
      </w:r>
      <w:r w:rsidR="00750DF8" w:rsidRPr="00EA12C0">
        <w:rPr>
          <w:rFonts w:eastAsia="Times New Roman"/>
        </w:rPr>
        <w:t>“</w:t>
      </w:r>
      <w:r w:rsidRPr="00EA12C0">
        <w:rPr>
          <w:rFonts w:eastAsia="Times New Roman"/>
        </w:rPr>
        <w:t>fail</w:t>
      </w:r>
      <w:r w:rsidR="00750DF8" w:rsidRPr="00EA12C0">
        <w:rPr>
          <w:rFonts w:eastAsia="Times New Roman"/>
        </w:rPr>
        <w:t>”</w:t>
      </w:r>
      <w:r w:rsidRPr="00EA12C0">
        <w:rPr>
          <w:rFonts w:eastAsia="Times New Roman"/>
        </w:rPr>
        <w:t xml:space="preserve"> is permitted for the Fixed Loan &gt; 15 Year Term test (63900)</w:t>
      </w:r>
    </w:p>
    <w:p w14:paraId="1DE4567D" w14:textId="77777777" w:rsidR="00855F67" w:rsidRPr="00EA12C0" w:rsidRDefault="00855F67" w:rsidP="00E63364">
      <w:pPr>
        <w:pStyle w:val="ListParagraph"/>
        <w:numPr>
          <w:ilvl w:val="1"/>
          <w:numId w:val="57"/>
        </w:numPr>
        <w:spacing w:before="0" w:after="0" w:line="240" w:lineRule="auto"/>
      </w:pPr>
      <w:r w:rsidRPr="00EA12C0">
        <w:rPr>
          <w:rFonts w:eastAsia="Times New Roman"/>
        </w:rPr>
        <w:t>ALL other tests under the Higher-Rate Review must PASS for the loan to be</w:t>
      </w:r>
      <w:r w:rsidRPr="00EA12C0">
        <w:rPr>
          <w:rFonts w:eastAsia="Times New Roman"/>
          <w:u w:val="single"/>
        </w:rPr>
        <w:t xml:space="preserve"> eligible</w:t>
      </w:r>
      <w:r w:rsidRPr="00EA12C0">
        <w:rPr>
          <w:rFonts w:eastAsia="Times New Roman"/>
        </w:rPr>
        <w:t>.</w:t>
      </w:r>
    </w:p>
    <w:p w14:paraId="56B6067F" w14:textId="77777777" w:rsidR="00855F67" w:rsidRPr="00E750E3" w:rsidRDefault="00855F67" w:rsidP="00E63364">
      <w:pPr>
        <w:pStyle w:val="ListParagraph"/>
        <w:numPr>
          <w:ilvl w:val="0"/>
          <w:numId w:val="56"/>
        </w:numPr>
        <w:spacing w:before="0" w:after="0" w:line="240" w:lineRule="auto"/>
        <w:rPr>
          <w:rFonts w:ascii="Atten New ExtraBold" w:eastAsia="Calibri" w:hAnsi="Atten New ExtraBold" w:cs="Calibri"/>
          <w:u w:val="single"/>
          <w14:ligatures w14:val="standardContextual"/>
        </w:rPr>
      </w:pPr>
      <w:r w:rsidRPr="00E750E3">
        <w:rPr>
          <w:rFonts w:ascii="Atten New ExtraBold" w:eastAsia="Calibri" w:hAnsi="Atten New ExtraBold" w:cs="Calibri"/>
          <w:u w:val="single"/>
          <w14:ligatures w14:val="standardContextual"/>
        </w:rPr>
        <w:t>Closing Documentation Requirements:</w:t>
      </w:r>
    </w:p>
    <w:p w14:paraId="20241C44" w14:textId="0F451176" w:rsidR="00855F67" w:rsidRPr="00EA12C0" w:rsidRDefault="00855F67" w:rsidP="00E63364">
      <w:pPr>
        <w:pStyle w:val="ListParagraph"/>
        <w:numPr>
          <w:ilvl w:val="1"/>
          <w:numId w:val="56"/>
        </w:numPr>
        <w:spacing w:before="0" w:after="0" w:line="240" w:lineRule="auto"/>
        <w:rPr>
          <w:rFonts w:eastAsia="Calibri" w:cs="Calibri"/>
          <w:b/>
          <w:bCs/>
          <w14:ligatures w14:val="standardContextual"/>
        </w:rPr>
      </w:pPr>
      <w:r w:rsidRPr="00EA12C0">
        <w:rPr>
          <w:rFonts w:eastAsia="Times New Roman" w:cs="Calibri"/>
          <w14:ligatures w14:val="standardContextual"/>
        </w:rPr>
        <w:t xml:space="preserve">Must include a legend on the top of the mortgage in 12-point/font type </w:t>
      </w:r>
      <w:r w:rsidR="004B4249" w:rsidRPr="00EA12C0">
        <w:rPr>
          <w:rFonts w:eastAsia="Times New Roman" w:cs="Calibri"/>
          <w14:ligatures w14:val="standardContextual"/>
        </w:rPr>
        <w:t>stating,</w:t>
      </w:r>
      <w:r w:rsidRPr="00EA12C0">
        <w:rPr>
          <w:rFonts w:eastAsia="Times New Roman" w:cs="Calibri"/>
          <w14:ligatures w14:val="standardContextual"/>
        </w:rPr>
        <w:t xml:space="preserve"> </w:t>
      </w:r>
      <w:r w:rsidRPr="00EA12C0">
        <w:rPr>
          <w:rFonts w:eastAsia="Times New Roman" w:cs="Calibri"/>
          <w:b/>
          <w:bCs/>
          <w:i/>
          <w:iCs/>
          <w14:ligatures w14:val="standardContextual"/>
        </w:rPr>
        <w:t>“This mortgage is a subprime home loan subject to New York’s subprime home loan laws.”</w:t>
      </w:r>
    </w:p>
    <w:p w14:paraId="2492803C" w14:textId="19E0102B" w:rsidR="00855F67" w:rsidRPr="00E750E3" w:rsidRDefault="00855F67" w:rsidP="00E63364">
      <w:pPr>
        <w:pStyle w:val="ListParagraph"/>
        <w:numPr>
          <w:ilvl w:val="0"/>
          <w:numId w:val="56"/>
        </w:numPr>
        <w:spacing w:before="0" w:after="0" w:line="240" w:lineRule="auto"/>
        <w:rPr>
          <w:rFonts w:ascii="Atten New ExtraBold" w:eastAsia="Calibri" w:hAnsi="Atten New ExtraBold" w:cs="Calibri"/>
          <w:u w:val="single"/>
          <w14:ligatures w14:val="standardContextual"/>
        </w:rPr>
      </w:pPr>
      <w:r w:rsidRPr="00E750E3">
        <w:rPr>
          <w:rFonts w:ascii="Atten New ExtraBold" w:hAnsi="Atten New ExtraBold"/>
          <w:u w:val="single"/>
        </w:rPr>
        <w:t xml:space="preserve">Loan </w:t>
      </w:r>
      <w:r w:rsidR="00BA7ED2" w:rsidRPr="00E750E3">
        <w:rPr>
          <w:rFonts w:ascii="Atten New ExtraBold" w:hAnsi="Atten New ExtraBold"/>
          <w:u w:val="single"/>
        </w:rPr>
        <w:t>Program</w:t>
      </w:r>
      <w:r w:rsidRPr="00E750E3">
        <w:rPr>
          <w:rFonts w:ascii="Atten New ExtraBold" w:hAnsi="Atten New ExtraBold"/>
          <w:u w:val="single"/>
        </w:rPr>
        <w:t xml:space="preserve"> Requirements:</w:t>
      </w:r>
    </w:p>
    <w:p w14:paraId="234E3CBD" w14:textId="77777777" w:rsidR="00855F67" w:rsidRPr="00EA12C0" w:rsidRDefault="00855F67" w:rsidP="00E63364">
      <w:pPr>
        <w:pStyle w:val="ListParagraph"/>
        <w:numPr>
          <w:ilvl w:val="1"/>
          <w:numId w:val="56"/>
        </w:numPr>
        <w:spacing w:before="0" w:after="0" w:line="240" w:lineRule="auto"/>
        <w:rPr>
          <w:rFonts w:eastAsia="Calibri" w:cs="Calibri"/>
          <w:b/>
          <w:bCs/>
          <w14:ligatures w14:val="standardContextual"/>
        </w:rPr>
      </w:pPr>
      <w:r w:rsidRPr="00EA12C0">
        <w:lastRenderedPageBreak/>
        <w:t>Fixed Rate</w:t>
      </w:r>
    </w:p>
    <w:p w14:paraId="0B7CE851" w14:textId="77777777" w:rsidR="00855F67" w:rsidRPr="00EA12C0" w:rsidRDefault="00855F67" w:rsidP="00E63364">
      <w:pPr>
        <w:pStyle w:val="ListParagraph"/>
        <w:numPr>
          <w:ilvl w:val="1"/>
          <w:numId w:val="56"/>
        </w:numPr>
        <w:spacing w:before="0" w:after="0" w:line="240" w:lineRule="auto"/>
        <w:rPr>
          <w:rFonts w:eastAsia="Calibri" w:cs="Calibri"/>
          <w:b/>
          <w:bCs/>
          <w14:ligatures w14:val="standardContextual"/>
        </w:rPr>
      </w:pPr>
      <w:r w:rsidRPr="00EA12C0">
        <w:t>No PPP</w:t>
      </w:r>
    </w:p>
    <w:p w14:paraId="51E9341B" w14:textId="77777777" w:rsidR="00855F67" w:rsidRPr="00EA12C0" w:rsidRDefault="00855F67" w:rsidP="00E63364">
      <w:pPr>
        <w:pStyle w:val="ListParagraph"/>
        <w:numPr>
          <w:ilvl w:val="1"/>
          <w:numId w:val="56"/>
        </w:numPr>
        <w:spacing w:before="0" w:after="0" w:line="240" w:lineRule="auto"/>
        <w:rPr>
          <w:rFonts w:eastAsia="Calibri" w:cs="Calibri"/>
          <w:b/>
          <w:bCs/>
          <w14:ligatures w14:val="standardContextual"/>
        </w:rPr>
      </w:pPr>
      <w:r w:rsidRPr="00EA12C0">
        <w:t>Escrow impounds for taxes /insurance are required.</w:t>
      </w:r>
    </w:p>
    <w:p w14:paraId="7A80D0FD" w14:textId="77777777" w:rsidR="00855F67" w:rsidRPr="00EA12C0" w:rsidRDefault="00855F67" w:rsidP="00E63364">
      <w:pPr>
        <w:pStyle w:val="ListParagraph"/>
        <w:numPr>
          <w:ilvl w:val="1"/>
          <w:numId w:val="56"/>
        </w:numPr>
        <w:spacing w:before="0" w:after="0" w:line="240" w:lineRule="auto"/>
        <w:rPr>
          <w:rFonts w:eastAsia="Calibri" w:cs="Calibri"/>
          <w:b/>
          <w:bCs/>
          <w14:ligatures w14:val="standardContextual"/>
        </w:rPr>
      </w:pPr>
      <w:r w:rsidRPr="00EA12C0">
        <w:t>Refinance loans:</w:t>
      </w:r>
    </w:p>
    <w:p w14:paraId="3ADE6A4E" w14:textId="77777777" w:rsidR="00855F67" w:rsidRPr="00EA12C0" w:rsidRDefault="00855F67" w:rsidP="00E63364">
      <w:pPr>
        <w:pStyle w:val="ListParagraph"/>
        <w:numPr>
          <w:ilvl w:val="3"/>
          <w:numId w:val="59"/>
        </w:numPr>
        <w:spacing w:before="0" w:after="0" w:line="240" w:lineRule="auto"/>
      </w:pPr>
      <w:r w:rsidRPr="00EA12C0">
        <w:t>Must have a documented sufficient NTB, AND</w:t>
      </w:r>
    </w:p>
    <w:p w14:paraId="01A0F780" w14:textId="77777777" w:rsidR="00855F67" w:rsidRPr="00EA12C0" w:rsidRDefault="00855F67" w:rsidP="00E63364">
      <w:pPr>
        <w:pStyle w:val="ListParagraph"/>
        <w:numPr>
          <w:ilvl w:val="3"/>
          <w:numId w:val="59"/>
        </w:numPr>
        <w:spacing w:before="0" w:after="0" w:line="240" w:lineRule="auto"/>
      </w:pPr>
      <w:r w:rsidRPr="00EA12C0">
        <w:t>Must not be a flip of a loan originated within 6 months, AND</w:t>
      </w:r>
    </w:p>
    <w:p w14:paraId="17438FB7" w14:textId="1A1C5356" w:rsidR="00855F67" w:rsidRPr="00EA12C0" w:rsidRDefault="00855F67" w:rsidP="00E63364">
      <w:pPr>
        <w:pStyle w:val="ListParagraph"/>
        <w:numPr>
          <w:ilvl w:val="3"/>
          <w:numId w:val="59"/>
        </w:numPr>
        <w:spacing w:before="0" w:after="0" w:line="240" w:lineRule="auto"/>
      </w:pPr>
      <w:r w:rsidRPr="00EA12C0">
        <w:t xml:space="preserve">May not pay off a special mortgage guaranteed through a state, tribal or local government, or nonprofit organization, which either bears a below-market interest rate at the time of origination, or has nonstandard payment terms beneficial to the borrower, and where, </w:t>
      </w:r>
      <w:r w:rsidR="000F220A" w:rsidRPr="00EA12C0">
        <w:t>because of</w:t>
      </w:r>
      <w:r w:rsidRPr="00EA12C0">
        <w:t xml:space="preserve"> refinancing, the borrower will lose 1 or more of the special benefits.</w:t>
      </w:r>
    </w:p>
    <w:p w14:paraId="46A63404" w14:textId="2C09C273" w:rsidR="00855F67" w:rsidRPr="000279EE" w:rsidRDefault="00855F67" w:rsidP="00F108B4">
      <w:pPr>
        <w:pStyle w:val="Bullet"/>
        <w:rPr>
          <w:rFonts w:ascii="Atten New ExtraBold" w:hAnsi="Atten New ExtraBold"/>
          <w:u w:val="single"/>
        </w:rPr>
      </w:pPr>
      <w:r w:rsidRPr="000279EE">
        <w:rPr>
          <w:rFonts w:ascii="Atten New ExtraBold" w:hAnsi="Atten New ExtraBold"/>
          <w:u w:val="single"/>
        </w:rPr>
        <w:t>Correspondent Clients:</w:t>
      </w:r>
    </w:p>
    <w:p w14:paraId="712664BD" w14:textId="4BB5B733" w:rsidR="00855F67" w:rsidRPr="00776359" w:rsidRDefault="00855F67" w:rsidP="00E63364">
      <w:pPr>
        <w:pStyle w:val="ListParagraph"/>
        <w:numPr>
          <w:ilvl w:val="1"/>
          <w:numId w:val="59"/>
        </w:numPr>
        <w:spacing w:before="0" w:after="0" w:line="240" w:lineRule="auto"/>
      </w:pPr>
      <w:r w:rsidRPr="00F108B4">
        <w:rPr>
          <w:rFonts w:eastAsia="Calibri" w:cs="Calibri"/>
          <w14:ligatures w14:val="standardContextual"/>
        </w:rPr>
        <w:t>Must ensure the correct Disclosures are generated with their Disclosure Package</w:t>
      </w:r>
      <w:r w:rsidR="00B5514E" w:rsidRPr="00F108B4">
        <w:rPr>
          <w:rFonts w:eastAsia="Calibri" w:cs="Calibri"/>
          <w14:ligatures w14:val="standardContextual"/>
        </w:rPr>
        <w:t xml:space="preserve">. </w:t>
      </w:r>
      <w:r w:rsidRPr="00F108B4">
        <w:rPr>
          <w:rFonts w:eastAsia="Calibri" w:cs="Calibri"/>
          <w14:ligatures w14:val="standardContextual"/>
        </w:rPr>
        <w:t>Fillable PDFs of the required NY Subprime Disclosure are posted on the Portal</w:t>
      </w:r>
      <w:r w:rsidRPr="000C0A7D">
        <w:rPr>
          <w:rFonts w:eastAsia="Calibri" w:cs="Calibri"/>
          <w14:ligatures w14:val="standardContextual"/>
        </w:rPr>
        <w:t xml:space="preserve">. </w:t>
      </w:r>
    </w:p>
    <w:p w14:paraId="14358ED1" w14:textId="77777777" w:rsidR="007720A4" w:rsidRPr="00EA12C0" w:rsidRDefault="007720A4" w:rsidP="00D24008">
      <w:pPr>
        <w:pStyle w:val="Heading2"/>
      </w:pPr>
      <w:bookmarkStart w:id="218" w:name="_Toc116569114"/>
      <w:bookmarkStart w:id="219" w:name="_Toc199843783"/>
      <w:bookmarkStart w:id="220" w:name="_Toc207885610"/>
      <w:r w:rsidRPr="00EA12C0">
        <w:t>PREPAYMENT PENALTIES, POINTS, AND FEES</w:t>
      </w:r>
      <w:bookmarkEnd w:id="218"/>
      <w:bookmarkEnd w:id="219"/>
      <w:bookmarkEnd w:id="220"/>
    </w:p>
    <w:p w14:paraId="65B49E06" w14:textId="1541F8C5" w:rsidR="007720A4" w:rsidRDefault="007720A4">
      <w:pPr>
        <w:pStyle w:val="TableParagraph"/>
      </w:pPr>
      <w:r w:rsidRPr="00EA12C0">
        <w:t>Total points, fees, and APR may not exceed current state and federal high-cost thresholds</w:t>
      </w:r>
      <w:r w:rsidR="00B5514E" w:rsidRPr="00EA12C0">
        <w:t xml:space="preserve">. </w:t>
      </w:r>
      <w:r w:rsidRPr="00EA12C0">
        <w:t>In addition, except for Investment Property transactions, points and fees may not exceed the lesser of state regulations or 5%</w:t>
      </w:r>
      <w:r w:rsidR="004D60CB" w:rsidRPr="00EA12C0">
        <w:t>, excluding prepayment penalties</w:t>
      </w:r>
      <w:r w:rsidR="00083A9F" w:rsidRPr="00EA12C0">
        <w:t>.</w:t>
      </w:r>
      <w:bookmarkStart w:id="221" w:name="_Toc196419698"/>
      <w:r w:rsidR="00747F7D">
        <w:t xml:space="preserve"> </w:t>
      </w:r>
    </w:p>
    <w:bookmarkEnd w:id="221"/>
    <w:p w14:paraId="4970B3B5" w14:textId="2A065E47" w:rsidR="007720A4" w:rsidRPr="00EA12C0" w:rsidRDefault="007720A4" w:rsidP="00F108B4">
      <w:pPr>
        <w:pStyle w:val="Bullet"/>
      </w:pPr>
      <w:r w:rsidRPr="00EA12C0">
        <w:t xml:space="preserve">Prepayment penalties are required on </w:t>
      </w:r>
      <w:r w:rsidR="00DB7926">
        <w:t>Investment Property</w:t>
      </w:r>
      <w:r w:rsidRPr="00EA12C0">
        <w:t xml:space="preserve"> transactions where permitted by applicable local law. </w:t>
      </w:r>
    </w:p>
    <w:p w14:paraId="03AB10B5" w14:textId="37768A9F" w:rsidR="007720A4" w:rsidRPr="00EA12C0" w:rsidRDefault="007720A4" w:rsidP="00F108B4">
      <w:pPr>
        <w:pStyle w:val="Bullet"/>
      </w:pPr>
      <w:r w:rsidRPr="00EA12C0">
        <w:t xml:space="preserve">Correspondents may treat </w:t>
      </w:r>
      <w:r w:rsidR="002439FA">
        <w:t xml:space="preserve">Investment Properties </w:t>
      </w:r>
      <w:r w:rsidRPr="00EA12C0">
        <w:t xml:space="preserve"> as Non-TRID however, an LLPA will be charged for not having a prepayment penalty as per the Rate Sheet. </w:t>
      </w:r>
    </w:p>
    <w:p w14:paraId="54AC9D16" w14:textId="216008D1" w:rsidR="007720A4" w:rsidRPr="00EA12C0" w:rsidRDefault="007720A4" w:rsidP="00F108B4">
      <w:pPr>
        <w:pStyle w:val="Bullet"/>
      </w:pPr>
      <w:r w:rsidRPr="00EA12C0">
        <w:t xml:space="preserve">Buydown options are available to reduce or remove prepayment penalties. </w:t>
      </w:r>
      <w:r w:rsidR="00717B5C">
        <w:t xml:space="preserve">Refer to the </w:t>
      </w:r>
      <w:r w:rsidRPr="00EA12C0">
        <w:t>appropriate NQM Funding, LLC Rate Sheet for details.</w:t>
      </w:r>
    </w:p>
    <w:p w14:paraId="7D132AB5" w14:textId="115DBF7F" w:rsidR="007720A4" w:rsidRPr="00EA12C0" w:rsidRDefault="007720A4" w:rsidP="00F108B4">
      <w:pPr>
        <w:pStyle w:val="Bullet"/>
      </w:pPr>
      <w:r w:rsidRPr="00EA12C0">
        <w:t>Prepayment penalties on</w:t>
      </w:r>
      <w:r w:rsidR="007D5FA5" w:rsidRPr="00EA12C0">
        <w:t xml:space="preserve"> a</w:t>
      </w:r>
      <w:r w:rsidRPr="00EA12C0">
        <w:t xml:space="preserve"> </w:t>
      </w:r>
      <w:r w:rsidR="00112CCB">
        <w:t>Primary Residence</w:t>
      </w:r>
      <w:r w:rsidRPr="00EA12C0">
        <w:t xml:space="preserve"> and </w:t>
      </w:r>
      <w:r w:rsidR="00DB7926">
        <w:t>Second Home</w:t>
      </w:r>
      <w:r w:rsidRPr="00EA12C0">
        <w:t xml:space="preserve"> transactions are prohibited.</w:t>
      </w:r>
      <w:bookmarkStart w:id="222" w:name="_Hlk173856030"/>
    </w:p>
    <w:p w14:paraId="2450327B" w14:textId="77777777" w:rsidR="007720A4" w:rsidRPr="00EA12C0" w:rsidRDefault="007720A4" w:rsidP="00F108B4">
      <w:pPr>
        <w:pStyle w:val="TableParagraph"/>
      </w:pPr>
    </w:p>
    <w:p w14:paraId="33AD6230" w14:textId="77777777" w:rsidR="007720A4" w:rsidRPr="00EA12C0" w:rsidRDefault="007720A4" w:rsidP="00F108B4">
      <w:pPr>
        <w:pStyle w:val="TableParagraph"/>
      </w:pPr>
      <w:r w:rsidRPr="00EA12C0">
        <w:rPr>
          <w:u w:val="single"/>
        </w:rPr>
        <w:t>Note</w:t>
      </w:r>
      <w:r w:rsidRPr="00EA12C0">
        <w:t>: States may impose different definitions of points and fees, rate/APR, or prepayment penalties than apply</w:t>
      </w:r>
      <w:r w:rsidRPr="00EA12C0">
        <w:rPr>
          <w:spacing w:val="-5"/>
        </w:rPr>
        <w:t xml:space="preserve"> </w:t>
      </w:r>
      <w:r w:rsidRPr="00EA12C0">
        <w:t>under</w:t>
      </w:r>
      <w:r w:rsidRPr="00EA12C0">
        <w:rPr>
          <w:spacing w:val="-5"/>
        </w:rPr>
        <w:t xml:space="preserve"> </w:t>
      </w:r>
      <w:r w:rsidRPr="00EA12C0">
        <w:t>HOEPA.</w:t>
      </w:r>
      <w:r w:rsidRPr="00EA12C0">
        <w:rPr>
          <w:spacing w:val="-6"/>
        </w:rPr>
        <w:t xml:space="preserve"> </w:t>
      </w:r>
      <w:r w:rsidRPr="00EA12C0">
        <w:t>States</w:t>
      </w:r>
      <w:r w:rsidRPr="00EA12C0">
        <w:rPr>
          <w:spacing w:val="-7"/>
        </w:rPr>
        <w:t xml:space="preserve"> </w:t>
      </w:r>
      <w:r w:rsidRPr="00EA12C0">
        <w:t>may</w:t>
      </w:r>
      <w:r w:rsidRPr="00EA12C0">
        <w:rPr>
          <w:spacing w:val="-7"/>
        </w:rPr>
        <w:t xml:space="preserve"> </w:t>
      </w:r>
      <w:r w:rsidRPr="00EA12C0">
        <w:t>also</w:t>
      </w:r>
      <w:r w:rsidRPr="00EA12C0">
        <w:rPr>
          <w:spacing w:val="-5"/>
        </w:rPr>
        <w:t xml:space="preserve"> </w:t>
      </w:r>
      <w:r w:rsidRPr="00EA12C0">
        <w:t>use</w:t>
      </w:r>
      <w:r w:rsidRPr="00EA12C0">
        <w:rPr>
          <w:spacing w:val="-6"/>
        </w:rPr>
        <w:t xml:space="preserve"> </w:t>
      </w:r>
      <w:r w:rsidRPr="00EA12C0">
        <w:t>different</w:t>
      </w:r>
      <w:r w:rsidRPr="00EA12C0">
        <w:rPr>
          <w:spacing w:val="-5"/>
        </w:rPr>
        <w:t xml:space="preserve"> </w:t>
      </w:r>
      <w:r w:rsidRPr="00EA12C0">
        <w:t>triggers</w:t>
      </w:r>
      <w:r w:rsidRPr="00EA12C0">
        <w:rPr>
          <w:spacing w:val="-5"/>
        </w:rPr>
        <w:t xml:space="preserve"> </w:t>
      </w:r>
      <w:r w:rsidRPr="00EA12C0">
        <w:t>in</w:t>
      </w:r>
      <w:r w:rsidRPr="00EA12C0">
        <w:rPr>
          <w:spacing w:val="-6"/>
        </w:rPr>
        <w:t xml:space="preserve"> </w:t>
      </w:r>
      <w:r w:rsidRPr="00EA12C0">
        <w:t>each</w:t>
      </w:r>
      <w:r w:rsidRPr="00EA12C0">
        <w:rPr>
          <w:spacing w:val="-4"/>
        </w:rPr>
        <w:t xml:space="preserve"> </w:t>
      </w:r>
      <w:r w:rsidRPr="00EA12C0">
        <w:t>category</w:t>
      </w:r>
      <w:r w:rsidRPr="00EA12C0">
        <w:rPr>
          <w:spacing w:val="-7"/>
        </w:rPr>
        <w:t xml:space="preserve"> </w:t>
      </w:r>
      <w:r w:rsidRPr="00EA12C0">
        <w:t>for</w:t>
      </w:r>
      <w:r w:rsidRPr="00EA12C0">
        <w:rPr>
          <w:spacing w:val="-7"/>
        </w:rPr>
        <w:t xml:space="preserve"> </w:t>
      </w:r>
      <w:r w:rsidRPr="00EA12C0">
        <w:t>determining</w:t>
      </w:r>
      <w:r w:rsidRPr="00EA12C0">
        <w:rPr>
          <w:spacing w:val="-6"/>
        </w:rPr>
        <w:t xml:space="preserve"> </w:t>
      </w:r>
      <w:r w:rsidRPr="00EA12C0">
        <w:t>whether</w:t>
      </w:r>
      <w:r w:rsidRPr="00EA12C0">
        <w:rPr>
          <w:spacing w:val="-7"/>
        </w:rPr>
        <w:t xml:space="preserve"> </w:t>
      </w:r>
      <w:r w:rsidRPr="00EA12C0">
        <w:t>a</w:t>
      </w:r>
      <w:r w:rsidRPr="00EA12C0">
        <w:rPr>
          <w:spacing w:val="-7"/>
        </w:rPr>
        <w:t xml:space="preserve"> </w:t>
      </w:r>
      <w:r w:rsidRPr="00EA12C0">
        <w:t>loan will</w:t>
      </w:r>
      <w:r w:rsidRPr="00EA12C0">
        <w:rPr>
          <w:spacing w:val="-9"/>
        </w:rPr>
        <w:t xml:space="preserve"> </w:t>
      </w:r>
      <w:r w:rsidRPr="00EA12C0">
        <w:t>be</w:t>
      </w:r>
      <w:r w:rsidRPr="00EA12C0">
        <w:rPr>
          <w:spacing w:val="-9"/>
        </w:rPr>
        <w:t xml:space="preserve"> </w:t>
      </w:r>
      <w:r w:rsidRPr="00EA12C0">
        <w:t>a</w:t>
      </w:r>
      <w:r w:rsidRPr="00EA12C0">
        <w:rPr>
          <w:spacing w:val="-10"/>
        </w:rPr>
        <w:t xml:space="preserve"> </w:t>
      </w:r>
      <w:r w:rsidRPr="00EA12C0">
        <w:t>"high-cost</w:t>
      </w:r>
      <w:r w:rsidRPr="00EA12C0">
        <w:rPr>
          <w:spacing w:val="-9"/>
        </w:rPr>
        <w:t xml:space="preserve"> </w:t>
      </w:r>
      <w:r w:rsidRPr="00EA12C0">
        <w:t>mortgage"</w:t>
      </w:r>
      <w:r w:rsidRPr="00EA12C0">
        <w:rPr>
          <w:spacing w:val="-10"/>
        </w:rPr>
        <w:t xml:space="preserve"> </w:t>
      </w:r>
      <w:r w:rsidRPr="00EA12C0">
        <w:t>(or</w:t>
      </w:r>
      <w:r w:rsidRPr="00EA12C0">
        <w:rPr>
          <w:spacing w:val="-9"/>
        </w:rPr>
        <w:t xml:space="preserve"> </w:t>
      </w:r>
      <w:r w:rsidRPr="00EA12C0">
        <w:t>equivalent</w:t>
      </w:r>
      <w:r w:rsidRPr="00EA12C0">
        <w:rPr>
          <w:spacing w:val="-9"/>
        </w:rPr>
        <w:t xml:space="preserve"> </w:t>
      </w:r>
      <w:r w:rsidRPr="00EA12C0">
        <w:t>terms)</w:t>
      </w:r>
      <w:r w:rsidRPr="00EA12C0">
        <w:rPr>
          <w:spacing w:val="-9"/>
        </w:rPr>
        <w:t xml:space="preserve"> </w:t>
      </w:r>
      <w:r w:rsidRPr="00EA12C0">
        <w:t>under</w:t>
      </w:r>
      <w:r w:rsidRPr="00EA12C0">
        <w:rPr>
          <w:spacing w:val="-9"/>
        </w:rPr>
        <w:t xml:space="preserve"> </w:t>
      </w:r>
      <w:r w:rsidRPr="00EA12C0">
        <w:t>state</w:t>
      </w:r>
      <w:r w:rsidRPr="00EA12C0">
        <w:rPr>
          <w:spacing w:val="-10"/>
        </w:rPr>
        <w:t xml:space="preserve"> </w:t>
      </w:r>
      <w:r w:rsidRPr="00EA12C0">
        <w:t>law.</w:t>
      </w:r>
      <w:r w:rsidRPr="00EA12C0">
        <w:rPr>
          <w:spacing w:val="-9"/>
        </w:rPr>
        <w:t xml:space="preserve"> </w:t>
      </w:r>
      <w:r w:rsidRPr="00EA12C0">
        <w:t>As</w:t>
      </w:r>
      <w:r w:rsidRPr="00EA12C0">
        <w:rPr>
          <w:spacing w:val="-9"/>
        </w:rPr>
        <w:t xml:space="preserve"> </w:t>
      </w:r>
      <w:r w:rsidRPr="00EA12C0">
        <w:t>a</w:t>
      </w:r>
      <w:r w:rsidRPr="00EA12C0">
        <w:rPr>
          <w:spacing w:val="-10"/>
        </w:rPr>
        <w:t xml:space="preserve"> </w:t>
      </w:r>
      <w:r w:rsidRPr="00EA12C0">
        <w:t>matter</w:t>
      </w:r>
      <w:r w:rsidRPr="00EA12C0">
        <w:rPr>
          <w:spacing w:val="-11"/>
        </w:rPr>
        <w:t xml:space="preserve"> </w:t>
      </w:r>
      <w:r w:rsidRPr="00EA12C0">
        <w:t>of</w:t>
      </w:r>
      <w:r w:rsidRPr="00EA12C0">
        <w:rPr>
          <w:spacing w:val="-8"/>
        </w:rPr>
        <w:t xml:space="preserve"> </w:t>
      </w:r>
      <w:r w:rsidRPr="00EA12C0">
        <w:t>policy,</w:t>
      </w:r>
      <w:r w:rsidRPr="00EA12C0">
        <w:rPr>
          <w:spacing w:val="-8"/>
        </w:rPr>
        <w:t xml:space="preserve"> </w:t>
      </w:r>
      <w:r w:rsidRPr="00EA12C0">
        <w:t>NQM Funding, LLC, does not purchase loans defined as high-cost mortgages (or equivalent terms) under Federal or state law, regardless of the basis for the loan's treatment as</w:t>
      </w:r>
      <w:r w:rsidRPr="00EA12C0">
        <w:rPr>
          <w:spacing w:val="-6"/>
        </w:rPr>
        <w:t xml:space="preserve"> </w:t>
      </w:r>
      <w:r w:rsidRPr="00EA12C0">
        <w:t>such.</w:t>
      </w:r>
      <w:bookmarkStart w:id="223" w:name="_PREPAYMENT_PENALTY_(PPP)"/>
      <w:bookmarkStart w:id="224" w:name="_Toc196419699"/>
      <w:bookmarkStart w:id="225" w:name="_Hlk173853539"/>
      <w:bookmarkEnd w:id="223"/>
    </w:p>
    <w:bookmarkEnd w:id="222"/>
    <w:bookmarkEnd w:id="224"/>
    <w:bookmarkEnd w:id="225"/>
    <w:p w14:paraId="1E9439EC" w14:textId="7C3EFB7C" w:rsidR="007720A4" w:rsidRDefault="00747F7D" w:rsidP="00F108B4">
      <w:pPr>
        <w:pStyle w:val="Bullet"/>
      </w:pPr>
      <w:r>
        <w:t xml:space="preserve">Refer to </w:t>
      </w:r>
      <w:r w:rsidRPr="00EA12C0">
        <w:t xml:space="preserve"> </w:t>
      </w:r>
      <w:r w:rsidR="007720A4" w:rsidRPr="00EA12C0">
        <w:t xml:space="preserve">the Business Purpose Licensing &amp; PPP Restrictions PDF in the Documents Tab of our Client Portal for all state requirements. </w:t>
      </w:r>
    </w:p>
    <w:p w14:paraId="33ADCA0A" w14:textId="6FC05EB1" w:rsidR="00747F7D" w:rsidRPr="00EA12C0" w:rsidRDefault="00747F7D" w:rsidP="00F108B4">
      <w:pPr>
        <w:pStyle w:val="Bullet"/>
      </w:pPr>
      <w:r>
        <w:t>Refer to the respective rate sheet for minimum requirements for prepayment penalties</w:t>
      </w:r>
      <w:r w:rsidR="00675354">
        <w:t xml:space="preserve">. </w:t>
      </w:r>
    </w:p>
    <w:p w14:paraId="771F01B7" w14:textId="04B672DC" w:rsidR="0083754E" w:rsidRPr="00EA12C0" w:rsidRDefault="00163743" w:rsidP="00D24008">
      <w:pPr>
        <w:pStyle w:val="Heading2"/>
      </w:pPr>
      <w:bookmarkStart w:id="226" w:name="2.9_ALTERNATIVE_LOAN_PROGRAM_ANALYSIS"/>
      <w:bookmarkStart w:id="227" w:name="_bookmark14"/>
      <w:bookmarkStart w:id="228" w:name="3_TRANSACTIONS"/>
      <w:bookmarkStart w:id="229" w:name="_bookmark15"/>
      <w:bookmarkStart w:id="230" w:name="_Toc116569118"/>
      <w:bookmarkStart w:id="231" w:name="_Toc199843785"/>
      <w:bookmarkStart w:id="232" w:name="_Toc207885611"/>
      <w:bookmarkStart w:id="233" w:name="_Hlk156985401"/>
      <w:bookmarkStart w:id="234" w:name="_Hlk156980121"/>
      <w:bookmarkEnd w:id="214"/>
      <w:bookmarkEnd w:id="226"/>
      <w:bookmarkEnd w:id="227"/>
      <w:bookmarkEnd w:id="228"/>
      <w:bookmarkEnd w:id="229"/>
      <w:r w:rsidRPr="00EA12C0">
        <w:t>PRINCIPAL CURTAILMENT</w:t>
      </w:r>
      <w:bookmarkEnd w:id="230"/>
      <w:bookmarkEnd w:id="231"/>
      <w:bookmarkEnd w:id="232"/>
    </w:p>
    <w:p w14:paraId="490E0D91" w14:textId="6D4DA794" w:rsidR="003C7B7C" w:rsidRPr="00EA12C0" w:rsidRDefault="00497F35" w:rsidP="00B6023B">
      <w:pPr>
        <w:pStyle w:val="ListParagraph"/>
      </w:pPr>
      <w:r w:rsidRPr="00EA12C0">
        <w:t>A curtailment may be applied to refund the overpayment of fees or charges paid by the borrower, in any amount</w:t>
      </w:r>
      <w:r w:rsidR="00DA1BDF" w:rsidRPr="00EA12C0">
        <w:t>.</w:t>
      </w:r>
    </w:p>
    <w:p w14:paraId="370465C9" w14:textId="77777777" w:rsidR="00017830" w:rsidRPr="00EA12C0" w:rsidRDefault="00017830" w:rsidP="00017830">
      <w:pPr>
        <w:pStyle w:val="ListParagraph"/>
      </w:pPr>
    </w:p>
    <w:p w14:paraId="78B404BA" w14:textId="12651D31" w:rsidR="00F84764" w:rsidRPr="00EA12C0" w:rsidRDefault="00497F35" w:rsidP="00B6023B">
      <w:pPr>
        <w:pStyle w:val="ListParagraph"/>
      </w:pPr>
      <w:r w:rsidRPr="00EA12C0">
        <w:lastRenderedPageBreak/>
        <w:t xml:space="preserve">If the borrower receives more cash back than is permitted for </w:t>
      </w:r>
      <w:r w:rsidR="00062F24">
        <w:t>Cash Out Refinance</w:t>
      </w:r>
      <w:r w:rsidRPr="00EA12C0">
        <w:t xml:space="preserve"> refinances, a curtailment to reduce the amount of cash back </w:t>
      </w:r>
      <w:r w:rsidR="00514914" w:rsidRPr="00EA12C0">
        <w:t>to the borrower to bring the loan in compliance may be applied however the maximum amount of the curtailment cannot exceed the lesser of $</w:t>
      </w:r>
      <w:r w:rsidR="004D7E28" w:rsidRPr="00EA12C0">
        <w:t>2,500 or 2% of the original loan amount.</w:t>
      </w:r>
    </w:p>
    <w:p w14:paraId="3C17A835" w14:textId="58A69530" w:rsidR="00C30F29" w:rsidRPr="00EA12C0" w:rsidRDefault="00C15F45" w:rsidP="00D24008">
      <w:pPr>
        <w:pStyle w:val="Heading2"/>
      </w:pPr>
      <w:bookmarkStart w:id="235" w:name="_Toc199843786"/>
      <w:bookmarkStart w:id="236" w:name="_Toc207885612"/>
      <w:r w:rsidRPr="00EA12C0">
        <w:t>MAXIMUM INTEREST CREDIT</w:t>
      </w:r>
      <w:bookmarkEnd w:id="235"/>
      <w:bookmarkEnd w:id="236"/>
    </w:p>
    <w:p w14:paraId="2E8F8566" w14:textId="77777777" w:rsidR="00B964F0" w:rsidRDefault="001D0333" w:rsidP="00B6023B">
      <w:pPr>
        <w:pStyle w:val="ListParagraph"/>
      </w:pPr>
      <w:r w:rsidRPr="00EA12C0">
        <w:t>NQM Funding allows a</w:t>
      </w:r>
      <w:r w:rsidR="00026C7A" w:rsidRPr="00EA12C0">
        <w:t>n</w:t>
      </w:r>
      <w:r w:rsidRPr="00EA12C0">
        <w:t xml:space="preserve"> interest credit through the 5th of the month.</w:t>
      </w:r>
    </w:p>
    <w:p w14:paraId="746CD929" w14:textId="5F8E92FE" w:rsidR="00710179" w:rsidRPr="00EA12C0" w:rsidRDefault="00A126D8" w:rsidP="00A70BF2">
      <w:pPr>
        <w:pStyle w:val="Heading1"/>
      </w:pPr>
      <w:bookmarkStart w:id="237" w:name="_OCCUPANCY_TYPES"/>
      <w:bookmarkStart w:id="238" w:name="_Toc207885613"/>
      <w:bookmarkStart w:id="239" w:name="_Toc199843787"/>
      <w:bookmarkEnd w:id="233"/>
      <w:bookmarkEnd w:id="234"/>
      <w:bookmarkEnd w:id="237"/>
      <w:r w:rsidRPr="00EA12C0">
        <w:t>OCCUPANCY TYPES</w:t>
      </w:r>
      <w:bookmarkEnd w:id="238"/>
      <w:r w:rsidRPr="00EA12C0">
        <w:t xml:space="preserve"> </w:t>
      </w:r>
      <w:bookmarkEnd w:id="239"/>
    </w:p>
    <w:p w14:paraId="1BD283A3" w14:textId="3C5D3D1B" w:rsidR="00710179" w:rsidRPr="00EA12C0" w:rsidRDefault="00710179" w:rsidP="00D24008">
      <w:pPr>
        <w:pStyle w:val="Heading2"/>
      </w:pPr>
      <w:bookmarkStart w:id="240" w:name="3.1_OCCUPANCY"/>
      <w:bookmarkStart w:id="241" w:name="_bookmark16"/>
      <w:bookmarkStart w:id="242" w:name="3.1.1_PRIMARY_RESIDENCE"/>
      <w:bookmarkStart w:id="243" w:name="_bookmark17"/>
      <w:bookmarkStart w:id="244" w:name="_Toc199843788"/>
      <w:bookmarkStart w:id="245" w:name="_Toc207885614"/>
      <w:bookmarkEnd w:id="240"/>
      <w:bookmarkEnd w:id="241"/>
      <w:bookmarkEnd w:id="242"/>
      <w:bookmarkEnd w:id="243"/>
      <w:r w:rsidRPr="00EA12C0">
        <w:t>PRIMARY RESIDENCE</w:t>
      </w:r>
      <w:bookmarkEnd w:id="244"/>
      <w:bookmarkEnd w:id="245"/>
    </w:p>
    <w:p w14:paraId="7610C5C6" w14:textId="4A09DA84" w:rsidR="00710179" w:rsidRPr="00EA12C0" w:rsidRDefault="00710179" w:rsidP="00B6023B">
      <w:pPr>
        <w:pStyle w:val="ListParagraph"/>
      </w:pPr>
      <w:r w:rsidRPr="00EA12C0">
        <w:t xml:space="preserve">A </w:t>
      </w:r>
      <w:r w:rsidR="00112CCB">
        <w:t>Primary Residence</w:t>
      </w:r>
      <w:r w:rsidRPr="00EA12C0">
        <w:t xml:space="preserve"> (or owner-occupied property) is a dwelling occupied by the borrower as his or her principal</w:t>
      </w:r>
      <w:r w:rsidR="00017830" w:rsidRPr="00EA12C0">
        <w:t xml:space="preserve"> </w:t>
      </w:r>
      <w:r w:rsidRPr="00EA12C0">
        <w:t>residence</w:t>
      </w:r>
      <w:r w:rsidR="00855003" w:rsidRPr="00EA12C0">
        <w:t>.</w:t>
      </w:r>
      <w:r w:rsidR="00855003">
        <w:t xml:space="preserve"> </w:t>
      </w:r>
    </w:p>
    <w:p w14:paraId="7C803AA8" w14:textId="6D88B3F2" w:rsidR="00710179" w:rsidRPr="00EA12C0" w:rsidRDefault="00710179" w:rsidP="00B6023B">
      <w:pPr>
        <w:pStyle w:val="ListParagraph"/>
      </w:pPr>
      <w:r w:rsidRPr="00EA12C0">
        <w:t xml:space="preserve">To qualify as a </w:t>
      </w:r>
      <w:r w:rsidR="00112CCB">
        <w:t>Primary Residence</w:t>
      </w:r>
      <w:r w:rsidRPr="00EA12C0">
        <w:t>, the transaction must meet each of the following criteria:</w:t>
      </w:r>
    </w:p>
    <w:p w14:paraId="5E573771" w14:textId="148C1825" w:rsidR="00710179" w:rsidRPr="00EA12C0" w:rsidRDefault="00710179" w:rsidP="00B6023B">
      <w:pPr>
        <w:pStyle w:val="Bullet"/>
      </w:pPr>
      <w:r w:rsidRPr="00EA12C0">
        <w:t xml:space="preserve">Property </w:t>
      </w:r>
      <w:r w:rsidR="00F653DD" w:rsidRPr="00EA12C0">
        <w:t>is in</w:t>
      </w:r>
      <w:r w:rsidRPr="00EA12C0">
        <w:t xml:space="preserve"> the same general area as the borrower’s</w:t>
      </w:r>
      <w:r w:rsidRPr="00EA12C0">
        <w:rPr>
          <w:spacing w:val="-13"/>
        </w:rPr>
        <w:t xml:space="preserve"> </w:t>
      </w:r>
      <w:r w:rsidR="002C41FA" w:rsidRPr="00EA12C0">
        <w:t>employment.</w:t>
      </w:r>
    </w:p>
    <w:p w14:paraId="52F6BFFE" w14:textId="173043B0" w:rsidR="00710179" w:rsidRPr="00EA12C0" w:rsidRDefault="00710179" w:rsidP="00B6023B">
      <w:pPr>
        <w:pStyle w:val="Bullet"/>
      </w:pPr>
      <w:r w:rsidRPr="00EA12C0">
        <w:t>Borrower intends to occupy the subject property for the majority of the</w:t>
      </w:r>
      <w:r w:rsidRPr="00EA12C0">
        <w:rPr>
          <w:spacing w:val="-21"/>
        </w:rPr>
        <w:t xml:space="preserve"> </w:t>
      </w:r>
      <w:r w:rsidR="002C41FA" w:rsidRPr="00EA12C0">
        <w:t>year.</w:t>
      </w:r>
    </w:p>
    <w:p w14:paraId="5F305A39" w14:textId="6FDA04C7" w:rsidR="00710179" w:rsidRPr="00EA12C0" w:rsidRDefault="00710179" w:rsidP="00B6023B">
      <w:pPr>
        <w:pStyle w:val="Bullet"/>
      </w:pPr>
      <w:r w:rsidRPr="00EA12C0">
        <w:t>Property possesses physical characteristics that accommodate the borrower’s</w:t>
      </w:r>
      <w:r w:rsidRPr="00EA12C0">
        <w:rPr>
          <w:spacing w:val="-10"/>
        </w:rPr>
        <w:t xml:space="preserve"> </w:t>
      </w:r>
      <w:r w:rsidR="002C41FA" w:rsidRPr="00EA12C0">
        <w:t>family.</w:t>
      </w:r>
    </w:p>
    <w:p w14:paraId="3774E483" w14:textId="08060CE5" w:rsidR="00710179" w:rsidRPr="00EA12C0" w:rsidRDefault="00710179" w:rsidP="00D24008">
      <w:pPr>
        <w:pStyle w:val="Heading2"/>
      </w:pPr>
      <w:bookmarkStart w:id="246" w:name="3.1.2_SECOND_HOME"/>
      <w:bookmarkStart w:id="247" w:name="_bookmark18"/>
      <w:bookmarkStart w:id="248" w:name="_Toc199843789"/>
      <w:bookmarkStart w:id="249" w:name="_Toc207885615"/>
      <w:bookmarkEnd w:id="246"/>
      <w:bookmarkEnd w:id="247"/>
      <w:r w:rsidRPr="00EA12C0">
        <w:t>SECOND HOME</w:t>
      </w:r>
      <w:bookmarkEnd w:id="248"/>
      <w:bookmarkEnd w:id="249"/>
    </w:p>
    <w:p w14:paraId="1A6F38A7" w14:textId="44A499FE" w:rsidR="00710179" w:rsidRPr="00EA12C0" w:rsidRDefault="00710179" w:rsidP="00B6023B">
      <w:pPr>
        <w:pStyle w:val="TableParagraph"/>
      </w:pPr>
      <w:r w:rsidRPr="00EA12C0">
        <w:t xml:space="preserve">A </w:t>
      </w:r>
      <w:r w:rsidR="00DB7926">
        <w:t>Second Home</w:t>
      </w:r>
      <w:r w:rsidRPr="00EA12C0">
        <w:t xml:space="preserve"> is a dwelling occupied by the borrower in addition to their </w:t>
      </w:r>
      <w:r w:rsidR="00112CCB">
        <w:t>Primary Residence</w:t>
      </w:r>
      <w:r w:rsidRPr="00EA12C0">
        <w:t xml:space="preserve"> (may also be referred to as a vacation home). Second homes are </w:t>
      </w:r>
      <w:r w:rsidR="00FD082E" w:rsidRPr="00EA12C0">
        <w:t>re</w:t>
      </w:r>
      <w:r w:rsidR="007D351F" w:rsidRPr="00EA12C0">
        <w:t xml:space="preserve">stricted to a </w:t>
      </w:r>
      <w:r w:rsidRPr="00EA12C0">
        <w:t xml:space="preserve"> 1-unit dwelling.</w:t>
      </w:r>
    </w:p>
    <w:p w14:paraId="07E75F7B" w14:textId="77777777" w:rsidR="008C7211" w:rsidRPr="00EA12C0" w:rsidRDefault="008C7211" w:rsidP="00B6023B">
      <w:pPr>
        <w:pStyle w:val="TableParagraph"/>
      </w:pPr>
    </w:p>
    <w:p w14:paraId="37DD27F3" w14:textId="7ABD2DC1" w:rsidR="00710179" w:rsidRPr="00EA12C0" w:rsidRDefault="00710179" w:rsidP="00B6023B">
      <w:pPr>
        <w:pStyle w:val="TableParagraph"/>
      </w:pPr>
      <w:r w:rsidRPr="00EA12C0">
        <w:t xml:space="preserve">Typical </w:t>
      </w:r>
      <w:r w:rsidR="00DB7926">
        <w:t>Second Home</w:t>
      </w:r>
      <w:r w:rsidRPr="00EA12C0">
        <w:t>s should meet the following criteria:</w:t>
      </w:r>
    </w:p>
    <w:p w14:paraId="3A52617B" w14:textId="1B217CDC" w:rsidR="00710179" w:rsidRPr="00EA12C0" w:rsidRDefault="00710179" w:rsidP="00B6023B">
      <w:pPr>
        <w:pStyle w:val="Bullet"/>
      </w:pPr>
      <w:r w:rsidRPr="00EA12C0">
        <w:t xml:space="preserve">Be located a reasonable distance away from the borrower’s </w:t>
      </w:r>
      <w:r w:rsidR="00112CCB">
        <w:t>Primary Residence</w:t>
      </w:r>
      <w:r w:rsidR="002C41FA" w:rsidRPr="00EA12C0">
        <w:t>.</w:t>
      </w:r>
    </w:p>
    <w:p w14:paraId="05727B1D" w14:textId="01295CE4" w:rsidR="00710179" w:rsidRPr="00EA12C0" w:rsidRDefault="00710179" w:rsidP="00B6023B">
      <w:pPr>
        <w:pStyle w:val="Bullet"/>
      </w:pPr>
      <w:r w:rsidRPr="00EA12C0">
        <w:t xml:space="preserve">Must be occupied by the borrower </w:t>
      </w:r>
      <w:r w:rsidR="00827195" w:rsidRPr="00EA12C0">
        <w:t xml:space="preserve">or members of the borrower’s family </w:t>
      </w:r>
      <w:r w:rsidRPr="00EA12C0">
        <w:t xml:space="preserve">for </w:t>
      </w:r>
      <w:r w:rsidR="00F82564">
        <w:t>a</w:t>
      </w:r>
      <w:r w:rsidRPr="00EA12C0">
        <w:t xml:space="preserve"> portion of the</w:t>
      </w:r>
      <w:r w:rsidRPr="00EA12C0">
        <w:rPr>
          <w:spacing w:val="-8"/>
        </w:rPr>
        <w:t xml:space="preserve"> </w:t>
      </w:r>
      <w:r w:rsidR="002C41FA" w:rsidRPr="00EA12C0">
        <w:t>year.</w:t>
      </w:r>
    </w:p>
    <w:p w14:paraId="13E9A955" w14:textId="77777777" w:rsidR="00710179" w:rsidRPr="00EA12C0" w:rsidRDefault="00710179" w:rsidP="00B6023B">
      <w:pPr>
        <w:pStyle w:val="Bullet"/>
      </w:pPr>
      <w:r w:rsidRPr="00EA12C0">
        <w:t>Suitable for year-round</w:t>
      </w:r>
      <w:r w:rsidRPr="00EA12C0">
        <w:rPr>
          <w:spacing w:val="-1"/>
        </w:rPr>
        <w:t xml:space="preserve"> </w:t>
      </w:r>
      <w:r w:rsidRPr="00EA12C0">
        <w:t>occupancy</w:t>
      </w:r>
    </w:p>
    <w:p w14:paraId="0611D249" w14:textId="5197D076" w:rsidR="00710179" w:rsidRPr="00EA12C0" w:rsidRDefault="00710179" w:rsidP="00B6023B">
      <w:pPr>
        <w:pStyle w:val="Bullet"/>
      </w:pPr>
      <w:r w:rsidRPr="00EA12C0">
        <w:t>Borrower must have exclusive control over the</w:t>
      </w:r>
      <w:r w:rsidRPr="00EA12C0">
        <w:rPr>
          <w:spacing w:val="-8"/>
        </w:rPr>
        <w:t xml:space="preserve"> </w:t>
      </w:r>
      <w:r w:rsidR="002C41FA" w:rsidRPr="00EA12C0">
        <w:t>property.</w:t>
      </w:r>
    </w:p>
    <w:p w14:paraId="74BCFB08" w14:textId="67D80CFD" w:rsidR="00710179" w:rsidRPr="00EA12C0" w:rsidRDefault="00710179" w:rsidP="00B6023B">
      <w:pPr>
        <w:pStyle w:val="Bullet"/>
      </w:pPr>
      <w:r w:rsidRPr="00EA12C0">
        <w:t>Must</w:t>
      </w:r>
      <w:r w:rsidRPr="00EA12C0">
        <w:rPr>
          <w:spacing w:val="-12"/>
        </w:rPr>
        <w:t xml:space="preserve"> </w:t>
      </w:r>
      <w:r w:rsidRPr="00EA12C0">
        <w:t>not</w:t>
      </w:r>
      <w:r w:rsidRPr="00EA12C0">
        <w:rPr>
          <w:spacing w:val="-12"/>
        </w:rPr>
        <w:t xml:space="preserve"> </w:t>
      </w:r>
      <w:r w:rsidRPr="00EA12C0">
        <w:t>be</w:t>
      </w:r>
      <w:r w:rsidRPr="00EA12C0">
        <w:rPr>
          <w:spacing w:val="-13"/>
        </w:rPr>
        <w:t xml:space="preserve"> </w:t>
      </w:r>
      <w:r w:rsidRPr="00EA12C0">
        <w:t>subject</w:t>
      </w:r>
      <w:r w:rsidRPr="00EA12C0">
        <w:rPr>
          <w:spacing w:val="-12"/>
        </w:rPr>
        <w:t xml:space="preserve"> </w:t>
      </w:r>
      <w:r w:rsidRPr="00EA12C0">
        <w:t>to</w:t>
      </w:r>
      <w:r w:rsidRPr="00EA12C0">
        <w:rPr>
          <w:spacing w:val="-10"/>
        </w:rPr>
        <w:t xml:space="preserve"> </w:t>
      </w:r>
      <w:r w:rsidRPr="00EA12C0">
        <w:t>any</w:t>
      </w:r>
      <w:r w:rsidRPr="00EA12C0">
        <w:rPr>
          <w:spacing w:val="-16"/>
        </w:rPr>
        <w:t xml:space="preserve"> </w:t>
      </w:r>
      <w:r w:rsidRPr="00EA12C0">
        <w:t>timeshare</w:t>
      </w:r>
      <w:r w:rsidRPr="00EA12C0">
        <w:rPr>
          <w:spacing w:val="-10"/>
        </w:rPr>
        <w:t xml:space="preserve"> </w:t>
      </w:r>
      <w:r w:rsidRPr="00EA12C0">
        <w:t>arrangements,</w:t>
      </w:r>
      <w:r w:rsidRPr="00EA12C0">
        <w:rPr>
          <w:spacing w:val="-11"/>
        </w:rPr>
        <w:t xml:space="preserve"> </w:t>
      </w:r>
      <w:r w:rsidRPr="00EA12C0">
        <w:t>rental</w:t>
      </w:r>
      <w:r w:rsidRPr="00EA12C0">
        <w:rPr>
          <w:spacing w:val="-11"/>
        </w:rPr>
        <w:t xml:space="preserve"> </w:t>
      </w:r>
      <w:r w:rsidRPr="00EA12C0">
        <w:t>pools</w:t>
      </w:r>
      <w:r w:rsidRPr="00EA12C0">
        <w:rPr>
          <w:spacing w:val="-14"/>
        </w:rPr>
        <w:t xml:space="preserve"> </w:t>
      </w:r>
      <w:r w:rsidRPr="00EA12C0">
        <w:t>or</w:t>
      </w:r>
      <w:r w:rsidRPr="00EA12C0">
        <w:rPr>
          <w:spacing w:val="-12"/>
        </w:rPr>
        <w:t xml:space="preserve"> </w:t>
      </w:r>
      <w:r w:rsidRPr="00EA12C0">
        <w:t>other</w:t>
      </w:r>
      <w:r w:rsidRPr="00EA12C0">
        <w:rPr>
          <w:spacing w:val="-12"/>
        </w:rPr>
        <w:t xml:space="preserve"> </w:t>
      </w:r>
      <w:r w:rsidRPr="00EA12C0">
        <w:t>agreements</w:t>
      </w:r>
      <w:r w:rsidRPr="00EA12C0">
        <w:rPr>
          <w:spacing w:val="-12"/>
        </w:rPr>
        <w:t xml:space="preserve"> </w:t>
      </w:r>
      <w:r w:rsidRPr="00EA12C0">
        <w:t>which</w:t>
      </w:r>
      <w:r w:rsidRPr="00EA12C0">
        <w:rPr>
          <w:spacing w:val="-12"/>
        </w:rPr>
        <w:t xml:space="preserve"> </w:t>
      </w:r>
      <w:r w:rsidRPr="00EA12C0">
        <w:t>require the borrower to rent the subject property or otherwise give control of the subject property to a management</w:t>
      </w:r>
      <w:r w:rsidRPr="00EA12C0">
        <w:rPr>
          <w:spacing w:val="-2"/>
        </w:rPr>
        <w:t xml:space="preserve"> </w:t>
      </w:r>
      <w:r w:rsidR="002C41FA" w:rsidRPr="00EA12C0">
        <w:t>firm.</w:t>
      </w:r>
    </w:p>
    <w:p w14:paraId="79FDA610" w14:textId="291A86F1" w:rsidR="00710179" w:rsidRPr="00EA12C0" w:rsidRDefault="00710179" w:rsidP="00D24008">
      <w:pPr>
        <w:pStyle w:val="Heading2"/>
      </w:pPr>
      <w:bookmarkStart w:id="250" w:name="3.1.3_INVESTMENT_PROPERTY"/>
      <w:bookmarkStart w:id="251" w:name="_bookmark19"/>
      <w:bookmarkStart w:id="252" w:name="_INVESTMENT_PROPERTY_&amp;"/>
      <w:bookmarkStart w:id="253" w:name="_Toc199843790"/>
      <w:bookmarkStart w:id="254" w:name="_Toc207885616"/>
      <w:bookmarkStart w:id="255" w:name="_Hlk165973634"/>
      <w:bookmarkEnd w:id="250"/>
      <w:bookmarkEnd w:id="251"/>
      <w:bookmarkEnd w:id="252"/>
      <w:r w:rsidRPr="00EA12C0">
        <w:t>INVESTMENT PROPERTY</w:t>
      </w:r>
      <w:bookmarkEnd w:id="253"/>
      <w:r w:rsidR="004E2AE7" w:rsidRPr="00EA12C0">
        <w:t xml:space="preserve"> </w:t>
      </w:r>
      <w:r w:rsidR="00181965" w:rsidRPr="00EA12C0">
        <w:t xml:space="preserve">&amp; </w:t>
      </w:r>
      <w:r w:rsidR="00C801A7" w:rsidRPr="00EA12C0">
        <w:t>BUSINESS PURPOSE LOANS</w:t>
      </w:r>
      <w:bookmarkEnd w:id="254"/>
      <w:r w:rsidR="00C801A7" w:rsidRPr="00EA12C0">
        <w:t xml:space="preserve"> </w:t>
      </w:r>
      <w:r w:rsidR="00181965" w:rsidRPr="00EA12C0">
        <w:t xml:space="preserve"> </w:t>
      </w:r>
    </w:p>
    <w:bookmarkEnd w:id="255"/>
    <w:p w14:paraId="0F7D154C" w14:textId="60BF5FB2" w:rsidR="006009D6" w:rsidRPr="00EA12C0" w:rsidRDefault="00FE2C37" w:rsidP="00B6023B">
      <w:pPr>
        <w:pStyle w:val="TableParagraph"/>
      </w:pPr>
      <w:r w:rsidRPr="00EA12C0">
        <w:t xml:space="preserve">An </w:t>
      </w:r>
      <w:r w:rsidR="00DB7926">
        <w:t>Investment Property</w:t>
      </w:r>
      <w:r w:rsidRPr="00EA12C0">
        <w:t xml:space="preserve"> (or non-owner-occupied property) is an income-producing property that the borrower does not occupy. </w:t>
      </w:r>
    </w:p>
    <w:p w14:paraId="771145DD" w14:textId="77777777" w:rsidR="006009D6" w:rsidRPr="00EA12C0" w:rsidRDefault="006009D6" w:rsidP="00B6023B">
      <w:pPr>
        <w:pStyle w:val="TableParagraph"/>
      </w:pPr>
    </w:p>
    <w:p w14:paraId="0B24EBC7" w14:textId="7A174540" w:rsidR="00FE2C37" w:rsidRPr="00EA12C0" w:rsidRDefault="00FE2C37" w:rsidP="00B6023B">
      <w:pPr>
        <w:pStyle w:val="TableParagraph"/>
      </w:pPr>
      <w:r w:rsidRPr="00EA12C0">
        <w:t xml:space="preserve">A business purpose loan is an </w:t>
      </w:r>
      <w:r w:rsidR="00DB7926">
        <w:t>Investment Property</w:t>
      </w:r>
      <w:r w:rsidRPr="00EA12C0">
        <w:t xml:space="preserve"> </w:t>
      </w:r>
      <w:r w:rsidR="00233DF5" w:rsidRPr="00EA12C0">
        <w:t>where funds are used solely for business purposes and is considered a</w:t>
      </w:r>
      <w:r w:rsidRPr="00EA12C0">
        <w:t xml:space="preserve"> Non-TRID transaction. </w:t>
      </w:r>
      <w:r w:rsidRPr="00EA12C0">
        <w:rPr>
          <w:rFonts w:ascii="Atten New Bold" w:eastAsia="Tw Cen MT" w:hAnsi="Atten New Bold" w:cs="Tw Cen MT"/>
        </w:rPr>
        <w:t xml:space="preserve">The Property must not and cannot be occupied by </w:t>
      </w:r>
      <w:r w:rsidRPr="00EA12C0">
        <w:rPr>
          <w:rFonts w:ascii="Atten New Bold" w:eastAsia="Tw Cen MT" w:hAnsi="Atten New Bold" w:cs="Tw Cen MT"/>
        </w:rPr>
        <w:lastRenderedPageBreak/>
        <w:t>a borrower, any member of the borrower’s LLC, or any family member.</w:t>
      </w:r>
    </w:p>
    <w:p w14:paraId="3BAB59FA" w14:textId="489D0622" w:rsidR="002F1D7A" w:rsidRPr="0017594D" w:rsidRDefault="002F1D7A" w:rsidP="00E63364">
      <w:pPr>
        <w:pStyle w:val="ListParagraph"/>
        <w:numPr>
          <w:ilvl w:val="0"/>
          <w:numId w:val="70"/>
        </w:numPr>
        <w:rPr>
          <w:u w:val="single"/>
        </w:rPr>
      </w:pPr>
      <w:bookmarkStart w:id="256" w:name="_Toc196419716"/>
      <w:r w:rsidRPr="0017594D">
        <w:rPr>
          <w:u w:val="single"/>
        </w:rPr>
        <w:t>Retail  / Wholesale</w:t>
      </w:r>
      <w:bookmarkEnd w:id="256"/>
    </w:p>
    <w:p w14:paraId="4BCB3B42" w14:textId="77777777" w:rsidR="00BD75C8" w:rsidRPr="0017594D" w:rsidRDefault="002F1D7A" w:rsidP="00E63364">
      <w:pPr>
        <w:pStyle w:val="ListParagraph"/>
        <w:numPr>
          <w:ilvl w:val="1"/>
          <w:numId w:val="70"/>
        </w:numPr>
      </w:pPr>
      <w:r w:rsidRPr="00EA12C0">
        <w:t xml:space="preserve">Investment properties and all </w:t>
      </w:r>
      <w:r w:rsidR="005B0C25" w:rsidRPr="00EA12C0">
        <w:t>DSCR</w:t>
      </w:r>
      <w:r w:rsidRPr="00EA12C0">
        <w:t xml:space="preserve"> loans  must be Business Purpose and processed as non-TRID transactions.</w:t>
      </w:r>
      <w:r w:rsidR="00BD75C8" w:rsidRPr="00BD75C8">
        <w:rPr>
          <w:rFonts w:eastAsia="Arial" w:cs="Arial"/>
          <w:szCs w:val="22"/>
        </w:rPr>
        <w:t xml:space="preserve"> </w:t>
      </w:r>
    </w:p>
    <w:p w14:paraId="37A7A822" w14:textId="3F416BA4" w:rsidR="002F1D7A" w:rsidRPr="00EA12C0" w:rsidRDefault="00BD75C8" w:rsidP="00E63364">
      <w:pPr>
        <w:pStyle w:val="ListParagraph"/>
        <w:numPr>
          <w:ilvl w:val="1"/>
          <w:numId w:val="70"/>
        </w:numPr>
      </w:pPr>
      <w:r w:rsidRPr="007F0B70">
        <w:rPr>
          <w:rFonts w:eastAsia="Arial" w:cs="Arial"/>
          <w:szCs w:val="22"/>
        </w:rPr>
        <w:t>The Business Rider to the Mortgage/Deed of Trust must be executed at closing.</w:t>
      </w:r>
    </w:p>
    <w:p w14:paraId="16D06F2D" w14:textId="43B0164E" w:rsidR="002C2CFD" w:rsidRPr="0017594D" w:rsidRDefault="002C2CFD" w:rsidP="00E63364">
      <w:pPr>
        <w:pStyle w:val="ListParagraph"/>
        <w:numPr>
          <w:ilvl w:val="0"/>
          <w:numId w:val="70"/>
        </w:numPr>
        <w:rPr>
          <w:u w:val="single"/>
        </w:rPr>
      </w:pPr>
      <w:r w:rsidRPr="0017594D">
        <w:rPr>
          <w:u w:val="single"/>
        </w:rPr>
        <w:t xml:space="preserve">Correspondent </w:t>
      </w:r>
    </w:p>
    <w:p w14:paraId="6AEE09F4" w14:textId="4FD74F1A" w:rsidR="002F1D7A" w:rsidRPr="00EA12C0" w:rsidRDefault="002F1D7A" w:rsidP="00E63364">
      <w:pPr>
        <w:pStyle w:val="ListParagraph"/>
        <w:numPr>
          <w:ilvl w:val="1"/>
          <w:numId w:val="70"/>
        </w:numPr>
      </w:pPr>
      <w:r w:rsidRPr="00EA12C0">
        <w:t xml:space="preserve">Loans may be processed as TRID or non-TRID transactions (Business Purpose Loans) </w:t>
      </w:r>
    </w:p>
    <w:p w14:paraId="7C5985C7" w14:textId="2D19C39B" w:rsidR="002C2CFD" w:rsidRPr="0017594D" w:rsidRDefault="00F04E2C" w:rsidP="00E63364">
      <w:pPr>
        <w:pStyle w:val="ListParagraph"/>
        <w:numPr>
          <w:ilvl w:val="0"/>
          <w:numId w:val="70"/>
        </w:numPr>
        <w:rPr>
          <w:rFonts w:eastAsia="Times New Roman"/>
          <w:u w:val="single"/>
        </w:rPr>
      </w:pPr>
      <w:r w:rsidRPr="0017594D">
        <w:rPr>
          <w:rFonts w:eastAsia="Times New Roman"/>
          <w:u w:val="single"/>
        </w:rPr>
        <w:t>Business Purpose Forms</w:t>
      </w:r>
      <w:r w:rsidR="006E2E4E" w:rsidRPr="0017594D">
        <w:rPr>
          <w:rFonts w:eastAsia="Times New Roman"/>
          <w:u w:val="single"/>
        </w:rPr>
        <w:t xml:space="preserve"> </w:t>
      </w:r>
    </w:p>
    <w:p w14:paraId="67567916" w14:textId="415F3548" w:rsidR="001F4358" w:rsidRDefault="00F5612E" w:rsidP="00B3672B">
      <w:pPr>
        <w:pStyle w:val="ListParagraph"/>
        <w:numPr>
          <w:ilvl w:val="1"/>
          <w:numId w:val="70"/>
        </w:numPr>
        <w:spacing w:before="0" w:after="0"/>
      </w:pPr>
      <w:r w:rsidRPr="00EA12C0">
        <w:t>Business Purpose &amp; Occupancy Affidavit</w:t>
      </w:r>
      <w:r w:rsidR="00F719B4" w:rsidRPr="00EA12C0">
        <w:t xml:space="preserve"> is required on all Business Purpose loans</w:t>
      </w:r>
      <w:r w:rsidRPr="00EA12C0">
        <w:t xml:space="preserve"> (all borrowers are required to sign to declare that the property is, or will be, for commercial business or investment purpose only)</w:t>
      </w:r>
      <w:r w:rsidR="002520B0">
        <w:t>.</w:t>
      </w:r>
    </w:p>
    <w:p w14:paraId="4324A434" w14:textId="77777777" w:rsidR="00B3672B" w:rsidRDefault="00B3672B" w:rsidP="00B3672B">
      <w:pPr>
        <w:spacing w:before="0" w:after="0"/>
      </w:pPr>
    </w:p>
    <w:p w14:paraId="37654299" w14:textId="28A77ED2" w:rsidR="00B21C26" w:rsidRPr="00EA12C0" w:rsidRDefault="00D45FB7" w:rsidP="00B3672B">
      <w:pPr>
        <w:pStyle w:val="Heading1"/>
        <w:spacing w:before="0"/>
      </w:pPr>
      <w:bookmarkStart w:id="257" w:name="_Toc207885617"/>
      <w:r w:rsidRPr="00EA12C0">
        <w:t>TRANSACTION TYPES</w:t>
      </w:r>
      <w:bookmarkEnd w:id="257"/>
      <w:r w:rsidRPr="00EA12C0">
        <w:t xml:space="preserve"> </w:t>
      </w:r>
    </w:p>
    <w:p w14:paraId="66E4C78A" w14:textId="27274174" w:rsidR="00710179" w:rsidRPr="00EA12C0" w:rsidRDefault="00710179" w:rsidP="00D24008">
      <w:pPr>
        <w:pStyle w:val="Heading2"/>
      </w:pPr>
      <w:bookmarkStart w:id="258" w:name="3.2_PURCHASE"/>
      <w:bookmarkStart w:id="259" w:name="_bookmark20"/>
      <w:bookmarkStart w:id="260" w:name="_Toc116569121"/>
      <w:bookmarkStart w:id="261" w:name="_Toc199843792"/>
      <w:bookmarkStart w:id="262" w:name="_Toc207885618"/>
      <w:bookmarkEnd w:id="258"/>
      <w:bookmarkEnd w:id="259"/>
      <w:r w:rsidRPr="00EA12C0">
        <w:t>PURCHASE</w:t>
      </w:r>
      <w:bookmarkEnd w:id="260"/>
      <w:bookmarkEnd w:id="261"/>
      <w:bookmarkEnd w:id="262"/>
    </w:p>
    <w:p w14:paraId="71C7E4CD" w14:textId="77777777" w:rsidR="00710179" w:rsidRPr="00EA12C0" w:rsidRDefault="00710179" w:rsidP="00B6023B">
      <w:pPr>
        <w:pStyle w:val="TableParagraph"/>
      </w:pPr>
      <w:r w:rsidRPr="00EA12C0">
        <w:t>A purchase transaction is one which allows a buyer to acquire a property from a seller. A copy of the fully executed purchase contract and all attachments or addenda is required.</w:t>
      </w:r>
    </w:p>
    <w:p w14:paraId="1CA18D5A" w14:textId="77777777" w:rsidR="00710179" w:rsidRPr="00EA12C0" w:rsidRDefault="00710179" w:rsidP="00B6023B">
      <w:pPr>
        <w:pStyle w:val="TableParagraph"/>
      </w:pPr>
      <w:r w:rsidRPr="00EA12C0">
        <w:t>The lesser of the purchase price or appraised value of the subject property is used to calculate the loan-to-value.</w:t>
      </w:r>
    </w:p>
    <w:p w14:paraId="4759E138" w14:textId="77777777" w:rsidR="00375EAF" w:rsidRPr="00EA12C0" w:rsidRDefault="00375EAF" w:rsidP="00B6023B">
      <w:pPr>
        <w:pStyle w:val="TableParagraph"/>
      </w:pPr>
    </w:p>
    <w:p w14:paraId="5B826B28" w14:textId="755587B6" w:rsidR="00375EAF" w:rsidRPr="00EA12C0" w:rsidRDefault="00375EAF" w:rsidP="00B6023B">
      <w:pPr>
        <w:pStyle w:val="TableParagraph"/>
      </w:pPr>
      <w:r w:rsidRPr="00EA12C0">
        <w:t>An assignment of the purchase contract is not permitted</w:t>
      </w:r>
      <w:r w:rsidR="00EB5E23" w:rsidRPr="00EA12C0">
        <w:rPr>
          <w:rFonts w:cs="Times New Roman"/>
        </w:rPr>
        <w:t xml:space="preserve"> </w:t>
      </w:r>
      <w:r w:rsidR="002605AB" w:rsidRPr="00EA12C0">
        <w:rPr>
          <w:rFonts w:cs="Times New Roman"/>
        </w:rPr>
        <w:t xml:space="preserve">unless the individual assigning the contract is assigning the rights to an entity in which </w:t>
      </w:r>
      <w:r w:rsidR="008E41EC" w:rsidRPr="00EA12C0">
        <w:rPr>
          <w:rFonts w:cs="Times New Roman"/>
        </w:rPr>
        <w:t>the individual has an ownership interest</w:t>
      </w:r>
      <w:r w:rsidR="006A73B1">
        <w:rPr>
          <w:rFonts w:cs="Times New Roman"/>
        </w:rPr>
        <w:t>.</w:t>
      </w:r>
    </w:p>
    <w:p w14:paraId="4C1472B9" w14:textId="0AF94F05" w:rsidR="00710179" w:rsidRPr="00EA12C0" w:rsidRDefault="00710179" w:rsidP="00D24008">
      <w:pPr>
        <w:pStyle w:val="Heading2"/>
      </w:pPr>
      <w:bookmarkStart w:id="263" w:name="3.3_GENERAL_REFINANCE_REQUIREMENTS"/>
      <w:bookmarkStart w:id="264" w:name="_bookmark21"/>
      <w:bookmarkStart w:id="265" w:name="_Toc116569122"/>
      <w:bookmarkStart w:id="266" w:name="_Toc199843793"/>
      <w:bookmarkStart w:id="267" w:name="_Toc207885619"/>
      <w:bookmarkEnd w:id="263"/>
      <w:bookmarkEnd w:id="264"/>
      <w:r w:rsidRPr="00EA12C0">
        <w:t>REFINANCE</w:t>
      </w:r>
      <w:bookmarkEnd w:id="265"/>
      <w:bookmarkEnd w:id="266"/>
      <w:r w:rsidRPr="00EA12C0">
        <w:t xml:space="preserve"> </w:t>
      </w:r>
      <w:r w:rsidR="00A52812">
        <w:t>GENERAL</w:t>
      </w:r>
      <w:bookmarkEnd w:id="267"/>
    </w:p>
    <w:p w14:paraId="4781F4F4" w14:textId="4F80CDE4" w:rsidR="00710179" w:rsidRDefault="00062F24" w:rsidP="00B6023B">
      <w:pPr>
        <w:pStyle w:val="TableParagraph"/>
      </w:pPr>
      <w:r>
        <w:t>Rate &amp; Term Refinance</w:t>
      </w:r>
      <w:r w:rsidR="00710179" w:rsidRPr="00EA12C0">
        <w:t>, cash-out refinance, and debt consolidation transactions are allowed.</w:t>
      </w:r>
    </w:p>
    <w:p w14:paraId="7060A152" w14:textId="77777777" w:rsidR="00AF4F53" w:rsidRDefault="00AF4F53" w:rsidP="00B6023B">
      <w:pPr>
        <w:pStyle w:val="TableParagraph"/>
      </w:pPr>
    </w:p>
    <w:p w14:paraId="0C052108" w14:textId="1BEF457F" w:rsidR="00AF4F53" w:rsidRPr="00EA12C0" w:rsidRDefault="00AF4F53" w:rsidP="00B6023B">
      <w:pPr>
        <w:pStyle w:val="TableParagraph"/>
      </w:pPr>
      <w:r>
        <w:t xml:space="preserve">Debt Consolidation available on Flex Select only. See </w:t>
      </w:r>
      <w:hyperlink w:anchor="_DEBT_CONSOLIDATION_(D/C)" w:history="1">
        <w:r w:rsidRPr="00FF1426">
          <w:rPr>
            <w:rStyle w:val="Hyperlink"/>
          </w:rPr>
          <w:t>Debt Consolidation</w:t>
        </w:r>
      </w:hyperlink>
      <w:r>
        <w:t xml:space="preserve">. </w:t>
      </w:r>
    </w:p>
    <w:p w14:paraId="43A59A20" w14:textId="6EB76224" w:rsidR="00710179" w:rsidRPr="00EA12C0" w:rsidRDefault="00710179" w:rsidP="00D24008">
      <w:pPr>
        <w:pStyle w:val="Heading2"/>
      </w:pPr>
      <w:bookmarkStart w:id="268" w:name="3.3.1_DETERMINING_LOAN-TO-VALUE"/>
      <w:bookmarkStart w:id="269" w:name="_bookmark22"/>
      <w:bookmarkStart w:id="270" w:name="3.3.2_BENEFIT_TO_BORROWER"/>
      <w:bookmarkStart w:id="271" w:name="_bookmark23"/>
      <w:bookmarkStart w:id="272" w:name="_Toc199843794"/>
      <w:bookmarkStart w:id="273" w:name="_Toc207885620"/>
      <w:bookmarkEnd w:id="268"/>
      <w:bookmarkEnd w:id="269"/>
      <w:bookmarkEnd w:id="270"/>
      <w:bookmarkEnd w:id="271"/>
      <w:r w:rsidRPr="00EA12C0">
        <w:t>BENEFIT TO BORROWER</w:t>
      </w:r>
      <w:bookmarkEnd w:id="272"/>
      <w:r w:rsidR="000D325C">
        <w:t xml:space="preserve"> (REFINANCE GENERAL)</w:t>
      </w:r>
      <w:bookmarkEnd w:id="273"/>
    </w:p>
    <w:p w14:paraId="431698BD" w14:textId="4BDA5681" w:rsidR="00710179" w:rsidRPr="009E6EB8" w:rsidRDefault="00710179" w:rsidP="0017594D">
      <w:pPr>
        <w:pStyle w:val="TableParagraph"/>
      </w:pPr>
      <w:r w:rsidRPr="00EA12C0">
        <w:t xml:space="preserve">In keeping with the commitment of responsible lending, all </w:t>
      </w:r>
      <w:r w:rsidR="00112CCB">
        <w:t>Primary Residence</w:t>
      </w:r>
      <w:r w:rsidRPr="00EA12C0">
        <w:t xml:space="preserve"> and </w:t>
      </w:r>
      <w:r w:rsidR="00DB7926">
        <w:t>Second Home</w:t>
      </w:r>
      <w:r w:rsidRPr="00EA12C0">
        <w:t xml:space="preserve"> refinance </w:t>
      </w:r>
      <w:r w:rsidRPr="009E6EB8">
        <w:t>transactions must have a measurable benefit to the borrower.</w:t>
      </w:r>
    </w:p>
    <w:p w14:paraId="40C313A4" w14:textId="77777777" w:rsidR="00BD75C8" w:rsidRPr="009E6EB8" w:rsidRDefault="00BD75C8" w:rsidP="009E6EB8">
      <w:pPr>
        <w:pStyle w:val="TableParagraph"/>
      </w:pPr>
    </w:p>
    <w:p w14:paraId="54EE5FB4" w14:textId="77777777" w:rsidR="00710179" w:rsidRPr="009E6EB8" w:rsidRDefault="00710179" w:rsidP="009E6EB8">
      <w:pPr>
        <w:pStyle w:val="TableParagraph"/>
      </w:pPr>
      <w:r w:rsidRPr="009E6EB8">
        <w:t>When determining the benefit on a refinance transaction, one or more of the following must exist to support the benefit to the borrower:</w:t>
      </w:r>
    </w:p>
    <w:p w14:paraId="6F197C5E" w14:textId="77777777" w:rsidR="00710179" w:rsidRPr="00EA12C0" w:rsidRDefault="00710179" w:rsidP="009E6EB8">
      <w:pPr>
        <w:pStyle w:val="Bullet"/>
      </w:pPr>
      <w:r w:rsidRPr="00EA12C0">
        <w:t>Balloon</w:t>
      </w:r>
      <w:r w:rsidRPr="00EA12C0">
        <w:rPr>
          <w:spacing w:val="-3"/>
        </w:rPr>
        <w:t xml:space="preserve"> </w:t>
      </w:r>
      <w:r w:rsidRPr="00EA12C0">
        <w:t>payoff</w:t>
      </w:r>
    </w:p>
    <w:p w14:paraId="3FC52520" w14:textId="77777777" w:rsidR="00710179" w:rsidRPr="00EA12C0" w:rsidRDefault="00710179" w:rsidP="009E6EB8">
      <w:pPr>
        <w:pStyle w:val="Bullet"/>
      </w:pPr>
      <w:r w:rsidRPr="00EA12C0">
        <w:t>Title</w:t>
      </w:r>
      <w:r w:rsidRPr="00EA12C0">
        <w:rPr>
          <w:spacing w:val="-3"/>
        </w:rPr>
        <w:t xml:space="preserve"> </w:t>
      </w:r>
      <w:r w:rsidRPr="00EA12C0">
        <w:t>transfer</w:t>
      </w:r>
    </w:p>
    <w:p w14:paraId="092E0396" w14:textId="77777777" w:rsidR="00710179" w:rsidRPr="00EA12C0" w:rsidRDefault="00710179" w:rsidP="009E6EB8">
      <w:pPr>
        <w:pStyle w:val="Bullet"/>
      </w:pPr>
      <w:r w:rsidRPr="00EA12C0">
        <w:t>Property</w:t>
      </w:r>
      <w:r w:rsidRPr="00EA12C0">
        <w:rPr>
          <w:spacing w:val="-5"/>
        </w:rPr>
        <w:t xml:space="preserve"> </w:t>
      </w:r>
      <w:r w:rsidRPr="00EA12C0">
        <w:t>retention</w:t>
      </w:r>
    </w:p>
    <w:p w14:paraId="454C457E" w14:textId="4E16A01F" w:rsidR="00710179" w:rsidRPr="00EA12C0" w:rsidRDefault="00710179" w:rsidP="009E6EB8">
      <w:pPr>
        <w:pStyle w:val="Bullet"/>
      </w:pPr>
      <w:r w:rsidRPr="00EA12C0">
        <w:t>Rate</w:t>
      </w:r>
      <w:r w:rsidRPr="00EA12C0">
        <w:rPr>
          <w:spacing w:val="-3"/>
        </w:rPr>
        <w:t xml:space="preserve"> </w:t>
      </w:r>
      <w:r w:rsidRPr="00EA12C0">
        <w:t>reduction</w:t>
      </w:r>
    </w:p>
    <w:p w14:paraId="1A12CEDD" w14:textId="1CB46E20" w:rsidR="00710179" w:rsidRPr="00EA12C0" w:rsidRDefault="00710179" w:rsidP="009E6EB8">
      <w:pPr>
        <w:pStyle w:val="Bullet"/>
      </w:pPr>
      <w:r w:rsidRPr="00EA12C0">
        <w:t>P&amp;I</w:t>
      </w:r>
      <w:r w:rsidRPr="00EA12C0">
        <w:rPr>
          <w:spacing w:val="-3"/>
        </w:rPr>
        <w:t xml:space="preserve"> </w:t>
      </w:r>
      <w:r w:rsidRPr="00EA12C0">
        <w:t>reduction</w:t>
      </w:r>
    </w:p>
    <w:p w14:paraId="5E96B0D3" w14:textId="77777777" w:rsidR="00710179" w:rsidRPr="00EA12C0" w:rsidRDefault="00710179" w:rsidP="009E6EB8">
      <w:pPr>
        <w:pStyle w:val="Bullet"/>
      </w:pPr>
      <w:r w:rsidRPr="00EA12C0">
        <w:lastRenderedPageBreak/>
        <w:t>Debt</w:t>
      </w:r>
      <w:r w:rsidRPr="00EA12C0">
        <w:rPr>
          <w:spacing w:val="1"/>
        </w:rPr>
        <w:t xml:space="preserve"> </w:t>
      </w:r>
      <w:r w:rsidRPr="00EA12C0">
        <w:t>reduction</w:t>
      </w:r>
    </w:p>
    <w:p w14:paraId="560A85DD" w14:textId="77777777" w:rsidR="00710179" w:rsidRPr="00EA12C0" w:rsidRDefault="00710179" w:rsidP="009E6EB8">
      <w:pPr>
        <w:pStyle w:val="Bullet"/>
      </w:pPr>
      <w:r w:rsidRPr="00EA12C0">
        <w:t>Uncontrolled</w:t>
      </w:r>
      <w:r w:rsidRPr="00EA12C0">
        <w:rPr>
          <w:spacing w:val="-2"/>
        </w:rPr>
        <w:t xml:space="preserve"> </w:t>
      </w:r>
      <w:r w:rsidRPr="00EA12C0">
        <w:t>cash-out</w:t>
      </w:r>
    </w:p>
    <w:p w14:paraId="618F35FA" w14:textId="77777777" w:rsidR="00710179" w:rsidRPr="00EA12C0" w:rsidRDefault="00710179" w:rsidP="00F00F3B">
      <w:pPr>
        <w:spacing w:before="0" w:after="0" w:line="240" w:lineRule="auto"/>
        <w:rPr>
          <w:rFonts w:ascii="Filson Pro Light" w:hAnsi="Filson Pro Light"/>
        </w:rPr>
      </w:pPr>
    </w:p>
    <w:p w14:paraId="5AF9C2F1" w14:textId="2D180DD8" w:rsidR="00710179" w:rsidRPr="0017594D" w:rsidRDefault="00710179" w:rsidP="009E6EB8">
      <w:pPr>
        <w:pStyle w:val="TableParagraph"/>
      </w:pPr>
      <w:r w:rsidRPr="009E6EB8">
        <w:t>State-specific</w:t>
      </w:r>
      <w:r w:rsidRPr="0017594D">
        <w:t xml:space="preserve"> </w:t>
      </w:r>
      <w:r w:rsidRPr="009E6EB8">
        <w:t>and/or</w:t>
      </w:r>
      <w:r w:rsidRPr="0017594D">
        <w:t xml:space="preserve"> </w:t>
      </w:r>
      <w:r w:rsidRPr="009E6EB8">
        <w:t>federal</w:t>
      </w:r>
      <w:r w:rsidRPr="0017594D">
        <w:t xml:space="preserve"> </w:t>
      </w:r>
      <w:r w:rsidRPr="009E6EB8">
        <w:t>benefit</w:t>
      </w:r>
      <w:r w:rsidRPr="0017594D">
        <w:t xml:space="preserve"> </w:t>
      </w:r>
      <w:r w:rsidRPr="009E6EB8">
        <w:t>to</w:t>
      </w:r>
      <w:r w:rsidRPr="0017594D">
        <w:t xml:space="preserve"> </w:t>
      </w:r>
      <w:r w:rsidRPr="009E6EB8">
        <w:t>borrower</w:t>
      </w:r>
      <w:r w:rsidRPr="0017594D">
        <w:t xml:space="preserve"> </w:t>
      </w:r>
      <w:r w:rsidRPr="009E6EB8">
        <w:t>compliance</w:t>
      </w:r>
      <w:r w:rsidRPr="0017594D">
        <w:t xml:space="preserve"> </w:t>
      </w:r>
      <w:r w:rsidRPr="009E6EB8">
        <w:t>requirements</w:t>
      </w:r>
      <w:r w:rsidRPr="0017594D">
        <w:t xml:space="preserve"> </w:t>
      </w:r>
      <w:r w:rsidRPr="009E6EB8">
        <w:t>must</w:t>
      </w:r>
      <w:r w:rsidRPr="0017594D">
        <w:t xml:space="preserve"> </w:t>
      </w:r>
      <w:r w:rsidRPr="009E6EB8">
        <w:t>be</w:t>
      </w:r>
      <w:r w:rsidRPr="0017594D">
        <w:t xml:space="preserve"> </w:t>
      </w:r>
      <w:r w:rsidRPr="009E6EB8">
        <w:t>adhered</w:t>
      </w:r>
      <w:r w:rsidRPr="0017594D">
        <w:t xml:space="preserve"> </w:t>
      </w:r>
      <w:r w:rsidRPr="009E6EB8">
        <w:t>to.</w:t>
      </w:r>
      <w:r w:rsidRPr="0017594D">
        <w:t xml:space="preserve"> </w:t>
      </w:r>
    </w:p>
    <w:p w14:paraId="0ED7D24A" w14:textId="77777777" w:rsidR="00B56226" w:rsidRPr="009E6EB8" w:rsidRDefault="00B56226" w:rsidP="009E6EB8">
      <w:pPr>
        <w:pStyle w:val="TableParagraph"/>
      </w:pPr>
    </w:p>
    <w:p w14:paraId="53EAF815" w14:textId="123B4004" w:rsidR="00710179" w:rsidRPr="009E6EB8" w:rsidRDefault="00710179" w:rsidP="009E6EB8">
      <w:pPr>
        <w:pStyle w:val="TableParagraph"/>
      </w:pPr>
      <w:r w:rsidRPr="009E6EB8">
        <w:t xml:space="preserve">Additional </w:t>
      </w:r>
      <w:r w:rsidR="00DA0FE1" w:rsidRPr="009E6EB8">
        <w:t>restriction</w:t>
      </w:r>
      <w:r w:rsidRPr="009E6EB8">
        <w:t>s apply if the new loan refinances an existing loan considered to be a special mortgage.</w:t>
      </w:r>
      <w:r w:rsidR="006443AF" w:rsidRPr="009E6EB8">
        <w:t xml:space="preserve"> </w:t>
      </w:r>
      <w:r w:rsidRPr="009E6EB8">
        <w:t>A</w:t>
      </w:r>
      <w:r w:rsidRPr="0017594D">
        <w:t xml:space="preserve"> </w:t>
      </w:r>
      <w:r w:rsidRPr="009E6EB8">
        <w:t>special</w:t>
      </w:r>
      <w:r w:rsidRPr="0017594D">
        <w:t xml:space="preserve"> </w:t>
      </w:r>
      <w:r w:rsidRPr="009E6EB8">
        <w:t>mortgage</w:t>
      </w:r>
      <w:r w:rsidRPr="0017594D">
        <w:t xml:space="preserve"> </w:t>
      </w:r>
      <w:r w:rsidRPr="009E6EB8">
        <w:t>is</w:t>
      </w:r>
      <w:r w:rsidRPr="0017594D">
        <w:t xml:space="preserve"> </w:t>
      </w:r>
      <w:r w:rsidRPr="009E6EB8">
        <w:t>originated,</w:t>
      </w:r>
      <w:r w:rsidRPr="0017594D">
        <w:t xml:space="preserve"> </w:t>
      </w:r>
      <w:r w:rsidRPr="009E6EB8">
        <w:t>subsidized,</w:t>
      </w:r>
      <w:r w:rsidRPr="0017594D">
        <w:t xml:space="preserve"> </w:t>
      </w:r>
      <w:r w:rsidRPr="009E6EB8">
        <w:t>or</w:t>
      </w:r>
      <w:r w:rsidRPr="0017594D">
        <w:t xml:space="preserve"> </w:t>
      </w:r>
      <w:r w:rsidRPr="009E6EB8">
        <w:t>guaranteed</w:t>
      </w:r>
      <w:r w:rsidRPr="0017594D">
        <w:t xml:space="preserve"> </w:t>
      </w:r>
      <w:r w:rsidRPr="009E6EB8">
        <w:t>by</w:t>
      </w:r>
      <w:r w:rsidRPr="0017594D">
        <w:t xml:space="preserve"> </w:t>
      </w:r>
      <w:r w:rsidRPr="009E6EB8">
        <w:t>or</w:t>
      </w:r>
      <w:r w:rsidRPr="0017594D">
        <w:t xml:space="preserve"> </w:t>
      </w:r>
      <w:r w:rsidRPr="009E6EB8">
        <w:t>through</w:t>
      </w:r>
      <w:r w:rsidRPr="0017594D">
        <w:t xml:space="preserve"> </w:t>
      </w:r>
      <w:r w:rsidRPr="009E6EB8">
        <w:t>a</w:t>
      </w:r>
      <w:r w:rsidRPr="0017594D">
        <w:t xml:space="preserve"> </w:t>
      </w:r>
      <w:r w:rsidRPr="009E6EB8">
        <w:t>state,</w:t>
      </w:r>
      <w:r w:rsidRPr="0017594D">
        <w:t xml:space="preserve"> </w:t>
      </w:r>
      <w:r w:rsidRPr="009E6EB8">
        <w:t>tribal,</w:t>
      </w:r>
      <w:r w:rsidRPr="0017594D">
        <w:t xml:space="preserve"> </w:t>
      </w:r>
      <w:r w:rsidRPr="009E6EB8">
        <w:t>or</w:t>
      </w:r>
      <w:r w:rsidRPr="0017594D">
        <w:t xml:space="preserve"> </w:t>
      </w:r>
      <w:r w:rsidRPr="009E6EB8">
        <w:t>local</w:t>
      </w:r>
      <w:r w:rsidRPr="0017594D">
        <w:t xml:space="preserve"> </w:t>
      </w:r>
      <w:r w:rsidRPr="009E6EB8">
        <w:t>government, or</w:t>
      </w:r>
      <w:r w:rsidRPr="0017594D">
        <w:t xml:space="preserve"> </w:t>
      </w:r>
      <w:r w:rsidRPr="009E6EB8">
        <w:t>nonprofit</w:t>
      </w:r>
      <w:r w:rsidRPr="0017594D">
        <w:t xml:space="preserve"> </w:t>
      </w:r>
      <w:r w:rsidRPr="009E6EB8">
        <w:t>organization</w:t>
      </w:r>
      <w:r w:rsidRPr="0017594D">
        <w:t xml:space="preserve"> </w:t>
      </w:r>
      <w:r w:rsidRPr="009E6EB8">
        <w:t>that</w:t>
      </w:r>
      <w:r w:rsidRPr="0017594D">
        <w:t xml:space="preserve"> </w:t>
      </w:r>
      <w:r w:rsidRPr="009E6EB8">
        <w:t>either</w:t>
      </w:r>
      <w:r w:rsidRPr="0017594D">
        <w:t xml:space="preserve"> </w:t>
      </w:r>
      <w:r w:rsidRPr="009E6EB8">
        <w:t>bears</w:t>
      </w:r>
      <w:r w:rsidRPr="0017594D">
        <w:t xml:space="preserve"> </w:t>
      </w:r>
      <w:r w:rsidRPr="009E6EB8">
        <w:t>a</w:t>
      </w:r>
      <w:r w:rsidRPr="0017594D">
        <w:t xml:space="preserve"> </w:t>
      </w:r>
      <w:r w:rsidRPr="009E6EB8">
        <w:t>below-market</w:t>
      </w:r>
      <w:r w:rsidRPr="0017594D">
        <w:t xml:space="preserve"> </w:t>
      </w:r>
      <w:r w:rsidRPr="009E6EB8">
        <w:t>interest</w:t>
      </w:r>
      <w:r w:rsidRPr="0017594D">
        <w:t xml:space="preserve"> </w:t>
      </w:r>
      <w:r w:rsidRPr="009E6EB8">
        <w:t>rate</w:t>
      </w:r>
      <w:r w:rsidRPr="0017594D">
        <w:t xml:space="preserve"> </w:t>
      </w:r>
      <w:r w:rsidRPr="009E6EB8">
        <w:t>at</w:t>
      </w:r>
      <w:r w:rsidRPr="0017594D">
        <w:t xml:space="preserve"> </w:t>
      </w:r>
      <w:r w:rsidRPr="009E6EB8">
        <w:t>the</w:t>
      </w:r>
      <w:r w:rsidRPr="0017594D">
        <w:t xml:space="preserve"> </w:t>
      </w:r>
      <w:r w:rsidRPr="009E6EB8">
        <w:t>time</w:t>
      </w:r>
      <w:r w:rsidRPr="0017594D">
        <w:t xml:space="preserve"> </w:t>
      </w:r>
      <w:r w:rsidRPr="009E6EB8">
        <w:t>the</w:t>
      </w:r>
      <w:r w:rsidRPr="0017594D">
        <w:t xml:space="preserve"> </w:t>
      </w:r>
      <w:r w:rsidRPr="009E6EB8">
        <w:t>loan</w:t>
      </w:r>
      <w:r w:rsidRPr="0017594D">
        <w:t xml:space="preserve"> </w:t>
      </w:r>
      <w:r w:rsidRPr="009E6EB8">
        <w:t>was</w:t>
      </w:r>
      <w:r w:rsidRPr="0017594D">
        <w:t xml:space="preserve"> </w:t>
      </w:r>
      <w:r w:rsidRPr="009E6EB8">
        <w:t>originated or</w:t>
      </w:r>
      <w:r w:rsidRPr="0017594D">
        <w:t xml:space="preserve"> </w:t>
      </w:r>
      <w:r w:rsidRPr="009E6EB8">
        <w:t>has</w:t>
      </w:r>
      <w:r w:rsidRPr="0017594D">
        <w:t xml:space="preserve"> </w:t>
      </w:r>
      <w:r w:rsidRPr="009E6EB8">
        <w:t>nonstandard</w:t>
      </w:r>
      <w:r w:rsidRPr="0017594D">
        <w:t xml:space="preserve"> </w:t>
      </w:r>
      <w:r w:rsidRPr="009E6EB8">
        <w:t>payment</w:t>
      </w:r>
      <w:r w:rsidRPr="0017594D">
        <w:t xml:space="preserve"> </w:t>
      </w:r>
      <w:r w:rsidRPr="009E6EB8">
        <w:t>terms</w:t>
      </w:r>
      <w:r w:rsidRPr="0017594D">
        <w:t xml:space="preserve"> </w:t>
      </w:r>
      <w:r w:rsidRPr="009E6EB8">
        <w:t>beneficial</w:t>
      </w:r>
      <w:r w:rsidRPr="0017594D">
        <w:t xml:space="preserve"> </w:t>
      </w:r>
      <w:r w:rsidRPr="009E6EB8">
        <w:t>to</w:t>
      </w:r>
      <w:r w:rsidRPr="0017594D">
        <w:t xml:space="preserve"> </w:t>
      </w:r>
      <w:r w:rsidRPr="009E6EB8">
        <w:t>the</w:t>
      </w:r>
      <w:r w:rsidRPr="0017594D">
        <w:t xml:space="preserve"> </w:t>
      </w:r>
      <w:r w:rsidRPr="009E6EB8">
        <w:t>borrower,</w:t>
      </w:r>
      <w:r w:rsidRPr="0017594D">
        <w:t xml:space="preserve"> </w:t>
      </w:r>
      <w:r w:rsidRPr="009E6EB8">
        <w:t>such</w:t>
      </w:r>
      <w:r w:rsidRPr="0017594D">
        <w:t xml:space="preserve"> </w:t>
      </w:r>
      <w:r w:rsidRPr="009E6EB8">
        <w:t>as</w:t>
      </w:r>
      <w:r w:rsidRPr="0017594D">
        <w:t xml:space="preserve"> </w:t>
      </w:r>
      <w:r w:rsidRPr="009E6EB8">
        <w:t>payments</w:t>
      </w:r>
      <w:r w:rsidRPr="0017594D">
        <w:t xml:space="preserve"> </w:t>
      </w:r>
      <w:r w:rsidRPr="009E6EB8">
        <w:t>that</w:t>
      </w:r>
      <w:r w:rsidRPr="0017594D">
        <w:t xml:space="preserve"> </w:t>
      </w:r>
      <w:r w:rsidRPr="009E6EB8">
        <w:t>vary</w:t>
      </w:r>
      <w:r w:rsidRPr="0017594D">
        <w:t xml:space="preserve"> </w:t>
      </w:r>
      <w:r w:rsidRPr="009E6EB8">
        <w:t>with</w:t>
      </w:r>
      <w:r w:rsidRPr="0017594D">
        <w:t xml:space="preserve"> </w:t>
      </w:r>
      <w:r w:rsidRPr="009E6EB8">
        <w:t>income,</w:t>
      </w:r>
      <w:r w:rsidRPr="0017594D">
        <w:t xml:space="preserve"> </w:t>
      </w:r>
      <w:r w:rsidRPr="009E6EB8">
        <w:t>are limited to a percentage of income, or where no payments are required under specified</w:t>
      </w:r>
      <w:r w:rsidRPr="0017594D">
        <w:t xml:space="preserve"> </w:t>
      </w:r>
      <w:r w:rsidRPr="009E6EB8">
        <w:t>conditions.</w:t>
      </w:r>
    </w:p>
    <w:p w14:paraId="21FACE6F" w14:textId="77777777" w:rsidR="00B56226" w:rsidRPr="009E6EB8" w:rsidRDefault="00B56226" w:rsidP="009E6EB8">
      <w:pPr>
        <w:pStyle w:val="TableParagraph"/>
      </w:pPr>
    </w:p>
    <w:p w14:paraId="783C16DE" w14:textId="179DF633" w:rsidR="00710179" w:rsidRPr="009E6EB8" w:rsidRDefault="00710179" w:rsidP="009E6EB8">
      <w:pPr>
        <w:pStyle w:val="TableParagraph"/>
      </w:pPr>
      <w:r w:rsidRPr="009E6EB8">
        <w:t>If the borrower will lose one or more of the benefits of the special mortgage, then both of the following apply:</w:t>
      </w:r>
    </w:p>
    <w:p w14:paraId="3446294D" w14:textId="06138657" w:rsidR="00710179" w:rsidRPr="00EA12C0" w:rsidRDefault="002B3B0C" w:rsidP="009E6EB8">
      <w:pPr>
        <w:pStyle w:val="Bullet"/>
      </w:pPr>
      <w:r w:rsidRPr="00EA12C0">
        <w:t>NQM Funding, LLC</w:t>
      </w:r>
      <w:r w:rsidR="00710179" w:rsidRPr="00EA12C0">
        <w:t xml:space="preserve"> must check that the loan complies with all applicable state and local laws as well as </w:t>
      </w:r>
      <w:r w:rsidR="00710179" w:rsidRPr="009E6EB8">
        <w:t>laws</w:t>
      </w:r>
      <w:r w:rsidR="00710179" w:rsidRPr="00EA12C0">
        <w:t xml:space="preserve"> associated with the subject special loan </w:t>
      </w:r>
      <w:r w:rsidR="00BA7ED2" w:rsidRPr="00EA12C0">
        <w:t>Program</w:t>
      </w:r>
      <w:r w:rsidR="00710179" w:rsidRPr="00EA12C0">
        <w:t xml:space="preserve"> for compliance;</w:t>
      </w:r>
      <w:r w:rsidR="00710179" w:rsidRPr="00EA12C0">
        <w:rPr>
          <w:spacing w:val="-4"/>
        </w:rPr>
        <w:t xml:space="preserve"> </w:t>
      </w:r>
      <w:r w:rsidR="00710179" w:rsidRPr="00EA12C0">
        <w:t>and</w:t>
      </w:r>
    </w:p>
    <w:p w14:paraId="02AB431F" w14:textId="14428B12" w:rsidR="00710179" w:rsidRPr="00EA12C0" w:rsidRDefault="002B3B0C" w:rsidP="009E6EB8">
      <w:pPr>
        <w:pStyle w:val="Bullet"/>
      </w:pPr>
      <w:r w:rsidRPr="00EA12C0">
        <w:t>NQM Funding, LLC</w:t>
      </w:r>
      <w:r w:rsidR="00710179" w:rsidRPr="00EA12C0">
        <w:t xml:space="preserve"> must take special care to ensure a net tangible benefit to the</w:t>
      </w:r>
      <w:r w:rsidR="00710179" w:rsidRPr="00EA12C0">
        <w:rPr>
          <w:spacing w:val="-12"/>
        </w:rPr>
        <w:t xml:space="preserve"> </w:t>
      </w:r>
      <w:r w:rsidR="002C41FA" w:rsidRPr="00EA12C0">
        <w:t>borrower.</w:t>
      </w:r>
    </w:p>
    <w:p w14:paraId="3F29B349" w14:textId="1B67878F" w:rsidR="00710179" w:rsidRPr="00EA12C0" w:rsidRDefault="00062F24" w:rsidP="00D24008">
      <w:pPr>
        <w:pStyle w:val="Heading2"/>
      </w:pPr>
      <w:bookmarkStart w:id="274" w:name="3.3.3_PROPERTIES_LISTED_FOR_SALE"/>
      <w:bookmarkStart w:id="275" w:name="_bookmark24"/>
      <w:bookmarkStart w:id="276" w:name="3.4_RATE/TERM_REFINANCE"/>
      <w:bookmarkStart w:id="277" w:name="_bookmark25"/>
      <w:bookmarkStart w:id="278" w:name="_Toc116569123"/>
      <w:bookmarkStart w:id="279" w:name="_Toc199843795"/>
      <w:bookmarkStart w:id="280" w:name="_Toc207885621"/>
      <w:bookmarkEnd w:id="274"/>
      <w:bookmarkEnd w:id="275"/>
      <w:bookmarkEnd w:id="276"/>
      <w:bookmarkEnd w:id="277"/>
      <w:r>
        <w:t>RATE &amp; TERM REFINANCE</w:t>
      </w:r>
      <w:bookmarkEnd w:id="278"/>
      <w:bookmarkEnd w:id="279"/>
      <w:bookmarkEnd w:id="280"/>
    </w:p>
    <w:p w14:paraId="3DCFCC44" w14:textId="6DC849B8" w:rsidR="00710179" w:rsidRPr="00EA12C0" w:rsidRDefault="00710179" w:rsidP="009E6EB8">
      <w:pPr>
        <w:pStyle w:val="TableParagraph"/>
      </w:pPr>
      <w:r w:rsidRPr="00EA12C0">
        <w:t xml:space="preserve">A </w:t>
      </w:r>
      <w:r w:rsidR="00062F24">
        <w:t>Rate &amp; Term Refinance</w:t>
      </w:r>
      <w:r w:rsidRPr="00EA12C0">
        <w:t xml:space="preserve"> is the refinancing of an existing mortgage for the purpose of changing the interest and/or term of a mortgage without advancing new </w:t>
      </w:r>
      <w:hyperlink r:id="rId21">
        <w:r w:rsidRPr="00EA12C0">
          <w:t xml:space="preserve">money </w:t>
        </w:r>
      </w:hyperlink>
      <w:r w:rsidRPr="00EA12C0">
        <w:t>on the loan.</w:t>
      </w:r>
      <w:r w:rsidR="00C1085A" w:rsidRPr="00EA12C0">
        <w:t xml:space="preserve"> The max cash back is </w:t>
      </w:r>
      <w:r w:rsidR="006D6097" w:rsidRPr="00EA12C0">
        <w:t xml:space="preserve">2% of the loan amount. </w:t>
      </w:r>
    </w:p>
    <w:p w14:paraId="58A660D9" w14:textId="77777777" w:rsidR="008C7211" w:rsidRPr="00EA12C0" w:rsidRDefault="008C7211" w:rsidP="0017594D">
      <w:pPr>
        <w:pStyle w:val="paragrapheileen4"/>
        <w:rPr>
          <w:szCs w:val="20"/>
        </w:rPr>
      </w:pPr>
    </w:p>
    <w:p w14:paraId="67DC10E3" w14:textId="37C110B4" w:rsidR="00710179" w:rsidRPr="00EA12C0" w:rsidRDefault="00710179" w:rsidP="009E6EB8">
      <w:pPr>
        <w:pStyle w:val="TableParagraph"/>
      </w:pPr>
      <w:r w:rsidRPr="00EA12C0">
        <w:t xml:space="preserve">The mortgage amount for a </w:t>
      </w:r>
      <w:r w:rsidR="00062F24">
        <w:t>Rate &amp; Term Refinance</w:t>
      </w:r>
      <w:r w:rsidRPr="00EA12C0">
        <w:t xml:space="preserve"> is limited to the sum of the following:</w:t>
      </w:r>
    </w:p>
    <w:p w14:paraId="0080B98C" w14:textId="77777777" w:rsidR="00710179" w:rsidRPr="009E6EB8" w:rsidRDefault="00710179" w:rsidP="009E6EB8">
      <w:pPr>
        <w:pStyle w:val="Bullet"/>
      </w:pPr>
      <w:r w:rsidRPr="009E6EB8">
        <w:t>Existing first mortgage</w:t>
      </w:r>
      <w:r w:rsidRPr="0017594D">
        <w:t xml:space="preserve"> </w:t>
      </w:r>
      <w:r w:rsidRPr="009E6EB8">
        <w:t>payoff</w:t>
      </w:r>
    </w:p>
    <w:p w14:paraId="655AE49B" w14:textId="77777777" w:rsidR="00710179" w:rsidRPr="009E6EB8" w:rsidRDefault="00710179" w:rsidP="009E6EB8">
      <w:pPr>
        <w:pStyle w:val="Bullet"/>
      </w:pPr>
      <w:r w:rsidRPr="009E6EB8">
        <w:t>Closing costs and prepaid items (interest, taxes, insurance) on the new</w:t>
      </w:r>
      <w:r w:rsidRPr="0017594D">
        <w:t xml:space="preserve"> </w:t>
      </w:r>
      <w:r w:rsidRPr="009E6EB8">
        <w:t>mortgage</w:t>
      </w:r>
    </w:p>
    <w:p w14:paraId="6B0109B7" w14:textId="77777777" w:rsidR="00710179" w:rsidRPr="009E6EB8" w:rsidRDefault="00710179" w:rsidP="009E6EB8">
      <w:pPr>
        <w:pStyle w:val="Bullet"/>
      </w:pPr>
      <w:r w:rsidRPr="009E6EB8">
        <w:t>The amount of any subordinate mortgage liens used in their entirety to acquire the subject property (regardless of seasoning)</w:t>
      </w:r>
    </w:p>
    <w:p w14:paraId="21DE9D01" w14:textId="77777777" w:rsidR="00710179" w:rsidRPr="009E6EB8" w:rsidRDefault="00710179" w:rsidP="009E6EB8">
      <w:pPr>
        <w:pStyle w:val="Bullet"/>
      </w:pPr>
      <w:r w:rsidRPr="009E6EB8">
        <w:t>The amount of a home equity line of credit in first or subordinate lien position that was used in its entirety to acquire the subject property (regardless of</w:t>
      </w:r>
      <w:r w:rsidRPr="0017594D">
        <w:t xml:space="preserve"> </w:t>
      </w:r>
      <w:r w:rsidRPr="009E6EB8">
        <w:t>seasoning)</w:t>
      </w:r>
    </w:p>
    <w:p w14:paraId="7439FC03" w14:textId="77777777" w:rsidR="00710179" w:rsidRPr="009E6EB8" w:rsidRDefault="00710179" w:rsidP="009E6EB8">
      <w:pPr>
        <w:pStyle w:val="Bullet"/>
      </w:pPr>
      <w:r w:rsidRPr="009E6EB8">
        <w:t>Any subordinate financing that was not used to purchase the subject property</w:t>
      </w:r>
      <w:r w:rsidRPr="0017594D">
        <w:t xml:space="preserve"> </w:t>
      </w:r>
      <w:r w:rsidRPr="009E6EB8">
        <w:t>provided:</w:t>
      </w:r>
    </w:p>
    <w:p w14:paraId="6F85F852" w14:textId="0FF9CA08" w:rsidR="00710179" w:rsidRPr="009E6EB8" w:rsidRDefault="00710179" w:rsidP="009E6EB8">
      <w:pPr>
        <w:pStyle w:val="Bullet"/>
        <w:numPr>
          <w:ilvl w:val="1"/>
          <w:numId w:val="66"/>
        </w:numPr>
      </w:pPr>
      <w:r w:rsidRPr="009E6EB8">
        <w:t xml:space="preserve">For closed end seconds, the loan is at least </w:t>
      </w:r>
      <w:r w:rsidR="00580BFE" w:rsidRPr="009E6EB8">
        <w:t xml:space="preserve">six months </w:t>
      </w:r>
      <w:r w:rsidRPr="009E6EB8">
        <w:t xml:space="preserve">seasoned as determined by the time between the note date of the subordinate lien and the </w:t>
      </w:r>
      <w:r w:rsidR="00792788" w:rsidRPr="009E6EB8">
        <w:t xml:space="preserve">note date </w:t>
      </w:r>
      <w:r w:rsidRPr="009E6EB8">
        <w:t>of the new</w:t>
      </w:r>
      <w:r w:rsidRPr="0017594D">
        <w:t xml:space="preserve"> </w:t>
      </w:r>
      <w:r w:rsidR="002C41FA" w:rsidRPr="009E6EB8">
        <w:t>mortgage.</w:t>
      </w:r>
    </w:p>
    <w:p w14:paraId="01945E19" w14:textId="428CCE42" w:rsidR="00710179" w:rsidRPr="009E6EB8" w:rsidRDefault="00710179" w:rsidP="009E6EB8">
      <w:pPr>
        <w:pStyle w:val="Bullet"/>
        <w:numPr>
          <w:ilvl w:val="1"/>
          <w:numId w:val="66"/>
        </w:numPr>
      </w:pPr>
      <w:r w:rsidRPr="009E6EB8">
        <w:t>For</w:t>
      </w:r>
      <w:r w:rsidRPr="0017594D">
        <w:t xml:space="preserve"> </w:t>
      </w:r>
      <w:r w:rsidRPr="009E6EB8">
        <w:t>HELOCs</w:t>
      </w:r>
      <w:r w:rsidRPr="0017594D">
        <w:t xml:space="preserve"> </w:t>
      </w:r>
      <w:r w:rsidRPr="009E6EB8">
        <w:t>and</w:t>
      </w:r>
      <w:r w:rsidRPr="0017594D">
        <w:t xml:space="preserve"> </w:t>
      </w:r>
      <w:r w:rsidRPr="009E6EB8">
        <w:t>other</w:t>
      </w:r>
      <w:r w:rsidRPr="0017594D">
        <w:t xml:space="preserve"> </w:t>
      </w:r>
      <w:r w:rsidRPr="009E6EB8">
        <w:t>open-ended</w:t>
      </w:r>
      <w:r w:rsidRPr="0017594D">
        <w:t xml:space="preserve"> </w:t>
      </w:r>
      <w:r w:rsidRPr="009E6EB8">
        <w:t>lines</w:t>
      </w:r>
      <w:r w:rsidRPr="0017594D">
        <w:t xml:space="preserve"> </w:t>
      </w:r>
      <w:r w:rsidRPr="009E6EB8">
        <w:t>of</w:t>
      </w:r>
      <w:r w:rsidRPr="0017594D">
        <w:t xml:space="preserve"> </w:t>
      </w:r>
      <w:r w:rsidRPr="009E6EB8">
        <w:t>credit,</w:t>
      </w:r>
      <w:r w:rsidRPr="0017594D">
        <w:t xml:space="preserve"> </w:t>
      </w:r>
      <w:r w:rsidRPr="009E6EB8">
        <w:t>the loan</w:t>
      </w:r>
      <w:r w:rsidRPr="0017594D">
        <w:t xml:space="preserve"> </w:t>
      </w:r>
      <w:r w:rsidRPr="009E6EB8">
        <w:t>is</w:t>
      </w:r>
      <w:r w:rsidRPr="0017594D">
        <w:t xml:space="preserve"> </w:t>
      </w:r>
      <w:r w:rsidRPr="009E6EB8">
        <w:t>at</w:t>
      </w:r>
      <w:r w:rsidRPr="0017594D">
        <w:t xml:space="preserve"> </w:t>
      </w:r>
      <w:r w:rsidRPr="009E6EB8">
        <w:t>least</w:t>
      </w:r>
      <w:r w:rsidRPr="0017594D">
        <w:t xml:space="preserve"> </w:t>
      </w:r>
      <w:r w:rsidR="002846B9" w:rsidRPr="009E6EB8">
        <w:t>six months</w:t>
      </w:r>
      <w:r w:rsidRPr="0017594D">
        <w:t xml:space="preserve"> </w:t>
      </w:r>
      <w:r w:rsidRPr="009E6EB8">
        <w:t>seasoned</w:t>
      </w:r>
      <w:r w:rsidRPr="0017594D">
        <w:t xml:space="preserve"> </w:t>
      </w:r>
      <w:r w:rsidRPr="009E6EB8">
        <w:t>and</w:t>
      </w:r>
      <w:r w:rsidRPr="0017594D">
        <w:t xml:space="preserve"> </w:t>
      </w:r>
      <w:r w:rsidRPr="009E6EB8">
        <w:t xml:space="preserve">there </w:t>
      </w:r>
      <w:r w:rsidR="002846B9" w:rsidRPr="009E6EB8">
        <w:t>has</w:t>
      </w:r>
      <w:r w:rsidRPr="009E6EB8">
        <w:t xml:space="preserve"> been less than $</w:t>
      </w:r>
      <w:r w:rsidR="002314D9" w:rsidRPr="009E6EB8">
        <w:t>5</w:t>
      </w:r>
      <w:r w:rsidRPr="009E6EB8">
        <w:t xml:space="preserve">,000 in total draws over the past </w:t>
      </w:r>
      <w:r w:rsidR="002846B9" w:rsidRPr="009E6EB8">
        <w:t>6</w:t>
      </w:r>
      <w:r w:rsidRPr="0017594D">
        <w:t xml:space="preserve"> </w:t>
      </w:r>
      <w:r w:rsidR="002C41FA" w:rsidRPr="009E6EB8">
        <w:t>months.</w:t>
      </w:r>
    </w:p>
    <w:p w14:paraId="34838B4F" w14:textId="77777777" w:rsidR="0045256B" w:rsidRPr="00EA12C0" w:rsidRDefault="0045256B" w:rsidP="00F00F3B">
      <w:pPr>
        <w:pStyle w:val="BodyText"/>
        <w:spacing w:before="0" w:after="0" w:line="240" w:lineRule="auto"/>
        <w:ind w:left="111" w:right="145"/>
        <w:jc w:val="both"/>
        <w:rPr>
          <w:rFonts w:ascii="Filson Pro Light" w:hAnsi="Filson Pro Light"/>
          <w:szCs w:val="20"/>
        </w:rPr>
      </w:pPr>
    </w:p>
    <w:p w14:paraId="33EAA5BF" w14:textId="3B77B074" w:rsidR="00710179" w:rsidRPr="00EA12C0" w:rsidRDefault="00710179" w:rsidP="009E6EB8">
      <w:pPr>
        <w:pStyle w:val="TableParagraph"/>
      </w:pPr>
      <w:r w:rsidRPr="00EA12C0">
        <w:t>If</w:t>
      </w:r>
      <w:r w:rsidRPr="00EA12C0">
        <w:rPr>
          <w:spacing w:val="-4"/>
        </w:rPr>
        <w:t xml:space="preserve"> </w:t>
      </w:r>
      <w:r w:rsidRPr="00EA12C0">
        <w:t>the</w:t>
      </w:r>
      <w:r w:rsidRPr="00EA12C0">
        <w:rPr>
          <w:spacing w:val="-6"/>
        </w:rPr>
        <w:t xml:space="preserve"> </w:t>
      </w:r>
      <w:r w:rsidRPr="00EA12C0">
        <w:t>most</w:t>
      </w:r>
      <w:r w:rsidRPr="00EA12C0">
        <w:rPr>
          <w:spacing w:val="-5"/>
        </w:rPr>
        <w:t xml:space="preserve"> </w:t>
      </w:r>
      <w:r w:rsidRPr="00EA12C0">
        <w:t>recent</w:t>
      </w:r>
      <w:r w:rsidRPr="00EA12C0">
        <w:rPr>
          <w:spacing w:val="-5"/>
        </w:rPr>
        <w:t xml:space="preserve"> </w:t>
      </w:r>
      <w:r w:rsidRPr="00EA12C0">
        <w:t>first</w:t>
      </w:r>
      <w:r w:rsidRPr="00EA12C0">
        <w:rPr>
          <w:spacing w:val="-2"/>
        </w:rPr>
        <w:t xml:space="preserve"> </w:t>
      </w:r>
      <w:r w:rsidRPr="00EA12C0">
        <w:t>mortgage</w:t>
      </w:r>
      <w:r w:rsidRPr="00EA12C0">
        <w:rPr>
          <w:spacing w:val="-4"/>
        </w:rPr>
        <w:t xml:space="preserve"> </w:t>
      </w:r>
      <w:r w:rsidRPr="00EA12C0">
        <w:t>transaction</w:t>
      </w:r>
      <w:r w:rsidRPr="00EA12C0">
        <w:rPr>
          <w:spacing w:val="-6"/>
        </w:rPr>
        <w:t xml:space="preserve"> </w:t>
      </w:r>
      <w:r w:rsidRPr="00EA12C0">
        <w:t>on</w:t>
      </w:r>
      <w:r w:rsidRPr="00EA12C0">
        <w:rPr>
          <w:spacing w:val="-6"/>
        </w:rPr>
        <w:t xml:space="preserve"> </w:t>
      </w:r>
      <w:r w:rsidRPr="00EA12C0">
        <w:t>the</w:t>
      </w:r>
      <w:r w:rsidRPr="00EA12C0">
        <w:rPr>
          <w:spacing w:val="-6"/>
        </w:rPr>
        <w:t xml:space="preserve"> </w:t>
      </w:r>
      <w:r w:rsidRPr="00EA12C0">
        <w:t>property</w:t>
      </w:r>
      <w:r w:rsidRPr="00EA12C0">
        <w:rPr>
          <w:spacing w:val="-3"/>
        </w:rPr>
        <w:t xml:space="preserve"> </w:t>
      </w:r>
      <w:r w:rsidRPr="00EA12C0">
        <w:t>was</w:t>
      </w:r>
      <w:r w:rsidRPr="00EA12C0">
        <w:rPr>
          <w:spacing w:val="-7"/>
        </w:rPr>
        <w:t xml:space="preserve"> </w:t>
      </w:r>
      <w:r w:rsidRPr="00EA12C0">
        <w:t>a</w:t>
      </w:r>
      <w:r w:rsidRPr="00EA12C0">
        <w:rPr>
          <w:spacing w:val="-4"/>
        </w:rPr>
        <w:t xml:space="preserve"> </w:t>
      </w:r>
      <w:r w:rsidRPr="00EA12C0">
        <w:t>cash-out</w:t>
      </w:r>
      <w:r w:rsidRPr="00EA12C0">
        <w:rPr>
          <w:spacing w:val="-5"/>
        </w:rPr>
        <w:t xml:space="preserve"> </w:t>
      </w:r>
      <w:r w:rsidRPr="00EA12C0">
        <w:t>refinance</w:t>
      </w:r>
      <w:r w:rsidRPr="00EA12C0">
        <w:rPr>
          <w:spacing w:val="-4"/>
        </w:rPr>
        <w:t xml:space="preserve"> </w:t>
      </w:r>
      <w:r w:rsidRPr="00EA12C0">
        <w:t>within</w:t>
      </w:r>
      <w:r w:rsidRPr="00EA12C0">
        <w:rPr>
          <w:spacing w:val="-5"/>
        </w:rPr>
        <w:t xml:space="preserve"> </w:t>
      </w:r>
      <w:r w:rsidRPr="00EA12C0">
        <w:t>the</w:t>
      </w:r>
      <w:r w:rsidRPr="00EA12C0">
        <w:rPr>
          <w:spacing w:val="-4"/>
        </w:rPr>
        <w:t xml:space="preserve"> </w:t>
      </w:r>
      <w:r w:rsidRPr="00EA12C0">
        <w:t>last</w:t>
      </w:r>
      <w:r w:rsidRPr="00EA12C0">
        <w:rPr>
          <w:spacing w:val="-5"/>
        </w:rPr>
        <w:t xml:space="preserve"> </w:t>
      </w:r>
      <w:r w:rsidRPr="00EA12C0">
        <w:t>6</w:t>
      </w:r>
      <w:r w:rsidRPr="00EA12C0">
        <w:rPr>
          <w:spacing w:val="-6"/>
        </w:rPr>
        <w:t xml:space="preserve"> </w:t>
      </w:r>
      <w:r w:rsidRPr="00EA12C0">
        <w:t xml:space="preserve">months, the new mortgage is not eligible as a </w:t>
      </w:r>
      <w:r w:rsidR="00062F24">
        <w:t>Rate &amp; Term Refinance</w:t>
      </w:r>
      <w:r w:rsidRPr="00EA12C0">
        <w:t xml:space="preserve"> and must proceed as a cash-out refinance. Note date to note date is used to calculate the 6</w:t>
      </w:r>
      <w:r w:rsidRPr="00EA12C0">
        <w:rPr>
          <w:spacing w:val="-9"/>
        </w:rPr>
        <w:t xml:space="preserve"> </w:t>
      </w:r>
      <w:r w:rsidRPr="00EA12C0">
        <w:t>months.</w:t>
      </w:r>
    </w:p>
    <w:p w14:paraId="4872C2FF" w14:textId="77777777" w:rsidR="008C7211" w:rsidRPr="00EA12C0" w:rsidRDefault="008C7211" w:rsidP="009E6EB8">
      <w:pPr>
        <w:pStyle w:val="TableParagraph"/>
      </w:pPr>
    </w:p>
    <w:p w14:paraId="4BE560DC" w14:textId="6DFF177C" w:rsidR="00710179" w:rsidRPr="00EA12C0" w:rsidRDefault="00710179" w:rsidP="009E6EB8">
      <w:pPr>
        <w:pStyle w:val="TableParagraph"/>
      </w:pPr>
      <w:r w:rsidRPr="00EA12C0">
        <w:t xml:space="preserve">On </w:t>
      </w:r>
      <w:r w:rsidR="00062F24">
        <w:t>Rate &amp; Term Refinance</w:t>
      </w:r>
      <w:r w:rsidRPr="00EA12C0">
        <w:t xml:space="preserve"> transactions, the borrower may only receive cash back in an amount </w:t>
      </w:r>
      <w:r w:rsidR="00D26740">
        <w:t xml:space="preserve">not to exceed </w:t>
      </w:r>
      <w:r w:rsidRPr="00EA12C0">
        <w:t>2% of the new mortgage balance.</w:t>
      </w:r>
      <w:r w:rsidR="0045256B" w:rsidRPr="00EA12C0">
        <w:t xml:space="preserve"> Borrowers may pay off debt through the transaction up to the </w:t>
      </w:r>
      <w:r w:rsidR="00062F24">
        <w:t>Rate &amp; Term Refinance</w:t>
      </w:r>
      <w:r w:rsidR="0045256B" w:rsidRPr="00EA12C0">
        <w:t xml:space="preserve"> limits.</w:t>
      </w:r>
    </w:p>
    <w:p w14:paraId="22E02295" w14:textId="7C5402A3" w:rsidR="002E3393" w:rsidRPr="00EA12C0" w:rsidRDefault="00EF6789" w:rsidP="00D24008">
      <w:pPr>
        <w:pStyle w:val="Heading2"/>
      </w:pPr>
      <w:bookmarkStart w:id="281" w:name="_Toc199843796"/>
      <w:bookmarkStart w:id="282" w:name="_Toc207885622"/>
      <w:r w:rsidRPr="00EA12C0">
        <w:lastRenderedPageBreak/>
        <w:t>D</w:t>
      </w:r>
      <w:r w:rsidR="0055539E" w:rsidRPr="00EA12C0">
        <w:t>ETERMINING LOAN TO VALUE</w:t>
      </w:r>
      <w:r w:rsidR="000D325C">
        <w:t xml:space="preserve"> (R</w:t>
      </w:r>
      <w:r w:rsidR="00AB38F5">
        <w:t>/T</w:t>
      </w:r>
      <w:r w:rsidR="000D325C">
        <w:t>)</w:t>
      </w:r>
      <w:bookmarkEnd w:id="281"/>
      <w:bookmarkEnd w:id="282"/>
    </w:p>
    <w:p w14:paraId="3F9CBF01" w14:textId="300E37E5" w:rsidR="002E3393" w:rsidRPr="00EA12C0" w:rsidRDefault="00A065A8" w:rsidP="00B6023B">
      <w:pPr>
        <w:pStyle w:val="TableParagraph"/>
      </w:pPr>
      <w:r w:rsidRPr="00EA12C0">
        <w:t>Th</w:t>
      </w:r>
      <w:r w:rsidR="002E3393" w:rsidRPr="00EA12C0">
        <w:t xml:space="preserve">e appraised value </w:t>
      </w:r>
      <w:r w:rsidR="00F411E4" w:rsidRPr="00EA12C0">
        <w:t>is</w:t>
      </w:r>
      <w:r w:rsidR="002E3393" w:rsidRPr="00EA12C0">
        <w:t xml:space="preserve"> used to determine loan-to-value</w:t>
      </w:r>
      <w:r w:rsidR="00F411E4" w:rsidRPr="00EA12C0">
        <w:t>, regardless of the acquisition date</w:t>
      </w:r>
      <w:r w:rsidR="002E3393" w:rsidRPr="00EA12C0">
        <w:t>. If the refinance</w:t>
      </w:r>
      <w:r w:rsidR="00F411E4" w:rsidRPr="00EA12C0">
        <w:t xml:space="preserve"> is being completed within six months of a prior refinance, there must be a minimum </w:t>
      </w:r>
      <w:r w:rsidR="00F31A36" w:rsidRPr="00EA12C0">
        <w:t xml:space="preserve">of </w:t>
      </w:r>
      <w:r w:rsidR="00307E49" w:rsidRPr="00EA12C0">
        <w:t>10</w:t>
      </w:r>
      <w:r w:rsidR="00F31A36" w:rsidRPr="00EA12C0">
        <w:t xml:space="preserve">% savings </w:t>
      </w:r>
      <w:r w:rsidR="00AF4E3C" w:rsidRPr="00EA12C0">
        <w:t xml:space="preserve">in payment to </w:t>
      </w:r>
      <w:r w:rsidR="007D351F" w:rsidRPr="00EA12C0">
        <w:t>demonstrate sufficient</w:t>
      </w:r>
      <w:r w:rsidR="00AF4E3C" w:rsidRPr="00EA12C0">
        <w:t xml:space="preserve"> benefit to the borrower.</w:t>
      </w:r>
      <w:r w:rsidR="002E3393" w:rsidRPr="00EA12C0">
        <w:t xml:space="preserve"> </w:t>
      </w:r>
    </w:p>
    <w:p w14:paraId="02332657" w14:textId="3DF61E47" w:rsidR="004A7410" w:rsidRPr="00EA12C0" w:rsidRDefault="00EF6789" w:rsidP="00D24008">
      <w:pPr>
        <w:pStyle w:val="Heading2"/>
      </w:pPr>
      <w:bookmarkStart w:id="283" w:name="_Toc199843797"/>
      <w:bookmarkStart w:id="284" w:name="_Toc207885623"/>
      <w:r w:rsidRPr="00EA12C0">
        <w:t>P</w:t>
      </w:r>
      <w:r w:rsidR="0055539E" w:rsidRPr="00EA12C0">
        <w:t>ROPERTIES LISTED FOR SALE</w:t>
      </w:r>
      <w:r w:rsidR="000D325C">
        <w:t xml:space="preserve"> (R</w:t>
      </w:r>
      <w:r w:rsidR="00AB38F5">
        <w:t>/T</w:t>
      </w:r>
      <w:r w:rsidR="000D325C">
        <w:t>)</w:t>
      </w:r>
      <w:bookmarkEnd w:id="283"/>
      <w:bookmarkEnd w:id="284"/>
    </w:p>
    <w:p w14:paraId="37A49631" w14:textId="26950A6F" w:rsidR="00D762DB" w:rsidRPr="00EA12C0" w:rsidRDefault="00DB7926" w:rsidP="008B0371">
      <w:pPr>
        <w:pStyle w:val="Bullet"/>
      </w:pPr>
      <w:r>
        <w:t>Primary Residence</w:t>
      </w:r>
      <w:r w:rsidR="003C21D6" w:rsidRPr="00EA12C0">
        <w:t xml:space="preserve"> </w:t>
      </w:r>
      <w:r w:rsidR="00E463A2" w:rsidRPr="00EA12C0">
        <w:t xml:space="preserve">or </w:t>
      </w:r>
      <w:r>
        <w:t>Second Home</w:t>
      </w:r>
      <w:r w:rsidR="00E463A2" w:rsidRPr="00EA12C0">
        <w:t xml:space="preserve"> </w:t>
      </w:r>
      <w:r w:rsidR="003C21D6" w:rsidRPr="00EA12C0">
        <w:t>rate and term refinance</w:t>
      </w:r>
      <w:r w:rsidR="00D762DB" w:rsidRPr="00EA12C0">
        <w:t>:</w:t>
      </w:r>
    </w:p>
    <w:p w14:paraId="1AB9A447" w14:textId="77777777" w:rsidR="00100DF6" w:rsidRPr="00EA12C0" w:rsidRDefault="00FD31CA" w:rsidP="00E63364">
      <w:pPr>
        <w:pStyle w:val="Bullet"/>
        <w:numPr>
          <w:ilvl w:val="1"/>
          <w:numId w:val="66"/>
        </w:numPr>
      </w:pPr>
      <w:r w:rsidRPr="00EA12C0">
        <w:t>T</w:t>
      </w:r>
      <w:r w:rsidR="003C21D6" w:rsidRPr="00EA12C0">
        <w:t xml:space="preserve">he subject property must be taken off the market on or before the application date. The borrower must also confirm in writing the reason for the prior listing and their intentions for the property. </w:t>
      </w:r>
    </w:p>
    <w:p w14:paraId="05251E61" w14:textId="4AA4336A" w:rsidR="003C21D6" w:rsidRPr="00EA12C0" w:rsidRDefault="004011D9" w:rsidP="008B0371">
      <w:pPr>
        <w:pStyle w:val="Bullet"/>
      </w:pPr>
      <w:r w:rsidRPr="00EA12C0">
        <w:t>I</w:t>
      </w:r>
      <w:r w:rsidR="003C21D6" w:rsidRPr="00EA12C0">
        <w:t>nvestment properties</w:t>
      </w:r>
      <w:r w:rsidR="000B3092" w:rsidRPr="00EA12C0">
        <w:t>:</w:t>
      </w:r>
    </w:p>
    <w:p w14:paraId="7C0B14ED" w14:textId="1CE0D8F5" w:rsidR="003C21D6" w:rsidRPr="00EA12C0" w:rsidRDefault="003C21D6" w:rsidP="00E63364">
      <w:pPr>
        <w:pStyle w:val="Bullet"/>
        <w:numPr>
          <w:ilvl w:val="1"/>
          <w:numId w:val="66"/>
        </w:numPr>
      </w:pPr>
      <w:r w:rsidRPr="00EA12C0">
        <w:t xml:space="preserve">The property must be taken off the market prior to </w:t>
      </w:r>
      <w:r w:rsidR="00942623" w:rsidRPr="00EA12C0">
        <w:t>closing</w:t>
      </w:r>
      <w:r w:rsidRPr="00EA12C0">
        <w:t xml:space="preserve"> provided the new loan has a prepayment penalty. </w:t>
      </w:r>
    </w:p>
    <w:p w14:paraId="502EAFF3" w14:textId="64B0F400" w:rsidR="003C21D6" w:rsidRPr="00EA12C0" w:rsidRDefault="003C21D6" w:rsidP="008B0371">
      <w:pPr>
        <w:pStyle w:val="Bullet"/>
      </w:pPr>
      <w:r w:rsidRPr="00EA12C0">
        <w:t>If the new loan does not have a prepayment penalty</w:t>
      </w:r>
      <w:r w:rsidR="00441513" w:rsidRPr="00EA12C0">
        <w:t xml:space="preserve"> </w:t>
      </w:r>
      <w:r w:rsidR="00441513" w:rsidRPr="00EA12C0">
        <w:rPr>
          <w:rFonts w:cs="Calibri"/>
        </w:rPr>
        <w:t>(including when a PPP is not permitted due to state laws)</w:t>
      </w:r>
      <w:r w:rsidRPr="00EA12C0">
        <w:t>, the property must be taken off the market on or before the application date.</w:t>
      </w:r>
    </w:p>
    <w:p w14:paraId="45410279" w14:textId="4D3860C1" w:rsidR="00C94B59" w:rsidRPr="00EA12C0" w:rsidRDefault="00C94B59" w:rsidP="008B0371">
      <w:pPr>
        <w:pStyle w:val="Bullet"/>
        <w:rPr>
          <w:rFonts w:eastAsia="Times New Roman"/>
        </w:rPr>
      </w:pPr>
      <w:r w:rsidRPr="00EA12C0">
        <w:rPr>
          <w:rFonts w:eastAsia="Times New Roman"/>
        </w:rPr>
        <w:t>On all occupancy types</w:t>
      </w:r>
      <w:r w:rsidR="008C6CC1" w:rsidRPr="00EA12C0">
        <w:rPr>
          <w:rFonts w:eastAsia="Times New Roman"/>
        </w:rPr>
        <w:t>:</w:t>
      </w:r>
      <w:r w:rsidRPr="00EA12C0">
        <w:rPr>
          <w:rFonts w:eastAsia="Times New Roman"/>
        </w:rPr>
        <w:t xml:space="preserve"> if the property was listed for sale in the six (6) months prior to the application date, the value will be based on the lesser of the appraised value or the lowest listing price.</w:t>
      </w:r>
    </w:p>
    <w:p w14:paraId="72C9C689" w14:textId="6D164B30" w:rsidR="00710179" w:rsidRPr="00EA12C0" w:rsidRDefault="00710179" w:rsidP="00D24008">
      <w:pPr>
        <w:pStyle w:val="Heading2"/>
      </w:pPr>
      <w:bookmarkStart w:id="285" w:name="_CASH-OUT_REFINANCE_(C/O)"/>
      <w:bookmarkStart w:id="286" w:name="_Toc116569124"/>
      <w:bookmarkStart w:id="287" w:name="_Toc199843798"/>
      <w:bookmarkStart w:id="288" w:name="_Toc207885624"/>
      <w:bookmarkEnd w:id="285"/>
      <w:r w:rsidRPr="00EA12C0">
        <w:t>CASH-OUT REFINANCE</w:t>
      </w:r>
      <w:bookmarkEnd w:id="286"/>
      <w:bookmarkEnd w:id="287"/>
      <w:r w:rsidR="00C857A9" w:rsidRPr="00EA12C0">
        <w:t xml:space="preserve"> (C/</w:t>
      </w:r>
      <w:r w:rsidR="003104AE" w:rsidRPr="00EA12C0">
        <w:t>O</w:t>
      </w:r>
      <w:r w:rsidR="00C857A9" w:rsidRPr="00EA12C0">
        <w:t>)</w:t>
      </w:r>
      <w:bookmarkEnd w:id="288"/>
    </w:p>
    <w:p w14:paraId="793E36D9" w14:textId="476B3AB2" w:rsidR="00957362" w:rsidRDefault="00B82894" w:rsidP="00665A7E">
      <w:pPr>
        <w:pStyle w:val="TableParagraph"/>
      </w:pPr>
      <w:bookmarkStart w:id="289" w:name="_Hlk207727083"/>
      <w:bookmarkStart w:id="290" w:name="_Toc199843799"/>
      <w:r w:rsidRPr="00F108B4">
        <w:rPr>
          <w:highlight w:val="yellow"/>
        </w:rPr>
        <w:t xml:space="preserve">While maintaining the property is an acceptable use for </w:t>
      </w:r>
      <w:r w:rsidR="00062F24">
        <w:rPr>
          <w:highlight w:val="yellow"/>
        </w:rPr>
        <w:t>Cash Out Refinance</w:t>
      </w:r>
      <w:r w:rsidRPr="00F108B4">
        <w:rPr>
          <w:highlight w:val="yellow"/>
        </w:rPr>
        <w:t xml:space="preserve"> proceeds, </w:t>
      </w:r>
      <w:r w:rsidR="00FC34CF" w:rsidRPr="00F108B4">
        <w:rPr>
          <w:highlight w:val="yellow"/>
        </w:rPr>
        <w:t>major renovations or rehabs, tear downs etc., are not permitted on the subject property that could deem the property uninhabitable.</w:t>
      </w:r>
      <w:r w:rsidR="00FC34CF">
        <w:t xml:space="preserve"> </w:t>
      </w:r>
    </w:p>
    <w:p w14:paraId="787D9CFB" w14:textId="598C5FA6" w:rsidR="00CE1964" w:rsidRPr="00EA12C0" w:rsidRDefault="00CE1964" w:rsidP="00D24008">
      <w:pPr>
        <w:pStyle w:val="Heading2"/>
      </w:pPr>
      <w:bookmarkStart w:id="291" w:name="_Toc207885625"/>
      <w:bookmarkEnd w:id="289"/>
      <w:r w:rsidRPr="00EA12C0">
        <w:t>ELIGIBILITY REQUIREMENTS</w:t>
      </w:r>
      <w:bookmarkEnd w:id="290"/>
      <w:r w:rsidR="00217E3E" w:rsidRPr="00EA12C0">
        <w:t xml:space="preserve"> (</w:t>
      </w:r>
      <w:r w:rsidR="00C857A9" w:rsidRPr="00EA12C0">
        <w:t>C/</w:t>
      </w:r>
      <w:r w:rsidR="003104AE" w:rsidRPr="00EA12C0">
        <w:t>O</w:t>
      </w:r>
      <w:r w:rsidR="00C857A9" w:rsidRPr="00EA12C0">
        <w:t>)</w:t>
      </w:r>
      <w:bookmarkEnd w:id="291"/>
    </w:p>
    <w:p w14:paraId="0CF710B9" w14:textId="04AAA2C9" w:rsidR="00CE1964" w:rsidRPr="00EA12C0" w:rsidRDefault="00CB4F17" w:rsidP="00CB4F17">
      <w:pPr>
        <w:pStyle w:val="BodyText"/>
        <w:spacing w:before="0" w:after="0" w:line="240" w:lineRule="auto"/>
        <w:ind w:left="0" w:right="149"/>
        <w:jc w:val="both"/>
        <w:rPr>
          <w:rFonts w:ascii="Filson Pro Light" w:hAnsi="Filson Pro Light"/>
          <w:szCs w:val="20"/>
        </w:rPr>
      </w:pPr>
      <w:r w:rsidRPr="00EA12C0">
        <w:rPr>
          <w:rFonts w:ascii="Filson Pro Light" w:hAnsi="Filson Pro Light"/>
          <w:szCs w:val="20"/>
        </w:rPr>
        <w:t xml:space="preserve">The following requirements apply to a </w:t>
      </w:r>
      <w:r w:rsidR="00062F24">
        <w:rPr>
          <w:rFonts w:ascii="Filson Pro Light" w:hAnsi="Filson Pro Light"/>
          <w:szCs w:val="20"/>
        </w:rPr>
        <w:t>Cash Out Refinance</w:t>
      </w:r>
      <w:r w:rsidRPr="00EA12C0">
        <w:rPr>
          <w:rFonts w:ascii="Filson Pro Light" w:hAnsi="Filson Pro Light"/>
          <w:szCs w:val="20"/>
        </w:rPr>
        <w:t>:</w:t>
      </w:r>
    </w:p>
    <w:p w14:paraId="304AADD6" w14:textId="2133A0E2" w:rsidR="0081629A" w:rsidRPr="00EA12C0" w:rsidRDefault="00710179" w:rsidP="00F02A24">
      <w:pPr>
        <w:pStyle w:val="Bullet"/>
      </w:pPr>
      <w:r w:rsidRPr="00EA12C0">
        <w:t>A</w:t>
      </w:r>
      <w:r w:rsidRPr="00EA12C0">
        <w:rPr>
          <w:spacing w:val="-13"/>
        </w:rPr>
        <w:t xml:space="preserve"> </w:t>
      </w:r>
      <w:r w:rsidRPr="00EA12C0">
        <w:t>cash-out</w:t>
      </w:r>
      <w:r w:rsidRPr="00EA12C0">
        <w:rPr>
          <w:spacing w:val="-12"/>
        </w:rPr>
        <w:t xml:space="preserve"> </w:t>
      </w:r>
      <w:r w:rsidRPr="00EA12C0">
        <w:t>refinance</w:t>
      </w:r>
      <w:r w:rsidRPr="00EA12C0">
        <w:rPr>
          <w:spacing w:val="-13"/>
        </w:rPr>
        <w:t xml:space="preserve"> </w:t>
      </w:r>
      <w:r w:rsidRPr="00EA12C0">
        <w:t>is</w:t>
      </w:r>
      <w:r w:rsidRPr="00EA12C0">
        <w:rPr>
          <w:spacing w:val="-13"/>
        </w:rPr>
        <w:t xml:space="preserve"> </w:t>
      </w:r>
      <w:r w:rsidRPr="00EA12C0">
        <w:t>a</w:t>
      </w:r>
      <w:r w:rsidRPr="00EA12C0">
        <w:rPr>
          <w:spacing w:val="-14"/>
        </w:rPr>
        <w:t xml:space="preserve"> </w:t>
      </w:r>
      <w:r w:rsidRPr="00EA12C0">
        <w:t>refinance</w:t>
      </w:r>
      <w:r w:rsidRPr="00EA12C0">
        <w:rPr>
          <w:spacing w:val="-11"/>
        </w:rPr>
        <w:t xml:space="preserve"> </w:t>
      </w:r>
      <w:r w:rsidRPr="00EA12C0">
        <w:t>that</w:t>
      </w:r>
      <w:r w:rsidRPr="00EA12C0">
        <w:rPr>
          <w:spacing w:val="-12"/>
        </w:rPr>
        <w:t xml:space="preserve"> </w:t>
      </w:r>
      <w:r w:rsidRPr="00EA12C0">
        <w:t>does</w:t>
      </w:r>
      <w:r w:rsidRPr="00EA12C0">
        <w:rPr>
          <w:spacing w:val="-13"/>
        </w:rPr>
        <w:t xml:space="preserve"> </w:t>
      </w:r>
      <w:r w:rsidRPr="00EA12C0">
        <w:t>not</w:t>
      </w:r>
      <w:r w:rsidRPr="00EA12C0">
        <w:rPr>
          <w:spacing w:val="-15"/>
        </w:rPr>
        <w:t xml:space="preserve"> </w:t>
      </w:r>
      <w:r w:rsidRPr="00EA12C0">
        <w:t>meet</w:t>
      </w:r>
      <w:r w:rsidRPr="00EA12C0">
        <w:rPr>
          <w:spacing w:val="-15"/>
        </w:rPr>
        <w:t xml:space="preserve"> </w:t>
      </w:r>
      <w:r w:rsidRPr="00EA12C0">
        <w:t>the</w:t>
      </w:r>
      <w:r w:rsidRPr="00EA12C0">
        <w:rPr>
          <w:spacing w:val="-11"/>
        </w:rPr>
        <w:t xml:space="preserve"> </w:t>
      </w:r>
      <w:r w:rsidR="00062F24">
        <w:t>Rate &amp; Term Refinance</w:t>
      </w:r>
      <w:r w:rsidRPr="00EA12C0">
        <w:rPr>
          <w:spacing w:val="-14"/>
        </w:rPr>
        <w:t xml:space="preserve"> </w:t>
      </w:r>
      <w:r w:rsidRPr="00EA12C0">
        <w:t>definition.</w:t>
      </w:r>
      <w:r w:rsidRPr="00EA12C0">
        <w:rPr>
          <w:spacing w:val="-14"/>
        </w:rPr>
        <w:t xml:space="preserve"> </w:t>
      </w:r>
    </w:p>
    <w:p w14:paraId="3F275AE5" w14:textId="5D6B4791" w:rsidR="0081629A" w:rsidRPr="00EA12C0" w:rsidRDefault="00710179" w:rsidP="00F02A24">
      <w:pPr>
        <w:pStyle w:val="Bullet"/>
      </w:pPr>
      <w:r w:rsidRPr="00EA12C0">
        <w:t>A</w:t>
      </w:r>
      <w:r w:rsidRPr="00EA12C0">
        <w:rPr>
          <w:spacing w:val="-3"/>
        </w:rPr>
        <w:t xml:space="preserve"> </w:t>
      </w:r>
      <w:r w:rsidRPr="00EA12C0">
        <w:t>mortgage</w:t>
      </w:r>
      <w:r w:rsidRPr="00EA12C0">
        <w:rPr>
          <w:spacing w:val="-4"/>
        </w:rPr>
        <w:t xml:space="preserve"> </w:t>
      </w:r>
      <w:r w:rsidRPr="00EA12C0">
        <w:t>taken</w:t>
      </w:r>
      <w:r w:rsidRPr="00EA12C0">
        <w:rPr>
          <w:spacing w:val="-5"/>
        </w:rPr>
        <w:t xml:space="preserve"> </w:t>
      </w:r>
      <w:r w:rsidRPr="00EA12C0">
        <w:t>out</w:t>
      </w:r>
      <w:r w:rsidRPr="00EA12C0">
        <w:rPr>
          <w:spacing w:val="-3"/>
        </w:rPr>
        <w:t xml:space="preserve"> </w:t>
      </w:r>
      <w:r w:rsidRPr="00EA12C0">
        <w:t>on</w:t>
      </w:r>
      <w:r w:rsidRPr="00EA12C0">
        <w:rPr>
          <w:spacing w:val="-2"/>
        </w:rPr>
        <w:t xml:space="preserve"> </w:t>
      </w:r>
      <w:r w:rsidRPr="00EA12C0">
        <w:t>a</w:t>
      </w:r>
      <w:r w:rsidRPr="00EA12C0">
        <w:rPr>
          <w:spacing w:val="-4"/>
        </w:rPr>
        <w:t xml:space="preserve"> </w:t>
      </w:r>
      <w:r w:rsidRPr="00EA12C0">
        <w:t>property</w:t>
      </w:r>
      <w:r w:rsidRPr="00EA12C0">
        <w:rPr>
          <w:spacing w:val="-5"/>
        </w:rPr>
        <w:t xml:space="preserve"> </w:t>
      </w:r>
      <w:r w:rsidRPr="00EA12C0">
        <w:t>previously</w:t>
      </w:r>
      <w:r w:rsidRPr="00EA12C0">
        <w:rPr>
          <w:spacing w:val="-4"/>
        </w:rPr>
        <w:t xml:space="preserve"> </w:t>
      </w:r>
      <w:r w:rsidRPr="00EA12C0">
        <w:t>owned</w:t>
      </w:r>
      <w:r w:rsidRPr="00EA12C0">
        <w:rPr>
          <w:spacing w:val="-1"/>
        </w:rPr>
        <w:t xml:space="preserve"> </w:t>
      </w:r>
      <w:r w:rsidRPr="00EA12C0">
        <w:t>free</w:t>
      </w:r>
      <w:r w:rsidRPr="00EA12C0">
        <w:rPr>
          <w:spacing w:val="-5"/>
        </w:rPr>
        <w:t xml:space="preserve"> </w:t>
      </w:r>
      <w:r w:rsidRPr="00EA12C0">
        <w:t>and</w:t>
      </w:r>
      <w:r w:rsidRPr="00EA12C0">
        <w:rPr>
          <w:spacing w:val="-3"/>
        </w:rPr>
        <w:t xml:space="preserve"> </w:t>
      </w:r>
      <w:r w:rsidRPr="00EA12C0">
        <w:t>clear</w:t>
      </w:r>
      <w:r w:rsidRPr="00EA12C0">
        <w:rPr>
          <w:spacing w:val="-6"/>
        </w:rPr>
        <w:t xml:space="preserve"> </w:t>
      </w:r>
      <w:r w:rsidRPr="00EA12C0">
        <w:t>is</w:t>
      </w:r>
      <w:r w:rsidRPr="00EA12C0">
        <w:rPr>
          <w:spacing w:val="-2"/>
        </w:rPr>
        <w:t xml:space="preserve"> </w:t>
      </w:r>
      <w:r w:rsidRPr="00EA12C0">
        <w:t>always</w:t>
      </w:r>
      <w:r w:rsidRPr="00EA12C0">
        <w:rPr>
          <w:spacing w:val="-3"/>
        </w:rPr>
        <w:t xml:space="preserve"> </w:t>
      </w:r>
      <w:r w:rsidRPr="00EA12C0">
        <w:t>considered</w:t>
      </w:r>
      <w:r w:rsidRPr="00EA12C0">
        <w:rPr>
          <w:spacing w:val="-3"/>
        </w:rPr>
        <w:t xml:space="preserve"> </w:t>
      </w:r>
      <w:r w:rsidRPr="00EA12C0">
        <w:t>a</w:t>
      </w:r>
      <w:r w:rsidRPr="00EA12C0">
        <w:rPr>
          <w:spacing w:val="-3"/>
        </w:rPr>
        <w:t xml:space="preserve"> </w:t>
      </w:r>
      <w:r w:rsidRPr="00EA12C0">
        <w:t>cash-out</w:t>
      </w:r>
      <w:r w:rsidRPr="00EA12C0">
        <w:rPr>
          <w:spacing w:val="-3"/>
        </w:rPr>
        <w:t xml:space="preserve"> </w:t>
      </w:r>
      <w:r w:rsidRPr="00EA12C0">
        <w:t xml:space="preserve">refinance. </w:t>
      </w:r>
    </w:p>
    <w:p w14:paraId="2F62C533" w14:textId="51023124" w:rsidR="00C1407B" w:rsidRPr="00EA12C0" w:rsidRDefault="00AB5512" w:rsidP="00F02A24">
      <w:pPr>
        <w:pStyle w:val="Bullet"/>
      </w:pPr>
      <w:r w:rsidRPr="00EA12C0">
        <w:t xml:space="preserve">A signed </w:t>
      </w:r>
      <w:r w:rsidR="00F200CA" w:rsidRPr="00EA12C0">
        <w:t>Borrower Certification of Business Purpose</w:t>
      </w:r>
      <w:r w:rsidR="00F4058C" w:rsidRPr="00EA12C0">
        <w:t xml:space="preserve"> </w:t>
      </w:r>
      <w:r w:rsidRPr="00EA12C0">
        <w:t xml:space="preserve">disclosing the purpose of the cash-out must be obtained on </w:t>
      </w:r>
      <w:r w:rsidR="00511D7E" w:rsidRPr="00EA12C0">
        <w:t>Business Purpose loans.</w:t>
      </w:r>
    </w:p>
    <w:p w14:paraId="1E623BB9" w14:textId="32650D27" w:rsidR="00AB5512" w:rsidRPr="00EA12C0" w:rsidRDefault="00AB5512" w:rsidP="00E63364">
      <w:pPr>
        <w:pStyle w:val="BodyText"/>
        <w:numPr>
          <w:ilvl w:val="1"/>
          <w:numId w:val="47"/>
        </w:numPr>
        <w:spacing w:before="0" w:after="0" w:line="240" w:lineRule="auto"/>
        <w:ind w:right="148"/>
        <w:jc w:val="both"/>
        <w:rPr>
          <w:rFonts w:ascii="Filson Pro Light" w:hAnsi="Filson Pro Light"/>
          <w:szCs w:val="20"/>
        </w:rPr>
      </w:pPr>
      <w:r w:rsidRPr="00EA12C0">
        <w:rPr>
          <w:rFonts w:ascii="Filson Pro Light" w:hAnsi="Filson Pro Light"/>
          <w:szCs w:val="20"/>
        </w:rPr>
        <w:t>The purpose of the cash-out should also be reflected on the loan application.</w:t>
      </w:r>
      <w:r w:rsidR="0093437F" w:rsidRPr="00EA12C0">
        <w:rPr>
          <w:rFonts w:ascii="Filson Pro Light" w:hAnsi="Filson Pro Light"/>
          <w:szCs w:val="20"/>
        </w:rPr>
        <w:t xml:space="preserve"> If the loan purpose </w:t>
      </w:r>
      <w:r w:rsidR="00330CD8" w:rsidRPr="00EA12C0">
        <w:rPr>
          <w:rFonts w:ascii="Filson Pro Light" w:hAnsi="Filson Pro Light"/>
          <w:szCs w:val="20"/>
        </w:rPr>
        <w:t xml:space="preserve">for </w:t>
      </w:r>
      <w:r w:rsidR="0093437F" w:rsidRPr="00EA12C0">
        <w:rPr>
          <w:rFonts w:ascii="Filson Pro Light" w:hAnsi="Filson Pro Light"/>
          <w:szCs w:val="20"/>
        </w:rPr>
        <w:t xml:space="preserve">is anything other than Business Purpose, the loan will be </w:t>
      </w:r>
      <w:r w:rsidR="00BA0D25" w:rsidRPr="00EA12C0">
        <w:rPr>
          <w:rFonts w:ascii="Filson Pro Light" w:hAnsi="Filson Pro Light"/>
          <w:szCs w:val="20"/>
        </w:rPr>
        <w:t xml:space="preserve">deemed </w:t>
      </w:r>
      <w:r w:rsidR="0093437F" w:rsidRPr="00EA12C0">
        <w:rPr>
          <w:rFonts w:ascii="Filson Pro Light" w:hAnsi="Filson Pro Light"/>
          <w:szCs w:val="20"/>
        </w:rPr>
        <w:t>ineligible</w:t>
      </w:r>
      <w:r w:rsidR="00BA0D25" w:rsidRPr="00EA12C0">
        <w:rPr>
          <w:rFonts w:ascii="Filson Pro Light" w:hAnsi="Filson Pro Light"/>
          <w:szCs w:val="20"/>
        </w:rPr>
        <w:t>.</w:t>
      </w:r>
    </w:p>
    <w:p w14:paraId="15B7C00C" w14:textId="77777777" w:rsidR="00D71102" w:rsidRPr="00EA12C0" w:rsidRDefault="00D71102" w:rsidP="0081629A">
      <w:pPr>
        <w:pStyle w:val="BodyText"/>
        <w:spacing w:before="0" w:after="0" w:line="240" w:lineRule="auto"/>
        <w:ind w:right="147"/>
        <w:jc w:val="both"/>
        <w:rPr>
          <w:rFonts w:ascii="Filson Pro Light" w:hAnsi="Filson Pro Light"/>
          <w:sz w:val="18"/>
          <w:szCs w:val="18"/>
        </w:rPr>
      </w:pPr>
    </w:p>
    <w:p w14:paraId="3FC89CDD" w14:textId="3F575DD6" w:rsidR="00710179" w:rsidRPr="00EA12C0" w:rsidRDefault="00710179" w:rsidP="00F02A24">
      <w:pPr>
        <w:pStyle w:val="BodyText"/>
        <w:spacing w:before="0" w:after="0" w:line="240" w:lineRule="auto"/>
        <w:ind w:left="0" w:right="149"/>
        <w:jc w:val="both"/>
        <w:rPr>
          <w:rFonts w:ascii="Filson Pro Light" w:hAnsi="Filson Pro Light"/>
          <w:szCs w:val="20"/>
        </w:rPr>
      </w:pPr>
      <w:r w:rsidRPr="00EA12C0">
        <w:rPr>
          <w:rFonts w:ascii="Filson Pro Light" w:hAnsi="Filson Pro Light"/>
          <w:szCs w:val="20"/>
        </w:rPr>
        <w:t>The mortgage amount for a cash-out refinance transaction may include any of the</w:t>
      </w:r>
      <w:r w:rsidRPr="00F02A24">
        <w:rPr>
          <w:rFonts w:ascii="Filson Pro Light" w:hAnsi="Filson Pro Light"/>
          <w:szCs w:val="20"/>
        </w:rPr>
        <w:t xml:space="preserve"> </w:t>
      </w:r>
      <w:r w:rsidRPr="00EA12C0">
        <w:rPr>
          <w:rFonts w:ascii="Filson Pro Light" w:hAnsi="Filson Pro Light"/>
          <w:szCs w:val="20"/>
        </w:rPr>
        <w:t>following:</w:t>
      </w:r>
    </w:p>
    <w:p w14:paraId="0E36B224" w14:textId="77777777" w:rsidR="00710179" w:rsidRPr="00EA12C0" w:rsidRDefault="00710179" w:rsidP="00F02A24">
      <w:pPr>
        <w:pStyle w:val="Bullet"/>
      </w:pPr>
      <w:r w:rsidRPr="00EA12C0">
        <w:t>Existing first mortgage</w:t>
      </w:r>
      <w:r w:rsidRPr="00EA12C0">
        <w:rPr>
          <w:spacing w:val="-4"/>
        </w:rPr>
        <w:t xml:space="preserve"> </w:t>
      </w:r>
      <w:r w:rsidRPr="00EA12C0">
        <w:t>payoff</w:t>
      </w:r>
    </w:p>
    <w:p w14:paraId="635CB91C" w14:textId="77777777" w:rsidR="00710179" w:rsidRPr="00EA12C0" w:rsidRDefault="00710179" w:rsidP="00F02A24">
      <w:pPr>
        <w:pStyle w:val="Bullet"/>
      </w:pPr>
      <w:r w:rsidRPr="00EA12C0">
        <w:t>Closing costs and prepaid items (interest, taxes, insurance) on the new</w:t>
      </w:r>
      <w:r w:rsidRPr="00EA12C0">
        <w:rPr>
          <w:spacing w:val="-11"/>
        </w:rPr>
        <w:t xml:space="preserve"> </w:t>
      </w:r>
      <w:r w:rsidRPr="00EA12C0">
        <w:t>mortgage</w:t>
      </w:r>
    </w:p>
    <w:p w14:paraId="7736638D" w14:textId="54AFC9DA" w:rsidR="00710179" w:rsidRPr="00EA12C0" w:rsidRDefault="00710179" w:rsidP="00F02A24">
      <w:pPr>
        <w:pStyle w:val="Bullet"/>
      </w:pPr>
      <w:r w:rsidRPr="00EA12C0">
        <w:t>The amount of any subordinate mortgage liens being paid off that do not meet seasoning and draw history requirements as described in</w:t>
      </w:r>
      <w:r w:rsidRPr="00EA12C0">
        <w:rPr>
          <w:color w:val="0000FF"/>
        </w:rPr>
        <w:t xml:space="preserve"> </w:t>
      </w:r>
      <w:hyperlink w:anchor="_bookmark25" w:history="1">
        <w:r w:rsidR="00062F24">
          <w:rPr>
            <w:color w:val="0000FF"/>
            <w:u w:val="single" w:color="0000FF"/>
          </w:rPr>
          <w:t>Rate &amp; Term Refinance</w:t>
        </w:r>
      </w:hyperlink>
    </w:p>
    <w:p w14:paraId="2F739CC9" w14:textId="3D8E5F14" w:rsidR="0081629A" w:rsidRPr="00EA12C0" w:rsidRDefault="0081629A" w:rsidP="00F02A24">
      <w:pPr>
        <w:pStyle w:val="Bullet"/>
      </w:pPr>
      <w:r w:rsidRPr="00EA12C0">
        <w:lastRenderedPageBreak/>
        <w:t>Paying off delinquent real estate taxes (60 or more days past due)</w:t>
      </w:r>
    </w:p>
    <w:p w14:paraId="7C960624" w14:textId="45E331D3" w:rsidR="00710179" w:rsidRPr="00EA12C0" w:rsidRDefault="00710179" w:rsidP="00F02A24">
      <w:pPr>
        <w:pStyle w:val="Bullet"/>
      </w:pPr>
      <w:r w:rsidRPr="00EA12C0">
        <w:t>The amount of any non-mortgage related debt paid off through</w:t>
      </w:r>
      <w:r w:rsidRPr="00EA12C0">
        <w:rPr>
          <w:spacing w:val="-9"/>
        </w:rPr>
        <w:t xml:space="preserve"> </w:t>
      </w:r>
      <w:r w:rsidR="002C41FA" w:rsidRPr="00EA12C0">
        <w:t>closing</w:t>
      </w:r>
      <w:r w:rsidR="005019C1" w:rsidRPr="00EA12C0">
        <w:t xml:space="preserve"> (not permitted on business purpose loans)</w:t>
      </w:r>
    </w:p>
    <w:p w14:paraId="22B93863" w14:textId="33E6E18D" w:rsidR="00B37091" w:rsidRPr="00EA12C0" w:rsidRDefault="00710179" w:rsidP="006612D7">
      <w:pPr>
        <w:pStyle w:val="Bullet"/>
      </w:pPr>
      <w:r w:rsidRPr="00EA12C0">
        <w:t>Additional cash in hand reflected on the settlement</w:t>
      </w:r>
      <w:r w:rsidRPr="00EA12C0">
        <w:rPr>
          <w:spacing w:val="-7"/>
        </w:rPr>
        <w:t xml:space="preserve"> </w:t>
      </w:r>
      <w:r w:rsidR="002C41FA" w:rsidRPr="00EA12C0">
        <w:t>statement.</w:t>
      </w:r>
    </w:p>
    <w:p w14:paraId="51EEF4AA" w14:textId="37FB48CA" w:rsidR="00EA411B" w:rsidRPr="00EA12C0" w:rsidRDefault="00CB4F17" w:rsidP="00D24008">
      <w:pPr>
        <w:pStyle w:val="Heading2"/>
      </w:pPr>
      <w:bookmarkStart w:id="292" w:name="_OWNERSHIP_REQUIREMENTS"/>
      <w:bookmarkStart w:id="293" w:name="_Toc199843800"/>
      <w:bookmarkStart w:id="294" w:name="_Toc207885626"/>
      <w:bookmarkEnd w:id="292"/>
      <w:r w:rsidRPr="00EA12C0">
        <w:t>OWNERSHIP REQUIREMENTS</w:t>
      </w:r>
      <w:bookmarkEnd w:id="293"/>
      <w:r w:rsidR="00217E3E" w:rsidRPr="00EA12C0">
        <w:t xml:space="preserve"> (</w:t>
      </w:r>
      <w:r w:rsidR="00C857A9" w:rsidRPr="00EA12C0">
        <w:t>C/</w:t>
      </w:r>
      <w:r w:rsidR="003104AE" w:rsidRPr="00EA12C0">
        <w:t>O</w:t>
      </w:r>
      <w:r w:rsidR="00217E3E" w:rsidRPr="00EA12C0">
        <w:t>)</w:t>
      </w:r>
      <w:bookmarkEnd w:id="294"/>
    </w:p>
    <w:p w14:paraId="488FCC70" w14:textId="26ED6BA3" w:rsidR="001C5FE0" w:rsidRPr="00EA12C0" w:rsidRDefault="00217E3E" w:rsidP="00B6023B">
      <w:pPr>
        <w:pStyle w:val="TableParagraph"/>
      </w:pPr>
      <w:r w:rsidRPr="00EA12C0">
        <w:t>A</w:t>
      </w:r>
      <w:r w:rsidR="001C5FE0" w:rsidRPr="00EA12C0">
        <w:t xml:space="preserve">t least one </w:t>
      </w:r>
      <w:r w:rsidR="00E85213" w:rsidRPr="00EA12C0">
        <w:t xml:space="preserve">borrower </w:t>
      </w:r>
      <w:r w:rsidR="001C5FE0" w:rsidRPr="00EA12C0">
        <w:t>on t</w:t>
      </w:r>
      <w:r w:rsidR="003712AE" w:rsidRPr="00EA12C0">
        <w:t xml:space="preserve">he </w:t>
      </w:r>
      <w:r w:rsidR="00E85213" w:rsidRPr="00EA12C0">
        <w:t>new loan</w:t>
      </w:r>
      <w:r w:rsidR="001C5FE0" w:rsidRPr="00EA12C0">
        <w:t xml:space="preserve"> must have been </w:t>
      </w:r>
      <w:r w:rsidR="00987ACB" w:rsidRPr="00EA12C0">
        <w:t xml:space="preserve">a </w:t>
      </w:r>
      <w:r w:rsidR="001C5FE0" w:rsidRPr="00EA12C0">
        <w:t>title</w:t>
      </w:r>
      <w:r w:rsidR="00987ACB" w:rsidRPr="00EA12C0">
        <w:t xml:space="preserve">holder on </w:t>
      </w:r>
      <w:r w:rsidR="001C5FE0" w:rsidRPr="00EA12C0">
        <w:t xml:space="preserve">the subject property </w:t>
      </w:r>
      <w:r w:rsidR="00AA1875" w:rsidRPr="00EA12C0">
        <w:t xml:space="preserve">(not </w:t>
      </w:r>
      <w:r w:rsidR="00C96DF6" w:rsidRPr="00EA12C0">
        <w:t xml:space="preserve">required to be a </w:t>
      </w:r>
      <w:r w:rsidR="00AA1875" w:rsidRPr="00EA12C0">
        <w:t xml:space="preserve">borrower) </w:t>
      </w:r>
      <w:r w:rsidR="001C5FE0" w:rsidRPr="00EA12C0">
        <w:t>for at least six (6) months prior to the disbursement date of the new loan, unless one of the following exceptions apply:</w:t>
      </w:r>
    </w:p>
    <w:p w14:paraId="4FA2C1E6" w14:textId="77777777" w:rsidR="001C5FE0" w:rsidRPr="00EA12C0" w:rsidRDefault="001C5FE0" w:rsidP="00B6023B">
      <w:pPr>
        <w:pStyle w:val="Bullet"/>
      </w:pPr>
      <w:r w:rsidRPr="00EA12C0">
        <w:t>There is no waiting period if the borrower acquired the property through an inheritance or was legally awarded the property (divorce, separation, or dissolution of a domestic partnership).</w:t>
      </w:r>
    </w:p>
    <w:p w14:paraId="31F56CE5" w14:textId="378734FF" w:rsidR="001C5FE0" w:rsidRPr="00EA12C0" w:rsidRDefault="008C5FC3" w:rsidP="00B6023B">
      <w:pPr>
        <w:pStyle w:val="Bullet"/>
      </w:pPr>
      <w:r w:rsidRPr="00EA12C0">
        <w:t xml:space="preserve">See </w:t>
      </w:r>
      <w:hyperlink w:anchor="_DELAYED_FINANCING_(C/O)" w:history="1">
        <w:r w:rsidRPr="00FF1426">
          <w:rPr>
            <w:rStyle w:val="Hyperlink"/>
          </w:rPr>
          <w:t>Delayed</w:t>
        </w:r>
        <w:r w:rsidR="00DC3EA0" w:rsidRPr="00FF1426">
          <w:rPr>
            <w:rStyle w:val="Hyperlink"/>
          </w:rPr>
          <w:t xml:space="preserve"> Financing</w:t>
        </w:r>
      </w:hyperlink>
      <w:r w:rsidR="00DC3EA0" w:rsidRPr="00EA12C0">
        <w:t xml:space="preserve"> section. </w:t>
      </w:r>
    </w:p>
    <w:p w14:paraId="2B0271F6" w14:textId="77777777" w:rsidR="003231AF" w:rsidRPr="00EA12C0" w:rsidRDefault="00D76117" w:rsidP="00B6023B">
      <w:pPr>
        <w:pStyle w:val="Bullet"/>
      </w:pPr>
      <w:r w:rsidRPr="00EA12C0">
        <w:t xml:space="preserve">If the property was owned prior to closing by a limited liability corporation (LLC), partnership), or corporation that is majority-owned or controlled by the borrower(s), the time held by the entity may be counted towards meeting the borrower's six-month ownership requirement. </w:t>
      </w:r>
    </w:p>
    <w:p w14:paraId="4DB310F0" w14:textId="247B9F61" w:rsidR="009C70B4" w:rsidRPr="00EA12C0" w:rsidRDefault="003231AF" w:rsidP="00B6023B">
      <w:pPr>
        <w:pStyle w:val="Bullet"/>
      </w:pPr>
      <w:r w:rsidRPr="00EA12C0">
        <w:t>I</w:t>
      </w:r>
      <w:r w:rsidR="00D76117" w:rsidRPr="00EA12C0">
        <w:t xml:space="preserve">f the new transaction is </w:t>
      </w:r>
      <w:r w:rsidRPr="00EA12C0">
        <w:t xml:space="preserve">for a </w:t>
      </w:r>
      <w:r w:rsidR="00112CCB">
        <w:t>Primary Residence</w:t>
      </w:r>
      <w:r w:rsidR="00D76117" w:rsidRPr="00EA12C0">
        <w:t xml:space="preserve"> or </w:t>
      </w:r>
      <w:r w:rsidR="00DB7926">
        <w:t>Second Home</w:t>
      </w:r>
      <w:r w:rsidR="00D76117" w:rsidRPr="00EA12C0">
        <w:t xml:space="preserve"> </w:t>
      </w:r>
      <w:r w:rsidR="003C1440" w:rsidRPr="00EA12C0">
        <w:t>transaction</w:t>
      </w:r>
      <w:r w:rsidR="00D76117" w:rsidRPr="00EA12C0">
        <w:t>, ownership must be transferred out of the entity's name at/prior to closing.</w:t>
      </w:r>
    </w:p>
    <w:p w14:paraId="73B175E1" w14:textId="0A7BC750" w:rsidR="00EA411B" w:rsidRPr="006612D7" w:rsidRDefault="001C5FE0" w:rsidP="006612D7">
      <w:pPr>
        <w:pStyle w:val="Bullet"/>
      </w:pPr>
      <w:r w:rsidRPr="00EA12C0">
        <w:t xml:space="preserve">If the property was owned prior to closing by an </w:t>
      </w:r>
      <w:r w:rsidR="00B27AA2" w:rsidRPr="00EA12C0">
        <w:t>Inter Vivos Revocable Trust</w:t>
      </w:r>
      <w:r w:rsidRPr="00EA12C0">
        <w:t>, the time held by the trust may be counted towards meeting the borrower’s six-month ownership requirement if the borrower is the primary beneficiary of the trust.</w:t>
      </w:r>
    </w:p>
    <w:p w14:paraId="707CA824" w14:textId="3E243EC1" w:rsidR="00490FAD" w:rsidRPr="00EA12C0" w:rsidRDefault="00AA767F" w:rsidP="00D24008">
      <w:pPr>
        <w:pStyle w:val="Heading2"/>
      </w:pPr>
      <w:bookmarkStart w:id="295" w:name="_SEASONING"/>
      <w:bookmarkStart w:id="296" w:name="_Toc199843801"/>
      <w:bookmarkStart w:id="297" w:name="_Toc207885627"/>
      <w:bookmarkEnd w:id="295"/>
      <w:r w:rsidRPr="00EA12C0">
        <w:t>SEASONING</w:t>
      </w:r>
      <w:bookmarkEnd w:id="296"/>
      <w:r w:rsidR="007C380E" w:rsidRPr="00EA12C0">
        <w:t xml:space="preserve"> (</w:t>
      </w:r>
      <w:r w:rsidR="00C857A9" w:rsidRPr="00EA12C0">
        <w:t>C/</w:t>
      </w:r>
      <w:r w:rsidR="003104AE" w:rsidRPr="00EA12C0">
        <w:t>O</w:t>
      </w:r>
      <w:r w:rsidR="007C380E" w:rsidRPr="00EA12C0">
        <w:t>)</w:t>
      </w:r>
      <w:bookmarkEnd w:id="297"/>
    </w:p>
    <w:p w14:paraId="4A1CEB26" w14:textId="04A951ED" w:rsidR="00490FAD" w:rsidRPr="00EA12C0" w:rsidRDefault="00B3037D" w:rsidP="00B6023B">
      <w:pPr>
        <w:pStyle w:val="Bullet"/>
      </w:pPr>
      <w:r w:rsidRPr="00EA12C0">
        <w:t>N</w:t>
      </w:r>
      <w:r w:rsidR="00490FAD" w:rsidRPr="00EA12C0">
        <w:t>ote date is used to calculate seasoning requirements.</w:t>
      </w:r>
    </w:p>
    <w:p w14:paraId="1F5C3A0A" w14:textId="58FF74F4" w:rsidR="007C380E" w:rsidRPr="00EA12C0" w:rsidRDefault="007C380E" w:rsidP="003104AE">
      <w:pPr>
        <w:pStyle w:val="Bullet"/>
      </w:pPr>
      <w:r w:rsidRPr="00EA12C0">
        <w:t>A</w:t>
      </w:r>
      <w:r w:rsidR="00AA767F" w:rsidRPr="00EA12C0">
        <w:t xml:space="preserve"> minimum of 6 months must have elapsed since the most recent mortgage transaction on the subject property</w:t>
      </w:r>
      <w:r w:rsidR="004D44CD" w:rsidRPr="00EA12C0">
        <w:t xml:space="preserve"> unless otherwise specified in a product section or matrices</w:t>
      </w:r>
      <w:r w:rsidR="00AA767F" w:rsidRPr="00EA12C0">
        <w:t xml:space="preserve">. </w:t>
      </w:r>
    </w:p>
    <w:p w14:paraId="307EEF1F" w14:textId="67AA8847" w:rsidR="00AA767F" w:rsidRPr="00EA12C0" w:rsidRDefault="00AA767F" w:rsidP="00B6023B">
      <w:pPr>
        <w:pStyle w:val="Bullet"/>
      </w:pPr>
      <w:r w:rsidRPr="00EA12C0">
        <w:t xml:space="preserve">The most recent mortgage transaction includes either the most recent purchase of the property </w:t>
      </w:r>
      <w:r w:rsidR="0004653F">
        <w:t xml:space="preserve">(including land only) </w:t>
      </w:r>
      <w:r w:rsidRPr="00EA12C0">
        <w:t>or a subsequent refinance of the property. This requirement does not apply in the following situations:</w:t>
      </w:r>
    </w:p>
    <w:p w14:paraId="10A848BD" w14:textId="77777777" w:rsidR="00AA767F" w:rsidRPr="00EA12C0" w:rsidRDefault="00AA767F" w:rsidP="00E63364">
      <w:pPr>
        <w:pStyle w:val="Bullet"/>
        <w:numPr>
          <w:ilvl w:val="1"/>
          <w:numId w:val="66"/>
        </w:numPr>
      </w:pPr>
      <w:r w:rsidRPr="00EA12C0">
        <w:t>Delayed Financing</w:t>
      </w:r>
    </w:p>
    <w:p w14:paraId="700E69EF" w14:textId="33EA8357" w:rsidR="003B534C" w:rsidRPr="00EA12C0" w:rsidRDefault="00AA767F" w:rsidP="00E63364">
      <w:pPr>
        <w:pStyle w:val="Bullet"/>
        <w:numPr>
          <w:ilvl w:val="1"/>
          <w:numId w:val="66"/>
        </w:numPr>
      </w:pPr>
      <w:r w:rsidRPr="00EA12C0">
        <w:t>When buying out a co-owner pursuant to a legal agreement</w:t>
      </w:r>
    </w:p>
    <w:p w14:paraId="70C5FCC2" w14:textId="6701F048" w:rsidR="00AA767F" w:rsidRPr="006612D7" w:rsidRDefault="00130E59" w:rsidP="006612D7">
      <w:pPr>
        <w:pStyle w:val="Bullet"/>
        <w:numPr>
          <w:ilvl w:val="1"/>
          <w:numId w:val="66"/>
        </w:numPr>
      </w:pPr>
      <w:r w:rsidRPr="00EA12C0">
        <w:t xml:space="preserve">Title changes from a single member LLC to the borrower where the borrower </w:t>
      </w:r>
      <w:r w:rsidR="00EC5F97" w:rsidRPr="00EA12C0">
        <w:t xml:space="preserve">owns the LLC. </w:t>
      </w:r>
    </w:p>
    <w:p w14:paraId="7D9D94ED" w14:textId="0F8855FF" w:rsidR="002E3393" w:rsidRPr="00EA12C0" w:rsidRDefault="00EF6789" w:rsidP="00D24008">
      <w:pPr>
        <w:pStyle w:val="Heading2"/>
      </w:pPr>
      <w:bookmarkStart w:id="298" w:name="_Toc199843802"/>
      <w:bookmarkStart w:id="299" w:name="_Toc207885628"/>
      <w:r w:rsidRPr="00EA12C0">
        <w:t>D</w:t>
      </w:r>
      <w:r w:rsidR="0055539E" w:rsidRPr="00EA12C0">
        <w:t>ETERMINING LOAN TO VALUE (</w:t>
      </w:r>
      <w:r w:rsidR="00C857A9" w:rsidRPr="00EA12C0">
        <w:t>C/</w:t>
      </w:r>
      <w:r w:rsidR="003104AE" w:rsidRPr="00EA12C0">
        <w:t>O</w:t>
      </w:r>
      <w:r w:rsidR="0055539E" w:rsidRPr="00EA12C0">
        <w:t>)</w:t>
      </w:r>
      <w:bookmarkEnd w:id="298"/>
      <w:bookmarkEnd w:id="299"/>
    </w:p>
    <w:p w14:paraId="6E7E8DEF" w14:textId="0E3AE9F5" w:rsidR="00A270C2" w:rsidRPr="00EA12C0" w:rsidRDefault="00B3037D" w:rsidP="00A270C2">
      <w:pPr>
        <w:pStyle w:val="Bullet"/>
      </w:pPr>
      <w:r w:rsidRPr="00EA12C0">
        <w:t>P</w:t>
      </w:r>
      <w:r w:rsidR="005A7B1B" w:rsidRPr="00EA12C0">
        <w:t>roperties owned</w:t>
      </w:r>
      <w:r w:rsidR="00CF24E1" w:rsidRPr="00EA12C0">
        <w:rPr>
          <w:rFonts w:cs="Times New Roman"/>
          <w:color w:val="2D323B"/>
          <w:spacing w:val="1"/>
        </w:rPr>
        <w:t xml:space="preserve"> &gt;= 6 months to &lt;</w:t>
      </w:r>
      <w:r w:rsidR="00A64C09" w:rsidRPr="00EA12C0">
        <w:rPr>
          <w:rFonts w:cs="Times New Roman"/>
          <w:color w:val="2D323B"/>
          <w:spacing w:val="1"/>
        </w:rPr>
        <w:t xml:space="preserve"> 12 months</w:t>
      </w:r>
      <w:r w:rsidR="005A7B1B" w:rsidRPr="00EA12C0">
        <w:rPr>
          <w:rFonts w:cs="Times New Roman"/>
          <w:color w:val="2D323B"/>
          <w:spacing w:val="1"/>
        </w:rPr>
        <w:t xml:space="preserve">, the appraised value may be utilized to determine property value </w:t>
      </w:r>
      <w:r w:rsidR="005A7B1B" w:rsidRPr="00EA12C0">
        <w:t xml:space="preserve">(this does not apply to Condotels, </w:t>
      </w:r>
      <w:r w:rsidR="00680255" w:rsidRPr="00EA12C0">
        <w:t xml:space="preserve">or </w:t>
      </w:r>
      <w:r w:rsidR="005A7B1B" w:rsidRPr="00EA12C0">
        <w:t>Foreign Nationals Loans)</w:t>
      </w:r>
      <w:r w:rsidR="00B5514E" w:rsidRPr="00EA12C0">
        <w:t xml:space="preserve">. </w:t>
      </w:r>
    </w:p>
    <w:p w14:paraId="400F5887" w14:textId="200B59BE" w:rsidR="005A7B1B" w:rsidRPr="00EA12C0" w:rsidRDefault="0050765D" w:rsidP="008B0371">
      <w:pPr>
        <w:pStyle w:val="Bullet"/>
      </w:pPr>
      <w:r w:rsidRPr="00EA12C0">
        <w:t xml:space="preserve">If the new appraised value is more than 120% of the acquisition cost, the </w:t>
      </w:r>
      <w:r w:rsidR="00D534E5" w:rsidRPr="00EA12C0">
        <w:t xml:space="preserve">appraisal should show signs of recent improvements </w:t>
      </w:r>
      <w:r w:rsidR="00F04F92" w:rsidRPr="00EA12C0">
        <w:t xml:space="preserve">justifying the increase in value. </w:t>
      </w:r>
    </w:p>
    <w:p w14:paraId="364B30CA" w14:textId="69250A09" w:rsidR="009210A8" w:rsidRPr="00EA12C0" w:rsidRDefault="009210A8" w:rsidP="008B0371">
      <w:pPr>
        <w:pStyle w:val="Bullet"/>
      </w:pPr>
      <w:r w:rsidRPr="00EA12C0">
        <w:t xml:space="preserve">If the property was acquired ≤ 6 months, </w:t>
      </w:r>
      <w:r w:rsidR="00062F24">
        <w:t>Cash Out Refinance</w:t>
      </w:r>
      <w:r w:rsidR="00846A5F" w:rsidRPr="00EA12C0">
        <w:t xml:space="preserve"> is only permitted </w:t>
      </w:r>
      <w:r w:rsidR="0089534B" w:rsidRPr="00EA12C0">
        <w:t>for Delayed Financing</w:t>
      </w:r>
      <w:r w:rsidR="00A270C2" w:rsidRPr="00EA12C0">
        <w:t xml:space="preserve"> purposes.</w:t>
      </w:r>
    </w:p>
    <w:p w14:paraId="087A4E79" w14:textId="602C8013" w:rsidR="00857B36" w:rsidRPr="00EA12C0" w:rsidRDefault="00857B36" w:rsidP="009210A8">
      <w:pPr>
        <w:pStyle w:val="BodyText"/>
        <w:spacing w:before="0" w:after="0" w:line="240" w:lineRule="auto"/>
        <w:ind w:left="115" w:right="144"/>
        <w:jc w:val="both"/>
        <w:rPr>
          <w:rFonts w:ascii="Avenir Next LT Pro" w:hAnsi="Avenir Next LT Pro"/>
          <w:szCs w:val="20"/>
        </w:rPr>
      </w:pPr>
    </w:p>
    <w:p w14:paraId="15838899" w14:textId="506BD558" w:rsidR="00B1171C" w:rsidRPr="00EA12C0" w:rsidRDefault="008D2B25" w:rsidP="006612D7">
      <w:pPr>
        <w:pStyle w:val="BodyText"/>
        <w:spacing w:before="0" w:after="0" w:line="240" w:lineRule="auto"/>
        <w:ind w:left="115" w:right="144"/>
        <w:jc w:val="both"/>
        <w:rPr>
          <w:rFonts w:ascii="Filson Pro Light" w:hAnsi="Filson Pro Light"/>
          <w:szCs w:val="20"/>
        </w:rPr>
      </w:pPr>
      <w:r w:rsidRPr="00EA12C0">
        <w:rPr>
          <w:rFonts w:ascii="Filson Pro Light" w:hAnsi="Filson Pro Light"/>
          <w:szCs w:val="20"/>
        </w:rPr>
        <w:lastRenderedPageBreak/>
        <w:t>Condotels</w:t>
      </w:r>
      <w:r w:rsidR="00680255" w:rsidRPr="00EA12C0">
        <w:rPr>
          <w:rFonts w:ascii="Filson Pro Light" w:hAnsi="Filson Pro Light"/>
          <w:szCs w:val="20"/>
        </w:rPr>
        <w:t xml:space="preserve"> and</w:t>
      </w:r>
      <w:r w:rsidRPr="00EA12C0">
        <w:rPr>
          <w:rFonts w:ascii="Filson Pro Light" w:hAnsi="Filson Pro Light"/>
          <w:szCs w:val="20"/>
        </w:rPr>
        <w:t xml:space="preserve"> Foreign Nationals require the lesser of the current appraised value or previous purchase price plus documented improvements to be used when determining LTV on properties acquired in the most recent 12 months.</w:t>
      </w:r>
    </w:p>
    <w:p w14:paraId="65B6798B" w14:textId="7C57CFFB" w:rsidR="009210A8" w:rsidRPr="00EA12C0" w:rsidRDefault="00591E7E" w:rsidP="00D24008">
      <w:pPr>
        <w:pStyle w:val="Heading2"/>
      </w:pPr>
      <w:bookmarkStart w:id="300" w:name="_PROPERTIES_LISTED_FOR"/>
      <w:bookmarkStart w:id="301" w:name="_Toc199843803"/>
      <w:bookmarkStart w:id="302" w:name="_Toc207885629"/>
      <w:bookmarkEnd w:id="300"/>
      <w:r w:rsidRPr="00EA12C0">
        <w:t>P</w:t>
      </w:r>
      <w:r w:rsidR="0055539E" w:rsidRPr="00EA12C0">
        <w:t>ROPERTIES LISTED FOR SALE</w:t>
      </w:r>
      <w:r w:rsidR="005848D4" w:rsidRPr="00EA12C0">
        <w:t xml:space="preserve"> (</w:t>
      </w:r>
      <w:r w:rsidR="00C857A9" w:rsidRPr="00EA12C0">
        <w:t>C/</w:t>
      </w:r>
      <w:r w:rsidR="003104AE" w:rsidRPr="00EA12C0">
        <w:t>O</w:t>
      </w:r>
      <w:r w:rsidR="005848D4" w:rsidRPr="00EA12C0">
        <w:t>)</w:t>
      </w:r>
      <w:bookmarkEnd w:id="301"/>
      <w:bookmarkEnd w:id="302"/>
    </w:p>
    <w:p w14:paraId="6FA13EBD" w14:textId="72364394" w:rsidR="00524A19" w:rsidRPr="00EA12C0" w:rsidRDefault="00DB7926" w:rsidP="00B6023B">
      <w:pPr>
        <w:pStyle w:val="Bullet"/>
      </w:pPr>
      <w:r>
        <w:t>Primary Residence</w:t>
      </w:r>
      <w:r w:rsidR="00524A19" w:rsidRPr="00EA12C0">
        <w:t xml:space="preserve"> or </w:t>
      </w:r>
      <w:r>
        <w:t>Second Home</w:t>
      </w:r>
      <w:r w:rsidR="003231AF" w:rsidRPr="00EA12C0">
        <w:t xml:space="preserve"> </w:t>
      </w:r>
      <w:r w:rsidR="00A225C7" w:rsidRPr="00EA12C0">
        <w:t xml:space="preserve">cash-out </w:t>
      </w:r>
      <w:r w:rsidR="00524A19" w:rsidRPr="00EA12C0">
        <w:t>refinance:</w:t>
      </w:r>
    </w:p>
    <w:p w14:paraId="17F0C4C9" w14:textId="77777777" w:rsidR="00524A19" w:rsidRPr="00EA12C0" w:rsidRDefault="00524A19" w:rsidP="00E63364">
      <w:pPr>
        <w:pStyle w:val="Bullet"/>
        <w:numPr>
          <w:ilvl w:val="1"/>
          <w:numId w:val="66"/>
        </w:numPr>
      </w:pPr>
      <w:r w:rsidRPr="00EA12C0">
        <w:t xml:space="preserve">The subject property must be taken off the market on or before the application date. </w:t>
      </w:r>
    </w:p>
    <w:p w14:paraId="0ABA0AB2" w14:textId="77777777" w:rsidR="00524A19" w:rsidRPr="00EA12C0" w:rsidRDefault="00524A19" w:rsidP="00E63364">
      <w:pPr>
        <w:pStyle w:val="Bullet"/>
        <w:numPr>
          <w:ilvl w:val="1"/>
          <w:numId w:val="66"/>
        </w:numPr>
      </w:pPr>
      <w:r w:rsidRPr="00EA12C0">
        <w:t xml:space="preserve">The borrower must also confirm in writing the reason for the prior listing and their intentions for the property. </w:t>
      </w:r>
    </w:p>
    <w:p w14:paraId="0BD79378" w14:textId="78292687" w:rsidR="00524A19" w:rsidRPr="00EA12C0" w:rsidRDefault="00A225C7" w:rsidP="00B6023B">
      <w:pPr>
        <w:pStyle w:val="Bullet"/>
      </w:pPr>
      <w:r w:rsidRPr="00EA12C0">
        <w:t>I</w:t>
      </w:r>
      <w:r w:rsidR="00524A19" w:rsidRPr="00EA12C0">
        <w:t>nvestment properties</w:t>
      </w:r>
      <w:r w:rsidR="000B3092" w:rsidRPr="00EA12C0">
        <w:t>:</w:t>
      </w:r>
    </w:p>
    <w:p w14:paraId="68411F6F" w14:textId="780FB58A" w:rsidR="00524A19" w:rsidRPr="00EA12C0" w:rsidRDefault="00524A19" w:rsidP="00E63364">
      <w:pPr>
        <w:pStyle w:val="Bullet"/>
        <w:numPr>
          <w:ilvl w:val="1"/>
          <w:numId w:val="66"/>
        </w:numPr>
      </w:pPr>
      <w:r w:rsidRPr="00EA12C0">
        <w:t xml:space="preserve">The property must be taken off the market prior to </w:t>
      </w:r>
      <w:r w:rsidR="00942623" w:rsidRPr="00EA12C0">
        <w:t>closing</w:t>
      </w:r>
      <w:r w:rsidRPr="00EA12C0">
        <w:t xml:space="preserve"> provided the new loan has a prepayment penalty. </w:t>
      </w:r>
    </w:p>
    <w:p w14:paraId="255FD20C" w14:textId="76DFA288" w:rsidR="00524A19" w:rsidRPr="00EA12C0" w:rsidRDefault="00524A19" w:rsidP="00E63364">
      <w:pPr>
        <w:pStyle w:val="Bullet"/>
        <w:numPr>
          <w:ilvl w:val="1"/>
          <w:numId w:val="66"/>
        </w:numPr>
      </w:pPr>
      <w:r w:rsidRPr="00EA12C0">
        <w:t>If the new loan does not have a prepayment penalty</w:t>
      </w:r>
      <w:r w:rsidR="00E34570" w:rsidRPr="00EA12C0">
        <w:t xml:space="preserve"> (including when a PPP is not permitted due to state laws)</w:t>
      </w:r>
      <w:r w:rsidRPr="00EA12C0">
        <w:t xml:space="preserve">, a </w:t>
      </w:r>
      <w:r w:rsidR="00062F24">
        <w:t>Cash Out Refinance</w:t>
      </w:r>
      <w:r w:rsidRPr="00EA12C0">
        <w:t xml:space="preserve"> is not permitted. The loan must be completed as a rate and term refinance.</w:t>
      </w:r>
      <w:r w:rsidR="00216D0E" w:rsidRPr="00EA12C0">
        <w:t xml:space="preserve"> </w:t>
      </w:r>
    </w:p>
    <w:p w14:paraId="47D167C8" w14:textId="05C1ADEB" w:rsidR="00FA3423" w:rsidRPr="00EA12C0" w:rsidRDefault="00A3195C" w:rsidP="006612D7">
      <w:pPr>
        <w:pStyle w:val="Bullet"/>
      </w:pPr>
      <w:r w:rsidRPr="0017594D">
        <w:rPr>
          <w:u w:val="single"/>
        </w:rPr>
        <w:t>On all occupancy types</w:t>
      </w:r>
      <w:r w:rsidR="008C6CC1" w:rsidRPr="00EA12C0">
        <w:t>:</w:t>
      </w:r>
      <w:r w:rsidRPr="00EA12C0">
        <w:t xml:space="preserve"> if the property was listed for sale in the six (6) months prior to the application date, the value will be based on the lesser of the appraised value or the </w:t>
      </w:r>
      <w:r w:rsidRPr="000279EE">
        <w:rPr>
          <w:u w:val="single"/>
        </w:rPr>
        <w:t>lowest listing price</w:t>
      </w:r>
      <w:r w:rsidRPr="00EA12C0">
        <w:t>.</w:t>
      </w:r>
    </w:p>
    <w:p w14:paraId="3C618B8C" w14:textId="4FD2C0CD" w:rsidR="00EC5F97" w:rsidRPr="00EA12C0" w:rsidRDefault="00D35454" w:rsidP="00D24008">
      <w:pPr>
        <w:pStyle w:val="Heading2"/>
      </w:pPr>
      <w:bookmarkStart w:id="303" w:name="3.5.1_SEASONING"/>
      <w:bookmarkStart w:id="304" w:name="_bookmark27"/>
      <w:bookmarkStart w:id="305" w:name="3.5.2_DELAYED_FINANCING"/>
      <w:bookmarkStart w:id="306" w:name="_bookmark28"/>
      <w:bookmarkStart w:id="307" w:name="3.5.3_CASH-OUT_LIMITS"/>
      <w:bookmarkStart w:id="308" w:name="_bookmark29"/>
      <w:bookmarkStart w:id="309" w:name="_DELAYED_FINANCING_(C/O)"/>
      <w:bookmarkStart w:id="310" w:name="_Toc199843804"/>
      <w:bookmarkStart w:id="311" w:name="_Toc207885630"/>
      <w:bookmarkStart w:id="312" w:name="_Hlk71040408"/>
      <w:bookmarkEnd w:id="303"/>
      <w:bookmarkEnd w:id="304"/>
      <w:bookmarkEnd w:id="305"/>
      <w:bookmarkEnd w:id="306"/>
      <w:bookmarkEnd w:id="307"/>
      <w:bookmarkEnd w:id="308"/>
      <w:bookmarkEnd w:id="309"/>
      <w:r w:rsidRPr="00EA12C0">
        <w:t>DELAYED FINANCING</w:t>
      </w:r>
      <w:r w:rsidR="00AC6A1E" w:rsidRPr="00EA12C0">
        <w:t xml:space="preserve"> (C</w:t>
      </w:r>
      <w:r w:rsidR="003104AE" w:rsidRPr="00EA12C0">
        <w:t>/O</w:t>
      </w:r>
      <w:r w:rsidR="00AC6A1E" w:rsidRPr="00EA12C0">
        <w:t>)</w:t>
      </w:r>
      <w:bookmarkEnd w:id="310"/>
      <w:bookmarkEnd w:id="311"/>
    </w:p>
    <w:p w14:paraId="3D5F235F" w14:textId="31A5E73B" w:rsidR="00D35454" w:rsidRPr="00EA12C0" w:rsidRDefault="00112CCB" w:rsidP="00B6023B">
      <w:pPr>
        <w:pStyle w:val="TableParagraph"/>
      </w:pPr>
      <w:r>
        <w:t>Cash Out</w:t>
      </w:r>
      <w:r w:rsidR="00D35454" w:rsidRPr="00EA12C0">
        <w:t xml:space="preserve"> on properties purchased by the borrower and owned less than 6 months is allowed. The following requirements apply:</w:t>
      </w:r>
    </w:p>
    <w:p w14:paraId="05DCCF27" w14:textId="77777777" w:rsidR="00D35454" w:rsidRPr="00EA12C0" w:rsidRDefault="00D35454" w:rsidP="00B6023B">
      <w:pPr>
        <w:pStyle w:val="Bullet"/>
      </w:pPr>
      <w:r w:rsidRPr="00EA12C0">
        <w:t>Original transaction was an arm’s-length</w:t>
      </w:r>
      <w:r w:rsidRPr="00EA12C0">
        <w:rPr>
          <w:spacing w:val="-7"/>
        </w:rPr>
        <w:t xml:space="preserve"> </w:t>
      </w:r>
      <w:r w:rsidRPr="00EA12C0">
        <w:t>transaction.</w:t>
      </w:r>
    </w:p>
    <w:p w14:paraId="0303C444" w14:textId="052E1494" w:rsidR="00D35454" w:rsidRPr="00EA12C0" w:rsidRDefault="00D35454" w:rsidP="00B6023B">
      <w:pPr>
        <w:pStyle w:val="Bullet"/>
      </w:pPr>
      <w:r w:rsidRPr="00EA12C0">
        <w:t>Settlement statement from purchase confirms no mortgage financing used to acquire</w:t>
      </w:r>
      <w:r w:rsidRPr="00EA12C0">
        <w:rPr>
          <w:spacing w:val="-16"/>
        </w:rPr>
        <w:t xml:space="preserve"> </w:t>
      </w:r>
      <w:r w:rsidRPr="00EA12C0">
        <w:t xml:space="preserve">subject </w:t>
      </w:r>
      <w:r w:rsidR="00420E51" w:rsidRPr="00EA12C0">
        <w:t>except for</w:t>
      </w:r>
      <w:r w:rsidRPr="00EA12C0">
        <w:t xml:space="preserve"> instances in which the borrower has obtained a short term and/or hard money type loan which is being paid through proceeds</w:t>
      </w:r>
      <w:r w:rsidR="00B5514E" w:rsidRPr="00EA12C0">
        <w:t xml:space="preserve">. </w:t>
      </w:r>
      <w:r w:rsidRPr="00EA12C0">
        <w:t>A copy of the note is required to verify the terms.</w:t>
      </w:r>
    </w:p>
    <w:p w14:paraId="428D27EA" w14:textId="633B529C" w:rsidR="00D35454" w:rsidRPr="00EA12C0" w:rsidRDefault="00017830" w:rsidP="00B6023B">
      <w:pPr>
        <w:pStyle w:val="Bullet"/>
      </w:pPr>
      <w:r w:rsidRPr="00EA12C0">
        <w:t>I</w:t>
      </w:r>
      <w:r w:rsidR="00D35454" w:rsidRPr="00EA12C0">
        <w:t xml:space="preserve">n Texas on an </w:t>
      </w:r>
      <w:r w:rsidR="00942623" w:rsidRPr="00EA12C0">
        <w:t>owner-occupied</w:t>
      </w:r>
      <w:r w:rsidR="00D35454" w:rsidRPr="00EA12C0">
        <w:t xml:space="preserve"> transaction, delayed financing is only permitted when the property was purchased entirely in cash; the payoff of a short term and/or hard money loan is not permitted.</w:t>
      </w:r>
    </w:p>
    <w:p w14:paraId="73D3C82A" w14:textId="77777777" w:rsidR="00545975" w:rsidRPr="00EA12C0" w:rsidRDefault="00D35454" w:rsidP="00B6023B">
      <w:pPr>
        <w:pStyle w:val="Bullet"/>
      </w:pPr>
      <w:r w:rsidRPr="00EA12C0">
        <w:t>Source of funds used for purchase are documented, such as bank statements, personal loan documents, or a HELOC</w:t>
      </w:r>
      <w:r w:rsidR="0083633C" w:rsidRPr="00EA12C0">
        <w:t xml:space="preserve"> / loan </w:t>
      </w:r>
      <w:r w:rsidRPr="00EA12C0">
        <w:t xml:space="preserve"> on another property.</w:t>
      </w:r>
    </w:p>
    <w:p w14:paraId="7DF4D6D6" w14:textId="52E542CE" w:rsidR="009461BA" w:rsidRPr="00EA12C0" w:rsidRDefault="00D35454" w:rsidP="00B6023B">
      <w:pPr>
        <w:pStyle w:val="Bullet"/>
      </w:pPr>
      <w:r w:rsidRPr="00EA12C0">
        <w:t xml:space="preserve">If the source of funds used to acquire the property was an unsecured loan or a loan secured by an asset other than the subject property (such as a HELOC secured to another property), the settlement statement for the refinance transaction must reflect that all </w:t>
      </w:r>
      <w:r w:rsidR="00062F24">
        <w:t>Cash Out Refinance</w:t>
      </w:r>
      <w:r w:rsidRPr="00EA12C0">
        <w:t xml:space="preserve"> proceeds be used to pay off or pay down, as applicable, the loan used to purchase the property. </w:t>
      </w:r>
    </w:p>
    <w:p w14:paraId="3C41133A" w14:textId="73A5E26B" w:rsidR="00D35454" w:rsidRPr="00EA12C0" w:rsidRDefault="009461BA" w:rsidP="00B6023B">
      <w:pPr>
        <w:pStyle w:val="Bullet"/>
      </w:pPr>
      <w:r w:rsidRPr="00EA12C0">
        <w:t>F</w:t>
      </w:r>
      <w:r w:rsidR="00D35454" w:rsidRPr="00EA12C0">
        <w:t>unds received as gifts and used to purchase the property may not be reimbursed with proceeds of the new loan.</w:t>
      </w:r>
    </w:p>
    <w:p w14:paraId="08C55FEF" w14:textId="5D48001F" w:rsidR="00AB38F5" w:rsidRPr="00AB38F5" w:rsidRDefault="00942623" w:rsidP="006612D7">
      <w:pPr>
        <w:pStyle w:val="Bullet"/>
      </w:pPr>
      <w:r w:rsidRPr="00EA12C0">
        <w:t>The new</w:t>
      </w:r>
      <w:r w:rsidR="00D35454" w:rsidRPr="00EA12C0">
        <w:t xml:space="preserve"> loan amount can be no more than the actual documented amount of the borrower's initial investment</w:t>
      </w:r>
      <w:r w:rsidR="00D35454" w:rsidRPr="00EA12C0">
        <w:rPr>
          <w:spacing w:val="-8"/>
        </w:rPr>
        <w:t xml:space="preserve"> </w:t>
      </w:r>
      <w:r w:rsidR="00D35454" w:rsidRPr="00EA12C0">
        <w:t>in</w:t>
      </w:r>
      <w:r w:rsidR="00D35454" w:rsidRPr="00EA12C0">
        <w:rPr>
          <w:spacing w:val="-7"/>
        </w:rPr>
        <w:t xml:space="preserve"> </w:t>
      </w:r>
      <w:r w:rsidR="00D35454" w:rsidRPr="00EA12C0">
        <w:t>purchasing</w:t>
      </w:r>
      <w:r w:rsidR="00D35454" w:rsidRPr="00EA12C0">
        <w:rPr>
          <w:spacing w:val="-7"/>
        </w:rPr>
        <w:t xml:space="preserve"> </w:t>
      </w:r>
      <w:r w:rsidR="00D35454" w:rsidRPr="00EA12C0">
        <w:t>the</w:t>
      </w:r>
      <w:r w:rsidR="00D35454" w:rsidRPr="00EA12C0">
        <w:rPr>
          <w:spacing w:val="-5"/>
        </w:rPr>
        <w:t xml:space="preserve"> </w:t>
      </w:r>
      <w:r w:rsidR="00D35454" w:rsidRPr="00EA12C0">
        <w:t>property</w:t>
      </w:r>
      <w:r w:rsidR="00D35454" w:rsidRPr="00EA12C0">
        <w:rPr>
          <w:spacing w:val="-8"/>
        </w:rPr>
        <w:t xml:space="preserve"> </w:t>
      </w:r>
      <w:r w:rsidR="00D35454" w:rsidRPr="00EA12C0">
        <w:t>plus</w:t>
      </w:r>
      <w:r w:rsidR="00D35454" w:rsidRPr="00EA12C0">
        <w:rPr>
          <w:spacing w:val="-9"/>
        </w:rPr>
        <w:t xml:space="preserve"> </w:t>
      </w:r>
      <w:r w:rsidR="00D35454" w:rsidRPr="00EA12C0">
        <w:t>the</w:t>
      </w:r>
      <w:r w:rsidR="00D35454" w:rsidRPr="00EA12C0">
        <w:rPr>
          <w:spacing w:val="-8"/>
        </w:rPr>
        <w:t xml:space="preserve"> </w:t>
      </w:r>
      <w:r w:rsidR="00D35454" w:rsidRPr="00EA12C0">
        <w:t>financing</w:t>
      </w:r>
      <w:r w:rsidR="00D35454" w:rsidRPr="00EA12C0">
        <w:rPr>
          <w:spacing w:val="-7"/>
        </w:rPr>
        <w:t xml:space="preserve"> </w:t>
      </w:r>
      <w:r w:rsidR="00D35454" w:rsidRPr="00EA12C0">
        <w:t>of</w:t>
      </w:r>
      <w:r w:rsidR="00D35454" w:rsidRPr="00EA12C0">
        <w:rPr>
          <w:spacing w:val="-7"/>
        </w:rPr>
        <w:t xml:space="preserve"> </w:t>
      </w:r>
      <w:r w:rsidR="00D35454" w:rsidRPr="00EA12C0">
        <w:t>closing</w:t>
      </w:r>
      <w:r w:rsidR="00D35454" w:rsidRPr="00EA12C0">
        <w:rPr>
          <w:spacing w:val="-6"/>
        </w:rPr>
        <w:t xml:space="preserve"> </w:t>
      </w:r>
      <w:r w:rsidR="00D35454" w:rsidRPr="00EA12C0">
        <w:t>costs,</w:t>
      </w:r>
      <w:r w:rsidR="00D35454" w:rsidRPr="00EA12C0">
        <w:rPr>
          <w:spacing w:val="-9"/>
        </w:rPr>
        <w:t xml:space="preserve"> </w:t>
      </w:r>
      <w:r w:rsidR="00D35454" w:rsidRPr="00EA12C0">
        <w:t>prepaid</w:t>
      </w:r>
      <w:r w:rsidR="00D35454" w:rsidRPr="00EA12C0">
        <w:rPr>
          <w:spacing w:val="-5"/>
        </w:rPr>
        <w:t xml:space="preserve"> </w:t>
      </w:r>
      <w:r w:rsidR="00D35454" w:rsidRPr="00EA12C0">
        <w:t>fees,</w:t>
      </w:r>
      <w:r w:rsidR="00D35454" w:rsidRPr="00EA12C0">
        <w:rPr>
          <w:spacing w:val="-6"/>
        </w:rPr>
        <w:t xml:space="preserve"> </w:t>
      </w:r>
      <w:r w:rsidR="00D35454" w:rsidRPr="00EA12C0">
        <w:t>and</w:t>
      </w:r>
      <w:r w:rsidR="00D35454" w:rsidRPr="00EA12C0">
        <w:rPr>
          <w:spacing w:val="-5"/>
        </w:rPr>
        <w:t xml:space="preserve"> </w:t>
      </w:r>
      <w:r w:rsidR="00D35454" w:rsidRPr="00EA12C0">
        <w:t>points</w:t>
      </w:r>
      <w:r w:rsidR="00D35454" w:rsidRPr="00EA12C0">
        <w:rPr>
          <w:spacing w:val="-8"/>
        </w:rPr>
        <w:t xml:space="preserve"> </w:t>
      </w:r>
      <w:r w:rsidR="00D35454" w:rsidRPr="00EA12C0">
        <w:t>on the new mortgage</w:t>
      </w:r>
      <w:r w:rsidR="00D35454" w:rsidRPr="00EA12C0">
        <w:rPr>
          <w:spacing w:val="1"/>
        </w:rPr>
        <w:t xml:space="preserve"> </w:t>
      </w:r>
      <w:r w:rsidR="00D35454" w:rsidRPr="00EA12C0">
        <w:t>loan.</w:t>
      </w:r>
    </w:p>
    <w:p w14:paraId="77BB1188" w14:textId="1CB9D4A6" w:rsidR="00710179" w:rsidRPr="00EA12C0" w:rsidRDefault="00710179" w:rsidP="00D24008">
      <w:pPr>
        <w:pStyle w:val="Heading2"/>
      </w:pPr>
      <w:bookmarkStart w:id="313" w:name="3.6_DEBT_CONSOLIDATION"/>
      <w:bookmarkStart w:id="314" w:name="_bookmark30"/>
      <w:bookmarkStart w:id="315" w:name="_DEBT_CONSOLIDATION_(D/C)"/>
      <w:bookmarkStart w:id="316" w:name="_Toc116569125"/>
      <w:bookmarkStart w:id="317" w:name="_Toc199843805"/>
      <w:bookmarkStart w:id="318" w:name="_Toc207885631"/>
      <w:bookmarkEnd w:id="312"/>
      <w:bookmarkEnd w:id="313"/>
      <w:bookmarkEnd w:id="314"/>
      <w:bookmarkEnd w:id="315"/>
      <w:r w:rsidRPr="00EA12C0">
        <w:lastRenderedPageBreak/>
        <w:t>DEBT</w:t>
      </w:r>
      <w:r w:rsidR="00F36C09" w:rsidRPr="00F36C09">
        <w:rPr>
          <w:spacing w:val="10"/>
        </w:rPr>
        <w:t xml:space="preserve"> </w:t>
      </w:r>
      <w:r w:rsidRPr="00EA12C0">
        <w:t>CONSOLIDATION</w:t>
      </w:r>
      <w:bookmarkEnd w:id="316"/>
      <w:bookmarkEnd w:id="317"/>
      <w:r w:rsidR="004E404C" w:rsidRPr="00EA12C0">
        <w:t xml:space="preserve"> (D/</w:t>
      </w:r>
      <w:r w:rsidR="00AA5DE9">
        <w:t>C</w:t>
      </w:r>
      <w:r w:rsidR="004E404C" w:rsidRPr="00EA12C0">
        <w:t>)</w:t>
      </w:r>
      <w:bookmarkEnd w:id="318"/>
    </w:p>
    <w:p w14:paraId="69E16401" w14:textId="61827EB8" w:rsidR="009370CE" w:rsidRPr="00EA12C0" w:rsidRDefault="00710179" w:rsidP="00C4760F">
      <w:pPr>
        <w:pStyle w:val="TableParagraph"/>
      </w:pPr>
      <w:r w:rsidRPr="00EA12C0">
        <w:t>A</w:t>
      </w:r>
      <w:r w:rsidRPr="00EA12C0">
        <w:rPr>
          <w:spacing w:val="-14"/>
        </w:rPr>
        <w:t xml:space="preserve"> </w:t>
      </w:r>
      <w:r w:rsidRPr="00EA12C0">
        <w:t>debt</w:t>
      </w:r>
      <w:r w:rsidRPr="00EA12C0">
        <w:rPr>
          <w:spacing w:val="-15"/>
        </w:rPr>
        <w:t xml:space="preserve"> </w:t>
      </w:r>
      <w:r w:rsidRPr="00EA12C0">
        <w:t>consolidation</w:t>
      </w:r>
      <w:r w:rsidRPr="00EA12C0">
        <w:rPr>
          <w:spacing w:val="-16"/>
        </w:rPr>
        <w:t xml:space="preserve"> </w:t>
      </w:r>
      <w:r w:rsidRPr="00EA12C0">
        <w:t>refinance</w:t>
      </w:r>
      <w:r w:rsidRPr="00EA12C0">
        <w:rPr>
          <w:spacing w:val="-13"/>
        </w:rPr>
        <w:t xml:space="preserve"> </w:t>
      </w:r>
      <w:r w:rsidRPr="00EA12C0">
        <w:t>transaction</w:t>
      </w:r>
      <w:r w:rsidRPr="00EA12C0">
        <w:rPr>
          <w:spacing w:val="-16"/>
        </w:rPr>
        <w:t xml:space="preserve"> </w:t>
      </w:r>
      <w:r w:rsidRPr="00EA12C0">
        <w:t>involves</w:t>
      </w:r>
      <w:r w:rsidRPr="00EA12C0">
        <w:rPr>
          <w:spacing w:val="-16"/>
        </w:rPr>
        <w:t xml:space="preserve"> </w:t>
      </w:r>
      <w:r w:rsidRPr="00EA12C0">
        <w:t>the</w:t>
      </w:r>
      <w:r w:rsidRPr="00EA12C0">
        <w:rPr>
          <w:spacing w:val="-16"/>
        </w:rPr>
        <w:t xml:space="preserve"> </w:t>
      </w:r>
      <w:r w:rsidRPr="00EA12C0">
        <w:t>repayment</w:t>
      </w:r>
      <w:r w:rsidRPr="00EA12C0">
        <w:rPr>
          <w:spacing w:val="-15"/>
        </w:rPr>
        <w:t xml:space="preserve"> </w:t>
      </w:r>
      <w:r w:rsidRPr="00EA12C0">
        <w:t>of</w:t>
      </w:r>
      <w:r w:rsidRPr="00EA12C0">
        <w:rPr>
          <w:spacing w:val="-16"/>
        </w:rPr>
        <w:t xml:space="preserve"> </w:t>
      </w:r>
      <w:r w:rsidRPr="00EA12C0">
        <w:t>existing</w:t>
      </w:r>
      <w:r w:rsidRPr="00EA12C0">
        <w:rPr>
          <w:spacing w:val="-16"/>
        </w:rPr>
        <w:t xml:space="preserve"> </w:t>
      </w:r>
      <w:r w:rsidRPr="00EA12C0">
        <w:t>liens</w:t>
      </w:r>
      <w:r w:rsidRPr="00EA12C0">
        <w:rPr>
          <w:spacing w:val="-15"/>
        </w:rPr>
        <w:t xml:space="preserve"> </w:t>
      </w:r>
      <w:r w:rsidRPr="00EA12C0">
        <w:t>and</w:t>
      </w:r>
      <w:r w:rsidRPr="00EA12C0">
        <w:rPr>
          <w:spacing w:val="-13"/>
        </w:rPr>
        <w:t xml:space="preserve"> </w:t>
      </w:r>
      <w:r w:rsidRPr="00EA12C0">
        <w:t>additional</w:t>
      </w:r>
      <w:r w:rsidRPr="00EA12C0">
        <w:rPr>
          <w:spacing w:val="-14"/>
        </w:rPr>
        <w:t xml:space="preserve"> </w:t>
      </w:r>
      <w:r w:rsidRPr="00EA12C0">
        <w:t>consumer</w:t>
      </w:r>
      <w:r w:rsidRPr="00EA12C0">
        <w:rPr>
          <w:spacing w:val="-17"/>
        </w:rPr>
        <w:t xml:space="preserve"> </w:t>
      </w:r>
      <w:r w:rsidRPr="00EA12C0">
        <w:t>debt</w:t>
      </w:r>
      <w:r w:rsidR="00AB38F5">
        <w:t xml:space="preserve"> </w:t>
      </w:r>
      <w:r w:rsidR="009370CE" w:rsidRPr="00EA12C0">
        <w:t xml:space="preserve"> is considered a cash-out transaction. </w:t>
      </w:r>
    </w:p>
    <w:p w14:paraId="2E6CC28A" w14:textId="77777777" w:rsidR="00B26E56" w:rsidRPr="00EA12C0" w:rsidRDefault="00B26E56" w:rsidP="00C4760F">
      <w:pPr>
        <w:pStyle w:val="TableParagraph"/>
      </w:pPr>
    </w:p>
    <w:p w14:paraId="5E9C88B0" w14:textId="360C958C" w:rsidR="00710179" w:rsidRDefault="00710179" w:rsidP="00C4760F">
      <w:pPr>
        <w:pStyle w:val="TableParagraph"/>
      </w:pPr>
      <w:r w:rsidRPr="00EA12C0">
        <w:t>Consumer</w:t>
      </w:r>
      <w:r w:rsidRPr="00EA12C0">
        <w:rPr>
          <w:spacing w:val="-10"/>
        </w:rPr>
        <w:t xml:space="preserve"> </w:t>
      </w:r>
      <w:r w:rsidRPr="00EA12C0">
        <w:t>debt</w:t>
      </w:r>
      <w:r w:rsidRPr="00EA12C0">
        <w:rPr>
          <w:spacing w:val="-10"/>
        </w:rPr>
        <w:t xml:space="preserve"> </w:t>
      </w:r>
      <w:r w:rsidRPr="00EA12C0">
        <w:t>being</w:t>
      </w:r>
      <w:r w:rsidRPr="00EA12C0">
        <w:rPr>
          <w:spacing w:val="-9"/>
        </w:rPr>
        <w:t xml:space="preserve"> </w:t>
      </w:r>
      <w:r w:rsidRPr="00EA12C0">
        <w:t>consolidated</w:t>
      </w:r>
      <w:r w:rsidRPr="00EA12C0">
        <w:rPr>
          <w:spacing w:val="-11"/>
        </w:rPr>
        <w:t xml:space="preserve"> </w:t>
      </w:r>
      <w:r w:rsidRPr="00EA12C0">
        <w:t>is</w:t>
      </w:r>
      <w:r w:rsidRPr="00EA12C0">
        <w:rPr>
          <w:spacing w:val="-9"/>
        </w:rPr>
        <w:t xml:space="preserve"> </w:t>
      </w:r>
      <w:r w:rsidRPr="00EA12C0">
        <w:t>paid</w:t>
      </w:r>
      <w:r w:rsidRPr="00EA12C0">
        <w:rPr>
          <w:spacing w:val="-8"/>
        </w:rPr>
        <w:t xml:space="preserve"> </w:t>
      </w:r>
      <w:r w:rsidRPr="00EA12C0">
        <w:t>directly</w:t>
      </w:r>
      <w:r w:rsidRPr="00EA12C0">
        <w:rPr>
          <w:spacing w:val="-12"/>
        </w:rPr>
        <w:t xml:space="preserve"> </w:t>
      </w:r>
      <w:r w:rsidRPr="00EA12C0">
        <w:t>through</w:t>
      </w:r>
      <w:r w:rsidRPr="00EA12C0">
        <w:rPr>
          <w:spacing w:val="-8"/>
        </w:rPr>
        <w:t xml:space="preserve"> </w:t>
      </w:r>
      <w:r w:rsidRPr="00EA12C0">
        <w:t>the</w:t>
      </w:r>
      <w:r w:rsidRPr="00EA12C0">
        <w:rPr>
          <w:spacing w:val="-9"/>
        </w:rPr>
        <w:t xml:space="preserve"> </w:t>
      </w:r>
      <w:r w:rsidRPr="00EA12C0">
        <w:t>closing</w:t>
      </w:r>
      <w:r w:rsidRPr="00EA12C0">
        <w:rPr>
          <w:spacing w:val="-9"/>
        </w:rPr>
        <w:t xml:space="preserve"> </w:t>
      </w:r>
      <w:r w:rsidRPr="00EA12C0">
        <w:t>and</w:t>
      </w:r>
      <w:r w:rsidRPr="00EA12C0">
        <w:rPr>
          <w:spacing w:val="-8"/>
        </w:rPr>
        <w:t xml:space="preserve"> </w:t>
      </w:r>
      <w:r w:rsidRPr="00EA12C0">
        <w:t>referenced</w:t>
      </w:r>
      <w:r w:rsidRPr="00EA12C0">
        <w:rPr>
          <w:spacing w:val="-8"/>
        </w:rPr>
        <w:t xml:space="preserve"> </w:t>
      </w:r>
      <w:r w:rsidRPr="00EA12C0">
        <w:t>on</w:t>
      </w:r>
      <w:r w:rsidRPr="00EA12C0">
        <w:rPr>
          <w:spacing w:val="-11"/>
        </w:rPr>
        <w:t xml:space="preserve"> </w:t>
      </w:r>
      <w:r w:rsidRPr="00EA12C0">
        <w:t>the</w:t>
      </w:r>
      <w:r w:rsidRPr="00EA12C0">
        <w:rPr>
          <w:spacing w:val="-11"/>
        </w:rPr>
        <w:t xml:space="preserve"> </w:t>
      </w:r>
      <w:r w:rsidRPr="00EA12C0">
        <w:t>Closing</w:t>
      </w:r>
      <w:r w:rsidRPr="00EA12C0">
        <w:rPr>
          <w:spacing w:val="-9"/>
        </w:rPr>
        <w:t xml:space="preserve"> </w:t>
      </w:r>
      <w:r w:rsidRPr="00EA12C0">
        <w:t xml:space="preserve">Statement. Transactions in Texas must comply with the requirements set forth in </w:t>
      </w:r>
      <w:r w:rsidRPr="00EA12C0">
        <w:rPr>
          <w:color w:val="0000FF"/>
          <w:u w:val="single" w:color="0000FF"/>
        </w:rPr>
        <w:t>Texas Home Equity</w:t>
      </w:r>
      <w:r w:rsidRPr="00EA12C0">
        <w:rPr>
          <w:color w:val="0000FF"/>
          <w:spacing w:val="-30"/>
          <w:u w:val="single" w:color="0000FF"/>
        </w:rPr>
        <w:t xml:space="preserve"> </w:t>
      </w:r>
      <w:r w:rsidRPr="00EA12C0">
        <w:rPr>
          <w:color w:val="0000FF"/>
          <w:u w:val="single" w:color="0000FF"/>
        </w:rPr>
        <w:t>Loans</w:t>
      </w:r>
      <w:r w:rsidRPr="00EA12C0">
        <w:t>.</w:t>
      </w:r>
    </w:p>
    <w:p w14:paraId="7948C3C0" w14:textId="77777777" w:rsidR="00F36C09" w:rsidRPr="00EA12C0" w:rsidRDefault="00F36C09" w:rsidP="00C4760F">
      <w:pPr>
        <w:pStyle w:val="TableParagraph"/>
      </w:pPr>
    </w:p>
    <w:p w14:paraId="3634B290" w14:textId="7EA245C4" w:rsidR="00710179" w:rsidRPr="00EA12C0" w:rsidRDefault="00710179" w:rsidP="00F108B4">
      <w:pPr>
        <w:pStyle w:val="TableParagraph"/>
        <w:rPr>
          <w:szCs w:val="20"/>
        </w:rPr>
      </w:pPr>
      <w:r w:rsidRPr="00EA12C0">
        <w:rPr>
          <w:szCs w:val="20"/>
        </w:rPr>
        <w:t>The following requirements apply to debt consolidation transactions:</w:t>
      </w:r>
    </w:p>
    <w:p w14:paraId="1EB30400" w14:textId="48F17FC3" w:rsidR="00710179" w:rsidRPr="00EA12C0" w:rsidRDefault="00DB7926" w:rsidP="00B6023B">
      <w:pPr>
        <w:pStyle w:val="Bullet"/>
      </w:pPr>
      <w:r>
        <w:t>Primary Residence</w:t>
      </w:r>
      <w:r w:rsidR="00710179" w:rsidRPr="00EA12C0">
        <w:t xml:space="preserve">s </w:t>
      </w:r>
      <w:r w:rsidR="00770C0D" w:rsidRPr="00EA12C0">
        <w:t>with full or alternative documentation</w:t>
      </w:r>
    </w:p>
    <w:p w14:paraId="54AD24A1" w14:textId="67CA5A7F" w:rsidR="00710179" w:rsidRPr="00EA12C0" w:rsidRDefault="00710179" w:rsidP="00B6023B">
      <w:pPr>
        <w:pStyle w:val="Bullet"/>
      </w:pPr>
      <w:r w:rsidRPr="00EA12C0">
        <w:t xml:space="preserve">Traditional full doc only for </w:t>
      </w:r>
      <w:r w:rsidR="00DB7926">
        <w:t>Second Home</w:t>
      </w:r>
      <w:r w:rsidRPr="00EA12C0">
        <w:t xml:space="preserve"> transactions </w:t>
      </w:r>
    </w:p>
    <w:p w14:paraId="116309E9" w14:textId="2E2A2713" w:rsidR="00710179" w:rsidRPr="00EA12C0" w:rsidRDefault="00710179" w:rsidP="00B6023B">
      <w:pPr>
        <w:pStyle w:val="Bullet"/>
      </w:pPr>
      <w:r w:rsidRPr="00EA12C0">
        <w:t>DTI ≤</w:t>
      </w:r>
      <w:r w:rsidRPr="00EA12C0">
        <w:rPr>
          <w:spacing w:val="-3"/>
        </w:rPr>
        <w:t xml:space="preserve"> </w:t>
      </w:r>
      <w:r w:rsidRPr="00EA12C0">
        <w:t xml:space="preserve">50% </w:t>
      </w:r>
    </w:p>
    <w:p w14:paraId="1F7FE5D2" w14:textId="006221C2" w:rsidR="00710179" w:rsidRPr="00EA12C0" w:rsidRDefault="00710179" w:rsidP="00B6023B">
      <w:pPr>
        <w:pStyle w:val="Bullet"/>
      </w:pPr>
      <w:r w:rsidRPr="00EA12C0">
        <w:t xml:space="preserve">Consumer debt must be no more than 0x60 in </w:t>
      </w:r>
      <w:r w:rsidR="00942623" w:rsidRPr="00EA12C0">
        <w:t>the past</w:t>
      </w:r>
      <w:r w:rsidRPr="00EA12C0">
        <w:t xml:space="preserve"> 6</w:t>
      </w:r>
      <w:r w:rsidRPr="00EA12C0">
        <w:rPr>
          <w:spacing w:val="-7"/>
        </w:rPr>
        <w:t xml:space="preserve"> </w:t>
      </w:r>
      <w:r w:rsidR="002C41FA" w:rsidRPr="00EA12C0">
        <w:t>months.</w:t>
      </w:r>
    </w:p>
    <w:p w14:paraId="08A06948" w14:textId="30BEE419" w:rsidR="00710179" w:rsidRPr="00EA12C0" w:rsidRDefault="00710179" w:rsidP="00B6023B">
      <w:pPr>
        <w:pStyle w:val="Bullet"/>
      </w:pPr>
      <w:r w:rsidRPr="00EA12C0">
        <w:t xml:space="preserve">Minimum </w:t>
      </w:r>
      <w:r w:rsidR="00103228" w:rsidRPr="00EA12C0">
        <w:t>3-month</w:t>
      </w:r>
      <w:r w:rsidRPr="00EA12C0">
        <w:t xml:space="preserve"> reserves after closing (no additional reserves required for other loan</w:t>
      </w:r>
      <w:r w:rsidRPr="00EA12C0">
        <w:rPr>
          <w:spacing w:val="-24"/>
        </w:rPr>
        <w:t xml:space="preserve"> </w:t>
      </w:r>
      <w:r w:rsidRPr="00EA12C0">
        <w:t>features)</w:t>
      </w:r>
    </w:p>
    <w:p w14:paraId="0CF3A748" w14:textId="6644560C" w:rsidR="00710179" w:rsidRPr="00EA12C0" w:rsidRDefault="00710179" w:rsidP="00B6023B">
      <w:pPr>
        <w:pStyle w:val="Bullet"/>
      </w:pPr>
      <w:r w:rsidRPr="00EA12C0">
        <w:t xml:space="preserve">Cash to the borrower must </w:t>
      </w:r>
      <w:r w:rsidR="00C42097">
        <w:t xml:space="preserve">not exceed </w:t>
      </w:r>
      <w:r w:rsidRPr="00EA12C0">
        <w:t>2% of the new mortgage</w:t>
      </w:r>
      <w:r w:rsidRPr="00EA12C0">
        <w:rPr>
          <w:spacing w:val="-20"/>
        </w:rPr>
        <w:t xml:space="preserve"> </w:t>
      </w:r>
      <w:r w:rsidR="002C41FA" w:rsidRPr="00EA12C0">
        <w:t>balance.</w:t>
      </w:r>
    </w:p>
    <w:p w14:paraId="5504F3B0" w14:textId="0FC5AD4A" w:rsidR="00072D05" w:rsidRPr="00EA12C0" w:rsidRDefault="00244861" w:rsidP="00B6023B">
      <w:pPr>
        <w:pStyle w:val="Bullet"/>
      </w:pPr>
      <w:r w:rsidRPr="00EA12C0">
        <w:t xml:space="preserve">Non-mortgage debt being paid off </w:t>
      </w:r>
      <w:r w:rsidR="00E526D8" w:rsidRPr="00EA12C0">
        <w:t xml:space="preserve">with the new loan </w:t>
      </w:r>
      <w:r w:rsidRPr="00EA12C0">
        <w:t xml:space="preserve">is limited to </w:t>
      </w:r>
      <w:r w:rsidR="00E26DBE" w:rsidRPr="00EA12C0">
        <w:t xml:space="preserve">a maximum of </w:t>
      </w:r>
      <w:r w:rsidRPr="00EA12C0">
        <w:t>$250,000.</w:t>
      </w:r>
    </w:p>
    <w:p w14:paraId="5DFF6569" w14:textId="04AF6049" w:rsidR="00710179" w:rsidRPr="00EA12C0" w:rsidRDefault="00710179" w:rsidP="00B6023B">
      <w:pPr>
        <w:pStyle w:val="Bullet"/>
      </w:pPr>
      <w:r w:rsidRPr="00EA12C0">
        <w:t>Non-occupant co-borrowers not</w:t>
      </w:r>
      <w:r w:rsidRPr="00EA12C0">
        <w:rPr>
          <w:spacing w:val="-3"/>
        </w:rPr>
        <w:t xml:space="preserve"> </w:t>
      </w:r>
      <w:r w:rsidR="002C41FA" w:rsidRPr="00EA12C0">
        <w:t>allowed.</w:t>
      </w:r>
    </w:p>
    <w:p w14:paraId="570D70AA" w14:textId="5119B546" w:rsidR="00531E27" w:rsidRPr="00EA12C0" w:rsidRDefault="00531E27" w:rsidP="00B6023B">
      <w:pPr>
        <w:pStyle w:val="Bullet"/>
        <w:rPr>
          <w:rFonts w:ascii="Avenir Next LT Pro" w:hAnsi="Avenir Next LT Pro"/>
        </w:rPr>
      </w:pPr>
      <w:r w:rsidRPr="00EA12C0">
        <w:t>Not permitted for Investment Properties</w:t>
      </w:r>
      <w:r w:rsidRPr="00EA12C0">
        <w:rPr>
          <w:rFonts w:ascii="Avenir Next LT Pro" w:hAnsi="Avenir Next LT Pro"/>
        </w:rPr>
        <w:t>.</w:t>
      </w:r>
    </w:p>
    <w:p w14:paraId="624C29F3" w14:textId="77777777" w:rsidR="00CA45A8" w:rsidRPr="00EA12C0" w:rsidRDefault="00CA45A8" w:rsidP="00CA45A8">
      <w:pPr>
        <w:pStyle w:val="ListParagraph"/>
        <w:tabs>
          <w:tab w:val="left" w:pos="834"/>
        </w:tabs>
        <w:spacing w:before="0" w:after="0" w:line="240" w:lineRule="auto"/>
        <w:ind w:left="1016"/>
        <w:rPr>
          <w:rFonts w:ascii="Avenir Next LT Pro" w:hAnsi="Avenir Next LT Pro"/>
        </w:rPr>
      </w:pPr>
    </w:p>
    <w:p w14:paraId="165E89DE" w14:textId="77777777" w:rsidR="00B65827" w:rsidRPr="00EA12C0" w:rsidRDefault="00B65827" w:rsidP="00B6023B">
      <w:pPr>
        <w:pStyle w:val="TableParagraph"/>
      </w:pPr>
      <w:r w:rsidRPr="00EA12C0">
        <w:t>Debt consolidation transactions must result in the following benefits to the borrower:</w:t>
      </w:r>
    </w:p>
    <w:p w14:paraId="43DBC5D1" w14:textId="77777777" w:rsidR="00B65827" w:rsidRPr="00EA12C0" w:rsidRDefault="00B65827" w:rsidP="00B6023B">
      <w:pPr>
        <w:pStyle w:val="Bullet"/>
      </w:pPr>
      <w:r w:rsidRPr="00EA12C0">
        <w:t>Total monthly debt payments are lowered by at least 10%;</w:t>
      </w:r>
      <w:r w:rsidRPr="00EA12C0">
        <w:rPr>
          <w:spacing w:val="-4"/>
        </w:rPr>
        <w:t xml:space="preserve"> </w:t>
      </w:r>
      <w:r w:rsidRPr="00EA12C0">
        <w:rPr>
          <w:u w:val="single"/>
        </w:rPr>
        <w:t>and</w:t>
      </w:r>
    </w:p>
    <w:p w14:paraId="6140B74B" w14:textId="3DF6E540" w:rsidR="00B65827" w:rsidRPr="00EA12C0" w:rsidRDefault="00B65827" w:rsidP="00B6023B">
      <w:pPr>
        <w:pStyle w:val="Bullet"/>
      </w:pPr>
      <w:r w:rsidRPr="00EA12C0">
        <w:t>Closing costs must be recouped within 60</w:t>
      </w:r>
      <w:r w:rsidRPr="00EA12C0">
        <w:rPr>
          <w:spacing w:val="-7"/>
        </w:rPr>
        <w:t xml:space="preserve"> </w:t>
      </w:r>
      <w:r w:rsidRPr="00EA12C0">
        <w:t xml:space="preserve">months, excluding </w:t>
      </w:r>
      <w:r w:rsidR="00017830" w:rsidRPr="00EA12C0">
        <w:t>taxes</w:t>
      </w:r>
      <w:r w:rsidRPr="00EA12C0">
        <w:t>, insurance, prepaids and interest.</w:t>
      </w:r>
    </w:p>
    <w:p w14:paraId="0C9239BD" w14:textId="721C78F3" w:rsidR="00B37091" w:rsidRPr="00B37091" w:rsidRDefault="00017830" w:rsidP="006612D7">
      <w:pPr>
        <w:pStyle w:val="Bullet"/>
        <w:numPr>
          <w:ilvl w:val="1"/>
          <w:numId w:val="66"/>
        </w:numPr>
      </w:pPr>
      <w:r w:rsidRPr="00EA12C0">
        <w:t>I</w:t>
      </w:r>
      <w:r w:rsidR="00B65827" w:rsidRPr="00EA12C0">
        <w:t xml:space="preserve">f </w:t>
      </w:r>
      <w:r w:rsidRPr="00EA12C0">
        <w:t xml:space="preserve">the borrower is </w:t>
      </w:r>
      <w:r w:rsidR="00B65827" w:rsidRPr="00EA12C0">
        <w:t xml:space="preserve">not saving 10% </w:t>
      </w:r>
      <w:r w:rsidRPr="00EA12C0">
        <w:t xml:space="preserve">the loan must be treated as a cash-out refinance. </w:t>
      </w:r>
    </w:p>
    <w:p w14:paraId="1BF4CBB5" w14:textId="12C74002" w:rsidR="00F91D7C" w:rsidRPr="00EA12C0" w:rsidRDefault="002368EE" w:rsidP="00D24008">
      <w:pPr>
        <w:pStyle w:val="Heading2"/>
      </w:pPr>
      <w:bookmarkStart w:id="319" w:name="_Toc199843806"/>
      <w:bookmarkStart w:id="320" w:name="_Toc207885632"/>
      <w:r w:rsidRPr="00EA12C0">
        <w:t>D</w:t>
      </w:r>
      <w:r w:rsidR="0010479C" w:rsidRPr="00EA12C0">
        <w:t>ETERMINING LOAN TO VALUE</w:t>
      </w:r>
      <w:bookmarkEnd w:id="319"/>
      <w:r w:rsidR="00900897" w:rsidRPr="00EA12C0">
        <w:t xml:space="preserve"> (</w:t>
      </w:r>
      <w:r w:rsidR="004E404C" w:rsidRPr="00EA12C0">
        <w:t>D/C</w:t>
      </w:r>
      <w:r w:rsidR="00900897" w:rsidRPr="00EA12C0">
        <w:t>)</w:t>
      </w:r>
      <w:bookmarkEnd w:id="320"/>
    </w:p>
    <w:p w14:paraId="13F7D723" w14:textId="19593B93" w:rsidR="002368EE" w:rsidRPr="00EA12C0" w:rsidRDefault="002368EE" w:rsidP="00B6023B">
      <w:pPr>
        <w:pStyle w:val="TableParagraph"/>
      </w:pPr>
      <w:r w:rsidRPr="00EA12C0">
        <w:t xml:space="preserve">For properties owned between (6) to (12) months, the appraised value may be utilized to determine property value with </w:t>
      </w:r>
      <w:r w:rsidR="00DA0FE1" w:rsidRPr="00EA12C0">
        <w:t>restriction</w:t>
      </w:r>
      <w:r w:rsidRPr="00EA12C0">
        <w:t>s. </w:t>
      </w:r>
    </w:p>
    <w:p w14:paraId="260525D8" w14:textId="77777777" w:rsidR="002368EE" w:rsidRPr="00EA12C0" w:rsidRDefault="002368EE" w:rsidP="002368EE">
      <w:pPr>
        <w:spacing w:before="0" w:after="0" w:line="240" w:lineRule="auto"/>
        <w:ind w:left="975"/>
        <w:jc w:val="both"/>
        <w:rPr>
          <w:rFonts w:ascii="Filson Pro Light" w:eastAsia="Times New Roman" w:hAnsi="Filson Pro Light" w:cs="Times New Roman"/>
          <w:color w:val="2D323B"/>
          <w:spacing w:val="1"/>
        </w:rPr>
      </w:pPr>
      <w:r w:rsidRPr="00EA12C0">
        <w:rPr>
          <w:rFonts w:ascii="Filson Pro Light" w:eastAsia="Times New Roman" w:hAnsi="Filson Pro Light" w:cs="Times New Roman"/>
          <w:color w:val="2D323B"/>
          <w:spacing w:val="1"/>
        </w:rPr>
        <w:t xml:space="preserve"> </w:t>
      </w:r>
    </w:p>
    <w:p w14:paraId="2E8997ED" w14:textId="77777777" w:rsidR="002368EE" w:rsidRPr="00EA12C0" w:rsidRDefault="002368EE" w:rsidP="00B6023B">
      <w:pPr>
        <w:pStyle w:val="Bullet"/>
      </w:pPr>
      <w:r w:rsidRPr="00EA12C0">
        <w:t>The loan amount may not exceed 100% of the acquisition cost plus documented improvements, or</w:t>
      </w:r>
    </w:p>
    <w:p w14:paraId="6F962B5F" w14:textId="77777777" w:rsidR="002368EE" w:rsidRPr="00EA12C0" w:rsidRDefault="002368EE" w:rsidP="00B6023B">
      <w:pPr>
        <w:pStyle w:val="Bullet"/>
      </w:pPr>
      <w:r w:rsidRPr="00EA12C0">
        <w:t>The new appraised value may not exceed 120% of the acquisition cost.</w:t>
      </w:r>
    </w:p>
    <w:p w14:paraId="6F0AD844" w14:textId="77777777" w:rsidR="002368EE" w:rsidRPr="00EA12C0" w:rsidRDefault="002368EE" w:rsidP="002368EE">
      <w:pPr>
        <w:pStyle w:val="BodyText"/>
        <w:spacing w:before="0" w:after="0" w:line="240" w:lineRule="auto"/>
        <w:ind w:left="975" w:right="147"/>
        <w:jc w:val="both"/>
        <w:rPr>
          <w:rFonts w:ascii="Filson Pro Light" w:hAnsi="Filson Pro Light"/>
          <w:szCs w:val="20"/>
        </w:rPr>
      </w:pPr>
    </w:p>
    <w:p w14:paraId="1AD62724" w14:textId="4958EF26" w:rsidR="00B37091" w:rsidRPr="00EA12C0" w:rsidRDefault="002368EE" w:rsidP="00B6023B">
      <w:pPr>
        <w:pStyle w:val="TableParagraph"/>
      </w:pPr>
      <w:r w:rsidRPr="00EA12C0">
        <w:t>If the property was acquired ≤ 6 months from application date, the lesser of the current appraisal value or previous purchase price plus documented improvements (if any) must be used. The</w:t>
      </w:r>
      <w:r w:rsidRPr="00EA12C0">
        <w:rPr>
          <w:spacing w:val="-37"/>
        </w:rPr>
        <w:t xml:space="preserve"> </w:t>
      </w:r>
      <w:r w:rsidRPr="00EA12C0">
        <w:t>purchase settlement statement and any invoices for materials/labor will be</w:t>
      </w:r>
      <w:r w:rsidRPr="00EA12C0">
        <w:rPr>
          <w:spacing w:val="-9"/>
        </w:rPr>
        <w:t xml:space="preserve"> </w:t>
      </w:r>
      <w:r w:rsidRPr="00EA12C0">
        <w:t>required.</w:t>
      </w:r>
    </w:p>
    <w:p w14:paraId="2963997B" w14:textId="4E9D8E1D" w:rsidR="00122AA0" w:rsidRPr="00EA12C0" w:rsidRDefault="00122AA0" w:rsidP="00D24008">
      <w:pPr>
        <w:pStyle w:val="Heading2"/>
      </w:pPr>
      <w:bookmarkStart w:id="321" w:name="3.6.1_BENEFIT_TO_BORROWER"/>
      <w:bookmarkStart w:id="322" w:name="_bookmark31"/>
      <w:bookmarkStart w:id="323" w:name="3.6.2_DEBT_CONSOLIDATION_WITH_LTV_&gt;_90%"/>
      <w:bookmarkStart w:id="324" w:name="_bookmark32"/>
      <w:bookmarkStart w:id="325" w:name="_Toc199843807"/>
      <w:bookmarkStart w:id="326" w:name="_Toc207885633"/>
      <w:bookmarkEnd w:id="321"/>
      <w:bookmarkEnd w:id="322"/>
      <w:bookmarkEnd w:id="323"/>
      <w:bookmarkEnd w:id="324"/>
      <w:r w:rsidRPr="00EA12C0">
        <w:t>P</w:t>
      </w:r>
      <w:r w:rsidR="0010479C" w:rsidRPr="00EA12C0">
        <w:t>ROPERTIES LISTED FOR SALE</w:t>
      </w:r>
      <w:bookmarkEnd w:id="325"/>
      <w:r w:rsidR="0002648B" w:rsidRPr="00EA12C0">
        <w:t xml:space="preserve"> </w:t>
      </w:r>
      <w:r w:rsidR="00900897" w:rsidRPr="00EA12C0">
        <w:t>(</w:t>
      </w:r>
      <w:r w:rsidR="004E404C" w:rsidRPr="00EA12C0">
        <w:t>D/C</w:t>
      </w:r>
      <w:r w:rsidR="00900897" w:rsidRPr="00EA12C0">
        <w:t>)</w:t>
      </w:r>
      <w:bookmarkEnd w:id="326"/>
    </w:p>
    <w:p w14:paraId="6D03BCA0" w14:textId="23B63BA7" w:rsidR="00122AA0" w:rsidRPr="00EA12C0" w:rsidRDefault="00122AA0" w:rsidP="00B6023B">
      <w:pPr>
        <w:pStyle w:val="TableParagraph"/>
      </w:pPr>
      <w:r w:rsidRPr="00EA12C0">
        <w:t>On a debt consolidation loan, the subject property must be taken off the market on or before application date. The borrower must also confirm in writing the reason for the prior listing and intent to occupy the subject property.</w:t>
      </w:r>
    </w:p>
    <w:p w14:paraId="12A3D329" w14:textId="2C0BD0BA" w:rsidR="00122AA0" w:rsidRPr="00EA12C0" w:rsidRDefault="008E4AEC" w:rsidP="00B6023B">
      <w:pPr>
        <w:pStyle w:val="TableParagraph"/>
      </w:pPr>
      <w:r w:rsidRPr="00EA12C0">
        <w:t xml:space="preserve">If the property was listed for sale within six </w:t>
      </w:r>
      <w:r w:rsidR="00CE67AF" w:rsidRPr="00EA12C0">
        <w:t xml:space="preserve">(6) </w:t>
      </w:r>
      <w:r w:rsidRPr="00EA12C0">
        <w:t>months prior to the application date, th</w:t>
      </w:r>
      <w:r w:rsidR="00122AA0" w:rsidRPr="00EA12C0">
        <w:t xml:space="preserve">e lesser of </w:t>
      </w:r>
      <w:r w:rsidR="00C42097">
        <w:lastRenderedPageBreak/>
        <w:t xml:space="preserve">the lowest </w:t>
      </w:r>
      <w:r w:rsidR="00122AA0" w:rsidRPr="00EA12C0">
        <w:t xml:space="preserve"> list price or the current appraised value will be used to determine loan- to-value.</w:t>
      </w:r>
    </w:p>
    <w:p w14:paraId="6405D118" w14:textId="3B0C348E" w:rsidR="009C3C5B" w:rsidRPr="00EA12C0" w:rsidRDefault="009C3C5B" w:rsidP="00D24008">
      <w:pPr>
        <w:pStyle w:val="Heading2"/>
      </w:pPr>
      <w:bookmarkStart w:id="327" w:name="_Toc199843808"/>
      <w:bookmarkStart w:id="328" w:name="_Toc207885634"/>
      <w:r w:rsidRPr="00EA12C0">
        <w:t>ASSUMABILITY</w:t>
      </w:r>
      <w:bookmarkEnd w:id="327"/>
      <w:bookmarkEnd w:id="328"/>
      <w:r w:rsidR="00900897" w:rsidRPr="00EA12C0">
        <w:t xml:space="preserve"> </w:t>
      </w:r>
    </w:p>
    <w:p w14:paraId="4E336627" w14:textId="1250678A" w:rsidR="009C3C5B" w:rsidRDefault="009C3C5B" w:rsidP="00B6023B">
      <w:pPr>
        <w:pStyle w:val="TableParagraph"/>
      </w:pPr>
      <w:r w:rsidRPr="00EA12C0">
        <w:t>Loans must not be assumable. This applies to all 1</w:t>
      </w:r>
      <w:r w:rsidRPr="00EA12C0">
        <w:rPr>
          <w:vertAlign w:val="superscript"/>
        </w:rPr>
        <w:t>st</w:t>
      </w:r>
      <w:r w:rsidRPr="00EA12C0">
        <w:t xml:space="preserve"> and </w:t>
      </w:r>
      <w:r w:rsidR="005615E3" w:rsidRPr="00EA12C0">
        <w:t>second</w:t>
      </w:r>
      <w:r w:rsidRPr="00EA12C0">
        <w:t xml:space="preserve"> lien loans regardless of loan Program.</w:t>
      </w:r>
    </w:p>
    <w:p w14:paraId="21C6DFFC" w14:textId="08C605DA" w:rsidR="003D0F4B" w:rsidRPr="00EA12C0" w:rsidRDefault="003D0F4B" w:rsidP="00D24008">
      <w:pPr>
        <w:pStyle w:val="Heading2"/>
      </w:pPr>
      <w:bookmarkStart w:id="329" w:name="_Toc116569126"/>
      <w:r w:rsidRPr="00EA12C0">
        <w:t xml:space="preserve"> </w:t>
      </w:r>
      <w:bookmarkStart w:id="330" w:name="_Toc199843809"/>
      <w:bookmarkStart w:id="331" w:name="_Toc207885635"/>
      <w:r w:rsidR="00403B24" w:rsidRPr="00EA12C0">
        <w:t xml:space="preserve">FLIP </w:t>
      </w:r>
      <w:r w:rsidRPr="00EA12C0">
        <w:t>TRANSACTIONS</w:t>
      </w:r>
      <w:bookmarkEnd w:id="329"/>
      <w:bookmarkEnd w:id="330"/>
      <w:bookmarkEnd w:id="331"/>
    </w:p>
    <w:p w14:paraId="1A4F5F46" w14:textId="77777777" w:rsidR="00957F57" w:rsidRPr="00EA12C0" w:rsidRDefault="00957F57" w:rsidP="00017830">
      <w:pPr>
        <w:pStyle w:val="TableParagraph"/>
      </w:pPr>
      <w:bookmarkStart w:id="332" w:name="_Hlk128992189"/>
      <w:r w:rsidRPr="00EA12C0">
        <w:t>When</w:t>
      </w:r>
      <w:r w:rsidRPr="00EA12C0">
        <w:rPr>
          <w:spacing w:val="-5"/>
        </w:rPr>
        <w:t xml:space="preserve"> </w:t>
      </w:r>
      <w:r w:rsidRPr="00EA12C0">
        <w:t>the</w:t>
      </w:r>
      <w:r w:rsidRPr="00EA12C0">
        <w:rPr>
          <w:spacing w:val="-3"/>
        </w:rPr>
        <w:t xml:space="preserve"> </w:t>
      </w:r>
      <w:r w:rsidRPr="00EA12C0">
        <w:t>subject</w:t>
      </w:r>
      <w:r w:rsidRPr="00EA12C0">
        <w:rPr>
          <w:spacing w:val="-4"/>
        </w:rPr>
        <w:t xml:space="preserve"> </w:t>
      </w:r>
      <w:r w:rsidRPr="00EA12C0">
        <w:t>property</w:t>
      </w:r>
      <w:r w:rsidRPr="00EA12C0">
        <w:rPr>
          <w:spacing w:val="-6"/>
        </w:rPr>
        <w:t xml:space="preserve"> </w:t>
      </w:r>
      <w:r w:rsidRPr="00EA12C0">
        <w:t>is</w:t>
      </w:r>
      <w:r w:rsidRPr="00EA12C0">
        <w:rPr>
          <w:spacing w:val="-4"/>
        </w:rPr>
        <w:t xml:space="preserve"> </w:t>
      </w:r>
      <w:r w:rsidRPr="00EA12C0">
        <w:t>being</w:t>
      </w:r>
      <w:r w:rsidRPr="00EA12C0">
        <w:rPr>
          <w:spacing w:val="-2"/>
        </w:rPr>
        <w:t xml:space="preserve"> </w:t>
      </w:r>
      <w:r w:rsidRPr="00EA12C0">
        <w:t>resold</w:t>
      </w:r>
      <w:r w:rsidRPr="00EA12C0">
        <w:rPr>
          <w:spacing w:val="-2"/>
        </w:rPr>
        <w:t xml:space="preserve"> </w:t>
      </w:r>
      <w:r w:rsidRPr="00EA12C0">
        <w:t>within</w:t>
      </w:r>
      <w:r w:rsidRPr="00EA12C0">
        <w:rPr>
          <w:spacing w:val="-5"/>
        </w:rPr>
        <w:t xml:space="preserve"> </w:t>
      </w:r>
      <w:r w:rsidRPr="00EA12C0">
        <w:t>180</w:t>
      </w:r>
      <w:r w:rsidRPr="00EA12C0">
        <w:rPr>
          <w:spacing w:val="-5"/>
        </w:rPr>
        <w:t xml:space="preserve"> </w:t>
      </w:r>
      <w:r w:rsidRPr="00EA12C0">
        <w:t>days</w:t>
      </w:r>
      <w:r w:rsidRPr="00EA12C0">
        <w:rPr>
          <w:spacing w:val="-4"/>
        </w:rPr>
        <w:t xml:space="preserve"> </w:t>
      </w:r>
      <w:r w:rsidRPr="00EA12C0">
        <w:t>of</w:t>
      </w:r>
      <w:r w:rsidRPr="00EA12C0">
        <w:rPr>
          <w:spacing w:val="-3"/>
        </w:rPr>
        <w:t xml:space="preserve"> </w:t>
      </w:r>
      <w:r w:rsidRPr="00EA12C0">
        <w:t>its</w:t>
      </w:r>
      <w:r w:rsidRPr="00EA12C0">
        <w:rPr>
          <w:spacing w:val="-3"/>
        </w:rPr>
        <w:t xml:space="preserve"> </w:t>
      </w:r>
      <w:r w:rsidRPr="00EA12C0">
        <w:t>acquisition</w:t>
      </w:r>
      <w:r w:rsidRPr="00EA12C0">
        <w:rPr>
          <w:spacing w:val="-5"/>
        </w:rPr>
        <w:t xml:space="preserve"> </w:t>
      </w:r>
      <w:r w:rsidRPr="00EA12C0">
        <w:t>by</w:t>
      </w:r>
      <w:r w:rsidRPr="00EA12C0">
        <w:rPr>
          <w:spacing w:val="-3"/>
        </w:rPr>
        <w:t xml:space="preserve"> </w:t>
      </w:r>
      <w:r w:rsidRPr="00EA12C0">
        <w:t>the</w:t>
      </w:r>
      <w:r w:rsidRPr="00EA12C0">
        <w:rPr>
          <w:spacing w:val="-3"/>
        </w:rPr>
        <w:t xml:space="preserve"> </w:t>
      </w:r>
      <w:r w:rsidRPr="00EA12C0">
        <w:t>Seller with more than a 20% increase in value, the</w:t>
      </w:r>
      <w:r w:rsidRPr="00EA12C0">
        <w:rPr>
          <w:spacing w:val="-13"/>
        </w:rPr>
        <w:t xml:space="preserve"> </w:t>
      </w:r>
      <w:r w:rsidRPr="00EA12C0">
        <w:t>transaction</w:t>
      </w:r>
      <w:r w:rsidRPr="00EA12C0">
        <w:rPr>
          <w:spacing w:val="-15"/>
        </w:rPr>
        <w:t xml:space="preserve"> </w:t>
      </w:r>
      <w:r w:rsidRPr="00EA12C0">
        <w:t>is</w:t>
      </w:r>
      <w:r w:rsidRPr="00EA12C0">
        <w:rPr>
          <w:spacing w:val="-14"/>
        </w:rPr>
        <w:t xml:space="preserve"> </w:t>
      </w:r>
      <w:r w:rsidRPr="00EA12C0">
        <w:t>considered</w:t>
      </w:r>
      <w:r w:rsidRPr="00EA12C0">
        <w:rPr>
          <w:spacing w:val="-12"/>
        </w:rPr>
        <w:t xml:space="preserve"> </w:t>
      </w:r>
      <w:r w:rsidRPr="00EA12C0">
        <w:t>a</w:t>
      </w:r>
      <w:r w:rsidRPr="00EA12C0">
        <w:rPr>
          <w:spacing w:val="-14"/>
        </w:rPr>
        <w:t xml:space="preserve"> </w:t>
      </w:r>
      <w:r w:rsidRPr="00EA12C0">
        <w:t>“flip”.</w:t>
      </w:r>
      <w:r w:rsidRPr="00EA12C0">
        <w:rPr>
          <w:spacing w:val="-15"/>
        </w:rPr>
        <w:t xml:space="preserve"> </w:t>
      </w:r>
      <w:r w:rsidRPr="00EA12C0">
        <w:t>To</w:t>
      </w:r>
      <w:r w:rsidRPr="00EA12C0">
        <w:rPr>
          <w:spacing w:val="-15"/>
        </w:rPr>
        <w:t xml:space="preserve"> </w:t>
      </w:r>
      <w:r w:rsidRPr="00EA12C0">
        <w:t>determine</w:t>
      </w:r>
      <w:r w:rsidRPr="00EA12C0">
        <w:rPr>
          <w:spacing w:val="-15"/>
        </w:rPr>
        <w:t xml:space="preserve"> </w:t>
      </w:r>
      <w:r w:rsidRPr="00EA12C0">
        <w:t>the</w:t>
      </w:r>
      <w:r w:rsidRPr="00EA12C0">
        <w:rPr>
          <w:spacing w:val="-16"/>
        </w:rPr>
        <w:t xml:space="preserve"> 1</w:t>
      </w:r>
      <w:r w:rsidRPr="00EA12C0">
        <w:t>80-day</w:t>
      </w:r>
      <w:r w:rsidRPr="00EA12C0">
        <w:rPr>
          <w:spacing w:val="-14"/>
        </w:rPr>
        <w:t xml:space="preserve"> </w:t>
      </w:r>
      <w:r w:rsidRPr="00EA12C0">
        <w:t>period,</w:t>
      </w:r>
      <w:r w:rsidRPr="00EA12C0">
        <w:rPr>
          <w:spacing w:val="-15"/>
        </w:rPr>
        <w:t xml:space="preserve"> </w:t>
      </w:r>
      <w:r w:rsidRPr="00EA12C0">
        <w:t>the</w:t>
      </w:r>
      <w:r w:rsidRPr="00EA12C0">
        <w:rPr>
          <w:spacing w:val="-16"/>
        </w:rPr>
        <w:t xml:space="preserve"> </w:t>
      </w:r>
      <w:r w:rsidRPr="00EA12C0">
        <w:t>acquisition date (the day the seller became the legal owner of the property) and the purchase date (the day both parties executed the purchase agreement) should be used.</w:t>
      </w:r>
    </w:p>
    <w:p w14:paraId="40DE1D40" w14:textId="77777777" w:rsidR="00017830" w:rsidRPr="00EA12C0" w:rsidRDefault="00017830" w:rsidP="00B6023B">
      <w:pPr>
        <w:pStyle w:val="TableParagraph"/>
      </w:pPr>
    </w:p>
    <w:p w14:paraId="3B434FF1" w14:textId="6CE4F2B3" w:rsidR="003104AE" w:rsidRPr="00EA12C0" w:rsidRDefault="003104AE" w:rsidP="00B6023B">
      <w:pPr>
        <w:pStyle w:val="TableParagraph"/>
      </w:pPr>
      <w:bookmarkStart w:id="333" w:name="_Hlk207727156"/>
      <w:r w:rsidRPr="00EA12C0">
        <w:rPr>
          <w:highlight w:val="yellow"/>
        </w:rPr>
        <w:t>New construction by a production builder is considered a flip transaction if the developer acquired the lot in the last 180 days and the purchase price has increased by more than 120%.</w:t>
      </w:r>
      <w:r w:rsidRPr="00EA12C0">
        <w:t xml:space="preserve"> </w:t>
      </w:r>
    </w:p>
    <w:bookmarkEnd w:id="333"/>
    <w:p w14:paraId="7206D1A6" w14:textId="77777777" w:rsidR="00957F57" w:rsidRPr="00EA12C0" w:rsidRDefault="00957F57" w:rsidP="00B6023B">
      <w:pPr>
        <w:pStyle w:val="TableParagraph"/>
      </w:pPr>
    </w:p>
    <w:p w14:paraId="0AA5C99D" w14:textId="77777777" w:rsidR="00957F57" w:rsidRPr="00EA12C0" w:rsidRDefault="00957F57" w:rsidP="00B6023B">
      <w:pPr>
        <w:pStyle w:val="TableParagraph"/>
      </w:pPr>
      <w:r w:rsidRPr="00EA12C0">
        <w:t xml:space="preserve">Flip transactions are subject to the following requirements: </w:t>
      </w:r>
    </w:p>
    <w:p w14:paraId="15344CB4" w14:textId="77777777" w:rsidR="00957F57" w:rsidRPr="00EA12C0" w:rsidRDefault="00957F57" w:rsidP="00957F57">
      <w:pPr>
        <w:spacing w:before="0" w:after="0" w:line="240" w:lineRule="auto"/>
        <w:ind w:left="216" w:right="146"/>
        <w:jc w:val="both"/>
        <w:rPr>
          <w:rFonts w:ascii="Filson Pro Light" w:eastAsia="Times New Roman" w:hAnsi="Filson Pro Light" w:cs="Times New Roman"/>
          <w:strike/>
          <w:spacing w:val="6"/>
          <w:szCs w:val="24"/>
        </w:rPr>
      </w:pPr>
    </w:p>
    <w:p w14:paraId="126F3F81" w14:textId="77777777" w:rsidR="00957F57" w:rsidRPr="00EA12C0" w:rsidRDefault="00957F57" w:rsidP="00B6023B">
      <w:pPr>
        <w:pStyle w:val="Bullet"/>
      </w:pPr>
      <w:r w:rsidRPr="00EA12C0">
        <w:t>All transactions must be arm’s length, with no identity of interest between the buyer and property seller or other parties participating in the sales transaction including but not limited to the spouse of the Seller or Borrower being the Realtor on the transaction.</w:t>
      </w:r>
    </w:p>
    <w:p w14:paraId="50E3EE7C" w14:textId="77777777" w:rsidR="00957F57" w:rsidRPr="00EA12C0" w:rsidRDefault="00957F57" w:rsidP="00B6023B">
      <w:pPr>
        <w:pStyle w:val="Bullet"/>
      </w:pPr>
      <w:r w:rsidRPr="00EA12C0">
        <w:t>No pattern of previous flipping activity may exist in the last twelve (12) months. Exceptions to ownership transfers may include newly constructed properties, sales by government agencies, properties inherited or acquired through divorce, and sales by the holder of a defaulted loan.</w:t>
      </w:r>
    </w:p>
    <w:p w14:paraId="5340F4D8" w14:textId="77777777" w:rsidR="00957F57" w:rsidRPr="00EA12C0" w:rsidRDefault="00957F57" w:rsidP="00B6023B">
      <w:pPr>
        <w:pStyle w:val="Bullet"/>
      </w:pPr>
      <w:r w:rsidRPr="00EA12C0">
        <w:t>The property was marketed openly and fairly, through a multiple listing service, auction, for sale by owner offering (documented) or developer marketing.</w:t>
      </w:r>
    </w:p>
    <w:p w14:paraId="7DFDEE96" w14:textId="77777777" w:rsidR="00957F57" w:rsidRPr="00EA12C0" w:rsidRDefault="00957F57" w:rsidP="00B6023B">
      <w:pPr>
        <w:pStyle w:val="Bullet"/>
      </w:pPr>
      <w:r w:rsidRPr="00EA12C0">
        <w:t>No assignments of the contract to another buyer.</w:t>
      </w:r>
    </w:p>
    <w:p w14:paraId="11B6F4D2" w14:textId="77777777" w:rsidR="00957F57" w:rsidRPr="00EA12C0" w:rsidRDefault="00957F57" w:rsidP="00B6023B">
      <w:pPr>
        <w:pStyle w:val="Bullet"/>
      </w:pPr>
      <w:r w:rsidRPr="00EA12C0">
        <w:t>If the property is being purchased for more than 5% above the appraised value, a signed letter of acknowledgement from the Borrower must be obtained.</w:t>
      </w:r>
    </w:p>
    <w:p w14:paraId="32DAC760" w14:textId="77777777" w:rsidR="00957F57" w:rsidRPr="00EA12C0" w:rsidRDefault="00957F57" w:rsidP="00B6023B">
      <w:pPr>
        <w:pStyle w:val="Bullet"/>
      </w:pPr>
      <w:r w:rsidRPr="00EA12C0">
        <w:t xml:space="preserve">If the value of the property being purchased after being rehabbed appraises at more than 20% of the seller’s acquisition cost and the 6-months seasoning requirement is not met, one (1) full interior/exterior appraisal and a Clear Capital Desk Review is required, unless the loan is an HPML Purchase Transaction in which case the below requirement applies. </w:t>
      </w:r>
    </w:p>
    <w:p w14:paraId="0E1F725D" w14:textId="6C496527" w:rsidR="00957F57" w:rsidRPr="00EA12C0" w:rsidRDefault="00957F57" w:rsidP="00B6023B">
      <w:pPr>
        <w:pStyle w:val="Bullet"/>
      </w:pPr>
      <w:r w:rsidRPr="00EA12C0">
        <w:t>HPML Purchase Transactions</w:t>
      </w:r>
      <w:r w:rsidR="00005793">
        <w:t>:</w:t>
      </w:r>
    </w:p>
    <w:p w14:paraId="67730E02" w14:textId="77777777" w:rsidR="00957F57" w:rsidRPr="00EA12C0" w:rsidRDefault="00957F57" w:rsidP="000279EE">
      <w:pPr>
        <w:pStyle w:val="Bullet"/>
      </w:pPr>
      <w:r w:rsidRPr="00EA12C0">
        <w:t>On a purchase transaction, a second appraisal is required if:</w:t>
      </w:r>
    </w:p>
    <w:p w14:paraId="43ED53B8" w14:textId="77777777" w:rsidR="00957F57" w:rsidRPr="00EA12C0" w:rsidRDefault="00957F57" w:rsidP="00E63364">
      <w:pPr>
        <w:pStyle w:val="Bullet"/>
        <w:numPr>
          <w:ilvl w:val="1"/>
          <w:numId w:val="66"/>
        </w:numPr>
      </w:pPr>
      <w:r w:rsidRPr="00EA12C0">
        <w:t>If the seller acquired the property within the past 90 days and the new purchase price is more than 10% of the seller’s acquisition price OR</w:t>
      </w:r>
    </w:p>
    <w:p w14:paraId="02B19064" w14:textId="77777777" w:rsidR="00957F57" w:rsidRPr="00EA12C0" w:rsidRDefault="00957F57" w:rsidP="00E63364">
      <w:pPr>
        <w:pStyle w:val="Bullet"/>
        <w:numPr>
          <w:ilvl w:val="1"/>
          <w:numId w:val="66"/>
        </w:numPr>
      </w:pPr>
      <w:r w:rsidRPr="00EA12C0">
        <w:t>If the seller acquired the property within the past 91 to 180 days and the new purchase price is more than 20% of the seller’s acquisition price.</w:t>
      </w:r>
    </w:p>
    <w:p w14:paraId="70FCF7EF" w14:textId="77777777" w:rsidR="00957F57" w:rsidRPr="00EA12C0" w:rsidRDefault="00957F57" w:rsidP="00E63364">
      <w:pPr>
        <w:pStyle w:val="Bullet"/>
        <w:numPr>
          <w:ilvl w:val="1"/>
          <w:numId w:val="66"/>
        </w:numPr>
      </w:pPr>
      <w:r w:rsidRPr="00EA12C0">
        <w:t>The second appraisal must be obtained prior to the note date.</w:t>
      </w:r>
    </w:p>
    <w:p w14:paraId="33C08117" w14:textId="77777777" w:rsidR="00957F57" w:rsidRPr="00EA12C0" w:rsidRDefault="00957F57" w:rsidP="00E63364">
      <w:pPr>
        <w:pStyle w:val="Bullet"/>
        <w:numPr>
          <w:ilvl w:val="1"/>
          <w:numId w:val="66"/>
        </w:numPr>
      </w:pPr>
      <w:r w:rsidRPr="00EA12C0">
        <w:t>The second appraisal must be provided to the borrower (standard delivery requirements apply).</w:t>
      </w:r>
    </w:p>
    <w:p w14:paraId="7B252419" w14:textId="77777777" w:rsidR="00957F57" w:rsidRPr="00EA12C0" w:rsidRDefault="00957F57" w:rsidP="00E63364">
      <w:pPr>
        <w:pStyle w:val="Bullet"/>
        <w:numPr>
          <w:ilvl w:val="1"/>
          <w:numId w:val="66"/>
        </w:numPr>
      </w:pPr>
      <w:r w:rsidRPr="00EA12C0">
        <w:t>The cost of the second appraisal may not be passed along to the borrower.</w:t>
      </w:r>
    </w:p>
    <w:p w14:paraId="5AE6BDA1" w14:textId="0964434F" w:rsidR="00957F57" w:rsidRPr="00EA12C0" w:rsidRDefault="00017830" w:rsidP="00B6023B">
      <w:pPr>
        <w:pStyle w:val="Bullet"/>
      </w:pPr>
      <w:r w:rsidRPr="00EA12C0">
        <w:t>T</w:t>
      </w:r>
      <w:r w:rsidR="00957F57" w:rsidRPr="00EA12C0">
        <w:t xml:space="preserve">imelines are measured from the date the seller became the legal owner of the property and </w:t>
      </w:r>
      <w:r w:rsidR="00957F57" w:rsidRPr="00EA12C0">
        <w:lastRenderedPageBreak/>
        <w:t xml:space="preserve">the date </w:t>
      </w:r>
      <w:r w:rsidR="000709DC" w:rsidRPr="00EA12C0">
        <w:t>all parties signed the purchase agreement</w:t>
      </w:r>
      <w:r w:rsidR="00957F57" w:rsidRPr="00EA12C0">
        <w:t>.</w:t>
      </w:r>
    </w:p>
    <w:p w14:paraId="6105AEB7" w14:textId="77777777" w:rsidR="00957F57" w:rsidRPr="00EA12C0" w:rsidRDefault="00957F57" w:rsidP="00B6023B">
      <w:pPr>
        <w:pStyle w:val="Bullet"/>
      </w:pPr>
      <w:r w:rsidRPr="00EA12C0">
        <w:t xml:space="preserve">Flip transactions must comply with the HPML appraisal rules in Regulation Z. The full Reg Z revisions can be found at: </w:t>
      </w:r>
      <w:hyperlink r:id="rId22" w:history="1">
        <w:r w:rsidRPr="00EA12C0">
          <w:rPr>
            <w:rStyle w:val="Hyperlink"/>
            <w:szCs w:val="20"/>
          </w:rPr>
          <w:t>https://www.consumerfinance.gov/rules-policy/final-rules/appraisals-higher-priced-mortgage-loans/</w:t>
        </w:r>
      </w:hyperlink>
      <w:r w:rsidRPr="00EA12C0">
        <w:t>. If the seller acquired the property through the following methods, a second appraisal is not required:</w:t>
      </w:r>
    </w:p>
    <w:p w14:paraId="320C8B88" w14:textId="77777777" w:rsidR="00957F57" w:rsidRPr="00EA12C0" w:rsidRDefault="00957F57" w:rsidP="00E63364">
      <w:pPr>
        <w:pStyle w:val="Bullet"/>
        <w:numPr>
          <w:ilvl w:val="1"/>
          <w:numId w:val="66"/>
        </w:numPr>
      </w:pPr>
      <w:r w:rsidRPr="00EA12C0">
        <w:t>Bridge loans (for 12 months or less),</w:t>
      </w:r>
    </w:p>
    <w:p w14:paraId="2651AD36" w14:textId="77777777" w:rsidR="00957F57" w:rsidRPr="00EA12C0" w:rsidRDefault="00957F57" w:rsidP="00E63364">
      <w:pPr>
        <w:pStyle w:val="Bullet"/>
        <w:numPr>
          <w:ilvl w:val="1"/>
          <w:numId w:val="66"/>
        </w:numPr>
      </w:pPr>
      <w:r w:rsidRPr="00EA12C0">
        <w:t xml:space="preserve">Reverse mortgages, </w:t>
      </w:r>
    </w:p>
    <w:p w14:paraId="266EAB10" w14:textId="77777777" w:rsidR="00957F57" w:rsidRPr="00EA12C0" w:rsidRDefault="00957F57" w:rsidP="00E63364">
      <w:pPr>
        <w:pStyle w:val="Bullet"/>
        <w:numPr>
          <w:ilvl w:val="1"/>
          <w:numId w:val="66"/>
        </w:numPr>
      </w:pPr>
      <w:r w:rsidRPr="00EA12C0">
        <w:t>A local, state, or federal government agency,</w:t>
      </w:r>
    </w:p>
    <w:p w14:paraId="7EA5525C" w14:textId="77777777" w:rsidR="00957F57" w:rsidRPr="00EA12C0" w:rsidRDefault="00957F57" w:rsidP="00E63364">
      <w:pPr>
        <w:pStyle w:val="Bullet"/>
        <w:numPr>
          <w:ilvl w:val="1"/>
          <w:numId w:val="66"/>
        </w:numPr>
      </w:pPr>
      <w:r w:rsidRPr="00EA12C0">
        <w:t>Through a foreclosure or deed in lieu, or</w:t>
      </w:r>
    </w:p>
    <w:p w14:paraId="2755938D" w14:textId="77777777" w:rsidR="00957F57" w:rsidRDefault="00957F57" w:rsidP="00E63364">
      <w:pPr>
        <w:pStyle w:val="Bullet"/>
        <w:numPr>
          <w:ilvl w:val="1"/>
          <w:numId w:val="66"/>
        </w:numPr>
      </w:pPr>
      <w:r w:rsidRPr="00EA12C0">
        <w:t>Inheritance or through a dissolution of marriage, civil union or domestic partnership, or through the partition of the seller’s joint or marital assets.</w:t>
      </w:r>
    </w:p>
    <w:p w14:paraId="7F442D49" w14:textId="59190B98" w:rsidR="003D0F4B" w:rsidRPr="00EA12C0" w:rsidRDefault="003D0F4B" w:rsidP="00D24008">
      <w:pPr>
        <w:pStyle w:val="Heading2"/>
      </w:pPr>
      <w:bookmarkStart w:id="334" w:name="3.9_NON-ARM’S_LENGTH_TRANSACTIONS"/>
      <w:bookmarkStart w:id="335" w:name="_bookmark50"/>
      <w:bookmarkStart w:id="336" w:name="_Toc116569127"/>
      <w:bookmarkStart w:id="337" w:name="_Toc199843810"/>
      <w:bookmarkStart w:id="338" w:name="_Toc207885636"/>
      <w:bookmarkEnd w:id="332"/>
      <w:bookmarkEnd w:id="334"/>
      <w:bookmarkEnd w:id="335"/>
      <w:r w:rsidRPr="00EA12C0">
        <w:t>NON-ARM</w:t>
      </w:r>
      <w:r w:rsidRPr="00EA12C0">
        <w:rPr>
          <w:rFonts w:cs="Courier New"/>
        </w:rPr>
        <w:t>’</w:t>
      </w:r>
      <w:r w:rsidRPr="00EA12C0">
        <w:t>S LENGTH TRANSACTIONS</w:t>
      </w:r>
      <w:bookmarkEnd w:id="336"/>
      <w:bookmarkEnd w:id="337"/>
      <w:bookmarkEnd w:id="338"/>
    </w:p>
    <w:p w14:paraId="758A4E5D" w14:textId="15C486A1" w:rsidR="003D0F4B" w:rsidRDefault="003D0F4B" w:rsidP="00B6023B">
      <w:pPr>
        <w:pStyle w:val="TableParagraph"/>
      </w:pPr>
      <w:r w:rsidRPr="00EA12C0">
        <w:t xml:space="preserve">Non-arm’s length transactions involve a direct relationship outside of the subject transaction between a borrower and a party to the loan. </w:t>
      </w:r>
    </w:p>
    <w:p w14:paraId="654F3FA2" w14:textId="0C697D93" w:rsidR="00CB7E2C" w:rsidRDefault="00CB7E2C" w:rsidP="00B6023B">
      <w:pPr>
        <w:pStyle w:val="TableParagraph"/>
      </w:pPr>
    </w:p>
    <w:p w14:paraId="013F4385" w14:textId="6D13E9BB" w:rsidR="00CB7E2C" w:rsidRPr="00EA12C0" w:rsidRDefault="0039230C" w:rsidP="00B6023B">
      <w:pPr>
        <w:pStyle w:val="TableParagraph"/>
      </w:pPr>
      <w:r>
        <w:t xml:space="preserve">See </w:t>
      </w:r>
      <w:hyperlink w:anchor="_EMPLOYEE_LOANS" w:history="1">
        <w:r w:rsidRPr="00FF1426">
          <w:rPr>
            <w:rStyle w:val="Hyperlink"/>
          </w:rPr>
          <w:t xml:space="preserve">Employee </w:t>
        </w:r>
        <w:r w:rsidR="007E7811" w:rsidRPr="00FF1426">
          <w:rPr>
            <w:rStyle w:val="Hyperlink"/>
          </w:rPr>
          <w:t>Loans</w:t>
        </w:r>
      </w:hyperlink>
    </w:p>
    <w:p w14:paraId="5954CB53" w14:textId="77777777" w:rsidR="00B8315E" w:rsidRPr="00EA12C0" w:rsidRDefault="00B8315E" w:rsidP="00B6023B">
      <w:pPr>
        <w:pStyle w:val="TableParagraph"/>
      </w:pPr>
    </w:p>
    <w:p w14:paraId="0AED894C" w14:textId="77777777" w:rsidR="003D0F4B" w:rsidRPr="00EA12C0" w:rsidRDefault="003D0F4B" w:rsidP="00B6023B">
      <w:pPr>
        <w:pStyle w:val="TableParagraph"/>
      </w:pPr>
      <w:bookmarkStart w:id="339" w:name="_Hlk207784464"/>
      <w:r w:rsidRPr="00EA12C0">
        <w:t>Examples of non-arm’s length transactions include, but are not limited to, the following:</w:t>
      </w:r>
    </w:p>
    <w:p w14:paraId="55B8EA8C" w14:textId="77777777" w:rsidR="003D0F4B" w:rsidRPr="00EA12C0" w:rsidRDefault="003D0F4B" w:rsidP="00B6023B">
      <w:pPr>
        <w:pStyle w:val="Bullet"/>
      </w:pPr>
      <w:r w:rsidRPr="00EA12C0">
        <w:t>Family member</w:t>
      </w:r>
      <w:r w:rsidRPr="00EA12C0">
        <w:rPr>
          <w:spacing w:val="-4"/>
        </w:rPr>
        <w:t xml:space="preserve"> </w:t>
      </w:r>
      <w:r w:rsidRPr="00EA12C0">
        <w:t>sales</w:t>
      </w:r>
    </w:p>
    <w:p w14:paraId="320AD0B5" w14:textId="4481F350" w:rsidR="003D0F4B" w:rsidRPr="00EA12C0" w:rsidRDefault="003D0F4B" w:rsidP="00B6023B">
      <w:pPr>
        <w:pStyle w:val="Bullet"/>
      </w:pPr>
      <w:r w:rsidRPr="00EA12C0">
        <w:t>Renters purchasing from current</w:t>
      </w:r>
      <w:r w:rsidRPr="00EA12C0">
        <w:rPr>
          <w:spacing w:val="-3"/>
        </w:rPr>
        <w:t xml:space="preserve"> </w:t>
      </w:r>
      <w:r w:rsidR="002C41FA" w:rsidRPr="00EA12C0">
        <w:t>landlord</w:t>
      </w:r>
    </w:p>
    <w:p w14:paraId="63F56D0B" w14:textId="77777777" w:rsidR="003D0F4B" w:rsidRPr="00EA12C0" w:rsidRDefault="003D0F4B" w:rsidP="00B6023B">
      <w:pPr>
        <w:pStyle w:val="Bullet"/>
      </w:pPr>
      <w:r w:rsidRPr="00EA12C0">
        <w:t>Buyer trading properties with the</w:t>
      </w:r>
      <w:r w:rsidRPr="00EA12C0">
        <w:rPr>
          <w:spacing w:val="-7"/>
        </w:rPr>
        <w:t xml:space="preserve"> </w:t>
      </w:r>
      <w:r w:rsidRPr="00EA12C0">
        <w:t>seller</w:t>
      </w:r>
    </w:p>
    <w:p w14:paraId="5A5D7B23" w14:textId="31EE5FCB" w:rsidR="002B1172" w:rsidRPr="002B1172" w:rsidRDefault="003D0F4B" w:rsidP="008A23D6">
      <w:pPr>
        <w:pStyle w:val="Bullet"/>
      </w:pPr>
      <w:r w:rsidRPr="00EA12C0">
        <w:t>Property seller foreclosure bailouts</w:t>
      </w:r>
      <w:r w:rsidR="002B1172">
        <w:t xml:space="preserve"> (</w:t>
      </w:r>
      <w:r w:rsidR="002B1172" w:rsidRPr="002B1172">
        <w:rPr>
          <w:highlight w:val="yellow"/>
        </w:rPr>
        <w:t>Builder bailout loans are not permitted</w:t>
      </w:r>
      <w:r w:rsidR="002B1172">
        <w:t>.)</w:t>
      </w:r>
    </w:p>
    <w:p w14:paraId="19CF34E1" w14:textId="32C92059" w:rsidR="003D0F4B" w:rsidRPr="00EA12C0" w:rsidRDefault="003D0F4B" w:rsidP="00B6023B">
      <w:pPr>
        <w:pStyle w:val="Bullet"/>
      </w:pPr>
      <w:r w:rsidRPr="00EA12C0">
        <w:t xml:space="preserve">Existing buyer relationship with loan officer, real estate agents, closing agent, appraiser, builder, or </w:t>
      </w:r>
      <w:r w:rsidR="002C41FA" w:rsidRPr="00EA12C0">
        <w:t>developer.</w:t>
      </w:r>
    </w:p>
    <w:bookmarkEnd w:id="339"/>
    <w:p w14:paraId="3D2C4E51" w14:textId="77777777" w:rsidR="003D0F4B" w:rsidRPr="00EA12C0" w:rsidRDefault="003D0F4B" w:rsidP="003D0F4B">
      <w:pPr>
        <w:pStyle w:val="BodyText"/>
        <w:spacing w:before="0" w:after="0" w:line="240" w:lineRule="auto"/>
        <w:ind w:left="112"/>
        <w:jc w:val="both"/>
        <w:rPr>
          <w:rFonts w:ascii="Filson Pro Light" w:hAnsi="Filson Pro Light"/>
          <w:szCs w:val="20"/>
        </w:rPr>
      </w:pPr>
    </w:p>
    <w:p w14:paraId="7D06591B" w14:textId="77777777" w:rsidR="00972F6F" w:rsidRPr="00EA12C0" w:rsidRDefault="003D0F4B" w:rsidP="00B6023B">
      <w:pPr>
        <w:pStyle w:val="TableParagraph"/>
      </w:pPr>
      <w:r w:rsidRPr="00EA12C0">
        <w:t xml:space="preserve">Non-arm’s length transactions are subject to </w:t>
      </w:r>
      <w:r w:rsidR="00014D18" w:rsidRPr="00EA12C0">
        <w:t>all</w:t>
      </w:r>
      <w:r w:rsidRPr="00EA12C0">
        <w:t xml:space="preserve"> the </w:t>
      </w:r>
      <w:r w:rsidR="008C5FC3" w:rsidRPr="00EA12C0">
        <w:t>following:</w:t>
      </w:r>
    </w:p>
    <w:p w14:paraId="5CAEFD3D" w14:textId="5B76E2D6" w:rsidR="003D0F4B" w:rsidRPr="00EA12C0" w:rsidRDefault="008C5FC3" w:rsidP="00B6023B">
      <w:pPr>
        <w:pStyle w:val="Bullet"/>
      </w:pPr>
      <w:r w:rsidRPr="00EA12C0">
        <w:t>Relationship</w:t>
      </w:r>
      <w:r w:rsidR="003D0F4B" w:rsidRPr="00EA12C0">
        <w:t xml:space="preserve"> must be fully</w:t>
      </w:r>
      <w:r w:rsidR="003D0F4B" w:rsidRPr="00EA12C0">
        <w:rPr>
          <w:spacing w:val="-5"/>
        </w:rPr>
        <w:t xml:space="preserve"> </w:t>
      </w:r>
      <w:r w:rsidR="002C41FA" w:rsidRPr="00EA12C0">
        <w:t>disclosed.</w:t>
      </w:r>
    </w:p>
    <w:p w14:paraId="73248C0B" w14:textId="1F1077AB" w:rsidR="003D0F4B" w:rsidRPr="00EA12C0" w:rsidRDefault="003D0F4B" w:rsidP="00B6023B">
      <w:pPr>
        <w:pStyle w:val="Bullet"/>
      </w:pPr>
      <w:r w:rsidRPr="00EA12C0">
        <w:t>Borrower to provide a written explanation stating relationship to the seller and reason for</w:t>
      </w:r>
      <w:r w:rsidRPr="00EA12C0">
        <w:rPr>
          <w:spacing w:val="-31"/>
        </w:rPr>
        <w:t xml:space="preserve"> </w:t>
      </w:r>
      <w:r w:rsidR="002C41FA" w:rsidRPr="00EA12C0">
        <w:t>purchase.</w:t>
      </w:r>
    </w:p>
    <w:p w14:paraId="55CB9048" w14:textId="51688E48" w:rsidR="009D108D" w:rsidRPr="00EA12C0" w:rsidRDefault="009D108D" w:rsidP="00B6023B">
      <w:pPr>
        <w:pStyle w:val="Bullet"/>
      </w:pPr>
      <w:r w:rsidRPr="00EA12C0">
        <w:t xml:space="preserve">Letter is not required when borrower is purchasing the property they have been residing in, </w:t>
      </w:r>
      <w:r w:rsidR="00221F32" w:rsidRPr="00EA12C0">
        <w:t>i.e.,</w:t>
      </w:r>
      <w:r w:rsidRPr="00EA12C0">
        <w:t xml:space="preserve"> lease purchase or tenant-purchase situations.</w:t>
      </w:r>
    </w:p>
    <w:p w14:paraId="381547C8" w14:textId="77777777" w:rsidR="00643818" w:rsidRPr="00EA12C0" w:rsidRDefault="003D0F4B" w:rsidP="00B6023B">
      <w:pPr>
        <w:pStyle w:val="Bullet"/>
      </w:pPr>
      <w:r w:rsidRPr="00EA12C0">
        <w:t>Borrower to provide a copy of the canceled earnest money check paid to the property</w:t>
      </w:r>
      <w:r w:rsidRPr="00EA12C0">
        <w:rPr>
          <w:spacing w:val="-24"/>
        </w:rPr>
        <w:t xml:space="preserve"> </w:t>
      </w:r>
      <w:r w:rsidR="002C41FA" w:rsidRPr="00EA12C0">
        <w:t>seller.</w:t>
      </w:r>
    </w:p>
    <w:p w14:paraId="70C88AEA" w14:textId="6BBFCC80" w:rsidR="003D0F4B" w:rsidRPr="00EA12C0" w:rsidRDefault="002B3B0C" w:rsidP="00B6023B">
      <w:pPr>
        <w:pStyle w:val="Bullet"/>
      </w:pPr>
      <w:r w:rsidRPr="00EA12C0">
        <w:t>NQM Funding, LLC</w:t>
      </w:r>
      <w:r w:rsidR="003D0F4B" w:rsidRPr="00EA12C0">
        <w:rPr>
          <w:spacing w:val="-17"/>
        </w:rPr>
        <w:t xml:space="preserve"> </w:t>
      </w:r>
      <w:r w:rsidR="003D0F4B" w:rsidRPr="00EA12C0">
        <w:t>must</w:t>
      </w:r>
      <w:r w:rsidR="003D0F4B" w:rsidRPr="00EA12C0">
        <w:rPr>
          <w:spacing w:val="-15"/>
        </w:rPr>
        <w:t xml:space="preserve"> </w:t>
      </w:r>
      <w:r w:rsidR="003D0F4B" w:rsidRPr="00EA12C0">
        <w:t>be</w:t>
      </w:r>
      <w:r w:rsidR="003D0F4B" w:rsidRPr="00EA12C0">
        <w:rPr>
          <w:spacing w:val="-18"/>
        </w:rPr>
        <w:t xml:space="preserve"> </w:t>
      </w:r>
      <w:r w:rsidR="003D0F4B" w:rsidRPr="00EA12C0">
        <w:t>satisfied</w:t>
      </w:r>
      <w:r w:rsidR="003D0F4B" w:rsidRPr="00EA12C0">
        <w:rPr>
          <w:spacing w:val="-15"/>
        </w:rPr>
        <w:t xml:space="preserve"> </w:t>
      </w:r>
      <w:r w:rsidR="003D0F4B" w:rsidRPr="00EA12C0">
        <w:t>that</w:t>
      </w:r>
      <w:r w:rsidR="003D0F4B" w:rsidRPr="00EA12C0">
        <w:rPr>
          <w:spacing w:val="-15"/>
        </w:rPr>
        <w:t xml:space="preserve"> </w:t>
      </w:r>
      <w:r w:rsidR="003D0F4B" w:rsidRPr="00EA12C0">
        <w:t>the</w:t>
      </w:r>
      <w:r w:rsidR="003D0F4B" w:rsidRPr="00EA12C0">
        <w:rPr>
          <w:spacing w:val="-16"/>
        </w:rPr>
        <w:t xml:space="preserve"> </w:t>
      </w:r>
      <w:r w:rsidR="003D0F4B" w:rsidRPr="00EA12C0">
        <w:t>transaction</w:t>
      </w:r>
      <w:r w:rsidR="003D0F4B" w:rsidRPr="00EA12C0">
        <w:rPr>
          <w:spacing w:val="-16"/>
        </w:rPr>
        <w:t xml:space="preserve"> </w:t>
      </w:r>
      <w:r w:rsidR="003D0F4B" w:rsidRPr="00EA12C0">
        <w:t>makes</w:t>
      </w:r>
      <w:r w:rsidR="003D0F4B" w:rsidRPr="00EA12C0">
        <w:rPr>
          <w:spacing w:val="-18"/>
        </w:rPr>
        <w:t xml:space="preserve"> </w:t>
      </w:r>
      <w:r w:rsidR="002C41FA" w:rsidRPr="00EA12C0">
        <w:t>sense</w:t>
      </w:r>
      <w:r w:rsidR="00603046" w:rsidRPr="00EA12C0">
        <w:t>.</w:t>
      </w:r>
      <w:r w:rsidR="00C552A9" w:rsidRPr="00EA12C0">
        <w:t xml:space="preserve"> </w:t>
      </w:r>
    </w:p>
    <w:p w14:paraId="5886184F" w14:textId="33CA2A4A" w:rsidR="003D0F4B" w:rsidRPr="00EA12C0" w:rsidRDefault="003D0F4B" w:rsidP="00B6023B">
      <w:pPr>
        <w:pStyle w:val="Bullet"/>
      </w:pPr>
      <w:r w:rsidRPr="00EA12C0">
        <w:t>All liens on title to be paid in full and reflected on the settlement</w:t>
      </w:r>
      <w:r w:rsidRPr="00EA12C0">
        <w:rPr>
          <w:spacing w:val="-14"/>
        </w:rPr>
        <w:t xml:space="preserve"> </w:t>
      </w:r>
      <w:r w:rsidR="002C41FA" w:rsidRPr="00EA12C0">
        <w:t>statement.</w:t>
      </w:r>
    </w:p>
    <w:p w14:paraId="2B5F7EB8" w14:textId="1B40FB0F" w:rsidR="003D0F4B" w:rsidRPr="00EA12C0" w:rsidRDefault="003D0F4B" w:rsidP="00B6023B">
      <w:pPr>
        <w:pStyle w:val="Bullet"/>
      </w:pPr>
      <w:r w:rsidRPr="00EA12C0">
        <w:t>Lesser of sales price or current appraised value to be used to calculate the</w:t>
      </w:r>
      <w:r w:rsidRPr="00EA12C0">
        <w:rPr>
          <w:spacing w:val="-11"/>
        </w:rPr>
        <w:t xml:space="preserve"> </w:t>
      </w:r>
      <w:r w:rsidR="002C41FA" w:rsidRPr="00EA12C0">
        <w:t>LTV.</w:t>
      </w:r>
    </w:p>
    <w:p w14:paraId="098D2187" w14:textId="77777777" w:rsidR="003D0F4B" w:rsidRPr="00EA12C0" w:rsidRDefault="003D0F4B" w:rsidP="00B6023B">
      <w:pPr>
        <w:pStyle w:val="Bullet"/>
      </w:pPr>
      <w:r w:rsidRPr="00EA12C0">
        <w:t>Borrowers cannot provide services on transaction (closing agent, title agent, appraiser,</w:t>
      </w:r>
      <w:r w:rsidRPr="00EA12C0">
        <w:rPr>
          <w:spacing w:val="-17"/>
        </w:rPr>
        <w:t xml:space="preserve"> </w:t>
      </w:r>
      <w:r w:rsidRPr="00EA12C0">
        <w:t>etc.)</w:t>
      </w:r>
    </w:p>
    <w:p w14:paraId="064BF2DE" w14:textId="424A310B" w:rsidR="003D0F4B" w:rsidRPr="00EA12C0" w:rsidRDefault="003D0F4B" w:rsidP="00017830">
      <w:pPr>
        <w:pStyle w:val="Bullet"/>
      </w:pPr>
      <w:r w:rsidRPr="00EA12C0">
        <w:t>Borrower may not be an owner of a business entity selling the subject</w:t>
      </w:r>
      <w:r w:rsidRPr="00EA12C0">
        <w:rPr>
          <w:spacing w:val="-15"/>
        </w:rPr>
        <w:t xml:space="preserve"> </w:t>
      </w:r>
      <w:r w:rsidR="002C41FA" w:rsidRPr="00EA12C0">
        <w:t>property.</w:t>
      </w:r>
    </w:p>
    <w:p w14:paraId="77EAB99C" w14:textId="77777777" w:rsidR="00017830" w:rsidRPr="00EA12C0" w:rsidRDefault="00017830" w:rsidP="00B6023B">
      <w:pPr>
        <w:pStyle w:val="TableParagraph"/>
      </w:pPr>
    </w:p>
    <w:p w14:paraId="5C813295" w14:textId="77777777" w:rsidR="003D0F4B" w:rsidRPr="00EA12C0" w:rsidRDefault="003D0F4B" w:rsidP="00B6023B">
      <w:pPr>
        <w:pStyle w:val="TableParagraph"/>
        <w:rPr>
          <w:szCs w:val="20"/>
        </w:rPr>
      </w:pPr>
      <w:r w:rsidRPr="00EA12C0">
        <w:rPr>
          <w:szCs w:val="20"/>
        </w:rPr>
        <w:t>The following additional requirements apply only to family sales:</w:t>
      </w:r>
    </w:p>
    <w:p w14:paraId="04C48B72" w14:textId="1A0A8433" w:rsidR="003D0F4B" w:rsidRPr="00EA12C0" w:rsidRDefault="003D0F4B" w:rsidP="00B6023B">
      <w:pPr>
        <w:pStyle w:val="Bullet"/>
      </w:pPr>
      <w:r w:rsidRPr="00EA12C0">
        <w:t>Verification that the borrower has not been in title to the property in the past 24</w:t>
      </w:r>
      <w:r w:rsidRPr="00EA12C0">
        <w:rPr>
          <w:spacing w:val="-21"/>
        </w:rPr>
        <w:t xml:space="preserve"> </w:t>
      </w:r>
      <w:r w:rsidR="002C41FA" w:rsidRPr="00EA12C0">
        <w:t>months.</w:t>
      </w:r>
    </w:p>
    <w:p w14:paraId="62001C6D" w14:textId="77777777" w:rsidR="00EE5312" w:rsidRPr="00EA12C0" w:rsidRDefault="00EE5312" w:rsidP="00B6023B">
      <w:pPr>
        <w:pStyle w:val="Bullet"/>
      </w:pPr>
      <w:r w:rsidRPr="00EA12C0">
        <w:t xml:space="preserve">Payoff statement for the subject property may not show any signs that the transaction is a bailout. </w:t>
      </w:r>
      <w:bookmarkStart w:id="340" w:name="_Hlk186555677"/>
    </w:p>
    <w:bookmarkEnd w:id="340"/>
    <w:p w14:paraId="394F5B36" w14:textId="410CCA35" w:rsidR="00EE5312" w:rsidRPr="00EA12C0" w:rsidRDefault="00EE5312" w:rsidP="00B6023B">
      <w:pPr>
        <w:pStyle w:val="Bullet"/>
      </w:pPr>
      <w:r w:rsidRPr="00EA12C0">
        <w:t xml:space="preserve">Gift of Equity is permitted on </w:t>
      </w:r>
      <w:r w:rsidR="007D5FA5" w:rsidRPr="00EA12C0">
        <w:t xml:space="preserve">a </w:t>
      </w:r>
      <w:r w:rsidR="00112CCB">
        <w:t>Primary Residence</w:t>
      </w:r>
      <w:r w:rsidR="008218ED" w:rsidRPr="00EA12C0">
        <w:t xml:space="preserve"> </w:t>
      </w:r>
      <w:r w:rsidR="002D34B9" w:rsidRPr="00EA12C0">
        <w:t>only</w:t>
      </w:r>
      <w:r w:rsidRPr="00EA12C0">
        <w:t xml:space="preserve">. See </w:t>
      </w:r>
      <w:hyperlink w:anchor="_GIFT_OF_EQUITY" w:history="1">
        <w:r w:rsidRPr="006612D7">
          <w:rPr>
            <w:color w:val="FF9933"/>
            <w:u w:val="single"/>
          </w:rPr>
          <w:t>Gift of Equity</w:t>
        </w:r>
      </w:hyperlink>
      <w:r w:rsidR="00017830" w:rsidRPr="006612D7">
        <w:rPr>
          <w:color w:val="FF9933"/>
        </w:rPr>
        <w:t>.</w:t>
      </w:r>
    </w:p>
    <w:p w14:paraId="1758BCC9" w14:textId="2E76B5E8" w:rsidR="003D0F4B" w:rsidRPr="00EA12C0" w:rsidRDefault="003D0F4B" w:rsidP="00D24008">
      <w:pPr>
        <w:pStyle w:val="Heading2"/>
      </w:pPr>
      <w:bookmarkStart w:id="341" w:name="3.10_INHERITED_PROPERTIES_AND_PROPERTY_B"/>
      <w:bookmarkStart w:id="342" w:name="_bookmark51"/>
      <w:bookmarkStart w:id="343" w:name="_Toc116569128"/>
      <w:bookmarkStart w:id="344" w:name="_Toc199843811"/>
      <w:bookmarkStart w:id="345" w:name="_Toc207885637"/>
      <w:bookmarkEnd w:id="341"/>
      <w:bookmarkEnd w:id="342"/>
      <w:r w:rsidRPr="00EA12C0">
        <w:lastRenderedPageBreak/>
        <w:t>INHERITED PROPERTIES AND PROPERTY BUYOUTS</w:t>
      </w:r>
      <w:bookmarkEnd w:id="343"/>
      <w:bookmarkEnd w:id="344"/>
      <w:bookmarkEnd w:id="345"/>
    </w:p>
    <w:p w14:paraId="424F2A56" w14:textId="77777777" w:rsidR="003D0F4B" w:rsidRPr="00EA12C0" w:rsidRDefault="003D0F4B" w:rsidP="00B6023B">
      <w:pPr>
        <w:pStyle w:val="TableParagraph"/>
      </w:pPr>
      <w:r w:rsidRPr="00EA12C0">
        <w:t>Refinances of inherited properties and properties legally awarded to the borrower (divorce, separation, or dissolution of a domestic partnership) are allowed. If the subject property was acquired &lt; 12 months prior to loan closing, the transaction is considered a cash-out.</w:t>
      </w:r>
    </w:p>
    <w:p w14:paraId="7217EB5F" w14:textId="77777777" w:rsidR="003D0F4B" w:rsidRPr="00EA12C0" w:rsidRDefault="003D0F4B" w:rsidP="00B6023B">
      <w:pPr>
        <w:pStyle w:val="TableParagraph"/>
      </w:pPr>
    </w:p>
    <w:p w14:paraId="1AAD9C51" w14:textId="77777777" w:rsidR="003D0F4B" w:rsidRPr="00EA12C0" w:rsidRDefault="003D0F4B" w:rsidP="00B6023B">
      <w:pPr>
        <w:pStyle w:val="TableParagraph"/>
      </w:pPr>
      <w:r w:rsidRPr="00EA12C0">
        <w:t>These transactions are subject to the following:</w:t>
      </w:r>
    </w:p>
    <w:p w14:paraId="11528C32" w14:textId="60FF75C9" w:rsidR="003D0F4B" w:rsidRPr="00EA12C0" w:rsidRDefault="003D0F4B" w:rsidP="00B6023B">
      <w:pPr>
        <w:pStyle w:val="Bullet"/>
      </w:pPr>
      <w:r w:rsidRPr="00EA12C0">
        <w:t xml:space="preserve">Written agreement signed by all parties stating the terms of the buyout and property transfer must be </w:t>
      </w:r>
      <w:r w:rsidR="002C41FA" w:rsidRPr="00EA12C0">
        <w:t>obtained.</w:t>
      </w:r>
    </w:p>
    <w:p w14:paraId="26D9198E" w14:textId="370A11C7" w:rsidR="003D0F4B" w:rsidRPr="00EA12C0" w:rsidRDefault="003D0F4B" w:rsidP="00B6023B">
      <w:pPr>
        <w:pStyle w:val="Bullet"/>
      </w:pPr>
      <w:r w:rsidRPr="00EA12C0">
        <w:t>Equity owners must be paid through</w:t>
      </w:r>
      <w:r w:rsidRPr="00EA12C0">
        <w:rPr>
          <w:spacing w:val="-1"/>
        </w:rPr>
        <w:t xml:space="preserve"> </w:t>
      </w:r>
      <w:r w:rsidR="002C41FA" w:rsidRPr="00EA12C0">
        <w:t>settlement.</w:t>
      </w:r>
    </w:p>
    <w:p w14:paraId="71B629AF" w14:textId="65421657" w:rsidR="003D0F4B" w:rsidRPr="00EA12C0" w:rsidRDefault="003D0F4B" w:rsidP="00B6023B">
      <w:pPr>
        <w:pStyle w:val="Bullet"/>
      </w:pPr>
      <w:r w:rsidRPr="00EA12C0">
        <w:t xml:space="preserve">Subject property has cleared </w:t>
      </w:r>
      <w:r w:rsidR="00726FA4" w:rsidRPr="00EA12C0">
        <w:t>probate,</w:t>
      </w:r>
      <w:r w:rsidRPr="00EA12C0">
        <w:t xml:space="preserve"> and property is vested in the borrower’s</w:t>
      </w:r>
      <w:r w:rsidRPr="00EA12C0">
        <w:rPr>
          <w:spacing w:val="-10"/>
        </w:rPr>
        <w:t xml:space="preserve"> </w:t>
      </w:r>
      <w:r w:rsidR="002C41FA" w:rsidRPr="00EA12C0">
        <w:t>name.</w:t>
      </w:r>
    </w:p>
    <w:p w14:paraId="746A1B41" w14:textId="7E227D14" w:rsidR="003D0F4B" w:rsidRPr="00EA12C0" w:rsidRDefault="003D0F4B" w:rsidP="00B6023B">
      <w:pPr>
        <w:pStyle w:val="Bullet"/>
      </w:pPr>
      <w:r w:rsidRPr="00EA12C0">
        <w:t>Current appraised value is used to determine</w:t>
      </w:r>
      <w:r w:rsidRPr="00EA12C0">
        <w:rPr>
          <w:spacing w:val="-5"/>
        </w:rPr>
        <w:t xml:space="preserve"> </w:t>
      </w:r>
      <w:r w:rsidRPr="00EA12C0">
        <w:t>loan-to-</w:t>
      </w:r>
      <w:r w:rsidR="002C41FA" w:rsidRPr="00EA12C0">
        <w:t>value.</w:t>
      </w:r>
    </w:p>
    <w:p w14:paraId="306B3156" w14:textId="487BEB29" w:rsidR="003D0F4B" w:rsidRPr="00EA12C0" w:rsidRDefault="003D0F4B" w:rsidP="00D24008">
      <w:pPr>
        <w:pStyle w:val="Heading2"/>
      </w:pPr>
      <w:bookmarkStart w:id="346" w:name="3.11_LAND_CONTRACT/CONTRACT_FOR_DEED"/>
      <w:bookmarkStart w:id="347" w:name="_bookmark52"/>
      <w:bookmarkStart w:id="348" w:name="_Toc116569129"/>
      <w:bookmarkStart w:id="349" w:name="_Toc199843812"/>
      <w:bookmarkStart w:id="350" w:name="_Toc207885638"/>
      <w:bookmarkEnd w:id="346"/>
      <w:bookmarkEnd w:id="347"/>
      <w:r w:rsidRPr="00EA12C0">
        <w:t>LAND CONTRACT/CONTRACT FOR</w:t>
      </w:r>
      <w:r w:rsidRPr="00EA12C0">
        <w:rPr>
          <w:spacing w:val="-3"/>
        </w:rPr>
        <w:t xml:space="preserve"> </w:t>
      </w:r>
      <w:r w:rsidRPr="00EA12C0">
        <w:t>DEED</w:t>
      </w:r>
      <w:bookmarkEnd w:id="348"/>
      <w:bookmarkEnd w:id="349"/>
      <w:bookmarkEnd w:id="350"/>
    </w:p>
    <w:p w14:paraId="1B5073D4" w14:textId="7C6B42A6" w:rsidR="003D0F4B" w:rsidRPr="00EA12C0" w:rsidRDefault="003D0F4B" w:rsidP="00B6023B">
      <w:pPr>
        <w:pStyle w:val="TableParagraph"/>
      </w:pPr>
      <w:r w:rsidRPr="00EA12C0">
        <w:t xml:space="preserve">When the proceeds of a mortgage transaction are used to pay off the outstanding balance on a land contract that was executed more than 12 months prior to the date of the loan application, the transaction is considered </w:t>
      </w:r>
      <w:r w:rsidR="00062F24">
        <w:t>Rate &amp; Term Refinance</w:t>
      </w:r>
      <w:r w:rsidRPr="00EA12C0">
        <w:t>.</w:t>
      </w:r>
    </w:p>
    <w:p w14:paraId="78785FB5" w14:textId="77777777" w:rsidR="003D0F4B" w:rsidRPr="00EA12C0" w:rsidRDefault="003D0F4B" w:rsidP="00B6023B">
      <w:pPr>
        <w:pStyle w:val="TableParagraph"/>
      </w:pPr>
    </w:p>
    <w:p w14:paraId="3CFC9ED6" w14:textId="77777777" w:rsidR="003D0F4B" w:rsidRPr="00EA12C0" w:rsidRDefault="003D0F4B" w:rsidP="00B6023B">
      <w:pPr>
        <w:pStyle w:val="TableParagraph"/>
      </w:pPr>
      <w:r w:rsidRPr="00EA12C0">
        <w:t>If the land contract was executed within 12 months of the date of the loan application, the transaction is considered a purchase.</w:t>
      </w:r>
    </w:p>
    <w:p w14:paraId="426649CA" w14:textId="77777777" w:rsidR="003D0F4B" w:rsidRDefault="003D0F4B" w:rsidP="00B6023B">
      <w:pPr>
        <w:pStyle w:val="TableParagraph"/>
      </w:pPr>
    </w:p>
    <w:p w14:paraId="6929A040" w14:textId="77777777" w:rsidR="003D0F4B" w:rsidRDefault="003D0F4B" w:rsidP="00B6023B">
      <w:pPr>
        <w:pStyle w:val="TableParagraph"/>
      </w:pPr>
      <w:r w:rsidRPr="00EA12C0">
        <w:t>The following requirements apply:</w:t>
      </w:r>
    </w:p>
    <w:p w14:paraId="4CAA1176" w14:textId="77777777" w:rsidR="007E7811" w:rsidRPr="00EA12C0" w:rsidRDefault="007E7811" w:rsidP="00B6023B">
      <w:pPr>
        <w:pStyle w:val="TableParagraph"/>
      </w:pPr>
    </w:p>
    <w:p w14:paraId="7503FA2D" w14:textId="0B698FA4" w:rsidR="00DA1707" w:rsidRPr="00EA12C0" w:rsidRDefault="00DB7926" w:rsidP="00B6023B">
      <w:pPr>
        <w:pStyle w:val="Bullet"/>
      </w:pPr>
      <w:r>
        <w:t>Primary Residence</w:t>
      </w:r>
      <w:r w:rsidR="0079246E" w:rsidRPr="00EA12C0">
        <w:t xml:space="preserve"> </w:t>
      </w:r>
      <w:r w:rsidR="003D0F4B" w:rsidRPr="00EA12C0">
        <w:t>only</w:t>
      </w:r>
      <w:r w:rsidR="00DA1707" w:rsidRPr="00EA12C0">
        <w:t xml:space="preserve"> when the land contract is unrecorded. Second </w:t>
      </w:r>
      <w:r w:rsidR="00566D3A" w:rsidRPr="00EA12C0">
        <w:t xml:space="preserve">homes </w:t>
      </w:r>
      <w:r w:rsidR="00DA1707" w:rsidRPr="00EA12C0">
        <w:t xml:space="preserve">and </w:t>
      </w:r>
      <w:r w:rsidR="00566D3A" w:rsidRPr="00EA12C0">
        <w:t xml:space="preserve">investment homes </w:t>
      </w:r>
      <w:r w:rsidR="00DA1707" w:rsidRPr="00EA12C0">
        <w:t>are permitted only when the Land Contract has been recorded for a minimum of 12 months prior to closing on the new transaction.</w:t>
      </w:r>
    </w:p>
    <w:p w14:paraId="74B7A66B" w14:textId="1322CF3D" w:rsidR="003D0F4B" w:rsidRPr="00EA12C0" w:rsidRDefault="003D0F4B" w:rsidP="00B6023B">
      <w:pPr>
        <w:pStyle w:val="Bullet"/>
      </w:pPr>
      <w:r w:rsidRPr="00EA12C0">
        <w:t>Copy of fully executed land contract and payoff(s) to be</w:t>
      </w:r>
      <w:r w:rsidRPr="00EA12C0">
        <w:rPr>
          <w:spacing w:val="-7"/>
        </w:rPr>
        <w:t xml:space="preserve"> </w:t>
      </w:r>
      <w:r w:rsidR="002C41FA" w:rsidRPr="00EA12C0">
        <w:t>obtained.</w:t>
      </w:r>
    </w:p>
    <w:p w14:paraId="44785DF8" w14:textId="77777777" w:rsidR="003D0F4B" w:rsidRPr="00EA12C0" w:rsidRDefault="003D0F4B" w:rsidP="00B6023B">
      <w:pPr>
        <w:pStyle w:val="Bullet"/>
      </w:pPr>
      <w:r w:rsidRPr="00EA12C0">
        <w:rPr>
          <w:color w:val="221F1F"/>
        </w:rPr>
        <w:t>Copies of canceled checks for 12 months (or term of the lease if less) as evidence of timely</w:t>
      </w:r>
      <w:r w:rsidRPr="00EA12C0">
        <w:rPr>
          <w:color w:val="221F1F"/>
          <w:spacing w:val="-37"/>
        </w:rPr>
        <w:t xml:space="preserve"> </w:t>
      </w:r>
      <w:r w:rsidRPr="00EA12C0">
        <w:rPr>
          <w:color w:val="221F1F"/>
        </w:rPr>
        <w:t>payments</w:t>
      </w:r>
    </w:p>
    <w:p w14:paraId="58B9B9C0" w14:textId="36DA7355" w:rsidR="003D0F4B" w:rsidRPr="00EA12C0" w:rsidRDefault="003D0F4B" w:rsidP="00B6023B">
      <w:pPr>
        <w:pStyle w:val="Bullet"/>
      </w:pPr>
      <w:r w:rsidRPr="00EA12C0">
        <w:t>If the land contract was executed less than 12 months ago, the borrower’s previous housing payment history must also be verified to complete a completed 12-month</w:t>
      </w:r>
      <w:r w:rsidRPr="00EA12C0">
        <w:rPr>
          <w:spacing w:val="-3"/>
        </w:rPr>
        <w:t xml:space="preserve"> </w:t>
      </w:r>
      <w:r w:rsidR="002C41FA" w:rsidRPr="00EA12C0">
        <w:t>history.</w:t>
      </w:r>
    </w:p>
    <w:p w14:paraId="6817DF9A" w14:textId="629A58B5" w:rsidR="003D0F4B" w:rsidRPr="00EA12C0" w:rsidRDefault="003D0F4B" w:rsidP="00B6023B">
      <w:pPr>
        <w:pStyle w:val="Bullet"/>
      </w:pPr>
      <w:r w:rsidRPr="00EA12C0">
        <w:t>Liens on title to be paid in full and reflected on settlement statement at</w:t>
      </w:r>
      <w:r w:rsidRPr="00EA12C0">
        <w:rPr>
          <w:spacing w:val="-13"/>
        </w:rPr>
        <w:t xml:space="preserve"> </w:t>
      </w:r>
      <w:r w:rsidR="002C41FA" w:rsidRPr="00EA12C0">
        <w:t>closing.</w:t>
      </w:r>
      <w:r w:rsidRPr="00EA12C0">
        <w:t xml:space="preserve"> </w:t>
      </w:r>
    </w:p>
    <w:p w14:paraId="76EA0383" w14:textId="77777777" w:rsidR="003D0F4B" w:rsidRPr="00EA12C0" w:rsidRDefault="003D0F4B" w:rsidP="00B6023B">
      <w:pPr>
        <w:pStyle w:val="Bullet"/>
      </w:pPr>
      <w:r w:rsidRPr="00EA12C0">
        <w:t>If the contract was executed less than 12 months ago, the lesser of the purchase price or the current appraised</w:t>
      </w:r>
      <w:r w:rsidRPr="00EA12C0">
        <w:rPr>
          <w:spacing w:val="-6"/>
        </w:rPr>
        <w:t xml:space="preserve"> </w:t>
      </w:r>
      <w:r w:rsidRPr="00EA12C0">
        <w:t>value</w:t>
      </w:r>
      <w:r w:rsidRPr="00EA12C0">
        <w:rPr>
          <w:spacing w:val="-6"/>
        </w:rPr>
        <w:t xml:space="preserve"> </w:t>
      </w:r>
      <w:r w:rsidRPr="00EA12C0">
        <w:t>must</w:t>
      </w:r>
      <w:r w:rsidRPr="00EA12C0">
        <w:rPr>
          <w:spacing w:val="-7"/>
        </w:rPr>
        <w:t xml:space="preserve"> </w:t>
      </w:r>
      <w:r w:rsidRPr="00EA12C0">
        <w:t>be</w:t>
      </w:r>
      <w:r w:rsidRPr="00EA12C0">
        <w:rPr>
          <w:spacing w:val="-8"/>
        </w:rPr>
        <w:t xml:space="preserve"> </w:t>
      </w:r>
      <w:r w:rsidRPr="00EA12C0">
        <w:t>used</w:t>
      </w:r>
      <w:r w:rsidRPr="00EA12C0">
        <w:rPr>
          <w:spacing w:val="-6"/>
        </w:rPr>
        <w:t xml:space="preserve"> </w:t>
      </w:r>
      <w:r w:rsidRPr="00EA12C0">
        <w:t>to</w:t>
      </w:r>
      <w:r w:rsidRPr="00EA12C0">
        <w:rPr>
          <w:spacing w:val="-4"/>
        </w:rPr>
        <w:t xml:space="preserve"> </w:t>
      </w:r>
      <w:r w:rsidRPr="00EA12C0">
        <w:t>determine</w:t>
      </w:r>
      <w:r w:rsidRPr="00EA12C0">
        <w:rPr>
          <w:spacing w:val="-9"/>
        </w:rPr>
        <w:t xml:space="preserve"> </w:t>
      </w:r>
      <w:r w:rsidRPr="00EA12C0">
        <w:t>LTV.</w:t>
      </w:r>
      <w:r w:rsidRPr="00EA12C0">
        <w:rPr>
          <w:spacing w:val="-8"/>
        </w:rPr>
        <w:t xml:space="preserve"> </w:t>
      </w:r>
      <w:r w:rsidRPr="00EA12C0">
        <w:t>The</w:t>
      </w:r>
      <w:r w:rsidRPr="00EA12C0">
        <w:rPr>
          <w:spacing w:val="-11"/>
        </w:rPr>
        <w:t xml:space="preserve"> </w:t>
      </w:r>
      <w:r w:rsidRPr="00EA12C0">
        <w:t>current</w:t>
      </w:r>
      <w:r w:rsidRPr="00EA12C0">
        <w:rPr>
          <w:spacing w:val="-4"/>
        </w:rPr>
        <w:t xml:space="preserve"> </w:t>
      </w:r>
      <w:r w:rsidRPr="00EA12C0">
        <w:t>appraised</w:t>
      </w:r>
      <w:r w:rsidRPr="00EA12C0">
        <w:rPr>
          <w:spacing w:val="-6"/>
        </w:rPr>
        <w:t xml:space="preserve"> </w:t>
      </w:r>
      <w:r w:rsidRPr="00EA12C0">
        <w:t>value</w:t>
      </w:r>
      <w:r w:rsidRPr="00EA12C0">
        <w:rPr>
          <w:spacing w:val="-8"/>
        </w:rPr>
        <w:t xml:space="preserve"> </w:t>
      </w:r>
      <w:r w:rsidRPr="00EA12C0">
        <w:t>may</w:t>
      </w:r>
      <w:r w:rsidRPr="00EA12C0">
        <w:rPr>
          <w:spacing w:val="-7"/>
        </w:rPr>
        <w:t xml:space="preserve"> </w:t>
      </w:r>
      <w:r w:rsidRPr="00EA12C0">
        <w:t>be</w:t>
      </w:r>
      <w:r w:rsidRPr="00EA12C0">
        <w:rPr>
          <w:spacing w:val="-5"/>
        </w:rPr>
        <w:t xml:space="preserve"> </w:t>
      </w:r>
      <w:r w:rsidRPr="00EA12C0">
        <w:t>used</w:t>
      </w:r>
      <w:r w:rsidRPr="00EA12C0">
        <w:rPr>
          <w:spacing w:val="-8"/>
        </w:rPr>
        <w:t xml:space="preserve"> </w:t>
      </w:r>
      <w:r w:rsidRPr="00EA12C0">
        <w:t>to</w:t>
      </w:r>
      <w:r w:rsidRPr="00EA12C0">
        <w:rPr>
          <w:spacing w:val="-4"/>
        </w:rPr>
        <w:t xml:space="preserve"> </w:t>
      </w:r>
      <w:r w:rsidRPr="00EA12C0">
        <w:t>determine LTV if the land contract was executed over 12 months</w:t>
      </w:r>
      <w:r w:rsidRPr="00EA12C0">
        <w:rPr>
          <w:spacing w:val="-15"/>
        </w:rPr>
        <w:t xml:space="preserve"> </w:t>
      </w:r>
      <w:r w:rsidRPr="00EA12C0">
        <w:t xml:space="preserve">ago. </w:t>
      </w:r>
    </w:p>
    <w:p w14:paraId="0A95C05D" w14:textId="56357745" w:rsidR="003D0F4B" w:rsidRPr="00EA12C0" w:rsidRDefault="00112CCB" w:rsidP="00B6023B">
      <w:pPr>
        <w:pStyle w:val="Bullet"/>
      </w:pPr>
      <w:r>
        <w:t>Cash Out</w:t>
      </w:r>
      <w:r w:rsidR="003D0F4B" w:rsidRPr="00EA12C0">
        <w:t xml:space="preserve"> and non-arm’s length transactions not</w:t>
      </w:r>
      <w:r w:rsidR="003D0F4B" w:rsidRPr="00EA12C0">
        <w:rPr>
          <w:spacing w:val="-7"/>
        </w:rPr>
        <w:t xml:space="preserve"> </w:t>
      </w:r>
      <w:r w:rsidR="003D0F4B" w:rsidRPr="00EA12C0">
        <w:t xml:space="preserve">eligible </w:t>
      </w:r>
    </w:p>
    <w:p w14:paraId="2E01685C" w14:textId="393F92BC" w:rsidR="003D0F4B" w:rsidRPr="00EA12C0" w:rsidRDefault="003D0F4B" w:rsidP="00B6023B">
      <w:pPr>
        <w:pStyle w:val="Bullet"/>
      </w:pPr>
      <w:r w:rsidRPr="00EA12C0">
        <w:t>If the Land Contract was recorded</w:t>
      </w:r>
      <w:r w:rsidR="00931228" w:rsidRPr="00EA12C0">
        <w:t>,</w:t>
      </w:r>
      <w:r w:rsidRPr="00EA12C0">
        <w:t xml:space="preserve"> it is not considered a </w:t>
      </w:r>
      <w:r w:rsidR="00103228" w:rsidRPr="00EA12C0">
        <w:t>Non-Arm’s Length</w:t>
      </w:r>
      <w:r w:rsidRPr="00EA12C0">
        <w:t xml:space="preserve"> Transaction</w:t>
      </w:r>
      <w:r w:rsidR="00B5514E" w:rsidRPr="00EA12C0">
        <w:t xml:space="preserve">. </w:t>
      </w:r>
    </w:p>
    <w:p w14:paraId="1E6CBCE9" w14:textId="5A60AB5A" w:rsidR="0081579D" w:rsidRPr="00EA12C0" w:rsidRDefault="003D0F4B" w:rsidP="00B6023B">
      <w:pPr>
        <w:pStyle w:val="Bullet"/>
      </w:pPr>
      <w:r w:rsidRPr="00EA12C0">
        <w:rPr>
          <w:color w:val="221F1F"/>
        </w:rPr>
        <w:t>If the</w:t>
      </w:r>
      <w:r w:rsidR="00286DFC" w:rsidRPr="00EA12C0">
        <w:rPr>
          <w:color w:val="221F1F"/>
        </w:rPr>
        <w:t xml:space="preserve"> Land Contract has been in effect </w:t>
      </w:r>
      <w:r w:rsidRPr="00EA12C0">
        <w:rPr>
          <w:color w:val="221F1F"/>
        </w:rPr>
        <w:t xml:space="preserve">for more than 12 </w:t>
      </w:r>
      <w:r w:rsidR="00221F32" w:rsidRPr="00EA12C0">
        <w:rPr>
          <w:color w:val="221F1F"/>
        </w:rPr>
        <w:t>months,</w:t>
      </w:r>
      <w:r w:rsidRPr="00EA12C0">
        <w:rPr>
          <w:color w:val="221F1F"/>
        </w:rPr>
        <w:t xml:space="preserve"> the borrower will not be considered a </w:t>
      </w:r>
      <w:r w:rsidR="00D54634">
        <w:rPr>
          <w:color w:val="221F1F"/>
        </w:rPr>
        <w:t>First Time Homebuyer</w:t>
      </w:r>
      <w:r w:rsidR="00BA7ED2" w:rsidRPr="00EA12C0">
        <w:rPr>
          <w:color w:val="221F1F"/>
        </w:rPr>
        <w:t xml:space="preserve"> (FTHB)</w:t>
      </w:r>
      <w:r w:rsidR="0081579D" w:rsidRPr="00EA12C0">
        <w:rPr>
          <w:color w:val="221F1F"/>
        </w:rPr>
        <w:t>.</w:t>
      </w:r>
    </w:p>
    <w:p w14:paraId="23E5140C" w14:textId="3C227A7B" w:rsidR="003D0F4B" w:rsidRPr="00EA12C0" w:rsidRDefault="003D0F4B" w:rsidP="00D24008">
      <w:pPr>
        <w:pStyle w:val="Heading2"/>
      </w:pPr>
      <w:bookmarkStart w:id="351" w:name="3.12_LEASE_WITH_PURCHASE_OPTION"/>
      <w:bookmarkStart w:id="352" w:name="_bookmark53"/>
      <w:bookmarkStart w:id="353" w:name="_Toc116569130"/>
      <w:bookmarkStart w:id="354" w:name="_Toc199843813"/>
      <w:bookmarkStart w:id="355" w:name="_Toc207885639"/>
      <w:bookmarkEnd w:id="351"/>
      <w:bookmarkEnd w:id="352"/>
      <w:r w:rsidRPr="00EA12C0">
        <w:t>LEASE WITH PURCHASE</w:t>
      </w:r>
      <w:r w:rsidRPr="00EA12C0">
        <w:rPr>
          <w:spacing w:val="-8"/>
        </w:rPr>
        <w:t xml:space="preserve"> </w:t>
      </w:r>
      <w:r w:rsidRPr="00EA12C0">
        <w:t>OPTION</w:t>
      </w:r>
      <w:bookmarkEnd w:id="353"/>
      <w:bookmarkEnd w:id="354"/>
      <w:bookmarkEnd w:id="355"/>
    </w:p>
    <w:p w14:paraId="263ED1B3" w14:textId="5FE4A53C" w:rsidR="003D0F4B" w:rsidRPr="00EA12C0" w:rsidRDefault="003D0F4B" w:rsidP="0017594D">
      <w:pPr>
        <w:pStyle w:val="TableParagraph"/>
      </w:pPr>
      <w:r w:rsidRPr="00EA12C0">
        <w:t>Lease</w:t>
      </w:r>
      <w:r w:rsidRPr="00EA12C0">
        <w:rPr>
          <w:spacing w:val="-14"/>
        </w:rPr>
        <w:t xml:space="preserve"> </w:t>
      </w:r>
      <w:r w:rsidRPr="00EA12C0">
        <w:t>with</w:t>
      </w:r>
      <w:r w:rsidRPr="00EA12C0">
        <w:rPr>
          <w:spacing w:val="-15"/>
        </w:rPr>
        <w:t xml:space="preserve"> </w:t>
      </w:r>
      <w:r w:rsidRPr="00EA12C0">
        <w:t>purchase</w:t>
      </w:r>
      <w:r w:rsidRPr="00EA12C0">
        <w:rPr>
          <w:spacing w:val="-13"/>
        </w:rPr>
        <w:t xml:space="preserve"> </w:t>
      </w:r>
      <w:r w:rsidRPr="00EA12C0">
        <w:t>option</w:t>
      </w:r>
      <w:r w:rsidR="00925B94">
        <w:t xml:space="preserve"> (aka rent </w:t>
      </w:r>
      <w:r w:rsidR="003E3F34">
        <w:t xml:space="preserve">credit with option to purchase) </w:t>
      </w:r>
      <w:r w:rsidRPr="00EA12C0">
        <w:rPr>
          <w:spacing w:val="-16"/>
        </w:rPr>
        <w:t xml:space="preserve"> </w:t>
      </w:r>
      <w:r w:rsidRPr="00EA12C0">
        <w:t>transactions</w:t>
      </w:r>
      <w:r w:rsidRPr="00EA12C0">
        <w:rPr>
          <w:spacing w:val="-14"/>
        </w:rPr>
        <w:t xml:space="preserve"> </w:t>
      </w:r>
      <w:r w:rsidR="002C41FA" w:rsidRPr="00EA12C0">
        <w:t>is</w:t>
      </w:r>
      <w:r w:rsidRPr="00EA12C0">
        <w:rPr>
          <w:spacing w:val="-16"/>
        </w:rPr>
        <w:t xml:space="preserve"> </w:t>
      </w:r>
      <w:r w:rsidRPr="00EA12C0">
        <w:t>allowed</w:t>
      </w:r>
      <w:r w:rsidRPr="00EA12C0">
        <w:rPr>
          <w:spacing w:val="-15"/>
        </w:rPr>
        <w:t xml:space="preserve"> </w:t>
      </w:r>
      <w:r w:rsidRPr="00EA12C0">
        <w:t>for</w:t>
      </w:r>
      <w:r w:rsidRPr="00EA12C0">
        <w:rPr>
          <w:spacing w:val="-14"/>
        </w:rPr>
        <w:t xml:space="preserve"> </w:t>
      </w:r>
      <w:r w:rsidR="00112CCB">
        <w:t>Primary Residence</w:t>
      </w:r>
      <w:r w:rsidRPr="00EA12C0">
        <w:t>s</w:t>
      </w:r>
      <w:r w:rsidRPr="00EA12C0">
        <w:rPr>
          <w:spacing w:val="-14"/>
        </w:rPr>
        <w:t xml:space="preserve"> </w:t>
      </w:r>
      <w:r w:rsidRPr="00EA12C0">
        <w:t>only.</w:t>
      </w:r>
      <w:r w:rsidRPr="00EA12C0">
        <w:rPr>
          <w:spacing w:val="-16"/>
        </w:rPr>
        <w:t xml:space="preserve"> </w:t>
      </w:r>
      <w:r w:rsidRPr="00EA12C0">
        <w:rPr>
          <w:color w:val="221F1F"/>
        </w:rPr>
        <w:t>Borrowers</w:t>
      </w:r>
      <w:r w:rsidRPr="00EA12C0">
        <w:rPr>
          <w:color w:val="221F1F"/>
          <w:spacing w:val="-14"/>
        </w:rPr>
        <w:t xml:space="preserve"> </w:t>
      </w:r>
      <w:r w:rsidRPr="00EA12C0">
        <w:rPr>
          <w:color w:val="221F1F"/>
        </w:rPr>
        <w:t>may</w:t>
      </w:r>
      <w:r w:rsidRPr="00EA12C0">
        <w:rPr>
          <w:color w:val="221F1F"/>
          <w:spacing w:val="-14"/>
        </w:rPr>
        <w:t xml:space="preserve"> </w:t>
      </w:r>
      <w:r w:rsidRPr="00EA12C0">
        <w:rPr>
          <w:color w:val="221F1F"/>
        </w:rPr>
        <w:t>apply</w:t>
      </w:r>
      <w:r w:rsidRPr="00EA12C0">
        <w:rPr>
          <w:color w:val="221F1F"/>
          <w:spacing w:val="-16"/>
        </w:rPr>
        <w:t xml:space="preserve"> </w:t>
      </w:r>
      <w:r w:rsidRPr="00EA12C0">
        <w:rPr>
          <w:color w:val="221F1F"/>
        </w:rPr>
        <w:t>a</w:t>
      </w:r>
      <w:r w:rsidRPr="00EA12C0">
        <w:rPr>
          <w:color w:val="221F1F"/>
          <w:spacing w:val="-14"/>
        </w:rPr>
        <w:t xml:space="preserve"> </w:t>
      </w:r>
      <w:r w:rsidRPr="00EA12C0">
        <w:rPr>
          <w:color w:val="221F1F"/>
        </w:rPr>
        <w:t xml:space="preserve">portion of the rent paid to their down payment requirements. See </w:t>
      </w:r>
      <w:hyperlink w:anchor="_RENT_CREDIT_FOR" w:history="1">
        <w:r w:rsidRPr="00EA12C0">
          <w:rPr>
            <w:color w:val="0000FF"/>
            <w:u w:val="single" w:color="0000FF"/>
          </w:rPr>
          <w:t>Rent Credit for Lease with Purchase Option</w:t>
        </w:r>
      </w:hyperlink>
      <w:r w:rsidRPr="00EA12C0">
        <w:rPr>
          <w:color w:val="0000FF"/>
        </w:rPr>
        <w:t xml:space="preserve"> </w:t>
      </w:r>
      <w:r w:rsidRPr="00EA12C0">
        <w:t>for detailed requirements.</w:t>
      </w:r>
    </w:p>
    <w:p w14:paraId="52FF827D" w14:textId="77777777" w:rsidR="003D0F4B" w:rsidRPr="00EA12C0" w:rsidRDefault="003D0F4B" w:rsidP="0017594D">
      <w:pPr>
        <w:pStyle w:val="TableParagraph"/>
      </w:pPr>
      <w:r w:rsidRPr="00EA12C0">
        <w:lastRenderedPageBreak/>
        <w:t>For lease with purchase option transactions, the file must contain:</w:t>
      </w:r>
    </w:p>
    <w:p w14:paraId="2F3DD3AC" w14:textId="77777777" w:rsidR="003D0F4B" w:rsidRPr="00EA12C0" w:rsidRDefault="003D0F4B" w:rsidP="0017594D">
      <w:pPr>
        <w:pStyle w:val="Bullet"/>
      </w:pPr>
      <w:r w:rsidRPr="00EA12C0">
        <w:t xml:space="preserve">Copy of fully executed rental/purchase agreement verifying monthly rent and the specific terms of the lease; and </w:t>
      </w:r>
    </w:p>
    <w:p w14:paraId="71EE344A" w14:textId="77777777" w:rsidR="003D0F4B" w:rsidRPr="00EA12C0" w:rsidRDefault="003D0F4B" w:rsidP="0017594D">
      <w:pPr>
        <w:pStyle w:val="Bullet"/>
      </w:pPr>
      <w:r w:rsidRPr="00EA12C0">
        <w:t>Copies of canceled checks for 12 months (or term of lease if less) as proof of rental</w:t>
      </w:r>
      <w:r w:rsidRPr="00EA12C0">
        <w:rPr>
          <w:spacing w:val="-37"/>
        </w:rPr>
        <w:t xml:space="preserve"> </w:t>
      </w:r>
      <w:r w:rsidRPr="00EA12C0">
        <w:t xml:space="preserve">payments </w:t>
      </w:r>
    </w:p>
    <w:p w14:paraId="5A58EDAC" w14:textId="49928CCA" w:rsidR="003D0F4B" w:rsidRPr="00EA12C0" w:rsidRDefault="003D0F4B" w:rsidP="0017594D">
      <w:pPr>
        <w:pStyle w:val="Bullet"/>
      </w:pPr>
      <w:r w:rsidRPr="00EA12C0">
        <w:t xml:space="preserve">If they have been in the </w:t>
      </w:r>
      <w:r w:rsidR="00516A9E" w:rsidRPr="00EA12C0">
        <w:t>lease purchase</w:t>
      </w:r>
      <w:r w:rsidRPr="00EA12C0">
        <w:t xml:space="preserve"> agreement for more than 12 </w:t>
      </w:r>
      <w:r w:rsidR="00221F32" w:rsidRPr="00EA12C0">
        <w:t>months,</w:t>
      </w:r>
      <w:r w:rsidRPr="00EA12C0">
        <w:t xml:space="preserve"> the borrower will not be considered a</w:t>
      </w:r>
      <w:r w:rsidR="001B5CAE">
        <w:t xml:space="preserve"> </w:t>
      </w:r>
      <w:r w:rsidR="00D54634">
        <w:t>First Time Homebuyer</w:t>
      </w:r>
      <w:r w:rsidR="001B5CAE" w:rsidRPr="00EA12C0">
        <w:t xml:space="preserve">  </w:t>
      </w:r>
      <w:r w:rsidR="00BA7ED2" w:rsidRPr="00EA12C0">
        <w:t>(FTHB)</w:t>
      </w:r>
      <w:r w:rsidR="004A5D7A" w:rsidRPr="00EA12C0">
        <w:t>.</w:t>
      </w:r>
    </w:p>
    <w:p w14:paraId="1F3EE4B9" w14:textId="760F085B" w:rsidR="003D0F4B" w:rsidRPr="00EA12C0" w:rsidRDefault="003D0F4B" w:rsidP="00D24008">
      <w:pPr>
        <w:pStyle w:val="Heading2"/>
      </w:pPr>
      <w:bookmarkStart w:id="356" w:name="3.13_PERMANENT_FINANCING_FOR_NEW_CONSTRU"/>
      <w:bookmarkStart w:id="357" w:name="_bookmark54"/>
      <w:bookmarkStart w:id="358" w:name="_PERMANENT_FINANCING_FOR"/>
      <w:bookmarkStart w:id="359" w:name="_Toc116569131"/>
      <w:bookmarkStart w:id="360" w:name="_Toc199843814"/>
      <w:bookmarkStart w:id="361" w:name="_Toc207885640"/>
      <w:bookmarkEnd w:id="356"/>
      <w:bookmarkEnd w:id="357"/>
      <w:bookmarkEnd w:id="358"/>
      <w:r w:rsidRPr="00EA12C0">
        <w:t xml:space="preserve">PERMANENT FINANCING FOR NEW </w:t>
      </w:r>
      <w:bookmarkEnd w:id="359"/>
      <w:r w:rsidR="00894A1C">
        <w:t>CONSTRUCTION</w:t>
      </w:r>
      <w:bookmarkEnd w:id="360"/>
      <w:bookmarkEnd w:id="361"/>
    </w:p>
    <w:p w14:paraId="4AD93EBC" w14:textId="3594EB06" w:rsidR="003D0F4B" w:rsidRPr="00EA12C0" w:rsidRDefault="003D0F4B" w:rsidP="004E7141">
      <w:pPr>
        <w:pStyle w:val="BodyText"/>
        <w:spacing w:before="0" w:after="0" w:line="240" w:lineRule="auto"/>
        <w:ind w:left="112" w:right="146"/>
        <w:jc w:val="both"/>
        <w:rPr>
          <w:rFonts w:ascii="Filson Pro Light" w:hAnsi="Filson Pro Light"/>
          <w:szCs w:val="20"/>
        </w:rPr>
      </w:pPr>
      <w:r w:rsidRPr="00EA12C0">
        <w:rPr>
          <w:rFonts w:ascii="Filson Pro Light" w:hAnsi="Filson Pro Light"/>
          <w:szCs w:val="20"/>
        </w:rPr>
        <w:t>The conversion of construction-to-permanent financing involves the granting of a long-term mortgage to a borrower</w:t>
      </w:r>
      <w:r w:rsidRPr="00EA12C0">
        <w:rPr>
          <w:rFonts w:ascii="Filson Pro Light" w:hAnsi="Filson Pro Light"/>
          <w:spacing w:val="-9"/>
          <w:szCs w:val="20"/>
        </w:rPr>
        <w:t xml:space="preserve"> </w:t>
      </w:r>
      <w:r w:rsidRPr="00EA12C0">
        <w:rPr>
          <w:rFonts w:ascii="Filson Pro Light" w:hAnsi="Filson Pro Light"/>
          <w:szCs w:val="20"/>
        </w:rPr>
        <w:t>to</w:t>
      </w:r>
      <w:r w:rsidRPr="00EA12C0">
        <w:rPr>
          <w:rFonts w:ascii="Filson Pro Light" w:hAnsi="Filson Pro Light"/>
          <w:spacing w:val="-8"/>
          <w:szCs w:val="20"/>
        </w:rPr>
        <w:t xml:space="preserve"> </w:t>
      </w:r>
      <w:r w:rsidRPr="00EA12C0">
        <w:rPr>
          <w:rFonts w:ascii="Filson Pro Light" w:hAnsi="Filson Pro Light"/>
          <w:szCs w:val="20"/>
        </w:rPr>
        <w:t>replace</w:t>
      </w:r>
      <w:r w:rsidRPr="00EA12C0">
        <w:rPr>
          <w:rFonts w:ascii="Filson Pro Light" w:hAnsi="Filson Pro Light"/>
          <w:spacing w:val="-9"/>
          <w:szCs w:val="20"/>
        </w:rPr>
        <w:t xml:space="preserve"> </w:t>
      </w:r>
      <w:r w:rsidRPr="00EA12C0">
        <w:rPr>
          <w:rFonts w:ascii="Filson Pro Light" w:hAnsi="Filson Pro Light"/>
          <w:szCs w:val="20"/>
        </w:rPr>
        <w:t>interim</w:t>
      </w:r>
      <w:r w:rsidRPr="00EA12C0">
        <w:rPr>
          <w:rFonts w:ascii="Filson Pro Light" w:hAnsi="Filson Pro Light"/>
          <w:spacing w:val="-6"/>
          <w:szCs w:val="20"/>
        </w:rPr>
        <w:t xml:space="preserve"> </w:t>
      </w:r>
      <w:r w:rsidRPr="00EA12C0">
        <w:rPr>
          <w:rFonts w:ascii="Filson Pro Light" w:hAnsi="Filson Pro Light"/>
          <w:szCs w:val="20"/>
        </w:rPr>
        <w:t>construction</w:t>
      </w:r>
      <w:r w:rsidRPr="00EA12C0">
        <w:rPr>
          <w:rFonts w:ascii="Filson Pro Light" w:hAnsi="Filson Pro Light"/>
          <w:spacing w:val="-8"/>
          <w:szCs w:val="20"/>
        </w:rPr>
        <w:t xml:space="preserve"> </w:t>
      </w:r>
      <w:r w:rsidRPr="00EA12C0">
        <w:rPr>
          <w:rFonts w:ascii="Filson Pro Light" w:hAnsi="Filson Pro Light"/>
          <w:szCs w:val="20"/>
        </w:rPr>
        <w:t>financing</w:t>
      </w:r>
      <w:r w:rsidRPr="00EA12C0">
        <w:rPr>
          <w:rFonts w:ascii="Filson Pro Light" w:hAnsi="Filson Pro Light"/>
          <w:spacing w:val="-9"/>
          <w:szCs w:val="20"/>
        </w:rPr>
        <w:t xml:space="preserve"> </w:t>
      </w:r>
      <w:r w:rsidRPr="00EA12C0">
        <w:rPr>
          <w:rFonts w:ascii="Filson Pro Light" w:hAnsi="Filson Pro Light"/>
          <w:szCs w:val="20"/>
        </w:rPr>
        <w:t>obtained</w:t>
      </w:r>
      <w:r w:rsidRPr="00EA12C0">
        <w:rPr>
          <w:rFonts w:ascii="Filson Pro Light" w:hAnsi="Filson Pro Light"/>
          <w:spacing w:val="-8"/>
          <w:szCs w:val="20"/>
        </w:rPr>
        <w:t xml:space="preserve"> </w:t>
      </w:r>
      <w:r w:rsidRPr="00EA12C0">
        <w:rPr>
          <w:rFonts w:ascii="Filson Pro Light" w:hAnsi="Filson Pro Light"/>
          <w:szCs w:val="20"/>
        </w:rPr>
        <w:t>by</w:t>
      </w:r>
      <w:r w:rsidRPr="00EA12C0">
        <w:rPr>
          <w:rFonts w:ascii="Filson Pro Light" w:hAnsi="Filson Pro Light"/>
          <w:spacing w:val="-9"/>
          <w:szCs w:val="20"/>
        </w:rPr>
        <w:t xml:space="preserve"> </w:t>
      </w:r>
      <w:r w:rsidRPr="00EA12C0">
        <w:rPr>
          <w:rFonts w:ascii="Filson Pro Light" w:hAnsi="Filson Pro Light"/>
          <w:szCs w:val="20"/>
        </w:rPr>
        <w:t>the</w:t>
      </w:r>
      <w:r w:rsidRPr="00EA12C0">
        <w:rPr>
          <w:rFonts w:ascii="Filson Pro Light" w:hAnsi="Filson Pro Light"/>
          <w:spacing w:val="-9"/>
          <w:szCs w:val="20"/>
        </w:rPr>
        <w:t xml:space="preserve"> </w:t>
      </w:r>
      <w:r w:rsidRPr="00EA12C0">
        <w:rPr>
          <w:rFonts w:ascii="Filson Pro Light" w:hAnsi="Filson Pro Light"/>
          <w:szCs w:val="20"/>
        </w:rPr>
        <w:t>borrower</w:t>
      </w:r>
      <w:r w:rsidRPr="00EA12C0">
        <w:rPr>
          <w:rFonts w:ascii="Filson Pro Light" w:hAnsi="Filson Pro Light"/>
          <w:spacing w:val="-9"/>
          <w:szCs w:val="20"/>
        </w:rPr>
        <w:t xml:space="preserve"> </w:t>
      </w:r>
      <w:r w:rsidRPr="00EA12C0">
        <w:rPr>
          <w:rFonts w:ascii="Filson Pro Light" w:hAnsi="Filson Pro Light"/>
          <w:szCs w:val="20"/>
        </w:rPr>
        <w:t>to</w:t>
      </w:r>
      <w:r w:rsidRPr="00EA12C0">
        <w:rPr>
          <w:rFonts w:ascii="Filson Pro Light" w:hAnsi="Filson Pro Light"/>
          <w:spacing w:val="-7"/>
          <w:szCs w:val="20"/>
        </w:rPr>
        <w:t xml:space="preserve"> </w:t>
      </w:r>
      <w:r w:rsidRPr="00EA12C0">
        <w:rPr>
          <w:rFonts w:ascii="Filson Pro Light" w:hAnsi="Filson Pro Light"/>
          <w:szCs w:val="20"/>
        </w:rPr>
        <w:t>fund</w:t>
      </w:r>
      <w:r w:rsidRPr="00EA12C0">
        <w:rPr>
          <w:rFonts w:ascii="Filson Pro Light" w:hAnsi="Filson Pro Light"/>
          <w:spacing w:val="-8"/>
          <w:szCs w:val="20"/>
        </w:rPr>
        <w:t xml:space="preserve"> </w:t>
      </w:r>
      <w:r w:rsidRPr="00EA12C0">
        <w:rPr>
          <w:rFonts w:ascii="Filson Pro Light" w:hAnsi="Filson Pro Light"/>
          <w:szCs w:val="20"/>
        </w:rPr>
        <w:t>the</w:t>
      </w:r>
      <w:r w:rsidRPr="00EA12C0">
        <w:rPr>
          <w:rFonts w:ascii="Filson Pro Light" w:hAnsi="Filson Pro Light"/>
          <w:spacing w:val="-9"/>
          <w:szCs w:val="20"/>
        </w:rPr>
        <w:t xml:space="preserve"> </w:t>
      </w:r>
      <w:r w:rsidRPr="00EA12C0">
        <w:rPr>
          <w:rFonts w:ascii="Filson Pro Light" w:hAnsi="Filson Pro Light"/>
          <w:szCs w:val="20"/>
        </w:rPr>
        <w:t>construction</w:t>
      </w:r>
      <w:r w:rsidRPr="00EA12C0">
        <w:rPr>
          <w:rFonts w:ascii="Filson Pro Light" w:hAnsi="Filson Pro Light"/>
          <w:spacing w:val="-8"/>
          <w:szCs w:val="20"/>
        </w:rPr>
        <w:t xml:space="preserve"> </w:t>
      </w:r>
      <w:r w:rsidRPr="00EA12C0">
        <w:rPr>
          <w:rFonts w:ascii="Filson Pro Light" w:hAnsi="Filson Pro Light"/>
          <w:szCs w:val="20"/>
        </w:rPr>
        <w:t>of</w:t>
      </w:r>
      <w:r w:rsidRPr="00EA12C0">
        <w:rPr>
          <w:rFonts w:ascii="Filson Pro Light" w:hAnsi="Filson Pro Light"/>
          <w:spacing w:val="-8"/>
          <w:szCs w:val="20"/>
        </w:rPr>
        <w:t xml:space="preserve"> </w:t>
      </w:r>
      <w:r w:rsidRPr="00EA12C0">
        <w:rPr>
          <w:rFonts w:ascii="Filson Pro Light" w:hAnsi="Filson Pro Light"/>
          <w:szCs w:val="20"/>
        </w:rPr>
        <w:t>a</w:t>
      </w:r>
      <w:r w:rsidRPr="00EA12C0">
        <w:rPr>
          <w:rFonts w:ascii="Filson Pro Light" w:hAnsi="Filson Pro Light"/>
          <w:spacing w:val="-11"/>
          <w:szCs w:val="20"/>
        </w:rPr>
        <w:t xml:space="preserve"> </w:t>
      </w:r>
      <w:r w:rsidRPr="00EA12C0">
        <w:rPr>
          <w:rFonts w:ascii="Filson Pro Light" w:hAnsi="Filson Pro Light"/>
          <w:szCs w:val="20"/>
        </w:rPr>
        <w:t>new residence. The borrower must hold title to the lot, which may have been previously acquired or purchased as part of the</w:t>
      </w:r>
      <w:r w:rsidRPr="00EA12C0">
        <w:rPr>
          <w:rFonts w:ascii="Filson Pro Light" w:hAnsi="Filson Pro Light"/>
          <w:spacing w:val="-3"/>
          <w:szCs w:val="20"/>
        </w:rPr>
        <w:t xml:space="preserve"> </w:t>
      </w:r>
      <w:r w:rsidRPr="00EA12C0">
        <w:rPr>
          <w:rFonts w:ascii="Filson Pro Light" w:hAnsi="Filson Pro Light"/>
          <w:szCs w:val="20"/>
        </w:rPr>
        <w:t>transaction.</w:t>
      </w:r>
    </w:p>
    <w:p w14:paraId="0B488E9D" w14:textId="77777777" w:rsidR="003D0F4B" w:rsidRPr="00EA12C0" w:rsidRDefault="003D0F4B" w:rsidP="003D0F4B">
      <w:pPr>
        <w:pStyle w:val="BodyText"/>
        <w:spacing w:before="0" w:after="0" w:line="240" w:lineRule="auto"/>
        <w:ind w:left="112" w:right="146"/>
        <w:jc w:val="both"/>
        <w:rPr>
          <w:rFonts w:ascii="Filson Pro Light" w:hAnsi="Filson Pro Light"/>
          <w:szCs w:val="20"/>
        </w:rPr>
      </w:pPr>
    </w:p>
    <w:p w14:paraId="7993C81E" w14:textId="501AA9F5" w:rsidR="003D0F4B" w:rsidRPr="00EA12C0" w:rsidRDefault="003D0F4B" w:rsidP="003D0F4B">
      <w:pPr>
        <w:pStyle w:val="BodyText"/>
        <w:spacing w:before="0" w:after="0" w:line="240" w:lineRule="auto"/>
        <w:ind w:left="112" w:right="136"/>
        <w:rPr>
          <w:rFonts w:ascii="Filson Pro Light" w:hAnsi="Filson Pro Light"/>
          <w:szCs w:val="20"/>
        </w:rPr>
      </w:pPr>
      <w:r w:rsidRPr="00EA12C0">
        <w:rPr>
          <w:rFonts w:ascii="Filson Pro Light" w:hAnsi="Filson Pro Light"/>
          <w:szCs w:val="20"/>
        </w:rPr>
        <w:t>When a refinance transaction is used, the borrower must have held legal title to the lot before he/she applied for the construction financing and must be named as the borrower for the construction loan.</w:t>
      </w:r>
    </w:p>
    <w:p w14:paraId="357111BF" w14:textId="77777777" w:rsidR="003D0F4B" w:rsidRPr="00EA12C0" w:rsidRDefault="003D0F4B" w:rsidP="003D0F4B">
      <w:pPr>
        <w:pStyle w:val="BodyText"/>
        <w:spacing w:before="0" w:after="0" w:line="240" w:lineRule="auto"/>
        <w:ind w:left="112" w:right="136"/>
        <w:rPr>
          <w:rFonts w:ascii="Filson Pro Light" w:hAnsi="Filson Pro Light"/>
          <w:szCs w:val="20"/>
        </w:rPr>
      </w:pPr>
    </w:p>
    <w:p w14:paraId="4DC2A720" w14:textId="51FDBB2E" w:rsidR="003D0F4B" w:rsidRPr="00D1308D" w:rsidRDefault="003D0F4B" w:rsidP="003D0F4B">
      <w:pPr>
        <w:pStyle w:val="BodyText"/>
        <w:spacing w:before="0" w:after="0" w:line="240" w:lineRule="auto"/>
        <w:ind w:left="111"/>
        <w:rPr>
          <w:rStyle w:val="Hyperlink"/>
        </w:rPr>
      </w:pPr>
      <w:r w:rsidRPr="00EA12C0">
        <w:rPr>
          <w:rFonts w:ascii="Filson Pro Light" w:hAnsi="Filson Pro Light"/>
          <w:szCs w:val="20"/>
        </w:rPr>
        <w:t>A</w:t>
      </w:r>
      <w:r w:rsidRPr="00EA12C0">
        <w:rPr>
          <w:rFonts w:ascii="Filson Pro Light" w:hAnsi="Filson Pro Light"/>
          <w:spacing w:val="-17"/>
          <w:szCs w:val="20"/>
        </w:rPr>
        <w:t xml:space="preserve"> </w:t>
      </w:r>
      <w:r w:rsidRPr="00EA12C0">
        <w:rPr>
          <w:rFonts w:ascii="Filson Pro Light" w:hAnsi="Filson Pro Light"/>
          <w:szCs w:val="20"/>
        </w:rPr>
        <w:t>construction-to-permanent</w:t>
      </w:r>
      <w:r w:rsidRPr="00EA12C0">
        <w:rPr>
          <w:rFonts w:ascii="Filson Pro Light" w:hAnsi="Filson Pro Light"/>
          <w:spacing w:val="-18"/>
          <w:szCs w:val="20"/>
        </w:rPr>
        <w:t xml:space="preserve"> </w:t>
      </w:r>
      <w:r w:rsidRPr="00EA12C0">
        <w:rPr>
          <w:rFonts w:ascii="Filson Pro Light" w:hAnsi="Filson Pro Light"/>
          <w:szCs w:val="20"/>
        </w:rPr>
        <w:t>transaction</w:t>
      </w:r>
      <w:r w:rsidRPr="00EA12C0">
        <w:rPr>
          <w:rFonts w:ascii="Filson Pro Light" w:hAnsi="Filson Pro Light"/>
          <w:spacing w:val="-19"/>
          <w:szCs w:val="20"/>
        </w:rPr>
        <w:t xml:space="preserve"> </w:t>
      </w:r>
      <w:r w:rsidRPr="00EA12C0">
        <w:rPr>
          <w:rFonts w:ascii="Filson Pro Light" w:hAnsi="Filson Pro Light"/>
          <w:szCs w:val="20"/>
        </w:rPr>
        <w:t>may</w:t>
      </w:r>
      <w:r w:rsidRPr="00EA12C0">
        <w:rPr>
          <w:rFonts w:ascii="Filson Pro Light" w:hAnsi="Filson Pro Light"/>
          <w:spacing w:val="-17"/>
          <w:szCs w:val="20"/>
        </w:rPr>
        <w:t xml:space="preserve"> </w:t>
      </w:r>
      <w:r w:rsidRPr="00EA12C0">
        <w:rPr>
          <w:rFonts w:ascii="Filson Pro Light" w:hAnsi="Filson Pro Light"/>
          <w:szCs w:val="20"/>
        </w:rPr>
        <w:t>be</w:t>
      </w:r>
      <w:r w:rsidRPr="00EA12C0">
        <w:rPr>
          <w:rFonts w:ascii="Filson Pro Light" w:hAnsi="Filson Pro Light"/>
          <w:spacing w:val="-19"/>
          <w:szCs w:val="20"/>
        </w:rPr>
        <w:t xml:space="preserve"> </w:t>
      </w:r>
      <w:r w:rsidRPr="00EA12C0">
        <w:rPr>
          <w:rFonts w:ascii="Filson Pro Light" w:hAnsi="Filson Pro Light"/>
          <w:szCs w:val="20"/>
        </w:rPr>
        <w:t>closed</w:t>
      </w:r>
      <w:r w:rsidRPr="00EA12C0">
        <w:rPr>
          <w:rFonts w:ascii="Filson Pro Light" w:hAnsi="Filson Pro Light"/>
          <w:spacing w:val="-16"/>
          <w:szCs w:val="20"/>
        </w:rPr>
        <w:t xml:space="preserve"> </w:t>
      </w:r>
      <w:r w:rsidRPr="00EA12C0">
        <w:rPr>
          <w:rFonts w:ascii="Filson Pro Light" w:hAnsi="Filson Pro Light"/>
          <w:szCs w:val="20"/>
        </w:rPr>
        <w:t>as</w:t>
      </w:r>
      <w:r w:rsidRPr="00EA12C0">
        <w:rPr>
          <w:rFonts w:ascii="Filson Pro Light" w:hAnsi="Filson Pro Light"/>
          <w:spacing w:val="-18"/>
          <w:szCs w:val="20"/>
        </w:rPr>
        <w:t xml:space="preserve"> </w:t>
      </w:r>
      <w:r w:rsidRPr="00EA12C0">
        <w:rPr>
          <w:rFonts w:ascii="Filson Pro Light" w:hAnsi="Filson Pro Light"/>
          <w:szCs w:val="20"/>
        </w:rPr>
        <w:t>a</w:t>
      </w:r>
      <w:r w:rsidRPr="00EA12C0">
        <w:rPr>
          <w:rFonts w:ascii="Filson Pro Light" w:hAnsi="Filson Pro Light"/>
          <w:spacing w:val="-19"/>
          <w:szCs w:val="20"/>
        </w:rPr>
        <w:t xml:space="preserve"> </w:t>
      </w:r>
      <w:r w:rsidRPr="00EA12C0">
        <w:rPr>
          <w:rFonts w:ascii="Filson Pro Light" w:hAnsi="Filson Pro Light"/>
          <w:szCs w:val="20"/>
        </w:rPr>
        <w:t>purchase,</w:t>
      </w:r>
      <w:r w:rsidRPr="00EA12C0">
        <w:rPr>
          <w:rFonts w:ascii="Filson Pro Light" w:hAnsi="Filson Pro Light"/>
          <w:spacing w:val="-17"/>
          <w:szCs w:val="20"/>
        </w:rPr>
        <w:t xml:space="preserve"> </w:t>
      </w:r>
      <w:r w:rsidR="00062F24">
        <w:rPr>
          <w:rFonts w:ascii="Filson Pro Light" w:hAnsi="Filson Pro Light"/>
          <w:szCs w:val="20"/>
        </w:rPr>
        <w:t>Rate &amp; Term Refinance</w:t>
      </w:r>
      <w:r w:rsidRPr="00EA12C0">
        <w:rPr>
          <w:rFonts w:ascii="Filson Pro Light" w:hAnsi="Filson Pro Light"/>
          <w:spacing w:val="-17"/>
          <w:szCs w:val="20"/>
        </w:rPr>
        <w:t xml:space="preserve"> </w:t>
      </w:r>
      <w:r w:rsidRPr="00EA12C0">
        <w:rPr>
          <w:rFonts w:ascii="Filson Pro Light" w:hAnsi="Filson Pro Light"/>
          <w:szCs w:val="20"/>
        </w:rPr>
        <w:t>or</w:t>
      </w:r>
      <w:r w:rsidRPr="00EA12C0">
        <w:rPr>
          <w:rFonts w:ascii="Filson Pro Light" w:hAnsi="Filson Pro Light"/>
          <w:spacing w:val="-20"/>
          <w:szCs w:val="20"/>
        </w:rPr>
        <w:t xml:space="preserve"> </w:t>
      </w:r>
      <w:r w:rsidRPr="00EA12C0">
        <w:rPr>
          <w:rFonts w:ascii="Filson Pro Light" w:hAnsi="Filson Pro Light"/>
          <w:szCs w:val="20"/>
        </w:rPr>
        <w:t>cash-out</w:t>
      </w:r>
      <w:r w:rsidRPr="00EA12C0">
        <w:rPr>
          <w:rFonts w:ascii="Filson Pro Light" w:hAnsi="Filson Pro Light"/>
          <w:spacing w:val="-16"/>
          <w:szCs w:val="20"/>
        </w:rPr>
        <w:t xml:space="preserve"> </w:t>
      </w:r>
      <w:r w:rsidRPr="00EA12C0">
        <w:rPr>
          <w:rFonts w:ascii="Filson Pro Light" w:hAnsi="Filson Pro Light"/>
          <w:szCs w:val="20"/>
        </w:rPr>
        <w:t xml:space="preserve">refinance. All construction work must be complete. See </w:t>
      </w:r>
      <w:r w:rsidR="00D1308D">
        <w:rPr>
          <w:rFonts w:ascii="Filson Pro Light" w:hAnsi="Filson Pro Light"/>
          <w:color w:val="0000FF"/>
          <w:szCs w:val="20"/>
          <w:u w:val="single" w:color="0000FF"/>
        </w:rPr>
        <w:fldChar w:fldCharType="begin"/>
      </w:r>
      <w:r w:rsidR="00F674BC">
        <w:rPr>
          <w:rFonts w:ascii="Filson Pro Light" w:hAnsi="Filson Pro Light"/>
          <w:color w:val="0000FF"/>
          <w:szCs w:val="20"/>
          <w:u w:val="single" w:color="0000FF"/>
        </w:rPr>
        <w:instrText>HYPERLINK  \l "_PERMANENT_FINANCING_FOR"</w:instrText>
      </w:r>
      <w:r w:rsidR="00D1308D">
        <w:rPr>
          <w:rFonts w:ascii="Filson Pro Light" w:hAnsi="Filson Pro Light"/>
          <w:color w:val="0000FF"/>
          <w:szCs w:val="20"/>
          <w:u w:val="single" w:color="0000FF"/>
        </w:rPr>
      </w:r>
      <w:r w:rsidR="00D1308D">
        <w:rPr>
          <w:rFonts w:ascii="Filson Pro Light" w:hAnsi="Filson Pro Light"/>
          <w:color w:val="0000FF"/>
          <w:szCs w:val="20"/>
          <w:u w:val="single" w:color="0000FF"/>
        </w:rPr>
        <w:fldChar w:fldCharType="separate"/>
      </w:r>
      <w:r w:rsidRPr="00D1308D">
        <w:rPr>
          <w:rStyle w:val="Hyperlink"/>
          <w:rFonts w:ascii="Filson Pro Light" w:hAnsi="Filson Pro Light"/>
          <w:szCs w:val="20"/>
        </w:rPr>
        <w:t>New</w:t>
      </w:r>
      <w:r w:rsidRPr="00D1308D">
        <w:rPr>
          <w:rStyle w:val="Hyperlink"/>
          <w:rFonts w:ascii="Filson Pro Light" w:hAnsi="Filson Pro Light"/>
          <w:spacing w:val="-10"/>
          <w:szCs w:val="20"/>
        </w:rPr>
        <w:t xml:space="preserve"> </w:t>
      </w:r>
      <w:r w:rsidRPr="00D1308D">
        <w:rPr>
          <w:rStyle w:val="Hyperlink"/>
          <w:rFonts w:ascii="Filson Pro Light" w:hAnsi="Filson Pro Light"/>
          <w:szCs w:val="20"/>
        </w:rPr>
        <w:t>Construction.</w:t>
      </w:r>
    </w:p>
    <w:p w14:paraId="0A8807D4" w14:textId="6972E486" w:rsidR="00A75C5E" w:rsidRPr="00EA12C0" w:rsidRDefault="00D1308D" w:rsidP="003D0F4B">
      <w:pPr>
        <w:pStyle w:val="BodyText"/>
        <w:spacing w:before="0" w:after="0" w:line="240" w:lineRule="auto"/>
        <w:ind w:left="111"/>
        <w:rPr>
          <w:rFonts w:ascii="Filson Pro Light" w:hAnsi="Filson Pro Light"/>
          <w:szCs w:val="20"/>
        </w:rPr>
      </w:pPr>
      <w:r>
        <w:rPr>
          <w:rFonts w:ascii="Filson Pro Light" w:hAnsi="Filson Pro Light"/>
          <w:color w:val="0000FF"/>
          <w:szCs w:val="20"/>
          <w:u w:val="single" w:color="0000FF"/>
        </w:rPr>
        <w:fldChar w:fldCharType="end"/>
      </w:r>
    </w:p>
    <w:p w14:paraId="3F924F31" w14:textId="07E7C9A3" w:rsidR="003D0F4B" w:rsidRPr="00EA12C0" w:rsidRDefault="003C7BA0" w:rsidP="00F02A24">
      <w:pPr>
        <w:pStyle w:val="Bullet"/>
      </w:pPr>
      <w:r>
        <w:t>L</w:t>
      </w:r>
      <w:r w:rsidR="003D0F4B" w:rsidRPr="00EA12C0">
        <w:t>ots owned ≥12 months from application date for the subject transaction, LTV is based on</w:t>
      </w:r>
      <w:r w:rsidR="003D0F4B" w:rsidRPr="00EA12C0">
        <w:rPr>
          <w:spacing w:val="53"/>
        </w:rPr>
        <w:t xml:space="preserve"> </w:t>
      </w:r>
      <w:r w:rsidR="003D0F4B" w:rsidRPr="00EA12C0">
        <w:t xml:space="preserve">the </w:t>
      </w:r>
      <w:r w:rsidR="003D0F4B" w:rsidRPr="00EA12C0">
        <w:rPr>
          <w:szCs w:val="20"/>
        </w:rPr>
        <w:t>current appraised value</w:t>
      </w:r>
      <w:r w:rsidR="000C6751" w:rsidRPr="00EA12C0">
        <w:rPr>
          <w:szCs w:val="20"/>
        </w:rPr>
        <w:t xml:space="preserve">. </w:t>
      </w:r>
    </w:p>
    <w:p w14:paraId="6AF4D919" w14:textId="01590644" w:rsidR="003D0F4B" w:rsidRPr="00EA12C0" w:rsidRDefault="003C7BA0" w:rsidP="00F02A24">
      <w:pPr>
        <w:pStyle w:val="Bullet"/>
      </w:pPr>
      <w:r>
        <w:t>L</w:t>
      </w:r>
      <w:r w:rsidR="003D0F4B" w:rsidRPr="00EA12C0">
        <w:t>ots</w:t>
      </w:r>
      <w:r w:rsidR="003D0F4B" w:rsidRPr="00EA12C0">
        <w:rPr>
          <w:spacing w:val="-8"/>
        </w:rPr>
        <w:t xml:space="preserve"> </w:t>
      </w:r>
      <w:r w:rsidR="003D0F4B" w:rsidRPr="00EA12C0">
        <w:t>owned</w:t>
      </w:r>
      <w:r w:rsidR="003D0F4B" w:rsidRPr="00EA12C0">
        <w:rPr>
          <w:spacing w:val="-8"/>
        </w:rPr>
        <w:t xml:space="preserve"> </w:t>
      </w:r>
      <w:r w:rsidR="003D0F4B" w:rsidRPr="00EA12C0">
        <w:t>&lt;</w:t>
      </w:r>
      <w:r w:rsidR="003D0F4B" w:rsidRPr="00EA12C0">
        <w:rPr>
          <w:spacing w:val="-4"/>
        </w:rPr>
        <w:t xml:space="preserve"> </w:t>
      </w:r>
      <w:r w:rsidR="003D0F4B" w:rsidRPr="00EA12C0">
        <w:t>12</w:t>
      </w:r>
      <w:r w:rsidR="003D0F4B" w:rsidRPr="00EA12C0">
        <w:rPr>
          <w:spacing w:val="-5"/>
        </w:rPr>
        <w:t xml:space="preserve"> </w:t>
      </w:r>
      <w:r w:rsidR="003D0F4B" w:rsidRPr="00EA12C0">
        <w:t>months</w:t>
      </w:r>
      <w:r w:rsidR="003D0F4B" w:rsidRPr="00EA12C0">
        <w:rPr>
          <w:spacing w:val="-7"/>
        </w:rPr>
        <w:t xml:space="preserve"> </w:t>
      </w:r>
      <w:r w:rsidR="003D0F4B" w:rsidRPr="00EA12C0">
        <w:t>from</w:t>
      </w:r>
      <w:r w:rsidR="003D0F4B" w:rsidRPr="00EA12C0">
        <w:rPr>
          <w:spacing w:val="-5"/>
        </w:rPr>
        <w:t xml:space="preserve"> </w:t>
      </w:r>
      <w:r w:rsidR="003D0F4B" w:rsidRPr="00EA12C0">
        <w:t>application</w:t>
      </w:r>
      <w:r w:rsidR="003D0F4B" w:rsidRPr="00EA12C0">
        <w:rPr>
          <w:spacing w:val="-6"/>
        </w:rPr>
        <w:t xml:space="preserve"> </w:t>
      </w:r>
      <w:r w:rsidR="003D0F4B" w:rsidRPr="00EA12C0">
        <w:t>date</w:t>
      </w:r>
      <w:r w:rsidR="003D0F4B" w:rsidRPr="00EA12C0">
        <w:rPr>
          <w:spacing w:val="-5"/>
        </w:rPr>
        <w:t xml:space="preserve"> </w:t>
      </w:r>
      <w:r w:rsidR="003D0F4B" w:rsidRPr="00EA12C0">
        <w:t>for</w:t>
      </w:r>
      <w:r w:rsidR="003D0F4B" w:rsidRPr="00EA12C0">
        <w:rPr>
          <w:spacing w:val="-6"/>
        </w:rPr>
        <w:t xml:space="preserve"> </w:t>
      </w:r>
      <w:r w:rsidR="003D0F4B" w:rsidRPr="00EA12C0">
        <w:t>subject</w:t>
      </w:r>
      <w:r w:rsidR="003D0F4B" w:rsidRPr="00EA12C0">
        <w:rPr>
          <w:spacing w:val="-5"/>
        </w:rPr>
        <w:t xml:space="preserve"> </w:t>
      </w:r>
      <w:r w:rsidR="003D0F4B" w:rsidRPr="00EA12C0">
        <w:t>transaction,</w:t>
      </w:r>
      <w:r w:rsidR="003D0F4B" w:rsidRPr="00EA12C0">
        <w:rPr>
          <w:spacing w:val="-5"/>
        </w:rPr>
        <w:t xml:space="preserve"> </w:t>
      </w:r>
      <w:r w:rsidR="003D0F4B" w:rsidRPr="00EA12C0">
        <w:t>LTV</w:t>
      </w:r>
      <w:r w:rsidR="003D0F4B" w:rsidRPr="00EA12C0">
        <w:rPr>
          <w:spacing w:val="-5"/>
        </w:rPr>
        <w:t xml:space="preserve"> </w:t>
      </w:r>
      <w:r w:rsidR="003D0F4B" w:rsidRPr="00EA12C0">
        <w:t>is</w:t>
      </w:r>
      <w:r w:rsidR="003D0F4B" w:rsidRPr="00EA12C0">
        <w:rPr>
          <w:spacing w:val="-6"/>
        </w:rPr>
        <w:t xml:space="preserve"> </w:t>
      </w:r>
      <w:r w:rsidR="003D0F4B" w:rsidRPr="00EA12C0">
        <w:t>based</w:t>
      </w:r>
      <w:r w:rsidR="003D0F4B" w:rsidRPr="00EA12C0">
        <w:rPr>
          <w:spacing w:val="-6"/>
        </w:rPr>
        <w:t xml:space="preserve"> </w:t>
      </w:r>
      <w:r w:rsidR="003D0F4B" w:rsidRPr="00EA12C0">
        <w:t>on</w:t>
      </w:r>
      <w:r w:rsidR="003D0F4B" w:rsidRPr="00EA12C0">
        <w:rPr>
          <w:spacing w:val="-7"/>
        </w:rPr>
        <w:t xml:space="preserve"> </w:t>
      </w:r>
      <w:r w:rsidR="003D0F4B" w:rsidRPr="00EA12C0">
        <w:t>the</w:t>
      </w:r>
      <w:r w:rsidR="003D0F4B" w:rsidRPr="00EA12C0">
        <w:rPr>
          <w:spacing w:val="-5"/>
        </w:rPr>
        <w:t xml:space="preserve"> </w:t>
      </w:r>
      <w:r w:rsidR="003D0F4B" w:rsidRPr="00EA12C0">
        <w:t>lesser</w:t>
      </w:r>
      <w:r w:rsidR="003D0F4B" w:rsidRPr="00EA12C0">
        <w:rPr>
          <w:spacing w:val="-7"/>
        </w:rPr>
        <w:t xml:space="preserve"> </w:t>
      </w:r>
      <w:r w:rsidR="003D0F4B" w:rsidRPr="00EA12C0">
        <w:t>of the</w:t>
      </w:r>
      <w:r w:rsidR="003D0F4B" w:rsidRPr="00EA12C0">
        <w:rPr>
          <w:spacing w:val="-9"/>
        </w:rPr>
        <w:t xml:space="preserve"> </w:t>
      </w:r>
      <w:r w:rsidR="003D0F4B" w:rsidRPr="00EA12C0">
        <w:t>current</w:t>
      </w:r>
      <w:r w:rsidR="003D0F4B" w:rsidRPr="00EA12C0">
        <w:rPr>
          <w:spacing w:val="-8"/>
        </w:rPr>
        <w:t xml:space="preserve"> </w:t>
      </w:r>
      <w:r w:rsidR="003D0F4B" w:rsidRPr="00EA12C0">
        <w:t>appraised</w:t>
      </w:r>
      <w:r w:rsidR="003D0F4B" w:rsidRPr="00EA12C0">
        <w:rPr>
          <w:spacing w:val="-8"/>
        </w:rPr>
        <w:t xml:space="preserve"> </w:t>
      </w:r>
      <w:r w:rsidR="003D0F4B" w:rsidRPr="00EA12C0">
        <w:t>value</w:t>
      </w:r>
      <w:r w:rsidR="003D0F4B" w:rsidRPr="00EA12C0">
        <w:rPr>
          <w:spacing w:val="-8"/>
        </w:rPr>
        <w:t xml:space="preserve"> </w:t>
      </w:r>
      <w:r w:rsidR="003D0F4B" w:rsidRPr="00EA12C0">
        <w:t>of</w:t>
      </w:r>
      <w:r w:rsidR="003D0F4B" w:rsidRPr="00EA12C0">
        <w:rPr>
          <w:spacing w:val="-11"/>
        </w:rPr>
        <w:t xml:space="preserve"> </w:t>
      </w:r>
      <w:r w:rsidR="003D0F4B" w:rsidRPr="00EA12C0">
        <w:t>the</w:t>
      </w:r>
      <w:r w:rsidR="003D0F4B" w:rsidRPr="00EA12C0">
        <w:rPr>
          <w:spacing w:val="-9"/>
        </w:rPr>
        <w:t xml:space="preserve"> </w:t>
      </w:r>
      <w:r w:rsidR="003D0F4B" w:rsidRPr="00EA12C0">
        <w:t>property</w:t>
      </w:r>
      <w:r w:rsidR="003D0F4B" w:rsidRPr="00EA12C0">
        <w:rPr>
          <w:spacing w:val="-8"/>
        </w:rPr>
        <w:t xml:space="preserve"> </w:t>
      </w:r>
      <w:r w:rsidR="003D0F4B" w:rsidRPr="00EA12C0">
        <w:t>or</w:t>
      </w:r>
      <w:r w:rsidR="003D0F4B" w:rsidRPr="00EA12C0">
        <w:rPr>
          <w:spacing w:val="-12"/>
        </w:rPr>
        <w:t xml:space="preserve"> </w:t>
      </w:r>
      <w:r w:rsidR="003D0F4B" w:rsidRPr="00EA12C0">
        <w:t>the</w:t>
      </w:r>
      <w:r w:rsidR="003D0F4B" w:rsidRPr="00EA12C0">
        <w:rPr>
          <w:spacing w:val="-11"/>
        </w:rPr>
        <w:t xml:space="preserve"> </w:t>
      </w:r>
      <w:r w:rsidR="003D0F4B" w:rsidRPr="00EA12C0">
        <w:t>total</w:t>
      </w:r>
      <w:r w:rsidR="003D0F4B" w:rsidRPr="00EA12C0">
        <w:rPr>
          <w:spacing w:val="-8"/>
        </w:rPr>
        <w:t xml:space="preserve"> </w:t>
      </w:r>
      <w:r w:rsidR="003D0F4B" w:rsidRPr="00EA12C0">
        <w:t>acquisition</w:t>
      </w:r>
      <w:r w:rsidR="003D0F4B" w:rsidRPr="00EA12C0">
        <w:rPr>
          <w:spacing w:val="-8"/>
        </w:rPr>
        <w:t xml:space="preserve"> </w:t>
      </w:r>
      <w:r w:rsidR="003D0F4B" w:rsidRPr="00EA12C0">
        <w:t>costs</w:t>
      </w:r>
      <w:r w:rsidR="003D0F4B" w:rsidRPr="00EA12C0">
        <w:rPr>
          <w:spacing w:val="-9"/>
        </w:rPr>
        <w:t xml:space="preserve"> </w:t>
      </w:r>
      <w:r w:rsidR="003D0F4B" w:rsidRPr="00EA12C0">
        <w:t>(sum</w:t>
      </w:r>
      <w:r w:rsidR="003D0F4B" w:rsidRPr="00EA12C0">
        <w:rPr>
          <w:spacing w:val="-10"/>
        </w:rPr>
        <w:t xml:space="preserve"> </w:t>
      </w:r>
      <w:r w:rsidR="003D0F4B" w:rsidRPr="00EA12C0">
        <w:t>of</w:t>
      </w:r>
      <w:r w:rsidR="003D0F4B" w:rsidRPr="00EA12C0">
        <w:rPr>
          <w:spacing w:val="-8"/>
        </w:rPr>
        <w:t xml:space="preserve"> </w:t>
      </w:r>
      <w:r w:rsidR="003D0F4B" w:rsidRPr="00EA12C0">
        <w:t>construction</w:t>
      </w:r>
      <w:r w:rsidR="003D0F4B" w:rsidRPr="00EA12C0">
        <w:rPr>
          <w:spacing w:val="-11"/>
        </w:rPr>
        <w:t xml:space="preserve"> </w:t>
      </w:r>
      <w:r w:rsidR="003D0F4B" w:rsidRPr="00EA12C0">
        <w:t>costs</w:t>
      </w:r>
      <w:r w:rsidR="003D0F4B" w:rsidRPr="00EA12C0">
        <w:rPr>
          <w:spacing w:val="-9"/>
        </w:rPr>
        <w:t xml:space="preserve"> </w:t>
      </w:r>
      <w:r w:rsidR="003D0F4B" w:rsidRPr="00EA12C0">
        <w:t>and purchase price of</w:t>
      </w:r>
      <w:r w:rsidR="003D0F4B" w:rsidRPr="00EA12C0">
        <w:rPr>
          <w:spacing w:val="-1"/>
        </w:rPr>
        <w:t xml:space="preserve"> </w:t>
      </w:r>
      <w:r w:rsidR="003D0F4B" w:rsidRPr="00EA12C0">
        <w:t>lot).</w:t>
      </w:r>
    </w:p>
    <w:p w14:paraId="0A8F9280" w14:textId="77777777" w:rsidR="003D5F6D" w:rsidRPr="00EA12C0" w:rsidRDefault="003D5F6D" w:rsidP="00D24008">
      <w:pPr>
        <w:pStyle w:val="Heading2"/>
      </w:pPr>
      <w:bookmarkStart w:id="362" w:name="_Toc199843815"/>
      <w:bookmarkStart w:id="363" w:name="_Toc207885641"/>
      <w:r w:rsidRPr="00EA12C0">
        <w:t>SUBORDINATE FINANCING</w:t>
      </w:r>
      <w:bookmarkEnd w:id="362"/>
      <w:bookmarkEnd w:id="363"/>
    </w:p>
    <w:p w14:paraId="40F3E59B" w14:textId="0D61C90D" w:rsidR="003D5F6D" w:rsidRPr="00EA12C0" w:rsidRDefault="003D5F6D" w:rsidP="00F108B4">
      <w:pPr>
        <w:pStyle w:val="TableParagraph"/>
      </w:pPr>
      <w:r w:rsidRPr="00EA12C0">
        <w:t xml:space="preserve">Secondary or subordinate financing </w:t>
      </w:r>
      <w:r w:rsidR="00922352" w:rsidRPr="00EA12C0">
        <w:t xml:space="preserve">may be </w:t>
      </w:r>
      <w:r w:rsidRPr="00EA12C0">
        <w:t>allowed to the maximum CLTVs listed on the applicable matrices with the following requirements.</w:t>
      </w:r>
    </w:p>
    <w:p w14:paraId="67BC527C" w14:textId="77777777" w:rsidR="003D5F6D" w:rsidRPr="00EA12C0" w:rsidRDefault="003D5F6D" w:rsidP="003D5F6D">
      <w:pPr>
        <w:pStyle w:val="BodyText"/>
        <w:spacing w:before="0" w:after="0" w:line="240" w:lineRule="auto"/>
        <w:ind w:left="544" w:hanging="1"/>
        <w:rPr>
          <w:rFonts w:ascii="Filson Pro Light" w:hAnsi="Filson Pro Light"/>
          <w:szCs w:val="20"/>
        </w:rPr>
      </w:pPr>
    </w:p>
    <w:p w14:paraId="1A614C2A" w14:textId="7D0D2BC6" w:rsidR="00E970C6" w:rsidRPr="00EA12C0" w:rsidRDefault="00E970C6" w:rsidP="00F108B4">
      <w:pPr>
        <w:pStyle w:val="Bullet"/>
      </w:pPr>
      <w:r w:rsidRPr="00EA12C0">
        <w:t xml:space="preserve">Purchase and refinance transactions with a new simultaneous </w:t>
      </w:r>
      <w:r w:rsidR="005615E3" w:rsidRPr="00EA12C0">
        <w:t>second</w:t>
      </w:r>
      <w:r w:rsidRPr="00EA12C0">
        <w:t xml:space="preserve"> lien are eligible when HCLTV does not exceed max LTV/HCLTV stated in the most restrictive of the 1st or </w:t>
      </w:r>
      <w:r w:rsidR="005615E3" w:rsidRPr="00EA12C0">
        <w:t>second</w:t>
      </w:r>
      <w:r w:rsidRPr="00EA12C0">
        <w:t xml:space="preserve"> lien product matrices.</w:t>
      </w:r>
    </w:p>
    <w:p w14:paraId="08CCF83F" w14:textId="77777777" w:rsidR="00930AD6" w:rsidRDefault="00E970C6" w:rsidP="00F108B4">
      <w:pPr>
        <w:pStyle w:val="Bullet"/>
      </w:pPr>
      <w:r w:rsidRPr="00EA12C0">
        <w:t xml:space="preserve">Refinance transactions with existing </w:t>
      </w:r>
      <w:r w:rsidR="005615E3" w:rsidRPr="00EA12C0">
        <w:t>second</w:t>
      </w:r>
      <w:r w:rsidRPr="00EA12C0">
        <w:t xml:space="preserve"> </w:t>
      </w:r>
      <w:r w:rsidR="005615E3" w:rsidRPr="00EA12C0">
        <w:t xml:space="preserve">lien </w:t>
      </w:r>
      <w:r w:rsidRPr="00EA12C0">
        <w:t>may be re-subordinated. The HCLTV may not exceed</w:t>
      </w:r>
      <w:r w:rsidR="00930AD6">
        <w:t>:</w:t>
      </w:r>
    </w:p>
    <w:p w14:paraId="446E6190" w14:textId="26A17B87" w:rsidR="00930AD6" w:rsidRDefault="00E970C6" w:rsidP="00930AD6">
      <w:pPr>
        <w:pStyle w:val="Bullet"/>
        <w:numPr>
          <w:ilvl w:val="1"/>
          <w:numId w:val="66"/>
        </w:numPr>
      </w:pPr>
      <w:r w:rsidRPr="00EA12C0">
        <w:t xml:space="preserve">90% on </w:t>
      </w:r>
      <w:r w:rsidR="007D5FA5" w:rsidRPr="00EA12C0">
        <w:t xml:space="preserve">a </w:t>
      </w:r>
      <w:r w:rsidR="00112CCB">
        <w:t>Primary Residence</w:t>
      </w:r>
      <w:r w:rsidRPr="00EA12C0">
        <w:t xml:space="preserve"> and </w:t>
      </w:r>
    </w:p>
    <w:p w14:paraId="502E76EA" w14:textId="2FACB352" w:rsidR="00930AD6" w:rsidRDefault="00E970C6" w:rsidP="00930AD6">
      <w:pPr>
        <w:pStyle w:val="Bullet"/>
        <w:numPr>
          <w:ilvl w:val="1"/>
          <w:numId w:val="66"/>
        </w:numPr>
      </w:pPr>
      <w:r w:rsidRPr="00EA12C0">
        <w:t xml:space="preserve">85% on a </w:t>
      </w:r>
      <w:r w:rsidR="00DB7926">
        <w:t>Second Home</w:t>
      </w:r>
    </w:p>
    <w:p w14:paraId="21B3A8E6" w14:textId="75476D06" w:rsidR="00E970C6" w:rsidRPr="00EA12C0" w:rsidRDefault="00E970C6" w:rsidP="00930AD6">
      <w:pPr>
        <w:pStyle w:val="Bullet"/>
      </w:pPr>
      <w:r w:rsidRPr="00EA12C0">
        <w:t xml:space="preserve">The </w:t>
      </w:r>
      <w:r w:rsidR="005615E3" w:rsidRPr="00EA12C0">
        <w:t>second</w:t>
      </w:r>
      <w:r w:rsidRPr="00EA12C0">
        <w:t xml:space="preserve"> lien must be institutional. HELOC line limits may be paid down to meet HCLTV caps. Lines reduced or balances paid down must be fully documented including source of funds.</w:t>
      </w:r>
    </w:p>
    <w:p w14:paraId="04633788" w14:textId="6721AEC0" w:rsidR="00E970C6" w:rsidRPr="00EA12C0" w:rsidRDefault="00E970C6" w:rsidP="00F108B4">
      <w:pPr>
        <w:pStyle w:val="Bullet"/>
      </w:pPr>
      <w:r w:rsidRPr="00EA12C0">
        <w:t>Borrowers who currently have a second lien with an interest only payment, must be qualified with the fully amortizing p</w:t>
      </w:r>
      <w:r w:rsidRPr="00EA12C0">
        <w:rPr>
          <w:rFonts w:eastAsia="Calibri" w:cs="Times New Roman"/>
        </w:rPr>
        <w:t>ayment.</w:t>
      </w:r>
    </w:p>
    <w:p w14:paraId="4A03863F" w14:textId="77777777" w:rsidR="003D5F6D" w:rsidRPr="00EA12C0" w:rsidRDefault="003D5F6D" w:rsidP="003D5F6D">
      <w:pPr>
        <w:pStyle w:val="BodyText"/>
        <w:spacing w:before="0" w:after="0" w:line="240" w:lineRule="auto"/>
        <w:ind w:left="544" w:hanging="1"/>
        <w:rPr>
          <w:rFonts w:ascii="Filson Pro Light" w:hAnsi="Filson Pro Light"/>
          <w:szCs w:val="20"/>
        </w:rPr>
      </w:pPr>
    </w:p>
    <w:p w14:paraId="04420970" w14:textId="77777777" w:rsidR="003D5F6D" w:rsidRPr="0017594D" w:rsidRDefault="003D5F6D" w:rsidP="00F108B4">
      <w:pPr>
        <w:pStyle w:val="TableParagraph"/>
        <w:rPr>
          <w:u w:val="single"/>
        </w:rPr>
      </w:pPr>
      <w:r w:rsidRPr="0017594D">
        <w:rPr>
          <w:u w:val="single"/>
        </w:rPr>
        <w:t>If the subordinate financing has a simultaneous closing, the following is required:</w:t>
      </w:r>
    </w:p>
    <w:p w14:paraId="7470CC66" w14:textId="77777777" w:rsidR="003D5F6D" w:rsidRPr="00EA12C0" w:rsidRDefault="003D5F6D" w:rsidP="00F108B4">
      <w:pPr>
        <w:pStyle w:val="Bullet"/>
      </w:pPr>
      <w:r w:rsidRPr="00EA12C0">
        <w:t>A copy of the loan approval and repayment terms for the new financing;</w:t>
      </w:r>
      <w:r w:rsidRPr="00EA12C0">
        <w:rPr>
          <w:spacing w:val="-11"/>
        </w:rPr>
        <w:t xml:space="preserve"> </w:t>
      </w:r>
      <w:r w:rsidRPr="00EA12C0">
        <w:t>and</w:t>
      </w:r>
    </w:p>
    <w:p w14:paraId="265E6688" w14:textId="77777777" w:rsidR="003D5F6D" w:rsidRPr="00EA12C0" w:rsidRDefault="003D5F6D" w:rsidP="00F108B4">
      <w:pPr>
        <w:pStyle w:val="Bullet"/>
      </w:pPr>
      <w:r w:rsidRPr="00EA12C0">
        <w:t>A copy of the executed note at</w:t>
      </w:r>
      <w:r w:rsidRPr="00EA12C0">
        <w:rPr>
          <w:spacing w:val="-6"/>
        </w:rPr>
        <w:t xml:space="preserve"> </w:t>
      </w:r>
      <w:r w:rsidRPr="00EA12C0">
        <w:t>closing.</w:t>
      </w:r>
    </w:p>
    <w:p w14:paraId="0E904474" w14:textId="77777777" w:rsidR="003D5F6D" w:rsidRPr="0017594D" w:rsidRDefault="003D5F6D" w:rsidP="00F108B4">
      <w:pPr>
        <w:pStyle w:val="TableParagraph"/>
        <w:rPr>
          <w:u w:val="single"/>
        </w:rPr>
      </w:pPr>
      <w:r w:rsidRPr="0017594D">
        <w:rPr>
          <w:u w:val="single"/>
        </w:rPr>
        <w:t>If the subordinate financing is being subordinated, the following is required:</w:t>
      </w:r>
    </w:p>
    <w:p w14:paraId="4F9ECFD6" w14:textId="77777777" w:rsidR="003D5F6D" w:rsidRPr="00EA12C0" w:rsidRDefault="003D5F6D" w:rsidP="00F108B4">
      <w:pPr>
        <w:pStyle w:val="Bullet"/>
      </w:pPr>
      <w:r w:rsidRPr="00EA12C0">
        <w:t>The repayment terms of the existing second</w:t>
      </w:r>
      <w:r w:rsidRPr="00EA12C0">
        <w:rPr>
          <w:spacing w:val="-5"/>
        </w:rPr>
        <w:t xml:space="preserve"> </w:t>
      </w:r>
      <w:r w:rsidRPr="00EA12C0">
        <w:t>lien.</w:t>
      </w:r>
    </w:p>
    <w:p w14:paraId="1A981957" w14:textId="77777777" w:rsidR="003D5F6D" w:rsidRPr="00EA12C0" w:rsidRDefault="003D5F6D" w:rsidP="00F108B4">
      <w:pPr>
        <w:pStyle w:val="Bullet"/>
      </w:pPr>
      <w:r w:rsidRPr="00EA12C0">
        <w:t>An unsigned copy of the subordination agreement prior to closing;</w:t>
      </w:r>
      <w:r w:rsidRPr="00EA12C0">
        <w:rPr>
          <w:spacing w:val="-6"/>
        </w:rPr>
        <w:t xml:space="preserve"> </w:t>
      </w:r>
      <w:r w:rsidRPr="00EA12C0">
        <w:t>and</w:t>
      </w:r>
    </w:p>
    <w:p w14:paraId="5810D4DA" w14:textId="77777777" w:rsidR="003D5F6D" w:rsidRPr="00EA12C0" w:rsidRDefault="003D5F6D" w:rsidP="00F108B4">
      <w:pPr>
        <w:pStyle w:val="Bullet"/>
      </w:pPr>
      <w:r w:rsidRPr="00EA12C0">
        <w:t>A copy of the executed subordination agreement at</w:t>
      </w:r>
      <w:r w:rsidRPr="00EA12C0">
        <w:rPr>
          <w:spacing w:val="-6"/>
        </w:rPr>
        <w:t xml:space="preserve"> </w:t>
      </w:r>
      <w:r w:rsidRPr="00EA12C0">
        <w:t>closing.</w:t>
      </w:r>
    </w:p>
    <w:p w14:paraId="18C29C85" w14:textId="77777777" w:rsidR="003D5F6D" w:rsidRPr="0017594D" w:rsidRDefault="003D5F6D" w:rsidP="00F108B4">
      <w:pPr>
        <w:pStyle w:val="TableParagraph"/>
        <w:rPr>
          <w:u w:val="single"/>
        </w:rPr>
      </w:pPr>
      <w:r w:rsidRPr="0017594D">
        <w:rPr>
          <w:u w:val="single"/>
        </w:rPr>
        <w:t>The following requirements apply to all subordinate liens:</w:t>
      </w:r>
    </w:p>
    <w:p w14:paraId="7CFB4E50" w14:textId="77777777" w:rsidR="003D5F6D" w:rsidRPr="00EA12C0" w:rsidRDefault="003D5F6D" w:rsidP="00F108B4">
      <w:pPr>
        <w:pStyle w:val="Bullet"/>
      </w:pPr>
      <w:r w:rsidRPr="00EA12C0">
        <w:t>Seller-held subordinate liens are not</w:t>
      </w:r>
      <w:r w:rsidRPr="00EA12C0">
        <w:rPr>
          <w:spacing w:val="3"/>
        </w:rPr>
        <w:t xml:space="preserve"> </w:t>
      </w:r>
      <w:r w:rsidRPr="00EA12C0">
        <w:t>permitted.</w:t>
      </w:r>
    </w:p>
    <w:p w14:paraId="4FF85583" w14:textId="77777777" w:rsidR="003D5F6D" w:rsidRPr="00EA12C0" w:rsidRDefault="003D5F6D" w:rsidP="00F108B4">
      <w:pPr>
        <w:pStyle w:val="Bullet"/>
      </w:pPr>
      <w:r w:rsidRPr="00EA12C0">
        <w:t>Subordinate financing must be recorded and clearly subordinate to the new</w:t>
      </w:r>
      <w:r w:rsidRPr="00EA12C0">
        <w:rPr>
          <w:spacing w:val="-13"/>
        </w:rPr>
        <w:t xml:space="preserve"> </w:t>
      </w:r>
      <w:r w:rsidRPr="00EA12C0">
        <w:t>mortgage.</w:t>
      </w:r>
    </w:p>
    <w:p w14:paraId="04F56593" w14:textId="77777777" w:rsidR="003D5F6D" w:rsidRPr="00EA12C0" w:rsidRDefault="003D5F6D" w:rsidP="00F108B4">
      <w:pPr>
        <w:pStyle w:val="Bullet"/>
      </w:pPr>
      <w:r w:rsidRPr="00EA12C0">
        <w:t>Payment on the subordinate financing must be included the borrower’s DTI. If a payment is unable to be determined, 1.5% of the original loan balance can be</w:t>
      </w:r>
      <w:r w:rsidRPr="00EA12C0">
        <w:rPr>
          <w:spacing w:val="-14"/>
        </w:rPr>
        <w:t xml:space="preserve"> </w:t>
      </w:r>
      <w:r w:rsidRPr="00EA12C0">
        <w:t>used.</w:t>
      </w:r>
    </w:p>
    <w:p w14:paraId="554669DB" w14:textId="77777777" w:rsidR="003D5F6D" w:rsidRPr="00EA12C0" w:rsidRDefault="003D5F6D" w:rsidP="00F108B4">
      <w:pPr>
        <w:pStyle w:val="Bullet"/>
      </w:pPr>
      <w:r w:rsidRPr="00EA12C0">
        <w:t>If</w:t>
      </w:r>
      <w:r w:rsidRPr="00EA12C0">
        <w:rPr>
          <w:spacing w:val="-6"/>
        </w:rPr>
        <w:t xml:space="preserve"> </w:t>
      </w:r>
      <w:r w:rsidRPr="00EA12C0">
        <w:t>the</w:t>
      </w:r>
      <w:r w:rsidRPr="00EA12C0">
        <w:rPr>
          <w:spacing w:val="-8"/>
        </w:rPr>
        <w:t xml:space="preserve"> </w:t>
      </w:r>
      <w:r w:rsidRPr="00EA12C0">
        <w:t>debt</w:t>
      </w:r>
      <w:r w:rsidRPr="00EA12C0">
        <w:rPr>
          <w:spacing w:val="-8"/>
        </w:rPr>
        <w:t xml:space="preserve"> </w:t>
      </w:r>
      <w:r w:rsidRPr="00EA12C0">
        <w:t>is</w:t>
      </w:r>
      <w:r w:rsidRPr="00EA12C0">
        <w:rPr>
          <w:spacing w:val="-6"/>
        </w:rPr>
        <w:t xml:space="preserve"> </w:t>
      </w:r>
      <w:r w:rsidRPr="00EA12C0">
        <w:t>an</w:t>
      </w:r>
      <w:r w:rsidRPr="00EA12C0">
        <w:rPr>
          <w:spacing w:val="-5"/>
        </w:rPr>
        <w:t xml:space="preserve"> </w:t>
      </w:r>
      <w:r w:rsidRPr="00EA12C0">
        <w:t>equity</w:t>
      </w:r>
      <w:r w:rsidRPr="00EA12C0">
        <w:rPr>
          <w:spacing w:val="-7"/>
        </w:rPr>
        <w:t xml:space="preserve"> </w:t>
      </w:r>
      <w:r w:rsidRPr="00EA12C0">
        <w:t>line</w:t>
      </w:r>
      <w:r w:rsidRPr="00EA12C0">
        <w:rPr>
          <w:spacing w:val="-8"/>
        </w:rPr>
        <w:t xml:space="preserve"> </w:t>
      </w:r>
      <w:r w:rsidRPr="00EA12C0">
        <w:t>of</w:t>
      </w:r>
      <w:r w:rsidRPr="00EA12C0">
        <w:rPr>
          <w:spacing w:val="-5"/>
        </w:rPr>
        <w:t xml:space="preserve"> </w:t>
      </w:r>
      <w:r w:rsidRPr="00EA12C0">
        <w:t>credit,</w:t>
      </w:r>
      <w:r w:rsidRPr="00EA12C0">
        <w:rPr>
          <w:spacing w:val="-9"/>
        </w:rPr>
        <w:t xml:space="preserve"> </w:t>
      </w:r>
      <w:r w:rsidRPr="00EA12C0">
        <w:t>the</w:t>
      </w:r>
      <w:r w:rsidRPr="00EA12C0">
        <w:rPr>
          <w:spacing w:val="-5"/>
        </w:rPr>
        <w:t xml:space="preserve"> </w:t>
      </w:r>
      <w:r w:rsidRPr="00EA12C0">
        <w:t>CLTV</w:t>
      </w:r>
      <w:r w:rsidRPr="00EA12C0">
        <w:rPr>
          <w:spacing w:val="-4"/>
        </w:rPr>
        <w:t xml:space="preserve"> </w:t>
      </w:r>
      <w:r w:rsidRPr="00EA12C0">
        <w:t>ratio</w:t>
      </w:r>
      <w:r w:rsidRPr="00EA12C0">
        <w:rPr>
          <w:spacing w:val="-8"/>
        </w:rPr>
        <w:t xml:space="preserve"> </w:t>
      </w:r>
      <w:r w:rsidRPr="00EA12C0">
        <w:t>is</w:t>
      </w:r>
      <w:r w:rsidRPr="00EA12C0">
        <w:rPr>
          <w:spacing w:val="-6"/>
        </w:rPr>
        <w:t xml:space="preserve"> </w:t>
      </w:r>
      <w:r w:rsidRPr="00EA12C0">
        <w:t>calculated</w:t>
      </w:r>
      <w:r w:rsidRPr="00EA12C0">
        <w:rPr>
          <w:spacing w:val="-5"/>
        </w:rPr>
        <w:t xml:space="preserve"> </w:t>
      </w:r>
      <w:r w:rsidRPr="00EA12C0">
        <w:t>by</w:t>
      </w:r>
      <w:r w:rsidRPr="00EA12C0">
        <w:rPr>
          <w:spacing w:val="-7"/>
        </w:rPr>
        <w:t xml:space="preserve"> </w:t>
      </w:r>
      <w:r w:rsidRPr="00EA12C0">
        <w:t>adding</w:t>
      </w:r>
      <w:r w:rsidRPr="00EA12C0">
        <w:rPr>
          <w:spacing w:val="-6"/>
        </w:rPr>
        <w:t xml:space="preserve"> </w:t>
      </w:r>
      <w:r w:rsidRPr="00EA12C0">
        <w:t>the</w:t>
      </w:r>
      <w:r w:rsidRPr="00EA12C0">
        <w:rPr>
          <w:spacing w:val="-6"/>
        </w:rPr>
        <w:t xml:space="preserve"> </w:t>
      </w:r>
      <w:r w:rsidRPr="00EA12C0">
        <w:t>total</w:t>
      </w:r>
      <w:r w:rsidRPr="00EA12C0">
        <w:rPr>
          <w:spacing w:val="-5"/>
        </w:rPr>
        <w:t xml:space="preserve"> </w:t>
      </w:r>
      <w:r w:rsidRPr="00EA12C0">
        <w:t>HELOC</w:t>
      </w:r>
      <w:r w:rsidRPr="00EA12C0">
        <w:rPr>
          <w:spacing w:val="-5"/>
        </w:rPr>
        <w:t xml:space="preserve"> </w:t>
      </w:r>
      <w:r w:rsidRPr="00EA12C0">
        <w:t>credit line limit (rather than the amount of the HELOC in use) to the first mortgage amount, plus any other subordinate financing, and dividing that sum by the value of the</w:t>
      </w:r>
      <w:r w:rsidRPr="00EA12C0">
        <w:rPr>
          <w:spacing w:val="-13"/>
        </w:rPr>
        <w:t xml:space="preserve"> </w:t>
      </w:r>
      <w:r w:rsidRPr="00EA12C0">
        <w:t>property.</w:t>
      </w:r>
    </w:p>
    <w:p w14:paraId="0957CBE8" w14:textId="77777777" w:rsidR="003D5F6D" w:rsidRPr="00EA12C0" w:rsidRDefault="003D5F6D" w:rsidP="00F108B4">
      <w:pPr>
        <w:pStyle w:val="Bullet"/>
      </w:pPr>
      <w:r w:rsidRPr="00EA12C0">
        <w:t>Negative amortization is not allowed, and the scheduled payments must be sufficient to cover at least the interest</w:t>
      </w:r>
      <w:r w:rsidRPr="00EA12C0">
        <w:rPr>
          <w:spacing w:val="-2"/>
        </w:rPr>
        <w:t xml:space="preserve"> </w:t>
      </w:r>
      <w:r w:rsidRPr="00EA12C0">
        <w:t>due.</w:t>
      </w:r>
    </w:p>
    <w:p w14:paraId="0836327D" w14:textId="77777777" w:rsidR="003D5F6D" w:rsidRPr="00EA12C0" w:rsidRDefault="003D5F6D" w:rsidP="00F108B4">
      <w:pPr>
        <w:pStyle w:val="Bullet"/>
      </w:pPr>
      <w:r w:rsidRPr="00EA12C0">
        <w:t>Subordinate</w:t>
      </w:r>
      <w:r w:rsidRPr="00EA12C0">
        <w:rPr>
          <w:spacing w:val="-16"/>
        </w:rPr>
        <w:t xml:space="preserve"> </w:t>
      </w:r>
      <w:r w:rsidRPr="00EA12C0">
        <w:t>financing</w:t>
      </w:r>
      <w:r w:rsidRPr="00EA12C0">
        <w:rPr>
          <w:spacing w:val="-13"/>
        </w:rPr>
        <w:t xml:space="preserve"> </w:t>
      </w:r>
      <w:r w:rsidRPr="00EA12C0">
        <w:t>from</w:t>
      </w:r>
      <w:r w:rsidRPr="00EA12C0">
        <w:rPr>
          <w:spacing w:val="-17"/>
        </w:rPr>
        <w:t xml:space="preserve"> </w:t>
      </w:r>
      <w:r w:rsidRPr="00EA12C0">
        <w:t>the</w:t>
      </w:r>
      <w:r w:rsidRPr="00EA12C0">
        <w:rPr>
          <w:spacing w:val="-13"/>
        </w:rPr>
        <w:t xml:space="preserve"> </w:t>
      </w:r>
      <w:r w:rsidRPr="00EA12C0">
        <w:t>borrower’s</w:t>
      </w:r>
      <w:r w:rsidRPr="00EA12C0">
        <w:rPr>
          <w:spacing w:val="-13"/>
        </w:rPr>
        <w:t xml:space="preserve"> </w:t>
      </w:r>
      <w:r w:rsidRPr="00EA12C0">
        <w:t>employer</w:t>
      </w:r>
      <w:r w:rsidRPr="00EA12C0">
        <w:rPr>
          <w:spacing w:val="-16"/>
        </w:rPr>
        <w:t xml:space="preserve"> </w:t>
      </w:r>
      <w:r w:rsidRPr="00EA12C0">
        <w:t>may</w:t>
      </w:r>
      <w:r w:rsidRPr="00EA12C0">
        <w:rPr>
          <w:spacing w:val="-14"/>
        </w:rPr>
        <w:t xml:space="preserve"> </w:t>
      </w:r>
      <w:r w:rsidRPr="00EA12C0">
        <w:t>not</w:t>
      </w:r>
      <w:r w:rsidRPr="00EA12C0">
        <w:rPr>
          <w:spacing w:val="-14"/>
        </w:rPr>
        <w:t xml:space="preserve"> </w:t>
      </w:r>
      <w:r w:rsidRPr="00EA12C0">
        <w:t>include</w:t>
      </w:r>
      <w:r w:rsidRPr="00EA12C0">
        <w:rPr>
          <w:spacing w:val="-13"/>
        </w:rPr>
        <w:t xml:space="preserve"> </w:t>
      </w:r>
      <w:r w:rsidRPr="00EA12C0">
        <w:t>a</w:t>
      </w:r>
      <w:r w:rsidRPr="00EA12C0">
        <w:rPr>
          <w:spacing w:val="-15"/>
        </w:rPr>
        <w:t xml:space="preserve"> </w:t>
      </w:r>
      <w:r w:rsidRPr="00EA12C0">
        <w:t>provision</w:t>
      </w:r>
      <w:r w:rsidRPr="00EA12C0">
        <w:rPr>
          <w:spacing w:val="-15"/>
        </w:rPr>
        <w:t xml:space="preserve"> </w:t>
      </w:r>
      <w:r w:rsidRPr="00EA12C0">
        <w:t>requiring</w:t>
      </w:r>
      <w:r w:rsidRPr="00EA12C0">
        <w:rPr>
          <w:spacing w:val="-14"/>
        </w:rPr>
        <w:t xml:space="preserve"> </w:t>
      </w:r>
      <w:r w:rsidRPr="00EA12C0">
        <w:t>payment upon</w:t>
      </w:r>
      <w:r w:rsidRPr="00EA12C0">
        <w:rPr>
          <w:spacing w:val="-3"/>
        </w:rPr>
        <w:t xml:space="preserve"> </w:t>
      </w:r>
      <w:r w:rsidRPr="00EA12C0">
        <w:t>termination.</w:t>
      </w:r>
    </w:p>
    <w:p w14:paraId="47855D17" w14:textId="43265982" w:rsidR="00EE159E" w:rsidRDefault="003D5F6D" w:rsidP="00F108B4">
      <w:pPr>
        <w:pStyle w:val="TableParagraph"/>
      </w:pPr>
      <w:r w:rsidRPr="00EA12C0">
        <w:t xml:space="preserve">Subordinate liens can be paid off </w:t>
      </w:r>
      <w:r w:rsidR="00E900A5" w:rsidRPr="00EA12C0">
        <w:t>as part of</w:t>
      </w:r>
      <w:r w:rsidR="00A021FD" w:rsidRPr="00EA12C0">
        <w:t xml:space="preserve"> </w:t>
      </w:r>
      <w:r w:rsidR="00E900A5" w:rsidRPr="00EA12C0">
        <w:t xml:space="preserve"> </w:t>
      </w:r>
      <w:r w:rsidRPr="00EA12C0">
        <w:t xml:space="preserve">closing. See </w:t>
      </w:r>
      <w:hyperlink w:anchor="_bookmark25" w:history="1">
        <w:r w:rsidR="00062F24">
          <w:rPr>
            <w:color w:val="0000FF"/>
            <w:u w:val="single" w:color="0000FF"/>
          </w:rPr>
          <w:t>Rate &amp; Term Refinance</w:t>
        </w:r>
        <w:r w:rsidRPr="00EA12C0">
          <w:rPr>
            <w:color w:val="0000FF"/>
          </w:rPr>
          <w:t xml:space="preserve"> </w:t>
        </w:r>
      </w:hyperlink>
      <w:r w:rsidRPr="00EA12C0">
        <w:t xml:space="preserve">and </w:t>
      </w:r>
      <w:hyperlink w:anchor="_CASH-OUT_REFINANCE_(C/O)" w:history="1">
        <w:r w:rsidR="00112CCB">
          <w:rPr>
            <w:color w:val="0000FF"/>
            <w:u w:val="single" w:color="0000FF"/>
          </w:rPr>
          <w:t>Cash Out</w:t>
        </w:r>
        <w:r w:rsidRPr="00EA12C0">
          <w:rPr>
            <w:color w:val="0000FF"/>
            <w:u w:val="single" w:color="0000FF"/>
          </w:rPr>
          <w:t xml:space="preserve"> Refinance</w:t>
        </w:r>
      </w:hyperlink>
      <w:r w:rsidRPr="00EA12C0">
        <w:rPr>
          <w:color w:val="0000FF"/>
        </w:rPr>
        <w:t xml:space="preserve"> </w:t>
      </w:r>
      <w:r w:rsidRPr="00EA12C0">
        <w:t>for more information.</w:t>
      </w:r>
    </w:p>
    <w:p w14:paraId="3B583D3E" w14:textId="01FDB2BC" w:rsidR="005174EA" w:rsidRPr="00EA12C0" w:rsidRDefault="005174EA" w:rsidP="00D24008">
      <w:pPr>
        <w:pStyle w:val="Heading2"/>
      </w:pPr>
      <w:bookmarkStart w:id="364" w:name="3.7_TEXAS_HOME_EQUITY_LOANS"/>
      <w:bookmarkStart w:id="365" w:name="_bookmark33"/>
      <w:bookmarkStart w:id="366" w:name="_Toc116569132"/>
      <w:bookmarkStart w:id="367" w:name="_Toc199843816"/>
      <w:bookmarkStart w:id="368" w:name="_Toc207885642"/>
      <w:bookmarkEnd w:id="364"/>
      <w:bookmarkEnd w:id="365"/>
      <w:r w:rsidRPr="00EA12C0">
        <w:t>N</w:t>
      </w:r>
      <w:r w:rsidR="00957CC3" w:rsidRPr="00EA12C0">
        <w:t xml:space="preserve">EW </w:t>
      </w:r>
      <w:r w:rsidR="00A47E1F" w:rsidRPr="00EA12C0">
        <w:t>YORK</w:t>
      </w:r>
      <w:r w:rsidRPr="00EA12C0">
        <w:t xml:space="preserve"> CEM</w:t>
      </w:r>
      <w:r w:rsidR="00492FDB">
        <w:t>AS</w:t>
      </w:r>
      <w:bookmarkEnd w:id="366"/>
      <w:bookmarkEnd w:id="367"/>
      <w:bookmarkEnd w:id="368"/>
    </w:p>
    <w:p w14:paraId="3EF9EFC8" w14:textId="77777777" w:rsidR="004E0B98" w:rsidRPr="00EA12C0" w:rsidRDefault="005174EA" w:rsidP="00F108B4">
      <w:pPr>
        <w:pStyle w:val="TableParagraph"/>
      </w:pPr>
      <w:r w:rsidRPr="00EA12C0">
        <w:t xml:space="preserve">Consolidated Extension and Modification Agreement (CEMA) may be utilized for refinance transactions secured by property located in the </w:t>
      </w:r>
      <w:r w:rsidR="004E0B98" w:rsidRPr="00EA12C0">
        <w:t>S</w:t>
      </w:r>
      <w:r w:rsidRPr="00EA12C0">
        <w:t xml:space="preserve">tate of New York. </w:t>
      </w:r>
    </w:p>
    <w:p w14:paraId="1A1D1241" w14:textId="77777777" w:rsidR="004E0B98" w:rsidRPr="00EA12C0" w:rsidRDefault="004E0B98" w:rsidP="00F108B4">
      <w:pPr>
        <w:pStyle w:val="TableParagraph"/>
      </w:pPr>
    </w:p>
    <w:p w14:paraId="501C9A4A" w14:textId="2F24CA24" w:rsidR="00967721" w:rsidRPr="00EA12C0" w:rsidRDefault="00C70D9F" w:rsidP="00F108B4">
      <w:pPr>
        <w:pStyle w:val="TableParagraph"/>
      </w:pPr>
      <w:r w:rsidRPr="00EA12C0">
        <w:t>NQM Funding, LLC approved</w:t>
      </w:r>
      <w:r w:rsidR="004E0B98" w:rsidRPr="00EA12C0">
        <w:t xml:space="preserve"> a</w:t>
      </w:r>
      <w:r w:rsidRPr="00EA12C0">
        <w:t xml:space="preserve">ttorneys must be used to review and prepare CEMA documentation on wholesale and retail transactions. Please </w:t>
      </w:r>
      <w:r w:rsidR="002B36C9">
        <w:t xml:space="preserve">refer to the </w:t>
      </w:r>
      <w:r w:rsidR="002B36C9" w:rsidRPr="00EA12C0">
        <w:t xml:space="preserve"> </w:t>
      </w:r>
      <w:r w:rsidRPr="00EA12C0">
        <w:t>NQM Funding, LLC Approved New York Attorney List</w:t>
      </w:r>
      <w:r w:rsidR="002F5338" w:rsidRPr="00EA12C0">
        <w:t xml:space="preserve"> in the Documents tab on the client Portal. </w:t>
      </w:r>
    </w:p>
    <w:p w14:paraId="7FE62BB3" w14:textId="7ADB74CB" w:rsidR="00C70D9F" w:rsidRDefault="00C70D9F" w:rsidP="0017594D">
      <w:pPr>
        <w:pStyle w:val="Bullet"/>
      </w:pPr>
      <w:r w:rsidRPr="00EA12C0">
        <w:t xml:space="preserve"> Correspondents are responsible for utilizing </w:t>
      </w:r>
      <w:r w:rsidR="002929AF" w:rsidRPr="00EA12C0">
        <w:t>attorneys</w:t>
      </w:r>
      <w:r w:rsidRPr="00EA12C0">
        <w:t xml:space="preserve"> with an expertise in reviewing and preparing CEMA documents.</w:t>
      </w:r>
    </w:p>
    <w:p w14:paraId="4C3CE75B" w14:textId="6FCED522" w:rsidR="00492FDB" w:rsidRPr="00EA12C0" w:rsidRDefault="00492FDB" w:rsidP="0017594D">
      <w:pPr>
        <w:pStyle w:val="Bullet"/>
      </w:pPr>
      <w:r>
        <w:t xml:space="preserve">Lost Note Affidavits may not be used for any CEMA. </w:t>
      </w:r>
    </w:p>
    <w:p w14:paraId="52E7E998" w14:textId="2B5D3CB8" w:rsidR="007C1FA2" w:rsidRPr="00EA12C0" w:rsidRDefault="008100AC" w:rsidP="00D24008">
      <w:pPr>
        <w:pStyle w:val="Heading2"/>
      </w:pPr>
      <w:bookmarkStart w:id="369" w:name="3.8_FLIP_TRANSACTIONS"/>
      <w:bookmarkStart w:id="370" w:name="_bookmark49"/>
      <w:bookmarkStart w:id="371" w:name="_USE_OF_FOREIGN"/>
      <w:bookmarkStart w:id="372" w:name="_Toc199843817"/>
      <w:bookmarkStart w:id="373" w:name="_Toc207885643"/>
      <w:bookmarkStart w:id="374" w:name="_Toc116569133"/>
      <w:bookmarkEnd w:id="369"/>
      <w:bookmarkEnd w:id="370"/>
      <w:bookmarkEnd w:id="371"/>
      <w:r w:rsidRPr="00EA12C0">
        <w:t>FOREIGN NOTARIES</w:t>
      </w:r>
      <w:bookmarkEnd w:id="372"/>
      <w:bookmarkEnd w:id="373"/>
      <w:r w:rsidRPr="00EA12C0">
        <w:t xml:space="preserve"> </w:t>
      </w:r>
      <w:bookmarkEnd w:id="374"/>
    </w:p>
    <w:p w14:paraId="5B9E5416" w14:textId="6BE30E18" w:rsidR="004954F3" w:rsidRDefault="0040417F" w:rsidP="0040417F">
      <w:pPr>
        <w:spacing w:before="0" w:after="0" w:line="240" w:lineRule="auto"/>
        <w:rPr>
          <w:rFonts w:ascii="Filson Pro Light" w:hAnsi="Filson Pro Light"/>
        </w:rPr>
      </w:pPr>
      <w:r w:rsidRPr="00EA12C0">
        <w:rPr>
          <w:rFonts w:ascii="Filson Pro Light" w:hAnsi="Filson Pro Light"/>
        </w:rPr>
        <w:t xml:space="preserve">Documents signed outside of the United States must be notarized by a </w:t>
      </w:r>
      <w:r w:rsidR="00092109">
        <w:rPr>
          <w:rFonts w:ascii="Filson Pro Light" w:hAnsi="Filson Pro Light"/>
        </w:rPr>
        <w:t>U.S.</w:t>
      </w:r>
      <w:r w:rsidRPr="00EA12C0">
        <w:rPr>
          <w:rFonts w:ascii="Filson Pro Light" w:hAnsi="Filson Pro Light"/>
        </w:rPr>
        <w:t xml:space="preserve"> embassy or consular official. The certificate of acknowledgment must meet the standard notarial requirements and must include the embassy or consular seal. If the U.S. embassy or consular official is unavailable, a notary is acceptable if the country, where signing is taking place, is part of the Hague Convention and the signed documents are accompanied by an Apostille. </w:t>
      </w:r>
    </w:p>
    <w:p w14:paraId="52170A58" w14:textId="62EDE606" w:rsidR="00071D08" w:rsidRPr="00EA12C0" w:rsidRDefault="002B36C9" w:rsidP="0017594D">
      <w:pPr>
        <w:pStyle w:val="Bullet"/>
      </w:pPr>
      <w:r>
        <w:t xml:space="preserve">Use the </w:t>
      </w:r>
      <w:r w:rsidR="0040417F" w:rsidRPr="00EA12C0">
        <w:t>following link to determine if the country is part of the Hague Convention:</w:t>
      </w:r>
      <w:r w:rsidR="00A14C1B" w:rsidRPr="00EA12C0">
        <w:t xml:space="preserve"> </w:t>
      </w:r>
      <w:hyperlink r:id="rId23" w:history="1">
        <w:r w:rsidR="00A14C1B" w:rsidRPr="00EA12C0">
          <w:rPr>
            <w:rStyle w:val="Hyperlink"/>
          </w:rPr>
          <w:t>https://travel.state.gov/content/travel/en/International-Parental-Child-Abduction/abductions/hague-abduction-country-list.html</w:t>
        </w:r>
      </w:hyperlink>
      <w:r w:rsidR="00A14C1B" w:rsidRPr="00EA12C0">
        <w:t xml:space="preserve"> </w:t>
      </w:r>
    </w:p>
    <w:p w14:paraId="7BC2F33C" w14:textId="4A3137D3" w:rsidR="0040417F" w:rsidRDefault="0040417F" w:rsidP="0017594D">
      <w:pPr>
        <w:pStyle w:val="Bullet"/>
      </w:pPr>
      <w:r w:rsidRPr="00EA12C0">
        <w:lastRenderedPageBreak/>
        <w:t xml:space="preserve">Model Apostille forms can be found on the following link: </w:t>
      </w:r>
      <w:hyperlink r:id="rId24" w:history="1">
        <w:r w:rsidRPr="00EA12C0">
          <w:rPr>
            <w:rStyle w:val="Hyperlink"/>
          </w:rPr>
          <w:t>https://www.hcch.net/en/instruments/specialised-sections/apostille</w:t>
        </w:r>
      </w:hyperlink>
    </w:p>
    <w:p w14:paraId="6FC13A82" w14:textId="497ECCF7" w:rsidR="001F4358" w:rsidRDefault="001F4358" w:rsidP="00B3672B">
      <w:pPr>
        <w:spacing w:before="0" w:after="0"/>
        <w:rPr>
          <w:rFonts w:eastAsia="Times New Roman"/>
          <w:spacing w:val="6"/>
          <w:szCs w:val="24"/>
        </w:rPr>
      </w:pPr>
    </w:p>
    <w:p w14:paraId="087CD6B6" w14:textId="247A942C" w:rsidR="005E6B86" w:rsidRPr="00EA12C0" w:rsidRDefault="001B3D85" w:rsidP="00B3672B">
      <w:pPr>
        <w:pStyle w:val="Heading1"/>
        <w:spacing w:before="0"/>
        <w:rPr>
          <w:rFonts w:eastAsia="Times New Roman"/>
        </w:rPr>
      </w:pPr>
      <w:bookmarkStart w:id="375" w:name="_Toc207885644"/>
      <w:r>
        <w:rPr>
          <w:rFonts w:eastAsia="Times New Roman"/>
        </w:rPr>
        <w:t>CITIZENSHIP</w:t>
      </w:r>
      <w:bookmarkEnd w:id="375"/>
    </w:p>
    <w:p w14:paraId="274B6AB7" w14:textId="77777777" w:rsidR="00710179" w:rsidRPr="00EA12C0" w:rsidRDefault="00710179" w:rsidP="00D24008">
      <w:pPr>
        <w:pStyle w:val="Heading2"/>
      </w:pPr>
      <w:bookmarkStart w:id="376" w:name="4.3_U.S._CITIZENS"/>
      <w:bookmarkStart w:id="377" w:name="_bookmark58"/>
      <w:bookmarkStart w:id="378" w:name="_Toc116569138"/>
      <w:bookmarkStart w:id="379" w:name="_Toc199843843"/>
      <w:bookmarkStart w:id="380" w:name="_Toc207885645"/>
      <w:bookmarkEnd w:id="376"/>
      <w:bookmarkEnd w:id="377"/>
      <w:r w:rsidRPr="00EA12C0">
        <w:t>U.S. CITIZENS</w:t>
      </w:r>
      <w:bookmarkEnd w:id="378"/>
      <w:bookmarkEnd w:id="379"/>
      <w:bookmarkEnd w:id="380"/>
    </w:p>
    <w:p w14:paraId="1349A4A8" w14:textId="2C4A092D" w:rsidR="00710179" w:rsidRPr="00EA12C0" w:rsidRDefault="006C459B" w:rsidP="00F108B4">
      <w:pPr>
        <w:pStyle w:val="TableParagraph"/>
      </w:pPr>
      <w:r>
        <w:t xml:space="preserve">All </w:t>
      </w:r>
      <w:r w:rsidR="00092109">
        <w:t>U.S.</w:t>
      </w:r>
      <w:r w:rsidR="00710179" w:rsidRPr="00EA12C0">
        <w:t xml:space="preserve"> citizens are eligible for financing.</w:t>
      </w:r>
    </w:p>
    <w:p w14:paraId="77E87B4C" w14:textId="77777777" w:rsidR="00710179" w:rsidRPr="00EA12C0" w:rsidRDefault="00710179" w:rsidP="00D24008">
      <w:pPr>
        <w:pStyle w:val="Heading2"/>
      </w:pPr>
      <w:bookmarkStart w:id="381" w:name="4.4_PERMANENT_RESIDENT_ALIENS"/>
      <w:bookmarkStart w:id="382" w:name="_bookmark59"/>
      <w:bookmarkStart w:id="383" w:name="_Toc116569139"/>
      <w:bookmarkStart w:id="384" w:name="_Toc199843844"/>
      <w:bookmarkStart w:id="385" w:name="_Toc207885646"/>
      <w:bookmarkEnd w:id="381"/>
      <w:bookmarkEnd w:id="382"/>
      <w:r w:rsidRPr="00EA12C0">
        <w:t>PERMANENT RESIDENT ALIENS</w:t>
      </w:r>
      <w:bookmarkEnd w:id="383"/>
      <w:bookmarkEnd w:id="384"/>
      <w:bookmarkEnd w:id="385"/>
    </w:p>
    <w:p w14:paraId="2CCF14B0" w14:textId="77777777" w:rsidR="00710179" w:rsidRPr="00EA12C0" w:rsidRDefault="00710179" w:rsidP="00F108B4">
      <w:pPr>
        <w:pStyle w:val="TableParagraph"/>
      </w:pPr>
      <w:r w:rsidRPr="00EA12C0">
        <w:t>A permanent resident alien is a non-U.S. citizen authorized to live and work in the U.S. on a permanent basis. Permanent resident aliens are eligible for financing.</w:t>
      </w:r>
    </w:p>
    <w:p w14:paraId="1F596401" w14:textId="77777777" w:rsidR="00710179" w:rsidRPr="00EA12C0" w:rsidRDefault="00710179" w:rsidP="00F108B4">
      <w:pPr>
        <w:pStyle w:val="TableParagraph"/>
      </w:pPr>
      <w:r w:rsidRPr="00EA12C0">
        <w:t>Acceptable evidence of lawful permanent residency must be documented and meet one of the following criteria:</w:t>
      </w:r>
    </w:p>
    <w:p w14:paraId="435E3974" w14:textId="2CFD30EC" w:rsidR="00710179" w:rsidRPr="00EA12C0" w:rsidRDefault="00710179" w:rsidP="00F108B4">
      <w:pPr>
        <w:pStyle w:val="Bullet"/>
      </w:pPr>
      <w:r w:rsidRPr="00EA12C0">
        <w:t>I-151 – Permanent Resident Card (Green Card) that does not have an expiration</w:t>
      </w:r>
      <w:r w:rsidRPr="00EA12C0">
        <w:rPr>
          <w:spacing w:val="-18"/>
        </w:rPr>
        <w:t xml:space="preserve"> </w:t>
      </w:r>
      <w:r w:rsidR="00242FA8" w:rsidRPr="00EA12C0">
        <w:t>date.</w:t>
      </w:r>
    </w:p>
    <w:p w14:paraId="10CEEEBC" w14:textId="70304938" w:rsidR="00710179" w:rsidRPr="00EA12C0" w:rsidRDefault="00710179" w:rsidP="00F108B4">
      <w:pPr>
        <w:pStyle w:val="Bullet"/>
      </w:pPr>
      <w:r w:rsidRPr="00EA12C0">
        <w:t>I-551 – Permanent Resident Card (Green Card) issued for 10 years that has not</w:t>
      </w:r>
      <w:r w:rsidRPr="00EA12C0">
        <w:rPr>
          <w:spacing w:val="-19"/>
        </w:rPr>
        <w:t xml:space="preserve"> </w:t>
      </w:r>
      <w:r w:rsidR="00242FA8" w:rsidRPr="00EA12C0">
        <w:t>expired.</w:t>
      </w:r>
    </w:p>
    <w:p w14:paraId="6DA962BC" w14:textId="0314ED54" w:rsidR="00710179" w:rsidRPr="00EA12C0" w:rsidRDefault="00710179" w:rsidP="00F108B4">
      <w:pPr>
        <w:pStyle w:val="Bullet"/>
      </w:pPr>
      <w:r w:rsidRPr="00EA12C0">
        <w:t xml:space="preserve">I-551 – Conditional Permanent Resident Card (Green Card) issued for 2 years that has an expiration date, </w:t>
      </w:r>
      <w:r w:rsidR="00F653DD" w:rsidRPr="00EA12C0">
        <w:t>if</w:t>
      </w:r>
      <w:r w:rsidRPr="00EA12C0">
        <w:t xml:space="preserve"> it is accompanied by a copy of USCIS form I-751 requesting removal of the</w:t>
      </w:r>
      <w:r w:rsidRPr="00EA12C0">
        <w:rPr>
          <w:spacing w:val="-32"/>
        </w:rPr>
        <w:t xml:space="preserve"> </w:t>
      </w:r>
      <w:r w:rsidR="00242FA8" w:rsidRPr="00EA12C0">
        <w:t>conditions.</w:t>
      </w:r>
    </w:p>
    <w:p w14:paraId="07E00520" w14:textId="3E968A74" w:rsidR="00847193" w:rsidRDefault="00710179" w:rsidP="006612D7">
      <w:pPr>
        <w:pStyle w:val="Bullet"/>
      </w:pPr>
      <w:r w:rsidRPr="00EA12C0">
        <w:t xml:space="preserve">Un-expired Foreign Passport with an </w:t>
      </w:r>
      <w:r w:rsidR="00FD2A34" w:rsidRPr="00EA12C0">
        <w:t>unexpired</w:t>
      </w:r>
      <w:r w:rsidRPr="00EA12C0">
        <w:t xml:space="preserve"> stamp reading as follows: “Processed for I-551 Temporary Evidence of Lawful Admission for Permanent Residence. Valid until mm-dd-yy. Employment Authorized.”</w:t>
      </w:r>
    </w:p>
    <w:p w14:paraId="732EDAC8" w14:textId="21B934DF" w:rsidR="00847193" w:rsidRPr="00EA12C0" w:rsidRDefault="00CA4849" w:rsidP="00D24008">
      <w:pPr>
        <w:pStyle w:val="Heading2"/>
      </w:pPr>
      <w:bookmarkStart w:id="386" w:name="_Toc199843845"/>
      <w:bookmarkStart w:id="387" w:name="_Toc207885647"/>
      <w:r w:rsidRPr="00EA12C0">
        <w:t>DACA</w:t>
      </w:r>
      <w:bookmarkEnd w:id="386"/>
      <w:bookmarkEnd w:id="387"/>
    </w:p>
    <w:p w14:paraId="712AFE8F" w14:textId="7E7D03A2" w:rsidR="003376A0" w:rsidRPr="00EA12C0" w:rsidRDefault="00847193" w:rsidP="00CC5C71">
      <w:pPr>
        <w:pStyle w:val="ListParagraph"/>
      </w:pPr>
      <w:r w:rsidRPr="00EA12C0">
        <w:t xml:space="preserve">DACA </w:t>
      </w:r>
      <w:r w:rsidR="000374CF" w:rsidRPr="00EA12C0">
        <w:t xml:space="preserve">borrowers are </w:t>
      </w:r>
      <w:r w:rsidRPr="00EA12C0">
        <w:t xml:space="preserve">eligible with ITIN / SSN with Valid </w:t>
      </w:r>
      <w:r w:rsidR="00092109">
        <w:t>U.S.</w:t>
      </w:r>
      <w:r w:rsidRPr="00EA12C0">
        <w:t xml:space="preserve"> driver’s license along with EAD card </w:t>
      </w:r>
      <w:r w:rsidR="000374CF" w:rsidRPr="00EA12C0">
        <w:t xml:space="preserve">(Category E33) </w:t>
      </w:r>
      <w:r w:rsidRPr="00EA12C0">
        <w:t>evidencing their DACA status</w:t>
      </w:r>
      <w:r w:rsidR="000374CF" w:rsidRPr="00EA12C0">
        <w:t xml:space="preserve"> and permission to work in the United Stat</w:t>
      </w:r>
      <w:r w:rsidR="00470CED" w:rsidRPr="00EA12C0">
        <w:t>es</w:t>
      </w:r>
      <w:r w:rsidR="003C321B" w:rsidRPr="00EA12C0">
        <w:t>.</w:t>
      </w:r>
    </w:p>
    <w:p w14:paraId="2AFACD96" w14:textId="0626105F" w:rsidR="00CC5C71" w:rsidRPr="00EA12C0" w:rsidRDefault="00CC5C71" w:rsidP="00F108B4">
      <w:pPr>
        <w:pStyle w:val="Bullet"/>
      </w:pPr>
      <w:r w:rsidRPr="00EA12C0">
        <w:t>All DACA loans must be qualified under the Select ITIN Program</w:t>
      </w:r>
      <w:r w:rsidR="00D81119" w:rsidRPr="00EA12C0">
        <w:t>.</w:t>
      </w:r>
    </w:p>
    <w:p w14:paraId="5E4FCD9A" w14:textId="577EB960" w:rsidR="00D81119" w:rsidRPr="00EA12C0" w:rsidRDefault="008850AA" w:rsidP="00D24008">
      <w:pPr>
        <w:pStyle w:val="Heading2"/>
      </w:pPr>
      <w:bookmarkStart w:id="388" w:name="_Toc207885648"/>
      <w:r w:rsidRPr="00EA12C0">
        <w:t>TEMPORARY PROTECTED STATUS</w:t>
      </w:r>
      <w:bookmarkEnd w:id="388"/>
      <w:r w:rsidRPr="00EA12C0">
        <w:t xml:space="preserve"> </w:t>
      </w:r>
    </w:p>
    <w:p w14:paraId="368F7C71" w14:textId="77777777" w:rsidR="00D81119" w:rsidRPr="00EA12C0" w:rsidRDefault="00D81119" w:rsidP="00D81119">
      <w:pPr>
        <w:pStyle w:val="ListParagraph"/>
      </w:pPr>
      <w:r w:rsidRPr="00EA12C0">
        <w:t xml:space="preserve">If the TPS status of the country of origin has been vacated or shortened, the borrower is ineligible. Updates must be monitored through the following link to ensure Temporary Protected Status (TPS) associated with the  borrower’s country of origin is still in effect and has not been vacated: </w:t>
      </w:r>
      <w:hyperlink r:id="rId25" w:history="1">
        <w:r w:rsidRPr="00EA12C0">
          <w:rPr>
            <w:rStyle w:val="Hyperlink"/>
          </w:rPr>
          <w:t>https://www.uscis.gov/humanitarian/temporary-protected-status</w:t>
        </w:r>
      </w:hyperlink>
    </w:p>
    <w:p w14:paraId="487A5232" w14:textId="5BF324B7" w:rsidR="006A425F" w:rsidRPr="00EA12C0" w:rsidRDefault="00710179" w:rsidP="00D24008">
      <w:pPr>
        <w:pStyle w:val="Heading2"/>
      </w:pPr>
      <w:bookmarkStart w:id="389" w:name="4.5_NON-PERMANENT_RESIDENT_ALIENS"/>
      <w:bookmarkStart w:id="390" w:name="_bookmark60"/>
      <w:bookmarkStart w:id="391" w:name="_Toc116569140"/>
      <w:bookmarkStart w:id="392" w:name="_Toc199843846"/>
      <w:bookmarkStart w:id="393" w:name="_Toc207885649"/>
      <w:bookmarkEnd w:id="389"/>
      <w:bookmarkEnd w:id="390"/>
      <w:r w:rsidRPr="00EA12C0">
        <w:t>NON-PERMANENT RESIDENT ALIENS</w:t>
      </w:r>
      <w:bookmarkEnd w:id="391"/>
      <w:r w:rsidR="00E94E14" w:rsidRPr="00EA12C0">
        <w:t xml:space="preserve"> </w:t>
      </w:r>
      <w:bookmarkEnd w:id="392"/>
      <w:r w:rsidR="00196D6B" w:rsidRPr="00EA12C0">
        <w:t>(</w:t>
      </w:r>
      <w:r w:rsidR="001B3D85">
        <w:t>NON-PERM)</w:t>
      </w:r>
      <w:bookmarkEnd w:id="393"/>
    </w:p>
    <w:p w14:paraId="2E781294" w14:textId="77777777" w:rsidR="00610DBB" w:rsidRPr="00EA12C0" w:rsidRDefault="006A6371" w:rsidP="00F108B4">
      <w:pPr>
        <w:pStyle w:val="TableParagraph"/>
      </w:pPr>
      <w:r w:rsidRPr="00EA12C0">
        <w:t xml:space="preserve">A Non-Permanent Resident Alien is a non-U.S. Citizen authorized to live and work in the U.S. on a temporary basis. </w:t>
      </w:r>
    </w:p>
    <w:p w14:paraId="722157DB" w14:textId="45154915" w:rsidR="00A122BF" w:rsidRPr="00EA12C0" w:rsidRDefault="006A6371" w:rsidP="00F108B4">
      <w:pPr>
        <w:pStyle w:val="TableParagraph"/>
      </w:pPr>
      <w:r w:rsidRPr="00EA12C0">
        <w:t xml:space="preserve">If a non-U.S. citizen is borrowing with a U.S. citizen, it does not eliminate visa or other residency </w:t>
      </w:r>
      <w:r w:rsidRPr="00EA12C0">
        <w:lastRenderedPageBreak/>
        <w:t>requirements. Any Borrower not meeting the below criteria is not eligible</w:t>
      </w:r>
      <w:r w:rsidR="00461791" w:rsidRPr="00EA12C0">
        <w:t>:</w:t>
      </w:r>
    </w:p>
    <w:p w14:paraId="406E8DE6" w14:textId="5CA195B3" w:rsidR="00A122BF" w:rsidRPr="00EA12C0" w:rsidRDefault="00640458" w:rsidP="00F108B4">
      <w:pPr>
        <w:pStyle w:val="Bullet"/>
      </w:pPr>
      <w:r w:rsidRPr="00EA12C0">
        <w:t>A</w:t>
      </w:r>
      <w:r w:rsidR="00A122BF" w:rsidRPr="00EA12C0">
        <w:t xml:space="preserve"> valid Social Security Number</w:t>
      </w:r>
      <w:r w:rsidR="009045DD" w:rsidRPr="00EA12C0">
        <w:t xml:space="preserve"> </w:t>
      </w:r>
    </w:p>
    <w:p w14:paraId="05C5C88F" w14:textId="2A294196" w:rsidR="001D474E" w:rsidRDefault="00C12FD9">
      <w:pPr>
        <w:pStyle w:val="Bullet"/>
      </w:pPr>
      <w:r w:rsidRPr="00EA12C0">
        <w:t>Employment Authorization</w:t>
      </w:r>
      <w:r w:rsidR="001D474E" w:rsidRPr="00EA12C0">
        <w:t xml:space="preserve"> or VISA (as per below)</w:t>
      </w:r>
    </w:p>
    <w:p w14:paraId="5D8C5375" w14:textId="6A602B82" w:rsidR="00DA48FE" w:rsidRPr="003D50FA" w:rsidRDefault="00BE67DD" w:rsidP="00DA48FE">
      <w:pPr>
        <w:pStyle w:val="Bullet"/>
      </w:pPr>
      <w:r w:rsidRPr="003D50FA">
        <w:t>Residency / Employment Requirements:</w:t>
      </w:r>
    </w:p>
    <w:p w14:paraId="74F49197" w14:textId="49C69371" w:rsidR="00BE67DD" w:rsidRPr="0017594D" w:rsidRDefault="004B494B" w:rsidP="00E63364">
      <w:pPr>
        <w:pStyle w:val="Bullet"/>
        <w:numPr>
          <w:ilvl w:val="1"/>
          <w:numId w:val="66"/>
        </w:numPr>
        <w:rPr>
          <w:highlight w:val="yellow"/>
        </w:rPr>
      </w:pPr>
      <w:bookmarkStart w:id="394" w:name="_Hlk207727337"/>
      <w:r w:rsidRPr="0017594D">
        <w:rPr>
          <w:highlight w:val="yellow"/>
        </w:rPr>
        <w:t>2</w:t>
      </w:r>
      <w:r w:rsidR="00D158E7" w:rsidRPr="00D158E7">
        <w:rPr>
          <w:highlight w:val="yellow"/>
        </w:rPr>
        <w:t xml:space="preserve"> </w:t>
      </w:r>
      <w:r w:rsidR="00E47CA1" w:rsidRPr="0017594D">
        <w:rPr>
          <w:highlight w:val="yellow"/>
        </w:rPr>
        <w:t xml:space="preserve">years </w:t>
      </w:r>
      <w:r w:rsidR="00637D6B" w:rsidRPr="0017594D">
        <w:rPr>
          <w:highlight w:val="yellow"/>
        </w:rPr>
        <w:t xml:space="preserve">employment </w:t>
      </w:r>
      <w:r w:rsidR="0002455B" w:rsidRPr="0017594D">
        <w:rPr>
          <w:highlight w:val="yellow"/>
        </w:rPr>
        <w:t>in the same line of work</w:t>
      </w:r>
      <w:r w:rsidR="002F1800" w:rsidRPr="0017594D">
        <w:rPr>
          <w:highlight w:val="yellow"/>
        </w:rPr>
        <w:t xml:space="preserve"> and 2 years housing history (</w:t>
      </w:r>
      <w:r w:rsidR="00092109">
        <w:rPr>
          <w:highlight w:val="yellow"/>
        </w:rPr>
        <w:t>U.S.</w:t>
      </w:r>
      <w:r w:rsidR="002F1800" w:rsidRPr="0017594D">
        <w:rPr>
          <w:highlight w:val="yellow"/>
        </w:rPr>
        <w:t xml:space="preserve"> or abroad) </w:t>
      </w:r>
      <w:r w:rsidR="00DA48FE" w:rsidRPr="0017594D">
        <w:rPr>
          <w:highlight w:val="yellow"/>
        </w:rPr>
        <w:t>or</w:t>
      </w:r>
    </w:p>
    <w:p w14:paraId="5DF857D9" w14:textId="7DDC043A" w:rsidR="006D7C14" w:rsidRPr="00D158E7" w:rsidRDefault="00637D6B" w:rsidP="00E63364">
      <w:pPr>
        <w:pStyle w:val="Bullet"/>
        <w:numPr>
          <w:ilvl w:val="1"/>
          <w:numId w:val="66"/>
        </w:numPr>
        <w:rPr>
          <w:highlight w:val="yellow"/>
        </w:rPr>
      </w:pPr>
      <w:r w:rsidRPr="00D158E7">
        <w:rPr>
          <w:highlight w:val="yellow"/>
        </w:rPr>
        <w:t>Borrowers t</w:t>
      </w:r>
      <w:r w:rsidR="00BE67DD" w:rsidRPr="00D158E7">
        <w:rPr>
          <w:highlight w:val="yellow"/>
        </w:rPr>
        <w:t xml:space="preserve">ransferred by a </w:t>
      </w:r>
      <w:r w:rsidR="006D7C14" w:rsidRPr="00D158E7">
        <w:rPr>
          <w:highlight w:val="yellow"/>
        </w:rPr>
        <w:t>company</w:t>
      </w:r>
      <w:r w:rsidR="00BE67DD" w:rsidRPr="00D158E7">
        <w:rPr>
          <w:highlight w:val="yellow"/>
        </w:rPr>
        <w:t xml:space="preserve"> with offices in both </w:t>
      </w:r>
      <w:r w:rsidR="00CB7E2C" w:rsidRPr="00D158E7">
        <w:rPr>
          <w:highlight w:val="yellow"/>
        </w:rPr>
        <w:t>a f</w:t>
      </w:r>
      <w:r w:rsidR="00CB7E2C" w:rsidRPr="0017594D">
        <w:rPr>
          <w:highlight w:val="yellow"/>
        </w:rPr>
        <w:t>o</w:t>
      </w:r>
      <w:r w:rsidR="00CB7E2C" w:rsidRPr="00362177">
        <w:rPr>
          <w:highlight w:val="yellow"/>
        </w:rPr>
        <w:t>r</w:t>
      </w:r>
      <w:r w:rsidR="00CB7E2C" w:rsidRPr="00D158E7">
        <w:rPr>
          <w:highlight w:val="yellow"/>
        </w:rPr>
        <w:t>eign</w:t>
      </w:r>
      <w:r w:rsidR="00BE67DD" w:rsidRPr="00D158E7">
        <w:rPr>
          <w:highlight w:val="yellow"/>
        </w:rPr>
        <w:t xml:space="preserve"> country and the </w:t>
      </w:r>
      <w:r w:rsidR="00092109">
        <w:rPr>
          <w:highlight w:val="yellow"/>
        </w:rPr>
        <w:t>U.S.</w:t>
      </w:r>
      <w:r w:rsidR="00CB7E2C" w:rsidRPr="00D158E7">
        <w:rPr>
          <w:highlight w:val="yellow"/>
        </w:rPr>
        <w:t xml:space="preserve">: </w:t>
      </w:r>
    </w:p>
    <w:p w14:paraId="5C48733D" w14:textId="2A99DC36" w:rsidR="00DA48FE" w:rsidRPr="00D158E7" w:rsidRDefault="006D7C14" w:rsidP="00E63364">
      <w:pPr>
        <w:pStyle w:val="Bullet"/>
        <w:numPr>
          <w:ilvl w:val="2"/>
          <w:numId w:val="66"/>
        </w:numPr>
        <w:rPr>
          <w:highlight w:val="yellow"/>
        </w:rPr>
      </w:pPr>
      <w:r w:rsidRPr="00D158E7">
        <w:rPr>
          <w:highlight w:val="yellow"/>
        </w:rPr>
        <w:t xml:space="preserve">Documentation </w:t>
      </w:r>
      <w:r w:rsidR="00FF37C0" w:rsidRPr="00D158E7">
        <w:rPr>
          <w:highlight w:val="yellow"/>
        </w:rPr>
        <w:t>of transfer executed on corporate letterhead required</w:t>
      </w:r>
      <w:r w:rsidR="009A3D16">
        <w:rPr>
          <w:highlight w:val="yellow"/>
        </w:rPr>
        <w:t>.</w:t>
      </w:r>
    </w:p>
    <w:p w14:paraId="48F7C38B" w14:textId="63291E9A" w:rsidR="00DA48FE" w:rsidRPr="00D158E7" w:rsidRDefault="00FF37C0" w:rsidP="00E63364">
      <w:pPr>
        <w:pStyle w:val="Bullet"/>
        <w:numPr>
          <w:ilvl w:val="2"/>
          <w:numId w:val="66"/>
        </w:numPr>
        <w:rPr>
          <w:highlight w:val="yellow"/>
        </w:rPr>
      </w:pPr>
      <w:r w:rsidRPr="00D158E7">
        <w:rPr>
          <w:highlight w:val="yellow"/>
        </w:rPr>
        <w:t xml:space="preserve">First paycheck required to be in file prior to closing. </w:t>
      </w:r>
    </w:p>
    <w:p w14:paraId="79EC7F55" w14:textId="109476AF" w:rsidR="00315F49" w:rsidRPr="0017594D" w:rsidRDefault="00E06E2B" w:rsidP="00E63364">
      <w:pPr>
        <w:pStyle w:val="Bullet"/>
        <w:numPr>
          <w:ilvl w:val="1"/>
          <w:numId w:val="66"/>
        </w:numPr>
        <w:rPr>
          <w:highlight w:val="yellow"/>
        </w:rPr>
      </w:pPr>
      <w:r w:rsidRPr="00D158E7">
        <w:rPr>
          <w:highlight w:val="yellow"/>
        </w:rPr>
        <w:t>Borrowers who have been offered</w:t>
      </w:r>
      <w:r w:rsidR="00FE430E" w:rsidRPr="00D158E7">
        <w:rPr>
          <w:highlight w:val="yellow"/>
        </w:rPr>
        <w:t xml:space="preserve"> and sponsored for</w:t>
      </w:r>
      <w:r w:rsidRPr="00D158E7">
        <w:rPr>
          <w:highlight w:val="yellow"/>
        </w:rPr>
        <w:t xml:space="preserve"> employment in the </w:t>
      </w:r>
      <w:r w:rsidR="00092109">
        <w:rPr>
          <w:highlight w:val="yellow"/>
        </w:rPr>
        <w:t>U.S.</w:t>
      </w:r>
      <w:r w:rsidRPr="00D158E7">
        <w:rPr>
          <w:highlight w:val="yellow"/>
        </w:rPr>
        <w:t xml:space="preserve"> </w:t>
      </w:r>
      <w:r w:rsidR="00FE430E" w:rsidRPr="0017594D">
        <w:rPr>
          <w:highlight w:val="yellow"/>
        </w:rPr>
        <w:t>under an H1-B VISA</w:t>
      </w:r>
      <w:r w:rsidR="009A3D16">
        <w:rPr>
          <w:highlight w:val="yellow"/>
        </w:rPr>
        <w:t>:</w:t>
      </w:r>
    </w:p>
    <w:p w14:paraId="7B3966B5" w14:textId="0885D04B" w:rsidR="00FE430E" w:rsidRPr="00D158E7" w:rsidRDefault="00FE430E" w:rsidP="00E63364">
      <w:pPr>
        <w:pStyle w:val="Bullet"/>
        <w:numPr>
          <w:ilvl w:val="2"/>
          <w:numId w:val="66"/>
        </w:numPr>
        <w:rPr>
          <w:highlight w:val="yellow"/>
        </w:rPr>
      </w:pPr>
      <w:r w:rsidRPr="00D158E7">
        <w:rPr>
          <w:highlight w:val="yellow"/>
        </w:rPr>
        <w:t>Documentation of sponsorship required along with VISA</w:t>
      </w:r>
      <w:r w:rsidR="009A3D16">
        <w:rPr>
          <w:highlight w:val="yellow"/>
        </w:rPr>
        <w:t>.</w:t>
      </w:r>
    </w:p>
    <w:p w14:paraId="0587D131" w14:textId="5AF3C48D" w:rsidR="00AA1245" w:rsidRPr="00A83936" w:rsidRDefault="00D42362" w:rsidP="00A83936">
      <w:pPr>
        <w:pStyle w:val="Bullet"/>
        <w:numPr>
          <w:ilvl w:val="2"/>
          <w:numId w:val="66"/>
        </w:numPr>
        <w:rPr>
          <w:highlight w:val="yellow"/>
        </w:rPr>
      </w:pPr>
      <w:r w:rsidRPr="00D158E7">
        <w:rPr>
          <w:highlight w:val="yellow"/>
        </w:rPr>
        <w:t xml:space="preserve">First paycheck required to be in the file </w:t>
      </w:r>
      <w:r w:rsidR="00260DBD" w:rsidRPr="00D158E7">
        <w:rPr>
          <w:highlight w:val="yellow"/>
        </w:rPr>
        <w:t xml:space="preserve">prior to closing. </w:t>
      </w:r>
      <w:bookmarkEnd w:id="394"/>
    </w:p>
    <w:p w14:paraId="3CCC023C" w14:textId="0F6813EE" w:rsidR="00E55A58" w:rsidRPr="00EA12C0" w:rsidRDefault="00692F80" w:rsidP="00D24008">
      <w:pPr>
        <w:pStyle w:val="Heading2"/>
      </w:pPr>
      <w:bookmarkStart w:id="395" w:name="_Toc207885650"/>
      <w:r w:rsidRPr="00EA12C0">
        <w:t xml:space="preserve">EMPLOYMENT </w:t>
      </w:r>
      <w:r w:rsidRPr="00492FDB">
        <w:t>AUTHORIZATION</w:t>
      </w:r>
      <w:r w:rsidRPr="00EA12C0">
        <w:t xml:space="preserve"> </w:t>
      </w:r>
      <w:r w:rsidR="00196D6B" w:rsidRPr="00EA12C0">
        <w:t xml:space="preserve"> (</w:t>
      </w:r>
      <w:r w:rsidR="00C53FD3">
        <w:t>NON</w:t>
      </w:r>
      <w:r w:rsidR="00196D6B" w:rsidRPr="00EA12C0">
        <w:t>-PERM)</w:t>
      </w:r>
      <w:bookmarkEnd w:id="395"/>
    </w:p>
    <w:p w14:paraId="1AA9CAAA" w14:textId="26DA21CB" w:rsidR="003501EC" w:rsidRPr="00EA12C0" w:rsidRDefault="00455D24" w:rsidP="00F108B4">
      <w:pPr>
        <w:pStyle w:val="TableParagraph"/>
      </w:pPr>
      <w:bookmarkStart w:id="396" w:name="4.5.1_VERIFICATION_OF_RESIDENCY_STATUS"/>
      <w:bookmarkStart w:id="397" w:name="_bookmark61"/>
      <w:bookmarkStart w:id="398" w:name="_VERIFICATION_OF_RESIDENCY"/>
      <w:bookmarkEnd w:id="396"/>
      <w:bookmarkEnd w:id="397"/>
      <w:bookmarkEnd w:id="398"/>
      <w:r w:rsidRPr="00EA12C0">
        <w:t xml:space="preserve">The borrower’s </w:t>
      </w:r>
      <w:r w:rsidR="00681CD1" w:rsidRPr="00EA12C0">
        <w:t xml:space="preserve">Employment Authorization </w:t>
      </w:r>
      <w:r w:rsidRPr="00EA12C0">
        <w:t xml:space="preserve">must be documented by </w:t>
      </w:r>
      <w:r w:rsidRPr="00EA12C0">
        <w:rPr>
          <w:u w:val="single"/>
        </w:rPr>
        <w:t>one of the following</w:t>
      </w:r>
      <w:r w:rsidRPr="00EA12C0">
        <w:t>:</w:t>
      </w:r>
    </w:p>
    <w:p w14:paraId="6D1BF509" w14:textId="3F69E3A0" w:rsidR="00B40816" w:rsidRPr="00EA12C0" w:rsidRDefault="004565AE" w:rsidP="00F108B4">
      <w:pPr>
        <w:pStyle w:val="Bullet"/>
      </w:pPr>
      <w:r w:rsidRPr="00EA12C0">
        <w:t xml:space="preserve">Form I-766 </w:t>
      </w:r>
      <w:r w:rsidR="00B40816" w:rsidRPr="00EA12C0">
        <w:t>Employment Authorization Document (EAD)</w:t>
      </w:r>
      <w:r w:rsidR="00C554B5" w:rsidRPr="00EA12C0">
        <w:t>:</w:t>
      </w:r>
    </w:p>
    <w:p w14:paraId="3CCFB8A6" w14:textId="6126C436" w:rsidR="00223201" w:rsidRPr="00EA12C0" w:rsidRDefault="006F0D9D" w:rsidP="00E63364">
      <w:pPr>
        <w:pStyle w:val="Bullet"/>
        <w:numPr>
          <w:ilvl w:val="1"/>
          <w:numId w:val="66"/>
        </w:numPr>
        <w:rPr>
          <w:b/>
          <w:bCs/>
        </w:rPr>
      </w:pPr>
      <w:r w:rsidRPr="00EA12C0">
        <w:t xml:space="preserve">If the </w:t>
      </w:r>
      <w:r w:rsidR="0054321D" w:rsidRPr="00EA12C0">
        <w:t xml:space="preserve">Borrower’s </w:t>
      </w:r>
      <w:r w:rsidR="00A80472" w:rsidRPr="00EA12C0">
        <w:t xml:space="preserve">Employment Authorization expires within </w:t>
      </w:r>
      <w:r w:rsidR="005853A6" w:rsidRPr="00F108B4">
        <w:rPr>
          <w:highlight w:val="yellow"/>
        </w:rPr>
        <w:t xml:space="preserve">three </w:t>
      </w:r>
      <w:r w:rsidR="00427AC5">
        <w:rPr>
          <w:highlight w:val="yellow"/>
        </w:rPr>
        <w:t xml:space="preserve">(3) </w:t>
      </w:r>
      <w:r w:rsidR="00A80472" w:rsidRPr="00F108B4">
        <w:rPr>
          <w:highlight w:val="yellow"/>
        </w:rPr>
        <w:t>months</w:t>
      </w:r>
      <w:r w:rsidR="00A80472" w:rsidRPr="00EA12C0">
        <w:t xml:space="preserve"> of the loan application, </w:t>
      </w:r>
      <w:r w:rsidR="00F462EF" w:rsidRPr="00EA12C0">
        <w:t>one of the following must be provided:</w:t>
      </w:r>
    </w:p>
    <w:p w14:paraId="5EADA682" w14:textId="77777777" w:rsidR="00042606" w:rsidRPr="00EA12C0" w:rsidRDefault="00560BFC" w:rsidP="00E63364">
      <w:pPr>
        <w:pStyle w:val="Bullet"/>
        <w:numPr>
          <w:ilvl w:val="2"/>
          <w:numId w:val="66"/>
        </w:numPr>
      </w:pPr>
      <w:r w:rsidRPr="00EA12C0">
        <w:t>A</w:t>
      </w:r>
      <w:r w:rsidR="00C739C5" w:rsidRPr="00EA12C0">
        <w:t xml:space="preserve"> letter from the employer documenting the borrower’s continued employment and continued visa renewal sponsorship. The employer on the loan application must be the same as on the unexpired visa. </w:t>
      </w:r>
    </w:p>
    <w:p w14:paraId="64D420E3" w14:textId="77777777" w:rsidR="00776359" w:rsidRDefault="00042606" w:rsidP="00E63364">
      <w:pPr>
        <w:pStyle w:val="Bullet"/>
        <w:numPr>
          <w:ilvl w:val="2"/>
          <w:numId w:val="66"/>
        </w:numPr>
      </w:pPr>
      <w:r w:rsidRPr="00EA12C0">
        <w:t>E</w:t>
      </w:r>
      <w:r w:rsidR="00F454E2" w:rsidRPr="00EA12C0">
        <w:t xml:space="preserve">vidence of </w:t>
      </w:r>
      <w:r w:rsidR="000D2576" w:rsidRPr="00EA12C0">
        <w:t xml:space="preserve">at least one </w:t>
      </w:r>
      <w:r w:rsidR="00F454E2" w:rsidRPr="00EA12C0">
        <w:t xml:space="preserve">prior EAD renewal </w:t>
      </w:r>
      <w:r w:rsidR="00473308" w:rsidRPr="00EA12C0">
        <w:t>must</w:t>
      </w:r>
      <w:r w:rsidR="00F454E2" w:rsidRPr="00EA12C0">
        <w:t xml:space="preserve"> be provide</w:t>
      </w:r>
      <w:r w:rsidR="00473308" w:rsidRPr="00EA12C0">
        <w:t>d</w:t>
      </w:r>
      <w:r w:rsidRPr="00EA12C0">
        <w:t xml:space="preserve">, along with evidence the borrower has </w:t>
      </w:r>
      <w:r w:rsidR="00B92EB7" w:rsidRPr="00EA12C0">
        <w:t>timely filed Form I-765</w:t>
      </w:r>
      <w:r w:rsidR="00F454E2" w:rsidRPr="00EA12C0">
        <w:t>.</w:t>
      </w:r>
    </w:p>
    <w:p w14:paraId="1D5A73EE" w14:textId="3CD8D0EE" w:rsidR="00B92EB7" w:rsidRPr="00EA12C0" w:rsidRDefault="00F454E2" w:rsidP="00776359">
      <w:pPr>
        <w:pStyle w:val="Bullet"/>
        <w:numPr>
          <w:ilvl w:val="0"/>
          <w:numId w:val="0"/>
        </w:numPr>
        <w:ind w:left="1548"/>
      </w:pPr>
      <w:r w:rsidRPr="00EA12C0">
        <w:t xml:space="preserve"> </w:t>
      </w:r>
    </w:p>
    <w:p w14:paraId="61929F7B" w14:textId="0319D5A4" w:rsidR="004E2F1E" w:rsidRPr="00EA12C0" w:rsidRDefault="003A433F" w:rsidP="00F108B4">
      <w:pPr>
        <w:pStyle w:val="Bullet"/>
      </w:pPr>
      <w:r w:rsidRPr="00EA12C0">
        <w:t>Form I-765 Application for Employment Authorization:</w:t>
      </w:r>
    </w:p>
    <w:p w14:paraId="49963A69" w14:textId="30B712A8" w:rsidR="003A433F" w:rsidRPr="00EA12C0" w:rsidRDefault="003A433F" w:rsidP="00E63364">
      <w:pPr>
        <w:pStyle w:val="Bullet"/>
        <w:numPr>
          <w:ilvl w:val="1"/>
          <w:numId w:val="66"/>
        </w:numPr>
      </w:pPr>
      <w:r w:rsidRPr="00EA12C0">
        <w:t>Must ref</w:t>
      </w:r>
      <w:r w:rsidR="00EA1554" w:rsidRPr="00EA12C0">
        <w:t>lect approval status in the Action Block in the upper right corner of the form</w:t>
      </w:r>
    </w:p>
    <w:p w14:paraId="385B6F00" w14:textId="77777777" w:rsidR="00AF1FB2" w:rsidRPr="00EA12C0" w:rsidRDefault="00EA1554" w:rsidP="00E63364">
      <w:pPr>
        <w:pStyle w:val="Bullet"/>
        <w:numPr>
          <w:ilvl w:val="1"/>
          <w:numId w:val="66"/>
        </w:numPr>
      </w:pPr>
      <w:r w:rsidRPr="00EA12C0">
        <w:t>Form I-797, I-797A, I-797B, or I-797C conveying approval status</w:t>
      </w:r>
    </w:p>
    <w:p w14:paraId="2310D71A" w14:textId="77777777" w:rsidR="003A0A47" w:rsidRPr="00EA12C0" w:rsidRDefault="00EA1554" w:rsidP="00E63364">
      <w:pPr>
        <w:pStyle w:val="Bullet"/>
        <w:numPr>
          <w:ilvl w:val="1"/>
          <w:numId w:val="66"/>
        </w:numPr>
      </w:pPr>
      <w:r w:rsidRPr="00EA12C0">
        <w:t>Petitioner must match name on the application</w:t>
      </w:r>
      <w:r w:rsidR="0027673C" w:rsidRPr="00EA12C0">
        <w:t xml:space="preserve"> </w:t>
      </w:r>
    </w:p>
    <w:p w14:paraId="36EB49A5" w14:textId="0DB75B6B" w:rsidR="00883FB3" w:rsidRPr="00EA12C0" w:rsidRDefault="00883FB3" w:rsidP="00F108B4">
      <w:pPr>
        <w:pStyle w:val="TableParagraph"/>
      </w:pPr>
      <w:r w:rsidRPr="00EA12C0">
        <w:t>The EAD documentation is acceptable for up to 540 days if an automatic extension has been granted.</w:t>
      </w:r>
    </w:p>
    <w:p w14:paraId="3AC1EB08" w14:textId="77777777" w:rsidR="00196D6B" w:rsidRPr="00EA12C0" w:rsidRDefault="00196D6B" w:rsidP="00F108B4">
      <w:pPr>
        <w:pStyle w:val="ListBullet"/>
        <w:numPr>
          <w:ilvl w:val="0"/>
          <w:numId w:val="0"/>
        </w:numPr>
        <w:ind w:left="3920"/>
      </w:pPr>
    </w:p>
    <w:p w14:paraId="6BA1C460" w14:textId="77777777" w:rsidR="00564DCA" w:rsidRPr="00F108B4" w:rsidRDefault="00564DCA" w:rsidP="00F108B4">
      <w:pPr>
        <w:pStyle w:val="TableParagraph"/>
      </w:pPr>
      <w:r w:rsidRPr="00EA12C0">
        <w:t>Acceptable Documentation to Support the Borrower’s Legal Status for borrowers granted Asylum:</w:t>
      </w:r>
    </w:p>
    <w:p w14:paraId="37F78000" w14:textId="77777777" w:rsidR="00564DCA" w:rsidRPr="00EA12C0" w:rsidRDefault="00564DCA" w:rsidP="00F108B4">
      <w:pPr>
        <w:pStyle w:val="Bullet"/>
      </w:pPr>
      <w:r w:rsidRPr="00EA12C0">
        <w:t>Form I-765 Employment Authorization referencing C08.</w:t>
      </w:r>
    </w:p>
    <w:p w14:paraId="0AF67928" w14:textId="77777777" w:rsidR="00F96C88" w:rsidRPr="00EA12C0" w:rsidRDefault="00564DCA" w:rsidP="00EA1B21">
      <w:pPr>
        <w:pStyle w:val="Bullet"/>
      </w:pPr>
      <w:r w:rsidRPr="00EA12C0">
        <w:t>After being granted asylum in the U.S., DHS issues Form I-94, an Arrival/Departure Record to asylees. Form I-94 will contain a stamp or notation, such as “asylum granted indefinitely” or the appropriate provision of the law (8CFR 274a.12(a)(5) or INA 208) to show their employment authorization.</w:t>
      </w:r>
    </w:p>
    <w:p w14:paraId="2177EC6A" w14:textId="77777777" w:rsidR="00F96C88" w:rsidRPr="00EA12C0" w:rsidRDefault="00564DCA" w:rsidP="00EA1B21">
      <w:pPr>
        <w:pStyle w:val="Bullet"/>
      </w:pPr>
      <w:r w:rsidRPr="00EA12C0">
        <w:t xml:space="preserve"> The asylee does not need to present a foreign passport with Form I-94. </w:t>
      </w:r>
    </w:p>
    <w:p w14:paraId="160B7E0C" w14:textId="44CBC320" w:rsidR="00AA1245" w:rsidRDefault="00564DCA" w:rsidP="00A83936">
      <w:pPr>
        <w:pStyle w:val="Bullet"/>
      </w:pPr>
      <w:r w:rsidRPr="00EA12C0">
        <w:t>An Asylee can also present an electronic Form I-94 with an admission class of “AY.”</w:t>
      </w:r>
    </w:p>
    <w:p w14:paraId="487E26D6" w14:textId="77777777" w:rsidR="00BC6D7A" w:rsidRPr="00BC6D7A" w:rsidRDefault="00BC6D7A" w:rsidP="00BC6D7A">
      <w:pPr>
        <w:pStyle w:val="ListBullet"/>
        <w:numPr>
          <w:ilvl w:val="0"/>
          <w:numId w:val="0"/>
        </w:numPr>
      </w:pPr>
    </w:p>
    <w:p w14:paraId="1EB78C3D" w14:textId="33009A91" w:rsidR="00AB6403" w:rsidRPr="00EA12C0" w:rsidRDefault="00AB6403" w:rsidP="00D24008">
      <w:pPr>
        <w:pStyle w:val="Heading2"/>
      </w:pPr>
      <w:bookmarkStart w:id="399" w:name="_Toc199843849"/>
      <w:bookmarkStart w:id="400" w:name="_Toc207885651"/>
      <w:r w:rsidRPr="00EA12C0">
        <w:lastRenderedPageBreak/>
        <w:t>VISA</w:t>
      </w:r>
      <w:bookmarkEnd w:id="399"/>
      <w:r w:rsidRPr="00EA12C0">
        <w:t xml:space="preserve"> </w:t>
      </w:r>
      <w:r w:rsidR="00196D6B" w:rsidRPr="00EA12C0">
        <w:t>(</w:t>
      </w:r>
      <w:r w:rsidR="0060043C">
        <w:t>NON</w:t>
      </w:r>
      <w:r w:rsidR="00196D6B" w:rsidRPr="00EA12C0">
        <w:t>-PERM)</w:t>
      </w:r>
      <w:bookmarkEnd w:id="400"/>
    </w:p>
    <w:p w14:paraId="6497A8A1" w14:textId="77777777" w:rsidR="00F05042" w:rsidRPr="00EA12C0" w:rsidRDefault="00380A29" w:rsidP="00F05042">
      <w:pPr>
        <w:pStyle w:val="Bullet"/>
      </w:pPr>
      <w:r w:rsidRPr="00EA12C0">
        <w:t>If an EAD is not provided, a copy of the Visa permitting employment authorization is to be provided</w:t>
      </w:r>
      <w:r w:rsidR="00832987" w:rsidRPr="00EA12C0">
        <w:t>.</w:t>
      </w:r>
    </w:p>
    <w:p w14:paraId="65A50AA1" w14:textId="77777777" w:rsidR="004669C8" w:rsidRPr="00EA12C0" w:rsidRDefault="00832987" w:rsidP="00E63364">
      <w:pPr>
        <w:pStyle w:val="Bullet"/>
        <w:numPr>
          <w:ilvl w:val="1"/>
          <w:numId w:val="66"/>
        </w:numPr>
        <w:rPr>
          <w:szCs w:val="20"/>
        </w:rPr>
      </w:pPr>
      <w:r w:rsidRPr="00EA12C0">
        <w:rPr>
          <w:szCs w:val="20"/>
        </w:rPr>
        <w:t xml:space="preserve">Visa types allowed for all </w:t>
      </w:r>
      <w:r w:rsidR="00BA7ED2" w:rsidRPr="00EA12C0">
        <w:rPr>
          <w:szCs w:val="20"/>
        </w:rPr>
        <w:t>Program</w:t>
      </w:r>
      <w:r w:rsidRPr="00EA12C0">
        <w:rPr>
          <w:szCs w:val="20"/>
        </w:rPr>
        <w:t>s</w:t>
      </w:r>
      <w:r w:rsidR="000F2278" w:rsidRPr="00EA12C0">
        <w:rPr>
          <w:szCs w:val="20"/>
        </w:rPr>
        <w:t xml:space="preserve"> (except DSCR No-Ratio)</w:t>
      </w:r>
      <w:r w:rsidRPr="00EA12C0">
        <w:rPr>
          <w:szCs w:val="20"/>
        </w:rPr>
        <w:t xml:space="preserve">: </w:t>
      </w:r>
    </w:p>
    <w:p w14:paraId="1163605B" w14:textId="1B0138CC" w:rsidR="00B64CDE" w:rsidRPr="00EA12C0" w:rsidRDefault="00832987" w:rsidP="00E63364">
      <w:pPr>
        <w:pStyle w:val="Bullet"/>
        <w:numPr>
          <w:ilvl w:val="2"/>
          <w:numId w:val="66"/>
        </w:numPr>
        <w:rPr>
          <w:szCs w:val="20"/>
        </w:rPr>
      </w:pPr>
      <w:r w:rsidRPr="00EA12C0">
        <w:rPr>
          <w:szCs w:val="20"/>
        </w:rPr>
        <w:t>A-1, A-2, E-</w:t>
      </w:r>
      <w:r w:rsidR="002E472B" w:rsidRPr="00EA12C0">
        <w:rPr>
          <w:szCs w:val="20"/>
        </w:rPr>
        <w:t>1, E-2,</w:t>
      </w:r>
      <w:r w:rsidRPr="00EA12C0">
        <w:rPr>
          <w:szCs w:val="20"/>
        </w:rPr>
        <w:t xml:space="preserve"> E-2, E-3, EB-5, G-1 through G-5, H-1, H1-B, NATO,</w:t>
      </w:r>
      <w:r w:rsidR="000648A4" w:rsidRPr="00EA12C0">
        <w:rPr>
          <w:szCs w:val="20"/>
        </w:rPr>
        <w:t xml:space="preserve"> L-1</w:t>
      </w:r>
      <w:r w:rsidRPr="00EA12C0">
        <w:rPr>
          <w:szCs w:val="20"/>
        </w:rPr>
        <w:t xml:space="preserve"> O-1, R-1, TN </w:t>
      </w:r>
    </w:p>
    <w:p w14:paraId="3B6C3438" w14:textId="77777777" w:rsidR="004669C8" w:rsidRPr="00EA12C0" w:rsidRDefault="000F2278" w:rsidP="00E63364">
      <w:pPr>
        <w:pStyle w:val="Bullet"/>
        <w:numPr>
          <w:ilvl w:val="1"/>
          <w:numId w:val="66"/>
        </w:numPr>
        <w:rPr>
          <w:szCs w:val="20"/>
        </w:rPr>
      </w:pPr>
      <w:r w:rsidRPr="00EA12C0">
        <w:t xml:space="preserve">DSCR No Ratio: </w:t>
      </w:r>
      <w:r w:rsidR="00093C15" w:rsidRPr="00EA12C0">
        <w:t xml:space="preserve"> (U.S. Credit)-</w:t>
      </w:r>
      <w:r w:rsidR="00093C15" w:rsidRPr="00EA12C0">
        <w:rPr>
          <w:szCs w:val="20"/>
        </w:rPr>
        <w:t xml:space="preserve"> allow for the following Visa types: </w:t>
      </w:r>
    </w:p>
    <w:p w14:paraId="6F8D8142" w14:textId="046896C2" w:rsidR="00093C15" w:rsidRPr="00EA12C0" w:rsidRDefault="00093C15" w:rsidP="00E63364">
      <w:pPr>
        <w:pStyle w:val="Bullet"/>
        <w:numPr>
          <w:ilvl w:val="2"/>
          <w:numId w:val="66"/>
        </w:numPr>
        <w:rPr>
          <w:szCs w:val="20"/>
        </w:rPr>
      </w:pPr>
      <w:r w:rsidRPr="00EA12C0">
        <w:rPr>
          <w:szCs w:val="20"/>
        </w:rPr>
        <w:t>E-1, E-2, E-3, EB-5, G-1 through G-5, H-1B, L-1, NATO, O-1, TN (NAFTA), R-1</w:t>
      </w:r>
    </w:p>
    <w:p w14:paraId="1D056E32" w14:textId="77777777" w:rsidR="007436CB" w:rsidRPr="00EA12C0" w:rsidRDefault="006D7AE2" w:rsidP="006D2E13">
      <w:pPr>
        <w:pStyle w:val="Bullet"/>
      </w:pPr>
      <w:r w:rsidRPr="00EA12C0">
        <w:t xml:space="preserve">If the visa will expire within </w:t>
      </w:r>
      <w:r w:rsidR="00B64CDE" w:rsidRPr="000279EE">
        <w:rPr>
          <w:highlight w:val="yellow"/>
        </w:rPr>
        <w:t>three</w:t>
      </w:r>
      <w:r w:rsidRPr="000279EE">
        <w:rPr>
          <w:highlight w:val="yellow"/>
        </w:rPr>
        <w:t xml:space="preserve"> (</w:t>
      </w:r>
      <w:r w:rsidR="00B64CDE" w:rsidRPr="000279EE">
        <w:rPr>
          <w:highlight w:val="yellow"/>
        </w:rPr>
        <w:t>3</w:t>
      </w:r>
      <w:r w:rsidRPr="000279EE">
        <w:rPr>
          <w:highlight w:val="yellow"/>
        </w:rPr>
        <w:t>) months</w:t>
      </w:r>
      <w:r w:rsidRPr="00EA12C0">
        <w:t xml:space="preserve"> following the closing date, additional documentation is required: </w:t>
      </w:r>
    </w:p>
    <w:p w14:paraId="6DDA790A" w14:textId="0F4B6B86" w:rsidR="00832987" w:rsidRPr="00EA12C0" w:rsidRDefault="007436CB" w:rsidP="00E63364">
      <w:pPr>
        <w:pStyle w:val="Bullet"/>
        <w:numPr>
          <w:ilvl w:val="1"/>
          <w:numId w:val="66"/>
        </w:numPr>
        <w:rPr>
          <w:b/>
          <w:bCs/>
        </w:rPr>
      </w:pPr>
      <w:r w:rsidRPr="00EA12C0">
        <w:t>E</w:t>
      </w:r>
      <w:r w:rsidR="006D7AE2" w:rsidRPr="00EA12C0">
        <w:t xml:space="preserve">vidence that the proper extension steps have been followed per the USCIS along with proof of payment receipt and proof that the extension was done in the </w:t>
      </w:r>
      <w:r w:rsidR="00297ACD" w:rsidRPr="00EA12C0">
        <w:t>period</w:t>
      </w:r>
      <w:r w:rsidR="006D7AE2" w:rsidRPr="00EA12C0">
        <w:t xml:space="preserve"> required by USCIS (ex. I-797 with a valid extension date along with an I-94 Form).</w:t>
      </w:r>
    </w:p>
    <w:p w14:paraId="70EEBED6" w14:textId="77777777" w:rsidR="004C39CA" w:rsidRPr="00EA12C0" w:rsidRDefault="004C39CA" w:rsidP="00156699">
      <w:pPr>
        <w:pStyle w:val="Bullet"/>
      </w:pPr>
      <w:bookmarkStart w:id="401" w:name="_Hlk158737333"/>
      <w:r w:rsidRPr="00EA12C0">
        <w:t>Visa Waiver:</w:t>
      </w:r>
    </w:p>
    <w:bookmarkEnd w:id="401"/>
    <w:p w14:paraId="121C0FA1" w14:textId="5EF96A98" w:rsidR="004C39CA" w:rsidRPr="00EA12C0" w:rsidRDefault="004C39CA" w:rsidP="00E63364">
      <w:pPr>
        <w:pStyle w:val="Bullet"/>
        <w:numPr>
          <w:ilvl w:val="1"/>
          <w:numId w:val="66"/>
        </w:numPr>
      </w:pPr>
      <w:r w:rsidRPr="00EA12C0">
        <w:t>Borrowers</w:t>
      </w:r>
      <w:r w:rsidRPr="00EA12C0">
        <w:rPr>
          <w:spacing w:val="-18"/>
        </w:rPr>
        <w:t xml:space="preserve"> </w:t>
      </w:r>
      <w:r w:rsidRPr="00EA12C0">
        <w:t>who</w:t>
      </w:r>
      <w:r w:rsidRPr="00EA12C0">
        <w:rPr>
          <w:spacing w:val="-15"/>
        </w:rPr>
        <w:t xml:space="preserve"> </w:t>
      </w:r>
      <w:r w:rsidRPr="00EA12C0">
        <w:t>are</w:t>
      </w:r>
      <w:r w:rsidRPr="00EA12C0">
        <w:rPr>
          <w:spacing w:val="-16"/>
        </w:rPr>
        <w:t xml:space="preserve"> </w:t>
      </w:r>
      <w:r w:rsidRPr="00EA12C0">
        <w:t>residents</w:t>
      </w:r>
      <w:r w:rsidRPr="00EA12C0">
        <w:rPr>
          <w:spacing w:val="-18"/>
        </w:rPr>
        <w:t xml:space="preserve"> </w:t>
      </w:r>
      <w:r w:rsidRPr="00EA12C0">
        <w:t>of</w:t>
      </w:r>
      <w:r w:rsidRPr="00EA12C0">
        <w:rPr>
          <w:spacing w:val="-16"/>
        </w:rPr>
        <w:t xml:space="preserve"> </w:t>
      </w:r>
      <w:r w:rsidRPr="00EA12C0">
        <w:t>countries</w:t>
      </w:r>
      <w:r w:rsidRPr="00EA12C0">
        <w:rPr>
          <w:spacing w:val="-17"/>
        </w:rPr>
        <w:t xml:space="preserve"> </w:t>
      </w:r>
      <w:r w:rsidRPr="00EA12C0">
        <w:t>which</w:t>
      </w:r>
      <w:r w:rsidRPr="00EA12C0">
        <w:rPr>
          <w:spacing w:val="-18"/>
        </w:rPr>
        <w:t xml:space="preserve"> </w:t>
      </w:r>
      <w:r w:rsidRPr="00EA12C0">
        <w:t>participate</w:t>
      </w:r>
      <w:r w:rsidRPr="00EA12C0">
        <w:rPr>
          <w:spacing w:val="-16"/>
        </w:rPr>
        <w:t xml:space="preserve"> </w:t>
      </w:r>
      <w:r w:rsidRPr="00EA12C0">
        <w:t>in</w:t>
      </w:r>
      <w:r w:rsidRPr="00EA12C0">
        <w:rPr>
          <w:spacing w:val="-19"/>
        </w:rPr>
        <w:t xml:space="preserve"> </w:t>
      </w:r>
      <w:r w:rsidRPr="00EA12C0">
        <w:t>the</w:t>
      </w:r>
      <w:r w:rsidRPr="00EA12C0">
        <w:rPr>
          <w:spacing w:val="-16"/>
        </w:rPr>
        <w:t xml:space="preserve"> </w:t>
      </w:r>
      <w:r w:rsidRPr="00EA12C0">
        <w:t>State</w:t>
      </w:r>
      <w:r w:rsidRPr="00EA12C0">
        <w:rPr>
          <w:spacing w:val="-18"/>
        </w:rPr>
        <w:t xml:space="preserve"> </w:t>
      </w:r>
      <w:r w:rsidRPr="00EA12C0">
        <w:t>Department’s</w:t>
      </w:r>
      <w:r w:rsidRPr="00EA12C0">
        <w:rPr>
          <w:spacing w:val="-16"/>
        </w:rPr>
        <w:t xml:space="preserve"> </w:t>
      </w:r>
      <w:r w:rsidRPr="00EA12C0">
        <w:t>Visa</w:t>
      </w:r>
      <w:r w:rsidRPr="00EA12C0">
        <w:rPr>
          <w:spacing w:val="-19"/>
        </w:rPr>
        <w:t xml:space="preserve"> </w:t>
      </w:r>
      <w:r w:rsidRPr="00EA12C0">
        <w:t>Waiver</w:t>
      </w:r>
      <w:r w:rsidRPr="00EA12C0">
        <w:rPr>
          <w:spacing w:val="-18"/>
        </w:rPr>
        <w:t xml:space="preserve"> </w:t>
      </w:r>
      <w:r w:rsidRPr="00EA12C0">
        <w:t xml:space="preserve">Program (VWP) will not be required to provide a valid visa. Participating countries can be verified through the U.S. Department of State website at </w:t>
      </w:r>
      <w:hyperlink r:id="rId26">
        <w:r w:rsidRPr="00EA12C0">
          <w:rPr>
            <w:color w:val="0000FF"/>
            <w:u w:val="single" w:color="0000FF"/>
          </w:rPr>
          <w:t>https://travel.state.gov/content/travel/en/</w:t>
        </w:r>
        <w:r w:rsidR="00092109">
          <w:rPr>
            <w:color w:val="0000FF"/>
            <w:u w:val="single" w:color="0000FF"/>
          </w:rPr>
          <w:t>U.S.</w:t>
        </w:r>
        <w:r w:rsidRPr="00EA12C0">
          <w:rPr>
            <w:color w:val="0000FF"/>
            <w:u w:val="single" w:color="0000FF"/>
          </w:rPr>
          <w:t>-visas/tourism-visit/visa-waiver-</w:t>
        </w:r>
      </w:hyperlink>
      <w:r w:rsidRPr="00EA12C0">
        <w:rPr>
          <w:color w:val="0000FF"/>
        </w:rPr>
        <w:t xml:space="preserve"> </w:t>
      </w:r>
      <w:hyperlink r:id="rId27">
        <w:r w:rsidRPr="00EA12C0">
          <w:rPr>
            <w:color w:val="0000FF"/>
            <w:u w:val="single" w:color="0000FF"/>
          </w:rPr>
          <w:t>Program.html</w:t>
        </w:r>
        <w:r w:rsidRPr="00EA12C0">
          <w:t>.</w:t>
        </w:r>
      </w:hyperlink>
    </w:p>
    <w:p w14:paraId="31772F50" w14:textId="55A4466E" w:rsidR="0060043C" w:rsidRDefault="0060043C" w:rsidP="00D24008">
      <w:pPr>
        <w:pStyle w:val="Heading2"/>
      </w:pPr>
      <w:bookmarkStart w:id="402" w:name="_Toc207885652"/>
      <w:r>
        <w:t>FOREIGN NATIONALS</w:t>
      </w:r>
      <w:bookmarkEnd w:id="402"/>
    </w:p>
    <w:p w14:paraId="16612A2D" w14:textId="34F4E089" w:rsidR="0060043C" w:rsidRPr="000279EE" w:rsidRDefault="0060043C" w:rsidP="00F02A24">
      <w:pPr>
        <w:pStyle w:val="Bullet"/>
      </w:pPr>
      <w:r w:rsidRPr="000279EE">
        <w:t>If a non-</w:t>
      </w:r>
      <w:r w:rsidR="00092109">
        <w:t>U.S.</w:t>
      </w:r>
      <w:r w:rsidRPr="000279EE">
        <w:t xml:space="preserve"> Citizen is borrowing with a </w:t>
      </w:r>
      <w:r w:rsidR="00092109">
        <w:t>U.S.</w:t>
      </w:r>
      <w:r w:rsidRPr="000279EE">
        <w:t xml:space="preserve"> Citizen, foreign national documentation requirements still apply.</w:t>
      </w:r>
    </w:p>
    <w:p w14:paraId="55687F0B" w14:textId="29816EB1" w:rsidR="0060043C" w:rsidRPr="000279EE" w:rsidRDefault="0060043C" w:rsidP="00F02A24">
      <w:pPr>
        <w:pStyle w:val="Bullet"/>
      </w:pPr>
      <w:r w:rsidRPr="000279EE">
        <w:t>The following documentation is required:</w:t>
      </w:r>
    </w:p>
    <w:p w14:paraId="24DEBC3D" w14:textId="77777777" w:rsidR="0060043C" w:rsidRPr="000279EE" w:rsidRDefault="0060043C" w:rsidP="00390D75">
      <w:pPr>
        <w:pStyle w:val="Bullet"/>
        <w:numPr>
          <w:ilvl w:val="1"/>
          <w:numId w:val="66"/>
        </w:numPr>
      </w:pPr>
      <w:r w:rsidRPr="000279EE">
        <w:t>Copy of the borrower’s valid and unexpired passport and:</w:t>
      </w:r>
    </w:p>
    <w:p w14:paraId="0FE83193" w14:textId="77777777" w:rsidR="0060043C" w:rsidRPr="000279EE" w:rsidRDefault="0060043C" w:rsidP="00390D75">
      <w:pPr>
        <w:pStyle w:val="Bullet"/>
        <w:numPr>
          <w:ilvl w:val="1"/>
          <w:numId w:val="66"/>
        </w:numPr>
      </w:pPr>
      <w:r w:rsidRPr="000279EE">
        <w:t>Copy of the borrower’s unexpired visa OR an I-797 form (Notice of Action) with valid extension dates and I-94 Form (Arrival/Departure Record), or</w:t>
      </w:r>
    </w:p>
    <w:p w14:paraId="59C29DD5" w14:textId="77777777" w:rsidR="0060043C" w:rsidRPr="000279EE" w:rsidRDefault="0060043C" w:rsidP="00390D75">
      <w:pPr>
        <w:pStyle w:val="Bullet"/>
        <w:numPr>
          <w:ilvl w:val="1"/>
          <w:numId w:val="66"/>
        </w:numPr>
      </w:pPr>
      <w:r w:rsidRPr="000279EE">
        <w:t xml:space="preserve">Borrowers from countries participating in the State Department’s Visa Waiver Program (VWP) are not required to provide a valid visa. </w:t>
      </w:r>
    </w:p>
    <w:p w14:paraId="1A2DCE85" w14:textId="66BBE173" w:rsidR="0060043C" w:rsidRPr="007E7811" w:rsidRDefault="0060043C" w:rsidP="007E7811">
      <w:pPr>
        <w:pStyle w:val="Bullet"/>
        <w:numPr>
          <w:ilvl w:val="2"/>
          <w:numId w:val="66"/>
        </w:numPr>
        <w:rPr>
          <w:szCs w:val="20"/>
        </w:rPr>
      </w:pPr>
      <w:r w:rsidRPr="007E7811">
        <w:rPr>
          <w:szCs w:val="20"/>
        </w:rPr>
        <w:t xml:space="preserve">Participating countries can be found at </w:t>
      </w:r>
      <w:hyperlink r:id="rId28" w:history="1">
        <w:r w:rsidRPr="007E7811">
          <w:rPr>
            <w:szCs w:val="20"/>
          </w:rPr>
          <w:t>https://travel.state.gov/content/travel/en/</w:t>
        </w:r>
        <w:r w:rsidR="00092109" w:rsidRPr="007E7811">
          <w:rPr>
            <w:szCs w:val="20"/>
          </w:rPr>
          <w:t>U.S.</w:t>
        </w:r>
        <w:r w:rsidRPr="007E7811">
          <w:rPr>
            <w:szCs w:val="20"/>
          </w:rPr>
          <w:t>-visas/tourism-visit/visa-waiver-program.html</w:t>
        </w:r>
      </w:hyperlink>
      <w:r w:rsidRPr="007E7811">
        <w:rPr>
          <w:szCs w:val="20"/>
        </w:rPr>
        <w:t xml:space="preserve">. </w:t>
      </w:r>
    </w:p>
    <w:p w14:paraId="47874381" w14:textId="5BA6A1D4" w:rsidR="0060043C" w:rsidRPr="000279EE" w:rsidRDefault="0060043C" w:rsidP="00F02A24">
      <w:pPr>
        <w:pStyle w:val="Bullet"/>
      </w:pPr>
      <w:r w:rsidRPr="000279EE">
        <w:t>Citizens of Canada traveling to the United States do not require a nonimmigrant visa.</w:t>
      </w:r>
      <w:r w:rsidR="00855003">
        <w:t xml:space="preserve"> </w:t>
      </w:r>
      <w:r w:rsidRPr="000279EE">
        <w:t xml:space="preserve">A list of nonimmigrant Visa types is located on the </w:t>
      </w:r>
      <w:r w:rsidR="00092109">
        <w:t>U.S.</w:t>
      </w:r>
      <w:r w:rsidRPr="000279EE">
        <w:t xml:space="preserve"> Department of State website:</w:t>
      </w:r>
    </w:p>
    <w:p w14:paraId="2B358FE5" w14:textId="5CF72B86" w:rsidR="0060043C" w:rsidRPr="000279EE" w:rsidRDefault="00390D75" w:rsidP="00390D75">
      <w:pPr>
        <w:pStyle w:val="ListParagraph"/>
        <w:numPr>
          <w:ilvl w:val="1"/>
          <w:numId w:val="66"/>
        </w:numPr>
        <w:rPr>
          <w:rFonts w:eastAsia="Tw Cen MT" w:cs="Tw Cen MT"/>
          <w:szCs w:val="22"/>
        </w:rPr>
      </w:pPr>
      <w:r>
        <w:t xml:space="preserve"> </w:t>
      </w:r>
      <w:r w:rsidRPr="00390D75">
        <w:rPr>
          <w:rFonts w:eastAsia="Tw Cen MT" w:cs="Tw Cen MT"/>
          <w:szCs w:val="22"/>
        </w:rPr>
        <w:t>https://travel.state.gov/content/travel/en/</w:t>
      </w:r>
      <w:r w:rsidR="00092109">
        <w:rPr>
          <w:rFonts w:eastAsia="Tw Cen MT" w:cs="Tw Cen MT"/>
          <w:szCs w:val="22"/>
        </w:rPr>
        <w:t>U.S.</w:t>
      </w:r>
      <w:r w:rsidRPr="00390D75">
        <w:rPr>
          <w:rFonts w:eastAsia="Tw Cen MT" w:cs="Tw Cen MT"/>
          <w:szCs w:val="22"/>
        </w:rPr>
        <w:t xml:space="preserve">-visas/visa-information-resources/all-visa-categories.html </w:t>
      </w:r>
    </w:p>
    <w:p w14:paraId="40DE0A79" w14:textId="77777777" w:rsidR="0060043C" w:rsidRPr="000279EE" w:rsidRDefault="0060043C" w:rsidP="00390D75">
      <w:pPr>
        <w:pStyle w:val="Bullet"/>
      </w:pPr>
      <w:r w:rsidRPr="000279EE">
        <w:t>All parties (Borrower’s and Seller’s) involved on the transaction must be screened through exclusionary lists and must be cleared through OFAC's SND list.</w:t>
      </w:r>
    </w:p>
    <w:p w14:paraId="2144AC56" w14:textId="693AA1F7" w:rsidR="0060043C" w:rsidRPr="000279EE" w:rsidRDefault="0060043C" w:rsidP="00390D75">
      <w:pPr>
        <w:pStyle w:val="Bullet"/>
        <w:numPr>
          <w:ilvl w:val="1"/>
          <w:numId w:val="66"/>
        </w:numPr>
      </w:pPr>
      <w:r w:rsidRPr="000279EE">
        <w:t xml:space="preserve"> A search of Specially Designated Nationals &amp; Blocked Persons list may be completed via </w:t>
      </w:r>
      <w:r w:rsidR="00092109">
        <w:t>U.S.</w:t>
      </w:r>
      <w:r w:rsidRPr="000279EE">
        <w:t xml:space="preserve"> Department of Treasury: </w:t>
      </w:r>
      <w:hyperlink r:id="rId29" w:history="1">
        <w:r w:rsidRPr="000279EE">
          <w:t>http://sdnsearch.ofac.treas.gov/</w:t>
        </w:r>
      </w:hyperlink>
      <w:r w:rsidRPr="000279EE">
        <w:t xml:space="preserve"> .</w:t>
      </w:r>
    </w:p>
    <w:p w14:paraId="629413B1" w14:textId="77777777" w:rsidR="0060043C" w:rsidRPr="000279EE" w:rsidRDefault="0060043C" w:rsidP="00390D75">
      <w:pPr>
        <w:pStyle w:val="Bullet"/>
      </w:pPr>
      <w:r w:rsidRPr="000279EE">
        <w:t>Borrowers from OFAC sanctioned countries are ineligible:</w:t>
      </w:r>
    </w:p>
    <w:p w14:paraId="65C44CD5" w14:textId="77777777" w:rsidR="0060043C" w:rsidRPr="000279EE" w:rsidRDefault="0060043C" w:rsidP="00390D75">
      <w:pPr>
        <w:pStyle w:val="Bullet"/>
        <w:numPr>
          <w:ilvl w:val="1"/>
          <w:numId w:val="66"/>
        </w:numPr>
      </w:pPr>
      <w:r w:rsidRPr="000279EE">
        <w:rPr>
          <w:bCs/>
        </w:rPr>
        <w:t xml:space="preserve"> </w:t>
      </w:r>
      <w:hyperlink r:id="rId30" w:history="1">
        <w:r w:rsidRPr="000279EE">
          <w:t>http://www.treasury.gov/resource-</w:t>
        </w:r>
        <w:r w:rsidRPr="000279EE">
          <w:lastRenderedPageBreak/>
          <w:t>center/sanctions/Programs/Pages/Programs.aspx</w:t>
        </w:r>
      </w:hyperlink>
    </w:p>
    <w:p w14:paraId="36C477EC" w14:textId="77777777" w:rsidR="0060043C" w:rsidRPr="000279EE" w:rsidRDefault="0060043C" w:rsidP="00390D75">
      <w:pPr>
        <w:pStyle w:val="Bullet"/>
      </w:pPr>
      <w:r w:rsidRPr="000279EE">
        <w:t>Individuals with Diplomatic immunity are not eligible:</w:t>
      </w:r>
    </w:p>
    <w:p w14:paraId="2A396BD5" w14:textId="77777777" w:rsidR="0060043C" w:rsidRPr="000279EE" w:rsidRDefault="0060043C" w:rsidP="000279EE">
      <w:pPr>
        <w:pStyle w:val="Bullet"/>
        <w:numPr>
          <w:ilvl w:val="1"/>
          <w:numId w:val="66"/>
        </w:numPr>
        <w:rPr>
          <w:bCs/>
        </w:rPr>
      </w:pPr>
      <w:r w:rsidRPr="000279EE">
        <w:t xml:space="preserve"> immunity status is listed on the reverse side of the U.S. issued ID card or at: </w:t>
      </w:r>
      <w:hyperlink r:id="rId31" w:history="1">
        <w:r w:rsidRPr="000279EE">
          <w:t>https://2009-2017.state.gov/s/cpr/rls/dpl//index.htm</w:t>
        </w:r>
      </w:hyperlink>
      <w:r w:rsidRPr="000279EE">
        <w:rPr>
          <w:bCs/>
        </w:rPr>
        <w:t xml:space="preserve"> </w:t>
      </w:r>
    </w:p>
    <w:p w14:paraId="10901056" w14:textId="6EEFAB4A" w:rsidR="0060043C" w:rsidRPr="00EA12C0" w:rsidRDefault="0060043C" w:rsidP="0021349F">
      <w:pPr>
        <w:pStyle w:val="Bullet"/>
      </w:pPr>
      <w:r w:rsidRPr="00F97CA4">
        <w:t xml:space="preserve">Documents signed outside of the United States must be notarized by a </w:t>
      </w:r>
      <w:r w:rsidR="00092109">
        <w:t>U.S.</w:t>
      </w:r>
      <w:r w:rsidRPr="00F97CA4">
        <w:t xml:space="preserve"> embassy or consular official</w:t>
      </w:r>
      <w:r w:rsidR="005018F6">
        <w:t>.</w:t>
      </w:r>
    </w:p>
    <w:p w14:paraId="6B8E421A" w14:textId="24ADAC29" w:rsidR="00710179" w:rsidRPr="00EA12C0" w:rsidRDefault="00710179" w:rsidP="00307639">
      <w:pPr>
        <w:pStyle w:val="Eileen3"/>
      </w:pPr>
      <w:bookmarkStart w:id="403" w:name="4.5.2_CREDIT_REQUIREMENTS"/>
      <w:bookmarkStart w:id="404" w:name="_bookmark62"/>
      <w:bookmarkStart w:id="405" w:name="4.5.2.1_QUALIFYING_U.S._CREDIT"/>
      <w:bookmarkStart w:id="406" w:name="_bookmark63"/>
      <w:bookmarkStart w:id="407" w:name="4.5.2.2_QUALIFYING_FOREIGN_CREDIT"/>
      <w:bookmarkStart w:id="408" w:name="_bookmark64"/>
      <w:bookmarkStart w:id="409" w:name="_QUALIFYING_FOREIGN_CREDIT"/>
      <w:bookmarkStart w:id="410" w:name="4.5.3_INCOME/EMPLOYMENT_REQUIREMENTS"/>
      <w:bookmarkStart w:id="411" w:name="_bookmark65"/>
      <w:bookmarkStart w:id="412" w:name="4.5.4_ASSETS"/>
      <w:bookmarkStart w:id="413" w:name="_bookmark66"/>
      <w:bookmarkStart w:id="414" w:name="_NON-PERMANENT_RESIDENT_ALIEN"/>
      <w:bookmarkStart w:id="415" w:name="_ELIGIBLE"/>
      <w:bookmarkStart w:id="416" w:name="_ITIN_–_High"/>
      <w:bookmarkStart w:id="417" w:name="4.6_FOREIGN_NATIONALS"/>
      <w:bookmarkStart w:id="418" w:name="_bookmark67"/>
      <w:bookmarkStart w:id="419" w:name="4.6.1_VERIFICATION_OF_RESIDENCY_STATUS"/>
      <w:bookmarkStart w:id="420" w:name="_bookmark68"/>
      <w:bookmarkStart w:id="421" w:name="4.6.2_CREDIT_REQUIREMENTS"/>
      <w:bookmarkStart w:id="422" w:name="_bookmark69"/>
      <w:bookmarkStart w:id="423" w:name="4.6.2.1_QUALIFYING_U.S._CREDIT"/>
      <w:bookmarkStart w:id="424" w:name="4.6.2.2_QUALIFYING_FOREIGN_CREDIT"/>
      <w:bookmarkStart w:id="425" w:name="4.6.2.3_MORTGAGE_AND_RENTAL_PAYMENT_VERI"/>
      <w:bookmarkStart w:id="426" w:name="4.6.3_INCOME/EMPLOYMENT_REQUIREMENTS"/>
      <w:bookmarkStart w:id="427" w:name="_bookmark70"/>
      <w:bookmarkStart w:id="428" w:name="4.6.3.1_FULL_DOCUMENTATION"/>
      <w:bookmarkStart w:id="429" w:name="4.6.3.2_ASSET_DEPLETION"/>
      <w:bookmarkStart w:id="430" w:name="_bookmark71"/>
      <w:bookmarkStart w:id="431" w:name="4.6.3.2.1_CALCULATING_QUALIFYING_INCOME"/>
      <w:bookmarkStart w:id="432" w:name="4.6.3.3_DEBT-SERVICE_COVERAGE_RATIO"/>
      <w:bookmarkStart w:id="433" w:name="4.6.4_ASSETS"/>
      <w:bookmarkStart w:id="434" w:name="_bookmark72"/>
      <w:bookmarkStart w:id="435" w:name="_FOREIGN_NATIONAL_ASSETS"/>
      <w:bookmarkStart w:id="436" w:name="4.6.5_ADJUSTABLE_RATE_AND_INTEREST_ONLY_"/>
      <w:bookmarkStart w:id="437" w:name="_bookmark73"/>
      <w:bookmarkStart w:id="438" w:name="4.6.6_PROPERTY"/>
      <w:bookmarkStart w:id="439" w:name="_bookmark74"/>
      <w:bookmarkStart w:id="440" w:name="4.7_EXCLUSIONARY_LIST/OFAC/DIPLOMATIC_IM"/>
      <w:bookmarkStart w:id="441" w:name="_bookmark75"/>
      <w:bookmarkStart w:id="442" w:name="_Toc116569143"/>
      <w:bookmarkStart w:id="443" w:name="_Toc199843850"/>
      <w:bookmarkStart w:id="444" w:name="_Toc207885653"/>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r w:rsidRPr="00EA12C0">
        <w:t>EXCLUSIONARY LIST/</w:t>
      </w:r>
      <w:r w:rsidR="00530AAF" w:rsidRPr="00EA12C0">
        <w:t>OFAC/</w:t>
      </w:r>
      <w:r w:rsidRPr="00EA12C0">
        <w:t>DIPLOMATIC IMMUNITY</w:t>
      </w:r>
      <w:bookmarkEnd w:id="442"/>
      <w:bookmarkEnd w:id="443"/>
      <w:bookmarkEnd w:id="444"/>
    </w:p>
    <w:p w14:paraId="4B8AE125" w14:textId="3E853850" w:rsidR="00710179" w:rsidRPr="00EA12C0" w:rsidRDefault="00710179" w:rsidP="00F108B4">
      <w:pPr>
        <w:pStyle w:val="TableParagraph"/>
      </w:pPr>
      <w:r w:rsidRPr="00EA12C0">
        <w:t xml:space="preserve">All parties involved </w:t>
      </w:r>
      <w:r w:rsidR="004B2EA8" w:rsidRPr="00EA12C0">
        <w:t>in</w:t>
      </w:r>
      <w:r w:rsidRPr="00EA12C0">
        <w:t xml:space="preserve"> each transaction must be screened through any exclusionary list used by the seller</w:t>
      </w:r>
      <w:r w:rsidR="00CB7E2C">
        <w:t xml:space="preserve"> and the NQMF Ineligible Party List located in the NQMF Portal. </w:t>
      </w:r>
      <w:r w:rsidRPr="00EA12C0">
        <w:t>The seller should apply its exclusionary list policy to any loans originated under these guidelines.</w:t>
      </w:r>
    </w:p>
    <w:p w14:paraId="74B90DF8" w14:textId="77777777" w:rsidR="00D46C2A" w:rsidRPr="00EA12C0" w:rsidRDefault="00D46C2A" w:rsidP="00F108B4">
      <w:pPr>
        <w:pStyle w:val="TableParagraph"/>
      </w:pPr>
    </w:p>
    <w:p w14:paraId="635264DF" w14:textId="22962A8F" w:rsidR="00D46C2A" w:rsidRPr="00EA12C0" w:rsidRDefault="00693F60" w:rsidP="00F108B4">
      <w:pPr>
        <w:pStyle w:val="TableParagraph"/>
      </w:pPr>
      <w:r w:rsidRPr="00EA12C0">
        <w:t>Borrower</w:t>
      </w:r>
      <w:r w:rsidR="00910775" w:rsidRPr="00EA12C0">
        <w:t>s</w:t>
      </w:r>
      <w:r w:rsidRPr="00EA12C0">
        <w:t xml:space="preserve"> and Guarantors from OFAC sanctioned countries are ineligible for the Foreign National </w:t>
      </w:r>
      <w:r w:rsidR="00BA7ED2" w:rsidRPr="00EA12C0">
        <w:t>Program</w:t>
      </w:r>
      <w:r w:rsidR="00910775" w:rsidRPr="00EA12C0">
        <w:t xml:space="preserve">. The search is to be completed </w:t>
      </w:r>
      <w:r w:rsidR="00626D4D" w:rsidRPr="00EA12C0">
        <w:t xml:space="preserve">through the </w:t>
      </w:r>
      <w:r w:rsidR="00092109">
        <w:t>U.S.</w:t>
      </w:r>
      <w:r w:rsidR="00626D4D" w:rsidRPr="00EA12C0">
        <w:t xml:space="preserve"> Department of Treasury Office of Foreign Asset Control: </w:t>
      </w:r>
      <w:hyperlink r:id="rId32" w:history="1">
        <w:r w:rsidR="00626D4D" w:rsidRPr="00EA12C0">
          <w:rPr>
            <w:rStyle w:val="Hyperlink"/>
            <w:szCs w:val="20"/>
          </w:rPr>
          <w:t>https://ofac.treasury.gov/sanctions-programs-and-country-information</w:t>
        </w:r>
      </w:hyperlink>
    </w:p>
    <w:p w14:paraId="4AC605DD" w14:textId="5D668C9E" w:rsidR="00626D4D" w:rsidRPr="00EA12C0" w:rsidRDefault="00626D4D" w:rsidP="00F108B4">
      <w:pPr>
        <w:pStyle w:val="TableParagraph"/>
      </w:pPr>
      <w:r w:rsidRPr="00EA12C0">
        <w:t>This does not apply to Permanent or Non-Permanent Resident Aliens</w:t>
      </w:r>
    </w:p>
    <w:p w14:paraId="6C827630" w14:textId="77777777" w:rsidR="00D2709F" w:rsidRPr="00EA12C0" w:rsidRDefault="00D2709F" w:rsidP="00F108B4">
      <w:pPr>
        <w:pStyle w:val="TableParagraph"/>
      </w:pPr>
    </w:p>
    <w:p w14:paraId="1CABF7CA" w14:textId="52DD5263" w:rsidR="00710179" w:rsidRPr="00EA12C0" w:rsidRDefault="00710179" w:rsidP="00F108B4">
      <w:pPr>
        <w:pStyle w:val="TableParagraph"/>
      </w:pPr>
      <w:r w:rsidRPr="00EA12C0">
        <w:t>Individuals with diplomatic immunity are not eligible due to the inability to compel payment or seek judgment. Verification</w:t>
      </w:r>
      <w:r w:rsidRPr="00EA12C0">
        <w:rPr>
          <w:spacing w:val="-12"/>
        </w:rPr>
        <w:t xml:space="preserve"> </w:t>
      </w:r>
      <w:r w:rsidRPr="00EA12C0">
        <w:t>the</w:t>
      </w:r>
      <w:r w:rsidRPr="00EA12C0">
        <w:rPr>
          <w:spacing w:val="-11"/>
        </w:rPr>
        <w:t xml:space="preserve"> </w:t>
      </w:r>
      <w:r w:rsidRPr="00EA12C0">
        <w:t>borrower</w:t>
      </w:r>
      <w:r w:rsidRPr="00EA12C0">
        <w:rPr>
          <w:spacing w:val="-14"/>
        </w:rPr>
        <w:t xml:space="preserve"> </w:t>
      </w:r>
      <w:r w:rsidRPr="00EA12C0">
        <w:t>does</w:t>
      </w:r>
      <w:r w:rsidRPr="00EA12C0">
        <w:rPr>
          <w:spacing w:val="-12"/>
        </w:rPr>
        <w:t xml:space="preserve"> </w:t>
      </w:r>
      <w:r w:rsidRPr="00EA12C0">
        <w:t>not</w:t>
      </w:r>
      <w:r w:rsidRPr="00EA12C0">
        <w:rPr>
          <w:spacing w:val="-10"/>
        </w:rPr>
        <w:t xml:space="preserve"> </w:t>
      </w:r>
      <w:r w:rsidRPr="00EA12C0">
        <w:t>have</w:t>
      </w:r>
      <w:r w:rsidRPr="00EA12C0">
        <w:rPr>
          <w:spacing w:val="-11"/>
        </w:rPr>
        <w:t xml:space="preserve"> </w:t>
      </w:r>
      <w:r w:rsidRPr="00EA12C0">
        <w:t>diplomatic</w:t>
      </w:r>
      <w:r w:rsidRPr="00EA12C0">
        <w:rPr>
          <w:spacing w:val="-12"/>
        </w:rPr>
        <w:t xml:space="preserve"> </w:t>
      </w:r>
      <w:r w:rsidRPr="00EA12C0">
        <w:t>immunity</w:t>
      </w:r>
      <w:r w:rsidRPr="00EA12C0">
        <w:rPr>
          <w:spacing w:val="-12"/>
        </w:rPr>
        <w:t xml:space="preserve"> </w:t>
      </w:r>
      <w:r w:rsidRPr="00EA12C0">
        <w:t>can</w:t>
      </w:r>
      <w:r w:rsidRPr="00EA12C0">
        <w:rPr>
          <w:spacing w:val="-11"/>
        </w:rPr>
        <w:t xml:space="preserve"> </w:t>
      </w:r>
      <w:r w:rsidRPr="00EA12C0">
        <w:t>be</w:t>
      </w:r>
      <w:r w:rsidRPr="00EA12C0">
        <w:rPr>
          <w:spacing w:val="-13"/>
        </w:rPr>
        <w:t xml:space="preserve"> </w:t>
      </w:r>
      <w:r w:rsidRPr="00EA12C0">
        <w:t>determined</w:t>
      </w:r>
      <w:r w:rsidRPr="00EA12C0">
        <w:rPr>
          <w:spacing w:val="-9"/>
        </w:rPr>
        <w:t xml:space="preserve"> </w:t>
      </w:r>
      <w:r w:rsidRPr="00EA12C0">
        <w:t>by</w:t>
      </w:r>
      <w:r w:rsidRPr="00EA12C0">
        <w:rPr>
          <w:spacing w:val="-12"/>
        </w:rPr>
        <w:t xml:space="preserve"> </w:t>
      </w:r>
      <w:r w:rsidRPr="00EA12C0">
        <w:t>reviewing</w:t>
      </w:r>
      <w:r w:rsidRPr="00EA12C0">
        <w:rPr>
          <w:spacing w:val="-11"/>
        </w:rPr>
        <w:t xml:space="preserve"> </w:t>
      </w:r>
      <w:r w:rsidRPr="00EA12C0">
        <w:t>the</w:t>
      </w:r>
      <w:r w:rsidRPr="00EA12C0">
        <w:rPr>
          <w:spacing w:val="-11"/>
        </w:rPr>
        <w:t xml:space="preserve"> </w:t>
      </w:r>
      <w:r w:rsidRPr="00EA12C0">
        <w:t>visa,</w:t>
      </w:r>
      <w:r w:rsidRPr="00EA12C0">
        <w:rPr>
          <w:spacing w:val="-9"/>
        </w:rPr>
        <w:t xml:space="preserve"> </w:t>
      </w:r>
      <w:r w:rsidRPr="00EA12C0">
        <w:t>passport, and/or the U.S. Department of State’s Diplomatic List at</w:t>
      </w:r>
      <w:r w:rsidR="0072104D" w:rsidRPr="00EA12C0">
        <w:t>:</w:t>
      </w:r>
      <w:r w:rsidRPr="00EA12C0">
        <w:rPr>
          <w:spacing w:val="-11"/>
        </w:rPr>
        <w:t xml:space="preserve"> </w:t>
      </w:r>
      <w:hyperlink r:id="rId33">
        <w:r w:rsidRPr="00EA12C0">
          <w:rPr>
            <w:color w:val="0000FF"/>
            <w:u w:val="single" w:color="0000FF"/>
          </w:rPr>
          <w:t>http://www.state.gov/s/cpr/rls/</w:t>
        </w:r>
        <w:r w:rsidRPr="00EA12C0">
          <w:t>.</w:t>
        </w:r>
      </w:hyperlink>
    </w:p>
    <w:p w14:paraId="08CCC9DA" w14:textId="77777777" w:rsidR="00492FDB" w:rsidRPr="00EA12C0" w:rsidRDefault="00492FDB" w:rsidP="00D24008">
      <w:pPr>
        <w:pStyle w:val="Heading2"/>
      </w:pPr>
      <w:bookmarkStart w:id="445" w:name="_Toc207885654"/>
      <w:r w:rsidRPr="00EA12C0">
        <w:t>BORROWERS</w:t>
      </w:r>
      <w:bookmarkEnd w:id="445"/>
    </w:p>
    <w:p w14:paraId="3368604D" w14:textId="77777777" w:rsidR="00492FDB" w:rsidRPr="00EA12C0" w:rsidRDefault="00492FDB" w:rsidP="00492FDB">
      <w:pPr>
        <w:pStyle w:val="Bullet"/>
        <w:rPr>
          <w:rFonts w:ascii="Avenir Next LT Pro" w:hAnsi="Avenir Next LT Pro"/>
        </w:rPr>
      </w:pPr>
      <w:r w:rsidRPr="00EA12C0">
        <w:t>A borrower is a credit applicant who will have ownership interest in the subject property, sign the security instrument, and sign the mortgage/deed of trust and note.</w:t>
      </w:r>
    </w:p>
    <w:p w14:paraId="464334FA" w14:textId="77777777" w:rsidR="00492FDB" w:rsidRPr="00EA12C0" w:rsidRDefault="00492FDB" w:rsidP="00492FDB">
      <w:pPr>
        <w:pStyle w:val="Bullet"/>
        <w:rPr>
          <w:rFonts w:ascii="Avenir Next LT Pro" w:hAnsi="Avenir Next LT Pro"/>
        </w:rPr>
      </w:pPr>
      <w:r w:rsidRPr="00EA12C0">
        <w:t xml:space="preserve"> If two or more individuals own the property jointly, and are jointly and severally liable for the note, all are borrowers.</w:t>
      </w:r>
    </w:p>
    <w:p w14:paraId="1B542DD8" w14:textId="77777777" w:rsidR="00492FDB" w:rsidRPr="00EA12C0" w:rsidRDefault="00492FDB" w:rsidP="00492FDB">
      <w:pPr>
        <w:pStyle w:val="Bullet"/>
        <w:rPr>
          <w:rFonts w:ascii="Avenir Next LT Pro" w:hAnsi="Avenir Next LT Pro"/>
        </w:rPr>
      </w:pPr>
      <w:r w:rsidRPr="00EA12C0">
        <w:t xml:space="preserve"> While only individuals may act as borrowers, a related Business Entity or Inter Vivos Revocable Trust may have an ownership interest through title to the subject property under certain circumstances as enumerated in the </w:t>
      </w:r>
      <w:hyperlink w:anchor="4.13_VESTING_AND_OWNERSHIP" w:history="1">
        <w:r w:rsidRPr="00EA12C0">
          <w:t>Vesting and Ownership</w:t>
        </w:r>
      </w:hyperlink>
      <w:r w:rsidRPr="00EA12C0">
        <w:t xml:space="preserve"> section.</w:t>
      </w:r>
    </w:p>
    <w:p w14:paraId="076F74D7" w14:textId="77777777" w:rsidR="00492FDB" w:rsidRPr="00EA12C0" w:rsidRDefault="00492FDB" w:rsidP="00492FDB">
      <w:pPr>
        <w:pStyle w:val="Bullet"/>
      </w:pPr>
      <w:r w:rsidRPr="00EA12C0">
        <w:t>A maximum of four (4) borrowers are permitted on any transaction.</w:t>
      </w:r>
    </w:p>
    <w:p w14:paraId="4F20C873" w14:textId="77777777" w:rsidR="00492FDB" w:rsidRPr="00EA12C0" w:rsidRDefault="00492FDB" w:rsidP="00307639">
      <w:pPr>
        <w:pStyle w:val="Eileen3"/>
      </w:pPr>
      <w:bookmarkStart w:id="446" w:name="_Toc207885655"/>
      <w:r w:rsidRPr="00EA12C0">
        <w:t>CUSTOMER IDENTIFICATION (CIP)</w:t>
      </w:r>
      <w:bookmarkEnd w:id="446"/>
    </w:p>
    <w:p w14:paraId="37B6BD18" w14:textId="77777777" w:rsidR="00492FDB" w:rsidRPr="00EA12C0" w:rsidRDefault="00492FDB" w:rsidP="00492FDB">
      <w:pPr>
        <w:pStyle w:val="TableParagraph"/>
      </w:pPr>
      <w:r w:rsidRPr="00EA12C0">
        <w:t>The USA Patriot Act requires banks and financial institutions to verify the name, date of birth, address, and identification number of all borrowers. Sellers are to follow the published CIP procedures for each seller to ensure the identity of all borrowers has been documented.</w:t>
      </w:r>
    </w:p>
    <w:p w14:paraId="09422EB3" w14:textId="77777777" w:rsidR="00492FDB" w:rsidRPr="00EA12C0" w:rsidRDefault="00492FDB" w:rsidP="00307639">
      <w:pPr>
        <w:pStyle w:val="Eileen3"/>
      </w:pPr>
      <w:bookmarkStart w:id="447" w:name="_Toc207885656"/>
      <w:r w:rsidRPr="00EA12C0">
        <w:t>FRAUD REPORT AND BACKGROUND CHECK</w:t>
      </w:r>
      <w:bookmarkEnd w:id="447"/>
    </w:p>
    <w:p w14:paraId="4B062E6B" w14:textId="77777777" w:rsidR="00492FDB" w:rsidRPr="00EA12C0" w:rsidRDefault="00492FDB" w:rsidP="00492FDB">
      <w:pPr>
        <w:pStyle w:val="TableParagraph"/>
      </w:pPr>
      <w:r w:rsidRPr="00EA12C0">
        <w:t>All loans must include a third-party fraud detection report for all borrowers and/or guarantors. Report findings must cover standard areas of quality control including, but not limited to borrower validation, social security number</w:t>
      </w:r>
      <w:r w:rsidRPr="00EA12C0">
        <w:rPr>
          <w:spacing w:val="-9"/>
        </w:rPr>
        <w:t xml:space="preserve"> </w:t>
      </w:r>
      <w:r w:rsidRPr="00EA12C0">
        <w:t>verification,</w:t>
      </w:r>
      <w:r w:rsidRPr="00EA12C0">
        <w:rPr>
          <w:spacing w:val="-8"/>
        </w:rPr>
        <w:t xml:space="preserve"> </w:t>
      </w:r>
      <w:r w:rsidRPr="00EA12C0">
        <w:t>and</w:t>
      </w:r>
      <w:r w:rsidRPr="00EA12C0">
        <w:rPr>
          <w:spacing w:val="-9"/>
        </w:rPr>
        <w:t xml:space="preserve"> </w:t>
      </w:r>
      <w:r w:rsidRPr="00EA12C0">
        <w:t>property</w:t>
      </w:r>
      <w:r w:rsidRPr="00EA12C0">
        <w:rPr>
          <w:spacing w:val="-10"/>
        </w:rPr>
        <w:t xml:space="preserve"> </w:t>
      </w:r>
      <w:r w:rsidRPr="00EA12C0">
        <w:t>information</w:t>
      </w:r>
      <w:r w:rsidRPr="00EA12C0">
        <w:rPr>
          <w:spacing w:val="-9"/>
        </w:rPr>
        <w:t xml:space="preserve"> </w:t>
      </w:r>
      <w:r w:rsidRPr="00EA12C0">
        <w:t>(subject</w:t>
      </w:r>
      <w:r w:rsidRPr="00EA12C0">
        <w:rPr>
          <w:spacing w:val="-9"/>
        </w:rPr>
        <w:t xml:space="preserve"> </w:t>
      </w:r>
      <w:r w:rsidRPr="00EA12C0">
        <w:t>property</w:t>
      </w:r>
      <w:r w:rsidRPr="00EA12C0">
        <w:rPr>
          <w:spacing w:val="-10"/>
        </w:rPr>
        <w:t xml:space="preserve"> </w:t>
      </w:r>
      <w:r w:rsidRPr="00EA12C0">
        <w:t>and</w:t>
      </w:r>
      <w:r w:rsidRPr="00EA12C0">
        <w:rPr>
          <w:spacing w:val="-9"/>
        </w:rPr>
        <w:t xml:space="preserve"> </w:t>
      </w:r>
      <w:r w:rsidRPr="00EA12C0">
        <w:t>other</w:t>
      </w:r>
      <w:r w:rsidRPr="00EA12C0">
        <w:rPr>
          <w:spacing w:val="-10"/>
        </w:rPr>
        <w:t xml:space="preserve"> </w:t>
      </w:r>
      <w:r w:rsidRPr="00EA12C0">
        <w:t>real</w:t>
      </w:r>
      <w:r w:rsidRPr="00EA12C0">
        <w:rPr>
          <w:spacing w:val="-7"/>
        </w:rPr>
        <w:t xml:space="preserve"> </w:t>
      </w:r>
      <w:r w:rsidRPr="00EA12C0">
        <w:t>estate</w:t>
      </w:r>
      <w:r w:rsidRPr="00EA12C0">
        <w:rPr>
          <w:spacing w:val="-10"/>
        </w:rPr>
        <w:t xml:space="preserve"> </w:t>
      </w:r>
      <w:r w:rsidRPr="00EA12C0">
        <w:t>owned). All high-level alerts on the report must be addressed by the</w:t>
      </w:r>
      <w:r w:rsidRPr="00EA12C0">
        <w:rPr>
          <w:spacing w:val="-12"/>
        </w:rPr>
        <w:t xml:space="preserve"> </w:t>
      </w:r>
      <w:r w:rsidRPr="00EA12C0">
        <w:t>seller.</w:t>
      </w:r>
    </w:p>
    <w:p w14:paraId="472F8AD9" w14:textId="77777777" w:rsidR="00492FDB" w:rsidRPr="00EA12C0" w:rsidRDefault="00492FDB" w:rsidP="00492FDB">
      <w:pPr>
        <w:pStyle w:val="TableParagraph"/>
      </w:pPr>
    </w:p>
    <w:p w14:paraId="05EE87B8" w14:textId="77777777" w:rsidR="00492FDB" w:rsidRPr="00EA12C0" w:rsidRDefault="00492FDB" w:rsidP="00492FDB">
      <w:pPr>
        <w:pStyle w:val="TableParagraph"/>
      </w:pPr>
      <w:r w:rsidRPr="00EA12C0">
        <w:t>If the seller cannot electronically access the fraud report to clear high-level alerts within the fraud provider’s system, an Underwriter’s Certification from the seller is acceptable. The Certification must address each individual high alert and explain what actions were taken to satisfy the issues. It must be signed and dated by a member of the seller’s underwriting staff or operations management personnel.</w:t>
      </w:r>
    </w:p>
    <w:p w14:paraId="2AD94C00" w14:textId="77777777" w:rsidR="00492FDB" w:rsidRPr="00EA12C0" w:rsidRDefault="00492FDB" w:rsidP="00492FDB">
      <w:pPr>
        <w:pStyle w:val="TableParagraph"/>
      </w:pPr>
    </w:p>
    <w:p w14:paraId="5D3A8FE9" w14:textId="580983A8" w:rsidR="006612D7" w:rsidRPr="00EA12C0" w:rsidRDefault="00492FDB" w:rsidP="00492FDB">
      <w:pPr>
        <w:pStyle w:val="TableParagraph"/>
      </w:pPr>
      <w:r w:rsidRPr="00EA12C0">
        <w:t>In addition to the fraud and background check requirements, NQM Funding, LLC will provide evidence via an unsuccessful return if background check is not available. The fraud check should also include occupancy status to assist in the validation and endorsement of the Business Purpose &amp; Occupancy Affidavit.</w:t>
      </w:r>
    </w:p>
    <w:p w14:paraId="3821B530" w14:textId="77777777" w:rsidR="00492FDB" w:rsidRPr="00EA12C0" w:rsidRDefault="00492FDB" w:rsidP="00D24008">
      <w:pPr>
        <w:pStyle w:val="Heading2"/>
      </w:pPr>
      <w:bookmarkStart w:id="448" w:name="_Toc207885657"/>
      <w:r w:rsidRPr="00EA12C0">
        <w:t>INELIGIBLE BORROWERS</w:t>
      </w:r>
      <w:bookmarkEnd w:id="448"/>
    </w:p>
    <w:p w14:paraId="0030BB59" w14:textId="77777777" w:rsidR="00492FDB" w:rsidRPr="00EA12C0" w:rsidRDefault="00492FDB" w:rsidP="00492FDB">
      <w:pPr>
        <w:pStyle w:val="TableParagraph"/>
      </w:pPr>
      <w:r w:rsidRPr="00EA12C0">
        <w:t>The following borrowers are not eligible:</w:t>
      </w:r>
    </w:p>
    <w:p w14:paraId="688FEEB1" w14:textId="77777777" w:rsidR="00492FDB" w:rsidRPr="00EA12C0" w:rsidRDefault="00492FDB" w:rsidP="00492FDB">
      <w:pPr>
        <w:pStyle w:val="Bullet"/>
      </w:pPr>
      <w:r w:rsidRPr="00EA12C0">
        <w:t>LLCs, partnerships, or corporations (may qualify for vesting</w:t>
      </w:r>
      <w:r w:rsidRPr="00EA12C0">
        <w:rPr>
          <w:spacing w:val="-9"/>
        </w:rPr>
        <w:t xml:space="preserve"> </w:t>
      </w:r>
      <w:r w:rsidRPr="00EA12C0">
        <w:t>only)</w:t>
      </w:r>
    </w:p>
    <w:p w14:paraId="74C4E054" w14:textId="5BA404E4" w:rsidR="00492FDB" w:rsidRPr="00EA12C0" w:rsidRDefault="00492FDB" w:rsidP="00492FDB">
      <w:pPr>
        <w:pStyle w:val="Bullet"/>
      </w:pPr>
      <w:r w:rsidRPr="00EA12C0">
        <w:t>Borrowers with diplomatic immunity or otherwise excluded from U.S.</w:t>
      </w:r>
      <w:r w:rsidRPr="00EA12C0">
        <w:rPr>
          <w:spacing w:val="-12"/>
        </w:rPr>
        <w:t xml:space="preserve"> </w:t>
      </w:r>
      <w:r w:rsidR="00925E96">
        <w:t>J</w:t>
      </w:r>
      <w:r w:rsidRPr="00EA12C0">
        <w:t>urisdiction.</w:t>
      </w:r>
    </w:p>
    <w:p w14:paraId="3FDEF18C" w14:textId="62A85A63" w:rsidR="00492FDB" w:rsidRPr="00EA12C0" w:rsidRDefault="00492FDB" w:rsidP="00492FDB">
      <w:pPr>
        <w:pStyle w:val="Bullet"/>
      </w:pPr>
      <w:r w:rsidRPr="00EA12C0">
        <w:t xml:space="preserve">Residents of any country not permitted to transact business with </w:t>
      </w:r>
      <w:r w:rsidR="00092109">
        <w:t>U.S.</w:t>
      </w:r>
      <w:r w:rsidRPr="00EA12C0">
        <w:t xml:space="preserve"> companies are ineligible (as determined by any U.S. government</w:t>
      </w:r>
      <w:r w:rsidRPr="00EA12C0">
        <w:rPr>
          <w:spacing w:val="-5"/>
        </w:rPr>
        <w:t xml:space="preserve"> </w:t>
      </w:r>
      <w:r w:rsidRPr="00EA12C0">
        <w:t>authority)</w:t>
      </w:r>
    </w:p>
    <w:p w14:paraId="66E56B96" w14:textId="77777777" w:rsidR="00492FDB" w:rsidRPr="00EA12C0" w:rsidRDefault="00492FDB" w:rsidP="00492FDB">
      <w:pPr>
        <w:pStyle w:val="Bullet"/>
      </w:pPr>
      <w:r w:rsidRPr="00EA12C0">
        <w:t>Trusts or Land Trusts (trusts may be eligible  for ownership vesting</w:t>
      </w:r>
      <w:r w:rsidRPr="00EA12C0">
        <w:rPr>
          <w:spacing w:val="-13"/>
        </w:rPr>
        <w:t xml:space="preserve"> </w:t>
      </w:r>
      <w:r w:rsidRPr="00EA12C0">
        <w:t>only)</w:t>
      </w:r>
    </w:p>
    <w:p w14:paraId="0A5D50A2" w14:textId="77777777" w:rsidR="00492FDB" w:rsidRPr="00EA12C0" w:rsidRDefault="00492FDB" w:rsidP="00492FDB">
      <w:pPr>
        <w:pStyle w:val="Bullet"/>
      </w:pPr>
      <w:r w:rsidRPr="00EA12C0">
        <w:t>Borrowers less than 18 years</w:t>
      </w:r>
      <w:r w:rsidRPr="00EA12C0">
        <w:rPr>
          <w:spacing w:val="-5"/>
        </w:rPr>
        <w:t xml:space="preserve"> </w:t>
      </w:r>
      <w:r w:rsidRPr="00EA12C0">
        <w:t>old</w:t>
      </w:r>
    </w:p>
    <w:p w14:paraId="38EB02FC" w14:textId="77777777" w:rsidR="00492FDB" w:rsidRDefault="00492FDB" w:rsidP="00492FDB">
      <w:pPr>
        <w:pStyle w:val="Bullet"/>
      </w:pPr>
      <w:r w:rsidRPr="00EA12C0">
        <w:t>Refer to matrices for vesting restrictions on loans with Prepayment Penalties.</w:t>
      </w:r>
      <w:r>
        <w:t xml:space="preserve"> </w:t>
      </w:r>
    </w:p>
    <w:p w14:paraId="2ADE56DD" w14:textId="77777777" w:rsidR="00492FDB" w:rsidRDefault="00492FDB" w:rsidP="00492FDB">
      <w:pPr>
        <w:pStyle w:val="Bullet"/>
      </w:pPr>
      <w:r>
        <w:t xml:space="preserve">Self-Directed IRA’s </w:t>
      </w:r>
    </w:p>
    <w:p w14:paraId="209CFB2F" w14:textId="52E66A0A" w:rsidR="00710179" w:rsidRPr="00EA12C0" w:rsidRDefault="00710179" w:rsidP="00D24008">
      <w:pPr>
        <w:pStyle w:val="Heading2"/>
      </w:pPr>
      <w:bookmarkStart w:id="449" w:name="4.8_CO-BORROWERS"/>
      <w:bookmarkStart w:id="450" w:name="_bookmark76"/>
      <w:bookmarkStart w:id="451" w:name="_Toc116569144"/>
      <w:bookmarkStart w:id="452" w:name="_Toc199843851"/>
      <w:bookmarkStart w:id="453" w:name="_Toc207885658"/>
      <w:bookmarkEnd w:id="449"/>
      <w:bookmarkEnd w:id="450"/>
      <w:r w:rsidRPr="00EA12C0">
        <w:t>CO-BORROWERS</w:t>
      </w:r>
      <w:bookmarkEnd w:id="451"/>
      <w:bookmarkEnd w:id="452"/>
      <w:bookmarkEnd w:id="453"/>
    </w:p>
    <w:p w14:paraId="34B646FA" w14:textId="77777777" w:rsidR="00930340" w:rsidRPr="00EA12C0" w:rsidRDefault="00930340" w:rsidP="00F108B4">
      <w:pPr>
        <w:pStyle w:val="TableParagraph"/>
      </w:pPr>
      <w:r w:rsidRPr="00EA12C0">
        <w:t xml:space="preserve">Co-borrower is often used to describe any borrower other than the first borrower whose name appears on the note. </w:t>
      </w:r>
    </w:p>
    <w:p w14:paraId="1F35D183" w14:textId="77777777" w:rsidR="00160DE5" w:rsidRPr="00EA12C0" w:rsidRDefault="00160DE5" w:rsidP="00F108B4">
      <w:pPr>
        <w:pStyle w:val="TableParagraph"/>
      </w:pPr>
    </w:p>
    <w:p w14:paraId="4FCDBF8F" w14:textId="77777777" w:rsidR="00930340" w:rsidRPr="00EA12C0" w:rsidRDefault="00930340" w:rsidP="00F108B4">
      <w:pPr>
        <w:pStyle w:val="TableParagraph"/>
      </w:pPr>
      <w:r w:rsidRPr="00EA12C0">
        <w:t xml:space="preserve">All borrowers are evaluated on their ability to meet credit requirements and underwriting and eligibility standards. </w:t>
      </w:r>
    </w:p>
    <w:p w14:paraId="233AA984" w14:textId="6D18B574" w:rsidR="00930340" w:rsidRPr="00EA12C0" w:rsidRDefault="00930340" w:rsidP="00F108B4">
      <w:pPr>
        <w:pStyle w:val="Bullet"/>
      </w:pPr>
      <w:r w:rsidRPr="00EA12C0">
        <w:t xml:space="preserve">All co-borrowers must take title to the subject property. A related Business Entity or Inter Vivos Revocable Trust may have an ownership interest in title to the subject property. </w:t>
      </w:r>
    </w:p>
    <w:p w14:paraId="1C85FB41" w14:textId="67C8235F" w:rsidR="00930340" w:rsidRPr="00EA12C0" w:rsidRDefault="00930340" w:rsidP="00F108B4">
      <w:pPr>
        <w:pStyle w:val="Bullet"/>
      </w:pPr>
      <w:r w:rsidRPr="00EA12C0">
        <w:t>Co-borrowers may not be an interested party to the transaction. Examples include, but are not limited to, property seller, builder, realtor, appraiser (a buyer who also acts as their own buying agent is permitted.)</w:t>
      </w:r>
    </w:p>
    <w:p w14:paraId="2A1D1CB4" w14:textId="73210F16" w:rsidR="00710179" w:rsidRPr="00EA12C0" w:rsidRDefault="00710179" w:rsidP="00D24008">
      <w:pPr>
        <w:pStyle w:val="Heading2"/>
      </w:pPr>
      <w:bookmarkStart w:id="454" w:name="4.9_NON-OCCUPANT_CO-BORROWERS"/>
      <w:bookmarkStart w:id="455" w:name="_bookmark77"/>
      <w:bookmarkStart w:id="456" w:name="_Toc116569145"/>
      <w:bookmarkStart w:id="457" w:name="_Toc199843853"/>
      <w:bookmarkStart w:id="458" w:name="_Toc207885659"/>
      <w:bookmarkEnd w:id="454"/>
      <w:bookmarkEnd w:id="455"/>
      <w:r w:rsidRPr="00EA12C0">
        <w:t>NON-OCCUPANT CO-BORROWERS</w:t>
      </w:r>
      <w:bookmarkEnd w:id="456"/>
      <w:bookmarkEnd w:id="457"/>
      <w:bookmarkEnd w:id="458"/>
    </w:p>
    <w:p w14:paraId="39E2F80A" w14:textId="36685120" w:rsidR="00710179" w:rsidRPr="00EA12C0" w:rsidRDefault="00736D6C" w:rsidP="00F108B4">
      <w:pPr>
        <w:pStyle w:val="TableParagraph"/>
      </w:pPr>
      <w:r w:rsidRPr="00EA12C0">
        <w:t xml:space="preserve">If </w:t>
      </w:r>
      <w:r w:rsidR="00160DE5" w:rsidRPr="00EA12C0">
        <w:t xml:space="preserve">a </w:t>
      </w:r>
      <w:r w:rsidR="00710179" w:rsidRPr="00EA12C0">
        <w:t>Non-</w:t>
      </w:r>
      <w:r w:rsidR="00C95B2F" w:rsidRPr="00EA12C0">
        <w:t xml:space="preserve">Occupant </w:t>
      </w:r>
      <w:r w:rsidR="00710179" w:rsidRPr="00EA12C0">
        <w:t xml:space="preserve">co-borrower </w:t>
      </w:r>
      <w:r w:rsidR="00C95B2F" w:rsidRPr="00EA12C0">
        <w:t xml:space="preserve">is </w:t>
      </w:r>
      <w:r w:rsidR="00586102" w:rsidRPr="00EA12C0">
        <w:t xml:space="preserve">permitted </w:t>
      </w:r>
      <w:r w:rsidR="00507EF1" w:rsidRPr="00EA12C0">
        <w:t xml:space="preserve">based on the </w:t>
      </w:r>
      <w:r w:rsidR="00353A27">
        <w:t xml:space="preserve">related </w:t>
      </w:r>
      <w:r w:rsidR="00C95B2F" w:rsidRPr="00EA12C0">
        <w:t>Program</w:t>
      </w:r>
      <w:r w:rsidR="00353A27">
        <w:t xml:space="preserve"> requirements</w:t>
      </w:r>
      <w:r w:rsidR="00855003">
        <w:t xml:space="preserve">. </w:t>
      </w:r>
      <w:r w:rsidR="00920B27">
        <w:t>F</w:t>
      </w:r>
      <w:r w:rsidR="00710179" w:rsidRPr="00EA12C0">
        <w:t xml:space="preserve">ollowing </w:t>
      </w:r>
      <w:r w:rsidR="0018290D" w:rsidRPr="00EA12C0">
        <w:t xml:space="preserve">are the </w:t>
      </w:r>
      <w:r w:rsidR="00710179" w:rsidRPr="00EA12C0">
        <w:t>requirements:</w:t>
      </w:r>
    </w:p>
    <w:p w14:paraId="53525885" w14:textId="77777777" w:rsidR="00710179" w:rsidRPr="00EA12C0" w:rsidRDefault="00710179" w:rsidP="00F108B4">
      <w:pPr>
        <w:pStyle w:val="Bullet"/>
      </w:pPr>
      <w:r w:rsidRPr="00EA12C0">
        <w:t>Primary occupancy</w:t>
      </w:r>
      <w:r w:rsidRPr="00EA12C0">
        <w:rPr>
          <w:spacing w:val="-1"/>
        </w:rPr>
        <w:t xml:space="preserve"> </w:t>
      </w:r>
      <w:r w:rsidRPr="00EA12C0">
        <w:t>only</w:t>
      </w:r>
    </w:p>
    <w:p w14:paraId="191ACBB2" w14:textId="413B6D07" w:rsidR="00710179" w:rsidRPr="00EA12C0" w:rsidRDefault="00710179" w:rsidP="00F108B4">
      <w:pPr>
        <w:pStyle w:val="Bullet"/>
      </w:pPr>
      <w:r w:rsidRPr="00EA12C0">
        <w:t>Purchase</w:t>
      </w:r>
      <w:r w:rsidRPr="00EA12C0">
        <w:rPr>
          <w:spacing w:val="-7"/>
        </w:rPr>
        <w:t xml:space="preserve"> </w:t>
      </w:r>
      <w:r w:rsidRPr="00EA12C0">
        <w:t>and</w:t>
      </w:r>
      <w:r w:rsidRPr="00EA12C0">
        <w:rPr>
          <w:spacing w:val="-6"/>
        </w:rPr>
        <w:t xml:space="preserve"> </w:t>
      </w:r>
      <w:r w:rsidR="00062F24">
        <w:t>Rate &amp; Term Refinance</w:t>
      </w:r>
      <w:r w:rsidRPr="00EA12C0">
        <w:rPr>
          <w:spacing w:val="-6"/>
        </w:rPr>
        <w:t xml:space="preserve"> </w:t>
      </w:r>
      <w:r w:rsidRPr="00EA12C0">
        <w:t>only</w:t>
      </w:r>
      <w:r w:rsidRPr="00EA12C0">
        <w:rPr>
          <w:spacing w:val="-7"/>
        </w:rPr>
        <w:t xml:space="preserve"> </w:t>
      </w:r>
      <w:r w:rsidRPr="00EA12C0">
        <w:t>(non-occupant</w:t>
      </w:r>
      <w:r w:rsidRPr="00EA12C0">
        <w:rPr>
          <w:spacing w:val="-5"/>
        </w:rPr>
        <w:t xml:space="preserve"> </w:t>
      </w:r>
      <w:r w:rsidRPr="00EA12C0">
        <w:t>must</w:t>
      </w:r>
      <w:r w:rsidRPr="00EA12C0">
        <w:rPr>
          <w:spacing w:val="-5"/>
        </w:rPr>
        <w:t xml:space="preserve"> </w:t>
      </w:r>
      <w:r w:rsidRPr="00EA12C0">
        <w:t>be</w:t>
      </w:r>
      <w:r w:rsidRPr="00EA12C0">
        <w:rPr>
          <w:spacing w:val="-9"/>
        </w:rPr>
        <w:t xml:space="preserve"> </w:t>
      </w:r>
      <w:r w:rsidRPr="00EA12C0">
        <w:t>on</w:t>
      </w:r>
      <w:r w:rsidRPr="00EA12C0">
        <w:rPr>
          <w:spacing w:val="-6"/>
        </w:rPr>
        <w:t xml:space="preserve"> </w:t>
      </w:r>
      <w:r w:rsidRPr="00EA12C0">
        <w:t>the</w:t>
      </w:r>
      <w:r w:rsidRPr="00EA12C0">
        <w:rPr>
          <w:spacing w:val="-9"/>
        </w:rPr>
        <w:t xml:space="preserve"> </w:t>
      </w:r>
      <w:r w:rsidRPr="00EA12C0">
        <w:t>current</w:t>
      </w:r>
      <w:r w:rsidRPr="00EA12C0">
        <w:rPr>
          <w:spacing w:val="-5"/>
        </w:rPr>
        <w:t xml:space="preserve"> </w:t>
      </w:r>
      <w:r w:rsidRPr="00EA12C0">
        <w:t>mortgage</w:t>
      </w:r>
      <w:r w:rsidRPr="00EA12C0">
        <w:rPr>
          <w:spacing w:val="-6"/>
        </w:rPr>
        <w:t xml:space="preserve"> </w:t>
      </w:r>
      <w:r w:rsidRPr="00EA12C0">
        <w:t>for</w:t>
      </w:r>
      <w:r w:rsidRPr="00EA12C0">
        <w:rPr>
          <w:spacing w:val="-9"/>
        </w:rPr>
        <w:t xml:space="preserve"> </w:t>
      </w:r>
      <w:r w:rsidRPr="00EA12C0">
        <w:t>a</w:t>
      </w:r>
      <w:r w:rsidRPr="00EA12C0">
        <w:rPr>
          <w:spacing w:val="-7"/>
        </w:rPr>
        <w:t xml:space="preserve"> </w:t>
      </w:r>
      <w:r w:rsidR="00062F24">
        <w:t>Rate &amp; Term Refinance</w:t>
      </w:r>
      <w:r w:rsidRPr="00EA12C0">
        <w:rPr>
          <w:spacing w:val="-6"/>
        </w:rPr>
        <w:t xml:space="preserve"> </w:t>
      </w:r>
      <w:r w:rsidRPr="00EA12C0">
        <w:t>refinance)</w:t>
      </w:r>
    </w:p>
    <w:p w14:paraId="3C22B8BC" w14:textId="51DD9ABD" w:rsidR="00710179" w:rsidRPr="00EA12C0" w:rsidRDefault="00710179" w:rsidP="00D24008">
      <w:pPr>
        <w:pStyle w:val="Heading2"/>
      </w:pPr>
      <w:bookmarkStart w:id="459" w:name="4.10_FIRST-TIME_HOME_BUYERS"/>
      <w:bookmarkStart w:id="460" w:name="_bookmark78"/>
      <w:bookmarkStart w:id="461" w:name="_Toc116569146"/>
      <w:bookmarkStart w:id="462" w:name="_Toc199843854"/>
      <w:bookmarkStart w:id="463" w:name="_Toc207885660"/>
      <w:bookmarkEnd w:id="459"/>
      <w:bookmarkEnd w:id="460"/>
      <w:r w:rsidRPr="00EA12C0">
        <w:lastRenderedPageBreak/>
        <w:t>FIRST</w:t>
      </w:r>
      <w:r w:rsidR="00BF7CA0">
        <w:t xml:space="preserve"> </w:t>
      </w:r>
      <w:r w:rsidRPr="00EA12C0">
        <w:t>TIME HOMEBUYER</w:t>
      </w:r>
      <w:bookmarkEnd w:id="461"/>
      <w:r w:rsidR="0086405F" w:rsidRPr="00EA12C0">
        <w:t xml:space="preserve"> (FTHB)</w:t>
      </w:r>
      <w:bookmarkEnd w:id="462"/>
      <w:bookmarkEnd w:id="463"/>
    </w:p>
    <w:p w14:paraId="1B15EAA7" w14:textId="4A2A26DA" w:rsidR="00710179" w:rsidRPr="00EA12C0" w:rsidRDefault="00710179" w:rsidP="00F108B4">
      <w:pPr>
        <w:pStyle w:val="TableParagraph"/>
      </w:pPr>
      <w:r w:rsidRPr="00EA12C0">
        <w:t xml:space="preserve">A </w:t>
      </w:r>
      <w:r w:rsidR="00D54634">
        <w:t>First Time Homebuyer</w:t>
      </w:r>
      <w:r w:rsidRPr="00EA12C0">
        <w:t xml:space="preserve"> is defined as a borrower who had no ownership interest in a residential property in the United States during the preceding </w:t>
      </w:r>
      <w:r w:rsidR="007810BE" w:rsidRPr="00EA12C0">
        <w:t xml:space="preserve">3 </w:t>
      </w:r>
      <w:r w:rsidRPr="00EA12C0">
        <w:t>year period.</w:t>
      </w:r>
    </w:p>
    <w:p w14:paraId="0E65D74A" w14:textId="77777777" w:rsidR="006F3CD2" w:rsidRPr="00EA12C0" w:rsidRDefault="006F3CD2" w:rsidP="00F108B4">
      <w:pPr>
        <w:pStyle w:val="TableParagraph"/>
      </w:pPr>
    </w:p>
    <w:p w14:paraId="2C2A8389" w14:textId="70CBA2CF" w:rsidR="00710179" w:rsidRDefault="0015441D" w:rsidP="00F108B4">
      <w:pPr>
        <w:pStyle w:val="TableParagraph"/>
      </w:pPr>
      <w:r w:rsidRPr="00EA12C0">
        <w:t>If</w:t>
      </w:r>
      <w:r w:rsidR="00710179" w:rsidRPr="00EA12C0">
        <w:t xml:space="preserve"> a spouse is on the deed of a principal residence in the last </w:t>
      </w:r>
      <w:r w:rsidR="00E466E8" w:rsidRPr="00EA12C0">
        <w:t xml:space="preserve">3 </w:t>
      </w:r>
      <w:r w:rsidR="00434C0D" w:rsidRPr="00EA12C0">
        <w:t>years</w:t>
      </w:r>
      <w:r w:rsidR="00040840" w:rsidRPr="00EA12C0">
        <w:t>,</w:t>
      </w:r>
      <w:r w:rsidR="00710179" w:rsidRPr="00EA12C0">
        <w:t xml:space="preserve"> they are not a </w:t>
      </w:r>
      <w:r w:rsidR="00D54634">
        <w:t>First Time Homebuyer</w:t>
      </w:r>
      <w:r w:rsidR="00710179" w:rsidRPr="00EA12C0">
        <w:t>.</w:t>
      </w:r>
    </w:p>
    <w:p w14:paraId="3028E16A" w14:textId="77777777" w:rsidR="00920B27" w:rsidRPr="00EA12C0" w:rsidRDefault="00920B27" w:rsidP="00F108B4">
      <w:pPr>
        <w:pStyle w:val="TableParagraph"/>
      </w:pPr>
    </w:p>
    <w:p w14:paraId="07D3FA81" w14:textId="000CA67E" w:rsidR="006612D7" w:rsidRPr="00EA12C0" w:rsidRDefault="00F420B0" w:rsidP="00F108B4">
      <w:pPr>
        <w:pStyle w:val="TableParagraph"/>
      </w:pPr>
      <w:r w:rsidRPr="00EA12C0">
        <w:t>If either borrower has had ownership interest</w:t>
      </w:r>
      <w:r w:rsidR="00040840" w:rsidRPr="00EA12C0">
        <w:t xml:space="preserve">, as defined above, the loan is not subject to the </w:t>
      </w:r>
      <w:r w:rsidR="00D54634">
        <w:t>First Time Homebuyer</w:t>
      </w:r>
      <w:r w:rsidR="00C954FB" w:rsidRPr="00EA12C0">
        <w:t xml:space="preserve"> </w:t>
      </w:r>
      <w:r w:rsidR="00C954FB">
        <w:t xml:space="preserve">(FTHB) </w:t>
      </w:r>
      <w:r w:rsidR="00DA0FE1" w:rsidRPr="00EA12C0">
        <w:t>restriction</w:t>
      </w:r>
      <w:r w:rsidR="00040840" w:rsidRPr="00EA12C0">
        <w:t>s.</w:t>
      </w:r>
    </w:p>
    <w:p w14:paraId="34445291" w14:textId="13B6C87E" w:rsidR="00710179" w:rsidRPr="00EA12C0" w:rsidRDefault="00710179" w:rsidP="00D24008">
      <w:pPr>
        <w:pStyle w:val="Heading2"/>
      </w:pPr>
      <w:bookmarkStart w:id="464" w:name="4.11_EMPLOYEES_OF_SELLER"/>
      <w:bookmarkStart w:id="465" w:name="_bookmark79"/>
      <w:bookmarkStart w:id="466" w:name="_EMPLOYEE_LOANS"/>
      <w:bookmarkStart w:id="467" w:name="_Toc116569147"/>
      <w:bookmarkStart w:id="468" w:name="_Toc199843855"/>
      <w:bookmarkStart w:id="469" w:name="_Toc207885661"/>
      <w:bookmarkEnd w:id="464"/>
      <w:bookmarkEnd w:id="465"/>
      <w:bookmarkEnd w:id="466"/>
      <w:r w:rsidRPr="00EA12C0">
        <w:t>EMPLOYEE</w:t>
      </w:r>
      <w:r w:rsidR="007E7811">
        <w:t xml:space="preserve"> LOANS</w:t>
      </w:r>
      <w:bookmarkEnd w:id="467"/>
      <w:bookmarkEnd w:id="468"/>
      <w:bookmarkEnd w:id="469"/>
    </w:p>
    <w:p w14:paraId="3C204770" w14:textId="0103D645" w:rsidR="00710179" w:rsidRPr="00EA12C0" w:rsidRDefault="00710179" w:rsidP="00F108B4">
      <w:pPr>
        <w:pStyle w:val="TableParagraph"/>
      </w:pPr>
      <w:r w:rsidRPr="00EA12C0">
        <w:t xml:space="preserve">Loans to employees of the </w:t>
      </w:r>
      <w:r w:rsidR="000A0EBF" w:rsidRPr="00EA12C0">
        <w:t>Client</w:t>
      </w:r>
      <w:r w:rsidRPr="00EA12C0">
        <w:t xml:space="preserve"> are allowed. Transactions must meet the following requirements:</w:t>
      </w:r>
    </w:p>
    <w:p w14:paraId="57E5D76B" w14:textId="1CD47D5E" w:rsidR="00492FDB" w:rsidRDefault="00DB7926" w:rsidP="00F108B4">
      <w:pPr>
        <w:pStyle w:val="Bullet"/>
      </w:pPr>
      <w:r>
        <w:t>Primary Residence</w:t>
      </w:r>
      <w:r w:rsidR="00710179" w:rsidRPr="00EA12C0">
        <w:t xml:space="preserve"> and </w:t>
      </w:r>
      <w:r>
        <w:t>Second Home</w:t>
      </w:r>
      <w:r w:rsidR="00710179" w:rsidRPr="00EA12C0">
        <w:t>s</w:t>
      </w:r>
      <w:r w:rsidR="00710179" w:rsidRPr="00EA12C0">
        <w:rPr>
          <w:spacing w:val="-2"/>
        </w:rPr>
        <w:t xml:space="preserve"> </w:t>
      </w:r>
      <w:r w:rsidR="00710179" w:rsidRPr="00EA12C0">
        <w:t>only</w:t>
      </w:r>
      <w:r w:rsidR="00492FDB">
        <w:t xml:space="preserve">. </w:t>
      </w:r>
    </w:p>
    <w:p w14:paraId="5CCAD030" w14:textId="39155CCC" w:rsidR="00710179" w:rsidRPr="00EA12C0" w:rsidRDefault="00492FDB" w:rsidP="00F108B4">
      <w:pPr>
        <w:pStyle w:val="Bullet"/>
      </w:pPr>
      <w:bookmarkStart w:id="470" w:name="_Hlk207727539"/>
      <w:r w:rsidRPr="0017594D">
        <w:rPr>
          <w:highlight w:val="yellow"/>
        </w:rPr>
        <w:t>Loan must be originated as a Full Documentation type only</w:t>
      </w:r>
      <w:bookmarkEnd w:id="470"/>
      <w:r w:rsidRPr="0017594D">
        <w:rPr>
          <w:highlight w:val="yellow"/>
        </w:rPr>
        <w:t xml:space="preserve">. </w:t>
      </w:r>
      <w:r w:rsidR="004B2EA8" w:rsidRPr="00EA12C0">
        <w:t>Loans</w:t>
      </w:r>
      <w:r w:rsidR="00710179" w:rsidRPr="00EA12C0">
        <w:t xml:space="preserve"> must adhere to non-arm’s length transaction</w:t>
      </w:r>
      <w:r w:rsidR="00710179" w:rsidRPr="00EA12C0">
        <w:rPr>
          <w:spacing w:val="-3"/>
        </w:rPr>
        <w:t xml:space="preserve"> </w:t>
      </w:r>
      <w:r w:rsidR="00242FA8" w:rsidRPr="00EA12C0">
        <w:t>guidelines.</w:t>
      </w:r>
    </w:p>
    <w:p w14:paraId="6BA1B5B9" w14:textId="572E51BB" w:rsidR="00710179" w:rsidRPr="00EA12C0" w:rsidRDefault="00710179" w:rsidP="00F108B4">
      <w:pPr>
        <w:pStyle w:val="Bullet"/>
      </w:pPr>
      <w:r w:rsidRPr="00EA12C0">
        <w:t>Officers of the Seller are permitted on an exception basis</w:t>
      </w:r>
      <w:r w:rsidRPr="00EA12C0">
        <w:rPr>
          <w:spacing w:val="-13"/>
        </w:rPr>
        <w:t xml:space="preserve"> </w:t>
      </w:r>
      <w:r w:rsidR="00242FA8" w:rsidRPr="00EA12C0">
        <w:t>only.</w:t>
      </w:r>
    </w:p>
    <w:p w14:paraId="736BE619" w14:textId="2D279A56" w:rsidR="00710179" w:rsidRPr="00EA12C0" w:rsidRDefault="00710179" w:rsidP="00D24008">
      <w:pPr>
        <w:pStyle w:val="Heading2"/>
      </w:pPr>
      <w:bookmarkStart w:id="471" w:name="4.12_LIMITED_POWER_OF_ATTORNEY"/>
      <w:bookmarkStart w:id="472" w:name="_bookmark80"/>
      <w:bookmarkStart w:id="473" w:name="_Toc116569148"/>
      <w:bookmarkStart w:id="474" w:name="_Toc199843856"/>
      <w:bookmarkStart w:id="475" w:name="_Toc207885662"/>
      <w:bookmarkEnd w:id="471"/>
      <w:bookmarkEnd w:id="472"/>
      <w:r w:rsidRPr="00EA12C0">
        <w:t>POWER OF ATTORNEY</w:t>
      </w:r>
      <w:bookmarkEnd w:id="473"/>
      <w:bookmarkEnd w:id="474"/>
      <w:bookmarkEnd w:id="475"/>
    </w:p>
    <w:p w14:paraId="0D673370" w14:textId="77777777" w:rsidR="00710179" w:rsidRPr="00EA12C0" w:rsidRDefault="00710179" w:rsidP="00F108B4">
      <w:pPr>
        <w:pStyle w:val="TableParagraph"/>
      </w:pPr>
      <w:r w:rsidRPr="00EA12C0">
        <w:t>A Limited Power of Attorney (POA) is acceptable when following requirements are met:</w:t>
      </w:r>
    </w:p>
    <w:p w14:paraId="60851DA7" w14:textId="77777777" w:rsidR="00DD0B69" w:rsidRPr="00EA12C0" w:rsidRDefault="00DD0B69" w:rsidP="00F108B4">
      <w:pPr>
        <w:pStyle w:val="Bullet"/>
      </w:pPr>
      <w:r w:rsidRPr="00EA12C0">
        <w:t>POA is specific to the transaction</w:t>
      </w:r>
    </w:p>
    <w:p w14:paraId="4B2D07F5" w14:textId="741B908B" w:rsidR="00710179" w:rsidRPr="00EA12C0" w:rsidRDefault="00710179" w:rsidP="00F108B4">
      <w:pPr>
        <w:pStyle w:val="Bullet"/>
      </w:pPr>
      <w:r w:rsidRPr="00EA12C0">
        <w:t>Signed and Notarized</w:t>
      </w:r>
      <w:r w:rsidR="00466AF7" w:rsidRPr="00EA12C0">
        <w:t xml:space="preserve"> </w:t>
      </w:r>
      <w:r w:rsidRPr="00EA12C0">
        <w:t>Recorded with the mortgage/deed of</w:t>
      </w:r>
      <w:r w:rsidRPr="00EA12C0">
        <w:rPr>
          <w:spacing w:val="-9"/>
        </w:rPr>
        <w:t xml:space="preserve"> </w:t>
      </w:r>
      <w:r w:rsidR="00242FA8" w:rsidRPr="00EA12C0">
        <w:t>trust.</w:t>
      </w:r>
    </w:p>
    <w:p w14:paraId="19972BA8" w14:textId="58F6617D" w:rsidR="00710179" w:rsidRPr="00EA12C0" w:rsidRDefault="00710179" w:rsidP="00F108B4">
      <w:pPr>
        <w:pStyle w:val="Bullet"/>
      </w:pPr>
      <w:r w:rsidRPr="00EA12C0">
        <w:t>Contains an expiration</w:t>
      </w:r>
      <w:r w:rsidRPr="00EA12C0">
        <w:rPr>
          <w:spacing w:val="-5"/>
        </w:rPr>
        <w:t xml:space="preserve"> </w:t>
      </w:r>
      <w:r w:rsidR="00242FA8" w:rsidRPr="00EA12C0">
        <w:t>date.</w:t>
      </w:r>
    </w:p>
    <w:p w14:paraId="577283DA" w14:textId="5C9C0D57" w:rsidR="00710179" w:rsidRPr="00EA12C0" w:rsidRDefault="00710179" w:rsidP="00F108B4">
      <w:pPr>
        <w:pStyle w:val="Bullet"/>
      </w:pPr>
      <w:r w:rsidRPr="00EA12C0">
        <w:t>Used only to execute the final loan</w:t>
      </w:r>
      <w:r w:rsidRPr="00EA12C0">
        <w:rPr>
          <w:spacing w:val="-9"/>
        </w:rPr>
        <w:t xml:space="preserve"> </w:t>
      </w:r>
      <w:r w:rsidR="00242FA8" w:rsidRPr="00EA12C0">
        <w:t>documents.</w:t>
      </w:r>
    </w:p>
    <w:p w14:paraId="5F392865" w14:textId="0FC71472" w:rsidR="00710179" w:rsidRPr="00EA12C0" w:rsidRDefault="00710179" w:rsidP="00F108B4">
      <w:pPr>
        <w:pStyle w:val="Bullet"/>
      </w:pPr>
      <w:r w:rsidRPr="00EA12C0">
        <w:t>Borrower who executed the POA signed the initial</w:t>
      </w:r>
      <w:r w:rsidRPr="00EA12C0">
        <w:rPr>
          <w:spacing w:val="-6"/>
        </w:rPr>
        <w:t xml:space="preserve"> </w:t>
      </w:r>
      <w:r w:rsidR="00242FA8" w:rsidRPr="00EA12C0">
        <w:t>1003.</w:t>
      </w:r>
    </w:p>
    <w:p w14:paraId="2ECFA19B" w14:textId="6909C6BF" w:rsidR="00710179" w:rsidRPr="00EA12C0" w:rsidRDefault="00710179" w:rsidP="00F108B4">
      <w:pPr>
        <w:pStyle w:val="Bullet"/>
      </w:pPr>
      <w:r w:rsidRPr="00EA12C0">
        <w:t xml:space="preserve">No interested party to the transaction (such as property seller, broker, loan officer, realtor, etc.) may </w:t>
      </w:r>
      <w:r w:rsidR="00F82564" w:rsidRPr="00EA12C0">
        <w:t>function as</w:t>
      </w:r>
      <w:r w:rsidRPr="00EA12C0">
        <w:t xml:space="preserve"> Power of</w:t>
      </w:r>
      <w:r w:rsidRPr="00EA12C0">
        <w:rPr>
          <w:spacing w:val="-1"/>
        </w:rPr>
        <w:t xml:space="preserve"> </w:t>
      </w:r>
      <w:r w:rsidR="00242FA8" w:rsidRPr="00EA12C0">
        <w:t>Attorney.</w:t>
      </w:r>
    </w:p>
    <w:p w14:paraId="6E7774E6" w14:textId="2CD309D6" w:rsidR="00710179" w:rsidRPr="00EA12C0" w:rsidRDefault="00052C18" w:rsidP="00F108B4">
      <w:pPr>
        <w:pStyle w:val="Bullet"/>
      </w:pPr>
      <w:r w:rsidRPr="00EA12C0">
        <w:t xml:space="preserve">POA </w:t>
      </w:r>
      <w:r w:rsidR="004B2EA8" w:rsidRPr="00EA12C0">
        <w:t>is not</w:t>
      </w:r>
      <w:r w:rsidRPr="00EA12C0">
        <w:t xml:space="preserve"> permitted on </w:t>
      </w:r>
      <w:r w:rsidR="00062F24">
        <w:t>Cash Out Refinance</w:t>
      </w:r>
      <w:r w:rsidRPr="00EA12C0">
        <w:t>, Foreign National, or when title is vested in a trust or an entity</w:t>
      </w:r>
      <w:r w:rsidR="006573AA" w:rsidRPr="00EA12C0">
        <w:t>.</w:t>
      </w:r>
    </w:p>
    <w:p w14:paraId="7B86A100" w14:textId="5C57B310" w:rsidR="00710179" w:rsidRPr="00EA12C0" w:rsidRDefault="00710179" w:rsidP="00307639">
      <w:pPr>
        <w:pStyle w:val="Heading1"/>
      </w:pPr>
      <w:bookmarkStart w:id="476" w:name="4.13_VESTING_AND_OWNERSHIP"/>
      <w:bookmarkStart w:id="477" w:name="_bookmark81"/>
      <w:bookmarkStart w:id="478" w:name="_Toc116569149"/>
      <w:bookmarkStart w:id="479" w:name="_Toc199843857"/>
      <w:bookmarkStart w:id="480" w:name="_Toc207885663"/>
      <w:bookmarkEnd w:id="476"/>
      <w:bookmarkEnd w:id="477"/>
      <w:r w:rsidRPr="00EA12C0">
        <w:t>VESTING AND OWNERSHIP</w:t>
      </w:r>
      <w:bookmarkEnd w:id="478"/>
      <w:bookmarkEnd w:id="479"/>
      <w:bookmarkEnd w:id="480"/>
    </w:p>
    <w:p w14:paraId="5E843872" w14:textId="77777777" w:rsidR="00710179" w:rsidRPr="00EA12C0" w:rsidRDefault="00710179" w:rsidP="00D24008">
      <w:pPr>
        <w:pStyle w:val="Heading2"/>
      </w:pPr>
      <w:bookmarkStart w:id="481" w:name="4.13.1_FEE_SIMPLE_OWNERSHIP"/>
      <w:bookmarkStart w:id="482" w:name="_bookmark82"/>
      <w:bookmarkStart w:id="483" w:name="_Toc199843858"/>
      <w:bookmarkStart w:id="484" w:name="_Toc207885664"/>
      <w:bookmarkEnd w:id="481"/>
      <w:bookmarkEnd w:id="482"/>
      <w:r w:rsidRPr="00EA12C0">
        <w:t>FEE SIMPLE</w:t>
      </w:r>
      <w:r w:rsidRPr="00EA12C0">
        <w:rPr>
          <w:spacing w:val="-3"/>
        </w:rPr>
        <w:t xml:space="preserve"> </w:t>
      </w:r>
      <w:r w:rsidRPr="00EA12C0">
        <w:t>OWNERSHIP</w:t>
      </w:r>
      <w:bookmarkEnd w:id="483"/>
      <w:bookmarkEnd w:id="484"/>
    </w:p>
    <w:p w14:paraId="11764F80" w14:textId="77777777" w:rsidR="00710179" w:rsidRPr="00EA12C0" w:rsidRDefault="00710179" w:rsidP="00F108B4">
      <w:pPr>
        <w:pStyle w:val="TableParagraph"/>
      </w:pPr>
      <w:r w:rsidRPr="00EA12C0">
        <w:t>Acceptable forms of vesting with Fee Simple ownership are:</w:t>
      </w:r>
    </w:p>
    <w:p w14:paraId="02D48C10" w14:textId="77777777" w:rsidR="00710179" w:rsidRPr="00EA12C0" w:rsidRDefault="00710179" w:rsidP="00F108B4">
      <w:pPr>
        <w:pStyle w:val="Bullet"/>
      </w:pPr>
      <w:r w:rsidRPr="00EA12C0">
        <w:t>Individuals</w:t>
      </w:r>
    </w:p>
    <w:p w14:paraId="2F0DFBE2" w14:textId="77777777" w:rsidR="00710179" w:rsidRPr="00EA12C0" w:rsidRDefault="00710179" w:rsidP="00F108B4">
      <w:pPr>
        <w:pStyle w:val="Bullet"/>
      </w:pPr>
      <w:r w:rsidRPr="00EA12C0">
        <w:t>Joint</w:t>
      </w:r>
      <w:r w:rsidRPr="00EA12C0">
        <w:rPr>
          <w:spacing w:val="-1"/>
        </w:rPr>
        <w:t xml:space="preserve"> </w:t>
      </w:r>
      <w:r w:rsidRPr="00EA12C0">
        <w:t>Tenants</w:t>
      </w:r>
    </w:p>
    <w:p w14:paraId="0B841277" w14:textId="77777777" w:rsidR="00AF4F53" w:rsidRDefault="00710179" w:rsidP="00F108B4">
      <w:pPr>
        <w:pStyle w:val="Bullet"/>
      </w:pPr>
      <w:r w:rsidRPr="00EA12C0">
        <w:t>Tenants in</w:t>
      </w:r>
      <w:r w:rsidRPr="00EA12C0">
        <w:rPr>
          <w:spacing w:val="-2"/>
        </w:rPr>
        <w:t xml:space="preserve"> </w:t>
      </w:r>
      <w:r w:rsidRPr="00EA12C0">
        <w:t>Common</w:t>
      </w:r>
      <w:r w:rsidR="00DC1F09">
        <w:t xml:space="preserve"> </w:t>
      </w:r>
    </w:p>
    <w:p w14:paraId="139E5018" w14:textId="67767209" w:rsidR="00AF4F53" w:rsidRPr="00390D75" w:rsidRDefault="00AF4F53" w:rsidP="000279EE">
      <w:pPr>
        <w:pStyle w:val="Bullet"/>
        <w:numPr>
          <w:ilvl w:val="1"/>
          <w:numId w:val="66"/>
        </w:numPr>
      </w:pPr>
      <w:r w:rsidRPr="00390D75">
        <w:t>Not permitted for condominiums</w:t>
      </w:r>
    </w:p>
    <w:p w14:paraId="4684DE2D" w14:textId="3F867ACD" w:rsidR="00710179" w:rsidRPr="00390D75" w:rsidRDefault="00AF4F53" w:rsidP="000279EE">
      <w:pPr>
        <w:pStyle w:val="Bullet"/>
        <w:numPr>
          <w:ilvl w:val="1"/>
          <w:numId w:val="66"/>
        </w:numPr>
      </w:pPr>
      <w:r w:rsidRPr="00390D75">
        <w:t xml:space="preserve">DSCR </w:t>
      </w:r>
      <w:r w:rsidR="00DC1F09" w:rsidRPr="00390D75">
        <w:t>No Ratio</w:t>
      </w:r>
      <w:r w:rsidR="00855003">
        <w:t xml:space="preserve"> Program: </w:t>
      </w:r>
      <w:r w:rsidR="00DC1F09" w:rsidRPr="00390D75">
        <w:t xml:space="preserve"> permitted </w:t>
      </w:r>
      <w:r w:rsidRPr="00390D75">
        <w:t xml:space="preserve">only if  </w:t>
      </w:r>
      <w:r w:rsidR="00DC1F09" w:rsidRPr="00390D75">
        <w:t xml:space="preserve">all parties vested match the borrowers on the loan </w:t>
      </w:r>
    </w:p>
    <w:p w14:paraId="724C435B" w14:textId="1050BCF1" w:rsidR="00710179" w:rsidRPr="00156FD1" w:rsidRDefault="00156FD1" w:rsidP="00F108B4">
      <w:pPr>
        <w:pStyle w:val="Bullet"/>
        <w:rPr>
          <w:rStyle w:val="Hyperlink"/>
        </w:rPr>
      </w:pPr>
      <w:r>
        <w:rPr>
          <w:color w:val="0000FF"/>
          <w:u w:val="single" w:color="0000FF"/>
        </w:rPr>
        <w:fldChar w:fldCharType="begin"/>
      </w:r>
      <w:r w:rsidR="00F674BC">
        <w:rPr>
          <w:color w:val="0000FF"/>
          <w:u w:val="single" w:color="0000FF"/>
        </w:rPr>
        <w:instrText>HYPERLINK  \l "_INTER_VIVOS_REVOCABLE_1"</w:instrText>
      </w:r>
      <w:r>
        <w:rPr>
          <w:color w:val="0000FF"/>
          <w:u w:val="single" w:color="0000FF"/>
        </w:rPr>
      </w:r>
      <w:r>
        <w:rPr>
          <w:color w:val="0000FF"/>
          <w:u w:val="single" w:color="0000FF"/>
        </w:rPr>
        <w:fldChar w:fldCharType="separate"/>
      </w:r>
      <w:r w:rsidR="00710179" w:rsidRPr="00156FD1">
        <w:rPr>
          <w:rStyle w:val="Hyperlink"/>
        </w:rPr>
        <w:t>Inter Vivos Revocable</w:t>
      </w:r>
      <w:r w:rsidR="00710179" w:rsidRPr="00156FD1">
        <w:rPr>
          <w:rStyle w:val="Hyperlink"/>
          <w:spacing w:val="-8"/>
        </w:rPr>
        <w:t xml:space="preserve"> </w:t>
      </w:r>
      <w:r w:rsidR="00710179" w:rsidRPr="00156FD1">
        <w:rPr>
          <w:rStyle w:val="Hyperlink"/>
        </w:rPr>
        <w:t>Trust</w:t>
      </w:r>
    </w:p>
    <w:p w14:paraId="72C0E02F" w14:textId="4FC1BFF8" w:rsidR="00710179" w:rsidRPr="00EA12C0" w:rsidRDefault="00156FD1" w:rsidP="00F108B4">
      <w:pPr>
        <w:pStyle w:val="Bullet"/>
      </w:pPr>
      <w:r>
        <w:rPr>
          <w:color w:val="0000FF"/>
          <w:u w:val="single" w:color="0000FF"/>
        </w:rPr>
        <w:fldChar w:fldCharType="end"/>
      </w:r>
      <w:hyperlink w:anchor="_INVESTMENT_PROPERTY_&amp;" w:history="1">
        <w:r w:rsidR="008F66C7" w:rsidRPr="00156FD1">
          <w:rPr>
            <w:rStyle w:val="Hyperlink"/>
          </w:rPr>
          <w:t>Investment Property Only</w:t>
        </w:r>
      </w:hyperlink>
      <w:r w:rsidR="008F66C7" w:rsidRPr="00F674BC">
        <w:rPr>
          <w:u w:val="single" w:color="0000FF"/>
        </w:rPr>
        <w:t>:</w:t>
      </w:r>
    </w:p>
    <w:p w14:paraId="6C655B17" w14:textId="77777777" w:rsidR="00710179" w:rsidRPr="00EA12C0" w:rsidRDefault="00710179" w:rsidP="00E63364">
      <w:pPr>
        <w:pStyle w:val="Bullet"/>
        <w:numPr>
          <w:ilvl w:val="1"/>
          <w:numId w:val="66"/>
        </w:numPr>
      </w:pPr>
      <w:r w:rsidRPr="00EA12C0">
        <w:t>Limited Liability Company</w:t>
      </w:r>
      <w:r w:rsidRPr="00EA12C0">
        <w:rPr>
          <w:spacing w:val="-4"/>
        </w:rPr>
        <w:t xml:space="preserve"> </w:t>
      </w:r>
      <w:r w:rsidRPr="00EA12C0">
        <w:t>(LLC)</w:t>
      </w:r>
    </w:p>
    <w:p w14:paraId="0764707A" w14:textId="77777777" w:rsidR="00710179" w:rsidRPr="00EA12C0" w:rsidRDefault="00710179" w:rsidP="00E63364">
      <w:pPr>
        <w:pStyle w:val="Bullet"/>
        <w:numPr>
          <w:ilvl w:val="1"/>
          <w:numId w:val="66"/>
        </w:numPr>
      </w:pPr>
      <w:r w:rsidRPr="00EA12C0">
        <w:lastRenderedPageBreak/>
        <w:t>Limited and General</w:t>
      </w:r>
      <w:r w:rsidRPr="00EA12C0">
        <w:rPr>
          <w:spacing w:val="-3"/>
        </w:rPr>
        <w:t xml:space="preserve"> </w:t>
      </w:r>
      <w:r w:rsidRPr="00EA12C0">
        <w:t>Partnerships</w:t>
      </w:r>
    </w:p>
    <w:p w14:paraId="333BBA2F" w14:textId="77777777" w:rsidR="00710179" w:rsidRPr="00EA12C0" w:rsidRDefault="00710179" w:rsidP="00E63364">
      <w:pPr>
        <w:pStyle w:val="Bullet"/>
        <w:numPr>
          <w:ilvl w:val="1"/>
          <w:numId w:val="66"/>
        </w:numPr>
      </w:pPr>
      <w:r w:rsidRPr="00EA12C0">
        <w:t>Corporations</w:t>
      </w:r>
    </w:p>
    <w:p w14:paraId="156269F4" w14:textId="77777777" w:rsidR="00710179" w:rsidRPr="00EA12C0" w:rsidRDefault="00710179" w:rsidP="00E63364">
      <w:pPr>
        <w:pStyle w:val="Bullet"/>
        <w:numPr>
          <w:ilvl w:val="1"/>
          <w:numId w:val="66"/>
        </w:numPr>
      </w:pPr>
      <w:r w:rsidRPr="00EA12C0">
        <w:t>S Corporations</w:t>
      </w:r>
    </w:p>
    <w:p w14:paraId="3E393018" w14:textId="72A5E153" w:rsidR="00867924" w:rsidRPr="00823FB3" w:rsidRDefault="00710179" w:rsidP="00823FB3">
      <w:pPr>
        <w:spacing w:after="0"/>
        <w:rPr>
          <w:rFonts w:ascii="Filson Pro Light" w:hAnsi="Filson Pro Light"/>
        </w:rPr>
      </w:pPr>
      <w:r w:rsidRPr="00823FB3">
        <w:rPr>
          <w:rFonts w:ascii="Filson Pro Light" w:hAnsi="Filson Pro Light"/>
        </w:rPr>
        <w:t xml:space="preserve">Only individuals can </w:t>
      </w:r>
      <w:r w:rsidR="00A502DA" w:rsidRPr="00823FB3">
        <w:rPr>
          <w:rFonts w:ascii="Filson Pro Light" w:hAnsi="Filson Pro Light"/>
        </w:rPr>
        <w:t>be a</w:t>
      </w:r>
      <w:r w:rsidRPr="00823FB3">
        <w:rPr>
          <w:rFonts w:ascii="Filson Pro Light" w:hAnsi="Filson Pro Light"/>
        </w:rPr>
        <w:t xml:space="preserve"> borrower. The other entities listed above relate only to an ownership interest in the subject property.</w:t>
      </w:r>
      <w:r w:rsidR="00867924" w:rsidRPr="00823FB3">
        <w:rPr>
          <w:rFonts w:ascii="Filson Pro Light" w:hAnsi="Filson Pro Light"/>
        </w:rPr>
        <w:tab/>
      </w:r>
      <w:r w:rsidR="00867924" w:rsidRPr="00823FB3">
        <w:rPr>
          <w:rFonts w:ascii="Filson Pro Light" w:hAnsi="Filson Pro Light"/>
        </w:rPr>
        <w:tab/>
      </w:r>
      <w:r w:rsidR="00867924" w:rsidRPr="00823FB3">
        <w:rPr>
          <w:rFonts w:ascii="Filson Pro Light" w:hAnsi="Filson Pro Light"/>
        </w:rPr>
        <w:tab/>
      </w:r>
      <w:r w:rsidR="008C0908" w:rsidRPr="00823FB3">
        <w:rPr>
          <w:rFonts w:ascii="Filson Pro Light" w:hAnsi="Filson Pro Light"/>
        </w:rPr>
        <w:t>INELIGIBLE FORMS OF VESTING</w:t>
      </w:r>
      <w:r w:rsidR="007E7811">
        <w:rPr>
          <w:rFonts w:ascii="Filson Pro Light" w:hAnsi="Filson Pro Light"/>
        </w:rPr>
        <w:t>:</w:t>
      </w:r>
    </w:p>
    <w:p w14:paraId="30C755D3" w14:textId="5190C545" w:rsidR="00867924" w:rsidRPr="00EA12C0" w:rsidRDefault="00E35CB3" w:rsidP="00823FB3">
      <w:pPr>
        <w:pStyle w:val="Bullet"/>
      </w:pPr>
      <w:r w:rsidRPr="00EA12C0">
        <w:t>Land Trusts</w:t>
      </w:r>
    </w:p>
    <w:p w14:paraId="39ECD084" w14:textId="3844C8E9" w:rsidR="00E35CB3" w:rsidRPr="00EA12C0" w:rsidRDefault="00E35CB3" w:rsidP="00F108B4">
      <w:pPr>
        <w:pStyle w:val="Bullet"/>
      </w:pPr>
      <w:r w:rsidRPr="00EA12C0">
        <w:t>Blind Trusts</w:t>
      </w:r>
    </w:p>
    <w:p w14:paraId="278F0BBD" w14:textId="4E1A6D53" w:rsidR="00C74A3D" w:rsidRPr="00EA12C0" w:rsidRDefault="00FA49FC" w:rsidP="00F108B4">
      <w:pPr>
        <w:pStyle w:val="Bullet"/>
      </w:pPr>
      <w:r w:rsidRPr="00EA12C0">
        <w:t xml:space="preserve">Life Estates </w:t>
      </w:r>
      <w:bookmarkStart w:id="485" w:name="_INTER_VIVOS_REVOCABLE"/>
      <w:bookmarkEnd w:id="485"/>
    </w:p>
    <w:p w14:paraId="096C5B9C" w14:textId="145CF106" w:rsidR="00840FFC" w:rsidRPr="00EA12C0" w:rsidRDefault="00840FFC" w:rsidP="00F108B4">
      <w:pPr>
        <w:pStyle w:val="Bullet"/>
      </w:pPr>
      <w:r w:rsidRPr="00EA12C0">
        <w:t>Non-Profit Corporations</w:t>
      </w:r>
    </w:p>
    <w:p w14:paraId="62729B9B" w14:textId="508DCC6F" w:rsidR="00793DF8" w:rsidRPr="00EA12C0" w:rsidRDefault="00793DF8" w:rsidP="00F108B4">
      <w:pPr>
        <w:pStyle w:val="Bullet"/>
      </w:pPr>
      <w:r w:rsidRPr="00EA12C0">
        <w:t>IRA’s</w:t>
      </w:r>
    </w:p>
    <w:p w14:paraId="142E1739" w14:textId="47E0040D" w:rsidR="006C3D91" w:rsidRDefault="006C3D91" w:rsidP="00F108B4">
      <w:pPr>
        <w:pStyle w:val="Bullet"/>
      </w:pPr>
      <w:r w:rsidRPr="00EA12C0">
        <w:t>Irrevocable Trust</w:t>
      </w:r>
    </w:p>
    <w:p w14:paraId="7B1DFEE6" w14:textId="41F0028C" w:rsidR="00710179" w:rsidRPr="00EA12C0" w:rsidRDefault="00710179" w:rsidP="00D24008">
      <w:pPr>
        <w:pStyle w:val="Heading2"/>
      </w:pPr>
      <w:bookmarkStart w:id="486" w:name="_INTER_VIVOS_REVOCABLE_1"/>
      <w:bookmarkStart w:id="487" w:name="_Toc199843860"/>
      <w:bookmarkStart w:id="488" w:name="_Toc207885665"/>
      <w:bookmarkEnd w:id="486"/>
      <w:r w:rsidRPr="00EA12C0">
        <w:t>INTER VIVOS REVOCABLE TRUST</w:t>
      </w:r>
      <w:bookmarkEnd w:id="487"/>
      <w:bookmarkEnd w:id="488"/>
    </w:p>
    <w:p w14:paraId="48C8ACF9" w14:textId="1ADE0FEA" w:rsidR="00710179" w:rsidRPr="00EA12C0" w:rsidRDefault="00710179" w:rsidP="009056F2">
      <w:pPr>
        <w:pStyle w:val="ListParagraph"/>
      </w:pPr>
      <w:r w:rsidRPr="00EA12C0">
        <w:t xml:space="preserve">Inter Vivos Revocable Trusts are allowed as vested or titled owners of the subject property (but not as borrowers). </w:t>
      </w:r>
      <w:r w:rsidR="00763871" w:rsidRPr="00EA12C0">
        <w:t>One or more natural persons must establish the trust</w:t>
      </w:r>
      <w:r w:rsidRPr="00EA12C0">
        <w:t xml:space="preserve">, solely or jointly. The primary beneficiary of the trust must be the individual(s) who </w:t>
      </w:r>
      <w:r w:rsidR="004B2EA8" w:rsidRPr="00EA12C0">
        <w:t>establish</w:t>
      </w:r>
      <w:r w:rsidRPr="00EA12C0">
        <w:t xml:space="preserve"> the trust. The trust must become effective during the lifetime of the person establishing the trust.</w:t>
      </w:r>
    </w:p>
    <w:p w14:paraId="308FC07F" w14:textId="77777777" w:rsidR="00AF4E36" w:rsidRPr="00EA12C0" w:rsidRDefault="00AF4E36" w:rsidP="009056F2">
      <w:pPr>
        <w:pStyle w:val="ListParagraph"/>
      </w:pPr>
    </w:p>
    <w:p w14:paraId="55A0AA31" w14:textId="0B6307E5" w:rsidR="00710179" w:rsidRPr="00EA12C0" w:rsidRDefault="00710179" w:rsidP="009056F2">
      <w:pPr>
        <w:pStyle w:val="ListParagraph"/>
      </w:pPr>
      <w:r w:rsidRPr="00EA12C0">
        <w:t>If</w:t>
      </w:r>
      <w:r w:rsidRPr="00EA12C0">
        <w:rPr>
          <w:spacing w:val="-8"/>
        </w:rPr>
        <w:t xml:space="preserve"> </w:t>
      </w:r>
      <w:r w:rsidRPr="00EA12C0">
        <w:t>the</w:t>
      </w:r>
      <w:r w:rsidRPr="00EA12C0">
        <w:rPr>
          <w:spacing w:val="-10"/>
        </w:rPr>
        <w:t xml:space="preserve"> </w:t>
      </w:r>
      <w:r w:rsidRPr="00EA12C0">
        <w:t>trust</w:t>
      </w:r>
      <w:r w:rsidRPr="00EA12C0">
        <w:rPr>
          <w:spacing w:val="-10"/>
        </w:rPr>
        <w:t xml:space="preserve"> </w:t>
      </w:r>
      <w:r w:rsidRPr="00EA12C0">
        <w:t>is</w:t>
      </w:r>
      <w:r w:rsidRPr="00EA12C0">
        <w:rPr>
          <w:spacing w:val="-8"/>
        </w:rPr>
        <w:t xml:space="preserve"> </w:t>
      </w:r>
      <w:r w:rsidRPr="00EA12C0">
        <w:t>established</w:t>
      </w:r>
      <w:r w:rsidRPr="00EA12C0">
        <w:rPr>
          <w:spacing w:val="-8"/>
        </w:rPr>
        <w:t xml:space="preserve"> </w:t>
      </w:r>
      <w:r w:rsidRPr="00EA12C0">
        <w:t>jointly,</w:t>
      </w:r>
      <w:r w:rsidRPr="00EA12C0">
        <w:rPr>
          <w:spacing w:val="-10"/>
        </w:rPr>
        <w:t xml:space="preserve"> </w:t>
      </w:r>
      <w:r w:rsidRPr="00EA12C0">
        <w:t>there</w:t>
      </w:r>
      <w:r w:rsidRPr="00EA12C0">
        <w:rPr>
          <w:spacing w:val="-11"/>
        </w:rPr>
        <w:t xml:space="preserve"> </w:t>
      </w:r>
      <w:r w:rsidRPr="00EA12C0">
        <w:t>may</w:t>
      </w:r>
      <w:r w:rsidRPr="00EA12C0">
        <w:rPr>
          <w:spacing w:val="-8"/>
        </w:rPr>
        <w:t xml:space="preserve"> </w:t>
      </w:r>
      <w:r w:rsidRPr="00EA12C0">
        <w:t>be</w:t>
      </w:r>
      <w:r w:rsidRPr="00EA12C0">
        <w:rPr>
          <w:spacing w:val="-13"/>
        </w:rPr>
        <w:t xml:space="preserve"> </w:t>
      </w:r>
      <w:r w:rsidRPr="00EA12C0">
        <w:t>more</w:t>
      </w:r>
      <w:r w:rsidRPr="00EA12C0">
        <w:rPr>
          <w:spacing w:val="-10"/>
        </w:rPr>
        <w:t xml:space="preserve"> </w:t>
      </w:r>
      <w:r w:rsidRPr="00EA12C0">
        <w:t>than</w:t>
      </w:r>
      <w:r w:rsidRPr="00EA12C0">
        <w:rPr>
          <w:spacing w:val="-8"/>
        </w:rPr>
        <w:t xml:space="preserve"> </w:t>
      </w:r>
      <w:r w:rsidRPr="00EA12C0">
        <w:t>one</w:t>
      </w:r>
      <w:r w:rsidRPr="00EA12C0">
        <w:rPr>
          <w:spacing w:val="-10"/>
        </w:rPr>
        <w:t xml:space="preserve"> </w:t>
      </w:r>
      <w:r w:rsidRPr="00EA12C0">
        <w:t>primary</w:t>
      </w:r>
      <w:r w:rsidRPr="00EA12C0">
        <w:rPr>
          <w:spacing w:val="-12"/>
        </w:rPr>
        <w:t xml:space="preserve"> </w:t>
      </w:r>
      <w:r w:rsidRPr="00EA12C0">
        <w:t>beneficiary</w:t>
      </w:r>
      <w:r w:rsidRPr="00EA12C0">
        <w:rPr>
          <w:spacing w:val="-11"/>
        </w:rPr>
        <w:t xml:space="preserve"> </w:t>
      </w:r>
      <w:r w:rsidRPr="00EA12C0">
        <w:t>as</w:t>
      </w:r>
      <w:r w:rsidRPr="00EA12C0">
        <w:rPr>
          <w:spacing w:val="-8"/>
        </w:rPr>
        <w:t xml:space="preserve"> </w:t>
      </w:r>
      <w:r w:rsidRPr="00EA12C0">
        <w:t>long</w:t>
      </w:r>
      <w:r w:rsidRPr="00EA12C0">
        <w:rPr>
          <w:spacing w:val="-11"/>
        </w:rPr>
        <w:t xml:space="preserve"> </w:t>
      </w:r>
      <w:r w:rsidRPr="00EA12C0">
        <w:t>as</w:t>
      </w:r>
      <w:r w:rsidRPr="00EA12C0">
        <w:rPr>
          <w:spacing w:val="-8"/>
        </w:rPr>
        <w:t xml:space="preserve"> </w:t>
      </w:r>
      <w:r w:rsidRPr="00EA12C0">
        <w:t>the</w:t>
      </w:r>
      <w:r w:rsidRPr="00EA12C0">
        <w:rPr>
          <w:spacing w:val="-9"/>
        </w:rPr>
        <w:t xml:space="preserve"> </w:t>
      </w:r>
      <w:r w:rsidRPr="00EA12C0">
        <w:t>income or</w:t>
      </w:r>
      <w:r w:rsidRPr="00EA12C0">
        <w:rPr>
          <w:spacing w:val="-7"/>
        </w:rPr>
        <w:t xml:space="preserve"> </w:t>
      </w:r>
      <w:r w:rsidRPr="00EA12C0">
        <w:t>assets</w:t>
      </w:r>
      <w:r w:rsidRPr="00EA12C0">
        <w:rPr>
          <w:spacing w:val="-6"/>
        </w:rPr>
        <w:t xml:space="preserve"> </w:t>
      </w:r>
      <w:r w:rsidRPr="00EA12C0">
        <w:t>of</w:t>
      </w:r>
      <w:r w:rsidRPr="00EA12C0">
        <w:rPr>
          <w:spacing w:val="-5"/>
        </w:rPr>
        <w:t xml:space="preserve"> </w:t>
      </w:r>
      <w:r w:rsidRPr="00EA12C0">
        <w:t>at</w:t>
      </w:r>
      <w:r w:rsidRPr="00EA12C0">
        <w:rPr>
          <w:spacing w:val="-5"/>
        </w:rPr>
        <w:t xml:space="preserve"> </w:t>
      </w:r>
      <w:r w:rsidRPr="00EA12C0">
        <w:t>least</w:t>
      </w:r>
      <w:r w:rsidRPr="00EA12C0">
        <w:rPr>
          <w:spacing w:val="-7"/>
        </w:rPr>
        <w:t xml:space="preserve"> </w:t>
      </w:r>
      <w:r w:rsidRPr="00EA12C0">
        <w:t>one</w:t>
      </w:r>
      <w:r w:rsidRPr="00EA12C0">
        <w:rPr>
          <w:spacing w:val="-8"/>
        </w:rPr>
        <w:t xml:space="preserve"> </w:t>
      </w:r>
      <w:r w:rsidRPr="00EA12C0">
        <w:t>of</w:t>
      </w:r>
      <w:r w:rsidRPr="00EA12C0">
        <w:rPr>
          <w:spacing w:val="-10"/>
        </w:rPr>
        <w:t xml:space="preserve"> </w:t>
      </w:r>
      <w:r w:rsidRPr="00EA12C0">
        <w:t>the</w:t>
      </w:r>
      <w:r w:rsidRPr="00EA12C0">
        <w:rPr>
          <w:spacing w:val="-5"/>
        </w:rPr>
        <w:t xml:space="preserve"> </w:t>
      </w:r>
      <w:r w:rsidRPr="00EA12C0">
        <w:t>individuals</w:t>
      </w:r>
      <w:r w:rsidRPr="00EA12C0">
        <w:rPr>
          <w:spacing w:val="-7"/>
        </w:rPr>
        <w:t xml:space="preserve"> </w:t>
      </w:r>
      <w:r w:rsidRPr="00EA12C0">
        <w:t>establishing</w:t>
      </w:r>
      <w:r w:rsidRPr="00EA12C0">
        <w:rPr>
          <w:spacing w:val="-6"/>
        </w:rPr>
        <w:t xml:space="preserve"> </w:t>
      </w:r>
      <w:r w:rsidRPr="00EA12C0">
        <w:t>the</w:t>
      </w:r>
      <w:r w:rsidRPr="00EA12C0">
        <w:rPr>
          <w:spacing w:val="-5"/>
        </w:rPr>
        <w:t xml:space="preserve"> </w:t>
      </w:r>
      <w:r w:rsidRPr="00EA12C0">
        <w:t>trust</w:t>
      </w:r>
      <w:r w:rsidRPr="00EA12C0">
        <w:rPr>
          <w:spacing w:val="-7"/>
        </w:rPr>
        <w:t xml:space="preserve"> </w:t>
      </w:r>
      <w:r w:rsidRPr="00EA12C0">
        <w:t>will</w:t>
      </w:r>
      <w:r w:rsidRPr="00EA12C0">
        <w:rPr>
          <w:spacing w:val="-7"/>
        </w:rPr>
        <w:t xml:space="preserve"> </w:t>
      </w:r>
      <w:r w:rsidRPr="00EA12C0">
        <w:t>be</w:t>
      </w:r>
      <w:r w:rsidRPr="00EA12C0">
        <w:rPr>
          <w:spacing w:val="-8"/>
        </w:rPr>
        <w:t xml:space="preserve"> </w:t>
      </w:r>
      <w:r w:rsidRPr="00EA12C0">
        <w:t>used</w:t>
      </w:r>
      <w:r w:rsidRPr="00EA12C0">
        <w:rPr>
          <w:spacing w:val="-5"/>
        </w:rPr>
        <w:t xml:space="preserve"> </w:t>
      </w:r>
      <w:r w:rsidRPr="00EA12C0">
        <w:t>to</w:t>
      </w:r>
      <w:r w:rsidRPr="00EA12C0">
        <w:rPr>
          <w:spacing w:val="-5"/>
        </w:rPr>
        <w:t xml:space="preserve"> </w:t>
      </w:r>
      <w:r w:rsidRPr="00EA12C0">
        <w:t>apply</w:t>
      </w:r>
      <w:r w:rsidRPr="00EA12C0">
        <w:rPr>
          <w:spacing w:val="-6"/>
        </w:rPr>
        <w:t xml:space="preserve"> </w:t>
      </w:r>
      <w:r w:rsidRPr="00EA12C0">
        <w:t>and</w:t>
      </w:r>
      <w:r w:rsidRPr="00EA12C0">
        <w:rPr>
          <w:spacing w:val="-5"/>
        </w:rPr>
        <w:t xml:space="preserve"> </w:t>
      </w:r>
      <w:r w:rsidRPr="00EA12C0">
        <w:t>qualify</w:t>
      </w:r>
      <w:r w:rsidRPr="00EA12C0">
        <w:rPr>
          <w:spacing w:val="-6"/>
        </w:rPr>
        <w:t xml:space="preserve"> </w:t>
      </w:r>
      <w:r w:rsidRPr="00EA12C0">
        <w:t>for</w:t>
      </w:r>
      <w:r w:rsidRPr="00EA12C0">
        <w:rPr>
          <w:spacing w:val="-7"/>
        </w:rPr>
        <w:t xml:space="preserve"> </w:t>
      </w:r>
      <w:r w:rsidRPr="00EA12C0">
        <w:t>the mortgage.</w:t>
      </w:r>
      <w:r w:rsidR="00B47239" w:rsidRPr="00EA12C0">
        <w:t xml:space="preserve"> </w:t>
      </w:r>
      <w:r w:rsidR="003049DA" w:rsidRPr="00EA12C0">
        <w:t>A P</w:t>
      </w:r>
      <w:r w:rsidR="00843ABD" w:rsidRPr="00EA12C0">
        <w:t xml:space="preserve">ower of Attorney is </w:t>
      </w:r>
      <w:r w:rsidR="003049DA" w:rsidRPr="00EA12C0">
        <w:t xml:space="preserve">not permitted on </w:t>
      </w:r>
      <w:r w:rsidR="00843ABD" w:rsidRPr="00EA12C0">
        <w:t>loans</w:t>
      </w:r>
      <w:r w:rsidR="003049DA" w:rsidRPr="00EA12C0">
        <w:t xml:space="preserve"> when title is vested in a trust.</w:t>
      </w:r>
    </w:p>
    <w:p w14:paraId="1413FB0A" w14:textId="77777777" w:rsidR="00C97D34" w:rsidRPr="00EA12C0" w:rsidRDefault="00C97D34" w:rsidP="009056F2">
      <w:pPr>
        <w:pStyle w:val="ListParagraph"/>
      </w:pPr>
    </w:p>
    <w:p w14:paraId="0FADFC8F" w14:textId="77777777" w:rsidR="00710179" w:rsidRPr="00EA12C0" w:rsidRDefault="00710179" w:rsidP="000279EE">
      <w:pPr>
        <w:pStyle w:val="ListParagraph"/>
        <w:spacing w:after="0"/>
      </w:pPr>
      <w:r w:rsidRPr="00EA12C0">
        <w:t>The trustee must include either:</w:t>
      </w:r>
    </w:p>
    <w:p w14:paraId="20BEBCDD" w14:textId="77777777" w:rsidR="00710179" w:rsidRPr="00EA12C0" w:rsidRDefault="00710179" w:rsidP="000279EE">
      <w:pPr>
        <w:pStyle w:val="Bullet"/>
      </w:pPr>
      <w:r w:rsidRPr="00EA12C0">
        <w:t>The individual establishing the trust (or at least one of the individuals, if 2 or more);</w:t>
      </w:r>
      <w:r w:rsidRPr="00EA12C0">
        <w:rPr>
          <w:spacing w:val="-21"/>
        </w:rPr>
        <w:t xml:space="preserve"> </w:t>
      </w:r>
      <w:r w:rsidRPr="00EA12C0">
        <w:t>or</w:t>
      </w:r>
    </w:p>
    <w:p w14:paraId="506025A1" w14:textId="55042B62" w:rsidR="00710179" w:rsidRPr="00EA12C0" w:rsidRDefault="00710179" w:rsidP="000279EE">
      <w:pPr>
        <w:pStyle w:val="Bullet"/>
      </w:pPr>
      <w:r w:rsidRPr="00EA12C0">
        <w:t>An</w:t>
      </w:r>
      <w:r w:rsidRPr="00EA12C0">
        <w:rPr>
          <w:spacing w:val="-7"/>
        </w:rPr>
        <w:t xml:space="preserve"> </w:t>
      </w:r>
      <w:r w:rsidRPr="00EA12C0">
        <w:t>institutional</w:t>
      </w:r>
      <w:r w:rsidRPr="00EA12C0">
        <w:rPr>
          <w:spacing w:val="-9"/>
        </w:rPr>
        <w:t xml:space="preserve"> </w:t>
      </w:r>
      <w:r w:rsidRPr="00EA12C0">
        <w:t>trustee</w:t>
      </w:r>
      <w:r w:rsidRPr="00EA12C0">
        <w:rPr>
          <w:spacing w:val="-9"/>
        </w:rPr>
        <w:t xml:space="preserve"> </w:t>
      </w:r>
      <w:r w:rsidRPr="00EA12C0">
        <w:t>that</w:t>
      </w:r>
      <w:r w:rsidRPr="00EA12C0">
        <w:rPr>
          <w:spacing w:val="-8"/>
        </w:rPr>
        <w:t xml:space="preserve"> </w:t>
      </w:r>
      <w:r w:rsidRPr="00EA12C0">
        <w:t>customarily</w:t>
      </w:r>
      <w:r w:rsidRPr="00EA12C0">
        <w:rPr>
          <w:spacing w:val="-8"/>
        </w:rPr>
        <w:t xml:space="preserve"> </w:t>
      </w:r>
      <w:r w:rsidRPr="00EA12C0">
        <w:t>performs</w:t>
      </w:r>
      <w:r w:rsidRPr="00EA12C0">
        <w:rPr>
          <w:spacing w:val="-9"/>
        </w:rPr>
        <w:t xml:space="preserve"> </w:t>
      </w:r>
      <w:r w:rsidRPr="00EA12C0">
        <w:t>trust</w:t>
      </w:r>
      <w:r w:rsidRPr="00EA12C0">
        <w:rPr>
          <w:spacing w:val="-8"/>
        </w:rPr>
        <w:t xml:space="preserve"> </w:t>
      </w:r>
      <w:r w:rsidRPr="00EA12C0">
        <w:t>functions</w:t>
      </w:r>
      <w:r w:rsidRPr="00EA12C0">
        <w:rPr>
          <w:spacing w:val="-9"/>
        </w:rPr>
        <w:t xml:space="preserve"> </w:t>
      </w:r>
      <w:r w:rsidRPr="00EA12C0">
        <w:t>in</w:t>
      </w:r>
      <w:r w:rsidRPr="00EA12C0">
        <w:rPr>
          <w:spacing w:val="-7"/>
        </w:rPr>
        <w:t xml:space="preserve"> </w:t>
      </w:r>
      <w:r w:rsidRPr="00EA12C0">
        <w:t>and</w:t>
      </w:r>
      <w:r w:rsidRPr="00EA12C0">
        <w:rPr>
          <w:spacing w:val="-6"/>
        </w:rPr>
        <w:t xml:space="preserve"> </w:t>
      </w:r>
      <w:r w:rsidRPr="00EA12C0">
        <w:t>is</w:t>
      </w:r>
      <w:r w:rsidRPr="00EA12C0">
        <w:rPr>
          <w:spacing w:val="-9"/>
        </w:rPr>
        <w:t xml:space="preserve"> </w:t>
      </w:r>
      <w:r w:rsidRPr="00EA12C0">
        <w:t>authorized</w:t>
      </w:r>
      <w:r w:rsidRPr="00EA12C0">
        <w:rPr>
          <w:spacing w:val="-9"/>
        </w:rPr>
        <w:t xml:space="preserve"> </w:t>
      </w:r>
      <w:r w:rsidRPr="00EA12C0">
        <w:t>to</w:t>
      </w:r>
      <w:r w:rsidRPr="00EA12C0">
        <w:rPr>
          <w:spacing w:val="-8"/>
        </w:rPr>
        <w:t xml:space="preserve"> </w:t>
      </w:r>
      <w:r w:rsidR="00F82564" w:rsidRPr="00EA12C0">
        <w:t>function as</w:t>
      </w:r>
      <w:r w:rsidRPr="00EA12C0">
        <w:t xml:space="preserve"> trustee under the laws of the applicable</w:t>
      </w:r>
      <w:r w:rsidRPr="00EA12C0">
        <w:rPr>
          <w:spacing w:val="-5"/>
        </w:rPr>
        <w:t xml:space="preserve"> </w:t>
      </w:r>
      <w:r w:rsidRPr="00EA12C0">
        <w:t>state.</w:t>
      </w:r>
    </w:p>
    <w:p w14:paraId="5BB8697D" w14:textId="77777777" w:rsidR="00445BAC" w:rsidRPr="00EA12C0" w:rsidRDefault="00445BAC" w:rsidP="00A83936">
      <w:pPr>
        <w:pStyle w:val="ListParagraph"/>
        <w:spacing w:before="0" w:after="0"/>
      </w:pPr>
    </w:p>
    <w:p w14:paraId="139065EF" w14:textId="6D07B505" w:rsidR="00710179" w:rsidRPr="00EA12C0" w:rsidRDefault="00710179" w:rsidP="00A83936">
      <w:pPr>
        <w:pStyle w:val="ListParagraph"/>
        <w:spacing w:before="0" w:after="0"/>
      </w:pPr>
      <w:r w:rsidRPr="00EA12C0">
        <w:t>The trustee must have the power to hold the title and mortgage the property. This must be specified in the trust. One or more of the individual parties establishing the trust must use personal income or assets to apply and qualify for the mortgage.</w:t>
      </w:r>
    </w:p>
    <w:p w14:paraId="55D35F53" w14:textId="77777777" w:rsidR="00C97D34" w:rsidRPr="00EA12C0" w:rsidRDefault="00C97D34" w:rsidP="009056F2">
      <w:pPr>
        <w:pStyle w:val="ListParagraph"/>
      </w:pPr>
    </w:p>
    <w:p w14:paraId="25A35080" w14:textId="77777777" w:rsidR="00710179" w:rsidRPr="00EA12C0" w:rsidRDefault="00710179" w:rsidP="009056F2">
      <w:pPr>
        <w:pStyle w:val="ListParagraph"/>
      </w:pPr>
      <w:r w:rsidRPr="00EA12C0">
        <w:t>A copy of the trust is required, or a signed attorney’s opinion may be obtained in lieu of the trust documents.</w:t>
      </w:r>
      <w:r w:rsidRPr="00EA12C0">
        <w:rPr>
          <w:spacing w:val="-7"/>
        </w:rPr>
        <w:t xml:space="preserve"> </w:t>
      </w:r>
      <w:r w:rsidRPr="00EA12C0">
        <w:t>The</w:t>
      </w:r>
      <w:r w:rsidRPr="00EA12C0">
        <w:rPr>
          <w:spacing w:val="-6"/>
        </w:rPr>
        <w:t xml:space="preserve"> </w:t>
      </w:r>
      <w:r w:rsidRPr="00EA12C0">
        <w:t>opinion</w:t>
      </w:r>
      <w:r w:rsidRPr="00EA12C0">
        <w:rPr>
          <w:spacing w:val="-6"/>
        </w:rPr>
        <w:t xml:space="preserve"> </w:t>
      </w:r>
      <w:r w:rsidRPr="00EA12C0">
        <w:t>letter</w:t>
      </w:r>
      <w:r w:rsidRPr="00EA12C0">
        <w:rPr>
          <w:spacing w:val="-5"/>
        </w:rPr>
        <w:t xml:space="preserve"> </w:t>
      </w:r>
      <w:r w:rsidRPr="00EA12C0">
        <w:t>must</w:t>
      </w:r>
      <w:r w:rsidRPr="00EA12C0">
        <w:rPr>
          <w:spacing w:val="-5"/>
        </w:rPr>
        <w:t xml:space="preserve"> </w:t>
      </w:r>
      <w:r w:rsidRPr="00EA12C0">
        <w:t>indicate</w:t>
      </w:r>
      <w:r w:rsidRPr="00EA12C0">
        <w:rPr>
          <w:spacing w:val="-6"/>
        </w:rPr>
        <w:t xml:space="preserve"> </w:t>
      </w:r>
      <w:r w:rsidRPr="00EA12C0">
        <w:t>that</w:t>
      </w:r>
      <w:r w:rsidRPr="00EA12C0">
        <w:rPr>
          <w:spacing w:val="-5"/>
        </w:rPr>
        <w:t xml:space="preserve"> </w:t>
      </w:r>
      <w:r w:rsidRPr="00EA12C0">
        <w:t>the</w:t>
      </w:r>
      <w:r w:rsidRPr="00EA12C0">
        <w:rPr>
          <w:spacing w:val="-5"/>
        </w:rPr>
        <w:t xml:space="preserve"> </w:t>
      </w:r>
      <w:r w:rsidRPr="00EA12C0">
        <w:t>trust</w:t>
      </w:r>
      <w:r w:rsidRPr="00EA12C0">
        <w:rPr>
          <w:spacing w:val="-3"/>
        </w:rPr>
        <w:t xml:space="preserve"> </w:t>
      </w:r>
      <w:r w:rsidRPr="00EA12C0">
        <w:t>meets</w:t>
      </w:r>
      <w:r w:rsidRPr="00EA12C0">
        <w:rPr>
          <w:spacing w:val="-5"/>
        </w:rPr>
        <w:t xml:space="preserve"> </w:t>
      </w:r>
      <w:r w:rsidRPr="00EA12C0">
        <w:t>all</w:t>
      </w:r>
      <w:r w:rsidRPr="00EA12C0">
        <w:rPr>
          <w:spacing w:val="-4"/>
        </w:rPr>
        <w:t xml:space="preserve"> </w:t>
      </w:r>
      <w:r w:rsidRPr="00EA12C0">
        <w:t>published</w:t>
      </w:r>
      <w:r w:rsidRPr="00EA12C0">
        <w:rPr>
          <w:spacing w:val="-3"/>
        </w:rPr>
        <w:t xml:space="preserve"> </w:t>
      </w:r>
      <w:r w:rsidRPr="00EA12C0">
        <w:t>requirements</w:t>
      </w:r>
      <w:r w:rsidRPr="00EA12C0">
        <w:rPr>
          <w:spacing w:val="-5"/>
        </w:rPr>
        <w:t xml:space="preserve"> </w:t>
      </w:r>
      <w:r w:rsidRPr="00EA12C0">
        <w:t>and</w:t>
      </w:r>
      <w:r w:rsidRPr="00EA12C0">
        <w:rPr>
          <w:spacing w:val="-6"/>
        </w:rPr>
        <w:t xml:space="preserve"> </w:t>
      </w:r>
      <w:r w:rsidRPr="00EA12C0">
        <w:t>must also include the</w:t>
      </w:r>
      <w:r w:rsidRPr="00EA12C0">
        <w:rPr>
          <w:spacing w:val="-4"/>
        </w:rPr>
        <w:t xml:space="preserve"> </w:t>
      </w:r>
      <w:r w:rsidRPr="00EA12C0">
        <w:t>following:</w:t>
      </w:r>
    </w:p>
    <w:p w14:paraId="05540DB4" w14:textId="77777777" w:rsidR="00710179" w:rsidRPr="00EA12C0" w:rsidRDefault="00710179" w:rsidP="009056F2">
      <w:pPr>
        <w:pStyle w:val="Bullet"/>
      </w:pPr>
      <w:r w:rsidRPr="00EA12C0">
        <w:t>Name of the</w:t>
      </w:r>
      <w:r w:rsidRPr="00EA12C0">
        <w:rPr>
          <w:spacing w:val="-6"/>
        </w:rPr>
        <w:t xml:space="preserve"> </w:t>
      </w:r>
      <w:r w:rsidRPr="00EA12C0">
        <w:t>trust</w:t>
      </w:r>
    </w:p>
    <w:p w14:paraId="049E65A5" w14:textId="37A9AD36" w:rsidR="00710179" w:rsidRPr="00EA12C0" w:rsidRDefault="00710179" w:rsidP="009056F2">
      <w:pPr>
        <w:pStyle w:val="Bullet"/>
      </w:pPr>
      <w:r w:rsidRPr="00EA12C0">
        <w:t xml:space="preserve">Date </w:t>
      </w:r>
      <w:r w:rsidR="00242FA8" w:rsidRPr="00EA12C0">
        <w:t>executed.</w:t>
      </w:r>
    </w:p>
    <w:p w14:paraId="4BAE27B5" w14:textId="77777777" w:rsidR="00710179" w:rsidRPr="00EA12C0" w:rsidRDefault="00710179" w:rsidP="009056F2">
      <w:pPr>
        <w:pStyle w:val="Bullet"/>
      </w:pPr>
      <w:r w:rsidRPr="00EA12C0">
        <w:t>Settler(s) of the</w:t>
      </w:r>
      <w:r w:rsidRPr="00EA12C0">
        <w:rPr>
          <w:spacing w:val="-5"/>
        </w:rPr>
        <w:t xml:space="preserve"> </w:t>
      </w:r>
      <w:r w:rsidRPr="00EA12C0">
        <w:t>trust</w:t>
      </w:r>
    </w:p>
    <w:p w14:paraId="73363081" w14:textId="77777777" w:rsidR="00710179" w:rsidRPr="00EA12C0" w:rsidRDefault="00710179" w:rsidP="009056F2">
      <w:pPr>
        <w:pStyle w:val="Bullet"/>
      </w:pPr>
      <w:r w:rsidRPr="00EA12C0">
        <w:t>Whether it is revocable or</w:t>
      </w:r>
      <w:r w:rsidRPr="00EA12C0">
        <w:rPr>
          <w:spacing w:val="-10"/>
        </w:rPr>
        <w:t xml:space="preserve"> </w:t>
      </w:r>
      <w:r w:rsidRPr="00EA12C0">
        <w:t>irrevocable</w:t>
      </w:r>
    </w:p>
    <w:p w14:paraId="00EFB855" w14:textId="77777777" w:rsidR="00710179" w:rsidRPr="00EA12C0" w:rsidRDefault="00710179" w:rsidP="009056F2">
      <w:pPr>
        <w:pStyle w:val="Bullet"/>
      </w:pPr>
      <w:r w:rsidRPr="00EA12C0">
        <w:t>Whether the trust has multiple</w:t>
      </w:r>
      <w:r w:rsidRPr="00EA12C0">
        <w:rPr>
          <w:spacing w:val="-11"/>
        </w:rPr>
        <w:t xml:space="preserve"> </w:t>
      </w:r>
      <w:r w:rsidRPr="00EA12C0">
        <w:t>trustees</w:t>
      </w:r>
    </w:p>
    <w:p w14:paraId="077F44E9" w14:textId="77777777" w:rsidR="00710179" w:rsidRPr="00EA12C0" w:rsidRDefault="00710179" w:rsidP="009056F2">
      <w:pPr>
        <w:pStyle w:val="Bullet"/>
      </w:pPr>
      <w:r w:rsidRPr="00EA12C0">
        <w:lastRenderedPageBreak/>
        <w:t>Name of</w:t>
      </w:r>
      <w:r w:rsidRPr="00EA12C0">
        <w:rPr>
          <w:spacing w:val="-5"/>
        </w:rPr>
        <w:t xml:space="preserve"> </w:t>
      </w:r>
      <w:r w:rsidRPr="00EA12C0">
        <w:t>trustees</w:t>
      </w:r>
    </w:p>
    <w:p w14:paraId="388362AE" w14:textId="4CE75CBD" w:rsidR="00710179" w:rsidRPr="00EA12C0" w:rsidRDefault="00710179" w:rsidP="009056F2">
      <w:pPr>
        <w:pStyle w:val="Bullet"/>
      </w:pPr>
      <w:r w:rsidRPr="00EA12C0">
        <w:t>Manner in which vesting will be</w:t>
      </w:r>
      <w:r w:rsidRPr="00EA12C0">
        <w:rPr>
          <w:spacing w:val="-3"/>
        </w:rPr>
        <w:t xml:space="preserve"> </w:t>
      </w:r>
      <w:r w:rsidR="00242FA8" w:rsidRPr="00EA12C0">
        <w:t>held.</w:t>
      </w:r>
    </w:p>
    <w:p w14:paraId="236D8FDB" w14:textId="77777777" w:rsidR="00710179" w:rsidRPr="00EA12C0" w:rsidRDefault="00710179" w:rsidP="00F00F3B">
      <w:pPr>
        <w:pStyle w:val="BodyText"/>
        <w:spacing w:before="0" w:after="0" w:line="240" w:lineRule="auto"/>
        <w:rPr>
          <w:rFonts w:ascii="Filson Pro Light" w:hAnsi="Filson Pro Light"/>
          <w:szCs w:val="20"/>
        </w:rPr>
      </w:pPr>
    </w:p>
    <w:p w14:paraId="3D34903D" w14:textId="77777777" w:rsidR="00710179" w:rsidRPr="00EA12C0" w:rsidRDefault="00710179" w:rsidP="009056F2">
      <w:pPr>
        <w:pStyle w:val="ListParagraph"/>
      </w:pPr>
      <w:r w:rsidRPr="00EA12C0">
        <w:t>The attorney needs to also verify that the trust has not been revoked, modified, or amended in any manner that would cause the representations to be incorrect.</w:t>
      </w:r>
    </w:p>
    <w:p w14:paraId="248E392C" w14:textId="11054974" w:rsidR="00710179" w:rsidRPr="00EA12C0" w:rsidRDefault="00710179" w:rsidP="009056F2">
      <w:pPr>
        <w:pStyle w:val="ListParagraph"/>
      </w:pPr>
      <w:r w:rsidRPr="00EA12C0">
        <w:t>The</w:t>
      </w:r>
      <w:r w:rsidRPr="00EA12C0">
        <w:rPr>
          <w:spacing w:val="-5"/>
        </w:rPr>
        <w:t xml:space="preserve"> </w:t>
      </w:r>
      <w:r w:rsidRPr="00EA12C0">
        <w:t>deed</w:t>
      </w:r>
      <w:r w:rsidRPr="00EA12C0">
        <w:rPr>
          <w:spacing w:val="-3"/>
        </w:rPr>
        <w:t xml:space="preserve"> </w:t>
      </w:r>
      <w:r w:rsidRPr="00EA12C0">
        <w:t>of</w:t>
      </w:r>
      <w:r w:rsidRPr="00EA12C0">
        <w:rPr>
          <w:spacing w:val="-4"/>
        </w:rPr>
        <w:t xml:space="preserve"> </w:t>
      </w:r>
      <w:r w:rsidRPr="00EA12C0">
        <w:t>trust/mortgage</w:t>
      </w:r>
      <w:r w:rsidRPr="00EA12C0">
        <w:rPr>
          <w:spacing w:val="-1"/>
        </w:rPr>
        <w:t xml:space="preserve"> </w:t>
      </w:r>
      <w:r w:rsidRPr="00EA12C0">
        <w:t>and</w:t>
      </w:r>
      <w:r w:rsidRPr="00EA12C0">
        <w:rPr>
          <w:spacing w:val="-3"/>
        </w:rPr>
        <w:t xml:space="preserve"> </w:t>
      </w:r>
      <w:r w:rsidRPr="00EA12C0">
        <w:t>all</w:t>
      </w:r>
      <w:r w:rsidRPr="00EA12C0">
        <w:rPr>
          <w:spacing w:val="-3"/>
        </w:rPr>
        <w:t xml:space="preserve"> </w:t>
      </w:r>
      <w:r w:rsidRPr="00EA12C0">
        <w:t>attached</w:t>
      </w:r>
      <w:r w:rsidRPr="00EA12C0">
        <w:rPr>
          <w:spacing w:val="-3"/>
        </w:rPr>
        <w:t xml:space="preserve"> </w:t>
      </w:r>
      <w:r w:rsidRPr="00EA12C0">
        <w:t>riders</w:t>
      </w:r>
      <w:r w:rsidRPr="00EA12C0">
        <w:rPr>
          <w:spacing w:val="-5"/>
        </w:rPr>
        <w:t xml:space="preserve"> </w:t>
      </w:r>
      <w:r w:rsidRPr="00EA12C0">
        <w:t>must be</w:t>
      </w:r>
      <w:r w:rsidRPr="00EA12C0">
        <w:rPr>
          <w:spacing w:val="-4"/>
        </w:rPr>
        <w:t xml:space="preserve"> </w:t>
      </w:r>
      <w:r w:rsidRPr="00EA12C0">
        <w:t>completed</w:t>
      </w:r>
      <w:r w:rsidRPr="00EA12C0">
        <w:rPr>
          <w:spacing w:val="-3"/>
        </w:rPr>
        <w:t xml:space="preserve"> </w:t>
      </w:r>
      <w:r w:rsidRPr="00EA12C0">
        <w:t>by</w:t>
      </w:r>
      <w:r w:rsidRPr="00EA12C0">
        <w:rPr>
          <w:spacing w:val="-5"/>
        </w:rPr>
        <w:t xml:space="preserve"> </w:t>
      </w:r>
      <w:r w:rsidRPr="00EA12C0">
        <w:t>the</w:t>
      </w:r>
      <w:r w:rsidRPr="00EA12C0">
        <w:rPr>
          <w:spacing w:val="-4"/>
        </w:rPr>
        <w:t xml:space="preserve"> </w:t>
      </w:r>
      <w:r w:rsidRPr="00EA12C0">
        <w:t>authorized</w:t>
      </w:r>
      <w:r w:rsidRPr="00EA12C0">
        <w:rPr>
          <w:spacing w:val="-3"/>
        </w:rPr>
        <w:t xml:space="preserve"> </w:t>
      </w:r>
      <w:r w:rsidRPr="00EA12C0">
        <w:t>trustee(s)</w:t>
      </w:r>
      <w:r w:rsidRPr="00EA12C0">
        <w:rPr>
          <w:spacing w:val="-3"/>
        </w:rPr>
        <w:t xml:space="preserve"> </w:t>
      </w:r>
      <w:r w:rsidRPr="00EA12C0">
        <w:t>of the trust that is the vested owner of the subject</w:t>
      </w:r>
      <w:r w:rsidRPr="00EA12C0">
        <w:rPr>
          <w:spacing w:val="-6"/>
        </w:rPr>
        <w:t xml:space="preserve"> </w:t>
      </w:r>
      <w:r w:rsidRPr="00EA12C0">
        <w:t>property.</w:t>
      </w:r>
    </w:p>
    <w:p w14:paraId="5349BC4B" w14:textId="77777777" w:rsidR="004069FC" w:rsidRPr="00EA12C0" w:rsidRDefault="004069FC" w:rsidP="009056F2">
      <w:pPr>
        <w:pStyle w:val="ListParagraph"/>
      </w:pPr>
    </w:p>
    <w:p w14:paraId="12DFAFD3" w14:textId="70BF0D1F" w:rsidR="00466AF7" w:rsidRPr="00EA12C0" w:rsidRDefault="004069FC" w:rsidP="009056F2">
      <w:pPr>
        <w:pStyle w:val="ListParagraph"/>
      </w:pPr>
      <w:r w:rsidRPr="00EA12C0">
        <w:t>Trust Certs are allowed when permitted by the state.</w:t>
      </w:r>
    </w:p>
    <w:p w14:paraId="5B5C9F9A" w14:textId="112DB481" w:rsidR="00AF4E36" w:rsidRPr="00EA12C0" w:rsidRDefault="00300020" w:rsidP="009056F2">
      <w:pPr>
        <w:pStyle w:val="ListParagraph"/>
      </w:pPr>
      <w:r w:rsidRPr="00EA12C0">
        <w:t>Closing Documents must be executed in compliance with FNMA signature requirements for Mortgages to Inter Vivos Trusts</w:t>
      </w:r>
      <w:r w:rsidR="008343B2" w:rsidRPr="00EA12C0">
        <w:t xml:space="preserve"> : </w:t>
      </w:r>
      <w:hyperlink r:id="rId34" w:history="1">
        <w:r w:rsidR="008343B2" w:rsidRPr="00EA12C0">
          <w:rPr>
            <w:rStyle w:val="Hyperlink"/>
          </w:rPr>
          <w:t>https://selling-guide.fanniemae.com/sel/e-2-04/signature-requirements-mortgages-inter-vivos-revocable-trusts</w:t>
        </w:r>
      </w:hyperlink>
    </w:p>
    <w:p w14:paraId="0AAECD46" w14:textId="388A17DE" w:rsidR="00710179" w:rsidRPr="00EA12C0" w:rsidRDefault="00B7716E" w:rsidP="00D24008">
      <w:pPr>
        <w:pStyle w:val="Heading2"/>
      </w:pPr>
      <w:bookmarkStart w:id="489" w:name="4.13.1.2_BUSINESS_ENTITY"/>
      <w:bookmarkStart w:id="490" w:name="_bookmark84"/>
      <w:bookmarkStart w:id="491" w:name="_BUSINESS_ENTITY"/>
      <w:bookmarkStart w:id="492" w:name="_Toc199843861"/>
      <w:bookmarkStart w:id="493" w:name="_Toc207885666"/>
      <w:bookmarkStart w:id="494" w:name="_Hlk27380836"/>
      <w:bookmarkEnd w:id="489"/>
      <w:bookmarkEnd w:id="490"/>
      <w:bookmarkEnd w:id="491"/>
      <w:r w:rsidRPr="00EA12C0">
        <w:t>ENTITY VESTING</w:t>
      </w:r>
      <w:bookmarkEnd w:id="492"/>
      <w:bookmarkEnd w:id="493"/>
    </w:p>
    <w:p w14:paraId="6F05A94E" w14:textId="530CEF36" w:rsidR="00710179" w:rsidRPr="00EA12C0" w:rsidRDefault="00710179" w:rsidP="009056F2">
      <w:pPr>
        <w:pStyle w:val="ListParagraph"/>
      </w:pPr>
      <w:r w:rsidRPr="00EA12C0">
        <w:t xml:space="preserve">Ownership or title vesting in the name of an LLC, partnership, or corporation (collectively ‘Entity’) is acceptable on </w:t>
      </w:r>
      <w:r w:rsidR="00DB7926">
        <w:rPr>
          <w:u w:val="single"/>
        </w:rPr>
        <w:t>Investment Property</w:t>
      </w:r>
      <w:r w:rsidRPr="0017594D">
        <w:rPr>
          <w:u w:val="single"/>
        </w:rPr>
        <w:t xml:space="preserve"> transactions only</w:t>
      </w:r>
      <w:r w:rsidRPr="00EA12C0">
        <w:t>. While only individual owners of the Entity must qualify as the borrowers, ownership of the subject property may vest in an Entity.</w:t>
      </w:r>
    </w:p>
    <w:p w14:paraId="04E28107" w14:textId="3AC50B79" w:rsidR="00437D3A" w:rsidRPr="004954F3" w:rsidRDefault="00437D3A" w:rsidP="00D24008">
      <w:pPr>
        <w:pStyle w:val="Heading2"/>
      </w:pPr>
      <w:bookmarkStart w:id="495" w:name="_Toc207885667"/>
      <w:r w:rsidRPr="00EA12C0">
        <w:t>REQUIREMENTS – ENTITY VESTING</w:t>
      </w:r>
      <w:bookmarkEnd w:id="495"/>
    </w:p>
    <w:p w14:paraId="473CFBFD" w14:textId="3DA07733" w:rsidR="00710179" w:rsidRPr="0017594D" w:rsidRDefault="00710179" w:rsidP="009056F2">
      <w:pPr>
        <w:pStyle w:val="ListParagraph"/>
      </w:pPr>
      <w:r w:rsidRPr="0017594D">
        <w:t>To vest ownership in an Entity, the following requirements must be met:</w:t>
      </w:r>
    </w:p>
    <w:p w14:paraId="3DE20B40" w14:textId="54154A11" w:rsidR="00710179" w:rsidRPr="00EA12C0" w:rsidRDefault="00710179" w:rsidP="009056F2">
      <w:pPr>
        <w:pStyle w:val="Bullet"/>
      </w:pPr>
      <w:r w:rsidRPr="00EA12C0">
        <w:t xml:space="preserve">Entity limited to a maximum of </w:t>
      </w:r>
      <w:r w:rsidR="0044169C" w:rsidRPr="00EA12C0">
        <w:t>four</w:t>
      </w:r>
      <w:r w:rsidRPr="00EA12C0">
        <w:t xml:space="preserve"> owners (aka members, partners, or</w:t>
      </w:r>
      <w:r w:rsidRPr="00EA12C0">
        <w:rPr>
          <w:spacing w:val="-20"/>
        </w:rPr>
        <w:t xml:space="preserve"> </w:t>
      </w:r>
      <w:r w:rsidRPr="00EA12C0">
        <w:t>shareholders)</w:t>
      </w:r>
    </w:p>
    <w:p w14:paraId="33D7312F" w14:textId="28A7C338" w:rsidR="00EE6852" w:rsidRPr="00EA12C0" w:rsidRDefault="0008352B" w:rsidP="009056F2">
      <w:pPr>
        <w:pStyle w:val="Bullet"/>
      </w:pPr>
      <w:r w:rsidRPr="00EA12C0">
        <w:t xml:space="preserve">Personal Guarantees are required from the authorized </w:t>
      </w:r>
      <w:r w:rsidR="004F5D7C" w:rsidRPr="00EA12C0">
        <w:t>signor(s) who are borrowers on the loan</w:t>
      </w:r>
      <w:r w:rsidR="00DF7154" w:rsidRPr="00EA12C0">
        <w:t xml:space="preserve"> along </w:t>
      </w:r>
      <w:r w:rsidR="003A3AD7" w:rsidRPr="00EA12C0">
        <w:t>with a</w:t>
      </w:r>
      <w:r w:rsidR="00EE6852" w:rsidRPr="00EA12C0">
        <w:t xml:space="preserve">ny individual with 50% or </w:t>
      </w:r>
      <w:r w:rsidR="00AD1E09" w:rsidRPr="00EA12C0">
        <w:t xml:space="preserve">greater </w:t>
      </w:r>
      <w:r w:rsidR="00EE6852" w:rsidRPr="00EA12C0">
        <w:t xml:space="preserve">ownership </w:t>
      </w:r>
      <w:r w:rsidR="00AD1E09" w:rsidRPr="00EA12C0">
        <w:t>in the entity</w:t>
      </w:r>
      <w:r w:rsidR="00E14125" w:rsidRPr="00EA12C0">
        <w:t>.</w:t>
      </w:r>
    </w:p>
    <w:p w14:paraId="7790CD67" w14:textId="73E43072" w:rsidR="00710179" w:rsidRPr="00EA12C0" w:rsidRDefault="00710179" w:rsidP="009056F2">
      <w:pPr>
        <w:pStyle w:val="Bullet"/>
      </w:pPr>
      <w:r w:rsidRPr="00EA12C0">
        <w:t xml:space="preserve">The loan application, credit report, </w:t>
      </w:r>
      <w:r w:rsidR="00C8455B" w:rsidRPr="00EA12C0">
        <w:t>income,</w:t>
      </w:r>
      <w:r w:rsidRPr="00EA12C0">
        <w:t xml:space="preserve"> and assets for the </w:t>
      </w:r>
      <w:r w:rsidR="00596594" w:rsidRPr="00EA12C0">
        <w:t>authorized signer</w:t>
      </w:r>
      <w:r w:rsidR="004E2E71" w:rsidRPr="00EA12C0">
        <w:t xml:space="preserve"> </w:t>
      </w:r>
      <w:r w:rsidRPr="00EA12C0">
        <w:t>will be used to determine qualification and</w:t>
      </w:r>
      <w:r w:rsidRPr="00EA12C0">
        <w:rPr>
          <w:spacing w:val="1"/>
        </w:rPr>
        <w:t xml:space="preserve"> </w:t>
      </w:r>
      <w:r w:rsidRPr="00EA12C0">
        <w:t xml:space="preserve">pricing. </w:t>
      </w:r>
    </w:p>
    <w:p w14:paraId="4ACE2C83" w14:textId="77777777" w:rsidR="00A050B5" w:rsidRPr="00EA12C0" w:rsidRDefault="00A050B5" w:rsidP="009056F2">
      <w:pPr>
        <w:pStyle w:val="Bullet"/>
      </w:pPr>
      <w:r w:rsidRPr="00EA12C0">
        <w:t xml:space="preserve">If the operating agreement does not state an authorized signer, then all entity owners must apply as a borrower and complete a 1003 as an individual applicant. </w:t>
      </w:r>
    </w:p>
    <w:p w14:paraId="1F655957" w14:textId="7B3BBACF" w:rsidR="00602512" w:rsidRPr="00EA12C0" w:rsidRDefault="00602512" w:rsidP="009056F2">
      <w:pPr>
        <w:pStyle w:val="Bullet"/>
      </w:pPr>
      <w:r w:rsidRPr="00EA12C0">
        <w:t xml:space="preserve">Entity must be domiciled in </w:t>
      </w:r>
      <w:r w:rsidR="00B852A1">
        <w:t xml:space="preserve">the </w:t>
      </w:r>
      <w:r w:rsidR="00092109">
        <w:t>U.S.</w:t>
      </w:r>
      <w:r w:rsidR="00B852A1">
        <w:t>.</w:t>
      </w:r>
    </w:p>
    <w:p w14:paraId="0924D3F2" w14:textId="522A479B" w:rsidR="00710179" w:rsidRPr="00EA12C0" w:rsidRDefault="00710179" w:rsidP="009056F2">
      <w:pPr>
        <w:pStyle w:val="Bullet"/>
      </w:pPr>
      <w:r w:rsidRPr="00EA12C0">
        <w:t>Each Entity owner must receive notice of the loan and its terms prior to</w:t>
      </w:r>
      <w:r w:rsidRPr="00EA12C0">
        <w:rPr>
          <w:spacing w:val="-18"/>
        </w:rPr>
        <w:t xml:space="preserve"> </w:t>
      </w:r>
      <w:r w:rsidR="00242FA8" w:rsidRPr="00EA12C0">
        <w:t>closing.</w:t>
      </w:r>
    </w:p>
    <w:p w14:paraId="732D0078" w14:textId="77777777" w:rsidR="000C2FB7" w:rsidRPr="00EA12C0" w:rsidRDefault="007B2FC9" w:rsidP="009056F2">
      <w:pPr>
        <w:pStyle w:val="Bullet"/>
      </w:pPr>
      <w:r w:rsidRPr="00EA12C0">
        <w:t xml:space="preserve">LLCs owned by LLCs will be reviewed on a </w:t>
      </w:r>
      <w:r w:rsidR="00BD1E48" w:rsidRPr="00EA12C0">
        <w:t>case-by-case</w:t>
      </w:r>
      <w:r w:rsidRPr="00EA12C0">
        <w:t xml:space="preserve"> basis.</w:t>
      </w:r>
      <w:r w:rsidR="0027134C" w:rsidRPr="00EA12C0">
        <w:t xml:space="preserve"> </w:t>
      </w:r>
    </w:p>
    <w:p w14:paraId="1C7FC67C" w14:textId="77777777" w:rsidR="008B30EF" w:rsidRPr="00EA12C0" w:rsidRDefault="00525728" w:rsidP="009056F2">
      <w:pPr>
        <w:pStyle w:val="Bullet"/>
      </w:pPr>
      <w:r w:rsidRPr="00EA12C0">
        <w:t xml:space="preserve">LLC documentation </w:t>
      </w:r>
      <w:r w:rsidR="00D874ED" w:rsidRPr="00EA12C0">
        <w:t xml:space="preserve">requirements </w:t>
      </w:r>
      <w:r w:rsidRPr="00EA12C0">
        <w:t xml:space="preserve">must be </w:t>
      </w:r>
      <w:r w:rsidR="00D874ED" w:rsidRPr="00EA12C0">
        <w:t>met</w:t>
      </w:r>
      <w:r w:rsidRPr="00EA12C0">
        <w:t xml:space="preserve"> </w:t>
      </w:r>
      <w:r w:rsidR="00D874ED" w:rsidRPr="00EA12C0">
        <w:t>for each of the layered entities</w:t>
      </w:r>
      <w:r w:rsidR="008B30EF" w:rsidRPr="00EA12C0">
        <w:t>.</w:t>
      </w:r>
    </w:p>
    <w:p w14:paraId="09464AC4" w14:textId="2214DE8C" w:rsidR="00710179" w:rsidRPr="006612D7" w:rsidRDefault="008B30EF" w:rsidP="006612D7">
      <w:pPr>
        <w:pStyle w:val="Bullet"/>
        <w:numPr>
          <w:ilvl w:val="1"/>
          <w:numId w:val="66"/>
        </w:numPr>
      </w:pPr>
      <w:r w:rsidRPr="00EA12C0">
        <w:t xml:space="preserve">A maximum </w:t>
      </w:r>
      <w:r w:rsidR="00566607" w:rsidRPr="00EA12C0">
        <w:t>of two (2) layers will be considered</w:t>
      </w:r>
      <w:r w:rsidR="00B5514E" w:rsidRPr="00EA12C0">
        <w:t xml:space="preserve">. </w:t>
      </w:r>
    </w:p>
    <w:p w14:paraId="16AF48D7" w14:textId="133F49A6" w:rsidR="00437D3A" w:rsidRPr="00EA12C0" w:rsidRDefault="00437D3A" w:rsidP="00D24008">
      <w:pPr>
        <w:pStyle w:val="Heading2"/>
      </w:pPr>
      <w:bookmarkStart w:id="496" w:name="_Toc207885668"/>
      <w:r w:rsidRPr="00EA12C0">
        <w:t>DOCUMENTATION – ENTITY VESTING</w:t>
      </w:r>
      <w:bookmarkEnd w:id="496"/>
      <w:r w:rsidRPr="00EA12C0">
        <w:t xml:space="preserve"> </w:t>
      </w:r>
    </w:p>
    <w:p w14:paraId="68AEF0A1" w14:textId="4CA0901B" w:rsidR="00710179" w:rsidRPr="00EA12C0" w:rsidRDefault="00710179" w:rsidP="009056F2">
      <w:pPr>
        <w:pStyle w:val="ListParagraph"/>
      </w:pPr>
      <w:r w:rsidRPr="00EA12C0">
        <w:t>The following Entity documentation must be provided:</w:t>
      </w:r>
    </w:p>
    <w:p w14:paraId="0C69B31D" w14:textId="456E2EC4" w:rsidR="006A7BC1" w:rsidRPr="000279EE" w:rsidRDefault="003D5C1F" w:rsidP="009056F2">
      <w:pPr>
        <w:pStyle w:val="Bullet"/>
        <w:rPr>
          <w:rFonts w:ascii="Atten New ExtraBold" w:hAnsi="Atten New ExtraBold"/>
        </w:rPr>
      </w:pPr>
      <w:r w:rsidRPr="000279EE">
        <w:rPr>
          <w:rFonts w:ascii="Atten New ExtraBold" w:hAnsi="Atten New ExtraBold"/>
        </w:rPr>
        <w:t>Limited Liability Company (LLC)</w:t>
      </w:r>
    </w:p>
    <w:p w14:paraId="2F04E4B4" w14:textId="0CAD5AAA" w:rsidR="003D5C1F" w:rsidRPr="00EA12C0" w:rsidRDefault="003D5C1F" w:rsidP="00E63364">
      <w:pPr>
        <w:pStyle w:val="Bullet"/>
        <w:numPr>
          <w:ilvl w:val="1"/>
          <w:numId w:val="66"/>
        </w:numPr>
      </w:pPr>
      <w:r w:rsidRPr="00EA12C0">
        <w:t>Entity Articles of Organization, Partnership, and Operating Agreements (if</w:t>
      </w:r>
      <w:r w:rsidRPr="00EA12C0">
        <w:rPr>
          <w:spacing w:val="-19"/>
        </w:rPr>
        <w:t xml:space="preserve"> </w:t>
      </w:r>
      <w:r w:rsidRPr="00EA12C0">
        <w:t>applicable)</w:t>
      </w:r>
    </w:p>
    <w:p w14:paraId="717BE586" w14:textId="3AA6772B" w:rsidR="00257BD6" w:rsidRPr="00EA12C0" w:rsidRDefault="00257BD6" w:rsidP="00E63364">
      <w:pPr>
        <w:pStyle w:val="Bullet"/>
        <w:numPr>
          <w:ilvl w:val="1"/>
          <w:numId w:val="66"/>
        </w:numPr>
      </w:pPr>
      <w:r w:rsidRPr="00EA12C0">
        <w:lastRenderedPageBreak/>
        <w:t>Corporate documents that contain a list of owners along with titles</w:t>
      </w:r>
    </w:p>
    <w:p w14:paraId="1F367A53" w14:textId="5494D782" w:rsidR="00257BD6" w:rsidRPr="00EA12C0" w:rsidRDefault="00257BD6" w:rsidP="00E63364">
      <w:pPr>
        <w:pStyle w:val="Bullet"/>
        <w:numPr>
          <w:ilvl w:val="1"/>
          <w:numId w:val="66"/>
        </w:numPr>
      </w:pPr>
      <w:r w:rsidRPr="00EA12C0">
        <w:t>Tax Identification Number (EIN)</w:t>
      </w:r>
    </w:p>
    <w:p w14:paraId="3E7F3B12" w14:textId="5B5A99AE" w:rsidR="00D80BFA" w:rsidRPr="00EA12C0" w:rsidRDefault="00D80BFA" w:rsidP="00E63364">
      <w:pPr>
        <w:pStyle w:val="Bullet"/>
        <w:numPr>
          <w:ilvl w:val="2"/>
          <w:numId w:val="66"/>
        </w:numPr>
      </w:pPr>
      <w:r w:rsidRPr="00EA12C0">
        <w:t>Single member</w:t>
      </w:r>
      <w:r w:rsidR="005E663E" w:rsidRPr="00EA12C0">
        <w:t xml:space="preserve"> LLC</w:t>
      </w:r>
      <w:r w:rsidRPr="00EA12C0">
        <w:t xml:space="preserve"> may use the EIN or the guarantor’s social security number</w:t>
      </w:r>
    </w:p>
    <w:p w14:paraId="33DB9C7C" w14:textId="7F732667" w:rsidR="00566607" w:rsidRPr="00EA12C0" w:rsidRDefault="00D80BFA" w:rsidP="00E63364">
      <w:pPr>
        <w:pStyle w:val="Bullet"/>
        <w:numPr>
          <w:ilvl w:val="2"/>
          <w:numId w:val="66"/>
        </w:numPr>
      </w:pPr>
      <w:r w:rsidRPr="00EA12C0">
        <w:t>Multiple member LLC</w:t>
      </w:r>
      <w:r w:rsidR="00327F94" w:rsidRPr="00EA12C0">
        <w:t>s require an EIN</w:t>
      </w:r>
    </w:p>
    <w:p w14:paraId="41A2B818" w14:textId="23372C74" w:rsidR="00C56D97" w:rsidRPr="00EA12C0" w:rsidRDefault="00C56D97" w:rsidP="00E63364">
      <w:pPr>
        <w:pStyle w:val="Bullet"/>
        <w:numPr>
          <w:ilvl w:val="1"/>
          <w:numId w:val="66"/>
        </w:numPr>
      </w:pPr>
      <w:r w:rsidRPr="00EA12C0">
        <w:t xml:space="preserve">Certificate of Good Standing issued by the Secretary of State where the </w:t>
      </w:r>
      <w:r w:rsidR="005E5528" w:rsidRPr="00EA12C0">
        <w:t>LLC was formed.</w:t>
      </w:r>
    </w:p>
    <w:p w14:paraId="7A86B8DE" w14:textId="21BF4719" w:rsidR="00CC6973" w:rsidRPr="00EA12C0" w:rsidRDefault="00095748" w:rsidP="00E63364">
      <w:pPr>
        <w:pStyle w:val="Bullet"/>
        <w:numPr>
          <w:ilvl w:val="1"/>
          <w:numId w:val="66"/>
        </w:numPr>
      </w:pPr>
      <w:r w:rsidRPr="00EA12C0">
        <w:t>Certificate of Authorization for the person executing all documents on behalf of the Entity</w:t>
      </w:r>
    </w:p>
    <w:p w14:paraId="04796AAC" w14:textId="777E4AD8" w:rsidR="002E26D6" w:rsidRPr="00EA12C0" w:rsidRDefault="002E26D6" w:rsidP="00E63364">
      <w:pPr>
        <w:pStyle w:val="Bullet"/>
        <w:numPr>
          <w:ilvl w:val="1"/>
          <w:numId w:val="66"/>
        </w:numPr>
      </w:pPr>
      <w:r w:rsidRPr="00EA12C0">
        <w:t>Borrowing Certificate (LLC Borrowing Certificate – Single Member or LLC Borrowing Certificate – Multiple Member)</w:t>
      </w:r>
      <w:r w:rsidR="00347F8A" w:rsidRPr="00EA12C0">
        <w:t>. Examples of these forms can be found on the portal in the Documents section.</w:t>
      </w:r>
    </w:p>
    <w:p w14:paraId="6D72CFEB" w14:textId="31CD812B" w:rsidR="00D13E1B" w:rsidRPr="000279EE" w:rsidRDefault="00D13E1B" w:rsidP="009056F2">
      <w:pPr>
        <w:pStyle w:val="Bullet"/>
        <w:rPr>
          <w:rFonts w:ascii="Atten New ExtraBold" w:hAnsi="Atten New ExtraBold"/>
        </w:rPr>
      </w:pPr>
      <w:r w:rsidRPr="000279EE">
        <w:rPr>
          <w:rFonts w:ascii="Atten New ExtraBold" w:hAnsi="Atten New ExtraBold"/>
        </w:rPr>
        <w:t>Corporation</w:t>
      </w:r>
    </w:p>
    <w:p w14:paraId="33E1120F" w14:textId="7C84CDE7" w:rsidR="00D13E1B" w:rsidRPr="00EA12C0" w:rsidRDefault="00D13E1B" w:rsidP="00E63364">
      <w:pPr>
        <w:pStyle w:val="Bullet"/>
        <w:numPr>
          <w:ilvl w:val="1"/>
          <w:numId w:val="66"/>
        </w:numPr>
      </w:pPr>
      <w:r w:rsidRPr="00EA12C0">
        <w:t>Filed Certificate/Articles of Incorporation (and all amendments)</w:t>
      </w:r>
    </w:p>
    <w:p w14:paraId="0DDC0212" w14:textId="3329CAB7" w:rsidR="00D13E1B" w:rsidRPr="00EA12C0" w:rsidRDefault="00D13E1B" w:rsidP="00E63364">
      <w:pPr>
        <w:pStyle w:val="Bullet"/>
        <w:numPr>
          <w:ilvl w:val="1"/>
          <w:numId w:val="66"/>
        </w:numPr>
      </w:pPr>
      <w:r w:rsidRPr="00EA12C0">
        <w:t>By-Laws (and all amendments)</w:t>
      </w:r>
    </w:p>
    <w:p w14:paraId="6552986F" w14:textId="2DB7E037" w:rsidR="00D13E1B" w:rsidRPr="00EA12C0" w:rsidRDefault="00D13E1B" w:rsidP="00E63364">
      <w:pPr>
        <w:pStyle w:val="Bullet"/>
        <w:numPr>
          <w:ilvl w:val="1"/>
          <w:numId w:val="66"/>
        </w:numPr>
      </w:pPr>
      <w:r w:rsidRPr="00EA12C0">
        <w:t>Certificate of Good Standing</w:t>
      </w:r>
      <w:r w:rsidR="00B6629D" w:rsidRPr="00EA12C0">
        <w:t xml:space="preserve"> issued by the Secretary of State where the corporation is </w:t>
      </w:r>
      <w:r w:rsidR="004C5DFE" w:rsidRPr="00EA12C0">
        <w:t>incorporated.</w:t>
      </w:r>
    </w:p>
    <w:p w14:paraId="791D8C13" w14:textId="4F364845" w:rsidR="00B6629D" w:rsidRPr="00EA12C0" w:rsidRDefault="00B6629D" w:rsidP="00E63364">
      <w:pPr>
        <w:pStyle w:val="Bullet"/>
        <w:numPr>
          <w:ilvl w:val="1"/>
          <w:numId w:val="66"/>
        </w:numPr>
      </w:pPr>
      <w:r w:rsidRPr="00EA12C0">
        <w:t>Tax Identification Number (EIN)</w:t>
      </w:r>
    </w:p>
    <w:p w14:paraId="707F60FF" w14:textId="084A2272" w:rsidR="00B6629D" w:rsidRPr="00EA12C0" w:rsidRDefault="00B6629D" w:rsidP="00E63364">
      <w:pPr>
        <w:pStyle w:val="Bullet"/>
        <w:numPr>
          <w:ilvl w:val="1"/>
          <w:numId w:val="66"/>
        </w:numPr>
      </w:pPr>
      <w:r w:rsidRPr="00EA12C0">
        <w:t xml:space="preserve">Borrower Resolution/Corporate Resolution granting authority of signer to </w:t>
      </w:r>
      <w:r w:rsidR="00B03BBA" w:rsidRPr="00EA12C0">
        <w:t>enter</w:t>
      </w:r>
      <w:r w:rsidRPr="00EA12C0">
        <w:t xml:space="preserve"> a loan </w:t>
      </w:r>
      <w:r w:rsidR="004C5DFE" w:rsidRPr="00EA12C0">
        <w:t>obligation.</w:t>
      </w:r>
    </w:p>
    <w:p w14:paraId="3D0CCE76" w14:textId="59BF1F9B" w:rsidR="00B6629D" w:rsidRPr="00EA12C0" w:rsidRDefault="00B6629D" w:rsidP="00E63364">
      <w:pPr>
        <w:pStyle w:val="Bullet"/>
        <w:numPr>
          <w:ilvl w:val="1"/>
          <w:numId w:val="66"/>
        </w:numPr>
      </w:pPr>
      <w:r w:rsidRPr="00EA12C0">
        <w:t>Re</w:t>
      </w:r>
      <w:r w:rsidR="00087D7E" w:rsidRPr="00EA12C0">
        <w:t>ceipt of current year franchise tax payment or clear search</w:t>
      </w:r>
    </w:p>
    <w:p w14:paraId="22C4F091" w14:textId="77777777" w:rsidR="009E7E47" w:rsidRPr="000279EE" w:rsidRDefault="009E7E47" w:rsidP="009056F2">
      <w:pPr>
        <w:pStyle w:val="Bullet"/>
        <w:rPr>
          <w:rFonts w:ascii="Atten New ExtraBold" w:hAnsi="Atten New ExtraBold"/>
        </w:rPr>
      </w:pPr>
      <w:r w:rsidRPr="000279EE">
        <w:rPr>
          <w:rFonts w:ascii="Atten New ExtraBold" w:hAnsi="Atten New ExtraBold"/>
        </w:rPr>
        <w:t>Partnership</w:t>
      </w:r>
    </w:p>
    <w:p w14:paraId="596187F8" w14:textId="77777777" w:rsidR="009E7E47" w:rsidRPr="00EA12C0" w:rsidRDefault="009E7E47" w:rsidP="00E63364">
      <w:pPr>
        <w:pStyle w:val="Bullet"/>
        <w:numPr>
          <w:ilvl w:val="1"/>
          <w:numId w:val="66"/>
        </w:numPr>
      </w:pPr>
      <w:r w:rsidRPr="00EA12C0">
        <w:t>Filed Partnership Certificate (if a general partnership, filing with the SOS may be required)</w:t>
      </w:r>
    </w:p>
    <w:p w14:paraId="7FA692F0" w14:textId="77777777" w:rsidR="009E7E47" w:rsidRPr="00EA12C0" w:rsidRDefault="009E7E47" w:rsidP="00E63364">
      <w:pPr>
        <w:pStyle w:val="Bullet"/>
        <w:numPr>
          <w:ilvl w:val="1"/>
          <w:numId w:val="66"/>
        </w:numPr>
      </w:pPr>
      <w:r w:rsidRPr="00EA12C0">
        <w:t>Partnership Agreement and all amendments</w:t>
      </w:r>
    </w:p>
    <w:p w14:paraId="0518F0A5" w14:textId="534EBDB4" w:rsidR="009E7E47" w:rsidRPr="00EA12C0" w:rsidRDefault="009E7E47" w:rsidP="00E63364">
      <w:pPr>
        <w:pStyle w:val="Bullet"/>
        <w:numPr>
          <w:ilvl w:val="1"/>
          <w:numId w:val="66"/>
        </w:numPr>
      </w:pPr>
      <w:r w:rsidRPr="00EA12C0">
        <w:t xml:space="preserve">Certificate of Good Standing issued by the Secretary of State where the partnership is </w:t>
      </w:r>
      <w:r w:rsidR="004C5DFE" w:rsidRPr="00EA12C0">
        <w:t>registered.</w:t>
      </w:r>
    </w:p>
    <w:p w14:paraId="61665B27" w14:textId="77777777" w:rsidR="009E7E47" w:rsidRPr="00EA12C0" w:rsidRDefault="009E7E47" w:rsidP="00E63364">
      <w:pPr>
        <w:pStyle w:val="Bullet"/>
        <w:numPr>
          <w:ilvl w:val="1"/>
          <w:numId w:val="66"/>
        </w:numPr>
      </w:pPr>
      <w:r w:rsidRPr="00EA12C0">
        <w:t>Tax Identification Number (EIN)</w:t>
      </w:r>
    </w:p>
    <w:p w14:paraId="5B190063" w14:textId="6282BDF9" w:rsidR="008D2FDD" w:rsidRPr="00EA12C0" w:rsidRDefault="009E7E47" w:rsidP="006612D7">
      <w:pPr>
        <w:pStyle w:val="Bullet"/>
        <w:numPr>
          <w:ilvl w:val="1"/>
          <w:numId w:val="66"/>
        </w:numPr>
      </w:pPr>
      <w:r w:rsidRPr="00EA12C0">
        <w:t>Limited partner consents (where required by partnership agreement)</w:t>
      </w:r>
    </w:p>
    <w:p w14:paraId="77223603" w14:textId="1CFC8383" w:rsidR="00437D3A" w:rsidRPr="00EA12C0" w:rsidRDefault="00437D3A" w:rsidP="00D24008">
      <w:pPr>
        <w:pStyle w:val="Heading2"/>
      </w:pPr>
      <w:bookmarkStart w:id="497" w:name="_Toc207885669"/>
      <w:r w:rsidRPr="00EA12C0">
        <w:t>SIGNATURE REQUIREMENTS – ENT</w:t>
      </w:r>
      <w:r w:rsidR="00052644">
        <w:t>ITY</w:t>
      </w:r>
      <w:r w:rsidRPr="00EA12C0">
        <w:t xml:space="preserve"> VESTING</w:t>
      </w:r>
      <w:bookmarkEnd w:id="497"/>
      <w:r w:rsidRPr="00EA12C0">
        <w:t xml:space="preserve"> </w:t>
      </w:r>
    </w:p>
    <w:p w14:paraId="5BBBC4E5" w14:textId="1FA7A40C" w:rsidR="00710179" w:rsidRPr="00EA12C0" w:rsidRDefault="00710179" w:rsidP="00AE01BF">
      <w:pPr>
        <w:pStyle w:val="ListParagraph"/>
      </w:pPr>
      <w:r w:rsidRPr="00EA12C0">
        <w:t>Documents must be completed and signed as follows:</w:t>
      </w:r>
    </w:p>
    <w:p w14:paraId="616DDCA4" w14:textId="77777777" w:rsidR="00710179" w:rsidRPr="000279EE" w:rsidRDefault="00710179" w:rsidP="00AE01BF">
      <w:pPr>
        <w:pStyle w:val="Bullet"/>
        <w:rPr>
          <w:rFonts w:ascii="Atten New ExtraBold" w:hAnsi="Atten New ExtraBold"/>
        </w:rPr>
      </w:pPr>
      <w:r w:rsidRPr="000279EE">
        <w:rPr>
          <w:rFonts w:ascii="Atten New ExtraBold" w:hAnsi="Atten New ExtraBold"/>
        </w:rPr>
        <w:t>Loan Application</w:t>
      </w:r>
      <w:r w:rsidRPr="000279EE">
        <w:rPr>
          <w:rFonts w:ascii="Atten New ExtraBold" w:hAnsi="Atten New ExtraBold"/>
          <w:spacing w:val="-2"/>
        </w:rPr>
        <w:t xml:space="preserve"> </w:t>
      </w:r>
      <w:r w:rsidRPr="000279EE">
        <w:rPr>
          <w:rFonts w:ascii="Atten New ExtraBold" w:hAnsi="Atten New ExtraBold"/>
        </w:rPr>
        <w:t>(1003)</w:t>
      </w:r>
    </w:p>
    <w:p w14:paraId="4EB665DB" w14:textId="49E25F40" w:rsidR="00710179" w:rsidRPr="00EA12C0" w:rsidRDefault="00710179" w:rsidP="00E63364">
      <w:pPr>
        <w:pStyle w:val="Bullet"/>
        <w:numPr>
          <w:ilvl w:val="1"/>
          <w:numId w:val="66"/>
        </w:numPr>
      </w:pPr>
      <w:r w:rsidRPr="00EA12C0">
        <w:t>Completed and signed by the authorized signer or each individual</w:t>
      </w:r>
      <w:r w:rsidRPr="00EA12C0">
        <w:rPr>
          <w:spacing w:val="-2"/>
        </w:rPr>
        <w:t xml:space="preserve"> </w:t>
      </w:r>
      <w:r w:rsidR="00242FA8" w:rsidRPr="00EA12C0">
        <w:t>owner.</w:t>
      </w:r>
    </w:p>
    <w:p w14:paraId="4FE697C8" w14:textId="77777777" w:rsidR="007D6FF9" w:rsidRPr="00EA12C0" w:rsidRDefault="00710179" w:rsidP="00E63364">
      <w:pPr>
        <w:pStyle w:val="Bullet"/>
        <w:numPr>
          <w:ilvl w:val="1"/>
          <w:numId w:val="66"/>
        </w:numPr>
      </w:pPr>
      <w:r w:rsidRPr="00EA12C0">
        <w:t>1003 section labeled “Title will be held in what Name(s)” should be completed with only the Entity</w:t>
      </w:r>
      <w:r w:rsidRPr="00EA12C0">
        <w:rPr>
          <w:spacing w:val="-1"/>
        </w:rPr>
        <w:t xml:space="preserve"> </w:t>
      </w:r>
      <w:r w:rsidR="00242FA8" w:rsidRPr="00EA12C0">
        <w:t>name.</w:t>
      </w:r>
      <w:r w:rsidR="00822088" w:rsidRPr="00EA12C0">
        <w:t xml:space="preserve"> </w:t>
      </w:r>
    </w:p>
    <w:p w14:paraId="7E9366D7" w14:textId="42A9BF98" w:rsidR="00B46CFF" w:rsidRPr="00EA12C0" w:rsidRDefault="00822088" w:rsidP="00E63364">
      <w:pPr>
        <w:pStyle w:val="Bullet"/>
        <w:numPr>
          <w:ilvl w:val="1"/>
          <w:numId w:val="66"/>
        </w:numPr>
      </w:pPr>
      <w:r w:rsidRPr="00EA12C0">
        <w:t xml:space="preserve">The application must include the subject property (when the transaction is a refinance) along with the borrower’s </w:t>
      </w:r>
      <w:r w:rsidR="00112CCB">
        <w:t>Primary Residence</w:t>
      </w:r>
      <w:r w:rsidRPr="00EA12C0">
        <w:t xml:space="preserve"> on the Schedule of Real Estate owned. Other properties owned by the borrower are not required to be disclosed on the application.</w:t>
      </w:r>
    </w:p>
    <w:bookmarkEnd w:id="494"/>
    <w:p w14:paraId="21B88A72" w14:textId="51A4D4CB" w:rsidR="009E4019" w:rsidRPr="000279EE" w:rsidRDefault="009E4019" w:rsidP="00AE01BF">
      <w:pPr>
        <w:pStyle w:val="Bullet"/>
        <w:rPr>
          <w:rFonts w:ascii="Atten New ExtraBold" w:hAnsi="Atten New ExtraBold"/>
        </w:rPr>
      </w:pPr>
      <w:r w:rsidRPr="000279EE">
        <w:rPr>
          <w:rFonts w:ascii="Atten New ExtraBold" w:hAnsi="Atten New ExtraBold"/>
        </w:rPr>
        <w:t>Personal Guaranty</w:t>
      </w:r>
    </w:p>
    <w:p w14:paraId="237F781A" w14:textId="3C3C6B73" w:rsidR="00344AD8" w:rsidRPr="00EA12C0" w:rsidRDefault="00344AD8" w:rsidP="00E63364">
      <w:pPr>
        <w:pStyle w:val="Bullet"/>
        <w:numPr>
          <w:ilvl w:val="1"/>
          <w:numId w:val="66"/>
        </w:numPr>
        <w:rPr>
          <w:rFonts w:eastAsia="Times New Roman"/>
        </w:rPr>
      </w:pPr>
      <w:bookmarkStart w:id="498" w:name="_Hlk147221059"/>
      <w:r w:rsidRPr="00EA12C0">
        <w:rPr>
          <w:rFonts w:eastAsia="Times New Roman"/>
        </w:rPr>
        <w:t xml:space="preserve">Is not required </w:t>
      </w:r>
      <w:r w:rsidR="00256C0D" w:rsidRPr="00EA12C0">
        <w:rPr>
          <w:rFonts w:eastAsia="Times New Roman"/>
        </w:rPr>
        <w:t>when all</w:t>
      </w:r>
      <w:r w:rsidRPr="00EA12C0">
        <w:rPr>
          <w:rFonts w:eastAsia="Times New Roman"/>
        </w:rPr>
        <w:t xml:space="preserve"> members of the entity sign the </w:t>
      </w:r>
      <w:r w:rsidR="00BF3263" w:rsidRPr="00EA12C0">
        <w:rPr>
          <w:rFonts w:eastAsia="Times New Roman"/>
        </w:rPr>
        <w:t xml:space="preserve">Note </w:t>
      </w:r>
      <w:r w:rsidR="00DA4067">
        <w:rPr>
          <w:rFonts w:eastAsia="Times New Roman"/>
        </w:rPr>
        <w:t xml:space="preserve">personally </w:t>
      </w:r>
      <w:r w:rsidRPr="00EA12C0">
        <w:rPr>
          <w:rFonts w:eastAsia="Times New Roman"/>
        </w:rPr>
        <w:t xml:space="preserve">AND for the </w:t>
      </w:r>
      <w:r w:rsidR="00855003" w:rsidRPr="00EA12C0">
        <w:rPr>
          <w:rFonts w:eastAsia="Times New Roman"/>
        </w:rPr>
        <w:t>entity</w:t>
      </w:r>
      <w:r w:rsidR="00855003">
        <w:rPr>
          <w:rFonts w:eastAsia="Times New Roman"/>
        </w:rPr>
        <w:t xml:space="preserve"> and</w:t>
      </w:r>
      <w:r w:rsidR="00847AE3" w:rsidRPr="00EA12C0">
        <w:rPr>
          <w:rFonts w:eastAsia="Times New Roman"/>
        </w:rPr>
        <w:t xml:space="preserve"> sign the mortgage as a member of the entity</w:t>
      </w:r>
      <w:r w:rsidRPr="00EA12C0">
        <w:rPr>
          <w:rFonts w:eastAsia="Times New Roman"/>
        </w:rPr>
        <w:t>.</w:t>
      </w:r>
    </w:p>
    <w:p w14:paraId="67E37852" w14:textId="77777777" w:rsidR="002832D9" w:rsidRPr="0017594D" w:rsidRDefault="00BB3BB4" w:rsidP="00E63364">
      <w:pPr>
        <w:pStyle w:val="Bullet"/>
        <w:numPr>
          <w:ilvl w:val="1"/>
          <w:numId w:val="66"/>
        </w:numPr>
        <w:rPr>
          <w:u w:val="single"/>
        </w:rPr>
      </w:pPr>
      <w:r w:rsidRPr="0017594D">
        <w:rPr>
          <w:u w:val="single"/>
        </w:rPr>
        <w:t>If the above is not true, then:</w:t>
      </w:r>
    </w:p>
    <w:bookmarkEnd w:id="498"/>
    <w:p w14:paraId="60C61295" w14:textId="36535BD5" w:rsidR="002832D9" w:rsidRPr="00EA12C0" w:rsidRDefault="00847AE3" w:rsidP="00E63364">
      <w:pPr>
        <w:pStyle w:val="Bullet"/>
        <w:numPr>
          <w:ilvl w:val="2"/>
          <w:numId w:val="66"/>
        </w:numPr>
      </w:pPr>
      <w:r w:rsidRPr="00EA12C0">
        <w:lastRenderedPageBreak/>
        <w:t xml:space="preserve">Personal Guaranty </w:t>
      </w:r>
      <w:r w:rsidR="0027008B" w:rsidRPr="00EA12C0">
        <w:t>is required and m</w:t>
      </w:r>
      <w:r w:rsidR="003F5799" w:rsidRPr="00EA12C0">
        <w:t xml:space="preserve">ust be executed by all borrowers, as well as any individual with </w:t>
      </w:r>
      <w:r w:rsidR="004B2EA8" w:rsidRPr="00EA12C0">
        <w:t>50</w:t>
      </w:r>
      <w:r w:rsidR="003F5799" w:rsidRPr="00EA12C0">
        <w:t>% or greater ownership in the entity.</w:t>
      </w:r>
    </w:p>
    <w:p w14:paraId="666382A3" w14:textId="2B5A11FE" w:rsidR="002832D9" w:rsidRPr="00EA12C0" w:rsidRDefault="00412F9E" w:rsidP="00E63364">
      <w:pPr>
        <w:pStyle w:val="Bullet"/>
        <w:numPr>
          <w:ilvl w:val="2"/>
          <w:numId w:val="66"/>
        </w:numPr>
      </w:pPr>
      <w:r w:rsidRPr="00EA12C0">
        <w:t>The guaranty for any non-borrower with a 50% or greater ownership in the entity may be executed prior to closing, any terms referenced on the guaranty must reference the final terms on the loan</w:t>
      </w:r>
      <w:r w:rsidR="003A262A" w:rsidRPr="00EA12C0">
        <w:t>.</w:t>
      </w:r>
    </w:p>
    <w:p w14:paraId="0D11593F" w14:textId="77777777" w:rsidR="002832D9" w:rsidRPr="00EA12C0" w:rsidRDefault="00412F9E" w:rsidP="00E63364">
      <w:pPr>
        <w:pStyle w:val="Bullet"/>
        <w:numPr>
          <w:ilvl w:val="1"/>
          <w:numId w:val="66"/>
        </w:numPr>
      </w:pPr>
      <w:r w:rsidRPr="00EA12C0">
        <w:t>Spousal Consent to Pledge on loan amounts $1,000,000 and up</w:t>
      </w:r>
    </w:p>
    <w:p w14:paraId="37942E9F" w14:textId="08C06D34" w:rsidR="002832D9" w:rsidRPr="00EA12C0" w:rsidRDefault="00412F9E" w:rsidP="006612D7">
      <w:pPr>
        <w:pStyle w:val="Bullet"/>
        <w:numPr>
          <w:ilvl w:val="1"/>
          <w:numId w:val="66"/>
        </w:numPr>
      </w:pPr>
      <w:r w:rsidRPr="00EA12C0">
        <w:t>Spousal Consent to Pledge in community property states (AK, AZ, ID, LA, NM, TX, WA, WI)</w:t>
      </w:r>
      <w:r w:rsidR="002832D9" w:rsidRPr="00EA12C0">
        <w:t>.</w:t>
      </w:r>
    </w:p>
    <w:p w14:paraId="5A755EAE" w14:textId="589E9A60" w:rsidR="009A3001" w:rsidRPr="000279EE" w:rsidRDefault="009A3001" w:rsidP="00AE01BF">
      <w:pPr>
        <w:pStyle w:val="Bullet"/>
        <w:rPr>
          <w:rFonts w:ascii="Atten New ExtraBold" w:hAnsi="Atten New ExtraBold"/>
        </w:rPr>
      </w:pPr>
      <w:r w:rsidRPr="000279EE">
        <w:rPr>
          <w:rFonts w:ascii="Atten New ExtraBold" w:hAnsi="Atten New ExtraBold"/>
        </w:rPr>
        <w:t>Borrowing Certificate</w:t>
      </w:r>
    </w:p>
    <w:p w14:paraId="5E0512CF" w14:textId="77777777" w:rsidR="00256C0D" w:rsidRPr="00EA12C0" w:rsidRDefault="009A3001" w:rsidP="00E63364">
      <w:pPr>
        <w:pStyle w:val="Bullet"/>
        <w:numPr>
          <w:ilvl w:val="1"/>
          <w:numId w:val="66"/>
        </w:numPr>
      </w:pPr>
      <w:r w:rsidRPr="00EA12C0">
        <w:t xml:space="preserve">Signed by all </w:t>
      </w:r>
      <w:r w:rsidR="00411586" w:rsidRPr="00EA12C0">
        <w:t xml:space="preserve">entity members providing acknowledgement to terms of the </w:t>
      </w:r>
      <w:r w:rsidR="004C5DFE" w:rsidRPr="00EA12C0">
        <w:t>financing</w:t>
      </w:r>
      <w:r w:rsidR="00256C0D" w:rsidRPr="00EA12C0">
        <w:t xml:space="preserve"> unless:</w:t>
      </w:r>
    </w:p>
    <w:p w14:paraId="5B1C4489" w14:textId="77777777" w:rsidR="00256C0D" w:rsidRPr="00EA12C0" w:rsidRDefault="00256C0D" w:rsidP="00E63364">
      <w:pPr>
        <w:pStyle w:val="Bullet"/>
        <w:numPr>
          <w:ilvl w:val="2"/>
          <w:numId w:val="66"/>
        </w:numPr>
      </w:pPr>
      <w:r w:rsidRPr="00EA12C0">
        <w:t>All members are borrowers, or</w:t>
      </w:r>
    </w:p>
    <w:p w14:paraId="579536CE" w14:textId="72B9EC2F" w:rsidR="009A3001" w:rsidRPr="00EA12C0" w:rsidRDefault="00256C0D" w:rsidP="00E63364">
      <w:pPr>
        <w:pStyle w:val="Bullet"/>
        <w:numPr>
          <w:ilvl w:val="2"/>
          <w:numId w:val="66"/>
        </w:numPr>
      </w:pPr>
      <w:r w:rsidRPr="00EA12C0">
        <w:t>Our borrower has been designated as the Authorized Signer specific to our transaction by the other members. If the Authorization is not specific to our transaction, a Borrowing Certificate signed by all members is required.</w:t>
      </w:r>
    </w:p>
    <w:p w14:paraId="12826ABD" w14:textId="161F3535" w:rsidR="00710179" w:rsidRPr="00EA12C0" w:rsidRDefault="00710179" w:rsidP="00AE01BF">
      <w:pPr>
        <w:pStyle w:val="Bullet"/>
      </w:pPr>
      <w:r w:rsidRPr="000279EE">
        <w:rPr>
          <w:rFonts w:ascii="Atten New ExtraBold" w:hAnsi="Atten New ExtraBold"/>
        </w:rPr>
        <w:t>Disclosures</w:t>
      </w:r>
      <w:r w:rsidRPr="00EA12C0">
        <w:rPr>
          <w:spacing w:val="-8"/>
        </w:rPr>
        <w:t xml:space="preserve"> </w:t>
      </w:r>
      <w:r w:rsidRPr="00EA12C0">
        <w:t>(GFE</w:t>
      </w:r>
      <w:r w:rsidR="00A84E55" w:rsidRPr="00EA12C0">
        <w:t>/LE</w:t>
      </w:r>
      <w:r w:rsidRPr="00EA12C0">
        <w:t>,</w:t>
      </w:r>
      <w:r w:rsidRPr="00EA12C0">
        <w:rPr>
          <w:spacing w:val="-8"/>
        </w:rPr>
        <w:t xml:space="preserve"> </w:t>
      </w:r>
      <w:r w:rsidRPr="00EA12C0">
        <w:t>TIL,</w:t>
      </w:r>
      <w:r w:rsidRPr="00EA12C0">
        <w:rPr>
          <w:spacing w:val="-9"/>
        </w:rPr>
        <w:t xml:space="preserve"> </w:t>
      </w:r>
      <w:r w:rsidRPr="00EA12C0">
        <w:t>Notice</w:t>
      </w:r>
      <w:r w:rsidRPr="00EA12C0">
        <w:rPr>
          <w:spacing w:val="-7"/>
        </w:rPr>
        <w:t xml:space="preserve"> </w:t>
      </w:r>
      <w:r w:rsidRPr="00EA12C0">
        <w:t>of</w:t>
      </w:r>
      <w:r w:rsidRPr="00EA12C0">
        <w:rPr>
          <w:spacing w:val="-6"/>
        </w:rPr>
        <w:t xml:space="preserve"> </w:t>
      </w:r>
      <w:r w:rsidRPr="00EA12C0">
        <w:t>Intent</w:t>
      </w:r>
      <w:r w:rsidRPr="00EA12C0">
        <w:rPr>
          <w:spacing w:val="-9"/>
        </w:rPr>
        <w:t xml:space="preserve"> </w:t>
      </w:r>
      <w:r w:rsidRPr="00EA12C0">
        <w:t>to</w:t>
      </w:r>
      <w:r w:rsidRPr="00EA12C0">
        <w:rPr>
          <w:spacing w:val="-5"/>
        </w:rPr>
        <w:t xml:space="preserve"> </w:t>
      </w:r>
      <w:r w:rsidRPr="00EA12C0">
        <w:t>Proceed,</w:t>
      </w:r>
      <w:r w:rsidRPr="00EA12C0">
        <w:rPr>
          <w:spacing w:val="-8"/>
        </w:rPr>
        <w:t xml:space="preserve"> </w:t>
      </w:r>
      <w:r w:rsidRPr="00EA12C0">
        <w:t>Servicing</w:t>
      </w:r>
      <w:r w:rsidRPr="00EA12C0">
        <w:rPr>
          <w:spacing w:val="-7"/>
        </w:rPr>
        <w:t xml:space="preserve"> </w:t>
      </w:r>
      <w:r w:rsidRPr="00EA12C0">
        <w:t>Disclosure,</w:t>
      </w:r>
      <w:r w:rsidRPr="00EA12C0">
        <w:rPr>
          <w:spacing w:val="-8"/>
        </w:rPr>
        <w:t xml:space="preserve"> </w:t>
      </w:r>
      <w:r w:rsidRPr="00EA12C0">
        <w:t>etc.)</w:t>
      </w:r>
      <w:r w:rsidRPr="00EA12C0">
        <w:rPr>
          <w:spacing w:val="-5"/>
        </w:rPr>
        <w:t xml:space="preserve"> </w:t>
      </w:r>
      <w:r w:rsidRPr="00EA12C0">
        <w:t>-</w:t>
      </w:r>
      <w:r w:rsidRPr="00EA12C0">
        <w:rPr>
          <w:spacing w:val="-6"/>
        </w:rPr>
        <w:t xml:space="preserve"> </w:t>
      </w:r>
      <w:r w:rsidRPr="00EA12C0">
        <w:t>completed</w:t>
      </w:r>
      <w:r w:rsidRPr="00EA12C0">
        <w:rPr>
          <w:spacing w:val="-7"/>
        </w:rPr>
        <w:t xml:space="preserve"> </w:t>
      </w:r>
      <w:r w:rsidRPr="00EA12C0">
        <w:t>and signed by each individual</w:t>
      </w:r>
      <w:r w:rsidRPr="00EA12C0">
        <w:rPr>
          <w:spacing w:val="-3"/>
        </w:rPr>
        <w:t xml:space="preserve"> </w:t>
      </w:r>
      <w:r w:rsidR="001A07D7" w:rsidRPr="00EA12C0">
        <w:t>borrower</w:t>
      </w:r>
      <w:r w:rsidR="00242FA8" w:rsidRPr="00EA12C0">
        <w:t>.</w:t>
      </w:r>
    </w:p>
    <w:p w14:paraId="3045945A" w14:textId="65B71A3A" w:rsidR="00710179" w:rsidRPr="00EA12C0" w:rsidRDefault="00710179" w:rsidP="00AE01BF">
      <w:pPr>
        <w:pStyle w:val="Bullet"/>
      </w:pPr>
      <w:r w:rsidRPr="000279EE">
        <w:rPr>
          <w:rFonts w:ascii="Atten New ExtraBold" w:hAnsi="Atten New ExtraBold"/>
        </w:rPr>
        <w:t>CD or HUD 1</w:t>
      </w:r>
      <w:r w:rsidRPr="00EA12C0">
        <w:t xml:space="preserve"> - completed and signed by </w:t>
      </w:r>
      <w:r w:rsidR="00BC4449" w:rsidRPr="00EA12C0">
        <w:t>the authorized signer</w:t>
      </w:r>
      <w:r w:rsidR="00242FA8" w:rsidRPr="00EA12C0">
        <w:t>.</w:t>
      </w:r>
    </w:p>
    <w:p w14:paraId="7859034E" w14:textId="3F802415" w:rsidR="00710179" w:rsidRPr="00EA12C0" w:rsidRDefault="00710179" w:rsidP="00AE01BF">
      <w:pPr>
        <w:pStyle w:val="Bullet"/>
      </w:pPr>
      <w:r w:rsidRPr="000279EE">
        <w:rPr>
          <w:rFonts w:ascii="Atten New ExtraBold" w:hAnsi="Atten New ExtraBold"/>
        </w:rPr>
        <w:t>Other Closing Documents</w:t>
      </w:r>
      <w:r w:rsidRPr="00EA12C0">
        <w:t xml:space="preserve"> (Final TIL, Business Purpose and Occupancy Affidavit, etc.) - completed by the Authorized signer or individual owners(s) of the</w:t>
      </w:r>
      <w:r w:rsidRPr="00EA12C0">
        <w:rPr>
          <w:spacing w:val="-11"/>
        </w:rPr>
        <w:t xml:space="preserve"> </w:t>
      </w:r>
      <w:r w:rsidR="00242FA8" w:rsidRPr="00EA12C0">
        <w:t>Entity.</w:t>
      </w:r>
    </w:p>
    <w:p w14:paraId="09E0B389" w14:textId="4805EB0D" w:rsidR="00710179" w:rsidRPr="00EA12C0" w:rsidRDefault="00710179" w:rsidP="00AE01BF">
      <w:pPr>
        <w:pStyle w:val="Bullet"/>
      </w:pPr>
      <w:r w:rsidRPr="000279EE">
        <w:rPr>
          <w:rFonts w:ascii="Atten New ExtraBold" w:hAnsi="Atten New ExtraBold"/>
        </w:rPr>
        <w:t>Note</w:t>
      </w:r>
      <w:r w:rsidRPr="00EA12C0">
        <w:t>–</w:t>
      </w:r>
      <w:r w:rsidRPr="00EA12C0">
        <w:rPr>
          <w:spacing w:val="-6"/>
        </w:rPr>
        <w:t xml:space="preserve"> </w:t>
      </w:r>
      <w:r w:rsidRPr="00EA12C0">
        <w:t>must</w:t>
      </w:r>
      <w:r w:rsidRPr="00EA12C0">
        <w:rPr>
          <w:spacing w:val="-5"/>
        </w:rPr>
        <w:t xml:space="preserve"> </w:t>
      </w:r>
      <w:r w:rsidRPr="00EA12C0">
        <w:t>be</w:t>
      </w:r>
      <w:r w:rsidRPr="00EA12C0">
        <w:rPr>
          <w:spacing w:val="-6"/>
        </w:rPr>
        <w:t xml:space="preserve"> </w:t>
      </w:r>
      <w:r w:rsidRPr="00EA12C0">
        <w:t>completed</w:t>
      </w:r>
      <w:r w:rsidRPr="00EA12C0">
        <w:rPr>
          <w:spacing w:val="-6"/>
        </w:rPr>
        <w:t xml:space="preserve"> </w:t>
      </w:r>
      <w:r w:rsidRPr="00EA12C0">
        <w:t>by</w:t>
      </w:r>
      <w:r w:rsidRPr="00EA12C0">
        <w:rPr>
          <w:spacing w:val="-7"/>
        </w:rPr>
        <w:t xml:space="preserve"> </w:t>
      </w:r>
      <w:r w:rsidRPr="00EA12C0">
        <w:t>the</w:t>
      </w:r>
      <w:r w:rsidRPr="00EA12C0">
        <w:rPr>
          <w:spacing w:val="-3"/>
        </w:rPr>
        <w:t xml:space="preserve"> </w:t>
      </w:r>
      <w:r w:rsidRPr="00EA12C0">
        <w:t>authorized owner(s) of the Entity who can legally sign and bind the Entity that is the vested owner of the subject</w:t>
      </w:r>
      <w:r w:rsidRPr="00EA12C0">
        <w:rPr>
          <w:spacing w:val="1"/>
        </w:rPr>
        <w:t xml:space="preserve"> </w:t>
      </w:r>
      <w:r w:rsidR="00242FA8" w:rsidRPr="00EA12C0">
        <w:t>property</w:t>
      </w:r>
      <w:r w:rsidR="008F373D" w:rsidRPr="00EA12C0">
        <w:t xml:space="preserve"> when accompanied by a Personal Guaranty OR by all members of the Entity both individually and as members when a Personal Guaranty</w:t>
      </w:r>
      <w:r w:rsidR="00B86632" w:rsidRPr="00EA12C0">
        <w:t xml:space="preserve"> </w:t>
      </w:r>
      <w:r w:rsidR="008F373D" w:rsidRPr="00EA12C0">
        <w:t>is not executed</w:t>
      </w:r>
      <w:r w:rsidR="00242FA8" w:rsidRPr="00EA12C0">
        <w:t>.</w:t>
      </w:r>
    </w:p>
    <w:p w14:paraId="6F6B4BAD" w14:textId="4A673005" w:rsidR="00776359" w:rsidRPr="006612D7" w:rsidRDefault="00B86632" w:rsidP="006612D7">
      <w:pPr>
        <w:pStyle w:val="Bullet"/>
      </w:pPr>
      <w:r w:rsidRPr="00C60117">
        <w:rPr>
          <w:rFonts w:ascii="Atten New ExtraBold" w:hAnsi="Atten New ExtraBold"/>
        </w:rPr>
        <w:t>Dee</w:t>
      </w:r>
      <w:r w:rsidR="00B82ADB" w:rsidRPr="00C60117">
        <w:rPr>
          <w:rFonts w:ascii="Atten New ExtraBold" w:hAnsi="Atten New ExtraBold"/>
        </w:rPr>
        <w:t>d</w:t>
      </w:r>
      <w:r w:rsidRPr="00C60117">
        <w:rPr>
          <w:rFonts w:ascii="Atten New ExtraBold" w:hAnsi="Atten New ExtraBold"/>
        </w:rPr>
        <w:t xml:space="preserve"> of Trust/Mortgage, and all attached Riders </w:t>
      </w:r>
      <w:r w:rsidRPr="00EA12C0">
        <w:t>– must be completed as a member by the autho</w:t>
      </w:r>
      <w:r w:rsidR="00B82ADB" w:rsidRPr="00EA12C0">
        <w:t xml:space="preserve">rized owner(s) of the Entity who can legally sign and bind the Entity that is the vested owner of the subject </w:t>
      </w:r>
      <w:r w:rsidR="004C5DFE" w:rsidRPr="00EA12C0">
        <w:t>property.</w:t>
      </w:r>
    </w:p>
    <w:p w14:paraId="2206CEBF" w14:textId="77777777" w:rsidR="00776359" w:rsidRPr="00EA12C0" w:rsidRDefault="00776359" w:rsidP="00776359">
      <w:pPr>
        <w:tabs>
          <w:tab w:val="left" w:pos="1625"/>
        </w:tabs>
        <w:spacing w:before="0" w:after="0" w:line="240" w:lineRule="auto"/>
        <w:ind w:right="144"/>
        <w:jc w:val="both"/>
        <w:rPr>
          <w:rFonts w:ascii="Atten New Bold" w:hAnsi="Atten New Bold"/>
          <w:b/>
          <w:bCs/>
        </w:rPr>
      </w:pPr>
    </w:p>
    <w:p w14:paraId="032398CF" w14:textId="730D996E" w:rsidR="008D2FDD" w:rsidRPr="000279EE" w:rsidRDefault="008D2FDD" w:rsidP="00F108B4">
      <w:pPr>
        <w:pStyle w:val="TableParagraph"/>
        <w:rPr>
          <w:rFonts w:ascii="Atten New ExtraBold" w:hAnsi="Atten New ExtraBold"/>
        </w:rPr>
      </w:pPr>
      <w:r w:rsidRPr="000279EE">
        <w:rPr>
          <w:rFonts w:ascii="Atten New ExtraBold" w:hAnsi="Atten New ExtraBold"/>
        </w:rPr>
        <w:t>Entity Signature Requirement Examples</w:t>
      </w:r>
      <w:r w:rsidR="00B779FD" w:rsidRPr="000279EE">
        <w:rPr>
          <w:rFonts w:ascii="Atten New ExtraBold" w:hAnsi="Atten New ExtraBold"/>
        </w:rPr>
        <w:t>:</w:t>
      </w:r>
    </w:p>
    <w:p w14:paraId="10EDBC96" w14:textId="77777777" w:rsidR="00FC6026" w:rsidRPr="00EA12C0" w:rsidRDefault="00FC6026" w:rsidP="00F108B4">
      <w:pPr>
        <w:pStyle w:val="TableParagraph"/>
      </w:pPr>
    </w:p>
    <w:p w14:paraId="3A91348E" w14:textId="0B688CC7" w:rsidR="00B779FD" w:rsidRPr="00EA12C0" w:rsidRDefault="00B779FD" w:rsidP="00F108B4">
      <w:pPr>
        <w:pStyle w:val="Bullet"/>
      </w:pPr>
      <w:r w:rsidRPr="00EA12C0">
        <w:t>[Authorized Signatory] may be replaced by a different title as specified in the Member Consent (</w:t>
      </w:r>
      <w:r w:rsidR="00221F32" w:rsidRPr="00EA12C0">
        <w:t>e.g.,</w:t>
      </w:r>
      <w:r w:rsidRPr="00EA12C0">
        <w:t xml:space="preserve"> Managing member, Member, etc.).</w:t>
      </w:r>
    </w:p>
    <w:p w14:paraId="2B5B777C" w14:textId="77777777" w:rsidR="001D7C61" w:rsidRPr="00EA12C0" w:rsidRDefault="001D7C61" w:rsidP="001D7C61">
      <w:pPr>
        <w:pStyle w:val="ListParagraph"/>
        <w:tabs>
          <w:tab w:val="left" w:pos="1625"/>
        </w:tabs>
        <w:spacing w:before="0" w:after="0" w:line="240" w:lineRule="auto"/>
        <w:ind w:left="1714" w:right="144"/>
        <w:jc w:val="both"/>
      </w:pPr>
    </w:p>
    <w:p w14:paraId="4E7324F4" w14:textId="422896B4" w:rsidR="00802B92" w:rsidRPr="00EA12C0" w:rsidRDefault="001B69CB" w:rsidP="00F108B4">
      <w:pPr>
        <w:pStyle w:val="Bullet"/>
      </w:pPr>
      <w:r w:rsidRPr="00EA12C0">
        <w:t>Example</w:t>
      </w:r>
      <w:r w:rsidR="000A2BB8" w:rsidRPr="00EA12C0">
        <w:t xml:space="preserve"> 1: </w:t>
      </w:r>
    </w:p>
    <w:p w14:paraId="1BFF35CE" w14:textId="439BE9CC" w:rsidR="00B779FD" w:rsidRPr="00EA12C0" w:rsidRDefault="000A2BB8" w:rsidP="00E63364">
      <w:pPr>
        <w:pStyle w:val="Bullet"/>
        <w:numPr>
          <w:ilvl w:val="1"/>
          <w:numId w:val="66"/>
        </w:numPr>
      </w:pPr>
      <w:r w:rsidRPr="00EA12C0">
        <w:t xml:space="preserve">Borrower: </w:t>
      </w:r>
      <w:r w:rsidR="00D259F6" w:rsidRPr="00EA12C0">
        <w:t>SS Properties, LLC by Steve Smith, Single Member of LLC</w:t>
      </w:r>
    </w:p>
    <w:p w14:paraId="4F651418" w14:textId="2E2EECE7" w:rsidR="00802B92" w:rsidRPr="00EA12C0" w:rsidRDefault="00802B92" w:rsidP="00E63364">
      <w:pPr>
        <w:pStyle w:val="Bullet"/>
        <w:numPr>
          <w:ilvl w:val="1"/>
          <w:numId w:val="66"/>
        </w:numPr>
      </w:pPr>
      <w:r w:rsidRPr="00EA12C0">
        <w:t>Signature Block of Note, Security Instrument, and all Riders:</w:t>
      </w:r>
    </w:p>
    <w:p w14:paraId="7F8F213F" w14:textId="7B1B88D8" w:rsidR="00D97D7F" w:rsidRPr="00EA12C0" w:rsidRDefault="00D97D7F" w:rsidP="00E63364">
      <w:pPr>
        <w:pStyle w:val="Bullet"/>
        <w:numPr>
          <w:ilvl w:val="2"/>
          <w:numId w:val="66"/>
        </w:numPr>
      </w:pPr>
      <w:r w:rsidRPr="00EA12C0">
        <w:t>SS Properties, LLC a [ _____ ] limited liability company</w:t>
      </w:r>
    </w:p>
    <w:p w14:paraId="6A5DD069" w14:textId="1412B8FE" w:rsidR="00F4660B" w:rsidRPr="00EA12C0" w:rsidRDefault="00F4660B" w:rsidP="00E63364">
      <w:pPr>
        <w:pStyle w:val="Bullet"/>
        <w:numPr>
          <w:ilvl w:val="2"/>
          <w:numId w:val="66"/>
        </w:numPr>
        <w:rPr>
          <w:i/>
          <w:iCs/>
          <w:u w:val="single"/>
        </w:rPr>
      </w:pPr>
      <w:r w:rsidRPr="00EA12C0">
        <w:t xml:space="preserve">                     </w:t>
      </w:r>
      <w:r w:rsidR="00AD5814" w:rsidRPr="00EA12C0">
        <w:rPr>
          <w:i/>
          <w:iCs/>
          <w:u w:val="single"/>
        </w:rPr>
        <w:t>Steve Smith</w:t>
      </w:r>
    </w:p>
    <w:p w14:paraId="2D4FA232" w14:textId="7CBF04D0" w:rsidR="00AD5814" w:rsidRPr="00EA12C0" w:rsidRDefault="00AD5814" w:rsidP="00E63364">
      <w:pPr>
        <w:pStyle w:val="Bullet"/>
        <w:numPr>
          <w:ilvl w:val="2"/>
          <w:numId w:val="66"/>
        </w:numPr>
      </w:pPr>
      <w:r w:rsidRPr="00EA12C0">
        <w:tab/>
      </w:r>
      <w:r w:rsidRPr="00EA12C0">
        <w:tab/>
      </w:r>
      <w:r w:rsidRPr="00EA12C0">
        <w:tab/>
      </w:r>
      <w:r w:rsidRPr="00EA12C0">
        <w:tab/>
      </w:r>
      <w:r w:rsidRPr="00EA12C0">
        <w:tab/>
      </w:r>
      <w:r w:rsidRPr="00EA12C0">
        <w:tab/>
      </w:r>
      <w:r w:rsidRPr="00EA12C0">
        <w:tab/>
      </w:r>
      <w:r w:rsidRPr="00EA12C0">
        <w:tab/>
      </w:r>
      <w:r w:rsidRPr="00EA12C0">
        <w:tab/>
        <w:t>By: Steve Smith</w:t>
      </w:r>
    </w:p>
    <w:p w14:paraId="238EC8BA" w14:textId="77777777" w:rsidR="00FC32BF" w:rsidRPr="00EA12C0" w:rsidRDefault="00AD5814" w:rsidP="00E63364">
      <w:pPr>
        <w:pStyle w:val="Bullet"/>
        <w:numPr>
          <w:ilvl w:val="2"/>
          <w:numId w:val="66"/>
        </w:numPr>
      </w:pPr>
      <w:r w:rsidRPr="00EA12C0">
        <w:tab/>
      </w:r>
      <w:r w:rsidRPr="00EA12C0">
        <w:tab/>
      </w:r>
      <w:r w:rsidRPr="00EA12C0">
        <w:tab/>
      </w:r>
      <w:r w:rsidRPr="00EA12C0">
        <w:tab/>
      </w:r>
      <w:r w:rsidRPr="00EA12C0">
        <w:tab/>
      </w:r>
      <w:r w:rsidRPr="00EA12C0">
        <w:tab/>
      </w:r>
      <w:r w:rsidRPr="00EA12C0">
        <w:tab/>
      </w:r>
      <w:r w:rsidRPr="00EA12C0">
        <w:tab/>
      </w:r>
      <w:r w:rsidRPr="00EA12C0">
        <w:tab/>
        <w:t>Title: [</w:t>
      </w:r>
      <w:r w:rsidR="006C2E74" w:rsidRPr="00EA12C0">
        <w:t xml:space="preserve"> _____ ]</w:t>
      </w:r>
    </w:p>
    <w:p w14:paraId="6A202548" w14:textId="77BA0C11" w:rsidR="006C2E74" w:rsidRPr="00EA12C0" w:rsidRDefault="001B69CB" w:rsidP="00F108B4">
      <w:pPr>
        <w:pStyle w:val="Bullet"/>
      </w:pPr>
      <w:r w:rsidRPr="00EA12C0">
        <w:t>Example 2:</w:t>
      </w:r>
    </w:p>
    <w:p w14:paraId="3175D8E5" w14:textId="54DCFF98" w:rsidR="001B69CB" w:rsidRPr="00EA12C0" w:rsidRDefault="001B69CB" w:rsidP="00E63364">
      <w:pPr>
        <w:pStyle w:val="Bullet"/>
        <w:numPr>
          <w:ilvl w:val="1"/>
          <w:numId w:val="66"/>
        </w:numPr>
      </w:pPr>
      <w:r w:rsidRPr="00EA12C0">
        <w:t xml:space="preserve">Borrower: SS Properties, LLC by Steve </w:t>
      </w:r>
      <w:r w:rsidR="00F30E33" w:rsidRPr="00EA12C0">
        <w:t>Smith and Mary Smith, two Members of LLC; both Members are Authorized Signatories of LLC</w:t>
      </w:r>
      <w:r w:rsidR="00137159" w:rsidRPr="00EA12C0">
        <w:t>.</w:t>
      </w:r>
    </w:p>
    <w:p w14:paraId="36FCFC9A" w14:textId="59432F2F" w:rsidR="00137159" w:rsidRPr="00EA12C0" w:rsidRDefault="00137159" w:rsidP="00E63364">
      <w:pPr>
        <w:pStyle w:val="Bullet"/>
        <w:numPr>
          <w:ilvl w:val="1"/>
          <w:numId w:val="66"/>
        </w:numPr>
      </w:pPr>
      <w:r w:rsidRPr="00EA12C0">
        <w:t>Signature Block of Note, Security Instrument, and all Riders:</w:t>
      </w:r>
    </w:p>
    <w:p w14:paraId="22737C42" w14:textId="77777777" w:rsidR="00137159" w:rsidRPr="00EA12C0" w:rsidRDefault="00137159" w:rsidP="00E63364">
      <w:pPr>
        <w:pStyle w:val="Bullet"/>
        <w:numPr>
          <w:ilvl w:val="2"/>
          <w:numId w:val="66"/>
        </w:numPr>
      </w:pPr>
      <w:r w:rsidRPr="00EA12C0">
        <w:t>SS Properties, LLC a [ _____ ] limited liability company</w:t>
      </w:r>
    </w:p>
    <w:p w14:paraId="4372C16C" w14:textId="77777777" w:rsidR="00137159" w:rsidRPr="00EA12C0" w:rsidRDefault="00137159" w:rsidP="00E63364">
      <w:pPr>
        <w:pStyle w:val="Bullet"/>
        <w:numPr>
          <w:ilvl w:val="2"/>
          <w:numId w:val="66"/>
        </w:numPr>
        <w:rPr>
          <w:i/>
          <w:iCs/>
          <w:u w:val="single"/>
        </w:rPr>
      </w:pPr>
      <w:r w:rsidRPr="00EA12C0">
        <w:t xml:space="preserve">                     </w:t>
      </w:r>
      <w:r w:rsidRPr="00EA12C0">
        <w:rPr>
          <w:i/>
          <w:iCs/>
          <w:u w:val="single"/>
        </w:rPr>
        <w:t>Steve Smith</w:t>
      </w:r>
    </w:p>
    <w:p w14:paraId="24733716" w14:textId="77777777" w:rsidR="00137159" w:rsidRPr="00EA12C0" w:rsidRDefault="00137159" w:rsidP="00E63364">
      <w:pPr>
        <w:pStyle w:val="Bullet"/>
        <w:numPr>
          <w:ilvl w:val="2"/>
          <w:numId w:val="66"/>
        </w:numPr>
      </w:pPr>
      <w:r w:rsidRPr="00EA12C0">
        <w:lastRenderedPageBreak/>
        <w:tab/>
      </w:r>
      <w:r w:rsidRPr="00EA12C0">
        <w:tab/>
      </w:r>
      <w:r w:rsidRPr="00EA12C0">
        <w:tab/>
      </w:r>
      <w:r w:rsidRPr="00EA12C0">
        <w:tab/>
      </w:r>
      <w:r w:rsidRPr="00EA12C0">
        <w:tab/>
      </w:r>
      <w:r w:rsidRPr="00EA12C0">
        <w:tab/>
      </w:r>
      <w:r w:rsidRPr="00EA12C0">
        <w:tab/>
      </w:r>
      <w:r w:rsidRPr="00EA12C0">
        <w:tab/>
      </w:r>
      <w:r w:rsidRPr="00EA12C0">
        <w:tab/>
        <w:t>By: Steve Smith</w:t>
      </w:r>
    </w:p>
    <w:p w14:paraId="3D46530B" w14:textId="4B89ACEA" w:rsidR="00137159" w:rsidRPr="00EA12C0" w:rsidRDefault="00137159" w:rsidP="00E63364">
      <w:pPr>
        <w:pStyle w:val="Bullet"/>
        <w:numPr>
          <w:ilvl w:val="2"/>
          <w:numId w:val="66"/>
        </w:numPr>
      </w:pPr>
      <w:r w:rsidRPr="00EA12C0">
        <w:tab/>
      </w:r>
      <w:r w:rsidRPr="00EA12C0">
        <w:tab/>
      </w:r>
      <w:r w:rsidRPr="00EA12C0">
        <w:tab/>
      </w:r>
      <w:r w:rsidRPr="00EA12C0">
        <w:tab/>
      </w:r>
      <w:r w:rsidRPr="00EA12C0">
        <w:tab/>
      </w:r>
      <w:r w:rsidRPr="00EA12C0">
        <w:tab/>
      </w:r>
      <w:r w:rsidRPr="00EA12C0">
        <w:tab/>
      </w:r>
      <w:r w:rsidRPr="00EA12C0">
        <w:tab/>
      </w:r>
      <w:r w:rsidRPr="00EA12C0">
        <w:tab/>
        <w:t>Title: [ _____ ]</w:t>
      </w:r>
    </w:p>
    <w:p w14:paraId="7BBB7AA0" w14:textId="7D3B39EE" w:rsidR="00CB3D10" w:rsidRPr="00EA12C0" w:rsidRDefault="00CB3D10" w:rsidP="00E63364">
      <w:pPr>
        <w:pStyle w:val="Bullet"/>
        <w:numPr>
          <w:ilvl w:val="2"/>
          <w:numId w:val="66"/>
        </w:numPr>
      </w:pPr>
      <w:r w:rsidRPr="00EA12C0">
        <w:t>And</w:t>
      </w:r>
    </w:p>
    <w:p w14:paraId="7B688257" w14:textId="77777777" w:rsidR="00CB3D10" w:rsidRPr="00EA12C0" w:rsidRDefault="008D2FDD" w:rsidP="00E63364">
      <w:pPr>
        <w:pStyle w:val="Bullet"/>
        <w:numPr>
          <w:ilvl w:val="2"/>
          <w:numId w:val="66"/>
        </w:numPr>
      </w:pPr>
      <w:r w:rsidRPr="00EA12C0">
        <w:tab/>
      </w:r>
      <w:r w:rsidR="00CB3D10" w:rsidRPr="00EA12C0">
        <w:t>SS Properties, LLC a [ _____ ] limited liability company</w:t>
      </w:r>
    </w:p>
    <w:p w14:paraId="735D49CD" w14:textId="25EEDD7A" w:rsidR="00CB3D10" w:rsidRPr="00EA12C0" w:rsidRDefault="00CB3D10" w:rsidP="00E63364">
      <w:pPr>
        <w:pStyle w:val="Bullet"/>
        <w:numPr>
          <w:ilvl w:val="2"/>
          <w:numId w:val="66"/>
        </w:numPr>
        <w:rPr>
          <w:i/>
          <w:iCs/>
          <w:u w:val="single"/>
        </w:rPr>
      </w:pPr>
      <w:r w:rsidRPr="00EA12C0">
        <w:t xml:space="preserve">                     </w:t>
      </w:r>
      <w:r w:rsidR="00C42708" w:rsidRPr="00EA12C0">
        <w:rPr>
          <w:i/>
          <w:iCs/>
          <w:u w:val="single"/>
        </w:rPr>
        <w:t>Mary</w:t>
      </w:r>
      <w:r w:rsidRPr="00EA12C0">
        <w:rPr>
          <w:i/>
          <w:iCs/>
          <w:u w:val="single"/>
        </w:rPr>
        <w:t xml:space="preserve"> Smith</w:t>
      </w:r>
    </w:p>
    <w:p w14:paraId="5CE52399" w14:textId="17528584" w:rsidR="00CB3D10" w:rsidRPr="00EA12C0" w:rsidRDefault="00CB3D10" w:rsidP="00E63364">
      <w:pPr>
        <w:pStyle w:val="Bullet"/>
        <w:numPr>
          <w:ilvl w:val="2"/>
          <w:numId w:val="66"/>
        </w:numPr>
      </w:pPr>
      <w:r w:rsidRPr="00EA12C0">
        <w:tab/>
      </w:r>
      <w:r w:rsidRPr="00EA12C0">
        <w:tab/>
      </w:r>
      <w:r w:rsidRPr="00EA12C0">
        <w:tab/>
      </w:r>
      <w:r w:rsidRPr="00EA12C0">
        <w:tab/>
      </w:r>
      <w:r w:rsidRPr="00EA12C0">
        <w:tab/>
      </w:r>
      <w:r w:rsidRPr="00EA12C0">
        <w:tab/>
      </w:r>
      <w:r w:rsidRPr="00EA12C0">
        <w:tab/>
      </w:r>
      <w:r w:rsidRPr="00EA12C0">
        <w:tab/>
      </w:r>
      <w:r w:rsidRPr="00EA12C0">
        <w:tab/>
        <w:t xml:space="preserve">By: </w:t>
      </w:r>
      <w:r w:rsidR="00C42708" w:rsidRPr="00EA12C0">
        <w:t>Mary</w:t>
      </w:r>
      <w:r w:rsidRPr="00EA12C0">
        <w:t xml:space="preserve"> Smith</w:t>
      </w:r>
    </w:p>
    <w:p w14:paraId="5D939499" w14:textId="77777777" w:rsidR="00CB3D10" w:rsidRDefault="00CB3D10" w:rsidP="00E63364">
      <w:pPr>
        <w:pStyle w:val="Bullet"/>
        <w:numPr>
          <w:ilvl w:val="2"/>
          <w:numId w:val="66"/>
        </w:numPr>
      </w:pPr>
      <w:r w:rsidRPr="00EA12C0">
        <w:tab/>
      </w:r>
      <w:r w:rsidRPr="00EA12C0">
        <w:tab/>
      </w:r>
      <w:r w:rsidRPr="00EA12C0">
        <w:tab/>
      </w:r>
      <w:r w:rsidRPr="00EA12C0">
        <w:tab/>
      </w:r>
      <w:r w:rsidRPr="00EA12C0">
        <w:tab/>
      </w:r>
      <w:r w:rsidRPr="00EA12C0">
        <w:tab/>
      </w:r>
      <w:r w:rsidRPr="00EA12C0">
        <w:tab/>
      </w:r>
      <w:r w:rsidRPr="00EA12C0">
        <w:tab/>
      </w:r>
      <w:r w:rsidRPr="00EA12C0">
        <w:tab/>
        <w:t>Title: [ _____ ]</w:t>
      </w:r>
    </w:p>
    <w:p w14:paraId="2A221A24" w14:textId="77777777" w:rsidR="001F4358" w:rsidRPr="001F4358" w:rsidRDefault="001F4358" w:rsidP="001F4358">
      <w:pPr>
        <w:pStyle w:val="ListBullet"/>
        <w:numPr>
          <w:ilvl w:val="0"/>
          <w:numId w:val="0"/>
        </w:numPr>
      </w:pPr>
    </w:p>
    <w:p w14:paraId="1927A96C" w14:textId="76F16A60" w:rsidR="00710179" w:rsidRPr="00EA12C0" w:rsidRDefault="00710179" w:rsidP="00307639">
      <w:pPr>
        <w:pStyle w:val="Heading1"/>
      </w:pPr>
      <w:bookmarkStart w:id="499" w:name="4.13.2_LEASEHOLD_ESTATE"/>
      <w:bookmarkStart w:id="500" w:name="_bookmark85"/>
      <w:bookmarkStart w:id="501" w:name="_Toc199843862"/>
      <w:bookmarkStart w:id="502" w:name="_Toc207885670"/>
      <w:bookmarkEnd w:id="499"/>
      <w:bookmarkEnd w:id="500"/>
      <w:r w:rsidRPr="00EA12C0">
        <w:t>LEASEHOLD</w:t>
      </w:r>
      <w:r w:rsidRPr="00EA12C0">
        <w:rPr>
          <w:spacing w:val="-1"/>
        </w:rPr>
        <w:t xml:space="preserve"> </w:t>
      </w:r>
      <w:r w:rsidRPr="00EA12C0">
        <w:t>ESTATE</w:t>
      </w:r>
      <w:r w:rsidR="00437D3A" w:rsidRPr="00EA12C0">
        <w:t>S</w:t>
      </w:r>
      <w:r w:rsidR="009D3016" w:rsidRPr="00EA12C0">
        <w:t xml:space="preserve"> (LH)</w:t>
      </w:r>
      <w:bookmarkEnd w:id="501"/>
      <w:bookmarkEnd w:id="502"/>
    </w:p>
    <w:p w14:paraId="57812F7E" w14:textId="77777777" w:rsidR="00F716BD" w:rsidRPr="00EA12C0" w:rsidRDefault="00710179" w:rsidP="00F108B4">
      <w:pPr>
        <w:pStyle w:val="TableParagraph"/>
      </w:pPr>
      <w:r w:rsidRPr="00EA12C0">
        <w:t xml:space="preserve">Mortgages secured by properties on leasehold estates are acceptable in areas in which this type of property ownership has received market acceptance. </w:t>
      </w:r>
    </w:p>
    <w:p w14:paraId="219B4B29" w14:textId="373C8A20" w:rsidR="00710179" w:rsidRPr="00EA12C0" w:rsidRDefault="00710179" w:rsidP="00130446">
      <w:pPr>
        <w:pStyle w:val="Bullet"/>
      </w:pPr>
      <w:r w:rsidRPr="00EA12C0">
        <w:t>The mortgage must be secured by the property improvements and the borrower’s leasehold interest in the land.</w:t>
      </w:r>
      <w:r w:rsidR="002323B9" w:rsidRPr="00EA12C0">
        <w:t xml:space="preserve"> </w:t>
      </w:r>
    </w:p>
    <w:p w14:paraId="5D9F1CD7" w14:textId="77777777" w:rsidR="00710179" w:rsidRPr="00EA12C0" w:rsidRDefault="00710179" w:rsidP="00130446">
      <w:pPr>
        <w:pStyle w:val="Bullet"/>
      </w:pPr>
      <w:r w:rsidRPr="00EA12C0">
        <w:t>The leasehold estate and the improvements must constitute real property, be subject to the mortgage lien, and be insured by the lender’s title policy.</w:t>
      </w:r>
    </w:p>
    <w:p w14:paraId="7DD9BF35" w14:textId="185F78D2" w:rsidR="006E559B" w:rsidRPr="00130446" w:rsidRDefault="00710179" w:rsidP="00F108B4">
      <w:pPr>
        <w:pStyle w:val="Bullet"/>
        <w:rPr>
          <w:szCs w:val="20"/>
        </w:rPr>
      </w:pPr>
      <w:r w:rsidRPr="00EA12C0">
        <w:t>The leasehold estate and the mortgage must not be impaired by any merger of title between the lessor and lessee. In the event the mortgage is secured by a sublease of a leasehold estate, the documents must provide that a default under the leasehold estate will not by such default result in the termination of the sublease.</w:t>
      </w:r>
    </w:p>
    <w:p w14:paraId="3614EEFD" w14:textId="31C7110B" w:rsidR="007E7811" w:rsidRPr="007E7811" w:rsidRDefault="00F940DF" w:rsidP="006612D7">
      <w:pPr>
        <w:pStyle w:val="Bullet"/>
      </w:pPr>
      <w:r w:rsidRPr="00EA12C0">
        <w:t xml:space="preserve">Leasehold </w:t>
      </w:r>
      <w:r w:rsidR="003854EB" w:rsidRPr="00EA12C0">
        <w:t>condominiums</w:t>
      </w:r>
      <w:r w:rsidR="00640B56" w:rsidRPr="00EA12C0">
        <w:t xml:space="preserve"> are not permitted.</w:t>
      </w:r>
    </w:p>
    <w:p w14:paraId="08F43B7C" w14:textId="706B6CC7" w:rsidR="00710179" w:rsidRPr="00EA12C0" w:rsidRDefault="00710179" w:rsidP="00D24008">
      <w:pPr>
        <w:pStyle w:val="Heading2"/>
      </w:pPr>
      <w:bookmarkStart w:id="503" w:name="4.13.2.1_LEASE_REQUIREMENTS"/>
      <w:bookmarkStart w:id="504" w:name="_Toc207885671"/>
      <w:bookmarkEnd w:id="503"/>
      <w:r w:rsidRPr="00EA12C0">
        <w:t>LEASE REQUIREMENTS</w:t>
      </w:r>
      <w:r w:rsidR="009D3016" w:rsidRPr="00EA12C0">
        <w:t xml:space="preserve"> (LH)</w:t>
      </w:r>
      <w:bookmarkEnd w:id="504"/>
    </w:p>
    <w:p w14:paraId="1C9AC743" w14:textId="77777777" w:rsidR="00710179" w:rsidRPr="00130446" w:rsidRDefault="00710179" w:rsidP="00F108B4">
      <w:pPr>
        <w:pStyle w:val="TableParagraph"/>
      </w:pPr>
      <w:r w:rsidRPr="00130446">
        <w:t>The following requirements must be met for leases associated with leasehold estate mortgage loans:</w:t>
      </w:r>
    </w:p>
    <w:p w14:paraId="78DB0631" w14:textId="2D5916DD" w:rsidR="00710179" w:rsidRPr="00A502DA" w:rsidRDefault="00710179" w:rsidP="00A502DA">
      <w:pPr>
        <w:pStyle w:val="Bullet"/>
      </w:pPr>
      <w:r w:rsidRPr="00A502DA">
        <w:t xml:space="preserve">The term of the leasehold estate must run for at least five years beyond the maturity date of the </w:t>
      </w:r>
      <w:r w:rsidR="009F6B3E" w:rsidRPr="00A502DA">
        <w:t>mortgage unless</w:t>
      </w:r>
      <w:r w:rsidRPr="00A502DA">
        <w:t xml:space="preserve"> fee simple title will vest at an earlier date in the</w:t>
      </w:r>
      <w:r w:rsidRPr="00F108B4">
        <w:t xml:space="preserve"> </w:t>
      </w:r>
      <w:r w:rsidRPr="00A502DA">
        <w:t>borrower</w:t>
      </w:r>
      <w:r w:rsidR="00D173F0" w:rsidRPr="00A502DA">
        <w:t>’s name</w:t>
      </w:r>
      <w:r w:rsidRPr="00A502DA">
        <w:t>.</w:t>
      </w:r>
    </w:p>
    <w:p w14:paraId="05897021" w14:textId="2913F3BF" w:rsidR="00710179" w:rsidRPr="00A502DA" w:rsidRDefault="00710179" w:rsidP="00A502DA">
      <w:pPr>
        <w:pStyle w:val="Bullet"/>
      </w:pPr>
      <w:r w:rsidRPr="00A502DA">
        <w:t>The lease must provide that the leasehold can be assigned, transferred, mortgaged, and</w:t>
      </w:r>
      <w:r w:rsidRPr="00F108B4">
        <w:t xml:space="preserve"> </w:t>
      </w:r>
      <w:r w:rsidRPr="00A502DA">
        <w:t>sublet an</w:t>
      </w:r>
      <w:r w:rsidRPr="00F108B4">
        <w:t xml:space="preserve"> </w:t>
      </w:r>
      <w:r w:rsidRPr="00A502DA">
        <w:t>unlimited</w:t>
      </w:r>
      <w:r w:rsidRPr="00F108B4">
        <w:t xml:space="preserve"> </w:t>
      </w:r>
      <w:r w:rsidRPr="00A502DA">
        <w:t>number</w:t>
      </w:r>
      <w:r w:rsidRPr="00F108B4">
        <w:t xml:space="preserve"> </w:t>
      </w:r>
      <w:r w:rsidRPr="00A502DA">
        <w:t>of</w:t>
      </w:r>
      <w:r w:rsidRPr="00F108B4">
        <w:t xml:space="preserve"> </w:t>
      </w:r>
      <w:r w:rsidRPr="00A502DA">
        <w:t>times</w:t>
      </w:r>
      <w:r w:rsidRPr="00F108B4">
        <w:t xml:space="preserve"> </w:t>
      </w:r>
      <w:r w:rsidRPr="00A502DA">
        <w:t>either</w:t>
      </w:r>
      <w:r w:rsidRPr="00F108B4">
        <w:t xml:space="preserve"> </w:t>
      </w:r>
      <w:r w:rsidRPr="00A502DA">
        <w:t>without</w:t>
      </w:r>
      <w:r w:rsidRPr="00F108B4">
        <w:t xml:space="preserve"> </w:t>
      </w:r>
      <w:r w:rsidRPr="00A502DA">
        <w:t>restriction</w:t>
      </w:r>
      <w:r w:rsidRPr="00F108B4">
        <w:t xml:space="preserve"> </w:t>
      </w:r>
      <w:r w:rsidRPr="00A502DA">
        <w:t>or</w:t>
      </w:r>
      <w:r w:rsidRPr="00F108B4">
        <w:t xml:space="preserve"> </w:t>
      </w:r>
      <w:r w:rsidRPr="00A502DA">
        <w:t>on</w:t>
      </w:r>
      <w:r w:rsidRPr="00F108B4">
        <w:t xml:space="preserve"> </w:t>
      </w:r>
      <w:r w:rsidRPr="00A502DA">
        <w:t>payment</w:t>
      </w:r>
      <w:r w:rsidRPr="00F108B4">
        <w:t xml:space="preserve"> </w:t>
      </w:r>
      <w:r w:rsidRPr="00A502DA">
        <w:t>of</w:t>
      </w:r>
      <w:r w:rsidRPr="00F108B4">
        <w:t xml:space="preserve"> </w:t>
      </w:r>
      <w:r w:rsidRPr="00A502DA">
        <w:t>a</w:t>
      </w:r>
      <w:r w:rsidRPr="00F108B4">
        <w:t xml:space="preserve"> </w:t>
      </w:r>
      <w:r w:rsidRPr="00A502DA">
        <w:t>reasonable</w:t>
      </w:r>
      <w:r w:rsidRPr="00F108B4">
        <w:t xml:space="preserve"> </w:t>
      </w:r>
      <w:r w:rsidRPr="00A502DA">
        <w:t>fee</w:t>
      </w:r>
      <w:r w:rsidRPr="00F108B4">
        <w:t xml:space="preserve"> </w:t>
      </w:r>
      <w:r w:rsidRPr="00A502DA">
        <w:t>and delivery of reasonable documentation to the</w:t>
      </w:r>
      <w:r w:rsidRPr="00F108B4">
        <w:t xml:space="preserve"> </w:t>
      </w:r>
      <w:r w:rsidRPr="00A502DA">
        <w:t>lessor.</w:t>
      </w:r>
    </w:p>
    <w:p w14:paraId="049F4BE1" w14:textId="77777777" w:rsidR="00710179" w:rsidRPr="00A502DA" w:rsidRDefault="00710179" w:rsidP="00A502DA">
      <w:pPr>
        <w:pStyle w:val="Bullet"/>
      </w:pPr>
      <w:r w:rsidRPr="00A502DA">
        <w:t>The</w:t>
      </w:r>
      <w:r w:rsidRPr="00F108B4">
        <w:t xml:space="preserve"> </w:t>
      </w:r>
      <w:r w:rsidRPr="00A502DA">
        <w:t>lessor</w:t>
      </w:r>
      <w:r w:rsidRPr="00F108B4">
        <w:t xml:space="preserve"> </w:t>
      </w:r>
      <w:r w:rsidRPr="00A502DA">
        <w:t>may</w:t>
      </w:r>
      <w:r w:rsidRPr="00F108B4">
        <w:t xml:space="preserve"> </w:t>
      </w:r>
      <w:r w:rsidRPr="00A502DA">
        <w:t>not</w:t>
      </w:r>
      <w:r w:rsidRPr="00F108B4">
        <w:t xml:space="preserve"> </w:t>
      </w:r>
      <w:r w:rsidRPr="00A502DA">
        <w:t>require</w:t>
      </w:r>
      <w:r w:rsidRPr="00F108B4">
        <w:t xml:space="preserve"> </w:t>
      </w:r>
      <w:r w:rsidRPr="00A502DA">
        <w:t>a</w:t>
      </w:r>
      <w:r w:rsidRPr="00F108B4">
        <w:t xml:space="preserve"> </w:t>
      </w:r>
      <w:r w:rsidRPr="00A502DA">
        <w:t>credit</w:t>
      </w:r>
      <w:r w:rsidRPr="00F108B4">
        <w:t xml:space="preserve"> </w:t>
      </w:r>
      <w:r w:rsidRPr="00A502DA">
        <w:t>review</w:t>
      </w:r>
      <w:r w:rsidRPr="00F108B4">
        <w:t xml:space="preserve"> </w:t>
      </w:r>
      <w:r w:rsidRPr="00A502DA">
        <w:t>or</w:t>
      </w:r>
      <w:r w:rsidRPr="00F108B4">
        <w:t xml:space="preserve"> </w:t>
      </w:r>
      <w:r w:rsidRPr="00A502DA">
        <w:t>impose</w:t>
      </w:r>
      <w:r w:rsidRPr="00F108B4">
        <w:t xml:space="preserve"> </w:t>
      </w:r>
      <w:r w:rsidRPr="00A502DA">
        <w:t>other</w:t>
      </w:r>
      <w:r w:rsidRPr="00F108B4">
        <w:t xml:space="preserve"> </w:t>
      </w:r>
      <w:r w:rsidRPr="00A502DA">
        <w:t>qualifying</w:t>
      </w:r>
      <w:r w:rsidRPr="00F108B4">
        <w:t xml:space="preserve"> </w:t>
      </w:r>
      <w:r w:rsidRPr="00A502DA">
        <w:t>criteria</w:t>
      </w:r>
      <w:r w:rsidRPr="00F108B4">
        <w:t xml:space="preserve"> </w:t>
      </w:r>
      <w:r w:rsidRPr="00A502DA">
        <w:t>on</w:t>
      </w:r>
      <w:r w:rsidRPr="00F108B4">
        <w:t xml:space="preserve"> </w:t>
      </w:r>
      <w:r w:rsidRPr="00A502DA">
        <w:t>any</w:t>
      </w:r>
      <w:r w:rsidRPr="00F108B4">
        <w:t xml:space="preserve"> </w:t>
      </w:r>
      <w:r w:rsidRPr="00A502DA">
        <w:t>assignee, transferee, mortgagee, or</w:t>
      </w:r>
      <w:r w:rsidRPr="00F108B4">
        <w:t xml:space="preserve"> </w:t>
      </w:r>
      <w:r w:rsidRPr="00A502DA">
        <w:t>sublessee.</w:t>
      </w:r>
    </w:p>
    <w:p w14:paraId="6E2E9874" w14:textId="77777777" w:rsidR="00710179" w:rsidRPr="00A502DA" w:rsidRDefault="00710179" w:rsidP="00A502DA">
      <w:pPr>
        <w:pStyle w:val="Bullet"/>
      </w:pPr>
      <w:r w:rsidRPr="00A502DA">
        <w:t>The lease must provide for the borrower to retain voting rights in any homeowners’ association.</w:t>
      </w:r>
    </w:p>
    <w:p w14:paraId="0C9B904E" w14:textId="77777777" w:rsidR="00710179" w:rsidRPr="00A502DA" w:rsidRDefault="00710179" w:rsidP="00A502DA">
      <w:pPr>
        <w:pStyle w:val="Bullet"/>
      </w:pPr>
      <w:r w:rsidRPr="00A502DA">
        <w:t>The lease must provide that in addition to the obligation to pay lease rents, the borrower will pay taxes, insurance, and homeowners’ association dues (if applicable), related to the land in addition to those he or she is paying on the</w:t>
      </w:r>
      <w:r w:rsidRPr="00F108B4">
        <w:t xml:space="preserve"> </w:t>
      </w:r>
      <w:r w:rsidRPr="00A502DA">
        <w:t>improvements.</w:t>
      </w:r>
    </w:p>
    <w:p w14:paraId="46FBC50C" w14:textId="77777777" w:rsidR="00710179" w:rsidRPr="00A502DA" w:rsidRDefault="00710179" w:rsidP="00A502DA">
      <w:pPr>
        <w:pStyle w:val="Bullet"/>
      </w:pPr>
      <w:r w:rsidRPr="00A502DA">
        <w:t>The lease must be valid, in good standing, and in full force and effect in all</w:t>
      </w:r>
      <w:r w:rsidRPr="00F108B4">
        <w:t xml:space="preserve"> </w:t>
      </w:r>
      <w:r w:rsidRPr="00A502DA">
        <w:t>respects.</w:t>
      </w:r>
    </w:p>
    <w:p w14:paraId="30A86E0A" w14:textId="77777777" w:rsidR="00710179" w:rsidRPr="00EA12C0" w:rsidRDefault="00710179" w:rsidP="00AE27F9">
      <w:pPr>
        <w:pStyle w:val="Bullet"/>
      </w:pPr>
      <w:r w:rsidRPr="00EA12C0">
        <w:t>The lease must not include any default provisions that could give rise to forfeiture or termination of the lease, except for nonpayment of the lease</w:t>
      </w:r>
      <w:r w:rsidRPr="00EA12C0">
        <w:rPr>
          <w:spacing w:val="-4"/>
        </w:rPr>
        <w:t xml:space="preserve"> </w:t>
      </w:r>
      <w:r w:rsidRPr="00EA12C0">
        <w:t>rents.</w:t>
      </w:r>
    </w:p>
    <w:p w14:paraId="48924D4C" w14:textId="77777777" w:rsidR="00710179" w:rsidRPr="00EA12C0" w:rsidRDefault="00710179" w:rsidP="00AE27F9">
      <w:pPr>
        <w:pStyle w:val="Bullet"/>
      </w:pPr>
      <w:r w:rsidRPr="00EA12C0">
        <w:t>The lease must include provisions to protect the mortgagee’s interests in the event of a property</w:t>
      </w:r>
      <w:r w:rsidRPr="00EA12C0">
        <w:rPr>
          <w:spacing w:val="-1"/>
        </w:rPr>
        <w:t xml:space="preserve"> </w:t>
      </w:r>
      <w:r w:rsidRPr="00EA12C0">
        <w:t>condemnation.</w:t>
      </w:r>
    </w:p>
    <w:p w14:paraId="2FAC4A61" w14:textId="0086E4E9" w:rsidR="00710179" w:rsidRPr="00EA12C0" w:rsidRDefault="00710179" w:rsidP="00AE27F9">
      <w:pPr>
        <w:pStyle w:val="Bullet"/>
      </w:pPr>
      <w:r w:rsidRPr="00EA12C0">
        <w:t>The lease must provide lenders</w:t>
      </w:r>
      <w:r w:rsidRPr="00EA12C0">
        <w:rPr>
          <w:spacing w:val="-5"/>
        </w:rPr>
        <w:t xml:space="preserve"> </w:t>
      </w:r>
      <w:r w:rsidRPr="00EA12C0">
        <w:t>with</w:t>
      </w:r>
      <w:r w:rsidR="00EC19E8" w:rsidRPr="00EA12C0">
        <w:t>:</w:t>
      </w:r>
    </w:p>
    <w:p w14:paraId="7FAE490C" w14:textId="77777777" w:rsidR="00710179" w:rsidRPr="00EA12C0" w:rsidRDefault="00710179" w:rsidP="00E63364">
      <w:pPr>
        <w:pStyle w:val="Bullet"/>
        <w:numPr>
          <w:ilvl w:val="1"/>
          <w:numId w:val="66"/>
        </w:numPr>
      </w:pPr>
      <w:r w:rsidRPr="00EA12C0">
        <w:t>the right to receive a minimum of 30 days’ notice of any default by the borrower,</w:t>
      </w:r>
      <w:r w:rsidRPr="00EA12C0">
        <w:rPr>
          <w:spacing w:val="-28"/>
        </w:rPr>
        <w:t xml:space="preserve"> </w:t>
      </w:r>
      <w:r w:rsidRPr="00EA12C0">
        <w:t>and</w:t>
      </w:r>
    </w:p>
    <w:p w14:paraId="266AE9BA" w14:textId="319F48E4" w:rsidR="0030077C" w:rsidRPr="006612D7" w:rsidRDefault="00710179" w:rsidP="006612D7">
      <w:pPr>
        <w:pStyle w:val="Bullet"/>
        <w:numPr>
          <w:ilvl w:val="1"/>
          <w:numId w:val="66"/>
        </w:numPr>
      </w:pPr>
      <w:r w:rsidRPr="00EA12C0">
        <w:lastRenderedPageBreak/>
        <w:t>the option to either cure the default or take over the borrower’s rights under the lease.</w:t>
      </w:r>
    </w:p>
    <w:p w14:paraId="012879DC" w14:textId="2B4412AD" w:rsidR="00710179" w:rsidRPr="00EA12C0" w:rsidRDefault="00710179" w:rsidP="00D24008">
      <w:pPr>
        <w:pStyle w:val="Heading2"/>
      </w:pPr>
      <w:bookmarkStart w:id="505" w:name="4.13.2.2_ADDITIONAL_ELIGIBILITY_REQUIREM"/>
      <w:bookmarkStart w:id="506" w:name="_Toc207885672"/>
      <w:bookmarkEnd w:id="505"/>
      <w:r w:rsidRPr="00EA12C0">
        <w:t>ADDITIONAL ELIGIBILITY REQUIREMENTS</w:t>
      </w:r>
      <w:r w:rsidR="005C42D4" w:rsidRPr="00EA12C0">
        <w:t xml:space="preserve"> (LH)</w:t>
      </w:r>
      <w:bookmarkEnd w:id="506"/>
    </w:p>
    <w:p w14:paraId="08D7AF9D" w14:textId="77777777" w:rsidR="00710179" w:rsidRPr="00EA12C0" w:rsidRDefault="00710179" w:rsidP="00F108B4">
      <w:pPr>
        <w:pStyle w:val="TableParagraph"/>
      </w:pPr>
      <w:r w:rsidRPr="00EA12C0">
        <w:t>The following requirements must be met before a lender can deliver a leasehold estate mortgage for purchase or securitization:</w:t>
      </w:r>
    </w:p>
    <w:p w14:paraId="5578C079" w14:textId="77777777" w:rsidR="00710179" w:rsidRPr="00EA12C0" w:rsidRDefault="00710179" w:rsidP="00AE27F9">
      <w:pPr>
        <w:pStyle w:val="Bullet"/>
      </w:pPr>
      <w:r w:rsidRPr="00EA12C0">
        <w:t>All lease rents, other payments, or assessments that have become due must be</w:t>
      </w:r>
      <w:r w:rsidRPr="00EA12C0">
        <w:rPr>
          <w:spacing w:val="-16"/>
        </w:rPr>
        <w:t xml:space="preserve"> </w:t>
      </w:r>
      <w:r w:rsidRPr="00EA12C0">
        <w:t>paid.</w:t>
      </w:r>
    </w:p>
    <w:p w14:paraId="13C1DFBF" w14:textId="54F56123" w:rsidR="006E559B" w:rsidRPr="00A83936" w:rsidRDefault="00710179" w:rsidP="00A83936">
      <w:pPr>
        <w:pStyle w:val="Bullet"/>
      </w:pPr>
      <w:r w:rsidRPr="00EA12C0">
        <w:t xml:space="preserve">The borrower must not be in default under any other provision of the </w:t>
      </w:r>
      <w:r w:rsidR="00221F32" w:rsidRPr="00EA12C0">
        <w:t>lease,</w:t>
      </w:r>
      <w:r w:rsidRPr="00EA12C0">
        <w:t xml:space="preserve"> nor </w:t>
      </w:r>
      <w:r w:rsidR="00763871" w:rsidRPr="00EA12C0">
        <w:t>may the lessor have claimed such a default</w:t>
      </w:r>
      <w:r w:rsidRPr="00EA12C0">
        <w:t>.</w:t>
      </w:r>
    </w:p>
    <w:p w14:paraId="5A071016" w14:textId="6347A8D5" w:rsidR="008C54C2" w:rsidRPr="00EA12C0" w:rsidRDefault="00437D3A" w:rsidP="00D24008">
      <w:pPr>
        <w:pStyle w:val="Heading2"/>
      </w:pPr>
      <w:bookmarkStart w:id="507" w:name="4.13.2.3_OPTION_TO_PURCHASE_FEE_INTEREST"/>
      <w:bookmarkStart w:id="508" w:name="_Toc207885673"/>
      <w:bookmarkEnd w:id="507"/>
      <w:r w:rsidRPr="00EA12C0">
        <w:t>ESTABLISHING LAND PURCH</w:t>
      </w:r>
      <w:r w:rsidR="005018F6">
        <w:t>A</w:t>
      </w:r>
      <w:r w:rsidRPr="00EA12C0">
        <w:t xml:space="preserve">SE PRICE </w:t>
      </w:r>
      <w:r w:rsidR="008C54C2" w:rsidRPr="00EA12C0">
        <w:t>(LH)</w:t>
      </w:r>
      <w:bookmarkEnd w:id="508"/>
    </w:p>
    <w:tbl>
      <w:tblPr>
        <w:tblW w:w="9630" w:type="dxa"/>
        <w:tblInd w:w="-95" w:type="dxa"/>
        <w:tblBorders>
          <w:top w:val="single" w:sz="4" w:space="0" w:color="A4A4A4"/>
          <w:left w:val="single" w:sz="4" w:space="0" w:color="A4A4A4"/>
          <w:bottom w:val="single" w:sz="4" w:space="0" w:color="A4A4A4"/>
          <w:right w:val="single" w:sz="4" w:space="0" w:color="A4A4A4"/>
          <w:insideH w:val="single" w:sz="4" w:space="0" w:color="A4A4A4"/>
          <w:insideV w:val="single" w:sz="4" w:space="0" w:color="A4A4A4"/>
        </w:tblBorders>
        <w:tblLayout w:type="fixed"/>
        <w:tblCellMar>
          <w:left w:w="0" w:type="dxa"/>
          <w:right w:w="0" w:type="dxa"/>
        </w:tblCellMar>
        <w:tblLook w:val="01E0" w:firstRow="1" w:lastRow="1" w:firstColumn="1" w:lastColumn="1" w:noHBand="0" w:noVBand="0"/>
      </w:tblPr>
      <w:tblGrid>
        <w:gridCol w:w="2700"/>
        <w:gridCol w:w="6930"/>
      </w:tblGrid>
      <w:tr w:rsidR="00710179" w:rsidRPr="00EA12C0" w14:paraId="6C324348" w14:textId="77777777" w:rsidTr="007E7811">
        <w:trPr>
          <w:trHeight w:val="542"/>
        </w:trPr>
        <w:tc>
          <w:tcPr>
            <w:tcW w:w="2700" w:type="dxa"/>
            <w:tcBorders>
              <w:left w:val="single" w:sz="4" w:space="0" w:color="C8C8C8"/>
              <w:bottom w:val="single" w:sz="4" w:space="0" w:color="C8C8C8"/>
              <w:right w:val="single" w:sz="4" w:space="0" w:color="C8C8C8"/>
            </w:tcBorders>
            <w:shd w:val="clear" w:color="auto" w:fill="ECECEC"/>
          </w:tcPr>
          <w:p w14:paraId="1CC86E6D" w14:textId="77777777" w:rsidR="00710179" w:rsidRPr="00C60117" w:rsidRDefault="00710179" w:rsidP="00BF6B10">
            <w:pPr>
              <w:pStyle w:val="TableParagraph"/>
              <w:rPr>
                <w:rFonts w:ascii="Atten New ExtraBold" w:hAnsi="Atten New ExtraBold"/>
                <w:b/>
                <w:bCs/>
                <w:szCs w:val="20"/>
              </w:rPr>
            </w:pPr>
            <w:r w:rsidRPr="00C60117">
              <w:rPr>
                <w:rFonts w:ascii="Atten New ExtraBold" w:hAnsi="Atten New ExtraBold"/>
                <w:b/>
                <w:bCs/>
                <w:szCs w:val="20"/>
              </w:rPr>
              <w:t>STATUS OF PROPERTY IMPROVEMENTS</w:t>
            </w:r>
          </w:p>
        </w:tc>
        <w:tc>
          <w:tcPr>
            <w:tcW w:w="6930" w:type="dxa"/>
            <w:tcBorders>
              <w:left w:val="single" w:sz="4" w:space="0" w:color="C8C8C8"/>
              <w:bottom w:val="single" w:sz="4" w:space="0" w:color="C8C8C8"/>
              <w:right w:val="single" w:sz="4" w:space="0" w:color="C8C8C8"/>
            </w:tcBorders>
            <w:shd w:val="clear" w:color="auto" w:fill="ECECEC"/>
          </w:tcPr>
          <w:p w14:paraId="50411793" w14:textId="77777777" w:rsidR="00710179" w:rsidRPr="00C60117" w:rsidRDefault="00710179" w:rsidP="00F00F3B">
            <w:pPr>
              <w:pStyle w:val="TableParagraph"/>
              <w:ind w:left="1346"/>
              <w:rPr>
                <w:rFonts w:ascii="Atten New ExtraBold" w:hAnsi="Atten New ExtraBold"/>
                <w:b/>
                <w:bCs/>
                <w:sz w:val="18"/>
                <w:szCs w:val="18"/>
              </w:rPr>
            </w:pPr>
            <w:r w:rsidRPr="00C60117">
              <w:rPr>
                <w:rFonts w:ascii="Atten New ExtraBold" w:hAnsi="Atten New ExtraBold"/>
                <w:b/>
                <w:bCs/>
                <w:sz w:val="18"/>
                <w:szCs w:val="18"/>
              </w:rPr>
              <w:t>PURCHASE PRICE OF LAND</w:t>
            </w:r>
          </w:p>
        </w:tc>
      </w:tr>
      <w:tr w:rsidR="00710179" w:rsidRPr="00EA12C0" w14:paraId="77584BDE" w14:textId="77777777" w:rsidTr="007E7811">
        <w:trPr>
          <w:trHeight w:val="654"/>
        </w:trPr>
        <w:tc>
          <w:tcPr>
            <w:tcW w:w="2700" w:type="dxa"/>
            <w:tcBorders>
              <w:top w:val="single" w:sz="4" w:space="0" w:color="C8C8C8"/>
              <w:left w:val="single" w:sz="4" w:space="0" w:color="C8C8C8"/>
              <w:bottom w:val="single" w:sz="4" w:space="0" w:color="C8C8C8"/>
              <w:right w:val="single" w:sz="4" w:space="0" w:color="C8C8C8"/>
            </w:tcBorders>
          </w:tcPr>
          <w:p w14:paraId="5F4C1C09" w14:textId="03D4BCF1" w:rsidR="00710179" w:rsidRPr="00C60117" w:rsidRDefault="00710179" w:rsidP="00333D62">
            <w:pPr>
              <w:pStyle w:val="TableParagraph"/>
              <w:ind w:right="196"/>
              <w:rPr>
                <w:rFonts w:ascii="Atten New ExtraBold" w:hAnsi="Atten New ExtraBold"/>
                <w:szCs w:val="20"/>
              </w:rPr>
            </w:pPr>
            <w:r w:rsidRPr="00C60117">
              <w:rPr>
                <w:rFonts w:ascii="Atten New ExtraBold" w:hAnsi="Atten New ExtraBold"/>
                <w:szCs w:val="20"/>
              </w:rPr>
              <w:t>Already</w:t>
            </w:r>
            <w:r w:rsidR="00C2062C" w:rsidRPr="00C60117">
              <w:rPr>
                <w:rFonts w:ascii="Atten New ExtraBold" w:hAnsi="Atten New ExtraBold"/>
                <w:szCs w:val="20"/>
              </w:rPr>
              <w:t xml:space="preserve"> C</w:t>
            </w:r>
            <w:r w:rsidRPr="00C60117">
              <w:rPr>
                <w:rFonts w:ascii="Atten New ExtraBold" w:hAnsi="Atten New ExtraBold"/>
                <w:szCs w:val="20"/>
              </w:rPr>
              <w:t>onstructed at the time the lease is executed.</w:t>
            </w:r>
          </w:p>
        </w:tc>
        <w:tc>
          <w:tcPr>
            <w:tcW w:w="6930" w:type="dxa"/>
            <w:tcBorders>
              <w:top w:val="single" w:sz="4" w:space="0" w:color="C8C8C8"/>
              <w:left w:val="single" w:sz="4" w:space="0" w:color="C8C8C8"/>
              <w:bottom w:val="single" w:sz="4" w:space="0" w:color="C8C8C8"/>
              <w:right w:val="single" w:sz="4" w:space="0" w:color="C8C8C8"/>
            </w:tcBorders>
          </w:tcPr>
          <w:p w14:paraId="05DC8148" w14:textId="77777777" w:rsidR="00710179" w:rsidRPr="00EA12C0" w:rsidRDefault="00710179" w:rsidP="00F00F3B">
            <w:pPr>
              <w:pStyle w:val="TableParagraph"/>
              <w:ind w:left="105" w:right="15"/>
              <w:rPr>
                <w:szCs w:val="20"/>
              </w:rPr>
            </w:pPr>
            <w:r w:rsidRPr="00EA12C0">
              <w:rPr>
                <w:szCs w:val="20"/>
              </w:rPr>
              <w:t>The initial purchase price should be established as the appraised value of the land on the date the lease is executed.</w:t>
            </w:r>
          </w:p>
        </w:tc>
      </w:tr>
      <w:tr w:rsidR="00710179" w:rsidRPr="00EA12C0" w14:paraId="01638BE6" w14:textId="77777777" w:rsidTr="007E7811">
        <w:trPr>
          <w:trHeight w:val="2788"/>
        </w:trPr>
        <w:tc>
          <w:tcPr>
            <w:tcW w:w="2700" w:type="dxa"/>
            <w:tcBorders>
              <w:top w:val="single" w:sz="4" w:space="0" w:color="C8C8C8"/>
              <w:left w:val="single" w:sz="4" w:space="0" w:color="C8C8C8"/>
              <w:bottom w:val="single" w:sz="4" w:space="0" w:color="C8C8C8"/>
              <w:right w:val="single" w:sz="4" w:space="0" w:color="C8C8C8"/>
            </w:tcBorders>
            <w:shd w:val="clear" w:color="auto" w:fill="ECECEC"/>
          </w:tcPr>
          <w:p w14:paraId="456DA8B1" w14:textId="48108FD4" w:rsidR="00710179" w:rsidRPr="00C60117" w:rsidRDefault="00710179" w:rsidP="00C2062C">
            <w:pPr>
              <w:pStyle w:val="TableParagraph"/>
              <w:ind w:right="196"/>
              <w:rPr>
                <w:rFonts w:ascii="Atten New ExtraBold" w:hAnsi="Atten New ExtraBold"/>
                <w:szCs w:val="20"/>
              </w:rPr>
            </w:pPr>
            <w:r w:rsidRPr="00C60117">
              <w:rPr>
                <w:rFonts w:ascii="Atten New ExtraBold" w:hAnsi="Atten New ExtraBold"/>
                <w:szCs w:val="20"/>
              </w:rPr>
              <w:t>Already constructed at the time the lease is executed, and the lease is tied to an external index, such as the Consumer Price Index (CPI).</w:t>
            </w:r>
          </w:p>
        </w:tc>
        <w:tc>
          <w:tcPr>
            <w:tcW w:w="6930" w:type="dxa"/>
            <w:tcBorders>
              <w:top w:val="single" w:sz="4" w:space="0" w:color="C8C8C8"/>
              <w:left w:val="single" w:sz="4" w:space="0" w:color="C8C8C8"/>
              <w:bottom w:val="single" w:sz="4" w:space="0" w:color="C8C8C8"/>
              <w:right w:val="single" w:sz="4" w:space="0" w:color="C8C8C8"/>
            </w:tcBorders>
            <w:shd w:val="clear" w:color="auto" w:fill="ECECEC"/>
          </w:tcPr>
          <w:p w14:paraId="1AED5AE1" w14:textId="77777777" w:rsidR="00710179" w:rsidRPr="00EA12C0" w:rsidRDefault="00710179" w:rsidP="00F00F3B">
            <w:pPr>
              <w:pStyle w:val="TableParagraph"/>
              <w:ind w:left="105" w:right="92"/>
              <w:jc w:val="both"/>
              <w:rPr>
                <w:szCs w:val="20"/>
              </w:rPr>
            </w:pPr>
            <w:r w:rsidRPr="00EA12C0">
              <w:rPr>
                <w:szCs w:val="20"/>
              </w:rPr>
              <w:t>The</w:t>
            </w:r>
            <w:r w:rsidRPr="00EA12C0">
              <w:rPr>
                <w:spacing w:val="-9"/>
                <w:szCs w:val="20"/>
              </w:rPr>
              <w:t xml:space="preserve"> </w:t>
            </w:r>
            <w:r w:rsidRPr="00EA12C0">
              <w:rPr>
                <w:szCs w:val="20"/>
              </w:rPr>
              <w:t>initial</w:t>
            </w:r>
            <w:r w:rsidRPr="00EA12C0">
              <w:rPr>
                <w:spacing w:val="-11"/>
                <w:szCs w:val="20"/>
              </w:rPr>
              <w:t xml:space="preserve"> </w:t>
            </w:r>
            <w:r w:rsidRPr="00EA12C0">
              <w:rPr>
                <w:szCs w:val="20"/>
              </w:rPr>
              <w:t>land</w:t>
            </w:r>
            <w:r w:rsidRPr="00EA12C0">
              <w:rPr>
                <w:spacing w:val="-11"/>
                <w:szCs w:val="20"/>
              </w:rPr>
              <w:t xml:space="preserve"> </w:t>
            </w:r>
            <w:r w:rsidRPr="00EA12C0">
              <w:rPr>
                <w:szCs w:val="20"/>
              </w:rPr>
              <w:t>rent</w:t>
            </w:r>
            <w:r w:rsidRPr="00EA12C0">
              <w:rPr>
                <w:spacing w:val="-8"/>
                <w:szCs w:val="20"/>
              </w:rPr>
              <w:t xml:space="preserve"> </w:t>
            </w:r>
            <w:r w:rsidRPr="00EA12C0">
              <w:rPr>
                <w:szCs w:val="20"/>
              </w:rPr>
              <w:t>should</w:t>
            </w:r>
            <w:r w:rsidRPr="00EA12C0">
              <w:rPr>
                <w:spacing w:val="-11"/>
                <w:szCs w:val="20"/>
              </w:rPr>
              <w:t xml:space="preserve"> </w:t>
            </w:r>
            <w:r w:rsidRPr="00EA12C0">
              <w:rPr>
                <w:szCs w:val="20"/>
              </w:rPr>
              <w:t>be</w:t>
            </w:r>
            <w:r w:rsidRPr="00EA12C0">
              <w:rPr>
                <w:spacing w:val="-9"/>
                <w:szCs w:val="20"/>
              </w:rPr>
              <w:t xml:space="preserve"> </w:t>
            </w:r>
            <w:r w:rsidRPr="00EA12C0">
              <w:rPr>
                <w:szCs w:val="20"/>
              </w:rPr>
              <w:t>established</w:t>
            </w:r>
            <w:r w:rsidRPr="00EA12C0">
              <w:rPr>
                <w:spacing w:val="-11"/>
                <w:szCs w:val="20"/>
              </w:rPr>
              <w:t xml:space="preserve"> </w:t>
            </w:r>
            <w:r w:rsidRPr="00EA12C0">
              <w:rPr>
                <w:szCs w:val="20"/>
              </w:rPr>
              <w:t>as</w:t>
            </w:r>
            <w:r w:rsidRPr="00EA12C0">
              <w:rPr>
                <w:spacing w:val="-7"/>
                <w:szCs w:val="20"/>
              </w:rPr>
              <w:t xml:space="preserve"> </w:t>
            </w:r>
            <w:r w:rsidRPr="00EA12C0">
              <w:rPr>
                <w:szCs w:val="20"/>
              </w:rPr>
              <w:t>a</w:t>
            </w:r>
            <w:r w:rsidRPr="00EA12C0">
              <w:rPr>
                <w:spacing w:val="-10"/>
                <w:szCs w:val="20"/>
              </w:rPr>
              <w:t xml:space="preserve"> </w:t>
            </w:r>
            <w:r w:rsidRPr="00EA12C0">
              <w:rPr>
                <w:szCs w:val="20"/>
              </w:rPr>
              <w:t>percentage</w:t>
            </w:r>
            <w:r w:rsidRPr="00EA12C0">
              <w:rPr>
                <w:spacing w:val="-9"/>
                <w:szCs w:val="20"/>
              </w:rPr>
              <w:t xml:space="preserve"> </w:t>
            </w:r>
            <w:r w:rsidRPr="00EA12C0">
              <w:rPr>
                <w:szCs w:val="20"/>
              </w:rPr>
              <w:t>of</w:t>
            </w:r>
            <w:r w:rsidRPr="00EA12C0">
              <w:rPr>
                <w:spacing w:val="-7"/>
                <w:szCs w:val="20"/>
              </w:rPr>
              <w:t xml:space="preserve"> </w:t>
            </w:r>
            <w:r w:rsidRPr="00EA12C0">
              <w:rPr>
                <w:szCs w:val="20"/>
              </w:rPr>
              <w:t>the appraised value of the land on the date that the lease is executed.</w:t>
            </w:r>
          </w:p>
          <w:p w14:paraId="1EC435A5" w14:textId="77777777" w:rsidR="00710179" w:rsidRPr="00EA12C0" w:rsidRDefault="00710179" w:rsidP="00F00F3B">
            <w:pPr>
              <w:pStyle w:val="TableParagraph"/>
              <w:rPr>
                <w:szCs w:val="20"/>
              </w:rPr>
            </w:pPr>
          </w:p>
          <w:p w14:paraId="684AAE7D" w14:textId="77777777" w:rsidR="00710179" w:rsidRPr="00EA12C0" w:rsidRDefault="00710179" w:rsidP="00F00F3B">
            <w:pPr>
              <w:pStyle w:val="TableParagraph"/>
              <w:ind w:left="105" w:right="96"/>
              <w:jc w:val="both"/>
              <w:rPr>
                <w:szCs w:val="20"/>
              </w:rPr>
            </w:pPr>
            <w:r w:rsidRPr="00EA12C0">
              <w:rPr>
                <w:szCs w:val="20"/>
              </w:rPr>
              <w:t>The</w:t>
            </w:r>
            <w:r w:rsidRPr="00EA12C0">
              <w:rPr>
                <w:spacing w:val="-7"/>
                <w:szCs w:val="20"/>
              </w:rPr>
              <w:t xml:space="preserve"> </w:t>
            </w:r>
            <w:r w:rsidRPr="00EA12C0">
              <w:rPr>
                <w:szCs w:val="20"/>
              </w:rPr>
              <w:t>purchase</w:t>
            </w:r>
            <w:r w:rsidRPr="00EA12C0">
              <w:rPr>
                <w:spacing w:val="-7"/>
                <w:szCs w:val="20"/>
              </w:rPr>
              <w:t xml:space="preserve"> </w:t>
            </w:r>
            <w:r w:rsidRPr="00EA12C0">
              <w:rPr>
                <w:szCs w:val="20"/>
              </w:rPr>
              <w:t>price</w:t>
            </w:r>
            <w:r w:rsidRPr="00EA12C0">
              <w:rPr>
                <w:spacing w:val="-6"/>
                <w:szCs w:val="20"/>
              </w:rPr>
              <w:t xml:space="preserve"> </w:t>
            </w:r>
            <w:r w:rsidRPr="00EA12C0">
              <w:rPr>
                <w:szCs w:val="20"/>
              </w:rPr>
              <w:t>may</w:t>
            </w:r>
            <w:r w:rsidRPr="00EA12C0">
              <w:rPr>
                <w:spacing w:val="-9"/>
                <w:szCs w:val="20"/>
              </w:rPr>
              <w:t xml:space="preserve"> </w:t>
            </w:r>
            <w:r w:rsidRPr="00EA12C0">
              <w:rPr>
                <w:szCs w:val="20"/>
              </w:rPr>
              <w:t>be</w:t>
            </w:r>
            <w:r w:rsidRPr="00EA12C0">
              <w:rPr>
                <w:spacing w:val="-6"/>
                <w:szCs w:val="20"/>
              </w:rPr>
              <w:t xml:space="preserve"> </w:t>
            </w:r>
            <w:r w:rsidRPr="00EA12C0">
              <w:rPr>
                <w:szCs w:val="20"/>
              </w:rPr>
              <w:t>adjusted</w:t>
            </w:r>
            <w:r w:rsidRPr="00EA12C0">
              <w:rPr>
                <w:spacing w:val="-8"/>
                <w:szCs w:val="20"/>
              </w:rPr>
              <w:t xml:space="preserve"> </w:t>
            </w:r>
            <w:r w:rsidRPr="00EA12C0">
              <w:rPr>
                <w:szCs w:val="20"/>
              </w:rPr>
              <w:t>annually</w:t>
            </w:r>
            <w:r w:rsidRPr="00EA12C0">
              <w:rPr>
                <w:spacing w:val="-8"/>
                <w:szCs w:val="20"/>
              </w:rPr>
              <w:t xml:space="preserve"> </w:t>
            </w:r>
            <w:r w:rsidRPr="00EA12C0">
              <w:rPr>
                <w:szCs w:val="20"/>
              </w:rPr>
              <w:t>during</w:t>
            </w:r>
            <w:r w:rsidRPr="00EA12C0">
              <w:rPr>
                <w:spacing w:val="-9"/>
                <w:szCs w:val="20"/>
              </w:rPr>
              <w:t xml:space="preserve"> </w:t>
            </w:r>
            <w:r w:rsidRPr="00EA12C0">
              <w:rPr>
                <w:szCs w:val="20"/>
              </w:rPr>
              <w:t>the</w:t>
            </w:r>
            <w:r w:rsidRPr="00EA12C0">
              <w:rPr>
                <w:spacing w:val="-7"/>
                <w:szCs w:val="20"/>
              </w:rPr>
              <w:t xml:space="preserve"> </w:t>
            </w:r>
            <w:r w:rsidRPr="00EA12C0">
              <w:rPr>
                <w:szCs w:val="20"/>
              </w:rPr>
              <w:t>term</w:t>
            </w:r>
            <w:r w:rsidRPr="00EA12C0">
              <w:rPr>
                <w:spacing w:val="-7"/>
                <w:szCs w:val="20"/>
              </w:rPr>
              <w:t xml:space="preserve"> </w:t>
            </w:r>
            <w:r w:rsidRPr="00EA12C0">
              <w:rPr>
                <w:szCs w:val="20"/>
              </w:rPr>
              <w:t>of the lease to reflect the percentage increase or decrease in the index from the preceding</w:t>
            </w:r>
            <w:r w:rsidRPr="00EA12C0">
              <w:rPr>
                <w:spacing w:val="-1"/>
                <w:szCs w:val="20"/>
              </w:rPr>
              <w:t xml:space="preserve"> </w:t>
            </w:r>
            <w:r w:rsidRPr="00EA12C0">
              <w:rPr>
                <w:szCs w:val="20"/>
              </w:rPr>
              <w:t>year.</w:t>
            </w:r>
          </w:p>
          <w:p w14:paraId="1414F06B" w14:textId="77777777" w:rsidR="00710179" w:rsidRPr="00EA12C0" w:rsidRDefault="00710179" w:rsidP="00F00F3B">
            <w:pPr>
              <w:pStyle w:val="TableParagraph"/>
              <w:rPr>
                <w:szCs w:val="20"/>
              </w:rPr>
            </w:pPr>
          </w:p>
          <w:p w14:paraId="0257E7C8" w14:textId="77777777" w:rsidR="00710179" w:rsidRPr="00EA12C0" w:rsidRDefault="00710179" w:rsidP="00F00F3B">
            <w:pPr>
              <w:pStyle w:val="TableParagraph"/>
              <w:ind w:left="105" w:right="95"/>
              <w:jc w:val="both"/>
              <w:rPr>
                <w:szCs w:val="20"/>
              </w:rPr>
            </w:pPr>
            <w:r w:rsidRPr="00EA12C0">
              <w:rPr>
                <w:szCs w:val="20"/>
              </w:rPr>
              <w:t>Leases</w:t>
            </w:r>
            <w:r w:rsidRPr="00EA12C0">
              <w:rPr>
                <w:spacing w:val="-8"/>
                <w:szCs w:val="20"/>
              </w:rPr>
              <w:t xml:space="preserve"> </w:t>
            </w:r>
            <w:r w:rsidRPr="00EA12C0">
              <w:rPr>
                <w:szCs w:val="20"/>
              </w:rPr>
              <w:t>may</w:t>
            </w:r>
            <w:r w:rsidRPr="00EA12C0">
              <w:rPr>
                <w:spacing w:val="-6"/>
                <w:szCs w:val="20"/>
              </w:rPr>
              <w:t xml:space="preserve"> </w:t>
            </w:r>
            <w:r w:rsidRPr="00EA12C0">
              <w:rPr>
                <w:szCs w:val="20"/>
              </w:rPr>
              <w:t>be</w:t>
            </w:r>
            <w:r w:rsidRPr="00EA12C0">
              <w:rPr>
                <w:spacing w:val="-7"/>
                <w:szCs w:val="20"/>
              </w:rPr>
              <w:t xml:space="preserve"> </w:t>
            </w:r>
            <w:r w:rsidRPr="00EA12C0">
              <w:rPr>
                <w:szCs w:val="20"/>
              </w:rPr>
              <w:t>offered</w:t>
            </w:r>
            <w:r w:rsidRPr="00EA12C0">
              <w:rPr>
                <w:spacing w:val="-8"/>
                <w:szCs w:val="20"/>
              </w:rPr>
              <w:t xml:space="preserve"> </w:t>
            </w:r>
            <w:r w:rsidRPr="00EA12C0">
              <w:rPr>
                <w:szCs w:val="20"/>
              </w:rPr>
              <w:t>with</w:t>
            </w:r>
            <w:r w:rsidRPr="00EA12C0">
              <w:rPr>
                <w:spacing w:val="-6"/>
                <w:szCs w:val="20"/>
              </w:rPr>
              <w:t xml:space="preserve"> </w:t>
            </w:r>
            <w:r w:rsidRPr="00EA12C0">
              <w:rPr>
                <w:szCs w:val="20"/>
              </w:rPr>
              <w:t>or</w:t>
            </w:r>
            <w:r w:rsidRPr="00EA12C0">
              <w:rPr>
                <w:spacing w:val="-5"/>
                <w:szCs w:val="20"/>
              </w:rPr>
              <w:t xml:space="preserve"> </w:t>
            </w:r>
            <w:r w:rsidRPr="00EA12C0">
              <w:rPr>
                <w:szCs w:val="20"/>
              </w:rPr>
              <w:t>without</w:t>
            </w:r>
            <w:r w:rsidRPr="00EA12C0">
              <w:rPr>
                <w:spacing w:val="-7"/>
                <w:szCs w:val="20"/>
              </w:rPr>
              <w:t xml:space="preserve"> </w:t>
            </w:r>
            <w:r w:rsidRPr="00EA12C0">
              <w:rPr>
                <w:szCs w:val="20"/>
              </w:rPr>
              <w:t>a</w:t>
            </w:r>
            <w:r w:rsidRPr="00EA12C0">
              <w:rPr>
                <w:spacing w:val="-9"/>
                <w:szCs w:val="20"/>
              </w:rPr>
              <w:t xml:space="preserve"> </w:t>
            </w:r>
            <w:r w:rsidRPr="00EA12C0">
              <w:rPr>
                <w:szCs w:val="20"/>
              </w:rPr>
              <w:t>limitation</w:t>
            </w:r>
            <w:r w:rsidRPr="00EA12C0">
              <w:rPr>
                <w:spacing w:val="-4"/>
                <w:szCs w:val="20"/>
              </w:rPr>
              <w:t xml:space="preserve"> </w:t>
            </w:r>
            <w:r w:rsidRPr="00EA12C0">
              <w:rPr>
                <w:szCs w:val="20"/>
              </w:rPr>
              <w:t>on</w:t>
            </w:r>
            <w:r w:rsidRPr="00EA12C0">
              <w:rPr>
                <w:spacing w:val="-6"/>
                <w:szCs w:val="20"/>
              </w:rPr>
              <w:t xml:space="preserve"> </w:t>
            </w:r>
            <w:r w:rsidRPr="00EA12C0">
              <w:rPr>
                <w:szCs w:val="20"/>
              </w:rPr>
              <w:t>increases or decreases in the rent</w:t>
            </w:r>
            <w:r w:rsidRPr="00EA12C0">
              <w:rPr>
                <w:spacing w:val="-3"/>
                <w:szCs w:val="20"/>
              </w:rPr>
              <w:t xml:space="preserve"> </w:t>
            </w:r>
            <w:r w:rsidRPr="00EA12C0">
              <w:rPr>
                <w:szCs w:val="20"/>
              </w:rPr>
              <w:t>payments.</w:t>
            </w:r>
          </w:p>
        </w:tc>
      </w:tr>
      <w:tr w:rsidR="00710179" w:rsidRPr="00EA12C0" w14:paraId="63F87982" w14:textId="77777777" w:rsidTr="007E7811">
        <w:trPr>
          <w:trHeight w:val="3505"/>
        </w:trPr>
        <w:tc>
          <w:tcPr>
            <w:tcW w:w="2700" w:type="dxa"/>
            <w:tcBorders>
              <w:top w:val="single" w:sz="4" w:space="0" w:color="C8C8C8"/>
              <w:left w:val="single" w:sz="4" w:space="0" w:color="C8C8C8"/>
              <w:bottom w:val="single" w:sz="4" w:space="0" w:color="C8C8C8"/>
              <w:right w:val="single" w:sz="4" w:space="0" w:color="C8C8C8"/>
            </w:tcBorders>
          </w:tcPr>
          <w:p w14:paraId="254829E4" w14:textId="5A5DF460" w:rsidR="00710179" w:rsidRPr="00C60117" w:rsidRDefault="00710179" w:rsidP="00333D62">
            <w:pPr>
              <w:pStyle w:val="TableParagraph"/>
              <w:ind w:right="196"/>
              <w:rPr>
                <w:rFonts w:ascii="Atten New ExtraBold" w:hAnsi="Atten New ExtraBold"/>
                <w:szCs w:val="20"/>
              </w:rPr>
            </w:pPr>
            <w:r w:rsidRPr="00C60117">
              <w:rPr>
                <w:rFonts w:ascii="Atten New ExtraBold" w:hAnsi="Atten New ExtraBold"/>
                <w:szCs w:val="20"/>
              </w:rPr>
              <w:t>Will be construc</w:t>
            </w:r>
            <w:r w:rsidR="00333D62" w:rsidRPr="00C60117">
              <w:rPr>
                <w:rFonts w:ascii="Atten New ExtraBold" w:hAnsi="Atten New ExtraBold"/>
                <w:szCs w:val="20"/>
              </w:rPr>
              <w:t>t</w:t>
            </w:r>
            <w:r w:rsidRPr="00C60117">
              <w:rPr>
                <w:rFonts w:ascii="Atten New ExtraBold" w:hAnsi="Atten New ExtraBold"/>
                <w:szCs w:val="20"/>
              </w:rPr>
              <w:t>ed after the lease is executed</w:t>
            </w:r>
          </w:p>
        </w:tc>
        <w:tc>
          <w:tcPr>
            <w:tcW w:w="6930" w:type="dxa"/>
            <w:tcBorders>
              <w:top w:val="single" w:sz="4" w:space="0" w:color="C8C8C8"/>
              <w:left w:val="single" w:sz="4" w:space="0" w:color="C8C8C8"/>
              <w:bottom w:val="single" w:sz="4" w:space="0" w:color="C8C8C8"/>
              <w:right w:val="single" w:sz="4" w:space="0" w:color="C8C8C8"/>
            </w:tcBorders>
          </w:tcPr>
          <w:p w14:paraId="5C7BE2C6" w14:textId="77777777" w:rsidR="00710179" w:rsidRPr="00EA12C0" w:rsidRDefault="00710179" w:rsidP="00F00F3B">
            <w:pPr>
              <w:pStyle w:val="TableParagraph"/>
              <w:ind w:left="105" w:right="95"/>
              <w:jc w:val="both"/>
              <w:rPr>
                <w:szCs w:val="20"/>
              </w:rPr>
            </w:pPr>
            <w:r w:rsidRPr="00EA12C0">
              <w:rPr>
                <w:szCs w:val="20"/>
              </w:rPr>
              <w:t>The purchase price of the land should be the lower of the following:</w:t>
            </w:r>
          </w:p>
          <w:p w14:paraId="17B7A2B2" w14:textId="77777777" w:rsidR="00710179" w:rsidRPr="00EA12C0" w:rsidRDefault="00710179" w:rsidP="00E63364">
            <w:pPr>
              <w:pStyle w:val="TableParagraph"/>
              <w:widowControl/>
              <w:numPr>
                <w:ilvl w:val="0"/>
                <w:numId w:val="38"/>
              </w:numPr>
              <w:tabs>
                <w:tab w:val="left" w:pos="825"/>
                <w:tab w:val="left" w:pos="826"/>
              </w:tabs>
              <w:autoSpaceDE/>
              <w:autoSpaceDN/>
              <w:rPr>
                <w:szCs w:val="20"/>
              </w:rPr>
            </w:pPr>
            <w:r w:rsidRPr="00EA12C0">
              <w:rPr>
                <w:szCs w:val="20"/>
              </w:rPr>
              <w:t>the current appraised value of the land,</w:t>
            </w:r>
            <w:r w:rsidRPr="00EA12C0">
              <w:rPr>
                <w:spacing w:val="-7"/>
                <w:szCs w:val="20"/>
              </w:rPr>
              <w:t xml:space="preserve"> </w:t>
            </w:r>
            <w:r w:rsidRPr="00EA12C0">
              <w:rPr>
                <w:szCs w:val="20"/>
              </w:rPr>
              <w:t>or</w:t>
            </w:r>
          </w:p>
          <w:p w14:paraId="7AE93531" w14:textId="77777777" w:rsidR="00710179" w:rsidRPr="00EA12C0" w:rsidRDefault="00710179" w:rsidP="00E63364">
            <w:pPr>
              <w:pStyle w:val="TableParagraph"/>
              <w:widowControl/>
              <w:numPr>
                <w:ilvl w:val="0"/>
                <w:numId w:val="38"/>
              </w:numPr>
              <w:tabs>
                <w:tab w:val="left" w:pos="826"/>
              </w:tabs>
              <w:autoSpaceDE/>
              <w:autoSpaceDN/>
              <w:ind w:right="92"/>
              <w:jc w:val="both"/>
              <w:rPr>
                <w:szCs w:val="20"/>
              </w:rPr>
            </w:pPr>
            <w:r w:rsidRPr="00EA12C0">
              <w:rPr>
                <w:szCs w:val="20"/>
              </w:rPr>
              <w:t>the amount that results when the percentage of the total</w:t>
            </w:r>
            <w:r w:rsidRPr="00EA12C0">
              <w:rPr>
                <w:spacing w:val="-8"/>
                <w:szCs w:val="20"/>
              </w:rPr>
              <w:t xml:space="preserve"> </w:t>
            </w:r>
            <w:r w:rsidRPr="00EA12C0">
              <w:rPr>
                <w:szCs w:val="20"/>
              </w:rPr>
              <w:t>original</w:t>
            </w:r>
            <w:r w:rsidRPr="00EA12C0">
              <w:rPr>
                <w:spacing w:val="-6"/>
                <w:szCs w:val="20"/>
              </w:rPr>
              <w:t xml:space="preserve"> </w:t>
            </w:r>
            <w:r w:rsidRPr="00EA12C0">
              <w:rPr>
                <w:szCs w:val="20"/>
              </w:rPr>
              <w:t>appraised</w:t>
            </w:r>
            <w:r w:rsidRPr="00EA12C0">
              <w:rPr>
                <w:spacing w:val="-8"/>
                <w:szCs w:val="20"/>
              </w:rPr>
              <w:t xml:space="preserve"> </w:t>
            </w:r>
            <w:r w:rsidRPr="00EA12C0">
              <w:rPr>
                <w:szCs w:val="20"/>
              </w:rPr>
              <w:t>value</w:t>
            </w:r>
            <w:r w:rsidRPr="00EA12C0">
              <w:rPr>
                <w:spacing w:val="-7"/>
                <w:szCs w:val="20"/>
              </w:rPr>
              <w:t xml:space="preserve"> </w:t>
            </w:r>
            <w:r w:rsidRPr="00EA12C0">
              <w:rPr>
                <w:szCs w:val="20"/>
              </w:rPr>
              <w:t>that</w:t>
            </w:r>
            <w:r w:rsidRPr="00EA12C0">
              <w:rPr>
                <w:spacing w:val="-6"/>
                <w:szCs w:val="20"/>
              </w:rPr>
              <w:t xml:space="preserve"> </w:t>
            </w:r>
            <w:r w:rsidRPr="00EA12C0">
              <w:rPr>
                <w:szCs w:val="20"/>
              </w:rPr>
              <w:t>represented</w:t>
            </w:r>
            <w:r w:rsidRPr="00EA12C0">
              <w:rPr>
                <w:spacing w:val="-8"/>
                <w:szCs w:val="20"/>
              </w:rPr>
              <w:t xml:space="preserve"> </w:t>
            </w:r>
            <w:r w:rsidRPr="00EA12C0">
              <w:rPr>
                <w:szCs w:val="20"/>
              </w:rPr>
              <w:t>the</w:t>
            </w:r>
            <w:r w:rsidRPr="00EA12C0">
              <w:rPr>
                <w:spacing w:val="-7"/>
                <w:szCs w:val="20"/>
              </w:rPr>
              <w:t xml:space="preserve"> </w:t>
            </w:r>
            <w:r w:rsidRPr="00EA12C0">
              <w:rPr>
                <w:szCs w:val="20"/>
              </w:rPr>
              <w:t>land alone is applied to the current appraised value of the land and</w:t>
            </w:r>
            <w:r w:rsidRPr="00EA12C0">
              <w:rPr>
                <w:spacing w:val="-2"/>
                <w:szCs w:val="20"/>
              </w:rPr>
              <w:t xml:space="preserve"> </w:t>
            </w:r>
            <w:r w:rsidRPr="00EA12C0">
              <w:rPr>
                <w:szCs w:val="20"/>
              </w:rPr>
              <w:t>improvements.</w:t>
            </w:r>
          </w:p>
          <w:p w14:paraId="5FAA9149" w14:textId="77777777" w:rsidR="00710179" w:rsidRPr="00EA12C0" w:rsidRDefault="00710179" w:rsidP="00F00F3B">
            <w:pPr>
              <w:pStyle w:val="TableParagraph"/>
              <w:ind w:left="105" w:right="96"/>
              <w:jc w:val="both"/>
              <w:rPr>
                <w:szCs w:val="20"/>
              </w:rPr>
            </w:pPr>
            <w:r w:rsidRPr="00EA12C0">
              <w:rPr>
                <w:szCs w:val="20"/>
              </w:rPr>
              <w:t>For example, assume that the total original appraised value for a</w:t>
            </w:r>
            <w:r w:rsidRPr="00EA12C0">
              <w:rPr>
                <w:spacing w:val="34"/>
                <w:szCs w:val="20"/>
              </w:rPr>
              <w:t xml:space="preserve"> </w:t>
            </w:r>
            <w:r w:rsidRPr="00EA12C0">
              <w:rPr>
                <w:szCs w:val="20"/>
              </w:rPr>
              <w:t>property</w:t>
            </w:r>
            <w:r w:rsidRPr="00EA12C0">
              <w:rPr>
                <w:spacing w:val="34"/>
                <w:szCs w:val="20"/>
              </w:rPr>
              <w:t xml:space="preserve"> </w:t>
            </w:r>
            <w:r w:rsidRPr="00EA12C0">
              <w:rPr>
                <w:szCs w:val="20"/>
              </w:rPr>
              <w:t>was</w:t>
            </w:r>
            <w:r w:rsidRPr="00EA12C0">
              <w:rPr>
                <w:spacing w:val="36"/>
                <w:szCs w:val="20"/>
              </w:rPr>
              <w:t xml:space="preserve"> </w:t>
            </w:r>
            <w:r w:rsidRPr="00EA12C0">
              <w:rPr>
                <w:szCs w:val="20"/>
              </w:rPr>
              <w:t>$160,000,</w:t>
            </w:r>
            <w:r w:rsidRPr="00EA12C0">
              <w:rPr>
                <w:spacing w:val="34"/>
                <w:szCs w:val="20"/>
              </w:rPr>
              <w:t xml:space="preserve"> </w:t>
            </w:r>
            <w:r w:rsidRPr="00EA12C0">
              <w:rPr>
                <w:szCs w:val="20"/>
              </w:rPr>
              <w:t>and</w:t>
            </w:r>
            <w:r w:rsidRPr="00EA12C0">
              <w:rPr>
                <w:spacing w:val="34"/>
                <w:szCs w:val="20"/>
              </w:rPr>
              <w:t xml:space="preserve"> </w:t>
            </w:r>
            <w:r w:rsidRPr="00EA12C0">
              <w:rPr>
                <w:szCs w:val="20"/>
              </w:rPr>
              <w:t>the</w:t>
            </w:r>
            <w:r w:rsidRPr="00EA12C0">
              <w:rPr>
                <w:spacing w:val="35"/>
                <w:szCs w:val="20"/>
              </w:rPr>
              <w:t xml:space="preserve"> </w:t>
            </w:r>
            <w:r w:rsidRPr="00EA12C0">
              <w:rPr>
                <w:szCs w:val="20"/>
              </w:rPr>
              <w:t>land</w:t>
            </w:r>
            <w:r w:rsidRPr="00EA12C0">
              <w:rPr>
                <w:spacing w:val="36"/>
                <w:szCs w:val="20"/>
              </w:rPr>
              <w:t xml:space="preserve"> </w:t>
            </w:r>
            <w:r w:rsidRPr="00EA12C0">
              <w:rPr>
                <w:szCs w:val="20"/>
              </w:rPr>
              <w:t>alone</w:t>
            </w:r>
            <w:r w:rsidRPr="00EA12C0">
              <w:rPr>
                <w:spacing w:val="35"/>
                <w:szCs w:val="20"/>
              </w:rPr>
              <w:t xml:space="preserve"> </w:t>
            </w:r>
            <w:r w:rsidRPr="00EA12C0">
              <w:rPr>
                <w:szCs w:val="20"/>
              </w:rPr>
              <w:t>was</w:t>
            </w:r>
            <w:r w:rsidRPr="00EA12C0">
              <w:rPr>
                <w:spacing w:val="37"/>
                <w:szCs w:val="20"/>
              </w:rPr>
              <w:t xml:space="preserve"> </w:t>
            </w:r>
            <w:r w:rsidRPr="00EA12C0">
              <w:rPr>
                <w:szCs w:val="20"/>
              </w:rPr>
              <w:t>valued</w:t>
            </w:r>
            <w:r w:rsidRPr="00EA12C0">
              <w:rPr>
                <w:spacing w:val="36"/>
                <w:szCs w:val="20"/>
              </w:rPr>
              <w:t xml:space="preserve"> </w:t>
            </w:r>
            <w:r w:rsidRPr="00EA12C0">
              <w:rPr>
                <w:szCs w:val="20"/>
              </w:rPr>
              <w:t>at</w:t>
            </w:r>
          </w:p>
          <w:p w14:paraId="2D947A5B" w14:textId="77777777" w:rsidR="00710179" w:rsidRPr="00EA12C0" w:rsidRDefault="00710179" w:rsidP="00F00F3B">
            <w:pPr>
              <w:pStyle w:val="TableParagraph"/>
              <w:ind w:left="105" w:right="95"/>
              <w:jc w:val="both"/>
              <w:rPr>
                <w:szCs w:val="20"/>
              </w:rPr>
            </w:pPr>
            <w:r w:rsidRPr="00EA12C0">
              <w:rPr>
                <w:szCs w:val="20"/>
              </w:rPr>
              <w:t>$40,000 (thus representing 25% of the total appraised value). If the</w:t>
            </w:r>
            <w:r w:rsidRPr="00EA12C0">
              <w:rPr>
                <w:spacing w:val="15"/>
                <w:szCs w:val="20"/>
              </w:rPr>
              <w:t xml:space="preserve"> </w:t>
            </w:r>
            <w:r w:rsidRPr="00EA12C0">
              <w:rPr>
                <w:szCs w:val="20"/>
              </w:rPr>
              <w:t>current</w:t>
            </w:r>
            <w:r w:rsidRPr="00EA12C0">
              <w:rPr>
                <w:spacing w:val="12"/>
                <w:szCs w:val="20"/>
              </w:rPr>
              <w:t xml:space="preserve"> </w:t>
            </w:r>
            <w:r w:rsidRPr="00EA12C0">
              <w:rPr>
                <w:szCs w:val="20"/>
              </w:rPr>
              <w:t>appraised</w:t>
            </w:r>
            <w:r w:rsidRPr="00EA12C0">
              <w:rPr>
                <w:spacing w:val="13"/>
                <w:szCs w:val="20"/>
              </w:rPr>
              <w:t xml:space="preserve"> </w:t>
            </w:r>
            <w:r w:rsidRPr="00EA12C0">
              <w:rPr>
                <w:szCs w:val="20"/>
              </w:rPr>
              <w:t>value</w:t>
            </w:r>
            <w:r w:rsidRPr="00EA12C0">
              <w:rPr>
                <w:spacing w:val="15"/>
                <w:szCs w:val="20"/>
              </w:rPr>
              <w:t xml:space="preserve"> </w:t>
            </w:r>
            <w:r w:rsidRPr="00EA12C0">
              <w:rPr>
                <w:szCs w:val="20"/>
              </w:rPr>
              <w:t>is</w:t>
            </w:r>
            <w:r w:rsidRPr="00EA12C0">
              <w:rPr>
                <w:spacing w:val="14"/>
                <w:szCs w:val="20"/>
              </w:rPr>
              <w:t xml:space="preserve"> </w:t>
            </w:r>
            <w:r w:rsidRPr="00EA12C0">
              <w:rPr>
                <w:szCs w:val="20"/>
              </w:rPr>
              <w:t>$225,000,</w:t>
            </w:r>
            <w:r w:rsidRPr="00EA12C0">
              <w:rPr>
                <w:spacing w:val="14"/>
                <w:szCs w:val="20"/>
              </w:rPr>
              <w:t xml:space="preserve"> </w:t>
            </w:r>
            <w:r w:rsidRPr="00EA12C0">
              <w:rPr>
                <w:szCs w:val="20"/>
              </w:rPr>
              <w:t>$50,000</w:t>
            </w:r>
            <w:r w:rsidRPr="00EA12C0">
              <w:rPr>
                <w:spacing w:val="15"/>
                <w:szCs w:val="20"/>
              </w:rPr>
              <w:t xml:space="preserve"> </w:t>
            </w:r>
            <w:r w:rsidRPr="00EA12C0">
              <w:rPr>
                <w:szCs w:val="20"/>
              </w:rPr>
              <w:t>for</w:t>
            </w:r>
            <w:r w:rsidRPr="00EA12C0">
              <w:rPr>
                <w:spacing w:val="12"/>
                <w:szCs w:val="20"/>
              </w:rPr>
              <w:t xml:space="preserve"> </w:t>
            </w:r>
            <w:r w:rsidRPr="00EA12C0">
              <w:rPr>
                <w:szCs w:val="20"/>
              </w:rPr>
              <w:t>land</w:t>
            </w:r>
            <w:r w:rsidRPr="00EA12C0">
              <w:rPr>
                <w:spacing w:val="14"/>
                <w:szCs w:val="20"/>
              </w:rPr>
              <w:t xml:space="preserve"> </w:t>
            </w:r>
            <w:r w:rsidRPr="00EA12C0">
              <w:rPr>
                <w:szCs w:val="20"/>
              </w:rPr>
              <w:t>and</w:t>
            </w:r>
          </w:p>
          <w:p w14:paraId="3426D0EC" w14:textId="377EE158" w:rsidR="00710179" w:rsidRPr="00EA12C0" w:rsidRDefault="00710179" w:rsidP="00F00F3B">
            <w:pPr>
              <w:pStyle w:val="TableParagraph"/>
              <w:ind w:left="105"/>
              <w:rPr>
                <w:szCs w:val="20"/>
              </w:rPr>
            </w:pPr>
            <w:r w:rsidRPr="00EA12C0">
              <w:rPr>
                <w:szCs w:val="20"/>
              </w:rPr>
              <w:t>$</w:t>
            </w:r>
            <w:r w:rsidR="00221F32" w:rsidRPr="00EA12C0">
              <w:rPr>
                <w:szCs w:val="20"/>
              </w:rPr>
              <w:t>175,000 for improvements</w:t>
            </w:r>
            <w:r w:rsidR="009F6B3E" w:rsidRPr="00EA12C0">
              <w:rPr>
                <w:szCs w:val="20"/>
              </w:rPr>
              <w:t xml:space="preserve">, </w:t>
            </w:r>
            <w:r w:rsidR="00221F32" w:rsidRPr="00EA12C0">
              <w:rPr>
                <w:szCs w:val="20"/>
              </w:rPr>
              <w:t>the purchase price</w:t>
            </w:r>
            <w:r w:rsidR="009F6B3E" w:rsidRPr="00EA12C0">
              <w:rPr>
                <w:szCs w:val="20"/>
              </w:rPr>
              <w:t xml:space="preserve"> would </w:t>
            </w:r>
            <w:r w:rsidR="009F6B3E" w:rsidRPr="00EA12C0">
              <w:rPr>
                <w:spacing w:val="37"/>
                <w:szCs w:val="20"/>
              </w:rPr>
              <w:t>be</w:t>
            </w:r>
          </w:p>
          <w:p w14:paraId="5029BBBC" w14:textId="77777777" w:rsidR="00710179" w:rsidRPr="00EA12C0" w:rsidRDefault="00710179" w:rsidP="00F00F3B">
            <w:pPr>
              <w:pStyle w:val="TableParagraph"/>
              <w:ind w:left="105" w:right="98"/>
              <w:jc w:val="both"/>
              <w:rPr>
                <w:szCs w:val="20"/>
              </w:rPr>
            </w:pPr>
            <w:r w:rsidRPr="00EA12C0">
              <w:rPr>
                <w:szCs w:val="20"/>
              </w:rPr>
              <w:t>$50,000 (the current appraised value of the land, because it is less than 25% of</w:t>
            </w:r>
            <w:r w:rsidRPr="00EA12C0">
              <w:rPr>
                <w:spacing w:val="-3"/>
                <w:szCs w:val="20"/>
              </w:rPr>
              <w:t xml:space="preserve"> </w:t>
            </w:r>
            <w:r w:rsidRPr="00EA12C0">
              <w:rPr>
                <w:szCs w:val="20"/>
              </w:rPr>
              <w:t>$225,000).</w:t>
            </w:r>
          </w:p>
          <w:p w14:paraId="55316B91" w14:textId="0BE8952A" w:rsidR="00710179" w:rsidRPr="00EA12C0" w:rsidRDefault="00710179" w:rsidP="00F00F3B">
            <w:pPr>
              <w:pStyle w:val="TableParagraph"/>
              <w:ind w:left="105" w:right="96"/>
              <w:jc w:val="both"/>
              <w:rPr>
                <w:szCs w:val="20"/>
              </w:rPr>
            </w:pPr>
            <w:r w:rsidRPr="00EA12C0">
              <w:rPr>
                <w:szCs w:val="20"/>
                <w:u w:val="single"/>
              </w:rPr>
              <w:t>Note</w:t>
            </w:r>
            <w:r w:rsidRPr="00EA12C0">
              <w:rPr>
                <w:szCs w:val="20"/>
              </w:rPr>
              <w:t xml:space="preserve">: If the lease is tied to an external index, the initial </w:t>
            </w:r>
            <w:hyperlink w:anchor="11.8.12_LAND_VALUE_AND_ACREAGE" w:history="1">
              <w:r w:rsidRPr="00EA12C0">
                <w:rPr>
                  <w:rStyle w:val="Hyperlink"/>
                  <w:szCs w:val="20"/>
                </w:rPr>
                <w:t>land value</w:t>
              </w:r>
            </w:hyperlink>
            <w:r w:rsidRPr="00EA12C0">
              <w:rPr>
                <w:szCs w:val="20"/>
              </w:rPr>
              <w:t xml:space="preserve"> may not exceed 40% of the combined appraised value of the land and</w:t>
            </w:r>
            <w:r w:rsidRPr="00EA12C0">
              <w:rPr>
                <w:spacing w:val="-2"/>
                <w:szCs w:val="20"/>
              </w:rPr>
              <w:t xml:space="preserve"> </w:t>
            </w:r>
            <w:r w:rsidRPr="00EA12C0">
              <w:rPr>
                <w:szCs w:val="20"/>
              </w:rPr>
              <w:t>improvements.</w:t>
            </w:r>
          </w:p>
        </w:tc>
      </w:tr>
    </w:tbl>
    <w:p w14:paraId="15239561" w14:textId="2DCB9633" w:rsidR="002932A5" w:rsidRDefault="002932A5" w:rsidP="00B3672B">
      <w:pPr>
        <w:spacing w:before="0" w:after="0"/>
      </w:pPr>
      <w:bookmarkStart w:id="509" w:name="4.14_MULTIPLE_FINANCED_PROPERTIES_AND_DE"/>
      <w:bookmarkStart w:id="510" w:name="_bookmark86"/>
      <w:bookmarkStart w:id="511" w:name="4.15_INELIGIBLE_BORROWERS"/>
      <w:bookmarkStart w:id="512" w:name="_bookmark87"/>
      <w:bookmarkStart w:id="513" w:name="5_CREDIT_ANALYSIS"/>
      <w:bookmarkStart w:id="514" w:name="_bookmark88"/>
      <w:bookmarkStart w:id="515" w:name="_Toc116569152"/>
      <w:bookmarkStart w:id="516" w:name="_Toc199843863"/>
      <w:bookmarkEnd w:id="509"/>
      <w:bookmarkEnd w:id="510"/>
      <w:bookmarkEnd w:id="511"/>
      <w:bookmarkEnd w:id="512"/>
      <w:bookmarkEnd w:id="513"/>
      <w:bookmarkEnd w:id="514"/>
    </w:p>
    <w:p w14:paraId="764DFE63" w14:textId="77777777" w:rsidR="002932A5" w:rsidRDefault="002932A5">
      <w:r>
        <w:br w:type="page"/>
      </w:r>
    </w:p>
    <w:p w14:paraId="290B6FAC" w14:textId="66A8422C" w:rsidR="00710179" w:rsidRPr="00EA12C0" w:rsidRDefault="00710179" w:rsidP="00B3672B">
      <w:pPr>
        <w:pStyle w:val="Heading1"/>
        <w:spacing w:before="0"/>
      </w:pPr>
      <w:bookmarkStart w:id="517" w:name="_Toc207885674"/>
      <w:r w:rsidRPr="00EA12C0">
        <w:lastRenderedPageBreak/>
        <w:t>CREDIT</w:t>
      </w:r>
      <w:bookmarkEnd w:id="517"/>
      <w:r w:rsidRPr="00EA12C0">
        <w:t xml:space="preserve"> </w:t>
      </w:r>
      <w:bookmarkEnd w:id="515"/>
      <w:bookmarkEnd w:id="516"/>
    </w:p>
    <w:p w14:paraId="36C7ED68" w14:textId="40FCDE0D" w:rsidR="00710179" w:rsidRPr="00EA12C0" w:rsidRDefault="00710179" w:rsidP="00D24008">
      <w:pPr>
        <w:pStyle w:val="Heading2"/>
      </w:pPr>
      <w:bookmarkStart w:id="518" w:name="5.1_EQUAL_CREDIT_OPPORTUNITY_ACT,_FAIR_H"/>
      <w:bookmarkStart w:id="519" w:name="_bookmark89"/>
      <w:bookmarkStart w:id="520" w:name="_Toc116569153"/>
      <w:bookmarkStart w:id="521" w:name="_Toc199843864"/>
      <w:bookmarkStart w:id="522" w:name="_Toc207885675"/>
      <w:bookmarkEnd w:id="518"/>
      <w:bookmarkEnd w:id="519"/>
      <w:r w:rsidRPr="00EA12C0">
        <w:t>EQUAL CREDIT OPPORTUNITY ACT, FAIR HOUSING ACT &amp; STATE FAIR LENDING LAWS</w:t>
      </w:r>
      <w:bookmarkEnd w:id="520"/>
      <w:bookmarkEnd w:id="521"/>
      <w:bookmarkEnd w:id="522"/>
    </w:p>
    <w:p w14:paraId="2EEB730B" w14:textId="78F34D39" w:rsidR="00710179" w:rsidRDefault="00710179" w:rsidP="00F108B4">
      <w:pPr>
        <w:pStyle w:val="TableParagraph"/>
      </w:pPr>
      <w:r w:rsidRPr="00130446">
        <w:t>The</w:t>
      </w:r>
      <w:r w:rsidRPr="00F108B4">
        <w:t xml:space="preserve"> </w:t>
      </w:r>
      <w:r w:rsidRPr="00130446">
        <w:t>Federal</w:t>
      </w:r>
      <w:r w:rsidRPr="00F108B4">
        <w:t xml:space="preserve"> </w:t>
      </w:r>
      <w:r w:rsidRPr="00130446">
        <w:t>Equal</w:t>
      </w:r>
      <w:r w:rsidRPr="00F108B4">
        <w:t xml:space="preserve"> </w:t>
      </w:r>
      <w:r w:rsidRPr="00130446">
        <w:t>Credit</w:t>
      </w:r>
      <w:r w:rsidRPr="00F108B4">
        <w:t xml:space="preserve"> </w:t>
      </w:r>
      <w:r w:rsidRPr="00130446">
        <w:t>Opportunity</w:t>
      </w:r>
      <w:r w:rsidRPr="00F108B4">
        <w:t xml:space="preserve"> </w:t>
      </w:r>
      <w:r w:rsidRPr="00130446">
        <w:t>Act</w:t>
      </w:r>
      <w:r w:rsidRPr="00F108B4">
        <w:t xml:space="preserve"> </w:t>
      </w:r>
      <w:r w:rsidRPr="00130446">
        <w:t>prohibits</w:t>
      </w:r>
      <w:r w:rsidRPr="00F108B4">
        <w:t xml:space="preserve"> </w:t>
      </w:r>
      <w:r w:rsidRPr="00130446">
        <w:t>lenders</w:t>
      </w:r>
      <w:r w:rsidRPr="00F108B4">
        <w:t xml:space="preserve"> </w:t>
      </w:r>
      <w:r w:rsidRPr="00130446">
        <w:t>from</w:t>
      </w:r>
      <w:r w:rsidRPr="00F108B4">
        <w:t xml:space="preserve"> </w:t>
      </w:r>
      <w:r w:rsidRPr="00130446">
        <w:t>discriminating</w:t>
      </w:r>
      <w:r w:rsidRPr="00F108B4">
        <w:t xml:space="preserve"> </w:t>
      </w:r>
      <w:r w:rsidRPr="00130446">
        <w:t>against</w:t>
      </w:r>
      <w:r w:rsidRPr="00F108B4">
        <w:t xml:space="preserve"> </w:t>
      </w:r>
      <w:r w:rsidRPr="00130446">
        <w:t>credit</w:t>
      </w:r>
      <w:r w:rsidRPr="00F108B4">
        <w:t xml:space="preserve"> </w:t>
      </w:r>
      <w:r w:rsidRPr="00130446">
        <w:t>borrowers</w:t>
      </w:r>
      <w:r w:rsidRPr="00F108B4">
        <w:t xml:space="preserve"> </w:t>
      </w:r>
      <w:r w:rsidR="000F220A" w:rsidRPr="00130446">
        <w:t>based on</w:t>
      </w:r>
      <w:r w:rsidRPr="00F108B4">
        <w:t xml:space="preserve"> </w:t>
      </w:r>
      <w:r w:rsidRPr="00130446">
        <w:t>race,</w:t>
      </w:r>
      <w:r w:rsidRPr="00F108B4">
        <w:t xml:space="preserve"> </w:t>
      </w:r>
      <w:r w:rsidRPr="00130446">
        <w:t>color,</w:t>
      </w:r>
      <w:r w:rsidRPr="00F108B4">
        <w:t xml:space="preserve"> </w:t>
      </w:r>
      <w:r w:rsidRPr="00130446">
        <w:t>religion,</w:t>
      </w:r>
      <w:r w:rsidRPr="00F108B4">
        <w:t xml:space="preserve"> </w:t>
      </w:r>
      <w:r w:rsidRPr="00130446">
        <w:t>national</w:t>
      </w:r>
      <w:r w:rsidRPr="00F108B4">
        <w:t xml:space="preserve"> </w:t>
      </w:r>
      <w:r w:rsidRPr="00130446">
        <w:t>or</w:t>
      </w:r>
      <w:r w:rsidRPr="00F108B4">
        <w:t xml:space="preserve"> </w:t>
      </w:r>
      <w:r w:rsidRPr="00130446">
        <w:t>ethnic</w:t>
      </w:r>
      <w:r w:rsidRPr="00F108B4">
        <w:t xml:space="preserve"> </w:t>
      </w:r>
      <w:r w:rsidRPr="00130446">
        <w:t>origin,</w:t>
      </w:r>
      <w:r w:rsidRPr="00F108B4">
        <w:t xml:space="preserve"> </w:t>
      </w:r>
      <w:r w:rsidRPr="00130446">
        <w:t>sex,</w:t>
      </w:r>
      <w:r w:rsidRPr="00F108B4">
        <w:t xml:space="preserve"> </w:t>
      </w:r>
      <w:r w:rsidRPr="00130446">
        <w:t>marital</w:t>
      </w:r>
      <w:r w:rsidRPr="00F108B4">
        <w:t xml:space="preserve"> </w:t>
      </w:r>
      <w:r w:rsidRPr="00130446">
        <w:t>or</w:t>
      </w:r>
      <w:r w:rsidRPr="00F108B4">
        <w:t xml:space="preserve"> </w:t>
      </w:r>
      <w:r w:rsidRPr="00130446">
        <w:t>familial</w:t>
      </w:r>
      <w:r w:rsidRPr="00F108B4">
        <w:t xml:space="preserve"> </w:t>
      </w:r>
      <w:r w:rsidRPr="00130446">
        <w:t>status,</w:t>
      </w:r>
      <w:r w:rsidRPr="00F108B4">
        <w:t xml:space="preserve"> </w:t>
      </w:r>
      <w:r w:rsidRPr="00130446">
        <w:t>age</w:t>
      </w:r>
      <w:r w:rsidRPr="00F108B4">
        <w:t xml:space="preserve"> </w:t>
      </w:r>
      <w:r w:rsidRPr="00130446">
        <w:t>(provided</w:t>
      </w:r>
      <w:r w:rsidRPr="00F108B4">
        <w:t xml:space="preserve"> </w:t>
      </w:r>
      <w:r w:rsidRPr="00130446">
        <w:t>the</w:t>
      </w:r>
      <w:r w:rsidRPr="00F108B4">
        <w:t xml:space="preserve"> </w:t>
      </w:r>
      <w:r w:rsidRPr="00130446">
        <w:t xml:space="preserve">borrower has the capacity to </w:t>
      </w:r>
      <w:r w:rsidR="0031743C" w:rsidRPr="00130446">
        <w:t>enter</w:t>
      </w:r>
      <w:r w:rsidRPr="00130446">
        <w:t xml:space="preserve"> a binding contract), disability, because all or part of the borrower’s income is derived</w:t>
      </w:r>
      <w:r w:rsidRPr="00F108B4">
        <w:t xml:space="preserve"> </w:t>
      </w:r>
      <w:r w:rsidRPr="00130446">
        <w:t>from</w:t>
      </w:r>
      <w:r w:rsidRPr="00F108B4">
        <w:t xml:space="preserve"> </w:t>
      </w:r>
      <w:r w:rsidRPr="00130446">
        <w:t>a</w:t>
      </w:r>
      <w:r w:rsidRPr="00F108B4">
        <w:t xml:space="preserve"> </w:t>
      </w:r>
      <w:r w:rsidRPr="00130446">
        <w:t>public</w:t>
      </w:r>
      <w:r w:rsidRPr="00F108B4">
        <w:t xml:space="preserve"> </w:t>
      </w:r>
      <w:r w:rsidRPr="00130446">
        <w:t>assistance</w:t>
      </w:r>
      <w:r w:rsidRPr="00F108B4">
        <w:t xml:space="preserve"> </w:t>
      </w:r>
      <w:r w:rsidR="00353A27">
        <w:t>p</w:t>
      </w:r>
      <w:r w:rsidR="00BA7ED2" w:rsidRPr="00130446">
        <w:t>rogram</w:t>
      </w:r>
      <w:r w:rsidRPr="00F108B4">
        <w:t xml:space="preserve"> </w:t>
      </w:r>
      <w:r w:rsidRPr="00130446">
        <w:t>or</w:t>
      </w:r>
      <w:r w:rsidRPr="00F108B4">
        <w:t xml:space="preserve"> </w:t>
      </w:r>
      <w:r w:rsidRPr="00130446">
        <w:t>because</w:t>
      </w:r>
      <w:r w:rsidRPr="00F108B4">
        <w:t xml:space="preserve"> </w:t>
      </w:r>
      <w:r w:rsidRPr="00130446">
        <w:t>the</w:t>
      </w:r>
      <w:r w:rsidRPr="00F108B4">
        <w:t xml:space="preserve"> </w:t>
      </w:r>
      <w:r w:rsidRPr="00130446">
        <w:t>borrower</w:t>
      </w:r>
      <w:r w:rsidRPr="00F108B4">
        <w:t xml:space="preserve"> </w:t>
      </w:r>
      <w:r w:rsidRPr="00130446">
        <w:t>has,</w:t>
      </w:r>
      <w:r w:rsidRPr="00F108B4">
        <w:t xml:space="preserve"> </w:t>
      </w:r>
      <w:r w:rsidRPr="00130446">
        <w:t>in</w:t>
      </w:r>
      <w:r w:rsidRPr="00F108B4">
        <w:t xml:space="preserve"> </w:t>
      </w:r>
      <w:r w:rsidRPr="00130446">
        <w:t>good</w:t>
      </w:r>
      <w:r w:rsidRPr="00F108B4">
        <w:t xml:space="preserve"> </w:t>
      </w:r>
      <w:r w:rsidRPr="00130446">
        <w:t>faith,</w:t>
      </w:r>
      <w:r w:rsidRPr="00F108B4">
        <w:t xml:space="preserve"> </w:t>
      </w:r>
      <w:r w:rsidRPr="00130446">
        <w:t>exercised</w:t>
      </w:r>
      <w:r w:rsidRPr="00F108B4">
        <w:t xml:space="preserve"> </w:t>
      </w:r>
      <w:r w:rsidRPr="00130446">
        <w:t>any</w:t>
      </w:r>
      <w:r w:rsidRPr="00F108B4">
        <w:t xml:space="preserve"> </w:t>
      </w:r>
      <w:r w:rsidRPr="00130446">
        <w:t>rights</w:t>
      </w:r>
      <w:r w:rsidRPr="00F108B4">
        <w:t xml:space="preserve"> </w:t>
      </w:r>
      <w:r w:rsidRPr="00130446">
        <w:t>under the</w:t>
      </w:r>
      <w:r w:rsidRPr="00F108B4">
        <w:t xml:space="preserve"> </w:t>
      </w:r>
      <w:r w:rsidRPr="00130446">
        <w:t>Consumer</w:t>
      </w:r>
      <w:r w:rsidRPr="00F108B4">
        <w:t xml:space="preserve"> </w:t>
      </w:r>
      <w:r w:rsidRPr="00130446">
        <w:t>Credit</w:t>
      </w:r>
      <w:r w:rsidRPr="00F108B4">
        <w:t xml:space="preserve"> </w:t>
      </w:r>
      <w:r w:rsidRPr="00130446">
        <w:t>Protection</w:t>
      </w:r>
      <w:r w:rsidRPr="00F108B4">
        <w:t xml:space="preserve"> </w:t>
      </w:r>
      <w:r w:rsidRPr="00130446">
        <w:t>Act.</w:t>
      </w:r>
      <w:r w:rsidRPr="00F108B4">
        <w:t xml:space="preserve"> </w:t>
      </w:r>
      <w:r w:rsidRPr="00130446">
        <w:t>State</w:t>
      </w:r>
      <w:r w:rsidRPr="00F108B4">
        <w:t xml:space="preserve"> </w:t>
      </w:r>
      <w:r w:rsidRPr="00130446">
        <w:t>laws</w:t>
      </w:r>
      <w:r w:rsidRPr="00F108B4">
        <w:t xml:space="preserve"> </w:t>
      </w:r>
      <w:r w:rsidRPr="00130446">
        <w:t>may</w:t>
      </w:r>
      <w:r w:rsidRPr="00F108B4">
        <w:t xml:space="preserve"> </w:t>
      </w:r>
      <w:r w:rsidRPr="00130446">
        <w:t>also</w:t>
      </w:r>
      <w:r w:rsidRPr="00F108B4">
        <w:t xml:space="preserve"> </w:t>
      </w:r>
      <w:r w:rsidRPr="00130446">
        <w:t>prohibit</w:t>
      </w:r>
      <w:r w:rsidRPr="00F108B4">
        <w:t xml:space="preserve"> </w:t>
      </w:r>
      <w:r w:rsidRPr="00130446">
        <w:t>discrimination</w:t>
      </w:r>
      <w:r w:rsidRPr="00F108B4">
        <w:t xml:space="preserve"> </w:t>
      </w:r>
      <w:r w:rsidRPr="00130446">
        <w:t>on</w:t>
      </w:r>
      <w:r w:rsidRPr="00F108B4">
        <w:t xml:space="preserve"> </w:t>
      </w:r>
      <w:r w:rsidRPr="00130446">
        <w:t>certain</w:t>
      </w:r>
      <w:r w:rsidRPr="00F108B4">
        <w:t xml:space="preserve"> </w:t>
      </w:r>
      <w:r w:rsidRPr="00130446">
        <w:t>additional</w:t>
      </w:r>
      <w:r w:rsidRPr="00F108B4">
        <w:t xml:space="preserve"> </w:t>
      </w:r>
      <w:r w:rsidRPr="00130446">
        <w:t>basis</w:t>
      </w:r>
      <w:r w:rsidRPr="00F108B4">
        <w:t xml:space="preserve"> </w:t>
      </w:r>
      <w:r w:rsidRPr="00130446">
        <w:t>such as sexual</w:t>
      </w:r>
      <w:r w:rsidRPr="00F108B4">
        <w:t xml:space="preserve"> </w:t>
      </w:r>
      <w:r w:rsidRPr="00130446">
        <w:t>orientation.</w:t>
      </w:r>
    </w:p>
    <w:p w14:paraId="59A745F1" w14:textId="77777777" w:rsidR="008F66C7" w:rsidRPr="00130446" w:rsidRDefault="008F66C7" w:rsidP="00F108B4">
      <w:pPr>
        <w:pStyle w:val="TableParagraph"/>
      </w:pPr>
    </w:p>
    <w:p w14:paraId="19A932AF" w14:textId="3AC0A50D" w:rsidR="00710179" w:rsidRPr="00130446" w:rsidRDefault="00710179" w:rsidP="00F108B4">
      <w:pPr>
        <w:pStyle w:val="TableParagraph"/>
      </w:pPr>
      <w:r w:rsidRPr="00130446">
        <w:t>Similarly,</w:t>
      </w:r>
      <w:r w:rsidRPr="00F108B4">
        <w:t xml:space="preserve"> </w:t>
      </w:r>
      <w:r w:rsidRPr="00130446">
        <w:t>the</w:t>
      </w:r>
      <w:r w:rsidRPr="00F108B4">
        <w:t xml:space="preserve"> </w:t>
      </w:r>
      <w:r w:rsidRPr="00130446">
        <w:t>Fair</w:t>
      </w:r>
      <w:r w:rsidRPr="00F108B4">
        <w:t xml:space="preserve"> </w:t>
      </w:r>
      <w:r w:rsidRPr="00130446">
        <w:t>Housing</w:t>
      </w:r>
      <w:r w:rsidRPr="00F108B4">
        <w:t xml:space="preserve"> </w:t>
      </w:r>
      <w:r w:rsidRPr="00130446">
        <w:t>Act</w:t>
      </w:r>
      <w:r w:rsidRPr="00F108B4">
        <w:t xml:space="preserve"> </w:t>
      </w:r>
      <w:r w:rsidRPr="00130446">
        <w:t>prohibits</w:t>
      </w:r>
      <w:r w:rsidRPr="00F108B4">
        <w:t xml:space="preserve"> </w:t>
      </w:r>
      <w:r w:rsidRPr="00130446">
        <w:t>lenders</w:t>
      </w:r>
      <w:r w:rsidRPr="00F108B4">
        <w:t xml:space="preserve"> </w:t>
      </w:r>
      <w:r w:rsidRPr="00130446">
        <w:t>from</w:t>
      </w:r>
      <w:r w:rsidRPr="00F108B4">
        <w:t xml:space="preserve"> </w:t>
      </w:r>
      <w:r w:rsidRPr="00130446">
        <w:t>discriminating</w:t>
      </w:r>
      <w:r w:rsidRPr="00F108B4">
        <w:t xml:space="preserve"> </w:t>
      </w:r>
      <w:r w:rsidRPr="00130446">
        <w:t>against</w:t>
      </w:r>
      <w:r w:rsidRPr="00F108B4">
        <w:t xml:space="preserve"> </w:t>
      </w:r>
      <w:r w:rsidRPr="00130446">
        <w:t>mortgage</w:t>
      </w:r>
      <w:r w:rsidRPr="00F108B4">
        <w:t xml:space="preserve"> </w:t>
      </w:r>
      <w:r w:rsidRPr="00130446">
        <w:t>borrowers</w:t>
      </w:r>
      <w:r w:rsidRPr="00F108B4">
        <w:t xml:space="preserve"> </w:t>
      </w:r>
      <w:r w:rsidR="00B03BBA" w:rsidRPr="00130446">
        <w:t>based on</w:t>
      </w:r>
      <w:r w:rsidRPr="00130446">
        <w:t xml:space="preserve"> race, color, religion, sex, familial status, national origin, or</w:t>
      </w:r>
      <w:r w:rsidRPr="00F108B4">
        <w:t xml:space="preserve"> </w:t>
      </w:r>
      <w:r w:rsidRPr="00130446">
        <w:t>disability.</w:t>
      </w:r>
    </w:p>
    <w:p w14:paraId="5173ECF5" w14:textId="77777777" w:rsidR="002B4C08" w:rsidRPr="00130446" w:rsidRDefault="002B4C08" w:rsidP="00F108B4">
      <w:pPr>
        <w:pStyle w:val="TableParagraph"/>
      </w:pPr>
    </w:p>
    <w:p w14:paraId="0B0A1435" w14:textId="142F500B" w:rsidR="00710179" w:rsidRPr="00130446" w:rsidRDefault="002B3B0C" w:rsidP="00F108B4">
      <w:pPr>
        <w:pStyle w:val="TableParagraph"/>
      </w:pPr>
      <w:r w:rsidRPr="00130446">
        <w:t>NQM Funding, LLC</w:t>
      </w:r>
      <w:r w:rsidR="00710179" w:rsidRPr="00130446">
        <w:t xml:space="preserve"> expects lenders originating loans for sale to </w:t>
      </w:r>
      <w:r w:rsidRPr="00130446">
        <w:t>NQM Funding, LLC</w:t>
      </w:r>
      <w:r w:rsidR="00710179" w:rsidRPr="00130446">
        <w:t xml:space="preserve"> to adhere to the letter and spirit of federal and state fair lending laws.</w:t>
      </w:r>
    </w:p>
    <w:p w14:paraId="0904873D" w14:textId="4F9F9AC6" w:rsidR="00710179" w:rsidRPr="00EA12C0" w:rsidRDefault="00710179" w:rsidP="00D24008">
      <w:pPr>
        <w:pStyle w:val="Heading2"/>
      </w:pPr>
      <w:bookmarkStart w:id="523" w:name="5.2_CREDIT_REPORT"/>
      <w:bookmarkStart w:id="524" w:name="_bookmark90"/>
      <w:bookmarkStart w:id="525" w:name="_Toc116569154"/>
      <w:bookmarkStart w:id="526" w:name="_Toc199843865"/>
      <w:bookmarkStart w:id="527" w:name="_Toc207885676"/>
      <w:bookmarkEnd w:id="523"/>
      <w:bookmarkEnd w:id="524"/>
      <w:r w:rsidRPr="00EA12C0">
        <w:t>CREDIT REPORT</w:t>
      </w:r>
      <w:bookmarkEnd w:id="525"/>
      <w:bookmarkEnd w:id="526"/>
      <w:r w:rsidR="00B35627" w:rsidRPr="00EA12C0">
        <w:t xml:space="preserve"> – </w:t>
      </w:r>
      <w:r w:rsidR="00092109">
        <w:t>U.S.</w:t>
      </w:r>
      <w:r w:rsidR="00B35627" w:rsidRPr="00EA12C0">
        <w:t xml:space="preserve"> CREDIT</w:t>
      </w:r>
      <w:bookmarkEnd w:id="527"/>
      <w:r w:rsidR="00B35627" w:rsidRPr="00EA12C0">
        <w:t xml:space="preserve"> </w:t>
      </w:r>
    </w:p>
    <w:p w14:paraId="760C52ED" w14:textId="41F1C984" w:rsidR="00437035" w:rsidRPr="00130446" w:rsidRDefault="00710179" w:rsidP="00F108B4">
      <w:pPr>
        <w:pStyle w:val="TableParagraph"/>
      </w:pPr>
      <w:r w:rsidRPr="00130446">
        <w:t xml:space="preserve">A credit report is required for </w:t>
      </w:r>
      <w:r w:rsidR="003A40F3" w:rsidRPr="00130446">
        <w:t>a</w:t>
      </w:r>
      <w:r w:rsidR="00682A81" w:rsidRPr="00130446">
        <w:t>ll</w:t>
      </w:r>
      <w:r w:rsidRPr="00130446">
        <w:t xml:space="preserve"> borrower</w:t>
      </w:r>
      <w:r w:rsidR="00682A81" w:rsidRPr="00130446">
        <w:t>s</w:t>
      </w:r>
      <w:r w:rsidR="003A40F3" w:rsidRPr="00130446">
        <w:t xml:space="preserve"> on a loa</w:t>
      </w:r>
      <w:r w:rsidR="00B678CA" w:rsidRPr="00130446">
        <w:t xml:space="preserve">n. </w:t>
      </w:r>
    </w:p>
    <w:p w14:paraId="72D3EE5B" w14:textId="77777777" w:rsidR="00FF513E" w:rsidRPr="00130446" w:rsidRDefault="00FF513E" w:rsidP="00F108B4">
      <w:pPr>
        <w:pStyle w:val="TableParagraph"/>
      </w:pPr>
    </w:p>
    <w:p w14:paraId="51003E28" w14:textId="4698A245" w:rsidR="009F0BD6" w:rsidRPr="00130446" w:rsidRDefault="00710179" w:rsidP="00F108B4">
      <w:pPr>
        <w:pStyle w:val="TableParagraph"/>
      </w:pPr>
      <w:r w:rsidRPr="00130446">
        <w:t>The credit report should provide merged credit</w:t>
      </w:r>
      <w:r w:rsidRPr="00F108B4">
        <w:t xml:space="preserve"> </w:t>
      </w:r>
      <w:r w:rsidRPr="00130446">
        <w:t>information</w:t>
      </w:r>
      <w:r w:rsidRPr="00F108B4">
        <w:t xml:space="preserve"> </w:t>
      </w:r>
      <w:r w:rsidRPr="00130446">
        <w:t>from</w:t>
      </w:r>
      <w:r w:rsidRPr="00F108B4">
        <w:t xml:space="preserve"> </w:t>
      </w:r>
      <w:r w:rsidRPr="00130446">
        <w:t>the</w:t>
      </w:r>
      <w:r w:rsidRPr="00F108B4">
        <w:t xml:space="preserve"> </w:t>
      </w:r>
      <w:r w:rsidRPr="00130446">
        <w:t>3</w:t>
      </w:r>
      <w:r w:rsidRPr="00F108B4">
        <w:t xml:space="preserve"> </w:t>
      </w:r>
      <w:r w:rsidRPr="00130446">
        <w:t>major</w:t>
      </w:r>
      <w:r w:rsidRPr="00F108B4">
        <w:t xml:space="preserve"> </w:t>
      </w:r>
      <w:r w:rsidRPr="00130446">
        <w:t>national</w:t>
      </w:r>
      <w:r w:rsidRPr="00F108B4">
        <w:t xml:space="preserve"> </w:t>
      </w:r>
      <w:r w:rsidRPr="00130446">
        <w:t>credit</w:t>
      </w:r>
      <w:r w:rsidRPr="00F108B4">
        <w:t xml:space="preserve"> </w:t>
      </w:r>
      <w:r w:rsidRPr="00130446">
        <w:t>repositories.</w:t>
      </w:r>
      <w:r w:rsidRPr="00F108B4">
        <w:t xml:space="preserve"> </w:t>
      </w:r>
      <w:r w:rsidR="009F0BD6" w:rsidRPr="00130446">
        <w:t>Acceptable credit reporting agencies include  Experian (</w:t>
      </w:r>
      <w:r w:rsidR="00DB5A74">
        <w:t>credit score</w:t>
      </w:r>
      <w:r w:rsidR="009F0BD6" w:rsidRPr="00130446">
        <w:t xml:space="preserve">), TransUnion (Empirica), and Equifax (Beacon). </w:t>
      </w:r>
    </w:p>
    <w:p w14:paraId="0DC4EF27" w14:textId="115D6006" w:rsidR="00710179" w:rsidRPr="00130446" w:rsidRDefault="00710179" w:rsidP="00F108B4">
      <w:pPr>
        <w:pStyle w:val="TableParagraph"/>
      </w:pPr>
      <w:r w:rsidRPr="00130446">
        <w:t>A</w:t>
      </w:r>
      <w:r w:rsidRPr="00F108B4">
        <w:t xml:space="preserve"> </w:t>
      </w:r>
      <w:r w:rsidRPr="00130446">
        <w:t>valid</w:t>
      </w:r>
      <w:r w:rsidRPr="00F108B4">
        <w:t xml:space="preserve"> </w:t>
      </w:r>
      <w:r w:rsidRPr="00130446">
        <w:t>Social</w:t>
      </w:r>
      <w:r w:rsidRPr="00F108B4">
        <w:t xml:space="preserve"> </w:t>
      </w:r>
      <w:r w:rsidRPr="00130446">
        <w:t>Security</w:t>
      </w:r>
      <w:r w:rsidRPr="00F108B4">
        <w:t xml:space="preserve"> </w:t>
      </w:r>
      <w:r w:rsidRPr="00130446">
        <w:t>number</w:t>
      </w:r>
      <w:r w:rsidRPr="00F108B4">
        <w:t xml:space="preserve"> </w:t>
      </w:r>
      <w:r w:rsidRPr="00130446">
        <w:t>(SSN)</w:t>
      </w:r>
      <w:r w:rsidRPr="00F108B4">
        <w:t xml:space="preserve"> </w:t>
      </w:r>
      <w:r w:rsidRPr="00130446">
        <w:t>is</w:t>
      </w:r>
      <w:r w:rsidRPr="00F108B4">
        <w:t xml:space="preserve"> </w:t>
      </w:r>
      <w:r w:rsidRPr="00130446">
        <w:t>required for all borrowers on the</w:t>
      </w:r>
      <w:r w:rsidRPr="00F108B4">
        <w:t xml:space="preserve"> </w:t>
      </w:r>
      <w:r w:rsidRPr="00130446">
        <w:t>loan.</w:t>
      </w:r>
    </w:p>
    <w:p w14:paraId="5414AFEE" w14:textId="77777777" w:rsidR="00BD4194" w:rsidRPr="00EA12C0" w:rsidRDefault="00710179" w:rsidP="00BD4194">
      <w:pPr>
        <w:pStyle w:val="Bullet"/>
      </w:pPr>
      <w:r w:rsidRPr="00EA12C0">
        <w:t xml:space="preserve">Either a three-bureau merged </w:t>
      </w:r>
      <w:r w:rsidR="00242FA8" w:rsidRPr="00EA12C0">
        <w:t>report,</w:t>
      </w:r>
      <w:r w:rsidRPr="00EA12C0">
        <w:t xml:space="preserve"> or a Residential Mortgage Credit Report (RMCR) is required. </w:t>
      </w:r>
    </w:p>
    <w:p w14:paraId="55049359" w14:textId="67B634CE" w:rsidR="00235841" w:rsidRPr="00EA12C0" w:rsidRDefault="00710179" w:rsidP="00E63364">
      <w:pPr>
        <w:pStyle w:val="Bullet"/>
        <w:numPr>
          <w:ilvl w:val="1"/>
          <w:numId w:val="66"/>
        </w:numPr>
      </w:pPr>
      <w:r w:rsidRPr="00EA12C0">
        <w:t>The credit report should include verification of all credit references provided on the loan application and must certify the results of public record searches for each city where the individual has resided in the last 2 years.</w:t>
      </w:r>
      <w:bookmarkStart w:id="528" w:name="5.2.1_AGE_OF_CREDIT_REPORT/CREDIT_DOCUME"/>
      <w:bookmarkStart w:id="529" w:name="_bookmark91"/>
      <w:bookmarkEnd w:id="528"/>
      <w:bookmarkEnd w:id="529"/>
    </w:p>
    <w:p w14:paraId="1C669941" w14:textId="3D793E20" w:rsidR="00B35627" w:rsidRPr="00EA12C0" w:rsidRDefault="00B35627" w:rsidP="00D24008">
      <w:pPr>
        <w:pStyle w:val="Heading2"/>
      </w:pPr>
      <w:bookmarkStart w:id="530" w:name="_Toc207885677"/>
      <w:r w:rsidRPr="00EA12C0">
        <w:t>FOREIGN CREDIT</w:t>
      </w:r>
      <w:bookmarkEnd w:id="530"/>
      <w:r w:rsidRPr="00EA12C0">
        <w:t xml:space="preserve"> </w:t>
      </w:r>
    </w:p>
    <w:p w14:paraId="1B35F23A" w14:textId="0A50DF27" w:rsidR="00FE76D4" w:rsidRPr="00080EB4" w:rsidRDefault="00B35627" w:rsidP="00080EB4">
      <w:pPr>
        <w:pStyle w:val="Bullet"/>
      </w:pPr>
      <w:r w:rsidRPr="00080EB4">
        <w:t xml:space="preserve">A </w:t>
      </w:r>
      <w:r w:rsidR="009B3DA4" w:rsidRPr="00080EB4">
        <w:t>borrower qualifying with f</w:t>
      </w:r>
      <w:r w:rsidRPr="00080EB4">
        <w:t xml:space="preserve">oreign </w:t>
      </w:r>
      <w:r w:rsidR="009B3DA4" w:rsidRPr="00080EB4">
        <w:t xml:space="preserve">credit </w:t>
      </w:r>
      <w:r w:rsidRPr="00080EB4">
        <w:t xml:space="preserve">may or may not have a U.S. credit report with no credit score, a single </w:t>
      </w:r>
      <w:r w:rsidR="008D2776" w:rsidRPr="00080EB4">
        <w:t xml:space="preserve">credit </w:t>
      </w:r>
      <w:r w:rsidRPr="00080EB4">
        <w:t xml:space="preserve">score, or a </w:t>
      </w:r>
      <w:r w:rsidR="008D2776" w:rsidRPr="00080EB4">
        <w:t xml:space="preserve">credit </w:t>
      </w:r>
      <w:r w:rsidRPr="00080EB4">
        <w:t>score with insufficient tradelines</w:t>
      </w:r>
      <w:r w:rsidR="00B5514E" w:rsidRPr="00080EB4">
        <w:t xml:space="preserve">. </w:t>
      </w:r>
    </w:p>
    <w:p w14:paraId="3434280E" w14:textId="36E6F1FC" w:rsidR="00FE76D4" w:rsidRPr="00080EB4" w:rsidRDefault="00FE76D4" w:rsidP="00080EB4">
      <w:pPr>
        <w:pStyle w:val="Bullet"/>
      </w:pPr>
      <w:r w:rsidRPr="00080EB4">
        <w:t xml:space="preserve">Maximum LTV is 75% for an owner-occupied property, 75% for a </w:t>
      </w:r>
      <w:r w:rsidR="00DB7926">
        <w:t>Second Home</w:t>
      </w:r>
      <w:r w:rsidRPr="00080EB4">
        <w:t xml:space="preserve">, and 70% for an </w:t>
      </w:r>
      <w:r w:rsidR="00DB7926">
        <w:t>Investment Property</w:t>
      </w:r>
      <w:r w:rsidRPr="00080EB4">
        <w:t xml:space="preserve">. </w:t>
      </w:r>
    </w:p>
    <w:p w14:paraId="5E12BE39" w14:textId="796BB45F" w:rsidR="00B35627" w:rsidRPr="00EA12C0" w:rsidRDefault="00B35627" w:rsidP="000A63DC">
      <w:pPr>
        <w:pStyle w:val="Bullet"/>
      </w:pPr>
      <w:r w:rsidRPr="00EA12C0">
        <w:t>Must establish an acceptable credit history demonstrating either 2 open tradelines reporting for 2 years with activity in the most recent 12 months displaying or three open trades with a 12+ month rating</w:t>
      </w:r>
      <w:r w:rsidR="000C6751" w:rsidRPr="00EA12C0">
        <w:t xml:space="preserve">. </w:t>
      </w:r>
      <w:r w:rsidRPr="00EA12C0">
        <w:t xml:space="preserve">In either example trades must experience no derogatory payments. </w:t>
      </w:r>
    </w:p>
    <w:p w14:paraId="10186E72" w14:textId="77777777" w:rsidR="00B35627" w:rsidRPr="00EA12C0" w:rsidRDefault="00B35627" w:rsidP="000A63DC">
      <w:pPr>
        <w:pStyle w:val="Bullet"/>
      </w:pPr>
      <w:r w:rsidRPr="00EA12C0">
        <w:t>This can be accomplished through a combination of ANY of the following:</w:t>
      </w:r>
    </w:p>
    <w:p w14:paraId="1451C7CF" w14:textId="5C507A68" w:rsidR="00B35627" w:rsidRPr="00EA12C0" w:rsidRDefault="00B35627" w:rsidP="00E63364">
      <w:pPr>
        <w:pStyle w:val="Bullet"/>
        <w:numPr>
          <w:ilvl w:val="1"/>
          <w:numId w:val="66"/>
        </w:numPr>
      </w:pPr>
      <w:r w:rsidRPr="00EA12C0">
        <w:t xml:space="preserve">Tradelines evidenced on an international credit report if a </w:t>
      </w:r>
      <w:r w:rsidR="00092109">
        <w:t>U.S.</w:t>
      </w:r>
      <w:r w:rsidRPr="00EA12C0">
        <w:t xml:space="preserve"> credit report cannot be produced or does not reflect sufficient trades; and/or</w:t>
      </w:r>
    </w:p>
    <w:p w14:paraId="206B131D" w14:textId="77777777" w:rsidR="00B35627" w:rsidRPr="00EA12C0" w:rsidRDefault="00B35627" w:rsidP="00E63364">
      <w:pPr>
        <w:pStyle w:val="Bullet"/>
        <w:numPr>
          <w:ilvl w:val="1"/>
          <w:numId w:val="66"/>
        </w:numPr>
      </w:pPr>
      <w:r w:rsidRPr="00EA12C0">
        <w:t>Alternative tradelines consisting of two of the following:</w:t>
      </w:r>
    </w:p>
    <w:p w14:paraId="46C8FAE1" w14:textId="77777777" w:rsidR="00B35627" w:rsidRPr="00EA12C0" w:rsidRDefault="00B35627" w:rsidP="000279EE">
      <w:pPr>
        <w:pStyle w:val="Bullet"/>
        <w:numPr>
          <w:ilvl w:val="2"/>
          <w:numId w:val="66"/>
        </w:numPr>
      </w:pPr>
      <w:r w:rsidRPr="00EA12C0">
        <w:lastRenderedPageBreak/>
        <w:t>Credit reference letter(s) from the borrower’s country of origin with the following info:</w:t>
      </w:r>
    </w:p>
    <w:p w14:paraId="274D5E2F" w14:textId="77777777" w:rsidR="00B35627" w:rsidRPr="00EA12C0" w:rsidRDefault="00B35627" w:rsidP="00E63364">
      <w:pPr>
        <w:pStyle w:val="Bullet"/>
        <w:numPr>
          <w:ilvl w:val="3"/>
          <w:numId w:val="66"/>
        </w:numPr>
      </w:pPr>
      <w:r w:rsidRPr="00EA12C0">
        <w:t>State the type and length of the relationship, how the accounts are held, and status of the account.</w:t>
      </w:r>
    </w:p>
    <w:p w14:paraId="5E22FFBF" w14:textId="77777777" w:rsidR="00B35627" w:rsidRPr="00EA12C0" w:rsidRDefault="00B35627" w:rsidP="00E63364">
      <w:pPr>
        <w:pStyle w:val="Bullet"/>
        <w:numPr>
          <w:ilvl w:val="3"/>
          <w:numId w:val="66"/>
        </w:numPr>
      </w:pPr>
      <w:r w:rsidRPr="00EA12C0">
        <w:t>Contact information must be provided for the person signing the letter; and</w:t>
      </w:r>
    </w:p>
    <w:p w14:paraId="7FBA37F2" w14:textId="0BDA1A6C" w:rsidR="00B35627" w:rsidRPr="00EA12C0" w:rsidRDefault="00751B5C" w:rsidP="00E63364">
      <w:pPr>
        <w:pStyle w:val="Bullet"/>
        <w:numPr>
          <w:ilvl w:val="3"/>
          <w:numId w:val="66"/>
        </w:numPr>
      </w:pPr>
      <w:r w:rsidRPr="000279EE">
        <w:rPr>
          <w:bCs/>
          <w:szCs w:val="20"/>
        </w:rPr>
        <w:t xml:space="preserve">An </w:t>
      </w:r>
      <w:bookmarkStart w:id="531" w:name="_Hlk207727645"/>
      <w:r w:rsidRPr="000279EE">
        <w:rPr>
          <w:bCs/>
          <w:szCs w:val="20"/>
          <w:highlight w:val="yellow"/>
        </w:rPr>
        <w:t>unaffiliated</w:t>
      </w:r>
      <w:r w:rsidRPr="000279EE">
        <w:rPr>
          <w:bCs/>
          <w:szCs w:val="20"/>
        </w:rPr>
        <w:t xml:space="preserve">  certified translator must translate all </w:t>
      </w:r>
      <w:r w:rsidR="00080EB4" w:rsidRPr="000279EE">
        <w:rPr>
          <w:bCs/>
          <w:szCs w:val="20"/>
        </w:rPr>
        <w:t>document</w:t>
      </w:r>
      <w:r w:rsidR="00427AC5" w:rsidRPr="000279EE">
        <w:rPr>
          <w:bCs/>
          <w:szCs w:val="20"/>
        </w:rPr>
        <w:t xml:space="preserve">. </w:t>
      </w:r>
      <w:r w:rsidR="00B35627" w:rsidRPr="00EA12C0">
        <w:t>Google translator is not permitted.</w:t>
      </w:r>
    </w:p>
    <w:bookmarkEnd w:id="531"/>
    <w:p w14:paraId="26013EE5" w14:textId="4AC54843" w:rsidR="00B35627" w:rsidRPr="00EA12C0" w:rsidRDefault="00B35627" w:rsidP="00E63364">
      <w:pPr>
        <w:pStyle w:val="Bullet"/>
        <w:numPr>
          <w:ilvl w:val="2"/>
          <w:numId w:val="66"/>
        </w:numPr>
      </w:pPr>
      <w:r w:rsidRPr="00EA12C0">
        <w:t xml:space="preserve">A </w:t>
      </w:r>
      <w:r w:rsidR="002439FA">
        <w:t>2 year</w:t>
      </w:r>
      <w:r w:rsidRPr="00EA12C0">
        <w:t xml:space="preserve"> housing history can be used as a tradeline (if a </w:t>
      </w:r>
      <w:r w:rsidR="00112CCB">
        <w:t>Primary Residence</w:t>
      </w:r>
      <w:r w:rsidRPr="00EA12C0">
        <w:t xml:space="preserve"> is owned free and clear but taxes and insurance is paid for 12 months or more</w:t>
      </w:r>
      <w:r w:rsidR="002832B6">
        <w:t>,</w:t>
      </w:r>
      <w:r w:rsidRPr="00EA12C0">
        <w:t xml:space="preserve"> this can be used for one of the  trade lines. </w:t>
      </w:r>
    </w:p>
    <w:p w14:paraId="2433583C" w14:textId="5678CBEE" w:rsidR="00710179" w:rsidRPr="00EA12C0" w:rsidRDefault="00710179" w:rsidP="00D24008">
      <w:pPr>
        <w:pStyle w:val="Heading2"/>
      </w:pPr>
      <w:bookmarkStart w:id="532" w:name="_Toc199843866"/>
      <w:bookmarkStart w:id="533" w:name="_Toc207885678"/>
      <w:r w:rsidRPr="00EA12C0">
        <w:t>FRAUD ALERTS</w:t>
      </w:r>
      <w:bookmarkEnd w:id="532"/>
      <w:bookmarkEnd w:id="533"/>
    </w:p>
    <w:p w14:paraId="60CCB99B" w14:textId="77777777" w:rsidR="00710179" w:rsidRPr="00EA12C0" w:rsidRDefault="00710179" w:rsidP="00E47586">
      <w:pPr>
        <w:pStyle w:val="ListParagraph"/>
      </w:pPr>
      <w:r w:rsidRPr="00EA12C0">
        <w:t>The three national credit repositories have developed automated messaging to help identify possible fraudulent activity on a credit report. Examples of fraud alerts include:</w:t>
      </w:r>
    </w:p>
    <w:p w14:paraId="28F957E9" w14:textId="77777777" w:rsidR="00710179" w:rsidRPr="00EA12C0" w:rsidRDefault="00710179" w:rsidP="00E47586">
      <w:pPr>
        <w:pStyle w:val="Bullet"/>
      </w:pPr>
      <w:r w:rsidRPr="00EA12C0">
        <w:t>Initial 90-day Fraud</w:t>
      </w:r>
      <w:r w:rsidRPr="00EA12C0">
        <w:rPr>
          <w:spacing w:val="-2"/>
        </w:rPr>
        <w:t xml:space="preserve"> </w:t>
      </w:r>
      <w:r w:rsidRPr="00EA12C0">
        <w:t>Alert</w:t>
      </w:r>
    </w:p>
    <w:p w14:paraId="00AE4F01" w14:textId="77777777" w:rsidR="00710179" w:rsidRPr="00EA12C0" w:rsidRDefault="00710179" w:rsidP="00E47586">
      <w:pPr>
        <w:pStyle w:val="Bullet"/>
      </w:pPr>
      <w:r w:rsidRPr="00EA12C0">
        <w:t>Extended Fraud</w:t>
      </w:r>
      <w:r w:rsidRPr="00EA12C0">
        <w:rPr>
          <w:spacing w:val="-1"/>
        </w:rPr>
        <w:t xml:space="preserve"> </w:t>
      </w:r>
      <w:r w:rsidRPr="00EA12C0">
        <w:t>Alert</w:t>
      </w:r>
    </w:p>
    <w:p w14:paraId="3A19862C" w14:textId="35E394F4" w:rsidR="00710179" w:rsidRPr="00EA12C0" w:rsidRDefault="00AC06BC" w:rsidP="00E47586">
      <w:pPr>
        <w:pStyle w:val="Bullet"/>
      </w:pPr>
      <w:r w:rsidRPr="00EA12C0">
        <w:t>Active-Duty</w:t>
      </w:r>
      <w:r w:rsidR="00710179" w:rsidRPr="00EA12C0">
        <w:rPr>
          <w:spacing w:val="-2"/>
        </w:rPr>
        <w:t xml:space="preserve"> </w:t>
      </w:r>
      <w:r w:rsidR="00710179" w:rsidRPr="00EA12C0">
        <w:t>Alert</w:t>
      </w:r>
    </w:p>
    <w:p w14:paraId="003D114B" w14:textId="77777777" w:rsidR="00710179" w:rsidRPr="00EA12C0" w:rsidRDefault="00710179" w:rsidP="00E47586">
      <w:pPr>
        <w:pStyle w:val="Bullet"/>
      </w:pPr>
      <w:r w:rsidRPr="00EA12C0">
        <w:t>HAWK</w:t>
      </w:r>
      <w:r w:rsidRPr="00EA12C0">
        <w:rPr>
          <w:spacing w:val="-1"/>
        </w:rPr>
        <w:t xml:space="preserve"> </w:t>
      </w:r>
      <w:r w:rsidRPr="00EA12C0">
        <w:t>Alert</w:t>
      </w:r>
    </w:p>
    <w:p w14:paraId="3A1BA938" w14:textId="77777777" w:rsidR="002D6765" w:rsidRPr="00EA12C0" w:rsidRDefault="002D6765" w:rsidP="006612D7">
      <w:pPr>
        <w:pStyle w:val="ListParagraph"/>
        <w:spacing w:before="0" w:after="0"/>
      </w:pPr>
    </w:p>
    <w:p w14:paraId="3B2893BA" w14:textId="346E7461" w:rsidR="00776359" w:rsidRPr="00EA12C0" w:rsidRDefault="00710179" w:rsidP="006612D7">
      <w:pPr>
        <w:pStyle w:val="ListParagraph"/>
        <w:spacing w:before="0" w:after="0"/>
      </w:pPr>
      <w:r w:rsidRPr="00EA12C0">
        <w:t xml:space="preserve">All Fraud Alerts must be properly addressed and resolved prior to </w:t>
      </w:r>
      <w:r w:rsidR="006C0E12" w:rsidRPr="00EA12C0">
        <w:t>closing</w:t>
      </w:r>
      <w:r w:rsidRPr="00EA12C0">
        <w:t>. The actions must be reasonable and compliant with applicable laws. A</w:t>
      </w:r>
      <w:r w:rsidR="005D052F" w:rsidRPr="00EA12C0">
        <w:t xml:space="preserve"> final</w:t>
      </w:r>
      <w:r w:rsidRPr="00EA12C0">
        <w:t xml:space="preserve"> underwriting decision cannot be made without full resolution of the</w:t>
      </w:r>
      <w:r w:rsidRPr="00EA12C0">
        <w:rPr>
          <w:spacing w:val="-4"/>
        </w:rPr>
        <w:t xml:space="preserve"> </w:t>
      </w:r>
      <w:r w:rsidRPr="00EA12C0">
        <w:t>alert.</w:t>
      </w:r>
    </w:p>
    <w:p w14:paraId="0AC9CFA5" w14:textId="77777777" w:rsidR="00710179" w:rsidRPr="00EA12C0" w:rsidRDefault="00710179" w:rsidP="00D24008">
      <w:pPr>
        <w:pStyle w:val="Heading2"/>
      </w:pPr>
      <w:bookmarkStart w:id="534" w:name="5.2.3_CREDIT_REPORT_SECURITY_FREEZE"/>
      <w:bookmarkStart w:id="535" w:name="_bookmark93"/>
      <w:bookmarkStart w:id="536" w:name="_Toc199843867"/>
      <w:bookmarkStart w:id="537" w:name="_Toc207885679"/>
      <w:bookmarkEnd w:id="534"/>
      <w:bookmarkEnd w:id="535"/>
      <w:r w:rsidRPr="00EA12C0">
        <w:t>CREDIT REPORT SECURITY FREEZE</w:t>
      </w:r>
      <w:bookmarkEnd w:id="536"/>
      <w:bookmarkEnd w:id="537"/>
    </w:p>
    <w:p w14:paraId="7B2FADD3" w14:textId="77777777" w:rsidR="00710179" w:rsidRPr="00EA12C0" w:rsidRDefault="00710179" w:rsidP="002D6765">
      <w:pPr>
        <w:pStyle w:val="ListParagraph"/>
      </w:pPr>
      <w:r w:rsidRPr="00EA12C0">
        <w:t>The credit report used to evaluate a loan may not reflect a security freeze and must be resolved prior to an underwriting decision. If a borrower unfreezes his or her credit after the date the original credit report was ordered, a new three-bureau merged report will be obtained to reflect current and updated information from all repositories.</w:t>
      </w:r>
    </w:p>
    <w:p w14:paraId="19B98A64" w14:textId="4E94062A" w:rsidR="00710179" w:rsidRPr="00EA12C0" w:rsidRDefault="0017374E" w:rsidP="00D24008">
      <w:pPr>
        <w:pStyle w:val="Heading2"/>
      </w:pPr>
      <w:bookmarkStart w:id="538" w:name="5.2.4_INQUIRIES"/>
      <w:bookmarkStart w:id="539" w:name="_bookmark94"/>
      <w:bookmarkStart w:id="540" w:name="_Toc199843868"/>
      <w:bookmarkStart w:id="541" w:name="_Toc207885680"/>
      <w:bookmarkEnd w:id="538"/>
      <w:bookmarkEnd w:id="539"/>
      <w:r w:rsidRPr="00EA12C0">
        <w:t xml:space="preserve">CREDIT </w:t>
      </w:r>
      <w:r w:rsidR="00710179" w:rsidRPr="00EA12C0">
        <w:t>INQUIRIES</w:t>
      </w:r>
      <w:bookmarkEnd w:id="540"/>
      <w:bookmarkEnd w:id="541"/>
    </w:p>
    <w:p w14:paraId="0199D87D" w14:textId="15DFA808" w:rsidR="0044235F" w:rsidRDefault="00710179" w:rsidP="002D6765">
      <w:pPr>
        <w:pStyle w:val="ListParagraph"/>
      </w:pPr>
      <w:r w:rsidRPr="00EA12C0">
        <w:t xml:space="preserve">A signed letter of explanation from the borrower or creditor is required for all inquiries within the most recent 90 days to determine whether additional credit was granted </w:t>
      </w:r>
      <w:r w:rsidR="00122002" w:rsidRPr="00EA12C0">
        <w:t>d</w:t>
      </w:r>
      <w:r w:rsidRPr="00EA12C0">
        <w:t xml:space="preserve"> the borrower’s request.</w:t>
      </w:r>
      <w:r w:rsidR="00697DF1" w:rsidRPr="00EA12C0">
        <w:t xml:space="preserve"> This is not required on DSCR transactions.</w:t>
      </w:r>
    </w:p>
    <w:p w14:paraId="231CF535" w14:textId="28F7B012" w:rsidR="0044235F" w:rsidRDefault="0044235F">
      <w:pPr>
        <w:rPr>
          <w:rFonts w:ascii="Filson Pro Light" w:hAnsi="Filson Pro Light"/>
        </w:rPr>
      </w:pPr>
      <w:r>
        <w:br w:type="page"/>
      </w:r>
    </w:p>
    <w:p w14:paraId="270F8E69" w14:textId="77777777" w:rsidR="00710179" w:rsidRPr="00EA12C0" w:rsidRDefault="00710179" w:rsidP="00D24008">
      <w:pPr>
        <w:pStyle w:val="Heading2"/>
      </w:pPr>
      <w:bookmarkStart w:id="542" w:name="5.2.5_UPDATED_PAYMENT_HISTORIES"/>
      <w:bookmarkStart w:id="543" w:name="_bookmark95"/>
      <w:bookmarkStart w:id="544" w:name="_Toc199843869"/>
      <w:bookmarkStart w:id="545" w:name="_Toc207885681"/>
      <w:bookmarkEnd w:id="542"/>
      <w:bookmarkEnd w:id="543"/>
      <w:r w:rsidRPr="00EA12C0">
        <w:lastRenderedPageBreak/>
        <w:t>UPDATED PAYMENT HISTORIES</w:t>
      </w:r>
      <w:bookmarkEnd w:id="544"/>
      <w:bookmarkEnd w:id="545"/>
    </w:p>
    <w:p w14:paraId="1AD725EB" w14:textId="2E288E38" w:rsidR="00710179" w:rsidRPr="00EA12C0" w:rsidRDefault="00710179" w:rsidP="002D6765">
      <w:pPr>
        <w:pStyle w:val="ListParagraph"/>
      </w:pPr>
      <w:r w:rsidRPr="00EA12C0">
        <w:t>Payment</w:t>
      </w:r>
      <w:r w:rsidRPr="00EA12C0">
        <w:rPr>
          <w:spacing w:val="-11"/>
        </w:rPr>
        <w:t xml:space="preserve"> </w:t>
      </w:r>
      <w:r w:rsidRPr="00EA12C0">
        <w:t>histories</w:t>
      </w:r>
      <w:r w:rsidRPr="00EA12C0">
        <w:rPr>
          <w:spacing w:val="-9"/>
        </w:rPr>
        <w:t xml:space="preserve"> </w:t>
      </w:r>
      <w:r w:rsidRPr="00EA12C0">
        <w:t>may</w:t>
      </w:r>
      <w:r w:rsidRPr="00EA12C0">
        <w:rPr>
          <w:spacing w:val="-13"/>
        </w:rPr>
        <w:t xml:space="preserve"> </w:t>
      </w:r>
      <w:r w:rsidRPr="00EA12C0">
        <w:t>be</w:t>
      </w:r>
      <w:r w:rsidRPr="00EA12C0">
        <w:rPr>
          <w:spacing w:val="-11"/>
        </w:rPr>
        <w:t xml:space="preserve"> </w:t>
      </w:r>
      <w:r w:rsidRPr="00EA12C0">
        <w:t>requested</w:t>
      </w:r>
      <w:r w:rsidRPr="00EA12C0">
        <w:rPr>
          <w:spacing w:val="-12"/>
        </w:rPr>
        <w:t xml:space="preserve"> </w:t>
      </w:r>
      <w:r w:rsidRPr="00EA12C0">
        <w:t>directly</w:t>
      </w:r>
      <w:r w:rsidRPr="00EA12C0">
        <w:rPr>
          <w:spacing w:val="-12"/>
        </w:rPr>
        <w:t xml:space="preserve"> </w:t>
      </w:r>
      <w:r w:rsidRPr="00EA12C0">
        <w:t>from</w:t>
      </w:r>
      <w:r w:rsidRPr="00EA12C0">
        <w:rPr>
          <w:spacing w:val="-11"/>
        </w:rPr>
        <w:t xml:space="preserve"> </w:t>
      </w:r>
      <w:r w:rsidRPr="00EA12C0">
        <w:t>a</w:t>
      </w:r>
      <w:r w:rsidRPr="00EA12C0">
        <w:rPr>
          <w:spacing w:val="-12"/>
        </w:rPr>
        <w:t xml:space="preserve"> </w:t>
      </w:r>
      <w:r w:rsidRPr="00EA12C0">
        <w:t>creditor</w:t>
      </w:r>
      <w:r w:rsidRPr="00EA12C0">
        <w:rPr>
          <w:spacing w:val="-12"/>
        </w:rPr>
        <w:t xml:space="preserve"> </w:t>
      </w:r>
      <w:r w:rsidRPr="00EA12C0">
        <w:t>when</w:t>
      </w:r>
      <w:r w:rsidRPr="00EA12C0">
        <w:rPr>
          <w:spacing w:val="-14"/>
        </w:rPr>
        <w:t xml:space="preserve"> </w:t>
      </w:r>
      <w:r w:rsidRPr="00EA12C0">
        <w:t>the</w:t>
      </w:r>
      <w:r w:rsidRPr="00EA12C0">
        <w:rPr>
          <w:spacing w:val="-11"/>
        </w:rPr>
        <w:t xml:space="preserve"> </w:t>
      </w:r>
      <w:r w:rsidRPr="00EA12C0">
        <w:t>credit</w:t>
      </w:r>
      <w:r w:rsidRPr="00EA12C0">
        <w:rPr>
          <w:spacing w:val="-10"/>
        </w:rPr>
        <w:t xml:space="preserve"> </w:t>
      </w:r>
      <w:r w:rsidRPr="00EA12C0">
        <w:t>report</w:t>
      </w:r>
      <w:r w:rsidRPr="00EA12C0">
        <w:rPr>
          <w:spacing w:val="-11"/>
        </w:rPr>
        <w:t xml:space="preserve"> </w:t>
      </w:r>
      <w:r w:rsidRPr="00EA12C0">
        <w:t>indicates</w:t>
      </w:r>
      <w:r w:rsidRPr="00EA12C0">
        <w:rPr>
          <w:spacing w:val="-12"/>
        </w:rPr>
        <w:t xml:space="preserve"> </w:t>
      </w:r>
      <w:r w:rsidRPr="00EA12C0">
        <w:t>delinquencies have been removed or when the majority of credit is from a non-institutional</w:t>
      </w:r>
      <w:r w:rsidRPr="00EA12C0">
        <w:rPr>
          <w:spacing w:val="-20"/>
        </w:rPr>
        <w:t xml:space="preserve"> </w:t>
      </w:r>
      <w:r w:rsidRPr="00EA12C0">
        <w:t>lender.</w:t>
      </w:r>
    </w:p>
    <w:p w14:paraId="376F6A6D" w14:textId="77777777" w:rsidR="007128CB" w:rsidRPr="00EA12C0" w:rsidRDefault="007128CB" w:rsidP="00D24008">
      <w:pPr>
        <w:pStyle w:val="Heading2"/>
      </w:pPr>
      <w:bookmarkStart w:id="546" w:name="_Toc207885682"/>
      <w:bookmarkStart w:id="547" w:name="_Toc199843870"/>
      <w:r w:rsidRPr="00EA12C0">
        <w:t>PAST DUE ACCOUNTS</w:t>
      </w:r>
      <w:bookmarkEnd w:id="546"/>
    </w:p>
    <w:p w14:paraId="4852ACF1" w14:textId="77777777" w:rsidR="007128CB" w:rsidRPr="00EA12C0" w:rsidRDefault="007128CB" w:rsidP="00F108B4">
      <w:pPr>
        <w:pStyle w:val="TableParagraph"/>
      </w:pPr>
      <w:r w:rsidRPr="00EA12C0">
        <w:t>Past due active consumer debts can be no more than 30 days past due at the time of closing.</w:t>
      </w:r>
    </w:p>
    <w:p w14:paraId="0E5BCF35" w14:textId="113413DD" w:rsidR="00FE6774" w:rsidRPr="00EA12C0" w:rsidRDefault="00FE6774" w:rsidP="00D24008">
      <w:pPr>
        <w:pStyle w:val="Heading2"/>
      </w:pPr>
      <w:bookmarkStart w:id="548" w:name="_Toc207885683"/>
      <w:r w:rsidRPr="00EA12C0">
        <w:t>CREDIT RESCOR</w:t>
      </w:r>
      <w:r w:rsidR="0017374E" w:rsidRPr="00EA12C0">
        <w:t>ING</w:t>
      </w:r>
      <w:bookmarkEnd w:id="548"/>
      <w:r w:rsidR="0017374E" w:rsidRPr="00EA12C0">
        <w:t xml:space="preserve"> </w:t>
      </w:r>
      <w:bookmarkEnd w:id="547"/>
    </w:p>
    <w:p w14:paraId="2FE2A693" w14:textId="5347FEE5" w:rsidR="00FE6774" w:rsidRPr="00EA12C0" w:rsidRDefault="00FE6774" w:rsidP="00F108B4">
      <w:pPr>
        <w:pStyle w:val="TableParagraph"/>
      </w:pPr>
      <w:r w:rsidRPr="00EA12C0">
        <w:t>Credit Re</w:t>
      </w:r>
      <w:r w:rsidR="00E6165F" w:rsidRPr="00EA12C0">
        <w:t>s</w:t>
      </w:r>
      <w:r w:rsidRPr="00EA12C0">
        <w:t>coring:</w:t>
      </w:r>
    </w:p>
    <w:p w14:paraId="53BF0A3A" w14:textId="02C52129" w:rsidR="00554C7C" w:rsidRPr="00EA12C0" w:rsidRDefault="00554C7C" w:rsidP="00F108B4">
      <w:pPr>
        <w:pStyle w:val="Bullet"/>
      </w:pPr>
      <w:r w:rsidRPr="00EA12C0">
        <w:t xml:space="preserve">Permitted </w:t>
      </w:r>
      <w:r w:rsidR="00717246" w:rsidRPr="00EA12C0">
        <w:t xml:space="preserve">Business Purpose </w:t>
      </w:r>
      <w:r w:rsidR="00340E06" w:rsidRPr="00EA12C0">
        <w:t>loans only.</w:t>
      </w:r>
    </w:p>
    <w:p w14:paraId="7035E288" w14:textId="64109DDD" w:rsidR="00FE6774" w:rsidRDefault="00095B0E" w:rsidP="00A502DA">
      <w:pPr>
        <w:pStyle w:val="Bullet"/>
      </w:pPr>
      <w:r w:rsidRPr="00EA12C0">
        <w:t>Credit rescoring for a</w:t>
      </w:r>
      <w:r w:rsidR="00AB3B1A" w:rsidRPr="00EA12C0">
        <w:t>ll other loan transaction</w:t>
      </w:r>
      <w:r w:rsidR="00614223" w:rsidRPr="00EA12C0">
        <w:t>s</w:t>
      </w:r>
      <w:r w:rsidR="00AB3B1A" w:rsidRPr="00EA12C0">
        <w:t xml:space="preserve"> involving </w:t>
      </w:r>
      <w:r w:rsidR="00112CCB">
        <w:t>Primary Residence</w:t>
      </w:r>
      <w:r w:rsidR="00C23330" w:rsidRPr="00EA12C0">
        <w:t xml:space="preserve"> and </w:t>
      </w:r>
      <w:r w:rsidR="00DB7926">
        <w:t>Second Home</w:t>
      </w:r>
      <w:r w:rsidR="00C23330" w:rsidRPr="00EA12C0">
        <w:t xml:space="preserve"> </w:t>
      </w:r>
      <w:r w:rsidR="00AD21BB" w:rsidRPr="00EA12C0">
        <w:t>o</w:t>
      </w:r>
      <w:r w:rsidR="00C23330" w:rsidRPr="00EA12C0">
        <w:t>ccupanc</w:t>
      </w:r>
      <w:r w:rsidR="00AD21BB" w:rsidRPr="00EA12C0">
        <w:t xml:space="preserve">ies </w:t>
      </w:r>
      <w:r w:rsidRPr="00EA12C0">
        <w:t>are not permitted</w:t>
      </w:r>
      <w:r w:rsidR="00BC203D" w:rsidRPr="00EA12C0">
        <w:t xml:space="preserve"> for the purpose of increasing the </w:t>
      </w:r>
      <w:r w:rsidR="008D2776">
        <w:t xml:space="preserve">credit </w:t>
      </w:r>
      <w:r w:rsidR="00BC203D" w:rsidRPr="00EA12C0">
        <w:t>score to qualify</w:t>
      </w:r>
      <w:r w:rsidRPr="00EA12C0">
        <w:t xml:space="preserve">, except </w:t>
      </w:r>
      <w:r w:rsidR="00AC1869" w:rsidRPr="00EA12C0">
        <w:t>to correct a reporting error as indicated in</w:t>
      </w:r>
      <w:r w:rsidRPr="00EA12C0">
        <w:t xml:space="preserve"> the </w:t>
      </w:r>
      <w:r w:rsidR="00AC1869" w:rsidRPr="00EA12C0">
        <w:t xml:space="preserve">permissible </w:t>
      </w:r>
      <w:r w:rsidRPr="00EA12C0">
        <w:t>scenarios listed below</w:t>
      </w:r>
      <w:r w:rsidR="00BC203D" w:rsidRPr="00EA12C0">
        <w:t>.</w:t>
      </w:r>
    </w:p>
    <w:p w14:paraId="21B86A84" w14:textId="77777777" w:rsidR="00A502DA" w:rsidRPr="00A502DA" w:rsidRDefault="00A502DA" w:rsidP="00F108B4">
      <w:pPr>
        <w:pStyle w:val="ListBullet"/>
        <w:numPr>
          <w:ilvl w:val="0"/>
          <w:numId w:val="0"/>
        </w:numPr>
        <w:ind w:left="3920"/>
      </w:pPr>
    </w:p>
    <w:p w14:paraId="6B097F09" w14:textId="46101438" w:rsidR="00FE6774" w:rsidRPr="00EA12C0" w:rsidRDefault="00FE6774" w:rsidP="00F108B4">
      <w:pPr>
        <w:pStyle w:val="TableParagraph"/>
      </w:pPr>
      <w:r w:rsidRPr="00EA12C0">
        <w:t>Permissible scenario</w:t>
      </w:r>
      <w:r w:rsidR="00F7326F" w:rsidRPr="00EA12C0">
        <w:t>s</w:t>
      </w:r>
      <w:r w:rsidR="00B955A2" w:rsidRPr="00EA12C0">
        <w:t xml:space="preserve"> </w:t>
      </w:r>
      <w:r w:rsidR="006F0857" w:rsidRPr="00EA12C0">
        <w:t xml:space="preserve">for </w:t>
      </w:r>
      <w:r w:rsidR="00112CCB">
        <w:t>Primary Residence</w:t>
      </w:r>
      <w:r w:rsidR="006F0857" w:rsidRPr="00EA12C0">
        <w:t xml:space="preserve"> and </w:t>
      </w:r>
      <w:r w:rsidR="00DB7926">
        <w:t>Second Home</w:t>
      </w:r>
      <w:r w:rsidR="006F0857" w:rsidRPr="00EA12C0">
        <w:t xml:space="preserve"> transactions </w:t>
      </w:r>
      <w:r w:rsidR="00B955A2" w:rsidRPr="00EA12C0">
        <w:t>in which an updated credit report would be permitted</w:t>
      </w:r>
      <w:r w:rsidRPr="00EA12C0">
        <w:t xml:space="preserve"> (These rare instances must be acceptable at the sole discretion of the Underwriter</w:t>
      </w:r>
      <w:r w:rsidR="00B83104" w:rsidRPr="00EA12C0">
        <w:t xml:space="preserve"> based on the documentation provided</w:t>
      </w:r>
      <w:r w:rsidRPr="00EA12C0">
        <w:t>):</w:t>
      </w:r>
    </w:p>
    <w:p w14:paraId="665B6205" w14:textId="530AB79E" w:rsidR="00FE6774" w:rsidRPr="00EA12C0" w:rsidRDefault="00FE6774" w:rsidP="00F108B4">
      <w:pPr>
        <w:pStyle w:val="Bullet"/>
      </w:pPr>
      <w:r w:rsidRPr="00EA12C0">
        <w:t>Borrower dispute</w:t>
      </w:r>
      <w:r w:rsidR="00C67BC3" w:rsidRPr="00EA12C0">
        <w:t>d</w:t>
      </w:r>
      <w:r w:rsidRPr="00EA12C0">
        <w:t xml:space="preserve"> erroneously reported account activity: </w:t>
      </w:r>
    </w:p>
    <w:p w14:paraId="5ACC4D6E" w14:textId="3838DFDE" w:rsidR="00FE6774" w:rsidRPr="00EA12C0" w:rsidRDefault="00FE6774" w:rsidP="00E63364">
      <w:pPr>
        <w:pStyle w:val="Bullet"/>
        <w:numPr>
          <w:ilvl w:val="1"/>
          <w:numId w:val="66"/>
        </w:numPr>
      </w:pPr>
      <w:r w:rsidRPr="00EA12C0">
        <w:t>Mortgage, Installment, or Revolving account with current balance does not belong to the borrower(s)</w:t>
      </w:r>
    </w:p>
    <w:p w14:paraId="6AC35936" w14:textId="383E4636" w:rsidR="00FE6774" w:rsidRPr="00EA12C0" w:rsidRDefault="00FE6774" w:rsidP="00E63364">
      <w:pPr>
        <w:pStyle w:val="Bullet"/>
        <w:numPr>
          <w:ilvl w:val="1"/>
          <w:numId w:val="66"/>
        </w:numPr>
      </w:pPr>
      <w:r w:rsidRPr="00EA12C0">
        <w:t>Delinquent account does not belong to the borrower(s)</w:t>
      </w:r>
    </w:p>
    <w:p w14:paraId="63426E2B" w14:textId="3426E24D" w:rsidR="00FE6774" w:rsidRPr="00EA12C0" w:rsidRDefault="00FE6774" w:rsidP="00E63364">
      <w:pPr>
        <w:pStyle w:val="Bullet"/>
        <w:numPr>
          <w:ilvl w:val="1"/>
          <w:numId w:val="66"/>
        </w:numPr>
      </w:pPr>
      <w:r w:rsidRPr="00EA12C0">
        <w:t xml:space="preserve">Borrower’s account was </w:t>
      </w:r>
      <w:r w:rsidR="000D221F" w:rsidRPr="00EA12C0">
        <w:t>paid off</w:t>
      </w:r>
      <w:r w:rsidRPr="00EA12C0">
        <w:t xml:space="preserve"> prior to making loan application; however, credit report shows a current balance and payment. </w:t>
      </w:r>
    </w:p>
    <w:p w14:paraId="068943A3" w14:textId="20EFA658" w:rsidR="00FE6774" w:rsidRPr="00EA12C0" w:rsidRDefault="00FE6774" w:rsidP="00E63364">
      <w:pPr>
        <w:pStyle w:val="Bullet"/>
        <w:numPr>
          <w:ilvl w:val="1"/>
          <w:numId w:val="66"/>
        </w:numPr>
      </w:pPr>
      <w:r w:rsidRPr="00EA12C0">
        <w:t>The creditor must acknowledge responsibility for the reporting error in writing (no exceptions)</w:t>
      </w:r>
      <w:r w:rsidR="005A04F0" w:rsidRPr="00EA12C0">
        <w:t>;</w:t>
      </w:r>
      <w:r w:rsidRPr="00EA12C0">
        <w:t xml:space="preserve"> the reporting agency must correct the error; and borrower must provide evidence </w:t>
      </w:r>
      <w:r w:rsidR="005A04F0" w:rsidRPr="00EA12C0">
        <w:t xml:space="preserve">of </w:t>
      </w:r>
      <w:r w:rsidRPr="00EA12C0">
        <w:t xml:space="preserve">the investigation and corrective action. </w:t>
      </w:r>
    </w:p>
    <w:p w14:paraId="43393AF9" w14:textId="77777777" w:rsidR="00F7326F" w:rsidRPr="00EA12C0" w:rsidRDefault="00FE6774" w:rsidP="00E63364">
      <w:pPr>
        <w:pStyle w:val="Bullet"/>
        <w:numPr>
          <w:ilvl w:val="1"/>
          <w:numId w:val="66"/>
        </w:numPr>
      </w:pPr>
      <w:r w:rsidRPr="00EA12C0">
        <w:t>All credit reports pulled during the loan process must be in the loan file.</w:t>
      </w:r>
    </w:p>
    <w:p w14:paraId="6685B361" w14:textId="0126A94A" w:rsidR="00FE6774" w:rsidRPr="00EA12C0" w:rsidRDefault="00FE6774" w:rsidP="00E63364">
      <w:pPr>
        <w:pStyle w:val="Bullet"/>
        <w:numPr>
          <w:ilvl w:val="1"/>
          <w:numId w:val="66"/>
        </w:numPr>
      </w:pPr>
      <w:r w:rsidRPr="00EA12C0">
        <w:t>The credit report date has expired per Age of Documentation Policy.</w:t>
      </w:r>
    </w:p>
    <w:p w14:paraId="1CFBA098" w14:textId="4D476276" w:rsidR="00710179" w:rsidRPr="00EA12C0" w:rsidRDefault="00710179" w:rsidP="00D24008">
      <w:pPr>
        <w:pStyle w:val="Heading2"/>
      </w:pPr>
      <w:bookmarkStart w:id="549" w:name="5.2.6_GAP_CREDIT_REPORT"/>
      <w:bookmarkStart w:id="550" w:name="_bookmark96"/>
      <w:bookmarkStart w:id="551" w:name="_Toc199843871"/>
      <w:bookmarkStart w:id="552" w:name="_Toc207885684"/>
      <w:bookmarkEnd w:id="549"/>
      <w:bookmarkEnd w:id="550"/>
      <w:r w:rsidRPr="00EA12C0">
        <w:t>GAP CREDIT REPORT</w:t>
      </w:r>
      <w:bookmarkEnd w:id="551"/>
      <w:bookmarkEnd w:id="552"/>
    </w:p>
    <w:p w14:paraId="7C4C9718" w14:textId="52DBEB45" w:rsidR="00710179" w:rsidRDefault="00710179" w:rsidP="00C846C0">
      <w:pPr>
        <w:pStyle w:val="ListParagraph"/>
      </w:pPr>
      <w:r w:rsidRPr="00EA12C0">
        <w:t xml:space="preserve">A credit refresh </w:t>
      </w:r>
      <w:r w:rsidR="00324F16" w:rsidRPr="00EA12C0">
        <w:t xml:space="preserve">or undisclosed debt monitoring report dated within </w:t>
      </w:r>
      <w:r w:rsidR="00B131C9" w:rsidRPr="00EA12C0">
        <w:t>30</w:t>
      </w:r>
      <w:r w:rsidR="00324F16" w:rsidRPr="00EA12C0">
        <w:t xml:space="preserve"> days of closing is required</w:t>
      </w:r>
      <w:r w:rsidR="00BD2DE2" w:rsidRPr="00EA12C0">
        <w:t xml:space="preserve">, unless </w:t>
      </w:r>
      <w:r w:rsidR="00951606" w:rsidRPr="00EA12C0">
        <w:t xml:space="preserve">the original credit report is </w:t>
      </w:r>
      <w:r w:rsidR="00BD2DE2" w:rsidRPr="00EA12C0">
        <w:t xml:space="preserve">dated within </w:t>
      </w:r>
      <w:r w:rsidR="00B131C9" w:rsidRPr="00EA12C0">
        <w:t>3</w:t>
      </w:r>
      <w:r w:rsidR="00BD2DE2" w:rsidRPr="00EA12C0">
        <w:t>0 days from the Note Date</w:t>
      </w:r>
      <w:r w:rsidR="00324F16" w:rsidRPr="00EA12C0">
        <w:t>.</w:t>
      </w:r>
      <w:r w:rsidR="00322E84" w:rsidRPr="00EA12C0">
        <w:t xml:space="preserve"> </w:t>
      </w:r>
      <w:r w:rsidR="00FF7465" w:rsidRPr="00EA12C0">
        <w:t xml:space="preserve">Evidence of undisclosed debt monitoring report is permitted to satisfy this requirement. </w:t>
      </w:r>
      <w:r w:rsidR="005B0C25" w:rsidRPr="00EA12C0">
        <w:t>DSCR</w:t>
      </w:r>
      <w:r w:rsidR="00322E84" w:rsidRPr="00EA12C0">
        <w:t xml:space="preserve"> loans are excluded from this requirement.</w:t>
      </w:r>
    </w:p>
    <w:p w14:paraId="11B51026" w14:textId="77777777" w:rsidR="00F1194E" w:rsidRPr="00F1194E" w:rsidRDefault="00F1194E" w:rsidP="00D24008">
      <w:pPr>
        <w:pStyle w:val="Heading2"/>
      </w:pPr>
      <w:bookmarkStart w:id="553" w:name="_Toc116569155"/>
      <w:bookmarkStart w:id="554" w:name="_Toc189224311"/>
      <w:bookmarkStart w:id="555" w:name="_Toc207885685"/>
      <w:r w:rsidRPr="00F1194E">
        <w:t>CREDIT SCORE REQUIREMENTS</w:t>
      </w:r>
      <w:bookmarkEnd w:id="553"/>
      <w:bookmarkEnd w:id="554"/>
      <w:bookmarkEnd w:id="555"/>
    </w:p>
    <w:p w14:paraId="6A3943AA" w14:textId="7319B6EE" w:rsidR="00F1194E" w:rsidRDefault="00C84162" w:rsidP="00C84162">
      <w:pPr>
        <w:pStyle w:val="TableParagraph"/>
      </w:pPr>
      <w:r>
        <w:t>Each of our Programs have specific Credit Score Requirements.</w:t>
      </w:r>
    </w:p>
    <w:p w14:paraId="08F68576" w14:textId="77777777" w:rsidR="00C84162" w:rsidRDefault="00C84162" w:rsidP="00C84162">
      <w:pPr>
        <w:pStyle w:val="TableParagraph"/>
      </w:pPr>
    </w:p>
    <w:tbl>
      <w:tblPr>
        <w:tblStyle w:val="TableGrid"/>
        <w:tblpPr w:leftFromText="187" w:rightFromText="187" w:vertAnchor="text" w:tblpY="1"/>
        <w:tblOverlap w:val="never"/>
        <w:tblW w:w="9445" w:type="dxa"/>
        <w:tblLook w:val="04A0" w:firstRow="1" w:lastRow="0" w:firstColumn="1" w:lastColumn="0" w:noHBand="0" w:noVBand="1"/>
      </w:tblPr>
      <w:tblGrid>
        <w:gridCol w:w="1378"/>
        <w:gridCol w:w="8067"/>
      </w:tblGrid>
      <w:tr w:rsidR="00795A56" w14:paraId="5C60D266" w14:textId="77777777" w:rsidTr="007E7811">
        <w:tc>
          <w:tcPr>
            <w:tcW w:w="0" w:type="auto"/>
            <w:shd w:val="clear" w:color="auto" w:fill="016AEA"/>
          </w:tcPr>
          <w:p w14:paraId="2A0DE16B" w14:textId="77777777" w:rsidR="00A576E0" w:rsidRPr="000279EE" w:rsidRDefault="00A576E0" w:rsidP="0017594D">
            <w:pPr>
              <w:jc w:val="center"/>
              <w:rPr>
                <w:rFonts w:ascii="Atten New ExtraBold" w:eastAsiaTheme="minorEastAsia" w:hAnsi="Atten New ExtraBold"/>
                <w:b/>
                <w:bCs/>
                <w:color w:val="FFFFFF" w:themeColor="background1"/>
              </w:rPr>
            </w:pPr>
            <w:r w:rsidRPr="000279EE">
              <w:rPr>
                <w:rFonts w:ascii="Atten New ExtraBold" w:hAnsi="Atten New ExtraBold"/>
                <w:b/>
                <w:bCs/>
                <w:color w:val="FFFFFF" w:themeColor="background1"/>
              </w:rPr>
              <w:lastRenderedPageBreak/>
              <w:t>Program</w:t>
            </w:r>
          </w:p>
        </w:tc>
        <w:tc>
          <w:tcPr>
            <w:tcW w:w="8067" w:type="dxa"/>
            <w:shd w:val="clear" w:color="auto" w:fill="016AEA"/>
          </w:tcPr>
          <w:p w14:paraId="718D7F7D" w14:textId="65A2D546" w:rsidR="00A576E0" w:rsidRPr="000279EE" w:rsidRDefault="00A576E0" w:rsidP="0017594D">
            <w:pPr>
              <w:widowControl w:val="0"/>
              <w:autoSpaceDE w:val="0"/>
              <w:autoSpaceDN w:val="0"/>
              <w:jc w:val="center"/>
              <w:rPr>
                <w:rFonts w:ascii="Atten New ExtraBold" w:eastAsiaTheme="minorEastAsia" w:hAnsi="Atten New ExtraBold"/>
                <w:b/>
                <w:bCs/>
                <w:color w:val="FFFFFF" w:themeColor="background1"/>
              </w:rPr>
            </w:pPr>
            <w:r w:rsidRPr="000279EE">
              <w:rPr>
                <w:rFonts w:ascii="Atten New ExtraBold" w:hAnsi="Atten New ExtraBold"/>
                <w:b/>
                <w:bCs/>
                <w:color w:val="FFFFFF" w:themeColor="background1"/>
              </w:rPr>
              <w:t>Credit Score Requirements</w:t>
            </w:r>
          </w:p>
        </w:tc>
      </w:tr>
      <w:tr w:rsidR="00795A56" w14:paraId="2739EC1E" w14:textId="77777777" w:rsidTr="007E7811">
        <w:trPr>
          <w:trHeight w:val="1008"/>
        </w:trPr>
        <w:tc>
          <w:tcPr>
            <w:tcW w:w="0" w:type="auto"/>
          </w:tcPr>
          <w:p w14:paraId="097473CA" w14:textId="77777777" w:rsidR="00A576E0" w:rsidRPr="00C60117" w:rsidRDefault="00A576E0" w:rsidP="00795A56">
            <w:pPr>
              <w:rPr>
                <w:rFonts w:ascii="Atten New ExtraBold" w:eastAsiaTheme="minorEastAsia" w:hAnsi="Atten New ExtraBold"/>
                <w:b/>
                <w:bCs/>
              </w:rPr>
            </w:pPr>
            <w:r w:rsidRPr="00C60117">
              <w:rPr>
                <w:rFonts w:ascii="Atten New ExtraBold" w:eastAsiaTheme="minorEastAsia" w:hAnsi="Atten New ExtraBold"/>
                <w:b/>
                <w:bCs/>
              </w:rPr>
              <w:t>Flex Supreme</w:t>
            </w:r>
          </w:p>
        </w:tc>
        <w:tc>
          <w:tcPr>
            <w:tcW w:w="8067" w:type="dxa"/>
          </w:tcPr>
          <w:p w14:paraId="538AD2F7" w14:textId="77777777" w:rsidR="00A576E0" w:rsidRPr="0017594D" w:rsidRDefault="00A576E0" w:rsidP="00795A56">
            <w:pPr>
              <w:widowControl w:val="0"/>
              <w:numPr>
                <w:ilvl w:val="0"/>
                <w:numId w:val="82"/>
              </w:numPr>
              <w:autoSpaceDE w:val="0"/>
              <w:autoSpaceDN w:val="0"/>
              <w:spacing w:before="0" w:after="0" w:line="240" w:lineRule="auto"/>
              <w:ind w:left="144" w:hanging="144"/>
              <w:rPr>
                <w:rFonts w:ascii="Filson Pro Light" w:eastAsiaTheme="minorEastAsia" w:hAnsi="Filson Pro Light"/>
              </w:rPr>
            </w:pPr>
            <w:r w:rsidRPr="0017594D">
              <w:rPr>
                <w:rFonts w:ascii="Filson Pro Light" w:eastAsiaTheme="minorEastAsia" w:hAnsi="Filson Pro Light"/>
              </w:rPr>
              <w:t>Minimum credit score 680</w:t>
            </w:r>
          </w:p>
          <w:p w14:paraId="0FCC2B9E" w14:textId="77777777" w:rsidR="00A576E0" w:rsidRPr="0017594D" w:rsidRDefault="00A576E0" w:rsidP="00795A56">
            <w:pPr>
              <w:widowControl w:val="0"/>
              <w:numPr>
                <w:ilvl w:val="0"/>
                <w:numId w:val="82"/>
              </w:numPr>
              <w:autoSpaceDE w:val="0"/>
              <w:autoSpaceDN w:val="0"/>
              <w:spacing w:before="0" w:after="0" w:line="240" w:lineRule="auto"/>
              <w:ind w:left="144" w:hanging="144"/>
              <w:rPr>
                <w:rFonts w:ascii="Filson Pro Light" w:eastAsiaTheme="minorEastAsia" w:hAnsi="Filson Pro Light"/>
              </w:rPr>
            </w:pPr>
            <w:r w:rsidRPr="0017594D">
              <w:rPr>
                <w:rFonts w:ascii="Filson Pro Light" w:eastAsiaTheme="minorEastAsia" w:hAnsi="Filson Pro Light"/>
              </w:rPr>
              <w:t>A minimum of 2 credit scores is required.</w:t>
            </w:r>
          </w:p>
          <w:p w14:paraId="26B216BB" w14:textId="77777777" w:rsidR="00A576E0" w:rsidRPr="0017594D" w:rsidRDefault="00A576E0" w:rsidP="00795A56">
            <w:pPr>
              <w:widowControl w:val="0"/>
              <w:numPr>
                <w:ilvl w:val="0"/>
                <w:numId w:val="82"/>
              </w:numPr>
              <w:autoSpaceDE w:val="0"/>
              <w:autoSpaceDN w:val="0"/>
              <w:spacing w:before="0" w:after="0" w:line="240" w:lineRule="auto"/>
              <w:ind w:left="144" w:hanging="144"/>
              <w:rPr>
                <w:rFonts w:ascii="Filson Pro Light" w:eastAsiaTheme="minorEastAsia" w:hAnsi="Filson Pro Light"/>
              </w:rPr>
            </w:pPr>
            <w:r w:rsidRPr="0017594D">
              <w:rPr>
                <w:rFonts w:ascii="Filson Pro Light" w:eastAsiaTheme="minorEastAsia" w:hAnsi="Filson Pro Light"/>
              </w:rPr>
              <w:t>The Representative Credit Score is based on the primary borrowers’ credit score; qualify as follows:</w:t>
            </w:r>
          </w:p>
          <w:p w14:paraId="191EBE9B" w14:textId="77777777" w:rsidR="00A576E0" w:rsidRPr="0017594D" w:rsidRDefault="00A576E0" w:rsidP="00795A56">
            <w:pPr>
              <w:widowControl w:val="0"/>
              <w:numPr>
                <w:ilvl w:val="0"/>
                <w:numId w:val="170"/>
              </w:numPr>
              <w:autoSpaceDE w:val="0"/>
              <w:autoSpaceDN w:val="0"/>
              <w:spacing w:before="0" w:after="0" w:line="240" w:lineRule="auto"/>
              <w:rPr>
                <w:rFonts w:ascii="Filson Pro Light" w:eastAsiaTheme="minorEastAsia" w:hAnsi="Filson Pro Light"/>
              </w:rPr>
            </w:pPr>
            <w:r w:rsidRPr="0017594D">
              <w:rPr>
                <w:rFonts w:ascii="Filson Pro Light" w:eastAsiaTheme="minorEastAsia" w:hAnsi="Filson Pro Light"/>
              </w:rPr>
              <w:t xml:space="preserve">Highest middle credit score of 3 or lower of 2 credit scores  </w:t>
            </w:r>
          </w:p>
          <w:p w14:paraId="4B82FC67" w14:textId="77777777" w:rsidR="00A576E0" w:rsidRPr="0017594D" w:rsidRDefault="00A576E0" w:rsidP="00795A56">
            <w:pPr>
              <w:widowControl w:val="0"/>
              <w:numPr>
                <w:ilvl w:val="0"/>
                <w:numId w:val="170"/>
              </w:numPr>
              <w:shd w:val="clear" w:color="auto" w:fill="F2F2F2" w:themeFill="background1" w:themeFillShade="F2"/>
              <w:autoSpaceDE w:val="0"/>
              <w:autoSpaceDN w:val="0"/>
              <w:spacing w:before="0" w:after="0" w:line="240" w:lineRule="auto"/>
              <w:rPr>
                <w:rFonts w:ascii="Filson Pro Light" w:eastAsiaTheme="minorEastAsia" w:hAnsi="Filson Pro Light"/>
              </w:rPr>
            </w:pPr>
            <w:r w:rsidRPr="0017594D">
              <w:rPr>
                <w:rFonts w:ascii="Filson Pro Light" w:eastAsiaTheme="minorEastAsia" w:hAnsi="Filson Pro Light"/>
              </w:rPr>
              <w:t xml:space="preserve">Co borrower must have a minimum </w:t>
            </w:r>
            <w:r w:rsidRPr="000279EE">
              <w:rPr>
                <w:rFonts w:ascii="Filson Pro Light" w:hAnsi="Filson Pro Light"/>
                <w:highlight w:val="yellow"/>
              </w:rPr>
              <w:t>600</w:t>
            </w:r>
            <w:r w:rsidRPr="0017594D">
              <w:rPr>
                <w:rFonts w:ascii="Filson Pro Light" w:eastAsiaTheme="minorEastAsia" w:hAnsi="Filson Pro Light"/>
              </w:rPr>
              <w:t xml:space="preserve"> score if not primary wage earner</w:t>
            </w:r>
          </w:p>
          <w:p w14:paraId="7B19C8D1" w14:textId="77777777" w:rsidR="00A576E0" w:rsidRPr="0017594D" w:rsidRDefault="00A576E0" w:rsidP="00795A56">
            <w:pPr>
              <w:rPr>
                <w:rFonts w:ascii="Filson Pro Light" w:eastAsiaTheme="minorEastAsia" w:hAnsi="Filson Pro Light"/>
              </w:rPr>
            </w:pPr>
          </w:p>
        </w:tc>
      </w:tr>
      <w:tr w:rsidR="00795A56" w14:paraId="794C88FD" w14:textId="77777777" w:rsidTr="007E7811">
        <w:trPr>
          <w:trHeight w:val="1008"/>
        </w:trPr>
        <w:tc>
          <w:tcPr>
            <w:tcW w:w="0" w:type="auto"/>
          </w:tcPr>
          <w:p w14:paraId="74240DD7" w14:textId="77777777" w:rsidR="00A576E0" w:rsidRPr="00C60117" w:rsidRDefault="00A576E0" w:rsidP="00795A56">
            <w:pPr>
              <w:rPr>
                <w:rFonts w:ascii="Atten New ExtraBold" w:eastAsiaTheme="minorEastAsia" w:hAnsi="Atten New ExtraBold"/>
                <w:b/>
                <w:bCs/>
              </w:rPr>
            </w:pPr>
            <w:r w:rsidRPr="00C60117">
              <w:rPr>
                <w:rFonts w:ascii="Atten New ExtraBold" w:eastAsiaTheme="minorEastAsia" w:hAnsi="Atten New ExtraBold"/>
                <w:b/>
                <w:bCs/>
              </w:rPr>
              <w:t>Flex Select</w:t>
            </w:r>
          </w:p>
        </w:tc>
        <w:tc>
          <w:tcPr>
            <w:tcW w:w="8067" w:type="dxa"/>
          </w:tcPr>
          <w:p w14:paraId="2633F43B" w14:textId="77777777" w:rsidR="00A576E0" w:rsidRPr="0017594D" w:rsidRDefault="00A576E0" w:rsidP="00795A56">
            <w:pPr>
              <w:widowControl w:val="0"/>
              <w:numPr>
                <w:ilvl w:val="0"/>
                <w:numId w:val="82"/>
              </w:numPr>
              <w:autoSpaceDE w:val="0"/>
              <w:autoSpaceDN w:val="0"/>
              <w:spacing w:before="0" w:after="0" w:line="240" w:lineRule="auto"/>
              <w:ind w:left="144" w:hanging="144"/>
              <w:rPr>
                <w:rFonts w:ascii="Filson Pro Light" w:eastAsiaTheme="minorEastAsia" w:hAnsi="Filson Pro Light"/>
              </w:rPr>
            </w:pPr>
            <w:r w:rsidRPr="0017594D">
              <w:rPr>
                <w:rFonts w:ascii="Filson Pro Light" w:eastAsiaTheme="minorEastAsia" w:hAnsi="Filson Pro Light"/>
              </w:rPr>
              <w:t xml:space="preserve">Minimum credit score 660 </w:t>
            </w:r>
          </w:p>
          <w:p w14:paraId="322D507A" w14:textId="77777777" w:rsidR="00A576E0" w:rsidRPr="0017594D" w:rsidRDefault="00A576E0" w:rsidP="00795A56">
            <w:pPr>
              <w:widowControl w:val="0"/>
              <w:numPr>
                <w:ilvl w:val="0"/>
                <w:numId w:val="82"/>
              </w:numPr>
              <w:autoSpaceDE w:val="0"/>
              <w:autoSpaceDN w:val="0"/>
              <w:spacing w:before="0" w:after="0" w:line="240" w:lineRule="auto"/>
              <w:ind w:left="144" w:hanging="144"/>
              <w:rPr>
                <w:rFonts w:ascii="Filson Pro Light" w:eastAsiaTheme="minorEastAsia" w:hAnsi="Filson Pro Light"/>
              </w:rPr>
            </w:pPr>
            <w:r w:rsidRPr="0017594D">
              <w:rPr>
                <w:rFonts w:ascii="Filson Pro Light" w:eastAsiaTheme="minorEastAsia" w:hAnsi="Filson Pro Light"/>
              </w:rPr>
              <w:t>The Representative Score is based on the primary borrowers’ credit score; qualify as follows:</w:t>
            </w:r>
          </w:p>
          <w:p w14:paraId="0F753862" w14:textId="77777777" w:rsidR="00A576E0" w:rsidRPr="0017594D" w:rsidRDefault="00A576E0" w:rsidP="00390D75">
            <w:pPr>
              <w:widowControl w:val="0"/>
              <w:numPr>
                <w:ilvl w:val="0"/>
                <w:numId w:val="170"/>
              </w:numPr>
              <w:autoSpaceDE w:val="0"/>
              <w:autoSpaceDN w:val="0"/>
              <w:spacing w:before="0" w:after="0" w:line="240" w:lineRule="auto"/>
              <w:rPr>
                <w:rFonts w:ascii="Filson Pro Light" w:eastAsiaTheme="minorEastAsia" w:hAnsi="Filson Pro Light"/>
              </w:rPr>
            </w:pPr>
            <w:r w:rsidRPr="0017594D">
              <w:rPr>
                <w:rFonts w:ascii="Filson Pro Light" w:eastAsiaTheme="minorEastAsia" w:hAnsi="Filson Pro Light"/>
              </w:rPr>
              <w:t xml:space="preserve">Middle of 3 credit scores or lower of 2 credit scores </w:t>
            </w:r>
          </w:p>
          <w:p w14:paraId="1F00B5D6" w14:textId="77777777" w:rsidR="00A576E0" w:rsidRPr="0017594D" w:rsidRDefault="00A576E0" w:rsidP="00795A56">
            <w:pPr>
              <w:widowControl w:val="0"/>
              <w:numPr>
                <w:ilvl w:val="0"/>
                <w:numId w:val="82"/>
              </w:numPr>
              <w:autoSpaceDE w:val="0"/>
              <w:autoSpaceDN w:val="0"/>
              <w:spacing w:before="0" w:after="0" w:line="240" w:lineRule="auto"/>
              <w:ind w:left="144" w:hanging="144"/>
              <w:rPr>
                <w:rFonts w:ascii="Filson Pro Light" w:eastAsiaTheme="minorEastAsia" w:hAnsi="Filson Pro Light"/>
              </w:rPr>
            </w:pPr>
            <w:r w:rsidRPr="0017594D">
              <w:rPr>
                <w:rFonts w:ascii="Filson Pro Light" w:eastAsiaTheme="minorEastAsia" w:hAnsi="Filson Pro Light"/>
              </w:rPr>
              <w:t xml:space="preserve">Additional borrowers must have a minimum credit score of </w:t>
            </w:r>
            <w:r w:rsidRPr="000279EE">
              <w:rPr>
                <w:rFonts w:ascii="Filson Pro Light" w:hAnsi="Filson Pro Light"/>
                <w:highlight w:val="yellow"/>
              </w:rPr>
              <w:t>600</w:t>
            </w:r>
            <w:r w:rsidRPr="0017594D">
              <w:rPr>
                <w:rFonts w:ascii="Filson Pro Light" w:eastAsiaTheme="minorEastAsia" w:hAnsi="Filson Pro Light"/>
              </w:rPr>
              <w:t xml:space="preserve"> </w:t>
            </w:r>
          </w:p>
        </w:tc>
      </w:tr>
      <w:tr w:rsidR="00795A56" w14:paraId="5D1240CC" w14:textId="77777777" w:rsidTr="007E7811">
        <w:trPr>
          <w:trHeight w:val="1008"/>
        </w:trPr>
        <w:tc>
          <w:tcPr>
            <w:tcW w:w="0" w:type="auto"/>
          </w:tcPr>
          <w:p w14:paraId="08303F3C" w14:textId="77777777" w:rsidR="00A576E0" w:rsidRPr="00C60117" w:rsidRDefault="00A576E0" w:rsidP="00795A56">
            <w:pPr>
              <w:rPr>
                <w:rFonts w:ascii="Atten New ExtraBold" w:eastAsiaTheme="minorEastAsia" w:hAnsi="Atten New ExtraBold"/>
                <w:b/>
                <w:bCs/>
              </w:rPr>
            </w:pPr>
            <w:r w:rsidRPr="00C60117">
              <w:rPr>
                <w:rFonts w:ascii="Atten New ExtraBold" w:eastAsiaTheme="minorEastAsia" w:hAnsi="Atten New ExtraBold"/>
                <w:b/>
                <w:bCs/>
              </w:rPr>
              <w:t>Super Jumbo</w:t>
            </w:r>
          </w:p>
        </w:tc>
        <w:tc>
          <w:tcPr>
            <w:tcW w:w="8067" w:type="dxa"/>
          </w:tcPr>
          <w:p w14:paraId="3DF694DF" w14:textId="77777777" w:rsidR="00A576E0" w:rsidRPr="0017594D" w:rsidRDefault="00A576E0" w:rsidP="00795A56">
            <w:pPr>
              <w:widowControl w:val="0"/>
              <w:numPr>
                <w:ilvl w:val="0"/>
                <w:numId w:val="82"/>
              </w:numPr>
              <w:autoSpaceDE w:val="0"/>
              <w:autoSpaceDN w:val="0"/>
              <w:spacing w:before="0" w:after="0" w:line="240" w:lineRule="auto"/>
              <w:ind w:left="144" w:hanging="144"/>
              <w:rPr>
                <w:rFonts w:ascii="Filson Pro Light" w:eastAsiaTheme="minorEastAsia" w:hAnsi="Filson Pro Light"/>
              </w:rPr>
            </w:pPr>
            <w:r w:rsidRPr="0017594D">
              <w:rPr>
                <w:rFonts w:ascii="Filson Pro Light" w:eastAsiaTheme="minorEastAsia" w:hAnsi="Filson Pro Light"/>
              </w:rPr>
              <w:t xml:space="preserve">Minimum credit score 720 for all borrowers </w:t>
            </w:r>
          </w:p>
          <w:p w14:paraId="37BA1211" w14:textId="77777777" w:rsidR="00A576E0" w:rsidRPr="0017594D" w:rsidRDefault="00A576E0" w:rsidP="00795A56">
            <w:pPr>
              <w:widowControl w:val="0"/>
              <w:numPr>
                <w:ilvl w:val="0"/>
                <w:numId w:val="82"/>
              </w:numPr>
              <w:autoSpaceDE w:val="0"/>
              <w:autoSpaceDN w:val="0"/>
              <w:spacing w:before="0" w:after="0" w:line="240" w:lineRule="auto"/>
              <w:ind w:left="144" w:hanging="144"/>
              <w:rPr>
                <w:rFonts w:ascii="Filson Pro Light" w:eastAsiaTheme="minorEastAsia" w:hAnsi="Filson Pro Light"/>
              </w:rPr>
            </w:pPr>
            <w:r w:rsidRPr="0017594D">
              <w:rPr>
                <w:rFonts w:ascii="Filson Pro Light" w:eastAsiaTheme="minorEastAsia" w:hAnsi="Filson Pro Light"/>
              </w:rPr>
              <w:t>The Representative Score is based on the primary borrowers’ credit score; qualify as follows:</w:t>
            </w:r>
          </w:p>
          <w:p w14:paraId="47E95297" w14:textId="3601B651" w:rsidR="00A576E0" w:rsidRPr="00AA04CA" w:rsidRDefault="00A576E0" w:rsidP="007E7811">
            <w:pPr>
              <w:widowControl w:val="0"/>
              <w:numPr>
                <w:ilvl w:val="0"/>
                <w:numId w:val="170"/>
              </w:numPr>
              <w:autoSpaceDE w:val="0"/>
              <w:autoSpaceDN w:val="0"/>
              <w:spacing w:before="0" w:after="0" w:line="240" w:lineRule="auto"/>
              <w:rPr>
                <w:rFonts w:ascii="Filson Pro Light" w:eastAsiaTheme="minorEastAsia" w:hAnsi="Filson Pro Light"/>
              </w:rPr>
            </w:pPr>
            <w:r w:rsidRPr="0017594D">
              <w:rPr>
                <w:rFonts w:ascii="Filson Pro Light" w:eastAsiaTheme="minorEastAsia" w:hAnsi="Filson Pro Light"/>
              </w:rPr>
              <w:t xml:space="preserve">Middle of 3 credit scores or lower of 2 credit scores </w:t>
            </w:r>
          </w:p>
        </w:tc>
      </w:tr>
      <w:tr w:rsidR="00795A56" w14:paraId="71985986" w14:textId="77777777" w:rsidTr="007E7811">
        <w:trPr>
          <w:trHeight w:val="1008"/>
        </w:trPr>
        <w:tc>
          <w:tcPr>
            <w:tcW w:w="0" w:type="auto"/>
          </w:tcPr>
          <w:p w14:paraId="204CB910" w14:textId="77777777" w:rsidR="00A576E0" w:rsidRPr="00C60117" w:rsidRDefault="00A576E0" w:rsidP="00795A56">
            <w:pPr>
              <w:rPr>
                <w:rFonts w:ascii="Atten New ExtraBold" w:eastAsiaTheme="minorEastAsia" w:hAnsi="Atten New ExtraBold"/>
                <w:b/>
                <w:bCs/>
              </w:rPr>
            </w:pPr>
            <w:r w:rsidRPr="00C60117">
              <w:rPr>
                <w:rFonts w:ascii="Atten New ExtraBold" w:eastAsiaTheme="minorEastAsia" w:hAnsi="Atten New ExtraBold"/>
                <w:b/>
                <w:bCs/>
              </w:rPr>
              <w:t xml:space="preserve">Select ITIN </w:t>
            </w:r>
          </w:p>
        </w:tc>
        <w:tc>
          <w:tcPr>
            <w:tcW w:w="8067" w:type="dxa"/>
          </w:tcPr>
          <w:p w14:paraId="3A646451" w14:textId="77777777" w:rsidR="00A576E0" w:rsidRPr="0017594D" w:rsidRDefault="00A576E0" w:rsidP="00795A56">
            <w:pPr>
              <w:widowControl w:val="0"/>
              <w:numPr>
                <w:ilvl w:val="0"/>
                <w:numId w:val="82"/>
              </w:numPr>
              <w:autoSpaceDE w:val="0"/>
              <w:autoSpaceDN w:val="0"/>
              <w:spacing w:before="0" w:after="0" w:line="240" w:lineRule="auto"/>
              <w:ind w:left="144" w:hanging="144"/>
              <w:rPr>
                <w:rFonts w:ascii="Filson Pro Light" w:eastAsiaTheme="minorEastAsia" w:hAnsi="Filson Pro Light"/>
              </w:rPr>
            </w:pPr>
            <w:r w:rsidRPr="0017594D">
              <w:rPr>
                <w:rFonts w:ascii="Filson Pro Light" w:eastAsiaTheme="minorEastAsia" w:hAnsi="Filson Pro Light"/>
              </w:rPr>
              <w:t>Minimum credit score 660 for primary borrower</w:t>
            </w:r>
          </w:p>
          <w:p w14:paraId="38695889" w14:textId="77777777" w:rsidR="00A576E0" w:rsidRPr="0017594D" w:rsidRDefault="00A576E0" w:rsidP="00795A56">
            <w:pPr>
              <w:widowControl w:val="0"/>
              <w:numPr>
                <w:ilvl w:val="0"/>
                <w:numId w:val="82"/>
              </w:numPr>
              <w:autoSpaceDE w:val="0"/>
              <w:autoSpaceDN w:val="0"/>
              <w:spacing w:before="0" w:after="0" w:line="240" w:lineRule="auto"/>
              <w:ind w:left="144" w:hanging="144"/>
              <w:rPr>
                <w:rFonts w:ascii="Filson Pro Light" w:eastAsiaTheme="minorEastAsia" w:hAnsi="Filson Pro Light"/>
              </w:rPr>
            </w:pPr>
            <w:r w:rsidRPr="0017594D">
              <w:rPr>
                <w:rFonts w:ascii="Filson Pro Light" w:eastAsiaTheme="minorEastAsia" w:hAnsi="Filson Pro Light"/>
              </w:rPr>
              <w:t xml:space="preserve">Additional borrowers must have a minimum credit score of </w:t>
            </w:r>
            <w:r w:rsidRPr="000279EE">
              <w:rPr>
                <w:rFonts w:ascii="Filson Pro Light" w:hAnsi="Filson Pro Light"/>
                <w:highlight w:val="yellow"/>
              </w:rPr>
              <w:t>600</w:t>
            </w:r>
            <w:r w:rsidRPr="0017594D">
              <w:rPr>
                <w:rFonts w:ascii="Filson Pro Light" w:eastAsiaTheme="minorEastAsia" w:hAnsi="Filson Pro Light"/>
              </w:rPr>
              <w:t xml:space="preserve"> </w:t>
            </w:r>
          </w:p>
          <w:p w14:paraId="3C7642D5" w14:textId="77777777" w:rsidR="00A576E0" w:rsidRPr="0017594D" w:rsidRDefault="00A576E0" w:rsidP="00795A56">
            <w:pPr>
              <w:widowControl w:val="0"/>
              <w:numPr>
                <w:ilvl w:val="0"/>
                <w:numId w:val="82"/>
              </w:numPr>
              <w:autoSpaceDE w:val="0"/>
              <w:autoSpaceDN w:val="0"/>
              <w:spacing w:before="0" w:after="0" w:line="240" w:lineRule="auto"/>
              <w:ind w:left="144" w:hanging="144"/>
              <w:rPr>
                <w:rFonts w:ascii="Filson Pro Light" w:eastAsiaTheme="minorEastAsia" w:hAnsi="Filson Pro Light"/>
              </w:rPr>
            </w:pPr>
            <w:r w:rsidRPr="0017594D">
              <w:rPr>
                <w:rFonts w:ascii="Filson Pro Light" w:eastAsiaTheme="minorEastAsia" w:hAnsi="Filson Pro Light"/>
              </w:rPr>
              <w:t xml:space="preserve">A minimum of 2 credit scores is required; </w:t>
            </w:r>
          </w:p>
          <w:p w14:paraId="1FEEAEA9" w14:textId="77777777" w:rsidR="00A576E0" w:rsidRPr="0017594D" w:rsidRDefault="00A576E0" w:rsidP="00390D75">
            <w:pPr>
              <w:widowControl w:val="0"/>
              <w:numPr>
                <w:ilvl w:val="0"/>
                <w:numId w:val="170"/>
              </w:numPr>
              <w:autoSpaceDE w:val="0"/>
              <w:autoSpaceDN w:val="0"/>
              <w:spacing w:before="0" w:after="0" w:line="240" w:lineRule="auto"/>
              <w:rPr>
                <w:rFonts w:ascii="Filson Pro Light" w:eastAsiaTheme="minorEastAsia" w:hAnsi="Filson Pro Light"/>
              </w:rPr>
            </w:pPr>
            <w:r w:rsidRPr="0017594D">
              <w:rPr>
                <w:rFonts w:ascii="Filson Pro Light" w:eastAsiaTheme="minorEastAsia" w:hAnsi="Filson Pro Light"/>
              </w:rPr>
              <w:t>1 credit score is permitted when the credit report has sufficient tradeline activity, defined below in the Tradelines section.</w:t>
            </w:r>
          </w:p>
          <w:p w14:paraId="22AF5599" w14:textId="77777777" w:rsidR="00A576E0" w:rsidRPr="0017594D" w:rsidRDefault="00A576E0" w:rsidP="00795A56">
            <w:pPr>
              <w:widowControl w:val="0"/>
              <w:numPr>
                <w:ilvl w:val="0"/>
                <w:numId w:val="82"/>
              </w:numPr>
              <w:autoSpaceDE w:val="0"/>
              <w:autoSpaceDN w:val="0"/>
              <w:spacing w:before="0" w:after="0" w:line="240" w:lineRule="auto"/>
              <w:ind w:left="144" w:hanging="144"/>
              <w:rPr>
                <w:rFonts w:ascii="Filson Pro Light" w:eastAsiaTheme="minorEastAsia" w:hAnsi="Filson Pro Light"/>
              </w:rPr>
            </w:pPr>
            <w:r w:rsidRPr="0017594D">
              <w:rPr>
                <w:rFonts w:ascii="Filson Pro Light" w:eastAsiaTheme="minorEastAsia" w:hAnsi="Filson Pro Light"/>
              </w:rPr>
              <w:t>The Representative Credit Score is based on the primary borrowers’ credit score; qualify as follows:</w:t>
            </w:r>
          </w:p>
          <w:p w14:paraId="3B739E02" w14:textId="77777777" w:rsidR="00A576E0" w:rsidRPr="0017594D" w:rsidRDefault="00A576E0" w:rsidP="00390D75">
            <w:pPr>
              <w:widowControl w:val="0"/>
              <w:numPr>
                <w:ilvl w:val="0"/>
                <w:numId w:val="170"/>
              </w:numPr>
              <w:autoSpaceDE w:val="0"/>
              <w:autoSpaceDN w:val="0"/>
              <w:spacing w:before="0" w:after="0" w:line="240" w:lineRule="auto"/>
              <w:rPr>
                <w:rFonts w:ascii="Filson Pro Light" w:eastAsiaTheme="minorEastAsia" w:hAnsi="Filson Pro Light"/>
              </w:rPr>
            </w:pPr>
            <w:r w:rsidRPr="0017594D">
              <w:rPr>
                <w:rFonts w:ascii="Filson Pro Light" w:eastAsiaTheme="minorEastAsia" w:hAnsi="Filson Pro Light"/>
              </w:rPr>
              <w:t>Middle of 3 credit scores or lower of 2 credit scores</w:t>
            </w:r>
          </w:p>
          <w:p w14:paraId="4B5406DE" w14:textId="7ABC13C5" w:rsidR="00A576E0" w:rsidRPr="00AA04CA" w:rsidRDefault="00A576E0" w:rsidP="007E7811">
            <w:pPr>
              <w:widowControl w:val="0"/>
              <w:numPr>
                <w:ilvl w:val="0"/>
                <w:numId w:val="170"/>
              </w:numPr>
              <w:autoSpaceDE w:val="0"/>
              <w:autoSpaceDN w:val="0"/>
              <w:spacing w:before="0" w:after="0" w:line="240" w:lineRule="auto"/>
              <w:rPr>
                <w:rFonts w:ascii="Filson Pro Light" w:eastAsiaTheme="minorEastAsia" w:hAnsi="Filson Pro Light"/>
              </w:rPr>
            </w:pPr>
            <w:r w:rsidRPr="0017594D">
              <w:rPr>
                <w:rFonts w:ascii="Filson Pro Light" w:eastAsiaTheme="minorEastAsia" w:hAnsi="Filson Pro Light"/>
              </w:rPr>
              <w:t xml:space="preserve">1 credit score, use as the Representative Credit Score </w:t>
            </w:r>
          </w:p>
        </w:tc>
      </w:tr>
      <w:tr w:rsidR="00795A56" w14:paraId="7D1DB6D9" w14:textId="77777777" w:rsidTr="007E7811">
        <w:trPr>
          <w:trHeight w:val="1862"/>
        </w:trPr>
        <w:tc>
          <w:tcPr>
            <w:tcW w:w="0" w:type="auto"/>
          </w:tcPr>
          <w:p w14:paraId="7CAF5293" w14:textId="77777777" w:rsidR="00A576E0" w:rsidRPr="00C60117" w:rsidRDefault="00A576E0" w:rsidP="00795A56">
            <w:pPr>
              <w:rPr>
                <w:rFonts w:ascii="Atten New ExtraBold" w:eastAsiaTheme="minorEastAsia" w:hAnsi="Atten New ExtraBold"/>
                <w:b/>
                <w:bCs/>
              </w:rPr>
            </w:pPr>
            <w:r w:rsidRPr="00C60117">
              <w:rPr>
                <w:rFonts w:ascii="Atten New ExtraBold" w:eastAsiaTheme="minorEastAsia" w:hAnsi="Atten New ExtraBold"/>
                <w:b/>
                <w:bCs/>
              </w:rPr>
              <w:t>Foreign National</w:t>
            </w:r>
          </w:p>
        </w:tc>
        <w:tc>
          <w:tcPr>
            <w:tcW w:w="8067" w:type="dxa"/>
          </w:tcPr>
          <w:p w14:paraId="6CFFDCFE" w14:textId="1C8770A5" w:rsidR="00A576E0" w:rsidRPr="0017594D" w:rsidRDefault="00A576E0" w:rsidP="00795A56">
            <w:pPr>
              <w:pStyle w:val="ListParagraph"/>
              <w:numPr>
                <w:ilvl w:val="0"/>
                <w:numId w:val="99"/>
              </w:numPr>
              <w:spacing w:before="0" w:after="0" w:line="240" w:lineRule="auto"/>
              <w:ind w:left="144" w:hanging="144"/>
            </w:pPr>
            <w:r w:rsidRPr="0017594D">
              <w:t xml:space="preserve">When a </w:t>
            </w:r>
            <w:r w:rsidR="00092109">
              <w:t>U.S.</w:t>
            </w:r>
            <w:r w:rsidRPr="0017594D">
              <w:t xml:space="preserve"> Credit report is obtained, the minimum credit score is 700. </w:t>
            </w:r>
          </w:p>
          <w:p w14:paraId="2ECDE566" w14:textId="3FCC347A" w:rsidR="00A576E0" w:rsidRPr="0017594D" w:rsidRDefault="00A576E0" w:rsidP="007E7811">
            <w:pPr>
              <w:pStyle w:val="ListParagraph"/>
              <w:spacing w:after="0"/>
              <w:ind w:left="144"/>
            </w:pPr>
            <w:r w:rsidRPr="0017594D">
              <w:t>Representative Credit core requirements:</w:t>
            </w:r>
          </w:p>
          <w:p w14:paraId="5C4B7614" w14:textId="77777777" w:rsidR="007E7811" w:rsidRDefault="00A576E0" w:rsidP="007E7811">
            <w:pPr>
              <w:widowControl w:val="0"/>
              <w:numPr>
                <w:ilvl w:val="0"/>
                <w:numId w:val="170"/>
              </w:numPr>
              <w:autoSpaceDE w:val="0"/>
              <w:autoSpaceDN w:val="0"/>
              <w:spacing w:before="0" w:after="0" w:line="240" w:lineRule="auto"/>
              <w:rPr>
                <w:rFonts w:ascii="Filson Pro Light" w:eastAsiaTheme="minorEastAsia" w:hAnsi="Filson Pro Light"/>
              </w:rPr>
            </w:pPr>
            <w:r w:rsidRPr="00390D75">
              <w:rPr>
                <w:rFonts w:ascii="Filson Pro Light" w:eastAsiaTheme="minorEastAsia" w:hAnsi="Filson Pro Light"/>
              </w:rPr>
              <w:t>The primary borrower must have a valid credit score from at least 2 of the following 3 agencies: Experian (credit score), Transunion (Empirica), and Equifax (Beacon). Only credit scores from these agencies are acceptable.</w:t>
            </w:r>
          </w:p>
          <w:p w14:paraId="7476656B" w14:textId="309EEF34" w:rsidR="00A576E0" w:rsidRPr="007E7811" w:rsidRDefault="00A576E0" w:rsidP="007E7811">
            <w:pPr>
              <w:widowControl w:val="0"/>
              <w:numPr>
                <w:ilvl w:val="0"/>
                <w:numId w:val="170"/>
              </w:numPr>
              <w:autoSpaceDE w:val="0"/>
              <w:autoSpaceDN w:val="0"/>
              <w:spacing w:before="0" w:after="0" w:line="240" w:lineRule="auto"/>
              <w:rPr>
                <w:rFonts w:ascii="Filson Pro Light" w:eastAsiaTheme="minorEastAsia" w:hAnsi="Filson Pro Light"/>
              </w:rPr>
            </w:pPr>
            <w:r w:rsidRPr="007E7811">
              <w:rPr>
                <w:rFonts w:ascii="Filson Pro Light" w:hAnsi="Filson Pro Light"/>
              </w:rPr>
              <w:t>Select the middle credit score when 3 scores are provided and the lower credit score when only 2 credit scores are provided.</w:t>
            </w:r>
          </w:p>
        </w:tc>
      </w:tr>
      <w:tr w:rsidR="00795A56" w14:paraId="38398508" w14:textId="77777777" w:rsidTr="007E7811">
        <w:trPr>
          <w:trHeight w:val="1008"/>
        </w:trPr>
        <w:tc>
          <w:tcPr>
            <w:tcW w:w="0" w:type="auto"/>
          </w:tcPr>
          <w:p w14:paraId="77FCA222" w14:textId="77777777" w:rsidR="00A576E0" w:rsidRPr="00C60117" w:rsidRDefault="00A576E0" w:rsidP="00795A56">
            <w:pPr>
              <w:rPr>
                <w:rFonts w:ascii="Atten New ExtraBold" w:eastAsiaTheme="minorEastAsia" w:hAnsi="Atten New ExtraBold"/>
                <w:b/>
                <w:bCs/>
              </w:rPr>
            </w:pPr>
            <w:r w:rsidRPr="00C60117">
              <w:rPr>
                <w:rFonts w:ascii="Atten New ExtraBold" w:eastAsiaTheme="minorEastAsia" w:hAnsi="Atten New ExtraBold"/>
                <w:b/>
                <w:bCs/>
              </w:rPr>
              <w:t xml:space="preserve">Second Lien Select </w:t>
            </w:r>
          </w:p>
        </w:tc>
        <w:tc>
          <w:tcPr>
            <w:tcW w:w="8067" w:type="dxa"/>
          </w:tcPr>
          <w:p w14:paraId="31E4E392" w14:textId="77777777" w:rsidR="00A576E0" w:rsidRPr="0017594D" w:rsidRDefault="00A576E0" w:rsidP="00390D75">
            <w:pPr>
              <w:widowControl w:val="0"/>
              <w:numPr>
                <w:ilvl w:val="0"/>
                <w:numId w:val="82"/>
              </w:numPr>
              <w:autoSpaceDE w:val="0"/>
              <w:autoSpaceDN w:val="0"/>
              <w:spacing w:before="0" w:after="0" w:line="240" w:lineRule="auto"/>
              <w:ind w:left="144" w:hanging="144"/>
              <w:rPr>
                <w:rFonts w:ascii="Filson Pro Light" w:eastAsiaTheme="minorEastAsia" w:hAnsi="Filson Pro Light"/>
              </w:rPr>
            </w:pPr>
            <w:r w:rsidRPr="0017594D">
              <w:rPr>
                <w:rFonts w:ascii="Filson Pro Light" w:eastAsiaTheme="minorEastAsia" w:hAnsi="Filson Pro Light"/>
              </w:rPr>
              <w:t>Minimum credit score 680</w:t>
            </w:r>
          </w:p>
          <w:p w14:paraId="34FB1D33" w14:textId="77777777" w:rsidR="00A576E0" w:rsidRPr="0017594D" w:rsidRDefault="00A576E0" w:rsidP="00390D75">
            <w:pPr>
              <w:widowControl w:val="0"/>
              <w:numPr>
                <w:ilvl w:val="0"/>
                <w:numId w:val="82"/>
              </w:numPr>
              <w:autoSpaceDE w:val="0"/>
              <w:autoSpaceDN w:val="0"/>
              <w:spacing w:before="0" w:after="0" w:line="240" w:lineRule="auto"/>
              <w:ind w:left="144" w:hanging="144"/>
              <w:rPr>
                <w:rFonts w:ascii="Filson Pro Light" w:eastAsiaTheme="minorEastAsia" w:hAnsi="Filson Pro Light"/>
              </w:rPr>
            </w:pPr>
            <w:r w:rsidRPr="0017594D">
              <w:rPr>
                <w:rFonts w:ascii="Filson Pro Light" w:eastAsiaTheme="minorEastAsia" w:hAnsi="Filson Pro Light"/>
              </w:rPr>
              <w:t>The Representative Credit Score is based on the primary borrowers’ credit score; qualify as follows:</w:t>
            </w:r>
          </w:p>
          <w:p w14:paraId="209BFA1B" w14:textId="77777777" w:rsidR="00A576E0" w:rsidRPr="0017594D" w:rsidRDefault="00A576E0" w:rsidP="00390D75">
            <w:pPr>
              <w:widowControl w:val="0"/>
              <w:numPr>
                <w:ilvl w:val="0"/>
                <w:numId w:val="170"/>
              </w:numPr>
              <w:autoSpaceDE w:val="0"/>
              <w:autoSpaceDN w:val="0"/>
              <w:spacing w:before="0" w:after="0" w:line="240" w:lineRule="auto"/>
              <w:rPr>
                <w:rFonts w:ascii="Filson Pro Light" w:eastAsiaTheme="minorEastAsia" w:hAnsi="Filson Pro Light"/>
              </w:rPr>
            </w:pPr>
            <w:r w:rsidRPr="0017594D">
              <w:rPr>
                <w:rFonts w:ascii="Filson Pro Light" w:eastAsiaTheme="minorEastAsia" w:hAnsi="Filson Pro Light"/>
              </w:rPr>
              <w:t xml:space="preserve">Middle of 3 credit scores or lower of 2 credit scores </w:t>
            </w:r>
          </w:p>
          <w:p w14:paraId="1AD6A9B7" w14:textId="77777777" w:rsidR="00A576E0" w:rsidRPr="0017594D" w:rsidRDefault="00A576E0" w:rsidP="00390D75">
            <w:pPr>
              <w:widowControl w:val="0"/>
              <w:numPr>
                <w:ilvl w:val="0"/>
                <w:numId w:val="82"/>
              </w:numPr>
              <w:autoSpaceDE w:val="0"/>
              <w:autoSpaceDN w:val="0"/>
              <w:spacing w:before="0" w:after="0" w:line="240" w:lineRule="auto"/>
              <w:ind w:left="144" w:hanging="144"/>
              <w:rPr>
                <w:rFonts w:ascii="Filson Pro Light" w:hAnsi="Filson Pro Light"/>
              </w:rPr>
            </w:pPr>
            <w:r w:rsidRPr="0017594D">
              <w:rPr>
                <w:rFonts w:ascii="Filson Pro Light" w:eastAsiaTheme="minorEastAsia" w:hAnsi="Filson Pro Light"/>
              </w:rPr>
              <w:t xml:space="preserve">Additional borrowers must have a minimum credit  score of </w:t>
            </w:r>
            <w:r w:rsidRPr="00390D75">
              <w:rPr>
                <w:rFonts w:ascii="Filson Pro Light" w:hAnsi="Filson Pro Light"/>
              </w:rPr>
              <w:t>620</w:t>
            </w:r>
            <w:r w:rsidRPr="0017594D">
              <w:rPr>
                <w:rFonts w:ascii="Filson Pro Light" w:eastAsiaTheme="minorEastAsia" w:hAnsi="Filson Pro Light"/>
              </w:rPr>
              <w:t xml:space="preserve"> </w:t>
            </w:r>
          </w:p>
        </w:tc>
      </w:tr>
      <w:tr w:rsidR="00795A56" w14:paraId="4EF0004E" w14:textId="77777777" w:rsidTr="007E7811">
        <w:trPr>
          <w:trHeight w:val="1008"/>
        </w:trPr>
        <w:tc>
          <w:tcPr>
            <w:tcW w:w="0" w:type="auto"/>
          </w:tcPr>
          <w:p w14:paraId="11B15C8D" w14:textId="77777777" w:rsidR="00A576E0" w:rsidRPr="00C60117" w:rsidRDefault="00A576E0" w:rsidP="00795A56">
            <w:pPr>
              <w:rPr>
                <w:rFonts w:ascii="Atten New ExtraBold" w:eastAsiaTheme="minorEastAsia" w:hAnsi="Atten New ExtraBold"/>
                <w:b/>
                <w:bCs/>
              </w:rPr>
            </w:pPr>
            <w:r w:rsidRPr="00C60117">
              <w:rPr>
                <w:rFonts w:ascii="Atten New ExtraBold" w:eastAsiaTheme="minorEastAsia" w:hAnsi="Atten New ExtraBold"/>
                <w:b/>
                <w:bCs/>
              </w:rPr>
              <w:t>DSCR Supreme</w:t>
            </w:r>
          </w:p>
        </w:tc>
        <w:tc>
          <w:tcPr>
            <w:tcW w:w="8067" w:type="dxa"/>
          </w:tcPr>
          <w:p w14:paraId="5C383C20" w14:textId="77777777" w:rsidR="00A576E0" w:rsidRPr="0017594D" w:rsidRDefault="00A576E0" w:rsidP="00390D75">
            <w:pPr>
              <w:pStyle w:val="ListParagraph"/>
              <w:numPr>
                <w:ilvl w:val="0"/>
                <w:numId w:val="99"/>
              </w:numPr>
              <w:spacing w:before="0" w:after="0" w:line="240" w:lineRule="auto"/>
              <w:ind w:left="144" w:hanging="144"/>
            </w:pPr>
            <w:r w:rsidRPr="0017594D">
              <w:t>Minimum credit score is 720</w:t>
            </w:r>
          </w:p>
          <w:p w14:paraId="74678C96" w14:textId="77777777" w:rsidR="00A576E0" w:rsidRPr="0017594D" w:rsidRDefault="00A576E0" w:rsidP="00390D75">
            <w:pPr>
              <w:pStyle w:val="ListParagraph"/>
              <w:numPr>
                <w:ilvl w:val="0"/>
                <w:numId w:val="99"/>
              </w:numPr>
              <w:spacing w:before="0" w:after="0" w:line="240" w:lineRule="auto"/>
              <w:ind w:left="144" w:hanging="144"/>
            </w:pPr>
            <w:r w:rsidRPr="0017594D">
              <w:t xml:space="preserve">The Representative Score is as follows: </w:t>
            </w:r>
          </w:p>
          <w:p w14:paraId="43894516" w14:textId="77777777" w:rsidR="00A576E0" w:rsidRPr="0017594D" w:rsidRDefault="00A576E0" w:rsidP="00390D75">
            <w:pPr>
              <w:widowControl w:val="0"/>
              <w:numPr>
                <w:ilvl w:val="0"/>
                <w:numId w:val="170"/>
              </w:numPr>
              <w:autoSpaceDE w:val="0"/>
              <w:autoSpaceDN w:val="0"/>
              <w:spacing w:before="0" w:after="0" w:line="240" w:lineRule="auto"/>
              <w:rPr>
                <w:rFonts w:ascii="Filson Pro Light" w:eastAsiaTheme="minorEastAsia" w:hAnsi="Filson Pro Light"/>
              </w:rPr>
            </w:pPr>
            <w:r w:rsidRPr="0017594D">
              <w:rPr>
                <w:rFonts w:ascii="Filson Pro Light" w:eastAsiaTheme="minorEastAsia" w:hAnsi="Filson Pro Light"/>
              </w:rPr>
              <w:t>Lowest middle score of all borrowers</w:t>
            </w:r>
          </w:p>
          <w:p w14:paraId="042C3ABB" w14:textId="77777777" w:rsidR="00A576E0" w:rsidRPr="0017594D" w:rsidRDefault="00A576E0" w:rsidP="00390D75">
            <w:pPr>
              <w:widowControl w:val="0"/>
              <w:numPr>
                <w:ilvl w:val="0"/>
                <w:numId w:val="170"/>
              </w:numPr>
              <w:autoSpaceDE w:val="0"/>
              <w:autoSpaceDN w:val="0"/>
              <w:spacing w:before="0" w:after="0" w:line="240" w:lineRule="auto"/>
              <w:rPr>
                <w:rFonts w:ascii="Filson Pro Light" w:eastAsiaTheme="minorEastAsia" w:hAnsi="Filson Pro Light"/>
              </w:rPr>
            </w:pPr>
            <w:r w:rsidRPr="0017594D">
              <w:rPr>
                <w:rFonts w:ascii="Filson Pro Light" w:eastAsiaTheme="minorEastAsia" w:hAnsi="Filson Pro Light"/>
              </w:rPr>
              <w:t>A minimum of 2 scores required</w:t>
            </w:r>
          </w:p>
          <w:p w14:paraId="2FD5D454" w14:textId="77777777" w:rsidR="00A576E0" w:rsidRPr="0017594D" w:rsidRDefault="00A576E0" w:rsidP="00390D75">
            <w:pPr>
              <w:widowControl w:val="0"/>
              <w:numPr>
                <w:ilvl w:val="0"/>
                <w:numId w:val="170"/>
              </w:numPr>
              <w:autoSpaceDE w:val="0"/>
              <w:autoSpaceDN w:val="0"/>
              <w:spacing w:before="0" w:after="0" w:line="240" w:lineRule="auto"/>
              <w:rPr>
                <w:rFonts w:ascii="Filson Pro Light" w:eastAsiaTheme="minorEastAsia" w:hAnsi="Filson Pro Light"/>
              </w:rPr>
            </w:pPr>
            <w:r w:rsidRPr="0017594D">
              <w:rPr>
                <w:rFonts w:ascii="Filson Pro Light" w:eastAsiaTheme="minorEastAsia" w:hAnsi="Filson Pro Light"/>
              </w:rPr>
              <w:lastRenderedPageBreak/>
              <w:t>Borrowers’ with three credit scores: use the lowest middle score of all borrowers to qualify</w:t>
            </w:r>
          </w:p>
          <w:p w14:paraId="393F5D6D" w14:textId="77777777" w:rsidR="00A576E0" w:rsidRPr="0017594D" w:rsidRDefault="00A576E0" w:rsidP="0017594D">
            <w:pPr>
              <w:widowControl w:val="0"/>
              <w:numPr>
                <w:ilvl w:val="0"/>
                <w:numId w:val="171"/>
              </w:numPr>
              <w:tabs>
                <w:tab w:val="left" w:pos="255"/>
              </w:tabs>
              <w:autoSpaceDE w:val="0"/>
              <w:autoSpaceDN w:val="0"/>
              <w:spacing w:before="0" w:after="0" w:line="240" w:lineRule="auto"/>
              <w:rPr>
                <w:rFonts w:ascii="Filson Pro Light" w:hAnsi="Filson Pro Light"/>
              </w:rPr>
            </w:pPr>
            <w:r w:rsidRPr="0017594D">
              <w:rPr>
                <w:rFonts w:ascii="Filson Pro Light" w:eastAsiaTheme="minorEastAsia" w:hAnsi="Filson Pro Light"/>
              </w:rPr>
              <w:t>Borrowers’ with 2 credit scores: use the lower of the two scores to qualify</w:t>
            </w:r>
          </w:p>
        </w:tc>
      </w:tr>
      <w:tr w:rsidR="00795A56" w14:paraId="2A08A5DF" w14:textId="77777777" w:rsidTr="007E7811">
        <w:trPr>
          <w:trHeight w:val="1008"/>
        </w:trPr>
        <w:tc>
          <w:tcPr>
            <w:tcW w:w="0" w:type="auto"/>
          </w:tcPr>
          <w:p w14:paraId="684884C7" w14:textId="77777777" w:rsidR="00A576E0" w:rsidRPr="00C60117" w:rsidRDefault="00A576E0" w:rsidP="00795A56">
            <w:pPr>
              <w:rPr>
                <w:rFonts w:ascii="Atten New ExtraBold" w:eastAsiaTheme="minorEastAsia" w:hAnsi="Atten New ExtraBold"/>
                <w:b/>
                <w:bCs/>
              </w:rPr>
            </w:pPr>
            <w:r w:rsidRPr="00C60117">
              <w:rPr>
                <w:rFonts w:ascii="Atten New ExtraBold" w:eastAsiaTheme="minorEastAsia" w:hAnsi="Atten New ExtraBold"/>
                <w:b/>
                <w:bCs/>
              </w:rPr>
              <w:lastRenderedPageBreak/>
              <w:t>Investor DSCR</w:t>
            </w:r>
          </w:p>
        </w:tc>
        <w:tc>
          <w:tcPr>
            <w:tcW w:w="8067" w:type="dxa"/>
          </w:tcPr>
          <w:p w14:paraId="411ABB55" w14:textId="77777777" w:rsidR="00A576E0" w:rsidRPr="0017594D" w:rsidRDefault="00A576E0" w:rsidP="00390D75">
            <w:pPr>
              <w:pStyle w:val="ListParagraph"/>
              <w:numPr>
                <w:ilvl w:val="0"/>
                <w:numId w:val="99"/>
              </w:numPr>
              <w:spacing w:before="0" w:after="0" w:line="240" w:lineRule="auto"/>
              <w:ind w:left="144" w:hanging="144"/>
            </w:pPr>
            <w:r w:rsidRPr="0017594D">
              <w:t>Minimum credit score is 660</w:t>
            </w:r>
          </w:p>
          <w:p w14:paraId="39917B14" w14:textId="77777777" w:rsidR="00A576E0" w:rsidRPr="0017594D" w:rsidRDefault="00A576E0" w:rsidP="00390D75">
            <w:pPr>
              <w:pStyle w:val="ListParagraph"/>
              <w:numPr>
                <w:ilvl w:val="0"/>
                <w:numId w:val="99"/>
              </w:numPr>
              <w:spacing w:before="0" w:after="0" w:line="240" w:lineRule="auto"/>
              <w:ind w:left="144" w:hanging="144"/>
            </w:pPr>
            <w:r w:rsidRPr="0017594D">
              <w:t xml:space="preserve">The Representative Score is as follows: </w:t>
            </w:r>
          </w:p>
          <w:p w14:paraId="1D2B87E2" w14:textId="77777777" w:rsidR="00A576E0" w:rsidRPr="0017594D" w:rsidRDefault="00A576E0" w:rsidP="00390D75">
            <w:pPr>
              <w:widowControl w:val="0"/>
              <w:numPr>
                <w:ilvl w:val="0"/>
                <w:numId w:val="170"/>
              </w:numPr>
              <w:autoSpaceDE w:val="0"/>
              <w:autoSpaceDN w:val="0"/>
              <w:spacing w:before="0" w:after="0" w:line="240" w:lineRule="auto"/>
            </w:pPr>
            <w:r w:rsidRPr="00390D75">
              <w:rPr>
                <w:rFonts w:ascii="Filson Pro Light" w:eastAsiaTheme="minorEastAsia" w:hAnsi="Filson Pro Light"/>
              </w:rPr>
              <w:t>Lowest middle score of all borrowers</w:t>
            </w:r>
          </w:p>
        </w:tc>
      </w:tr>
      <w:tr w:rsidR="00795A56" w14:paraId="2CD685B9" w14:textId="77777777" w:rsidTr="007E7811">
        <w:trPr>
          <w:trHeight w:val="1008"/>
        </w:trPr>
        <w:tc>
          <w:tcPr>
            <w:tcW w:w="0" w:type="auto"/>
          </w:tcPr>
          <w:p w14:paraId="28D01B67" w14:textId="77777777" w:rsidR="00A576E0" w:rsidRPr="00C60117" w:rsidRDefault="00A576E0" w:rsidP="00795A56">
            <w:pPr>
              <w:rPr>
                <w:rFonts w:ascii="Atten New ExtraBold" w:eastAsiaTheme="minorEastAsia" w:hAnsi="Atten New ExtraBold"/>
                <w:b/>
                <w:bCs/>
              </w:rPr>
            </w:pPr>
            <w:r w:rsidRPr="00C60117">
              <w:rPr>
                <w:rFonts w:ascii="Atten New ExtraBold" w:eastAsiaTheme="minorEastAsia" w:hAnsi="Atten New ExtraBold"/>
                <w:b/>
                <w:bCs/>
              </w:rPr>
              <w:t>Investor DSCR No Ratio</w:t>
            </w:r>
          </w:p>
        </w:tc>
        <w:tc>
          <w:tcPr>
            <w:tcW w:w="8067" w:type="dxa"/>
          </w:tcPr>
          <w:p w14:paraId="52B80B85" w14:textId="77777777" w:rsidR="00A576E0" w:rsidRPr="0017594D" w:rsidRDefault="00A576E0" w:rsidP="00390D75">
            <w:pPr>
              <w:pStyle w:val="ListParagraph"/>
              <w:numPr>
                <w:ilvl w:val="0"/>
                <w:numId w:val="99"/>
              </w:numPr>
              <w:spacing w:before="0" w:after="0" w:line="240" w:lineRule="auto"/>
              <w:ind w:left="144" w:hanging="144"/>
            </w:pPr>
            <w:r w:rsidRPr="0017594D">
              <w:t>Minimum credit score: 700</w:t>
            </w:r>
          </w:p>
          <w:p w14:paraId="799EC3A1" w14:textId="77777777" w:rsidR="00A576E0" w:rsidRPr="0017594D" w:rsidRDefault="00A576E0" w:rsidP="00390D75">
            <w:pPr>
              <w:pStyle w:val="ListParagraph"/>
              <w:numPr>
                <w:ilvl w:val="0"/>
                <w:numId w:val="99"/>
              </w:numPr>
              <w:spacing w:before="0" w:after="0" w:line="240" w:lineRule="auto"/>
              <w:ind w:left="144" w:hanging="144"/>
            </w:pPr>
            <w:r w:rsidRPr="0017594D">
              <w:t xml:space="preserve">The Representative Score is as follows: </w:t>
            </w:r>
          </w:p>
          <w:p w14:paraId="2C72027F" w14:textId="2350C768" w:rsidR="00A576E0" w:rsidRPr="0017594D" w:rsidRDefault="00A576E0" w:rsidP="007E7811">
            <w:pPr>
              <w:widowControl w:val="0"/>
              <w:numPr>
                <w:ilvl w:val="0"/>
                <w:numId w:val="170"/>
              </w:numPr>
              <w:autoSpaceDE w:val="0"/>
              <w:autoSpaceDN w:val="0"/>
              <w:spacing w:before="0" w:after="0" w:line="240" w:lineRule="auto"/>
            </w:pPr>
            <w:r w:rsidRPr="0017594D">
              <w:rPr>
                <w:rFonts w:ascii="Filson Pro Light" w:eastAsiaTheme="minorEastAsia" w:hAnsi="Filson Pro Light"/>
              </w:rPr>
              <w:t>Lowest middle score of all borrowers</w:t>
            </w:r>
          </w:p>
        </w:tc>
      </w:tr>
      <w:tr w:rsidR="00795A56" w14:paraId="79DE543C" w14:textId="77777777" w:rsidTr="007E7811">
        <w:trPr>
          <w:trHeight w:val="1008"/>
        </w:trPr>
        <w:tc>
          <w:tcPr>
            <w:tcW w:w="0" w:type="auto"/>
          </w:tcPr>
          <w:p w14:paraId="3CD4DDE7" w14:textId="1A271420" w:rsidR="00A576E0" w:rsidRPr="00C60117" w:rsidRDefault="00A576E0" w:rsidP="00795A56">
            <w:pPr>
              <w:rPr>
                <w:rFonts w:ascii="Atten New ExtraBold" w:eastAsiaTheme="minorEastAsia" w:hAnsi="Atten New ExtraBold"/>
                <w:b/>
                <w:bCs/>
              </w:rPr>
            </w:pPr>
            <w:r w:rsidRPr="00C60117">
              <w:rPr>
                <w:rFonts w:ascii="Atten New ExtraBold" w:eastAsiaTheme="minorEastAsia" w:hAnsi="Atten New ExtraBold"/>
                <w:b/>
                <w:bCs/>
              </w:rPr>
              <w:t>DSCR Multi</w:t>
            </w:r>
            <w:r w:rsidR="004873F8">
              <w:rPr>
                <w:rFonts w:ascii="Atten New ExtraBold" w:eastAsiaTheme="minorEastAsia" w:hAnsi="Atten New ExtraBold"/>
                <w:b/>
                <w:bCs/>
              </w:rPr>
              <w:t xml:space="preserve"> &amp; Mixed</w:t>
            </w:r>
          </w:p>
        </w:tc>
        <w:tc>
          <w:tcPr>
            <w:tcW w:w="8067" w:type="dxa"/>
          </w:tcPr>
          <w:p w14:paraId="4D51BCA3" w14:textId="77777777" w:rsidR="00A576E0" w:rsidRPr="0017594D" w:rsidRDefault="00A576E0" w:rsidP="00390D75">
            <w:pPr>
              <w:pStyle w:val="ListParagraph"/>
              <w:numPr>
                <w:ilvl w:val="0"/>
                <w:numId w:val="99"/>
              </w:numPr>
              <w:spacing w:before="0" w:after="0" w:line="240" w:lineRule="auto"/>
              <w:ind w:left="144" w:hanging="144"/>
            </w:pPr>
            <w:r w:rsidRPr="0017594D">
              <w:t>Minimum credit score is 720</w:t>
            </w:r>
          </w:p>
          <w:p w14:paraId="53BE8B43" w14:textId="77777777" w:rsidR="00A576E0" w:rsidRPr="0017594D" w:rsidRDefault="00A576E0" w:rsidP="00390D75">
            <w:pPr>
              <w:pStyle w:val="ListParagraph"/>
              <w:numPr>
                <w:ilvl w:val="0"/>
                <w:numId w:val="99"/>
              </w:numPr>
              <w:spacing w:before="0" w:after="0" w:line="240" w:lineRule="auto"/>
              <w:ind w:left="144" w:hanging="144"/>
            </w:pPr>
            <w:r w:rsidRPr="0017594D">
              <w:t xml:space="preserve">The Representative Score is as follows: </w:t>
            </w:r>
          </w:p>
          <w:p w14:paraId="4FF15F35" w14:textId="77777777" w:rsidR="00A576E0" w:rsidRPr="0017594D" w:rsidRDefault="00A576E0" w:rsidP="00390D75">
            <w:pPr>
              <w:widowControl w:val="0"/>
              <w:numPr>
                <w:ilvl w:val="0"/>
                <w:numId w:val="170"/>
              </w:numPr>
              <w:autoSpaceDE w:val="0"/>
              <w:autoSpaceDN w:val="0"/>
              <w:spacing w:before="0" w:after="0" w:line="240" w:lineRule="auto"/>
            </w:pPr>
            <w:r w:rsidRPr="00390D75">
              <w:rPr>
                <w:rFonts w:ascii="Filson Pro Light" w:eastAsiaTheme="minorEastAsia" w:hAnsi="Filson Pro Light"/>
              </w:rPr>
              <w:t>Middle of 3 scores or lower of 2 of all Borrowers</w:t>
            </w:r>
          </w:p>
        </w:tc>
      </w:tr>
    </w:tbl>
    <w:p w14:paraId="4AEA8A55" w14:textId="77777777" w:rsidR="00C84162" w:rsidRPr="00F1194E" w:rsidRDefault="00C84162" w:rsidP="0017594D">
      <w:pPr>
        <w:pStyle w:val="TableParagraph"/>
      </w:pPr>
    </w:p>
    <w:p w14:paraId="596D6492" w14:textId="790C1254" w:rsidR="006155A1" w:rsidRPr="00EA12C0" w:rsidRDefault="00710179" w:rsidP="00307639">
      <w:pPr>
        <w:pStyle w:val="Heading1"/>
      </w:pPr>
      <w:bookmarkStart w:id="556" w:name="5.4_TRADELINE_REQUIREMENTS"/>
      <w:bookmarkStart w:id="557" w:name="_bookmark98"/>
      <w:bookmarkStart w:id="558" w:name="_Toc116569156"/>
      <w:bookmarkStart w:id="559" w:name="_Toc199843874"/>
      <w:bookmarkStart w:id="560" w:name="_Toc207885686"/>
      <w:bookmarkEnd w:id="556"/>
      <w:bookmarkEnd w:id="557"/>
      <w:r w:rsidRPr="00EA12C0">
        <w:t>TRADELINE REQUIREMENTS</w:t>
      </w:r>
      <w:bookmarkEnd w:id="558"/>
      <w:bookmarkEnd w:id="559"/>
      <w:bookmarkEnd w:id="560"/>
    </w:p>
    <w:tbl>
      <w:tblPr>
        <w:tblW w:w="9540" w:type="dxa"/>
        <w:tblInd w:w="-95" w:type="dxa"/>
        <w:tblBorders>
          <w:top w:val="single" w:sz="4" w:space="0" w:color="A4A4A4"/>
          <w:left w:val="single" w:sz="4" w:space="0" w:color="A4A4A4"/>
          <w:bottom w:val="single" w:sz="4" w:space="0" w:color="A4A4A4"/>
          <w:right w:val="single" w:sz="4" w:space="0" w:color="A4A4A4"/>
          <w:insideH w:val="single" w:sz="4" w:space="0" w:color="A4A4A4"/>
          <w:insideV w:val="single" w:sz="4" w:space="0" w:color="A4A4A4"/>
        </w:tblBorders>
        <w:tblLayout w:type="fixed"/>
        <w:tblCellMar>
          <w:left w:w="0" w:type="dxa"/>
          <w:right w:w="0" w:type="dxa"/>
        </w:tblCellMar>
        <w:tblLook w:val="01E0" w:firstRow="1" w:lastRow="1" w:firstColumn="1" w:lastColumn="1" w:noHBand="0" w:noVBand="0"/>
      </w:tblPr>
      <w:tblGrid>
        <w:gridCol w:w="2340"/>
        <w:gridCol w:w="3330"/>
        <w:gridCol w:w="3870"/>
      </w:tblGrid>
      <w:tr w:rsidR="00BA3F38" w:rsidRPr="00EA12C0" w14:paraId="62AA4B14" w14:textId="77777777" w:rsidTr="0017594D">
        <w:trPr>
          <w:trHeight w:val="283"/>
        </w:trPr>
        <w:tc>
          <w:tcPr>
            <w:tcW w:w="2340" w:type="dxa"/>
            <w:tcBorders>
              <w:left w:val="single" w:sz="4" w:space="0" w:color="C8C8C8"/>
              <w:bottom w:val="single" w:sz="4" w:space="0" w:color="C8C8C8"/>
              <w:right w:val="single" w:sz="4" w:space="0" w:color="C8C8C8"/>
            </w:tcBorders>
            <w:shd w:val="clear" w:color="auto" w:fill="016AEA"/>
          </w:tcPr>
          <w:p w14:paraId="11817540" w14:textId="69C687A0" w:rsidR="00BA3F38" w:rsidRPr="00C60117" w:rsidRDefault="00E1561C" w:rsidP="0017594D">
            <w:pPr>
              <w:pStyle w:val="TableParagraph"/>
              <w:jc w:val="center"/>
              <w:rPr>
                <w:rFonts w:ascii="Atten New ExtraBold" w:hAnsi="Atten New ExtraBold"/>
                <w:color w:val="FFFFFF" w:themeColor="background1"/>
                <w:szCs w:val="20"/>
              </w:rPr>
            </w:pPr>
            <w:r w:rsidRPr="00C60117">
              <w:rPr>
                <w:rFonts w:ascii="Atten New ExtraBold" w:hAnsi="Atten New ExtraBold"/>
                <w:color w:val="FFFFFF" w:themeColor="background1"/>
                <w:szCs w:val="20"/>
              </w:rPr>
              <w:t>TYPE</w:t>
            </w:r>
          </w:p>
        </w:tc>
        <w:tc>
          <w:tcPr>
            <w:tcW w:w="3330" w:type="dxa"/>
            <w:tcBorders>
              <w:left w:val="single" w:sz="4" w:space="0" w:color="C8C8C8"/>
              <w:bottom w:val="single" w:sz="4" w:space="0" w:color="C8C8C8"/>
              <w:right w:val="single" w:sz="4" w:space="0" w:color="C8C8C8"/>
            </w:tcBorders>
            <w:shd w:val="clear" w:color="auto" w:fill="016AEA"/>
          </w:tcPr>
          <w:p w14:paraId="2E7BC79B" w14:textId="77777777" w:rsidR="00BA3F38" w:rsidRPr="00C60117" w:rsidRDefault="00BA3F38" w:rsidP="00E1561C">
            <w:pPr>
              <w:pStyle w:val="TableParagraph"/>
              <w:ind w:left="343" w:right="333"/>
              <w:jc w:val="center"/>
              <w:rPr>
                <w:rFonts w:ascii="Atten New ExtraBold" w:hAnsi="Atten New ExtraBold"/>
                <w:b/>
                <w:bCs/>
                <w:color w:val="FFFFFF" w:themeColor="background1"/>
                <w:szCs w:val="20"/>
              </w:rPr>
            </w:pPr>
            <w:r w:rsidRPr="00C60117">
              <w:rPr>
                <w:rFonts w:ascii="Atten New ExtraBold" w:hAnsi="Atten New ExtraBold"/>
                <w:b/>
                <w:bCs/>
                <w:color w:val="FFFFFF" w:themeColor="background1"/>
                <w:szCs w:val="20"/>
              </w:rPr>
              <w:t>OCCUPANCY</w:t>
            </w:r>
          </w:p>
        </w:tc>
        <w:tc>
          <w:tcPr>
            <w:tcW w:w="3870" w:type="dxa"/>
            <w:tcBorders>
              <w:left w:val="single" w:sz="4" w:space="0" w:color="C8C8C8"/>
              <w:bottom w:val="single" w:sz="4" w:space="0" w:color="C8C8C8"/>
              <w:right w:val="single" w:sz="4" w:space="0" w:color="C8C8C8"/>
            </w:tcBorders>
            <w:shd w:val="clear" w:color="auto" w:fill="016AEA"/>
          </w:tcPr>
          <w:p w14:paraId="5DA5575B" w14:textId="77777777" w:rsidR="00BA3F38" w:rsidRPr="00C60117" w:rsidRDefault="00BA3F38" w:rsidP="000279EE">
            <w:pPr>
              <w:pStyle w:val="TableParagraph"/>
              <w:ind w:left="828"/>
              <w:rPr>
                <w:rFonts w:ascii="Atten New ExtraBold" w:hAnsi="Atten New ExtraBold"/>
                <w:b/>
                <w:bCs/>
                <w:color w:val="FFFFFF" w:themeColor="background1"/>
                <w:szCs w:val="20"/>
              </w:rPr>
            </w:pPr>
            <w:r w:rsidRPr="00C60117">
              <w:rPr>
                <w:rFonts w:ascii="Atten New ExtraBold" w:hAnsi="Atten New ExtraBold"/>
                <w:b/>
                <w:bCs/>
                <w:color w:val="FFFFFF" w:themeColor="background1"/>
                <w:szCs w:val="20"/>
              </w:rPr>
              <w:t>TRADELINE HISTORY</w:t>
            </w:r>
          </w:p>
        </w:tc>
      </w:tr>
      <w:tr w:rsidR="00BA3F38" w:rsidRPr="00EA12C0" w14:paraId="47F354CC" w14:textId="77777777" w:rsidTr="00080EB4">
        <w:trPr>
          <w:trHeight w:val="535"/>
        </w:trPr>
        <w:tc>
          <w:tcPr>
            <w:tcW w:w="2340" w:type="dxa"/>
            <w:tcBorders>
              <w:top w:val="single" w:sz="4" w:space="0" w:color="C8C8C8"/>
              <w:left w:val="single" w:sz="4" w:space="0" w:color="C8C8C8"/>
              <w:bottom w:val="single" w:sz="4" w:space="0" w:color="C8C8C8"/>
              <w:right w:val="single" w:sz="4" w:space="0" w:color="C8C8C8"/>
            </w:tcBorders>
          </w:tcPr>
          <w:p w14:paraId="3A0F3241" w14:textId="77777777" w:rsidR="00BA3F38" w:rsidRPr="000279EE" w:rsidRDefault="00BA3F38" w:rsidP="00F768DF">
            <w:pPr>
              <w:pStyle w:val="TableParagraph"/>
              <w:jc w:val="center"/>
              <w:rPr>
                <w:rFonts w:ascii="Atten New ExtraBold" w:hAnsi="Atten New ExtraBold"/>
                <w:b/>
                <w:bCs/>
                <w:szCs w:val="20"/>
              </w:rPr>
            </w:pPr>
          </w:p>
          <w:p w14:paraId="7407C858" w14:textId="77777777" w:rsidR="00BA3F38" w:rsidRPr="000279EE" w:rsidRDefault="00BA3F38" w:rsidP="00F768DF">
            <w:pPr>
              <w:pStyle w:val="TableParagraph"/>
              <w:jc w:val="center"/>
              <w:rPr>
                <w:rFonts w:ascii="Atten New ExtraBold" w:hAnsi="Atten New ExtraBold"/>
                <w:b/>
                <w:bCs/>
                <w:szCs w:val="20"/>
              </w:rPr>
            </w:pPr>
          </w:p>
          <w:p w14:paraId="699DC4EA" w14:textId="13D4C5FE" w:rsidR="00BA3F38" w:rsidRPr="000279EE" w:rsidRDefault="00BA3F38" w:rsidP="00F768DF">
            <w:pPr>
              <w:pStyle w:val="TableParagraph"/>
              <w:ind w:left="201" w:right="173" w:firstLine="45"/>
              <w:jc w:val="center"/>
              <w:rPr>
                <w:rFonts w:ascii="Atten New ExtraBold" w:hAnsi="Atten New ExtraBold"/>
                <w:b/>
                <w:bCs/>
                <w:szCs w:val="20"/>
              </w:rPr>
            </w:pPr>
            <w:r w:rsidRPr="000279EE">
              <w:rPr>
                <w:rFonts w:ascii="Atten New ExtraBold" w:hAnsi="Atten New ExtraBold"/>
                <w:b/>
                <w:bCs/>
                <w:szCs w:val="20"/>
              </w:rPr>
              <w:t>STANDARD TRADELINES</w:t>
            </w:r>
          </w:p>
        </w:tc>
        <w:tc>
          <w:tcPr>
            <w:tcW w:w="3330" w:type="dxa"/>
            <w:tcBorders>
              <w:top w:val="single" w:sz="4" w:space="0" w:color="C8C8C8"/>
              <w:left w:val="single" w:sz="4" w:space="0" w:color="C8C8C8"/>
              <w:right w:val="single" w:sz="4" w:space="0" w:color="C8C8C8"/>
            </w:tcBorders>
          </w:tcPr>
          <w:p w14:paraId="4D60B116" w14:textId="6C7174C3" w:rsidR="00BA3F38" w:rsidRPr="00EA12C0" w:rsidRDefault="00BA3F38" w:rsidP="00F768DF">
            <w:pPr>
              <w:pStyle w:val="TableParagraph"/>
              <w:ind w:left="360" w:right="360" w:firstLine="127"/>
              <w:jc w:val="center"/>
              <w:rPr>
                <w:szCs w:val="20"/>
              </w:rPr>
            </w:pPr>
            <w:r w:rsidRPr="00EA12C0">
              <w:rPr>
                <w:szCs w:val="20"/>
              </w:rPr>
              <w:t>Primary</w:t>
            </w:r>
            <w:r w:rsidR="008F44DD" w:rsidRPr="00EA12C0">
              <w:rPr>
                <w:szCs w:val="20"/>
              </w:rPr>
              <w:t xml:space="preserve"> Residence</w:t>
            </w:r>
            <w:r w:rsidRPr="00EA12C0">
              <w:rPr>
                <w:szCs w:val="20"/>
              </w:rPr>
              <w:t>,</w:t>
            </w:r>
          </w:p>
          <w:p w14:paraId="0258E491" w14:textId="62A0C98A" w:rsidR="00BA3F38" w:rsidRPr="00EA12C0" w:rsidRDefault="00BA3F38" w:rsidP="00F768DF">
            <w:pPr>
              <w:pStyle w:val="TableParagraph"/>
              <w:ind w:left="360" w:right="360" w:firstLine="127"/>
              <w:jc w:val="center"/>
              <w:rPr>
                <w:szCs w:val="20"/>
              </w:rPr>
            </w:pPr>
            <w:r w:rsidRPr="00EA12C0">
              <w:rPr>
                <w:szCs w:val="20"/>
              </w:rPr>
              <w:t>Second Homes</w:t>
            </w:r>
          </w:p>
          <w:p w14:paraId="27453FAE" w14:textId="5A1C8632" w:rsidR="00BA3F38" w:rsidRPr="00EA12C0" w:rsidRDefault="00BA3F38" w:rsidP="00F768DF">
            <w:pPr>
              <w:pStyle w:val="TableParagraph"/>
              <w:ind w:left="360" w:right="360"/>
              <w:jc w:val="center"/>
              <w:rPr>
                <w:szCs w:val="20"/>
              </w:rPr>
            </w:pPr>
            <w:r w:rsidRPr="00EA12C0">
              <w:rPr>
                <w:szCs w:val="20"/>
              </w:rPr>
              <w:t>and</w:t>
            </w:r>
          </w:p>
          <w:p w14:paraId="6498230A" w14:textId="26A8C81D" w:rsidR="00BA3F38" w:rsidRPr="00EA12C0" w:rsidRDefault="00BA3F38" w:rsidP="00F768DF">
            <w:pPr>
              <w:pStyle w:val="TableParagraph"/>
              <w:ind w:left="360" w:right="360"/>
              <w:jc w:val="center"/>
              <w:rPr>
                <w:szCs w:val="20"/>
              </w:rPr>
            </w:pPr>
            <w:r w:rsidRPr="00EA12C0">
              <w:rPr>
                <w:szCs w:val="20"/>
              </w:rPr>
              <w:t>Investment</w:t>
            </w:r>
          </w:p>
        </w:tc>
        <w:tc>
          <w:tcPr>
            <w:tcW w:w="3870" w:type="dxa"/>
            <w:tcBorders>
              <w:top w:val="single" w:sz="4" w:space="0" w:color="C8C8C8"/>
              <w:left w:val="single" w:sz="4" w:space="0" w:color="C8C8C8"/>
              <w:bottom w:val="single" w:sz="4" w:space="0" w:color="C8C8C8"/>
              <w:right w:val="single" w:sz="4" w:space="0" w:color="C8C8C8"/>
            </w:tcBorders>
          </w:tcPr>
          <w:p w14:paraId="3B853543" w14:textId="15CA536E" w:rsidR="00BA3F38" w:rsidRPr="00EA12C0" w:rsidRDefault="00BA3F38" w:rsidP="00F768DF">
            <w:pPr>
              <w:pStyle w:val="TableParagraph"/>
              <w:ind w:left="297" w:right="283"/>
              <w:jc w:val="center"/>
              <w:rPr>
                <w:szCs w:val="20"/>
              </w:rPr>
            </w:pPr>
            <w:r w:rsidRPr="00EA12C0">
              <w:rPr>
                <w:szCs w:val="20"/>
              </w:rPr>
              <w:t xml:space="preserve">3 valid tradelines reporting for 12+ months with activity in last 12 months </w:t>
            </w:r>
          </w:p>
          <w:p w14:paraId="00592422" w14:textId="77777777" w:rsidR="00BA3F38" w:rsidRPr="00EA12C0" w:rsidRDefault="00BA3F38" w:rsidP="00F768DF">
            <w:pPr>
              <w:pStyle w:val="TableParagraph"/>
              <w:ind w:left="293" w:right="283"/>
              <w:jc w:val="center"/>
              <w:rPr>
                <w:szCs w:val="20"/>
              </w:rPr>
            </w:pPr>
            <w:r w:rsidRPr="00EA12C0">
              <w:rPr>
                <w:szCs w:val="20"/>
              </w:rPr>
              <w:t>or</w:t>
            </w:r>
          </w:p>
          <w:p w14:paraId="2CDEFADB" w14:textId="04D19C71" w:rsidR="00BA3F38" w:rsidRPr="00EA12C0" w:rsidRDefault="00BA3F38" w:rsidP="00F768DF">
            <w:pPr>
              <w:pStyle w:val="TableParagraph"/>
              <w:ind w:left="297" w:right="283"/>
              <w:jc w:val="center"/>
              <w:rPr>
                <w:szCs w:val="20"/>
              </w:rPr>
            </w:pPr>
            <w:r w:rsidRPr="00EA12C0">
              <w:rPr>
                <w:szCs w:val="20"/>
              </w:rPr>
              <w:t xml:space="preserve">2 valid tradelines reporting for 24+ months with activity in last 12 months </w:t>
            </w:r>
          </w:p>
          <w:p w14:paraId="158E5827" w14:textId="5D89DF40" w:rsidR="00BA3F38" w:rsidRPr="00EA12C0" w:rsidRDefault="00BA3F38" w:rsidP="00F768DF">
            <w:pPr>
              <w:pStyle w:val="TableParagraph"/>
              <w:ind w:left="297" w:right="283"/>
              <w:jc w:val="center"/>
              <w:rPr>
                <w:szCs w:val="20"/>
              </w:rPr>
            </w:pPr>
            <w:r w:rsidRPr="00EA12C0">
              <w:rPr>
                <w:szCs w:val="20"/>
              </w:rPr>
              <w:t>Or</w:t>
            </w:r>
          </w:p>
          <w:p w14:paraId="29B989BD" w14:textId="77777777" w:rsidR="00BA3F38" w:rsidRPr="00EA12C0" w:rsidRDefault="00BA3F38" w:rsidP="00F768DF">
            <w:pPr>
              <w:pStyle w:val="TableParagraph"/>
              <w:ind w:left="297" w:right="283"/>
              <w:jc w:val="center"/>
              <w:rPr>
                <w:szCs w:val="20"/>
              </w:rPr>
            </w:pPr>
            <w:r w:rsidRPr="00EA12C0">
              <w:rPr>
                <w:szCs w:val="20"/>
              </w:rPr>
              <w:t xml:space="preserve">24-month mortgage history reporting on credit report </w:t>
            </w:r>
          </w:p>
          <w:p w14:paraId="76CBE931" w14:textId="654FB1B4" w:rsidR="00BA3F38" w:rsidRPr="00EA12C0" w:rsidRDefault="00217D28" w:rsidP="00F768DF">
            <w:pPr>
              <w:pStyle w:val="TableParagraph"/>
              <w:ind w:left="297" w:right="283"/>
              <w:jc w:val="center"/>
              <w:rPr>
                <w:szCs w:val="20"/>
              </w:rPr>
            </w:pPr>
            <w:r w:rsidRPr="00EA12C0">
              <w:rPr>
                <w:szCs w:val="20"/>
              </w:rPr>
              <w:t xml:space="preserve">0x30x12 required </w:t>
            </w:r>
          </w:p>
        </w:tc>
      </w:tr>
      <w:tr w:rsidR="00BA3F38" w:rsidRPr="00EA12C0" w14:paraId="0F98004A" w14:textId="77777777" w:rsidTr="0017594D">
        <w:trPr>
          <w:trHeight w:val="709"/>
        </w:trPr>
        <w:tc>
          <w:tcPr>
            <w:tcW w:w="2340" w:type="dxa"/>
            <w:tcBorders>
              <w:top w:val="single" w:sz="4" w:space="0" w:color="C8C8C8"/>
              <w:left w:val="single" w:sz="4" w:space="0" w:color="C8C8C8"/>
              <w:bottom w:val="single" w:sz="4" w:space="0" w:color="C8C8C8"/>
              <w:right w:val="single" w:sz="4" w:space="0" w:color="C8C8C8"/>
            </w:tcBorders>
          </w:tcPr>
          <w:p w14:paraId="2F90D743" w14:textId="5F4AB089" w:rsidR="00BA3F38" w:rsidRPr="000279EE" w:rsidRDefault="00BA3F38" w:rsidP="00F768DF">
            <w:pPr>
              <w:pStyle w:val="TableParagraph"/>
              <w:ind w:left="288" w:right="173"/>
              <w:jc w:val="center"/>
              <w:rPr>
                <w:rFonts w:ascii="Atten New ExtraBold" w:hAnsi="Atten New ExtraBold"/>
                <w:b/>
                <w:bCs/>
                <w:szCs w:val="20"/>
              </w:rPr>
            </w:pPr>
            <w:r w:rsidRPr="000279EE">
              <w:rPr>
                <w:rFonts w:ascii="Atten New ExtraBold" w:hAnsi="Atten New ExtraBold"/>
                <w:b/>
                <w:bCs/>
                <w:szCs w:val="20"/>
              </w:rPr>
              <w:t>LIMITED TRADELINES</w:t>
            </w:r>
          </w:p>
        </w:tc>
        <w:tc>
          <w:tcPr>
            <w:tcW w:w="3330" w:type="dxa"/>
            <w:tcBorders>
              <w:top w:val="single" w:sz="4" w:space="0" w:color="C8C8C8"/>
              <w:left w:val="single" w:sz="4" w:space="0" w:color="C8C8C8"/>
              <w:bottom w:val="single" w:sz="4" w:space="0" w:color="C8C8C8"/>
              <w:right w:val="single" w:sz="4" w:space="0" w:color="C8C8C8"/>
            </w:tcBorders>
          </w:tcPr>
          <w:p w14:paraId="629F02A0" w14:textId="342FB5BD" w:rsidR="008E1E8B" w:rsidRPr="00EA12C0" w:rsidRDefault="00BA3F38" w:rsidP="008E1E8B">
            <w:pPr>
              <w:pStyle w:val="TableParagraph"/>
              <w:ind w:left="374" w:right="346"/>
              <w:jc w:val="center"/>
              <w:rPr>
                <w:szCs w:val="20"/>
              </w:rPr>
            </w:pPr>
            <w:r w:rsidRPr="00EA12C0">
              <w:rPr>
                <w:szCs w:val="20"/>
              </w:rPr>
              <w:t xml:space="preserve">Primary </w:t>
            </w:r>
            <w:r w:rsidR="008F44DD" w:rsidRPr="00EA12C0">
              <w:rPr>
                <w:szCs w:val="20"/>
              </w:rPr>
              <w:t xml:space="preserve">Residence </w:t>
            </w:r>
            <w:r w:rsidR="008E1E8B" w:rsidRPr="008E1E8B">
              <w:rPr>
                <w:szCs w:val="20"/>
                <w:highlight w:val="yellow"/>
              </w:rPr>
              <w:t>Only</w:t>
            </w:r>
          </w:p>
          <w:p w14:paraId="09349370" w14:textId="476BC4DE" w:rsidR="00BA3F38" w:rsidRPr="00EA12C0" w:rsidRDefault="00BA3F38" w:rsidP="00F768DF">
            <w:pPr>
              <w:pStyle w:val="TableParagraph"/>
              <w:ind w:left="374" w:right="346"/>
              <w:jc w:val="center"/>
              <w:rPr>
                <w:szCs w:val="20"/>
              </w:rPr>
            </w:pPr>
          </w:p>
        </w:tc>
        <w:tc>
          <w:tcPr>
            <w:tcW w:w="3870" w:type="dxa"/>
            <w:tcBorders>
              <w:top w:val="single" w:sz="4" w:space="0" w:color="C8C8C8"/>
              <w:left w:val="single" w:sz="4" w:space="0" w:color="C8C8C8"/>
              <w:bottom w:val="single" w:sz="4" w:space="0" w:color="C8C8C8"/>
              <w:right w:val="single" w:sz="4" w:space="0" w:color="C8C8C8"/>
            </w:tcBorders>
            <w:vAlign w:val="center"/>
          </w:tcPr>
          <w:p w14:paraId="4108E4F6" w14:textId="63CE61B2" w:rsidR="00BA3F38" w:rsidRPr="00EA12C0" w:rsidRDefault="00F05200" w:rsidP="00F768DF">
            <w:pPr>
              <w:pStyle w:val="TableParagraph"/>
              <w:ind w:left="432" w:right="432"/>
              <w:jc w:val="center"/>
              <w:rPr>
                <w:szCs w:val="20"/>
              </w:rPr>
            </w:pPr>
            <w:r w:rsidRPr="00EA12C0">
              <w:rPr>
                <w:szCs w:val="20"/>
              </w:rPr>
              <w:t>See bel</w:t>
            </w:r>
            <w:r w:rsidR="008E0DE1" w:rsidRPr="00EA12C0">
              <w:rPr>
                <w:szCs w:val="20"/>
              </w:rPr>
              <w:t>ow</w:t>
            </w:r>
          </w:p>
        </w:tc>
      </w:tr>
      <w:tr w:rsidR="00BA3F38" w:rsidRPr="00EA12C0" w14:paraId="068C23DE" w14:textId="77777777" w:rsidTr="0017594D">
        <w:trPr>
          <w:trHeight w:val="709"/>
        </w:trPr>
        <w:tc>
          <w:tcPr>
            <w:tcW w:w="2340" w:type="dxa"/>
            <w:tcBorders>
              <w:top w:val="single" w:sz="4" w:space="0" w:color="C8C8C8"/>
              <w:left w:val="single" w:sz="4" w:space="0" w:color="C8C8C8"/>
              <w:bottom w:val="single" w:sz="4" w:space="0" w:color="C8C8C8"/>
              <w:right w:val="single" w:sz="4" w:space="0" w:color="C8C8C8"/>
            </w:tcBorders>
          </w:tcPr>
          <w:p w14:paraId="040B530A" w14:textId="7F86E511" w:rsidR="00BA3F38" w:rsidRPr="000279EE" w:rsidRDefault="002E3273" w:rsidP="00F768DF">
            <w:pPr>
              <w:pStyle w:val="TableParagraph"/>
              <w:ind w:left="288" w:right="173"/>
              <w:jc w:val="center"/>
              <w:rPr>
                <w:rFonts w:ascii="Atten New ExtraBold" w:hAnsi="Atten New ExtraBold"/>
                <w:b/>
                <w:bCs/>
                <w:szCs w:val="20"/>
              </w:rPr>
            </w:pPr>
            <w:r w:rsidRPr="000279EE">
              <w:rPr>
                <w:rFonts w:ascii="Atten New ExtraBold" w:hAnsi="Atten New ExtraBold"/>
                <w:b/>
                <w:bCs/>
                <w:szCs w:val="20"/>
              </w:rPr>
              <w:t>NON-TRADITIONAL CREDIT</w:t>
            </w:r>
          </w:p>
        </w:tc>
        <w:tc>
          <w:tcPr>
            <w:tcW w:w="3330" w:type="dxa"/>
            <w:tcBorders>
              <w:top w:val="single" w:sz="4" w:space="0" w:color="C8C8C8"/>
              <w:left w:val="single" w:sz="4" w:space="0" w:color="C8C8C8"/>
              <w:bottom w:val="single" w:sz="4" w:space="0" w:color="C8C8C8"/>
              <w:right w:val="single" w:sz="4" w:space="0" w:color="C8C8C8"/>
            </w:tcBorders>
          </w:tcPr>
          <w:p w14:paraId="417D680C" w14:textId="7DD97898" w:rsidR="00BA3F38" w:rsidRPr="00EA12C0" w:rsidRDefault="008D31A3" w:rsidP="00F768DF">
            <w:pPr>
              <w:pStyle w:val="TableParagraph"/>
              <w:ind w:left="374" w:right="346"/>
              <w:jc w:val="center"/>
              <w:rPr>
                <w:szCs w:val="20"/>
              </w:rPr>
            </w:pPr>
            <w:r w:rsidRPr="00EA12C0">
              <w:rPr>
                <w:szCs w:val="20"/>
              </w:rPr>
              <w:t>Foreign National &amp; ITIN Borrowers</w:t>
            </w:r>
          </w:p>
        </w:tc>
        <w:tc>
          <w:tcPr>
            <w:tcW w:w="3870" w:type="dxa"/>
            <w:tcBorders>
              <w:top w:val="single" w:sz="4" w:space="0" w:color="C8C8C8"/>
              <w:left w:val="single" w:sz="4" w:space="0" w:color="C8C8C8"/>
              <w:bottom w:val="single" w:sz="4" w:space="0" w:color="C8C8C8"/>
              <w:right w:val="single" w:sz="4" w:space="0" w:color="C8C8C8"/>
            </w:tcBorders>
            <w:vAlign w:val="center"/>
          </w:tcPr>
          <w:p w14:paraId="030D5DCB" w14:textId="52729953" w:rsidR="00BA3F38" w:rsidRPr="00EA12C0" w:rsidRDefault="00F05200" w:rsidP="00F768DF">
            <w:pPr>
              <w:pStyle w:val="TableParagraph"/>
              <w:ind w:left="432" w:right="432"/>
              <w:jc w:val="center"/>
              <w:rPr>
                <w:szCs w:val="20"/>
              </w:rPr>
            </w:pPr>
            <w:r w:rsidRPr="00EA12C0">
              <w:rPr>
                <w:szCs w:val="20"/>
              </w:rPr>
              <w:t xml:space="preserve">See </w:t>
            </w:r>
            <w:r w:rsidR="008E0DE1" w:rsidRPr="00EA12C0">
              <w:rPr>
                <w:szCs w:val="20"/>
              </w:rPr>
              <w:t xml:space="preserve">below </w:t>
            </w:r>
          </w:p>
        </w:tc>
      </w:tr>
    </w:tbl>
    <w:p w14:paraId="75C97BAC" w14:textId="77777777" w:rsidR="00237394" w:rsidRPr="00EA12C0" w:rsidRDefault="00237394" w:rsidP="00F00F3B">
      <w:pPr>
        <w:pStyle w:val="BodyText"/>
        <w:spacing w:before="0" w:after="0" w:line="240" w:lineRule="auto"/>
        <w:ind w:left="112"/>
        <w:jc w:val="both"/>
        <w:rPr>
          <w:rFonts w:ascii="Avenir Next LT Pro" w:hAnsi="Avenir Next LT Pro"/>
          <w:szCs w:val="20"/>
        </w:rPr>
      </w:pPr>
    </w:p>
    <w:p w14:paraId="64CC313C" w14:textId="2F020674" w:rsidR="00830D86" w:rsidRPr="00EA12C0" w:rsidRDefault="00830D86" w:rsidP="00B70EA7">
      <w:pPr>
        <w:pStyle w:val="BodyText"/>
        <w:spacing w:before="0" w:after="0" w:line="240" w:lineRule="auto"/>
        <w:ind w:left="112"/>
        <w:jc w:val="both"/>
        <w:rPr>
          <w:rFonts w:ascii="Filson Pro Light" w:hAnsi="Filson Pro Light"/>
          <w:szCs w:val="20"/>
        </w:rPr>
      </w:pPr>
    </w:p>
    <w:p w14:paraId="49D8BA24" w14:textId="6421A026" w:rsidR="00B70EA7" w:rsidRPr="00EA12C0" w:rsidRDefault="00B70EA7" w:rsidP="0017594D">
      <w:pPr>
        <w:pStyle w:val="TableParagraph"/>
      </w:pPr>
      <w:r w:rsidRPr="00EA12C0">
        <w:t xml:space="preserve">Only the primary </w:t>
      </w:r>
      <w:r w:rsidR="007D5FA5" w:rsidRPr="00EA12C0">
        <w:t>borrower</w:t>
      </w:r>
      <w:r w:rsidRPr="00EA12C0">
        <w:t xml:space="preserve"> must meet the minimum tradeline requirements listed above, and married couples may combine tradelines</w:t>
      </w:r>
      <w:r w:rsidR="00ED788C" w:rsidRPr="00EA12C0">
        <w:t>.</w:t>
      </w:r>
    </w:p>
    <w:p w14:paraId="115CF0D3" w14:textId="77777777" w:rsidR="00B8429F" w:rsidRPr="00EA12C0" w:rsidRDefault="00B8429F" w:rsidP="0017594D">
      <w:pPr>
        <w:pStyle w:val="TableParagraph"/>
      </w:pPr>
    </w:p>
    <w:p w14:paraId="0BBE0D9D" w14:textId="6071884A" w:rsidR="00710179" w:rsidRPr="00EA12C0" w:rsidRDefault="00710179" w:rsidP="0017594D">
      <w:pPr>
        <w:pStyle w:val="TableParagraph"/>
      </w:pPr>
      <w:r w:rsidRPr="00EA12C0">
        <w:t>To qualify as a valid tradeline, the following requirements apply:</w:t>
      </w:r>
    </w:p>
    <w:p w14:paraId="151CFBAE" w14:textId="2F0B0873" w:rsidR="00710179" w:rsidRPr="00EA12C0" w:rsidRDefault="00710179" w:rsidP="0017594D">
      <w:pPr>
        <w:pStyle w:val="Bullet"/>
      </w:pPr>
      <w:r w:rsidRPr="00EA12C0">
        <w:t>The credit line must be reflected on the borrower’s credit</w:t>
      </w:r>
      <w:r w:rsidRPr="00EA12C0">
        <w:rPr>
          <w:spacing w:val="-10"/>
        </w:rPr>
        <w:t xml:space="preserve"> </w:t>
      </w:r>
      <w:r w:rsidR="00242FA8" w:rsidRPr="00EA12C0">
        <w:t>report.</w:t>
      </w:r>
      <w:r w:rsidR="00A01276" w:rsidRPr="00EA12C0">
        <w:t xml:space="preserve"> </w:t>
      </w:r>
    </w:p>
    <w:p w14:paraId="13F00C2B" w14:textId="71E3893E" w:rsidR="00710179" w:rsidRPr="00EA12C0" w:rsidRDefault="00710179" w:rsidP="0017594D">
      <w:pPr>
        <w:pStyle w:val="Bullet"/>
      </w:pPr>
      <w:r w:rsidRPr="00EA12C0">
        <w:t>The account must have activity in the past 12 months and may be open or</w:t>
      </w:r>
      <w:r w:rsidRPr="00EA12C0">
        <w:rPr>
          <w:spacing w:val="-13"/>
        </w:rPr>
        <w:t xml:space="preserve"> </w:t>
      </w:r>
      <w:r w:rsidR="00242FA8" w:rsidRPr="00EA12C0">
        <w:t>closed.</w:t>
      </w:r>
    </w:p>
    <w:p w14:paraId="7B0F8BCF" w14:textId="0F1CEFD7" w:rsidR="00710179" w:rsidRPr="00EA12C0" w:rsidRDefault="00710179" w:rsidP="0017594D">
      <w:pPr>
        <w:pStyle w:val="Bullet"/>
      </w:pPr>
      <w:r w:rsidRPr="00EA12C0">
        <w:t>Tradelines used to qualify may not exceed 0x60 in the most recent 12</w:t>
      </w:r>
      <w:r w:rsidRPr="00EA12C0">
        <w:rPr>
          <w:spacing w:val="-9"/>
        </w:rPr>
        <w:t xml:space="preserve"> </w:t>
      </w:r>
      <w:r w:rsidR="00242FA8" w:rsidRPr="00EA12C0">
        <w:t>months.</w:t>
      </w:r>
    </w:p>
    <w:p w14:paraId="1E737B43" w14:textId="348544BD" w:rsidR="00710179" w:rsidRPr="00EA12C0" w:rsidRDefault="00710179" w:rsidP="0017594D">
      <w:pPr>
        <w:pStyle w:val="Bullet"/>
      </w:pPr>
      <w:bookmarkStart w:id="561" w:name="_Hlk206595470"/>
      <w:r w:rsidRPr="00EA12C0">
        <w:t>An acceptable 12- or 24-month housing history not reporting on credit may also be used as a</w:t>
      </w:r>
      <w:r w:rsidRPr="00EA12C0">
        <w:rPr>
          <w:spacing w:val="-28"/>
        </w:rPr>
        <w:t xml:space="preserve"> </w:t>
      </w:r>
      <w:r w:rsidR="00242FA8" w:rsidRPr="00EA12C0">
        <w:lastRenderedPageBreak/>
        <w:t>tradeline</w:t>
      </w:r>
      <w:bookmarkEnd w:id="561"/>
      <w:r w:rsidR="00242FA8" w:rsidRPr="00EA12C0">
        <w:t>.</w:t>
      </w:r>
    </w:p>
    <w:p w14:paraId="73C6C3D3" w14:textId="77777777" w:rsidR="00A41AD1" w:rsidRPr="00EA12C0" w:rsidRDefault="00A41AD1" w:rsidP="0017594D">
      <w:pPr>
        <w:pStyle w:val="Bullet"/>
        <w:rPr>
          <w:szCs w:val="20"/>
        </w:rPr>
      </w:pPr>
      <w:r w:rsidRPr="00EA12C0">
        <w:rPr>
          <w:szCs w:val="20"/>
        </w:rPr>
        <w:t>Student loans can be counted as tradelines if they are in repayment and are not</w:t>
      </w:r>
      <w:r w:rsidRPr="00EA12C0">
        <w:rPr>
          <w:spacing w:val="-10"/>
          <w:szCs w:val="20"/>
        </w:rPr>
        <w:t xml:space="preserve"> </w:t>
      </w:r>
      <w:r w:rsidRPr="00EA12C0">
        <w:rPr>
          <w:szCs w:val="20"/>
        </w:rPr>
        <w:t>deferred.</w:t>
      </w:r>
    </w:p>
    <w:p w14:paraId="0912957D" w14:textId="77777777" w:rsidR="003539FB" w:rsidRPr="00EA12C0" w:rsidRDefault="003539FB" w:rsidP="00F00F3B">
      <w:pPr>
        <w:pStyle w:val="BodyText"/>
        <w:spacing w:before="0" w:after="0" w:line="240" w:lineRule="auto"/>
        <w:ind w:left="112" w:right="145"/>
        <w:jc w:val="both"/>
        <w:rPr>
          <w:rFonts w:ascii="Filson Pro Light" w:hAnsi="Filson Pro Light"/>
          <w:szCs w:val="20"/>
        </w:rPr>
      </w:pPr>
    </w:p>
    <w:p w14:paraId="6D1B8A2A" w14:textId="1C79D5FA" w:rsidR="009D2849" w:rsidRPr="00EA12C0" w:rsidRDefault="00710179" w:rsidP="0017594D">
      <w:pPr>
        <w:pStyle w:val="TableParagraph"/>
      </w:pPr>
      <w:r w:rsidRPr="00EA12C0">
        <w:t xml:space="preserve">Credit lines on which the borrower is not obligated to make payments are </w:t>
      </w:r>
      <w:r w:rsidRPr="00F108B4">
        <w:rPr>
          <w:u w:val="single"/>
        </w:rPr>
        <w:t>not</w:t>
      </w:r>
      <w:r w:rsidRPr="00EA12C0">
        <w:t xml:space="preserve"> acceptable for establishing a minimum</w:t>
      </w:r>
      <w:r w:rsidRPr="00EA12C0">
        <w:rPr>
          <w:spacing w:val="-15"/>
        </w:rPr>
        <w:t xml:space="preserve"> </w:t>
      </w:r>
      <w:r w:rsidRPr="00EA12C0">
        <w:t>history.</w:t>
      </w:r>
    </w:p>
    <w:p w14:paraId="127FE77E" w14:textId="77777777" w:rsidR="009D2849" w:rsidRPr="00EA12C0" w:rsidRDefault="009D2849" w:rsidP="0017594D">
      <w:pPr>
        <w:pStyle w:val="TableParagraph"/>
      </w:pPr>
    </w:p>
    <w:p w14:paraId="793D7549" w14:textId="77777777" w:rsidR="00E81945" w:rsidRDefault="00710179" w:rsidP="0017594D">
      <w:pPr>
        <w:pStyle w:val="TableParagraph"/>
      </w:pPr>
      <w:r w:rsidRPr="00EA12C0">
        <w:rPr>
          <w:spacing w:val="-16"/>
        </w:rPr>
        <w:t xml:space="preserve"> </w:t>
      </w:r>
      <w:r w:rsidRPr="00EA12C0">
        <w:t>Examples</w:t>
      </w:r>
      <w:r w:rsidRPr="00EA12C0">
        <w:rPr>
          <w:spacing w:val="-18"/>
        </w:rPr>
        <w:t xml:space="preserve"> </w:t>
      </w:r>
      <w:r w:rsidRPr="00EA12C0">
        <w:t>of</w:t>
      </w:r>
      <w:r w:rsidRPr="00EA12C0">
        <w:rPr>
          <w:spacing w:val="-15"/>
        </w:rPr>
        <w:t xml:space="preserve"> </w:t>
      </w:r>
      <w:r w:rsidRPr="00EA12C0">
        <w:t>unacceptable</w:t>
      </w:r>
      <w:r w:rsidRPr="00EA12C0">
        <w:rPr>
          <w:spacing w:val="-18"/>
        </w:rPr>
        <w:t xml:space="preserve"> </w:t>
      </w:r>
      <w:r w:rsidRPr="00EA12C0">
        <w:t>tradelines</w:t>
      </w:r>
      <w:r w:rsidRPr="00EA12C0">
        <w:rPr>
          <w:spacing w:val="-16"/>
        </w:rPr>
        <w:t xml:space="preserve"> </w:t>
      </w:r>
      <w:r w:rsidRPr="00EA12C0">
        <w:t>include</w:t>
      </w:r>
      <w:r w:rsidRPr="00EA12C0">
        <w:rPr>
          <w:spacing w:val="-16"/>
        </w:rPr>
        <w:t xml:space="preserve"> </w:t>
      </w:r>
      <w:r w:rsidRPr="00EA12C0">
        <w:t>loans</w:t>
      </w:r>
      <w:r w:rsidRPr="00EA12C0">
        <w:rPr>
          <w:spacing w:val="-16"/>
        </w:rPr>
        <w:t xml:space="preserve"> </w:t>
      </w:r>
      <w:r w:rsidRPr="00EA12C0">
        <w:t>in</w:t>
      </w:r>
      <w:r w:rsidRPr="00EA12C0">
        <w:rPr>
          <w:spacing w:val="-16"/>
        </w:rPr>
        <w:t xml:space="preserve"> </w:t>
      </w:r>
      <w:r w:rsidRPr="00EA12C0">
        <w:t>a</w:t>
      </w:r>
      <w:r w:rsidRPr="00EA12C0">
        <w:rPr>
          <w:spacing w:val="-15"/>
        </w:rPr>
        <w:t xml:space="preserve"> </w:t>
      </w:r>
      <w:r w:rsidRPr="00EA12C0">
        <w:t>deferment</w:t>
      </w:r>
      <w:r w:rsidRPr="00EA12C0">
        <w:rPr>
          <w:spacing w:val="-17"/>
        </w:rPr>
        <w:t xml:space="preserve"> </w:t>
      </w:r>
      <w:r w:rsidRPr="00EA12C0">
        <w:t>period,</w:t>
      </w:r>
      <w:r w:rsidRPr="00EA12C0">
        <w:rPr>
          <w:spacing w:val="-15"/>
        </w:rPr>
        <w:t xml:space="preserve"> </w:t>
      </w:r>
      <w:r w:rsidRPr="00EA12C0">
        <w:t>collection</w:t>
      </w:r>
      <w:r w:rsidRPr="00EA12C0">
        <w:rPr>
          <w:spacing w:val="-18"/>
        </w:rPr>
        <w:t xml:space="preserve"> </w:t>
      </w:r>
      <w:r w:rsidRPr="00EA12C0">
        <w:t>or</w:t>
      </w:r>
      <w:r w:rsidRPr="00EA12C0">
        <w:rPr>
          <w:spacing w:val="-16"/>
        </w:rPr>
        <w:t xml:space="preserve"> </w:t>
      </w:r>
      <w:r w:rsidRPr="00EA12C0">
        <w:t xml:space="preserve">charged- off accounts, accounts discharged through bankruptcy, and authorized user accounts. </w:t>
      </w:r>
    </w:p>
    <w:p w14:paraId="7EBA161B" w14:textId="03BA02BA" w:rsidR="00710179" w:rsidRPr="00EA12C0" w:rsidRDefault="00710179" w:rsidP="00D24008">
      <w:pPr>
        <w:pStyle w:val="Heading2"/>
      </w:pPr>
      <w:bookmarkStart w:id="562" w:name="5.4.1_STANDARD_TRADELINES"/>
      <w:bookmarkStart w:id="563" w:name="_bookmark99"/>
      <w:bookmarkStart w:id="564" w:name="_Toc199843875"/>
      <w:bookmarkStart w:id="565" w:name="_Toc207885687"/>
      <w:bookmarkEnd w:id="562"/>
      <w:bookmarkEnd w:id="563"/>
      <w:r w:rsidRPr="00EA12C0">
        <w:t>STANDARD</w:t>
      </w:r>
      <w:r w:rsidRPr="00EA12C0">
        <w:rPr>
          <w:spacing w:val="-1"/>
        </w:rPr>
        <w:t xml:space="preserve"> </w:t>
      </w:r>
      <w:r w:rsidRPr="00EA12C0">
        <w:t>TRADELIN</w:t>
      </w:r>
      <w:r w:rsidR="005434A9" w:rsidRPr="00EA12C0">
        <w:t>ES</w:t>
      </w:r>
      <w:bookmarkEnd w:id="564"/>
      <w:bookmarkEnd w:id="565"/>
    </w:p>
    <w:p w14:paraId="6A4841B6" w14:textId="41BA3188" w:rsidR="00754C32" w:rsidRPr="00C66CE1" w:rsidRDefault="00710179" w:rsidP="00F108B4">
      <w:pPr>
        <w:pStyle w:val="TableParagraph"/>
      </w:pPr>
      <w:r w:rsidRPr="00C66CE1">
        <w:t xml:space="preserve">Borrowers qualifying with Standard Tradelines are eligible for all occupancy types and </w:t>
      </w:r>
      <w:r w:rsidR="00BA7ED2" w:rsidRPr="00C66CE1">
        <w:t>Program</w:t>
      </w:r>
      <w:r w:rsidRPr="00C66CE1">
        <w:t>s.</w:t>
      </w:r>
      <w:r w:rsidR="00734F80" w:rsidRPr="00C66CE1">
        <w:t xml:space="preserve"> </w:t>
      </w:r>
    </w:p>
    <w:p w14:paraId="710DC605" w14:textId="77777777" w:rsidR="00754C32" w:rsidRPr="00F108B4" w:rsidRDefault="00754C32" w:rsidP="00F108B4">
      <w:pPr>
        <w:pStyle w:val="TableParagraph"/>
      </w:pPr>
      <w:r w:rsidRPr="00F108B4">
        <w:t>Guidance around tradeline eligibility:</w:t>
      </w:r>
    </w:p>
    <w:p w14:paraId="3872A507" w14:textId="77777777" w:rsidR="00754C32" w:rsidRPr="00EA12C0" w:rsidRDefault="00754C32" w:rsidP="00F108B4">
      <w:pPr>
        <w:pStyle w:val="Bullet"/>
      </w:pPr>
      <w:r w:rsidRPr="00EA12C0">
        <w:t>Trades must reflect an acceptable payment history with no more than 0x30x12 and minor delinquency permitted in months 13-24.</w:t>
      </w:r>
    </w:p>
    <w:p w14:paraId="2131D716" w14:textId="77777777" w:rsidR="00754C32" w:rsidRPr="00EA12C0" w:rsidRDefault="00754C32" w:rsidP="00F108B4">
      <w:pPr>
        <w:pStyle w:val="Bullet"/>
      </w:pPr>
      <w:r w:rsidRPr="00EA12C0">
        <w:t>Deferred accounts (w/o payment history) cannot be used to meet the minimum requirement.</w:t>
      </w:r>
    </w:p>
    <w:p w14:paraId="10151CCB" w14:textId="77777777" w:rsidR="00754C32" w:rsidRPr="00EA12C0" w:rsidRDefault="00754C32" w:rsidP="00F108B4">
      <w:pPr>
        <w:pStyle w:val="Bullet"/>
      </w:pPr>
      <w:r w:rsidRPr="00EA12C0">
        <w:t>Closed accounts may be used to satisfy the minimum tradelines requirements provided they were closed in the last 12 months.</w:t>
      </w:r>
    </w:p>
    <w:p w14:paraId="14FE5B42" w14:textId="77777777" w:rsidR="00754C32" w:rsidRPr="00EA12C0" w:rsidRDefault="00754C32" w:rsidP="00F108B4">
      <w:pPr>
        <w:pStyle w:val="Bullet"/>
      </w:pPr>
      <w:r w:rsidRPr="00EA12C0">
        <w:t>A supplement is permitted to update an incomplete payment history on the credit report.</w:t>
      </w:r>
    </w:p>
    <w:p w14:paraId="1EB22561" w14:textId="4A17C776" w:rsidR="00710179" w:rsidRPr="00EA12C0" w:rsidRDefault="00710179" w:rsidP="00D24008">
      <w:pPr>
        <w:pStyle w:val="Heading2"/>
      </w:pPr>
      <w:bookmarkStart w:id="566" w:name="5.4.2_LIMITED_TRADELINES"/>
      <w:bookmarkStart w:id="567" w:name="_bookmark100"/>
      <w:bookmarkStart w:id="568" w:name="_Toc199843876"/>
      <w:bookmarkStart w:id="569" w:name="_Toc207885688"/>
      <w:bookmarkEnd w:id="566"/>
      <w:bookmarkEnd w:id="567"/>
      <w:r w:rsidRPr="00EA12C0">
        <w:t>LIMITED TRADELIN</w:t>
      </w:r>
      <w:r w:rsidR="005434A9" w:rsidRPr="00EA12C0">
        <w:t>ES</w:t>
      </w:r>
      <w:bookmarkEnd w:id="568"/>
      <w:bookmarkEnd w:id="569"/>
    </w:p>
    <w:p w14:paraId="17F3355C" w14:textId="630D08A5" w:rsidR="00C372E8" w:rsidRPr="00EA12C0" w:rsidRDefault="006720A1" w:rsidP="00F108B4">
      <w:pPr>
        <w:pStyle w:val="TableParagraph"/>
      </w:pPr>
      <w:r w:rsidRPr="00EA12C0">
        <w:t xml:space="preserve">If  limited tradelines are permitted for the respective Program, when </w:t>
      </w:r>
      <w:r w:rsidR="00D95E7C" w:rsidRPr="00EA12C0">
        <w:t xml:space="preserve">a borrower does not meet the Standard Tradeline requirements, </w:t>
      </w:r>
      <w:r w:rsidR="00BC2EEC" w:rsidRPr="00EA12C0">
        <w:t xml:space="preserve">the borrower needs at least two </w:t>
      </w:r>
      <w:r w:rsidR="009E33E6" w:rsidRPr="00EA12C0">
        <w:t>R</w:t>
      </w:r>
      <w:r w:rsidR="00780BEC" w:rsidRPr="00EA12C0">
        <w:t xml:space="preserve">epresentative </w:t>
      </w:r>
      <w:r w:rsidR="008D2776">
        <w:t xml:space="preserve">Credit </w:t>
      </w:r>
      <w:r w:rsidR="003A4B20" w:rsidRPr="00EA12C0">
        <w:t>S</w:t>
      </w:r>
      <w:r w:rsidR="00BC2EEC" w:rsidRPr="00EA12C0">
        <w:t xml:space="preserve">cores </w:t>
      </w:r>
      <w:r w:rsidR="009958E0" w:rsidRPr="00EA12C0">
        <w:t xml:space="preserve">and </w:t>
      </w:r>
      <w:r w:rsidR="00704BFD" w:rsidRPr="00EA12C0">
        <w:t xml:space="preserve">must </w:t>
      </w:r>
      <w:r w:rsidR="009958E0" w:rsidRPr="00EA12C0">
        <w:t xml:space="preserve">meet the following requirements. </w:t>
      </w:r>
    </w:p>
    <w:p w14:paraId="358FF9EF" w14:textId="4663C325" w:rsidR="00710179" w:rsidRPr="00EA12C0" w:rsidRDefault="00DB7926" w:rsidP="00F108B4">
      <w:pPr>
        <w:pStyle w:val="Bullet"/>
      </w:pPr>
      <w:r>
        <w:t>Primary Residence</w:t>
      </w:r>
      <w:r w:rsidR="00710179" w:rsidRPr="00EA12C0">
        <w:t xml:space="preserve"> only</w:t>
      </w:r>
    </w:p>
    <w:p w14:paraId="6F741D0A" w14:textId="38FE3B08" w:rsidR="00710179" w:rsidRPr="00EA12C0" w:rsidRDefault="00710179" w:rsidP="00F108B4">
      <w:pPr>
        <w:pStyle w:val="Bullet"/>
      </w:pPr>
      <w:r w:rsidRPr="00EA12C0">
        <w:t>6</w:t>
      </w:r>
      <w:r w:rsidR="009C25F1" w:rsidRPr="00EA12C0">
        <w:t>6</w:t>
      </w:r>
      <w:r w:rsidRPr="00EA12C0">
        <w:t xml:space="preserve">0 minimum </w:t>
      </w:r>
      <w:r w:rsidR="008D2776">
        <w:t xml:space="preserve">credit </w:t>
      </w:r>
      <w:r w:rsidRPr="00EA12C0">
        <w:t>Score</w:t>
      </w:r>
    </w:p>
    <w:p w14:paraId="548AF2F5" w14:textId="77777777" w:rsidR="00710179" w:rsidRPr="00EA12C0" w:rsidRDefault="00710179" w:rsidP="00F108B4">
      <w:pPr>
        <w:pStyle w:val="Bullet"/>
      </w:pPr>
      <w:r w:rsidRPr="00EA12C0">
        <w:t xml:space="preserve">Maximum DTI of 43% </w:t>
      </w:r>
    </w:p>
    <w:p w14:paraId="71977140" w14:textId="77777777" w:rsidR="00710179" w:rsidRPr="00EA12C0" w:rsidRDefault="00710179" w:rsidP="00F108B4">
      <w:pPr>
        <w:pStyle w:val="Bullet"/>
      </w:pPr>
      <w:r w:rsidRPr="00EA12C0">
        <w:t>10% minimum borrower</w:t>
      </w:r>
      <w:r w:rsidRPr="00EA12C0">
        <w:rPr>
          <w:spacing w:val="-10"/>
        </w:rPr>
        <w:t xml:space="preserve"> </w:t>
      </w:r>
      <w:r w:rsidRPr="00EA12C0">
        <w:t>contribution</w:t>
      </w:r>
    </w:p>
    <w:p w14:paraId="42BA9537" w14:textId="115F2E1D" w:rsidR="00585A8B" w:rsidRPr="00EA12C0" w:rsidRDefault="00585A8B" w:rsidP="00F108B4">
      <w:pPr>
        <w:pStyle w:val="Bullet"/>
      </w:pPr>
      <w:r w:rsidRPr="00EA12C0">
        <w:t xml:space="preserve">Max LTV 80% </w:t>
      </w:r>
    </w:p>
    <w:p w14:paraId="3105F2A4" w14:textId="77777777" w:rsidR="002B2E7B" w:rsidRPr="00EA12C0" w:rsidRDefault="00585A8B" w:rsidP="00F108B4">
      <w:pPr>
        <w:pStyle w:val="Bullet"/>
      </w:pPr>
      <w:r w:rsidRPr="00EA12C0">
        <w:t>Must have a rental history with canceled checks or Management Company VOR</w:t>
      </w:r>
      <w:r w:rsidR="002B2E7B" w:rsidRPr="00EA12C0">
        <w:t>.</w:t>
      </w:r>
    </w:p>
    <w:p w14:paraId="6F167B5A" w14:textId="04198965" w:rsidR="00710179" w:rsidRPr="00EA12C0" w:rsidRDefault="00710179" w:rsidP="00D24008">
      <w:pPr>
        <w:pStyle w:val="Heading2"/>
      </w:pPr>
      <w:bookmarkStart w:id="570" w:name="5.4.3_INSUFFICIENT_TRADELINES/NON-TRADIT"/>
      <w:bookmarkStart w:id="571" w:name="_bookmark101"/>
      <w:bookmarkStart w:id="572" w:name="_Toc199843877"/>
      <w:bookmarkStart w:id="573" w:name="_Toc207885689"/>
      <w:bookmarkEnd w:id="570"/>
      <w:bookmarkEnd w:id="571"/>
      <w:r w:rsidRPr="00EA12C0">
        <w:t>NON-TRADITIONAL CREDIT</w:t>
      </w:r>
      <w:bookmarkEnd w:id="572"/>
      <w:bookmarkEnd w:id="573"/>
    </w:p>
    <w:p w14:paraId="4897989B" w14:textId="77777777" w:rsidR="00FA4661" w:rsidRPr="00EA12C0" w:rsidRDefault="00710179" w:rsidP="00B6023B">
      <w:pPr>
        <w:pStyle w:val="Bullet"/>
      </w:pPr>
      <w:r w:rsidRPr="00EA12C0">
        <w:t xml:space="preserve">Non-traditional credit is </w:t>
      </w:r>
      <w:r w:rsidR="00BD230A" w:rsidRPr="00EA12C0">
        <w:t>permitted for ITIN and Foreign National Program.</w:t>
      </w:r>
    </w:p>
    <w:p w14:paraId="4C87224E" w14:textId="31CFC3EA" w:rsidR="00710179" w:rsidRDefault="00710179" w:rsidP="00B6023B">
      <w:pPr>
        <w:pStyle w:val="Bullet"/>
      </w:pPr>
      <w:r w:rsidRPr="00EA12C0">
        <w:t xml:space="preserve"> Each borrower must have a valid and usable </w:t>
      </w:r>
      <w:r w:rsidR="008D2776">
        <w:t xml:space="preserve">credit </w:t>
      </w:r>
      <w:r w:rsidRPr="00EA12C0">
        <w:t>score as defined in</w:t>
      </w:r>
      <w:r w:rsidR="00965196" w:rsidRPr="00EA12C0">
        <w:t xml:space="preserve"> </w:t>
      </w:r>
      <w:r w:rsidR="00A171CC" w:rsidRPr="00EA12C0">
        <w:t>Foreign Credit</w:t>
      </w:r>
      <w:r w:rsidR="008D2776">
        <w:t xml:space="preserve">. </w:t>
      </w:r>
    </w:p>
    <w:p w14:paraId="77458F04" w14:textId="77777777" w:rsidR="00B3672B" w:rsidRPr="00B3672B" w:rsidRDefault="00B3672B" w:rsidP="00B3672B">
      <w:pPr>
        <w:pStyle w:val="ListBullet"/>
        <w:numPr>
          <w:ilvl w:val="0"/>
          <w:numId w:val="0"/>
        </w:numPr>
      </w:pPr>
    </w:p>
    <w:p w14:paraId="7B8CF239" w14:textId="10A4DC7E" w:rsidR="00581FB4" w:rsidRPr="00EA12C0" w:rsidRDefault="00581FB4" w:rsidP="00307639">
      <w:pPr>
        <w:pStyle w:val="Heading1"/>
      </w:pPr>
      <w:bookmarkStart w:id="574" w:name="_Toc199843880"/>
      <w:bookmarkStart w:id="575" w:name="_Toc207885690"/>
      <w:r w:rsidRPr="00EA12C0">
        <w:t>HOUSING HISTORY</w:t>
      </w:r>
      <w:bookmarkEnd w:id="574"/>
      <w:bookmarkEnd w:id="575"/>
    </w:p>
    <w:p w14:paraId="4F13A2C2" w14:textId="492A347E" w:rsidR="00D81165" w:rsidRDefault="00E3307B" w:rsidP="00E3307B">
      <w:pPr>
        <w:pStyle w:val="ListParagraph"/>
      </w:pPr>
      <w:r w:rsidRPr="00EA12C0">
        <w:t xml:space="preserve">All programs </w:t>
      </w:r>
      <w:r w:rsidR="00682660" w:rsidRPr="00EA12C0">
        <w:t xml:space="preserve">require verification of </w:t>
      </w:r>
      <w:r w:rsidR="003E4538" w:rsidRPr="00EA12C0">
        <w:t xml:space="preserve">the borrower’s </w:t>
      </w:r>
      <w:r w:rsidR="00682660" w:rsidRPr="00EA12C0">
        <w:t>housing history</w:t>
      </w:r>
      <w:r w:rsidR="00453A50" w:rsidRPr="00EA12C0">
        <w:t>.</w:t>
      </w:r>
    </w:p>
    <w:p w14:paraId="0D816E85" w14:textId="77777777" w:rsidR="00BC6D7A" w:rsidRDefault="00BC6D7A" w:rsidP="00E3307B">
      <w:pPr>
        <w:pStyle w:val="ListParagraph"/>
      </w:pPr>
    </w:p>
    <w:p w14:paraId="73782B76" w14:textId="77777777" w:rsidR="00BC6D7A" w:rsidRDefault="00BC6D7A" w:rsidP="00E3307B">
      <w:pPr>
        <w:pStyle w:val="ListParagraph"/>
      </w:pPr>
    </w:p>
    <w:p w14:paraId="399F1031" w14:textId="77777777" w:rsidR="00BC6D7A" w:rsidRPr="00EA12C0" w:rsidRDefault="00BC6D7A" w:rsidP="00E3307B">
      <w:pPr>
        <w:pStyle w:val="ListParagraph"/>
      </w:pPr>
    </w:p>
    <w:p w14:paraId="0FC7AACF" w14:textId="4348E4BB" w:rsidR="00EE25D6" w:rsidRPr="00EA12C0" w:rsidRDefault="008F3DE2" w:rsidP="00D24008">
      <w:pPr>
        <w:pStyle w:val="Heading2"/>
      </w:pPr>
      <w:bookmarkStart w:id="576" w:name="_Toc207885691"/>
      <w:bookmarkStart w:id="577" w:name="_Toc116569157"/>
      <w:r w:rsidRPr="00EA12C0">
        <w:lastRenderedPageBreak/>
        <w:t xml:space="preserve">HOUSING HISTORY VERIFICATION </w:t>
      </w:r>
      <w:r w:rsidR="005018F6">
        <w:t>(NON – DSCR)</w:t>
      </w:r>
      <w:bookmarkEnd w:id="576"/>
    </w:p>
    <w:p w14:paraId="626AF7D2" w14:textId="3207F2BE" w:rsidR="005B0AC1" w:rsidRPr="00EA12C0" w:rsidRDefault="00EE25D6" w:rsidP="00DF2413">
      <w:pPr>
        <w:pStyle w:val="ListParagraph"/>
      </w:pPr>
      <w:r w:rsidRPr="00EA12C0">
        <w:t>Mortgage</w:t>
      </w:r>
      <w:r w:rsidRPr="00EA12C0">
        <w:rPr>
          <w:spacing w:val="-13"/>
        </w:rPr>
        <w:t xml:space="preserve"> </w:t>
      </w:r>
      <w:r w:rsidRPr="00EA12C0">
        <w:t>and</w:t>
      </w:r>
      <w:r w:rsidRPr="00EA12C0">
        <w:rPr>
          <w:spacing w:val="-15"/>
        </w:rPr>
        <w:t xml:space="preserve"> </w:t>
      </w:r>
      <w:r w:rsidRPr="00EA12C0">
        <w:t>rental</w:t>
      </w:r>
      <w:r w:rsidRPr="00EA12C0">
        <w:rPr>
          <w:spacing w:val="-14"/>
        </w:rPr>
        <w:t xml:space="preserve"> </w:t>
      </w:r>
      <w:r w:rsidRPr="00EA12C0">
        <w:t>payments</w:t>
      </w:r>
      <w:r w:rsidRPr="00EA12C0">
        <w:rPr>
          <w:spacing w:val="-14"/>
        </w:rPr>
        <w:t xml:space="preserve"> </w:t>
      </w:r>
      <w:r w:rsidRPr="00EA12C0">
        <w:t>not</w:t>
      </w:r>
      <w:r w:rsidRPr="00EA12C0">
        <w:rPr>
          <w:spacing w:val="-12"/>
        </w:rPr>
        <w:t xml:space="preserve"> </w:t>
      </w:r>
      <w:r w:rsidRPr="00EA12C0">
        <w:t>reflected</w:t>
      </w:r>
      <w:r w:rsidRPr="00EA12C0">
        <w:rPr>
          <w:spacing w:val="-13"/>
        </w:rPr>
        <w:t xml:space="preserve"> </w:t>
      </w:r>
      <w:r w:rsidRPr="00EA12C0">
        <w:t>on</w:t>
      </w:r>
      <w:r w:rsidRPr="00EA12C0">
        <w:rPr>
          <w:spacing w:val="-16"/>
        </w:rPr>
        <w:t xml:space="preserve"> </w:t>
      </w:r>
      <w:r w:rsidRPr="00EA12C0">
        <w:t>the</w:t>
      </w:r>
      <w:r w:rsidRPr="00EA12C0">
        <w:rPr>
          <w:spacing w:val="-13"/>
        </w:rPr>
        <w:t xml:space="preserve"> </w:t>
      </w:r>
      <w:r w:rsidRPr="00EA12C0">
        <w:t>credit</w:t>
      </w:r>
      <w:r w:rsidRPr="00EA12C0">
        <w:rPr>
          <w:spacing w:val="-12"/>
        </w:rPr>
        <w:t xml:space="preserve"> </w:t>
      </w:r>
      <w:r w:rsidRPr="00EA12C0">
        <w:t>report</w:t>
      </w:r>
      <w:r w:rsidRPr="00EA12C0">
        <w:rPr>
          <w:spacing w:val="-14"/>
        </w:rPr>
        <w:t xml:space="preserve"> </w:t>
      </w:r>
      <w:r w:rsidRPr="00EA12C0">
        <w:t>must</w:t>
      </w:r>
      <w:r w:rsidRPr="00EA12C0">
        <w:rPr>
          <w:spacing w:val="-15"/>
        </w:rPr>
        <w:t xml:space="preserve"> </w:t>
      </w:r>
      <w:r w:rsidRPr="00EA12C0">
        <w:t>be</w:t>
      </w:r>
      <w:r w:rsidRPr="00EA12C0">
        <w:rPr>
          <w:spacing w:val="-16"/>
        </w:rPr>
        <w:t xml:space="preserve"> </w:t>
      </w:r>
      <w:r w:rsidRPr="00EA12C0">
        <w:t>documented</w:t>
      </w:r>
      <w:r w:rsidRPr="00EA12C0">
        <w:rPr>
          <w:spacing w:val="-13"/>
        </w:rPr>
        <w:t xml:space="preserve"> </w:t>
      </w:r>
      <w:r w:rsidRPr="00EA12C0">
        <w:t>via</w:t>
      </w:r>
      <w:r w:rsidRPr="00EA12C0">
        <w:rPr>
          <w:spacing w:val="-14"/>
        </w:rPr>
        <w:t xml:space="preserve"> </w:t>
      </w:r>
      <w:r w:rsidRPr="00EA12C0">
        <w:t>an</w:t>
      </w:r>
      <w:r w:rsidRPr="00EA12C0">
        <w:rPr>
          <w:spacing w:val="-15"/>
        </w:rPr>
        <w:t xml:space="preserve"> </w:t>
      </w:r>
      <w:r w:rsidRPr="00EA12C0">
        <w:t xml:space="preserve">institutional Verification of Rent or Verification of Mortgage (VOR/VOM). </w:t>
      </w:r>
    </w:p>
    <w:p w14:paraId="3ABDE5D3" w14:textId="58ADBDD5" w:rsidR="00EE25D6" w:rsidRPr="00EA12C0" w:rsidRDefault="00EE25D6" w:rsidP="008B0371">
      <w:pPr>
        <w:pStyle w:val="Bullet"/>
      </w:pPr>
      <w:r w:rsidRPr="00EA12C0">
        <w:t>A combined total of all late mortgage and rental payments</w:t>
      </w:r>
      <w:r w:rsidR="00AF56F8" w:rsidRPr="00EA12C0">
        <w:t xml:space="preserve"> for all properties</w:t>
      </w:r>
      <w:r w:rsidRPr="00EA12C0">
        <w:t xml:space="preserve"> in the past 12 months </w:t>
      </w:r>
      <w:r w:rsidR="004E08C7" w:rsidRPr="00EA12C0">
        <w:t>will</w:t>
      </w:r>
      <w:r w:rsidRPr="00EA12C0">
        <w:t xml:space="preserve"> be used to determine the housing</w:t>
      </w:r>
      <w:r w:rsidRPr="00EA12C0">
        <w:rPr>
          <w:spacing w:val="-15"/>
        </w:rPr>
        <w:t xml:space="preserve"> </w:t>
      </w:r>
      <w:r w:rsidRPr="00EA12C0">
        <w:t>history.</w:t>
      </w:r>
    </w:p>
    <w:bookmarkEnd w:id="577"/>
    <w:p w14:paraId="67B56535" w14:textId="675EBD06" w:rsidR="00DE65AE" w:rsidRPr="00EA12C0" w:rsidRDefault="00DE65AE" w:rsidP="00DE65AE">
      <w:pPr>
        <w:pStyle w:val="Bullet"/>
      </w:pPr>
      <w:r w:rsidRPr="00EA12C0">
        <w:t xml:space="preserve">Rolling </w:t>
      </w:r>
      <w:r w:rsidR="005018F6" w:rsidRPr="00EA12C0">
        <w:t>delinquent payments</w:t>
      </w:r>
      <w:r w:rsidRPr="00EA12C0">
        <w:t xml:space="preserve"> are not considered a single event. Each occurrence of a contractual delinquency is considered individually for loan eligibility.</w:t>
      </w:r>
    </w:p>
    <w:p w14:paraId="5FD66ABD" w14:textId="3F5F665A" w:rsidR="002D1896" w:rsidRPr="00EA12C0" w:rsidRDefault="00710179" w:rsidP="008B0371">
      <w:pPr>
        <w:pStyle w:val="Bullet"/>
        <w:rPr>
          <w:szCs w:val="20"/>
        </w:rPr>
      </w:pPr>
      <w:bookmarkStart w:id="578" w:name="_Hlk207727911"/>
      <w:bookmarkStart w:id="579" w:name="_Hlk206440351"/>
      <w:r w:rsidRPr="00EA12C0">
        <w:rPr>
          <w:szCs w:val="20"/>
        </w:rPr>
        <w:t xml:space="preserve">If the borrower is making payments to an individual or interested party, </w:t>
      </w:r>
      <w:r w:rsidR="002D1896" w:rsidRPr="00EA12C0">
        <w:rPr>
          <w:szCs w:val="20"/>
        </w:rPr>
        <w:t>one of the following is required:</w:t>
      </w:r>
    </w:p>
    <w:bookmarkEnd w:id="578"/>
    <w:p w14:paraId="0B51AECC" w14:textId="11266BCD" w:rsidR="002D1896" w:rsidRPr="00EA12C0" w:rsidRDefault="002D1896" w:rsidP="00E63364">
      <w:pPr>
        <w:pStyle w:val="Bullet"/>
        <w:numPr>
          <w:ilvl w:val="1"/>
          <w:numId w:val="66"/>
        </w:numPr>
        <w:rPr>
          <w:szCs w:val="20"/>
        </w:rPr>
      </w:pPr>
      <w:r w:rsidRPr="00EA12C0">
        <w:rPr>
          <w:szCs w:val="20"/>
        </w:rPr>
        <w:t xml:space="preserve">A VOM/VOR along with </w:t>
      </w:r>
      <w:r w:rsidR="002F37CA" w:rsidRPr="00EA12C0">
        <w:rPr>
          <w:szCs w:val="20"/>
        </w:rPr>
        <w:t xml:space="preserve">the </w:t>
      </w:r>
      <w:r w:rsidR="003909E9" w:rsidRPr="00EA12C0">
        <w:rPr>
          <w:szCs w:val="20"/>
        </w:rPr>
        <w:t xml:space="preserve">consecutive </w:t>
      </w:r>
      <w:r w:rsidR="002F37CA" w:rsidRPr="00EA12C0">
        <w:rPr>
          <w:szCs w:val="20"/>
        </w:rPr>
        <w:t>most recent 6</w:t>
      </w:r>
      <w:r w:rsidR="00710179" w:rsidRPr="00EA12C0">
        <w:rPr>
          <w:szCs w:val="20"/>
        </w:rPr>
        <w:t xml:space="preserve"> months of cancelled checks</w:t>
      </w:r>
      <w:r w:rsidR="00DE7179" w:rsidRPr="00EA12C0">
        <w:rPr>
          <w:szCs w:val="20"/>
        </w:rPr>
        <w:t>,</w:t>
      </w:r>
      <w:r w:rsidR="00710179" w:rsidRPr="00EA12C0">
        <w:rPr>
          <w:szCs w:val="20"/>
        </w:rPr>
        <w:t xml:space="preserve"> </w:t>
      </w:r>
      <w:r w:rsidR="00DE7179" w:rsidRPr="00EA12C0">
        <w:rPr>
          <w:szCs w:val="20"/>
        </w:rPr>
        <w:t xml:space="preserve"> </w:t>
      </w:r>
      <w:r w:rsidR="00710179" w:rsidRPr="00EA12C0">
        <w:rPr>
          <w:szCs w:val="20"/>
        </w:rPr>
        <w:t xml:space="preserve">bank </w:t>
      </w:r>
      <w:r w:rsidR="00DE7179" w:rsidRPr="00EA12C0">
        <w:rPr>
          <w:szCs w:val="20"/>
        </w:rPr>
        <w:t>statements, Venmo</w:t>
      </w:r>
      <w:r w:rsidR="002D3B4F" w:rsidRPr="00EA12C0">
        <w:rPr>
          <w:szCs w:val="20"/>
        </w:rPr>
        <w:t>/</w:t>
      </w:r>
      <w:r w:rsidR="00DE7179" w:rsidRPr="00EA12C0">
        <w:rPr>
          <w:szCs w:val="20"/>
        </w:rPr>
        <w:t xml:space="preserve">Paypal </w:t>
      </w:r>
      <w:r w:rsidR="00415BDF" w:rsidRPr="00EA12C0">
        <w:rPr>
          <w:szCs w:val="20"/>
        </w:rPr>
        <w:t>documentation</w:t>
      </w:r>
      <w:r w:rsidR="00DE7179" w:rsidRPr="00EA12C0">
        <w:rPr>
          <w:szCs w:val="20"/>
        </w:rPr>
        <w:t xml:space="preserve"> </w:t>
      </w:r>
      <w:r w:rsidRPr="00EA12C0">
        <w:rPr>
          <w:szCs w:val="20"/>
        </w:rPr>
        <w:t>or</w:t>
      </w:r>
    </w:p>
    <w:p w14:paraId="671CB80F" w14:textId="4924AF6E" w:rsidR="00710179" w:rsidRPr="00EA12C0" w:rsidRDefault="002D1896" w:rsidP="00E63364">
      <w:pPr>
        <w:pStyle w:val="Bullet"/>
        <w:numPr>
          <w:ilvl w:val="1"/>
          <w:numId w:val="66"/>
        </w:numPr>
        <w:rPr>
          <w:szCs w:val="20"/>
        </w:rPr>
      </w:pPr>
      <w:bookmarkStart w:id="580" w:name="_Hlk207727935"/>
      <w:r w:rsidRPr="00EA12C0">
        <w:rPr>
          <w:szCs w:val="20"/>
        </w:rPr>
        <w:t xml:space="preserve">A copy of the </w:t>
      </w:r>
      <w:r w:rsidR="009A08CD" w:rsidRPr="00EA12C0">
        <w:rPr>
          <w:szCs w:val="20"/>
        </w:rPr>
        <w:t>note/</w:t>
      </w:r>
      <w:r w:rsidRPr="00EA12C0">
        <w:rPr>
          <w:szCs w:val="20"/>
        </w:rPr>
        <w:t>lease along with</w:t>
      </w:r>
      <w:r w:rsidR="00416B35" w:rsidRPr="00EA12C0">
        <w:rPr>
          <w:szCs w:val="20"/>
        </w:rPr>
        <w:t xml:space="preserve"> the </w:t>
      </w:r>
      <w:r w:rsidR="003909E9" w:rsidRPr="00EA12C0">
        <w:rPr>
          <w:szCs w:val="20"/>
        </w:rPr>
        <w:t xml:space="preserve">consecutive </w:t>
      </w:r>
      <w:r w:rsidR="00416B35" w:rsidRPr="00EA12C0">
        <w:rPr>
          <w:szCs w:val="20"/>
        </w:rPr>
        <w:t>most recent</w:t>
      </w:r>
      <w:r w:rsidRPr="00EA12C0">
        <w:rPr>
          <w:szCs w:val="20"/>
        </w:rPr>
        <w:t xml:space="preserve"> </w:t>
      </w:r>
      <w:r w:rsidR="00B84E34" w:rsidRPr="00F108B4">
        <w:rPr>
          <w:szCs w:val="20"/>
          <w:highlight w:val="yellow"/>
        </w:rPr>
        <w:t>12</w:t>
      </w:r>
      <w:r w:rsidR="00B84E34" w:rsidRPr="00EA12C0">
        <w:rPr>
          <w:szCs w:val="20"/>
        </w:rPr>
        <w:t xml:space="preserve"> </w:t>
      </w:r>
      <w:r w:rsidRPr="00EA12C0">
        <w:rPr>
          <w:szCs w:val="20"/>
        </w:rPr>
        <w:t>months of cancelled checks</w:t>
      </w:r>
      <w:r w:rsidR="00091E96" w:rsidRPr="00EA12C0">
        <w:rPr>
          <w:szCs w:val="20"/>
        </w:rPr>
        <w:t>,</w:t>
      </w:r>
      <w:r w:rsidR="002D3B4F" w:rsidRPr="00EA12C0">
        <w:rPr>
          <w:szCs w:val="20"/>
        </w:rPr>
        <w:t xml:space="preserve"> </w:t>
      </w:r>
      <w:r w:rsidR="007F2F21" w:rsidRPr="00EA12C0">
        <w:rPr>
          <w:szCs w:val="20"/>
        </w:rPr>
        <w:t>bank statements</w:t>
      </w:r>
      <w:r w:rsidR="002D3B4F" w:rsidRPr="00EA12C0">
        <w:rPr>
          <w:szCs w:val="20"/>
        </w:rPr>
        <w:t xml:space="preserve">, </w:t>
      </w:r>
      <w:r w:rsidR="003E4538" w:rsidRPr="00EA12C0">
        <w:rPr>
          <w:szCs w:val="20"/>
        </w:rPr>
        <w:t xml:space="preserve">or </w:t>
      </w:r>
      <w:r w:rsidR="002D3B4F" w:rsidRPr="00EA12C0">
        <w:rPr>
          <w:szCs w:val="20"/>
        </w:rPr>
        <w:t xml:space="preserve">Venmo/Paypal </w:t>
      </w:r>
      <w:r w:rsidR="00415BDF" w:rsidRPr="00EA12C0">
        <w:rPr>
          <w:szCs w:val="20"/>
        </w:rPr>
        <w:t>documentation</w:t>
      </w:r>
      <w:r w:rsidR="00710179" w:rsidRPr="00EA12C0">
        <w:rPr>
          <w:szCs w:val="20"/>
        </w:rPr>
        <w:t>.</w:t>
      </w:r>
      <w:r w:rsidR="00DC6F53" w:rsidRPr="00EA12C0">
        <w:t xml:space="preserve"> </w:t>
      </w:r>
    </w:p>
    <w:bookmarkEnd w:id="579"/>
    <w:bookmarkEnd w:id="580"/>
    <w:p w14:paraId="4A392483" w14:textId="6FD84574" w:rsidR="00094CD7" w:rsidRPr="00EA12C0" w:rsidRDefault="00094CD7" w:rsidP="008B0371">
      <w:pPr>
        <w:pStyle w:val="Bullet"/>
        <w:rPr>
          <w:szCs w:val="20"/>
        </w:rPr>
      </w:pPr>
      <w:r w:rsidRPr="00EA12C0">
        <w:t xml:space="preserve">Properties </w:t>
      </w:r>
      <w:r w:rsidR="00A65F2A" w:rsidRPr="00EA12C0">
        <w:t xml:space="preserve">held in the name of an LLC </w:t>
      </w:r>
      <w:r w:rsidRPr="00EA12C0">
        <w:t>in which the borrower is personally obligated</w:t>
      </w:r>
      <w:r w:rsidR="00A65F2A" w:rsidRPr="00EA12C0">
        <w:t xml:space="preserve"> on the </w:t>
      </w:r>
      <w:r w:rsidR="00563D88" w:rsidRPr="00EA12C0">
        <w:t>note</w:t>
      </w:r>
      <w:r w:rsidR="00A65F2A" w:rsidRPr="00EA12C0">
        <w:t xml:space="preserve"> must be included in the ratios and have the mortgage history documented.</w:t>
      </w:r>
    </w:p>
    <w:p w14:paraId="53CE013F" w14:textId="4E977B37" w:rsidR="00710179" w:rsidRPr="00EA12C0" w:rsidRDefault="00710179" w:rsidP="008B0371">
      <w:pPr>
        <w:pStyle w:val="Bullet"/>
        <w:rPr>
          <w:szCs w:val="20"/>
        </w:rPr>
      </w:pPr>
      <w:r w:rsidRPr="00EA12C0">
        <w:rPr>
          <w:szCs w:val="20"/>
        </w:rPr>
        <w:t>All</w:t>
      </w:r>
      <w:r w:rsidRPr="00EA12C0">
        <w:rPr>
          <w:spacing w:val="-14"/>
          <w:szCs w:val="20"/>
        </w:rPr>
        <w:t xml:space="preserve"> </w:t>
      </w:r>
      <w:r w:rsidRPr="00EA12C0">
        <w:rPr>
          <w:szCs w:val="20"/>
        </w:rPr>
        <w:t>mortgages</w:t>
      </w:r>
      <w:r w:rsidRPr="00EA12C0">
        <w:rPr>
          <w:spacing w:val="-17"/>
          <w:szCs w:val="20"/>
        </w:rPr>
        <w:t xml:space="preserve"> </w:t>
      </w:r>
      <w:r w:rsidRPr="00EA12C0">
        <w:rPr>
          <w:szCs w:val="20"/>
        </w:rPr>
        <w:t>and</w:t>
      </w:r>
      <w:r w:rsidRPr="00EA12C0">
        <w:rPr>
          <w:spacing w:val="-15"/>
          <w:szCs w:val="20"/>
        </w:rPr>
        <w:t xml:space="preserve"> </w:t>
      </w:r>
      <w:r w:rsidRPr="00EA12C0">
        <w:rPr>
          <w:szCs w:val="20"/>
        </w:rPr>
        <w:t>rental</w:t>
      </w:r>
      <w:r w:rsidRPr="00EA12C0">
        <w:rPr>
          <w:spacing w:val="-14"/>
          <w:szCs w:val="20"/>
        </w:rPr>
        <w:t xml:space="preserve"> </w:t>
      </w:r>
      <w:r w:rsidRPr="00EA12C0">
        <w:rPr>
          <w:szCs w:val="20"/>
        </w:rPr>
        <w:t>payments</w:t>
      </w:r>
      <w:r w:rsidRPr="00EA12C0">
        <w:rPr>
          <w:spacing w:val="-16"/>
          <w:szCs w:val="20"/>
        </w:rPr>
        <w:t xml:space="preserve"> </w:t>
      </w:r>
      <w:r w:rsidRPr="00EA12C0">
        <w:rPr>
          <w:szCs w:val="20"/>
        </w:rPr>
        <w:t>should</w:t>
      </w:r>
      <w:r w:rsidRPr="00EA12C0">
        <w:rPr>
          <w:spacing w:val="-15"/>
          <w:szCs w:val="20"/>
        </w:rPr>
        <w:t xml:space="preserve"> </w:t>
      </w:r>
      <w:r w:rsidRPr="00EA12C0">
        <w:rPr>
          <w:szCs w:val="20"/>
        </w:rPr>
        <w:t>be</w:t>
      </w:r>
      <w:r w:rsidRPr="00EA12C0">
        <w:rPr>
          <w:spacing w:val="-16"/>
          <w:szCs w:val="20"/>
        </w:rPr>
        <w:t xml:space="preserve"> </w:t>
      </w:r>
      <w:r w:rsidRPr="00EA12C0">
        <w:rPr>
          <w:szCs w:val="20"/>
        </w:rPr>
        <w:t>current</w:t>
      </w:r>
      <w:r w:rsidRPr="00EA12C0">
        <w:rPr>
          <w:spacing w:val="-14"/>
          <w:szCs w:val="20"/>
        </w:rPr>
        <w:t xml:space="preserve"> </w:t>
      </w:r>
      <w:r w:rsidRPr="00EA12C0">
        <w:rPr>
          <w:szCs w:val="20"/>
        </w:rPr>
        <w:t>at</w:t>
      </w:r>
      <w:r w:rsidRPr="00EA12C0">
        <w:rPr>
          <w:spacing w:val="-15"/>
          <w:szCs w:val="20"/>
        </w:rPr>
        <w:t xml:space="preserve"> </w:t>
      </w:r>
      <w:r w:rsidRPr="00EA12C0">
        <w:rPr>
          <w:szCs w:val="20"/>
        </w:rPr>
        <w:t>time</w:t>
      </w:r>
      <w:r w:rsidRPr="00EA12C0">
        <w:rPr>
          <w:spacing w:val="-18"/>
          <w:szCs w:val="20"/>
        </w:rPr>
        <w:t xml:space="preserve"> </w:t>
      </w:r>
      <w:r w:rsidRPr="00EA12C0">
        <w:rPr>
          <w:szCs w:val="20"/>
        </w:rPr>
        <w:t>of</w:t>
      </w:r>
      <w:r w:rsidRPr="00EA12C0">
        <w:rPr>
          <w:spacing w:val="-16"/>
          <w:szCs w:val="20"/>
        </w:rPr>
        <w:t xml:space="preserve"> </w:t>
      </w:r>
      <w:r w:rsidRPr="00EA12C0">
        <w:rPr>
          <w:szCs w:val="20"/>
        </w:rPr>
        <w:t>closing.</w:t>
      </w:r>
      <w:r w:rsidRPr="00EA12C0">
        <w:rPr>
          <w:spacing w:val="-13"/>
          <w:szCs w:val="20"/>
        </w:rPr>
        <w:t xml:space="preserve"> </w:t>
      </w:r>
      <w:r w:rsidRPr="00EA12C0">
        <w:rPr>
          <w:szCs w:val="20"/>
        </w:rPr>
        <w:t>If</w:t>
      </w:r>
      <w:r w:rsidRPr="00EA12C0">
        <w:rPr>
          <w:spacing w:val="-18"/>
          <w:szCs w:val="20"/>
        </w:rPr>
        <w:t xml:space="preserve"> </w:t>
      </w:r>
      <w:r w:rsidRPr="00EA12C0">
        <w:rPr>
          <w:szCs w:val="20"/>
        </w:rPr>
        <w:t>the</w:t>
      </w:r>
      <w:r w:rsidRPr="00EA12C0">
        <w:rPr>
          <w:spacing w:val="-16"/>
          <w:szCs w:val="20"/>
        </w:rPr>
        <w:t xml:space="preserve"> </w:t>
      </w:r>
      <w:r w:rsidRPr="00EA12C0">
        <w:rPr>
          <w:szCs w:val="20"/>
        </w:rPr>
        <w:t>credit</w:t>
      </w:r>
      <w:r w:rsidRPr="00EA12C0">
        <w:rPr>
          <w:spacing w:val="-12"/>
          <w:szCs w:val="20"/>
        </w:rPr>
        <w:t xml:space="preserve"> </w:t>
      </w:r>
      <w:r w:rsidRPr="00EA12C0">
        <w:rPr>
          <w:szCs w:val="20"/>
        </w:rPr>
        <w:t>report</w:t>
      </w:r>
      <w:r w:rsidRPr="00EA12C0">
        <w:rPr>
          <w:spacing w:val="-14"/>
          <w:szCs w:val="20"/>
        </w:rPr>
        <w:t xml:space="preserve"> </w:t>
      </w:r>
      <w:r w:rsidRPr="00EA12C0">
        <w:rPr>
          <w:szCs w:val="20"/>
        </w:rPr>
        <w:t>or</w:t>
      </w:r>
      <w:r w:rsidRPr="00EA12C0">
        <w:rPr>
          <w:spacing w:val="-19"/>
          <w:szCs w:val="20"/>
        </w:rPr>
        <w:t xml:space="preserve"> </w:t>
      </w:r>
      <w:r w:rsidRPr="00EA12C0">
        <w:rPr>
          <w:szCs w:val="20"/>
        </w:rPr>
        <w:t>VOR/VOM</w:t>
      </w:r>
      <w:r w:rsidRPr="00EA12C0">
        <w:rPr>
          <w:spacing w:val="-13"/>
          <w:szCs w:val="20"/>
        </w:rPr>
        <w:t xml:space="preserve"> </w:t>
      </w:r>
      <w:r w:rsidRPr="00EA12C0">
        <w:rPr>
          <w:szCs w:val="20"/>
        </w:rPr>
        <w:t xml:space="preserve">reflects a past-due status, updated documentation is required to verify </w:t>
      </w:r>
      <w:r w:rsidR="00794BAB" w:rsidRPr="00EA12C0">
        <w:rPr>
          <w:szCs w:val="20"/>
        </w:rPr>
        <w:t>the account</w:t>
      </w:r>
      <w:r w:rsidRPr="00EA12C0">
        <w:rPr>
          <w:szCs w:val="20"/>
        </w:rPr>
        <w:t xml:space="preserve"> is</w:t>
      </w:r>
      <w:r w:rsidRPr="00EA12C0">
        <w:rPr>
          <w:spacing w:val="-12"/>
          <w:szCs w:val="20"/>
        </w:rPr>
        <w:t xml:space="preserve"> </w:t>
      </w:r>
      <w:r w:rsidRPr="00EA12C0">
        <w:rPr>
          <w:szCs w:val="20"/>
        </w:rPr>
        <w:t>current.</w:t>
      </w:r>
    </w:p>
    <w:p w14:paraId="3AB3A803" w14:textId="1F6AFDEF" w:rsidR="00FB2FFF" w:rsidRPr="00EA12C0" w:rsidRDefault="00FB2FFF" w:rsidP="00FB2FFF">
      <w:pPr>
        <w:pStyle w:val="Bullet"/>
        <w:rPr>
          <w:kern w:val="2"/>
        </w:rPr>
      </w:pPr>
      <w:r w:rsidRPr="00EA12C0">
        <w:t>Borrowers are considered to have a housing history under the following circumstances</w:t>
      </w:r>
      <w:r w:rsidR="00122002" w:rsidRPr="00EA12C0">
        <w:t xml:space="preserve">. </w:t>
      </w:r>
      <w:r w:rsidRPr="00EA12C0">
        <w:t>Evidence is required to evidence these situations</w:t>
      </w:r>
    </w:p>
    <w:p w14:paraId="19415036" w14:textId="660CDAA0" w:rsidR="00FB2FFF" w:rsidRPr="00EA12C0" w:rsidRDefault="00FB2FFF" w:rsidP="00E63364">
      <w:pPr>
        <w:pStyle w:val="Bullet"/>
        <w:numPr>
          <w:ilvl w:val="1"/>
          <w:numId w:val="66"/>
        </w:numPr>
        <w:rPr>
          <w:kern w:val="2"/>
        </w:rPr>
      </w:pPr>
      <w:r w:rsidRPr="00EA12C0">
        <w:t xml:space="preserve">Borrower(s) who own their </w:t>
      </w:r>
      <w:r w:rsidR="00112CCB">
        <w:t>Primary Residence</w:t>
      </w:r>
      <w:r w:rsidRPr="00EA12C0">
        <w:t xml:space="preserve"> free and clear.</w:t>
      </w:r>
    </w:p>
    <w:p w14:paraId="79AEE847" w14:textId="77777777" w:rsidR="00FB2FFF" w:rsidRPr="00EA12C0" w:rsidRDefault="00FB2FFF" w:rsidP="00E63364">
      <w:pPr>
        <w:pStyle w:val="Bullet"/>
        <w:numPr>
          <w:ilvl w:val="1"/>
          <w:numId w:val="66"/>
        </w:numPr>
        <w:rPr>
          <w:kern w:val="2"/>
        </w:rPr>
      </w:pPr>
      <w:r w:rsidRPr="00EA12C0">
        <w:t>Borrowers living in the marital home.</w:t>
      </w:r>
    </w:p>
    <w:p w14:paraId="4611E2A1" w14:textId="33241870" w:rsidR="00FB2FFF" w:rsidRPr="00EA12C0" w:rsidRDefault="00FB2FFF" w:rsidP="00E63364">
      <w:pPr>
        <w:pStyle w:val="Bullet"/>
        <w:numPr>
          <w:ilvl w:val="1"/>
          <w:numId w:val="66"/>
        </w:numPr>
        <w:rPr>
          <w:kern w:val="2"/>
        </w:rPr>
      </w:pPr>
      <w:r w:rsidRPr="00EA12C0">
        <w:t xml:space="preserve">Borrower(s) who sold a </w:t>
      </w:r>
      <w:r w:rsidR="00112CCB">
        <w:t>Primary Residence</w:t>
      </w:r>
      <w:r w:rsidRPr="00EA12C0">
        <w:t xml:space="preserve"> within the past 12 months and are currently residing rent free until subject transaction closes.</w:t>
      </w:r>
    </w:p>
    <w:p w14:paraId="373017A0" w14:textId="77777777" w:rsidR="00FB2FFF" w:rsidRPr="00EA12C0" w:rsidRDefault="00FB2FFF" w:rsidP="00E63364">
      <w:pPr>
        <w:pStyle w:val="Bullet"/>
        <w:numPr>
          <w:ilvl w:val="1"/>
          <w:numId w:val="66"/>
        </w:numPr>
        <w:rPr>
          <w:rFonts w:ascii="Calibri" w:eastAsia="Times New Roman" w:hAnsi="Calibri" w:cs="Calibri"/>
          <w:sz w:val="22"/>
          <w14:ligatures w14:val="standardContextual"/>
        </w:rPr>
      </w:pPr>
      <w:r w:rsidRPr="00EA12C0">
        <w:rPr>
          <w:rFonts w:eastAsia="Times New Roman" w:cs="Calibri"/>
        </w:rPr>
        <w:t xml:space="preserve">Properties owned free and clear are considered 0x30 for grading purposes. </w:t>
      </w:r>
    </w:p>
    <w:p w14:paraId="7CE733CA" w14:textId="3C3A0A58" w:rsidR="00574B05" w:rsidRDefault="006D458E" w:rsidP="00DB0F6D">
      <w:pPr>
        <w:pStyle w:val="Bullet"/>
      </w:pPr>
      <w:r w:rsidRPr="00472665">
        <w:t>Balloon mortgages with an expired maturity date can be considered provided an extension has been executed. They will be considered a delinquency (1x30) not a housing event, provided the extension is executed within 180 days of the balloon’s maturity.</w:t>
      </w:r>
    </w:p>
    <w:p w14:paraId="26FF30BF" w14:textId="5584923D" w:rsidR="00767D43" w:rsidRPr="00EA12C0" w:rsidRDefault="001208BB" w:rsidP="00D24008">
      <w:pPr>
        <w:pStyle w:val="Heading2"/>
      </w:pPr>
      <w:bookmarkStart w:id="581" w:name="_Toc207885692"/>
      <w:r w:rsidRPr="00EA12C0">
        <w:t>HOUSING HISTORY</w:t>
      </w:r>
      <w:r w:rsidR="00767D43" w:rsidRPr="00EA12C0">
        <w:t xml:space="preserve"> VERIFICATION (DSCR ONLY)</w:t>
      </w:r>
      <w:bookmarkEnd w:id="581"/>
      <w:r w:rsidR="00767D43" w:rsidRPr="00EA12C0">
        <w:t xml:space="preserve"> </w:t>
      </w:r>
    </w:p>
    <w:p w14:paraId="26FDD9DE" w14:textId="0C792754" w:rsidR="00767D43" w:rsidRPr="00EA12C0" w:rsidRDefault="00767D43" w:rsidP="00F108B4">
      <w:pPr>
        <w:pStyle w:val="Bullet"/>
      </w:pPr>
      <w:r w:rsidRPr="00EA12C0">
        <w:t xml:space="preserve">Mortgage and rental payments on the subject and </w:t>
      </w:r>
      <w:r w:rsidR="00112CCB">
        <w:t>Primary Residence</w:t>
      </w:r>
      <w:r w:rsidRPr="00EA12C0">
        <w:t xml:space="preserve"> not reflected on the original credit report must be documented via an institutional third-party (Verification of Rent or Verification of Mortgage </w:t>
      </w:r>
      <w:r w:rsidR="00BC10CD">
        <w:t>(</w:t>
      </w:r>
      <w:r w:rsidRPr="00EA12C0">
        <w:t>VOR/VOM)</w:t>
      </w:r>
      <w:r w:rsidR="00122002" w:rsidRPr="00EA12C0">
        <w:t xml:space="preserve">. </w:t>
      </w:r>
    </w:p>
    <w:p w14:paraId="739BE240" w14:textId="08851892" w:rsidR="00767D43" w:rsidRPr="00EA12C0" w:rsidRDefault="00767D43" w:rsidP="00F108B4">
      <w:pPr>
        <w:pStyle w:val="Bullet"/>
      </w:pPr>
      <w:r w:rsidRPr="00EA12C0">
        <w:t xml:space="preserve">An updated mortgage history reporting current as of the funding date of the new transaction is only required for the subject property and the </w:t>
      </w:r>
      <w:r w:rsidR="00112CCB">
        <w:t>Primary Residence</w:t>
      </w:r>
      <w:r w:rsidRPr="00EA12C0">
        <w:t>.</w:t>
      </w:r>
    </w:p>
    <w:p w14:paraId="3E43B1D4" w14:textId="77777777" w:rsidR="00767D43" w:rsidRPr="00EA12C0" w:rsidRDefault="00767D43" w:rsidP="00F108B4">
      <w:pPr>
        <w:pStyle w:val="Bullet"/>
      </w:pPr>
      <w:r w:rsidRPr="00EA12C0">
        <w:t xml:space="preserve">Any mortgage tradeline reporting on the credit report for properties owned by the borrower must be included when reviewing  the housing history eligibility. </w:t>
      </w:r>
    </w:p>
    <w:p w14:paraId="4609E02A" w14:textId="7680D75C" w:rsidR="00767D43" w:rsidRPr="00EA12C0" w:rsidRDefault="00767D43" w:rsidP="00F108B4">
      <w:pPr>
        <w:pStyle w:val="Bullet"/>
      </w:pPr>
      <w:r w:rsidRPr="00EA12C0">
        <w:t>Any non-subject or non-</w:t>
      </w:r>
      <w:r w:rsidR="00112CCB">
        <w:t>Primary Residence</w:t>
      </w:r>
      <w:r w:rsidRPr="00EA12C0">
        <w:t xml:space="preserve"> mortgages not reported to the credit report do not have to be documented.</w:t>
      </w:r>
    </w:p>
    <w:p w14:paraId="03E99669" w14:textId="77777777" w:rsidR="00767D43" w:rsidRPr="00EA12C0" w:rsidRDefault="00767D43" w:rsidP="00F108B4">
      <w:pPr>
        <w:pStyle w:val="Bullet"/>
      </w:pPr>
      <w:r w:rsidRPr="00EA12C0">
        <w:t>The combined housing payment history may not exceed 1x30 in the past 12 months and be current at closing when the DSCR is .75 or greater. No Ratio loans require a 0x30x12 combined housing history.</w:t>
      </w:r>
    </w:p>
    <w:p w14:paraId="2689346C" w14:textId="74F9717F" w:rsidR="00DD2235" w:rsidRPr="00EA12C0" w:rsidRDefault="00DD2235" w:rsidP="00D24008">
      <w:pPr>
        <w:pStyle w:val="Heading2"/>
      </w:pPr>
      <w:bookmarkStart w:id="582" w:name="_Toc207885693"/>
      <w:r w:rsidRPr="00EA12C0">
        <w:lastRenderedPageBreak/>
        <w:t xml:space="preserve">BALLOON MORTGAGES WITH </w:t>
      </w:r>
      <w:r w:rsidR="00364DBA" w:rsidRPr="00EA12C0">
        <w:t>AN EXPIRED MATURITY</w:t>
      </w:r>
      <w:bookmarkEnd w:id="582"/>
      <w:r w:rsidR="00364DBA" w:rsidRPr="00EA12C0">
        <w:t xml:space="preserve"> </w:t>
      </w:r>
    </w:p>
    <w:p w14:paraId="3D43424B" w14:textId="310B6942" w:rsidR="00080EB4" w:rsidRDefault="00364DBA" w:rsidP="00080EB4">
      <w:pPr>
        <w:pStyle w:val="TableParagraph"/>
      </w:pPr>
      <w:r w:rsidRPr="00EA12C0">
        <w:t>Balloon mortgages with an expired maturity date can be considered as follows</w:t>
      </w:r>
      <w:r w:rsidR="006D458E">
        <w:t>:</w:t>
      </w:r>
    </w:p>
    <w:p w14:paraId="30B04700" w14:textId="4640C145" w:rsidR="00364DBA" w:rsidRPr="008F3923" w:rsidRDefault="00364DBA" w:rsidP="00080EB4">
      <w:pPr>
        <w:pStyle w:val="Bullet"/>
      </w:pPr>
      <w:r w:rsidRPr="008F3923">
        <w:t>The extension is executed prior to the balloon’s maturity and any required payments since the extension were made as expected. This would be considered as a 0x30., or</w:t>
      </w:r>
    </w:p>
    <w:p w14:paraId="75A0A6EF" w14:textId="77777777" w:rsidR="00364DBA" w:rsidRPr="008F3923" w:rsidRDefault="00364DBA" w:rsidP="00F108B4">
      <w:pPr>
        <w:pStyle w:val="Bullet"/>
      </w:pPr>
      <w:r w:rsidRPr="008F3923">
        <w:t>The extension was executed after the balloon’s maturity but prior to closing, and the borrower continued to make timely monthly payments. This would be considered as a 0x30, or</w:t>
      </w:r>
    </w:p>
    <w:p w14:paraId="2F311A28" w14:textId="77777777" w:rsidR="00364DBA" w:rsidRPr="008F3923" w:rsidRDefault="00364DBA" w:rsidP="00F108B4">
      <w:pPr>
        <w:pStyle w:val="Bullet"/>
      </w:pPr>
      <w:r w:rsidRPr="008F3923">
        <w:t xml:space="preserve">The extension was not executed, but the VOM indicates the loan is paid as agreed, the payoff does not include deferred payments or interest, and the maturity date of the balloon was within 180 days of the new note date. This would be considered as a 1x30. </w:t>
      </w:r>
    </w:p>
    <w:p w14:paraId="0933D830" w14:textId="4A8AC4CD" w:rsidR="00364DBA" w:rsidRPr="00EA12C0" w:rsidRDefault="00FA1FA4" w:rsidP="00F108B4">
      <w:pPr>
        <w:pStyle w:val="TableParagraph"/>
      </w:pPr>
      <w:r w:rsidRPr="00EA12C0">
        <w:t>In all instances, it is not permissible for deferred payments or interest to be rolled into the payoff.</w:t>
      </w:r>
    </w:p>
    <w:p w14:paraId="38CFE6D2" w14:textId="2BE1CC59" w:rsidR="00BC35DB" w:rsidRPr="00EA12C0" w:rsidRDefault="008F3DE2" w:rsidP="00D24008">
      <w:pPr>
        <w:pStyle w:val="Heading2"/>
      </w:pPr>
      <w:bookmarkStart w:id="583" w:name="_Toc207885694"/>
      <w:r w:rsidRPr="00EA12C0">
        <w:t>INCOMPLETE</w:t>
      </w:r>
      <w:r w:rsidR="00BC35DB" w:rsidRPr="00EA12C0">
        <w:t xml:space="preserve"> HOUSING HISTORY</w:t>
      </w:r>
      <w:r w:rsidR="0028635E" w:rsidRPr="00EA12C0">
        <w:t xml:space="preserve"> (</w:t>
      </w:r>
      <w:r w:rsidR="00181104">
        <w:t>NON</w:t>
      </w:r>
      <w:r w:rsidR="0028635E" w:rsidRPr="00EA12C0">
        <w:t>-DSCR)</w:t>
      </w:r>
      <w:bookmarkEnd w:id="583"/>
      <w:r w:rsidR="0028635E" w:rsidRPr="00EA12C0">
        <w:t xml:space="preserve"> </w:t>
      </w:r>
    </w:p>
    <w:p w14:paraId="6E65F11B" w14:textId="2EC31FCA" w:rsidR="003567C7" w:rsidRPr="00EA12C0" w:rsidRDefault="003567C7" w:rsidP="00F108B4">
      <w:pPr>
        <w:pStyle w:val="TableParagraph"/>
      </w:pPr>
      <w:bookmarkStart w:id="584" w:name="5.5.2_NEAR-PRIME_HOUSING_VERIFICATION"/>
      <w:bookmarkStart w:id="585" w:name="_bookmark104"/>
      <w:bookmarkStart w:id="586" w:name="5.5.3_NON-PRIME_HOUSING_VERIFICATION"/>
      <w:bookmarkStart w:id="587" w:name="_bookmark105"/>
      <w:bookmarkStart w:id="588" w:name="5.5.4_NO_HOUSING_HISTORY_OR_LESS_THAN_12"/>
      <w:bookmarkStart w:id="589" w:name="_bookmark106"/>
      <w:bookmarkStart w:id="590" w:name="_NO_HOUSING_HISTORY"/>
      <w:bookmarkEnd w:id="584"/>
      <w:bookmarkEnd w:id="585"/>
      <w:bookmarkEnd w:id="586"/>
      <w:bookmarkEnd w:id="587"/>
      <w:bookmarkEnd w:id="588"/>
      <w:bookmarkEnd w:id="589"/>
      <w:bookmarkEnd w:id="590"/>
      <w:r w:rsidRPr="00EA12C0">
        <w:t>Borrowers who do not have a complete 12-month housing history</w:t>
      </w:r>
      <w:r w:rsidR="00610485" w:rsidRPr="00EA12C0">
        <w:t xml:space="preserve">, such as those who have only been renting </w:t>
      </w:r>
      <w:r w:rsidR="00DB0BB7" w:rsidRPr="00EA12C0">
        <w:t>or have had a mortgage for a portion of the year,</w:t>
      </w:r>
      <w:r w:rsidRPr="00EA12C0">
        <w:t xml:space="preserve"> are subject to the following restrictions</w:t>
      </w:r>
      <w:r w:rsidR="00447CAF" w:rsidRPr="00EA12C0">
        <w:t>..</w:t>
      </w:r>
    </w:p>
    <w:p w14:paraId="57DF8095" w14:textId="77777777" w:rsidR="003567C7" w:rsidRPr="00EA12C0" w:rsidRDefault="003567C7" w:rsidP="00F108B4">
      <w:pPr>
        <w:pStyle w:val="Bullet"/>
      </w:pPr>
      <w:r w:rsidRPr="00EA12C0">
        <w:t>10% minimum borrower</w:t>
      </w:r>
      <w:r w:rsidRPr="00EA12C0">
        <w:rPr>
          <w:spacing w:val="-2"/>
        </w:rPr>
        <w:t xml:space="preserve"> </w:t>
      </w:r>
      <w:r w:rsidRPr="00EA12C0">
        <w:t>contribution</w:t>
      </w:r>
    </w:p>
    <w:p w14:paraId="3454C3FF" w14:textId="77777777" w:rsidR="003567C7" w:rsidRPr="00EA12C0" w:rsidRDefault="003567C7" w:rsidP="00F108B4">
      <w:pPr>
        <w:pStyle w:val="Bullet"/>
      </w:pPr>
      <w:r w:rsidRPr="00EA12C0">
        <w:t>Maximum LTV of 80%</w:t>
      </w:r>
    </w:p>
    <w:p w14:paraId="69AC2D54" w14:textId="2EB4AD97" w:rsidR="00BC35DB" w:rsidRPr="00EA12C0" w:rsidRDefault="003567C7" w:rsidP="00F108B4">
      <w:pPr>
        <w:pStyle w:val="Bullet"/>
      </w:pPr>
      <w:r w:rsidRPr="00EA12C0">
        <w:t xml:space="preserve">VOR/VOM </w:t>
      </w:r>
      <w:r w:rsidR="0041582D" w:rsidRPr="00EA12C0">
        <w:t xml:space="preserve">must demonstrate </w:t>
      </w:r>
      <w:r w:rsidR="00EB79C7" w:rsidRPr="00EA12C0">
        <w:t>a paid as agreed history</w:t>
      </w:r>
      <w:r w:rsidRPr="00EA12C0">
        <w:t xml:space="preserve">, unless otherwise noted in these Guidelines. </w:t>
      </w:r>
      <w:r w:rsidR="00AC50E6" w:rsidRPr="00EA12C0">
        <w:t>P</w:t>
      </w:r>
      <w:r w:rsidR="00C479DD" w:rsidRPr="00EA12C0">
        <w:t xml:space="preserve">rivate party verifications must </w:t>
      </w:r>
      <w:r w:rsidR="00AC50E6" w:rsidRPr="00EA12C0">
        <w:t>follow the requirements in the housing history verification section.</w:t>
      </w:r>
    </w:p>
    <w:p w14:paraId="2136AF8A" w14:textId="77777777" w:rsidR="00447CAF" w:rsidRPr="00653848" w:rsidRDefault="00447CAF" w:rsidP="00447CAF">
      <w:pPr>
        <w:tabs>
          <w:tab w:val="left" w:pos="1192"/>
          <w:tab w:val="left" w:pos="1193"/>
        </w:tabs>
        <w:spacing w:before="0" w:after="0" w:line="240" w:lineRule="auto"/>
      </w:pPr>
    </w:p>
    <w:p w14:paraId="775C4B1F" w14:textId="53CEA463" w:rsidR="00BC35DB" w:rsidRPr="00653848" w:rsidRDefault="00447CAF" w:rsidP="00F108B4">
      <w:pPr>
        <w:pStyle w:val="TableParagraph"/>
      </w:pPr>
      <w:r w:rsidRPr="00653848">
        <w:t xml:space="preserve">Note this does not apply to the inability to document the housing history for a portion of the year. </w:t>
      </w:r>
      <w:bookmarkStart w:id="591" w:name="_Hlk207727986"/>
      <w:r w:rsidRPr="000279EE">
        <w:rPr>
          <w:highlight w:val="yellow"/>
        </w:rPr>
        <w:t>All months in which the borrower has rented and/or had a housing history must be documented</w:t>
      </w:r>
      <w:r w:rsidR="007F59F6" w:rsidRPr="000279EE">
        <w:rPr>
          <w:highlight w:val="yellow"/>
        </w:rPr>
        <w:t>.</w:t>
      </w:r>
    </w:p>
    <w:p w14:paraId="39A6D873" w14:textId="52D04B1F" w:rsidR="003567C7" w:rsidRPr="007E07DF" w:rsidRDefault="008F3DE2" w:rsidP="00D24008">
      <w:pPr>
        <w:pStyle w:val="Heading2"/>
      </w:pPr>
      <w:bookmarkStart w:id="592" w:name="_Toc207885695"/>
      <w:bookmarkEnd w:id="591"/>
      <w:r w:rsidRPr="00EA12C0">
        <w:t>RENT FREE</w:t>
      </w:r>
      <w:r w:rsidR="0028635E" w:rsidRPr="00EA12C0">
        <w:t xml:space="preserve"> (NON-DSCR)</w:t>
      </w:r>
      <w:bookmarkEnd w:id="592"/>
    </w:p>
    <w:p w14:paraId="51784064" w14:textId="14C2BD7A" w:rsidR="009C25F1" w:rsidRPr="00EA12C0" w:rsidRDefault="0028635E" w:rsidP="00F108B4">
      <w:pPr>
        <w:pStyle w:val="TableParagraph"/>
        <w:rPr>
          <w:rStyle w:val="cf01"/>
          <w:rFonts w:ascii="Filson Pro Light" w:eastAsiaTheme="minorEastAsia" w:hAnsi="Filson Pro Light" w:cs="Tw Cen MT"/>
          <w:sz w:val="20"/>
          <w:szCs w:val="22"/>
        </w:rPr>
      </w:pPr>
      <w:r w:rsidRPr="00EA12C0">
        <w:rPr>
          <w:rStyle w:val="cf01"/>
          <w:rFonts w:ascii="Filson Pro Light" w:hAnsi="Filson Pro Light" w:cs="Tw Cen MT"/>
          <w:sz w:val="20"/>
          <w:szCs w:val="22"/>
        </w:rPr>
        <w:t>F</w:t>
      </w:r>
      <w:r w:rsidR="009C25F1" w:rsidRPr="00EA12C0">
        <w:rPr>
          <w:rStyle w:val="cf01"/>
          <w:rFonts w:ascii="Filson Pro Light" w:hAnsi="Filson Pro Light" w:cs="Tw Cen MT"/>
          <w:sz w:val="20"/>
          <w:szCs w:val="22"/>
        </w:rPr>
        <w:t>or borrowers who are living rent free, a rent-free letter must be provided from the property owner. Additionally, they must meet the 10% minimum borrower contribution, max LTV of 80% requirement.</w:t>
      </w:r>
    </w:p>
    <w:p w14:paraId="4B8EAF38" w14:textId="0EF67615" w:rsidR="003F2575" w:rsidRPr="00EA12C0" w:rsidRDefault="003F2575" w:rsidP="00D24008">
      <w:pPr>
        <w:pStyle w:val="Heading2"/>
      </w:pPr>
      <w:bookmarkStart w:id="593" w:name="_Toc207885696"/>
      <w:r w:rsidRPr="00EA12C0">
        <w:t>EVIDENCE OF PRIMARY RESIDENCE AND RENT-FREE SCENARIO (DSCR ONL</w:t>
      </w:r>
      <w:r w:rsidR="00181104">
        <w:t>Y</w:t>
      </w:r>
      <w:r w:rsidRPr="00EA12C0">
        <w:t>)</w:t>
      </w:r>
      <w:bookmarkEnd w:id="593"/>
      <w:r w:rsidRPr="00EA12C0">
        <w:t xml:space="preserve"> </w:t>
      </w:r>
    </w:p>
    <w:p w14:paraId="3BE4E078" w14:textId="7FBF29B2" w:rsidR="003F2575" w:rsidRPr="00EA12C0" w:rsidRDefault="003F2575" w:rsidP="00B6023B">
      <w:pPr>
        <w:pStyle w:val="Bullet"/>
      </w:pPr>
      <w:r w:rsidRPr="00EA12C0">
        <w:t xml:space="preserve">All borrowers must presently maintain a </w:t>
      </w:r>
      <w:r w:rsidR="00112CCB">
        <w:t>Primary Residence</w:t>
      </w:r>
      <w:r w:rsidRPr="00EA12C0">
        <w:t xml:space="preserve">. </w:t>
      </w:r>
    </w:p>
    <w:p w14:paraId="56842F5D" w14:textId="63674D5B" w:rsidR="003F2575" w:rsidRPr="00EA12C0" w:rsidRDefault="003F2575" w:rsidP="00B6023B">
      <w:pPr>
        <w:pStyle w:val="Bullet"/>
        <w:rPr>
          <w:szCs w:val="24"/>
        </w:rPr>
      </w:pPr>
      <w:r w:rsidRPr="00EA12C0">
        <w:t xml:space="preserve">Borrowers who own a </w:t>
      </w:r>
      <w:r w:rsidR="00112CCB">
        <w:t>Primary Residence</w:t>
      </w:r>
      <w:r w:rsidRPr="00EA12C0">
        <w:t xml:space="preserve"> must provide p</w:t>
      </w:r>
      <w:r w:rsidRPr="00EA12C0">
        <w:rPr>
          <w:szCs w:val="24"/>
        </w:rPr>
        <w:t>roof of ownership or evidence they are living in a property owned or rented by their spouse/domestic partner.</w:t>
      </w:r>
    </w:p>
    <w:p w14:paraId="2819DF79" w14:textId="2510EB64" w:rsidR="003F2575" w:rsidRPr="00EA12C0" w:rsidRDefault="003F2575" w:rsidP="00B6023B">
      <w:pPr>
        <w:pStyle w:val="Bullet"/>
        <w:rPr>
          <w:szCs w:val="24"/>
        </w:rPr>
      </w:pPr>
      <w:r w:rsidRPr="00EA12C0">
        <w:rPr>
          <w:szCs w:val="24"/>
        </w:rPr>
        <w:t xml:space="preserve">Borrowers who rent a </w:t>
      </w:r>
      <w:r w:rsidR="00112CCB">
        <w:rPr>
          <w:szCs w:val="24"/>
        </w:rPr>
        <w:t>Primary Residence</w:t>
      </w:r>
      <w:r w:rsidRPr="00EA12C0">
        <w:rPr>
          <w:szCs w:val="24"/>
        </w:rPr>
        <w:t xml:space="preserve"> must provide evidence of an active lease in place. </w:t>
      </w:r>
    </w:p>
    <w:p w14:paraId="039EF2E3" w14:textId="337DB431" w:rsidR="003F2575" w:rsidRPr="00EA12C0" w:rsidRDefault="003F2575" w:rsidP="00B6023B">
      <w:pPr>
        <w:pStyle w:val="Bullet"/>
        <w:rPr>
          <w:szCs w:val="24"/>
        </w:rPr>
      </w:pPr>
      <w:r w:rsidRPr="00EA12C0">
        <w:rPr>
          <w:szCs w:val="24"/>
        </w:rPr>
        <w:t>Rent-free circumstances in which the borrower is not residing with their spouse/domestic partner, will be considered as follows:</w:t>
      </w:r>
    </w:p>
    <w:p w14:paraId="4565915B" w14:textId="6518FC9F" w:rsidR="00991221" w:rsidRPr="00EA12C0" w:rsidRDefault="007F59F6" w:rsidP="00080EB4">
      <w:pPr>
        <w:pStyle w:val="Bullet"/>
        <w:numPr>
          <w:ilvl w:val="1"/>
          <w:numId w:val="66"/>
        </w:numPr>
        <w:rPr>
          <w:szCs w:val="24"/>
        </w:rPr>
      </w:pPr>
      <w:r>
        <w:rPr>
          <w:szCs w:val="24"/>
        </w:rPr>
        <w:t>R</w:t>
      </w:r>
      <w:r w:rsidR="003F2575" w:rsidRPr="00EA12C0">
        <w:rPr>
          <w:szCs w:val="24"/>
        </w:rPr>
        <w:t>efinance transactio</w:t>
      </w:r>
      <w:r w:rsidR="00991221" w:rsidRPr="00EA12C0">
        <w:rPr>
          <w:szCs w:val="24"/>
        </w:rPr>
        <w:t>n</w:t>
      </w:r>
      <w:r>
        <w:rPr>
          <w:szCs w:val="24"/>
        </w:rPr>
        <w:t>s</w:t>
      </w:r>
      <w:r w:rsidR="00991221" w:rsidRPr="00EA12C0">
        <w:rPr>
          <w:szCs w:val="24"/>
        </w:rPr>
        <w:t>:</w:t>
      </w:r>
    </w:p>
    <w:p w14:paraId="03D89E59" w14:textId="0AA042F8" w:rsidR="003F2575" w:rsidRPr="00EA12C0" w:rsidRDefault="003F2575" w:rsidP="00080EB4">
      <w:pPr>
        <w:pStyle w:val="Bullet"/>
        <w:numPr>
          <w:ilvl w:val="2"/>
          <w:numId w:val="66"/>
        </w:numPr>
        <w:rPr>
          <w:szCs w:val="24"/>
        </w:rPr>
      </w:pPr>
      <w:r w:rsidRPr="00EA12C0">
        <w:rPr>
          <w:szCs w:val="24"/>
        </w:rPr>
        <w:t xml:space="preserve"> </w:t>
      </w:r>
      <w:r w:rsidR="00991221" w:rsidRPr="00EA12C0">
        <w:rPr>
          <w:szCs w:val="24"/>
        </w:rPr>
        <w:t xml:space="preserve">Provided </w:t>
      </w:r>
      <w:r w:rsidRPr="00EA12C0">
        <w:rPr>
          <w:szCs w:val="24"/>
        </w:rPr>
        <w:t>the borrower has an established address supported by a rent-free letter from the property owner and there is no suggestion of occupancy in the subject property.</w:t>
      </w:r>
    </w:p>
    <w:p w14:paraId="283F726F" w14:textId="4135EA74" w:rsidR="003F2575" w:rsidRPr="00EA12C0" w:rsidRDefault="007F59F6" w:rsidP="00080EB4">
      <w:pPr>
        <w:pStyle w:val="Bullet"/>
        <w:numPr>
          <w:ilvl w:val="1"/>
          <w:numId w:val="66"/>
        </w:numPr>
        <w:rPr>
          <w:szCs w:val="24"/>
        </w:rPr>
      </w:pPr>
      <w:r>
        <w:rPr>
          <w:szCs w:val="24"/>
        </w:rPr>
        <w:t>P</w:t>
      </w:r>
      <w:r w:rsidR="003F2575" w:rsidRPr="00EA12C0">
        <w:rPr>
          <w:szCs w:val="24"/>
        </w:rPr>
        <w:t>urchase transaction</w:t>
      </w:r>
      <w:r>
        <w:rPr>
          <w:szCs w:val="24"/>
        </w:rPr>
        <w:t>s</w:t>
      </w:r>
      <w:r w:rsidR="003F2575" w:rsidRPr="00EA12C0">
        <w:rPr>
          <w:szCs w:val="24"/>
        </w:rPr>
        <w:t>:</w:t>
      </w:r>
    </w:p>
    <w:p w14:paraId="2515C559" w14:textId="2FC0B5A6" w:rsidR="003F2575" w:rsidRPr="00EA12C0" w:rsidRDefault="003F2575" w:rsidP="00080EB4">
      <w:pPr>
        <w:pStyle w:val="Bullet"/>
        <w:numPr>
          <w:ilvl w:val="2"/>
          <w:numId w:val="66"/>
        </w:numPr>
        <w:rPr>
          <w:szCs w:val="24"/>
        </w:rPr>
      </w:pPr>
      <w:r w:rsidRPr="00EA12C0">
        <w:rPr>
          <w:szCs w:val="24"/>
        </w:rPr>
        <w:lastRenderedPageBreak/>
        <w:t xml:space="preserve">When the subject property </w:t>
      </w:r>
      <w:r w:rsidR="00653848" w:rsidRPr="00EA12C0">
        <w:rPr>
          <w:szCs w:val="24"/>
        </w:rPr>
        <w:t>is in</w:t>
      </w:r>
      <w:r w:rsidRPr="00EA12C0">
        <w:rPr>
          <w:szCs w:val="24"/>
        </w:rPr>
        <w:t xml:space="preserve"> a different geographic area from the residence, or</w:t>
      </w:r>
    </w:p>
    <w:p w14:paraId="4F40A393" w14:textId="77777777" w:rsidR="003F2575" w:rsidRPr="00EA12C0" w:rsidRDefault="003F2575" w:rsidP="00080EB4">
      <w:pPr>
        <w:pStyle w:val="Bullet"/>
        <w:numPr>
          <w:ilvl w:val="2"/>
          <w:numId w:val="66"/>
        </w:numPr>
        <w:rPr>
          <w:szCs w:val="24"/>
        </w:rPr>
      </w:pPr>
      <w:r w:rsidRPr="00EA12C0">
        <w:rPr>
          <w:szCs w:val="24"/>
        </w:rPr>
        <w:t>The borrower is an experienced investor with existing REOs</w:t>
      </w:r>
    </w:p>
    <w:p w14:paraId="3378519C" w14:textId="151D9BAD" w:rsidR="003F2575" w:rsidRPr="00EA12C0" w:rsidRDefault="00DB7926" w:rsidP="000279EE">
      <w:pPr>
        <w:pStyle w:val="Bullet"/>
      </w:pPr>
      <w:r>
        <w:t>Primary Residence</w:t>
      </w:r>
      <w:r w:rsidR="003F2575" w:rsidRPr="00EA12C0">
        <w:t xml:space="preserve"> should be supported by one of the following characteristics:</w:t>
      </w:r>
    </w:p>
    <w:p w14:paraId="29DFA185" w14:textId="196E7570" w:rsidR="003F2575" w:rsidRPr="00EA12C0" w:rsidRDefault="008F66C7" w:rsidP="000279EE">
      <w:pPr>
        <w:pStyle w:val="Bullet"/>
        <w:numPr>
          <w:ilvl w:val="1"/>
          <w:numId w:val="66"/>
        </w:numPr>
      </w:pPr>
      <w:r>
        <w:t>A different g</w:t>
      </w:r>
      <w:r w:rsidR="003F2575" w:rsidRPr="00EA12C0">
        <w:t xml:space="preserve">eographic </w:t>
      </w:r>
      <w:r>
        <w:t>location from the subject property</w:t>
      </w:r>
      <w:r w:rsidR="003F2575" w:rsidRPr="00EA12C0">
        <w:t>;</w:t>
      </w:r>
      <w:r w:rsidR="003F2575" w:rsidRPr="00EA12C0">
        <w:rPr>
          <w:spacing w:val="-9"/>
        </w:rPr>
        <w:t xml:space="preserve"> </w:t>
      </w:r>
      <w:r w:rsidR="003F2575" w:rsidRPr="00EA12C0">
        <w:t>or</w:t>
      </w:r>
    </w:p>
    <w:p w14:paraId="2C7FFD9E" w14:textId="176C8054" w:rsidR="0010458A" w:rsidRDefault="003F2575" w:rsidP="000279EE">
      <w:pPr>
        <w:pStyle w:val="Bullet"/>
        <w:numPr>
          <w:ilvl w:val="1"/>
          <w:numId w:val="66"/>
        </w:numPr>
      </w:pPr>
      <w:r w:rsidRPr="00EA12C0">
        <w:t xml:space="preserve">General appeal and location of </w:t>
      </w:r>
      <w:r w:rsidR="007D5FA5" w:rsidRPr="00EA12C0">
        <w:t>the</w:t>
      </w:r>
      <w:r w:rsidR="0048203B" w:rsidRPr="00EA12C0">
        <w:t xml:space="preserve"> </w:t>
      </w:r>
      <w:r w:rsidR="00112CCB">
        <w:t>Primary Residence</w:t>
      </w:r>
      <w:r w:rsidR="0048203B" w:rsidRPr="00EA12C0">
        <w:t xml:space="preserve"> </w:t>
      </w:r>
      <w:r w:rsidRPr="00EA12C0">
        <w:t>is superior to subject</w:t>
      </w:r>
      <w:r w:rsidRPr="00EA12C0">
        <w:rPr>
          <w:spacing w:val="-9"/>
        </w:rPr>
        <w:t xml:space="preserve"> </w:t>
      </w:r>
      <w:r w:rsidRPr="00EA12C0">
        <w:t>property</w:t>
      </w:r>
      <w:r w:rsidR="00DB0F6D">
        <w:t>.</w:t>
      </w:r>
    </w:p>
    <w:p w14:paraId="31C3B423" w14:textId="77777777" w:rsidR="00DB0F6D" w:rsidRPr="00DB0F6D" w:rsidRDefault="00DB0F6D" w:rsidP="00DB0F6D">
      <w:pPr>
        <w:pStyle w:val="ListBullet"/>
        <w:numPr>
          <w:ilvl w:val="0"/>
          <w:numId w:val="0"/>
        </w:numPr>
      </w:pPr>
    </w:p>
    <w:p w14:paraId="31056FF0" w14:textId="6478FB9C" w:rsidR="001A3502" w:rsidRPr="00EA12C0" w:rsidRDefault="00A85FF7" w:rsidP="00307639">
      <w:pPr>
        <w:pStyle w:val="Heading1"/>
      </w:pPr>
      <w:bookmarkStart w:id="594" w:name="5.7_PAST_DUE_ACCOUNTS"/>
      <w:bookmarkStart w:id="595" w:name="_bookmark109"/>
      <w:bookmarkStart w:id="596" w:name="_HOUSING_EVENTS_AND"/>
      <w:bookmarkStart w:id="597" w:name="_Toc116569158"/>
      <w:bookmarkStart w:id="598" w:name="_Toc199843882"/>
      <w:bookmarkStart w:id="599" w:name="_Toc207885697"/>
      <w:bookmarkEnd w:id="594"/>
      <w:bookmarkEnd w:id="595"/>
      <w:bookmarkEnd w:id="596"/>
      <w:r w:rsidRPr="00EA12C0">
        <w:t>H</w:t>
      </w:r>
      <w:r w:rsidR="0055539E" w:rsidRPr="00EA12C0">
        <w:t>OUSING</w:t>
      </w:r>
      <w:r w:rsidR="001A3502" w:rsidRPr="00EA12C0">
        <w:t xml:space="preserve"> EVENTS</w:t>
      </w:r>
      <w:bookmarkEnd w:id="597"/>
      <w:r w:rsidR="00A42804" w:rsidRPr="00EA12C0">
        <w:t xml:space="preserve"> A</w:t>
      </w:r>
      <w:r w:rsidR="001D70D6" w:rsidRPr="00EA12C0">
        <w:t>ND PRIOR BANKRUPTCY</w:t>
      </w:r>
      <w:bookmarkEnd w:id="598"/>
      <w:bookmarkEnd w:id="599"/>
    </w:p>
    <w:p w14:paraId="38A418F0" w14:textId="3C72EB11" w:rsidR="001A3502" w:rsidRPr="00EA12C0" w:rsidRDefault="001A3502" w:rsidP="00F108B4">
      <w:pPr>
        <w:pStyle w:val="TableParagraph"/>
      </w:pPr>
      <w:r w:rsidRPr="00EA12C0">
        <w:t xml:space="preserve">A </w:t>
      </w:r>
      <w:r w:rsidR="00A85FF7" w:rsidRPr="00EA12C0">
        <w:t>Housing</w:t>
      </w:r>
      <w:r w:rsidR="00731034" w:rsidRPr="00EA12C0">
        <w:t xml:space="preserve"> </w:t>
      </w:r>
      <w:r w:rsidRPr="00EA12C0">
        <w:t>Event is any one of the following events listed below:</w:t>
      </w:r>
    </w:p>
    <w:p w14:paraId="0A5D855C" w14:textId="75D36FBC" w:rsidR="001A3502" w:rsidRPr="00EA12C0" w:rsidRDefault="001A3502" w:rsidP="00F108B4">
      <w:pPr>
        <w:pStyle w:val="Bullet"/>
      </w:pPr>
      <w:r w:rsidRPr="00EA12C0">
        <w:t>Foreclosure</w:t>
      </w:r>
    </w:p>
    <w:p w14:paraId="40D1C98D" w14:textId="77777777" w:rsidR="001A3502" w:rsidRPr="00EA12C0" w:rsidRDefault="001A3502" w:rsidP="00F108B4">
      <w:pPr>
        <w:pStyle w:val="Bullet"/>
      </w:pPr>
      <w:r w:rsidRPr="00EA12C0">
        <w:t>Deed-in-Lieu</w:t>
      </w:r>
    </w:p>
    <w:p w14:paraId="4B2E09BA" w14:textId="77777777" w:rsidR="001A3502" w:rsidRPr="00EA12C0" w:rsidRDefault="001A3502" w:rsidP="00F108B4">
      <w:pPr>
        <w:pStyle w:val="Bullet"/>
      </w:pPr>
      <w:r w:rsidRPr="00EA12C0">
        <w:t>Short</w:t>
      </w:r>
      <w:r w:rsidRPr="00EA12C0">
        <w:rPr>
          <w:spacing w:val="1"/>
        </w:rPr>
        <w:t xml:space="preserve"> </w:t>
      </w:r>
      <w:r w:rsidRPr="00EA12C0">
        <w:t>Sale</w:t>
      </w:r>
    </w:p>
    <w:p w14:paraId="0B72095E" w14:textId="6A4A3B36" w:rsidR="000161D6" w:rsidRPr="00EA12C0" w:rsidRDefault="000161D6" w:rsidP="00F108B4">
      <w:pPr>
        <w:pStyle w:val="Bullet"/>
      </w:pPr>
      <w:r w:rsidRPr="00EA12C0">
        <w:t>Forbearance</w:t>
      </w:r>
    </w:p>
    <w:p w14:paraId="403806CD" w14:textId="77777777" w:rsidR="001A3502" w:rsidRPr="00EA12C0" w:rsidRDefault="001A3502" w:rsidP="00F108B4">
      <w:pPr>
        <w:pStyle w:val="Bullet"/>
      </w:pPr>
      <w:r w:rsidRPr="00EA12C0">
        <w:t>Modification</w:t>
      </w:r>
    </w:p>
    <w:p w14:paraId="4069C555" w14:textId="145A16CA" w:rsidR="001A3502" w:rsidRPr="00EA12C0" w:rsidRDefault="00A30ADA" w:rsidP="00F108B4">
      <w:pPr>
        <w:pStyle w:val="Bullet"/>
      </w:pPr>
      <w:r w:rsidRPr="00EA12C0">
        <w:t>1</w:t>
      </w:r>
      <w:r w:rsidR="0055539E" w:rsidRPr="00EA12C0">
        <w:t xml:space="preserve">x120 </w:t>
      </w:r>
      <w:r w:rsidR="001A3502" w:rsidRPr="00EA12C0">
        <w:t>mortgage</w:t>
      </w:r>
      <w:r w:rsidR="001A3502" w:rsidRPr="00EA12C0">
        <w:rPr>
          <w:spacing w:val="-5"/>
        </w:rPr>
        <w:t xml:space="preserve"> </w:t>
      </w:r>
      <w:r w:rsidR="001A3502" w:rsidRPr="00EA12C0">
        <w:t>history</w:t>
      </w:r>
    </w:p>
    <w:p w14:paraId="00B6A231" w14:textId="6FDEB15F" w:rsidR="00EC01BF" w:rsidRPr="00EA12C0" w:rsidRDefault="00EC01BF" w:rsidP="00F108B4">
      <w:pPr>
        <w:pStyle w:val="Bullet"/>
      </w:pPr>
      <w:r w:rsidRPr="00EA12C0">
        <w:t>Charged off second mortgage or junior lien</w:t>
      </w:r>
    </w:p>
    <w:p w14:paraId="53B9D541" w14:textId="0EF1CC71" w:rsidR="00552FB6" w:rsidRPr="00EA12C0" w:rsidRDefault="006F2126" w:rsidP="00D24008">
      <w:pPr>
        <w:pStyle w:val="Heading2"/>
      </w:pPr>
      <w:bookmarkStart w:id="600" w:name="_Toc207885698"/>
      <w:r w:rsidRPr="00EA12C0">
        <w:t>SEASONING (HOUSING EVENT / BANK</w:t>
      </w:r>
      <w:r w:rsidR="00171C09" w:rsidRPr="00EA12C0">
        <w:t>RUPTCY)</w:t>
      </w:r>
      <w:bookmarkEnd w:id="600"/>
    </w:p>
    <w:p w14:paraId="20619AFC" w14:textId="77777777" w:rsidR="009F0016" w:rsidRPr="00EA12C0" w:rsidRDefault="009F0016" w:rsidP="001A3502">
      <w:pPr>
        <w:pStyle w:val="BodyText"/>
        <w:spacing w:before="0" w:after="0" w:line="240" w:lineRule="auto"/>
        <w:ind w:left="112" w:right="147"/>
        <w:jc w:val="both"/>
        <w:rPr>
          <w:rFonts w:ascii="Filson Pro Light" w:hAnsi="Filson Pro Light"/>
          <w:szCs w:val="20"/>
        </w:rPr>
      </w:pPr>
    </w:p>
    <w:p w14:paraId="5ACDD37F" w14:textId="0F0565CB" w:rsidR="000248C7" w:rsidRPr="00EA12C0" w:rsidRDefault="000248C7" w:rsidP="000248C7">
      <w:pPr>
        <w:pStyle w:val="Bullet"/>
      </w:pPr>
      <w:r w:rsidRPr="00EA12C0">
        <w:t>Seasoning of a foreclosure</w:t>
      </w:r>
      <w:r w:rsidRPr="00F108B4">
        <w:rPr>
          <w:rFonts w:eastAsia="Calibri" w:cs="Times New Roman"/>
          <w:b/>
          <w:caps/>
          <w:sz w:val="22"/>
        </w:rPr>
        <w:t xml:space="preserve"> </w:t>
      </w:r>
      <w:r w:rsidRPr="00EA12C0">
        <w:t xml:space="preserve"> is the date the Judge signed the court documents</w:t>
      </w:r>
      <w:r w:rsidR="00122002" w:rsidRPr="00EA12C0">
        <w:t xml:space="preserve">. </w:t>
      </w:r>
    </w:p>
    <w:p w14:paraId="2537A5D3" w14:textId="77777777" w:rsidR="000248C7" w:rsidRPr="00EA12C0" w:rsidRDefault="000248C7" w:rsidP="000248C7">
      <w:pPr>
        <w:pStyle w:val="Bullet"/>
      </w:pPr>
      <w:r w:rsidRPr="00EA12C0">
        <w:t>Seasoning for a deed-in-lieu, or short sale is measured from the date of completed sale or final property transfer. The Housing Event must be completed prior to loan closing with no outstanding deficiency balance remaining.</w:t>
      </w:r>
    </w:p>
    <w:p w14:paraId="63196CC8" w14:textId="77777777" w:rsidR="008D6DCB" w:rsidRPr="00EA12C0" w:rsidRDefault="008D6DCB" w:rsidP="008D6DCB">
      <w:pPr>
        <w:pStyle w:val="Bullet"/>
      </w:pPr>
      <w:r w:rsidRPr="00EA12C0">
        <w:t>For a 120-day mortgage late, seasoning is from the date the mortgage was brought current.</w:t>
      </w:r>
    </w:p>
    <w:p w14:paraId="6D6228D5" w14:textId="1B95F65F" w:rsidR="008D6DCB" w:rsidRPr="00EA12C0" w:rsidRDefault="008D6DCB" w:rsidP="008D6DCB">
      <w:pPr>
        <w:pStyle w:val="Bullet"/>
      </w:pPr>
      <w:r w:rsidRPr="00EA12C0">
        <w:t>Seasoning for a modification is from the date the modification was</w:t>
      </w:r>
      <w:r w:rsidRPr="00EA12C0">
        <w:rPr>
          <w:spacing w:val="-17"/>
        </w:rPr>
        <w:t xml:space="preserve"> </w:t>
      </w:r>
      <w:r w:rsidRPr="00EA12C0">
        <w:t>executed.</w:t>
      </w:r>
    </w:p>
    <w:p w14:paraId="69C55F46" w14:textId="77777777" w:rsidR="008D6DCB" w:rsidRPr="00EA12C0" w:rsidRDefault="008D6DCB" w:rsidP="00B6023B">
      <w:pPr>
        <w:pStyle w:val="Bullet"/>
      </w:pPr>
      <w:r w:rsidRPr="00EA12C0">
        <w:t xml:space="preserve">If the property was surrendered in a </w:t>
      </w:r>
      <w:hyperlink w:anchor="_bookmark116" w:history="1">
        <w:r w:rsidRPr="00EA12C0">
          <w:t xml:space="preserve">Chapter 7 bankruptcy, </w:t>
        </w:r>
      </w:hyperlink>
      <w:r w:rsidRPr="00EA12C0">
        <w:t>the bankruptcy discharge date is used for seasoning. Bankruptcy papers may be required to show the property was surrendered. The foreclosure action is not required to be fully complete.</w:t>
      </w:r>
    </w:p>
    <w:p w14:paraId="53E4EFD9" w14:textId="77777777" w:rsidR="008D6DCB" w:rsidRPr="00EA12C0" w:rsidRDefault="008D6DCB" w:rsidP="008D6DCB">
      <w:pPr>
        <w:pStyle w:val="Bullet"/>
      </w:pPr>
      <w:r w:rsidRPr="00EA12C0">
        <w:t>For Chapter 13 Bankruptcy, the lookback period varies depending on if the bankruptcy was discharged or dismissed:</w:t>
      </w:r>
    </w:p>
    <w:p w14:paraId="10D2357F" w14:textId="7119748C" w:rsidR="008D6DCB" w:rsidRPr="00EA12C0" w:rsidRDefault="008D6DCB" w:rsidP="00E63364">
      <w:pPr>
        <w:numPr>
          <w:ilvl w:val="1"/>
          <w:numId w:val="66"/>
        </w:numPr>
        <w:spacing w:before="0" w:after="0" w:line="240" w:lineRule="auto"/>
        <w:ind w:right="720"/>
        <w:jc w:val="both"/>
        <w:rPr>
          <w:rFonts w:ascii="Filson Pro Light" w:eastAsia="Times New Roman" w:hAnsi="Filson Pro Light" w:cs="Majalla UI"/>
          <w:spacing w:val="6"/>
        </w:rPr>
      </w:pPr>
      <w:r w:rsidRPr="00EA12C0">
        <w:rPr>
          <w:rFonts w:ascii="Filson Pro Light" w:eastAsia="Times New Roman" w:hAnsi="Filson Pro Light" w:cs="Majalla UI"/>
          <w:spacing w:val="6"/>
        </w:rPr>
        <w:t xml:space="preserve">If the </w:t>
      </w:r>
      <w:r w:rsidR="00007DBC">
        <w:rPr>
          <w:rFonts w:ascii="Filson Pro Light" w:eastAsia="Times New Roman" w:hAnsi="Filson Pro Light" w:cs="Majalla UI"/>
          <w:spacing w:val="6"/>
        </w:rPr>
        <w:t>bankruptcy</w:t>
      </w:r>
      <w:r w:rsidRPr="00EA12C0">
        <w:rPr>
          <w:rFonts w:ascii="Filson Pro Light" w:eastAsia="Times New Roman" w:hAnsi="Filson Pro Light" w:cs="Majalla UI"/>
          <w:spacing w:val="6"/>
        </w:rPr>
        <w:t xml:space="preserve"> was discharged, the filing date </w:t>
      </w:r>
      <w:r w:rsidR="00855003" w:rsidRPr="00EA12C0">
        <w:rPr>
          <w:rFonts w:ascii="Filson Pro Light" w:eastAsia="Times New Roman" w:hAnsi="Filson Pro Light" w:cs="Majalla UI"/>
          <w:spacing w:val="6"/>
        </w:rPr>
        <w:t>would</w:t>
      </w:r>
      <w:r w:rsidRPr="00EA12C0">
        <w:rPr>
          <w:rFonts w:ascii="Filson Pro Light" w:eastAsia="Times New Roman" w:hAnsi="Filson Pro Light" w:cs="Majalla UI"/>
          <w:spacing w:val="6"/>
        </w:rPr>
        <w:t xml:space="preserve"> be used for the lookback period and the </w:t>
      </w:r>
      <w:r w:rsidR="007F59F6">
        <w:rPr>
          <w:rFonts w:ascii="Filson Pro Light" w:eastAsia="Times New Roman" w:hAnsi="Filson Pro Light" w:cs="Majalla UI"/>
          <w:spacing w:val="6"/>
        </w:rPr>
        <w:t>bankruptcy</w:t>
      </w:r>
      <w:r w:rsidRPr="00EA12C0">
        <w:rPr>
          <w:rFonts w:ascii="Filson Pro Light" w:eastAsia="Times New Roman" w:hAnsi="Filson Pro Light" w:cs="Majalla UI"/>
          <w:spacing w:val="6"/>
        </w:rPr>
        <w:t xml:space="preserve"> must be discharged for a minimum of 12 months</w:t>
      </w:r>
      <w:r w:rsidR="00122002" w:rsidRPr="00EA12C0">
        <w:rPr>
          <w:rFonts w:ascii="Filson Pro Light" w:eastAsia="Times New Roman" w:hAnsi="Filson Pro Light" w:cs="Majalla UI"/>
          <w:spacing w:val="6"/>
        </w:rPr>
        <w:t xml:space="preserve">. </w:t>
      </w:r>
    </w:p>
    <w:p w14:paraId="6B5AFE8F" w14:textId="22699BAB" w:rsidR="008D6DCB" w:rsidRPr="00EA12C0" w:rsidRDefault="008D6DCB" w:rsidP="00E63364">
      <w:pPr>
        <w:pStyle w:val="Bullet"/>
        <w:numPr>
          <w:ilvl w:val="1"/>
          <w:numId w:val="66"/>
        </w:numPr>
      </w:pPr>
      <w:r w:rsidRPr="00EA12C0">
        <w:t xml:space="preserve">If the </w:t>
      </w:r>
      <w:r w:rsidR="00007DBC">
        <w:t>bankruptcy</w:t>
      </w:r>
      <w:r w:rsidRPr="00EA12C0">
        <w:t xml:space="preserve"> was dismissed, the dismissal date is used for the lookback period</w:t>
      </w:r>
    </w:p>
    <w:p w14:paraId="13937270" w14:textId="77777777" w:rsidR="00BF1008" w:rsidRPr="00EA12C0" w:rsidRDefault="00BF1008" w:rsidP="00BF1008">
      <w:pPr>
        <w:pStyle w:val="Bullet"/>
      </w:pPr>
      <w:r w:rsidRPr="00EA12C0">
        <w:t>Charged off second or junior liens are subject to foreclosure seasoning periods, based on the date of the charge-off.</w:t>
      </w:r>
    </w:p>
    <w:p w14:paraId="70F52117" w14:textId="77777777" w:rsidR="00BF1008" w:rsidRPr="00EA12C0" w:rsidRDefault="00BF1008" w:rsidP="00BF1008">
      <w:pPr>
        <w:pStyle w:val="Bullet"/>
      </w:pPr>
      <w:r w:rsidRPr="00EA12C0">
        <w:t>Borrowers with unrelated multiple significant credit events are ineligible.</w:t>
      </w:r>
    </w:p>
    <w:p w14:paraId="764C6AC7" w14:textId="5597D115" w:rsidR="00BF1008" w:rsidRPr="00EA12C0" w:rsidRDefault="00BF1008" w:rsidP="00BF1008">
      <w:pPr>
        <w:pStyle w:val="Bullet"/>
      </w:pPr>
      <w:r w:rsidRPr="00EA12C0">
        <w:t>Manufactured housing/mobile home loans indicated as repossessions, collections, or charge-offs are considered foreclosures.</w:t>
      </w:r>
    </w:p>
    <w:p w14:paraId="740F81C0" w14:textId="77777777" w:rsidR="00BF1008" w:rsidRDefault="00BF1008" w:rsidP="00BF1008">
      <w:pPr>
        <w:pStyle w:val="Bullet"/>
      </w:pPr>
      <w:r w:rsidRPr="00EA12C0">
        <w:t>Restructured  Mortgage loans that resulted in any type of partial forgiveness, principal curtailment, or conversion are ineligible.</w:t>
      </w:r>
    </w:p>
    <w:p w14:paraId="47D91F8D" w14:textId="4FFFBABC" w:rsidR="00693AFC" w:rsidRPr="000279EE" w:rsidRDefault="00693AFC" w:rsidP="00693AFC">
      <w:pPr>
        <w:pStyle w:val="Bullet"/>
        <w:rPr>
          <w:highlight w:val="yellow"/>
        </w:rPr>
      </w:pPr>
      <w:r w:rsidRPr="000279EE">
        <w:rPr>
          <w:highlight w:val="yellow"/>
        </w:rPr>
        <w:t>Housing events caused by a FEMA declared natural disaster does not count as a credit event instance.</w:t>
      </w:r>
    </w:p>
    <w:p w14:paraId="619359BB" w14:textId="77777777" w:rsidR="00D82BA8" w:rsidRPr="00EA12C0" w:rsidRDefault="00D82BA8" w:rsidP="001A3502">
      <w:pPr>
        <w:pStyle w:val="BodyText"/>
        <w:spacing w:before="0" w:after="0" w:line="240" w:lineRule="auto"/>
        <w:ind w:left="112" w:right="147"/>
        <w:jc w:val="both"/>
        <w:rPr>
          <w:rFonts w:ascii="Filson Pro Light" w:hAnsi="Filson Pro Light"/>
          <w:szCs w:val="20"/>
        </w:rPr>
      </w:pPr>
    </w:p>
    <w:p w14:paraId="5B156D7B" w14:textId="352D43AE" w:rsidR="00D82BA8" w:rsidRPr="00EA12C0" w:rsidRDefault="00D82BA8" w:rsidP="00F108B4">
      <w:pPr>
        <w:pStyle w:val="TableParagraph"/>
      </w:pPr>
      <w:r w:rsidRPr="00EA12C0">
        <w:t xml:space="preserve">A mortgage modification is </w:t>
      </w:r>
      <w:r w:rsidR="0067168C" w:rsidRPr="00EA12C0">
        <w:t>considered any of the following:</w:t>
      </w:r>
    </w:p>
    <w:p w14:paraId="403139FE" w14:textId="692F3461" w:rsidR="0067168C" w:rsidRPr="00EA12C0" w:rsidRDefault="0067168C" w:rsidP="00F108B4">
      <w:pPr>
        <w:pStyle w:val="Bullet"/>
      </w:pPr>
      <w:r w:rsidRPr="00EA12C0">
        <w:t>Forgiveness of a portion of principal and/or interest on either the first or second</w:t>
      </w:r>
      <w:r w:rsidRPr="00EA12C0">
        <w:rPr>
          <w:spacing w:val="-20"/>
        </w:rPr>
        <w:t xml:space="preserve"> </w:t>
      </w:r>
      <w:r w:rsidRPr="00EA12C0">
        <w:t>mortgage</w:t>
      </w:r>
      <w:r w:rsidR="007F59F6">
        <w:t>.</w:t>
      </w:r>
    </w:p>
    <w:p w14:paraId="3B8A9A05" w14:textId="77777777" w:rsidR="0067168C" w:rsidRPr="00EA12C0" w:rsidRDefault="0067168C" w:rsidP="00F108B4">
      <w:pPr>
        <w:pStyle w:val="Bullet"/>
      </w:pPr>
      <w:r w:rsidRPr="00EA12C0">
        <w:t>Application</w:t>
      </w:r>
      <w:r w:rsidRPr="00EA12C0">
        <w:rPr>
          <w:spacing w:val="-11"/>
        </w:rPr>
        <w:t xml:space="preserve"> </w:t>
      </w:r>
      <w:r w:rsidRPr="00EA12C0">
        <w:t>of</w:t>
      </w:r>
      <w:r w:rsidRPr="00EA12C0">
        <w:rPr>
          <w:spacing w:val="-11"/>
        </w:rPr>
        <w:t xml:space="preserve"> </w:t>
      </w:r>
      <w:r w:rsidRPr="00EA12C0">
        <w:t>a</w:t>
      </w:r>
      <w:r w:rsidRPr="00EA12C0">
        <w:rPr>
          <w:spacing w:val="-10"/>
        </w:rPr>
        <w:t xml:space="preserve"> </w:t>
      </w:r>
      <w:r w:rsidRPr="00EA12C0">
        <w:t>principal</w:t>
      </w:r>
      <w:r w:rsidRPr="00EA12C0">
        <w:rPr>
          <w:spacing w:val="-11"/>
        </w:rPr>
        <w:t xml:space="preserve"> </w:t>
      </w:r>
      <w:r w:rsidRPr="00EA12C0">
        <w:t>curtailment</w:t>
      </w:r>
      <w:r w:rsidRPr="00EA12C0">
        <w:rPr>
          <w:spacing w:val="-10"/>
        </w:rPr>
        <w:t xml:space="preserve"> </w:t>
      </w:r>
      <w:r w:rsidRPr="00EA12C0">
        <w:t>by</w:t>
      </w:r>
      <w:r w:rsidRPr="00EA12C0">
        <w:rPr>
          <w:spacing w:val="-13"/>
        </w:rPr>
        <w:t xml:space="preserve"> </w:t>
      </w:r>
      <w:r w:rsidRPr="00EA12C0">
        <w:t>or</w:t>
      </w:r>
      <w:r w:rsidRPr="00EA12C0">
        <w:rPr>
          <w:spacing w:val="-12"/>
        </w:rPr>
        <w:t xml:space="preserve"> </w:t>
      </w:r>
      <w:r w:rsidRPr="00EA12C0">
        <w:t>on</w:t>
      </w:r>
      <w:r w:rsidRPr="00EA12C0">
        <w:rPr>
          <w:spacing w:val="-10"/>
        </w:rPr>
        <w:t xml:space="preserve"> </w:t>
      </w:r>
      <w:r w:rsidRPr="00EA12C0">
        <w:t>behalf</w:t>
      </w:r>
      <w:r w:rsidRPr="00EA12C0">
        <w:rPr>
          <w:spacing w:val="-13"/>
        </w:rPr>
        <w:t xml:space="preserve"> </w:t>
      </w:r>
      <w:r w:rsidRPr="00EA12C0">
        <w:t>of</w:t>
      </w:r>
      <w:r w:rsidRPr="00EA12C0">
        <w:rPr>
          <w:spacing w:val="-12"/>
        </w:rPr>
        <w:t xml:space="preserve"> </w:t>
      </w:r>
      <w:r w:rsidRPr="00EA12C0">
        <w:t>the</w:t>
      </w:r>
      <w:r w:rsidRPr="00EA12C0">
        <w:rPr>
          <w:spacing w:val="-11"/>
        </w:rPr>
        <w:t xml:space="preserve"> </w:t>
      </w:r>
      <w:r w:rsidRPr="00EA12C0">
        <w:t>investor</w:t>
      </w:r>
      <w:r w:rsidRPr="00EA12C0">
        <w:rPr>
          <w:spacing w:val="-13"/>
        </w:rPr>
        <w:t xml:space="preserve"> </w:t>
      </w:r>
      <w:r w:rsidRPr="00EA12C0">
        <w:t>to</w:t>
      </w:r>
      <w:r w:rsidRPr="00EA12C0">
        <w:rPr>
          <w:spacing w:val="-10"/>
        </w:rPr>
        <w:t xml:space="preserve"> </w:t>
      </w:r>
      <w:r w:rsidRPr="00EA12C0">
        <w:t>simulate</w:t>
      </w:r>
      <w:r w:rsidRPr="00EA12C0">
        <w:rPr>
          <w:spacing w:val="-11"/>
        </w:rPr>
        <w:t xml:space="preserve"> </w:t>
      </w:r>
      <w:r w:rsidRPr="00EA12C0">
        <w:t>principal</w:t>
      </w:r>
      <w:r w:rsidRPr="00EA12C0">
        <w:rPr>
          <w:spacing w:val="-10"/>
        </w:rPr>
        <w:t xml:space="preserve"> </w:t>
      </w:r>
      <w:r w:rsidRPr="00EA12C0">
        <w:t>forgiveness.</w:t>
      </w:r>
    </w:p>
    <w:p w14:paraId="4F437600" w14:textId="04DABEE1" w:rsidR="0067168C" w:rsidRPr="00EA12C0" w:rsidRDefault="0067168C" w:rsidP="00F108B4">
      <w:pPr>
        <w:pStyle w:val="Bullet"/>
      </w:pPr>
      <w:r w:rsidRPr="00EA12C0">
        <w:t>Conversion of any portion of the original mortgage debt to a “soft” subordinate</w:t>
      </w:r>
      <w:r w:rsidRPr="00EA12C0">
        <w:rPr>
          <w:spacing w:val="-22"/>
        </w:rPr>
        <w:t xml:space="preserve"> </w:t>
      </w:r>
      <w:r w:rsidRPr="00EA12C0">
        <w:t>mortgage</w:t>
      </w:r>
      <w:r w:rsidR="007F59F6">
        <w:t>.</w:t>
      </w:r>
    </w:p>
    <w:p w14:paraId="6A12C313" w14:textId="77777777" w:rsidR="0067168C" w:rsidRDefault="0067168C" w:rsidP="00452810">
      <w:pPr>
        <w:pStyle w:val="Bullet"/>
      </w:pPr>
      <w:r w:rsidRPr="00EA12C0">
        <w:t>Conversion of any portion of the original mortgage debt from secured to</w:t>
      </w:r>
      <w:r w:rsidRPr="00EA12C0">
        <w:rPr>
          <w:spacing w:val="-13"/>
        </w:rPr>
        <w:t xml:space="preserve"> </w:t>
      </w:r>
      <w:r w:rsidRPr="00EA12C0">
        <w:t>unsecured.</w:t>
      </w:r>
    </w:p>
    <w:p w14:paraId="615FA54B" w14:textId="77777777" w:rsidR="0092106F" w:rsidRPr="0092106F" w:rsidRDefault="0092106F" w:rsidP="00F108B4">
      <w:pPr>
        <w:pStyle w:val="ListBullet"/>
        <w:numPr>
          <w:ilvl w:val="0"/>
          <w:numId w:val="0"/>
        </w:numPr>
        <w:ind w:left="3920"/>
      </w:pPr>
    </w:p>
    <w:p w14:paraId="513B7DBA" w14:textId="11C286F1" w:rsidR="00FE2723" w:rsidRPr="00EA12C0" w:rsidRDefault="00FE2723" w:rsidP="00F108B4">
      <w:pPr>
        <w:pStyle w:val="TableParagraph"/>
      </w:pPr>
      <w:r w:rsidRPr="00EA12C0">
        <w:t>All borrowers must have reestablished acceptable credit verified after the credit event</w:t>
      </w:r>
      <w:r w:rsidR="00BF1008" w:rsidRPr="00EA12C0">
        <w:t>.</w:t>
      </w:r>
    </w:p>
    <w:p w14:paraId="072111A4" w14:textId="77777777" w:rsidR="00710179" w:rsidRPr="00EA12C0" w:rsidRDefault="00710179" w:rsidP="00D24008">
      <w:pPr>
        <w:pStyle w:val="Heading2"/>
      </w:pPr>
      <w:bookmarkStart w:id="601" w:name="5.8_WRITTEN_EXPLANATIONS_FOR_DEROGATORY_"/>
      <w:bookmarkStart w:id="602" w:name="_bookmark110"/>
      <w:bookmarkStart w:id="603" w:name="_Toc116569160"/>
      <w:bookmarkStart w:id="604" w:name="_Toc199843883"/>
      <w:bookmarkStart w:id="605" w:name="_Toc207885699"/>
      <w:bookmarkEnd w:id="601"/>
      <w:bookmarkEnd w:id="602"/>
      <w:r w:rsidRPr="00EA12C0">
        <w:t>WRITTEN EXPLANATIONS FOR DEROGATORY CREDIT</w:t>
      </w:r>
      <w:bookmarkEnd w:id="603"/>
      <w:bookmarkEnd w:id="604"/>
      <w:bookmarkEnd w:id="605"/>
    </w:p>
    <w:p w14:paraId="1AAE6346" w14:textId="41CB593D" w:rsidR="00710179" w:rsidRDefault="00710179" w:rsidP="00F108B4">
      <w:pPr>
        <w:pStyle w:val="TableParagraph"/>
      </w:pPr>
      <w:r w:rsidRPr="00EA12C0">
        <w:t xml:space="preserve">Housing Events and bankruptcies in the most recent 2 years must be explained by the borrower with a signed letter of explanation. Explanation letters for medical collections, revolving lates or collections are not required. </w:t>
      </w:r>
    </w:p>
    <w:p w14:paraId="0F2ECDF5" w14:textId="77777777" w:rsidR="007D3D5E" w:rsidRDefault="007D3D5E" w:rsidP="00F108B4">
      <w:pPr>
        <w:pStyle w:val="TableParagraph"/>
      </w:pPr>
    </w:p>
    <w:p w14:paraId="071A3A2B" w14:textId="01BC6940" w:rsidR="00D05C2D" w:rsidRPr="00EA12C0" w:rsidRDefault="00D05C2D" w:rsidP="00F108B4">
      <w:pPr>
        <w:pStyle w:val="TableParagraph"/>
      </w:pPr>
      <w:r w:rsidRPr="00472665">
        <w:rPr>
          <w:szCs w:val="20"/>
        </w:rPr>
        <w:t xml:space="preserve">For </w:t>
      </w:r>
      <w:r>
        <w:rPr>
          <w:szCs w:val="20"/>
        </w:rPr>
        <w:t xml:space="preserve">DSCR </w:t>
      </w:r>
      <w:r w:rsidRPr="00472665">
        <w:rPr>
          <w:szCs w:val="20"/>
        </w:rPr>
        <w:t>No Ratio loans, all derogatory revolving and installment accounts 60 days delinquent within four years of closing require a full explanation</w:t>
      </w:r>
    </w:p>
    <w:p w14:paraId="2E0B5C28" w14:textId="7461E401" w:rsidR="00710179" w:rsidRPr="00EA12C0" w:rsidRDefault="00710179" w:rsidP="00307639">
      <w:pPr>
        <w:pStyle w:val="Heading1"/>
      </w:pPr>
      <w:bookmarkStart w:id="606" w:name="5.6_ROLLING_LATE_PAYMENTS"/>
      <w:bookmarkStart w:id="607" w:name="_bookmark108"/>
      <w:bookmarkStart w:id="608" w:name="5.9_DELINQUENT_CREDIT_BELONGING_TO_EX-SP"/>
      <w:bookmarkStart w:id="609" w:name="_bookmark111"/>
      <w:bookmarkStart w:id="610" w:name="5.10_LAWSUIT/PENDING_LITIGATION"/>
      <w:bookmarkStart w:id="611" w:name="_bookmark112"/>
      <w:bookmarkStart w:id="612" w:name="5.11_CONSUMER_CREDIT_COUNSELING_SERVICE_"/>
      <w:bookmarkStart w:id="613" w:name="_bookmark113"/>
      <w:bookmarkStart w:id="614" w:name="14.4.5_MORTGAGE_AND_RENTAL_PAYMENT_VERIF"/>
      <w:bookmarkStart w:id="615" w:name="_bookmark373"/>
      <w:bookmarkStart w:id="616" w:name="_MORTGAGE_AND_RENTAL"/>
      <w:bookmarkStart w:id="617" w:name="5.12_COLLECTIONS_AND_CHARGE-OFFS"/>
      <w:bookmarkStart w:id="618" w:name="_bookmark114"/>
      <w:bookmarkStart w:id="619" w:name="5.14_BANKRUPTCY"/>
      <w:bookmarkStart w:id="620" w:name="_bookmark116"/>
      <w:bookmarkStart w:id="621" w:name="5.15_HOUSING_EVENTS"/>
      <w:bookmarkStart w:id="622" w:name="_bookmark120"/>
      <w:bookmarkStart w:id="623" w:name="5.15.1_EXPANDED_PRIME_PROGRAM"/>
      <w:bookmarkStart w:id="624" w:name="_bookmark121"/>
      <w:bookmarkStart w:id="625" w:name="6_LIABILITIES"/>
      <w:bookmarkStart w:id="626" w:name="_bookmark124"/>
      <w:bookmarkStart w:id="627" w:name="_Toc116569168"/>
      <w:bookmarkStart w:id="628" w:name="_Toc199843890"/>
      <w:bookmarkStart w:id="629" w:name="_Toc207885700"/>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r w:rsidRPr="00EA12C0">
        <w:t>LIABILITIES</w:t>
      </w:r>
      <w:bookmarkEnd w:id="627"/>
      <w:bookmarkEnd w:id="628"/>
      <w:bookmarkEnd w:id="629"/>
    </w:p>
    <w:p w14:paraId="04DB420D" w14:textId="77777777" w:rsidR="00710179" w:rsidRPr="00EA12C0" w:rsidRDefault="00710179" w:rsidP="00D24008">
      <w:pPr>
        <w:pStyle w:val="Heading2"/>
      </w:pPr>
      <w:bookmarkStart w:id="630" w:name="6.1_INSTALLMENT_DEBT"/>
      <w:bookmarkStart w:id="631" w:name="_bookmark125"/>
      <w:bookmarkStart w:id="632" w:name="_Toc116569169"/>
      <w:bookmarkStart w:id="633" w:name="_Toc199843891"/>
      <w:bookmarkStart w:id="634" w:name="_Toc207885701"/>
      <w:bookmarkEnd w:id="630"/>
      <w:bookmarkEnd w:id="631"/>
      <w:r w:rsidRPr="00EA12C0">
        <w:t>INSTALLMENT DEBT</w:t>
      </w:r>
      <w:bookmarkEnd w:id="632"/>
      <w:bookmarkEnd w:id="633"/>
      <w:bookmarkEnd w:id="634"/>
    </w:p>
    <w:p w14:paraId="6A81A631" w14:textId="5CCDD529" w:rsidR="00710179" w:rsidRPr="00EA12C0" w:rsidRDefault="00710179" w:rsidP="00F108B4">
      <w:pPr>
        <w:pStyle w:val="TableParagraph"/>
      </w:pPr>
      <w:r w:rsidRPr="00EA12C0">
        <w:t>Installment debt is a monthly obligation with fixed payments and terms. Payments on installment loans must be included in the borrower’s debt-to-income ratio.</w:t>
      </w:r>
    </w:p>
    <w:p w14:paraId="3122F167" w14:textId="77777777" w:rsidR="003E1081" w:rsidRPr="00EA12C0" w:rsidRDefault="003E1081" w:rsidP="00F108B4">
      <w:pPr>
        <w:pStyle w:val="TableParagraph"/>
      </w:pPr>
    </w:p>
    <w:p w14:paraId="0AD18BDB" w14:textId="1A4BE065" w:rsidR="00710179" w:rsidRPr="00EA12C0" w:rsidRDefault="00710179" w:rsidP="00F108B4">
      <w:pPr>
        <w:pStyle w:val="TableParagraph"/>
      </w:pPr>
      <w:r w:rsidRPr="00EA12C0">
        <w:t>Payments can be excluded if there are 10 or fewer monthly payments remaining to pay the debt in full. If the payment is substantial and exceeds 5% of the borrower’s qualifying income, the overall transaction should be reviewed to ensure the remaining payments will not impact the borrower’s ability to handle the new mortgage payment.</w:t>
      </w:r>
    </w:p>
    <w:p w14:paraId="411954FE" w14:textId="77777777" w:rsidR="00C102D1" w:rsidRPr="00EA12C0" w:rsidRDefault="00C102D1" w:rsidP="00F108B4">
      <w:pPr>
        <w:pStyle w:val="TableParagraph"/>
      </w:pPr>
    </w:p>
    <w:p w14:paraId="57F5B45D" w14:textId="344FB385" w:rsidR="00C102D1" w:rsidRPr="00EA12C0" w:rsidRDefault="00710179" w:rsidP="00F108B4">
      <w:pPr>
        <w:pStyle w:val="TableParagraph"/>
        <w:rPr>
          <w:spacing w:val="-9"/>
        </w:rPr>
      </w:pPr>
      <w:r w:rsidRPr="00EA12C0">
        <w:t xml:space="preserve">Installment debt paid in full prior to </w:t>
      </w:r>
      <w:r w:rsidR="00343201" w:rsidRPr="00EA12C0">
        <w:t xml:space="preserve">or at </w:t>
      </w:r>
      <w:r w:rsidRPr="00EA12C0">
        <w:t xml:space="preserve">closing can be excluded from the debt-to-income ratio. </w:t>
      </w:r>
      <w:r w:rsidR="00C102D1" w:rsidRPr="00EA12C0">
        <w:t>Supporting</w:t>
      </w:r>
      <w:r w:rsidR="00C102D1" w:rsidRPr="00EA12C0">
        <w:rPr>
          <w:spacing w:val="-9"/>
        </w:rPr>
        <w:t xml:space="preserve"> </w:t>
      </w:r>
      <w:r w:rsidR="00C102D1" w:rsidRPr="00EA12C0">
        <w:t>documentation,</w:t>
      </w:r>
      <w:r w:rsidR="00C102D1" w:rsidRPr="00EA12C0">
        <w:rPr>
          <w:spacing w:val="-9"/>
        </w:rPr>
        <w:t xml:space="preserve"> </w:t>
      </w:r>
      <w:r w:rsidR="00C102D1" w:rsidRPr="00EA12C0">
        <w:t>such</w:t>
      </w:r>
      <w:r w:rsidR="00C102D1" w:rsidRPr="00EA12C0">
        <w:rPr>
          <w:spacing w:val="-9"/>
        </w:rPr>
        <w:t xml:space="preserve"> </w:t>
      </w:r>
      <w:r w:rsidR="00C102D1" w:rsidRPr="00EA12C0">
        <w:t>as</w:t>
      </w:r>
      <w:r w:rsidR="00C102D1" w:rsidRPr="00EA12C0">
        <w:rPr>
          <w:spacing w:val="-7"/>
        </w:rPr>
        <w:t xml:space="preserve"> </w:t>
      </w:r>
      <w:r w:rsidR="00C102D1" w:rsidRPr="00EA12C0">
        <w:t>a</w:t>
      </w:r>
      <w:r w:rsidR="00C102D1" w:rsidRPr="00EA12C0">
        <w:rPr>
          <w:spacing w:val="-9"/>
        </w:rPr>
        <w:t xml:space="preserve"> </w:t>
      </w:r>
      <w:r w:rsidR="00C102D1" w:rsidRPr="00EA12C0">
        <w:t>credit</w:t>
      </w:r>
      <w:r w:rsidR="00C102D1" w:rsidRPr="00EA12C0">
        <w:rPr>
          <w:spacing w:val="-10"/>
        </w:rPr>
        <w:t xml:space="preserve"> </w:t>
      </w:r>
      <w:r w:rsidR="00C102D1" w:rsidRPr="00EA12C0">
        <w:t>supplement, direct</w:t>
      </w:r>
      <w:r w:rsidR="00C102D1" w:rsidRPr="00EA12C0">
        <w:rPr>
          <w:spacing w:val="-5"/>
        </w:rPr>
        <w:t xml:space="preserve"> </w:t>
      </w:r>
      <w:r w:rsidR="00C102D1" w:rsidRPr="00EA12C0">
        <w:t>verification</w:t>
      </w:r>
      <w:r w:rsidR="00C102D1" w:rsidRPr="00EA12C0">
        <w:rPr>
          <w:spacing w:val="-9"/>
        </w:rPr>
        <w:t xml:space="preserve"> </w:t>
      </w:r>
      <w:r w:rsidR="00C102D1" w:rsidRPr="00EA12C0">
        <w:t>from</w:t>
      </w:r>
      <w:r w:rsidR="00C102D1" w:rsidRPr="00EA12C0">
        <w:rPr>
          <w:spacing w:val="-11"/>
        </w:rPr>
        <w:t xml:space="preserve"> </w:t>
      </w:r>
      <w:r w:rsidR="00C102D1" w:rsidRPr="00EA12C0">
        <w:t>the</w:t>
      </w:r>
      <w:r w:rsidR="00C102D1" w:rsidRPr="00EA12C0">
        <w:rPr>
          <w:spacing w:val="-9"/>
        </w:rPr>
        <w:t xml:space="preserve"> </w:t>
      </w:r>
      <w:r w:rsidR="00C102D1" w:rsidRPr="00EA12C0">
        <w:t>creditor,</w:t>
      </w:r>
      <w:r w:rsidR="00C102D1" w:rsidRPr="00EA12C0">
        <w:rPr>
          <w:spacing w:val="-9"/>
        </w:rPr>
        <w:t xml:space="preserve"> or the CD can be used for verification the debt was paid off</w:t>
      </w:r>
      <w:r w:rsidR="00677033" w:rsidRPr="00EA12C0">
        <w:rPr>
          <w:spacing w:val="-9"/>
        </w:rPr>
        <w:t xml:space="preserve">. </w:t>
      </w:r>
      <w:r w:rsidR="00C102D1" w:rsidRPr="00EA12C0">
        <w:rPr>
          <w:spacing w:val="-9"/>
        </w:rPr>
        <w:t>Installment debt may also be paid down to qualify.</w:t>
      </w:r>
    </w:p>
    <w:p w14:paraId="331BFB6A" w14:textId="77777777" w:rsidR="00C102D1" w:rsidRPr="00EA12C0" w:rsidRDefault="00C102D1" w:rsidP="00F108B4">
      <w:pPr>
        <w:pStyle w:val="TableParagraph"/>
        <w:rPr>
          <w:spacing w:val="-9"/>
        </w:rPr>
      </w:pPr>
    </w:p>
    <w:p w14:paraId="23EF132C" w14:textId="30AF5013" w:rsidR="00710179" w:rsidRPr="00EA12C0" w:rsidRDefault="00710179" w:rsidP="00F108B4">
      <w:pPr>
        <w:pStyle w:val="TableParagraph"/>
      </w:pPr>
      <w:r w:rsidRPr="00EA12C0">
        <w:t>If a vehicle lease is paid off to qualify</w:t>
      </w:r>
      <w:r w:rsidR="00C102D1" w:rsidRPr="00EA12C0">
        <w:t>,</w:t>
      </w:r>
      <w:r w:rsidRPr="00EA12C0">
        <w:t xml:space="preserve"> evidence the car was purchased is required. </w:t>
      </w:r>
      <w:r w:rsidR="00221F32" w:rsidRPr="00EA12C0">
        <w:t>The</w:t>
      </w:r>
      <w:r w:rsidRPr="00EA12C0">
        <w:t xml:space="preserve"> lease payments themselves is not considered paying off the debt</w:t>
      </w:r>
      <w:r w:rsidR="00967F59" w:rsidRPr="00EA12C0">
        <w:t xml:space="preserve">. </w:t>
      </w:r>
    </w:p>
    <w:p w14:paraId="35BFEADB" w14:textId="77777777" w:rsidR="00710179" w:rsidRPr="00EA12C0" w:rsidRDefault="00710179" w:rsidP="00D24008">
      <w:pPr>
        <w:pStyle w:val="Heading2"/>
      </w:pPr>
      <w:bookmarkStart w:id="635" w:name="6.2_REVOLVING_DEBT"/>
      <w:bookmarkStart w:id="636" w:name="_bookmark126"/>
      <w:bookmarkStart w:id="637" w:name="_Toc116569170"/>
      <w:bookmarkStart w:id="638" w:name="_Toc199843892"/>
      <w:bookmarkStart w:id="639" w:name="_Toc207885702"/>
      <w:bookmarkEnd w:id="635"/>
      <w:bookmarkEnd w:id="636"/>
      <w:r w:rsidRPr="00EA12C0">
        <w:t>REVOLVING DEBT</w:t>
      </w:r>
      <w:bookmarkEnd w:id="637"/>
      <w:bookmarkEnd w:id="638"/>
      <w:bookmarkEnd w:id="639"/>
    </w:p>
    <w:p w14:paraId="1EA1A0BD" w14:textId="620ED3F6" w:rsidR="00710179" w:rsidRPr="00EA12C0" w:rsidRDefault="00710179" w:rsidP="00F108B4">
      <w:pPr>
        <w:pStyle w:val="TableParagraph"/>
        <w:rPr>
          <w:color w:val="221F1F"/>
        </w:rPr>
      </w:pPr>
      <w:r w:rsidRPr="00EA12C0">
        <w:t>Revolving</w:t>
      </w:r>
      <w:r w:rsidRPr="00EA12C0">
        <w:rPr>
          <w:spacing w:val="-9"/>
        </w:rPr>
        <w:t xml:space="preserve"> </w:t>
      </w:r>
      <w:r w:rsidRPr="00EA12C0">
        <w:t>debt</w:t>
      </w:r>
      <w:r w:rsidRPr="00EA12C0">
        <w:rPr>
          <w:spacing w:val="-7"/>
        </w:rPr>
        <w:t xml:space="preserve"> </w:t>
      </w:r>
      <w:r w:rsidRPr="00EA12C0">
        <w:t>is</w:t>
      </w:r>
      <w:r w:rsidRPr="00EA12C0">
        <w:rPr>
          <w:spacing w:val="-8"/>
        </w:rPr>
        <w:t xml:space="preserve"> </w:t>
      </w:r>
      <w:r w:rsidRPr="00EA12C0">
        <w:t>open-ended</w:t>
      </w:r>
      <w:r w:rsidRPr="00EA12C0">
        <w:rPr>
          <w:spacing w:val="-5"/>
        </w:rPr>
        <w:t xml:space="preserve"> </w:t>
      </w:r>
      <w:r w:rsidRPr="00EA12C0">
        <w:t>debt</w:t>
      </w:r>
      <w:r w:rsidRPr="00EA12C0">
        <w:rPr>
          <w:spacing w:val="-7"/>
        </w:rPr>
        <w:t xml:space="preserve"> </w:t>
      </w:r>
      <w:r w:rsidRPr="00EA12C0">
        <w:t>in</w:t>
      </w:r>
      <w:r w:rsidRPr="00EA12C0">
        <w:rPr>
          <w:spacing w:val="-6"/>
        </w:rPr>
        <w:t xml:space="preserve"> </w:t>
      </w:r>
      <w:r w:rsidRPr="00EA12C0">
        <w:t>which</w:t>
      </w:r>
      <w:r w:rsidRPr="00EA12C0">
        <w:rPr>
          <w:spacing w:val="-7"/>
        </w:rPr>
        <w:t xml:space="preserve"> </w:t>
      </w:r>
      <w:r w:rsidRPr="00EA12C0">
        <w:t>the</w:t>
      </w:r>
      <w:r w:rsidRPr="00EA12C0">
        <w:rPr>
          <w:spacing w:val="-5"/>
        </w:rPr>
        <w:t xml:space="preserve"> </w:t>
      </w:r>
      <w:r w:rsidRPr="00EA12C0">
        <w:t>principal</w:t>
      </w:r>
      <w:r w:rsidRPr="00EA12C0">
        <w:rPr>
          <w:spacing w:val="-5"/>
        </w:rPr>
        <w:t xml:space="preserve"> </w:t>
      </w:r>
      <w:r w:rsidRPr="00EA12C0">
        <w:t>balance</w:t>
      </w:r>
      <w:r w:rsidRPr="00EA12C0">
        <w:rPr>
          <w:spacing w:val="-6"/>
        </w:rPr>
        <w:t xml:space="preserve"> </w:t>
      </w:r>
      <w:r w:rsidRPr="00EA12C0">
        <w:t>may</w:t>
      </w:r>
      <w:r w:rsidRPr="00EA12C0">
        <w:rPr>
          <w:spacing w:val="-8"/>
        </w:rPr>
        <w:t xml:space="preserve"> </w:t>
      </w:r>
      <w:r w:rsidRPr="00EA12C0">
        <w:t>vary</w:t>
      </w:r>
      <w:r w:rsidRPr="00EA12C0">
        <w:rPr>
          <w:spacing w:val="-6"/>
        </w:rPr>
        <w:t xml:space="preserve"> </w:t>
      </w:r>
      <w:r w:rsidRPr="00EA12C0">
        <w:t>from</w:t>
      </w:r>
      <w:r w:rsidRPr="00EA12C0">
        <w:rPr>
          <w:spacing w:val="-10"/>
        </w:rPr>
        <w:t xml:space="preserve"> </w:t>
      </w:r>
      <w:r w:rsidRPr="00EA12C0">
        <w:t>month</w:t>
      </w:r>
      <w:r w:rsidRPr="00EA12C0">
        <w:rPr>
          <w:spacing w:val="-7"/>
        </w:rPr>
        <w:t xml:space="preserve"> </w:t>
      </w:r>
      <w:r w:rsidRPr="00EA12C0">
        <w:t>to</w:t>
      </w:r>
      <w:r w:rsidRPr="00EA12C0">
        <w:rPr>
          <w:spacing w:val="-9"/>
        </w:rPr>
        <w:t xml:space="preserve"> </w:t>
      </w:r>
      <w:r w:rsidRPr="00EA12C0">
        <w:t>month.</w:t>
      </w:r>
      <w:r w:rsidRPr="00EA12C0">
        <w:rPr>
          <w:spacing w:val="-8"/>
        </w:rPr>
        <w:t xml:space="preserve"> </w:t>
      </w:r>
      <w:r w:rsidRPr="00EA12C0">
        <w:t>The</w:t>
      </w:r>
      <w:r w:rsidRPr="00EA12C0">
        <w:rPr>
          <w:spacing w:val="-5"/>
        </w:rPr>
        <w:t xml:space="preserve"> </w:t>
      </w:r>
      <w:r w:rsidRPr="00EA12C0">
        <w:t xml:space="preserve">minimum required payment as stated on the credit report or current account statement should be used to calculate the debt-to-income ratio. If no payment is stated on the credit report, the greater of </w:t>
      </w:r>
      <w:r w:rsidRPr="00EA12C0">
        <w:rPr>
          <w:color w:val="221F1F"/>
        </w:rPr>
        <w:t>$10 or 5% of the current balance should be included in the debt-to-income ratio</w:t>
      </w:r>
      <w:r w:rsidRPr="00EA12C0">
        <w:rPr>
          <w:color w:val="221F1F"/>
          <w:spacing w:val="-8"/>
        </w:rPr>
        <w:t xml:space="preserve"> </w:t>
      </w:r>
      <w:r w:rsidRPr="00EA12C0">
        <w:rPr>
          <w:color w:val="221F1F"/>
        </w:rPr>
        <w:t xml:space="preserve">calculation. A credit supplement can be obtained to verify what the minimum payment is if it is </w:t>
      </w:r>
      <w:r w:rsidRPr="00EA12C0">
        <w:rPr>
          <w:color w:val="221F1F"/>
        </w:rPr>
        <w:lastRenderedPageBreak/>
        <w:t>not reflected on the credit report.</w:t>
      </w:r>
    </w:p>
    <w:p w14:paraId="6DE67AD4" w14:textId="77777777" w:rsidR="007E063C" w:rsidRPr="00EA12C0" w:rsidRDefault="007E063C" w:rsidP="00F108B4">
      <w:pPr>
        <w:pStyle w:val="TableParagraph"/>
      </w:pPr>
    </w:p>
    <w:p w14:paraId="39A02995" w14:textId="1AB43F6E" w:rsidR="00710179" w:rsidRPr="00EA12C0" w:rsidRDefault="00710179" w:rsidP="00F108B4">
      <w:pPr>
        <w:pStyle w:val="TableParagraph"/>
        <w:rPr>
          <w:color w:val="221F1F"/>
        </w:rPr>
      </w:pPr>
      <w:r w:rsidRPr="00EA12C0">
        <w:rPr>
          <w:color w:val="221F1F"/>
        </w:rPr>
        <w:t xml:space="preserve">Revolving accounts </w:t>
      </w:r>
      <w:r w:rsidR="0001614C" w:rsidRPr="00EA12C0">
        <w:rPr>
          <w:color w:val="221F1F"/>
        </w:rPr>
        <w:t>can</w:t>
      </w:r>
      <w:r w:rsidRPr="00EA12C0">
        <w:rPr>
          <w:color w:val="221F1F"/>
        </w:rPr>
        <w:t xml:space="preserve"> be paid off prior to or at closing</w:t>
      </w:r>
      <w:r w:rsidR="00D349AB" w:rsidRPr="00EA12C0">
        <w:rPr>
          <w:color w:val="221F1F"/>
        </w:rPr>
        <w:t xml:space="preserve"> and do not need to be closed to </w:t>
      </w:r>
      <w:r w:rsidR="003E1081" w:rsidRPr="00EA12C0">
        <w:rPr>
          <w:color w:val="221F1F"/>
        </w:rPr>
        <w:t xml:space="preserve">exclude </w:t>
      </w:r>
      <w:r w:rsidR="00C102D1" w:rsidRPr="00EA12C0">
        <w:rPr>
          <w:color w:val="221F1F"/>
        </w:rPr>
        <w:t xml:space="preserve">the monthly payment </w:t>
      </w:r>
      <w:r w:rsidR="003E1081" w:rsidRPr="00EA12C0">
        <w:rPr>
          <w:color w:val="221F1F"/>
        </w:rPr>
        <w:t>from the DTI</w:t>
      </w:r>
      <w:r w:rsidR="00872E5F" w:rsidRPr="00EA12C0">
        <w:rPr>
          <w:color w:val="221F1F"/>
        </w:rPr>
        <w:t xml:space="preserve">. </w:t>
      </w:r>
      <w:bookmarkStart w:id="640" w:name="_Hlk174973673"/>
      <w:r w:rsidRPr="00EA12C0">
        <w:t>Supporting</w:t>
      </w:r>
      <w:r w:rsidRPr="00EA12C0">
        <w:rPr>
          <w:spacing w:val="-9"/>
        </w:rPr>
        <w:t xml:space="preserve"> </w:t>
      </w:r>
      <w:r w:rsidRPr="00EA12C0">
        <w:t>documentation,</w:t>
      </w:r>
      <w:r w:rsidRPr="00EA12C0">
        <w:rPr>
          <w:spacing w:val="-9"/>
        </w:rPr>
        <w:t xml:space="preserve"> </w:t>
      </w:r>
      <w:r w:rsidRPr="00EA12C0">
        <w:t>such</w:t>
      </w:r>
      <w:r w:rsidRPr="00EA12C0">
        <w:rPr>
          <w:spacing w:val="-9"/>
        </w:rPr>
        <w:t xml:space="preserve"> </w:t>
      </w:r>
      <w:r w:rsidRPr="00EA12C0">
        <w:t>as</w:t>
      </w:r>
      <w:r w:rsidRPr="00EA12C0">
        <w:rPr>
          <w:spacing w:val="-7"/>
        </w:rPr>
        <w:t xml:space="preserve"> </w:t>
      </w:r>
      <w:r w:rsidRPr="00EA12C0">
        <w:t>a</w:t>
      </w:r>
      <w:r w:rsidRPr="00EA12C0">
        <w:rPr>
          <w:spacing w:val="-9"/>
        </w:rPr>
        <w:t xml:space="preserve"> </w:t>
      </w:r>
      <w:r w:rsidRPr="00EA12C0">
        <w:t>credit</w:t>
      </w:r>
      <w:r w:rsidRPr="00EA12C0">
        <w:rPr>
          <w:spacing w:val="-10"/>
        </w:rPr>
        <w:t xml:space="preserve"> </w:t>
      </w:r>
      <w:r w:rsidRPr="00EA12C0">
        <w:t>supplement</w:t>
      </w:r>
      <w:r w:rsidR="00580BDC" w:rsidRPr="00EA12C0">
        <w:t xml:space="preserve">, </w:t>
      </w:r>
      <w:r w:rsidRPr="00EA12C0">
        <w:t>direct</w:t>
      </w:r>
      <w:r w:rsidRPr="00EA12C0">
        <w:rPr>
          <w:spacing w:val="-5"/>
        </w:rPr>
        <w:t xml:space="preserve"> </w:t>
      </w:r>
      <w:r w:rsidRPr="00EA12C0">
        <w:t>verification</w:t>
      </w:r>
      <w:r w:rsidRPr="00EA12C0">
        <w:rPr>
          <w:spacing w:val="-9"/>
        </w:rPr>
        <w:t xml:space="preserve"> </w:t>
      </w:r>
      <w:r w:rsidRPr="00EA12C0">
        <w:t>from</w:t>
      </w:r>
      <w:r w:rsidRPr="00EA12C0">
        <w:rPr>
          <w:spacing w:val="-11"/>
        </w:rPr>
        <w:t xml:space="preserve"> </w:t>
      </w:r>
      <w:r w:rsidRPr="00EA12C0">
        <w:t>the</w:t>
      </w:r>
      <w:r w:rsidRPr="00EA12C0">
        <w:rPr>
          <w:spacing w:val="-9"/>
        </w:rPr>
        <w:t xml:space="preserve"> </w:t>
      </w:r>
      <w:r w:rsidRPr="00EA12C0">
        <w:t>creditor,</w:t>
      </w:r>
      <w:r w:rsidRPr="00EA12C0">
        <w:rPr>
          <w:spacing w:val="-9"/>
        </w:rPr>
        <w:t xml:space="preserve"> </w:t>
      </w:r>
      <w:r w:rsidR="00751B40" w:rsidRPr="00EA12C0">
        <w:rPr>
          <w:spacing w:val="-9"/>
        </w:rPr>
        <w:t xml:space="preserve">or the CD can be used for verification the debt was paid off. </w:t>
      </w:r>
      <w:bookmarkEnd w:id="640"/>
      <w:r w:rsidR="00D349AB" w:rsidRPr="00EA12C0">
        <w:t>See</w:t>
      </w:r>
      <w:r w:rsidR="00D349AB" w:rsidRPr="00EA12C0">
        <w:rPr>
          <w:spacing w:val="-3"/>
        </w:rPr>
        <w:t xml:space="preserve"> </w:t>
      </w:r>
      <w:hyperlink w:anchor="_ASSETS" w:history="1">
        <w:r w:rsidR="00D349AB" w:rsidRPr="00EA12C0">
          <w:rPr>
            <w:color w:val="0000FF"/>
            <w:u w:val="single" w:color="0000FF"/>
          </w:rPr>
          <w:t>Asset Documentation</w:t>
        </w:r>
        <w:r w:rsidR="00D349AB" w:rsidRPr="00EA12C0">
          <w:rPr>
            <w:color w:val="0000FF"/>
            <w:spacing w:val="-1"/>
          </w:rPr>
          <w:t xml:space="preserve"> </w:t>
        </w:r>
      </w:hyperlink>
      <w:r w:rsidR="00D349AB" w:rsidRPr="00EA12C0">
        <w:rPr>
          <w:color w:val="221F1F"/>
        </w:rPr>
        <w:t>for</w:t>
      </w:r>
      <w:r w:rsidR="00D349AB" w:rsidRPr="00EA12C0">
        <w:rPr>
          <w:color w:val="221F1F"/>
          <w:spacing w:val="-2"/>
        </w:rPr>
        <w:t xml:space="preserve"> </w:t>
      </w:r>
      <w:r w:rsidR="00D349AB" w:rsidRPr="00EA12C0">
        <w:rPr>
          <w:color w:val="221F1F"/>
        </w:rPr>
        <w:t>sourcing</w:t>
      </w:r>
      <w:r w:rsidR="00D349AB" w:rsidRPr="00EA12C0">
        <w:rPr>
          <w:color w:val="221F1F"/>
          <w:spacing w:val="-3"/>
        </w:rPr>
        <w:t xml:space="preserve"> </w:t>
      </w:r>
      <w:r w:rsidR="00D349AB" w:rsidRPr="00EA12C0">
        <w:rPr>
          <w:color w:val="221F1F"/>
        </w:rPr>
        <w:t>and</w:t>
      </w:r>
      <w:r w:rsidR="00D349AB" w:rsidRPr="00EA12C0">
        <w:rPr>
          <w:color w:val="221F1F"/>
          <w:spacing w:val="-3"/>
        </w:rPr>
        <w:t xml:space="preserve"> </w:t>
      </w:r>
      <w:r w:rsidR="00D349AB" w:rsidRPr="00EA12C0">
        <w:rPr>
          <w:color w:val="221F1F"/>
        </w:rPr>
        <w:t>seasoning requirements.</w:t>
      </w:r>
    </w:p>
    <w:p w14:paraId="447E5C53" w14:textId="77777777" w:rsidR="00710179" w:rsidRPr="00EA12C0" w:rsidRDefault="00710179" w:rsidP="00D24008">
      <w:pPr>
        <w:pStyle w:val="Heading2"/>
      </w:pPr>
      <w:bookmarkStart w:id="641" w:name="6.3_AUTHORIZED_USER_ACCOUNTS"/>
      <w:bookmarkStart w:id="642" w:name="_bookmark127"/>
      <w:bookmarkStart w:id="643" w:name="_Toc116569171"/>
      <w:bookmarkStart w:id="644" w:name="_Toc199843893"/>
      <w:bookmarkStart w:id="645" w:name="_Toc207885703"/>
      <w:bookmarkEnd w:id="641"/>
      <w:bookmarkEnd w:id="642"/>
      <w:r w:rsidRPr="00EA12C0">
        <w:t>AUTHORIZED USER ACCOUNTS</w:t>
      </w:r>
      <w:bookmarkEnd w:id="643"/>
      <w:bookmarkEnd w:id="644"/>
      <w:bookmarkEnd w:id="645"/>
    </w:p>
    <w:p w14:paraId="3EA8BB9D" w14:textId="1C90E67F" w:rsidR="00710179" w:rsidRPr="00EA12C0" w:rsidRDefault="00710179" w:rsidP="00F108B4">
      <w:pPr>
        <w:pStyle w:val="TableParagraph"/>
      </w:pPr>
      <w:r w:rsidRPr="00EA12C0">
        <w:t xml:space="preserve">Authorized user </w:t>
      </w:r>
      <w:r w:rsidR="00794BAB" w:rsidRPr="00EA12C0">
        <w:t>accounts</w:t>
      </w:r>
      <w:r w:rsidRPr="00EA12C0">
        <w:t xml:space="preserve"> should not be considered in the borrower’s debt-to-income ratio.</w:t>
      </w:r>
    </w:p>
    <w:p w14:paraId="7CA52861" w14:textId="77777777" w:rsidR="00006AA4" w:rsidRPr="00EA12C0" w:rsidRDefault="00006AA4" w:rsidP="00D24008">
      <w:pPr>
        <w:pStyle w:val="Heading2"/>
      </w:pPr>
      <w:bookmarkStart w:id="646" w:name="6.5_CHILD_SUPPORT,_ALIMONY_OR_MAINTENANC"/>
      <w:bookmarkStart w:id="647" w:name="_bookmark129"/>
      <w:bookmarkStart w:id="648" w:name="_Toc207885704"/>
      <w:bookmarkStart w:id="649" w:name="_Toc116569173"/>
      <w:bookmarkStart w:id="650" w:name="_Toc199843894"/>
      <w:bookmarkEnd w:id="646"/>
      <w:bookmarkEnd w:id="647"/>
      <w:r w:rsidRPr="00EA12C0">
        <w:t>BUSINESS DEBT</w:t>
      </w:r>
      <w:bookmarkEnd w:id="648"/>
    </w:p>
    <w:p w14:paraId="670B01C7" w14:textId="77777777" w:rsidR="00006AA4" w:rsidRPr="00EA12C0" w:rsidRDefault="00006AA4" w:rsidP="00F108B4">
      <w:pPr>
        <w:pStyle w:val="TableParagraph"/>
      </w:pPr>
      <w:r w:rsidRPr="00EA12C0">
        <w:t>A business debt is a financial obligation of a business and can be the sole responsibility of the business or be personally</w:t>
      </w:r>
      <w:r w:rsidRPr="00EA12C0">
        <w:rPr>
          <w:spacing w:val="-4"/>
        </w:rPr>
        <w:t xml:space="preserve"> </w:t>
      </w:r>
      <w:r w:rsidRPr="00EA12C0">
        <w:t>secured</w:t>
      </w:r>
      <w:r w:rsidRPr="00EA12C0">
        <w:rPr>
          <w:spacing w:val="-2"/>
        </w:rPr>
        <w:t xml:space="preserve"> </w:t>
      </w:r>
      <w:r w:rsidRPr="00EA12C0">
        <w:t>by</w:t>
      </w:r>
      <w:r w:rsidRPr="00EA12C0">
        <w:rPr>
          <w:spacing w:val="-4"/>
        </w:rPr>
        <w:t xml:space="preserve"> </w:t>
      </w:r>
      <w:r w:rsidRPr="00EA12C0">
        <w:t>the</w:t>
      </w:r>
      <w:r w:rsidRPr="00EA12C0">
        <w:rPr>
          <w:spacing w:val="-3"/>
        </w:rPr>
        <w:t xml:space="preserve"> </w:t>
      </w:r>
      <w:r w:rsidRPr="00EA12C0">
        <w:t>business</w:t>
      </w:r>
      <w:r w:rsidRPr="00EA12C0">
        <w:rPr>
          <w:spacing w:val="-5"/>
        </w:rPr>
        <w:t xml:space="preserve"> </w:t>
      </w:r>
      <w:r w:rsidRPr="00EA12C0">
        <w:t>owner,</w:t>
      </w:r>
      <w:r w:rsidRPr="00EA12C0">
        <w:rPr>
          <w:spacing w:val="-3"/>
        </w:rPr>
        <w:t xml:space="preserve"> </w:t>
      </w:r>
      <w:r w:rsidRPr="00EA12C0">
        <w:t>making</w:t>
      </w:r>
      <w:r w:rsidRPr="00EA12C0">
        <w:rPr>
          <w:spacing w:val="-6"/>
        </w:rPr>
        <w:t xml:space="preserve"> </w:t>
      </w:r>
      <w:r w:rsidRPr="00EA12C0">
        <w:t>that</w:t>
      </w:r>
      <w:r w:rsidRPr="00EA12C0">
        <w:rPr>
          <w:spacing w:val="-5"/>
        </w:rPr>
        <w:t xml:space="preserve"> </w:t>
      </w:r>
      <w:r w:rsidRPr="00EA12C0">
        <w:t>person</w:t>
      </w:r>
      <w:r w:rsidRPr="00EA12C0">
        <w:rPr>
          <w:spacing w:val="-3"/>
        </w:rPr>
        <w:t xml:space="preserve"> </w:t>
      </w:r>
      <w:r w:rsidRPr="00EA12C0">
        <w:t>also</w:t>
      </w:r>
      <w:r w:rsidRPr="00EA12C0">
        <w:rPr>
          <w:spacing w:val="-3"/>
        </w:rPr>
        <w:t xml:space="preserve"> </w:t>
      </w:r>
      <w:r w:rsidRPr="00EA12C0">
        <w:t>liable</w:t>
      </w:r>
      <w:r w:rsidRPr="00EA12C0">
        <w:rPr>
          <w:spacing w:val="-5"/>
        </w:rPr>
        <w:t xml:space="preserve"> </w:t>
      </w:r>
      <w:r w:rsidRPr="00EA12C0">
        <w:t>for</w:t>
      </w:r>
      <w:r w:rsidRPr="00EA12C0">
        <w:rPr>
          <w:spacing w:val="-6"/>
        </w:rPr>
        <w:t xml:space="preserve"> </w:t>
      </w:r>
      <w:r w:rsidRPr="00EA12C0">
        <w:t>the</w:t>
      </w:r>
      <w:r w:rsidRPr="00EA12C0">
        <w:rPr>
          <w:spacing w:val="-6"/>
        </w:rPr>
        <w:t xml:space="preserve"> </w:t>
      </w:r>
      <w:r w:rsidRPr="00EA12C0">
        <w:t>debt.</w:t>
      </w:r>
      <w:r w:rsidRPr="00EA12C0">
        <w:rPr>
          <w:spacing w:val="-3"/>
        </w:rPr>
        <w:t xml:space="preserve"> </w:t>
      </w:r>
      <w:r w:rsidRPr="00EA12C0">
        <w:t>If</w:t>
      </w:r>
      <w:r w:rsidRPr="00EA12C0">
        <w:rPr>
          <w:spacing w:val="-6"/>
        </w:rPr>
        <w:t xml:space="preserve"> </w:t>
      </w:r>
      <w:r w:rsidRPr="00EA12C0">
        <w:t>the</w:t>
      </w:r>
      <w:r w:rsidRPr="00EA12C0">
        <w:rPr>
          <w:spacing w:val="-5"/>
        </w:rPr>
        <w:t xml:space="preserve"> </w:t>
      </w:r>
      <w:r w:rsidRPr="00EA12C0">
        <w:t>debt</w:t>
      </w:r>
      <w:r w:rsidRPr="00EA12C0">
        <w:rPr>
          <w:spacing w:val="-2"/>
        </w:rPr>
        <w:t xml:space="preserve"> </w:t>
      </w:r>
      <w:r w:rsidRPr="00EA12C0">
        <w:t>is</w:t>
      </w:r>
      <w:r w:rsidRPr="00EA12C0">
        <w:rPr>
          <w:spacing w:val="-5"/>
        </w:rPr>
        <w:t xml:space="preserve"> </w:t>
      </w:r>
      <w:r w:rsidRPr="00EA12C0">
        <w:t>reflected</w:t>
      </w:r>
      <w:r w:rsidRPr="00EA12C0">
        <w:rPr>
          <w:spacing w:val="-5"/>
        </w:rPr>
        <w:t xml:space="preserve"> </w:t>
      </w:r>
      <w:r w:rsidRPr="00EA12C0">
        <w:t>on the borrower’s personal credit report, the borrower is personally liable for the debt, and it must be included in the debt-to-income</w:t>
      </w:r>
      <w:r w:rsidRPr="00EA12C0">
        <w:rPr>
          <w:spacing w:val="-2"/>
        </w:rPr>
        <w:t xml:space="preserve"> </w:t>
      </w:r>
      <w:r w:rsidRPr="00EA12C0">
        <w:t>ratio.</w:t>
      </w:r>
    </w:p>
    <w:p w14:paraId="2C5028E7" w14:textId="77777777" w:rsidR="00006AA4" w:rsidRPr="00EA12C0" w:rsidRDefault="00006AA4" w:rsidP="00F108B4">
      <w:pPr>
        <w:pStyle w:val="TableParagraph"/>
      </w:pPr>
    </w:p>
    <w:p w14:paraId="1A3DF831" w14:textId="77777777" w:rsidR="00006AA4" w:rsidRPr="00EA12C0" w:rsidRDefault="00006AA4" w:rsidP="00F108B4">
      <w:pPr>
        <w:pStyle w:val="TableParagraph"/>
      </w:pPr>
      <w:r w:rsidRPr="00EA12C0">
        <w:t>Debts paid by the borrower’s business can be excluded from the debt-to-income ratio with any of the following supporting documentation:</w:t>
      </w:r>
    </w:p>
    <w:p w14:paraId="56673436" w14:textId="77777777" w:rsidR="00006AA4" w:rsidRPr="00EA12C0" w:rsidRDefault="00006AA4" w:rsidP="00F108B4">
      <w:pPr>
        <w:pStyle w:val="Bullet"/>
      </w:pPr>
      <w:r w:rsidRPr="00EA12C0">
        <w:t>Most recent 6 months canceled checks drawn against the business account; along with business financials reflecting the business expense;</w:t>
      </w:r>
      <w:r w:rsidRPr="00EA12C0">
        <w:rPr>
          <w:spacing w:val="-10"/>
        </w:rPr>
        <w:t xml:space="preserve"> </w:t>
      </w:r>
      <w:r w:rsidRPr="00EA12C0">
        <w:t>or</w:t>
      </w:r>
    </w:p>
    <w:p w14:paraId="504ACF3D" w14:textId="77777777" w:rsidR="00006AA4" w:rsidRPr="00EA12C0" w:rsidRDefault="00006AA4" w:rsidP="00F108B4">
      <w:pPr>
        <w:pStyle w:val="Bullet"/>
      </w:pPr>
      <w:r w:rsidRPr="00EA12C0">
        <w:t>Business bank statement showing assets remain after funds to close and reserve requirements are with a balance greater than or equal to the balance of the</w:t>
      </w:r>
      <w:r w:rsidRPr="00EA12C0">
        <w:rPr>
          <w:spacing w:val="-14"/>
        </w:rPr>
        <w:t xml:space="preserve"> </w:t>
      </w:r>
      <w:r w:rsidRPr="00EA12C0">
        <w:t>debt.</w:t>
      </w:r>
    </w:p>
    <w:p w14:paraId="60FD25E8" w14:textId="77777777" w:rsidR="00006AA4" w:rsidRPr="00EA12C0" w:rsidRDefault="00006AA4" w:rsidP="00006AA4">
      <w:pPr>
        <w:pStyle w:val="BodyText"/>
        <w:spacing w:before="0" w:after="0" w:line="240" w:lineRule="auto"/>
        <w:ind w:left="112"/>
        <w:rPr>
          <w:rFonts w:ascii="Filson Pro Light" w:hAnsi="Filson Pro Light"/>
          <w:szCs w:val="20"/>
        </w:rPr>
      </w:pPr>
    </w:p>
    <w:p w14:paraId="6AA431CF" w14:textId="77777777" w:rsidR="00006AA4" w:rsidRPr="00EA12C0" w:rsidRDefault="00006AA4" w:rsidP="00F108B4">
      <w:pPr>
        <w:pStyle w:val="TableParagraph"/>
      </w:pPr>
      <w:r w:rsidRPr="00EA12C0">
        <w:t xml:space="preserve">If the debt is less than 3 months old, the payment must be included in the debt-to-income ratio unless it is a vehicle and evidence the previous vehicle was paid by the business. </w:t>
      </w:r>
    </w:p>
    <w:p w14:paraId="51711D7A" w14:textId="5695E9E4" w:rsidR="00710179" w:rsidRPr="00EA12C0" w:rsidRDefault="00710179" w:rsidP="00D24008">
      <w:pPr>
        <w:pStyle w:val="Heading2"/>
      </w:pPr>
      <w:bookmarkStart w:id="651" w:name="_Toc207885705"/>
      <w:r w:rsidRPr="00EA12C0">
        <w:t>CHILD SUPPORT, ALIMONY OR MAINTENANCE OBLIGATIONS</w:t>
      </w:r>
      <w:bookmarkEnd w:id="649"/>
      <w:bookmarkEnd w:id="650"/>
      <w:bookmarkEnd w:id="651"/>
    </w:p>
    <w:p w14:paraId="76B87476" w14:textId="131C0C09" w:rsidR="00A109F9" w:rsidRPr="00EA12C0" w:rsidRDefault="00A109F9" w:rsidP="00F108B4">
      <w:pPr>
        <w:pStyle w:val="TableParagraph"/>
      </w:pPr>
      <w:bookmarkStart w:id="652" w:name="_Hlk147221307"/>
      <w:r w:rsidRPr="00EA12C0">
        <w:t xml:space="preserve">When the borrower is required to pay alimony, child support, or separate maintenance payments under a divorce decree, separation agreement, or any other written legal agreement—and those payments must continue to be made for more than ten </w:t>
      </w:r>
      <w:r w:rsidR="007D07E0" w:rsidRPr="00EA12C0">
        <w:t xml:space="preserve">(10) </w:t>
      </w:r>
      <w:r w:rsidRPr="00EA12C0">
        <w:t xml:space="preserve">months—the payments must be considered as part of the borrower’s recurring monthly debt obligations. However, voluntary payments do not need to be taken into </w:t>
      </w:r>
      <w:r w:rsidR="000D221F" w:rsidRPr="00EA12C0">
        <w:t>consideration,</w:t>
      </w:r>
      <w:r w:rsidRPr="00EA12C0">
        <w:t xml:space="preserve"> and an exception is allowed for alimony. A copy of the divorce decree, separation agreement, court order, or equivalent documentation confirming the amount of the obligation must be obtained and retained in the loan file.</w:t>
      </w:r>
    </w:p>
    <w:p w14:paraId="3A2679DD" w14:textId="77777777" w:rsidR="00A109F9" w:rsidRPr="00EA12C0" w:rsidRDefault="00A109F9" w:rsidP="00F108B4">
      <w:pPr>
        <w:pStyle w:val="TableParagraph"/>
      </w:pPr>
    </w:p>
    <w:p w14:paraId="1D58DB2A" w14:textId="00689214" w:rsidR="00A109F9" w:rsidRPr="00EA12C0" w:rsidRDefault="00A109F9" w:rsidP="00F108B4">
      <w:pPr>
        <w:pStyle w:val="TableParagraph"/>
      </w:pPr>
      <w:r w:rsidRPr="00EA12C0">
        <w:t>For alimony and separate maintenance obligations, the lender has the option to reduce the qualifying income by the amount of the obligation in lieu of including it as a monthly payment in the calculation of the DTI ratio.</w:t>
      </w:r>
    </w:p>
    <w:p w14:paraId="701DAAE3" w14:textId="77777777" w:rsidR="00A109F9" w:rsidRPr="00EA12C0" w:rsidRDefault="00A109F9" w:rsidP="00F108B4">
      <w:pPr>
        <w:pStyle w:val="TableParagraph"/>
      </w:pPr>
    </w:p>
    <w:p w14:paraId="104A50D2" w14:textId="7CB4530E" w:rsidR="00A109F9" w:rsidRPr="00EA12C0" w:rsidRDefault="00A109F9" w:rsidP="00F108B4">
      <w:pPr>
        <w:pStyle w:val="TableParagraph"/>
      </w:pPr>
      <w:r w:rsidRPr="00EA12C0">
        <w:t xml:space="preserve">Note: For loan casefiles underwritten through DU, when using the option of reducing the borrower’s monthly qualifying income by the alimony or separate maintenance payment, the lender must enter the amount of the monthly obligation as a negative alimony or separate </w:t>
      </w:r>
      <w:r w:rsidRPr="00EA12C0">
        <w:lastRenderedPageBreak/>
        <w:t>maintenance income amount. If the borrower also receives alimony or separate maintenance income, the amounts should be combined and entered as a net amount.</w:t>
      </w:r>
    </w:p>
    <w:p w14:paraId="489BD116" w14:textId="77777777" w:rsidR="00DF518B" w:rsidRPr="00EA12C0" w:rsidRDefault="00DF518B" w:rsidP="00D24008">
      <w:pPr>
        <w:pStyle w:val="Heading2"/>
      </w:pPr>
      <w:bookmarkStart w:id="653" w:name="6.6_CONTINGENT_LIABILITIES"/>
      <w:bookmarkStart w:id="654" w:name="_bookmark130"/>
      <w:bookmarkStart w:id="655" w:name="_Toc207885706"/>
      <w:bookmarkStart w:id="656" w:name="_Toc116569174"/>
      <w:bookmarkStart w:id="657" w:name="_Toc199843895"/>
      <w:bookmarkEnd w:id="652"/>
      <w:bookmarkEnd w:id="653"/>
      <w:bookmarkEnd w:id="654"/>
      <w:r w:rsidRPr="00EA12C0">
        <w:t>COLLECTIONS AND CHARGE-OFFS</w:t>
      </w:r>
      <w:bookmarkEnd w:id="655"/>
    </w:p>
    <w:p w14:paraId="1CB120B2" w14:textId="77777777" w:rsidR="00DF518B" w:rsidRPr="00EA12C0" w:rsidRDefault="00DF518B" w:rsidP="00F108B4">
      <w:pPr>
        <w:pStyle w:val="TableParagraph"/>
      </w:pPr>
      <w:r w:rsidRPr="00EA12C0">
        <w:t>Delinquent credit, such as charge-offs of non-mortgage accounts are to be considered as follows.</w:t>
      </w:r>
    </w:p>
    <w:p w14:paraId="52400F20" w14:textId="77777777" w:rsidR="00DF518B" w:rsidRPr="00EA12C0" w:rsidRDefault="00DF518B" w:rsidP="00DF518B">
      <w:pPr>
        <w:pStyle w:val="BodyText"/>
        <w:spacing w:before="0" w:after="0" w:line="240" w:lineRule="auto"/>
        <w:ind w:left="112"/>
        <w:jc w:val="both"/>
        <w:rPr>
          <w:rFonts w:ascii="Filson Pro Light" w:hAnsi="Filson Pro Light"/>
          <w:szCs w:val="20"/>
        </w:rPr>
      </w:pPr>
    </w:p>
    <w:p w14:paraId="7E911CE2" w14:textId="6E557851" w:rsidR="00DF518B" w:rsidRPr="00EA12C0" w:rsidRDefault="00DF518B" w:rsidP="00F108B4">
      <w:pPr>
        <w:pStyle w:val="TableParagraph"/>
      </w:pPr>
      <w:r w:rsidRPr="00EA12C0">
        <w:t>The following accounts may remain open</w:t>
      </w:r>
      <w:r w:rsidR="00BF1785">
        <w:t xml:space="preserve"> (except DSCR No Ratio):</w:t>
      </w:r>
    </w:p>
    <w:p w14:paraId="200DF746" w14:textId="77777777" w:rsidR="00DF518B" w:rsidRPr="00EA12C0" w:rsidRDefault="00DF518B" w:rsidP="00390D75">
      <w:pPr>
        <w:pStyle w:val="Bullet"/>
      </w:pPr>
      <w:r w:rsidRPr="00EA12C0">
        <w:t xml:space="preserve">Collections and charge-offs &lt; 24 months old </w:t>
      </w:r>
    </w:p>
    <w:p w14:paraId="52D404EE" w14:textId="77777777" w:rsidR="00DF518B" w:rsidRPr="00EA12C0" w:rsidRDefault="00DF518B" w:rsidP="00390D75">
      <w:pPr>
        <w:pStyle w:val="Bullet"/>
      </w:pPr>
      <w:r w:rsidRPr="00EA12C0">
        <w:t>All medical</w:t>
      </w:r>
      <w:r w:rsidRPr="00EA12C0">
        <w:rPr>
          <w:spacing w:val="-1"/>
        </w:rPr>
        <w:t xml:space="preserve"> </w:t>
      </w:r>
      <w:r w:rsidRPr="00EA12C0">
        <w:t>collections</w:t>
      </w:r>
    </w:p>
    <w:p w14:paraId="2ACE09C3" w14:textId="77777777" w:rsidR="00DF518B" w:rsidRPr="00EA12C0" w:rsidRDefault="00DF518B" w:rsidP="00390D75">
      <w:pPr>
        <w:pStyle w:val="Bullet"/>
      </w:pPr>
      <w:r w:rsidRPr="00EA12C0">
        <w:t>Collections from factoring companies when the original debt can be verified on the credit report.</w:t>
      </w:r>
    </w:p>
    <w:p w14:paraId="3D593583" w14:textId="77777777" w:rsidR="00DF518B" w:rsidRPr="00EA12C0" w:rsidRDefault="00DF518B" w:rsidP="00DF518B">
      <w:pPr>
        <w:pStyle w:val="BodyText"/>
        <w:spacing w:before="0" w:after="0" w:line="240" w:lineRule="auto"/>
        <w:ind w:left="111" w:right="146"/>
        <w:jc w:val="both"/>
        <w:rPr>
          <w:rFonts w:ascii="Filson Pro Light" w:hAnsi="Filson Pro Light"/>
          <w:szCs w:val="20"/>
        </w:rPr>
      </w:pPr>
    </w:p>
    <w:p w14:paraId="2266BADC" w14:textId="77777777" w:rsidR="00DF518B" w:rsidRPr="00EA12C0" w:rsidRDefault="00DF518B" w:rsidP="00F108B4">
      <w:pPr>
        <w:pStyle w:val="TableParagraph"/>
      </w:pPr>
      <w:r w:rsidRPr="00EA12C0">
        <w:t>Collection</w:t>
      </w:r>
      <w:r w:rsidRPr="00EA12C0">
        <w:rPr>
          <w:spacing w:val="-9"/>
        </w:rPr>
        <w:t xml:space="preserve"> </w:t>
      </w:r>
      <w:r w:rsidRPr="00EA12C0">
        <w:t>and</w:t>
      </w:r>
      <w:r w:rsidRPr="00EA12C0">
        <w:rPr>
          <w:spacing w:val="-8"/>
        </w:rPr>
        <w:t xml:space="preserve"> </w:t>
      </w:r>
      <w:r w:rsidRPr="00EA12C0">
        <w:t>charge-off</w:t>
      </w:r>
      <w:r w:rsidRPr="00EA12C0">
        <w:rPr>
          <w:spacing w:val="-6"/>
        </w:rPr>
        <w:t xml:space="preserve"> </w:t>
      </w:r>
      <w:r w:rsidRPr="00EA12C0">
        <w:t>account</w:t>
      </w:r>
      <w:r w:rsidRPr="00EA12C0">
        <w:rPr>
          <w:spacing w:val="-9"/>
        </w:rPr>
        <w:t xml:space="preserve"> </w:t>
      </w:r>
      <w:r w:rsidRPr="00EA12C0">
        <w:t>balances</w:t>
      </w:r>
      <w:r w:rsidRPr="00EA12C0">
        <w:rPr>
          <w:spacing w:val="-7"/>
        </w:rPr>
        <w:t xml:space="preserve"> </w:t>
      </w:r>
      <w:r w:rsidRPr="00EA12C0">
        <w:t>remaining</w:t>
      </w:r>
      <w:r w:rsidRPr="00EA12C0">
        <w:rPr>
          <w:spacing w:val="-7"/>
        </w:rPr>
        <w:t xml:space="preserve"> </w:t>
      </w:r>
      <w:r w:rsidRPr="00EA12C0">
        <w:t>after</w:t>
      </w:r>
      <w:r w:rsidRPr="00EA12C0">
        <w:rPr>
          <w:spacing w:val="-9"/>
        </w:rPr>
        <w:t xml:space="preserve"> </w:t>
      </w:r>
      <w:r w:rsidRPr="00EA12C0">
        <w:t>the</w:t>
      </w:r>
      <w:r w:rsidRPr="00EA12C0">
        <w:rPr>
          <w:spacing w:val="-10"/>
        </w:rPr>
        <w:t xml:space="preserve"> </w:t>
      </w:r>
      <w:r w:rsidRPr="00EA12C0">
        <w:t>exclusions</w:t>
      </w:r>
      <w:r w:rsidRPr="00EA12C0">
        <w:rPr>
          <w:spacing w:val="-9"/>
        </w:rPr>
        <w:t xml:space="preserve"> </w:t>
      </w:r>
      <w:r w:rsidRPr="00EA12C0">
        <w:t>listed</w:t>
      </w:r>
      <w:r w:rsidRPr="00EA12C0">
        <w:rPr>
          <w:spacing w:val="-8"/>
        </w:rPr>
        <w:t xml:space="preserve"> </w:t>
      </w:r>
      <w:r w:rsidRPr="00EA12C0">
        <w:t>above may remain open when one of the following is</w:t>
      </w:r>
      <w:r w:rsidRPr="00EA12C0">
        <w:rPr>
          <w:spacing w:val="-13"/>
        </w:rPr>
        <w:t xml:space="preserve"> </w:t>
      </w:r>
      <w:r w:rsidRPr="00EA12C0">
        <w:t>met:</w:t>
      </w:r>
    </w:p>
    <w:p w14:paraId="5A1B3C59" w14:textId="77777777" w:rsidR="00DF518B" w:rsidRPr="00EA12C0" w:rsidRDefault="00DF518B" w:rsidP="00DF518B">
      <w:pPr>
        <w:pStyle w:val="BodyText"/>
        <w:spacing w:before="0" w:after="0" w:line="240" w:lineRule="auto"/>
        <w:ind w:left="111" w:right="146"/>
        <w:jc w:val="both"/>
        <w:rPr>
          <w:rFonts w:ascii="Filson Pro Light" w:hAnsi="Filson Pro Light"/>
          <w:szCs w:val="20"/>
        </w:rPr>
      </w:pPr>
    </w:p>
    <w:p w14:paraId="61E70589" w14:textId="77777777" w:rsidR="00DF518B" w:rsidRPr="00EA12C0" w:rsidRDefault="00DF518B" w:rsidP="00F108B4">
      <w:pPr>
        <w:pStyle w:val="Bullet"/>
      </w:pPr>
      <w:r w:rsidRPr="00EA12C0">
        <w:t>Borrower has sufficient reserves to cover remaining collection and charge-off balances (in addition to the published reserve requirement); or</w:t>
      </w:r>
    </w:p>
    <w:p w14:paraId="76CC457D" w14:textId="77777777" w:rsidR="00DF518B" w:rsidRPr="00EA12C0" w:rsidRDefault="00DF518B" w:rsidP="00F108B4">
      <w:pPr>
        <w:pStyle w:val="Bullet"/>
      </w:pPr>
      <w:r w:rsidRPr="00EA12C0">
        <w:t>Payment</w:t>
      </w:r>
      <w:r w:rsidRPr="00EA12C0">
        <w:rPr>
          <w:spacing w:val="8"/>
        </w:rPr>
        <w:t xml:space="preserve"> </w:t>
      </w:r>
      <w:r w:rsidRPr="00EA12C0">
        <w:t>for</w:t>
      </w:r>
      <w:r w:rsidRPr="00EA12C0">
        <w:rPr>
          <w:spacing w:val="6"/>
        </w:rPr>
        <w:t xml:space="preserve"> </w:t>
      </w:r>
      <w:r w:rsidRPr="00EA12C0">
        <w:t>remaining</w:t>
      </w:r>
      <w:r w:rsidRPr="00EA12C0">
        <w:rPr>
          <w:spacing w:val="6"/>
        </w:rPr>
        <w:t xml:space="preserve"> </w:t>
      </w:r>
      <w:r w:rsidRPr="00EA12C0">
        <w:t>collections</w:t>
      </w:r>
      <w:r w:rsidRPr="00EA12C0">
        <w:rPr>
          <w:spacing w:val="6"/>
        </w:rPr>
        <w:t xml:space="preserve"> </w:t>
      </w:r>
      <w:r w:rsidRPr="00EA12C0">
        <w:t>and</w:t>
      </w:r>
      <w:r w:rsidRPr="00EA12C0">
        <w:rPr>
          <w:spacing w:val="7"/>
        </w:rPr>
        <w:t xml:space="preserve"> </w:t>
      </w:r>
      <w:r w:rsidRPr="00EA12C0">
        <w:t>charge-offs</w:t>
      </w:r>
      <w:r w:rsidRPr="00EA12C0">
        <w:rPr>
          <w:spacing w:val="6"/>
        </w:rPr>
        <w:t xml:space="preserve"> </w:t>
      </w:r>
      <w:r w:rsidRPr="00EA12C0">
        <w:t>included</w:t>
      </w:r>
      <w:r w:rsidRPr="00EA12C0">
        <w:rPr>
          <w:spacing w:val="7"/>
        </w:rPr>
        <w:t xml:space="preserve"> </w:t>
      </w:r>
      <w:r w:rsidRPr="00EA12C0">
        <w:t>in</w:t>
      </w:r>
      <w:r w:rsidRPr="00EA12C0">
        <w:rPr>
          <w:spacing w:val="7"/>
        </w:rPr>
        <w:t xml:space="preserve"> </w:t>
      </w:r>
      <w:r w:rsidRPr="00EA12C0">
        <w:t>DTI</w:t>
      </w:r>
      <w:r w:rsidRPr="00EA12C0">
        <w:rPr>
          <w:spacing w:val="7"/>
        </w:rPr>
        <w:t xml:space="preserve"> </w:t>
      </w:r>
      <w:r w:rsidRPr="00EA12C0">
        <w:t>results</w:t>
      </w:r>
      <w:r w:rsidRPr="00EA12C0">
        <w:rPr>
          <w:spacing w:val="6"/>
        </w:rPr>
        <w:t xml:space="preserve"> </w:t>
      </w:r>
      <w:r w:rsidRPr="00EA12C0">
        <w:t>in</w:t>
      </w:r>
      <w:r w:rsidRPr="00EA12C0">
        <w:rPr>
          <w:spacing w:val="7"/>
        </w:rPr>
        <w:t xml:space="preserve"> </w:t>
      </w:r>
      <w:r w:rsidRPr="00EA12C0">
        <w:t>final</w:t>
      </w:r>
      <w:r w:rsidRPr="00EA12C0">
        <w:rPr>
          <w:spacing w:val="4"/>
        </w:rPr>
        <w:t xml:space="preserve"> </w:t>
      </w:r>
      <w:r w:rsidRPr="00EA12C0">
        <w:t>DTI</w:t>
      </w:r>
      <w:r w:rsidRPr="00EA12C0">
        <w:rPr>
          <w:spacing w:val="6"/>
        </w:rPr>
        <w:t xml:space="preserve"> </w:t>
      </w:r>
      <w:r w:rsidRPr="00EA12C0">
        <w:t>≤</w:t>
      </w:r>
      <w:r w:rsidRPr="00EA12C0">
        <w:rPr>
          <w:spacing w:val="8"/>
        </w:rPr>
        <w:t xml:space="preserve"> </w:t>
      </w:r>
      <w:r w:rsidRPr="00EA12C0">
        <w:t>50%</w:t>
      </w:r>
      <w:r w:rsidRPr="00EA12C0">
        <w:rPr>
          <w:spacing w:val="7"/>
        </w:rPr>
        <w:t xml:space="preserve"> </w:t>
      </w:r>
      <w:r w:rsidRPr="00EA12C0">
        <w:t>(payment calculated at 5% of balance of remaining unpaid collections and charge-offs).</w:t>
      </w:r>
    </w:p>
    <w:p w14:paraId="1592BBC2" w14:textId="77777777" w:rsidR="00DF518B" w:rsidRPr="00EA12C0" w:rsidRDefault="00DF518B" w:rsidP="00DF518B">
      <w:pPr>
        <w:pStyle w:val="BodyText"/>
        <w:spacing w:before="0" w:after="0" w:line="240" w:lineRule="auto"/>
        <w:rPr>
          <w:rFonts w:ascii="Filson Pro Light" w:hAnsi="Filson Pro Light"/>
          <w:szCs w:val="20"/>
        </w:rPr>
      </w:pPr>
    </w:p>
    <w:p w14:paraId="6BC45A4B" w14:textId="065266D3" w:rsidR="002E68A9" w:rsidRDefault="00DF518B" w:rsidP="00F108B4">
      <w:pPr>
        <w:pStyle w:val="TableParagraph"/>
      </w:pPr>
      <w:r w:rsidRPr="00EA12C0">
        <w:t>A combination of the two options above is allowed. A portion of the unpaid collection balance can be included in</w:t>
      </w:r>
      <w:r w:rsidRPr="00EA12C0">
        <w:rPr>
          <w:spacing w:val="-17"/>
        </w:rPr>
        <w:t xml:space="preserve"> </w:t>
      </w:r>
      <w:r w:rsidRPr="00EA12C0">
        <w:t>the</w:t>
      </w:r>
      <w:r w:rsidRPr="00EA12C0">
        <w:rPr>
          <w:spacing w:val="-16"/>
        </w:rPr>
        <w:t xml:space="preserve"> </w:t>
      </w:r>
      <w:r w:rsidRPr="00EA12C0">
        <w:t>DTI</w:t>
      </w:r>
      <w:r w:rsidRPr="00EA12C0">
        <w:rPr>
          <w:spacing w:val="-19"/>
        </w:rPr>
        <w:t xml:space="preserve"> </w:t>
      </w:r>
      <w:r w:rsidRPr="00EA12C0">
        <w:t>while</w:t>
      </w:r>
      <w:r w:rsidRPr="00EA12C0">
        <w:rPr>
          <w:spacing w:val="-18"/>
        </w:rPr>
        <w:t xml:space="preserve"> </w:t>
      </w:r>
      <w:r w:rsidRPr="00EA12C0">
        <w:t>the</w:t>
      </w:r>
      <w:r w:rsidRPr="00EA12C0">
        <w:rPr>
          <w:spacing w:val="-18"/>
        </w:rPr>
        <w:t xml:space="preserve"> </w:t>
      </w:r>
      <w:r w:rsidRPr="00EA12C0">
        <w:t>remainder</w:t>
      </w:r>
      <w:r w:rsidRPr="00EA12C0">
        <w:rPr>
          <w:spacing w:val="-18"/>
        </w:rPr>
        <w:t xml:space="preserve"> </w:t>
      </w:r>
      <w:r w:rsidRPr="00EA12C0">
        <w:t>is</w:t>
      </w:r>
      <w:r w:rsidRPr="00EA12C0">
        <w:rPr>
          <w:spacing w:val="-17"/>
        </w:rPr>
        <w:t xml:space="preserve"> </w:t>
      </w:r>
      <w:r w:rsidRPr="00EA12C0">
        <w:t>covered</w:t>
      </w:r>
      <w:r w:rsidRPr="00EA12C0">
        <w:rPr>
          <w:spacing w:val="-18"/>
        </w:rPr>
        <w:t xml:space="preserve"> </w:t>
      </w:r>
      <w:r w:rsidRPr="00EA12C0">
        <w:t>by</w:t>
      </w:r>
      <w:r w:rsidRPr="00EA12C0">
        <w:rPr>
          <w:spacing w:val="-20"/>
        </w:rPr>
        <w:t xml:space="preserve"> </w:t>
      </w:r>
      <w:r w:rsidRPr="00EA12C0">
        <w:t>excess</w:t>
      </w:r>
      <w:r w:rsidRPr="00EA12C0">
        <w:rPr>
          <w:spacing w:val="-17"/>
        </w:rPr>
        <w:t xml:space="preserve"> </w:t>
      </w:r>
      <w:r w:rsidRPr="00EA12C0">
        <w:t>reserves.</w:t>
      </w:r>
      <w:r w:rsidRPr="00EA12C0">
        <w:rPr>
          <w:spacing w:val="-16"/>
        </w:rPr>
        <w:t xml:space="preserve"> </w:t>
      </w:r>
      <w:r w:rsidRPr="00EA12C0">
        <w:t>Collections</w:t>
      </w:r>
      <w:r w:rsidRPr="00EA12C0">
        <w:rPr>
          <w:spacing w:val="-18"/>
        </w:rPr>
        <w:t xml:space="preserve"> </w:t>
      </w:r>
      <w:r w:rsidRPr="00EA12C0">
        <w:t>and</w:t>
      </w:r>
      <w:r w:rsidRPr="00EA12C0">
        <w:rPr>
          <w:spacing w:val="-15"/>
        </w:rPr>
        <w:t xml:space="preserve"> </w:t>
      </w:r>
      <w:r w:rsidRPr="00EA12C0">
        <w:t>charge-offs</w:t>
      </w:r>
      <w:r w:rsidRPr="00EA12C0">
        <w:rPr>
          <w:spacing w:val="-19"/>
        </w:rPr>
        <w:t xml:space="preserve"> </w:t>
      </w:r>
      <w:r w:rsidRPr="00EA12C0">
        <w:t>that</w:t>
      </w:r>
      <w:r w:rsidRPr="00EA12C0">
        <w:rPr>
          <w:spacing w:val="-18"/>
        </w:rPr>
        <w:t xml:space="preserve"> </w:t>
      </w:r>
      <w:r w:rsidRPr="00EA12C0">
        <w:t>cannot</w:t>
      </w:r>
      <w:r w:rsidRPr="00EA12C0">
        <w:rPr>
          <w:spacing w:val="-17"/>
        </w:rPr>
        <w:t xml:space="preserve"> </w:t>
      </w:r>
      <w:r w:rsidRPr="00EA12C0">
        <w:t>be</w:t>
      </w:r>
      <w:r w:rsidRPr="00EA12C0">
        <w:rPr>
          <w:spacing w:val="-17"/>
        </w:rPr>
        <w:t xml:space="preserve"> </w:t>
      </w:r>
      <w:r w:rsidRPr="00EA12C0">
        <w:t>factored into DTI or reserves must be paid</w:t>
      </w:r>
      <w:r w:rsidRPr="00EA12C0">
        <w:rPr>
          <w:spacing w:val="-8"/>
        </w:rPr>
        <w:t xml:space="preserve"> </w:t>
      </w:r>
      <w:r w:rsidRPr="00EA12C0">
        <w:t>off.</w:t>
      </w:r>
    </w:p>
    <w:p w14:paraId="745A8387" w14:textId="77777777" w:rsidR="002E68A9" w:rsidRDefault="002E68A9" w:rsidP="00F108B4">
      <w:pPr>
        <w:pStyle w:val="TableParagraph"/>
      </w:pPr>
    </w:p>
    <w:p w14:paraId="13C5747B" w14:textId="3FFC477E" w:rsidR="008E528D" w:rsidRDefault="008E528D" w:rsidP="008E528D">
      <w:pPr>
        <w:pStyle w:val="BodyText"/>
        <w:spacing w:before="0" w:after="0" w:line="240" w:lineRule="auto"/>
        <w:ind w:left="111" w:right="148"/>
        <w:jc w:val="both"/>
        <w:rPr>
          <w:rFonts w:ascii="Filson Pro Light" w:hAnsi="Filson Pro Light"/>
          <w:szCs w:val="20"/>
        </w:rPr>
      </w:pPr>
      <w:r>
        <w:rPr>
          <w:rFonts w:ascii="Filson Pro Light" w:hAnsi="Filson Pro Light"/>
          <w:szCs w:val="20"/>
        </w:rPr>
        <w:t xml:space="preserve">NOTE: Investor DSCR </w:t>
      </w:r>
      <w:r w:rsidRPr="00472665">
        <w:rPr>
          <w:rFonts w:ascii="Filson Pro Light" w:hAnsi="Filson Pro Light"/>
          <w:szCs w:val="20"/>
        </w:rPr>
        <w:t xml:space="preserve">No Ratio </w:t>
      </w:r>
      <w:r>
        <w:rPr>
          <w:rFonts w:ascii="Filson Pro Light" w:hAnsi="Filson Pro Light"/>
          <w:szCs w:val="20"/>
        </w:rPr>
        <w:t xml:space="preserve">Program </w:t>
      </w:r>
      <w:r w:rsidRPr="00472665">
        <w:rPr>
          <w:rFonts w:ascii="Filson Pro Light" w:hAnsi="Filson Pro Light"/>
          <w:szCs w:val="20"/>
        </w:rPr>
        <w:t>, non-title charge-offs and collections within three years and exceeding $5,000 (individually or aggregate) must be paid. Medical collections less than $15,000 are not required to be paid.</w:t>
      </w:r>
    </w:p>
    <w:p w14:paraId="29169559" w14:textId="77777777" w:rsidR="00006AA4" w:rsidRPr="00EA12C0" w:rsidRDefault="00006AA4" w:rsidP="00D24008">
      <w:pPr>
        <w:pStyle w:val="Heading2"/>
      </w:pPr>
      <w:bookmarkStart w:id="658" w:name="_Toc207885707"/>
      <w:r w:rsidRPr="00EA12C0">
        <w:t>CONSUMER CREDIT COUNSELING SERVICE (CCCS)</w:t>
      </w:r>
      <w:bookmarkEnd w:id="658"/>
    </w:p>
    <w:p w14:paraId="626C36A5" w14:textId="77777777" w:rsidR="00006AA4" w:rsidRPr="00EA12C0" w:rsidRDefault="00006AA4" w:rsidP="00006AA4">
      <w:pPr>
        <w:pStyle w:val="Bullet"/>
      </w:pPr>
      <w:r w:rsidRPr="00EA12C0">
        <w:t>Borrower</w:t>
      </w:r>
      <w:r w:rsidRPr="00EA12C0">
        <w:rPr>
          <w:spacing w:val="-7"/>
        </w:rPr>
        <w:t xml:space="preserve"> </w:t>
      </w:r>
      <w:r w:rsidRPr="00EA12C0">
        <w:t>enrollment</w:t>
      </w:r>
      <w:r w:rsidRPr="00EA12C0">
        <w:rPr>
          <w:spacing w:val="-8"/>
        </w:rPr>
        <w:t xml:space="preserve"> </w:t>
      </w:r>
      <w:r w:rsidRPr="00EA12C0">
        <w:t>in</w:t>
      </w:r>
      <w:r w:rsidRPr="00EA12C0">
        <w:rPr>
          <w:spacing w:val="-7"/>
        </w:rPr>
        <w:t xml:space="preserve"> </w:t>
      </w:r>
      <w:r w:rsidRPr="00EA12C0">
        <w:t>CCCS</w:t>
      </w:r>
      <w:r w:rsidRPr="00EA12C0">
        <w:rPr>
          <w:spacing w:val="-6"/>
        </w:rPr>
        <w:t xml:space="preserve"> </w:t>
      </w:r>
      <w:r w:rsidRPr="00EA12C0">
        <w:t>is</w:t>
      </w:r>
      <w:r w:rsidRPr="00EA12C0">
        <w:rPr>
          <w:spacing w:val="-6"/>
        </w:rPr>
        <w:t xml:space="preserve"> </w:t>
      </w:r>
      <w:r w:rsidRPr="00EA12C0">
        <w:t>allowed</w:t>
      </w:r>
      <w:r w:rsidRPr="00EA12C0">
        <w:rPr>
          <w:spacing w:val="-6"/>
        </w:rPr>
        <w:t xml:space="preserve"> </w:t>
      </w:r>
      <w:r w:rsidRPr="00EA12C0">
        <w:t>when</w:t>
      </w:r>
      <w:r w:rsidRPr="00EA12C0">
        <w:rPr>
          <w:spacing w:val="-6"/>
        </w:rPr>
        <w:t xml:space="preserve"> </w:t>
      </w:r>
      <w:r w:rsidRPr="00EA12C0">
        <w:t>a</w:t>
      </w:r>
      <w:r w:rsidRPr="00EA12C0">
        <w:rPr>
          <w:spacing w:val="-7"/>
        </w:rPr>
        <w:t xml:space="preserve"> </w:t>
      </w:r>
      <w:r w:rsidRPr="00EA12C0">
        <w:t>minimum</w:t>
      </w:r>
      <w:r w:rsidRPr="00EA12C0">
        <w:rPr>
          <w:spacing w:val="-8"/>
        </w:rPr>
        <w:t xml:space="preserve"> </w:t>
      </w:r>
      <w:r w:rsidRPr="00EA12C0">
        <w:t>of</w:t>
      </w:r>
      <w:r w:rsidRPr="00EA12C0">
        <w:rPr>
          <w:spacing w:val="-8"/>
        </w:rPr>
        <w:t xml:space="preserve"> </w:t>
      </w:r>
      <w:r w:rsidRPr="00EA12C0">
        <w:t>12</w:t>
      </w:r>
      <w:r w:rsidRPr="00EA12C0">
        <w:rPr>
          <w:spacing w:val="-8"/>
        </w:rPr>
        <w:t xml:space="preserve"> </w:t>
      </w:r>
      <w:r w:rsidRPr="00EA12C0">
        <w:t>months</w:t>
      </w:r>
      <w:r w:rsidRPr="00EA12C0">
        <w:rPr>
          <w:spacing w:val="-8"/>
        </w:rPr>
        <w:t xml:space="preserve"> </w:t>
      </w:r>
      <w:r w:rsidRPr="00EA12C0">
        <w:t>have</w:t>
      </w:r>
      <w:r w:rsidRPr="00EA12C0">
        <w:rPr>
          <w:spacing w:val="-6"/>
        </w:rPr>
        <w:t xml:space="preserve"> </w:t>
      </w:r>
      <w:r w:rsidRPr="00EA12C0">
        <w:t>elapsed</w:t>
      </w:r>
      <w:r w:rsidRPr="00EA12C0">
        <w:rPr>
          <w:spacing w:val="-6"/>
        </w:rPr>
        <w:t xml:space="preserve"> </w:t>
      </w:r>
      <w:r w:rsidRPr="00EA12C0">
        <w:t>on</w:t>
      </w:r>
      <w:r w:rsidRPr="00EA12C0">
        <w:rPr>
          <w:spacing w:val="-7"/>
        </w:rPr>
        <w:t xml:space="preserve"> </w:t>
      </w:r>
      <w:r w:rsidRPr="00EA12C0">
        <w:t>the</w:t>
      </w:r>
      <w:r w:rsidRPr="00EA12C0">
        <w:rPr>
          <w:spacing w:val="-9"/>
        </w:rPr>
        <w:t xml:space="preserve"> </w:t>
      </w:r>
      <w:r w:rsidRPr="00EA12C0">
        <w:t>plan</w:t>
      </w:r>
      <w:r w:rsidRPr="00EA12C0">
        <w:rPr>
          <w:spacing w:val="-5"/>
        </w:rPr>
        <w:t xml:space="preserve"> </w:t>
      </w:r>
      <w:r w:rsidRPr="00EA12C0">
        <w:t>and</w:t>
      </w:r>
      <w:r w:rsidRPr="00EA12C0">
        <w:rPr>
          <w:spacing w:val="-8"/>
        </w:rPr>
        <w:t xml:space="preserve"> </w:t>
      </w:r>
      <w:r w:rsidRPr="00EA12C0">
        <w:t>evidence of timely payments for the most recent 12 months is provided.</w:t>
      </w:r>
    </w:p>
    <w:p w14:paraId="6C79446F" w14:textId="77777777" w:rsidR="00006AA4" w:rsidRPr="00EA12C0" w:rsidRDefault="00006AA4" w:rsidP="00006AA4">
      <w:pPr>
        <w:pStyle w:val="Bullet"/>
      </w:pPr>
      <w:r w:rsidRPr="00EA12C0">
        <w:t xml:space="preserve"> The CCCS administrator must also provide a letter allowing the borrower to seek financing on a new home while enrolled in the</w:t>
      </w:r>
      <w:r w:rsidRPr="00EA12C0">
        <w:rPr>
          <w:spacing w:val="-17"/>
        </w:rPr>
        <w:t xml:space="preserve"> </w:t>
      </w:r>
      <w:r w:rsidRPr="00EA12C0">
        <w:t>plan.</w:t>
      </w:r>
    </w:p>
    <w:p w14:paraId="03435721" w14:textId="3505B91C" w:rsidR="00006AA4" w:rsidRPr="00EA12C0" w:rsidRDefault="00006AA4" w:rsidP="00006AA4">
      <w:pPr>
        <w:pStyle w:val="Bullet"/>
      </w:pPr>
      <w:r w:rsidRPr="00EA12C0">
        <w:t>If</w:t>
      </w:r>
      <w:r w:rsidRPr="00EA12C0">
        <w:rPr>
          <w:spacing w:val="-4"/>
        </w:rPr>
        <w:t xml:space="preserve"> </w:t>
      </w:r>
      <w:r w:rsidRPr="00EA12C0">
        <w:t>accounts</w:t>
      </w:r>
      <w:r w:rsidRPr="00EA12C0">
        <w:rPr>
          <w:spacing w:val="-7"/>
        </w:rPr>
        <w:t xml:space="preserve"> </w:t>
      </w:r>
      <w:r w:rsidRPr="00EA12C0">
        <w:t>included</w:t>
      </w:r>
      <w:r w:rsidRPr="00EA12C0">
        <w:rPr>
          <w:spacing w:val="-6"/>
        </w:rPr>
        <w:t xml:space="preserve"> </w:t>
      </w:r>
      <w:r w:rsidRPr="00EA12C0">
        <w:t>in</w:t>
      </w:r>
      <w:r w:rsidRPr="00EA12C0">
        <w:rPr>
          <w:spacing w:val="-4"/>
        </w:rPr>
        <w:t xml:space="preserve"> </w:t>
      </w:r>
      <w:r w:rsidRPr="00EA12C0">
        <w:t>CCCS</w:t>
      </w:r>
      <w:r w:rsidRPr="00EA12C0">
        <w:rPr>
          <w:spacing w:val="-3"/>
        </w:rPr>
        <w:t xml:space="preserve"> </w:t>
      </w:r>
      <w:r w:rsidRPr="00EA12C0">
        <w:t>plan</w:t>
      </w:r>
      <w:r w:rsidRPr="00EA12C0">
        <w:rPr>
          <w:spacing w:val="-4"/>
        </w:rPr>
        <w:t xml:space="preserve"> </w:t>
      </w:r>
      <w:r w:rsidRPr="00EA12C0">
        <w:t>reflect</w:t>
      </w:r>
      <w:r w:rsidRPr="00EA12C0">
        <w:rPr>
          <w:spacing w:val="-5"/>
        </w:rPr>
        <w:t xml:space="preserve"> </w:t>
      </w:r>
      <w:r w:rsidRPr="00EA12C0">
        <w:t>as</w:t>
      </w:r>
      <w:r w:rsidRPr="00EA12C0">
        <w:rPr>
          <w:spacing w:val="-5"/>
        </w:rPr>
        <w:t xml:space="preserve"> </w:t>
      </w:r>
      <w:r w:rsidRPr="00EA12C0">
        <w:t>charge-off</w:t>
      </w:r>
      <w:r w:rsidRPr="00EA12C0">
        <w:rPr>
          <w:spacing w:val="-3"/>
        </w:rPr>
        <w:t xml:space="preserve"> </w:t>
      </w:r>
      <w:r w:rsidRPr="00EA12C0">
        <w:t>or</w:t>
      </w:r>
      <w:r w:rsidRPr="00EA12C0">
        <w:rPr>
          <w:spacing w:val="-5"/>
        </w:rPr>
        <w:t xml:space="preserve"> </w:t>
      </w:r>
      <w:r w:rsidRPr="00EA12C0">
        <w:t>collection</w:t>
      </w:r>
      <w:r w:rsidRPr="00EA12C0">
        <w:rPr>
          <w:spacing w:val="-6"/>
        </w:rPr>
        <w:t xml:space="preserve"> </w:t>
      </w:r>
      <w:r w:rsidRPr="00EA12C0">
        <w:t>accounts</w:t>
      </w:r>
      <w:r w:rsidRPr="00EA12C0">
        <w:rPr>
          <w:spacing w:val="-7"/>
        </w:rPr>
        <w:t xml:space="preserve"> </w:t>
      </w:r>
      <w:r w:rsidRPr="00EA12C0">
        <w:t>on</w:t>
      </w:r>
      <w:r w:rsidRPr="00EA12C0">
        <w:rPr>
          <w:spacing w:val="-7"/>
        </w:rPr>
        <w:t xml:space="preserve"> </w:t>
      </w:r>
      <w:r w:rsidRPr="00EA12C0">
        <w:t>the</w:t>
      </w:r>
      <w:r w:rsidRPr="00EA12C0">
        <w:rPr>
          <w:spacing w:val="-4"/>
        </w:rPr>
        <w:t xml:space="preserve"> </w:t>
      </w:r>
      <w:r w:rsidRPr="00EA12C0">
        <w:t>credit</w:t>
      </w:r>
      <w:r w:rsidRPr="00EA12C0">
        <w:rPr>
          <w:spacing w:val="-5"/>
        </w:rPr>
        <w:t xml:space="preserve"> </w:t>
      </w:r>
      <w:r w:rsidRPr="00EA12C0">
        <w:t>report,</w:t>
      </w:r>
      <w:r w:rsidRPr="00EA12C0">
        <w:rPr>
          <w:spacing w:val="-6"/>
        </w:rPr>
        <w:t xml:space="preserve"> </w:t>
      </w:r>
      <w:r w:rsidRPr="00EA12C0">
        <w:t>the</w:t>
      </w:r>
      <w:r w:rsidRPr="00EA12C0">
        <w:rPr>
          <w:spacing w:val="-3"/>
        </w:rPr>
        <w:t xml:space="preserve"> </w:t>
      </w:r>
      <w:r w:rsidRPr="00EA12C0">
        <w:t>balances can</w:t>
      </w:r>
      <w:r w:rsidRPr="00EA12C0">
        <w:rPr>
          <w:spacing w:val="-16"/>
        </w:rPr>
        <w:t xml:space="preserve"> </w:t>
      </w:r>
      <w:r w:rsidRPr="00EA12C0">
        <w:t>be</w:t>
      </w:r>
      <w:r w:rsidRPr="00EA12C0">
        <w:rPr>
          <w:spacing w:val="-16"/>
        </w:rPr>
        <w:t xml:space="preserve"> </w:t>
      </w:r>
      <w:r w:rsidRPr="00EA12C0">
        <w:t>excluded</w:t>
      </w:r>
      <w:r w:rsidRPr="00EA12C0">
        <w:rPr>
          <w:spacing w:val="-18"/>
        </w:rPr>
        <w:t xml:space="preserve"> </w:t>
      </w:r>
      <w:r w:rsidRPr="00EA12C0">
        <w:t>from</w:t>
      </w:r>
      <w:r w:rsidRPr="00EA12C0">
        <w:rPr>
          <w:spacing w:val="-18"/>
        </w:rPr>
        <w:t xml:space="preserve"> </w:t>
      </w:r>
      <w:r w:rsidRPr="00EA12C0">
        <w:t>the</w:t>
      </w:r>
      <w:r w:rsidRPr="00EA12C0">
        <w:rPr>
          <w:spacing w:val="-15"/>
        </w:rPr>
        <w:t xml:space="preserve"> </w:t>
      </w:r>
      <w:r w:rsidRPr="00EA12C0">
        <w:t>charge-off</w:t>
      </w:r>
      <w:r w:rsidRPr="00EA12C0">
        <w:rPr>
          <w:spacing w:val="-16"/>
        </w:rPr>
        <w:t xml:space="preserve"> </w:t>
      </w:r>
      <w:r w:rsidRPr="00EA12C0">
        <w:t>and</w:t>
      </w:r>
      <w:r w:rsidRPr="00EA12C0">
        <w:rPr>
          <w:spacing w:val="-15"/>
        </w:rPr>
        <w:t xml:space="preserve"> </w:t>
      </w:r>
      <w:r w:rsidRPr="00EA12C0">
        <w:t>collection</w:t>
      </w:r>
      <w:r w:rsidRPr="00EA12C0">
        <w:rPr>
          <w:spacing w:val="-16"/>
        </w:rPr>
        <w:t xml:space="preserve"> </w:t>
      </w:r>
      <w:r w:rsidRPr="00EA12C0">
        <w:t>limits</w:t>
      </w:r>
      <w:r w:rsidRPr="00EA12C0">
        <w:rPr>
          <w:spacing w:val="-17"/>
        </w:rPr>
        <w:t xml:space="preserve"> </w:t>
      </w:r>
      <w:r w:rsidRPr="00EA12C0">
        <w:t>in</w:t>
      </w:r>
      <w:r w:rsidRPr="00EA12C0">
        <w:rPr>
          <w:spacing w:val="-14"/>
        </w:rPr>
        <w:t xml:space="preserve"> </w:t>
      </w:r>
      <w:hyperlink w:anchor="5.12_COLLECTIONS_AND_CHARGE-OFFS" w:history="1">
        <w:r w:rsidRPr="00EA12C0">
          <w:rPr>
            <w:color w:val="0000FF"/>
            <w:u w:val="single" w:color="0000FF"/>
          </w:rPr>
          <w:t>Collections</w:t>
        </w:r>
        <w:r w:rsidRPr="00EA12C0">
          <w:rPr>
            <w:color w:val="0000FF"/>
            <w:spacing w:val="-17"/>
            <w:u w:val="single" w:color="0000FF"/>
          </w:rPr>
          <w:t xml:space="preserve"> </w:t>
        </w:r>
        <w:r w:rsidRPr="00EA12C0">
          <w:rPr>
            <w:color w:val="0000FF"/>
            <w:u w:val="single" w:color="0000FF"/>
          </w:rPr>
          <w:t>and</w:t>
        </w:r>
        <w:r w:rsidRPr="00EA12C0">
          <w:rPr>
            <w:color w:val="0000FF"/>
            <w:spacing w:val="-15"/>
            <w:u w:val="single" w:color="0000FF"/>
          </w:rPr>
          <w:t xml:space="preserve"> </w:t>
        </w:r>
        <w:r w:rsidRPr="00EA12C0">
          <w:rPr>
            <w:color w:val="0000FF"/>
            <w:u w:val="single" w:color="0000FF"/>
          </w:rPr>
          <w:t>Charge-offs</w:t>
        </w:r>
        <w:r w:rsidRPr="00EA12C0">
          <w:t>.</w:t>
        </w:r>
        <w:r w:rsidRPr="00EA12C0">
          <w:rPr>
            <w:spacing w:val="-16"/>
          </w:rPr>
          <w:t xml:space="preserve"> </w:t>
        </w:r>
      </w:hyperlink>
      <w:r w:rsidRPr="00EA12C0">
        <w:t>The</w:t>
      </w:r>
      <w:r w:rsidRPr="00EA12C0">
        <w:rPr>
          <w:spacing w:val="-17"/>
        </w:rPr>
        <w:t xml:space="preserve"> </w:t>
      </w:r>
      <w:r w:rsidRPr="00EA12C0">
        <w:t>monthly</w:t>
      </w:r>
      <w:r w:rsidRPr="00EA12C0">
        <w:rPr>
          <w:spacing w:val="-16"/>
        </w:rPr>
        <w:t xml:space="preserve"> </w:t>
      </w:r>
      <w:r w:rsidRPr="00EA12C0">
        <w:t>CCCS plan payment must be included in the DTI</w:t>
      </w:r>
      <w:r w:rsidRPr="00EA12C0">
        <w:rPr>
          <w:spacing w:val="2"/>
        </w:rPr>
        <w:t xml:space="preserve"> </w:t>
      </w:r>
      <w:r w:rsidRPr="00EA12C0">
        <w:t>calculation.</w:t>
      </w:r>
    </w:p>
    <w:p w14:paraId="497249C1" w14:textId="77777777" w:rsidR="00006AA4" w:rsidRPr="00EA12C0" w:rsidRDefault="00006AA4" w:rsidP="00006AA4">
      <w:pPr>
        <w:pStyle w:val="Bullet"/>
      </w:pPr>
      <w:r w:rsidRPr="00EA12C0">
        <w:t>If</w:t>
      </w:r>
      <w:r w:rsidRPr="00EA12C0">
        <w:rPr>
          <w:spacing w:val="-6"/>
        </w:rPr>
        <w:t xml:space="preserve"> </w:t>
      </w:r>
      <w:r w:rsidRPr="00EA12C0">
        <w:t>a</w:t>
      </w:r>
      <w:r w:rsidRPr="00EA12C0">
        <w:rPr>
          <w:spacing w:val="-7"/>
        </w:rPr>
        <w:t xml:space="preserve"> </w:t>
      </w:r>
      <w:r w:rsidRPr="00EA12C0">
        <w:t>completion</w:t>
      </w:r>
      <w:r w:rsidRPr="00EA12C0">
        <w:rPr>
          <w:spacing w:val="-7"/>
        </w:rPr>
        <w:t xml:space="preserve"> </w:t>
      </w:r>
      <w:r w:rsidRPr="00EA12C0">
        <w:t>date</w:t>
      </w:r>
      <w:r w:rsidRPr="00EA12C0">
        <w:rPr>
          <w:spacing w:val="-6"/>
        </w:rPr>
        <w:t xml:space="preserve"> </w:t>
      </w:r>
      <w:r w:rsidRPr="00EA12C0">
        <w:t>is</w:t>
      </w:r>
      <w:r w:rsidRPr="00EA12C0">
        <w:rPr>
          <w:spacing w:val="-6"/>
        </w:rPr>
        <w:t xml:space="preserve"> </w:t>
      </w:r>
      <w:r w:rsidRPr="00EA12C0">
        <w:t>not</w:t>
      </w:r>
      <w:r w:rsidRPr="00EA12C0">
        <w:rPr>
          <w:spacing w:val="-8"/>
        </w:rPr>
        <w:t xml:space="preserve"> </w:t>
      </w:r>
      <w:r w:rsidRPr="00EA12C0">
        <w:t>shown</w:t>
      </w:r>
      <w:r w:rsidRPr="00EA12C0">
        <w:rPr>
          <w:spacing w:val="-6"/>
        </w:rPr>
        <w:t xml:space="preserve"> </w:t>
      </w:r>
      <w:r w:rsidRPr="00EA12C0">
        <w:t>on</w:t>
      </w:r>
      <w:r w:rsidRPr="00EA12C0">
        <w:rPr>
          <w:spacing w:val="-7"/>
        </w:rPr>
        <w:t xml:space="preserve"> </w:t>
      </w:r>
      <w:r w:rsidRPr="00EA12C0">
        <w:t>the</w:t>
      </w:r>
      <w:r w:rsidRPr="00EA12C0">
        <w:rPr>
          <w:spacing w:val="-6"/>
        </w:rPr>
        <w:t xml:space="preserve"> </w:t>
      </w:r>
      <w:r w:rsidRPr="00EA12C0">
        <w:t>credit</w:t>
      </w:r>
      <w:r w:rsidRPr="00EA12C0">
        <w:rPr>
          <w:spacing w:val="-4"/>
        </w:rPr>
        <w:t xml:space="preserve"> </w:t>
      </w:r>
      <w:r w:rsidRPr="00EA12C0">
        <w:t>report,</w:t>
      </w:r>
      <w:r w:rsidRPr="00EA12C0">
        <w:rPr>
          <w:spacing w:val="-6"/>
        </w:rPr>
        <w:t xml:space="preserve"> </w:t>
      </w:r>
      <w:r w:rsidRPr="00EA12C0">
        <w:t>the</w:t>
      </w:r>
      <w:r w:rsidRPr="00EA12C0">
        <w:rPr>
          <w:spacing w:val="-6"/>
        </w:rPr>
        <w:t xml:space="preserve"> </w:t>
      </w:r>
      <w:r w:rsidRPr="00EA12C0">
        <w:t>borrower</w:t>
      </w:r>
      <w:r w:rsidRPr="00EA12C0">
        <w:rPr>
          <w:spacing w:val="-6"/>
        </w:rPr>
        <w:t xml:space="preserve"> </w:t>
      </w:r>
      <w:r w:rsidRPr="00EA12C0">
        <w:t>is</w:t>
      </w:r>
      <w:r w:rsidRPr="00EA12C0">
        <w:rPr>
          <w:spacing w:val="-7"/>
        </w:rPr>
        <w:t xml:space="preserve"> </w:t>
      </w:r>
      <w:r w:rsidRPr="00EA12C0">
        <w:t>required</w:t>
      </w:r>
      <w:r w:rsidRPr="00EA12C0">
        <w:rPr>
          <w:spacing w:val="-5"/>
        </w:rPr>
        <w:t xml:space="preserve"> </w:t>
      </w:r>
      <w:r w:rsidRPr="00EA12C0">
        <w:t>to</w:t>
      </w:r>
      <w:r w:rsidRPr="00EA12C0">
        <w:rPr>
          <w:spacing w:val="-5"/>
        </w:rPr>
        <w:t xml:space="preserve"> </w:t>
      </w:r>
      <w:r w:rsidRPr="00EA12C0">
        <w:t>submit</w:t>
      </w:r>
      <w:r w:rsidRPr="00EA12C0">
        <w:rPr>
          <w:spacing w:val="-5"/>
        </w:rPr>
        <w:t xml:space="preserve"> </w:t>
      </w:r>
      <w:r w:rsidRPr="00EA12C0">
        <w:t>verification</w:t>
      </w:r>
      <w:r w:rsidRPr="00EA12C0">
        <w:rPr>
          <w:spacing w:val="-5"/>
        </w:rPr>
        <w:t xml:space="preserve"> </w:t>
      </w:r>
      <w:r w:rsidRPr="00EA12C0">
        <w:t>from</w:t>
      </w:r>
      <w:r w:rsidRPr="00EA12C0">
        <w:rPr>
          <w:spacing w:val="-8"/>
        </w:rPr>
        <w:t xml:space="preserve"> </w:t>
      </w:r>
      <w:r w:rsidRPr="00EA12C0">
        <w:t>the counseling agency establishing the date of</w:t>
      </w:r>
      <w:r w:rsidRPr="00EA12C0">
        <w:rPr>
          <w:spacing w:val="-2"/>
        </w:rPr>
        <w:t xml:space="preserve"> </w:t>
      </w:r>
      <w:r w:rsidRPr="00EA12C0">
        <w:t>completion.</w:t>
      </w:r>
    </w:p>
    <w:p w14:paraId="408456DE" w14:textId="77777777" w:rsidR="00006AA4" w:rsidRDefault="00006AA4" w:rsidP="00006AA4">
      <w:pPr>
        <w:pStyle w:val="Bullet"/>
      </w:pPr>
      <w:r w:rsidRPr="00EA12C0">
        <w:t>For DSCR Consumer Credit Counseling must be completed for a minimum of 24 months from the closing date.</w:t>
      </w:r>
    </w:p>
    <w:p w14:paraId="34D6401C" w14:textId="77777777" w:rsidR="002932A5" w:rsidRPr="002932A5" w:rsidRDefault="002932A5" w:rsidP="002932A5">
      <w:pPr>
        <w:pStyle w:val="ListBullet"/>
        <w:numPr>
          <w:ilvl w:val="0"/>
          <w:numId w:val="0"/>
        </w:numPr>
      </w:pPr>
    </w:p>
    <w:p w14:paraId="5B08A271" w14:textId="20BA457B" w:rsidR="00710179" w:rsidRPr="00EA12C0" w:rsidRDefault="00710179" w:rsidP="00D24008">
      <w:pPr>
        <w:pStyle w:val="Heading2"/>
      </w:pPr>
      <w:bookmarkStart w:id="659" w:name="_CONTINGENT_LIABILITIES"/>
      <w:bookmarkStart w:id="660" w:name="_Toc207885708"/>
      <w:bookmarkEnd w:id="659"/>
      <w:r w:rsidRPr="00EA12C0">
        <w:lastRenderedPageBreak/>
        <w:t>CONTINGENT LIABILITIES</w:t>
      </w:r>
      <w:bookmarkEnd w:id="656"/>
      <w:bookmarkEnd w:id="657"/>
      <w:bookmarkEnd w:id="660"/>
    </w:p>
    <w:p w14:paraId="754CA73C" w14:textId="77777777" w:rsidR="00710179" w:rsidRPr="00EA12C0" w:rsidRDefault="00710179" w:rsidP="00F108B4">
      <w:pPr>
        <w:pStyle w:val="TableParagraph"/>
      </w:pPr>
      <w:r w:rsidRPr="00EA12C0">
        <w:t>An individual has a contingent liability when an outstanding debt has been assigned to another party and the creditor does not release the borrower from liability. Contingent liabilities can be excluded from the debt-to- income ratio under any of the following scenarios:</w:t>
      </w:r>
    </w:p>
    <w:p w14:paraId="18B88F00" w14:textId="45E74F96" w:rsidR="00710179" w:rsidRPr="00EA12C0" w:rsidRDefault="00710179" w:rsidP="00F108B4">
      <w:pPr>
        <w:pStyle w:val="Bullet"/>
      </w:pPr>
      <w:r w:rsidRPr="00EA12C0">
        <w:t>Property</w:t>
      </w:r>
      <w:r w:rsidRPr="00EA12C0">
        <w:rPr>
          <w:spacing w:val="-4"/>
        </w:rPr>
        <w:t xml:space="preserve"> </w:t>
      </w:r>
      <w:r w:rsidRPr="00EA12C0">
        <w:t>resulting</w:t>
      </w:r>
      <w:r w:rsidRPr="00EA12C0">
        <w:rPr>
          <w:spacing w:val="-4"/>
        </w:rPr>
        <w:t xml:space="preserve"> </w:t>
      </w:r>
      <w:r w:rsidRPr="00EA12C0">
        <w:t>from</w:t>
      </w:r>
      <w:r w:rsidRPr="00EA12C0">
        <w:rPr>
          <w:spacing w:val="-6"/>
        </w:rPr>
        <w:t xml:space="preserve"> </w:t>
      </w:r>
      <w:r w:rsidRPr="00EA12C0">
        <w:t>buyout</w:t>
      </w:r>
      <w:r w:rsidRPr="00EA12C0">
        <w:rPr>
          <w:spacing w:val="-2"/>
        </w:rPr>
        <w:t xml:space="preserve"> </w:t>
      </w:r>
      <w:r w:rsidRPr="00EA12C0">
        <w:t>of</w:t>
      </w:r>
      <w:r w:rsidRPr="00EA12C0">
        <w:rPr>
          <w:spacing w:val="-6"/>
        </w:rPr>
        <w:t xml:space="preserve"> </w:t>
      </w:r>
      <w:r w:rsidRPr="00EA12C0">
        <w:t>former</w:t>
      </w:r>
      <w:r w:rsidRPr="00EA12C0">
        <w:rPr>
          <w:spacing w:val="-5"/>
        </w:rPr>
        <w:t xml:space="preserve"> </w:t>
      </w:r>
      <w:r w:rsidRPr="00EA12C0">
        <w:t>co-owner</w:t>
      </w:r>
      <w:r w:rsidRPr="00EA12C0">
        <w:rPr>
          <w:spacing w:val="-4"/>
        </w:rPr>
        <w:t xml:space="preserve"> </w:t>
      </w:r>
      <w:r w:rsidRPr="00EA12C0">
        <w:t>(</w:t>
      </w:r>
      <w:r w:rsidR="00221F32" w:rsidRPr="00EA12C0">
        <w:t>i.e.,</w:t>
      </w:r>
      <w:r w:rsidRPr="00EA12C0">
        <w:rPr>
          <w:spacing w:val="-4"/>
        </w:rPr>
        <w:t xml:space="preserve"> </w:t>
      </w:r>
      <w:r w:rsidRPr="00EA12C0">
        <w:t>divorce):</w:t>
      </w:r>
      <w:r w:rsidRPr="00EA12C0">
        <w:rPr>
          <w:spacing w:val="-4"/>
        </w:rPr>
        <w:t xml:space="preserve"> </w:t>
      </w:r>
      <w:r w:rsidRPr="00EA12C0">
        <w:t>file</w:t>
      </w:r>
      <w:r w:rsidRPr="00EA12C0">
        <w:rPr>
          <w:spacing w:val="-3"/>
        </w:rPr>
        <w:t xml:space="preserve"> </w:t>
      </w:r>
      <w:r w:rsidRPr="00EA12C0">
        <w:t>must</w:t>
      </w:r>
      <w:r w:rsidRPr="00EA12C0">
        <w:rPr>
          <w:spacing w:val="-3"/>
        </w:rPr>
        <w:t xml:space="preserve"> </w:t>
      </w:r>
      <w:r w:rsidRPr="00EA12C0">
        <w:t>include</w:t>
      </w:r>
      <w:r w:rsidRPr="00EA12C0">
        <w:rPr>
          <w:spacing w:val="-4"/>
        </w:rPr>
        <w:t xml:space="preserve"> </w:t>
      </w:r>
      <w:r w:rsidRPr="00EA12C0">
        <w:t>the</w:t>
      </w:r>
      <w:r w:rsidRPr="00EA12C0">
        <w:rPr>
          <w:spacing w:val="-3"/>
        </w:rPr>
        <w:t xml:space="preserve"> </w:t>
      </w:r>
      <w:r w:rsidRPr="00EA12C0">
        <w:t>court</w:t>
      </w:r>
      <w:r w:rsidRPr="00EA12C0">
        <w:rPr>
          <w:spacing w:val="-3"/>
        </w:rPr>
        <w:t xml:space="preserve"> </w:t>
      </w:r>
      <w:r w:rsidRPr="00EA12C0">
        <w:t>order</w:t>
      </w:r>
      <w:r w:rsidRPr="00EA12C0">
        <w:rPr>
          <w:spacing w:val="-5"/>
        </w:rPr>
        <w:t xml:space="preserve"> </w:t>
      </w:r>
      <w:r w:rsidRPr="00EA12C0">
        <w:t>and evidence of transfer of</w:t>
      </w:r>
      <w:r w:rsidRPr="00EA12C0">
        <w:rPr>
          <w:spacing w:val="-7"/>
        </w:rPr>
        <w:t xml:space="preserve"> </w:t>
      </w:r>
      <w:r w:rsidR="00167B11" w:rsidRPr="00EA12C0">
        <w:t>ownership.</w:t>
      </w:r>
    </w:p>
    <w:p w14:paraId="7B52C38B" w14:textId="5F3715B1" w:rsidR="00710179" w:rsidRPr="00EA12C0" w:rsidRDefault="00710179" w:rsidP="00F108B4">
      <w:pPr>
        <w:pStyle w:val="Bullet"/>
      </w:pPr>
      <w:r w:rsidRPr="00EA12C0">
        <w:t>Mortgage</w:t>
      </w:r>
      <w:r w:rsidRPr="00EA12C0">
        <w:rPr>
          <w:spacing w:val="-7"/>
        </w:rPr>
        <w:t xml:space="preserve"> </w:t>
      </w:r>
      <w:r w:rsidRPr="00EA12C0">
        <w:t>assumption</w:t>
      </w:r>
      <w:r w:rsidRPr="00EA12C0">
        <w:rPr>
          <w:spacing w:val="-6"/>
        </w:rPr>
        <w:t xml:space="preserve"> </w:t>
      </w:r>
      <w:r w:rsidRPr="00EA12C0">
        <w:t>by</w:t>
      </w:r>
      <w:r w:rsidRPr="00EA12C0">
        <w:rPr>
          <w:spacing w:val="-7"/>
        </w:rPr>
        <w:t xml:space="preserve"> </w:t>
      </w:r>
      <w:r w:rsidRPr="00EA12C0">
        <w:t>third</w:t>
      </w:r>
      <w:r w:rsidRPr="00EA12C0">
        <w:rPr>
          <w:spacing w:val="-3"/>
        </w:rPr>
        <w:t xml:space="preserve"> </w:t>
      </w:r>
      <w:r w:rsidRPr="00EA12C0">
        <w:t>party:</w:t>
      </w:r>
      <w:r w:rsidRPr="00EA12C0">
        <w:rPr>
          <w:spacing w:val="-4"/>
        </w:rPr>
        <w:t xml:space="preserve"> </w:t>
      </w:r>
      <w:r w:rsidRPr="00EA12C0">
        <w:t>file</w:t>
      </w:r>
      <w:r w:rsidRPr="00EA12C0">
        <w:rPr>
          <w:spacing w:val="-6"/>
        </w:rPr>
        <w:t xml:space="preserve"> </w:t>
      </w:r>
      <w:r w:rsidRPr="00EA12C0">
        <w:t>must</w:t>
      </w:r>
      <w:r w:rsidRPr="00EA12C0">
        <w:rPr>
          <w:spacing w:val="-5"/>
        </w:rPr>
        <w:t xml:space="preserve"> </w:t>
      </w:r>
      <w:r w:rsidRPr="00EA12C0">
        <w:t>include</w:t>
      </w:r>
      <w:r w:rsidRPr="00EA12C0">
        <w:rPr>
          <w:spacing w:val="-7"/>
        </w:rPr>
        <w:t xml:space="preserve"> </w:t>
      </w:r>
      <w:r w:rsidRPr="00EA12C0">
        <w:t>the</w:t>
      </w:r>
      <w:r w:rsidRPr="00EA12C0">
        <w:rPr>
          <w:spacing w:val="-4"/>
        </w:rPr>
        <w:t xml:space="preserve"> </w:t>
      </w:r>
      <w:r w:rsidRPr="00EA12C0">
        <w:t>formal</w:t>
      </w:r>
      <w:r w:rsidRPr="00EA12C0">
        <w:rPr>
          <w:spacing w:val="-4"/>
        </w:rPr>
        <w:t xml:space="preserve"> </w:t>
      </w:r>
      <w:r w:rsidRPr="00EA12C0">
        <w:t>assumption</w:t>
      </w:r>
      <w:r w:rsidRPr="00EA12C0">
        <w:rPr>
          <w:spacing w:val="-6"/>
        </w:rPr>
        <w:t xml:space="preserve"> </w:t>
      </w:r>
      <w:r w:rsidRPr="00EA12C0">
        <w:t>agreement</w:t>
      </w:r>
      <w:r w:rsidRPr="00EA12C0">
        <w:rPr>
          <w:spacing w:val="-5"/>
        </w:rPr>
        <w:t xml:space="preserve"> </w:t>
      </w:r>
      <w:r w:rsidRPr="00EA12C0">
        <w:t>and</w:t>
      </w:r>
      <w:r w:rsidRPr="00EA12C0">
        <w:rPr>
          <w:spacing w:val="-6"/>
        </w:rPr>
        <w:t xml:space="preserve"> </w:t>
      </w:r>
      <w:r w:rsidRPr="00EA12C0">
        <w:t>evidence</w:t>
      </w:r>
      <w:r w:rsidRPr="00EA12C0">
        <w:rPr>
          <w:spacing w:val="-6"/>
        </w:rPr>
        <w:t xml:space="preserve"> </w:t>
      </w:r>
      <w:r w:rsidRPr="00EA12C0">
        <w:t>of transfer of</w:t>
      </w:r>
      <w:r w:rsidRPr="00EA12C0">
        <w:rPr>
          <w:spacing w:val="-3"/>
        </w:rPr>
        <w:t xml:space="preserve"> </w:t>
      </w:r>
      <w:r w:rsidR="00242FA8" w:rsidRPr="00EA12C0">
        <w:t>ownership.</w:t>
      </w:r>
    </w:p>
    <w:p w14:paraId="3124B5D1" w14:textId="6BA57DF8" w:rsidR="00710179" w:rsidRPr="00EA12C0" w:rsidRDefault="00710179" w:rsidP="00F108B4">
      <w:pPr>
        <w:pStyle w:val="Bullet"/>
      </w:pPr>
      <w:r w:rsidRPr="00EA12C0">
        <w:t>Court ordered assignment of debts: file must include a copy of the court order assigning the debt to another</w:t>
      </w:r>
      <w:r w:rsidRPr="00EA12C0">
        <w:rPr>
          <w:spacing w:val="-3"/>
        </w:rPr>
        <w:t xml:space="preserve"> </w:t>
      </w:r>
      <w:r w:rsidR="00242FA8" w:rsidRPr="00EA12C0">
        <w:t>party.</w:t>
      </w:r>
    </w:p>
    <w:p w14:paraId="685FD263" w14:textId="432301B0" w:rsidR="00710179" w:rsidRPr="00EA12C0" w:rsidRDefault="00710179" w:rsidP="00F108B4">
      <w:pPr>
        <w:pStyle w:val="TableParagraph"/>
      </w:pPr>
      <w:r w:rsidRPr="00EA12C0">
        <w:t>The payment history for the assigned debt after the effective date of the assignment does not need to be evaluated.</w:t>
      </w:r>
    </w:p>
    <w:p w14:paraId="488DC6DB" w14:textId="77777777" w:rsidR="00006AA4" w:rsidRPr="00EA12C0" w:rsidRDefault="00006AA4" w:rsidP="00D24008">
      <w:pPr>
        <w:pStyle w:val="Heading2"/>
      </w:pPr>
      <w:bookmarkStart w:id="661" w:name="6.7_DEBTS_PAID_BY_OTHERS"/>
      <w:bookmarkStart w:id="662" w:name="_bookmark131"/>
      <w:bookmarkStart w:id="663" w:name="_Toc207885709"/>
      <w:bookmarkStart w:id="664" w:name="_Toc116569175"/>
      <w:bookmarkStart w:id="665" w:name="_Toc199843896"/>
      <w:bookmarkEnd w:id="661"/>
      <w:bookmarkEnd w:id="662"/>
      <w:r w:rsidRPr="00EA12C0">
        <w:t>CURRENT RESIDENCE PENDING SALE</w:t>
      </w:r>
      <w:bookmarkEnd w:id="663"/>
    </w:p>
    <w:p w14:paraId="0212A205" w14:textId="77777777" w:rsidR="00006AA4" w:rsidRPr="00EA12C0" w:rsidRDefault="00006AA4" w:rsidP="00F108B4">
      <w:pPr>
        <w:pStyle w:val="TableParagraph"/>
      </w:pPr>
      <w:r w:rsidRPr="00EA12C0">
        <w:t>If the borrower’s current principal residence is pending sale, but the transaction will not close with title transfer to the new owner prior to the subject transaction, and the borrower is purchasing a new principal residence, the current PITIA and the proposed PITIA must be used in qualifying the borrower for the new mortgage loan.</w:t>
      </w:r>
    </w:p>
    <w:p w14:paraId="1FDE40DB" w14:textId="77777777" w:rsidR="00006AA4" w:rsidRPr="00EA12C0" w:rsidRDefault="00006AA4" w:rsidP="00F108B4">
      <w:pPr>
        <w:pStyle w:val="TableParagraph"/>
      </w:pPr>
    </w:p>
    <w:p w14:paraId="2C6ADD64" w14:textId="67AB4DBE" w:rsidR="00006AA4" w:rsidRPr="00EA12C0" w:rsidRDefault="00006AA4" w:rsidP="00F108B4">
      <w:pPr>
        <w:pStyle w:val="TableParagraph"/>
      </w:pPr>
      <w:r w:rsidRPr="00EA12C0">
        <w:t xml:space="preserve">The current principal residence’s PITIA is not required to be used in qualifying the borrower </w:t>
      </w:r>
      <w:r w:rsidR="003E5D19" w:rsidRPr="00EA12C0">
        <w:t>if</w:t>
      </w:r>
      <w:r w:rsidRPr="00EA12C0">
        <w:t xml:space="preserve"> the following documentation is provided:</w:t>
      </w:r>
    </w:p>
    <w:p w14:paraId="3AAECCB4" w14:textId="59210A3D" w:rsidR="00006AA4" w:rsidRPr="00EA12C0" w:rsidRDefault="00006AA4" w:rsidP="00F108B4">
      <w:pPr>
        <w:pStyle w:val="Bullet"/>
      </w:pPr>
      <w:r w:rsidRPr="00EA12C0">
        <w:t xml:space="preserve">The executed sales contract for the current </w:t>
      </w:r>
      <w:r w:rsidR="0062724E" w:rsidRPr="00EA12C0">
        <w:t>residen</w:t>
      </w:r>
      <w:r w:rsidR="0062724E">
        <w:t>ce</w:t>
      </w:r>
      <w:r w:rsidRPr="00EA12C0">
        <w:t xml:space="preserve">; and </w:t>
      </w:r>
    </w:p>
    <w:p w14:paraId="5EEFEB1B" w14:textId="0A47BABA" w:rsidR="00006AA4" w:rsidRPr="00EA12C0" w:rsidRDefault="00006AA4" w:rsidP="00F108B4">
      <w:pPr>
        <w:pStyle w:val="Bullet"/>
      </w:pPr>
      <w:r w:rsidRPr="00EA12C0">
        <w:t xml:space="preserve">Evidence  that any financing contingencies have been cleared. </w:t>
      </w:r>
    </w:p>
    <w:p w14:paraId="745C8D40" w14:textId="77777777" w:rsidR="00710179" w:rsidRPr="00EA12C0" w:rsidRDefault="00710179" w:rsidP="00D24008">
      <w:pPr>
        <w:pStyle w:val="Heading2"/>
      </w:pPr>
      <w:bookmarkStart w:id="666" w:name="_Toc207885710"/>
      <w:r w:rsidRPr="00EA12C0">
        <w:t>DEBTS PAID BY OTHERS</w:t>
      </w:r>
      <w:bookmarkEnd w:id="664"/>
      <w:bookmarkEnd w:id="665"/>
      <w:bookmarkEnd w:id="666"/>
    </w:p>
    <w:p w14:paraId="1DA3B40F" w14:textId="1590C094" w:rsidR="00710179" w:rsidRPr="00EA12C0" w:rsidRDefault="00710179" w:rsidP="00F108B4">
      <w:pPr>
        <w:pStyle w:val="TableParagraph"/>
      </w:pPr>
      <w:r w:rsidRPr="00EA12C0">
        <w:t xml:space="preserve">When a borrower is obligated on a </w:t>
      </w:r>
      <w:r w:rsidRPr="00EA12C0">
        <w:rPr>
          <w:u w:val="single"/>
        </w:rPr>
        <w:t>non-mortgage</w:t>
      </w:r>
      <w:r w:rsidRPr="00EA12C0">
        <w:t xml:space="preserve"> debt but is not the party </w:t>
      </w:r>
      <w:r w:rsidR="003E5D19" w:rsidRPr="00EA12C0">
        <w:t>repaying</w:t>
      </w:r>
      <w:r w:rsidRPr="00EA12C0">
        <w:t xml:space="preserve"> the debt, the monthly payment may be excluded from the borrower's recurring monthly obligations. This policy applies </w:t>
      </w:r>
      <w:r w:rsidR="0062724E">
        <w:t xml:space="preserve">when </w:t>
      </w:r>
      <w:r w:rsidR="0062724E" w:rsidRPr="00EA12C0">
        <w:t xml:space="preserve"> </w:t>
      </w:r>
      <w:r w:rsidRPr="00EA12C0">
        <w:t xml:space="preserve">the other party is obligated on the debt but does not apply if the other party is an interested party to the subject transaction (such as the seller or realtor). </w:t>
      </w:r>
    </w:p>
    <w:p w14:paraId="6A5D1D6D" w14:textId="77777777" w:rsidR="007E063C" w:rsidRPr="00EA12C0" w:rsidRDefault="007E063C" w:rsidP="00F108B4">
      <w:pPr>
        <w:pStyle w:val="TableParagraph"/>
      </w:pPr>
    </w:p>
    <w:p w14:paraId="00233B16" w14:textId="2F2FE8F9" w:rsidR="00A85E76" w:rsidRPr="00EA12C0" w:rsidRDefault="005F18D4" w:rsidP="00F108B4">
      <w:pPr>
        <w:pStyle w:val="TableParagraph"/>
      </w:pPr>
      <w:r w:rsidRPr="00EA12C0">
        <w:t>To</w:t>
      </w:r>
      <w:r w:rsidR="00ED6E40" w:rsidRPr="00EA12C0">
        <w:rPr>
          <w:spacing w:val="-14"/>
        </w:rPr>
        <w:t xml:space="preserve"> </w:t>
      </w:r>
      <w:r w:rsidR="00ED6E40" w:rsidRPr="00EA12C0">
        <w:t>exclude</w:t>
      </w:r>
      <w:r w:rsidR="00ED6E40" w:rsidRPr="00EA12C0">
        <w:rPr>
          <w:spacing w:val="-18"/>
        </w:rPr>
        <w:t xml:space="preserve"> </w:t>
      </w:r>
      <w:r w:rsidR="00ED6E40" w:rsidRPr="00EA12C0">
        <w:t>non-mortgage</w:t>
      </w:r>
      <w:r w:rsidR="00ED6E40" w:rsidRPr="00EA12C0">
        <w:rPr>
          <w:spacing w:val="-16"/>
        </w:rPr>
        <w:t xml:space="preserve"> </w:t>
      </w:r>
      <w:r w:rsidR="00ED6E40" w:rsidRPr="00EA12C0">
        <w:t>or</w:t>
      </w:r>
      <w:r w:rsidR="00ED6E40" w:rsidRPr="00EA12C0">
        <w:rPr>
          <w:spacing w:val="-18"/>
        </w:rPr>
        <w:t xml:space="preserve"> </w:t>
      </w:r>
      <w:r w:rsidR="00ED6E40" w:rsidRPr="00EA12C0">
        <w:t>mortgage</w:t>
      </w:r>
      <w:r w:rsidR="00ED6E40" w:rsidRPr="00EA12C0">
        <w:rPr>
          <w:spacing w:val="-18"/>
        </w:rPr>
        <w:t xml:space="preserve"> </w:t>
      </w:r>
      <w:r w:rsidR="00ED6E40" w:rsidRPr="00EA12C0">
        <w:t>debts</w:t>
      </w:r>
      <w:r w:rsidR="00ED6E40" w:rsidRPr="00EA12C0">
        <w:rPr>
          <w:spacing w:val="-16"/>
        </w:rPr>
        <w:t xml:space="preserve"> </w:t>
      </w:r>
      <w:r w:rsidR="00ED6E40" w:rsidRPr="00EA12C0">
        <w:t>from</w:t>
      </w:r>
      <w:r w:rsidR="00ED6E40" w:rsidRPr="00EA12C0">
        <w:rPr>
          <w:spacing w:val="-18"/>
        </w:rPr>
        <w:t xml:space="preserve"> </w:t>
      </w:r>
      <w:r w:rsidR="00ED6E40" w:rsidRPr="00EA12C0">
        <w:t>the</w:t>
      </w:r>
      <w:r w:rsidR="00ED6E40" w:rsidRPr="00EA12C0">
        <w:rPr>
          <w:spacing w:val="-17"/>
        </w:rPr>
        <w:t xml:space="preserve"> </w:t>
      </w:r>
      <w:r w:rsidR="00ED6E40" w:rsidRPr="00EA12C0">
        <w:t>borrower’s</w:t>
      </w:r>
      <w:r w:rsidR="00ED6E40" w:rsidRPr="00EA12C0">
        <w:rPr>
          <w:spacing w:val="-19"/>
        </w:rPr>
        <w:t xml:space="preserve"> </w:t>
      </w:r>
      <w:r w:rsidR="00ED6E40" w:rsidRPr="00EA12C0">
        <w:t>DTI</w:t>
      </w:r>
      <w:r w:rsidR="00ED6E40" w:rsidRPr="00EA12C0">
        <w:rPr>
          <w:spacing w:val="-17"/>
        </w:rPr>
        <w:t xml:space="preserve"> </w:t>
      </w:r>
      <w:r w:rsidR="00ED6E40" w:rsidRPr="00EA12C0">
        <w:t>ratio,</w:t>
      </w:r>
      <w:r w:rsidR="00ED6E40" w:rsidRPr="00EA12C0">
        <w:rPr>
          <w:spacing w:val="-16"/>
        </w:rPr>
        <w:t xml:space="preserve"> </w:t>
      </w:r>
      <w:r w:rsidR="00ED6E40" w:rsidRPr="00EA12C0">
        <w:t>the</w:t>
      </w:r>
      <w:r w:rsidR="00ED6E40" w:rsidRPr="00EA12C0">
        <w:rPr>
          <w:spacing w:val="-18"/>
        </w:rPr>
        <w:t xml:space="preserve"> </w:t>
      </w:r>
      <w:r w:rsidR="00ED6E40" w:rsidRPr="00EA12C0">
        <w:t>most</w:t>
      </w:r>
      <w:r w:rsidR="00ED6E40" w:rsidRPr="00EA12C0">
        <w:rPr>
          <w:spacing w:val="-16"/>
        </w:rPr>
        <w:t xml:space="preserve"> </w:t>
      </w:r>
      <w:r w:rsidR="00ED6E40" w:rsidRPr="00EA12C0">
        <w:t>recent</w:t>
      </w:r>
      <w:r w:rsidR="00ED6E40" w:rsidRPr="00EA12C0">
        <w:rPr>
          <w:spacing w:val="-17"/>
        </w:rPr>
        <w:t xml:space="preserve"> </w:t>
      </w:r>
      <w:r w:rsidR="00ED6E40" w:rsidRPr="00EA12C0">
        <w:t>12</w:t>
      </w:r>
      <w:r w:rsidR="00ED6E40" w:rsidRPr="00EA12C0">
        <w:rPr>
          <w:spacing w:val="-17"/>
        </w:rPr>
        <w:t xml:space="preserve"> </w:t>
      </w:r>
      <w:r w:rsidR="00ED6E40" w:rsidRPr="00EA12C0">
        <w:t xml:space="preserve">months' </w:t>
      </w:r>
      <w:r w:rsidR="0062724E">
        <w:t xml:space="preserve">consecutive </w:t>
      </w:r>
      <w:r w:rsidR="00ED6E40" w:rsidRPr="00EA12C0">
        <w:t>canceled checks (or bank statements) must be obtained from the other party making the payments</w:t>
      </w:r>
      <w:r w:rsidR="006A0A2A">
        <w:t xml:space="preserve"> showing no delinquent payments. </w:t>
      </w:r>
    </w:p>
    <w:p w14:paraId="4DFAADE4" w14:textId="77777777" w:rsidR="00ED6E40" w:rsidRPr="00EA12C0" w:rsidRDefault="00ED6E40" w:rsidP="00F108B4">
      <w:pPr>
        <w:pStyle w:val="TableParagraph"/>
      </w:pPr>
    </w:p>
    <w:p w14:paraId="2C3F54D4" w14:textId="064EB932" w:rsidR="00710179" w:rsidRPr="00EA12C0" w:rsidRDefault="00710179" w:rsidP="0017594D">
      <w:pPr>
        <w:pStyle w:val="TableParagraph"/>
      </w:pPr>
      <w:r w:rsidRPr="00EA12C0">
        <w:t>When</w:t>
      </w:r>
      <w:r w:rsidRPr="00EA12C0">
        <w:rPr>
          <w:spacing w:val="-6"/>
        </w:rPr>
        <w:t xml:space="preserve"> </w:t>
      </w:r>
      <w:r w:rsidRPr="00EA12C0">
        <w:t>a</w:t>
      </w:r>
      <w:r w:rsidRPr="00EA12C0">
        <w:rPr>
          <w:spacing w:val="-6"/>
        </w:rPr>
        <w:t xml:space="preserve"> </w:t>
      </w:r>
      <w:r w:rsidRPr="00EA12C0">
        <w:t>borrower</w:t>
      </w:r>
      <w:r w:rsidRPr="00EA12C0">
        <w:rPr>
          <w:spacing w:val="-7"/>
        </w:rPr>
        <w:t xml:space="preserve"> </w:t>
      </w:r>
      <w:r w:rsidRPr="00EA12C0">
        <w:t>is</w:t>
      </w:r>
      <w:r w:rsidRPr="00EA12C0">
        <w:rPr>
          <w:spacing w:val="-6"/>
        </w:rPr>
        <w:t xml:space="preserve"> </w:t>
      </w:r>
      <w:r w:rsidRPr="00EA12C0">
        <w:t>obligated</w:t>
      </w:r>
      <w:r w:rsidRPr="00EA12C0">
        <w:rPr>
          <w:spacing w:val="-4"/>
        </w:rPr>
        <w:t xml:space="preserve"> </w:t>
      </w:r>
      <w:r w:rsidRPr="00EA12C0">
        <w:t>on</w:t>
      </w:r>
      <w:r w:rsidRPr="00EA12C0">
        <w:rPr>
          <w:spacing w:val="-6"/>
        </w:rPr>
        <w:t xml:space="preserve"> </w:t>
      </w:r>
      <w:r w:rsidRPr="00EA12C0">
        <w:t>a</w:t>
      </w:r>
      <w:r w:rsidRPr="00EA12C0">
        <w:rPr>
          <w:spacing w:val="-8"/>
        </w:rPr>
        <w:t xml:space="preserve"> </w:t>
      </w:r>
      <w:r w:rsidRPr="00EA12C0">
        <w:rPr>
          <w:u w:val="single"/>
        </w:rPr>
        <w:t>mortgage</w:t>
      </w:r>
      <w:r w:rsidRPr="00EA12C0">
        <w:rPr>
          <w:spacing w:val="-5"/>
        </w:rPr>
        <w:t xml:space="preserve"> </w:t>
      </w:r>
      <w:r w:rsidRPr="00EA12C0">
        <w:t>debt</w:t>
      </w:r>
      <w:r w:rsidRPr="00EA12C0">
        <w:rPr>
          <w:spacing w:val="-5"/>
        </w:rPr>
        <w:t xml:space="preserve"> </w:t>
      </w:r>
      <w:r w:rsidRPr="00EA12C0">
        <w:t>but</w:t>
      </w:r>
      <w:r w:rsidRPr="00EA12C0">
        <w:rPr>
          <w:spacing w:val="-4"/>
        </w:rPr>
        <w:t xml:space="preserve"> </w:t>
      </w:r>
      <w:r w:rsidRPr="00EA12C0">
        <w:t>is</w:t>
      </w:r>
      <w:r w:rsidRPr="00EA12C0">
        <w:rPr>
          <w:spacing w:val="-7"/>
        </w:rPr>
        <w:t xml:space="preserve"> </w:t>
      </w:r>
      <w:r w:rsidRPr="00EA12C0">
        <w:t>not</w:t>
      </w:r>
      <w:r w:rsidRPr="00EA12C0">
        <w:rPr>
          <w:spacing w:val="-4"/>
        </w:rPr>
        <w:t xml:space="preserve"> </w:t>
      </w:r>
      <w:r w:rsidRPr="00EA12C0">
        <w:t>the</w:t>
      </w:r>
      <w:r w:rsidRPr="00EA12C0">
        <w:rPr>
          <w:spacing w:val="-6"/>
        </w:rPr>
        <w:t xml:space="preserve"> </w:t>
      </w:r>
      <w:r w:rsidRPr="00EA12C0">
        <w:t>party</w:t>
      </w:r>
      <w:r w:rsidRPr="00EA12C0">
        <w:rPr>
          <w:spacing w:val="-3"/>
        </w:rPr>
        <w:t xml:space="preserve"> </w:t>
      </w:r>
      <w:r w:rsidRPr="00EA12C0">
        <w:t>who</w:t>
      </w:r>
      <w:r w:rsidRPr="00EA12C0">
        <w:rPr>
          <w:spacing w:val="-4"/>
        </w:rPr>
        <w:t xml:space="preserve"> </w:t>
      </w:r>
      <w:r w:rsidRPr="00EA12C0">
        <w:t>is</w:t>
      </w:r>
      <w:r w:rsidRPr="00EA12C0">
        <w:rPr>
          <w:spacing w:val="-7"/>
        </w:rPr>
        <w:t xml:space="preserve"> </w:t>
      </w:r>
      <w:r w:rsidR="003E5D19" w:rsidRPr="00EA12C0">
        <w:t>repaying</w:t>
      </w:r>
      <w:r w:rsidRPr="00EA12C0">
        <w:rPr>
          <w:spacing w:val="-7"/>
        </w:rPr>
        <w:t xml:space="preserve"> </w:t>
      </w:r>
      <w:r w:rsidRPr="00EA12C0">
        <w:t>the</w:t>
      </w:r>
      <w:r w:rsidRPr="00EA12C0">
        <w:rPr>
          <w:spacing w:val="-5"/>
        </w:rPr>
        <w:t xml:space="preserve"> </w:t>
      </w:r>
      <w:r w:rsidRPr="00EA12C0">
        <w:t>debt,</w:t>
      </w:r>
      <w:r w:rsidRPr="00EA12C0">
        <w:rPr>
          <w:spacing w:val="-5"/>
        </w:rPr>
        <w:t xml:space="preserve"> </w:t>
      </w:r>
      <w:r w:rsidRPr="00EA12C0">
        <w:t>the</w:t>
      </w:r>
      <w:r w:rsidRPr="00EA12C0">
        <w:rPr>
          <w:spacing w:val="-9"/>
        </w:rPr>
        <w:t xml:space="preserve"> </w:t>
      </w:r>
      <w:r w:rsidRPr="00EA12C0">
        <w:t>full monthly payment may be excluded from the borrower’s recurring monthly obligations</w:t>
      </w:r>
      <w:r w:rsidRPr="00EA12C0">
        <w:rPr>
          <w:spacing w:val="-15"/>
        </w:rPr>
        <w:t xml:space="preserve"> </w:t>
      </w:r>
      <w:r w:rsidRPr="00EA12C0">
        <w:t>if:</w:t>
      </w:r>
    </w:p>
    <w:p w14:paraId="14A61765" w14:textId="5C0975E4" w:rsidR="00710179" w:rsidRPr="006A0A2A" w:rsidRDefault="009B0961" w:rsidP="006A0A2A">
      <w:pPr>
        <w:pStyle w:val="Bullet"/>
      </w:pPr>
      <w:r>
        <w:t>T</w:t>
      </w:r>
      <w:r w:rsidRPr="006A0A2A">
        <w:t xml:space="preserve">he </w:t>
      </w:r>
      <w:r w:rsidR="00710179" w:rsidRPr="006A0A2A">
        <w:t>party making the payments is obligated on the mortgage</w:t>
      </w:r>
      <w:r w:rsidR="00710179" w:rsidRPr="0017594D">
        <w:t xml:space="preserve"> </w:t>
      </w:r>
      <w:r w:rsidR="00710179" w:rsidRPr="006A0A2A">
        <w:t>debt,</w:t>
      </w:r>
    </w:p>
    <w:p w14:paraId="42DC3104" w14:textId="71FC9912" w:rsidR="00710179" w:rsidRPr="006A0A2A" w:rsidRDefault="009B0961" w:rsidP="006A0A2A">
      <w:pPr>
        <w:pStyle w:val="Bullet"/>
      </w:pPr>
      <w:r>
        <w:t>T</w:t>
      </w:r>
      <w:r w:rsidRPr="006A0A2A">
        <w:t xml:space="preserve">here </w:t>
      </w:r>
      <w:r w:rsidR="00710179" w:rsidRPr="006A0A2A">
        <w:t>are no delinquencies in the most recent 12 months,</w:t>
      </w:r>
      <w:r w:rsidR="00710179" w:rsidRPr="0017594D">
        <w:t xml:space="preserve"> </w:t>
      </w:r>
      <w:r w:rsidR="00710179" w:rsidRPr="006A0A2A">
        <w:t>and</w:t>
      </w:r>
    </w:p>
    <w:p w14:paraId="1451508E" w14:textId="0289414D" w:rsidR="00710179" w:rsidRPr="006A0A2A" w:rsidRDefault="009B0961" w:rsidP="006A0A2A">
      <w:pPr>
        <w:pStyle w:val="Bullet"/>
      </w:pPr>
      <w:r>
        <w:t>T</w:t>
      </w:r>
      <w:r w:rsidRPr="006A0A2A">
        <w:t xml:space="preserve">he </w:t>
      </w:r>
      <w:r w:rsidR="00710179" w:rsidRPr="006A0A2A">
        <w:t>borrower is not using rental income from the applicable property to</w:t>
      </w:r>
      <w:r w:rsidR="00710179" w:rsidRPr="0017594D">
        <w:t xml:space="preserve"> </w:t>
      </w:r>
      <w:r w:rsidR="00710179" w:rsidRPr="006A0A2A">
        <w:t>qualify.</w:t>
      </w:r>
    </w:p>
    <w:p w14:paraId="031BDFAA" w14:textId="77777777" w:rsidR="00ED1EB3" w:rsidRPr="00EA12C0" w:rsidRDefault="00ED1EB3" w:rsidP="00D24008">
      <w:pPr>
        <w:pStyle w:val="Heading2"/>
      </w:pPr>
      <w:bookmarkStart w:id="667" w:name="6.4_BUSINESS_DEBT"/>
      <w:bookmarkStart w:id="668" w:name="_bookmark128"/>
      <w:bookmarkStart w:id="669" w:name="_Toc207885711"/>
      <w:bookmarkStart w:id="670" w:name="_Toc116569172"/>
      <w:bookmarkStart w:id="671" w:name="_Toc199843897"/>
      <w:bookmarkEnd w:id="667"/>
      <w:bookmarkEnd w:id="668"/>
      <w:r w:rsidRPr="00EA12C0">
        <w:t>DELINQUENT CREDIT BELONGING TO EX-SPOUSE</w:t>
      </w:r>
      <w:bookmarkEnd w:id="669"/>
    </w:p>
    <w:p w14:paraId="5F60255E" w14:textId="154037B2" w:rsidR="00ED1EB3" w:rsidRPr="00EA12C0" w:rsidRDefault="00ED1EB3" w:rsidP="00F108B4">
      <w:pPr>
        <w:pStyle w:val="TableParagraph"/>
      </w:pPr>
      <w:r w:rsidRPr="00EA12C0">
        <w:t>Delinquent</w:t>
      </w:r>
      <w:r w:rsidRPr="00EA12C0">
        <w:rPr>
          <w:spacing w:val="-12"/>
        </w:rPr>
        <w:t xml:space="preserve"> </w:t>
      </w:r>
      <w:r w:rsidRPr="00EA12C0">
        <w:t>credit</w:t>
      </w:r>
      <w:r w:rsidRPr="00EA12C0">
        <w:rPr>
          <w:spacing w:val="-12"/>
        </w:rPr>
        <w:t xml:space="preserve"> </w:t>
      </w:r>
      <w:r w:rsidRPr="00EA12C0">
        <w:t>belonging</w:t>
      </w:r>
      <w:r w:rsidRPr="00EA12C0">
        <w:rPr>
          <w:spacing w:val="-14"/>
        </w:rPr>
        <w:t xml:space="preserve"> </w:t>
      </w:r>
      <w:r w:rsidRPr="00EA12C0">
        <w:t>to</w:t>
      </w:r>
      <w:r w:rsidRPr="00EA12C0">
        <w:rPr>
          <w:spacing w:val="-13"/>
        </w:rPr>
        <w:t xml:space="preserve"> </w:t>
      </w:r>
      <w:r w:rsidRPr="00EA12C0">
        <w:t>an</w:t>
      </w:r>
      <w:r w:rsidRPr="00EA12C0">
        <w:rPr>
          <w:spacing w:val="-11"/>
        </w:rPr>
        <w:t xml:space="preserve"> </w:t>
      </w:r>
      <w:r w:rsidRPr="00EA12C0">
        <w:t>ex-spouse</w:t>
      </w:r>
      <w:r w:rsidRPr="00EA12C0">
        <w:rPr>
          <w:spacing w:val="-11"/>
        </w:rPr>
        <w:t xml:space="preserve"> </w:t>
      </w:r>
      <w:r w:rsidRPr="00EA12C0">
        <w:t>can</w:t>
      </w:r>
      <w:r w:rsidRPr="00EA12C0">
        <w:rPr>
          <w:spacing w:val="-13"/>
        </w:rPr>
        <w:t xml:space="preserve"> </w:t>
      </w:r>
      <w:r w:rsidRPr="00EA12C0">
        <w:t>be</w:t>
      </w:r>
      <w:r w:rsidRPr="00EA12C0">
        <w:rPr>
          <w:spacing w:val="-11"/>
        </w:rPr>
        <w:t xml:space="preserve"> </w:t>
      </w:r>
      <w:r w:rsidRPr="00EA12C0">
        <w:t>excluded</w:t>
      </w:r>
      <w:r w:rsidRPr="00EA12C0">
        <w:rPr>
          <w:spacing w:val="-11"/>
        </w:rPr>
        <w:t xml:space="preserve"> </w:t>
      </w:r>
      <w:r w:rsidRPr="00EA12C0">
        <w:t>from</w:t>
      </w:r>
      <w:r w:rsidRPr="00EA12C0">
        <w:rPr>
          <w:spacing w:val="-11"/>
        </w:rPr>
        <w:t xml:space="preserve"> </w:t>
      </w:r>
      <w:r w:rsidRPr="00EA12C0">
        <w:t>the</w:t>
      </w:r>
      <w:r w:rsidRPr="00EA12C0">
        <w:rPr>
          <w:spacing w:val="-11"/>
        </w:rPr>
        <w:t xml:space="preserve"> </w:t>
      </w:r>
      <w:r w:rsidRPr="00EA12C0">
        <w:t>credit</w:t>
      </w:r>
      <w:r w:rsidRPr="00EA12C0">
        <w:rPr>
          <w:spacing w:val="-12"/>
        </w:rPr>
        <w:t xml:space="preserve"> </w:t>
      </w:r>
      <w:r w:rsidRPr="00EA12C0">
        <w:t>evaluation</w:t>
      </w:r>
      <w:r w:rsidRPr="00EA12C0">
        <w:rPr>
          <w:spacing w:val="-11"/>
        </w:rPr>
        <w:t xml:space="preserve"> </w:t>
      </w:r>
      <w:r w:rsidRPr="00EA12C0">
        <w:t>when</w:t>
      </w:r>
      <w:r w:rsidRPr="00EA12C0">
        <w:rPr>
          <w:spacing w:val="-11"/>
        </w:rPr>
        <w:t xml:space="preserve"> </w:t>
      </w:r>
      <w:r w:rsidR="003E5D19" w:rsidRPr="00EA12C0">
        <w:t>all</w:t>
      </w:r>
      <w:r w:rsidRPr="00EA12C0">
        <w:rPr>
          <w:spacing w:val="-11"/>
        </w:rPr>
        <w:t xml:space="preserve"> </w:t>
      </w:r>
      <w:r w:rsidRPr="00EA12C0">
        <w:lastRenderedPageBreak/>
        <w:t>the</w:t>
      </w:r>
      <w:r w:rsidRPr="00EA12C0">
        <w:rPr>
          <w:spacing w:val="-11"/>
        </w:rPr>
        <w:t xml:space="preserve"> </w:t>
      </w:r>
      <w:r w:rsidRPr="00EA12C0">
        <w:t>following apply:</w:t>
      </w:r>
    </w:p>
    <w:p w14:paraId="0686723A" w14:textId="77777777" w:rsidR="00ED1EB3" w:rsidRPr="00EA12C0" w:rsidRDefault="00ED1EB3" w:rsidP="00F108B4">
      <w:pPr>
        <w:pStyle w:val="Bullet"/>
      </w:pPr>
      <w:r w:rsidRPr="00EA12C0">
        <w:t>Borrower provides a copy of the divorce decree or separation agreement which shows the derogatory accounts belong solely to the</w:t>
      </w:r>
      <w:r w:rsidRPr="00EA12C0">
        <w:rPr>
          <w:spacing w:val="-3"/>
        </w:rPr>
        <w:t xml:space="preserve"> </w:t>
      </w:r>
      <w:r w:rsidRPr="00EA12C0">
        <w:t>ex-spouse.</w:t>
      </w:r>
    </w:p>
    <w:p w14:paraId="6ED8D4D6" w14:textId="7AFE41D3" w:rsidR="00ED1EB3" w:rsidRPr="00EA12C0" w:rsidRDefault="006A0A2A" w:rsidP="00F108B4">
      <w:pPr>
        <w:pStyle w:val="Bullet"/>
      </w:pPr>
      <w:r w:rsidRPr="00EA12C0">
        <w:t>Delinquent payments</w:t>
      </w:r>
      <w:r w:rsidR="00ED1EB3" w:rsidRPr="00EA12C0">
        <w:t xml:space="preserve"> occurred after the date of the divorce or</w:t>
      </w:r>
      <w:r w:rsidR="00ED1EB3" w:rsidRPr="00EA12C0">
        <w:rPr>
          <w:spacing w:val="-11"/>
        </w:rPr>
        <w:t xml:space="preserve"> </w:t>
      </w:r>
      <w:r w:rsidR="00ED1EB3" w:rsidRPr="00EA12C0">
        <w:t>separation.</w:t>
      </w:r>
    </w:p>
    <w:p w14:paraId="0F6A17AC" w14:textId="7A4ED20D" w:rsidR="00ED1EB3" w:rsidRPr="00EA12C0" w:rsidRDefault="00ED1EB3" w:rsidP="00F108B4">
      <w:pPr>
        <w:pStyle w:val="Bullet"/>
      </w:pPr>
      <w:r w:rsidRPr="00EA12C0">
        <w:t xml:space="preserve">Evidence of title transfer prior to any delinquent debt must be provided if debt is a mortgage, and </w:t>
      </w:r>
      <w:r w:rsidR="0062724E">
        <w:t xml:space="preserve">if applicable, </w:t>
      </w:r>
      <w:r w:rsidRPr="00EA12C0">
        <w:t>evidence of buyout as part of court</w:t>
      </w:r>
      <w:r w:rsidRPr="00EA12C0">
        <w:rPr>
          <w:spacing w:val="-1"/>
        </w:rPr>
        <w:t xml:space="preserve"> </w:t>
      </w:r>
      <w:r w:rsidRPr="00EA12C0">
        <w:t>proceedings.</w:t>
      </w:r>
    </w:p>
    <w:p w14:paraId="741AD3C2" w14:textId="07302D8C" w:rsidR="00ED1EB3" w:rsidRDefault="00ED1EB3" w:rsidP="00F108B4">
      <w:pPr>
        <w:pStyle w:val="TableParagraph"/>
      </w:pPr>
      <w:r w:rsidRPr="00EA12C0">
        <w:t>Collection accounts assigned to an ex-spouse may be excluded from aggregate collection totals with a divorce decree or separation agreement assigning the account solely to the ex-spouse</w:t>
      </w:r>
      <w:r w:rsidR="0062724E">
        <w:t xml:space="preserve"> and the collection occurred after the debt was assigned. </w:t>
      </w:r>
    </w:p>
    <w:p w14:paraId="0BCA9450" w14:textId="77777777" w:rsidR="006A0A2A" w:rsidRPr="00EA12C0" w:rsidRDefault="006A0A2A" w:rsidP="00F108B4">
      <w:pPr>
        <w:pStyle w:val="TableParagraph"/>
      </w:pPr>
    </w:p>
    <w:p w14:paraId="03E6F805" w14:textId="70EEBFD2" w:rsidR="00D41FD2" w:rsidRDefault="00ED1EB3" w:rsidP="00F108B4">
      <w:pPr>
        <w:pStyle w:val="TableParagraph"/>
      </w:pPr>
      <w:r w:rsidRPr="00EA12C0">
        <w:t xml:space="preserve">See also </w:t>
      </w:r>
      <w:hyperlink w:anchor="_CONTINGENT_LIABILITIES" w:history="1">
        <w:r w:rsidRPr="005822E7">
          <w:rPr>
            <w:rStyle w:val="Hyperlink"/>
          </w:rPr>
          <w:t>Contingent Liabilities</w:t>
        </w:r>
      </w:hyperlink>
      <w:r w:rsidRPr="00EA12C0">
        <w:t>.</w:t>
      </w:r>
    </w:p>
    <w:p w14:paraId="4BE9F077" w14:textId="77777777" w:rsidR="00ED1EB3" w:rsidRPr="00EA12C0" w:rsidRDefault="00ED1EB3" w:rsidP="00D24008">
      <w:pPr>
        <w:pStyle w:val="Heading2"/>
      </w:pPr>
      <w:bookmarkStart w:id="672" w:name="_Toc207885712"/>
      <w:r w:rsidRPr="00EA12C0">
        <w:t>DISPUTED ACCOUNTS</w:t>
      </w:r>
      <w:bookmarkEnd w:id="672"/>
    </w:p>
    <w:p w14:paraId="68BAD2EE" w14:textId="77777777" w:rsidR="00ED1EB3" w:rsidRPr="00EA12C0" w:rsidRDefault="00ED1EB3" w:rsidP="00F108B4">
      <w:pPr>
        <w:pStyle w:val="TableParagraph"/>
      </w:pPr>
      <w:r w:rsidRPr="00EA12C0">
        <w:t>When the credit report contains tradelines disputed by the borrower:</w:t>
      </w:r>
    </w:p>
    <w:p w14:paraId="623ADC29" w14:textId="5BA57031" w:rsidR="00ED1EB3" w:rsidRPr="00EA12C0" w:rsidRDefault="00ED1EB3" w:rsidP="00F108B4">
      <w:pPr>
        <w:pStyle w:val="Bullet"/>
      </w:pPr>
      <w:r w:rsidRPr="00EA12C0">
        <w:t>If the tradeline is paid as agreed, no further action is needed</w:t>
      </w:r>
      <w:r w:rsidR="00677033" w:rsidRPr="00EA12C0">
        <w:t xml:space="preserve">. </w:t>
      </w:r>
    </w:p>
    <w:p w14:paraId="071CF9B9" w14:textId="77777777" w:rsidR="00ED1EB3" w:rsidRPr="00EA12C0" w:rsidRDefault="00ED1EB3" w:rsidP="00F108B4">
      <w:pPr>
        <w:pStyle w:val="Bullet"/>
      </w:pPr>
      <w:r w:rsidRPr="00EA12C0">
        <w:t>If the disputed account has a zero balance or is being paid at closing, no further action is needed.</w:t>
      </w:r>
    </w:p>
    <w:p w14:paraId="7DA4E61A" w14:textId="74CE0168" w:rsidR="00ED1EB3" w:rsidRPr="00EA12C0" w:rsidRDefault="00ED1EB3" w:rsidP="00F108B4">
      <w:pPr>
        <w:pStyle w:val="Bullet"/>
      </w:pPr>
      <w:r w:rsidRPr="00EA12C0">
        <w:t>If the disputed account has delinquency within two years of the credit report date and the account balance is $2,500 or less, no further action is needed</w:t>
      </w:r>
      <w:r w:rsidR="00677033" w:rsidRPr="00EA12C0">
        <w:t xml:space="preserve">. </w:t>
      </w:r>
    </w:p>
    <w:p w14:paraId="3A1C609E" w14:textId="1E18EB6B" w:rsidR="00ED1EB3" w:rsidRPr="00EA12C0" w:rsidRDefault="00ED1EB3" w:rsidP="00F108B4">
      <w:pPr>
        <w:pStyle w:val="Bullet"/>
      </w:pPr>
      <w:r w:rsidRPr="00EA12C0">
        <w:t>If the disputed account has delinquency within two years of the credit report date and the account balance is over $2,500, the credit file should be documented with a credit supplement showing the dispute has been resolved</w:t>
      </w:r>
      <w:r w:rsidR="00677033" w:rsidRPr="00EA12C0">
        <w:t xml:space="preserve">. </w:t>
      </w:r>
    </w:p>
    <w:p w14:paraId="63BF4BC8" w14:textId="77777777" w:rsidR="0062724E" w:rsidRPr="00A83936" w:rsidRDefault="0062724E" w:rsidP="0062724E">
      <w:pPr>
        <w:pStyle w:val="pf0"/>
        <w:rPr>
          <w:rFonts w:ascii="Filson Pro Light" w:hAnsi="Filson Pro Light" w:cs="Arial"/>
          <w:sz w:val="20"/>
          <w:szCs w:val="20"/>
          <w:lang w:val="en"/>
        </w:rPr>
      </w:pPr>
      <w:r w:rsidRPr="00A83936">
        <w:rPr>
          <w:rStyle w:val="cf01"/>
          <w:rFonts w:ascii="Filson Pro Light" w:hAnsi="Filson Pro Light"/>
          <w:sz w:val="20"/>
          <w:szCs w:val="20"/>
          <w:lang w:val="en"/>
        </w:rPr>
        <w:t xml:space="preserve">Borrower has sufficient reserves to cover remaining collection and charge-off balances (in addition to the published reserve requirement); or </w:t>
      </w:r>
      <w:r w:rsidRPr="00A83936">
        <w:rPr>
          <w:rStyle w:val="cf11"/>
          <w:rFonts w:ascii="Filson Pro Light" w:hAnsi="Filson Pro Light"/>
          <w:sz w:val="20"/>
          <w:szCs w:val="20"/>
          <w:lang w:val="en"/>
        </w:rPr>
        <w:sym w:font="Symbol" w:char="F09F"/>
      </w:r>
      <w:r w:rsidRPr="00A83936">
        <w:rPr>
          <w:rStyle w:val="cf01"/>
          <w:rFonts w:ascii="Filson Pro Light" w:hAnsi="Filson Pro Light"/>
          <w:sz w:val="20"/>
          <w:szCs w:val="20"/>
          <w:lang w:val="en"/>
        </w:rPr>
        <w:t xml:space="preserve"> Payment for remaining collections and charge-offs included in DTI results in final DTI ≤ 50% (payment calculated at 5% of balance of remaining unpaid collections and charge-offs). </w:t>
      </w:r>
    </w:p>
    <w:p w14:paraId="6DB359E6" w14:textId="77777777" w:rsidR="00ED1EB3" w:rsidRDefault="00ED1EB3" w:rsidP="00F108B4">
      <w:pPr>
        <w:pStyle w:val="Bullet"/>
      </w:pPr>
      <w:r w:rsidRPr="00EA12C0">
        <w:t>If the total aggregate balance of accounts in dispute exceeds $5,000, a minimum of 5% of the total balance must be included in the DTI.</w:t>
      </w:r>
    </w:p>
    <w:p w14:paraId="66D4CF27" w14:textId="77777777" w:rsidR="00DF518B" w:rsidRPr="00EA12C0" w:rsidRDefault="00DF518B" w:rsidP="00D24008">
      <w:pPr>
        <w:pStyle w:val="Heading2"/>
      </w:pPr>
      <w:bookmarkStart w:id="673" w:name="6.8_HOUSING_PAYMENTS"/>
      <w:bookmarkStart w:id="674" w:name="_bookmark132"/>
      <w:bookmarkStart w:id="675" w:name="6.9_LEASE_OBLIGATIONS"/>
      <w:bookmarkStart w:id="676" w:name="_bookmark133"/>
      <w:bookmarkStart w:id="677" w:name="_Toc207885713"/>
      <w:bookmarkStart w:id="678" w:name="_Toc116569177"/>
      <w:bookmarkStart w:id="679" w:name="_Toc199843900"/>
      <w:bookmarkEnd w:id="670"/>
      <w:bookmarkEnd w:id="671"/>
      <w:bookmarkEnd w:id="673"/>
      <w:bookmarkEnd w:id="674"/>
      <w:bookmarkEnd w:id="675"/>
      <w:bookmarkEnd w:id="676"/>
      <w:r w:rsidRPr="00EA12C0">
        <w:t>JUDGMENTS, LIENS AND IRS TAX REPAYMENT PLANS</w:t>
      </w:r>
      <w:bookmarkEnd w:id="677"/>
    </w:p>
    <w:p w14:paraId="0D1C0574" w14:textId="3D0C2C6E" w:rsidR="00DF518B" w:rsidRPr="00D27CBA" w:rsidRDefault="00DF518B" w:rsidP="00F108B4">
      <w:pPr>
        <w:pStyle w:val="TableParagraph"/>
      </w:pPr>
      <w:r w:rsidRPr="00D27CBA">
        <w:t>Judgments, Liens and IRS Tax Repayment Plans must be paid off prior to or at closing unless the requirements listed below are met</w:t>
      </w:r>
      <w:r w:rsidR="00677033" w:rsidRPr="00D27CBA">
        <w:t xml:space="preserve">. </w:t>
      </w:r>
    </w:p>
    <w:p w14:paraId="0709F767" w14:textId="77777777" w:rsidR="00DF518B" w:rsidRPr="00EA12C0" w:rsidRDefault="00DF518B" w:rsidP="00F108B4">
      <w:pPr>
        <w:pStyle w:val="TableParagraph"/>
      </w:pPr>
    </w:p>
    <w:p w14:paraId="2464F01A" w14:textId="77777777" w:rsidR="00DF518B" w:rsidRPr="00EA12C0" w:rsidRDefault="00DF518B" w:rsidP="00F108B4">
      <w:pPr>
        <w:pStyle w:val="TableParagraph"/>
      </w:pPr>
      <w:r w:rsidRPr="00EA12C0">
        <w:t>Adverse credit that will impact title must be paid in full as title must insure our lien position without exception.</w:t>
      </w:r>
    </w:p>
    <w:p w14:paraId="4F5BEC70" w14:textId="77777777" w:rsidR="00DF518B" w:rsidRPr="00EA12C0" w:rsidRDefault="00DF518B" w:rsidP="00F108B4">
      <w:pPr>
        <w:pStyle w:val="TableParagraph"/>
      </w:pPr>
    </w:p>
    <w:p w14:paraId="148A5A1C" w14:textId="77777777" w:rsidR="00DF518B" w:rsidRPr="0017594D" w:rsidRDefault="00DF518B" w:rsidP="00F108B4">
      <w:pPr>
        <w:pStyle w:val="TableParagraph"/>
        <w:rPr>
          <w:b/>
          <w:bCs/>
          <w:u w:val="single"/>
        </w:rPr>
      </w:pPr>
      <w:r w:rsidRPr="0017594D">
        <w:rPr>
          <w:b/>
          <w:bCs/>
          <w:u w:val="single"/>
        </w:rPr>
        <w:t xml:space="preserve">Refinance </w:t>
      </w:r>
    </w:p>
    <w:p w14:paraId="1AAF9A59" w14:textId="77777777" w:rsidR="00DF518B" w:rsidRPr="00EA12C0" w:rsidRDefault="00DF518B" w:rsidP="00F108B4">
      <w:pPr>
        <w:pStyle w:val="TableParagraph"/>
      </w:pPr>
      <w:r w:rsidRPr="00EA12C0">
        <w:t>Tax liens and IRS repayment plans cannot be resubordinated but may remain open when:</w:t>
      </w:r>
    </w:p>
    <w:p w14:paraId="5DC10852" w14:textId="77777777" w:rsidR="00DF518B" w:rsidRPr="00EA12C0" w:rsidRDefault="00DF518B" w:rsidP="00F108B4">
      <w:pPr>
        <w:pStyle w:val="Bullet"/>
      </w:pPr>
      <w:r w:rsidRPr="00EA12C0">
        <w:t>A copy of the repayment agreement is</w:t>
      </w:r>
      <w:r w:rsidRPr="00EA12C0">
        <w:rPr>
          <w:spacing w:val="-5"/>
        </w:rPr>
        <w:t xml:space="preserve"> </w:t>
      </w:r>
      <w:r w:rsidRPr="00EA12C0">
        <w:t>obtained.</w:t>
      </w:r>
    </w:p>
    <w:p w14:paraId="51691046" w14:textId="77777777" w:rsidR="00DF518B" w:rsidRPr="00EA12C0" w:rsidRDefault="00DF518B" w:rsidP="00F108B4">
      <w:pPr>
        <w:pStyle w:val="Bullet"/>
      </w:pPr>
      <w:r w:rsidRPr="00EA12C0">
        <w:t>A</w:t>
      </w:r>
      <w:r w:rsidRPr="00EA12C0">
        <w:rPr>
          <w:spacing w:val="-4"/>
        </w:rPr>
        <w:t xml:space="preserve"> </w:t>
      </w:r>
      <w:r w:rsidRPr="00EA12C0">
        <w:t>minimum</w:t>
      </w:r>
      <w:r w:rsidRPr="00EA12C0">
        <w:rPr>
          <w:spacing w:val="-5"/>
        </w:rPr>
        <w:t xml:space="preserve"> </w:t>
      </w:r>
      <w:r w:rsidRPr="00EA12C0">
        <w:t>of</w:t>
      </w:r>
      <w:r w:rsidRPr="00EA12C0">
        <w:rPr>
          <w:spacing w:val="-3"/>
        </w:rPr>
        <w:t xml:space="preserve"> </w:t>
      </w:r>
      <w:r w:rsidRPr="00EA12C0">
        <w:t>3</w:t>
      </w:r>
      <w:r w:rsidRPr="00EA12C0">
        <w:rPr>
          <w:spacing w:val="-5"/>
        </w:rPr>
        <w:t xml:space="preserve"> </w:t>
      </w:r>
      <w:r w:rsidRPr="00EA12C0">
        <w:t>months</w:t>
      </w:r>
      <w:r w:rsidRPr="00EA12C0">
        <w:rPr>
          <w:spacing w:val="-6"/>
        </w:rPr>
        <w:t xml:space="preserve"> </w:t>
      </w:r>
      <w:r w:rsidRPr="00EA12C0">
        <w:t>has</w:t>
      </w:r>
      <w:r w:rsidRPr="00EA12C0">
        <w:rPr>
          <w:spacing w:val="-5"/>
        </w:rPr>
        <w:t xml:space="preserve"> </w:t>
      </w:r>
      <w:r w:rsidRPr="00EA12C0">
        <w:t>elapsed</w:t>
      </w:r>
      <w:r w:rsidRPr="00EA12C0">
        <w:rPr>
          <w:spacing w:val="-2"/>
        </w:rPr>
        <w:t xml:space="preserve"> </w:t>
      </w:r>
      <w:r w:rsidRPr="00EA12C0">
        <w:t>on</w:t>
      </w:r>
      <w:r w:rsidRPr="00EA12C0">
        <w:rPr>
          <w:spacing w:val="-5"/>
        </w:rPr>
        <w:t xml:space="preserve"> </w:t>
      </w:r>
      <w:r w:rsidRPr="00EA12C0">
        <w:t>the</w:t>
      </w:r>
      <w:r w:rsidRPr="00EA12C0">
        <w:rPr>
          <w:spacing w:val="-5"/>
        </w:rPr>
        <w:t xml:space="preserve"> </w:t>
      </w:r>
      <w:r w:rsidRPr="00EA12C0">
        <w:t>plan</w:t>
      </w:r>
      <w:r w:rsidRPr="00EA12C0">
        <w:rPr>
          <w:spacing w:val="-3"/>
        </w:rPr>
        <w:t xml:space="preserve"> </w:t>
      </w:r>
      <w:r w:rsidRPr="00EA12C0">
        <w:t>and</w:t>
      </w:r>
      <w:r w:rsidRPr="00EA12C0">
        <w:rPr>
          <w:spacing w:val="-6"/>
        </w:rPr>
        <w:t xml:space="preserve"> </w:t>
      </w:r>
      <w:r w:rsidRPr="00EA12C0">
        <w:t>evidence</w:t>
      </w:r>
      <w:r w:rsidRPr="00EA12C0">
        <w:rPr>
          <w:spacing w:val="-3"/>
        </w:rPr>
        <w:t xml:space="preserve"> </w:t>
      </w:r>
      <w:r w:rsidRPr="00EA12C0">
        <w:t>of</w:t>
      </w:r>
      <w:r w:rsidRPr="00EA12C0">
        <w:rPr>
          <w:spacing w:val="-5"/>
        </w:rPr>
        <w:t xml:space="preserve"> </w:t>
      </w:r>
      <w:r w:rsidRPr="00EA12C0">
        <w:t>timely</w:t>
      </w:r>
      <w:r w:rsidRPr="00EA12C0">
        <w:rPr>
          <w:spacing w:val="-3"/>
        </w:rPr>
        <w:t xml:space="preserve"> </w:t>
      </w:r>
      <w:r w:rsidRPr="00EA12C0">
        <w:t>payments</w:t>
      </w:r>
      <w:r w:rsidRPr="00EA12C0">
        <w:rPr>
          <w:spacing w:val="-6"/>
        </w:rPr>
        <w:t xml:space="preserve"> </w:t>
      </w:r>
      <w:r w:rsidRPr="00EA12C0">
        <w:t>for</w:t>
      </w:r>
      <w:r w:rsidRPr="00EA12C0">
        <w:rPr>
          <w:spacing w:val="-7"/>
        </w:rPr>
        <w:t xml:space="preserve"> </w:t>
      </w:r>
      <w:r w:rsidRPr="00EA12C0">
        <w:t>the</w:t>
      </w:r>
      <w:r w:rsidRPr="00EA12C0">
        <w:rPr>
          <w:spacing w:val="-5"/>
        </w:rPr>
        <w:t xml:space="preserve"> </w:t>
      </w:r>
      <w:r w:rsidRPr="00EA12C0">
        <w:t>most</w:t>
      </w:r>
      <w:r w:rsidRPr="00EA12C0">
        <w:rPr>
          <w:spacing w:val="-2"/>
        </w:rPr>
        <w:t xml:space="preserve"> </w:t>
      </w:r>
      <w:r w:rsidRPr="00EA12C0">
        <w:t>recent</w:t>
      </w:r>
      <w:r w:rsidRPr="00EA12C0">
        <w:rPr>
          <w:spacing w:val="-2"/>
        </w:rPr>
        <w:t xml:space="preserve"> </w:t>
      </w:r>
      <w:r w:rsidRPr="00EA12C0">
        <w:t>3 months is provided; and</w:t>
      </w:r>
    </w:p>
    <w:p w14:paraId="46A22924" w14:textId="77777777" w:rsidR="00DF518B" w:rsidRPr="00EA12C0" w:rsidRDefault="00DF518B" w:rsidP="00F108B4">
      <w:pPr>
        <w:pStyle w:val="Bullet"/>
      </w:pPr>
      <w:r w:rsidRPr="00EA12C0">
        <w:lastRenderedPageBreak/>
        <w:t>The maximum payment required under the plan is included in the debt-to-income</w:t>
      </w:r>
      <w:r w:rsidRPr="00EA12C0">
        <w:rPr>
          <w:spacing w:val="-14"/>
        </w:rPr>
        <w:t xml:space="preserve"> </w:t>
      </w:r>
      <w:r w:rsidRPr="00EA12C0">
        <w:t>ratio.</w:t>
      </w:r>
    </w:p>
    <w:p w14:paraId="56113081" w14:textId="77777777" w:rsidR="00DF518B" w:rsidRPr="00EA12C0" w:rsidRDefault="00DF518B" w:rsidP="00DF518B">
      <w:pPr>
        <w:pStyle w:val="BodyText"/>
        <w:spacing w:before="0" w:after="0" w:line="240" w:lineRule="auto"/>
        <w:ind w:left="112"/>
        <w:rPr>
          <w:rFonts w:ascii="Filson Pro Light" w:hAnsi="Filson Pro Light"/>
          <w:color w:val="221F1F"/>
          <w:szCs w:val="20"/>
        </w:rPr>
      </w:pPr>
    </w:p>
    <w:p w14:paraId="6C7EAA50" w14:textId="77777777" w:rsidR="00DF518B" w:rsidRPr="0017594D" w:rsidRDefault="00DF518B" w:rsidP="00F108B4">
      <w:pPr>
        <w:pStyle w:val="TableParagraph"/>
        <w:rPr>
          <w:b/>
          <w:bCs/>
          <w:u w:val="single"/>
        </w:rPr>
      </w:pPr>
      <w:r w:rsidRPr="0017594D">
        <w:rPr>
          <w:b/>
          <w:bCs/>
          <w:u w:val="single"/>
        </w:rPr>
        <w:t xml:space="preserve">Purchase </w:t>
      </w:r>
    </w:p>
    <w:p w14:paraId="5258BD04" w14:textId="17115985" w:rsidR="00DF518B" w:rsidRPr="00EA12C0" w:rsidRDefault="00DF518B" w:rsidP="00F108B4">
      <w:pPr>
        <w:pStyle w:val="TableParagraph"/>
      </w:pPr>
      <w:r w:rsidRPr="00EA12C0">
        <w:t xml:space="preserve">Tax liens and IRS Repayment Plans on the non-subject property may remain open on purchase transactions only (additional LTV reductions may be required based on the size of the lien). </w:t>
      </w:r>
      <w:r w:rsidR="003E5D19" w:rsidRPr="00EA12C0">
        <w:t>All</w:t>
      </w:r>
      <w:r w:rsidRPr="00EA12C0">
        <w:t xml:space="preserve"> the following requirements must be met:</w:t>
      </w:r>
    </w:p>
    <w:p w14:paraId="31582955" w14:textId="77777777" w:rsidR="00DF518B" w:rsidRPr="00EA12C0" w:rsidRDefault="00DF518B" w:rsidP="00F108B4">
      <w:pPr>
        <w:pStyle w:val="Bullet"/>
      </w:pPr>
      <w:r w:rsidRPr="00EA12C0">
        <w:t>A copy of the repayment agreement is</w:t>
      </w:r>
      <w:r w:rsidRPr="00EA12C0">
        <w:rPr>
          <w:spacing w:val="-6"/>
        </w:rPr>
        <w:t xml:space="preserve"> </w:t>
      </w:r>
      <w:r w:rsidRPr="00EA12C0">
        <w:t>obtained.</w:t>
      </w:r>
    </w:p>
    <w:p w14:paraId="1E36646B" w14:textId="77777777" w:rsidR="00DF518B" w:rsidRPr="00EA12C0" w:rsidRDefault="00DF518B" w:rsidP="00F108B4">
      <w:pPr>
        <w:pStyle w:val="Bullet"/>
      </w:pPr>
      <w:r w:rsidRPr="00EA12C0">
        <w:t>A</w:t>
      </w:r>
      <w:r w:rsidRPr="00EA12C0">
        <w:rPr>
          <w:spacing w:val="-4"/>
        </w:rPr>
        <w:t xml:space="preserve"> </w:t>
      </w:r>
      <w:r w:rsidRPr="00EA12C0">
        <w:t>minimum</w:t>
      </w:r>
      <w:r w:rsidRPr="00EA12C0">
        <w:rPr>
          <w:spacing w:val="-5"/>
        </w:rPr>
        <w:t xml:space="preserve"> </w:t>
      </w:r>
      <w:r w:rsidRPr="00EA12C0">
        <w:t>of</w:t>
      </w:r>
      <w:r w:rsidRPr="00EA12C0">
        <w:rPr>
          <w:spacing w:val="-3"/>
        </w:rPr>
        <w:t xml:space="preserve"> 2</w:t>
      </w:r>
      <w:r w:rsidRPr="00EA12C0">
        <w:rPr>
          <w:spacing w:val="-5"/>
        </w:rPr>
        <w:t xml:space="preserve"> </w:t>
      </w:r>
      <w:r w:rsidRPr="00EA12C0">
        <w:t>months</w:t>
      </w:r>
      <w:r w:rsidRPr="00EA12C0">
        <w:rPr>
          <w:spacing w:val="-6"/>
        </w:rPr>
        <w:t xml:space="preserve"> </w:t>
      </w:r>
      <w:r w:rsidRPr="00EA12C0">
        <w:t>has</w:t>
      </w:r>
      <w:r w:rsidRPr="00EA12C0">
        <w:rPr>
          <w:spacing w:val="-5"/>
        </w:rPr>
        <w:t xml:space="preserve"> </w:t>
      </w:r>
      <w:r w:rsidRPr="00EA12C0">
        <w:t>elapsed</w:t>
      </w:r>
      <w:r w:rsidRPr="00EA12C0">
        <w:rPr>
          <w:spacing w:val="-2"/>
        </w:rPr>
        <w:t xml:space="preserve"> </w:t>
      </w:r>
      <w:r w:rsidRPr="00EA12C0">
        <w:t>on</w:t>
      </w:r>
      <w:r w:rsidRPr="00EA12C0">
        <w:rPr>
          <w:spacing w:val="-5"/>
        </w:rPr>
        <w:t xml:space="preserve"> </w:t>
      </w:r>
      <w:r w:rsidRPr="00EA12C0">
        <w:t>the</w:t>
      </w:r>
      <w:r w:rsidRPr="00EA12C0">
        <w:rPr>
          <w:spacing w:val="-5"/>
        </w:rPr>
        <w:t xml:space="preserve"> </w:t>
      </w:r>
      <w:r w:rsidRPr="00EA12C0">
        <w:t>plan</w:t>
      </w:r>
      <w:r w:rsidRPr="00EA12C0">
        <w:rPr>
          <w:spacing w:val="-3"/>
        </w:rPr>
        <w:t xml:space="preserve"> </w:t>
      </w:r>
      <w:r w:rsidRPr="00EA12C0">
        <w:t>and</w:t>
      </w:r>
      <w:r w:rsidRPr="00EA12C0">
        <w:rPr>
          <w:spacing w:val="-6"/>
        </w:rPr>
        <w:t xml:space="preserve"> </w:t>
      </w:r>
      <w:r w:rsidRPr="00EA12C0">
        <w:t>evidence</w:t>
      </w:r>
      <w:r w:rsidRPr="00EA12C0">
        <w:rPr>
          <w:spacing w:val="-3"/>
        </w:rPr>
        <w:t xml:space="preserve"> </w:t>
      </w:r>
      <w:r w:rsidRPr="00EA12C0">
        <w:t>of</w:t>
      </w:r>
      <w:r w:rsidRPr="00EA12C0">
        <w:rPr>
          <w:spacing w:val="-5"/>
        </w:rPr>
        <w:t xml:space="preserve"> </w:t>
      </w:r>
      <w:r w:rsidRPr="00EA12C0">
        <w:t>timely</w:t>
      </w:r>
      <w:r w:rsidRPr="00EA12C0">
        <w:rPr>
          <w:spacing w:val="-3"/>
        </w:rPr>
        <w:t xml:space="preserve"> </w:t>
      </w:r>
      <w:r w:rsidRPr="00EA12C0">
        <w:t>payments</w:t>
      </w:r>
      <w:r w:rsidRPr="00EA12C0">
        <w:rPr>
          <w:spacing w:val="-6"/>
        </w:rPr>
        <w:t xml:space="preserve"> </w:t>
      </w:r>
      <w:r w:rsidRPr="00EA12C0">
        <w:t>for</w:t>
      </w:r>
      <w:r w:rsidRPr="00EA12C0">
        <w:rPr>
          <w:spacing w:val="-7"/>
        </w:rPr>
        <w:t xml:space="preserve"> </w:t>
      </w:r>
      <w:r w:rsidRPr="00EA12C0">
        <w:t>the</w:t>
      </w:r>
      <w:r w:rsidRPr="00EA12C0">
        <w:rPr>
          <w:spacing w:val="-5"/>
        </w:rPr>
        <w:t xml:space="preserve"> </w:t>
      </w:r>
      <w:r w:rsidRPr="00EA12C0">
        <w:t>most</w:t>
      </w:r>
      <w:r w:rsidRPr="00EA12C0">
        <w:rPr>
          <w:spacing w:val="-2"/>
        </w:rPr>
        <w:t xml:space="preserve"> </w:t>
      </w:r>
      <w:r w:rsidRPr="00EA12C0">
        <w:t>recent</w:t>
      </w:r>
      <w:r w:rsidRPr="00EA12C0">
        <w:rPr>
          <w:spacing w:val="-2"/>
        </w:rPr>
        <w:t xml:space="preserve"> 2</w:t>
      </w:r>
      <w:r w:rsidRPr="00EA12C0">
        <w:t xml:space="preserve"> months is</w:t>
      </w:r>
      <w:r w:rsidRPr="00EA12C0">
        <w:rPr>
          <w:spacing w:val="-1"/>
        </w:rPr>
        <w:t xml:space="preserve"> </w:t>
      </w:r>
      <w:r w:rsidRPr="00EA12C0">
        <w:t>provided.</w:t>
      </w:r>
    </w:p>
    <w:p w14:paraId="27B71BBD" w14:textId="77777777" w:rsidR="00DF518B" w:rsidRPr="00EA12C0" w:rsidRDefault="00DF518B" w:rsidP="00F108B4">
      <w:pPr>
        <w:pStyle w:val="Bullet"/>
      </w:pPr>
      <w:r w:rsidRPr="00EA12C0">
        <w:t>The maximum payment required under the plan is included in the debt-to-income ratio;</w:t>
      </w:r>
      <w:r w:rsidRPr="00EA12C0">
        <w:rPr>
          <w:spacing w:val="-17"/>
        </w:rPr>
        <w:t xml:space="preserve"> </w:t>
      </w:r>
      <w:r w:rsidRPr="00EA12C0">
        <w:t>and</w:t>
      </w:r>
    </w:p>
    <w:p w14:paraId="36AFE459" w14:textId="77777777" w:rsidR="00DF518B" w:rsidRDefault="00DF518B" w:rsidP="00F108B4">
      <w:pPr>
        <w:pStyle w:val="Bullet"/>
      </w:pPr>
      <w:r w:rsidRPr="00EA12C0">
        <w:t>When a tax lien remains open, the title company must provide written confirmation confirming (a) the title company is aware of the outstanding tax lien, and (b) there is no impact to first lien</w:t>
      </w:r>
      <w:r w:rsidRPr="00EA12C0">
        <w:rPr>
          <w:spacing w:val="-7"/>
        </w:rPr>
        <w:t xml:space="preserve"> </w:t>
      </w:r>
      <w:r w:rsidRPr="00EA12C0">
        <w:t>position.</w:t>
      </w:r>
    </w:p>
    <w:p w14:paraId="542DBFBA" w14:textId="77777777" w:rsidR="00AD4221" w:rsidRPr="00AD4221" w:rsidRDefault="00AD4221" w:rsidP="0017594D">
      <w:pPr>
        <w:pStyle w:val="ListBullet"/>
        <w:numPr>
          <w:ilvl w:val="0"/>
          <w:numId w:val="0"/>
        </w:numPr>
        <w:ind w:left="3916"/>
      </w:pPr>
    </w:p>
    <w:p w14:paraId="2471A61B" w14:textId="26E7CF16" w:rsidR="00AD4221" w:rsidRPr="00472665" w:rsidRDefault="00C761F3" w:rsidP="0017594D">
      <w:pPr>
        <w:pStyle w:val="TableParagraph"/>
      </w:pPr>
      <w:r>
        <w:t>NOTE: Investor DSCR No Ratio Program</w:t>
      </w:r>
      <w:r w:rsidR="00AD4221" w:rsidRPr="00AD4221">
        <w:t xml:space="preserve"> </w:t>
      </w:r>
      <w:r w:rsidR="00AD4221" w:rsidRPr="00472665">
        <w:t>IRS tax payment plans approved by the IRS are permitted provided they are current and do not carry a lien on the property.</w:t>
      </w:r>
    </w:p>
    <w:p w14:paraId="36FE21E4" w14:textId="77777777" w:rsidR="00AD4221" w:rsidRPr="00472665" w:rsidRDefault="00AD4221" w:rsidP="0017594D">
      <w:pPr>
        <w:pStyle w:val="Bullet"/>
      </w:pPr>
      <w:r w:rsidRPr="00472665">
        <w:t>A copy of the approved repayment plan is required.</w:t>
      </w:r>
    </w:p>
    <w:p w14:paraId="4E670321" w14:textId="77777777" w:rsidR="00AD4221" w:rsidRPr="00472665" w:rsidRDefault="00AD4221" w:rsidP="0017594D">
      <w:pPr>
        <w:pStyle w:val="Bullet"/>
      </w:pPr>
      <w:r w:rsidRPr="00472665">
        <w:t>A minimum of 2 months has elapsed on the plan and evidence of timely payments for the most recent 2 months is provided.</w:t>
      </w:r>
    </w:p>
    <w:p w14:paraId="1F421B34" w14:textId="77777777" w:rsidR="00DF518B" w:rsidRPr="00EA12C0" w:rsidRDefault="00DF518B" w:rsidP="00D24008">
      <w:pPr>
        <w:pStyle w:val="Heading2"/>
      </w:pPr>
      <w:bookmarkStart w:id="680" w:name="_Toc207885714"/>
      <w:r w:rsidRPr="00EA12C0">
        <w:t>LAWSUIT/PENDING LITIGATION</w:t>
      </w:r>
      <w:bookmarkEnd w:id="680"/>
    </w:p>
    <w:p w14:paraId="68697D2C" w14:textId="77777777" w:rsidR="00991221" w:rsidRPr="00EA12C0" w:rsidRDefault="00DF518B" w:rsidP="00F108B4">
      <w:pPr>
        <w:pStyle w:val="TableParagraph"/>
      </w:pPr>
      <w:r w:rsidRPr="00EA12C0">
        <w:t>If</w:t>
      </w:r>
      <w:r w:rsidRPr="00EA12C0">
        <w:rPr>
          <w:spacing w:val="-11"/>
        </w:rPr>
        <w:t xml:space="preserve"> </w:t>
      </w:r>
      <w:r w:rsidRPr="00EA12C0">
        <w:t>the</w:t>
      </w:r>
      <w:r w:rsidRPr="00EA12C0">
        <w:rPr>
          <w:spacing w:val="-13"/>
        </w:rPr>
        <w:t xml:space="preserve"> </w:t>
      </w:r>
      <w:r w:rsidRPr="00EA12C0">
        <w:t>application,</w:t>
      </w:r>
      <w:r w:rsidRPr="00EA12C0">
        <w:rPr>
          <w:spacing w:val="-14"/>
        </w:rPr>
        <w:t xml:space="preserve"> </w:t>
      </w:r>
      <w:r w:rsidRPr="00EA12C0">
        <w:t>title,</w:t>
      </w:r>
      <w:r w:rsidRPr="00EA12C0">
        <w:rPr>
          <w:spacing w:val="-13"/>
        </w:rPr>
        <w:t xml:space="preserve"> </w:t>
      </w:r>
      <w:r w:rsidRPr="00EA12C0">
        <w:t>or</w:t>
      </w:r>
      <w:r w:rsidRPr="00EA12C0">
        <w:rPr>
          <w:spacing w:val="-14"/>
        </w:rPr>
        <w:t xml:space="preserve"> </w:t>
      </w:r>
      <w:r w:rsidRPr="00EA12C0">
        <w:t>credit</w:t>
      </w:r>
      <w:r w:rsidRPr="00EA12C0">
        <w:rPr>
          <w:spacing w:val="-12"/>
        </w:rPr>
        <w:t xml:space="preserve"> </w:t>
      </w:r>
      <w:r w:rsidRPr="00EA12C0">
        <w:t>documents</w:t>
      </w:r>
      <w:r w:rsidRPr="00EA12C0">
        <w:rPr>
          <w:spacing w:val="-14"/>
        </w:rPr>
        <w:t xml:space="preserve"> </w:t>
      </w:r>
      <w:r w:rsidRPr="00EA12C0">
        <w:t>reveal</w:t>
      </w:r>
      <w:r w:rsidRPr="00EA12C0">
        <w:rPr>
          <w:spacing w:val="-13"/>
        </w:rPr>
        <w:t xml:space="preserve"> </w:t>
      </w:r>
      <w:r w:rsidRPr="00EA12C0">
        <w:t>that</w:t>
      </w:r>
      <w:r w:rsidRPr="00EA12C0">
        <w:rPr>
          <w:spacing w:val="-15"/>
        </w:rPr>
        <w:t xml:space="preserve"> </w:t>
      </w:r>
      <w:r w:rsidRPr="00EA12C0">
        <w:t>the</w:t>
      </w:r>
      <w:r w:rsidRPr="00EA12C0">
        <w:rPr>
          <w:spacing w:val="-13"/>
        </w:rPr>
        <w:t xml:space="preserve"> </w:t>
      </w:r>
      <w:r w:rsidRPr="00EA12C0">
        <w:t>borrower</w:t>
      </w:r>
      <w:r w:rsidRPr="00EA12C0">
        <w:rPr>
          <w:spacing w:val="-14"/>
        </w:rPr>
        <w:t xml:space="preserve"> </w:t>
      </w:r>
      <w:r w:rsidRPr="00EA12C0">
        <w:t>is</w:t>
      </w:r>
      <w:r w:rsidRPr="00EA12C0">
        <w:rPr>
          <w:spacing w:val="-11"/>
        </w:rPr>
        <w:t xml:space="preserve"> </w:t>
      </w:r>
      <w:r w:rsidRPr="00EA12C0">
        <w:t>presently</w:t>
      </w:r>
      <w:r w:rsidRPr="00EA12C0">
        <w:rPr>
          <w:spacing w:val="-12"/>
        </w:rPr>
        <w:t xml:space="preserve"> </w:t>
      </w:r>
      <w:r w:rsidRPr="00EA12C0">
        <w:t>involved</w:t>
      </w:r>
      <w:r w:rsidRPr="00EA12C0">
        <w:rPr>
          <w:spacing w:val="-11"/>
        </w:rPr>
        <w:t xml:space="preserve"> </w:t>
      </w:r>
      <w:r w:rsidRPr="00EA12C0">
        <w:t>in</w:t>
      </w:r>
      <w:r w:rsidRPr="00EA12C0">
        <w:rPr>
          <w:spacing w:val="-13"/>
        </w:rPr>
        <w:t xml:space="preserve"> </w:t>
      </w:r>
      <w:r w:rsidRPr="00EA12C0">
        <w:t>a</w:t>
      </w:r>
      <w:r w:rsidRPr="00EA12C0">
        <w:rPr>
          <w:spacing w:val="-13"/>
        </w:rPr>
        <w:t xml:space="preserve"> </w:t>
      </w:r>
      <w:r w:rsidRPr="00EA12C0">
        <w:t>lawsuit</w:t>
      </w:r>
      <w:r w:rsidRPr="00EA12C0">
        <w:rPr>
          <w:spacing w:val="-12"/>
        </w:rPr>
        <w:t xml:space="preserve"> </w:t>
      </w:r>
      <w:r w:rsidRPr="00EA12C0">
        <w:t>or</w:t>
      </w:r>
      <w:r w:rsidRPr="00EA12C0">
        <w:rPr>
          <w:spacing w:val="-14"/>
        </w:rPr>
        <w:t xml:space="preserve"> </w:t>
      </w:r>
      <w:r w:rsidRPr="00EA12C0">
        <w:t>pending litigation, a statement from the borrower’s attorney is required.</w:t>
      </w:r>
    </w:p>
    <w:p w14:paraId="20912D3B" w14:textId="77777777" w:rsidR="00991221" w:rsidRPr="00EA12C0" w:rsidRDefault="00DF518B" w:rsidP="00991221">
      <w:pPr>
        <w:pStyle w:val="Bullet"/>
      </w:pPr>
      <w:r w:rsidRPr="00EA12C0">
        <w:t xml:space="preserve"> The statement must explain the circumstances of the lawsuit or litigation and discuss the borrower’s liability and insurance coverage. A copy of the complaint and</w:t>
      </w:r>
      <w:r w:rsidRPr="00EA12C0">
        <w:rPr>
          <w:spacing w:val="-6"/>
        </w:rPr>
        <w:t xml:space="preserve"> </w:t>
      </w:r>
      <w:r w:rsidRPr="00EA12C0">
        <w:t>answer</w:t>
      </w:r>
      <w:r w:rsidRPr="00EA12C0">
        <w:rPr>
          <w:spacing w:val="-6"/>
        </w:rPr>
        <w:t xml:space="preserve"> </w:t>
      </w:r>
      <w:r w:rsidRPr="00EA12C0">
        <w:t>may</w:t>
      </w:r>
      <w:r w:rsidRPr="00EA12C0">
        <w:rPr>
          <w:spacing w:val="-6"/>
        </w:rPr>
        <w:t xml:space="preserve"> </w:t>
      </w:r>
      <w:r w:rsidRPr="00EA12C0">
        <w:t>also</w:t>
      </w:r>
      <w:r w:rsidRPr="00EA12C0">
        <w:rPr>
          <w:spacing w:val="-4"/>
        </w:rPr>
        <w:t xml:space="preserve"> </w:t>
      </w:r>
      <w:r w:rsidRPr="00EA12C0">
        <w:t>be</w:t>
      </w:r>
      <w:r w:rsidRPr="00EA12C0">
        <w:rPr>
          <w:spacing w:val="-5"/>
        </w:rPr>
        <w:t xml:space="preserve"> </w:t>
      </w:r>
      <w:r w:rsidRPr="00EA12C0">
        <w:t>needed.</w:t>
      </w:r>
      <w:r w:rsidRPr="00EA12C0">
        <w:rPr>
          <w:spacing w:val="-5"/>
        </w:rPr>
        <w:t xml:space="preserve"> </w:t>
      </w:r>
    </w:p>
    <w:p w14:paraId="461A5FCC" w14:textId="6206239D" w:rsidR="00DF518B" w:rsidRDefault="00DF518B" w:rsidP="00B6023B">
      <w:pPr>
        <w:pStyle w:val="Bullet"/>
      </w:pPr>
      <w:r w:rsidRPr="00EA12C0">
        <w:t>The</w:t>
      </w:r>
      <w:r w:rsidRPr="00EA12C0">
        <w:rPr>
          <w:spacing w:val="-6"/>
        </w:rPr>
        <w:t xml:space="preserve"> </w:t>
      </w:r>
      <w:r w:rsidRPr="00EA12C0">
        <w:t>title</w:t>
      </w:r>
      <w:r w:rsidRPr="00EA12C0">
        <w:rPr>
          <w:spacing w:val="-5"/>
        </w:rPr>
        <w:t xml:space="preserve"> </w:t>
      </w:r>
      <w:r w:rsidRPr="00EA12C0">
        <w:t>company</w:t>
      </w:r>
      <w:r w:rsidRPr="00EA12C0">
        <w:rPr>
          <w:spacing w:val="-6"/>
        </w:rPr>
        <w:t xml:space="preserve"> </w:t>
      </w:r>
      <w:r w:rsidRPr="00EA12C0">
        <w:t>closing</w:t>
      </w:r>
      <w:r w:rsidRPr="00EA12C0">
        <w:rPr>
          <w:spacing w:val="-6"/>
        </w:rPr>
        <w:t xml:space="preserve"> </w:t>
      </w:r>
      <w:r w:rsidRPr="00EA12C0">
        <w:t>the</w:t>
      </w:r>
      <w:r w:rsidRPr="00EA12C0">
        <w:rPr>
          <w:spacing w:val="-5"/>
        </w:rPr>
        <w:t xml:space="preserve"> </w:t>
      </w:r>
      <w:r w:rsidRPr="00EA12C0">
        <w:t>loan</w:t>
      </w:r>
      <w:r w:rsidRPr="00EA12C0">
        <w:rPr>
          <w:spacing w:val="-7"/>
        </w:rPr>
        <w:t xml:space="preserve"> </w:t>
      </w:r>
      <w:r w:rsidRPr="00EA12C0">
        <w:t>must</w:t>
      </w:r>
      <w:r w:rsidRPr="00EA12C0">
        <w:rPr>
          <w:spacing w:val="-5"/>
        </w:rPr>
        <w:t xml:space="preserve"> </w:t>
      </w:r>
      <w:r w:rsidRPr="00EA12C0">
        <w:t>be</w:t>
      </w:r>
      <w:r w:rsidRPr="00EA12C0">
        <w:rPr>
          <w:spacing w:val="-5"/>
        </w:rPr>
        <w:t xml:space="preserve"> </w:t>
      </w:r>
      <w:r w:rsidRPr="00EA12C0">
        <w:t>informed</w:t>
      </w:r>
      <w:r w:rsidRPr="00EA12C0">
        <w:rPr>
          <w:spacing w:val="-5"/>
        </w:rPr>
        <w:t xml:space="preserve"> </w:t>
      </w:r>
      <w:r w:rsidRPr="00EA12C0">
        <w:t>of</w:t>
      </w:r>
      <w:r w:rsidRPr="00EA12C0">
        <w:rPr>
          <w:spacing w:val="-7"/>
        </w:rPr>
        <w:t xml:space="preserve"> </w:t>
      </w:r>
      <w:r w:rsidRPr="00EA12C0">
        <w:t>the</w:t>
      </w:r>
      <w:r w:rsidRPr="00EA12C0">
        <w:rPr>
          <w:spacing w:val="-5"/>
        </w:rPr>
        <w:t xml:space="preserve"> </w:t>
      </w:r>
      <w:r w:rsidRPr="00EA12C0">
        <w:t>lawsuit</w:t>
      </w:r>
      <w:r w:rsidRPr="00EA12C0">
        <w:rPr>
          <w:spacing w:val="-7"/>
        </w:rPr>
        <w:t xml:space="preserve"> </w:t>
      </w:r>
      <w:r w:rsidRPr="00EA12C0">
        <w:t>or</w:t>
      </w:r>
      <w:r w:rsidRPr="00EA12C0">
        <w:rPr>
          <w:spacing w:val="-6"/>
        </w:rPr>
        <w:t xml:space="preserve"> </w:t>
      </w:r>
      <w:r w:rsidRPr="00EA12C0">
        <w:t>litigation and provide affirmative coverage of our first lien</w:t>
      </w:r>
      <w:r w:rsidRPr="00EA12C0">
        <w:rPr>
          <w:spacing w:val="-4"/>
        </w:rPr>
        <w:t xml:space="preserve"> </w:t>
      </w:r>
      <w:r w:rsidRPr="00EA12C0">
        <w:t>position.</w:t>
      </w:r>
    </w:p>
    <w:p w14:paraId="5595940D" w14:textId="77777777" w:rsidR="00710179" w:rsidRPr="00EA12C0" w:rsidRDefault="00710179" w:rsidP="00D24008">
      <w:pPr>
        <w:pStyle w:val="Heading2"/>
      </w:pPr>
      <w:bookmarkStart w:id="681" w:name="_Toc207885715"/>
      <w:r w:rsidRPr="00EA12C0">
        <w:t>LEASE OBLIGATIONS</w:t>
      </w:r>
      <w:bookmarkEnd w:id="678"/>
      <w:bookmarkEnd w:id="679"/>
      <w:bookmarkEnd w:id="681"/>
    </w:p>
    <w:p w14:paraId="665DA16B" w14:textId="4A52610A" w:rsidR="00710179" w:rsidRPr="00EA12C0" w:rsidRDefault="00710179" w:rsidP="00F108B4">
      <w:pPr>
        <w:pStyle w:val="TableParagraph"/>
      </w:pPr>
      <w:r w:rsidRPr="00EA12C0">
        <w:t>Car Lease obligations must be included in the debt-to-income ratio calculation, regardless of time remaining on the lease.</w:t>
      </w:r>
    </w:p>
    <w:p w14:paraId="60586F55" w14:textId="750D5C7B" w:rsidR="00710179" w:rsidRPr="00EA12C0" w:rsidRDefault="00710179" w:rsidP="00D24008">
      <w:pPr>
        <w:pStyle w:val="Heading2"/>
      </w:pPr>
      <w:bookmarkStart w:id="682" w:name="6.10_MATERIAL_RECURRING_NON-DEBT_OBLIGAT"/>
      <w:bookmarkStart w:id="683" w:name="_bookmark134"/>
      <w:bookmarkStart w:id="684" w:name="_Toc116569178"/>
      <w:bookmarkStart w:id="685" w:name="_Toc199843901"/>
      <w:bookmarkStart w:id="686" w:name="_Toc207885716"/>
      <w:bookmarkEnd w:id="682"/>
      <w:bookmarkEnd w:id="683"/>
      <w:r w:rsidRPr="00EA12C0">
        <w:t>MATERIAL RECURRING NON-DEBT OBLIGATIONS</w:t>
      </w:r>
      <w:bookmarkEnd w:id="684"/>
      <w:bookmarkEnd w:id="685"/>
      <w:bookmarkEnd w:id="686"/>
    </w:p>
    <w:p w14:paraId="38780910" w14:textId="0C2927EF" w:rsidR="00710179" w:rsidRPr="00EA12C0" w:rsidRDefault="00710179" w:rsidP="0017594D">
      <w:pPr>
        <w:pStyle w:val="TableParagraph"/>
      </w:pPr>
      <w:r w:rsidRPr="00EA12C0">
        <w:t>Documentation</w:t>
      </w:r>
      <w:r w:rsidRPr="00EA12C0">
        <w:rPr>
          <w:spacing w:val="-17"/>
        </w:rPr>
        <w:t xml:space="preserve"> </w:t>
      </w:r>
      <w:r w:rsidRPr="00EA12C0">
        <w:t>of</w:t>
      </w:r>
      <w:r w:rsidRPr="00EA12C0">
        <w:rPr>
          <w:spacing w:val="-17"/>
        </w:rPr>
        <w:t xml:space="preserve"> </w:t>
      </w:r>
      <w:r w:rsidRPr="00EA12C0">
        <w:t>material</w:t>
      </w:r>
      <w:r w:rsidRPr="00EA12C0">
        <w:rPr>
          <w:spacing w:val="-16"/>
        </w:rPr>
        <w:t xml:space="preserve"> </w:t>
      </w:r>
      <w:r w:rsidRPr="00EA12C0">
        <w:t>recurring</w:t>
      </w:r>
      <w:r w:rsidRPr="00EA12C0">
        <w:rPr>
          <w:spacing w:val="-15"/>
        </w:rPr>
        <w:t xml:space="preserve"> </w:t>
      </w:r>
      <w:r w:rsidRPr="00EA12C0">
        <w:t>non-debt</w:t>
      </w:r>
      <w:r w:rsidRPr="00EA12C0">
        <w:rPr>
          <w:spacing w:val="-16"/>
        </w:rPr>
        <w:t xml:space="preserve"> </w:t>
      </w:r>
      <w:r w:rsidRPr="00EA12C0">
        <w:t>obligations</w:t>
      </w:r>
      <w:r w:rsidRPr="00EA12C0">
        <w:rPr>
          <w:spacing w:val="-14"/>
        </w:rPr>
        <w:t xml:space="preserve"> </w:t>
      </w:r>
      <w:r w:rsidRPr="00EA12C0">
        <w:t>should</w:t>
      </w:r>
      <w:r w:rsidRPr="00EA12C0">
        <w:rPr>
          <w:spacing w:val="-14"/>
        </w:rPr>
        <w:t xml:space="preserve"> </w:t>
      </w:r>
      <w:r w:rsidRPr="00EA12C0">
        <w:t>be</w:t>
      </w:r>
      <w:r w:rsidRPr="00EA12C0">
        <w:rPr>
          <w:spacing w:val="-17"/>
        </w:rPr>
        <w:t xml:space="preserve"> </w:t>
      </w:r>
      <w:r w:rsidRPr="00EA12C0">
        <w:t>done</w:t>
      </w:r>
      <w:r w:rsidRPr="00EA12C0">
        <w:rPr>
          <w:spacing w:val="-16"/>
        </w:rPr>
        <w:t xml:space="preserve"> </w:t>
      </w:r>
      <w:r w:rsidRPr="00EA12C0">
        <w:t>consistent</w:t>
      </w:r>
      <w:r w:rsidRPr="00EA12C0">
        <w:rPr>
          <w:spacing w:val="-13"/>
        </w:rPr>
        <w:t xml:space="preserve"> </w:t>
      </w:r>
      <w:r w:rsidRPr="00EA12C0">
        <w:t>with</w:t>
      </w:r>
      <w:r w:rsidRPr="00EA12C0">
        <w:rPr>
          <w:spacing w:val="-17"/>
        </w:rPr>
        <w:t xml:space="preserve"> </w:t>
      </w:r>
      <w:r w:rsidRPr="00EA12C0">
        <w:t>seller’s</w:t>
      </w:r>
      <w:r w:rsidRPr="00EA12C0">
        <w:rPr>
          <w:spacing w:val="-15"/>
        </w:rPr>
        <w:t xml:space="preserve"> </w:t>
      </w:r>
      <w:r w:rsidRPr="00EA12C0">
        <w:t>ability</w:t>
      </w:r>
      <w:r w:rsidRPr="00EA12C0">
        <w:rPr>
          <w:spacing w:val="-14"/>
        </w:rPr>
        <w:t xml:space="preserve"> </w:t>
      </w:r>
      <w:r w:rsidRPr="00EA12C0">
        <w:t>to</w:t>
      </w:r>
      <w:r w:rsidRPr="00EA12C0">
        <w:rPr>
          <w:spacing w:val="-14"/>
        </w:rPr>
        <w:t xml:space="preserve"> </w:t>
      </w:r>
      <w:r w:rsidRPr="00EA12C0">
        <w:t>repay policies and in a form acceptable to</w:t>
      </w:r>
      <w:r w:rsidRPr="00EA12C0">
        <w:rPr>
          <w:spacing w:val="-4"/>
        </w:rPr>
        <w:t xml:space="preserve"> </w:t>
      </w:r>
      <w:r w:rsidR="002B3B0C" w:rsidRPr="00EA12C0">
        <w:t>NQM Funding, LLC</w:t>
      </w:r>
      <w:r w:rsidR="002F35CC" w:rsidRPr="00EA12C0">
        <w:t>.</w:t>
      </w:r>
    </w:p>
    <w:p w14:paraId="5C92277F" w14:textId="74BEEC03" w:rsidR="00710179" w:rsidRPr="00EA12C0" w:rsidRDefault="00710179" w:rsidP="00D24008">
      <w:pPr>
        <w:pStyle w:val="Heading2"/>
      </w:pPr>
      <w:bookmarkStart w:id="687" w:name="6.11_OPEN_30-DAY_CHARGE_ACCOUNTS"/>
      <w:bookmarkStart w:id="688" w:name="_bookmark135"/>
      <w:bookmarkStart w:id="689" w:name="_Toc116569179"/>
      <w:bookmarkStart w:id="690" w:name="_Toc199843902"/>
      <w:bookmarkStart w:id="691" w:name="_Toc207885717"/>
      <w:bookmarkEnd w:id="687"/>
      <w:bookmarkEnd w:id="688"/>
      <w:r w:rsidRPr="00EA12C0">
        <w:t>OPEN 30-DAY CHARGE ACCOUNTS</w:t>
      </w:r>
      <w:bookmarkEnd w:id="689"/>
      <w:bookmarkEnd w:id="690"/>
      <w:bookmarkEnd w:id="691"/>
    </w:p>
    <w:p w14:paraId="6E0221F4" w14:textId="2C6515EC" w:rsidR="00710179" w:rsidRPr="00EA12C0" w:rsidRDefault="00710179" w:rsidP="00B6023B">
      <w:pPr>
        <w:pStyle w:val="Bullet"/>
      </w:pPr>
      <w:r w:rsidRPr="00EA12C0">
        <w:t>For</w:t>
      </w:r>
      <w:r w:rsidRPr="00EA12C0">
        <w:rPr>
          <w:spacing w:val="-12"/>
        </w:rPr>
        <w:t xml:space="preserve"> </w:t>
      </w:r>
      <w:r w:rsidRPr="00EA12C0">
        <w:t>open</w:t>
      </w:r>
      <w:r w:rsidRPr="00EA12C0">
        <w:rPr>
          <w:spacing w:val="-13"/>
        </w:rPr>
        <w:t xml:space="preserve"> </w:t>
      </w:r>
      <w:r w:rsidRPr="00EA12C0">
        <w:t>30-day</w:t>
      </w:r>
      <w:r w:rsidRPr="00EA12C0">
        <w:rPr>
          <w:spacing w:val="-13"/>
        </w:rPr>
        <w:t xml:space="preserve"> </w:t>
      </w:r>
      <w:r w:rsidRPr="00EA12C0">
        <w:t>charge</w:t>
      </w:r>
      <w:r w:rsidRPr="00EA12C0">
        <w:rPr>
          <w:spacing w:val="-11"/>
        </w:rPr>
        <w:t xml:space="preserve"> </w:t>
      </w:r>
      <w:r w:rsidRPr="00EA12C0">
        <w:t>accounts</w:t>
      </w:r>
      <w:r w:rsidRPr="00EA12C0">
        <w:rPr>
          <w:spacing w:val="-13"/>
        </w:rPr>
        <w:t xml:space="preserve"> </w:t>
      </w:r>
      <w:r w:rsidRPr="00EA12C0">
        <w:t>that</w:t>
      </w:r>
      <w:r w:rsidRPr="00EA12C0">
        <w:rPr>
          <w:spacing w:val="-12"/>
        </w:rPr>
        <w:t xml:space="preserve"> </w:t>
      </w:r>
      <w:r w:rsidRPr="00EA12C0">
        <w:t>do</w:t>
      </w:r>
      <w:r w:rsidRPr="00EA12C0">
        <w:rPr>
          <w:spacing w:val="-12"/>
        </w:rPr>
        <w:t xml:space="preserve"> </w:t>
      </w:r>
      <w:r w:rsidRPr="00EA12C0">
        <w:t>not</w:t>
      </w:r>
      <w:r w:rsidRPr="00EA12C0">
        <w:rPr>
          <w:spacing w:val="-12"/>
        </w:rPr>
        <w:t xml:space="preserve"> </w:t>
      </w:r>
      <w:r w:rsidRPr="00EA12C0">
        <w:t>reflect</w:t>
      </w:r>
      <w:r w:rsidRPr="00EA12C0">
        <w:rPr>
          <w:spacing w:val="-12"/>
        </w:rPr>
        <w:t xml:space="preserve"> </w:t>
      </w:r>
      <w:r w:rsidRPr="00EA12C0">
        <w:t>a</w:t>
      </w:r>
      <w:r w:rsidRPr="00EA12C0">
        <w:rPr>
          <w:spacing w:val="-15"/>
        </w:rPr>
        <w:t xml:space="preserve"> </w:t>
      </w:r>
      <w:r w:rsidRPr="00EA12C0">
        <w:t>monthly</w:t>
      </w:r>
      <w:r w:rsidRPr="00EA12C0">
        <w:rPr>
          <w:spacing w:val="-11"/>
        </w:rPr>
        <w:t xml:space="preserve"> </w:t>
      </w:r>
      <w:r w:rsidRPr="00EA12C0">
        <w:t>payment</w:t>
      </w:r>
      <w:r w:rsidRPr="00EA12C0">
        <w:rPr>
          <w:spacing w:val="-14"/>
        </w:rPr>
        <w:t xml:space="preserve"> </w:t>
      </w:r>
      <w:r w:rsidRPr="00EA12C0">
        <w:t>on</w:t>
      </w:r>
      <w:r w:rsidRPr="00EA12C0">
        <w:rPr>
          <w:spacing w:val="-13"/>
        </w:rPr>
        <w:t xml:space="preserve"> </w:t>
      </w:r>
      <w:r w:rsidRPr="00EA12C0">
        <w:t>the</w:t>
      </w:r>
      <w:r w:rsidRPr="00EA12C0">
        <w:rPr>
          <w:spacing w:val="-12"/>
        </w:rPr>
        <w:t xml:space="preserve"> </w:t>
      </w:r>
      <w:r w:rsidRPr="00EA12C0">
        <w:t>credit</w:t>
      </w:r>
      <w:r w:rsidRPr="00EA12C0">
        <w:rPr>
          <w:spacing w:val="-12"/>
        </w:rPr>
        <w:t xml:space="preserve"> </w:t>
      </w:r>
      <w:r w:rsidRPr="00EA12C0">
        <w:t>report,</w:t>
      </w:r>
      <w:r w:rsidRPr="00EA12C0">
        <w:rPr>
          <w:spacing w:val="-15"/>
        </w:rPr>
        <w:t xml:space="preserve"> </w:t>
      </w:r>
      <w:r w:rsidRPr="00EA12C0">
        <w:t>or</w:t>
      </w:r>
      <w:r w:rsidRPr="00EA12C0">
        <w:rPr>
          <w:spacing w:val="-12"/>
        </w:rPr>
        <w:t xml:space="preserve"> </w:t>
      </w:r>
      <w:r w:rsidRPr="00EA12C0">
        <w:t>30-day</w:t>
      </w:r>
      <w:r w:rsidRPr="00EA12C0">
        <w:rPr>
          <w:spacing w:val="-13"/>
        </w:rPr>
        <w:t xml:space="preserve"> </w:t>
      </w:r>
      <w:r w:rsidRPr="00EA12C0">
        <w:t xml:space="preserve">accounts that reflect a monthly payment that is identical to the account balance, 5% of the outstanding balance will </w:t>
      </w:r>
      <w:r w:rsidR="003E5D19" w:rsidRPr="00EA12C0">
        <w:t>be</w:t>
      </w:r>
      <w:r w:rsidRPr="00EA12C0">
        <w:t xml:space="preserve"> the required monthly</w:t>
      </w:r>
      <w:r w:rsidRPr="00EA12C0">
        <w:rPr>
          <w:spacing w:val="-3"/>
        </w:rPr>
        <w:t xml:space="preserve"> </w:t>
      </w:r>
      <w:r w:rsidRPr="00EA12C0">
        <w:t>payment.</w:t>
      </w:r>
    </w:p>
    <w:p w14:paraId="62DD8047" w14:textId="2779E88A" w:rsidR="00710179" w:rsidRPr="00EA12C0" w:rsidRDefault="00710179" w:rsidP="00B6023B">
      <w:pPr>
        <w:pStyle w:val="Bullet"/>
      </w:pPr>
      <w:r w:rsidRPr="00EA12C0">
        <w:lastRenderedPageBreak/>
        <w:t>Open-end</w:t>
      </w:r>
      <w:r w:rsidRPr="00EA12C0">
        <w:rPr>
          <w:spacing w:val="-8"/>
        </w:rPr>
        <w:t xml:space="preserve"> </w:t>
      </w:r>
      <w:r w:rsidRPr="00EA12C0">
        <w:t>accounts</w:t>
      </w:r>
      <w:r w:rsidRPr="00EA12C0">
        <w:rPr>
          <w:spacing w:val="-6"/>
        </w:rPr>
        <w:t xml:space="preserve"> </w:t>
      </w:r>
      <w:r w:rsidRPr="00EA12C0">
        <w:t>do</w:t>
      </w:r>
      <w:r w:rsidRPr="00EA12C0">
        <w:rPr>
          <w:spacing w:val="-8"/>
        </w:rPr>
        <w:t xml:space="preserve"> </w:t>
      </w:r>
      <w:r w:rsidRPr="00EA12C0">
        <w:t>not</w:t>
      </w:r>
      <w:r w:rsidRPr="00EA12C0">
        <w:rPr>
          <w:spacing w:val="-9"/>
        </w:rPr>
        <w:t xml:space="preserve"> </w:t>
      </w:r>
      <w:r w:rsidRPr="00EA12C0">
        <w:t>have</w:t>
      </w:r>
      <w:r w:rsidRPr="00EA12C0">
        <w:rPr>
          <w:spacing w:val="-6"/>
        </w:rPr>
        <w:t xml:space="preserve"> </w:t>
      </w:r>
      <w:r w:rsidRPr="00EA12C0">
        <w:t>to</w:t>
      </w:r>
      <w:r w:rsidRPr="00EA12C0">
        <w:rPr>
          <w:spacing w:val="-7"/>
        </w:rPr>
        <w:t xml:space="preserve"> </w:t>
      </w:r>
      <w:r w:rsidRPr="00EA12C0">
        <w:t>be</w:t>
      </w:r>
      <w:r w:rsidRPr="00EA12C0">
        <w:rPr>
          <w:spacing w:val="-8"/>
        </w:rPr>
        <w:t xml:space="preserve"> </w:t>
      </w:r>
      <w:r w:rsidRPr="00EA12C0">
        <w:t>included</w:t>
      </w:r>
      <w:r w:rsidRPr="00EA12C0">
        <w:rPr>
          <w:spacing w:val="-8"/>
        </w:rPr>
        <w:t xml:space="preserve"> </w:t>
      </w:r>
      <w:r w:rsidRPr="00EA12C0">
        <w:t>in</w:t>
      </w:r>
      <w:r w:rsidRPr="00EA12C0">
        <w:rPr>
          <w:spacing w:val="-10"/>
        </w:rPr>
        <w:t xml:space="preserve"> </w:t>
      </w:r>
      <w:r w:rsidRPr="00EA12C0">
        <w:t>the</w:t>
      </w:r>
      <w:r w:rsidRPr="00EA12C0">
        <w:rPr>
          <w:spacing w:val="-10"/>
        </w:rPr>
        <w:t xml:space="preserve"> </w:t>
      </w:r>
      <w:r w:rsidRPr="00EA12C0">
        <w:t>monthly</w:t>
      </w:r>
      <w:r w:rsidRPr="00EA12C0">
        <w:rPr>
          <w:spacing w:val="-7"/>
        </w:rPr>
        <w:t xml:space="preserve"> </w:t>
      </w:r>
      <w:r w:rsidRPr="00EA12C0">
        <w:t>debt</w:t>
      </w:r>
      <w:r w:rsidRPr="00EA12C0">
        <w:rPr>
          <w:spacing w:val="-7"/>
        </w:rPr>
        <w:t xml:space="preserve"> </w:t>
      </w:r>
      <w:r w:rsidRPr="00EA12C0">
        <w:t>payment</w:t>
      </w:r>
      <w:r w:rsidRPr="00EA12C0">
        <w:rPr>
          <w:spacing w:val="-8"/>
        </w:rPr>
        <w:t xml:space="preserve"> </w:t>
      </w:r>
      <w:r w:rsidRPr="00EA12C0">
        <w:t>if</w:t>
      </w:r>
      <w:r w:rsidRPr="00EA12C0">
        <w:rPr>
          <w:spacing w:val="-7"/>
        </w:rPr>
        <w:t xml:space="preserve"> </w:t>
      </w:r>
      <w:r w:rsidRPr="00EA12C0">
        <w:t>the</w:t>
      </w:r>
      <w:r w:rsidRPr="00EA12C0">
        <w:rPr>
          <w:spacing w:val="-6"/>
        </w:rPr>
        <w:t xml:space="preserve"> </w:t>
      </w:r>
      <w:r w:rsidRPr="00EA12C0">
        <w:t>borrower</w:t>
      </w:r>
      <w:r w:rsidRPr="00EA12C0">
        <w:rPr>
          <w:spacing w:val="-6"/>
        </w:rPr>
        <w:t xml:space="preserve"> </w:t>
      </w:r>
      <w:r w:rsidRPr="00EA12C0">
        <w:t>has</w:t>
      </w:r>
      <w:r w:rsidRPr="00EA12C0">
        <w:rPr>
          <w:spacing w:val="-8"/>
        </w:rPr>
        <w:t xml:space="preserve"> </w:t>
      </w:r>
      <w:r w:rsidRPr="00EA12C0">
        <w:t>sufficient</w:t>
      </w:r>
      <w:r w:rsidRPr="00EA12C0">
        <w:rPr>
          <w:spacing w:val="-8"/>
        </w:rPr>
        <w:t xml:space="preserve"> </w:t>
      </w:r>
      <w:r w:rsidRPr="00EA12C0">
        <w:t>funds to pay off the outstanding account balance. The funds must be verified in addition to any funds required for closing and reserves.</w:t>
      </w:r>
    </w:p>
    <w:p w14:paraId="668F20B2" w14:textId="35C07C13" w:rsidR="00710179" w:rsidRPr="00EA12C0" w:rsidRDefault="00710179" w:rsidP="00B6023B">
      <w:pPr>
        <w:pStyle w:val="Bullet"/>
      </w:pPr>
      <w:r w:rsidRPr="00EA12C0">
        <w:t>If</w:t>
      </w:r>
      <w:r w:rsidRPr="00EA12C0">
        <w:rPr>
          <w:spacing w:val="-4"/>
        </w:rPr>
        <w:t xml:space="preserve"> </w:t>
      </w:r>
      <w:r w:rsidRPr="00EA12C0">
        <w:t>the</w:t>
      </w:r>
      <w:r w:rsidRPr="00EA12C0">
        <w:rPr>
          <w:spacing w:val="-5"/>
        </w:rPr>
        <w:t xml:space="preserve"> </w:t>
      </w:r>
      <w:r w:rsidRPr="00EA12C0">
        <w:t>borrower</w:t>
      </w:r>
      <w:r w:rsidRPr="00EA12C0">
        <w:rPr>
          <w:spacing w:val="-6"/>
        </w:rPr>
        <w:t xml:space="preserve"> </w:t>
      </w:r>
      <w:r w:rsidRPr="00EA12C0">
        <w:t>paid</w:t>
      </w:r>
      <w:r w:rsidRPr="00EA12C0">
        <w:rPr>
          <w:spacing w:val="-5"/>
        </w:rPr>
        <w:t xml:space="preserve"> </w:t>
      </w:r>
      <w:r w:rsidRPr="00EA12C0">
        <w:t>off</w:t>
      </w:r>
      <w:r w:rsidRPr="00EA12C0">
        <w:rPr>
          <w:spacing w:val="-7"/>
        </w:rPr>
        <w:t xml:space="preserve"> </w:t>
      </w:r>
      <w:r w:rsidRPr="00EA12C0">
        <w:t>the</w:t>
      </w:r>
      <w:r w:rsidRPr="00EA12C0">
        <w:rPr>
          <w:spacing w:val="-6"/>
        </w:rPr>
        <w:t xml:space="preserve"> </w:t>
      </w:r>
      <w:r w:rsidRPr="00EA12C0">
        <w:t>account</w:t>
      </w:r>
      <w:r w:rsidRPr="00EA12C0">
        <w:rPr>
          <w:spacing w:val="-4"/>
        </w:rPr>
        <w:t xml:space="preserve"> </w:t>
      </w:r>
      <w:r w:rsidRPr="00EA12C0">
        <w:t>balance</w:t>
      </w:r>
      <w:r w:rsidRPr="00EA12C0">
        <w:rPr>
          <w:spacing w:val="-3"/>
        </w:rPr>
        <w:t xml:space="preserve"> </w:t>
      </w:r>
      <w:r w:rsidRPr="00EA12C0">
        <w:t>prior</w:t>
      </w:r>
      <w:r w:rsidRPr="00EA12C0">
        <w:rPr>
          <w:spacing w:val="-6"/>
        </w:rPr>
        <w:t xml:space="preserve"> </w:t>
      </w:r>
      <w:r w:rsidRPr="00EA12C0">
        <w:t>to</w:t>
      </w:r>
      <w:r w:rsidRPr="00EA12C0">
        <w:rPr>
          <w:spacing w:val="-5"/>
        </w:rPr>
        <w:t xml:space="preserve"> </w:t>
      </w:r>
      <w:r w:rsidRPr="00EA12C0">
        <w:t>closing or at closing,</w:t>
      </w:r>
      <w:r w:rsidRPr="00EA12C0">
        <w:rPr>
          <w:spacing w:val="-3"/>
        </w:rPr>
        <w:t xml:space="preserve"> </w:t>
      </w:r>
      <w:r w:rsidRPr="00EA12C0">
        <w:t>proof</w:t>
      </w:r>
      <w:r w:rsidRPr="00EA12C0">
        <w:rPr>
          <w:spacing w:val="-5"/>
        </w:rPr>
        <w:t xml:space="preserve"> </w:t>
      </w:r>
      <w:r w:rsidRPr="00EA12C0">
        <w:t>of</w:t>
      </w:r>
      <w:r w:rsidRPr="00EA12C0">
        <w:rPr>
          <w:spacing w:val="-5"/>
        </w:rPr>
        <w:t xml:space="preserve"> </w:t>
      </w:r>
      <w:r w:rsidRPr="00EA12C0">
        <w:t>payoff</w:t>
      </w:r>
      <w:r w:rsidRPr="00EA12C0">
        <w:rPr>
          <w:spacing w:val="-5"/>
        </w:rPr>
        <w:t xml:space="preserve"> </w:t>
      </w:r>
      <w:r w:rsidRPr="00EA12C0">
        <w:t>may</w:t>
      </w:r>
      <w:r w:rsidRPr="00EA12C0">
        <w:rPr>
          <w:spacing w:val="-9"/>
        </w:rPr>
        <w:t xml:space="preserve"> </w:t>
      </w:r>
      <w:r w:rsidRPr="00EA12C0">
        <w:t>be</w:t>
      </w:r>
      <w:r w:rsidRPr="00EA12C0">
        <w:rPr>
          <w:spacing w:val="-3"/>
        </w:rPr>
        <w:t xml:space="preserve"> </w:t>
      </w:r>
      <w:r w:rsidRPr="00EA12C0">
        <w:t>provided</w:t>
      </w:r>
      <w:r w:rsidRPr="00EA12C0">
        <w:rPr>
          <w:spacing w:val="-5"/>
        </w:rPr>
        <w:t xml:space="preserve"> </w:t>
      </w:r>
      <w:r w:rsidRPr="00EA12C0">
        <w:t>in</w:t>
      </w:r>
      <w:r w:rsidRPr="00EA12C0">
        <w:rPr>
          <w:spacing w:val="-5"/>
        </w:rPr>
        <w:t xml:space="preserve"> </w:t>
      </w:r>
      <w:r w:rsidRPr="00EA12C0">
        <w:t>lieu</w:t>
      </w:r>
      <w:r w:rsidRPr="00EA12C0">
        <w:rPr>
          <w:spacing w:val="-5"/>
        </w:rPr>
        <w:t xml:space="preserve"> </w:t>
      </w:r>
      <w:r w:rsidRPr="00EA12C0">
        <w:t>of</w:t>
      </w:r>
      <w:r w:rsidRPr="00EA12C0">
        <w:rPr>
          <w:spacing w:val="-6"/>
        </w:rPr>
        <w:t xml:space="preserve"> </w:t>
      </w:r>
      <w:r w:rsidRPr="00EA12C0">
        <w:t>verifying funds to cover the account balance.</w:t>
      </w:r>
    </w:p>
    <w:p w14:paraId="6BF1DFE6" w14:textId="77777777" w:rsidR="00710179" w:rsidRPr="00EA12C0" w:rsidRDefault="00710179" w:rsidP="00D24008">
      <w:pPr>
        <w:pStyle w:val="Heading2"/>
      </w:pPr>
      <w:bookmarkStart w:id="692" w:name="6.12_RETIREMENT/SAVINGS_PLAN_LOANS"/>
      <w:bookmarkStart w:id="693" w:name="_bookmark136"/>
      <w:bookmarkStart w:id="694" w:name="_Toc116569180"/>
      <w:bookmarkStart w:id="695" w:name="_Toc199843903"/>
      <w:bookmarkStart w:id="696" w:name="_Toc207885718"/>
      <w:bookmarkEnd w:id="692"/>
      <w:bookmarkEnd w:id="693"/>
      <w:r w:rsidRPr="00EA12C0">
        <w:t>RETIREMENT/SAVINGS PLAN LOANS</w:t>
      </w:r>
      <w:bookmarkEnd w:id="694"/>
      <w:bookmarkEnd w:id="695"/>
      <w:bookmarkEnd w:id="696"/>
    </w:p>
    <w:p w14:paraId="076097BE" w14:textId="77777777" w:rsidR="00991221" w:rsidRPr="00EA12C0" w:rsidRDefault="00710179" w:rsidP="00991221">
      <w:pPr>
        <w:pStyle w:val="Bullet"/>
      </w:pPr>
      <w:r w:rsidRPr="00EA12C0">
        <w:t xml:space="preserve">Repayment for loans against a financial asset (retirement/savings plan, insurance policy) can be excluded from the total debt-to-income ratio provided the debt can be repaid by liquidating the asset. </w:t>
      </w:r>
    </w:p>
    <w:p w14:paraId="39275EA9" w14:textId="6915E0DE" w:rsidR="00710179" w:rsidRPr="00EA12C0" w:rsidRDefault="00F10425" w:rsidP="00B6023B">
      <w:pPr>
        <w:pStyle w:val="Bullet"/>
      </w:pPr>
      <w:r w:rsidRPr="00EA12C0">
        <w:t>The value</w:t>
      </w:r>
      <w:r w:rsidR="00710179" w:rsidRPr="00EA12C0">
        <w:t xml:space="preserve"> of the asset must be reduced by the amount of the debt when calculating funds to close and reserves.</w:t>
      </w:r>
    </w:p>
    <w:p w14:paraId="330E0C32" w14:textId="4758F417" w:rsidR="00710179" w:rsidRPr="00EA12C0" w:rsidRDefault="00710179" w:rsidP="00D24008">
      <w:pPr>
        <w:pStyle w:val="Heading2"/>
      </w:pPr>
      <w:bookmarkStart w:id="697" w:name="6.13_STUDENT_LOANS"/>
      <w:bookmarkStart w:id="698" w:name="_bookmark137"/>
      <w:bookmarkStart w:id="699" w:name="_Toc116569181"/>
      <w:bookmarkStart w:id="700" w:name="_Toc199843904"/>
      <w:bookmarkStart w:id="701" w:name="_Toc207885719"/>
      <w:bookmarkEnd w:id="697"/>
      <w:bookmarkEnd w:id="698"/>
      <w:r w:rsidRPr="00EA12C0">
        <w:t>STUDENT LOANS</w:t>
      </w:r>
      <w:bookmarkEnd w:id="699"/>
      <w:bookmarkEnd w:id="700"/>
      <w:bookmarkEnd w:id="701"/>
    </w:p>
    <w:p w14:paraId="3CF6B55A" w14:textId="1555D8BB" w:rsidR="00710179" w:rsidRPr="00EA12C0" w:rsidRDefault="00725AB3" w:rsidP="00B6023B">
      <w:pPr>
        <w:pStyle w:val="Bullet"/>
      </w:pPr>
      <w:r w:rsidRPr="00EA12C0">
        <w:t>Student loan payments must be included regardless of deferment or repayment in the DTI. If a payment amount is not identified, 1% of the current loan balance may be used.</w:t>
      </w:r>
    </w:p>
    <w:p w14:paraId="691F10B0" w14:textId="77777777" w:rsidR="00710179" w:rsidRPr="00EA12C0" w:rsidRDefault="00710179" w:rsidP="00B6023B">
      <w:pPr>
        <w:pStyle w:val="Bullet"/>
      </w:pPr>
      <w:r w:rsidRPr="00EA12C0">
        <w:t>If the borrower is on an income-driven payment plan, student loan documentation may be obtained to verify the actual monthly payment is $0. The borrower may then qualify with a $0</w:t>
      </w:r>
      <w:r w:rsidRPr="00EA12C0">
        <w:rPr>
          <w:spacing w:val="-19"/>
        </w:rPr>
        <w:t xml:space="preserve"> </w:t>
      </w:r>
      <w:r w:rsidRPr="00EA12C0">
        <w:t>payment.</w:t>
      </w:r>
    </w:p>
    <w:p w14:paraId="6C53691A" w14:textId="77777777" w:rsidR="00710179" w:rsidRPr="00EA12C0" w:rsidRDefault="00710179" w:rsidP="00D24008">
      <w:pPr>
        <w:pStyle w:val="Heading2"/>
      </w:pPr>
      <w:bookmarkStart w:id="702" w:name="6.14_TIMESHARES"/>
      <w:bookmarkStart w:id="703" w:name="_bookmark138"/>
      <w:bookmarkStart w:id="704" w:name="_Toc116569182"/>
      <w:bookmarkStart w:id="705" w:name="_Toc199843905"/>
      <w:bookmarkStart w:id="706" w:name="_Toc207885720"/>
      <w:bookmarkEnd w:id="702"/>
      <w:bookmarkEnd w:id="703"/>
      <w:r w:rsidRPr="00EA12C0">
        <w:t>TIMESHARES</w:t>
      </w:r>
      <w:bookmarkEnd w:id="704"/>
      <w:bookmarkEnd w:id="705"/>
      <w:bookmarkEnd w:id="706"/>
    </w:p>
    <w:p w14:paraId="56F3F96A" w14:textId="6182BC76" w:rsidR="00710179" w:rsidRPr="00EA12C0" w:rsidRDefault="00710179" w:rsidP="00F108B4">
      <w:pPr>
        <w:pStyle w:val="TableParagraph"/>
      </w:pPr>
      <w:r w:rsidRPr="00EA12C0">
        <w:t>For credit review purposes, timeshare obligations will be considered installment loans.</w:t>
      </w:r>
    </w:p>
    <w:p w14:paraId="63E7343A" w14:textId="6F812FF5" w:rsidR="00710179" w:rsidRPr="00EA12C0" w:rsidRDefault="00710179" w:rsidP="00D24008">
      <w:pPr>
        <w:pStyle w:val="Heading2"/>
      </w:pPr>
      <w:bookmarkStart w:id="707" w:name="6.15_UNDISCLOSED_DEBTS"/>
      <w:bookmarkStart w:id="708" w:name="_bookmark139"/>
      <w:bookmarkStart w:id="709" w:name="_Toc116569183"/>
      <w:bookmarkStart w:id="710" w:name="_Toc199843906"/>
      <w:bookmarkStart w:id="711" w:name="_Toc207885721"/>
      <w:bookmarkEnd w:id="707"/>
      <w:bookmarkEnd w:id="708"/>
      <w:r w:rsidRPr="00EA12C0">
        <w:t>UNDISCLOSED DEBTS</w:t>
      </w:r>
      <w:bookmarkEnd w:id="709"/>
      <w:bookmarkEnd w:id="710"/>
      <w:bookmarkEnd w:id="711"/>
    </w:p>
    <w:p w14:paraId="37CB7C19" w14:textId="04364336" w:rsidR="00710179" w:rsidRPr="00EA12C0" w:rsidRDefault="00710179" w:rsidP="0092106F">
      <w:pPr>
        <w:pStyle w:val="Bullet"/>
      </w:pPr>
      <w:r w:rsidRPr="00EA12C0">
        <w:t>If asset statements provided reflect payments made on obligations not listed on the credit report or 1003, additional information must be obtained to determine if the liability should be included in the borrower’s debt- to-income ratio.</w:t>
      </w:r>
    </w:p>
    <w:p w14:paraId="14649B8F" w14:textId="5FD526CA" w:rsidR="00710179" w:rsidRPr="00EA12C0" w:rsidRDefault="00710179" w:rsidP="0092106F">
      <w:pPr>
        <w:pStyle w:val="Bullet"/>
      </w:pPr>
      <w:r w:rsidRPr="00EA12C0">
        <w:t>If the obligation does not belong to the borrower, supporting documentation is required. If there is a non- borrower also on the account, a signed letter of explanation from the borrower is sufficient.</w:t>
      </w:r>
    </w:p>
    <w:p w14:paraId="2A73BF99" w14:textId="3769C8E2" w:rsidR="00D41FD2" w:rsidRDefault="00710179" w:rsidP="00D41FD2">
      <w:pPr>
        <w:pStyle w:val="Bullet"/>
      </w:pPr>
      <w:r w:rsidRPr="00EA12C0">
        <w:t>If the borrower is the obligor on the debt, an account statement and pay history should be obtained to review the account for acceptability. The payment must be included in the debt ratio.</w:t>
      </w:r>
    </w:p>
    <w:p w14:paraId="187ED5D1" w14:textId="77777777" w:rsidR="00776359" w:rsidRPr="00776359" w:rsidRDefault="00776359" w:rsidP="00B3672B">
      <w:pPr>
        <w:pStyle w:val="ListBullet"/>
        <w:numPr>
          <w:ilvl w:val="0"/>
          <w:numId w:val="0"/>
        </w:numPr>
        <w:spacing w:before="0" w:after="0"/>
      </w:pPr>
    </w:p>
    <w:p w14:paraId="3662347A" w14:textId="3EC80777" w:rsidR="00447E00" w:rsidRPr="00EA12C0" w:rsidRDefault="00447E00" w:rsidP="00B3672B">
      <w:pPr>
        <w:pStyle w:val="Heading1"/>
        <w:spacing w:before="0"/>
      </w:pPr>
      <w:bookmarkStart w:id="712" w:name="_Toc207885722"/>
      <w:r w:rsidRPr="00EA12C0">
        <w:t>E</w:t>
      </w:r>
      <w:r w:rsidR="007B05D9" w:rsidRPr="00EA12C0">
        <w:t>MPLOYMENT</w:t>
      </w:r>
      <w:bookmarkEnd w:id="712"/>
    </w:p>
    <w:p w14:paraId="6EAC5393" w14:textId="77777777" w:rsidR="00447E00" w:rsidRPr="00EA12C0" w:rsidRDefault="00447E00" w:rsidP="00D24008">
      <w:pPr>
        <w:pStyle w:val="Heading2"/>
      </w:pPr>
      <w:bookmarkStart w:id="713" w:name="_Toc207885723"/>
      <w:r w:rsidRPr="00EA12C0">
        <w:t>EMPLOYMENT HISTORY</w:t>
      </w:r>
      <w:bookmarkEnd w:id="713"/>
    </w:p>
    <w:p w14:paraId="640F253D" w14:textId="69250B15" w:rsidR="00447E00" w:rsidRPr="00EA12C0" w:rsidRDefault="0038008E" w:rsidP="00F108B4">
      <w:pPr>
        <w:pStyle w:val="TableParagraph"/>
      </w:pPr>
      <w:r w:rsidRPr="00EA12C0">
        <w:t xml:space="preserve">Unless stated otherwise under the related Program, </w:t>
      </w:r>
      <w:r w:rsidR="00991221" w:rsidRPr="00EA12C0">
        <w:t xml:space="preserve">employment </w:t>
      </w:r>
      <w:r w:rsidR="00447E00" w:rsidRPr="00EA12C0">
        <w:t xml:space="preserve">must be stable with at least a </w:t>
      </w:r>
      <w:r w:rsidR="002439FA">
        <w:t>2 year</w:t>
      </w:r>
      <w:r w:rsidR="00447E00" w:rsidRPr="00EA12C0">
        <w:t xml:space="preserve"> history in the same job or in the same field. Income from </w:t>
      </w:r>
      <w:r w:rsidR="00202C10" w:rsidRPr="00EA12C0">
        <w:t>self-employment</w:t>
      </w:r>
      <w:r w:rsidR="00447E00" w:rsidRPr="00EA12C0">
        <w:t xml:space="preserve"> is considered stable if the borrower has been </w:t>
      </w:r>
      <w:r w:rsidR="00202C10" w:rsidRPr="00EA12C0">
        <w:t>self-employed</w:t>
      </w:r>
      <w:r w:rsidR="00447E00" w:rsidRPr="00EA12C0">
        <w:t xml:space="preserve"> for 2 or more years.</w:t>
      </w:r>
    </w:p>
    <w:p w14:paraId="3414724C" w14:textId="77777777" w:rsidR="00447E00" w:rsidRPr="00EA12C0" w:rsidRDefault="00447E00" w:rsidP="00D24008">
      <w:pPr>
        <w:pStyle w:val="Heading2"/>
      </w:pPr>
      <w:bookmarkStart w:id="714" w:name="_Toc207885724"/>
      <w:r w:rsidRPr="00EA12C0">
        <w:lastRenderedPageBreak/>
        <w:t>FREQUENT JOB CHANGES</w:t>
      </w:r>
      <w:bookmarkEnd w:id="714"/>
    </w:p>
    <w:p w14:paraId="0F719EFC" w14:textId="77777777" w:rsidR="00447E00" w:rsidRPr="00EA12C0" w:rsidRDefault="00447E00" w:rsidP="00F108B4">
      <w:pPr>
        <w:pStyle w:val="TableParagraph"/>
      </w:pPr>
      <w:r w:rsidRPr="00EA12C0">
        <w:t>Frequent job changes to advance within the same line of work may be considered favorable. Job changes without advancement or in different fields of work should be carefully reviewed to ensure consistent or increasing income levels and the likelihood of continued stable employment.</w:t>
      </w:r>
    </w:p>
    <w:p w14:paraId="5F692F85" w14:textId="77777777" w:rsidR="00447E00" w:rsidRPr="00EA12C0" w:rsidRDefault="00447E00" w:rsidP="00D24008">
      <w:pPr>
        <w:pStyle w:val="Heading2"/>
      </w:pPr>
      <w:bookmarkStart w:id="715" w:name="_Toc207885725"/>
      <w:r w:rsidRPr="00EA12C0">
        <w:t>GAPS IN EMPLOYMENT</w:t>
      </w:r>
      <w:bookmarkEnd w:id="715"/>
    </w:p>
    <w:p w14:paraId="6150F1EF" w14:textId="77777777" w:rsidR="00447E00" w:rsidRPr="00EA12C0" w:rsidRDefault="00447E00" w:rsidP="00B6023B">
      <w:pPr>
        <w:pStyle w:val="Bullet"/>
      </w:pPr>
      <w:r w:rsidRPr="00EA12C0">
        <w:t>Borrowers should provide a signed, written explanation for any employment gaps that exceed 30 days in the most recent 12-month period, or that exceed 60 days in months 13-24.</w:t>
      </w:r>
    </w:p>
    <w:p w14:paraId="795E37E3" w14:textId="77777777" w:rsidR="00447E00" w:rsidRPr="00EA12C0" w:rsidRDefault="00447E00" w:rsidP="00B6023B">
      <w:pPr>
        <w:pStyle w:val="Bullet"/>
      </w:pPr>
      <w:r w:rsidRPr="00EA12C0">
        <w:t xml:space="preserve">Recent graduates and borrowers re-entering the workforce after an extended period are allowed assuming they have been back to work for 6 months. </w:t>
      </w:r>
    </w:p>
    <w:p w14:paraId="4471EA68" w14:textId="597695D6" w:rsidR="0044235F" w:rsidRDefault="00447E00" w:rsidP="0044235F">
      <w:pPr>
        <w:pStyle w:val="Bullet"/>
      </w:pPr>
      <w:r w:rsidRPr="00EA12C0">
        <w:t>Illness and childbirth are not considered for gaps in employment</w:t>
      </w:r>
      <w:r w:rsidR="00D72988">
        <w:t>.</w:t>
      </w:r>
    </w:p>
    <w:p w14:paraId="4475C0E2" w14:textId="1C6C6C29" w:rsidR="00AC4EAC" w:rsidRPr="008D69B0" w:rsidRDefault="00AC4EAC" w:rsidP="0044235F">
      <w:pPr>
        <w:pStyle w:val="Bullet"/>
        <w:numPr>
          <w:ilvl w:val="0"/>
          <w:numId w:val="0"/>
        </w:numPr>
      </w:pPr>
    </w:p>
    <w:p w14:paraId="5F20E754" w14:textId="0F590BF3" w:rsidR="00495939" w:rsidRDefault="008F3DE2" w:rsidP="005236B1">
      <w:pPr>
        <w:pStyle w:val="Heading1"/>
      </w:pPr>
      <w:bookmarkStart w:id="716" w:name="_Toc207885726"/>
      <w:r w:rsidRPr="00EA12C0">
        <w:t>EMPLOYMENT AND BUSINESS VERIFICATION</w:t>
      </w:r>
      <w:bookmarkEnd w:id="716"/>
    </w:p>
    <w:p w14:paraId="3AE3236D" w14:textId="77777777" w:rsidR="00447E00" w:rsidRPr="00EA12C0" w:rsidRDefault="00447E00" w:rsidP="00D24008">
      <w:pPr>
        <w:pStyle w:val="Heading2"/>
      </w:pPr>
      <w:bookmarkStart w:id="717" w:name="_Toc207885727"/>
      <w:r w:rsidRPr="00EA12C0">
        <w:t>WRITTEN VERIFICATION OF EMPLOYMENT (WVOE)</w:t>
      </w:r>
      <w:bookmarkEnd w:id="717"/>
    </w:p>
    <w:p w14:paraId="01D2B570" w14:textId="77777777" w:rsidR="00991221" w:rsidRPr="00EA12C0" w:rsidRDefault="00447E00" w:rsidP="0017594D">
      <w:pPr>
        <w:pStyle w:val="TableParagraph"/>
      </w:pPr>
      <w:r w:rsidRPr="00EA12C0">
        <w:t>Income and employment for wage earners may be obtained via direct written verification from the borrower’s employer (FNMA Form 1005).</w:t>
      </w:r>
    </w:p>
    <w:p w14:paraId="3292028B" w14:textId="77777777" w:rsidR="00991221" w:rsidRPr="00EA12C0" w:rsidRDefault="00447E00" w:rsidP="00991221">
      <w:pPr>
        <w:pStyle w:val="Bullet"/>
      </w:pPr>
      <w:r w:rsidRPr="00EA12C0">
        <w:t xml:space="preserve"> The verification should be signed by a member of the company’s human resource department or one of the business owners or officers.</w:t>
      </w:r>
    </w:p>
    <w:p w14:paraId="36D2CF36" w14:textId="56847539" w:rsidR="00447E00" w:rsidRPr="00EA12C0" w:rsidRDefault="00447E00" w:rsidP="00B6023B">
      <w:pPr>
        <w:pStyle w:val="Bullet"/>
      </w:pPr>
      <w:r w:rsidRPr="00EA12C0">
        <w:t xml:space="preserve"> At a minimum, the verification must include the borrower’s name, position, dates of employment, and base salary.</w:t>
      </w:r>
    </w:p>
    <w:p w14:paraId="50641073" w14:textId="77777777" w:rsidR="00447E00" w:rsidRPr="00EA12C0" w:rsidRDefault="00447E00" w:rsidP="00D24008">
      <w:pPr>
        <w:pStyle w:val="Heading2"/>
      </w:pPr>
      <w:bookmarkStart w:id="718" w:name="_Toc207885728"/>
      <w:r w:rsidRPr="00EA12C0">
        <w:t>VERBAL VERIFICATION OF EMPLOYMENT (VVOE)</w:t>
      </w:r>
      <w:bookmarkEnd w:id="718"/>
    </w:p>
    <w:p w14:paraId="29D7F0B5" w14:textId="2A87D30B" w:rsidR="00447E00" w:rsidRPr="00EA12C0" w:rsidRDefault="00447E00" w:rsidP="0017594D">
      <w:pPr>
        <w:pStyle w:val="TableParagraph"/>
      </w:pPr>
      <w:r w:rsidRPr="00EA12C0">
        <w:t xml:space="preserve">Verbal Verifications of Employment must be obtained for each borrower using employment income to qualify. VVOEs must meet </w:t>
      </w:r>
      <w:r w:rsidR="009E7AFB" w:rsidRPr="00EA12C0">
        <w:t>all</w:t>
      </w:r>
      <w:r w:rsidRPr="00EA12C0">
        <w:t xml:space="preserve"> the following criteria:</w:t>
      </w:r>
    </w:p>
    <w:p w14:paraId="5C3A1CEE" w14:textId="77777777" w:rsidR="00447E00" w:rsidRPr="006A0A2A" w:rsidRDefault="00447E00" w:rsidP="0017594D">
      <w:pPr>
        <w:pStyle w:val="Bullet"/>
      </w:pPr>
      <w:r w:rsidRPr="006A0A2A">
        <w:t>Completed within 10 business days of</w:t>
      </w:r>
      <w:r w:rsidRPr="0017594D">
        <w:t xml:space="preserve"> </w:t>
      </w:r>
      <w:r w:rsidRPr="006A0A2A">
        <w:t>closing.</w:t>
      </w:r>
    </w:p>
    <w:p w14:paraId="3C74B3BF" w14:textId="77777777" w:rsidR="00447E00" w:rsidRPr="006A0A2A" w:rsidRDefault="00447E00" w:rsidP="0017594D">
      <w:pPr>
        <w:pStyle w:val="Bullet"/>
      </w:pPr>
      <w:r w:rsidRPr="006A0A2A">
        <w:t>Confirm that the borrower is employed at time of</w:t>
      </w:r>
      <w:r w:rsidRPr="0017594D">
        <w:t xml:space="preserve"> </w:t>
      </w:r>
      <w:r w:rsidRPr="006A0A2A">
        <w:t>verification.</w:t>
      </w:r>
    </w:p>
    <w:p w14:paraId="642085B2" w14:textId="77777777" w:rsidR="00447E00" w:rsidRPr="006A0A2A" w:rsidRDefault="00447E00" w:rsidP="0017594D">
      <w:pPr>
        <w:pStyle w:val="Bullet"/>
      </w:pPr>
      <w:r w:rsidRPr="006A0A2A">
        <w:t>Include the name and phone number of the person processing the</w:t>
      </w:r>
      <w:r w:rsidRPr="0017594D">
        <w:t xml:space="preserve"> </w:t>
      </w:r>
      <w:r w:rsidRPr="006A0A2A">
        <w:t>VVOE.</w:t>
      </w:r>
    </w:p>
    <w:p w14:paraId="4EB5D94D" w14:textId="77777777" w:rsidR="00447E00" w:rsidRPr="006A0A2A" w:rsidRDefault="00447E00" w:rsidP="0017594D">
      <w:pPr>
        <w:pStyle w:val="Bullet"/>
      </w:pPr>
      <w:r w:rsidRPr="006A0A2A">
        <w:t>Include the name, position and phone number of the person providing the verification</w:t>
      </w:r>
      <w:r w:rsidRPr="0017594D">
        <w:t xml:space="preserve"> </w:t>
      </w:r>
      <w:r w:rsidRPr="006A0A2A">
        <w:t>(employer)</w:t>
      </w:r>
    </w:p>
    <w:p w14:paraId="315E3E6F" w14:textId="77777777" w:rsidR="00447E00" w:rsidRDefault="00447E00" w:rsidP="006A0A2A">
      <w:pPr>
        <w:pStyle w:val="Bullet"/>
      </w:pPr>
      <w:r w:rsidRPr="006A0A2A">
        <w:t>The telephone number for the borrower’s employer must be verified independently via any of the following: telephone book, the internet, directory assistance, or by contacting the applicable licensing</w:t>
      </w:r>
      <w:r w:rsidRPr="0017594D">
        <w:t xml:space="preserve"> </w:t>
      </w:r>
      <w:r w:rsidRPr="006A0A2A">
        <w:t>bureau.</w:t>
      </w:r>
    </w:p>
    <w:p w14:paraId="540D3BB0" w14:textId="77777777" w:rsidR="006A0A2A" w:rsidRPr="006A0A2A" w:rsidRDefault="006A0A2A" w:rsidP="0017594D">
      <w:pPr>
        <w:pStyle w:val="ListBullet"/>
        <w:numPr>
          <w:ilvl w:val="0"/>
          <w:numId w:val="0"/>
        </w:numPr>
        <w:ind w:left="3916"/>
      </w:pPr>
    </w:p>
    <w:p w14:paraId="6A91BDFC" w14:textId="3238A291" w:rsidR="00447E00" w:rsidRDefault="00447E00" w:rsidP="0017594D">
      <w:pPr>
        <w:pStyle w:val="TableParagraph"/>
      </w:pPr>
      <w:r w:rsidRPr="00EA12C0">
        <w:t xml:space="preserve">When </w:t>
      </w:r>
      <w:r w:rsidR="00AF3CB8">
        <w:t xml:space="preserve">a </w:t>
      </w:r>
      <w:r w:rsidRPr="00EA12C0">
        <w:t xml:space="preserve">VVOE </w:t>
      </w:r>
      <w:r w:rsidR="00AF3CB8">
        <w:t>is</w:t>
      </w:r>
      <w:r w:rsidR="00AF3CB8" w:rsidRPr="00EA12C0">
        <w:t xml:space="preserve"> </w:t>
      </w:r>
      <w:r w:rsidRPr="00EA12C0">
        <w:t xml:space="preserve">completed through a third-party vendor, because their databases are typically updated monthly, the verification must evidence that the information in the vendor’s database was no more than 35 days old as of the </w:t>
      </w:r>
      <w:r w:rsidR="00AF3CB8">
        <w:t>N</w:t>
      </w:r>
      <w:r w:rsidR="00AF3CB8" w:rsidRPr="00EA12C0">
        <w:t xml:space="preserve">ote </w:t>
      </w:r>
      <w:r w:rsidR="00AF3CB8">
        <w:t>D</w:t>
      </w:r>
      <w:r w:rsidR="00AF3CB8" w:rsidRPr="00EA12C0">
        <w:t>ate</w:t>
      </w:r>
      <w:r w:rsidRPr="00EA12C0">
        <w:t>.</w:t>
      </w:r>
    </w:p>
    <w:p w14:paraId="70F4F22D" w14:textId="77777777" w:rsidR="002514EC" w:rsidRDefault="002514EC" w:rsidP="0017594D">
      <w:pPr>
        <w:pStyle w:val="TableParagraph"/>
      </w:pPr>
    </w:p>
    <w:p w14:paraId="72C90EA0" w14:textId="77777777" w:rsidR="002514EC" w:rsidRPr="00EA12C0" w:rsidRDefault="002514EC" w:rsidP="0017594D">
      <w:pPr>
        <w:pStyle w:val="TableParagraph"/>
      </w:pPr>
    </w:p>
    <w:p w14:paraId="39CB3211" w14:textId="04462B39" w:rsidR="00737EDD" w:rsidRPr="00EA12C0" w:rsidRDefault="008F3DE2" w:rsidP="00D24008">
      <w:pPr>
        <w:pStyle w:val="Heading2"/>
      </w:pPr>
      <w:bookmarkStart w:id="719" w:name="_Toc207885729"/>
      <w:r w:rsidRPr="00EA12C0">
        <w:lastRenderedPageBreak/>
        <w:t>VERIFICATION OF SELF</w:t>
      </w:r>
      <w:r w:rsidR="00504FAA">
        <w:t>-</w:t>
      </w:r>
      <w:r w:rsidRPr="00EA12C0">
        <w:t xml:space="preserve"> EMPLOYMENT</w:t>
      </w:r>
      <w:bookmarkEnd w:id="719"/>
      <w:r w:rsidRPr="00EA12C0">
        <w:t xml:space="preserve"> </w:t>
      </w:r>
    </w:p>
    <w:p w14:paraId="743256DE" w14:textId="3E323808" w:rsidR="00447E00" w:rsidRPr="00EA12C0" w:rsidRDefault="00617549" w:rsidP="00B6023B">
      <w:pPr>
        <w:pStyle w:val="Bullet"/>
      </w:pPr>
      <w:r w:rsidRPr="00EA12C0">
        <w:t>Verify the business is active and operating within 30 days of closing with either a phone listing and/or business</w:t>
      </w:r>
      <w:r w:rsidR="00991221" w:rsidRPr="00EA12C0">
        <w:t>.</w:t>
      </w:r>
      <w:r w:rsidRPr="00EA12C0">
        <w:t xml:space="preserve"> </w:t>
      </w:r>
    </w:p>
    <w:p w14:paraId="4A3B792F" w14:textId="77777777" w:rsidR="00447E00" w:rsidRPr="00EA12C0" w:rsidRDefault="00447E00" w:rsidP="00B6023B">
      <w:pPr>
        <w:pStyle w:val="Bullet"/>
        <w:rPr>
          <w:szCs w:val="20"/>
        </w:rPr>
      </w:pPr>
      <w:r w:rsidRPr="00EA12C0">
        <w:rPr>
          <w:szCs w:val="20"/>
        </w:rPr>
        <w:t>For self-employed borrowers, the existence of the business must be independently verified through a disinterested third party within 30 business days of closing. The loan file should reflect the documentation secured from these sources. Sources may include:</w:t>
      </w:r>
    </w:p>
    <w:p w14:paraId="66A4E7B3" w14:textId="77777777" w:rsidR="00447E00" w:rsidRPr="00EA12C0" w:rsidRDefault="00447E00" w:rsidP="00E63364">
      <w:pPr>
        <w:pStyle w:val="Bullet"/>
        <w:numPr>
          <w:ilvl w:val="1"/>
          <w:numId w:val="66"/>
        </w:numPr>
      </w:pPr>
      <w:r w:rsidRPr="00EA12C0">
        <w:t>CPA, regulatory agency, or applicable licensing</w:t>
      </w:r>
      <w:r w:rsidRPr="00EA12C0">
        <w:rPr>
          <w:spacing w:val="-3"/>
        </w:rPr>
        <w:t xml:space="preserve"> </w:t>
      </w:r>
      <w:r w:rsidRPr="00EA12C0">
        <w:t>bureau</w:t>
      </w:r>
    </w:p>
    <w:p w14:paraId="2E6D34A9" w14:textId="77777777" w:rsidR="00FF37DF" w:rsidRPr="00EA12C0" w:rsidRDefault="00447E00" w:rsidP="00E63364">
      <w:pPr>
        <w:pStyle w:val="Bullet"/>
        <w:numPr>
          <w:ilvl w:val="1"/>
          <w:numId w:val="66"/>
        </w:numPr>
      </w:pPr>
      <w:r w:rsidRPr="00EA12C0">
        <w:t>Secretary of State listing reflecting current year</w:t>
      </w:r>
      <w:r w:rsidRPr="00EA12C0">
        <w:rPr>
          <w:spacing w:val="-5"/>
        </w:rPr>
        <w:t xml:space="preserve"> </w:t>
      </w:r>
      <w:r w:rsidRPr="00EA12C0">
        <w:t>registration</w:t>
      </w:r>
    </w:p>
    <w:p w14:paraId="620D9451" w14:textId="77777777" w:rsidR="00495939" w:rsidRPr="00EA12C0" w:rsidRDefault="00447E00" w:rsidP="00E63364">
      <w:pPr>
        <w:pStyle w:val="Bullet"/>
        <w:numPr>
          <w:ilvl w:val="1"/>
          <w:numId w:val="66"/>
        </w:numPr>
      </w:pPr>
      <w:r w:rsidRPr="00EA12C0">
        <w:t>Verification of a phone and address listing using the</w:t>
      </w:r>
      <w:r w:rsidRPr="00EA12C0">
        <w:rPr>
          <w:spacing w:val="-10"/>
        </w:rPr>
        <w:t xml:space="preserve"> </w:t>
      </w:r>
      <w:r w:rsidRPr="00EA12C0">
        <w:t xml:space="preserve">Internet. </w:t>
      </w:r>
    </w:p>
    <w:p w14:paraId="2EFE496C" w14:textId="0ED7CDD1" w:rsidR="00FF37DF" w:rsidRDefault="00FF37DF" w:rsidP="00E63364">
      <w:pPr>
        <w:pStyle w:val="Bullet"/>
        <w:numPr>
          <w:ilvl w:val="1"/>
          <w:numId w:val="66"/>
        </w:numPr>
      </w:pPr>
      <w:r w:rsidRPr="00EA12C0">
        <w:t>In instances where an online listing or search is not possible due to the nature of the borrower’s employment (</w:t>
      </w:r>
      <w:r w:rsidR="002D2C4D" w:rsidRPr="00EA12C0">
        <w:t>i.e.,</w:t>
      </w:r>
      <w:r w:rsidRPr="00EA12C0">
        <w:t xml:space="preserve"> consultants), verification of activity within 30 days of the note date can be provided via evidence of receipt of business income within 30 days of the note supported by either invoices, bank statements showing business deposits, or similar means to support the business’ recent operation.</w:t>
      </w:r>
    </w:p>
    <w:p w14:paraId="3912BFE0" w14:textId="77777777" w:rsidR="00D41FD2" w:rsidRPr="00D41FD2" w:rsidRDefault="00D41FD2" w:rsidP="00D41FD2">
      <w:pPr>
        <w:pStyle w:val="ListBullet"/>
        <w:numPr>
          <w:ilvl w:val="0"/>
          <w:numId w:val="0"/>
        </w:numPr>
      </w:pPr>
    </w:p>
    <w:p w14:paraId="03F2B7BD" w14:textId="0F015E42" w:rsidR="00710179" w:rsidRPr="00EA12C0" w:rsidRDefault="0062294E" w:rsidP="005236B1">
      <w:pPr>
        <w:pStyle w:val="Heading1"/>
      </w:pPr>
      <w:bookmarkStart w:id="720" w:name="_Toc207885730"/>
      <w:r w:rsidRPr="00EA12C0">
        <w:t xml:space="preserve">INCOME </w:t>
      </w:r>
      <w:r w:rsidR="00F1194E">
        <w:t>GENERAL</w:t>
      </w:r>
      <w:bookmarkEnd w:id="720"/>
      <w:r w:rsidR="00F1194E">
        <w:t xml:space="preserve"> </w:t>
      </w:r>
    </w:p>
    <w:p w14:paraId="58CEEE1F" w14:textId="51A94817" w:rsidR="000B028C" w:rsidRPr="00EA12C0" w:rsidRDefault="000B028C" w:rsidP="00D24008">
      <w:pPr>
        <w:pStyle w:val="Heading2"/>
      </w:pPr>
      <w:bookmarkStart w:id="721" w:name="8.1_FULL_DOCUMENTATION"/>
      <w:bookmarkStart w:id="722" w:name="_bookmark150"/>
      <w:bookmarkStart w:id="723" w:name="_Toc207885731"/>
      <w:bookmarkEnd w:id="721"/>
      <w:bookmarkEnd w:id="722"/>
      <w:r w:rsidRPr="00EA12C0">
        <w:t>UNACCEPTABLE INCOME</w:t>
      </w:r>
      <w:bookmarkEnd w:id="723"/>
    </w:p>
    <w:p w14:paraId="1591EDE9" w14:textId="7207CD16" w:rsidR="000B028C" w:rsidRPr="00EA12C0" w:rsidRDefault="000B028C" w:rsidP="00B6023B">
      <w:pPr>
        <w:pStyle w:val="Bullet"/>
      </w:pPr>
      <w:r w:rsidRPr="00EA12C0">
        <w:t>Gambling winnings (except lottery continuing for 5</w:t>
      </w:r>
      <w:r w:rsidRPr="00EA12C0">
        <w:rPr>
          <w:spacing w:val="-6"/>
        </w:rPr>
        <w:t xml:space="preserve"> </w:t>
      </w:r>
      <w:r w:rsidRPr="00EA12C0">
        <w:t>years</w:t>
      </w:r>
      <w:r w:rsidR="000B6649">
        <w:t xml:space="preserve"> or more</w:t>
      </w:r>
      <w:r w:rsidRPr="00EA12C0">
        <w:t>)</w:t>
      </w:r>
    </w:p>
    <w:p w14:paraId="1A60C489" w14:textId="77777777" w:rsidR="000B028C" w:rsidRPr="00EA12C0" w:rsidRDefault="000B028C" w:rsidP="00B6023B">
      <w:pPr>
        <w:pStyle w:val="Bullet"/>
      </w:pPr>
      <w:r w:rsidRPr="00EA12C0">
        <w:t>Educational</w:t>
      </w:r>
      <w:r w:rsidRPr="00EA12C0">
        <w:rPr>
          <w:spacing w:val="-3"/>
        </w:rPr>
        <w:t xml:space="preserve"> </w:t>
      </w:r>
      <w:r w:rsidRPr="00EA12C0">
        <w:t>benefits</w:t>
      </w:r>
    </w:p>
    <w:p w14:paraId="0D607ACA" w14:textId="77777777" w:rsidR="000B028C" w:rsidRPr="00EA12C0" w:rsidRDefault="000B028C" w:rsidP="00B6023B">
      <w:pPr>
        <w:pStyle w:val="Bullet"/>
      </w:pPr>
      <w:r w:rsidRPr="00EA12C0">
        <w:t>Stock</w:t>
      </w:r>
      <w:r w:rsidRPr="00EA12C0">
        <w:rPr>
          <w:spacing w:val="-2"/>
        </w:rPr>
        <w:t xml:space="preserve"> </w:t>
      </w:r>
      <w:r w:rsidRPr="00EA12C0">
        <w:t>options</w:t>
      </w:r>
    </w:p>
    <w:p w14:paraId="495341A4" w14:textId="77777777" w:rsidR="000B028C" w:rsidRPr="00EA12C0" w:rsidRDefault="000B028C" w:rsidP="00B6023B">
      <w:pPr>
        <w:pStyle w:val="Bullet"/>
      </w:pPr>
      <w:r w:rsidRPr="00EA12C0">
        <w:t>Refunds of federal, state, or local</w:t>
      </w:r>
      <w:r w:rsidRPr="00EA12C0">
        <w:rPr>
          <w:spacing w:val="-7"/>
        </w:rPr>
        <w:t xml:space="preserve"> </w:t>
      </w:r>
      <w:r w:rsidRPr="00EA12C0">
        <w:t>taxes</w:t>
      </w:r>
    </w:p>
    <w:p w14:paraId="1A0A1B81" w14:textId="77777777" w:rsidR="000B028C" w:rsidRPr="00EA12C0" w:rsidRDefault="000B028C" w:rsidP="00B6023B">
      <w:pPr>
        <w:pStyle w:val="Bullet"/>
      </w:pPr>
      <w:r w:rsidRPr="00EA12C0">
        <w:t>Illegal</w:t>
      </w:r>
      <w:r w:rsidRPr="00EA12C0">
        <w:rPr>
          <w:spacing w:val="-1"/>
        </w:rPr>
        <w:t xml:space="preserve"> </w:t>
      </w:r>
      <w:r w:rsidRPr="00EA12C0">
        <w:t xml:space="preserve">income </w:t>
      </w:r>
    </w:p>
    <w:p w14:paraId="10CDDF0F" w14:textId="77777777" w:rsidR="000B028C" w:rsidRPr="00EA12C0" w:rsidRDefault="000B028C" w:rsidP="00B6023B">
      <w:pPr>
        <w:pStyle w:val="Bullet"/>
        <w:rPr>
          <w:b/>
          <w:caps/>
          <w:color w:val="00538F" w:themeColor="accent1" w:themeShade="BF"/>
          <w:spacing w:val="10"/>
        </w:rPr>
      </w:pPr>
      <w:r w:rsidRPr="00EA12C0">
        <w:t>Expense account</w:t>
      </w:r>
      <w:r w:rsidRPr="00EA12C0">
        <w:rPr>
          <w:spacing w:val="2"/>
        </w:rPr>
        <w:t xml:space="preserve"> </w:t>
      </w:r>
      <w:r w:rsidRPr="00EA12C0">
        <w:t xml:space="preserve">reimbursement </w:t>
      </w:r>
    </w:p>
    <w:p w14:paraId="337EC86C" w14:textId="07A0141D" w:rsidR="00D42A53" w:rsidRPr="00F1194E" w:rsidRDefault="0062294E" w:rsidP="005236B1">
      <w:pPr>
        <w:pStyle w:val="Heading1"/>
      </w:pPr>
      <w:bookmarkStart w:id="724" w:name="_Toc207885732"/>
      <w:r w:rsidRPr="00EA12C0">
        <w:t>FULL DOCUMENTATION</w:t>
      </w:r>
      <w:bookmarkEnd w:id="724"/>
      <w:r w:rsidRPr="00EA12C0">
        <w:t xml:space="preserve"> </w:t>
      </w:r>
    </w:p>
    <w:p w14:paraId="28BA8971" w14:textId="77777777" w:rsidR="00355711" w:rsidRPr="005D0B4A" w:rsidRDefault="00274627" w:rsidP="00F108B4">
      <w:pPr>
        <w:pStyle w:val="TableParagraph"/>
      </w:pPr>
      <w:r w:rsidRPr="005D0B4A">
        <w:t>For</w:t>
      </w:r>
      <w:r w:rsidRPr="00F108B4">
        <w:t xml:space="preserve"> </w:t>
      </w:r>
      <w:r w:rsidRPr="005D0B4A">
        <w:t>all</w:t>
      </w:r>
      <w:r w:rsidRPr="00F108B4">
        <w:t xml:space="preserve"> </w:t>
      </w:r>
      <w:r w:rsidRPr="005D0B4A">
        <w:t>income</w:t>
      </w:r>
      <w:r w:rsidRPr="00F108B4">
        <w:t xml:space="preserve"> </w:t>
      </w:r>
      <w:r w:rsidRPr="005D0B4A">
        <w:t>sources,</w:t>
      </w:r>
      <w:r w:rsidRPr="00F108B4">
        <w:t xml:space="preserve"> </w:t>
      </w:r>
      <w:r w:rsidRPr="005D0B4A">
        <w:t>borrowers</w:t>
      </w:r>
      <w:r w:rsidRPr="00F108B4">
        <w:t xml:space="preserve"> </w:t>
      </w:r>
      <w:r w:rsidRPr="005D0B4A">
        <w:t>are</w:t>
      </w:r>
      <w:r w:rsidRPr="00F108B4">
        <w:t xml:space="preserve"> </w:t>
      </w:r>
      <w:r w:rsidRPr="005D0B4A">
        <w:t>qualified</w:t>
      </w:r>
      <w:r w:rsidRPr="00F108B4">
        <w:t xml:space="preserve"> </w:t>
      </w:r>
      <w:r w:rsidRPr="005D0B4A">
        <w:t>based</w:t>
      </w:r>
      <w:r w:rsidRPr="00F108B4">
        <w:t xml:space="preserve"> </w:t>
      </w:r>
      <w:r w:rsidRPr="005D0B4A">
        <w:t>on</w:t>
      </w:r>
      <w:r w:rsidRPr="00F108B4">
        <w:t xml:space="preserve"> </w:t>
      </w:r>
      <w:r w:rsidRPr="005D0B4A">
        <w:t>calculated</w:t>
      </w:r>
      <w:r w:rsidRPr="00F108B4">
        <w:t xml:space="preserve"> </w:t>
      </w:r>
      <w:r w:rsidRPr="005D0B4A">
        <w:t>stable</w:t>
      </w:r>
      <w:r w:rsidRPr="00F108B4">
        <w:t xml:space="preserve"> </w:t>
      </w:r>
      <w:r w:rsidRPr="005D0B4A">
        <w:t>monthly</w:t>
      </w:r>
      <w:r w:rsidRPr="00F108B4">
        <w:t xml:space="preserve"> </w:t>
      </w:r>
      <w:r w:rsidRPr="005D0B4A">
        <w:t>income. Income may be obtained from a variety of sources such as salary, bonus, commission, self- employment, etc., and should be reasonably expected to continue for the next 3</w:t>
      </w:r>
      <w:r w:rsidRPr="00F108B4">
        <w:t xml:space="preserve"> </w:t>
      </w:r>
      <w:r w:rsidRPr="005D0B4A">
        <w:t>years</w:t>
      </w:r>
      <w:r w:rsidRPr="00F108B4">
        <w:t>.</w:t>
      </w:r>
      <w:r w:rsidR="00B85552" w:rsidRPr="005D0B4A">
        <w:t xml:space="preserve"> </w:t>
      </w:r>
    </w:p>
    <w:p w14:paraId="4D9D1A73" w14:textId="4E498B27" w:rsidR="001D7B96" w:rsidRPr="00EA12C0" w:rsidRDefault="0062294E" w:rsidP="00D24008">
      <w:pPr>
        <w:pStyle w:val="Heading2"/>
      </w:pPr>
      <w:bookmarkStart w:id="725" w:name="_WAGE_EARNERS_("/>
      <w:bookmarkStart w:id="726" w:name="_Toc207885733"/>
      <w:bookmarkEnd w:id="725"/>
      <w:r w:rsidRPr="00EA12C0">
        <w:t xml:space="preserve">WAGE EARNERS </w:t>
      </w:r>
      <w:r w:rsidR="00F1194E">
        <w:t>(</w:t>
      </w:r>
      <w:r w:rsidR="00F1194E">
        <w:tab/>
        <w:t>FULL DOC)</w:t>
      </w:r>
      <w:bookmarkEnd w:id="726"/>
    </w:p>
    <w:p w14:paraId="61F32CFE" w14:textId="0762B4F5" w:rsidR="00B85552" w:rsidRPr="00EA12C0" w:rsidRDefault="00B85552" w:rsidP="00F108B4">
      <w:pPr>
        <w:pStyle w:val="TableParagraph"/>
      </w:pPr>
      <w:r w:rsidRPr="00EA12C0">
        <w:t xml:space="preserve">Income  must be verified </w:t>
      </w:r>
      <w:r w:rsidR="00D02286" w:rsidRPr="00EA12C0">
        <w:t xml:space="preserve">with the </w:t>
      </w:r>
      <w:r w:rsidRPr="00EA12C0">
        <w:t xml:space="preserve"> following:</w:t>
      </w:r>
    </w:p>
    <w:p w14:paraId="50C3C08A" w14:textId="00CB360B" w:rsidR="00B85552" w:rsidRPr="00EA12C0" w:rsidRDefault="0070233A" w:rsidP="00F108B4">
      <w:pPr>
        <w:pStyle w:val="Bullet"/>
      </w:pPr>
      <w:r w:rsidRPr="00EA12C0">
        <w:t xml:space="preserve">30 days of paystubs, 1 or 2 years W-2 or an electronic verification of employment, W-2 transcripts and a fully executed and signed  IRS Form-4506C </w:t>
      </w:r>
    </w:p>
    <w:p w14:paraId="00BE54A4" w14:textId="77777777" w:rsidR="00B85552" w:rsidRPr="005D0B4A" w:rsidRDefault="00B85552" w:rsidP="00E63364">
      <w:pPr>
        <w:pStyle w:val="Bullet"/>
        <w:numPr>
          <w:ilvl w:val="1"/>
          <w:numId w:val="66"/>
        </w:numPr>
      </w:pPr>
      <w:r w:rsidRPr="005D0B4A">
        <w:t>Pay</w:t>
      </w:r>
      <w:r w:rsidRPr="00F108B4">
        <w:t xml:space="preserve"> </w:t>
      </w:r>
      <w:r w:rsidRPr="005D0B4A">
        <w:t>stubs</w:t>
      </w:r>
      <w:r w:rsidRPr="00F108B4">
        <w:t xml:space="preserve"> </w:t>
      </w:r>
      <w:r w:rsidRPr="005D0B4A">
        <w:t>and</w:t>
      </w:r>
      <w:r w:rsidRPr="00F108B4">
        <w:t xml:space="preserve"> </w:t>
      </w:r>
      <w:r w:rsidRPr="005D0B4A">
        <w:t>W-2s</w:t>
      </w:r>
      <w:r w:rsidRPr="00F108B4">
        <w:t xml:space="preserve"> </w:t>
      </w:r>
      <w:r w:rsidRPr="005D0B4A">
        <w:t>must</w:t>
      </w:r>
      <w:r w:rsidRPr="00F108B4">
        <w:t xml:space="preserve"> </w:t>
      </w:r>
      <w:r w:rsidRPr="005D0B4A">
        <w:t>be</w:t>
      </w:r>
      <w:r w:rsidRPr="00F108B4">
        <w:t xml:space="preserve"> </w:t>
      </w:r>
      <w:r w:rsidRPr="005D0B4A">
        <w:t>typed</w:t>
      </w:r>
      <w:r w:rsidRPr="00F108B4">
        <w:t xml:space="preserve"> </w:t>
      </w:r>
      <w:r w:rsidRPr="005D0B4A">
        <w:t>or</w:t>
      </w:r>
      <w:r w:rsidRPr="00F108B4">
        <w:t xml:space="preserve"> </w:t>
      </w:r>
      <w:r w:rsidRPr="005D0B4A">
        <w:t>computer</w:t>
      </w:r>
      <w:r w:rsidRPr="00F108B4">
        <w:t xml:space="preserve"> </w:t>
      </w:r>
      <w:r w:rsidRPr="005D0B4A">
        <w:t>generated.</w:t>
      </w:r>
      <w:r w:rsidRPr="00F108B4">
        <w:t xml:space="preserve"> </w:t>
      </w:r>
      <w:r w:rsidRPr="005D0B4A">
        <w:t>They</w:t>
      </w:r>
      <w:r w:rsidRPr="00F108B4">
        <w:t xml:space="preserve"> </w:t>
      </w:r>
      <w:r w:rsidRPr="005D0B4A">
        <w:t>should</w:t>
      </w:r>
      <w:r w:rsidRPr="00F108B4">
        <w:t xml:space="preserve"> </w:t>
      </w:r>
      <w:r w:rsidRPr="005D0B4A">
        <w:t>provide</w:t>
      </w:r>
      <w:r w:rsidRPr="00F108B4">
        <w:t xml:space="preserve"> </w:t>
      </w:r>
      <w:r w:rsidRPr="005D0B4A">
        <w:t>the</w:t>
      </w:r>
      <w:r w:rsidRPr="00F108B4">
        <w:t xml:space="preserve"> </w:t>
      </w:r>
      <w:r w:rsidRPr="005D0B4A">
        <w:t>borrower’s</w:t>
      </w:r>
      <w:r w:rsidRPr="00F108B4">
        <w:t xml:space="preserve"> </w:t>
      </w:r>
      <w:r w:rsidRPr="005D0B4A">
        <w:t>full</w:t>
      </w:r>
      <w:r w:rsidRPr="00F108B4">
        <w:t xml:space="preserve"> </w:t>
      </w:r>
      <w:r w:rsidRPr="005D0B4A">
        <w:t>name, address, employer name, year-to-date earnings, and rate of</w:t>
      </w:r>
      <w:r w:rsidRPr="00F108B4">
        <w:t xml:space="preserve"> </w:t>
      </w:r>
      <w:r w:rsidRPr="005D0B4A">
        <w:t>pay.</w:t>
      </w:r>
    </w:p>
    <w:p w14:paraId="20C1B746" w14:textId="77777777" w:rsidR="00B85552" w:rsidRDefault="00B85552" w:rsidP="00E63364">
      <w:pPr>
        <w:pStyle w:val="Bullet"/>
        <w:numPr>
          <w:ilvl w:val="1"/>
          <w:numId w:val="66"/>
        </w:numPr>
      </w:pPr>
      <w:r w:rsidRPr="005D0B4A">
        <w:t>If pay stubs reflect garnishments (child support, IRS, etc.) or any loan deductions, additional information will be required to determine if a monthly payment should be included in the debt-to-income ratio calculation.</w:t>
      </w:r>
    </w:p>
    <w:p w14:paraId="5FD29408" w14:textId="77777777" w:rsidR="002932A5" w:rsidRPr="002932A5" w:rsidRDefault="002932A5" w:rsidP="002932A5">
      <w:pPr>
        <w:pStyle w:val="ListBullet"/>
        <w:numPr>
          <w:ilvl w:val="0"/>
          <w:numId w:val="0"/>
        </w:numPr>
        <w:ind w:left="3916" w:hanging="360"/>
      </w:pPr>
    </w:p>
    <w:p w14:paraId="7C9B6B47" w14:textId="5CDA8182" w:rsidR="0041455E" w:rsidRPr="00EA12C0" w:rsidRDefault="0041455E" w:rsidP="00D24008">
      <w:pPr>
        <w:pStyle w:val="Heading2"/>
      </w:pPr>
      <w:bookmarkStart w:id="727" w:name="_Toc207885734"/>
      <w:r w:rsidRPr="00EA12C0">
        <w:lastRenderedPageBreak/>
        <w:t>FEDERAL INCOME TAX RETURNS</w:t>
      </w:r>
      <w:r w:rsidR="00F1194E">
        <w:t xml:space="preserve"> (FULL DOC)</w:t>
      </w:r>
      <w:bookmarkEnd w:id="727"/>
    </w:p>
    <w:p w14:paraId="38293461" w14:textId="515E72DC" w:rsidR="00C43939" w:rsidRPr="00EA12C0" w:rsidRDefault="00426390" w:rsidP="00C43939">
      <w:pPr>
        <w:pStyle w:val="Bullet"/>
      </w:pPr>
      <w:r w:rsidRPr="00EA12C0">
        <w:t>1</w:t>
      </w:r>
      <w:r w:rsidR="0041455E" w:rsidRPr="00EA12C0">
        <w:t xml:space="preserve"> or </w:t>
      </w:r>
      <w:r w:rsidRPr="00EA12C0">
        <w:t>2</w:t>
      </w:r>
      <w:r w:rsidR="0041455E" w:rsidRPr="00EA12C0">
        <w:t xml:space="preserve"> years</w:t>
      </w:r>
      <w:r w:rsidR="00340938" w:rsidRPr="00EA12C0">
        <w:t xml:space="preserve"> of personal and business </w:t>
      </w:r>
      <w:r w:rsidR="00137B61">
        <w:t>Federal T</w:t>
      </w:r>
      <w:r w:rsidR="00137B61" w:rsidRPr="00EA12C0">
        <w:t xml:space="preserve">ax </w:t>
      </w:r>
      <w:r w:rsidR="00137B61">
        <w:t xml:space="preserve">Returns </w:t>
      </w:r>
      <w:r w:rsidR="00137B61" w:rsidRPr="00EA12C0">
        <w:t xml:space="preserve"> </w:t>
      </w:r>
      <w:r w:rsidR="006651C7" w:rsidRPr="00EA12C0">
        <w:t>with all applicable schedules</w:t>
      </w:r>
      <w:r w:rsidR="003854EB">
        <w:t>.</w:t>
      </w:r>
    </w:p>
    <w:p w14:paraId="0AF1041C" w14:textId="5838D352" w:rsidR="00CF7EF9" w:rsidRPr="002932A5" w:rsidRDefault="00666F1E" w:rsidP="002932A5">
      <w:pPr>
        <w:pStyle w:val="Bullet"/>
      </w:pPr>
      <w:r w:rsidRPr="00EA12C0">
        <w:t xml:space="preserve">All K-1’s </w:t>
      </w:r>
      <w:r w:rsidR="003C0567" w:rsidRPr="00EA12C0">
        <w:t>must be provided regardless of percentage of ownership</w:t>
      </w:r>
      <w:r w:rsidR="00677033" w:rsidRPr="00EA12C0">
        <w:t xml:space="preserve">. </w:t>
      </w:r>
      <w:r w:rsidR="003C0567" w:rsidRPr="00EA12C0">
        <w:t xml:space="preserve">Losses must be considered in calculating </w:t>
      </w:r>
      <w:r w:rsidR="00B60F38" w:rsidRPr="00EA12C0">
        <w:t xml:space="preserve">the </w:t>
      </w:r>
      <w:r w:rsidR="003C0567" w:rsidRPr="00EA12C0">
        <w:t xml:space="preserve">qualifying income. </w:t>
      </w:r>
    </w:p>
    <w:p w14:paraId="1F0E6518" w14:textId="6FEDEC1D" w:rsidR="00D42A53" w:rsidRPr="00EA12C0" w:rsidRDefault="00D42A53" w:rsidP="00D24008">
      <w:pPr>
        <w:pStyle w:val="Heading2"/>
      </w:pPr>
      <w:bookmarkStart w:id="728" w:name="7.2.1_IRS_4506-T"/>
      <w:bookmarkStart w:id="729" w:name="_bookmark143"/>
      <w:bookmarkStart w:id="730" w:name="_Toc199843909"/>
      <w:bookmarkStart w:id="731" w:name="_Toc207885735"/>
      <w:bookmarkEnd w:id="728"/>
      <w:bookmarkEnd w:id="729"/>
      <w:r w:rsidRPr="00EA12C0">
        <w:t>IRS 4506-</w:t>
      </w:r>
      <w:r w:rsidR="00B23002" w:rsidRPr="00EA12C0">
        <w:t>C</w:t>
      </w:r>
      <w:r w:rsidR="003C3B6A" w:rsidRPr="00EA12C0">
        <w:t xml:space="preserve"> T</w:t>
      </w:r>
      <w:r w:rsidR="007E77E3" w:rsidRPr="00EA12C0">
        <w:t>AX TRANSCRIPTS</w:t>
      </w:r>
      <w:bookmarkEnd w:id="730"/>
      <w:r w:rsidR="00F1194E">
        <w:t xml:space="preserve"> (FULL DOC)</w:t>
      </w:r>
      <w:bookmarkEnd w:id="731"/>
    </w:p>
    <w:p w14:paraId="3062460F" w14:textId="6D7D2534" w:rsidR="002E6253" w:rsidRPr="00EA12C0" w:rsidRDefault="002E6253" w:rsidP="0017594D">
      <w:pPr>
        <w:pStyle w:val="TableParagraph"/>
        <w:rPr>
          <w:rFonts w:eastAsia="Times New Roman"/>
          <w:spacing w:val="6"/>
        </w:rPr>
      </w:pPr>
      <w:r w:rsidRPr="00EA12C0">
        <w:t xml:space="preserve">A signed IRS 4506-C must be completed and signed by all borrowers </w:t>
      </w:r>
      <w:r w:rsidR="0009766D" w:rsidRPr="00EA12C0">
        <w:t>qualifying with</w:t>
      </w:r>
      <w:r w:rsidRPr="00EA12C0">
        <w:t xml:space="preserve"> full doc</w:t>
      </w:r>
      <w:r w:rsidR="00F33B54" w:rsidRPr="00EA12C0">
        <w:t xml:space="preserve">umentation </w:t>
      </w:r>
      <w:r w:rsidRPr="00EA12C0">
        <w:t xml:space="preserve"> transactions. The form must request the appropriate type of transcript based on the level of loan documentation (W-2s, full tax transcripts, etc.).</w:t>
      </w:r>
      <w:r w:rsidR="00B365BF" w:rsidRPr="00EA12C0">
        <w:rPr>
          <w:rFonts w:eastAsia="Times New Roman"/>
          <w:spacing w:val="6"/>
        </w:rPr>
        <w:t>O</w:t>
      </w:r>
      <w:r w:rsidRPr="00EA12C0">
        <w:rPr>
          <w:rFonts w:eastAsia="Times New Roman"/>
          <w:spacing w:val="6"/>
        </w:rPr>
        <w:t>ne of the following is required:</w:t>
      </w:r>
    </w:p>
    <w:p w14:paraId="452680FF" w14:textId="3190D07D" w:rsidR="002E6253" w:rsidRPr="00EA12C0" w:rsidRDefault="002E6253" w:rsidP="0017594D">
      <w:pPr>
        <w:pStyle w:val="Bullet"/>
      </w:pPr>
      <w:r w:rsidRPr="00EA12C0">
        <w:t>Wage earner’s employment and income documented through a FNMA DU Validation Electronic Verification of Employment vendor (i.e., Blend, Equifax, Experian, Finicity, Truework), OR</w:t>
      </w:r>
    </w:p>
    <w:p w14:paraId="712F7E6A" w14:textId="4D2A965F" w:rsidR="002E6253" w:rsidRPr="00EA12C0" w:rsidRDefault="002E6253" w:rsidP="0017594D">
      <w:pPr>
        <w:pStyle w:val="Bullet"/>
      </w:pPr>
      <w:r w:rsidRPr="00EA12C0">
        <w:t xml:space="preserve">Transcripts executed for 1 or 2 years, depending </w:t>
      </w:r>
      <w:r w:rsidR="00DE6577" w:rsidRPr="00EA12C0">
        <w:t xml:space="preserve">on </w:t>
      </w:r>
      <w:r w:rsidR="00573620" w:rsidRPr="00EA12C0">
        <w:t xml:space="preserve">the number of </w:t>
      </w:r>
      <w:r w:rsidR="00DE6577" w:rsidRPr="00EA12C0">
        <w:t>years the income the borrower is providing</w:t>
      </w:r>
      <w:r w:rsidR="006A0A2A">
        <w:t xml:space="preserve">. </w:t>
      </w:r>
    </w:p>
    <w:p w14:paraId="1C30F39E" w14:textId="77777777" w:rsidR="00555938" w:rsidRPr="00EA12C0" w:rsidRDefault="00555938" w:rsidP="00902F45">
      <w:pPr>
        <w:spacing w:before="0" w:after="0"/>
        <w:ind w:left="432"/>
        <w:rPr>
          <w:rFonts w:ascii="Filson Pro Light" w:eastAsia="Times New Roman" w:hAnsi="Filson Pro Light"/>
          <w:spacing w:val="6"/>
        </w:rPr>
      </w:pPr>
    </w:p>
    <w:p w14:paraId="2E935F17" w14:textId="75D793C0" w:rsidR="002E6253" w:rsidRPr="00EA12C0" w:rsidRDefault="002E6253" w:rsidP="0017594D">
      <w:pPr>
        <w:pStyle w:val="TableParagraph"/>
      </w:pPr>
      <w:r w:rsidRPr="00EA12C0">
        <w:t>In the event the most recent years transcripts are not available, one of the following is required:</w:t>
      </w:r>
    </w:p>
    <w:p w14:paraId="66B3BCFC" w14:textId="731AAF79" w:rsidR="002E6253" w:rsidRPr="00EA12C0" w:rsidRDefault="002E6253" w:rsidP="0017594D">
      <w:pPr>
        <w:pStyle w:val="Bullet"/>
      </w:pPr>
      <w:r w:rsidRPr="00EA12C0">
        <w:t xml:space="preserve">The prior </w:t>
      </w:r>
      <w:r w:rsidR="00F10425" w:rsidRPr="00EA12C0">
        <w:t xml:space="preserve">1or </w:t>
      </w:r>
      <w:r w:rsidR="006A0A2A">
        <w:t xml:space="preserve">2 </w:t>
      </w:r>
      <w:r w:rsidR="00F10425" w:rsidRPr="00EA12C0">
        <w:t>years</w:t>
      </w:r>
      <w:r w:rsidRPr="00EA12C0">
        <w:t xml:space="preserve"> </w:t>
      </w:r>
      <w:r w:rsidR="006A0A2A">
        <w:t xml:space="preserve">tax </w:t>
      </w:r>
      <w:r w:rsidRPr="00EA12C0">
        <w:t>transcripts, OR</w:t>
      </w:r>
    </w:p>
    <w:p w14:paraId="15C29E4C" w14:textId="054DF14D" w:rsidR="0044551F" w:rsidRPr="00EA12C0" w:rsidRDefault="003E5D19" w:rsidP="0017594D">
      <w:pPr>
        <w:pStyle w:val="Bullet"/>
      </w:pPr>
      <w:r w:rsidRPr="00EA12C0">
        <w:t>All</w:t>
      </w:r>
      <w:r w:rsidR="002E6253" w:rsidRPr="00EA12C0">
        <w:t xml:space="preserve"> the following:</w:t>
      </w:r>
    </w:p>
    <w:p w14:paraId="1C85D53C" w14:textId="48014DF6" w:rsidR="0044551F" w:rsidRPr="00EA12C0" w:rsidRDefault="002E6253" w:rsidP="0017594D">
      <w:pPr>
        <w:pStyle w:val="Bullet"/>
        <w:numPr>
          <w:ilvl w:val="1"/>
          <w:numId w:val="66"/>
        </w:numPr>
      </w:pPr>
      <w:r w:rsidRPr="00EA12C0">
        <w:t xml:space="preserve">The prior year’s transcripts when qualifying as a </w:t>
      </w:r>
      <w:r w:rsidR="00653193" w:rsidRPr="00EA12C0">
        <w:t>two-year</w:t>
      </w:r>
      <w:r w:rsidRPr="00EA12C0">
        <w:t xml:space="preserve"> full doc</w:t>
      </w:r>
      <w:r w:rsidR="009C4A4B" w:rsidRPr="00EA12C0">
        <w:t>umentation</w:t>
      </w:r>
      <w:r w:rsidRPr="00EA12C0">
        <w:t>,</w:t>
      </w:r>
    </w:p>
    <w:p w14:paraId="25EF37F2" w14:textId="77777777" w:rsidR="0044551F" w:rsidRPr="00EA12C0" w:rsidRDefault="002E6253" w:rsidP="0017594D">
      <w:pPr>
        <w:pStyle w:val="Bullet"/>
        <w:numPr>
          <w:ilvl w:val="1"/>
          <w:numId w:val="66"/>
        </w:numPr>
      </w:pPr>
      <w:r w:rsidRPr="00EA12C0">
        <w:t>Copy of the e-filing certificate for the most recent year,</w:t>
      </w:r>
    </w:p>
    <w:p w14:paraId="2A5B1452" w14:textId="77777777" w:rsidR="0044551F" w:rsidRPr="00EA12C0" w:rsidRDefault="002E6253" w:rsidP="0017594D">
      <w:pPr>
        <w:pStyle w:val="Bullet"/>
        <w:numPr>
          <w:ilvl w:val="1"/>
          <w:numId w:val="66"/>
        </w:numPr>
      </w:pPr>
      <w:r w:rsidRPr="00EA12C0">
        <w:t>Proof the check cleared for any taxes due, or proof of receipt of the tax refund, and</w:t>
      </w:r>
    </w:p>
    <w:p w14:paraId="4AE5FC07" w14:textId="3BB22F6F" w:rsidR="002E6253" w:rsidRPr="00EA12C0" w:rsidRDefault="002E6253" w:rsidP="0017594D">
      <w:pPr>
        <w:pStyle w:val="Bullet"/>
        <w:numPr>
          <w:ilvl w:val="1"/>
          <w:numId w:val="66"/>
        </w:numPr>
      </w:pPr>
      <w:r w:rsidRPr="00EA12C0">
        <w:t xml:space="preserve">Tax Transcript </w:t>
      </w:r>
      <w:r w:rsidR="00573620" w:rsidRPr="00EA12C0">
        <w:t xml:space="preserve">reflecting </w:t>
      </w:r>
      <w:r w:rsidRPr="00EA12C0">
        <w:t>“No Record Found</w:t>
      </w:r>
      <w:r w:rsidR="001124F8" w:rsidRPr="00EA12C0">
        <w:t>.</w:t>
      </w:r>
      <w:r w:rsidRPr="00EA12C0">
        <w:t>”</w:t>
      </w:r>
    </w:p>
    <w:p w14:paraId="05E21E74" w14:textId="77777777" w:rsidR="00FF23B2" w:rsidRPr="00EA12C0" w:rsidRDefault="00FF23B2" w:rsidP="00FF23B2">
      <w:pPr>
        <w:pStyle w:val="ListParagraph"/>
        <w:spacing w:before="0" w:after="0" w:line="240" w:lineRule="auto"/>
        <w:ind w:left="1800"/>
        <w:contextualSpacing w:val="0"/>
        <w:rPr>
          <w:rFonts w:eastAsia="Times New Roman"/>
          <w:spacing w:val="6"/>
        </w:rPr>
      </w:pPr>
    </w:p>
    <w:p w14:paraId="1EBF7632" w14:textId="3DD29B87" w:rsidR="002E6253" w:rsidRPr="00EA12C0" w:rsidRDefault="002E6253" w:rsidP="000A63DC">
      <w:pPr>
        <w:pStyle w:val="Bullet"/>
      </w:pPr>
      <w:r w:rsidRPr="00EA12C0">
        <w:t xml:space="preserve">The transcripts must be reviewed and compared to the qualifying income to confirm consistency. The results should </w:t>
      </w:r>
      <w:r w:rsidR="00517A7D" w:rsidRPr="00EA12C0">
        <w:t>be</w:t>
      </w:r>
      <w:r w:rsidRPr="00EA12C0">
        <w:t xml:space="preserve"> equal to or greater than the income used to qualify the loan. Any inconsistencies between the transcripts and the qualifying income should be addressed.</w:t>
      </w:r>
    </w:p>
    <w:p w14:paraId="4F136611" w14:textId="3C0CEAE1" w:rsidR="003100D3" w:rsidRPr="00EA12C0" w:rsidRDefault="003100D3" w:rsidP="00D24008">
      <w:pPr>
        <w:pStyle w:val="Heading2"/>
      </w:pPr>
      <w:bookmarkStart w:id="732" w:name="7.2.2_PAY_STUBS_AND_W-2S"/>
      <w:bookmarkStart w:id="733" w:name="_bookmark144"/>
      <w:bookmarkStart w:id="734" w:name="7.2.3_FEDERAL_INCOME_TAX_RETURNS"/>
      <w:bookmarkStart w:id="735" w:name="_bookmark145"/>
      <w:bookmarkStart w:id="736" w:name="7.2.4_WRITTEN_VERIFICATION_OF_EMPLOYMENT"/>
      <w:bookmarkStart w:id="737" w:name="_bookmark146"/>
      <w:bookmarkStart w:id="738" w:name="7.2.5_VERBAL_VERIFICATION_OF_EMPLOYMENT_"/>
      <w:bookmarkStart w:id="739" w:name="_bookmark147"/>
      <w:bookmarkStart w:id="740" w:name="7.3_ASSET_DOCUMENTATION"/>
      <w:bookmarkStart w:id="741" w:name="_bookmark148"/>
      <w:bookmarkStart w:id="742" w:name="8.5_SOURCES_OF_INCOME"/>
      <w:bookmarkStart w:id="743" w:name="_bookmark162"/>
      <w:bookmarkStart w:id="744" w:name="8.5.1_ANNUITY_INCOME"/>
      <w:bookmarkStart w:id="745" w:name="_bookmark163"/>
      <w:bookmarkStart w:id="746" w:name="8.5.2_ASSET_DEPLETION"/>
      <w:bookmarkStart w:id="747" w:name="_bookmark164"/>
      <w:bookmarkStart w:id="748" w:name="8.5.3_AUTOMOBILE_ALLOWANCE"/>
      <w:bookmarkStart w:id="749" w:name="_bookmark165"/>
      <w:bookmarkStart w:id="750" w:name="8.5.4_BONUS_AND_OVERTIME"/>
      <w:bookmarkStart w:id="751" w:name="_bookmark166"/>
      <w:bookmarkStart w:id="752" w:name="8.5.5_CAPITAL_GAINS"/>
      <w:bookmarkStart w:id="753" w:name="_bookmark167"/>
      <w:bookmarkStart w:id="754" w:name="8.5.6_CHILD_SUPPORT,_ALIMONY_OR_MAINTENA"/>
      <w:bookmarkStart w:id="755" w:name="_bookmark168"/>
      <w:bookmarkStart w:id="756" w:name="8.5.7_COMMISSION_INCOME"/>
      <w:bookmarkStart w:id="757" w:name="_bookmark169"/>
      <w:bookmarkStart w:id="758" w:name="8.5.8_DECLINING_INCOME"/>
      <w:bookmarkStart w:id="759" w:name="_bookmark170"/>
      <w:bookmarkStart w:id="760" w:name="8.5.9_DISABILITY_INCOME"/>
      <w:bookmarkStart w:id="761" w:name="_bookmark171"/>
      <w:bookmarkStart w:id="762" w:name="8.5.10_DIVIDEND/INTEREST_INCOME"/>
      <w:bookmarkStart w:id="763" w:name="_bookmark172"/>
      <w:bookmarkStart w:id="764" w:name="8.5.11_EMPLOYMENT_BY_A_RELATIVE"/>
      <w:bookmarkStart w:id="765" w:name="_bookmark173"/>
      <w:bookmarkStart w:id="766" w:name="_EMPLOYMENT_BY_A"/>
      <w:bookmarkStart w:id="767" w:name="8.5.12_FOREIGN_INCOME"/>
      <w:bookmarkStart w:id="768" w:name="_bookmark174"/>
      <w:bookmarkStart w:id="769" w:name="8.5.13_FOSTER_CARE_INCOME"/>
      <w:bookmarkStart w:id="770" w:name="_bookmark175"/>
      <w:bookmarkStart w:id="771" w:name="8.5.14_HOURLY_WAGES"/>
      <w:bookmarkStart w:id="772" w:name="_bookmark176"/>
      <w:bookmarkStart w:id="773" w:name="8.5.15_LUMP-SUM_DISTRIBUTIONS"/>
      <w:bookmarkStart w:id="774" w:name="_bookmark177"/>
      <w:bookmarkStart w:id="775" w:name="8.5.16_MINISTER/CLERGY_INCOME"/>
      <w:bookmarkStart w:id="776" w:name="_bookmark178"/>
      <w:bookmarkStart w:id="777" w:name="8.5.17_NON-TAXABLE_INCOME"/>
      <w:bookmarkStart w:id="778" w:name="_bookmark179"/>
      <w:bookmarkStart w:id="779" w:name="_NON-TAXABLE_INCOME"/>
      <w:bookmarkStart w:id="780" w:name="8.5.18_NOTES_RECEIVABLE_INCOME"/>
      <w:bookmarkStart w:id="781" w:name="_bookmark180"/>
      <w:bookmarkStart w:id="782" w:name="8.5.19_PART-TIME/SECOND_JOB_INCOME"/>
      <w:bookmarkStart w:id="783" w:name="_bookmark181"/>
      <w:bookmarkStart w:id="784" w:name="8.5.20_PENSION/RETIREMENT"/>
      <w:bookmarkStart w:id="785" w:name="_bookmark182"/>
      <w:bookmarkStart w:id="786" w:name="8.5.20.1_PROOF_OF_CONTINUANCE"/>
      <w:bookmarkStart w:id="787" w:name="_bookmark183"/>
      <w:bookmarkStart w:id="788" w:name="8.5.20.2_FORTHCOMING_RETIREMENT"/>
      <w:bookmarkStart w:id="789" w:name="8.5.21_PUBLIC_ASSISTANCE"/>
      <w:bookmarkStart w:id="790" w:name="_bookmark184"/>
      <w:bookmarkStart w:id="791" w:name="8.5.22_RENTAL_INCOME"/>
      <w:bookmarkStart w:id="792" w:name="_bookmark185"/>
      <w:bookmarkStart w:id="793" w:name="_RENTAL_INCOME_ON"/>
      <w:bookmarkStart w:id="794" w:name="_RENTAL_INCOME_NOT"/>
      <w:bookmarkStart w:id="795" w:name="8.5.22.1_INCOME_OR_LOSS"/>
      <w:bookmarkStart w:id="796" w:name="8.5.22.2_CALCULATING_RENTAL_INCOME_FROM_"/>
      <w:bookmarkStart w:id="797" w:name="_bookmark186"/>
      <w:bookmarkStart w:id="798" w:name="8.5.22.3_RENTAL_INCOME_FROM_OTHER_REAL_E"/>
      <w:bookmarkStart w:id="799" w:name="8.5.22.4_CASH_FLOW_ANALYSIS_OF_SCHEDULE_"/>
      <w:bookmarkStart w:id="800" w:name="_bookmark187"/>
      <w:bookmarkStart w:id="801" w:name="8.5.22.5_RENTAL_INCOME_FROM_HOME-SHARING"/>
      <w:bookmarkStart w:id="802" w:name="8.5.23_RESTRICTED_STOCK_UNITS_(RSUs)"/>
      <w:bookmarkStart w:id="803" w:name="_bookmark188"/>
      <w:bookmarkStart w:id="804" w:name="8.5.24_SEASONAL_INCOME"/>
      <w:bookmarkStart w:id="805" w:name="_bookmark189"/>
      <w:bookmarkStart w:id="806" w:name="8.5.25_SELF-EMPLOYED_INCOME"/>
      <w:bookmarkStart w:id="807" w:name="_bookmark190"/>
      <w:bookmarkStart w:id="808" w:name="_Toc199843946"/>
      <w:bookmarkStart w:id="809" w:name="_Toc207885736"/>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r w:rsidRPr="00EA12C0">
        <w:t>SELF-EMPLOY</w:t>
      </w:r>
      <w:r w:rsidR="00E7780C" w:rsidRPr="00EA12C0">
        <w:t>MENT</w:t>
      </w:r>
      <w:r w:rsidR="00B07D5F" w:rsidRPr="00EA12C0">
        <w:t xml:space="preserve"> </w:t>
      </w:r>
      <w:r w:rsidRPr="00EA12C0">
        <w:t>INCOME</w:t>
      </w:r>
      <w:r w:rsidR="002A0A53" w:rsidRPr="00EA12C0">
        <w:t xml:space="preserve"> </w:t>
      </w:r>
      <w:bookmarkEnd w:id="808"/>
      <w:r w:rsidR="00F1194E">
        <w:t>(</w:t>
      </w:r>
      <w:r w:rsidR="00560D67">
        <w:t>S/</w:t>
      </w:r>
      <w:r w:rsidR="009E1136">
        <w:t>E</w:t>
      </w:r>
      <w:r w:rsidR="00560D67">
        <w:t xml:space="preserve"> </w:t>
      </w:r>
      <w:r w:rsidR="00F1194E">
        <w:t>FULL DOC)</w:t>
      </w:r>
      <w:bookmarkEnd w:id="809"/>
    </w:p>
    <w:p w14:paraId="3B97CC4D" w14:textId="7EF0A5A6" w:rsidR="0049616D" w:rsidRPr="00EA12C0" w:rsidRDefault="0049616D" w:rsidP="000A63DC">
      <w:pPr>
        <w:pStyle w:val="Bullet"/>
      </w:pPr>
      <w:r w:rsidRPr="00EA12C0">
        <w:t>FNMA</w:t>
      </w:r>
      <w:r w:rsidR="002858E2" w:rsidRPr="00EA12C0">
        <w:t xml:space="preserve"> Liquidity Test is not required. </w:t>
      </w:r>
    </w:p>
    <w:p w14:paraId="7F21BF3F" w14:textId="3B9D1480" w:rsidR="003819BA" w:rsidRDefault="00AB655E" w:rsidP="000A63DC">
      <w:pPr>
        <w:pStyle w:val="Bullet"/>
      </w:pPr>
      <w:r>
        <w:t>A</w:t>
      </w:r>
      <w:r w:rsidR="00603AD7" w:rsidRPr="00EA12C0">
        <w:t xml:space="preserve"> </w:t>
      </w:r>
      <w:r w:rsidR="003100D3" w:rsidRPr="00EA12C0">
        <w:t>borrower is considered self-employed with 2</w:t>
      </w:r>
      <w:r w:rsidR="001A1A64" w:rsidRPr="00EA12C0">
        <w:t>5</w:t>
      </w:r>
      <w:r w:rsidR="003100D3" w:rsidRPr="00EA12C0">
        <w:t xml:space="preserve">% or more ownership interest in a business. </w:t>
      </w:r>
    </w:p>
    <w:p w14:paraId="007FF7B9" w14:textId="01384DE8" w:rsidR="00D87B38" w:rsidRPr="00D87B38" w:rsidRDefault="003100D3" w:rsidP="00A83936">
      <w:pPr>
        <w:pStyle w:val="Bullet"/>
        <w:numPr>
          <w:ilvl w:val="1"/>
          <w:numId w:val="66"/>
        </w:numPr>
      </w:pPr>
      <w:r w:rsidRPr="00EA12C0">
        <w:t>The business may be a sole proprietorship, general partnership, limited partnership, corporation, or S corporation.</w:t>
      </w:r>
    </w:p>
    <w:p w14:paraId="72CFE7F5" w14:textId="204A0FDE" w:rsidR="00E5016A" w:rsidRPr="00D948FC" w:rsidRDefault="00385E61" w:rsidP="00D24008">
      <w:pPr>
        <w:pStyle w:val="Heading2"/>
      </w:pPr>
      <w:bookmarkStart w:id="810" w:name="_Toc207885737"/>
      <w:r w:rsidRPr="00D948FC">
        <w:t>STABILITY AND CONTINUANCE OF SELF-EMPLOYMENT</w:t>
      </w:r>
      <w:r w:rsidR="00AC3658">
        <w:t xml:space="preserve"> (</w:t>
      </w:r>
      <w:r w:rsidR="00560D67">
        <w:t xml:space="preserve">S/E </w:t>
      </w:r>
      <w:r w:rsidR="00AC3658">
        <w:t>FULL DOC)</w:t>
      </w:r>
      <w:bookmarkEnd w:id="810"/>
    </w:p>
    <w:p w14:paraId="2D0291F3" w14:textId="244435CA" w:rsidR="00E5016A" w:rsidRPr="00CD0FC8" w:rsidRDefault="00E5016A" w:rsidP="00F108B4">
      <w:pPr>
        <w:pStyle w:val="Bullet"/>
      </w:pPr>
      <w:r w:rsidRPr="0048155C">
        <w:t xml:space="preserve">Originators must verify the borrower’s self-employment for the most recent consecutive two (2) full years in </w:t>
      </w:r>
      <w:r w:rsidRPr="00CD0FC8">
        <w:t>the same busines</w:t>
      </w:r>
      <w:r w:rsidR="00C026DD" w:rsidRPr="00CD0FC8">
        <w:t>s</w:t>
      </w:r>
      <w:r w:rsidR="00855003" w:rsidRPr="00CD0FC8">
        <w:t xml:space="preserve">. </w:t>
      </w:r>
    </w:p>
    <w:p w14:paraId="17BE8F94" w14:textId="1EBBD320" w:rsidR="00CD0FC8" w:rsidRPr="00CD0FC8" w:rsidRDefault="00393EAD" w:rsidP="0017594D">
      <w:pPr>
        <w:pStyle w:val="Bullet"/>
        <w:numPr>
          <w:ilvl w:val="1"/>
          <w:numId w:val="66"/>
        </w:numPr>
      </w:pPr>
      <w:r>
        <w:t xml:space="preserve">See related Program for required length of self-employment. </w:t>
      </w:r>
    </w:p>
    <w:p w14:paraId="56A5E487" w14:textId="77777777" w:rsidR="00E5016A" w:rsidRPr="00EA12C0" w:rsidRDefault="00E5016A" w:rsidP="00F108B4">
      <w:pPr>
        <w:pStyle w:val="Bullet"/>
      </w:pPr>
      <w:r w:rsidRPr="00EA12C0">
        <w:t>It is considered acceptable when the self-employment business filing has changed (example: sole proprietorship to corporation) provided the business name and ownership percentage has remained the same and the business has been in existence for the most recent consecutive two full years.</w:t>
      </w:r>
    </w:p>
    <w:p w14:paraId="353CF34C" w14:textId="77777777" w:rsidR="00E5016A" w:rsidRPr="00EA12C0" w:rsidRDefault="00E5016A" w:rsidP="00F108B4">
      <w:pPr>
        <w:pStyle w:val="Bullet"/>
      </w:pPr>
      <w:r w:rsidRPr="00EA12C0">
        <w:lastRenderedPageBreak/>
        <w:t>Borrowers receiving 1099 income (filing as Schedule C or E) are eligible provided that the 1099 income is from the same source covering the most recent consecutive two (2) full years.</w:t>
      </w:r>
    </w:p>
    <w:p w14:paraId="46CB03CA" w14:textId="7830A6E6" w:rsidR="001A0BA2" w:rsidRPr="001A0BA2" w:rsidRDefault="00E5016A" w:rsidP="00D41FD2">
      <w:pPr>
        <w:pStyle w:val="Bullet"/>
      </w:pPr>
      <w:r w:rsidRPr="00EA12C0">
        <w:t>All borrowers using bank statements to qualify are required to be account holders of the bank accounts throughout the 12 or 24 months being used to qualify.</w:t>
      </w:r>
    </w:p>
    <w:p w14:paraId="2A874FA0" w14:textId="7BC76A97" w:rsidR="00AA0D2E" w:rsidRPr="00E42A3F" w:rsidRDefault="00AA0D2E" w:rsidP="00D24008">
      <w:pPr>
        <w:pStyle w:val="Heading2"/>
      </w:pPr>
      <w:bookmarkStart w:id="811" w:name="_Toc207885738"/>
      <w:r w:rsidRPr="00E42A3F">
        <w:t>CASH FLOW ANALYSIS</w:t>
      </w:r>
      <w:r w:rsidR="00AC3658">
        <w:t xml:space="preserve"> (</w:t>
      </w:r>
      <w:r w:rsidR="00560D67">
        <w:t xml:space="preserve">S/E </w:t>
      </w:r>
      <w:r w:rsidR="00AC3658">
        <w:t>FULL DOC)</w:t>
      </w:r>
      <w:bookmarkEnd w:id="811"/>
    </w:p>
    <w:p w14:paraId="395D9085" w14:textId="7D7FC2E8" w:rsidR="002A3B1D" w:rsidRPr="00D41FD2" w:rsidRDefault="00AA0D2E" w:rsidP="00D41FD2">
      <w:pPr>
        <w:pStyle w:val="TableParagraph"/>
      </w:pPr>
      <w:r w:rsidRPr="00EA12C0">
        <w:t>NQM Funding, LLC will prepare a written evaluation of the analysis of a self-employed borrower’s personal income,</w:t>
      </w:r>
      <w:r w:rsidRPr="00EA12C0">
        <w:rPr>
          <w:spacing w:val="-10"/>
        </w:rPr>
        <w:t xml:space="preserve"> </w:t>
      </w:r>
      <w:r w:rsidRPr="00EA12C0">
        <w:t>including</w:t>
      </w:r>
      <w:r w:rsidRPr="00EA12C0">
        <w:rPr>
          <w:spacing w:val="-12"/>
        </w:rPr>
        <w:t xml:space="preserve"> </w:t>
      </w:r>
      <w:r w:rsidRPr="00EA12C0">
        <w:t>the</w:t>
      </w:r>
      <w:r w:rsidRPr="00EA12C0">
        <w:rPr>
          <w:spacing w:val="-11"/>
        </w:rPr>
        <w:t xml:space="preserve"> </w:t>
      </w:r>
      <w:r w:rsidRPr="00EA12C0">
        <w:t>business</w:t>
      </w:r>
      <w:r w:rsidRPr="00EA12C0">
        <w:rPr>
          <w:spacing w:val="-9"/>
        </w:rPr>
        <w:t xml:space="preserve"> </w:t>
      </w:r>
      <w:r w:rsidRPr="00EA12C0">
        <w:t>income</w:t>
      </w:r>
      <w:r w:rsidRPr="00EA12C0">
        <w:rPr>
          <w:spacing w:val="-11"/>
        </w:rPr>
        <w:t xml:space="preserve"> </w:t>
      </w:r>
      <w:r w:rsidRPr="00EA12C0">
        <w:t>or</w:t>
      </w:r>
      <w:r w:rsidRPr="00EA12C0">
        <w:rPr>
          <w:spacing w:val="-9"/>
        </w:rPr>
        <w:t xml:space="preserve"> </w:t>
      </w:r>
      <w:r w:rsidRPr="00EA12C0">
        <w:t>loss,</w:t>
      </w:r>
      <w:r w:rsidRPr="00EA12C0">
        <w:rPr>
          <w:spacing w:val="-9"/>
        </w:rPr>
        <w:t xml:space="preserve"> </w:t>
      </w:r>
      <w:r w:rsidRPr="00EA12C0">
        <w:t>reported</w:t>
      </w:r>
      <w:r w:rsidRPr="00EA12C0">
        <w:rPr>
          <w:spacing w:val="-9"/>
        </w:rPr>
        <w:t xml:space="preserve"> </w:t>
      </w:r>
      <w:r w:rsidRPr="00EA12C0">
        <w:t>on</w:t>
      </w:r>
      <w:r w:rsidRPr="00EA12C0">
        <w:rPr>
          <w:spacing w:val="-11"/>
        </w:rPr>
        <w:t xml:space="preserve"> </w:t>
      </w:r>
      <w:r w:rsidRPr="00EA12C0">
        <w:t>the</w:t>
      </w:r>
      <w:r w:rsidRPr="00EA12C0">
        <w:rPr>
          <w:spacing w:val="-11"/>
        </w:rPr>
        <w:t xml:space="preserve"> </w:t>
      </w:r>
      <w:r w:rsidRPr="00EA12C0">
        <w:t>borrower’s</w:t>
      </w:r>
      <w:r w:rsidRPr="00EA12C0">
        <w:rPr>
          <w:spacing w:val="-9"/>
        </w:rPr>
        <w:t xml:space="preserve"> </w:t>
      </w:r>
      <w:r w:rsidRPr="00EA12C0">
        <w:t>federal</w:t>
      </w:r>
      <w:r w:rsidRPr="00EA12C0">
        <w:rPr>
          <w:spacing w:val="-9"/>
        </w:rPr>
        <w:t xml:space="preserve"> </w:t>
      </w:r>
      <w:r w:rsidRPr="00EA12C0">
        <w:t>income</w:t>
      </w:r>
      <w:r w:rsidRPr="00EA12C0">
        <w:rPr>
          <w:spacing w:val="-13"/>
        </w:rPr>
        <w:t xml:space="preserve"> </w:t>
      </w:r>
      <w:r w:rsidRPr="00EA12C0">
        <w:t>tax</w:t>
      </w:r>
      <w:r w:rsidRPr="00EA12C0">
        <w:rPr>
          <w:spacing w:val="-9"/>
        </w:rPr>
        <w:t xml:space="preserve"> </w:t>
      </w:r>
      <w:r w:rsidRPr="00EA12C0">
        <w:t xml:space="preserve">returns. </w:t>
      </w:r>
    </w:p>
    <w:p w14:paraId="706C9B67" w14:textId="2979D5DB" w:rsidR="0082101C" w:rsidRPr="00EA12C0" w:rsidRDefault="0082101C" w:rsidP="00D24008">
      <w:pPr>
        <w:pStyle w:val="Heading2"/>
      </w:pPr>
      <w:bookmarkStart w:id="812" w:name="_Toc199843947"/>
      <w:bookmarkStart w:id="813" w:name="_Toc207885739"/>
      <w:r w:rsidRPr="00EA12C0">
        <w:t>Q</w:t>
      </w:r>
      <w:r w:rsidR="004D5310" w:rsidRPr="00EA12C0">
        <w:t>UALIFYING INCOME</w:t>
      </w:r>
      <w:bookmarkEnd w:id="812"/>
      <w:r w:rsidR="00AC3658">
        <w:t xml:space="preserve"> (</w:t>
      </w:r>
      <w:r w:rsidR="00560D67">
        <w:t xml:space="preserve">S/E </w:t>
      </w:r>
      <w:r w:rsidR="00AC3658">
        <w:t>FULL DOC)</w:t>
      </w:r>
      <w:bookmarkEnd w:id="813"/>
    </w:p>
    <w:p w14:paraId="2AB55DC6" w14:textId="3F71C78B" w:rsidR="00A75B6E" w:rsidRPr="00EA12C0" w:rsidRDefault="00A75B6E" w:rsidP="00B6023B">
      <w:pPr>
        <w:pStyle w:val="Bullet"/>
      </w:pPr>
      <w:r w:rsidRPr="00EA12C0">
        <w:t xml:space="preserve">Qualifying income is determined from the </w:t>
      </w:r>
      <w:r w:rsidR="00137B61">
        <w:t>Federal T</w:t>
      </w:r>
      <w:r w:rsidR="00137B61" w:rsidRPr="00EA12C0">
        <w:t xml:space="preserve">ax </w:t>
      </w:r>
      <w:r w:rsidR="00137B61">
        <w:t>R</w:t>
      </w:r>
      <w:r w:rsidR="00137B61" w:rsidRPr="00EA12C0">
        <w:t>eturns</w:t>
      </w:r>
      <w:r w:rsidR="00D358BC" w:rsidRPr="00EA12C0">
        <w:t>,</w:t>
      </w:r>
      <w:r w:rsidR="00F53EEB" w:rsidRPr="00EA12C0">
        <w:t xml:space="preserve"> and the P&amp;L is used to determine the stability of that income. The bank statements for the most recent months must reflect deposits that support </w:t>
      </w:r>
      <w:r w:rsidR="00221F32" w:rsidRPr="00EA12C0">
        <w:t>those sales</w:t>
      </w:r>
      <w:r w:rsidR="00F53EEB" w:rsidRPr="00EA12C0">
        <w:t xml:space="preserve"> from the P&amp;L and the qualifying income from the prior year</w:t>
      </w:r>
      <w:r w:rsidR="0082101C" w:rsidRPr="00EA12C0">
        <w:t xml:space="preserve">’s </w:t>
      </w:r>
      <w:r w:rsidR="00137B61">
        <w:t>Federal T</w:t>
      </w:r>
      <w:r w:rsidR="00137B61" w:rsidRPr="00EA12C0">
        <w:t xml:space="preserve">ax </w:t>
      </w:r>
      <w:r w:rsidR="00137B61">
        <w:t>R</w:t>
      </w:r>
      <w:r w:rsidR="00137B61" w:rsidRPr="00EA12C0">
        <w:t>eturn</w:t>
      </w:r>
      <w:r w:rsidR="0082101C" w:rsidRPr="00EA12C0">
        <w:t>.</w:t>
      </w:r>
    </w:p>
    <w:p w14:paraId="68143ACD" w14:textId="77777777" w:rsidR="002E7963" w:rsidRPr="00EA12C0" w:rsidRDefault="002E7963" w:rsidP="00B6023B">
      <w:pPr>
        <w:pStyle w:val="Bullet"/>
        <w:numPr>
          <w:ilvl w:val="0"/>
          <w:numId w:val="0"/>
        </w:numPr>
        <w:ind w:left="360"/>
      </w:pPr>
    </w:p>
    <w:p w14:paraId="60B666ED" w14:textId="3D873FA4" w:rsidR="002E7963" w:rsidRPr="00EA12C0" w:rsidRDefault="002E7963" w:rsidP="00B6023B">
      <w:pPr>
        <w:pStyle w:val="Bullet"/>
        <w:rPr>
          <w:szCs w:val="20"/>
        </w:rPr>
      </w:pPr>
      <w:r w:rsidRPr="00EA12C0">
        <w:rPr>
          <w:szCs w:val="20"/>
        </w:rPr>
        <w:t xml:space="preserve">When analyzing </w:t>
      </w:r>
      <w:r w:rsidR="00137B61">
        <w:rPr>
          <w:szCs w:val="20"/>
        </w:rPr>
        <w:t>Federal T</w:t>
      </w:r>
      <w:r w:rsidR="00137B61" w:rsidRPr="00EA12C0">
        <w:rPr>
          <w:szCs w:val="20"/>
        </w:rPr>
        <w:t xml:space="preserve">ax </w:t>
      </w:r>
      <w:r w:rsidR="00137B61">
        <w:rPr>
          <w:szCs w:val="20"/>
        </w:rPr>
        <w:t>R</w:t>
      </w:r>
      <w:r w:rsidR="00137B61" w:rsidRPr="00EA12C0">
        <w:rPr>
          <w:szCs w:val="20"/>
        </w:rPr>
        <w:t>eturns</w:t>
      </w:r>
      <w:r w:rsidR="00104BA3" w:rsidRPr="00EA12C0">
        <w:rPr>
          <w:szCs w:val="20"/>
        </w:rPr>
        <w:t>, the following may be added back to compute the qualifying income:</w:t>
      </w:r>
    </w:p>
    <w:p w14:paraId="52EFCA54" w14:textId="39EB76EC" w:rsidR="00104BA3" w:rsidRPr="00EA12C0" w:rsidRDefault="00104BA3" w:rsidP="00E63364">
      <w:pPr>
        <w:pStyle w:val="Bullet"/>
        <w:numPr>
          <w:ilvl w:val="1"/>
          <w:numId w:val="66"/>
        </w:numPr>
        <w:rPr>
          <w:szCs w:val="20"/>
        </w:rPr>
      </w:pPr>
      <w:r w:rsidRPr="00EA12C0">
        <w:rPr>
          <w:szCs w:val="20"/>
        </w:rPr>
        <w:t>Depreciation</w:t>
      </w:r>
    </w:p>
    <w:p w14:paraId="7F722730" w14:textId="3F84FF89" w:rsidR="00104BA3" w:rsidRPr="00EA12C0" w:rsidRDefault="00104BA3" w:rsidP="00E63364">
      <w:pPr>
        <w:pStyle w:val="Bullet"/>
        <w:numPr>
          <w:ilvl w:val="1"/>
          <w:numId w:val="66"/>
        </w:numPr>
        <w:rPr>
          <w:szCs w:val="20"/>
        </w:rPr>
      </w:pPr>
      <w:r w:rsidRPr="00EA12C0">
        <w:rPr>
          <w:szCs w:val="20"/>
        </w:rPr>
        <w:t>Depletion</w:t>
      </w:r>
    </w:p>
    <w:p w14:paraId="3C176946" w14:textId="7612C39F" w:rsidR="00104BA3" w:rsidRPr="00EA12C0" w:rsidRDefault="00104BA3" w:rsidP="00E63364">
      <w:pPr>
        <w:pStyle w:val="Bullet"/>
        <w:numPr>
          <w:ilvl w:val="1"/>
          <w:numId w:val="66"/>
        </w:numPr>
        <w:rPr>
          <w:szCs w:val="20"/>
        </w:rPr>
      </w:pPr>
      <w:r w:rsidRPr="00EA12C0">
        <w:rPr>
          <w:szCs w:val="20"/>
        </w:rPr>
        <w:t>Business use of the home</w:t>
      </w:r>
    </w:p>
    <w:p w14:paraId="782113B9" w14:textId="1F994A38" w:rsidR="00104BA3" w:rsidRPr="00EA12C0" w:rsidRDefault="00104BA3" w:rsidP="00E63364">
      <w:pPr>
        <w:pStyle w:val="Bullet"/>
        <w:numPr>
          <w:ilvl w:val="1"/>
          <w:numId w:val="66"/>
        </w:numPr>
        <w:rPr>
          <w:szCs w:val="20"/>
        </w:rPr>
      </w:pPr>
      <w:r w:rsidRPr="00EA12C0">
        <w:rPr>
          <w:szCs w:val="20"/>
        </w:rPr>
        <w:t>Amortization/casualty loss</w:t>
      </w:r>
    </w:p>
    <w:p w14:paraId="05CACFF2" w14:textId="07F5D799" w:rsidR="00BE6A63" w:rsidRPr="00EA12C0" w:rsidRDefault="0010599F" w:rsidP="00E63364">
      <w:pPr>
        <w:pStyle w:val="Bullet"/>
        <w:numPr>
          <w:ilvl w:val="1"/>
          <w:numId w:val="66"/>
        </w:numPr>
        <w:rPr>
          <w:szCs w:val="20"/>
        </w:rPr>
      </w:pPr>
      <w:r w:rsidRPr="00EA12C0">
        <w:rPr>
          <w:szCs w:val="20"/>
        </w:rPr>
        <w:t xml:space="preserve">Nonrecurring </w:t>
      </w:r>
      <w:r w:rsidR="005F7E25" w:rsidRPr="00EA12C0">
        <w:rPr>
          <w:szCs w:val="20"/>
        </w:rPr>
        <w:t>losses:</w:t>
      </w:r>
      <w:r w:rsidR="004A4290" w:rsidRPr="00EA12C0">
        <w:rPr>
          <w:szCs w:val="20"/>
        </w:rPr>
        <w:t xml:space="preserve"> note that nonrecurring income must be excluded</w:t>
      </w:r>
      <w:r w:rsidR="001921D2" w:rsidRPr="00EA12C0">
        <w:rPr>
          <w:szCs w:val="20"/>
        </w:rPr>
        <w:t xml:space="preserve"> </w:t>
      </w:r>
    </w:p>
    <w:p w14:paraId="628337EE" w14:textId="16FD0FC0" w:rsidR="004D1CD6" w:rsidRPr="00D41FD2" w:rsidRDefault="007E08C6" w:rsidP="00D41FD2">
      <w:pPr>
        <w:pStyle w:val="Bullet"/>
        <w:numPr>
          <w:ilvl w:val="1"/>
          <w:numId w:val="66"/>
        </w:numPr>
        <w:rPr>
          <w:szCs w:val="20"/>
        </w:rPr>
      </w:pPr>
      <w:r w:rsidRPr="00EA12C0">
        <w:rPr>
          <w:szCs w:val="20"/>
        </w:rPr>
        <w:t xml:space="preserve">Net operating losses being carried forward from prior years </w:t>
      </w:r>
    </w:p>
    <w:p w14:paraId="52F3FF59" w14:textId="24BCA499" w:rsidR="003100D3" w:rsidRPr="00EA12C0" w:rsidRDefault="003100D3" w:rsidP="00D24008">
      <w:pPr>
        <w:pStyle w:val="Heading2"/>
      </w:pPr>
      <w:bookmarkStart w:id="814" w:name="8.5.25.1_SOLE_PROPRIETORSHIP"/>
      <w:bookmarkStart w:id="815" w:name="_Toc199843948"/>
      <w:bookmarkStart w:id="816" w:name="_Toc207885740"/>
      <w:bookmarkEnd w:id="814"/>
      <w:r w:rsidRPr="00EA12C0">
        <w:t>SOLE PROPRIETORSHIP</w:t>
      </w:r>
      <w:bookmarkEnd w:id="815"/>
      <w:r w:rsidR="00AC3658">
        <w:t xml:space="preserve"> (</w:t>
      </w:r>
      <w:r w:rsidR="00560D67">
        <w:t xml:space="preserve">S/E </w:t>
      </w:r>
      <w:r w:rsidR="00AC3658">
        <w:t>FULL DOC)</w:t>
      </w:r>
      <w:bookmarkEnd w:id="816"/>
    </w:p>
    <w:p w14:paraId="7597CBD3" w14:textId="559127B2" w:rsidR="003100D3" w:rsidRPr="00EA12C0" w:rsidRDefault="003100D3" w:rsidP="00991221">
      <w:pPr>
        <w:pStyle w:val="Bullet"/>
      </w:pPr>
      <w:r w:rsidRPr="00EA12C0">
        <w:t xml:space="preserve">A sole proprietorship is a business </w:t>
      </w:r>
      <w:r w:rsidR="00DF5300" w:rsidRPr="00EA12C0">
        <w:t>structure</w:t>
      </w:r>
      <w:r w:rsidRPr="00EA12C0">
        <w:t xml:space="preserve"> in which an individual and his or her company are considered</w:t>
      </w:r>
      <w:r w:rsidRPr="00EA12C0">
        <w:rPr>
          <w:spacing w:val="-11"/>
        </w:rPr>
        <w:t xml:space="preserve"> </w:t>
      </w:r>
      <w:r w:rsidRPr="00EA12C0">
        <w:t>a</w:t>
      </w:r>
      <w:r w:rsidRPr="00EA12C0">
        <w:rPr>
          <w:spacing w:val="-11"/>
        </w:rPr>
        <w:t xml:space="preserve"> </w:t>
      </w:r>
      <w:r w:rsidRPr="00EA12C0">
        <w:t>single</w:t>
      </w:r>
      <w:r w:rsidRPr="00EA12C0">
        <w:rPr>
          <w:spacing w:val="-11"/>
        </w:rPr>
        <w:t xml:space="preserve"> </w:t>
      </w:r>
      <w:r w:rsidRPr="00EA12C0">
        <w:t>entity</w:t>
      </w:r>
      <w:r w:rsidRPr="00EA12C0">
        <w:rPr>
          <w:spacing w:val="-13"/>
        </w:rPr>
        <w:t xml:space="preserve"> </w:t>
      </w:r>
      <w:r w:rsidRPr="00EA12C0">
        <w:t>for</w:t>
      </w:r>
      <w:r w:rsidRPr="00EA12C0">
        <w:rPr>
          <w:spacing w:val="-12"/>
        </w:rPr>
        <w:t xml:space="preserve"> </w:t>
      </w:r>
      <w:r w:rsidRPr="00EA12C0">
        <w:t>tax</w:t>
      </w:r>
      <w:r w:rsidRPr="00EA12C0">
        <w:rPr>
          <w:spacing w:val="-10"/>
        </w:rPr>
        <w:t xml:space="preserve"> </w:t>
      </w:r>
      <w:r w:rsidRPr="00EA12C0">
        <w:t>and</w:t>
      </w:r>
      <w:r w:rsidRPr="00EA12C0">
        <w:rPr>
          <w:spacing w:val="-11"/>
        </w:rPr>
        <w:t xml:space="preserve"> </w:t>
      </w:r>
      <w:r w:rsidRPr="00EA12C0">
        <w:t>liability</w:t>
      </w:r>
      <w:r w:rsidRPr="00EA12C0">
        <w:rPr>
          <w:spacing w:val="-12"/>
        </w:rPr>
        <w:t xml:space="preserve"> </w:t>
      </w:r>
      <w:r w:rsidRPr="00EA12C0">
        <w:t>purposes.</w:t>
      </w:r>
      <w:r w:rsidRPr="00EA12C0">
        <w:rPr>
          <w:spacing w:val="-10"/>
        </w:rPr>
        <w:t xml:space="preserve"> </w:t>
      </w:r>
      <w:r w:rsidRPr="00EA12C0">
        <w:t>Income</w:t>
      </w:r>
      <w:r w:rsidRPr="00EA12C0">
        <w:rPr>
          <w:spacing w:val="-11"/>
        </w:rPr>
        <w:t xml:space="preserve"> </w:t>
      </w:r>
      <w:r w:rsidRPr="00EA12C0">
        <w:t>and</w:t>
      </w:r>
      <w:r w:rsidRPr="00EA12C0">
        <w:rPr>
          <w:spacing w:val="-13"/>
        </w:rPr>
        <w:t xml:space="preserve"> </w:t>
      </w:r>
      <w:r w:rsidRPr="00EA12C0">
        <w:t>losses</w:t>
      </w:r>
      <w:r w:rsidRPr="00EA12C0">
        <w:rPr>
          <w:spacing w:val="-11"/>
        </w:rPr>
        <w:t xml:space="preserve"> </w:t>
      </w:r>
      <w:r w:rsidRPr="00EA12C0">
        <w:t>are</w:t>
      </w:r>
      <w:r w:rsidRPr="00EA12C0">
        <w:rPr>
          <w:spacing w:val="-11"/>
        </w:rPr>
        <w:t xml:space="preserve"> </w:t>
      </w:r>
      <w:r w:rsidRPr="00EA12C0">
        <w:t>reported</w:t>
      </w:r>
      <w:r w:rsidRPr="00EA12C0">
        <w:rPr>
          <w:spacing w:val="-11"/>
        </w:rPr>
        <w:t xml:space="preserve"> </w:t>
      </w:r>
      <w:r w:rsidRPr="00EA12C0">
        <w:t>on</w:t>
      </w:r>
      <w:r w:rsidRPr="00EA12C0">
        <w:rPr>
          <w:spacing w:val="-10"/>
        </w:rPr>
        <w:t xml:space="preserve"> </w:t>
      </w:r>
      <w:r w:rsidRPr="00EA12C0">
        <w:t>the</w:t>
      </w:r>
      <w:r w:rsidRPr="00EA12C0">
        <w:rPr>
          <w:spacing w:val="-11"/>
        </w:rPr>
        <w:t xml:space="preserve"> </w:t>
      </w:r>
      <w:r w:rsidRPr="00EA12C0">
        <w:t xml:space="preserve">owner’s schedule C of the individual </w:t>
      </w:r>
      <w:r w:rsidR="00137B61">
        <w:t>F</w:t>
      </w:r>
      <w:r w:rsidR="00137B61" w:rsidRPr="00EA12C0">
        <w:t>ederal</w:t>
      </w:r>
      <w:r w:rsidRPr="00EA12C0">
        <w:t xml:space="preserve"> </w:t>
      </w:r>
      <w:r w:rsidR="00137B61">
        <w:t>T</w:t>
      </w:r>
      <w:r w:rsidR="00137B61" w:rsidRPr="00EA12C0">
        <w:t>ax</w:t>
      </w:r>
      <w:r w:rsidR="00137B61" w:rsidRPr="00EA12C0">
        <w:rPr>
          <w:spacing w:val="-6"/>
        </w:rPr>
        <w:t xml:space="preserve"> </w:t>
      </w:r>
      <w:r w:rsidR="00137B61">
        <w:t>R</w:t>
      </w:r>
      <w:r w:rsidR="00137B61" w:rsidRPr="00EA12C0">
        <w:t>eturn</w:t>
      </w:r>
      <w:r w:rsidRPr="00EA12C0">
        <w:t>.</w:t>
      </w:r>
    </w:p>
    <w:p w14:paraId="5B735D54" w14:textId="77777777" w:rsidR="003100D3" w:rsidRPr="00EA12C0" w:rsidRDefault="003100D3" w:rsidP="00B6023B">
      <w:pPr>
        <w:pStyle w:val="Bullet"/>
        <w:numPr>
          <w:ilvl w:val="0"/>
          <w:numId w:val="0"/>
        </w:numPr>
        <w:ind w:left="360"/>
        <w:rPr>
          <w:szCs w:val="20"/>
        </w:rPr>
      </w:pPr>
    </w:p>
    <w:p w14:paraId="73D04D22" w14:textId="77777777" w:rsidR="003100D3" w:rsidRPr="00EA12C0" w:rsidRDefault="003100D3" w:rsidP="00B6023B">
      <w:pPr>
        <w:pStyle w:val="Bullet"/>
        <w:rPr>
          <w:szCs w:val="20"/>
        </w:rPr>
      </w:pPr>
      <w:r w:rsidRPr="00EA12C0">
        <w:rPr>
          <w:szCs w:val="20"/>
        </w:rPr>
        <w:t>Documents required for determining income from a sole proprietorship are:</w:t>
      </w:r>
    </w:p>
    <w:p w14:paraId="192C0797" w14:textId="5A10E94C" w:rsidR="003100D3" w:rsidRPr="00EA12C0" w:rsidRDefault="003100D3" w:rsidP="00E63364">
      <w:pPr>
        <w:pStyle w:val="Bullet"/>
        <w:numPr>
          <w:ilvl w:val="1"/>
          <w:numId w:val="66"/>
        </w:numPr>
      </w:pPr>
      <w:r w:rsidRPr="00EA12C0">
        <w:t xml:space="preserve">Federal income tax returns (IRS Form 1040) for the most recent </w:t>
      </w:r>
      <w:r w:rsidR="00D87B38">
        <w:t xml:space="preserve">1 or </w:t>
      </w:r>
      <w:r w:rsidRPr="00EA12C0">
        <w:t>2 years, including all schedules; and</w:t>
      </w:r>
    </w:p>
    <w:p w14:paraId="492BF79C" w14:textId="5270D8DF" w:rsidR="003100D3" w:rsidRPr="00EA12C0" w:rsidRDefault="008B7C5F" w:rsidP="00E63364">
      <w:pPr>
        <w:pStyle w:val="Bullet"/>
        <w:numPr>
          <w:ilvl w:val="1"/>
          <w:numId w:val="66"/>
        </w:numPr>
      </w:pPr>
      <w:r w:rsidRPr="00EA12C0">
        <w:t>Borrower s</w:t>
      </w:r>
      <w:r w:rsidR="00E13101" w:rsidRPr="00EA12C0">
        <w:t>igned and dated y</w:t>
      </w:r>
      <w:r w:rsidR="003100D3" w:rsidRPr="00EA12C0">
        <w:t>ear-to-date profit and loss statement</w:t>
      </w:r>
      <w:r w:rsidR="00580D91" w:rsidRPr="00EA12C0">
        <w:t xml:space="preserve"> up to the most recent month preceding the loan application</w:t>
      </w:r>
      <w:r w:rsidR="00B24561" w:rsidRPr="00EA12C0">
        <w:t xml:space="preserve">; </w:t>
      </w:r>
      <w:r w:rsidR="003100D3" w:rsidRPr="00EA12C0">
        <w:t>and</w:t>
      </w:r>
    </w:p>
    <w:p w14:paraId="4B5D7908" w14:textId="3D4FD842" w:rsidR="00B24561" w:rsidRPr="00EA12C0" w:rsidRDefault="00B24561" w:rsidP="00E63364">
      <w:pPr>
        <w:pStyle w:val="Bullet"/>
        <w:numPr>
          <w:ilvl w:val="1"/>
          <w:numId w:val="66"/>
        </w:numPr>
      </w:pPr>
      <w:r w:rsidRPr="00EA12C0">
        <w:t>Two months business checking account statements for the most recent 2 months on the P&amp;L; and</w:t>
      </w:r>
    </w:p>
    <w:p w14:paraId="36C6E7A6" w14:textId="17C40658" w:rsidR="003100D3" w:rsidRPr="00EA12C0" w:rsidRDefault="003100D3" w:rsidP="00E63364">
      <w:pPr>
        <w:pStyle w:val="Bullet"/>
        <w:numPr>
          <w:ilvl w:val="1"/>
          <w:numId w:val="66"/>
        </w:numPr>
      </w:pPr>
      <w:r w:rsidRPr="00EA12C0">
        <w:t>Signed and processed IRS form 4506-</w:t>
      </w:r>
      <w:r w:rsidR="009C3F32" w:rsidRPr="00EA12C0">
        <w:t>C</w:t>
      </w:r>
      <w:r w:rsidRPr="00EA12C0">
        <w:t xml:space="preserve"> (full 1040 transcripts capturing all schedules);</w:t>
      </w:r>
      <w:r w:rsidRPr="00EA12C0">
        <w:rPr>
          <w:spacing w:val="-16"/>
        </w:rPr>
        <w:t xml:space="preserve"> </w:t>
      </w:r>
      <w:r w:rsidRPr="00EA12C0">
        <w:t>and</w:t>
      </w:r>
    </w:p>
    <w:p w14:paraId="2AA6B7C0" w14:textId="543BAD69" w:rsidR="004D1CD6" w:rsidRDefault="003100D3" w:rsidP="00D41FD2">
      <w:pPr>
        <w:pStyle w:val="Bullet"/>
        <w:numPr>
          <w:ilvl w:val="1"/>
          <w:numId w:val="66"/>
        </w:numPr>
      </w:pPr>
      <w:r w:rsidRPr="00EA12C0">
        <w:t>Verification of the existence of the business within 30 business days of</w:t>
      </w:r>
      <w:r w:rsidRPr="00EA12C0">
        <w:rPr>
          <w:spacing w:val="-16"/>
        </w:rPr>
        <w:t xml:space="preserve"> </w:t>
      </w:r>
      <w:r w:rsidRPr="00EA12C0">
        <w:t>closing.</w:t>
      </w:r>
    </w:p>
    <w:p w14:paraId="249D6173" w14:textId="77777777" w:rsidR="002932A5" w:rsidRPr="002932A5" w:rsidRDefault="002932A5" w:rsidP="002932A5">
      <w:pPr>
        <w:pStyle w:val="ListBullet"/>
        <w:numPr>
          <w:ilvl w:val="0"/>
          <w:numId w:val="0"/>
        </w:numPr>
        <w:ind w:left="3916"/>
      </w:pPr>
    </w:p>
    <w:p w14:paraId="462781F5" w14:textId="50CC7C89" w:rsidR="003100D3" w:rsidRPr="00EA12C0" w:rsidRDefault="003100D3" w:rsidP="00D24008">
      <w:pPr>
        <w:pStyle w:val="Heading2"/>
      </w:pPr>
      <w:bookmarkStart w:id="817" w:name="8.5.25.2_PARTNERSHIPS"/>
      <w:bookmarkStart w:id="818" w:name="_Toc199843949"/>
      <w:bookmarkStart w:id="819" w:name="_Toc207885741"/>
      <w:bookmarkEnd w:id="817"/>
      <w:r w:rsidRPr="00EA12C0">
        <w:lastRenderedPageBreak/>
        <w:t>PARTNERSHIPS</w:t>
      </w:r>
      <w:bookmarkEnd w:id="818"/>
      <w:r w:rsidR="00AC3658">
        <w:t xml:space="preserve"> (</w:t>
      </w:r>
      <w:r w:rsidR="00560D67">
        <w:t xml:space="preserve">S/E </w:t>
      </w:r>
      <w:r w:rsidR="00AC3658">
        <w:t>FULL DOC)</w:t>
      </w:r>
      <w:bookmarkEnd w:id="819"/>
    </w:p>
    <w:p w14:paraId="74B169A5" w14:textId="77777777" w:rsidR="003100D3" w:rsidRPr="00EA12C0" w:rsidRDefault="003100D3" w:rsidP="00991221">
      <w:pPr>
        <w:pStyle w:val="Bullet"/>
      </w:pPr>
      <w:r w:rsidRPr="00EA12C0">
        <w:t>A partnership is a business organization in which 2 or more individuals manage and operate the business. The partners share profits and losses and control of the business.</w:t>
      </w:r>
    </w:p>
    <w:p w14:paraId="552ED062" w14:textId="77777777" w:rsidR="003100D3" w:rsidRPr="00EA12C0" w:rsidRDefault="003100D3" w:rsidP="00991221">
      <w:pPr>
        <w:pStyle w:val="Bullet"/>
      </w:pPr>
      <w:r w:rsidRPr="00EA12C0">
        <w:t>Documents required for determining partnership income are:</w:t>
      </w:r>
    </w:p>
    <w:p w14:paraId="7FFD19BD" w14:textId="47F7557A" w:rsidR="003100D3" w:rsidRPr="00EA12C0" w:rsidRDefault="003100D3" w:rsidP="00E63364">
      <w:pPr>
        <w:pStyle w:val="Bullet"/>
        <w:numPr>
          <w:ilvl w:val="1"/>
          <w:numId w:val="66"/>
        </w:numPr>
      </w:pPr>
      <w:r w:rsidRPr="00EA12C0">
        <w:t xml:space="preserve">Federal </w:t>
      </w:r>
      <w:r w:rsidR="00137B61">
        <w:t>T</w:t>
      </w:r>
      <w:r w:rsidRPr="00EA12C0">
        <w:t xml:space="preserve">ax </w:t>
      </w:r>
      <w:r w:rsidR="00137B61">
        <w:t>R</w:t>
      </w:r>
      <w:r w:rsidR="00137B61" w:rsidRPr="00EA12C0">
        <w:t xml:space="preserve">eturns </w:t>
      </w:r>
      <w:r w:rsidRPr="00EA12C0">
        <w:t xml:space="preserve">(IRS Form 1040) for the most recent </w:t>
      </w:r>
      <w:r w:rsidR="00D87B38">
        <w:t xml:space="preserve">1 or </w:t>
      </w:r>
      <w:r w:rsidRPr="00EA12C0">
        <w:t>2 years, including all schedules; and</w:t>
      </w:r>
    </w:p>
    <w:p w14:paraId="2BD15535" w14:textId="77777777" w:rsidR="003100D3" w:rsidRPr="00EA12C0" w:rsidRDefault="003100D3" w:rsidP="00E63364">
      <w:pPr>
        <w:pStyle w:val="Bullet"/>
        <w:numPr>
          <w:ilvl w:val="1"/>
          <w:numId w:val="66"/>
        </w:numPr>
      </w:pPr>
      <w:r w:rsidRPr="00EA12C0">
        <w:t>W-2s for the most recent 2 years (if applicable);</w:t>
      </w:r>
      <w:r w:rsidRPr="00EA12C0">
        <w:rPr>
          <w:spacing w:val="-5"/>
        </w:rPr>
        <w:t xml:space="preserve"> </w:t>
      </w:r>
      <w:r w:rsidRPr="00EA12C0">
        <w:t>and</w:t>
      </w:r>
    </w:p>
    <w:p w14:paraId="39AAD8CC" w14:textId="1813C815" w:rsidR="00074D75" w:rsidRPr="00EA12C0" w:rsidRDefault="003100D3" w:rsidP="00E63364">
      <w:pPr>
        <w:pStyle w:val="Bullet"/>
        <w:numPr>
          <w:ilvl w:val="1"/>
          <w:numId w:val="66"/>
        </w:numPr>
      </w:pPr>
      <w:r w:rsidRPr="00EA12C0">
        <w:t xml:space="preserve">Partnership </w:t>
      </w:r>
      <w:r w:rsidR="00137B61">
        <w:t>Federal T</w:t>
      </w:r>
      <w:r w:rsidR="00137B61" w:rsidRPr="00EA12C0">
        <w:t xml:space="preserve">ax </w:t>
      </w:r>
      <w:r w:rsidR="00137B61">
        <w:t>R</w:t>
      </w:r>
      <w:r w:rsidR="00137B61" w:rsidRPr="00EA12C0">
        <w:t xml:space="preserve">eturns </w:t>
      </w:r>
      <w:r w:rsidRPr="00EA12C0">
        <w:t xml:space="preserve">(IRS Form 1065) for the most recent </w:t>
      </w:r>
      <w:r w:rsidR="00D87B38">
        <w:t xml:space="preserve">1or </w:t>
      </w:r>
      <w:r w:rsidRPr="00EA12C0">
        <w:t>2 years, including all schedules and</w:t>
      </w:r>
      <w:r w:rsidRPr="00EA12C0">
        <w:rPr>
          <w:spacing w:val="-8"/>
        </w:rPr>
        <w:t xml:space="preserve"> </w:t>
      </w:r>
      <w:r w:rsidRPr="00EA12C0">
        <w:t>K-1s</w:t>
      </w:r>
      <w:r w:rsidRPr="00EA12C0">
        <w:rPr>
          <w:spacing w:val="-12"/>
        </w:rPr>
        <w:t xml:space="preserve"> </w:t>
      </w:r>
    </w:p>
    <w:p w14:paraId="2179A190" w14:textId="0449F9B5" w:rsidR="00074D75" w:rsidRPr="00EA12C0" w:rsidRDefault="00074D75" w:rsidP="00E63364">
      <w:pPr>
        <w:pStyle w:val="Bullet"/>
        <w:numPr>
          <w:ilvl w:val="2"/>
          <w:numId w:val="66"/>
        </w:numPr>
      </w:pPr>
      <w:r w:rsidRPr="00EA12C0">
        <w:t>I</w:t>
      </w:r>
      <w:r w:rsidR="003100D3" w:rsidRPr="00EA12C0">
        <w:t xml:space="preserve">f borrower is a limited partner with less than 50% ownership, partnership </w:t>
      </w:r>
      <w:r w:rsidR="00137B61">
        <w:t>Federal T</w:t>
      </w:r>
      <w:r w:rsidR="00137B61" w:rsidRPr="00EA12C0">
        <w:t xml:space="preserve">ax </w:t>
      </w:r>
      <w:r w:rsidR="00137B61">
        <w:t>R</w:t>
      </w:r>
      <w:r w:rsidR="00137B61" w:rsidRPr="00EA12C0">
        <w:t xml:space="preserve">eturns </w:t>
      </w:r>
      <w:r w:rsidR="003100D3" w:rsidRPr="00EA12C0">
        <w:t xml:space="preserve">are not required); </w:t>
      </w:r>
    </w:p>
    <w:p w14:paraId="4F0B296B" w14:textId="4307E8C5" w:rsidR="0061534B" w:rsidRPr="00EA12C0" w:rsidRDefault="00C53149" w:rsidP="00E63364">
      <w:pPr>
        <w:pStyle w:val="Bullet"/>
        <w:numPr>
          <w:ilvl w:val="1"/>
          <w:numId w:val="66"/>
        </w:numPr>
      </w:pPr>
      <w:r w:rsidRPr="00EA12C0">
        <w:t>Borrower s</w:t>
      </w:r>
      <w:r w:rsidR="00E13101" w:rsidRPr="00EA12C0">
        <w:t>igned and dated year-to-date</w:t>
      </w:r>
      <w:r w:rsidR="003100D3" w:rsidRPr="00EA12C0">
        <w:t xml:space="preserve"> profit and loss statement</w:t>
      </w:r>
      <w:r w:rsidR="0061534B" w:rsidRPr="00EA12C0">
        <w:t xml:space="preserve"> up to the most recent month preceding the loan application; and</w:t>
      </w:r>
    </w:p>
    <w:p w14:paraId="6359035C" w14:textId="047A0D37" w:rsidR="003100D3" w:rsidRPr="00EA12C0" w:rsidRDefault="0061534B" w:rsidP="00E63364">
      <w:pPr>
        <w:pStyle w:val="Bullet"/>
        <w:numPr>
          <w:ilvl w:val="1"/>
          <w:numId w:val="66"/>
        </w:numPr>
      </w:pPr>
      <w:r w:rsidRPr="00EA12C0">
        <w:t>Two months business checking account statements for the most recent 2 months on the P&amp;L;</w:t>
      </w:r>
      <w:r w:rsidR="003100D3" w:rsidRPr="00EA12C0">
        <w:rPr>
          <w:spacing w:val="-7"/>
        </w:rPr>
        <w:t xml:space="preserve"> </w:t>
      </w:r>
      <w:r w:rsidR="003100D3" w:rsidRPr="00EA12C0">
        <w:t>and</w:t>
      </w:r>
    </w:p>
    <w:p w14:paraId="68E2BC35" w14:textId="563426CC" w:rsidR="003100D3" w:rsidRPr="00EA12C0" w:rsidRDefault="003100D3" w:rsidP="00E63364">
      <w:pPr>
        <w:pStyle w:val="Bullet"/>
        <w:numPr>
          <w:ilvl w:val="1"/>
          <w:numId w:val="66"/>
        </w:numPr>
      </w:pPr>
      <w:r w:rsidRPr="00EA12C0">
        <w:t>Signed and processed IRS form 4506-</w:t>
      </w:r>
      <w:r w:rsidR="009C3F32" w:rsidRPr="00EA12C0">
        <w:t>C</w:t>
      </w:r>
      <w:r w:rsidRPr="00EA12C0">
        <w:t xml:space="preserve"> (full 1040 transcripts capturing all schedules);</w:t>
      </w:r>
      <w:r w:rsidRPr="00EA12C0">
        <w:rPr>
          <w:spacing w:val="-16"/>
        </w:rPr>
        <w:t xml:space="preserve"> </w:t>
      </w:r>
      <w:r w:rsidRPr="00EA12C0">
        <w:t>and</w:t>
      </w:r>
    </w:p>
    <w:p w14:paraId="5ECDCD33" w14:textId="45255D13" w:rsidR="004D1CD6" w:rsidRPr="00EA12C0" w:rsidRDefault="003100D3" w:rsidP="00D41FD2">
      <w:pPr>
        <w:pStyle w:val="Bullet"/>
        <w:numPr>
          <w:ilvl w:val="1"/>
          <w:numId w:val="66"/>
        </w:numPr>
      </w:pPr>
      <w:r w:rsidRPr="00EA12C0">
        <w:t>Verification of the existence of the business within 30 business days of</w:t>
      </w:r>
      <w:r w:rsidRPr="00EA12C0">
        <w:rPr>
          <w:spacing w:val="-16"/>
        </w:rPr>
        <w:t xml:space="preserve"> </w:t>
      </w:r>
      <w:r w:rsidRPr="00EA12C0">
        <w:t>closing.</w:t>
      </w:r>
      <w:bookmarkStart w:id="820" w:name="8.5.25.3_CORPORATIONS"/>
      <w:bookmarkEnd w:id="820"/>
    </w:p>
    <w:p w14:paraId="0D8003A4" w14:textId="41B91499" w:rsidR="003100D3" w:rsidRPr="00EA12C0" w:rsidRDefault="003100D3" w:rsidP="00D24008">
      <w:pPr>
        <w:pStyle w:val="Heading2"/>
      </w:pPr>
      <w:bookmarkStart w:id="821" w:name="_Toc199843950"/>
      <w:bookmarkStart w:id="822" w:name="_Toc207885742"/>
      <w:r w:rsidRPr="00EA12C0">
        <w:t>CORPORATIONS</w:t>
      </w:r>
      <w:bookmarkEnd w:id="821"/>
      <w:r w:rsidR="00AC3658">
        <w:t xml:space="preserve"> (</w:t>
      </w:r>
      <w:r w:rsidR="00560D67">
        <w:t xml:space="preserve">S/E </w:t>
      </w:r>
      <w:r w:rsidR="00AC3658">
        <w:t>FULL DOC)</w:t>
      </w:r>
      <w:bookmarkEnd w:id="822"/>
    </w:p>
    <w:p w14:paraId="013AE616" w14:textId="77777777" w:rsidR="00B960C0" w:rsidRPr="00EA12C0" w:rsidRDefault="003100D3" w:rsidP="00B960C0">
      <w:pPr>
        <w:pStyle w:val="Bullet"/>
      </w:pPr>
      <w:r w:rsidRPr="00EA12C0">
        <w:t xml:space="preserve">A corporation is a legal entity that is separate and distinct from its owners. </w:t>
      </w:r>
    </w:p>
    <w:p w14:paraId="6A0F63ED" w14:textId="24FD556B" w:rsidR="00B960C0" w:rsidRPr="00EA12C0" w:rsidRDefault="003100D3" w:rsidP="00B960C0">
      <w:pPr>
        <w:pStyle w:val="Bullet"/>
      </w:pPr>
      <w:r w:rsidRPr="00EA12C0">
        <w:t>If a borrower 25%</w:t>
      </w:r>
      <w:r w:rsidR="00D87B38">
        <w:t xml:space="preserve"> or more </w:t>
      </w:r>
      <w:r w:rsidRPr="00EA12C0">
        <w:t xml:space="preserve"> ownership in a corporation, they </w:t>
      </w:r>
      <w:r w:rsidR="009D5658" w:rsidRPr="00EA12C0">
        <w:t>are</w:t>
      </w:r>
      <w:r w:rsidRPr="00EA12C0">
        <w:t xml:space="preserve"> self-employed</w:t>
      </w:r>
      <w:r w:rsidR="00B960C0" w:rsidRPr="00EA12C0">
        <w:t>.</w:t>
      </w:r>
    </w:p>
    <w:p w14:paraId="03185C2F" w14:textId="3902DDDF" w:rsidR="003100D3" w:rsidRPr="00EA12C0" w:rsidRDefault="003100D3" w:rsidP="000A63DC">
      <w:pPr>
        <w:pStyle w:val="Bullet"/>
      </w:pPr>
      <w:r w:rsidRPr="00EA12C0">
        <w:t>A borrower that is self-employed as a corporate officer will receive a pay stub and W-2 and will report income on his or her</w:t>
      </w:r>
      <w:r w:rsidRPr="00EA12C0">
        <w:rPr>
          <w:spacing w:val="-5"/>
        </w:rPr>
        <w:t xml:space="preserve"> </w:t>
      </w:r>
      <w:r w:rsidRPr="00EA12C0">
        <w:t>personal</w:t>
      </w:r>
      <w:r w:rsidRPr="00EA12C0">
        <w:rPr>
          <w:spacing w:val="-4"/>
        </w:rPr>
        <w:t xml:space="preserve"> </w:t>
      </w:r>
      <w:r w:rsidR="00137B61">
        <w:rPr>
          <w:spacing w:val="-4"/>
        </w:rPr>
        <w:t xml:space="preserve">Federal </w:t>
      </w:r>
      <w:r w:rsidR="00137B61">
        <w:t>T</w:t>
      </w:r>
      <w:r w:rsidR="00137B61" w:rsidRPr="00EA12C0">
        <w:t>ax</w:t>
      </w:r>
      <w:r w:rsidR="00137B61" w:rsidRPr="00EA12C0">
        <w:rPr>
          <w:spacing w:val="-6"/>
        </w:rPr>
        <w:t xml:space="preserve"> </w:t>
      </w:r>
      <w:r w:rsidR="00137B61">
        <w:t>R</w:t>
      </w:r>
      <w:r w:rsidR="00137B61" w:rsidRPr="00EA12C0">
        <w:t>eturns</w:t>
      </w:r>
      <w:r w:rsidRPr="00EA12C0">
        <w:t>.</w:t>
      </w:r>
      <w:r w:rsidRPr="00EA12C0">
        <w:rPr>
          <w:spacing w:val="-4"/>
        </w:rPr>
        <w:t xml:space="preserve"> </w:t>
      </w:r>
      <w:r w:rsidRPr="00EA12C0">
        <w:t>Corporate</w:t>
      </w:r>
      <w:r w:rsidRPr="00EA12C0">
        <w:rPr>
          <w:spacing w:val="-4"/>
        </w:rPr>
        <w:t xml:space="preserve"> </w:t>
      </w:r>
      <w:r w:rsidRPr="00EA12C0">
        <w:t>income</w:t>
      </w:r>
      <w:r w:rsidRPr="00EA12C0">
        <w:rPr>
          <w:spacing w:val="-6"/>
        </w:rPr>
        <w:t xml:space="preserve"> </w:t>
      </w:r>
      <w:r w:rsidRPr="00EA12C0">
        <w:t>or</w:t>
      </w:r>
      <w:r w:rsidRPr="00EA12C0">
        <w:rPr>
          <w:spacing w:val="-4"/>
        </w:rPr>
        <w:t xml:space="preserve"> </w:t>
      </w:r>
      <w:r w:rsidRPr="00EA12C0">
        <w:t>losses</w:t>
      </w:r>
      <w:r w:rsidRPr="00EA12C0">
        <w:rPr>
          <w:spacing w:val="-7"/>
        </w:rPr>
        <w:t xml:space="preserve"> </w:t>
      </w:r>
      <w:r w:rsidRPr="00EA12C0">
        <w:t>are</w:t>
      </w:r>
      <w:r w:rsidRPr="00EA12C0">
        <w:rPr>
          <w:spacing w:val="-4"/>
        </w:rPr>
        <w:t xml:space="preserve"> </w:t>
      </w:r>
      <w:r w:rsidRPr="00EA12C0">
        <w:t>reported</w:t>
      </w:r>
      <w:r w:rsidRPr="00EA12C0">
        <w:rPr>
          <w:spacing w:val="-6"/>
        </w:rPr>
        <w:t xml:space="preserve"> </w:t>
      </w:r>
      <w:r w:rsidRPr="00EA12C0">
        <w:t>on</w:t>
      </w:r>
      <w:r w:rsidRPr="00EA12C0">
        <w:rPr>
          <w:spacing w:val="-6"/>
        </w:rPr>
        <w:t xml:space="preserve"> </w:t>
      </w:r>
      <w:r w:rsidRPr="00EA12C0">
        <w:t>the</w:t>
      </w:r>
      <w:r w:rsidRPr="00EA12C0">
        <w:rPr>
          <w:spacing w:val="-5"/>
        </w:rPr>
        <w:t xml:space="preserve"> </w:t>
      </w:r>
      <w:r w:rsidRPr="00EA12C0">
        <w:t>corporate</w:t>
      </w:r>
      <w:r w:rsidRPr="00EA12C0">
        <w:rPr>
          <w:spacing w:val="-4"/>
        </w:rPr>
        <w:t xml:space="preserve"> </w:t>
      </w:r>
      <w:r w:rsidR="00137B61">
        <w:rPr>
          <w:spacing w:val="-4"/>
        </w:rPr>
        <w:t xml:space="preserve">Federal </w:t>
      </w:r>
      <w:r w:rsidR="00137B61">
        <w:t>T</w:t>
      </w:r>
      <w:r w:rsidR="00137B61" w:rsidRPr="00EA12C0">
        <w:t>ax</w:t>
      </w:r>
      <w:r w:rsidR="00137B61" w:rsidRPr="00EA12C0">
        <w:rPr>
          <w:spacing w:val="-6"/>
        </w:rPr>
        <w:t xml:space="preserve"> </w:t>
      </w:r>
      <w:r w:rsidR="00137B61">
        <w:t>R</w:t>
      </w:r>
      <w:r w:rsidR="00137B61" w:rsidRPr="00EA12C0">
        <w:t>eturns</w:t>
      </w:r>
      <w:r w:rsidR="00137B61" w:rsidRPr="00EA12C0">
        <w:rPr>
          <w:spacing w:val="-5"/>
        </w:rPr>
        <w:t xml:space="preserve"> </w:t>
      </w:r>
      <w:r w:rsidRPr="00EA12C0">
        <w:t>(IRS Form 1120).</w:t>
      </w:r>
    </w:p>
    <w:p w14:paraId="589533FD" w14:textId="77777777" w:rsidR="003100D3" w:rsidRPr="00EA12C0" w:rsidRDefault="003100D3" w:rsidP="003100D3">
      <w:pPr>
        <w:pStyle w:val="BodyText"/>
        <w:spacing w:before="0" w:after="0" w:line="240" w:lineRule="auto"/>
        <w:ind w:left="975" w:right="143"/>
        <w:jc w:val="both"/>
        <w:rPr>
          <w:rFonts w:ascii="Filson Pro Light" w:hAnsi="Filson Pro Light"/>
          <w:szCs w:val="20"/>
        </w:rPr>
      </w:pPr>
    </w:p>
    <w:p w14:paraId="6EF86499" w14:textId="77777777" w:rsidR="003100D3" w:rsidRPr="00EA12C0" w:rsidRDefault="003100D3" w:rsidP="00B6023B">
      <w:pPr>
        <w:pStyle w:val="Bullet"/>
      </w:pPr>
      <w:r w:rsidRPr="00EA12C0">
        <w:t>Documents required for determining income from a corporation:</w:t>
      </w:r>
    </w:p>
    <w:p w14:paraId="4A3843CF" w14:textId="1BC1DE47" w:rsidR="003100D3" w:rsidRPr="00EA12C0" w:rsidRDefault="003100D3" w:rsidP="00E63364">
      <w:pPr>
        <w:pStyle w:val="Bullet"/>
        <w:numPr>
          <w:ilvl w:val="1"/>
          <w:numId w:val="66"/>
        </w:numPr>
      </w:pPr>
      <w:r w:rsidRPr="00EA12C0">
        <w:t>Federal</w:t>
      </w:r>
      <w:r w:rsidR="00D87B38">
        <w:t xml:space="preserve"> </w:t>
      </w:r>
      <w:r w:rsidR="00137B61">
        <w:t>T</w:t>
      </w:r>
      <w:r w:rsidRPr="00EA12C0">
        <w:t xml:space="preserve">ax </w:t>
      </w:r>
      <w:r w:rsidR="00137B61">
        <w:t>R</w:t>
      </w:r>
      <w:r w:rsidR="00137B61" w:rsidRPr="00EA12C0">
        <w:t xml:space="preserve">eturns </w:t>
      </w:r>
      <w:r w:rsidRPr="00EA12C0">
        <w:t xml:space="preserve">(IRS Form 1040) for the most recent </w:t>
      </w:r>
      <w:r w:rsidR="00D87B38">
        <w:t xml:space="preserve">1 or </w:t>
      </w:r>
      <w:r w:rsidRPr="00EA12C0">
        <w:t>2 years, including all schedules; and</w:t>
      </w:r>
    </w:p>
    <w:p w14:paraId="6B8E2A59" w14:textId="77777777" w:rsidR="003100D3" w:rsidRPr="00EA12C0" w:rsidRDefault="003100D3" w:rsidP="00E63364">
      <w:pPr>
        <w:pStyle w:val="Bullet"/>
        <w:numPr>
          <w:ilvl w:val="1"/>
          <w:numId w:val="66"/>
        </w:numPr>
      </w:pPr>
      <w:r w:rsidRPr="00EA12C0">
        <w:t>W-2s for the most recent 2 years;</w:t>
      </w:r>
      <w:r w:rsidRPr="00EA12C0">
        <w:rPr>
          <w:spacing w:val="-5"/>
        </w:rPr>
        <w:t xml:space="preserve"> </w:t>
      </w:r>
      <w:r w:rsidRPr="00EA12C0">
        <w:t>and</w:t>
      </w:r>
    </w:p>
    <w:p w14:paraId="47FB837B" w14:textId="776DF3AD" w:rsidR="003100D3" w:rsidRPr="00EA12C0" w:rsidRDefault="003100D3" w:rsidP="00E63364">
      <w:pPr>
        <w:pStyle w:val="Bullet"/>
        <w:numPr>
          <w:ilvl w:val="1"/>
          <w:numId w:val="66"/>
        </w:numPr>
      </w:pPr>
      <w:r w:rsidRPr="00EA12C0">
        <w:t xml:space="preserve">Corporate </w:t>
      </w:r>
      <w:r w:rsidR="00137B61">
        <w:t>Federal T</w:t>
      </w:r>
      <w:r w:rsidR="00137B61" w:rsidRPr="00EA12C0">
        <w:t xml:space="preserve">ax </w:t>
      </w:r>
      <w:r w:rsidR="00137B61">
        <w:t>R</w:t>
      </w:r>
      <w:r w:rsidR="00137B61" w:rsidRPr="00EA12C0">
        <w:t xml:space="preserve">eturns </w:t>
      </w:r>
      <w:r w:rsidRPr="00EA12C0">
        <w:t xml:space="preserve">(IRS Form 1120) for the most recent </w:t>
      </w:r>
      <w:r w:rsidR="00D87B38">
        <w:t xml:space="preserve">1 or </w:t>
      </w:r>
      <w:r w:rsidRPr="00EA12C0">
        <w:t>2 years, including all schedules; and</w:t>
      </w:r>
    </w:p>
    <w:p w14:paraId="5B62AF5D" w14:textId="1E611181" w:rsidR="0061534B" w:rsidRPr="00EA12C0" w:rsidRDefault="00847995" w:rsidP="00E63364">
      <w:pPr>
        <w:pStyle w:val="Bullet"/>
        <w:numPr>
          <w:ilvl w:val="1"/>
          <w:numId w:val="66"/>
        </w:numPr>
      </w:pPr>
      <w:r w:rsidRPr="00EA12C0">
        <w:t>Borrower s</w:t>
      </w:r>
      <w:r w:rsidR="00E13101" w:rsidRPr="00EA12C0">
        <w:t>igned and dated year-to-date</w:t>
      </w:r>
      <w:r w:rsidR="003100D3" w:rsidRPr="00EA12C0">
        <w:t xml:space="preserve"> profit and loss statement</w:t>
      </w:r>
      <w:r w:rsidR="0061534B" w:rsidRPr="00EA12C0">
        <w:t xml:space="preserve"> up to the most recent month preceding the loan application; and</w:t>
      </w:r>
    </w:p>
    <w:p w14:paraId="16EFD5EF" w14:textId="525DF1E4" w:rsidR="003100D3" w:rsidRPr="00EA12C0" w:rsidRDefault="0016605A" w:rsidP="00E63364">
      <w:pPr>
        <w:pStyle w:val="Bullet"/>
        <w:numPr>
          <w:ilvl w:val="1"/>
          <w:numId w:val="66"/>
        </w:numPr>
      </w:pPr>
      <w:r w:rsidRPr="00EA12C0">
        <w:t xml:space="preserve">2 </w:t>
      </w:r>
      <w:r w:rsidR="0061534B" w:rsidRPr="00EA12C0">
        <w:t>months business checking account statements for the most recent 2 months on the P&amp;L</w:t>
      </w:r>
      <w:r w:rsidR="003100D3" w:rsidRPr="00EA12C0">
        <w:t>;</w:t>
      </w:r>
      <w:r w:rsidR="003100D3" w:rsidRPr="00EA12C0">
        <w:rPr>
          <w:spacing w:val="-7"/>
        </w:rPr>
        <w:t xml:space="preserve"> </w:t>
      </w:r>
      <w:r w:rsidR="003100D3" w:rsidRPr="00EA12C0">
        <w:t>and</w:t>
      </w:r>
    </w:p>
    <w:p w14:paraId="02B28D37" w14:textId="0390F067" w:rsidR="00D41FD2" w:rsidRDefault="003100D3" w:rsidP="00D41FD2">
      <w:pPr>
        <w:pStyle w:val="Bullet"/>
        <w:numPr>
          <w:ilvl w:val="1"/>
          <w:numId w:val="66"/>
        </w:numPr>
      </w:pPr>
      <w:r w:rsidRPr="00EA12C0">
        <w:t>Signed and processed IRS form 4506-</w:t>
      </w:r>
      <w:r w:rsidR="009C3F32" w:rsidRPr="00EA12C0">
        <w:t>C</w:t>
      </w:r>
      <w:r w:rsidRPr="00EA12C0">
        <w:t xml:space="preserve"> (full 1040 transcripts capturing all schedules);</w:t>
      </w:r>
      <w:r w:rsidRPr="00EA12C0">
        <w:rPr>
          <w:spacing w:val="-16"/>
        </w:rPr>
        <w:t xml:space="preserve"> </w:t>
      </w:r>
      <w:r w:rsidRPr="00EA12C0">
        <w:t>an</w:t>
      </w:r>
      <w:r w:rsidR="00D41FD2">
        <w:t>d</w:t>
      </w:r>
    </w:p>
    <w:p w14:paraId="16E024C4" w14:textId="0491EB0E" w:rsidR="00D41FD2" w:rsidRDefault="00D41FD2" w:rsidP="00D41FD2">
      <w:pPr>
        <w:pStyle w:val="Bullet"/>
        <w:numPr>
          <w:ilvl w:val="1"/>
          <w:numId w:val="66"/>
        </w:numPr>
      </w:pPr>
      <w:r>
        <w:t>Verification of the existence of the business within 30 business days of closing.</w:t>
      </w:r>
    </w:p>
    <w:p w14:paraId="0CC72F44" w14:textId="2CC4C714" w:rsidR="003100D3" w:rsidRPr="00EA12C0" w:rsidRDefault="003100D3" w:rsidP="00D24008">
      <w:pPr>
        <w:pStyle w:val="Heading2"/>
      </w:pPr>
      <w:bookmarkStart w:id="823" w:name="8.5.25.4_S_CORPORATIONS"/>
      <w:bookmarkStart w:id="824" w:name="_Toc199843951"/>
      <w:bookmarkStart w:id="825" w:name="_Toc207885743"/>
      <w:bookmarkEnd w:id="823"/>
      <w:r w:rsidRPr="00EA12C0">
        <w:t>S CORPORATIONS</w:t>
      </w:r>
      <w:bookmarkEnd w:id="824"/>
      <w:r w:rsidR="00AC3658">
        <w:t xml:space="preserve"> (</w:t>
      </w:r>
      <w:r w:rsidR="00560D67">
        <w:t xml:space="preserve">S/E </w:t>
      </w:r>
      <w:r w:rsidR="00AC3658">
        <w:t>FULL DOC)</w:t>
      </w:r>
      <w:bookmarkEnd w:id="825"/>
    </w:p>
    <w:p w14:paraId="2AEF5638" w14:textId="502A24C4" w:rsidR="00B960C0" w:rsidRPr="00EA12C0" w:rsidRDefault="003100D3" w:rsidP="005514B7">
      <w:pPr>
        <w:pStyle w:val="Bullet"/>
      </w:pPr>
      <w:r w:rsidRPr="00EA12C0">
        <w:t xml:space="preserve">A Subchapter S </w:t>
      </w:r>
      <w:r w:rsidR="00137B61">
        <w:t>C</w:t>
      </w:r>
      <w:r w:rsidR="00137B61" w:rsidRPr="00EA12C0">
        <w:t xml:space="preserve">orporation </w:t>
      </w:r>
      <w:r w:rsidRPr="00EA12C0">
        <w:t xml:space="preserve">is a type of corporation which enables the company to have the benefits of a corporation but be taxed as if it were a partnership. S corporations are </w:t>
      </w:r>
      <w:r w:rsidR="003819BA">
        <w:t xml:space="preserve">typically </w:t>
      </w:r>
      <w:r w:rsidR="003819BA" w:rsidRPr="00EA12C0">
        <w:lastRenderedPageBreak/>
        <w:t>small</w:t>
      </w:r>
      <w:r w:rsidR="003819BA">
        <w:t>er</w:t>
      </w:r>
      <w:r w:rsidRPr="00EA12C0">
        <w:t xml:space="preserve"> corporations. </w:t>
      </w:r>
    </w:p>
    <w:p w14:paraId="602C3F68" w14:textId="77777777" w:rsidR="00B960C0" w:rsidRPr="00EA12C0" w:rsidRDefault="003100D3" w:rsidP="005514B7">
      <w:pPr>
        <w:pStyle w:val="Bullet"/>
      </w:pPr>
      <w:r w:rsidRPr="00EA12C0">
        <w:t xml:space="preserve">The profit of the corporation is given to each owner according to his or her share of ownership. </w:t>
      </w:r>
    </w:p>
    <w:p w14:paraId="293CC50A" w14:textId="77777777" w:rsidR="00B960C0" w:rsidRPr="00EA12C0" w:rsidRDefault="003100D3" w:rsidP="005514B7">
      <w:pPr>
        <w:pStyle w:val="Bullet"/>
      </w:pPr>
      <w:r w:rsidRPr="00EA12C0">
        <w:t>The adjusted profit is then divided by the borrower’s share of ownership and combined with W-2 income used for qualifying.</w:t>
      </w:r>
    </w:p>
    <w:p w14:paraId="506D05DD" w14:textId="6C7D97FD" w:rsidR="003100D3" w:rsidRPr="00EA12C0" w:rsidRDefault="003100D3" w:rsidP="000A63DC">
      <w:pPr>
        <w:pStyle w:val="Bullet"/>
      </w:pPr>
      <w:r w:rsidRPr="00EA12C0">
        <w:t xml:space="preserve"> Income is reported with both a W-2 and K-1 (reporting on the Schedule E) or only with a K-1.</w:t>
      </w:r>
    </w:p>
    <w:p w14:paraId="0186D80A" w14:textId="77777777" w:rsidR="003100D3" w:rsidRPr="00EA12C0" w:rsidRDefault="003100D3" w:rsidP="003100D3">
      <w:pPr>
        <w:pStyle w:val="BodyText"/>
        <w:spacing w:before="0" w:after="0" w:line="240" w:lineRule="auto"/>
        <w:ind w:left="975" w:right="144"/>
        <w:jc w:val="both"/>
        <w:rPr>
          <w:rFonts w:ascii="Filson Pro Light" w:hAnsi="Filson Pro Light"/>
          <w:szCs w:val="20"/>
        </w:rPr>
      </w:pPr>
    </w:p>
    <w:p w14:paraId="2D1AA890" w14:textId="77777777" w:rsidR="003100D3" w:rsidRPr="00EA12C0" w:rsidRDefault="003100D3" w:rsidP="00B6023B">
      <w:pPr>
        <w:pStyle w:val="Bullet"/>
      </w:pPr>
      <w:r w:rsidRPr="00EA12C0">
        <w:t>Documents required for determining income from an S corporation:</w:t>
      </w:r>
    </w:p>
    <w:p w14:paraId="72C1673D" w14:textId="2FD7E888" w:rsidR="003100D3" w:rsidRPr="00EA12C0" w:rsidRDefault="003100D3" w:rsidP="00E63364">
      <w:pPr>
        <w:pStyle w:val="Bullet"/>
        <w:numPr>
          <w:ilvl w:val="1"/>
          <w:numId w:val="66"/>
        </w:numPr>
      </w:pPr>
      <w:r w:rsidRPr="00EA12C0">
        <w:t xml:space="preserve">Federal </w:t>
      </w:r>
      <w:r w:rsidR="00137B61">
        <w:t>T</w:t>
      </w:r>
      <w:r w:rsidRPr="00EA12C0">
        <w:t xml:space="preserve">ax </w:t>
      </w:r>
      <w:r w:rsidR="00137B61">
        <w:t>R</w:t>
      </w:r>
      <w:r w:rsidR="00137B61" w:rsidRPr="00EA12C0">
        <w:t xml:space="preserve">eturns </w:t>
      </w:r>
      <w:r w:rsidRPr="00EA12C0">
        <w:t xml:space="preserve">(IRS Form 1040) for the most recent </w:t>
      </w:r>
      <w:r w:rsidR="00D87B38">
        <w:t xml:space="preserve">1 or </w:t>
      </w:r>
      <w:r w:rsidRPr="00EA12C0">
        <w:t>2 years, including all schedules; and</w:t>
      </w:r>
    </w:p>
    <w:p w14:paraId="00A28D15" w14:textId="77777777" w:rsidR="003100D3" w:rsidRPr="00EA12C0" w:rsidRDefault="003100D3" w:rsidP="00E63364">
      <w:pPr>
        <w:pStyle w:val="Bullet"/>
        <w:numPr>
          <w:ilvl w:val="1"/>
          <w:numId w:val="66"/>
        </w:numPr>
      </w:pPr>
      <w:r w:rsidRPr="00EA12C0">
        <w:t>W-2s for the most recent 2 years;</w:t>
      </w:r>
      <w:r w:rsidRPr="00EA12C0">
        <w:rPr>
          <w:spacing w:val="-5"/>
        </w:rPr>
        <w:t xml:space="preserve"> </w:t>
      </w:r>
      <w:r w:rsidRPr="00EA12C0">
        <w:t>and</w:t>
      </w:r>
    </w:p>
    <w:p w14:paraId="770B0883" w14:textId="722E0B46" w:rsidR="003100D3" w:rsidRPr="00EA12C0" w:rsidRDefault="003100D3" w:rsidP="00E63364">
      <w:pPr>
        <w:pStyle w:val="Bullet"/>
        <w:numPr>
          <w:ilvl w:val="1"/>
          <w:numId w:val="66"/>
        </w:numPr>
      </w:pPr>
      <w:r w:rsidRPr="00EA12C0">
        <w:t xml:space="preserve">Corporate </w:t>
      </w:r>
      <w:r w:rsidR="00137B61">
        <w:t>Federal T</w:t>
      </w:r>
      <w:r w:rsidR="00137B61" w:rsidRPr="00EA12C0">
        <w:t xml:space="preserve">ax </w:t>
      </w:r>
      <w:r w:rsidR="00137B61">
        <w:t>R</w:t>
      </w:r>
      <w:r w:rsidR="00137B61" w:rsidRPr="00EA12C0">
        <w:t xml:space="preserve">eturns </w:t>
      </w:r>
      <w:r w:rsidRPr="00EA12C0">
        <w:t xml:space="preserve">(IRS Form 1120-S) for the most recent </w:t>
      </w:r>
      <w:r w:rsidR="00D87B38">
        <w:t xml:space="preserve">1 or </w:t>
      </w:r>
      <w:r w:rsidRPr="00EA12C0">
        <w:t>2 years, including all schedules and K-1s;</w:t>
      </w:r>
      <w:r w:rsidRPr="00EA12C0">
        <w:rPr>
          <w:spacing w:val="-2"/>
        </w:rPr>
        <w:t xml:space="preserve"> </w:t>
      </w:r>
      <w:r w:rsidRPr="00EA12C0">
        <w:t>and</w:t>
      </w:r>
    </w:p>
    <w:p w14:paraId="324F2580" w14:textId="1768729A" w:rsidR="0061534B" w:rsidRPr="00EA12C0" w:rsidRDefault="00847995" w:rsidP="00E63364">
      <w:pPr>
        <w:pStyle w:val="Bullet"/>
        <w:numPr>
          <w:ilvl w:val="1"/>
          <w:numId w:val="66"/>
        </w:numPr>
      </w:pPr>
      <w:r w:rsidRPr="00EA12C0">
        <w:t>Borrower s</w:t>
      </w:r>
      <w:r w:rsidR="00E13101" w:rsidRPr="00EA12C0">
        <w:t>igned and dated year-to-date</w:t>
      </w:r>
      <w:r w:rsidR="003100D3" w:rsidRPr="00EA12C0">
        <w:rPr>
          <w:spacing w:val="-9"/>
        </w:rPr>
        <w:t xml:space="preserve"> </w:t>
      </w:r>
      <w:r w:rsidR="003100D3" w:rsidRPr="00EA12C0">
        <w:t>profit</w:t>
      </w:r>
      <w:r w:rsidR="003100D3" w:rsidRPr="00EA12C0">
        <w:rPr>
          <w:spacing w:val="-8"/>
        </w:rPr>
        <w:t xml:space="preserve"> </w:t>
      </w:r>
      <w:r w:rsidR="003100D3" w:rsidRPr="00EA12C0">
        <w:t>and</w:t>
      </w:r>
      <w:r w:rsidR="003100D3" w:rsidRPr="00EA12C0">
        <w:rPr>
          <w:spacing w:val="-7"/>
        </w:rPr>
        <w:t xml:space="preserve"> </w:t>
      </w:r>
      <w:r w:rsidR="003100D3" w:rsidRPr="00EA12C0">
        <w:t>loss</w:t>
      </w:r>
      <w:r w:rsidR="003100D3" w:rsidRPr="00EA12C0">
        <w:rPr>
          <w:spacing w:val="-9"/>
        </w:rPr>
        <w:t xml:space="preserve"> </w:t>
      </w:r>
      <w:r w:rsidR="003100D3" w:rsidRPr="00EA12C0">
        <w:t>statement</w:t>
      </w:r>
      <w:r w:rsidR="003100D3" w:rsidRPr="00EA12C0">
        <w:rPr>
          <w:spacing w:val="-8"/>
        </w:rPr>
        <w:t xml:space="preserve"> </w:t>
      </w:r>
      <w:r w:rsidR="0061534B" w:rsidRPr="00EA12C0">
        <w:t>up to the most recent month preceding the loan application; and</w:t>
      </w:r>
    </w:p>
    <w:p w14:paraId="7D527808" w14:textId="15338968" w:rsidR="003100D3" w:rsidRPr="00EA12C0" w:rsidRDefault="0061534B" w:rsidP="00E63364">
      <w:pPr>
        <w:pStyle w:val="Bullet"/>
        <w:numPr>
          <w:ilvl w:val="1"/>
          <w:numId w:val="66"/>
        </w:numPr>
      </w:pPr>
      <w:r w:rsidRPr="00EA12C0">
        <w:t>Two months business checking account statements for the most recent 2 months on the P&amp;L; and</w:t>
      </w:r>
    </w:p>
    <w:p w14:paraId="16300A58" w14:textId="304AF81E" w:rsidR="001A0BA2" w:rsidRDefault="003100D3" w:rsidP="00776359">
      <w:pPr>
        <w:pStyle w:val="Bullet"/>
        <w:numPr>
          <w:ilvl w:val="1"/>
          <w:numId w:val="66"/>
        </w:numPr>
      </w:pPr>
      <w:r w:rsidRPr="00EA12C0">
        <w:t>Signed and processed IRS form 4506-</w:t>
      </w:r>
      <w:r w:rsidR="009C3F32" w:rsidRPr="00EA12C0">
        <w:t>C</w:t>
      </w:r>
      <w:r w:rsidRPr="00EA12C0">
        <w:t xml:space="preserve"> (full 1040 transcripts capturing all schedules);</w:t>
      </w:r>
      <w:r w:rsidRPr="00EA12C0">
        <w:rPr>
          <w:spacing w:val="-16"/>
        </w:rPr>
        <w:t xml:space="preserve"> </w:t>
      </w:r>
      <w:r w:rsidRPr="00EA12C0">
        <w:t>and</w:t>
      </w:r>
    </w:p>
    <w:p w14:paraId="5B0F05F5" w14:textId="77777777" w:rsidR="00D41FD2" w:rsidRDefault="00D41FD2" w:rsidP="00D41FD2">
      <w:pPr>
        <w:pStyle w:val="Bullet"/>
        <w:numPr>
          <w:ilvl w:val="1"/>
          <w:numId w:val="66"/>
        </w:numPr>
      </w:pPr>
      <w:r>
        <w:t>Verification of the existence of the business within 30 business days of closing.</w:t>
      </w:r>
    </w:p>
    <w:p w14:paraId="2379D78B" w14:textId="79C2C210" w:rsidR="003100D3" w:rsidRPr="00EA12C0" w:rsidRDefault="003100D3" w:rsidP="00D24008">
      <w:pPr>
        <w:pStyle w:val="Heading2"/>
      </w:pPr>
      <w:bookmarkStart w:id="826" w:name="8.5.25.5_1099_INCOME"/>
      <w:bookmarkStart w:id="827" w:name="_bookmark191"/>
      <w:bookmarkStart w:id="828" w:name="_Toc199843952"/>
      <w:bookmarkStart w:id="829" w:name="_Toc207885744"/>
      <w:bookmarkEnd w:id="826"/>
      <w:bookmarkEnd w:id="827"/>
      <w:r w:rsidRPr="00EA12C0">
        <w:t>1099 INCOME</w:t>
      </w:r>
      <w:bookmarkEnd w:id="828"/>
      <w:r w:rsidR="00AC3658">
        <w:t xml:space="preserve"> (FULL DOC)</w:t>
      </w:r>
      <w:bookmarkEnd w:id="829"/>
    </w:p>
    <w:p w14:paraId="563D751C" w14:textId="77777777" w:rsidR="00897F99" w:rsidRPr="00EA12C0" w:rsidRDefault="003100D3" w:rsidP="005514B7">
      <w:pPr>
        <w:pStyle w:val="Bullet"/>
      </w:pPr>
      <w:r w:rsidRPr="00EA12C0">
        <w:t>Payments to sole proprietors or contract individuals are reported on IRS Form 1099 and included in the</w:t>
      </w:r>
      <w:r w:rsidRPr="00EA12C0">
        <w:rPr>
          <w:spacing w:val="-12"/>
        </w:rPr>
        <w:t xml:space="preserve"> </w:t>
      </w:r>
      <w:r w:rsidRPr="00EA12C0">
        <w:t>borrower’s</w:t>
      </w:r>
      <w:r w:rsidRPr="00EA12C0">
        <w:rPr>
          <w:spacing w:val="-9"/>
        </w:rPr>
        <w:t xml:space="preserve"> </w:t>
      </w:r>
      <w:r w:rsidRPr="00EA12C0">
        <w:t>schedule</w:t>
      </w:r>
      <w:r w:rsidRPr="00EA12C0">
        <w:rPr>
          <w:spacing w:val="-11"/>
        </w:rPr>
        <w:t xml:space="preserve"> </w:t>
      </w:r>
      <w:r w:rsidRPr="00EA12C0">
        <w:t>C.</w:t>
      </w:r>
    </w:p>
    <w:p w14:paraId="144EC119" w14:textId="34FAA343" w:rsidR="003100D3" w:rsidRPr="00EA12C0" w:rsidRDefault="003100D3" w:rsidP="000A63DC">
      <w:pPr>
        <w:pStyle w:val="Bullet"/>
      </w:pPr>
      <w:r w:rsidRPr="00EA12C0">
        <w:rPr>
          <w:spacing w:val="-11"/>
        </w:rPr>
        <w:t xml:space="preserve"> </w:t>
      </w:r>
      <w:r w:rsidRPr="00EA12C0">
        <w:t>Tax</w:t>
      </w:r>
      <w:r w:rsidRPr="00EA12C0">
        <w:rPr>
          <w:spacing w:val="-11"/>
        </w:rPr>
        <w:t xml:space="preserve"> </w:t>
      </w:r>
      <w:r w:rsidRPr="00EA12C0">
        <w:t>returns</w:t>
      </w:r>
      <w:r w:rsidRPr="00EA12C0">
        <w:rPr>
          <w:spacing w:val="-12"/>
        </w:rPr>
        <w:t xml:space="preserve"> </w:t>
      </w:r>
      <w:r w:rsidRPr="00EA12C0">
        <w:t>may</w:t>
      </w:r>
      <w:r w:rsidRPr="00EA12C0">
        <w:rPr>
          <w:spacing w:val="-9"/>
        </w:rPr>
        <w:t xml:space="preserve"> </w:t>
      </w:r>
      <w:r w:rsidRPr="00EA12C0">
        <w:t>be</w:t>
      </w:r>
      <w:r w:rsidRPr="00EA12C0">
        <w:rPr>
          <w:spacing w:val="-11"/>
        </w:rPr>
        <w:t xml:space="preserve"> </w:t>
      </w:r>
      <w:r w:rsidRPr="00EA12C0">
        <w:t>waived</w:t>
      </w:r>
      <w:r w:rsidRPr="00EA12C0">
        <w:rPr>
          <w:spacing w:val="-11"/>
        </w:rPr>
        <w:t xml:space="preserve"> </w:t>
      </w:r>
      <w:r w:rsidRPr="00EA12C0">
        <w:t>and</w:t>
      </w:r>
      <w:r w:rsidRPr="00EA12C0">
        <w:rPr>
          <w:spacing w:val="-11"/>
        </w:rPr>
        <w:t xml:space="preserve"> </w:t>
      </w:r>
      <w:r w:rsidRPr="00EA12C0">
        <w:t>wage-earner</w:t>
      </w:r>
      <w:r w:rsidRPr="00EA12C0">
        <w:rPr>
          <w:spacing w:val="-9"/>
        </w:rPr>
        <w:t xml:space="preserve"> </w:t>
      </w:r>
      <w:r w:rsidRPr="00EA12C0">
        <w:t>documentation</w:t>
      </w:r>
      <w:r w:rsidRPr="00EA12C0">
        <w:rPr>
          <w:spacing w:val="-11"/>
        </w:rPr>
        <w:t xml:space="preserve"> </w:t>
      </w:r>
      <w:r w:rsidRPr="00EA12C0">
        <w:t xml:space="preserve">requirements followed in </w:t>
      </w:r>
      <w:hyperlink w:anchor="8.1_FULL_DOCUMENTATION" w:history="1">
        <w:r w:rsidR="00660413">
          <w:rPr>
            <w:color w:val="0000FF"/>
          </w:rPr>
          <w:t>Wage</w:t>
        </w:r>
        <w:r w:rsidR="00F674BC">
          <w:rPr>
            <w:color w:val="0000FF"/>
          </w:rPr>
          <w:t xml:space="preserve"> </w:t>
        </w:r>
        <w:r w:rsidR="00660413">
          <w:rPr>
            <w:color w:val="0000FF"/>
          </w:rPr>
          <w:t xml:space="preserve"> Earners </w:t>
        </w:r>
      </w:hyperlink>
      <w:r w:rsidRPr="00EA12C0">
        <w:t xml:space="preserve">when </w:t>
      </w:r>
      <w:r w:rsidR="008563AF" w:rsidRPr="00EA12C0">
        <w:t>all</w:t>
      </w:r>
      <w:r w:rsidRPr="00EA12C0">
        <w:t xml:space="preserve"> the following requirements are</w:t>
      </w:r>
      <w:r w:rsidRPr="00EA12C0">
        <w:rPr>
          <w:spacing w:val="-14"/>
        </w:rPr>
        <w:t xml:space="preserve"> </w:t>
      </w:r>
      <w:r w:rsidRPr="00EA12C0">
        <w:t>met:</w:t>
      </w:r>
    </w:p>
    <w:p w14:paraId="2C528824" w14:textId="59D1F337" w:rsidR="003100D3" w:rsidRPr="00EA12C0" w:rsidRDefault="003100D3" w:rsidP="00E63364">
      <w:pPr>
        <w:pStyle w:val="Bullet"/>
        <w:numPr>
          <w:ilvl w:val="1"/>
          <w:numId w:val="66"/>
        </w:numPr>
      </w:pPr>
      <w:r w:rsidRPr="00EA12C0">
        <w:t>1099s for the most recent 2 years are</w:t>
      </w:r>
      <w:r w:rsidRPr="00EA12C0">
        <w:rPr>
          <w:spacing w:val="-3"/>
        </w:rPr>
        <w:t xml:space="preserve"> </w:t>
      </w:r>
      <w:r w:rsidRPr="00EA12C0">
        <w:t xml:space="preserve">provided or 1 yr with evidence the borrower has been 1099 a minimum of 24 </w:t>
      </w:r>
      <w:r w:rsidR="00E558F2" w:rsidRPr="00EA12C0">
        <w:t>months.</w:t>
      </w:r>
    </w:p>
    <w:p w14:paraId="753D9F6C" w14:textId="01EB99DD" w:rsidR="003100D3" w:rsidRPr="00EA12C0" w:rsidRDefault="003100D3" w:rsidP="00E63364">
      <w:pPr>
        <w:pStyle w:val="Bullet"/>
        <w:numPr>
          <w:ilvl w:val="1"/>
          <w:numId w:val="66"/>
        </w:numPr>
      </w:pPr>
      <w:r w:rsidRPr="00EA12C0">
        <w:t>1099s are validated with a wage and income transcript from the</w:t>
      </w:r>
      <w:r w:rsidRPr="00EA12C0">
        <w:rPr>
          <w:spacing w:val="-5"/>
        </w:rPr>
        <w:t xml:space="preserve"> </w:t>
      </w:r>
      <w:r w:rsidR="00E558F2" w:rsidRPr="00EA12C0">
        <w:t>IRS</w:t>
      </w:r>
      <w:r w:rsidR="004120CC" w:rsidRPr="00EA12C0">
        <w:t xml:space="preserve"> only</w:t>
      </w:r>
      <w:r w:rsidR="00495DF8" w:rsidRPr="00EA12C0">
        <w:t xml:space="preserve"> when </w:t>
      </w:r>
      <w:r w:rsidR="00C1541E" w:rsidRPr="00EA12C0">
        <w:t>family members or related individuals employ borrower</w:t>
      </w:r>
      <w:r w:rsidR="00495DF8" w:rsidRPr="00EA12C0">
        <w:t>.</w:t>
      </w:r>
    </w:p>
    <w:p w14:paraId="5819E3F9" w14:textId="7370DDCB" w:rsidR="003100D3" w:rsidRPr="00EA12C0" w:rsidRDefault="002139DC" w:rsidP="00E63364">
      <w:pPr>
        <w:pStyle w:val="Bullet"/>
        <w:numPr>
          <w:ilvl w:val="1"/>
          <w:numId w:val="66"/>
        </w:numPr>
      </w:pPr>
      <w:r w:rsidRPr="00EA12C0">
        <w:t xml:space="preserve">When the most recent 1099 is greater than 90 days from the note date, evidence of year-to-date earnings </w:t>
      </w:r>
      <w:r w:rsidR="003100D3" w:rsidRPr="00EA12C0">
        <w:t>are verified via a YTD paystub, written VOE, or other equivalent third- party</w:t>
      </w:r>
      <w:r w:rsidR="003100D3" w:rsidRPr="00EA12C0">
        <w:rPr>
          <w:spacing w:val="-1"/>
        </w:rPr>
        <w:t xml:space="preserve"> </w:t>
      </w:r>
      <w:r w:rsidR="003100D3" w:rsidRPr="00EA12C0">
        <w:t xml:space="preserve">documentation or YTD Bank </w:t>
      </w:r>
      <w:r w:rsidR="001D1623" w:rsidRPr="00EA12C0">
        <w:t>statements.</w:t>
      </w:r>
    </w:p>
    <w:p w14:paraId="744BBD77" w14:textId="0BAEFA10" w:rsidR="003100D3" w:rsidRPr="00EA12C0" w:rsidRDefault="003100D3" w:rsidP="000A63DC">
      <w:pPr>
        <w:pStyle w:val="Bullet"/>
      </w:pPr>
      <w:r w:rsidRPr="00EA12C0">
        <w:t>Documentation is obtained from employer/employers confirming borrower has no job-related</w:t>
      </w:r>
      <w:r w:rsidRPr="00EA12C0">
        <w:rPr>
          <w:spacing w:val="-28"/>
        </w:rPr>
        <w:t xml:space="preserve"> </w:t>
      </w:r>
      <w:r w:rsidRPr="00EA12C0">
        <w:t xml:space="preserve">expenses or will assume </w:t>
      </w:r>
      <w:r w:rsidR="00E558F2" w:rsidRPr="00EA12C0">
        <w:t>10% expenses</w:t>
      </w:r>
      <w:r w:rsidRPr="00EA12C0">
        <w:t>.</w:t>
      </w:r>
    </w:p>
    <w:p w14:paraId="466AD496" w14:textId="454C43D9" w:rsidR="003100D3" w:rsidRDefault="003100D3" w:rsidP="000A63DC">
      <w:pPr>
        <w:pStyle w:val="Bullet"/>
      </w:pPr>
      <w:r w:rsidRPr="00EA12C0">
        <w:t xml:space="preserve">If the borrower does not meet the requirements above, </w:t>
      </w:r>
      <w:r w:rsidR="00137B61">
        <w:t>Federal T</w:t>
      </w:r>
      <w:r w:rsidR="00137B61" w:rsidRPr="00EA12C0">
        <w:t xml:space="preserve">ax </w:t>
      </w:r>
      <w:r w:rsidR="00137B61">
        <w:t>R</w:t>
      </w:r>
      <w:r w:rsidR="00137B61" w:rsidRPr="00EA12C0">
        <w:t xml:space="preserve">eturns </w:t>
      </w:r>
      <w:r w:rsidRPr="00EA12C0">
        <w:t>for the most recent 2 years (IRS Form 1040) are required to determine income and related expenses.</w:t>
      </w:r>
    </w:p>
    <w:p w14:paraId="16704D2B" w14:textId="77777777" w:rsidR="00D87B38" w:rsidRPr="00D87B38" w:rsidRDefault="00D87B38" w:rsidP="0017594D">
      <w:pPr>
        <w:pStyle w:val="ListBullet"/>
        <w:numPr>
          <w:ilvl w:val="0"/>
          <w:numId w:val="0"/>
        </w:numPr>
        <w:ind w:left="3916"/>
      </w:pPr>
    </w:p>
    <w:p w14:paraId="0B6A4E12" w14:textId="6EE591C5" w:rsidR="003100D3" w:rsidRPr="00EA12C0" w:rsidRDefault="003100D3" w:rsidP="0017594D">
      <w:pPr>
        <w:pStyle w:val="TableParagraph"/>
      </w:pPr>
      <w:r w:rsidRPr="00EA12C0">
        <w:rPr>
          <w:u w:val="single"/>
        </w:rPr>
        <w:t>Note</w:t>
      </w:r>
      <w:r w:rsidRPr="00EA12C0">
        <w:t>:</w:t>
      </w:r>
      <w:r w:rsidRPr="00EA12C0">
        <w:rPr>
          <w:spacing w:val="-6"/>
        </w:rPr>
        <w:t xml:space="preserve"> </w:t>
      </w:r>
      <w:r w:rsidRPr="00EA12C0">
        <w:t>1099</w:t>
      </w:r>
      <w:r w:rsidRPr="00EA12C0">
        <w:rPr>
          <w:spacing w:val="-5"/>
        </w:rPr>
        <w:t xml:space="preserve"> </w:t>
      </w:r>
      <w:r w:rsidRPr="00EA12C0">
        <w:t>forms</w:t>
      </w:r>
      <w:r w:rsidRPr="00EA12C0">
        <w:rPr>
          <w:spacing w:val="-6"/>
        </w:rPr>
        <w:t xml:space="preserve"> </w:t>
      </w:r>
      <w:r w:rsidRPr="00EA12C0">
        <w:t>covering</w:t>
      </w:r>
      <w:r w:rsidRPr="00EA12C0">
        <w:rPr>
          <w:spacing w:val="-7"/>
        </w:rPr>
        <w:t xml:space="preserve"> </w:t>
      </w:r>
      <w:r w:rsidRPr="00EA12C0">
        <w:t>a</w:t>
      </w:r>
      <w:r w:rsidRPr="00EA12C0">
        <w:rPr>
          <w:spacing w:val="-6"/>
        </w:rPr>
        <w:t xml:space="preserve"> </w:t>
      </w:r>
      <w:r w:rsidRPr="00EA12C0">
        <w:t>full</w:t>
      </w:r>
      <w:r w:rsidRPr="00EA12C0">
        <w:rPr>
          <w:spacing w:val="-5"/>
        </w:rPr>
        <w:t xml:space="preserve"> </w:t>
      </w:r>
      <w:r w:rsidR="002439FA">
        <w:t>2 year</w:t>
      </w:r>
      <w:r w:rsidRPr="00EA12C0">
        <w:rPr>
          <w:spacing w:val="-6"/>
        </w:rPr>
        <w:t xml:space="preserve"> </w:t>
      </w:r>
      <w:r w:rsidRPr="00EA12C0">
        <w:t>period</w:t>
      </w:r>
      <w:r w:rsidRPr="00EA12C0">
        <w:rPr>
          <w:spacing w:val="-6"/>
        </w:rPr>
        <w:t xml:space="preserve"> </w:t>
      </w:r>
      <w:r w:rsidRPr="00EA12C0">
        <w:t>are</w:t>
      </w:r>
      <w:r w:rsidRPr="00EA12C0">
        <w:rPr>
          <w:spacing w:val="-5"/>
        </w:rPr>
        <w:t xml:space="preserve"> </w:t>
      </w:r>
      <w:r w:rsidRPr="00EA12C0">
        <w:t>not</w:t>
      </w:r>
      <w:r w:rsidRPr="00EA12C0">
        <w:rPr>
          <w:spacing w:val="-4"/>
        </w:rPr>
        <w:t xml:space="preserve"> </w:t>
      </w:r>
      <w:r w:rsidRPr="00EA12C0">
        <w:t>required</w:t>
      </w:r>
      <w:r w:rsidRPr="00EA12C0">
        <w:rPr>
          <w:spacing w:val="-5"/>
        </w:rPr>
        <w:t xml:space="preserve"> </w:t>
      </w:r>
      <w:r w:rsidRPr="00EA12C0">
        <w:t>when</w:t>
      </w:r>
      <w:r w:rsidRPr="00EA12C0">
        <w:rPr>
          <w:spacing w:val="-6"/>
        </w:rPr>
        <w:t xml:space="preserve"> </w:t>
      </w:r>
      <w:r w:rsidRPr="00EA12C0">
        <w:t>a</w:t>
      </w:r>
      <w:r w:rsidRPr="00EA12C0">
        <w:rPr>
          <w:spacing w:val="-6"/>
        </w:rPr>
        <w:t xml:space="preserve"> </w:t>
      </w:r>
      <w:r w:rsidRPr="00EA12C0">
        <w:t>borrower</w:t>
      </w:r>
      <w:r w:rsidRPr="00EA12C0">
        <w:rPr>
          <w:spacing w:val="-4"/>
        </w:rPr>
        <w:t xml:space="preserve"> </w:t>
      </w:r>
      <w:r w:rsidRPr="00EA12C0">
        <w:t>changes</w:t>
      </w:r>
      <w:r w:rsidRPr="00EA12C0">
        <w:rPr>
          <w:spacing w:val="-7"/>
        </w:rPr>
        <w:t xml:space="preserve"> </w:t>
      </w:r>
      <w:r w:rsidRPr="00EA12C0">
        <w:t>from</w:t>
      </w:r>
      <w:r w:rsidRPr="00EA12C0">
        <w:rPr>
          <w:spacing w:val="-5"/>
        </w:rPr>
        <w:t xml:space="preserve"> </w:t>
      </w:r>
      <w:r w:rsidRPr="00EA12C0">
        <w:t>being paid W-2s to 1099s while working for the same employer in the same position. Documentation must be obtained from the employer confirming the borrower has no job-related</w:t>
      </w:r>
      <w:r w:rsidRPr="00EA12C0">
        <w:rPr>
          <w:spacing w:val="-17"/>
        </w:rPr>
        <w:t xml:space="preserve"> </w:t>
      </w:r>
      <w:r w:rsidRPr="00EA12C0">
        <w:t>expenses.</w:t>
      </w:r>
    </w:p>
    <w:p w14:paraId="0EDA05C3" w14:textId="77777777" w:rsidR="00034202" w:rsidRPr="00EA12C0" w:rsidRDefault="00034202" w:rsidP="000A63DC">
      <w:pPr>
        <w:pStyle w:val="Bullet"/>
        <w:numPr>
          <w:ilvl w:val="0"/>
          <w:numId w:val="0"/>
        </w:numPr>
        <w:ind w:left="468"/>
      </w:pPr>
      <w:bookmarkStart w:id="830" w:name="8.5.25.6_REDUCED_DOCUMENTATION_FOR_A_SEC"/>
      <w:bookmarkEnd w:id="830"/>
    </w:p>
    <w:p w14:paraId="37081CEA" w14:textId="467A6257" w:rsidR="003100D3" w:rsidRDefault="003100D3" w:rsidP="000A63DC">
      <w:pPr>
        <w:pStyle w:val="Bullet"/>
      </w:pPr>
      <w:r w:rsidRPr="00EA12C0">
        <w:t xml:space="preserve">If income from a business is used to qualify the borrower, or if business expenses are added back to income or a loss, then business tax returns, associated schedules, and profit and loss </w:t>
      </w:r>
      <w:r w:rsidRPr="00EA12C0">
        <w:lastRenderedPageBreak/>
        <w:t xml:space="preserve">statements must be obtained. Discretion may be used </w:t>
      </w:r>
      <w:r w:rsidR="003E5D19" w:rsidRPr="00EA12C0">
        <w:t>whether</w:t>
      </w:r>
      <w:r w:rsidRPr="00EA12C0">
        <w:t xml:space="preserve"> to obtain all documentation for self-employed earnings when the secondary business may have a significant impact on the loan.</w:t>
      </w:r>
    </w:p>
    <w:p w14:paraId="4513D917" w14:textId="2DB050D6" w:rsidR="00CF7EF9" w:rsidRDefault="00CF7EF9">
      <w:pPr>
        <w:rPr>
          <w:rFonts w:eastAsia="Times New Roman"/>
          <w:spacing w:val="6"/>
          <w:szCs w:val="24"/>
        </w:rPr>
      </w:pPr>
    </w:p>
    <w:p w14:paraId="6FCC794F" w14:textId="2532BDE6" w:rsidR="008D15DE" w:rsidRPr="00AC3658" w:rsidRDefault="009E7AFB" w:rsidP="005236B1">
      <w:pPr>
        <w:pStyle w:val="Heading1"/>
      </w:pPr>
      <w:bookmarkStart w:id="831" w:name="8.5.25.7_CASH_FLOW_ANALYSIS"/>
      <w:bookmarkStart w:id="832" w:name="8.5.26_SOCIAL_SECURITY_INCOME"/>
      <w:bookmarkStart w:id="833" w:name="_bookmark192"/>
      <w:bookmarkStart w:id="834" w:name="8.5.27_TEACHER_INCOME"/>
      <w:bookmarkStart w:id="835" w:name="_bookmark193"/>
      <w:bookmarkStart w:id="836" w:name="8.5.28_TIPS_AND_GRATUITIES"/>
      <w:bookmarkStart w:id="837" w:name="_bookmark194"/>
      <w:bookmarkStart w:id="838" w:name="8.5.29_TRAILING_SPOUSE_OR_CO-BORROWER_IN"/>
      <w:bookmarkStart w:id="839" w:name="_bookmark195"/>
      <w:bookmarkStart w:id="840" w:name="8.5.30_TRUST_INCOME"/>
      <w:bookmarkStart w:id="841" w:name="_bookmark196"/>
      <w:bookmarkStart w:id="842" w:name="8.5.31_UNACCEPTABLE_INCOME"/>
      <w:bookmarkStart w:id="843" w:name="_bookmark197"/>
      <w:bookmarkStart w:id="844" w:name="8.5.33_VA_SURVIVORS’_BENEFITS/DEPENDENT_"/>
      <w:bookmarkStart w:id="845" w:name="_bookmark199"/>
      <w:bookmarkStart w:id="846" w:name="8.2_1-YEAR_ALTERNATIVE_INCOME_DOCUMENTAT"/>
      <w:bookmarkStart w:id="847" w:name="_bookmark153"/>
      <w:bookmarkStart w:id="848" w:name="8.3_BANK_STATEMENT_DOCUMENTATION"/>
      <w:bookmarkStart w:id="849" w:name="_bookmark154"/>
      <w:bookmarkStart w:id="850" w:name="_ALTERNATIVE_DOCUMENTATION_(ALT"/>
      <w:bookmarkStart w:id="851" w:name="_Toc207885745"/>
      <w:bookmarkStart w:id="852" w:name="_Toc116569189"/>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r w:rsidRPr="00EA12C0">
        <w:t>ALTERNATIVE DOCUMENTATION</w:t>
      </w:r>
      <w:r w:rsidR="00EB628E" w:rsidRPr="00EA12C0">
        <w:t xml:space="preserve"> (ALT DOC)</w:t>
      </w:r>
      <w:bookmarkEnd w:id="851"/>
    </w:p>
    <w:p w14:paraId="6F9C9B16" w14:textId="224EE770" w:rsidR="008D15DE" w:rsidRPr="00EA12C0" w:rsidRDefault="008D15DE" w:rsidP="00D24008">
      <w:pPr>
        <w:pStyle w:val="Heading2"/>
      </w:pPr>
      <w:bookmarkStart w:id="853" w:name="_Toc207885746"/>
      <w:bookmarkStart w:id="854" w:name="_Toc199843963"/>
      <w:r w:rsidRPr="00EA12C0">
        <w:t>COMBIN</w:t>
      </w:r>
      <w:r w:rsidR="00AC3658">
        <w:t>ATION OF OTHER INCOME SOURCES (ALT DOC)</w:t>
      </w:r>
      <w:bookmarkEnd w:id="853"/>
    </w:p>
    <w:p w14:paraId="65F68F5B" w14:textId="716C5240" w:rsidR="008D15DE" w:rsidRPr="00EA12C0" w:rsidRDefault="008D15DE" w:rsidP="00B6023B">
      <w:pPr>
        <w:pStyle w:val="Bullet"/>
      </w:pPr>
      <w:r w:rsidRPr="00EA12C0">
        <w:rPr>
          <w:u w:val="single"/>
        </w:rPr>
        <w:t>W-2 Wages</w:t>
      </w:r>
      <w:r w:rsidRPr="00EA12C0">
        <w:t>: Additional income deposited into the bank statements but derived from a source other than</w:t>
      </w:r>
      <w:r w:rsidRPr="00EA12C0">
        <w:rPr>
          <w:spacing w:val="-8"/>
        </w:rPr>
        <w:t xml:space="preserve"> </w:t>
      </w:r>
      <w:r w:rsidRPr="00EA12C0">
        <w:t>the</w:t>
      </w:r>
      <w:r w:rsidRPr="00EA12C0">
        <w:rPr>
          <w:spacing w:val="-9"/>
        </w:rPr>
        <w:t xml:space="preserve"> </w:t>
      </w:r>
      <w:r w:rsidRPr="00EA12C0">
        <w:t>self-employed</w:t>
      </w:r>
      <w:r w:rsidRPr="00EA12C0">
        <w:rPr>
          <w:spacing w:val="-8"/>
        </w:rPr>
        <w:t xml:space="preserve"> </w:t>
      </w:r>
      <w:r w:rsidRPr="00EA12C0">
        <w:t>business</w:t>
      </w:r>
      <w:r w:rsidRPr="00EA12C0">
        <w:rPr>
          <w:spacing w:val="-6"/>
        </w:rPr>
        <w:t xml:space="preserve"> </w:t>
      </w:r>
      <w:r w:rsidRPr="00EA12C0">
        <w:t>may</w:t>
      </w:r>
      <w:r w:rsidRPr="00EA12C0">
        <w:rPr>
          <w:spacing w:val="-9"/>
        </w:rPr>
        <w:t xml:space="preserve"> </w:t>
      </w:r>
      <w:r w:rsidRPr="00EA12C0">
        <w:t>not</w:t>
      </w:r>
      <w:r w:rsidRPr="00EA12C0">
        <w:rPr>
          <w:spacing w:val="-8"/>
        </w:rPr>
        <w:t xml:space="preserve"> </w:t>
      </w:r>
      <w:r w:rsidRPr="00EA12C0">
        <w:t>be</w:t>
      </w:r>
      <w:r w:rsidRPr="00EA12C0">
        <w:rPr>
          <w:spacing w:val="-8"/>
        </w:rPr>
        <w:t xml:space="preserve"> </w:t>
      </w:r>
      <w:r w:rsidRPr="00EA12C0">
        <w:t>included</w:t>
      </w:r>
      <w:r w:rsidRPr="00EA12C0">
        <w:rPr>
          <w:spacing w:val="-8"/>
        </w:rPr>
        <w:t xml:space="preserve"> </w:t>
      </w:r>
      <w:r w:rsidRPr="00EA12C0">
        <w:t>in</w:t>
      </w:r>
      <w:r w:rsidRPr="00EA12C0">
        <w:rPr>
          <w:spacing w:val="-8"/>
        </w:rPr>
        <w:t xml:space="preserve"> </w:t>
      </w:r>
      <w:r w:rsidRPr="00EA12C0">
        <w:t>the</w:t>
      </w:r>
      <w:r w:rsidRPr="00EA12C0">
        <w:rPr>
          <w:spacing w:val="-9"/>
        </w:rPr>
        <w:t xml:space="preserve"> </w:t>
      </w:r>
      <w:r w:rsidRPr="00EA12C0">
        <w:t>bank</w:t>
      </w:r>
      <w:r w:rsidRPr="00EA12C0">
        <w:rPr>
          <w:spacing w:val="-8"/>
        </w:rPr>
        <w:t xml:space="preserve"> </w:t>
      </w:r>
      <w:r w:rsidRPr="00EA12C0">
        <w:t>statement</w:t>
      </w:r>
      <w:r w:rsidRPr="00EA12C0">
        <w:rPr>
          <w:spacing w:val="-8"/>
        </w:rPr>
        <w:t xml:space="preserve"> </w:t>
      </w:r>
      <w:r w:rsidRPr="00EA12C0">
        <w:t>average.</w:t>
      </w:r>
      <w:r w:rsidRPr="00EA12C0">
        <w:rPr>
          <w:spacing w:val="48"/>
        </w:rPr>
        <w:t xml:space="preserve"> </w:t>
      </w:r>
      <w:r w:rsidRPr="00EA12C0">
        <w:t>W-2</w:t>
      </w:r>
      <w:r w:rsidRPr="00EA12C0">
        <w:rPr>
          <w:spacing w:val="-8"/>
        </w:rPr>
        <w:t xml:space="preserve"> </w:t>
      </w:r>
      <w:r w:rsidRPr="00EA12C0">
        <w:t>earnings</w:t>
      </w:r>
      <w:r w:rsidRPr="00EA12C0">
        <w:rPr>
          <w:spacing w:val="-7"/>
        </w:rPr>
        <w:t xml:space="preserve"> </w:t>
      </w:r>
      <w:r w:rsidRPr="00EA12C0">
        <w:t>must be</w:t>
      </w:r>
      <w:r w:rsidRPr="00EA12C0">
        <w:rPr>
          <w:spacing w:val="-5"/>
        </w:rPr>
        <w:t xml:space="preserve"> </w:t>
      </w:r>
      <w:r w:rsidRPr="00EA12C0">
        <w:t>documented</w:t>
      </w:r>
      <w:r w:rsidRPr="00EA12C0">
        <w:rPr>
          <w:spacing w:val="-6"/>
        </w:rPr>
        <w:t xml:space="preserve"> </w:t>
      </w:r>
      <w:r w:rsidRPr="00EA12C0">
        <w:t>as</w:t>
      </w:r>
      <w:r w:rsidRPr="00EA12C0">
        <w:rPr>
          <w:spacing w:val="-5"/>
        </w:rPr>
        <w:t xml:space="preserve"> </w:t>
      </w:r>
      <w:r w:rsidRPr="00EA12C0">
        <w:t>per</w:t>
      </w:r>
      <w:r w:rsidRPr="00EA12C0">
        <w:rPr>
          <w:spacing w:val="-7"/>
        </w:rPr>
        <w:t xml:space="preserve"> </w:t>
      </w:r>
      <w:r w:rsidRPr="00EA12C0">
        <w:t>the</w:t>
      </w:r>
      <w:r w:rsidRPr="00EA12C0">
        <w:rPr>
          <w:spacing w:val="-9"/>
        </w:rPr>
        <w:t xml:space="preserve"> </w:t>
      </w:r>
      <w:r w:rsidRPr="00EA12C0">
        <w:t>requirements</w:t>
      </w:r>
      <w:r w:rsidRPr="00EA12C0">
        <w:rPr>
          <w:spacing w:val="-4"/>
        </w:rPr>
        <w:t xml:space="preserve"> </w:t>
      </w:r>
      <w:r w:rsidRPr="00EA12C0">
        <w:t>in</w:t>
      </w:r>
      <w:r w:rsidRPr="00EA12C0">
        <w:rPr>
          <w:color w:val="0000FF"/>
          <w:spacing w:val="-6"/>
        </w:rPr>
        <w:t xml:space="preserve"> </w:t>
      </w:r>
      <w:hyperlink w:anchor="_WAGE_EARNERS_(" w:history="1">
        <w:r w:rsidRPr="00EA12C0">
          <w:rPr>
            <w:color w:val="0000FF"/>
            <w:u w:val="single" w:color="0000FF"/>
          </w:rPr>
          <w:t>Wage</w:t>
        </w:r>
        <w:r w:rsidR="00F674BC">
          <w:rPr>
            <w:color w:val="0000FF"/>
            <w:u w:val="single" w:color="0000FF"/>
          </w:rPr>
          <w:t xml:space="preserve"> </w:t>
        </w:r>
        <w:r w:rsidRPr="00EA12C0">
          <w:rPr>
            <w:color w:val="0000FF"/>
            <w:u w:val="single" w:color="0000FF"/>
          </w:rPr>
          <w:t>Earners</w:t>
        </w:r>
        <w:r w:rsidRPr="00EA12C0">
          <w:rPr>
            <w:color w:val="0000FF"/>
            <w:spacing w:val="-3"/>
          </w:rPr>
          <w:t xml:space="preserve"> </w:t>
        </w:r>
      </w:hyperlink>
      <w:r w:rsidRPr="00EA12C0">
        <w:t>along</w:t>
      </w:r>
      <w:r w:rsidRPr="00EA12C0">
        <w:rPr>
          <w:spacing w:val="-4"/>
        </w:rPr>
        <w:t xml:space="preserve"> </w:t>
      </w:r>
      <w:r w:rsidRPr="00EA12C0">
        <w:t>with</w:t>
      </w:r>
      <w:r w:rsidRPr="00EA12C0">
        <w:rPr>
          <w:spacing w:val="-4"/>
        </w:rPr>
        <w:t xml:space="preserve"> </w:t>
      </w:r>
      <w:r w:rsidRPr="00EA12C0">
        <w:t>a</w:t>
      </w:r>
      <w:r w:rsidRPr="00EA12C0">
        <w:rPr>
          <w:spacing w:val="-7"/>
        </w:rPr>
        <w:t xml:space="preserve"> </w:t>
      </w:r>
      <w:r w:rsidRPr="00EA12C0">
        <w:t>processed</w:t>
      </w:r>
      <w:r w:rsidRPr="00EA12C0">
        <w:rPr>
          <w:spacing w:val="-3"/>
        </w:rPr>
        <w:t xml:space="preserve"> </w:t>
      </w:r>
      <w:r w:rsidRPr="00EA12C0">
        <w:t>4506-C</w:t>
      </w:r>
      <w:r w:rsidRPr="00EA12C0">
        <w:rPr>
          <w:spacing w:val="-5"/>
        </w:rPr>
        <w:t xml:space="preserve"> </w:t>
      </w:r>
      <w:r w:rsidRPr="00EA12C0">
        <w:t>verifying the W-2 earnings</w:t>
      </w:r>
      <w:r w:rsidRPr="00EA12C0">
        <w:rPr>
          <w:spacing w:val="-5"/>
        </w:rPr>
        <w:t xml:space="preserve"> </w:t>
      </w:r>
      <w:r w:rsidRPr="00EA12C0">
        <w:t>only.</w:t>
      </w:r>
    </w:p>
    <w:p w14:paraId="3EE67358" w14:textId="648B7BB7" w:rsidR="008D15DE" w:rsidRPr="00EA12C0" w:rsidRDefault="008D15DE" w:rsidP="00B6023B">
      <w:pPr>
        <w:pStyle w:val="Bullet"/>
        <w:rPr>
          <w:rFonts w:eastAsia="Times New Roman" w:cs="Times New Roman"/>
        </w:rPr>
      </w:pPr>
      <w:r w:rsidRPr="00EA12C0">
        <w:rPr>
          <w:u w:val="single"/>
        </w:rPr>
        <w:t>Rental Income</w:t>
      </w:r>
      <w:r w:rsidRPr="00EA12C0">
        <w:t>: Borrowers using Bank Statement Documentation, who also receive rental income as a secondary source, are permitted to qualify using both sources of income</w:t>
      </w:r>
      <w:r w:rsidR="00677033" w:rsidRPr="00EA12C0">
        <w:t xml:space="preserve">. </w:t>
      </w:r>
      <w:r w:rsidRPr="00EA12C0">
        <w:t>When considered, a</w:t>
      </w:r>
      <w:r w:rsidRPr="00EA12C0">
        <w:rPr>
          <w:rFonts w:eastAsia="Times New Roman" w:cs="Times New Roman"/>
        </w:rPr>
        <w:t xml:space="preserve"> </w:t>
      </w:r>
      <w:r w:rsidR="00357CE6" w:rsidRPr="00EA12C0">
        <w:rPr>
          <w:rFonts w:eastAsia="Times New Roman" w:cs="Times New Roman"/>
        </w:rPr>
        <w:t>25</w:t>
      </w:r>
      <w:r w:rsidRPr="00EA12C0">
        <w:rPr>
          <w:rFonts w:eastAsia="Times New Roman" w:cs="Times New Roman"/>
        </w:rPr>
        <w:t>% expense ratio can be used with evidence of deposits of the rent and copies of the lease. The deposits must be verified through 2-month bank statements from a separate account other than the one used to calculate the self-employed income.</w:t>
      </w:r>
    </w:p>
    <w:p w14:paraId="6D4B49F4" w14:textId="4D1E8A0E" w:rsidR="000A401E" w:rsidRPr="00EA12C0" w:rsidRDefault="000A401E" w:rsidP="00B6023B">
      <w:pPr>
        <w:pStyle w:val="Bullet"/>
        <w:rPr>
          <w:rFonts w:eastAsia="Times New Roman" w:cs="Times New Roman"/>
        </w:rPr>
      </w:pPr>
      <w:r w:rsidRPr="00EA12C0">
        <w:rPr>
          <w:u w:val="single"/>
        </w:rPr>
        <w:t>For Flex Supreme, additional income sources cannot represent more than 50% of the total qualifying income.</w:t>
      </w:r>
    </w:p>
    <w:p w14:paraId="3648B084" w14:textId="481165AA" w:rsidR="00710179" w:rsidRPr="00EA12C0" w:rsidRDefault="00710179" w:rsidP="00D24008">
      <w:pPr>
        <w:pStyle w:val="Heading2"/>
      </w:pPr>
      <w:bookmarkStart w:id="855" w:name="_BANK_STATEMENT_GENERAL"/>
      <w:bookmarkStart w:id="856" w:name="_Toc207885747"/>
      <w:bookmarkEnd w:id="855"/>
      <w:r w:rsidRPr="00EA12C0">
        <w:t>BANK STATEMENT</w:t>
      </w:r>
      <w:r w:rsidRPr="00EA12C0">
        <w:rPr>
          <w:spacing w:val="-5"/>
        </w:rPr>
        <w:t xml:space="preserve"> </w:t>
      </w:r>
      <w:bookmarkEnd w:id="852"/>
      <w:bookmarkEnd w:id="854"/>
      <w:r w:rsidR="000641AA" w:rsidRPr="00EA12C0">
        <w:t>GENERAL REQUIREMENTS</w:t>
      </w:r>
      <w:r w:rsidR="00AC3658">
        <w:t xml:space="preserve"> (ALT DOC)</w:t>
      </w:r>
      <w:bookmarkEnd w:id="856"/>
    </w:p>
    <w:p w14:paraId="5CAC7CB6" w14:textId="77777777" w:rsidR="00FE5F58" w:rsidRPr="00EA12C0" w:rsidRDefault="00FE5F58" w:rsidP="00F108B4">
      <w:pPr>
        <w:pStyle w:val="TableParagraph"/>
      </w:pPr>
      <w:bookmarkStart w:id="857" w:name="_bookmark155"/>
      <w:bookmarkEnd w:id="857"/>
      <w:r w:rsidRPr="00EA12C0">
        <w:t>Self-employed borrowers are eligible for either Personal Bank Statement Documentation or Business Bank Statement Documentation. The following restrictions apply to both documentation types:</w:t>
      </w:r>
    </w:p>
    <w:p w14:paraId="60392F40" w14:textId="77777777" w:rsidR="00FE5F58" w:rsidRPr="00EA12C0" w:rsidRDefault="00FE5F58" w:rsidP="00FE5F58">
      <w:pPr>
        <w:spacing w:before="0" w:after="0" w:line="240" w:lineRule="auto"/>
        <w:ind w:left="112" w:right="720" w:hanging="1"/>
        <w:rPr>
          <w:rFonts w:ascii="Filson Pro Light" w:eastAsia="Times New Roman" w:hAnsi="Filson Pro Light" w:cs="Times New Roman"/>
          <w:spacing w:val="6"/>
        </w:rPr>
      </w:pPr>
    </w:p>
    <w:p w14:paraId="0CD6A1FD" w14:textId="77777777" w:rsidR="00FE5F58" w:rsidRPr="00EA12C0" w:rsidRDefault="00FE5F58" w:rsidP="00F108B4">
      <w:pPr>
        <w:pStyle w:val="TableParagraph"/>
      </w:pPr>
      <w:bookmarkStart w:id="858" w:name="_Hlk126099618"/>
      <w:r w:rsidRPr="00EA12C0">
        <w:t>Borrowers must be self-employed for at least 2 years; and the business must be existence for a minimum of 2 years as evidenced by a letter from either the business tax professional, regulatory agency or licensing bureau. For Flex Select, borrowers with less than 2 years as self-employed may be eligible under one of the following 2 options:</w:t>
      </w:r>
    </w:p>
    <w:p w14:paraId="2111246E" w14:textId="77777777" w:rsidR="00FE5F58" w:rsidRPr="00EA12C0" w:rsidRDefault="00FE5F58" w:rsidP="00FE5F58">
      <w:pPr>
        <w:tabs>
          <w:tab w:val="left" w:pos="831"/>
          <w:tab w:val="left" w:pos="832"/>
        </w:tabs>
        <w:spacing w:before="0" w:after="0" w:line="240" w:lineRule="auto"/>
        <w:ind w:left="832" w:right="720"/>
        <w:rPr>
          <w:rFonts w:ascii="Filson Pro Light" w:eastAsia="Times New Roman" w:hAnsi="Filson Pro Light" w:cs="Times New Roman"/>
          <w:spacing w:val="6"/>
          <w:szCs w:val="24"/>
        </w:rPr>
      </w:pPr>
    </w:p>
    <w:p w14:paraId="29AF484F" w14:textId="77777777" w:rsidR="00FE5F58" w:rsidRPr="00EA12C0" w:rsidRDefault="00FE5F58" w:rsidP="00F108B4">
      <w:pPr>
        <w:pStyle w:val="Bullet"/>
      </w:pPr>
      <w:r w:rsidRPr="00EA12C0">
        <w:t xml:space="preserve">Option 1: </w:t>
      </w:r>
    </w:p>
    <w:p w14:paraId="4475C8F4" w14:textId="77777777" w:rsidR="00FE5F58" w:rsidRPr="00EA12C0" w:rsidRDefault="00FE5F58" w:rsidP="00E63364">
      <w:pPr>
        <w:pStyle w:val="Bullet"/>
        <w:numPr>
          <w:ilvl w:val="1"/>
          <w:numId w:val="66"/>
        </w:numPr>
      </w:pPr>
      <w:r w:rsidRPr="00EA12C0">
        <w:t>Must be self-employed for a minimum of 18 months and must have a minimum of three (3) years prior experience in the same line of business.</w:t>
      </w:r>
    </w:p>
    <w:p w14:paraId="75AB12B4" w14:textId="5B5A8EE0" w:rsidR="00FE5F58" w:rsidRPr="00EA12C0" w:rsidRDefault="00FE5F58" w:rsidP="00E63364">
      <w:pPr>
        <w:pStyle w:val="Bullet"/>
        <w:numPr>
          <w:ilvl w:val="1"/>
          <w:numId w:val="66"/>
        </w:numPr>
      </w:pPr>
      <w:r w:rsidRPr="00EA12C0">
        <w:t xml:space="preserve">See applicable </w:t>
      </w:r>
      <w:r w:rsidR="00451280">
        <w:t>restrictions</w:t>
      </w:r>
      <w:r w:rsidR="00F52C0C" w:rsidRPr="00EA12C0">
        <w:t xml:space="preserve"> </w:t>
      </w:r>
      <w:r w:rsidRPr="00EA12C0">
        <w:t>below.</w:t>
      </w:r>
    </w:p>
    <w:p w14:paraId="3EF969F8" w14:textId="77777777" w:rsidR="00FE5F58" w:rsidRPr="00EA12C0" w:rsidRDefault="00FE5F58" w:rsidP="00F108B4">
      <w:pPr>
        <w:pStyle w:val="Bullet"/>
      </w:pPr>
      <w:r w:rsidRPr="00EA12C0">
        <w:t xml:space="preserve">Option 2: </w:t>
      </w:r>
    </w:p>
    <w:p w14:paraId="01631C33" w14:textId="3C2812F9" w:rsidR="00FE5F58" w:rsidRPr="00EA12C0" w:rsidRDefault="00FE5F58" w:rsidP="00E63364">
      <w:pPr>
        <w:pStyle w:val="Bullet"/>
        <w:numPr>
          <w:ilvl w:val="1"/>
          <w:numId w:val="66"/>
        </w:numPr>
      </w:pPr>
      <w:r w:rsidRPr="00EA12C0">
        <w:t xml:space="preserve">Self-employed borrowers in a licensed profession (i.e., Medical, Legal, Accounting) will be considered from a business </w:t>
      </w:r>
      <w:r w:rsidR="00E43732" w:rsidRPr="00EA12C0">
        <w:t>that has</w:t>
      </w:r>
      <w:r w:rsidRPr="00EA12C0">
        <w:t xml:space="preserve"> been in existence for less than two (2) years, but greater than one (1) year provided the borrower meets the following requirements:</w:t>
      </w:r>
    </w:p>
    <w:p w14:paraId="523D807B" w14:textId="77777777" w:rsidR="00FE5F58" w:rsidRPr="00EA12C0" w:rsidRDefault="00FE5F58" w:rsidP="00E63364">
      <w:pPr>
        <w:pStyle w:val="Bullet"/>
        <w:numPr>
          <w:ilvl w:val="1"/>
          <w:numId w:val="66"/>
        </w:numPr>
      </w:pPr>
      <w:r w:rsidRPr="00EA12C0">
        <w:t xml:space="preserve">Borrower has at least three (3) years of documented previous experience in the same profession, or </w:t>
      </w:r>
    </w:p>
    <w:p w14:paraId="1C76D21E" w14:textId="77777777" w:rsidR="00FE5F58" w:rsidRPr="00EA12C0" w:rsidRDefault="00FE5F58" w:rsidP="00E63364">
      <w:pPr>
        <w:pStyle w:val="Bullet"/>
        <w:numPr>
          <w:ilvl w:val="1"/>
          <w:numId w:val="66"/>
        </w:numPr>
      </w:pPr>
      <w:r w:rsidRPr="00EA12C0">
        <w:t xml:space="preserve">Evidence of formal education in a related field, and </w:t>
      </w:r>
    </w:p>
    <w:p w14:paraId="15678944" w14:textId="686CAE00" w:rsidR="00FE5F58" w:rsidRPr="00EA12C0" w:rsidRDefault="00FE5F58" w:rsidP="00E63364">
      <w:pPr>
        <w:pStyle w:val="Bullet"/>
        <w:numPr>
          <w:ilvl w:val="1"/>
          <w:numId w:val="66"/>
        </w:numPr>
      </w:pPr>
      <w:r w:rsidRPr="00EA12C0">
        <w:t xml:space="preserve">See applicable </w:t>
      </w:r>
      <w:r w:rsidR="00F52C0C">
        <w:t xml:space="preserve">restrictions </w:t>
      </w:r>
      <w:r w:rsidR="00F52C0C" w:rsidRPr="00EA12C0">
        <w:t xml:space="preserve"> </w:t>
      </w:r>
      <w:r w:rsidRPr="00EA12C0">
        <w:t>below:</w:t>
      </w:r>
    </w:p>
    <w:p w14:paraId="4009AA4E" w14:textId="77777777" w:rsidR="00FE5F58" w:rsidRPr="00EA12C0" w:rsidRDefault="00FE5F58" w:rsidP="00F108B4">
      <w:pPr>
        <w:pStyle w:val="Bullet"/>
        <w:numPr>
          <w:ilvl w:val="0"/>
          <w:numId w:val="0"/>
        </w:numPr>
        <w:ind w:left="360"/>
      </w:pPr>
    </w:p>
    <w:p w14:paraId="4DD73971" w14:textId="2C5C2425" w:rsidR="00FE5F58" w:rsidRPr="00EA12C0" w:rsidRDefault="00FE5F58" w:rsidP="00F108B4">
      <w:pPr>
        <w:pStyle w:val="Bullet"/>
      </w:pPr>
      <w:r w:rsidRPr="00EA12C0">
        <w:t xml:space="preserve">For Option 1 and Option 2, the following </w:t>
      </w:r>
      <w:r w:rsidR="00A9786A">
        <w:t>restrictions</w:t>
      </w:r>
      <w:r w:rsidR="00F52C0C" w:rsidRPr="00EA12C0">
        <w:t xml:space="preserve"> </w:t>
      </w:r>
      <w:r w:rsidRPr="00EA12C0">
        <w:t>apply:</w:t>
      </w:r>
    </w:p>
    <w:p w14:paraId="54C38C5A" w14:textId="77777777" w:rsidR="00FE5F58" w:rsidRPr="00EA12C0" w:rsidRDefault="00FE5F58" w:rsidP="00E63364">
      <w:pPr>
        <w:pStyle w:val="Bullet"/>
        <w:numPr>
          <w:ilvl w:val="1"/>
          <w:numId w:val="66"/>
        </w:numPr>
      </w:pPr>
      <w:r w:rsidRPr="00EA12C0">
        <w:t>Minimum 700 score</w:t>
      </w:r>
    </w:p>
    <w:p w14:paraId="6CEC2C8A" w14:textId="32F8B6CC" w:rsidR="00FE5F58" w:rsidRPr="00EA12C0" w:rsidRDefault="00FE5F58" w:rsidP="00E63364">
      <w:pPr>
        <w:pStyle w:val="Bullet"/>
        <w:numPr>
          <w:ilvl w:val="1"/>
          <w:numId w:val="66"/>
        </w:numPr>
      </w:pPr>
      <w:r w:rsidRPr="00EA12C0">
        <w:t xml:space="preserve">Max LTV of 80% </w:t>
      </w:r>
      <w:r w:rsidR="00112CCB">
        <w:t>Primary Residence</w:t>
      </w:r>
      <w:r w:rsidRPr="00EA12C0">
        <w:t xml:space="preserve"> 75% </w:t>
      </w:r>
      <w:r w:rsidR="00DB7926">
        <w:t>Second Home</w:t>
      </w:r>
      <w:r w:rsidR="00F52C0C">
        <w:t xml:space="preserve"> </w:t>
      </w:r>
      <w:r w:rsidRPr="00EA12C0">
        <w:t xml:space="preserve">; 70% for </w:t>
      </w:r>
      <w:r w:rsidR="002439FA">
        <w:t xml:space="preserve">Investment Properties </w:t>
      </w:r>
      <w:r w:rsidR="00F52C0C">
        <w:t xml:space="preserve"> </w:t>
      </w:r>
    </w:p>
    <w:p w14:paraId="3B758DCA" w14:textId="77777777" w:rsidR="00FE5F58" w:rsidRPr="00EA12C0" w:rsidRDefault="00FE5F58" w:rsidP="00E63364">
      <w:pPr>
        <w:numPr>
          <w:ilvl w:val="2"/>
          <w:numId w:val="35"/>
        </w:numPr>
        <w:tabs>
          <w:tab w:val="left" w:pos="831"/>
          <w:tab w:val="left" w:pos="832"/>
        </w:tabs>
        <w:spacing w:before="0" w:after="0" w:line="240" w:lineRule="auto"/>
        <w:rPr>
          <w:rFonts w:ascii="Filson Pro Light" w:eastAsia="Times New Roman" w:hAnsi="Filson Pro Light" w:cs="Times New Roman"/>
        </w:rPr>
      </w:pPr>
      <w:r w:rsidRPr="00EA12C0">
        <w:rPr>
          <w:rFonts w:ascii="Filson Pro Light" w:eastAsia="Times New Roman" w:hAnsi="Filson Pro Light" w:cs="Times New Roman"/>
        </w:rPr>
        <w:t>Not permitted for Flex Select including when using Express(DU)</w:t>
      </w:r>
      <w:bookmarkEnd w:id="858"/>
      <w:r w:rsidRPr="00EA12C0">
        <w:rPr>
          <w:rFonts w:ascii="Filson Pro Light" w:eastAsia="Times New Roman" w:hAnsi="Filson Pro Light" w:cs="Times New Roman"/>
        </w:rPr>
        <w:t xml:space="preserve"> or Super Jumbo</w:t>
      </w:r>
    </w:p>
    <w:p w14:paraId="27CD4857" w14:textId="77777777" w:rsidR="00FE5F58" w:rsidRPr="00EA12C0" w:rsidRDefault="00FE5F58" w:rsidP="00FE5F58">
      <w:pPr>
        <w:tabs>
          <w:tab w:val="left" w:pos="831"/>
          <w:tab w:val="left" w:pos="832"/>
        </w:tabs>
        <w:spacing w:before="0" w:after="0" w:line="240" w:lineRule="auto"/>
        <w:ind w:left="2712"/>
        <w:rPr>
          <w:rFonts w:ascii="Filson Pro Light" w:eastAsia="Times New Roman" w:hAnsi="Filson Pro Light" w:cs="Times New Roman"/>
        </w:rPr>
      </w:pPr>
    </w:p>
    <w:p w14:paraId="095CEFCD" w14:textId="60795014" w:rsidR="00FE5F58" w:rsidRPr="00EA12C0" w:rsidRDefault="00FE5F58" w:rsidP="00F108B4">
      <w:pPr>
        <w:pStyle w:val="Bullet"/>
      </w:pPr>
      <w:r w:rsidRPr="00EA12C0">
        <w:t xml:space="preserve">For borrowers who are independent contractors and do not necessarily own their own business, they may be qualified using bank statement documentation and must follow the co-mingled accounts guidance. Evidence of filing tax returns and a Schedule C for 2+ years must be provided by their </w:t>
      </w:r>
      <w:r w:rsidR="00EC0D95">
        <w:t xml:space="preserve">CPA / licensed </w:t>
      </w:r>
      <w:r w:rsidR="004A3C1C">
        <w:t xml:space="preserve">tax preparer </w:t>
      </w:r>
      <w:r w:rsidRPr="00EA12C0">
        <w:t>, as well as an Expense Factor and/or P&amp;L supporting their expenses. See</w:t>
      </w:r>
      <w:r w:rsidRPr="007F76B1">
        <w:t xml:space="preserve"> Calculating Qualifying Income </w:t>
      </w:r>
      <w:r w:rsidR="007F76B1">
        <w:t xml:space="preserve">for </w:t>
      </w:r>
      <w:hyperlink w:anchor="8.3.1_PERSONAL_BANK_STATEMENTS" w:history="1">
        <w:r w:rsidR="00094651" w:rsidRPr="007F76B1">
          <w:rPr>
            <w:rStyle w:val="Hyperlink"/>
          </w:rPr>
          <w:t>Personal Bank Statements</w:t>
        </w:r>
      </w:hyperlink>
      <w:r w:rsidR="00094651">
        <w:t xml:space="preserve"> </w:t>
      </w:r>
      <w:r w:rsidR="007F76B1">
        <w:t xml:space="preserve">and </w:t>
      </w:r>
      <w:hyperlink w:anchor="_BUSINESS_BANK_STATEMENTS" w:history="1">
        <w:r w:rsidR="007F76B1" w:rsidRPr="007F76B1">
          <w:rPr>
            <w:rStyle w:val="Hyperlink"/>
          </w:rPr>
          <w:t>Business Bank Statements</w:t>
        </w:r>
      </w:hyperlink>
      <w:r w:rsidR="007F76B1">
        <w:t xml:space="preserve"> </w:t>
      </w:r>
      <w:r w:rsidR="00094651">
        <w:t xml:space="preserve">below </w:t>
      </w:r>
      <w:r w:rsidRPr="00EA12C0">
        <w:t>for more detail.</w:t>
      </w:r>
    </w:p>
    <w:p w14:paraId="4D6835CF" w14:textId="77777777" w:rsidR="00FE5F58" w:rsidRPr="00EA12C0" w:rsidRDefault="00FE5F58" w:rsidP="00F108B4">
      <w:pPr>
        <w:pStyle w:val="Bullet"/>
      </w:pPr>
      <w:r w:rsidRPr="00EA12C0">
        <w:t>The Employment Section of the application must include a minimum of 2 years employment history.</w:t>
      </w:r>
    </w:p>
    <w:p w14:paraId="31E511BA" w14:textId="77777777" w:rsidR="00FE5F58" w:rsidRPr="00EA12C0" w:rsidRDefault="00FE5F58" w:rsidP="00F108B4">
      <w:pPr>
        <w:pStyle w:val="Bullet"/>
      </w:pPr>
      <w:r w:rsidRPr="00EA12C0">
        <w:t>Non-Permanent Resident Aliens without U.S. Credit and Foreign Nationals are</w:t>
      </w:r>
      <w:r w:rsidRPr="00EA12C0">
        <w:rPr>
          <w:spacing w:val="-15"/>
        </w:rPr>
        <w:t xml:space="preserve"> </w:t>
      </w:r>
      <w:r w:rsidRPr="00EA12C0">
        <w:t>ineligible.</w:t>
      </w:r>
    </w:p>
    <w:p w14:paraId="3BE5EA02" w14:textId="77777777" w:rsidR="00FE5F58" w:rsidRPr="00EA12C0" w:rsidRDefault="00FE5F58" w:rsidP="00F108B4">
      <w:pPr>
        <w:pStyle w:val="Bullet"/>
      </w:pPr>
      <w:r w:rsidRPr="00EA12C0">
        <w:t>Non-Profits and Not for Profits are not permitted.</w:t>
      </w:r>
    </w:p>
    <w:p w14:paraId="7E4F159B" w14:textId="77777777" w:rsidR="00FE5F58" w:rsidRPr="00EA12C0" w:rsidRDefault="00FE5F58" w:rsidP="00F108B4">
      <w:pPr>
        <w:pStyle w:val="Bullet"/>
      </w:pPr>
      <w:r w:rsidRPr="00EA12C0">
        <w:t>At least one of the borrowers must be self-employed.</w:t>
      </w:r>
    </w:p>
    <w:p w14:paraId="3AFCD511" w14:textId="54B6B9B6" w:rsidR="00FE5F58" w:rsidRPr="00EA12C0" w:rsidRDefault="00FE5F58" w:rsidP="00F108B4">
      <w:pPr>
        <w:pStyle w:val="Bullet"/>
      </w:pPr>
      <w:r w:rsidRPr="00EA12C0">
        <w:t>Verify the business is active and operating within 30 days of closing with either a phone listing and/or business address using directory assistance or internet search. In instances where an online listing or search is not possible due to the nature of the borrower’s employment (</w:t>
      </w:r>
      <w:r w:rsidR="002D2C4D" w:rsidRPr="00EA12C0">
        <w:t>i.e.,</w:t>
      </w:r>
      <w:r w:rsidRPr="00EA12C0">
        <w:t xml:space="preserve"> consultants), verification of activity within 30 days of the note date can be provided via evidence of receipt of business income within 30 days of the note supported by either invoices, bank statements showing business deposits, or similar means to support the business’ recent operation.</w:t>
      </w:r>
    </w:p>
    <w:p w14:paraId="18BD082D" w14:textId="77777777" w:rsidR="00393EAD" w:rsidRDefault="00393EAD" w:rsidP="0017594D">
      <w:pPr>
        <w:pStyle w:val="Bullet"/>
        <w:numPr>
          <w:ilvl w:val="0"/>
          <w:numId w:val="0"/>
        </w:numPr>
        <w:ind w:left="360"/>
        <w:rPr>
          <w:b/>
          <w:bCs/>
        </w:rPr>
      </w:pPr>
    </w:p>
    <w:p w14:paraId="4DF09449" w14:textId="6A646703" w:rsidR="009F0454" w:rsidRPr="00D41FD2" w:rsidRDefault="00393EAD" w:rsidP="00D41FD2">
      <w:pPr>
        <w:pStyle w:val="TableParagraph"/>
        <w:rPr>
          <w:b/>
          <w:bCs/>
          <w:szCs w:val="20"/>
        </w:rPr>
      </w:pPr>
      <w:r w:rsidRPr="00EA3C14">
        <w:rPr>
          <w:b/>
          <w:bCs/>
          <w:szCs w:val="20"/>
        </w:rPr>
        <w:t xml:space="preserve">NOTE: </w:t>
      </w:r>
      <w:r w:rsidR="00137B61" w:rsidRPr="00EA3C14">
        <w:rPr>
          <w:b/>
          <w:bCs/>
          <w:szCs w:val="20"/>
        </w:rPr>
        <w:t xml:space="preserve">Federal </w:t>
      </w:r>
      <w:r w:rsidR="00FE5F58" w:rsidRPr="00EA3C14">
        <w:rPr>
          <w:b/>
          <w:bCs/>
          <w:szCs w:val="20"/>
        </w:rPr>
        <w:t>Tax returns and 4506-C are not required</w:t>
      </w:r>
      <w:r w:rsidR="00E90AB0" w:rsidRPr="00EA3C14">
        <w:rPr>
          <w:b/>
          <w:bCs/>
          <w:szCs w:val="20"/>
        </w:rPr>
        <w:t xml:space="preserve">. </w:t>
      </w:r>
      <w:r w:rsidR="00FE5F58" w:rsidRPr="00EA3C14">
        <w:rPr>
          <w:b/>
          <w:bCs/>
          <w:szCs w:val="20"/>
          <w:u w:val="single"/>
        </w:rPr>
        <w:t xml:space="preserve">If </w:t>
      </w:r>
      <w:r w:rsidR="00137B61" w:rsidRPr="00EA3C14">
        <w:rPr>
          <w:b/>
          <w:bCs/>
          <w:szCs w:val="20"/>
          <w:u w:val="single"/>
        </w:rPr>
        <w:t xml:space="preserve">Federal </w:t>
      </w:r>
      <w:r w:rsidR="00FE5F58" w:rsidRPr="00EA3C14">
        <w:rPr>
          <w:b/>
          <w:bCs/>
          <w:szCs w:val="20"/>
          <w:u w:val="single"/>
        </w:rPr>
        <w:t>Tax returns and/or Transcript</w:t>
      </w:r>
      <w:r w:rsidR="00137B61" w:rsidRPr="00EA3C14">
        <w:rPr>
          <w:b/>
          <w:bCs/>
          <w:szCs w:val="20"/>
          <w:u w:val="single"/>
        </w:rPr>
        <w:t>s</w:t>
      </w:r>
      <w:r w:rsidR="00FE5F58" w:rsidRPr="00EA3C14">
        <w:rPr>
          <w:b/>
          <w:bCs/>
          <w:szCs w:val="20"/>
          <w:u w:val="single"/>
        </w:rPr>
        <w:t xml:space="preserve"> are provided, the loan will be ineligible</w:t>
      </w:r>
      <w:r w:rsidR="00FE5F58" w:rsidRPr="00EA3C14">
        <w:rPr>
          <w:b/>
          <w:bCs/>
          <w:szCs w:val="20"/>
        </w:rPr>
        <w:t xml:space="preserve">. </w:t>
      </w:r>
    </w:p>
    <w:p w14:paraId="50EEBA69" w14:textId="1008AD33" w:rsidR="00CF1005" w:rsidRPr="00EA12C0" w:rsidRDefault="00CF1005" w:rsidP="00D24008">
      <w:pPr>
        <w:pStyle w:val="Heading2"/>
      </w:pPr>
      <w:bookmarkStart w:id="859" w:name="_BANK_STATEMENT_ANALYSIS"/>
      <w:bookmarkStart w:id="860" w:name="_Toc199843965"/>
      <w:bookmarkStart w:id="861" w:name="_Toc207885748"/>
      <w:bookmarkEnd w:id="859"/>
      <w:r w:rsidRPr="00EA12C0">
        <w:t>BANK STATEMENT ANALYSIS</w:t>
      </w:r>
      <w:bookmarkStart w:id="862" w:name="_Hlk141171542"/>
      <w:bookmarkEnd w:id="860"/>
      <w:bookmarkEnd w:id="861"/>
      <w:r w:rsidR="00AC3658">
        <w:t xml:space="preserve"> </w:t>
      </w:r>
    </w:p>
    <w:p w14:paraId="40233D90" w14:textId="579CA64C" w:rsidR="00083AFC" w:rsidRPr="00EA3C14" w:rsidRDefault="00083AFC" w:rsidP="0017594D">
      <w:pPr>
        <w:pStyle w:val="TableParagraph"/>
        <w:rPr>
          <w:rFonts w:ascii="Atten New ExtraBold" w:hAnsi="Atten New ExtraBold"/>
          <w:u w:val="single"/>
        </w:rPr>
      </w:pPr>
      <w:r w:rsidRPr="00EA3C14">
        <w:rPr>
          <w:rFonts w:ascii="Atten New ExtraBold" w:hAnsi="Atten New ExtraBold"/>
          <w:u w:val="single"/>
        </w:rPr>
        <w:t>Requirements:</w:t>
      </w:r>
    </w:p>
    <w:p w14:paraId="71722B21" w14:textId="7E3B3312" w:rsidR="00CF1005" w:rsidRPr="00EA12C0" w:rsidRDefault="00CF1005" w:rsidP="00F108B4">
      <w:pPr>
        <w:pStyle w:val="Bullet"/>
      </w:pPr>
      <w:r w:rsidRPr="00EA12C0">
        <w:t>Statements must be consecutive and reflect the most recent months</w:t>
      </w:r>
      <w:r w:rsidRPr="00EA12C0">
        <w:rPr>
          <w:spacing w:val="-10"/>
        </w:rPr>
        <w:t xml:space="preserve"> </w:t>
      </w:r>
      <w:r w:rsidRPr="00EA12C0">
        <w:t>available.</w:t>
      </w:r>
    </w:p>
    <w:p w14:paraId="5A4539D8" w14:textId="5FB59DCD" w:rsidR="00E90AB0" w:rsidRPr="00F108B4" w:rsidRDefault="00AA74E0" w:rsidP="00F108B4">
      <w:pPr>
        <w:pStyle w:val="Bullet"/>
        <w:rPr>
          <w:rFonts w:eastAsiaTheme="minorEastAsia"/>
        </w:rPr>
      </w:pPr>
      <w:r w:rsidRPr="00EA12C0">
        <w:rPr>
          <w:rFonts w:eastAsia="Times New Roman"/>
        </w:rPr>
        <w:t>The most recent bank statement used for the Bank Statement Analysis must be within 90 days of the Note Date</w:t>
      </w:r>
      <w:r w:rsidR="00E90AB0" w:rsidRPr="00EA12C0">
        <w:rPr>
          <w:rFonts w:eastAsia="Times New Roman"/>
        </w:rPr>
        <w:t xml:space="preserve">. </w:t>
      </w:r>
    </w:p>
    <w:p w14:paraId="3BE34A9C" w14:textId="5573B3AA" w:rsidR="00AA74E0" w:rsidRPr="00EA12C0" w:rsidRDefault="00E90AB0" w:rsidP="00F108B4">
      <w:pPr>
        <w:pStyle w:val="Bullet"/>
      </w:pPr>
      <w:r w:rsidRPr="00EA12C0">
        <w:rPr>
          <w:rFonts w:eastAsia="Times New Roman"/>
        </w:rPr>
        <w:t>A</w:t>
      </w:r>
      <w:r w:rsidR="00AA74E0" w:rsidRPr="00EA12C0">
        <w:rPr>
          <w:rFonts w:eastAsia="Times New Roman"/>
        </w:rPr>
        <w:t>ll Programs using bank statements to qualify, in the event updated bank statements are provided to source additional assets and/or funds to close, the Bank Statement Analysis would not need to be updated to reflect those updated statements provided the statements in file are not expired as of the note date.</w:t>
      </w:r>
    </w:p>
    <w:p w14:paraId="43ED7ACA" w14:textId="77777777" w:rsidR="00CF1005" w:rsidRPr="00EA12C0" w:rsidRDefault="00CF1005" w:rsidP="00F108B4">
      <w:pPr>
        <w:pStyle w:val="Bullet"/>
      </w:pPr>
      <w:r w:rsidRPr="00EA12C0">
        <w:t>Transaction Histories are not acceptable in lieu of bank statements.</w:t>
      </w:r>
    </w:p>
    <w:p w14:paraId="12E585A5" w14:textId="3E17060F" w:rsidR="007708C1" w:rsidRPr="00EA12C0" w:rsidRDefault="00FC0CA5" w:rsidP="00F108B4">
      <w:pPr>
        <w:pStyle w:val="Bullet"/>
      </w:pPr>
      <w:r w:rsidRPr="00EA12C0">
        <w:t xml:space="preserve">Bank statements provided through a Fintech company working on behalf of the bank can be used provided </w:t>
      </w:r>
      <w:r w:rsidR="00B43FCB" w:rsidRPr="00EA12C0">
        <w:t xml:space="preserve">the bank statement </w:t>
      </w:r>
      <w:r w:rsidR="00691BB0" w:rsidRPr="00EA12C0">
        <w:t>reflect the actual bank otherwise an internet search is required to confirm the relationship.</w:t>
      </w:r>
    </w:p>
    <w:p w14:paraId="13969346" w14:textId="77777777" w:rsidR="00562C52" w:rsidRPr="00EA12C0" w:rsidRDefault="00562C52" w:rsidP="00F108B4">
      <w:pPr>
        <w:pStyle w:val="Bullet"/>
      </w:pPr>
      <w:r w:rsidRPr="00EA12C0">
        <w:t xml:space="preserve">Asset Statements received via a third-party asset verification vendor are acceptable as long </w:t>
      </w:r>
      <w:r w:rsidRPr="00EA12C0">
        <w:lastRenderedPageBreak/>
        <w:t>as:</w:t>
      </w:r>
    </w:p>
    <w:p w14:paraId="79606738" w14:textId="77777777" w:rsidR="00562C52" w:rsidRPr="00EA12C0" w:rsidRDefault="00562C52" w:rsidP="00F108B4">
      <w:pPr>
        <w:pStyle w:val="Bullet"/>
      </w:pPr>
      <w:r w:rsidRPr="00EA12C0">
        <w:t xml:space="preserve">The information provided conforms to the information that would be provided on bank statements, </w:t>
      </w:r>
      <w:r w:rsidRPr="00EA12C0">
        <w:rPr>
          <w:b/>
          <w:bCs/>
          <w:u w:val="single"/>
        </w:rPr>
        <w:t>and</w:t>
      </w:r>
    </w:p>
    <w:p w14:paraId="1B573E26" w14:textId="52C05F2B" w:rsidR="00562C52" w:rsidRPr="00EA12C0" w:rsidRDefault="00562C52" w:rsidP="00E63364">
      <w:pPr>
        <w:pStyle w:val="Bullet"/>
        <w:numPr>
          <w:ilvl w:val="1"/>
          <w:numId w:val="66"/>
        </w:numPr>
      </w:pPr>
      <w:r w:rsidRPr="00EA12C0">
        <w:t>Provider is an authorized FNMA DU Validation vendor</w:t>
      </w:r>
      <w:r w:rsidR="00E90AB0" w:rsidRPr="00EA12C0">
        <w:t xml:space="preserve">. </w:t>
      </w:r>
      <w:r w:rsidRPr="00EA12C0">
        <w:t xml:space="preserve">A list of approved vendors can be found at: </w:t>
      </w:r>
      <w:hyperlink r:id="rId35" w:history="1">
        <w:r w:rsidR="009C4DB0" w:rsidRPr="00EA12C0">
          <w:rPr>
            <w:rStyle w:val="Hyperlink"/>
          </w:rPr>
          <w:t>https://singlefamily.fanniemae.com/applications-technology/desktop-underwriter-validation-service/du-validation-service-verification-report-vendors</w:t>
        </w:r>
      </w:hyperlink>
      <w:r w:rsidR="009C4DB0" w:rsidRPr="00EA12C0">
        <w:t xml:space="preserve"> </w:t>
      </w:r>
    </w:p>
    <w:p w14:paraId="0BDE0C0B" w14:textId="48D4FDD7" w:rsidR="00CF1005" w:rsidRPr="00EA12C0" w:rsidRDefault="00CF1005" w:rsidP="00F108B4">
      <w:pPr>
        <w:pStyle w:val="Bullet"/>
      </w:pPr>
      <w:r w:rsidRPr="00EA12C0">
        <w:t xml:space="preserve">Statements must support stable and </w:t>
      </w:r>
      <w:r w:rsidR="00310601" w:rsidRPr="00EA12C0">
        <w:t>predictable</w:t>
      </w:r>
      <w:r w:rsidRPr="00EA12C0">
        <w:t xml:space="preserve"> deposits. </w:t>
      </w:r>
    </w:p>
    <w:p w14:paraId="6A11BAFB" w14:textId="77777777" w:rsidR="00083AFC" w:rsidRDefault="00083AFC" w:rsidP="00083AFC">
      <w:pPr>
        <w:pStyle w:val="Bullet"/>
      </w:pPr>
      <w:r w:rsidRPr="00EA12C0">
        <w:t>Statements should show a trend of ending balances that are stable or increasing over</w:t>
      </w:r>
      <w:r w:rsidRPr="00080EB4">
        <w:t xml:space="preserve"> </w:t>
      </w:r>
      <w:r w:rsidRPr="00EA12C0">
        <w:t>time.</w:t>
      </w:r>
      <w:r w:rsidRPr="00083AFC">
        <w:t xml:space="preserve"> </w:t>
      </w:r>
    </w:p>
    <w:p w14:paraId="4E19C407" w14:textId="7C075039" w:rsidR="00083AFC" w:rsidRDefault="00083AFC" w:rsidP="00083AFC">
      <w:pPr>
        <w:pStyle w:val="Bullet"/>
      </w:pPr>
      <w:r w:rsidRPr="008062E1">
        <w:t>Excessive declining income or negative ending balances may preclude the borrower from bank statement eligibility at underwriter’s discretion</w:t>
      </w:r>
      <w:r>
        <w:t>.</w:t>
      </w:r>
    </w:p>
    <w:p w14:paraId="5AC9DE0B" w14:textId="77777777" w:rsidR="00083AFC" w:rsidRDefault="00083AFC" w:rsidP="00083AFC">
      <w:pPr>
        <w:pStyle w:val="Bullet"/>
        <w:rPr>
          <w:rFonts w:eastAsia="Times New Roman"/>
        </w:rPr>
      </w:pPr>
      <w:r w:rsidRPr="00EA12C0">
        <w:rPr>
          <w:rFonts w:eastAsia="Times New Roman"/>
        </w:rPr>
        <w:t>Any supporting documentation, such as a P&amp;L statement used in conjunction with the bank statements, must align with the dates of the bank statements used for qualifying.</w:t>
      </w:r>
      <w:r>
        <w:rPr>
          <w:rFonts w:eastAsia="Times New Roman"/>
        </w:rPr>
        <w:t xml:space="preserve"> </w:t>
      </w:r>
    </w:p>
    <w:p w14:paraId="19670FC3" w14:textId="02F3261D" w:rsidR="00083AFC" w:rsidRPr="00A83936" w:rsidRDefault="00083AFC" w:rsidP="00A83936">
      <w:pPr>
        <w:pStyle w:val="Bullet"/>
        <w:rPr>
          <w:rFonts w:eastAsia="Times New Roman"/>
        </w:rPr>
      </w:pPr>
      <w:r w:rsidRPr="00EA12C0">
        <w:t xml:space="preserve">If bank statements provided reflect payments being made on obligations not listed on the credit report, </w:t>
      </w:r>
      <w:r>
        <w:t>S</w:t>
      </w:r>
      <w:r w:rsidRPr="00EA12C0">
        <w:t>ee</w:t>
      </w:r>
      <w:r w:rsidRPr="00EA12C0">
        <w:rPr>
          <w:color w:val="0000FF"/>
        </w:rPr>
        <w:t xml:space="preserve"> </w:t>
      </w:r>
      <w:hyperlink w:anchor="_bookmark139" w:history="1">
        <w:r w:rsidRPr="00EA12C0">
          <w:rPr>
            <w:color w:val="0000FF"/>
            <w:u w:val="single" w:color="0000FF"/>
          </w:rPr>
          <w:t>Undisclosed Debts</w:t>
        </w:r>
        <w:r w:rsidRPr="00EA12C0">
          <w:rPr>
            <w:color w:val="0000FF"/>
          </w:rPr>
          <w:t xml:space="preserve"> </w:t>
        </w:r>
      </w:hyperlink>
      <w:r w:rsidRPr="00EA12C0">
        <w:t>for additional</w:t>
      </w:r>
      <w:r w:rsidRPr="00EA12C0">
        <w:rPr>
          <w:spacing w:val="-3"/>
        </w:rPr>
        <w:t xml:space="preserve"> </w:t>
      </w:r>
      <w:r w:rsidRPr="00EA12C0">
        <w:t>guidance</w:t>
      </w:r>
      <w:r>
        <w:t>.</w:t>
      </w:r>
    </w:p>
    <w:p w14:paraId="6C0461EC" w14:textId="77777777" w:rsidR="00D41FD2" w:rsidRPr="00083AFC" w:rsidRDefault="00D41FD2" w:rsidP="0017594D">
      <w:pPr>
        <w:pStyle w:val="ListBullet"/>
        <w:numPr>
          <w:ilvl w:val="0"/>
          <w:numId w:val="0"/>
        </w:numPr>
        <w:ind w:left="3916"/>
      </w:pPr>
    </w:p>
    <w:p w14:paraId="04CC71DC" w14:textId="58D327BB" w:rsidR="00083AFC" w:rsidRPr="00EA3C14" w:rsidRDefault="00083AFC" w:rsidP="0017594D">
      <w:pPr>
        <w:pStyle w:val="TableParagraph"/>
        <w:rPr>
          <w:rFonts w:ascii="Atten New ExtraBold" w:hAnsi="Atten New ExtraBold"/>
          <w:u w:val="single"/>
        </w:rPr>
      </w:pPr>
      <w:r w:rsidRPr="00EA3C14">
        <w:rPr>
          <w:rFonts w:ascii="Atten New ExtraBold" w:hAnsi="Atten New ExtraBold"/>
          <w:u w:val="single"/>
        </w:rPr>
        <w:t>Deposits:</w:t>
      </w:r>
    </w:p>
    <w:p w14:paraId="6080ACEE" w14:textId="17146752" w:rsidR="00CF1005" w:rsidRPr="00EA12C0" w:rsidRDefault="00CF1005" w:rsidP="00F108B4">
      <w:pPr>
        <w:pStyle w:val="Bullet"/>
      </w:pPr>
      <w:r w:rsidRPr="00EA12C0">
        <w:t>ATM deposits may be included if a consistent pattern of deposits is present.</w:t>
      </w:r>
    </w:p>
    <w:p w14:paraId="4377035F" w14:textId="1A48A940" w:rsidR="00CF1005" w:rsidRPr="00EA12C0" w:rsidRDefault="008039D1" w:rsidP="00F108B4">
      <w:pPr>
        <w:pStyle w:val="Bullet"/>
      </w:pPr>
      <w:r>
        <w:t>Large d</w:t>
      </w:r>
      <w:r w:rsidRPr="00EA12C0">
        <w:t xml:space="preserve">eposits </w:t>
      </w:r>
      <w:r w:rsidR="00CF1005" w:rsidRPr="00EA12C0">
        <w:t>greater than 50% of the average gross deposits over a 12</w:t>
      </w:r>
      <w:r w:rsidR="00083AFC">
        <w:t xml:space="preserve"> or 24 </w:t>
      </w:r>
      <w:r w:rsidR="00CF1005" w:rsidRPr="00EA12C0">
        <w:t>month period must be sourced.</w:t>
      </w:r>
    </w:p>
    <w:p w14:paraId="5C3CE18F" w14:textId="77777777" w:rsidR="00D87B38" w:rsidRDefault="00074D75" w:rsidP="00D87B38">
      <w:pPr>
        <w:pStyle w:val="Bullet"/>
      </w:pPr>
      <w:r w:rsidRPr="00D87B38">
        <w:t>Deposits received directly from family members are considered non-business income and will be excluded.</w:t>
      </w:r>
    </w:p>
    <w:p w14:paraId="4C4B9855" w14:textId="4F260979" w:rsidR="00074D75" w:rsidRPr="00D87B38" w:rsidRDefault="00074D75" w:rsidP="00D87B38">
      <w:pPr>
        <w:pStyle w:val="Bullet"/>
      </w:pPr>
      <w:r w:rsidRPr="00D87B38">
        <w:t>Deposits received from businesses owned by family members will be considered on a case by case basis</w:t>
      </w:r>
      <w:r w:rsidR="0045040B" w:rsidRPr="00D87B38">
        <w:t>.</w:t>
      </w:r>
    </w:p>
    <w:bookmarkEnd w:id="862"/>
    <w:p w14:paraId="4DD93AAB" w14:textId="508F67D3" w:rsidR="00083AFC" w:rsidRPr="00083AFC" w:rsidRDefault="00CF1005" w:rsidP="00083AFC">
      <w:pPr>
        <w:pStyle w:val="Bullet"/>
      </w:pPr>
      <w:r w:rsidRPr="00EA12C0">
        <w:t>Decreasing or negative ending balances must be</w:t>
      </w:r>
      <w:r w:rsidRPr="00080EB4">
        <w:t xml:space="preserve"> </w:t>
      </w:r>
      <w:r w:rsidRPr="00EA12C0">
        <w:t>explained.</w:t>
      </w:r>
    </w:p>
    <w:p w14:paraId="60A474B9" w14:textId="77777777" w:rsidR="00083AFC" w:rsidRPr="00EA12C0" w:rsidRDefault="00083AFC" w:rsidP="00083AFC">
      <w:pPr>
        <w:pStyle w:val="Bullet"/>
      </w:pPr>
      <w:r w:rsidRPr="00EA12C0">
        <w:t>Any deposit deemed as non-business income will be excluded from the income analysis.</w:t>
      </w:r>
    </w:p>
    <w:p w14:paraId="1C913924" w14:textId="77777777" w:rsidR="0065714C" w:rsidRPr="00EA12C0" w:rsidRDefault="0065714C" w:rsidP="0017594D">
      <w:pPr>
        <w:pStyle w:val="Bullet"/>
        <w:numPr>
          <w:ilvl w:val="0"/>
          <w:numId w:val="0"/>
        </w:numPr>
        <w:ind w:left="360"/>
      </w:pPr>
      <w:r w:rsidRPr="00EA12C0">
        <w:t>Transfers from other accounts on personal/comingled account statements must be documented or excluded. Net transfers between accounts must be excluded when multiple accounts are used for qualifying.</w:t>
      </w:r>
    </w:p>
    <w:p w14:paraId="3A627D3A" w14:textId="77777777" w:rsidR="00083AFC" w:rsidRDefault="00BA32D4" w:rsidP="00F108B4">
      <w:pPr>
        <w:pStyle w:val="Bullet"/>
      </w:pPr>
      <w:r w:rsidRPr="00EA12C0">
        <w:t>Transfers from other accounts on business account statements must be documented or excluded only if above the large deposit threshold, or if the deposits appear not to be business income (</w:t>
      </w:r>
      <w:r w:rsidR="00E90AB0" w:rsidRPr="00EA12C0">
        <w:t>i.e.,</w:t>
      </w:r>
      <w:r w:rsidRPr="00EA12C0">
        <w:t xml:space="preserve"> proceeds from a loan, online transfers from other accounts owned by the borrower, refunded expenses, tax refunds, another source of documentable income, etc.). </w:t>
      </w:r>
    </w:p>
    <w:p w14:paraId="5F2F2B73" w14:textId="1B4ED588" w:rsidR="00BA32D4" w:rsidRPr="00EA12C0" w:rsidRDefault="00BA32D4" w:rsidP="0017594D">
      <w:pPr>
        <w:pStyle w:val="Bullet"/>
        <w:numPr>
          <w:ilvl w:val="1"/>
          <w:numId w:val="66"/>
        </w:numPr>
      </w:pPr>
      <w:r w:rsidRPr="00EA12C0">
        <w:t>Net transfers between accounts must be excluded when multiple accounts are used for qualifying.</w:t>
      </w:r>
    </w:p>
    <w:p w14:paraId="476AF8AB" w14:textId="649BE3F7" w:rsidR="00874907" w:rsidRPr="00EA12C0" w:rsidRDefault="00874907" w:rsidP="00F108B4">
      <w:pPr>
        <w:pStyle w:val="Bullet"/>
      </w:pPr>
      <w:r w:rsidRPr="00EA12C0">
        <w:t>Wire transfer deposits on personal account/co-mingled statements must be sourced as business income or excluded</w:t>
      </w:r>
      <w:r w:rsidR="00E90AB0" w:rsidRPr="00EA12C0">
        <w:t xml:space="preserve">. </w:t>
      </w:r>
    </w:p>
    <w:p w14:paraId="6DD280A6" w14:textId="4B8556D1" w:rsidR="00874907" w:rsidRPr="00EA12C0" w:rsidRDefault="00874907" w:rsidP="00F108B4">
      <w:pPr>
        <w:pStyle w:val="Bullet"/>
      </w:pPr>
      <w:r w:rsidRPr="00EA12C0">
        <w:t>Wire transfer deposits on business account statements must be sourced only if above the large deposit threshold, or if the deposits appear not to be business income (</w:t>
      </w:r>
      <w:r w:rsidR="00E90AB0" w:rsidRPr="00EA12C0">
        <w:t>i.e.,</w:t>
      </w:r>
      <w:r w:rsidRPr="00EA12C0">
        <w:t xml:space="preserve"> proceeds from a loan, refunded expenses, tax refunds, another source of documentable income, etc.).</w:t>
      </w:r>
    </w:p>
    <w:p w14:paraId="5883B93D" w14:textId="478DD257" w:rsidR="00DB217E" w:rsidRPr="00EA12C0" w:rsidRDefault="00DB217E" w:rsidP="00D24008">
      <w:pPr>
        <w:pStyle w:val="Heading2"/>
      </w:pPr>
      <w:bookmarkStart w:id="863" w:name="_Toc199843967"/>
      <w:bookmarkStart w:id="864" w:name="_Toc207885749"/>
      <w:r w:rsidRPr="00EA12C0">
        <w:t>U</w:t>
      </w:r>
      <w:r w:rsidR="002E3370" w:rsidRPr="00EA12C0">
        <w:t>NDERWRITING N</w:t>
      </w:r>
      <w:r w:rsidR="00AC3658">
        <w:t>SFS</w:t>
      </w:r>
      <w:bookmarkEnd w:id="863"/>
      <w:bookmarkEnd w:id="864"/>
      <w:r w:rsidR="00AC3658">
        <w:t xml:space="preserve"> </w:t>
      </w:r>
    </w:p>
    <w:p w14:paraId="4905CF57" w14:textId="3B6F2353" w:rsidR="00297699" w:rsidRPr="00EA12C0" w:rsidRDefault="000E2700" w:rsidP="00F108B4">
      <w:pPr>
        <w:pStyle w:val="TableParagraph"/>
      </w:pPr>
      <w:r w:rsidRPr="00EA12C0">
        <w:t>The borrower must satisfactorily explain NSF activity in the past 12 months</w:t>
      </w:r>
      <w:r w:rsidR="00297699" w:rsidRPr="00EA12C0">
        <w:t>. Excessive NSF or overdraft activity may preclude the borrower from bank statement eligibility at underwriter’s discretion.</w:t>
      </w:r>
    </w:p>
    <w:p w14:paraId="7EF00BF3" w14:textId="31AAF5E7" w:rsidR="00297699" w:rsidRPr="00EA12C0" w:rsidRDefault="00297699" w:rsidP="00F108B4">
      <w:pPr>
        <w:pStyle w:val="Bullet"/>
      </w:pPr>
      <w:r w:rsidRPr="00EA12C0">
        <w:lastRenderedPageBreak/>
        <w:t>Non-sufficient funds (NSF) or negative balances reflected on the bank statement must be considered unless tied to Overdraft protection. NSF Fees associated with a pre-arranged link to a savings account</w:t>
      </w:r>
      <w:r w:rsidR="00F31F4C" w:rsidRPr="00EA12C0">
        <w:t xml:space="preserve">, </w:t>
      </w:r>
      <w:r w:rsidRPr="00EA12C0">
        <w:t>line of credit</w:t>
      </w:r>
      <w:r w:rsidR="003A57FA" w:rsidRPr="00EA12C0">
        <w:t xml:space="preserve">, or when </w:t>
      </w:r>
      <w:r w:rsidR="0045040B" w:rsidRPr="00EA12C0">
        <w:t>managed</w:t>
      </w:r>
      <w:r w:rsidR="003A57FA" w:rsidRPr="00EA12C0">
        <w:t xml:space="preserve"> according to a banking institution’s standard policy</w:t>
      </w:r>
      <w:r w:rsidRPr="00EA12C0">
        <w:t xml:space="preserve"> are acceptable when</w:t>
      </w:r>
      <w:r w:rsidR="001D1623" w:rsidRPr="00EA12C0">
        <w:t>:</w:t>
      </w:r>
    </w:p>
    <w:p w14:paraId="5A077731" w14:textId="064EAF83" w:rsidR="00297699" w:rsidRPr="00EA12C0" w:rsidRDefault="00297699" w:rsidP="00E63364">
      <w:pPr>
        <w:pStyle w:val="Bullet"/>
        <w:numPr>
          <w:ilvl w:val="1"/>
          <w:numId w:val="66"/>
        </w:numPr>
      </w:pPr>
      <w:r w:rsidRPr="00EA12C0">
        <w:tab/>
      </w:r>
      <w:r w:rsidRPr="00EA12C0">
        <w:rPr>
          <w:b/>
          <w:bCs/>
        </w:rPr>
        <w:t>Overdraft protection from a depository</w:t>
      </w:r>
      <w:r w:rsidR="003A57FA" w:rsidRPr="00EA12C0">
        <w:rPr>
          <w:b/>
          <w:bCs/>
        </w:rPr>
        <w:t>/checking</w:t>
      </w:r>
      <w:r w:rsidRPr="00EA12C0">
        <w:rPr>
          <w:b/>
          <w:bCs/>
        </w:rPr>
        <w:t xml:space="preserve"> account:</w:t>
      </w:r>
      <w:r w:rsidRPr="00EA12C0">
        <w:t xml:space="preserve"> Occurrences may be excluded if statements for the linked account confirm that (a) the linked account balance at the time of the transfer exceeded the amount of the overdraft transfer, (b) the linked account’s balance did not report as zero or negative at any point during the statement period of the transfer, and (c) the linked account did not itself receive overdraft protection proceeds during the statement period of the transfer. </w:t>
      </w:r>
    </w:p>
    <w:p w14:paraId="6B746DD6" w14:textId="172B9550" w:rsidR="00297699" w:rsidRPr="00EA12C0" w:rsidRDefault="00297699" w:rsidP="00E63364">
      <w:pPr>
        <w:pStyle w:val="Bullet"/>
        <w:numPr>
          <w:ilvl w:val="1"/>
          <w:numId w:val="66"/>
        </w:numPr>
      </w:pPr>
      <w:r w:rsidRPr="00EA12C0">
        <w:rPr>
          <w:b/>
          <w:bCs/>
        </w:rPr>
        <w:t>Overdraft protection from a line of credit:</w:t>
      </w:r>
      <w:r w:rsidRPr="00EA12C0">
        <w:t xml:space="preserve">  Occurrences may be excluded if statements for the linked account confirm that (a) the line’s credit limit was not exceeded during the statement period of the transfer and (b) a payment amount which equals or exceeds the sum of all overdraft protection occurrences analyzed in the statement period is made within 30 days after the statement close date.</w:t>
      </w:r>
    </w:p>
    <w:p w14:paraId="71041512" w14:textId="21A4FF8F" w:rsidR="007A68A5" w:rsidRPr="00EA12C0" w:rsidRDefault="007A68A5" w:rsidP="00E63364">
      <w:pPr>
        <w:pStyle w:val="Bullet"/>
        <w:numPr>
          <w:ilvl w:val="1"/>
          <w:numId w:val="66"/>
        </w:numPr>
      </w:pPr>
      <w:r w:rsidRPr="00EA12C0">
        <w:rPr>
          <w:b/>
          <w:bCs/>
        </w:rPr>
        <w:t>Overdraft protection as standard policy from a banking institution:</w:t>
      </w:r>
      <w:r w:rsidRPr="00EA12C0">
        <w:t xml:space="preserve"> Occurrences may be excluded if the standard policy of the banking institution </w:t>
      </w:r>
      <w:r w:rsidR="00AE41EE" w:rsidRPr="00EA12C0">
        <w:t>automatically provides clients with overdraft protection services that are not linked to another account and the overdrawn transactions are paid in full and not returned as NSF on or after the transaction date.</w:t>
      </w:r>
    </w:p>
    <w:p w14:paraId="6CA69F2E" w14:textId="6467EFFE" w:rsidR="00297699" w:rsidRPr="00EA12C0" w:rsidRDefault="00297699" w:rsidP="00E63364">
      <w:pPr>
        <w:pStyle w:val="Bullet"/>
        <w:numPr>
          <w:ilvl w:val="2"/>
          <w:numId w:val="66"/>
        </w:numPr>
      </w:pPr>
      <w:r w:rsidRPr="00EA12C0">
        <w:t xml:space="preserve">Bounced check NSF fees are not considered when it’s a </w:t>
      </w:r>
      <w:r w:rsidR="007943F5" w:rsidRPr="00EA12C0">
        <w:t>customer’s</w:t>
      </w:r>
      <w:r w:rsidRPr="00EA12C0">
        <w:t xml:space="preserve"> check that was returned.</w:t>
      </w:r>
    </w:p>
    <w:p w14:paraId="4F358C0A" w14:textId="594BB392" w:rsidR="00297699" w:rsidRPr="00EA12C0" w:rsidRDefault="00297699" w:rsidP="00E63364">
      <w:pPr>
        <w:pStyle w:val="Bullet"/>
        <w:numPr>
          <w:ilvl w:val="1"/>
          <w:numId w:val="66"/>
        </w:numPr>
        <w:rPr>
          <w:b/>
          <w:bCs/>
        </w:rPr>
      </w:pPr>
      <w:r w:rsidRPr="00EA12C0">
        <w:rPr>
          <w:b/>
          <w:bCs/>
        </w:rPr>
        <w:t xml:space="preserve">Occurrences included in the analysis are subject to the following tolerances: </w:t>
      </w:r>
    </w:p>
    <w:p w14:paraId="544A3DDD" w14:textId="06A87517" w:rsidR="00297699" w:rsidRPr="00EA12C0" w:rsidRDefault="00297699" w:rsidP="00E63364">
      <w:pPr>
        <w:pStyle w:val="Bullet"/>
        <w:numPr>
          <w:ilvl w:val="2"/>
          <w:numId w:val="66"/>
        </w:numPr>
      </w:pPr>
      <w:r w:rsidRPr="00EA12C0">
        <w:t xml:space="preserve">An </w:t>
      </w:r>
      <w:r w:rsidR="00C303BB" w:rsidRPr="00EA12C0">
        <w:t>occurrence</w:t>
      </w:r>
      <w:r w:rsidRPr="00EA12C0">
        <w:t xml:space="preserve"> is defined as one or more checks returned the same day excluding customer checks that were returned</w:t>
      </w:r>
      <w:r w:rsidR="00146F80" w:rsidRPr="00EA12C0">
        <w:t xml:space="preserve">. </w:t>
      </w:r>
      <w:r w:rsidRPr="00EA12C0">
        <w:t xml:space="preserve">NSFS are reviewed for the past </w:t>
      </w:r>
      <w:r w:rsidR="00936D7B" w:rsidRPr="00EA12C0">
        <w:t>12-month</w:t>
      </w:r>
      <w:r w:rsidRPr="00EA12C0">
        <w:t xml:space="preserve"> period only.</w:t>
      </w:r>
    </w:p>
    <w:p w14:paraId="3F342625" w14:textId="3886528D" w:rsidR="00297699" w:rsidRPr="00EA12C0" w:rsidRDefault="00297699" w:rsidP="00E63364">
      <w:pPr>
        <w:pStyle w:val="Bullet"/>
        <w:numPr>
          <w:ilvl w:val="2"/>
          <w:numId w:val="66"/>
        </w:numPr>
      </w:pPr>
      <w:r w:rsidRPr="00EA12C0">
        <w:t xml:space="preserve">If there are two (2) or more occurrences in the most recent two (2) month </w:t>
      </w:r>
      <w:r w:rsidR="00347234" w:rsidRPr="00EA12C0">
        <w:t>period</w:t>
      </w:r>
      <w:r w:rsidRPr="00EA12C0">
        <w:t xml:space="preserve">, up to five (5) occurrences are allowed in the most recent twelve (12) month </w:t>
      </w:r>
      <w:r w:rsidR="00347234" w:rsidRPr="00EA12C0">
        <w:t>period</w:t>
      </w:r>
      <w:r w:rsidRPr="00EA12C0">
        <w:t xml:space="preserve">. </w:t>
      </w:r>
    </w:p>
    <w:p w14:paraId="4EA831A2" w14:textId="3CEBBA00" w:rsidR="00297699" w:rsidRPr="00EA12C0" w:rsidRDefault="00297699" w:rsidP="00E63364">
      <w:pPr>
        <w:pStyle w:val="Bullet"/>
        <w:numPr>
          <w:ilvl w:val="2"/>
          <w:numId w:val="66"/>
        </w:numPr>
      </w:pPr>
      <w:r w:rsidRPr="00EA12C0">
        <w:t xml:space="preserve">If there are zero (0) occurrences in the most recent three (3) month </w:t>
      </w:r>
      <w:r w:rsidR="00347234" w:rsidRPr="00EA12C0">
        <w:t>period</w:t>
      </w:r>
      <w:r w:rsidRPr="00EA12C0">
        <w:t xml:space="preserve">, up to seven (7) occurrences in the most recent twelve (12) month </w:t>
      </w:r>
      <w:r w:rsidR="00347234" w:rsidRPr="00EA12C0">
        <w:t>period</w:t>
      </w:r>
      <w:r w:rsidRPr="00EA12C0">
        <w:t xml:space="preserve"> is acceptable. </w:t>
      </w:r>
    </w:p>
    <w:p w14:paraId="2BADE03C" w14:textId="3A4B6A31" w:rsidR="000A49F1" w:rsidRPr="00EA12C0" w:rsidRDefault="00297699" w:rsidP="00E63364">
      <w:pPr>
        <w:pStyle w:val="Bullet"/>
        <w:numPr>
          <w:ilvl w:val="2"/>
          <w:numId w:val="66"/>
        </w:numPr>
      </w:pPr>
      <w:r w:rsidRPr="00EA12C0">
        <w:t xml:space="preserve">The Underwriter, at their discretion, may consider tolerance deviations outside of the above with a sufficient letter of explanation from the borrower outlining the reason for the occurrences and an explanation of how and when the issue leading to the occurrences was rectified. </w:t>
      </w:r>
      <w:r w:rsidR="000E2700" w:rsidRPr="00EA12C0">
        <w:t>The underwriter will review the letter</w:t>
      </w:r>
      <w:r w:rsidRPr="00EA12C0">
        <w:t xml:space="preserve"> to ensure the explanation supports the viability of income and overall strength of the transaction.</w:t>
      </w:r>
    </w:p>
    <w:p w14:paraId="0C2C8FA3" w14:textId="1782AECB" w:rsidR="00710179" w:rsidRPr="00EA12C0" w:rsidRDefault="00710179" w:rsidP="00D24008">
      <w:pPr>
        <w:pStyle w:val="Heading2"/>
      </w:pPr>
      <w:bookmarkStart w:id="865" w:name="8.3.1_PERSONAL_BANK_STATEMENTS"/>
      <w:bookmarkStart w:id="866" w:name="_bookmark156"/>
      <w:bookmarkStart w:id="867" w:name="_PERSONAL_BANK_STATEMENTS"/>
      <w:bookmarkStart w:id="868" w:name="_Toc199843968"/>
      <w:bookmarkStart w:id="869" w:name="_Toc207885750"/>
      <w:bookmarkEnd w:id="865"/>
      <w:bookmarkEnd w:id="866"/>
      <w:bookmarkEnd w:id="867"/>
      <w:r w:rsidRPr="00EA12C0">
        <w:t>PERSONAL BANK STATEMENTS</w:t>
      </w:r>
      <w:r w:rsidR="001E2232" w:rsidRPr="00EA12C0">
        <w:t xml:space="preserve"> </w:t>
      </w:r>
      <w:r w:rsidR="00AC3658">
        <w:t>(ALT DOC)</w:t>
      </w:r>
      <w:bookmarkEnd w:id="868"/>
      <w:bookmarkEnd w:id="869"/>
    </w:p>
    <w:p w14:paraId="2637A2AE" w14:textId="60F342B2" w:rsidR="002314FA" w:rsidRPr="00EA12C0" w:rsidRDefault="002314FA" w:rsidP="00F108B4">
      <w:pPr>
        <w:pStyle w:val="TableParagraph"/>
      </w:pPr>
      <w:bookmarkStart w:id="870" w:name="8.3.1.1_CALCULATING_QUALIFYING_INCOME"/>
      <w:bookmarkEnd w:id="870"/>
      <w:r w:rsidRPr="00EA12C0">
        <w:t>Borrowers</w:t>
      </w:r>
      <w:r w:rsidRPr="00EA12C0">
        <w:rPr>
          <w:spacing w:val="-14"/>
        </w:rPr>
        <w:t xml:space="preserve"> </w:t>
      </w:r>
      <w:r w:rsidRPr="00EA12C0">
        <w:t>may</w:t>
      </w:r>
      <w:r w:rsidRPr="00EA12C0">
        <w:rPr>
          <w:spacing w:val="-14"/>
        </w:rPr>
        <w:t xml:space="preserve"> </w:t>
      </w:r>
      <w:r w:rsidRPr="00EA12C0">
        <w:t>provide</w:t>
      </w:r>
      <w:r w:rsidRPr="00EA12C0">
        <w:rPr>
          <w:spacing w:val="-12"/>
        </w:rPr>
        <w:t xml:space="preserve"> </w:t>
      </w:r>
      <w:r w:rsidRPr="00EA12C0">
        <w:t>either</w:t>
      </w:r>
      <w:r w:rsidRPr="00EA12C0">
        <w:rPr>
          <w:spacing w:val="-14"/>
        </w:rPr>
        <w:t xml:space="preserve"> </w:t>
      </w:r>
      <w:r w:rsidRPr="00EA12C0">
        <w:t>12</w:t>
      </w:r>
      <w:r w:rsidRPr="00EA12C0">
        <w:rPr>
          <w:spacing w:val="-12"/>
        </w:rPr>
        <w:t xml:space="preserve"> </w:t>
      </w:r>
      <w:r w:rsidRPr="00EA12C0">
        <w:t>or</w:t>
      </w:r>
      <w:r w:rsidRPr="00EA12C0">
        <w:rPr>
          <w:spacing w:val="-14"/>
        </w:rPr>
        <w:t xml:space="preserve"> </w:t>
      </w:r>
      <w:r w:rsidRPr="00EA12C0">
        <w:t>24</w:t>
      </w:r>
      <w:r w:rsidRPr="00EA12C0">
        <w:rPr>
          <w:spacing w:val="-13"/>
        </w:rPr>
        <w:t xml:space="preserve"> </w:t>
      </w:r>
      <w:r w:rsidRPr="00EA12C0">
        <w:t>consecutive</w:t>
      </w:r>
      <w:r w:rsidRPr="00EA12C0">
        <w:rPr>
          <w:spacing w:val="-12"/>
        </w:rPr>
        <w:t xml:space="preserve"> </w:t>
      </w:r>
      <w:r w:rsidRPr="00EA12C0">
        <w:t>months</w:t>
      </w:r>
      <w:r w:rsidRPr="00EA12C0">
        <w:rPr>
          <w:spacing w:val="-17"/>
        </w:rPr>
        <w:t xml:space="preserve"> </w:t>
      </w:r>
      <w:r w:rsidRPr="00EA12C0">
        <w:t>of</w:t>
      </w:r>
      <w:r w:rsidRPr="00EA12C0">
        <w:rPr>
          <w:spacing w:val="-12"/>
        </w:rPr>
        <w:t xml:space="preserve"> </w:t>
      </w:r>
      <w:r w:rsidRPr="00EA12C0">
        <w:t>personal</w:t>
      </w:r>
      <w:r w:rsidRPr="00EA12C0">
        <w:rPr>
          <w:spacing w:val="-13"/>
        </w:rPr>
        <w:t xml:space="preserve"> </w:t>
      </w:r>
      <w:r w:rsidRPr="00EA12C0">
        <w:t>bank</w:t>
      </w:r>
      <w:r w:rsidRPr="00EA12C0">
        <w:rPr>
          <w:spacing w:val="-12"/>
        </w:rPr>
        <w:t xml:space="preserve"> </w:t>
      </w:r>
      <w:r w:rsidRPr="00EA12C0">
        <w:t>statements.</w:t>
      </w:r>
      <w:r w:rsidRPr="00EA12C0">
        <w:rPr>
          <w:spacing w:val="-14"/>
        </w:rPr>
        <w:t xml:space="preserve"> </w:t>
      </w:r>
    </w:p>
    <w:p w14:paraId="3F68ABA0" w14:textId="77777777" w:rsidR="002314FA" w:rsidRPr="00EA12C0" w:rsidRDefault="002314FA" w:rsidP="002314FA">
      <w:pPr>
        <w:spacing w:before="0" w:after="0" w:line="240" w:lineRule="auto"/>
        <w:ind w:left="544" w:right="720"/>
        <w:rPr>
          <w:rFonts w:ascii="Filson Pro Light" w:eastAsia="Times New Roman" w:hAnsi="Filson Pro Light" w:cs="Times New Roman"/>
          <w:spacing w:val="6"/>
        </w:rPr>
      </w:pPr>
    </w:p>
    <w:p w14:paraId="2D8CFEBB" w14:textId="068D184A" w:rsidR="002314FA" w:rsidRPr="00EA12C0" w:rsidRDefault="002314FA" w:rsidP="00F108B4">
      <w:pPr>
        <w:pStyle w:val="TableParagraph"/>
      </w:pPr>
      <w:r w:rsidRPr="00EA12C0">
        <w:t>The following documentation is required (</w:t>
      </w:r>
      <w:r w:rsidR="00DF089B">
        <w:t>S</w:t>
      </w:r>
      <w:r w:rsidR="00DF089B" w:rsidRPr="00EA12C0">
        <w:t xml:space="preserve">ee </w:t>
      </w:r>
      <w:r w:rsidRPr="00EA12C0">
        <w:t xml:space="preserve">also </w:t>
      </w:r>
      <w:hyperlink w:anchor="_BANK_STATEMENT_GENERAL" w:history="1">
        <w:r w:rsidR="00094651">
          <w:rPr>
            <w:color w:val="0000FF"/>
            <w:u w:val="single" w:color="0000FF"/>
          </w:rPr>
          <w:t>Bank Statement General Requirements</w:t>
        </w:r>
      </w:hyperlink>
      <w:r w:rsidRPr="00EA12C0">
        <w:t>):</w:t>
      </w:r>
    </w:p>
    <w:p w14:paraId="15150B1A" w14:textId="77777777" w:rsidR="002314FA" w:rsidRPr="00EA12C0" w:rsidRDefault="002314FA" w:rsidP="00F108B4">
      <w:pPr>
        <w:pStyle w:val="Bullet"/>
      </w:pPr>
      <w:r w:rsidRPr="00EA12C0">
        <w:t xml:space="preserve">12 or 24 months complete personal bank statements from the same account </w:t>
      </w:r>
    </w:p>
    <w:p w14:paraId="63579CA4" w14:textId="57A32FCB" w:rsidR="002314FA" w:rsidRPr="00EA12C0" w:rsidRDefault="002314FA" w:rsidP="00F108B4">
      <w:pPr>
        <w:pStyle w:val="Bullet"/>
      </w:pPr>
      <w:r w:rsidRPr="00EA12C0">
        <w:lastRenderedPageBreak/>
        <w:t xml:space="preserve">Most recent 2 months of </w:t>
      </w:r>
      <w:r w:rsidR="00AA6FCC">
        <w:t>business</w:t>
      </w:r>
      <w:r w:rsidR="00AA6FCC" w:rsidRPr="00EA12C0">
        <w:t xml:space="preserve"> </w:t>
      </w:r>
      <w:r w:rsidRPr="00EA12C0">
        <w:t xml:space="preserve">bank statements if available. If </w:t>
      </w:r>
      <w:r w:rsidR="00936D7B" w:rsidRPr="00EA12C0">
        <w:t>a business</w:t>
      </w:r>
      <w:r w:rsidRPr="00EA12C0">
        <w:t xml:space="preserve"> account does not exist</w:t>
      </w:r>
      <w:r w:rsidR="002323B9">
        <w:t>, s</w:t>
      </w:r>
      <w:r w:rsidR="003A6B29" w:rsidRPr="00EA12C0">
        <w:t xml:space="preserve">ee </w:t>
      </w:r>
      <w:r w:rsidR="002323B9">
        <w:t>C</w:t>
      </w:r>
      <w:r w:rsidRPr="00EA12C0">
        <w:t xml:space="preserve">o-mingled </w:t>
      </w:r>
      <w:r w:rsidR="002323B9">
        <w:t>A</w:t>
      </w:r>
      <w:r w:rsidR="00625A77" w:rsidRPr="00EA12C0">
        <w:t>ccounts</w:t>
      </w:r>
      <w:r w:rsidR="002323B9">
        <w:t xml:space="preserve"> below</w:t>
      </w:r>
      <w:r w:rsidR="003A6B29">
        <w:t>.</w:t>
      </w:r>
    </w:p>
    <w:p w14:paraId="26FC4DF1" w14:textId="455C6425" w:rsidR="001B3338" w:rsidRPr="00EA12C0" w:rsidRDefault="001B3338" w:rsidP="00F108B4">
      <w:pPr>
        <w:pStyle w:val="Bullet"/>
      </w:pPr>
      <w:r w:rsidRPr="00EA12C0">
        <w:t>To consider allowing 100% of deposits, evidence of online transfer/check from the business account to the personal account must be evident.</w:t>
      </w:r>
    </w:p>
    <w:p w14:paraId="3846CB00" w14:textId="5F2C6646" w:rsidR="001B3338" w:rsidRPr="00EA12C0" w:rsidRDefault="001B3338" w:rsidP="00F108B4">
      <w:pPr>
        <w:pStyle w:val="Bullet"/>
      </w:pPr>
      <w:r w:rsidRPr="00EA12C0">
        <w:t>When using 100% of online transfer/check deposits going from the business account to the personal account, all other deposits are excluded.</w:t>
      </w:r>
    </w:p>
    <w:p w14:paraId="48BB950A" w14:textId="737ECCB0" w:rsidR="002F7965" w:rsidRPr="00EA12C0" w:rsidRDefault="001B3338" w:rsidP="00F108B4">
      <w:pPr>
        <w:pStyle w:val="Bullet"/>
      </w:pPr>
      <w:r w:rsidRPr="00EA12C0">
        <w:t>A pattern/history of deposits from the business account to the personal account must be established.</w:t>
      </w:r>
    </w:p>
    <w:p w14:paraId="33212243" w14:textId="77777777" w:rsidR="002314FA" w:rsidRPr="00EA12C0" w:rsidRDefault="002314FA" w:rsidP="00F108B4">
      <w:pPr>
        <w:pStyle w:val="Bullet"/>
      </w:pPr>
      <w:r w:rsidRPr="00EA12C0">
        <w:t>When personal accounts are jointly owned and the other party is not an owner of the business and/or a borrower on the loan, all deposits not able to be readily identifiable as business income must be excluded.</w:t>
      </w:r>
    </w:p>
    <w:p w14:paraId="65C29836" w14:textId="1301C896" w:rsidR="00710179" w:rsidRPr="00EA12C0" w:rsidRDefault="00710179" w:rsidP="00707923">
      <w:pPr>
        <w:pStyle w:val="Eileen3"/>
      </w:pPr>
      <w:bookmarkStart w:id="871" w:name="_Toc199843969"/>
      <w:bookmarkStart w:id="872" w:name="_Toc207885751"/>
      <w:r w:rsidRPr="00EA12C0">
        <w:t>CALCULATING QUALIFYING</w:t>
      </w:r>
      <w:r w:rsidRPr="00EA12C0">
        <w:rPr>
          <w:spacing w:val="-3"/>
        </w:rPr>
        <w:t xml:space="preserve"> </w:t>
      </w:r>
      <w:r w:rsidRPr="00EA12C0">
        <w:t>INCOME</w:t>
      </w:r>
      <w:bookmarkEnd w:id="871"/>
      <w:bookmarkEnd w:id="872"/>
    </w:p>
    <w:p w14:paraId="00BF8135" w14:textId="77777777" w:rsidR="000A04F9" w:rsidRPr="00EA12C0" w:rsidRDefault="000A04F9" w:rsidP="00F108B4">
      <w:pPr>
        <w:pStyle w:val="Bullet"/>
      </w:pPr>
      <w:r w:rsidRPr="00EA12C0">
        <w:t xml:space="preserve">Qualifying income using Personal Bank Statement Documentation is the sum of total eligible deposits divided by 12 or 24 months. </w:t>
      </w:r>
    </w:p>
    <w:p w14:paraId="4DCC7F68" w14:textId="77777777" w:rsidR="000A04F9" w:rsidRDefault="000A04F9" w:rsidP="00F108B4">
      <w:pPr>
        <w:pStyle w:val="Bullet"/>
      </w:pPr>
      <w:r w:rsidRPr="00EA12C0">
        <w:t>Only transfers or deposits from the business account(s) are considered eligible deposits.</w:t>
      </w:r>
    </w:p>
    <w:p w14:paraId="32768620" w14:textId="3E8C472F" w:rsidR="007E063C" w:rsidRPr="00EA12C0" w:rsidRDefault="006527C7" w:rsidP="00707923">
      <w:pPr>
        <w:pStyle w:val="Eileen3"/>
      </w:pPr>
      <w:bookmarkStart w:id="873" w:name="_Toc199843970"/>
      <w:bookmarkStart w:id="874" w:name="_Toc207885752"/>
      <w:r w:rsidRPr="00EA12C0">
        <w:t>CO-MINGLED ACCOUNTS</w:t>
      </w:r>
      <w:bookmarkEnd w:id="873"/>
      <w:bookmarkEnd w:id="874"/>
    </w:p>
    <w:p w14:paraId="2DB8DE01" w14:textId="7DB24463" w:rsidR="001D324C" w:rsidRPr="00EA12C0" w:rsidRDefault="00CE4D84" w:rsidP="00F108B4">
      <w:pPr>
        <w:pStyle w:val="TableParagraph"/>
      </w:pPr>
      <w:bookmarkStart w:id="875" w:name="BUSINESSBANKSTATEMENTS"/>
      <w:r w:rsidRPr="00EA12C0">
        <w:t>Co-mingled accounts are defined as a single account reflecting both personal and business expenses</w:t>
      </w:r>
      <w:r w:rsidR="00146F80" w:rsidRPr="00EA12C0">
        <w:t xml:space="preserve">. </w:t>
      </w:r>
      <w:r w:rsidRPr="00EA12C0">
        <w:t xml:space="preserve">Co-mingled accounts are considered a business bank statement </w:t>
      </w:r>
      <w:r w:rsidR="008D6FF5">
        <w:t xml:space="preserve">from an </w:t>
      </w:r>
      <w:r w:rsidRPr="00EA12C0">
        <w:t xml:space="preserve">Expense Methods </w:t>
      </w:r>
      <w:r w:rsidR="008D6FF5">
        <w:t xml:space="preserve">standpoint as listed </w:t>
      </w:r>
      <w:r w:rsidRPr="00EA12C0">
        <w:t>under the Business Bank statements section below</w:t>
      </w:r>
      <w:r w:rsidR="008D6FF5">
        <w:t>.</w:t>
      </w:r>
      <w:r w:rsidR="00146F80" w:rsidRPr="00EA12C0">
        <w:t xml:space="preserve"> </w:t>
      </w:r>
    </w:p>
    <w:p w14:paraId="79A841A0" w14:textId="6D168BCC" w:rsidR="00710179" w:rsidRPr="00EA12C0" w:rsidRDefault="00710179" w:rsidP="00D24008">
      <w:pPr>
        <w:pStyle w:val="Heading2"/>
      </w:pPr>
      <w:bookmarkStart w:id="876" w:name="_BUSINESS_BANK_STATEMENTS"/>
      <w:bookmarkStart w:id="877" w:name="_Toc199843971"/>
      <w:bookmarkStart w:id="878" w:name="_Toc207885753"/>
      <w:bookmarkEnd w:id="876"/>
      <w:r w:rsidRPr="00EA12C0">
        <w:t>BUSINESS BANK STATEMENTS</w:t>
      </w:r>
      <w:bookmarkEnd w:id="877"/>
      <w:r w:rsidR="005A4A4F" w:rsidRPr="00EA12C0">
        <w:t xml:space="preserve"> </w:t>
      </w:r>
      <w:r w:rsidR="00AC3658">
        <w:t>(ALT DOC)</w:t>
      </w:r>
      <w:bookmarkEnd w:id="878"/>
    </w:p>
    <w:p w14:paraId="1292AB0E" w14:textId="1DB8B208" w:rsidR="008C44C8" w:rsidRPr="00EA12C0" w:rsidRDefault="008C44C8" w:rsidP="00F108B4">
      <w:pPr>
        <w:pStyle w:val="TableParagraph"/>
      </w:pPr>
      <w:bookmarkStart w:id="879" w:name="8.3.2.1_CALCULATING_QUALIFYING_INCOME"/>
      <w:bookmarkStart w:id="880" w:name="_bookmark158"/>
      <w:bookmarkStart w:id="881" w:name="_CALCULATING_QUALIFYING_INCOME"/>
      <w:bookmarkEnd w:id="875"/>
      <w:bookmarkEnd w:id="879"/>
      <w:bookmarkEnd w:id="880"/>
      <w:bookmarkEnd w:id="881"/>
      <w:r w:rsidRPr="00EA12C0">
        <w:t>Borrowers</w:t>
      </w:r>
      <w:r w:rsidRPr="00EA12C0">
        <w:rPr>
          <w:spacing w:val="-12"/>
        </w:rPr>
        <w:t xml:space="preserve"> </w:t>
      </w:r>
      <w:r w:rsidRPr="00EA12C0">
        <w:t>may</w:t>
      </w:r>
      <w:r w:rsidRPr="00EA12C0">
        <w:rPr>
          <w:spacing w:val="-11"/>
        </w:rPr>
        <w:t xml:space="preserve"> </w:t>
      </w:r>
      <w:r w:rsidRPr="00EA12C0">
        <w:t>provide</w:t>
      </w:r>
      <w:r w:rsidRPr="00EA12C0">
        <w:rPr>
          <w:spacing w:val="-11"/>
        </w:rPr>
        <w:t xml:space="preserve"> </w:t>
      </w:r>
      <w:r w:rsidRPr="00EA12C0">
        <w:t>either</w:t>
      </w:r>
      <w:r w:rsidRPr="00EA12C0">
        <w:rPr>
          <w:spacing w:val="-11"/>
        </w:rPr>
        <w:t xml:space="preserve"> </w:t>
      </w:r>
      <w:r w:rsidRPr="00EA12C0">
        <w:t>12</w:t>
      </w:r>
      <w:r w:rsidRPr="00EA12C0">
        <w:rPr>
          <w:spacing w:val="-13"/>
        </w:rPr>
        <w:t xml:space="preserve"> </w:t>
      </w:r>
      <w:r w:rsidRPr="00EA12C0">
        <w:t>or</w:t>
      </w:r>
      <w:r w:rsidRPr="00EA12C0">
        <w:rPr>
          <w:spacing w:val="-11"/>
        </w:rPr>
        <w:t xml:space="preserve"> </w:t>
      </w:r>
      <w:r w:rsidRPr="00EA12C0">
        <w:t>24</w:t>
      </w:r>
      <w:r w:rsidRPr="00EA12C0">
        <w:rPr>
          <w:spacing w:val="-13"/>
        </w:rPr>
        <w:t xml:space="preserve"> </w:t>
      </w:r>
      <w:r w:rsidRPr="00EA12C0">
        <w:t>consecutive</w:t>
      </w:r>
      <w:r w:rsidRPr="00EA12C0">
        <w:rPr>
          <w:spacing w:val="-12"/>
        </w:rPr>
        <w:t xml:space="preserve"> </w:t>
      </w:r>
      <w:r w:rsidRPr="00EA12C0">
        <w:t>months</w:t>
      </w:r>
      <w:r w:rsidRPr="00EA12C0">
        <w:rPr>
          <w:spacing w:val="-14"/>
        </w:rPr>
        <w:t xml:space="preserve"> </w:t>
      </w:r>
      <w:r w:rsidRPr="00EA12C0">
        <w:t>of</w:t>
      </w:r>
      <w:r w:rsidRPr="00EA12C0">
        <w:rPr>
          <w:spacing w:val="-12"/>
        </w:rPr>
        <w:t xml:space="preserve"> </w:t>
      </w:r>
      <w:r w:rsidRPr="00EA12C0">
        <w:t>business</w:t>
      </w:r>
      <w:r w:rsidRPr="00EA12C0">
        <w:rPr>
          <w:spacing w:val="-12"/>
        </w:rPr>
        <w:t xml:space="preserve"> </w:t>
      </w:r>
      <w:r w:rsidRPr="00EA12C0">
        <w:t>bank</w:t>
      </w:r>
      <w:r w:rsidRPr="00EA12C0">
        <w:rPr>
          <w:spacing w:val="-10"/>
        </w:rPr>
        <w:t xml:space="preserve"> </w:t>
      </w:r>
      <w:r w:rsidRPr="00EA12C0">
        <w:t xml:space="preserve">statements </w:t>
      </w:r>
    </w:p>
    <w:p w14:paraId="1FB8E38C" w14:textId="77777777" w:rsidR="008C44C8" w:rsidRPr="00EA12C0" w:rsidRDefault="008C44C8" w:rsidP="008C44C8">
      <w:pPr>
        <w:spacing w:before="0" w:after="0" w:line="240" w:lineRule="auto"/>
        <w:ind w:left="543" w:right="144"/>
        <w:jc w:val="both"/>
        <w:rPr>
          <w:rFonts w:ascii="Filson Pro Light" w:eastAsia="Times New Roman" w:hAnsi="Filson Pro Light" w:cs="Times New Roman"/>
          <w:spacing w:val="6"/>
        </w:rPr>
      </w:pPr>
    </w:p>
    <w:p w14:paraId="12FE32D3" w14:textId="2AFD74FB" w:rsidR="008C44C8" w:rsidRPr="00EA12C0" w:rsidRDefault="008C44C8" w:rsidP="00F108B4">
      <w:pPr>
        <w:pStyle w:val="TableParagraph"/>
      </w:pPr>
      <w:r w:rsidRPr="00EA12C0">
        <w:rPr>
          <w:b/>
          <w:bCs/>
        </w:rPr>
        <w:t>The following documentation is required</w:t>
      </w:r>
      <w:r w:rsidRPr="00EA12C0">
        <w:t xml:space="preserve"> (see also</w:t>
      </w:r>
      <w:r w:rsidRPr="009E1136">
        <w:t xml:space="preserve"> </w:t>
      </w:r>
      <w:r w:rsidR="009E1136" w:rsidRPr="009E1136">
        <w:t>Calculating Qualifying Income</w:t>
      </w:r>
      <w:r w:rsidR="009E1136">
        <w:t xml:space="preserve"> below</w:t>
      </w:r>
      <w:r w:rsidRPr="00EA12C0">
        <w:t>):</w:t>
      </w:r>
    </w:p>
    <w:p w14:paraId="3CF08EA3" w14:textId="001B615F" w:rsidR="008C44C8" w:rsidRPr="00EA12C0" w:rsidRDefault="008C44C8" w:rsidP="00F108B4">
      <w:pPr>
        <w:pStyle w:val="Bullet"/>
      </w:pPr>
      <w:r w:rsidRPr="00EA12C0">
        <w:t>12</w:t>
      </w:r>
      <w:r w:rsidR="00EF3E19">
        <w:t xml:space="preserve"> </w:t>
      </w:r>
      <w:r w:rsidRPr="00EA12C0">
        <w:t>or 24</w:t>
      </w:r>
      <w:r w:rsidR="00EF3E19">
        <w:t xml:space="preserve"> </w:t>
      </w:r>
      <w:r w:rsidRPr="00EA12C0">
        <w:t xml:space="preserve">months complete business bank statements from the same account </w:t>
      </w:r>
    </w:p>
    <w:p w14:paraId="739CCFB7" w14:textId="3F80E0D5" w:rsidR="008C44C8" w:rsidRPr="00EA12C0" w:rsidRDefault="008C44C8" w:rsidP="00F108B4">
      <w:pPr>
        <w:pStyle w:val="Bullet"/>
      </w:pPr>
      <w:r w:rsidRPr="00EA12C0">
        <w:t>Multiple bank accounts may</w:t>
      </w:r>
      <w:r w:rsidR="00BB6C23" w:rsidRPr="00EA12C0">
        <w:t xml:space="preserve"> </w:t>
      </w:r>
      <w:r w:rsidRPr="00EA12C0">
        <w:t>be used for multiple businesses.</w:t>
      </w:r>
    </w:p>
    <w:p w14:paraId="61D98AC7" w14:textId="77777777" w:rsidR="008C44C8" w:rsidRPr="00EA12C0" w:rsidRDefault="008C44C8" w:rsidP="00F108B4">
      <w:pPr>
        <w:pStyle w:val="Bullet"/>
      </w:pPr>
      <w:r w:rsidRPr="00EA12C0">
        <w:t>Multiple bank accounts may also be used if a borrower shows they closed the initial account to use another.</w:t>
      </w:r>
    </w:p>
    <w:p w14:paraId="71ADD253" w14:textId="7D8B7892" w:rsidR="008C44C8" w:rsidRPr="00EA12C0" w:rsidRDefault="008C44C8" w:rsidP="00F108B4">
      <w:pPr>
        <w:pStyle w:val="Bullet"/>
      </w:pPr>
      <w:r w:rsidRPr="00EA12C0">
        <w:t>Multiple bank accounts may</w:t>
      </w:r>
      <w:r w:rsidR="00BB6C23" w:rsidRPr="00EA12C0">
        <w:t xml:space="preserve"> </w:t>
      </w:r>
      <w:r w:rsidRPr="00EA12C0">
        <w:t>be used for the same business, provided transfers amount accounts are excluded.</w:t>
      </w:r>
    </w:p>
    <w:p w14:paraId="346AB8C8" w14:textId="77777777" w:rsidR="008C44C8" w:rsidRPr="00EA12C0" w:rsidRDefault="008C44C8" w:rsidP="00F108B4">
      <w:pPr>
        <w:pStyle w:val="Bullet"/>
      </w:pPr>
      <w:r w:rsidRPr="00EA12C0">
        <w:t>Business bank accounts, personal bank accounts addressed to a DBA, or personal accounts with evidence of business expenses can be used for</w:t>
      </w:r>
      <w:r w:rsidRPr="00EA12C0">
        <w:rPr>
          <w:spacing w:val="-1"/>
        </w:rPr>
        <w:t xml:space="preserve"> </w:t>
      </w:r>
      <w:r w:rsidRPr="00EA12C0">
        <w:t>qualification.</w:t>
      </w:r>
    </w:p>
    <w:p w14:paraId="7D3FA998" w14:textId="1516ADAD" w:rsidR="008C44C8" w:rsidRPr="00EA12C0" w:rsidRDefault="008C44C8" w:rsidP="00F108B4">
      <w:pPr>
        <w:pStyle w:val="Bullet"/>
      </w:pPr>
      <w:r w:rsidRPr="00EA12C0">
        <w:t>Required Expense Statement Documentation applicable to Calculation Option chosen (see</w:t>
      </w:r>
      <w:r w:rsidRPr="00EA12C0">
        <w:rPr>
          <w:color w:val="0000FF"/>
          <w:u w:val="single" w:color="0000FF"/>
        </w:rPr>
        <w:t xml:space="preserve"> </w:t>
      </w:r>
      <w:r w:rsidRPr="00B331D5">
        <w:t>Calculating Qualifying Income</w:t>
      </w:r>
      <w:r w:rsidR="00B331D5" w:rsidRPr="00B331D5">
        <w:t xml:space="preserve"> below</w:t>
      </w:r>
      <w:r w:rsidRPr="00EA12C0">
        <w:rPr>
          <w:color w:val="0000FF"/>
        </w:rPr>
        <w:t xml:space="preserve"> </w:t>
      </w:r>
      <w:r w:rsidRPr="00EA12C0">
        <w:t>for</w:t>
      </w:r>
      <w:r w:rsidRPr="00EA12C0">
        <w:rPr>
          <w:spacing w:val="-4"/>
        </w:rPr>
        <w:t xml:space="preserve"> </w:t>
      </w:r>
      <w:r w:rsidRPr="00EA12C0">
        <w:t>requirements).</w:t>
      </w:r>
    </w:p>
    <w:p w14:paraId="0E5A1D5D" w14:textId="77777777" w:rsidR="008C44C8" w:rsidRPr="00EA12C0" w:rsidRDefault="008C44C8" w:rsidP="00F108B4">
      <w:pPr>
        <w:pStyle w:val="Bullet"/>
      </w:pPr>
      <w:r w:rsidRPr="00EA12C0">
        <w:t>Qualifying Income must be multiplied by the ownership percentage to determine the owner’s portion of income allowed for the</w:t>
      </w:r>
      <w:r w:rsidRPr="00EA12C0">
        <w:rPr>
          <w:spacing w:val="-10"/>
        </w:rPr>
        <w:t xml:space="preserve"> </w:t>
      </w:r>
      <w:r w:rsidRPr="00EA12C0">
        <w:t xml:space="preserve">transaction. </w:t>
      </w:r>
    </w:p>
    <w:p w14:paraId="3225370D" w14:textId="19955798" w:rsidR="008C44C8" w:rsidRPr="00EA12C0" w:rsidRDefault="008C44C8" w:rsidP="00F108B4">
      <w:pPr>
        <w:pStyle w:val="Bullet"/>
      </w:pPr>
      <w:r w:rsidRPr="00EA12C0">
        <w:t xml:space="preserve">Verification </w:t>
      </w:r>
      <w:r w:rsidR="00981ACC" w:rsidRPr="00EA12C0">
        <w:t xml:space="preserve">that </w:t>
      </w:r>
      <w:r w:rsidRPr="00EA12C0">
        <w:t>borrower is minimum 25% owner of</w:t>
      </w:r>
      <w:r w:rsidRPr="00EA12C0">
        <w:rPr>
          <w:spacing w:val="-11"/>
        </w:rPr>
        <w:t xml:space="preserve"> </w:t>
      </w:r>
      <w:r w:rsidRPr="00EA12C0">
        <w:t>business</w:t>
      </w:r>
      <w:r w:rsidR="00C1363E" w:rsidRPr="00EA12C0">
        <w:t>:</w:t>
      </w:r>
    </w:p>
    <w:p w14:paraId="58BDC563" w14:textId="0E3E9C37" w:rsidR="008C44C8" w:rsidRPr="00EA12C0" w:rsidRDefault="008C44C8" w:rsidP="00E63364">
      <w:pPr>
        <w:pStyle w:val="Bullet"/>
        <w:numPr>
          <w:ilvl w:val="1"/>
          <w:numId w:val="66"/>
        </w:numPr>
      </w:pPr>
      <w:r w:rsidRPr="00EA12C0">
        <w:t xml:space="preserve">Ownership percentage must be documented via </w:t>
      </w:r>
      <w:r w:rsidR="003F026E">
        <w:t>Licensed</w:t>
      </w:r>
      <w:r w:rsidR="004A3C1C">
        <w:t xml:space="preserve"> tax preparer </w:t>
      </w:r>
      <w:r w:rsidRPr="00EA12C0">
        <w:t>, CPA letter, Operating Agreement, or equivalent.</w:t>
      </w:r>
    </w:p>
    <w:p w14:paraId="740D80A2" w14:textId="7E6556BB" w:rsidR="00C80B55" w:rsidRDefault="008C44C8" w:rsidP="00D41FD2">
      <w:pPr>
        <w:pStyle w:val="Bullet"/>
        <w:numPr>
          <w:ilvl w:val="1"/>
          <w:numId w:val="66"/>
        </w:numPr>
      </w:pPr>
      <w:r w:rsidRPr="00EA12C0">
        <w:t xml:space="preserve">All non-borrowing owners of the business or the CFO, </w:t>
      </w:r>
      <w:r w:rsidR="003F026E">
        <w:t>licensed</w:t>
      </w:r>
      <w:r w:rsidR="004A3C1C">
        <w:t xml:space="preserve"> tax preparer </w:t>
      </w:r>
      <w:r w:rsidRPr="00EA12C0">
        <w:t xml:space="preserve">, or CPA for the company must provide a signed and dated letter acknowledging the </w:t>
      </w:r>
      <w:r w:rsidRPr="00EA12C0">
        <w:lastRenderedPageBreak/>
        <w:t>transaction and confirming the borrower’s access to the account for income-related</w:t>
      </w:r>
      <w:r w:rsidRPr="00EA12C0">
        <w:rPr>
          <w:spacing w:val="-2"/>
        </w:rPr>
        <w:t xml:space="preserve"> </w:t>
      </w:r>
      <w:r w:rsidRPr="00EA12C0">
        <w:t>purposes.</w:t>
      </w:r>
    </w:p>
    <w:p w14:paraId="365F8CDE" w14:textId="115ECD2A" w:rsidR="00710179" w:rsidRPr="00EA12C0" w:rsidRDefault="00710179" w:rsidP="00707923">
      <w:pPr>
        <w:pStyle w:val="Eileen3"/>
      </w:pPr>
      <w:bookmarkStart w:id="882" w:name="_Toc199843972"/>
      <w:bookmarkStart w:id="883" w:name="_Toc207885754"/>
      <w:r w:rsidRPr="00EA12C0">
        <w:t>CALCULATING QUALIFYING INCOME</w:t>
      </w:r>
      <w:bookmarkEnd w:id="882"/>
      <w:bookmarkEnd w:id="883"/>
    </w:p>
    <w:p w14:paraId="0AABFE9D" w14:textId="33AC9B8B" w:rsidR="00710179" w:rsidRDefault="00710179" w:rsidP="00D43556">
      <w:pPr>
        <w:pStyle w:val="TableParagraph"/>
      </w:pPr>
      <w:r w:rsidRPr="00EA12C0">
        <w:t xml:space="preserve">To calculate qualifying income using Business Bank Statement Documentation, choose </w:t>
      </w:r>
      <w:r w:rsidRPr="00EA12C0">
        <w:rPr>
          <w:u w:val="single"/>
        </w:rPr>
        <w:t>one</w:t>
      </w:r>
      <w:r w:rsidRPr="00EA12C0">
        <w:t xml:space="preserve"> of the documentation options below applicable to the Expense Statement method chosen:</w:t>
      </w:r>
    </w:p>
    <w:p w14:paraId="035377F9" w14:textId="3573245F" w:rsidR="00710179" w:rsidRPr="00EA12C0" w:rsidRDefault="00AC3658" w:rsidP="00707923">
      <w:pPr>
        <w:pStyle w:val="Eileen3"/>
      </w:pPr>
      <w:bookmarkStart w:id="884" w:name="_Toc207885755"/>
      <w:r>
        <w:t>OPTION 1: 50% EXPENSE RATIO</w:t>
      </w:r>
      <w:bookmarkEnd w:id="884"/>
    </w:p>
    <w:p w14:paraId="342E4202" w14:textId="7413010B" w:rsidR="00710179" w:rsidRPr="00EA12C0" w:rsidRDefault="00710179" w:rsidP="00F108B4">
      <w:pPr>
        <w:pStyle w:val="TableParagraph"/>
      </w:pPr>
      <w:r w:rsidRPr="00EA12C0">
        <w:t>Qualifying Income is the</w:t>
      </w:r>
      <w:r w:rsidR="00AE5AE6" w:rsidRPr="00EA12C0">
        <w:t xml:space="preserve"> monthly net income from deposits less the 50% expense ratio</w:t>
      </w:r>
      <w:r w:rsidR="00473EB9" w:rsidRPr="00EA12C0">
        <w:t>.</w:t>
      </w:r>
    </w:p>
    <w:p w14:paraId="33542BBE" w14:textId="4885BC5F" w:rsidR="00C7423E" w:rsidRPr="00EA12C0" w:rsidRDefault="003C78C4" w:rsidP="00707923">
      <w:pPr>
        <w:pStyle w:val="Eileen3"/>
      </w:pPr>
      <w:bookmarkStart w:id="885" w:name="_Toc207885756"/>
      <w:r w:rsidRPr="00EA12C0">
        <w:t>OPTION 2</w:t>
      </w:r>
      <w:r w:rsidR="00C7423E" w:rsidRPr="00EA12C0">
        <w:t xml:space="preserve">: P&amp;L </w:t>
      </w:r>
      <w:r w:rsidR="007C1778" w:rsidRPr="00EA12C0">
        <w:t xml:space="preserve">FROM A CPA OR </w:t>
      </w:r>
      <w:r w:rsidR="004A3C1C">
        <w:t xml:space="preserve">LICENSED TAX PREPARER </w:t>
      </w:r>
      <w:r w:rsidR="007C1778" w:rsidRPr="00EA12C0">
        <w:t xml:space="preserve"> WITH 12</w:t>
      </w:r>
      <w:r w:rsidR="008039D1">
        <w:t xml:space="preserve"> </w:t>
      </w:r>
      <w:r w:rsidR="000836B7" w:rsidRPr="00EA12C0">
        <w:t>OR 24 MONTHS BANK STATEMENTS</w:t>
      </w:r>
      <w:bookmarkEnd w:id="885"/>
    </w:p>
    <w:p w14:paraId="20A7832B" w14:textId="381BAD7F" w:rsidR="00C7423E" w:rsidRPr="00EA12C0" w:rsidRDefault="00C7423E" w:rsidP="00F108B4">
      <w:pPr>
        <w:pStyle w:val="TableParagraph"/>
      </w:pPr>
      <w:r w:rsidRPr="00EA12C0">
        <w:rPr>
          <w:szCs w:val="20"/>
        </w:rPr>
        <w:t xml:space="preserve"> Qualifying Income is the </w:t>
      </w:r>
      <w:r w:rsidR="005E1B48" w:rsidRPr="00EA12C0">
        <w:rPr>
          <w:szCs w:val="20"/>
        </w:rPr>
        <w:t>m</w:t>
      </w:r>
      <w:r w:rsidRPr="00EA12C0">
        <w:t>onthly net income from deposits less the</w:t>
      </w:r>
      <w:r w:rsidRPr="00EA12C0">
        <w:rPr>
          <w:spacing w:val="-1"/>
        </w:rPr>
        <w:t xml:space="preserve"> </w:t>
      </w:r>
      <w:r w:rsidRPr="00EA12C0">
        <w:t>P&amp;L expense ratio (</w:t>
      </w:r>
      <w:r w:rsidRPr="00982C2C">
        <w:rPr>
          <w:highlight w:val="yellow"/>
        </w:rPr>
        <w:t xml:space="preserve">minimum </w:t>
      </w:r>
      <w:r w:rsidR="00982C2C" w:rsidRPr="00982C2C">
        <w:rPr>
          <w:highlight w:val="yellow"/>
        </w:rPr>
        <w:t>2</w:t>
      </w:r>
      <w:r w:rsidRPr="00982C2C">
        <w:rPr>
          <w:highlight w:val="yellow"/>
        </w:rPr>
        <w:t>0%</w:t>
      </w:r>
      <w:r w:rsidRPr="00EA12C0">
        <w:t>)</w:t>
      </w:r>
    </w:p>
    <w:p w14:paraId="150C9167" w14:textId="77777777" w:rsidR="00991608" w:rsidRPr="00EA12C0" w:rsidRDefault="00991608" w:rsidP="00C7423E">
      <w:pPr>
        <w:pStyle w:val="BodyText"/>
        <w:spacing w:before="0" w:after="0" w:line="240" w:lineRule="auto"/>
        <w:ind w:left="1038"/>
        <w:jc w:val="both"/>
        <w:rPr>
          <w:rFonts w:ascii="Filson Pro Light" w:hAnsi="Filson Pro Light"/>
          <w:b/>
          <w:bCs/>
          <w:szCs w:val="20"/>
        </w:rPr>
      </w:pPr>
    </w:p>
    <w:p w14:paraId="3FDF4D6A" w14:textId="38F11DAF" w:rsidR="00C7423E" w:rsidRPr="00EA12C0" w:rsidRDefault="00C7423E" w:rsidP="00F108B4">
      <w:pPr>
        <w:pStyle w:val="TableParagraph"/>
      </w:pPr>
      <w:r w:rsidRPr="00EA12C0">
        <w:t xml:space="preserve">Required </w:t>
      </w:r>
      <w:r w:rsidR="00845739" w:rsidRPr="00EA12C0">
        <w:t>P&amp;L</w:t>
      </w:r>
      <w:r w:rsidRPr="00EA12C0">
        <w:rPr>
          <w:spacing w:val="-15"/>
        </w:rPr>
        <w:t xml:space="preserve"> </w:t>
      </w:r>
      <w:r w:rsidRPr="00EA12C0">
        <w:t>Documentation:</w:t>
      </w:r>
    </w:p>
    <w:p w14:paraId="62DFE65E" w14:textId="32487FEB" w:rsidR="004E67FC" w:rsidRPr="00EA12C0" w:rsidRDefault="00C7423E" w:rsidP="00F108B4">
      <w:pPr>
        <w:pStyle w:val="Bullet"/>
      </w:pPr>
      <w:bookmarkStart w:id="886" w:name="_Hlk175063986"/>
      <w:r w:rsidRPr="00EA12C0">
        <w:t>P&amp;L Statement covering the same 1 or 2</w:t>
      </w:r>
      <w:r w:rsidR="008039D1">
        <w:t xml:space="preserve"> </w:t>
      </w:r>
      <w:r w:rsidRPr="00EA12C0">
        <w:t>year period as the bank statements</w:t>
      </w:r>
      <w:r w:rsidR="00D6588F" w:rsidRPr="00EA12C0">
        <w:t>.</w:t>
      </w:r>
      <w:r w:rsidRPr="00EA12C0">
        <w:t xml:space="preserve"> </w:t>
      </w:r>
    </w:p>
    <w:p w14:paraId="4BB9E21F" w14:textId="4D986CC4" w:rsidR="00123DF5" w:rsidRPr="00EA12C0" w:rsidRDefault="00C7423E" w:rsidP="00F108B4">
      <w:pPr>
        <w:pStyle w:val="Bullet"/>
      </w:pPr>
      <w:r w:rsidRPr="00EA12C0">
        <w:t>P&amp;L</w:t>
      </w:r>
      <w:r w:rsidR="008039D1">
        <w:t xml:space="preserve"> Statement </w:t>
      </w:r>
      <w:r w:rsidRPr="00EA12C0">
        <w:t xml:space="preserve">must be signed and dated by the </w:t>
      </w:r>
      <w:r w:rsidR="008039D1">
        <w:t>CPA</w:t>
      </w:r>
      <w:r w:rsidR="00601788">
        <w:t xml:space="preserve"> / EA or</w:t>
      </w:r>
      <w:r w:rsidR="008039D1">
        <w:t xml:space="preserve"> </w:t>
      </w:r>
      <w:r w:rsidR="00601788">
        <w:t xml:space="preserve">PTIN </w:t>
      </w:r>
      <w:r w:rsidR="003F026E">
        <w:t>licensed</w:t>
      </w:r>
      <w:r w:rsidR="004A3C1C">
        <w:t xml:space="preserve"> tax preparer</w:t>
      </w:r>
      <w:r w:rsidR="008039D1">
        <w:t xml:space="preserve"> or PTIN. </w:t>
      </w:r>
    </w:p>
    <w:p w14:paraId="67C414DF" w14:textId="57684315" w:rsidR="004E67FC" w:rsidRPr="00EA12C0" w:rsidRDefault="004E67FC" w:rsidP="0017594D">
      <w:pPr>
        <w:pStyle w:val="Bullet"/>
        <w:numPr>
          <w:ilvl w:val="1"/>
          <w:numId w:val="66"/>
        </w:numPr>
      </w:pPr>
      <w:r w:rsidRPr="00EA12C0">
        <w:t xml:space="preserve">The </w:t>
      </w:r>
      <w:bookmarkEnd w:id="886"/>
      <w:r w:rsidR="008039D1">
        <w:t>individual who signs the P&amp;L Statement</w:t>
      </w:r>
      <w:r w:rsidRPr="00EA12C0">
        <w:t xml:space="preserve"> must attest </w:t>
      </w:r>
      <w:r w:rsidR="00D6588F" w:rsidRPr="00EA12C0">
        <w:t>that they have pr</w:t>
      </w:r>
      <w:r w:rsidR="00961AF4" w:rsidRPr="00EA12C0">
        <w:t>epared</w:t>
      </w:r>
      <w:r w:rsidR="00D6588F" w:rsidRPr="00EA12C0">
        <w:t xml:space="preserve"> the borrower’s most recent tax returns.</w:t>
      </w:r>
    </w:p>
    <w:p w14:paraId="1685E106" w14:textId="1254C60D" w:rsidR="00710179" w:rsidRPr="00EA12C0" w:rsidRDefault="00710179" w:rsidP="00707923">
      <w:pPr>
        <w:pStyle w:val="Eileen3"/>
      </w:pPr>
      <w:bookmarkStart w:id="887" w:name="_Toc207885757"/>
      <w:r w:rsidRPr="00EA12C0">
        <w:t>OPTION 3: THIRD-PARTY PREPARED EXPENSE STATEMENT</w:t>
      </w:r>
      <w:bookmarkEnd w:id="887"/>
    </w:p>
    <w:p w14:paraId="657BDE02" w14:textId="3A73F9E1" w:rsidR="00F65904" w:rsidRPr="00EA12C0" w:rsidRDefault="00F65904" w:rsidP="000A63DC">
      <w:pPr>
        <w:pStyle w:val="Bullet"/>
      </w:pPr>
      <w:r w:rsidRPr="00EA12C0">
        <w:t>Qualifying Income is calculated by determining total deposits per bank statements</w:t>
      </w:r>
      <w:r w:rsidRPr="00EA12C0">
        <w:rPr>
          <w:spacing w:val="-5"/>
        </w:rPr>
        <w:t xml:space="preserve"> </w:t>
      </w:r>
      <w:r w:rsidRPr="00EA12C0">
        <w:t>(minus</w:t>
      </w:r>
      <w:r w:rsidRPr="00EA12C0">
        <w:rPr>
          <w:spacing w:val="-5"/>
        </w:rPr>
        <w:t xml:space="preserve"> </w:t>
      </w:r>
      <w:r w:rsidRPr="00EA12C0">
        <w:t>any</w:t>
      </w:r>
      <w:r w:rsidRPr="00EA12C0">
        <w:rPr>
          <w:spacing w:val="-7"/>
        </w:rPr>
        <w:t xml:space="preserve"> </w:t>
      </w:r>
      <w:r w:rsidRPr="00EA12C0">
        <w:t>disallowed</w:t>
      </w:r>
      <w:r w:rsidRPr="00EA12C0">
        <w:rPr>
          <w:spacing w:val="-5"/>
        </w:rPr>
        <w:t xml:space="preserve"> </w:t>
      </w:r>
      <w:r w:rsidRPr="00EA12C0">
        <w:t>deposits)</w:t>
      </w:r>
      <w:r w:rsidRPr="00EA12C0">
        <w:rPr>
          <w:spacing w:val="-5"/>
        </w:rPr>
        <w:t xml:space="preserve"> </w:t>
      </w:r>
      <w:r w:rsidRPr="00EA12C0">
        <w:t>multiplied</w:t>
      </w:r>
      <w:r w:rsidRPr="00EA12C0">
        <w:rPr>
          <w:spacing w:val="-8"/>
        </w:rPr>
        <w:t xml:space="preserve"> </w:t>
      </w:r>
      <w:r w:rsidRPr="00EA12C0">
        <w:t>by</w:t>
      </w:r>
      <w:r w:rsidRPr="00EA12C0">
        <w:rPr>
          <w:spacing w:val="-4"/>
        </w:rPr>
        <w:t xml:space="preserve"> </w:t>
      </w:r>
      <w:r w:rsidRPr="00EA12C0">
        <w:t>the</w:t>
      </w:r>
      <w:r w:rsidRPr="00EA12C0">
        <w:rPr>
          <w:spacing w:val="-5"/>
        </w:rPr>
        <w:t xml:space="preserve"> </w:t>
      </w:r>
      <w:r w:rsidRPr="00EA12C0">
        <w:t>expense</w:t>
      </w:r>
      <w:r w:rsidRPr="00EA12C0">
        <w:rPr>
          <w:spacing w:val="-4"/>
        </w:rPr>
        <w:t xml:space="preserve"> </w:t>
      </w:r>
      <w:r w:rsidRPr="00EA12C0">
        <w:t>percentage</w:t>
      </w:r>
      <w:r w:rsidRPr="00EA12C0">
        <w:rPr>
          <w:spacing w:val="-6"/>
        </w:rPr>
        <w:t xml:space="preserve"> </w:t>
      </w:r>
      <w:r w:rsidRPr="00EA12C0">
        <w:t>provided</w:t>
      </w:r>
      <w:r w:rsidRPr="00EA12C0">
        <w:rPr>
          <w:spacing w:val="-3"/>
        </w:rPr>
        <w:t xml:space="preserve"> </w:t>
      </w:r>
      <w:r w:rsidRPr="00EA12C0">
        <w:t>by</w:t>
      </w:r>
      <w:r w:rsidRPr="00EA12C0">
        <w:rPr>
          <w:spacing w:val="-6"/>
        </w:rPr>
        <w:t xml:space="preserve"> </w:t>
      </w:r>
      <w:r w:rsidRPr="00EA12C0">
        <w:t>CPA</w:t>
      </w:r>
      <w:r w:rsidRPr="00EA12C0">
        <w:rPr>
          <w:spacing w:val="-7"/>
        </w:rPr>
        <w:t xml:space="preserve"> </w:t>
      </w:r>
      <w:r w:rsidRPr="00EA12C0">
        <w:t xml:space="preserve">or </w:t>
      </w:r>
      <w:r w:rsidR="00DF0EA3">
        <w:t xml:space="preserve">licensed </w:t>
      </w:r>
      <w:r w:rsidR="004A3C1C">
        <w:t xml:space="preserve"> tax preparer </w:t>
      </w:r>
      <w:r w:rsidRPr="00EA12C0">
        <w:t xml:space="preserve"> and divided by either 12 or 24</w:t>
      </w:r>
      <w:r w:rsidRPr="00EA12C0">
        <w:rPr>
          <w:spacing w:val="-7"/>
        </w:rPr>
        <w:t xml:space="preserve"> </w:t>
      </w:r>
      <w:r w:rsidRPr="00EA12C0">
        <w:t>months.</w:t>
      </w:r>
    </w:p>
    <w:p w14:paraId="5C00EB5C" w14:textId="77777777" w:rsidR="00F65904" w:rsidRPr="00EA12C0" w:rsidRDefault="00F65904" w:rsidP="00F108B4">
      <w:pPr>
        <w:pStyle w:val="Bullet"/>
        <w:numPr>
          <w:ilvl w:val="0"/>
          <w:numId w:val="0"/>
        </w:numPr>
        <w:ind w:left="360"/>
      </w:pPr>
    </w:p>
    <w:p w14:paraId="2A521332" w14:textId="5B74CC53" w:rsidR="00F65904" w:rsidRDefault="00F65904" w:rsidP="000A63DC">
      <w:pPr>
        <w:pStyle w:val="Bullet"/>
      </w:pPr>
      <w:r w:rsidRPr="00EA12C0">
        <w:t xml:space="preserve">The </w:t>
      </w:r>
      <w:r w:rsidRPr="0017594D">
        <w:t>Expense</w:t>
      </w:r>
      <w:r w:rsidRPr="00137B61">
        <w:t xml:space="preserve"> Statement</w:t>
      </w:r>
      <w:r w:rsidRPr="00EA12C0">
        <w:t xml:space="preserve"> must be prepared and signed by a </w:t>
      </w:r>
      <w:r w:rsidR="00822268" w:rsidRPr="00EA12C0">
        <w:t>third party</w:t>
      </w:r>
      <w:r w:rsidRPr="00EA12C0">
        <w:t xml:space="preserve"> (CPA or licensed </w:t>
      </w:r>
      <w:r w:rsidR="004A3C1C">
        <w:t xml:space="preserve"> tax preparer </w:t>
      </w:r>
      <w:r w:rsidRPr="00EA12C0">
        <w:t xml:space="preserve">) specifying business expenses as a percentage of the gross annual sales/revenue. The </w:t>
      </w:r>
      <w:r w:rsidR="00AC5E87">
        <w:t>licensed</w:t>
      </w:r>
      <w:r w:rsidR="004A3C1C">
        <w:t xml:space="preserve"> tax preparer </w:t>
      </w:r>
      <w:r w:rsidRPr="00EA12C0">
        <w:t xml:space="preserve"> must attest they have either prepared or reviewed the borrower’s most recent </w:t>
      </w:r>
      <w:r w:rsidR="00137B61">
        <w:t>Federal T</w:t>
      </w:r>
      <w:r w:rsidR="00137B61" w:rsidRPr="00EA12C0">
        <w:t xml:space="preserve">ax </w:t>
      </w:r>
      <w:r w:rsidR="00137B61">
        <w:t>R</w:t>
      </w:r>
      <w:r w:rsidR="00137B61" w:rsidRPr="00EA12C0">
        <w:t>eturn</w:t>
      </w:r>
      <w:r w:rsidRPr="00EA12C0">
        <w:t xml:space="preserve">. </w:t>
      </w:r>
      <w:r w:rsidRPr="00982C2C">
        <w:rPr>
          <w:highlight w:val="yellow"/>
        </w:rPr>
        <w:t>A minimum</w:t>
      </w:r>
      <w:r w:rsidR="00982C2C" w:rsidRPr="00982C2C">
        <w:rPr>
          <w:highlight w:val="yellow"/>
        </w:rPr>
        <w:t xml:space="preserve"> </w:t>
      </w:r>
      <w:r w:rsidR="002E2EF9" w:rsidRPr="00982C2C">
        <w:rPr>
          <w:highlight w:val="yellow"/>
        </w:rPr>
        <w:t>20</w:t>
      </w:r>
      <w:r w:rsidR="00982C2C" w:rsidRPr="00982C2C">
        <w:rPr>
          <w:highlight w:val="yellow"/>
        </w:rPr>
        <w:t>%</w:t>
      </w:r>
      <w:r w:rsidR="002E2EF9" w:rsidRPr="00982C2C">
        <w:rPr>
          <w:highlight w:val="yellow"/>
        </w:rPr>
        <w:t xml:space="preserve"> </w:t>
      </w:r>
      <w:r w:rsidRPr="00982C2C">
        <w:rPr>
          <w:highlight w:val="yellow"/>
        </w:rPr>
        <w:t>Expense Ratio is required</w:t>
      </w:r>
      <w:r w:rsidRPr="00EA12C0">
        <w:t>.</w:t>
      </w:r>
    </w:p>
    <w:p w14:paraId="20A6EA9C" w14:textId="77777777" w:rsidR="002E2EF9" w:rsidRPr="00507096" w:rsidRDefault="002E2EF9" w:rsidP="00D24008">
      <w:pPr>
        <w:pStyle w:val="Heading2"/>
      </w:pPr>
      <w:bookmarkStart w:id="888" w:name="_Toc207885758"/>
      <w:r w:rsidRPr="00507096">
        <w:t>P&amp;L  PLUS 2 MONTHS BANK STATEMENTS  (ALT DOC)</w:t>
      </w:r>
      <w:bookmarkEnd w:id="888"/>
    </w:p>
    <w:p w14:paraId="702D59C7" w14:textId="77777777" w:rsidR="002E2EF9" w:rsidRPr="00EA12C0" w:rsidRDefault="002E2EF9" w:rsidP="002E2EF9">
      <w:pPr>
        <w:pStyle w:val="Bullet"/>
      </w:pPr>
      <w:r w:rsidRPr="00EA12C0">
        <w:t xml:space="preserve">For Wholesale loans, a </w:t>
      </w:r>
      <w:r>
        <w:t>v</w:t>
      </w:r>
      <w:r w:rsidRPr="00EA12C0">
        <w:t xml:space="preserve">erbal verification is required prior to closing. </w:t>
      </w:r>
    </w:p>
    <w:p w14:paraId="3E833611" w14:textId="4F4F055B" w:rsidR="002E2EF9" w:rsidRPr="00B6613A" w:rsidRDefault="002E2EF9" w:rsidP="000279EE">
      <w:pPr>
        <w:pStyle w:val="Bullet"/>
      </w:pPr>
      <w:r w:rsidRPr="00B6613A">
        <w:t>12</w:t>
      </w:r>
      <w:r>
        <w:t xml:space="preserve"> or 24 </w:t>
      </w:r>
      <w:r w:rsidRPr="00B6613A">
        <w:t xml:space="preserve">month P&amp;L, prepared by CPA, EA, or PTIN </w:t>
      </w:r>
      <w:r>
        <w:t xml:space="preserve"> </w:t>
      </w:r>
      <w:r w:rsidR="00601788">
        <w:t>l</w:t>
      </w:r>
      <w:r w:rsidRPr="00B6613A">
        <w:t xml:space="preserve">icensed </w:t>
      </w:r>
      <w:r w:rsidR="00601788">
        <w:t>t</w:t>
      </w:r>
      <w:r w:rsidRPr="00B6613A">
        <w:t xml:space="preserve">ax </w:t>
      </w:r>
      <w:r w:rsidR="00601788">
        <w:t>p</w:t>
      </w:r>
      <w:r w:rsidRPr="00B6613A">
        <w:t xml:space="preserve">reparer. </w:t>
      </w:r>
    </w:p>
    <w:p w14:paraId="4ABE0A62" w14:textId="6B4098E1" w:rsidR="002E2EF9" w:rsidRDefault="002E2EF9" w:rsidP="000279EE">
      <w:pPr>
        <w:pStyle w:val="Bullet"/>
      </w:pPr>
      <w:r w:rsidRPr="00B6613A">
        <w:t>Minimum of 2months business bank statements</w:t>
      </w:r>
      <w:r>
        <w:t xml:space="preserve"> to support income</w:t>
      </w:r>
    </w:p>
    <w:p w14:paraId="7E59D0B8" w14:textId="77777777" w:rsidR="002E2EF9" w:rsidRPr="00EA12C0" w:rsidRDefault="002E2EF9" w:rsidP="000279EE">
      <w:pPr>
        <w:pStyle w:val="Bullet"/>
      </w:pPr>
      <w:r w:rsidRPr="00EA12C0">
        <w:t>The P&amp;L must be dated within 90 days of the application</w:t>
      </w:r>
      <w:r>
        <w:t>.</w:t>
      </w:r>
    </w:p>
    <w:p w14:paraId="56A91110" w14:textId="1B8AAF35" w:rsidR="002E2EF9" w:rsidRPr="00EA12C0" w:rsidRDefault="002E2EF9" w:rsidP="000279EE">
      <w:pPr>
        <w:pStyle w:val="Bullet"/>
      </w:pPr>
      <w:r w:rsidRPr="00EA12C0">
        <w:t>CPA/EA</w:t>
      </w:r>
      <w:r>
        <w:t xml:space="preserve"> / PTIN Licensed tax preparer </w:t>
      </w:r>
      <w:r w:rsidRPr="00EA12C0">
        <w:t xml:space="preserve">must attest to the fact they have prepared the borrower’s most recent </w:t>
      </w:r>
      <w:r>
        <w:t>Federal Tax Returns.</w:t>
      </w:r>
    </w:p>
    <w:p w14:paraId="589AD57F" w14:textId="09761CB1" w:rsidR="002E2EF9" w:rsidRPr="002E2EF9" w:rsidRDefault="002E2EF9" w:rsidP="000279EE">
      <w:pPr>
        <w:pStyle w:val="Bullet"/>
        <w:rPr>
          <w:rFonts w:ascii="Arial" w:hAnsi="Arial" w:cs="Arial"/>
          <w:szCs w:val="20"/>
        </w:rPr>
      </w:pPr>
      <w:r w:rsidRPr="00EA12C0">
        <w:t>Qualifying income is the monthly net income from the P&amp;L divided by the number of months covered by the P&amp;L.</w:t>
      </w:r>
      <w:r w:rsidRPr="002E2EF9">
        <w:rPr>
          <w:rFonts w:eastAsia="Times New Roman"/>
        </w:rPr>
        <w:t xml:space="preserve"> </w:t>
      </w:r>
      <w:r w:rsidRPr="002E2EF9">
        <w:t xml:space="preserve">The monthly gross revenue from the P&amp;L must be supported by the bank </w:t>
      </w:r>
      <w:r w:rsidRPr="002E2EF9">
        <w:lastRenderedPageBreak/>
        <w:t>statements provided. The total monthly average deposits from the bank statements, minus any disallowed deposits, must be no more than 20% less than the monthly gross revenue on the P&amp;L.</w:t>
      </w:r>
    </w:p>
    <w:p w14:paraId="497B8413" w14:textId="700CE11F" w:rsidR="002E2EF9" w:rsidRPr="002E2EF9" w:rsidRDefault="002E2EF9" w:rsidP="00D41FD2">
      <w:pPr>
        <w:pStyle w:val="Bullet"/>
      </w:pPr>
      <w:r w:rsidRPr="00EA12C0">
        <w:t>Depreciation, depletion and amortization/casualty losses listed on the P&amp;L may be added back to the applicant’s income.</w:t>
      </w:r>
    </w:p>
    <w:p w14:paraId="046CF832" w14:textId="6250B942" w:rsidR="00506A3B" w:rsidRPr="00EA12C0" w:rsidRDefault="00506A3B" w:rsidP="00D24008">
      <w:pPr>
        <w:pStyle w:val="Heading2"/>
      </w:pPr>
      <w:bookmarkStart w:id="889" w:name="_Toc199843973"/>
      <w:bookmarkStart w:id="890" w:name="_Toc207885759"/>
      <w:r w:rsidRPr="00EA12C0">
        <w:t>P&amp;L ONLY</w:t>
      </w:r>
      <w:bookmarkEnd w:id="889"/>
      <w:r w:rsidR="00AC3658">
        <w:t xml:space="preserve"> (ALT DOC)</w:t>
      </w:r>
      <w:bookmarkEnd w:id="890"/>
    </w:p>
    <w:p w14:paraId="6400C244" w14:textId="77777777" w:rsidR="002E2EF9" w:rsidRPr="00EA12C0" w:rsidRDefault="002E2EF9" w:rsidP="002E2EF9">
      <w:pPr>
        <w:pStyle w:val="Bullet"/>
      </w:pPr>
      <w:r w:rsidRPr="00EA12C0">
        <w:t xml:space="preserve">For Wholesale loans, a </w:t>
      </w:r>
      <w:r>
        <w:t>v</w:t>
      </w:r>
      <w:r w:rsidRPr="00EA12C0">
        <w:t xml:space="preserve">erbal verification is required prior to closing. </w:t>
      </w:r>
    </w:p>
    <w:p w14:paraId="333A6FDD" w14:textId="6160782F" w:rsidR="00620829" w:rsidRPr="00EA12C0" w:rsidRDefault="00713238" w:rsidP="00F108B4">
      <w:pPr>
        <w:pStyle w:val="Bullet"/>
      </w:pPr>
      <w:r w:rsidRPr="00EA12C0">
        <w:t>12- or 24-month</w:t>
      </w:r>
      <w:r w:rsidR="00506A3B" w:rsidRPr="00EA12C0">
        <w:t xml:space="preserve"> P&amp;L prepared and signed by CPA</w:t>
      </w:r>
      <w:r w:rsidR="000851AC" w:rsidRPr="00EA12C0">
        <w:t>/EA</w:t>
      </w:r>
      <w:r w:rsidR="00EE3AD2" w:rsidRPr="00EA12C0">
        <w:t xml:space="preserve"> or </w:t>
      </w:r>
      <w:r w:rsidR="00601788">
        <w:t xml:space="preserve">PTIN </w:t>
      </w:r>
      <w:r w:rsidR="00AC5E87">
        <w:t>licensed</w:t>
      </w:r>
      <w:r w:rsidR="004A3C1C">
        <w:t xml:space="preserve"> tax preparer </w:t>
      </w:r>
      <w:r w:rsidR="00802092" w:rsidRPr="00EA12C0">
        <w:t xml:space="preserve">. </w:t>
      </w:r>
    </w:p>
    <w:p w14:paraId="2392A43D" w14:textId="00A76DC5" w:rsidR="00E667C6" w:rsidRDefault="00E667C6" w:rsidP="002E2EF9">
      <w:pPr>
        <w:pStyle w:val="Bullet"/>
      </w:pPr>
      <w:r w:rsidRPr="00EA12C0">
        <w:t>The P&amp;L must be dated within 90 days of the application</w:t>
      </w:r>
      <w:r w:rsidR="002E2EF9">
        <w:t>.</w:t>
      </w:r>
    </w:p>
    <w:p w14:paraId="124C8302" w14:textId="69A53FC1" w:rsidR="00506A3B" w:rsidRPr="00EA12C0" w:rsidRDefault="00506A3B" w:rsidP="00F108B4">
      <w:pPr>
        <w:pStyle w:val="Bullet"/>
      </w:pPr>
      <w:r w:rsidRPr="00EA12C0">
        <w:t>CPA/</w:t>
      </w:r>
      <w:r w:rsidR="00E16531" w:rsidRPr="00EA12C0">
        <w:t>EA</w:t>
      </w:r>
      <w:r w:rsidR="00114383">
        <w:t xml:space="preserve"> / </w:t>
      </w:r>
      <w:r w:rsidR="00601788">
        <w:t xml:space="preserve">PTIN </w:t>
      </w:r>
      <w:r w:rsidR="00236805">
        <w:t xml:space="preserve">licensed tax preparer </w:t>
      </w:r>
      <w:r w:rsidRPr="00EA12C0">
        <w:t>must attest to the fact they have prepared the borrower’s most recent tax returns</w:t>
      </w:r>
      <w:r w:rsidR="00D5257A" w:rsidRPr="00EA12C0">
        <w:t>.</w:t>
      </w:r>
    </w:p>
    <w:p w14:paraId="105E7706" w14:textId="308EF665" w:rsidR="00776183" w:rsidRPr="00EA12C0" w:rsidRDefault="00776183" w:rsidP="00F108B4">
      <w:pPr>
        <w:pStyle w:val="Bullet"/>
      </w:pPr>
      <w:r w:rsidRPr="00EA12C0">
        <w:t>Qualifying income is the monthly net income from the P&amp;L divided by the number of months covered by the P&amp;L.</w:t>
      </w:r>
    </w:p>
    <w:p w14:paraId="014581A8" w14:textId="685EE690" w:rsidR="00E86124" w:rsidRDefault="00E86124" w:rsidP="00F108B4">
      <w:pPr>
        <w:pStyle w:val="Bullet"/>
      </w:pPr>
      <w:r w:rsidRPr="00EA12C0">
        <w:t>Depreciation, depletion and amortization/casualty losses listed on the P&amp;L may be added back to the applicant’s income.</w:t>
      </w:r>
    </w:p>
    <w:p w14:paraId="5D1749B5" w14:textId="77777777" w:rsidR="00601788" w:rsidRDefault="00601788" w:rsidP="00D24008">
      <w:pPr>
        <w:pStyle w:val="Heading2"/>
      </w:pPr>
      <w:bookmarkStart w:id="891" w:name="_Toc207885760"/>
      <w:bookmarkStart w:id="892" w:name="_Toc116569190"/>
      <w:bookmarkStart w:id="893" w:name="_Toc199843974"/>
      <w:r>
        <w:t>CPA/TAX PREPARER’S VERIFICATION</w:t>
      </w:r>
      <w:bookmarkEnd w:id="891"/>
    </w:p>
    <w:p w14:paraId="61738722" w14:textId="2AAC215D" w:rsidR="00601788" w:rsidRDefault="00601788" w:rsidP="00601788">
      <w:pPr>
        <w:pStyle w:val="TableParagraph"/>
      </w:pPr>
      <w:r>
        <w:t>Tax Preparers must have a PTIN Number when available. If the state does not require a PTIN Number, it must be from a verifiable 3</w:t>
      </w:r>
      <w:r>
        <w:rPr>
          <w:i/>
          <w:iCs/>
        </w:rPr>
        <w:t>rd</w:t>
      </w:r>
      <w:r>
        <w:t xml:space="preserve"> party tax preparer (verified by a business through the internet or state website)</w:t>
      </w:r>
      <w:r w:rsidR="00F82564">
        <w:t xml:space="preserve">. </w:t>
      </w:r>
      <w:r>
        <w:t xml:space="preserve">This </w:t>
      </w:r>
      <w:r w:rsidR="00F82564">
        <w:t>applies to all instances where a tax preparer is permitted.</w:t>
      </w:r>
      <w:r>
        <w:t xml:space="preserve"> </w:t>
      </w:r>
    </w:p>
    <w:p w14:paraId="4613540E" w14:textId="77777777" w:rsidR="00601788" w:rsidRDefault="00601788" w:rsidP="000279EE">
      <w:pPr>
        <w:pStyle w:val="TableParagraph"/>
      </w:pPr>
    </w:p>
    <w:p w14:paraId="7AFB54CF" w14:textId="471D61C0" w:rsidR="00601788" w:rsidRPr="00601788" w:rsidRDefault="00601788" w:rsidP="00776359">
      <w:pPr>
        <w:pStyle w:val="TableParagraph"/>
      </w:pPr>
      <w:r>
        <w:t>CPA license verification must be completed through an online search such as </w:t>
      </w:r>
      <w:hyperlink r:id="rId36" w:tgtFrame="_blank" w:tooltip="https://cpaverify.org/" w:history="1">
        <w:r w:rsidRPr="00F67BA4">
          <w:rPr>
            <w:rStyle w:val="Hyperlink"/>
            <w:rFonts w:cs="Segoe UI"/>
            <w:sz w:val="21"/>
            <w:szCs w:val="21"/>
          </w:rPr>
          <w:t>https://cpaverify.org/</w:t>
        </w:r>
      </w:hyperlink>
      <w:r w:rsidRPr="00F67BA4">
        <w:t xml:space="preserve"> </w:t>
      </w:r>
      <w:r>
        <w:t>. If unable to verify online, sufficient documentation must be provided to validate the license.</w:t>
      </w:r>
    </w:p>
    <w:p w14:paraId="57ECFBC6" w14:textId="2A1E1027" w:rsidR="005F1986" w:rsidRPr="00EA12C0" w:rsidRDefault="00EF3E19" w:rsidP="00D24008">
      <w:pPr>
        <w:pStyle w:val="Heading2"/>
      </w:pPr>
      <w:bookmarkStart w:id="894" w:name="_Toc207885761"/>
      <w:r>
        <w:t xml:space="preserve">IRS </w:t>
      </w:r>
      <w:r w:rsidR="00D10DF9">
        <w:t xml:space="preserve">FORM </w:t>
      </w:r>
      <w:r w:rsidR="006527C7" w:rsidRPr="00EA12C0">
        <w:t xml:space="preserve">1099 </w:t>
      </w:r>
      <w:r w:rsidR="00AC3658">
        <w:t>(ALT DOC)</w:t>
      </w:r>
      <w:bookmarkEnd w:id="894"/>
      <w:r w:rsidR="00AC3658">
        <w:t xml:space="preserve"> </w:t>
      </w:r>
      <w:bookmarkEnd w:id="892"/>
      <w:bookmarkEnd w:id="893"/>
    </w:p>
    <w:p w14:paraId="768E7DB7" w14:textId="6246E849" w:rsidR="00191770" w:rsidRPr="00EA12C0" w:rsidRDefault="002B1BE0" w:rsidP="00F108B4">
      <w:pPr>
        <w:pStyle w:val="TableParagraph"/>
      </w:pPr>
      <w:r w:rsidRPr="00EA12C0">
        <w:t xml:space="preserve">1099 Income </w:t>
      </w:r>
      <w:r w:rsidR="008843C8" w:rsidRPr="00EA12C0">
        <w:t xml:space="preserve">documentation </w:t>
      </w:r>
      <w:r w:rsidRPr="00EA12C0">
        <w:t>eligibility is</w:t>
      </w:r>
      <w:r w:rsidR="004756EA" w:rsidRPr="00EA12C0">
        <w:t xml:space="preserve"> limited to individual borrowers </w:t>
      </w:r>
      <w:r w:rsidR="00D47D8F" w:rsidRPr="00EA12C0">
        <w:t>being</w:t>
      </w:r>
      <w:r w:rsidR="004756EA" w:rsidRPr="00EA12C0">
        <w:t xml:space="preserve"> paid via a </w:t>
      </w:r>
      <w:r w:rsidR="00D02286" w:rsidRPr="00EA12C0">
        <w:t>1099 but</w:t>
      </w:r>
      <w:r w:rsidR="001A307C" w:rsidRPr="00EA12C0">
        <w:t xml:space="preserve"> are not the business owner of </w:t>
      </w:r>
      <w:r w:rsidR="001E7880" w:rsidRPr="00EA12C0">
        <w:t>th</w:t>
      </w:r>
      <w:r w:rsidR="005B5994" w:rsidRPr="00EA12C0">
        <w:t>e</w:t>
      </w:r>
      <w:r w:rsidR="001E7880" w:rsidRPr="00EA12C0">
        <w:t xml:space="preserve"> entity</w:t>
      </w:r>
      <w:r w:rsidR="005B5994" w:rsidRPr="00EA12C0">
        <w:t xml:space="preserve"> issuing the 1099</w:t>
      </w:r>
      <w:r w:rsidR="003461B3" w:rsidRPr="00EA12C0">
        <w:t>.</w:t>
      </w:r>
      <w:r w:rsidR="00832548" w:rsidRPr="00EA12C0">
        <w:t xml:space="preserve"> </w:t>
      </w:r>
      <w:r w:rsidR="00FB3A37" w:rsidRPr="00EA12C0">
        <w:t>Self-</w:t>
      </w:r>
      <w:r w:rsidR="00504FAA">
        <w:t>e</w:t>
      </w:r>
      <w:r w:rsidR="00504FAA" w:rsidRPr="00EA12C0">
        <w:t xml:space="preserve">mployed </w:t>
      </w:r>
      <w:r w:rsidR="00631DDA" w:rsidRPr="00EA12C0">
        <w:t>b</w:t>
      </w:r>
      <w:r w:rsidR="00FB3A37" w:rsidRPr="00EA12C0">
        <w:t>orrowers wh</w:t>
      </w:r>
      <w:r w:rsidR="00B87112" w:rsidRPr="00EA12C0">
        <w:t xml:space="preserve">o </w:t>
      </w:r>
      <w:r w:rsidR="00832548" w:rsidRPr="00EA12C0">
        <w:t>are business owners paying their earning</w:t>
      </w:r>
      <w:r w:rsidR="003461B3" w:rsidRPr="00EA12C0">
        <w:t>s</w:t>
      </w:r>
      <w:r w:rsidR="00832548" w:rsidRPr="00EA12C0">
        <w:t xml:space="preserve"> </w:t>
      </w:r>
      <w:r w:rsidR="00B87112" w:rsidRPr="00EA12C0">
        <w:t xml:space="preserve">via a 1099 are not eligible for </w:t>
      </w:r>
      <w:r w:rsidR="008A6142" w:rsidRPr="00EA12C0">
        <w:t>this income doc</w:t>
      </w:r>
      <w:r w:rsidR="00832548" w:rsidRPr="00EA12C0">
        <w:t>umentation</w:t>
      </w:r>
      <w:r w:rsidR="00FA4E4A" w:rsidRPr="00EA12C0">
        <w:t>.</w:t>
      </w:r>
    </w:p>
    <w:p w14:paraId="745AFEAC" w14:textId="214E0A6B" w:rsidR="005F1986" w:rsidRPr="00EA12C0" w:rsidRDefault="005F1986" w:rsidP="00F108B4">
      <w:pPr>
        <w:pStyle w:val="Bullet"/>
      </w:pPr>
      <w:r w:rsidRPr="00EA12C0">
        <w:t xml:space="preserve">Evidence of year-to-date earnings via YTD bank statements, a printout of YTD wages from their employer/employers or the </w:t>
      </w:r>
      <w:r w:rsidR="002B3B0C" w:rsidRPr="00EA12C0">
        <w:t>NQM Funding, LLC</w:t>
      </w:r>
      <w:r w:rsidRPr="00EA12C0">
        <w:t xml:space="preserve"> VOE with YTD income must be completed by each employer</w:t>
      </w:r>
      <w:r w:rsidR="005353D7" w:rsidRPr="00EA12C0">
        <w:t>,</w:t>
      </w:r>
      <w:r w:rsidR="00907F6D" w:rsidRPr="00EA12C0">
        <w:t xml:space="preserve"> only when the 1099 is &gt; 90 days from the Note Date</w:t>
      </w:r>
      <w:r w:rsidRPr="00EA12C0">
        <w:t xml:space="preserve">. </w:t>
      </w:r>
    </w:p>
    <w:p w14:paraId="25D4295D" w14:textId="2D3AA909" w:rsidR="005F1986" w:rsidRDefault="005F1986" w:rsidP="00776359">
      <w:pPr>
        <w:pStyle w:val="Bullet"/>
      </w:pPr>
      <w:r w:rsidRPr="00EA12C0">
        <w:t>A 10% automatic expense ratio will apply</w:t>
      </w:r>
      <w:r w:rsidR="00486C6C" w:rsidRPr="00EA12C0">
        <w:t xml:space="preserve"> when the 1099 is paid to the borrower individually. In the event the 1099 is paid to the borrower</w:t>
      </w:r>
      <w:r w:rsidR="0061370D" w:rsidRPr="00EA12C0">
        <w:t>’s business, the loan may be considered, however an Expense Letter from the borrower’s CPA/</w:t>
      </w:r>
      <w:r w:rsidR="00114383">
        <w:t xml:space="preserve"> </w:t>
      </w:r>
      <w:r w:rsidR="00601788">
        <w:t xml:space="preserve">EA / PTIN </w:t>
      </w:r>
      <w:r w:rsidR="00114383">
        <w:t>licensed t</w:t>
      </w:r>
      <w:r w:rsidR="004A3C1C">
        <w:t xml:space="preserve">ax preparer </w:t>
      </w:r>
      <w:r w:rsidR="0061370D" w:rsidRPr="00EA12C0">
        <w:t xml:space="preserve"> is required to determine the qualifying income.</w:t>
      </w:r>
    </w:p>
    <w:p w14:paraId="376796B9" w14:textId="1C0E0D87" w:rsidR="002932A5" w:rsidRDefault="002932A5">
      <w:pPr>
        <w:rPr>
          <w:rFonts w:eastAsia="Times New Roman"/>
          <w:spacing w:val="6"/>
          <w:szCs w:val="24"/>
        </w:rPr>
      </w:pPr>
      <w:r>
        <w:br w:type="page"/>
      </w:r>
    </w:p>
    <w:p w14:paraId="29D457E6" w14:textId="0BFABA65" w:rsidR="003D6D07" w:rsidRPr="00EA12C0" w:rsidRDefault="006527C7" w:rsidP="00D24008">
      <w:pPr>
        <w:pStyle w:val="Heading2"/>
      </w:pPr>
      <w:bookmarkStart w:id="895" w:name="_Toc116569191"/>
      <w:bookmarkStart w:id="896" w:name="_Toc199843975"/>
      <w:bookmarkStart w:id="897" w:name="_Toc207885762"/>
      <w:r w:rsidRPr="00EA12C0">
        <w:lastRenderedPageBreak/>
        <w:t>ASSET UTILIZATION</w:t>
      </w:r>
      <w:bookmarkEnd w:id="895"/>
      <w:bookmarkEnd w:id="896"/>
      <w:r w:rsidR="00FC709C">
        <w:t xml:space="preserve"> </w:t>
      </w:r>
      <w:r w:rsidR="00AC3658">
        <w:t>(ALT DOC)</w:t>
      </w:r>
      <w:bookmarkEnd w:id="897"/>
    </w:p>
    <w:p w14:paraId="1104C6EF" w14:textId="77777777" w:rsidR="006272F5" w:rsidRPr="00F108B4" w:rsidRDefault="006272F5" w:rsidP="006272F5">
      <w:pPr>
        <w:spacing w:before="0" w:after="0" w:line="240" w:lineRule="auto"/>
        <w:ind w:left="1483"/>
        <w:rPr>
          <w:rFonts w:ascii="Avenir Next LT Pro" w:eastAsia="Times New Roman" w:hAnsi="Avenir Next LT Pro"/>
        </w:rPr>
      </w:pPr>
    </w:p>
    <w:p w14:paraId="0E762858" w14:textId="4E8778FF" w:rsidR="009678E1" w:rsidRPr="00EA12C0" w:rsidRDefault="00E34A88" w:rsidP="00CF7EF9">
      <w:pPr>
        <w:pStyle w:val="Eileen3"/>
        <w:spacing w:before="0"/>
      </w:pPr>
      <w:bookmarkStart w:id="898" w:name="8.4_EMPLOYMENT_HISTORY"/>
      <w:bookmarkStart w:id="899" w:name="_bookmark159"/>
      <w:bookmarkStart w:id="900" w:name="_ELIGIBLE_ASSETS"/>
      <w:bookmarkStart w:id="901" w:name="_Toc199843976"/>
      <w:bookmarkStart w:id="902" w:name="_Toc207885763"/>
      <w:bookmarkEnd w:id="898"/>
      <w:bookmarkEnd w:id="899"/>
      <w:bookmarkEnd w:id="900"/>
      <w:r>
        <w:t xml:space="preserve">QUALIFIED </w:t>
      </w:r>
      <w:r w:rsidR="006527C7" w:rsidRPr="00EA12C0">
        <w:t xml:space="preserve"> ASSETS</w:t>
      </w:r>
      <w:bookmarkEnd w:id="901"/>
      <w:bookmarkEnd w:id="902"/>
    </w:p>
    <w:p w14:paraId="295D78DA" w14:textId="1652DCD1" w:rsidR="00427FF4" w:rsidRPr="002B688A" w:rsidRDefault="00B0115D" w:rsidP="0017594D">
      <w:pPr>
        <w:pStyle w:val="TableParagraph"/>
      </w:pPr>
      <w:bookmarkStart w:id="903" w:name="_Hlk206595770"/>
      <w:r w:rsidRPr="002B688A">
        <w:t xml:space="preserve">Qualified Assets can be comprised of </w:t>
      </w:r>
      <w:r w:rsidR="002A7416" w:rsidRPr="002B688A">
        <w:t xml:space="preserve">publicly traded </w:t>
      </w:r>
      <w:r w:rsidRPr="002B688A">
        <w:t xml:space="preserve">stocks, bonds, mutual funds, vested amount of retirement accounts and bank </w:t>
      </w:r>
      <w:r w:rsidR="00E34A88">
        <w:t xml:space="preserve">or investment </w:t>
      </w:r>
      <w:r w:rsidRPr="002B688A">
        <w:t xml:space="preserve">accounts. </w:t>
      </w:r>
    </w:p>
    <w:p w14:paraId="06C4F071" w14:textId="0E27EA2F" w:rsidR="00B0115D" w:rsidRPr="002B688A" w:rsidRDefault="000C478B" w:rsidP="002B688A">
      <w:pPr>
        <w:pStyle w:val="Bullet"/>
      </w:pPr>
      <w:r w:rsidRPr="002B688A">
        <w:t>Three</w:t>
      </w:r>
      <w:r w:rsidR="004A0A15" w:rsidRPr="002B688A">
        <w:t xml:space="preserve"> (3) </w:t>
      </w:r>
      <w:r w:rsidR="00B0115D" w:rsidRPr="002B688A">
        <w:t>month</w:t>
      </w:r>
      <w:r w:rsidR="00E90779" w:rsidRPr="002B688A">
        <w:t>s’</w:t>
      </w:r>
      <w:r w:rsidR="00B0115D" w:rsidRPr="002B688A">
        <w:t xml:space="preserve"> seasoning of all assets is required</w:t>
      </w:r>
      <w:r w:rsidR="00F63D87">
        <w:t xml:space="preserve"> (</w:t>
      </w:r>
      <w:r w:rsidR="00693AFC">
        <w:t>Three most recent and consecutive statements)</w:t>
      </w:r>
      <w:r w:rsidR="00B0115D" w:rsidRPr="002B688A">
        <w:t>.</w:t>
      </w:r>
    </w:p>
    <w:p w14:paraId="4CCD9D2B" w14:textId="77777777" w:rsidR="00E34A88" w:rsidRDefault="00361A09" w:rsidP="00F108B4">
      <w:pPr>
        <w:pStyle w:val="Bullet"/>
      </w:pPr>
      <w:r w:rsidRPr="002B688A">
        <w:t>All individuals listed on the asset account must be on the note and mortgage</w:t>
      </w:r>
      <w:r w:rsidR="00146F80" w:rsidRPr="002B688A">
        <w:t xml:space="preserve">. </w:t>
      </w:r>
    </w:p>
    <w:p w14:paraId="7EF665A2" w14:textId="2414CB72" w:rsidR="006C710E" w:rsidRPr="002B688A" w:rsidRDefault="00A21D42" w:rsidP="00F108B4">
      <w:pPr>
        <w:pStyle w:val="Bullet"/>
      </w:pPr>
      <w:r w:rsidRPr="002B688A">
        <w:t>Assets held in the name of a business are not eligible to be used for the asset utilization calculation.</w:t>
      </w:r>
    </w:p>
    <w:p w14:paraId="3ED733BA" w14:textId="6621B9D8" w:rsidR="00006D8B" w:rsidRPr="002B688A" w:rsidRDefault="00006D8B" w:rsidP="002B688A">
      <w:pPr>
        <w:pStyle w:val="Bullet"/>
      </w:pPr>
      <w:r w:rsidRPr="002B688A">
        <w:t>Asset statements utilized for asset utilization cannot be used to document any other income source.</w:t>
      </w:r>
    </w:p>
    <w:p w14:paraId="5254AE49" w14:textId="77777777" w:rsidR="00006D8B" w:rsidRPr="00EA12C0" w:rsidRDefault="00006D8B" w:rsidP="00B0115D">
      <w:pPr>
        <w:pStyle w:val="BodyText"/>
        <w:spacing w:before="0" w:after="0" w:line="240" w:lineRule="auto"/>
        <w:ind w:left="543" w:right="146"/>
        <w:jc w:val="both"/>
        <w:rPr>
          <w:rFonts w:ascii="Filson Pro Light" w:hAnsi="Filson Pro Light"/>
          <w:szCs w:val="20"/>
        </w:rPr>
      </w:pPr>
    </w:p>
    <w:bookmarkEnd w:id="903"/>
    <w:p w14:paraId="4C48DB98" w14:textId="5BA50D78" w:rsidR="00B0115D" w:rsidRPr="00EA12C0" w:rsidRDefault="00B0115D" w:rsidP="00F108B4">
      <w:pPr>
        <w:pStyle w:val="TableParagraph"/>
      </w:pPr>
      <w:r w:rsidRPr="00EA12C0">
        <w:t>The following assets are considered Qualified Assets and can be utilized to calculate income</w:t>
      </w:r>
      <w:r w:rsidR="00F63D87">
        <w:t xml:space="preserve"> (Based off the assets remaining after funds used for down payment and closing costs):</w:t>
      </w:r>
    </w:p>
    <w:p w14:paraId="221D2712" w14:textId="77777777" w:rsidR="00B0115D" w:rsidRPr="00EA12C0" w:rsidRDefault="00B0115D" w:rsidP="00F108B4">
      <w:pPr>
        <w:pStyle w:val="Bullet"/>
      </w:pPr>
      <w:r w:rsidRPr="00EA12C0">
        <w:t>100% of checking, savings, and money market</w:t>
      </w:r>
      <w:r w:rsidRPr="00EA12C0">
        <w:rPr>
          <w:spacing w:val="-2"/>
        </w:rPr>
        <w:t xml:space="preserve"> </w:t>
      </w:r>
      <w:r w:rsidRPr="00EA12C0">
        <w:t>accounts</w:t>
      </w:r>
    </w:p>
    <w:p w14:paraId="537090A4" w14:textId="660292A0" w:rsidR="00B0115D" w:rsidRPr="00EA12C0" w:rsidRDefault="00B0115D" w:rsidP="00F108B4">
      <w:pPr>
        <w:pStyle w:val="Bullet"/>
      </w:pPr>
      <w:r w:rsidRPr="00EA12C0">
        <w:t xml:space="preserve">80% of the value of </w:t>
      </w:r>
      <w:r w:rsidR="00F63D87">
        <w:t xml:space="preserve">publicly traded </w:t>
      </w:r>
      <w:r w:rsidRPr="00EA12C0">
        <w:t>stocks &amp;</w:t>
      </w:r>
      <w:r w:rsidRPr="00EA12C0">
        <w:rPr>
          <w:spacing w:val="-11"/>
        </w:rPr>
        <w:t xml:space="preserve"> </w:t>
      </w:r>
      <w:r w:rsidRPr="00EA12C0">
        <w:t>bonds</w:t>
      </w:r>
    </w:p>
    <w:p w14:paraId="64C1E1D2" w14:textId="60367EE7" w:rsidR="00F63D87" w:rsidRDefault="00F63D87" w:rsidP="00F108B4">
      <w:pPr>
        <w:pStyle w:val="Bullet"/>
      </w:pPr>
      <w:r>
        <w:t>Vested R</w:t>
      </w:r>
      <w:r w:rsidR="00B0115D" w:rsidRPr="00EA12C0">
        <w:t>etirement</w:t>
      </w:r>
      <w:r w:rsidR="00B0115D" w:rsidRPr="00EA12C0">
        <w:rPr>
          <w:spacing w:val="-1"/>
        </w:rPr>
        <w:t xml:space="preserve"> </w:t>
      </w:r>
      <w:r>
        <w:rPr>
          <w:spacing w:val="-1"/>
        </w:rPr>
        <w:t>Accounts</w:t>
      </w:r>
      <w:r w:rsidRPr="000279EE">
        <w:t>:</w:t>
      </w:r>
      <w:r>
        <w:t>:</w:t>
      </w:r>
    </w:p>
    <w:p w14:paraId="00CA4681" w14:textId="25AF4720" w:rsidR="00F63D87" w:rsidRDefault="00B0115D" w:rsidP="00F63D87">
      <w:pPr>
        <w:pStyle w:val="Bullet"/>
        <w:numPr>
          <w:ilvl w:val="1"/>
          <w:numId w:val="66"/>
        </w:numPr>
      </w:pPr>
      <w:r w:rsidRPr="00EA12C0">
        <w:t xml:space="preserve"> </w:t>
      </w:r>
      <w:r w:rsidR="00F63D87">
        <w:t xml:space="preserve">70% for </w:t>
      </w:r>
      <w:r w:rsidRPr="00EA12C0">
        <w:t xml:space="preserve">Borrowers </w:t>
      </w:r>
      <w:r w:rsidR="00F63D87">
        <w:t>59 ½ or older</w:t>
      </w:r>
    </w:p>
    <w:p w14:paraId="2069B8C6" w14:textId="50485CFB" w:rsidR="00B0115D" w:rsidRDefault="00F63D87" w:rsidP="000279EE">
      <w:pPr>
        <w:pStyle w:val="Bullet"/>
        <w:numPr>
          <w:ilvl w:val="1"/>
          <w:numId w:val="66"/>
        </w:numPr>
      </w:pPr>
      <w:r>
        <w:t xml:space="preserve">60% for Borrowers &lt; 59 ½ </w:t>
      </w:r>
    </w:p>
    <w:p w14:paraId="4CD18646" w14:textId="77777777" w:rsidR="00E40D52" w:rsidRDefault="00E40D52" w:rsidP="00E40D52">
      <w:pPr>
        <w:pStyle w:val="Bullet"/>
        <w:numPr>
          <w:ilvl w:val="0"/>
          <w:numId w:val="0"/>
        </w:numPr>
      </w:pPr>
    </w:p>
    <w:p w14:paraId="4EFC81F7" w14:textId="536B8550" w:rsidR="00E40D52" w:rsidRDefault="00E40D52" w:rsidP="00E40D52">
      <w:pPr>
        <w:pStyle w:val="TableParagraph"/>
      </w:pPr>
      <w:r>
        <w:t>Net Qualified Assets</w:t>
      </w:r>
      <w:r w:rsidR="00F63D87">
        <w:t xml:space="preserve"> Calculation</w:t>
      </w:r>
      <w:r>
        <w:t>:</w:t>
      </w:r>
    </w:p>
    <w:p w14:paraId="21B093E2" w14:textId="2635EB7E" w:rsidR="00E40D52" w:rsidRDefault="00E40D52" w:rsidP="00E40D52">
      <w:pPr>
        <w:pStyle w:val="Bullet"/>
      </w:pPr>
      <w:r>
        <w:t xml:space="preserve">Qualified assets less funds used for down payment, closing costs, </w:t>
      </w:r>
      <w:r w:rsidR="00F63D87">
        <w:t xml:space="preserve">and </w:t>
      </w:r>
      <w:r>
        <w:t>prepaids</w:t>
      </w:r>
      <w:r w:rsidR="00F63D87">
        <w:t>,</w:t>
      </w:r>
      <w:r>
        <w:t xml:space="preserve"> </w:t>
      </w:r>
      <w:r w:rsidR="00F63D87">
        <w:t>when used as the sole source of income.</w:t>
      </w:r>
    </w:p>
    <w:p w14:paraId="166778C8" w14:textId="5A96A654" w:rsidR="00F63D87" w:rsidRPr="00F63D87" w:rsidRDefault="00F63D87" w:rsidP="00F63D87">
      <w:pPr>
        <w:pStyle w:val="Bullet"/>
      </w:pPr>
      <w:r>
        <w:t xml:space="preserve">Qualified assets less </w:t>
      </w:r>
      <w:r w:rsidRPr="00F63D87">
        <w:t xml:space="preserve">funds used for down payment, closing costs, prepaids </w:t>
      </w:r>
      <w:r>
        <w:t xml:space="preserve">AND reserves, </w:t>
      </w:r>
      <w:r w:rsidRPr="00F63D87">
        <w:t>when used as</w:t>
      </w:r>
      <w:r>
        <w:t xml:space="preserve"> supplemental income.</w:t>
      </w:r>
    </w:p>
    <w:p w14:paraId="7905888D" w14:textId="1EDDD22F" w:rsidR="003C65D6" w:rsidRPr="00EA12C0" w:rsidRDefault="003C65D6" w:rsidP="003C65D6">
      <w:pPr>
        <w:tabs>
          <w:tab w:val="left" w:pos="1192"/>
          <w:tab w:val="left" w:pos="1193"/>
        </w:tabs>
        <w:spacing w:before="0" w:after="0" w:line="240" w:lineRule="auto"/>
        <w:rPr>
          <w:rFonts w:ascii="Filson Pro Light" w:hAnsi="Filson Pro Light"/>
        </w:rPr>
      </w:pPr>
    </w:p>
    <w:p w14:paraId="3ED52686" w14:textId="7AC30415" w:rsidR="003C65D6" w:rsidRPr="00EA12C0" w:rsidRDefault="00873840" w:rsidP="00F108B4">
      <w:pPr>
        <w:pStyle w:val="TableParagraph"/>
      </w:pPr>
      <w:r w:rsidRPr="00EA12C0">
        <w:t xml:space="preserve">Assets held in a trust are eligible </w:t>
      </w:r>
      <w:r w:rsidR="009578D1" w:rsidRPr="00EA12C0">
        <w:t>if</w:t>
      </w:r>
      <w:r w:rsidRPr="00EA12C0">
        <w:t xml:space="preserve"> the following requirements are met:</w:t>
      </w:r>
    </w:p>
    <w:p w14:paraId="40281A23" w14:textId="65211419" w:rsidR="00873840" w:rsidRPr="00EA12C0" w:rsidRDefault="001933EA" w:rsidP="00F108B4">
      <w:pPr>
        <w:pStyle w:val="Bullet"/>
      </w:pPr>
      <w:r w:rsidRPr="00EA12C0">
        <w:t xml:space="preserve">If the funds are held in a revocable trust, the borrower is the </w:t>
      </w:r>
      <w:r w:rsidR="00713238" w:rsidRPr="00EA12C0">
        <w:t>trustee.</w:t>
      </w:r>
    </w:p>
    <w:p w14:paraId="71BF54EB" w14:textId="50B7918F" w:rsidR="0040520D" w:rsidRPr="00EA12C0" w:rsidRDefault="00F54406" w:rsidP="00F108B4">
      <w:pPr>
        <w:pStyle w:val="Bullet"/>
      </w:pPr>
      <w:r w:rsidRPr="00EA12C0">
        <w:t xml:space="preserve">If the funds are held in an irrevocable trust, the borrower is the beneficiary and the borrower has immediate access to the assets of the </w:t>
      </w:r>
      <w:r w:rsidR="00713238" w:rsidRPr="00EA12C0">
        <w:t>trust.</w:t>
      </w:r>
    </w:p>
    <w:p w14:paraId="042BCA0A" w14:textId="77777777" w:rsidR="00041B30" w:rsidRPr="00EA12C0" w:rsidRDefault="00041B30" w:rsidP="00041B30">
      <w:pPr>
        <w:pStyle w:val="ListParagraph"/>
        <w:tabs>
          <w:tab w:val="left" w:pos="1192"/>
          <w:tab w:val="left" w:pos="1193"/>
        </w:tabs>
        <w:spacing w:before="0" w:after="0" w:line="240" w:lineRule="auto"/>
        <w:ind w:left="1267"/>
        <w:rPr>
          <w:rFonts w:ascii="Avenir Next LT Pro" w:hAnsi="Avenir Next LT Pro"/>
        </w:rPr>
      </w:pPr>
    </w:p>
    <w:p w14:paraId="40BB8E2F" w14:textId="2BEC054A" w:rsidR="00E97D09" w:rsidRPr="0017594D" w:rsidRDefault="00E97D09" w:rsidP="00F108B4">
      <w:pPr>
        <w:pStyle w:val="TableParagraph"/>
        <w:rPr>
          <w:u w:val="single"/>
        </w:rPr>
      </w:pPr>
      <w:r w:rsidRPr="0017594D">
        <w:rPr>
          <w:u w:val="single"/>
        </w:rPr>
        <w:t>Ineligible Asset Sources:</w:t>
      </w:r>
    </w:p>
    <w:p w14:paraId="7526A0E2" w14:textId="69C04367" w:rsidR="00B01A97" w:rsidRPr="00EA12C0" w:rsidRDefault="00B01A97" w:rsidP="00F108B4">
      <w:pPr>
        <w:pStyle w:val="Bullet"/>
      </w:pPr>
      <w:r w:rsidRPr="00EA12C0">
        <w:t>Business asset</w:t>
      </w:r>
      <w:r w:rsidR="00E97D09" w:rsidRPr="00EA12C0">
        <w:t>s</w:t>
      </w:r>
    </w:p>
    <w:p w14:paraId="29356EA0" w14:textId="7390DCEC" w:rsidR="00B01A97" w:rsidRDefault="00B01A97" w:rsidP="00F108B4">
      <w:pPr>
        <w:pStyle w:val="Bullet"/>
      </w:pPr>
      <w:r w:rsidRPr="00EA12C0">
        <w:t>Unseasoned foreign assets</w:t>
      </w:r>
    </w:p>
    <w:p w14:paraId="5DFE8434" w14:textId="1A909872" w:rsidR="00E34A88" w:rsidRPr="0017594D" w:rsidRDefault="00E34A88" w:rsidP="00E34A88">
      <w:pPr>
        <w:pStyle w:val="Bullet"/>
        <w:rPr>
          <w:highlight w:val="yellow"/>
        </w:rPr>
      </w:pPr>
      <w:bookmarkStart w:id="904" w:name="_Hlk207729023"/>
      <w:r w:rsidRPr="0017594D">
        <w:rPr>
          <w:highlight w:val="yellow"/>
        </w:rPr>
        <w:t xml:space="preserve">College savings accounts </w:t>
      </w:r>
      <w:r w:rsidR="00427AC5" w:rsidRPr="0017594D">
        <w:rPr>
          <w:highlight w:val="yellow"/>
        </w:rPr>
        <w:t>i.e.,</w:t>
      </w:r>
      <w:r w:rsidRPr="0017594D">
        <w:rPr>
          <w:highlight w:val="yellow"/>
        </w:rPr>
        <w:t xml:space="preserve"> 529 plans</w:t>
      </w:r>
    </w:p>
    <w:bookmarkEnd w:id="904"/>
    <w:p w14:paraId="07DF2D44" w14:textId="234FBC9E" w:rsidR="00B01A97" w:rsidRPr="00EA12C0" w:rsidRDefault="00B01A97" w:rsidP="00F108B4">
      <w:pPr>
        <w:pStyle w:val="Bullet"/>
      </w:pPr>
      <w:r w:rsidRPr="00EA12C0">
        <w:t>Proceeds f</w:t>
      </w:r>
      <w:r w:rsidR="0027688E" w:rsidRPr="00EA12C0">
        <w:t xml:space="preserve">rom sale of real estate </w:t>
      </w:r>
      <w:r w:rsidR="001179D7" w:rsidRPr="00EA12C0">
        <w:t>w</w:t>
      </w:r>
      <w:r w:rsidR="007308FA" w:rsidRPr="00EA12C0">
        <w:t xml:space="preserve">as </w:t>
      </w:r>
      <w:r w:rsidR="0027688E" w:rsidRPr="00EA12C0">
        <w:t>not seasoned 6 months.</w:t>
      </w:r>
    </w:p>
    <w:p w14:paraId="3E5E6EF4" w14:textId="3BD41304" w:rsidR="0027688E" w:rsidRPr="00EA12C0" w:rsidRDefault="0027688E" w:rsidP="00F108B4">
      <w:pPr>
        <w:pStyle w:val="Bullet"/>
      </w:pPr>
      <w:r w:rsidRPr="00EA12C0">
        <w:t xml:space="preserve">Privately traded or </w:t>
      </w:r>
      <w:r w:rsidR="00FD082E" w:rsidRPr="00EA12C0">
        <w:t>restricted</w:t>
      </w:r>
      <w:r w:rsidRPr="00EA12C0">
        <w:t>/ non-vested stocks.</w:t>
      </w:r>
    </w:p>
    <w:p w14:paraId="3E4DE2E4" w14:textId="3B2E2023" w:rsidR="0027688E" w:rsidRDefault="0027688E" w:rsidP="00F108B4">
      <w:pPr>
        <w:pStyle w:val="Bullet"/>
      </w:pPr>
      <w:r w:rsidRPr="00EA12C0">
        <w:t>Assets which produce income already included in the income calculation.</w:t>
      </w:r>
    </w:p>
    <w:p w14:paraId="63BB30E0" w14:textId="7362FE00" w:rsidR="00601788" w:rsidRPr="00601788" w:rsidRDefault="00601788" w:rsidP="000279EE">
      <w:pPr>
        <w:pStyle w:val="Bullet"/>
        <w:numPr>
          <w:ilvl w:val="1"/>
          <w:numId w:val="66"/>
        </w:numPr>
      </w:pPr>
      <w:r>
        <w:t>See related Program for details</w:t>
      </w:r>
    </w:p>
    <w:p w14:paraId="3087D89D" w14:textId="256D377E" w:rsidR="00EA2EEB" w:rsidRPr="00EA12C0" w:rsidRDefault="00E97D77" w:rsidP="00EA2EEB">
      <w:pPr>
        <w:pStyle w:val="Eileen3"/>
      </w:pPr>
      <w:bookmarkStart w:id="905" w:name="_Toc207885764"/>
      <w:r>
        <w:t>W</w:t>
      </w:r>
      <w:r w:rsidR="00AC3658">
        <w:t>RITTEN VERIFICATiON OF EMPLOYMENT (WVOE)  (ALT DOC)</w:t>
      </w:r>
      <w:bookmarkEnd w:id="905"/>
    </w:p>
    <w:p w14:paraId="6F8D3B02" w14:textId="7588648C" w:rsidR="00FE5F58" w:rsidRPr="00EA12C0" w:rsidRDefault="00FE5F58" w:rsidP="00B6023B">
      <w:pPr>
        <w:pStyle w:val="Bullet"/>
      </w:pPr>
      <w:r w:rsidRPr="00EA12C0">
        <w:t xml:space="preserve">Verification of delivery and receipt of the FNMA Form 1005 must comprise the following form of documentation: Physical mail, Fed-Ex, facsimile, or email communication. Physical mail, </w:t>
      </w:r>
      <w:r w:rsidRPr="00EA12C0">
        <w:lastRenderedPageBreak/>
        <w:t>Fed-Ex, and facsimile must come directly from the employer’s address. An email communication must properly identify the Company representative.</w:t>
      </w:r>
    </w:p>
    <w:p w14:paraId="181DA228" w14:textId="77777777" w:rsidR="00FE5F58" w:rsidRPr="00EA12C0" w:rsidRDefault="00FE5F58" w:rsidP="00B6023B">
      <w:pPr>
        <w:pStyle w:val="Bullet"/>
      </w:pPr>
      <w:r w:rsidRPr="00EA12C0">
        <w:t>WVOE – FNMA 1005 completed with the past 2 years of income/employment. The form must be completed by Human Resources, Payroll or an Officer of the Company.</w:t>
      </w:r>
    </w:p>
    <w:p w14:paraId="43E297B2" w14:textId="77777777" w:rsidR="00FE5F58" w:rsidRPr="00EA12C0" w:rsidRDefault="00FE5F58" w:rsidP="00B6023B">
      <w:pPr>
        <w:pStyle w:val="Bullet"/>
      </w:pPr>
      <w:r w:rsidRPr="00EA12C0">
        <w:t>Two (2) most recent months of bank statements reflecting deposits from the employment verified via the WVOE in both statements. The deposits must support at least 65% of the gross wages reflected on the WVOE.</w:t>
      </w:r>
    </w:p>
    <w:p w14:paraId="66E26639" w14:textId="77777777" w:rsidR="00FE5F58" w:rsidRPr="00EA12C0" w:rsidRDefault="00FE5F58" w:rsidP="00B6023B">
      <w:pPr>
        <w:pStyle w:val="Bullet"/>
      </w:pPr>
      <w:r w:rsidRPr="00EA12C0">
        <w:t>One-year history with the same employer with minimum two (2) years in the same line of work.</w:t>
      </w:r>
    </w:p>
    <w:p w14:paraId="16787B64" w14:textId="77777777" w:rsidR="00FE5F58" w:rsidRPr="00EA12C0" w:rsidRDefault="00FE5F58" w:rsidP="00B6023B">
      <w:pPr>
        <w:pStyle w:val="Bullet"/>
      </w:pPr>
      <w:r w:rsidRPr="00EA12C0">
        <w:t>Minimum credit score of 680.</w:t>
      </w:r>
    </w:p>
    <w:p w14:paraId="27226746" w14:textId="69B84B8F" w:rsidR="00FE5F58" w:rsidRPr="00EA12C0" w:rsidRDefault="00FE5F58" w:rsidP="00B6023B">
      <w:pPr>
        <w:pStyle w:val="Bullet"/>
      </w:pPr>
      <w:r w:rsidRPr="00EA12C0">
        <w:t xml:space="preserve"> 0</w:t>
      </w:r>
      <w:r w:rsidR="007A31BD">
        <w:t>x12x</w:t>
      </w:r>
      <w:r w:rsidRPr="00EA12C0">
        <w:t xml:space="preserve">30 housing history is required; borrowers without a housing history must qualify under a different documentation type. </w:t>
      </w:r>
    </w:p>
    <w:p w14:paraId="6DE0A7E4" w14:textId="160229BD" w:rsidR="00FE5F58" w:rsidRPr="00EA12C0" w:rsidRDefault="00DE452A" w:rsidP="00B6023B">
      <w:pPr>
        <w:pStyle w:val="Bullet"/>
      </w:pPr>
      <w:r>
        <w:t>Primary Residence</w:t>
      </w:r>
      <w:r w:rsidR="00FE5F58" w:rsidRPr="00EA12C0">
        <w:t xml:space="preserve"> Max 80% LTV; Second Homes and </w:t>
      </w:r>
      <w:r>
        <w:t>Investment Property</w:t>
      </w:r>
      <w:r w:rsidR="00FE5F58" w:rsidRPr="00EA12C0">
        <w:t xml:space="preserve"> Max 75% LTV.</w:t>
      </w:r>
    </w:p>
    <w:p w14:paraId="5E95D042" w14:textId="77777777" w:rsidR="00FE5F58" w:rsidRPr="00EA12C0" w:rsidRDefault="00FE5F58" w:rsidP="00B6023B">
      <w:pPr>
        <w:pStyle w:val="Bullet"/>
      </w:pPr>
      <w:r w:rsidRPr="00EA12C0">
        <w:t>Maximum loan amount of $1,500,000</w:t>
      </w:r>
    </w:p>
    <w:p w14:paraId="34636CB0" w14:textId="44F961D8" w:rsidR="00FE5F58" w:rsidRPr="00EA12C0" w:rsidRDefault="00F5654E" w:rsidP="00B6023B">
      <w:pPr>
        <w:pStyle w:val="Bullet"/>
      </w:pPr>
      <w:r w:rsidRPr="00EA12C0">
        <w:t>Family members or related individuals may not employ borrowers</w:t>
      </w:r>
      <w:r w:rsidR="00FE5F58" w:rsidRPr="00EA12C0">
        <w:t>.</w:t>
      </w:r>
    </w:p>
    <w:p w14:paraId="654D6750" w14:textId="77777777" w:rsidR="00FE5F58" w:rsidRPr="00EA12C0" w:rsidRDefault="00FE5F58" w:rsidP="00B6023B">
      <w:pPr>
        <w:pStyle w:val="Bullet"/>
      </w:pPr>
      <w:r w:rsidRPr="00EA12C0">
        <w:t>W2s, Tax Returns, Paystubs, 4506-C are not required.</w:t>
      </w:r>
    </w:p>
    <w:p w14:paraId="65815DEC" w14:textId="77777777" w:rsidR="00FE5F58" w:rsidRDefault="00FE5F58" w:rsidP="00B6023B">
      <w:pPr>
        <w:pStyle w:val="Bullet"/>
      </w:pPr>
      <w:r w:rsidRPr="00EA12C0">
        <w:t>Borrowers can have no other active source of income; passive income such as rental income may be included.</w:t>
      </w:r>
    </w:p>
    <w:p w14:paraId="2645AB88" w14:textId="77777777" w:rsidR="00CF7EF9" w:rsidRPr="00CF7EF9" w:rsidRDefault="00CF7EF9" w:rsidP="00CF7EF9">
      <w:pPr>
        <w:pStyle w:val="ListBullet"/>
        <w:numPr>
          <w:ilvl w:val="0"/>
          <w:numId w:val="0"/>
        </w:numPr>
      </w:pPr>
    </w:p>
    <w:p w14:paraId="3F772A53" w14:textId="77777777" w:rsidR="006A73A5" w:rsidRPr="00EA12C0" w:rsidRDefault="006A73A5" w:rsidP="00707923">
      <w:pPr>
        <w:pStyle w:val="Heading1"/>
      </w:pPr>
      <w:bookmarkStart w:id="906" w:name="_ALT_DOC_–"/>
      <w:bookmarkStart w:id="907" w:name="_Toc207885765"/>
      <w:bookmarkEnd w:id="906"/>
      <w:r w:rsidRPr="00EA12C0">
        <w:t>OTHER INCOME</w:t>
      </w:r>
      <w:bookmarkEnd w:id="907"/>
      <w:r w:rsidRPr="00EA12C0">
        <w:t xml:space="preserve"> </w:t>
      </w:r>
    </w:p>
    <w:p w14:paraId="599F96EE" w14:textId="6C07F134" w:rsidR="006A73A5" w:rsidRPr="00EA12C0" w:rsidRDefault="006A73A5" w:rsidP="00D24008">
      <w:pPr>
        <w:pStyle w:val="Heading2"/>
      </w:pPr>
      <w:bookmarkStart w:id="908" w:name="_Toc207885766"/>
      <w:r w:rsidRPr="00EA12C0">
        <w:t xml:space="preserve">RENTAL INCOME </w:t>
      </w:r>
      <w:r w:rsidR="00F365D1">
        <w:t>(</w:t>
      </w:r>
      <w:r w:rsidR="00CA5679">
        <w:t>NON</w:t>
      </w:r>
      <w:r w:rsidR="00F365D1">
        <w:t xml:space="preserve"> – DCSR)</w:t>
      </w:r>
      <w:bookmarkEnd w:id="908"/>
      <w:r w:rsidR="00F365D1">
        <w:t xml:space="preserve"> </w:t>
      </w:r>
    </w:p>
    <w:p w14:paraId="4B1E6157" w14:textId="282DC971" w:rsidR="006A73A5" w:rsidRPr="00EA12C0" w:rsidRDefault="006A73A5" w:rsidP="00F108B4">
      <w:pPr>
        <w:pStyle w:val="TableParagraph"/>
      </w:pPr>
      <w:r w:rsidRPr="00EA12C0">
        <w:t>Rental income can be used for qualif</w:t>
      </w:r>
      <w:r w:rsidR="00E34A88">
        <w:t>ying</w:t>
      </w:r>
      <w:r w:rsidR="00D07187">
        <w:t xml:space="preserve"> as documented below.</w:t>
      </w:r>
      <w:r w:rsidR="00D07187" w:rsidDel="00D07187">
        <w:t xml:space="preserve"> </w:t>
      </w:r>
    </w:p>
    <w:p w14:paraId="6789252A" w14:textId="47427B6E" w:rsidR="006A73A5" w:rsidRPr="00EA12C0" w:rsidRDefault="006A73A5" w:rsidP="00D24008">
      <w:pPr>
        <w:pStyle w:val="Heading2"/>
      </w:pPr>
      <w:bookmarkStart w:id="909" w:name="_Toc207885767"/>
      <w:r w:rsidRPr="00EA12C0">
        <w:t xml:space="preserve">RENTAL INCOME ON THE </w:t>
      </w:r>
      <w:r w:rsidR="00137B61">
        <w:t xml:space="preserve">FEDERAL </w:t>
      </w:r>
      <w:r w:rsidRPr="00EA12C0">
        <w:t>TAX RETURN</w:t>
      </w:r>
      <w:r w:rsidR="00227B0C" w:rsidRPr="00EA12C0">
        <w:t>S</w:t>
      </w:r>
      <w:bookmarkEnd w:id="909"/>
    </w:p>
    <w:p w14:paraId="13639EF1" w14:textId="261E5B39" w:rsidR="006A73A5" w:rsidRPr="00EA12C0" w:rsidRDefault="006A73A5" w:rsidP="006A73A5">
      <w:pPr>
        <w:pStyle w:val="Bullet"/>
      </w:pPr>
      <w:r w:rsidRPr="00EA12C0">
        <w:t xml:space="preserve">When </w:t>
      </w:r>
      <w:r w:rsidR="00137B61">
        <w:t>Federal T</w:t>
      </w:r>
      <w:r w:rsidR="00137B61" w:rsidRPr="00EA12C0">
        <w:t xml:space="preserve">ax </w:t>
      </w:r>
      <w:r w:rsidR="00137B61">
        <w:t>R</w:t>
      </w:r>
      <w:r w:rsidR="00137B61" w:rsidRPr="00EA12C0">
        <w:t xml:space="preserve">eturns </w:t>
      </w:r>
      <w:r w:rsidRPr="00EA12C0">
        <w:t>are used for qualifying, rental income should be calculated using the FNMA Cash Flow Analysis Method. When income is being qualified using two years, an average of income should be used unless the rental income is declining, in which case the most recent year’s income should be used for qualifying.</w:t>
      </w:r>
    </w:p>
    <w:p w14:paraId="6FD53F7E" w14:textId="77777777" w:rsidR="006A73A5" w:rsidRPr="00EA12C0" w:rsidRDefault="006A73A5" w:rsidP="006A73A5">
      <w:pPr>
        <w:spacing w:before="0" w:after="0" w:line="240" w:lineRule="auto"/>
        <w:ind w:left="1696" w:right="146"/>
        <w:jc w:val="both"/>
        <w:rPr>
          <w:rFonts w:ascii="Filson Pro Light" w:eastAsia="Calibri" w:hAnsi="Filson Pro Light" w:cs="Calibri"/>
          <w:spacing w:val="6"/>
        </w:rPr>
      </w:pPr>
    </w:p>
    <w:p w14:paraId="62F1AA99" w14:textId="77777777" w:rsidR="006A73A5" w:rsidRPr="00EA12C0" w:rsidRDefault="006A73A5" w:rsidP="006A73A5">
      <w:pPr>
        <w:pStyle w:val="Bullet"/>
      </w:pPr>
      <w:r w:rsidRPr="00EA12C0">
        <w:t xml:space="preserve">Cash Flow Analysis of the Schedule E should be completed as follows: </w:t>
      </w:r>
    </w:p>
    <w:p w14:paraId="6C2AAA16" w14:textId="77777777" w:rsidR="006A73A5" w:rsidRPr="00EA12C0" w:rsidRDefault="006A73A5" w:rsidP="00E63364">
      <w:pPr>
        <w:pStyle w:val="Bullet"/>
        <w:numPr>
          <w:ilvl w:val="1"/>
          <w:numId w:val="66"/>
        </w:numPr>
      </w:pPr>
      <w:r w:rsidRPr="00EA12C0">
        <w:t>Gross Rents and Royalties received:</w:t>
      </w:r>
    </w:p>
    <w:p w14:paraId="3BCC0D85" w14:textId="77777777" w:rsidR="006A73A5" w:rsidRPr="00EA12C0" w:rsidRDefault="006A73A5" w:rsidP="00E63364">
      <w:pPr>
        <w:pStyle w:val="Bullet"/>
        <w:numPr>
          <w:ilvl w:val="2"/>
          <w:numId w:val="66"/>
        </w:numPr>
      </w:pPr>
      <w:r w:rsidRPr="00EA12C0">
        <w:t xml:space="preserve"> Less total expenses</w:t>
      </w:r>
    </w:p>
    <w:p w14:paraId="1E2F8727" w14:textId="77777777" w:rsidR="006A73A5" w:rsidRPr="00EA12C0" w:rsidRDefault="006A73A5" w:rsidP="00E63364">
      <w:pPr>
        <w:pStyle w:val="Bullet"/>
        <w:numPr>
          <w:ilvl w:val="2"/>
          <w:numId w:val="66"/>
        </w:numPr>
      </w:pPr>
      <w:r w:rsidRPr="00EA12C0">
        <w:t>Plus Depreciation</w:t>
      </w:r>
    </w:p>
    <w:p w14:paraId="2060A2DC" w14:textId="77777777" w:rsidR="006A73A5" w:rsidRPr="00EA12C0" w:rsidRDefault="006A73A5" w:rsidP="00E63364">
      <w:pPr>
        <w:pStyle w:val="Bullet"/>
        <w:numPr>
          <w:ilvl w:val="2"/>
          <w:numId w:val="66"/>
        </w:numPr>
      </w:pPr>
      <w:r w:rsidRPr="00EA12C0">
        <w:t>Plus Insurance</w:t>
      </w:r>
    </w:p>
    <w:p w14:paraId="36549489" w14:textId="77777777" w:rsidR="006A73A5" w:rsidRPr="00EA12C0" w:rsidRDefault="006A73A5" w:rsidP="00E63364">
      <w:pPr>
        <w:pStyle w:val="Bullet"/>
        <w:numPr>
          <w:ilvl w:val="2"/>
          <w:numId w:val="66"/>
        </w:numPr>
      </w:pPr>
      <w:r w:rsidRPr="00EA12C0">
        <w:t>Plus Mortgage Interest</w:t>
      </w:r>
    </w:p>
    <w:p w14:paraId="65D3119A" w14:textId="77777777" w:rsidR="006A73A5" w:rsidRPr="00EA12C0" w:rsidRDefault="006A73A5" w:rsidP="00E63364">
      <w:pPr>
        <w:pStyle w:val="Bullet"/>
        <w:numPr>
          <w:ilvl w:val="2"/>
          <w:numId w:val="66"/>
        </w:numPr>
      </w:pPr>
      <w:r w:rsidRPr="00EA12C0">
        <w:t>Plus Taxes</w:t>
      </w:r>
    </w:p>
    <w:p w14:paraId="6D5725DF" w14:textId="77777777" w:rsidR="006A73A5" w:rsidRPr="00EA12C0" w:rsidRDefault="006A73A5" w:rsidP="00E63364">
      <w:pPr>
        <w:pStyle w:val="Bullet"/>
        <w:numPr>
          <w:ilvl w:val="2"/>
          <w:numId w:val="66"/>
        </w:numPr>
      </w:pPr>
      <w:r w:rsidRPr="00EA12C0">
        <w:t>Plus HOA fees (if included on the Schedule E)</w:t>
      </w:r>
    </w:p>
    <w:p w14:paraId="27AB31A9" w14:textId="117B7E57" w:rsidR="006A73A5" w:rsidRPr="00F63A9A" w:rsidRDefault="006A73A5" w:rsidP="00F108B4">
      <w:pPr>
        <w:pStyle w:val="Bullet"/>
      </w:pPr>
      <w:r w:rsidRPr="00F63A9A">
        <w:t>Subtotal divided by  12 or 24 months depending on term of documentation.</w:t>
      </w:r>
    </w:p>
    <w:p w14:paraId="6D9CE746" w14:textId="47EE1C11" w:rsidR="006A73A5" w:rsidRPr="00F63A9A" w:rsidRDefault="00DB7926" w:rsidP="00F63A9A">
      <w:pPr>
        <w:pStyle w:val="Bullet"/>
      </w:pPr>
      <w:r>
        <w:t>Primary Residence</w:t>
      </w:r>
      <w:r w:rsidR="006A73A5" w:rsidRPr="00F63A9A">
        <w:t>: This figure would be used as net rental income/loss and the full PITIA will be counted as a debt.</w:t>
      </w:r>
    </w:p>
    <w:p w14:paraId="37616230" w14:textId="77777777" w:rsidR="006A73A5" w:rsidRPr="00F63A9A" w:rsidRDefault="006A73A5" w:rsidP="00F63A9A">
      <w:pPr>
        <w:pStyle w:val="Bullet"/>
      </w:pPr>
      <w:r w:rsidRPr="00F63A9A">
        <w:t xml:space="preserve">Rental Property: This figure less the proposed/existing monthly payment will be used to </w:t>
      </w:r>
      <w:r w:rsidRPr="00F63A9A">
        <w:lastRenderedPageBreak/>
        <w:t>determine net rental income/loss.</w:t>
      </w:r>
    </w:p>
    <w:p w14:paraId="6AC89B57" w14:textId="24508AD8" w:rsidR="006A73A5" w:rsidRPr="00EA12C0" w:rsidRDefault="006A73A5" w:rsidP="00D24008">
      <w:pPr>
        <w:pStyle w:val="Heading2"/>
      </w:pPr>
      <w:bookmarkStart w:id="910" w:name="_Toc207885768"/>
      <w:r w:rsidRPr="00EA12C0">
        <w:t xml:space="preserve">RENTAL INCOME NOT ON </w:t>
      </w:r>
      <w:r w:rsidR="00CA5679">
        <w:t>FEDERAL</w:t>
      </w:r>
      <w:r w:rsidR="00137B61">
        <w:t xml:space="preserve"> </w:t>
      </w:r>
      <w:r w:rsidRPr="00EA12C0">
        <w:t>TAX RETURN</w:t>
      </w:r>
      <w:r w:rsidR="00227B0C" w:rsidRPr="00EA12C0">
        <w:t>S</w:t>
      </w:r>
      <w:bookmarkEnd w:id="910"/>
    </w:p>
    <w:p w14:paraId="2CFC4F38" w14:textId="35B55B66" w:rsidR="006A73A5" w:rsidRPr="00EA12C0" w:rsidRDefault="006A73A5" w:rsidP="00F108B4">
      <w:pPr>
        <w:pStyle w:val="TableParagraph"/>
      </w:pPr>
      <w:r w:rsidRPr="00EA12C0">
        <w:t xml:space="preserve">In instances when </w:t>
      </w:r>
      <w:r w:rsidR="00137B61">
        <w:t xml:space="preserve">Federal Tax Returns </w:t>
      </w:r>
      <w:r w:rsidRPr="00EA12C0">
        <w:t>are not provided in the loan file, rental income should be documented in the following manner</w:t>
      </w:r>
      <w:r w:rsidR="002B688A">
        <w:t>:</w:t>
      </w:r>
    </w:p>
    <w:p w14:paraId="1FC60845" w14:textId="77777777" w:rsidR="006A73A5" w:rsidRPr="00EA12C0" w:rsidRDefault="006A73A5" w:rsidP="00F108B4">
      <w:pPr>
        <w:pStyle w:val="Bullet"/>
      </w:pPr>
      <w:r w:rsidRPr="00EA12C0">
        <w:t>Evidence of borrower’s ownership of the property</w:t>
      </w:r>
    </w:p>
    <w:p w14:paraId="0B37FF95" w14:textId="77777777" w:rsidR="006A73A5" w:rsidRPr="00EA12C0" w:rsidRDefault="006A73A5" w:rsidP="00F108B4">
      <w:pPr>
        <w:pStyle w:val="Bullet"/>
      </w:pPr>
      <w:r w:rsidRPr="00EA12C0">
        <w:t>For a refinance and/or to document rental income on other REOs:</w:t>
      </w:r>
    </w:p>
    <w:p w14:paraId="7E54B9A9" w14:textId="77777777" w:rsidR="006A73A5" w:rsidRPr="00EA12C0" w:rsidRDefault="006A73A5" w:rsidP="00E63364">
      <w:pPr>
        <w:pStyle w:val="Bullet"/>
        <w:numPr>
          <w:ilvl w:val="1"/>
          <w:numId w:val="66"/>
        </w:numPr>
      </w:pPr>
      <w:r w:rsidRPr="00EA12C0">
        <w:t>Lease agreement</w:t>
      </w:r>
    </w:p>
    <w:p w14:paraId="136393FD" w14:textId="74274A79" w:rsidR="006A73A5" w:rsidRPr="00EA12C0" w:rsidRDefault="006A73A5" w:rsidP="00E63364">
      <w:pPr>
        <w:pStyle w:val="Bullet"/>
        <w:numPr>
          <w:ilvl w:val="1"/>
          <w:numId w:val="66"/>
        </w:numPr>
      </w:pPr>
      <w:r w:rsidRPr="00EA12C0">
        <w:t>Two months  bank statements demonstrating receipt of rental income.</w:t>
      </w:r>
    </w:p>
    <w:p w14:paraId="6E3113AB" w14:textId="77777777" w:rsidR="006A73A5" w:rsidRPr="00EA12C0" w:rsidRDefault="006A73A5" w:rsidP="00E63364">
      <w:pPr>
        <w:pStyle w:val="Bullet"/>
        <w:numPr>
          <w:ilvl w:val="1"/>
          <w:numId w:val="66"/>
        </w:numPr>
      </w:pPr>
      <w:r w:rsidRPr="00EA12C0">
        <w:t>Evidence the rental amount is at market rate, which can be documented via a 1007 or through an online source.</w:t>
      </w:r>
    </w:p>
    <w:p w14:paraId="6BCC8140" w14:textId="77777777" w:rsidR="006A73A5" w:rsidRPr="00EA12C0" w:rsidRDefault="006A73A5" w:rsidP="00E63364">
      <w:pPr>
        <w:pStyle w:val="Bullet"/>
        <w:numPr>
          <w:ilvl w:val="1"/>
          <w:numId w:val="66"/>
        </w:numPr>
      </w:pPr>
      <w:r w:rsidRPr="00EA12C0">
        <w:t>75% of the rental amount on the lease is used for qualifying.</w:t>
      </w:r>
    </w:p>
    <w:p w14:paraId="1F877774" w14:textId="616F34DD" w:rsidR="006A73A5" w:rsidRPr="00EA12C0" w:rsidRDefault="00DB7926" w:rsidP="00E63364">
      <w:pPr>
        <w:pStyle w:val="Bullet"/>
        <w:numPr>
          <w:ilvl w:val="1"/>
          <w:numId w:val="66"/>
        </w:numPr>
        <w:rPr>
          <w:rFonts w:eastAsia="Calibri"/>
          <w:spacing w:val="6"/>
        </w:rPr>
      </w:pPr>
      <w:r>
        <w:rPr>
          <w:rFonts w:eastAsia="Calibri"/>
          <w:spacing w:val="6"/>
        </w:rPr>
        <w:t>Primary Residence</w:t>
      </w:r>
      <w:r w:rsidR="006A73A5" w:rsidRPr="00EA12C0">
        <w:rPr>
          <w:rFonts w:eastAsia="Calibri"/>
          <w:spacing w:val="6"/>
        </w:rPr>
        <w:t>: This figure would be used as net rental income/loss and the full PITIA will be counted as a debt.</w:t>
      </w:r>
    </w:p>
    <w:p w14:paraId="2AFE52B7" w14:textId="77777777" w:rsidR="006A73A5" w:rsidRPr="00EA12C0" w:rsidRDefault="006A73A5" w:rsidP="00E63364">
      <w:pPr>
        <w:pStyle w:val="Bullet"/>
        <w:numPr>
          <w:ilvl w:val="1"/>
          <w:numId w:val="66"/>
        </w:numPr>
        <w:rPr>
          <w:rFonts w:eastAsia="Calibri"/>
          <w:spacing w:val="6"/>
        </w:rPr>
      </w:pPr>
      <w:r w:rsidRPr="00EA12C0">
        <w:rPr>
          <w:rFonts w:eastAsia="Calibri"/>
          <w:spacing w:val="6"/>
        </w:rPr>
        <w:t>Rental Property: This figure less the proposed/existing monthly payment will be used to determine net rental income/loss.</w:t>
      </w:r>
    </w:p>
    <w:p w14:paraId="79B80B72" w14:textId="77777777" w:rsidR="006A73A5" w:rsidRPr="00EA12C0" w:rsidRDefault="006A73A5" w:rsidP="00F108B4">
      <w:pPr>
        <w:pStyle w:val="Bullet"/>
      </w:pPr>
      <w:r w:rsidRPr="00EA12C0">
        <w:t xml:space="preserve">Rental income from a new property being acquired through a purchase transaction: </w:t>
      </w:r>
    </w:p>
    <w:p w14:paraId="249C13DE" w14:textId="77777777" w:rsidR="006A73A5" w:rsidRPr="00EA12C0" w:rsidRDefault="006A73A5" w:rsidP="00E63364">
      <w:pPr>
        <w:pStyle w:val="Bullet"/>
        <w:numPr>
          <w:ilvl w:val="1"/>
          <w:numId w:val="66"/>
        </w:numPr>
      </w:pPr>
      <w:r w:rsidRPr="00EA12C0">
        <w:t>75% of the appraiser’s opinion of market rent on FNMA Form 1007 or Form 1025, as applicable</w:t>
      </w:r>
    </w:p>
    <w:p w14:paraId="12B30471" w14:textId="37BAD616" w:rsidR="006A73A5" w:rsidRPr="00EA12C0" w:rsidRDefault="00DB7926" w:rsidP="00E63364">
      <w:pPr>
        <w:pStyle w:val="Bullet"/>
        <w:numPr>
          <w:ilvl w:val="1"/>
          <w:numId w:val="66"/>
        </w:numPr>
      </w:pPr>
      <w:r>
        <w:t>Primary Residence</w:t>
      </w:r>
      <w:r w:rsidR="006A73A5" w:rsidRPr="00EA12C0">
        <w:t>: This figure would be used as net rental income/loss and the full PITIA will be counted as a debt.</w:t>
      </w:r>
    </w:p>
    <w:p w14:paraId="78BE1FE4" w14:textId="77777777" w:rsidR="006A73A5" w:rsidRPr="00EA12C0" w:rsidRDefault="006A73A5" w:rsidP="00E63364">
      <w:pPr>
        <w:pStyle w:val="Bullet"/>
        <w:numPr>
          <w:ilvl w:val="1"/>
          <w:numId w:val="66"/>
        </w:numPr>
      </w:pPr>
      <w:r w:rsidRPr="00EA12C0">
        <w:t>Rental Property: This figure less the proposed/existing monthly payment will be used to determine net rental income/loss.</w:t>
      </w:r>
    </w:p>
    <w:p w14:paraId="30DA5A8D" w14:textId="77777777" w:rsidR="006A73A5" w:rsidRPr="00EA12C0" w:rsidRDefault="006A73A5" w:rsidP="00F108B4">
      <w:pPr>
        <w:pStyle w:val="Bullet"/>
      </w:pPr>
      <w:r w:rsidRPr="00EA12C0">
        <w:t>Rental Income from a Departing Residence:</w:t>
      </w:r>
    </w:p>
    <w:p w14:paraId="43D09C47" w14:textId="77777777" w:rsidR="006A73A5" w:rsidRPr="00EA12C0" w:rsidRDefault="006A73A5" w:rsidP="00E63364">
      <w:pPr>
        <w:pStyle w:val="Bullet"/>
        <w:numPr>
          <w:ilvl w:val="1"/>
          <w:numId w:val="66"/>
        </w:numPr>
      </w:pPr>
      <w:r w:rsidRPr="00EA12C0">
        <w:t>75% of  the rental amount on the lease if used for qualifying.</w:t>
      </w:r>
    </w:p>
    <w:p w14:paraId="2E955506" w14:textId="7B383E3F" w:rsidR="001A0BA2" w:rsidRPr="001A0BA2" w:rsidRDefault="006A73A5" w:rsidP="00776359">
      <w:pPr>
        <w:pStyle w:val="Bullet"/>
        <w:numPr>
          <w:ilvl w:val="1"/>
          <w:numId w:val="66"/>
        </w:numPr>
      </w:pPr>
      <w:r w:rsidRPr="00EA12C0">
        <w:t>Evidence the rental amount is at market rate, which can be documented through an online source or a 1007.</w:t>
      </w:r>
    </w:p>
    <w:p w14:paraId="15C496EE" w14:textId="2260FA32" w:rsidR="006A73A5" w:rsidRPr="00EA12C0" w:rsidRDefault="00E97D77" w:rsidP="00D24008">
      <w:pPr>
        <w:pStyle w:val="Heading2"/>
      </w:pPr>
      <w:bookmarkStart w:id="911" w:name="_Toc207885769"/>
      <w:r>
        <w:t>SHORT TERM RENTAL (NON DSCR)</w:t>
      </w:r>
      <w:bookmarkEnd w:id="911"/>
    </w:p>
    <w:p w14:paraId="31DEEF7F" w14:textId="77777777" w:rsidR="006A73A5" w:rsidRPr="00EA12C0" w:rsidRDefault="006A73A5" w:rsidP="00F108B4">
      <w:pPr>
        <w:pStyle w:val="TableParagraph"/>
      </w:pPr>
      <w:r w:rsidRPr="00EA12C0">
        <w:t xml:space="preserve">Short Term Rental (STR) income received directly from a home-sharing service (such as Airbnb, VRBO, HomeAway) may be used for qualification when the following requirements are met on Full and Alt Doc loans </w:t>
      </w:r>
    </w:p>
    <w:p w14:paraId="5096961B" w14:textId="77777777" w:rsidR="006A73A5" w:rsidRPr="00EA12C0" w:rsidRDefault="006A73A5" w:rsidP="006A73A5">
      <w:pPr>
        <w:spacing w:before="0" w:after="0"/>
      </w:pPr>
    </w:p>
    <w:p w14:paraId="3C0961C6" w14:textId="77777777" w:rsidR="006A73A5" w:rsidRPr="00EA12C0" w:rsidRDefault="006A73A5" w:rsidP="006A73A5">
      <w:pPr>
        <w:pStyle w:val="Bullet"/>
      </w:pPr>
      <w:r w:rsidRPr="00EA12C0">
        <w:t xml:space="preserve">Short  Term Rentals are properties leased on either a nightly, weekly, monthly, or seasonal basis. </w:t>
      </w:r>
    </w:p>
    <w:p w14:paraId="4EF8CC36" w14:textId="77777777" w:rsidR="006A73A5" w:rsidRPr="00EA12C0" w:rsidRDefault="006A73A5" w:rsidP="006A73A5">
      <w:pPr>
        <w:pStyle w:val="Bullet"/>
      </w:pPr>
      <w:r w:rsidRPr="00EA12C0">
        <w:t xml:space="preserve">All STRs require evidence from third party vendor (such as Property Guard, Vrolio or equivalent), validating that the governing municipality where the subject STR is located allows properties to be rented as a STRs;  </w:t>
      </w:r>
      <w:r w:rsidRPr="00EA12C0">
        <w:rPr>
          <w:rFonts w:eastAsia="Calibri" w:cs="Calibri"/>
          <w:szCs w:val="20"/>
          <w14:ligatures w14:val="standardContextual"/>
        </w:rPr>
        <w:t xml:space="preserve">Rental Income Documentation Options: </w:t>
      </w:r>
    </w:p>
    <w:p w14:paraId="39BF00F2" w14:textId="77777777" w:rsidR="006A73A5" w:rsidRPr="00EA12C0" w:rsidRDefault="006A73A5" w:rsidP="00E63364">
      <w:pPr>
        <w:pStyle w:val="Bullet"/>
        <w:numPr>
          <w:ilvl w:val="1"/>
          <w:numId w:val="66"/>
        </w:numPr>
      </w:pPr>
      <w:r w:rsidRPr="0017594D">
        <w:rPr>
          <w:u w:val="single"/>
        </w:rPr>
        <w:t>Option 1:</w:t>
      </w:r>
      <w:r w:rsidRPr="00EA12C0">
        <w:t xml:space="preserve"> Lesser of 1007/1025 completed using either long-term or short-term market rents. </w:t>
      </w:r>
    </w:p>
    <w:p w14:paraId="6F9408C5" w14:textId="77777777" w:rsidR="006A73A5" w:rsidRPr="00EA12C0" w:rsidRDefault="006A73A5" w:rsidP="00E63364">
      <w:pPr>
        <w:pStyle w:val="Bullet"/>
        <w:numPr>
          <w:ilvl w:val="2"/>
          <w:numId w:val="66"/>
        </w:numPr>
      </w:pPr>
      <w:r w:rsidRPr="00EA12C0">
        <w:t xml:space="preserve">When the 1007/1025 is prepared with the use of short-term rentals, the appraiser is required to address the seasonality of the subject property Short  Term Rental market in computing the market rent. If the appraiser fails to </w:t>
      </w:r>
      <w:r w:rsidRPr="00EA12C0">
        <w:lastRenderedPageBreak/>
        <w:t>appropriately address for seasonality, gross rents should be reduced by a 50% vacancy.</w:t>
      </w:r>
    </w:p>
    <w:p w14:paraId="1D216B00" w14:textId="77777777" w:rsidR="006A73A5" w:rsidRPr="00EA12C0" w:rsidRDefault="006A73A5" w:rsidP="00E63364">
      <w:pPr>
        <w:pStyle w:val="Bullet"/>
        <w:numPr>
          <w:ilvl w:val="2"/>
          <w:numId w:val="66"/>
        </w:numPr>
      </w:pPr>
      <w:r w:rsidRPr="00EA12C0">
        <w:t>On a refinance, a screen shot of the online listing must show the property is actively marketed as a short-term rental.</w:t>
      </w:r>
    </w:p>
    <w:p w14:paraId="2612952D" w14:textId="77777777" w:rsidR="006A73A5" w:rsidRPr="0017594D" w:rsidRDefault="006A73A5" w:rsidP="00E63364">
      <w:pPr>
        <w:pStyle w:val="Bullet"/>
        <w:numPr>
          <w:ilvl w:val="1"/>
          <w:numId w:val="66"/>
        </w:numPr>
      </w:pPr>
      <w:r w:rsidRPr="0017594D">
        <w:rPr>
          <w:rFonts w:ascii="Filson Pro" w:hAnsi="Filson Pro"/>
          <w:u w:val="single"/>
        </w:rPr>
        <w:t>Option 2:</w:t>
      </w:r>
      <w:r w:rsidRPr="0017594D">
        <w:rPr>
          <w:rFonts w:ascii="Atten New ExtraBold" w:hAnsi="Atten New ExtraBold"/>
        </w:rPr>
        <w:t xml:space="preserve"> </w:t>
      </w:r>
      <w:r w:rsidRPr="00E34A88">
        <w:t>12-month lookback period to determine avg rents or annual or monthly statements from AirBNB or similar service.</w:t>
      </w:r>
      <w:r w:rsidRPr="0017594D">
        <w:t xml:space="preserve"> </w:t>
      </w:r>
    </w:p>
    <w:p w14:paraId="1D7A84BB" w14:textId="064D57BC" w:rsidR="006A73A5" w:rsidRPr="00776359" w:rsidRDefault="006A73A5" w:rsidP="00776359">
      <w:pPr>
        <w:pStyle w:val="Bullet"/>
        <w:numPr>
          <w:ilvl w:val="1"/>
          <w:numId w:val="66"/>
        </w:numPr>
      </w:pPr>
      <w:r w:rsidRPr="0017594D">
        <w:rPr>
          <w:rFonts w:ascii="Filson Pro" w:hAnsi="Filson Pro"/>
          <w:u w:val="single"/>
        </w:rPr>
        <w:t>Option 3:</w:t>
      </w:r>
      <w:r w:rsidRPr="0017594D">
        <w:rPr>
          <w:rFonts w:ascii="Atten New ExtraBold" w:hAnsi="Atten New ExtraBold"/>
        </w:rPr>
        <w:t xml:space="preserve"> </w:t>
      </w:r>
      <w:r w:rsidR="00E34A88">
        <w:rPr>
          <w:rFonts w:ascii="Atten New ExtraBold" w:hAnsi="Atten New ExtraBold"/>
        </w:rPr>
        <w:t>Federal Income Tax Return</w:t>
      </w:r>
      <w:r w:rsidRPr="00EA12C0">
        <w:t xml:space="preserve"> along with a Schedule E.</w:t>
      </w:r>
    </w:p>
    <w:p w14:paraId="0042AF49" w14:textId="77777777" w:rsidR="006A73A5" w:rsidRPr="00EA12C0" w:rsidRDefault="006A73A5" w:rsidP="00D24008">
      <w:pPr>
        <w:pStyle w:val="Heading2"/>
      </w:pPr>
      <w:bookmarkStart w:id="912" w:name="_Toc207885770"/>
      <w:r w:rsidRPr="00EA12C0">
        <w:t>ANNUITY INCOME</w:t>
      </w:r>
      <w:bookmarkEnd w:id="912"/>
    </w:p>
    <w:p w14:paraId="194B4396" w14:textId="77777777" w:rsidR="006A73A5" w:rsidRPr="00EA12C0" w:rsidRDefault="006A73A5" w:rsidP="00F108B4">
      <w:pPr>
        <w:pStyle w:val="TableParagraph"/>
      </w:pPr>
      <w:r w:rsidRPr="00EA12C0">
        <w:t>Annuity income can be used for qualification when the following requirements are met:</w:t>
      </w:r>
    </w:p>
    <w:p w14:paraId="776C9095" w14:textId="77777777" w:rsidR="006A73A5" w:rsidRPr="003B2383" w:rsidRDefault="006A73A5" w:rsidP="00F108B4">
      <w:pPr>
        <w:pStyle w:val="Bullet"/>
      </w:pPr>
      <w:r w:rsidRPr="003B2383">
        <w:t>12-month history must be verified using 1099s, tax returns, and/or bank</w:t>
      </w:r>
      <w:r w:rsidRPr="00F108B4">
        <w:t xml:space="preserve"> </w:t>
      </w:r>
      <w:r w:rsidRPr="003B2383">
        <w:t>statements</w:t>
      </w:r>
    </w:p>
    <w:p w14:paraId="1AF38A17" w14:textId="77777777" w:rsidR="006A73A5" w:rsidRPr="003B2383" w:rsidRDefault="006A73A5" w:rsidP="00F108B4">
      <w:pPr>
        <w:pStyle w:val="Bullet"/>
      </w:pPr>
      <w:r w:rsidRPr="003B2383">
        <w:t>Letter from issuer of annuity to be obtained stating that it has been set up on periodic withdrawal, amount of withdrawal, duration, and</w:t>
      </w:r>
      <w:r w:rsidRPr="00F108B4">
        <w:t xml:space="preserve"> </w:t>
      </w:r>
      <w:r w:rsidRPr="003B2383">
        <w:t>balance.</w:t>
      </w:r>
    </w:p>
    <w:p w14:paraId="0C0557DF" w14:textId="77777777" w:rsidR="006A73A5" w:rsidRPr="003B2383" w:rsidRDefault="006A73A5" w:rsidP="00F108B4">
      <w:pPr>
        <w:pStyle w:val="Bullet"/>
      </w:pPr>
      <w:r w:rsidRPr="003B2383">
        <w:t>Account asset balance must support the continuance of the monthly payments for at least 3 years after the close of</w:t>
      </w:r>
      <w:r w:rsidRPr="00F108B4">
        <w:t xml:space="preserve"> </w:t>
      </w:r>
      <w:r w:rsidRPr="003B2383">
        <w:t>escrow.</w:t>
      </w:r>
    </w:p>
    <w:p w14:paraId="4408AC60" w14:textId="507A76C2" w:rsidR="006A73A5" w:rsidRPr="003B2383" w:rsidRDefault="006A73A5" w:rsidP="00F108B4">
      <w:pPr>
        <w:pStyle w:val="Bullet"/>
      </w:pPr>
      <w:r w:rsidRPr="003B2383">
        <w:t xml:space="preserve">Annuities less than 12 months old must be in a non-revocable trust with a minimum term of 40 months </w:t>
      </w:r>
      <w:r w:rsidR="003E5D19" w:rsidRPr="003B2383">
        <w:t>to</w:t>
      </w:r>
      <w:r w:rsidRPr="003B2383">
        <w:t xml:space="preserve"> use the income to qualify.</w:t>
      </w:r>
    </w:p>
    <w:p w14:paraId="1BC9B8B7" w14:textId="3FDF4F1F" w:rsidR="006A73A5" w:rsidRDefault="006A73A5" w:rsidP="003B2383">
      <w:pPr>
        <w:pStyle w:val="Bullet"/>
      </w:pPr>
      <w:r w:rsidRPr="003B2383">
        <w:t>For annuity distributions from a 401(k) or pension</w:t>
      </w:r>
      <w:r w:rsidR="002323B9">
        <w:t>.</w:t>
      </w:r>
      <w:r w:rsidRPr="003B2383">
        <w:t xml:space="preserve"> </w:t>
      </w:r>
      <w:r w:rsidR="002323B9">
        <w:t>S</w:t>
      </w:r>
      <w:r w:rsidRPr="003B2383">
        <w:t xml:space="preserve">ee </w:t>
      </w:r>
      <w:hyperlink w:anchor="_bookmark182" w:history="1">
        <w:r w:rsidRPr="002323B9">
          <w:rPr>
            <w:color w:val="7030A0"/>
          </w:rPr>
          <w:t>Pension/Retirement</w:t>
        </w:r>
        <w:r w:rsidRPr="003B2383">
          <w:t>.</w:t>
        </w:r>
      </w:hyperlink>
    </w:p>
    <w:p w14:paraId="24C01627" w14:textId="77777777" w:rsidR="006A73A5" w:rsidRPr="00EA12C0" w:rsidRDefault="006A73A5" w:rsidP="00D24008">
      <w:pPr>
        <w:pStyle w:val="Heading2"/>
      </w:pPr>
      <w:bookmarkStart w:id="913" w:name="_Toc207885771"/>
      <w:r w:rsidRPr="00EA12C0">
        <w:t>AUTOMOBILE ALLOWANCE</w:t>
      </w:r>
      <w:bookmarkEnd w:id="913"/>
    </w:p>
    <w:p w14:paraId="4556B381" w14:textId="11DD5D4C" w:rsidR="001A0BA2" w:rsidRPr="001A0BA2" w:rsidRDefault="006A73A5" w:rsidP="00776359">
      <w:pPr>
        <w:pStyle w:val="TableParagraph"/>
      </w:pPr>
      <w:r w:rsidRPr="00EA12C0">
        <w:t>For an automobile allowance to be considered as acceptable stable income, the borrower must have received payments for at least 2 years. The full amount of the allowance must be added to the borrower’s monthly</w:t>
      </w:r>
      <w:r w:rsidRPr="00EA12C0">
        <w:rPr>
          <w:spacing w:val="-4"/>
        </w:rPr>
        <w:t xml:space="preserve"> </w:t>
      </w:r>
      <w:r w:rsidRPr="00EA12C0">
        <w:t>income,</w:t>
      </w:r>
      <w:r w:rsidRPr="00EA12C0">
        <w:rPr>
          <w:spacing w:val="-3"/>
        </w:rPr>
        <w:t xml:space="preserve"> </w:t>
      </w:r>
      <w:r w:rsidRPr="00EA12C0">
        <w:t>and</w:t>
      </w:r>
      <w:r w:rsidRPr="00EA12C0">
        <w:rPr>
          <w:spacing w:val="-2"/>
        </w:rPr>
        <w:t xml:space="preserve"> </w:t>
      </w:r>
      <w:r w:rsidRPr="00EA12C0">
        <w:t>the</w:t>
      </w:r>
      <w:r w:rsidRPr="00EA12C0">
        <w:rPr>
          <w:spacing w:val="-5"/>
        </w:rPr>
        <w:t xml:space="preserve"> </w:t>
      </w:r>
      <w:r w:rsidRPr="00EA12C0">
        <w:t>full</w:t>
      </w:r>
      <w:r w:rsidRPr="00EA12C0">
        <w:rPr>
          <w:spacing w:val="-3"/>
        </w:rPr>
        <w:t xml:space="preserve"> </w:t>
      </w:r>
      <w:r w:rsidRPr="00EA12C0">
        <w:t>amount</w:t>
      </w:r>
      <w:r w:rsidRPr="00EA12C0">
        <w:rPr>
          <w:spacing w:val="-4"/>
        </w:rPr>
        <w:t xml:space="preserve"> </w:t>
      </w:r>
      <w:r w:rsidRPr="00EA12C0">
        <w:t>of</w:t>
      </w:r>
      <w:r w:rsidRPr="00EA12C0">
        <w:rPr>
          <w:spacing w:val="-5"/>
        </w:rPr>
        <w:t xml:space="preserve"> </w:t>
      </w:r>
      <w:r w:rsidRPr="00EA12C0">
        <w:t>the</w:t>
      </w:r>
      <w:r w:rsidRPr="00EA12C0">
        <w:rPr>
          <w:spacing w:val="-4"/>
        </w:rPr>
        <w:t xml:space="preserve"> </w:t>
      </w:r>
      <w:r w:rsidRPr="00EA12C0">
        <w:t>lease</w:t>
      </w:r>
      <w:r w:rsidRPr="00EA12C0">
        <w:rPr>
          <w:spacing w:val="-3"/>
        </w:rPr>
        <w:t xml:space="preserve"> </w:t>
      </w:r>
      <w:r w:rsidRPr="00EA12C0">
        <w:t>or</w:t>
      </w:r>
      <w:r w:rsidRPr="00EA12C0">
        <w:rPr>
          <w:spacing w:val="-4"/>
        </w:rPr>
        <w:t xml:space="preserve"> </w:t>
      </w:r>
      <w:r w:rsidRPr="00EA12C0">
        <w:t>financing</w:t>
      </w:r>
      <w:r w:rsidRPr="00EA12C0">
        <w:rPr>
          <w:spacing w:val="-3"/>
        </w:rPr>
        <w:t xml:space="preserve"> </w:t>
      </w:r>
      <w:r w:rsidRPr="00EA12C0">
        <w:t>expenditure</w:t>
      </w:r>
      <w:r w:rsidRPr="00EA12C0">
        <w:rPr>
          <w:spacing w:val="-3"/>
        </w:rPr>
        <w:t xml:space="preserve"> </w:t>
      </w:r>
      <w:r w:rsidRPr="00EA12C0">
        <w:t>to</w:t>
      </w:r>
      <w:r w:rsidRPr="00EA12C0">
        <w:rPr>
          <w:spacing w:val="-4"/>
        </w:rPr>
        <w:t xml:space="preserve"> </w:t>
      </w:r>
      <w:r w:rsidRPr="00EA12C0">
        <w:t>the</w:t>
      </w:r>
      <w:r w:rsidRPr="00EA12C0">
        <w:rPr>
          <w:spacing w:val="-5"/>
        </w:rPr>
        <w:t xml:space="preserve"> </w:t>
      </w:r>
      <w:r w:rsidRPr="00EA12C0">
        <w:t>borrower’s</w:t>
      </w:r>
      <w:r w:rsidRPr="00EA12C0">
        <w:rPr>
          <w:spacing w:val="-4"/>
        </w:rPr>
        <w:t xml:space="preserve"> </w:t>
      </w:r>
      <w:r w:rsidRPr="00EA12C0">
        <w:t>monthly</w:t>
      </w:r>
      <w:r w:rsidRPr="00EA12C0">
        <w:rPr>
          <w:spacing w:val="-3"/>
        </w:rPr>
        <w:t xml:space="preserve"> </w:t>
      </w:r>
      <w:r w:rsidRPr="00EA12C0">
        <w:t>debt obligations.</w:t>
      </w:r>
    </w:p>
    <w:p w14:paraId="13B5BD1A" w14:textId="77777777" w:rsidR="006A73A5" w:rsidRPr="00EA12C0" w:rsidRDefault="006A73A5" w:rsidP="00D24008">
      <w:pPr>
        <w:pStyle w:val="Heading2"/>
      </w:pPr>
      <w:bookmarkStart w:id="914" w:name="_Toc207885772"/>
      <w:r w:rsidRPr="00EA12C0">
        <w:t>BONUS AND OVERTIME</w:t>
      </w:r>
      <w:bookmarkEnd w:id="914"/>
    </w:p>
    <w:p w14:paraId="3E245A6C" w14:textId="75ED599E" w:rsidR="006A73A5" w:rsidRPr="00EA12C0" w:rsidRDefault="006A73A5" w:rsidP="006A73A5">
      <w:pPr>
        <w:pStyle w:val="Bullet"/>
      </w:pPr>
      <w:r w:rsidRPr="00EA12C0">
        <w:t>Bonus and overtime can be used to qualify if the borrower has received the income for the past 2 years and it is likely to continue. An average of bonus or overtime income should be used</w:t>
      </w:r>
      <w:r w:rsidR="00A941BA" w:rsidRPr="00EA12C0">
        <w:t>, provided the income is consistent and increasing</w:t>
      </w:r>
    </w:p>
    <w:p w14:paraId="13ADC21F" w14:textId="77777777" w:rsidR="006A73A5" w:rsidRPr="00EA12C0" w:rsidRDefault="006A73A5" w:rsidP="006A73A5">
      <w:pPr>
        <w:pStyle w:val="Bullet"/>
      </w:pPr>
      <w:r w:rsidRPr="00EA12C0">
        <w:t>A written Verification of Employment (FNMA Form 1005 or Electronic Verification of Employment) should be obtained to provide a breakdown of bonus or overtime earnings for the most recent 2 years.</w:t>
      </w:r>
    </w:p>
    <w:p w14:paraId="7C615783" w14:textId="3246A96A" w:rsidR="006A73A5" w:rsidRPr="00BE5A1B" w:rsidRDefault="006A73A5" w:rsidP="00BE5A1B">
      <w:pPr>
        <w:pStyle w:val="Bullet"/>
      </w:pPr>
      <w:r w:rsidRPr="00EA12C0">
        <w:t xml:space="preserve"> If the employment verification states the income is unlikely to continue, it may not be used in qualifying.</w:t>
      </w:r>
    </w:p>
    <w:p w14:paraId="3D672E08" w14:textId="77777777" w:rsidR="006A73A5" w:rsidRPr="00EA12C0" w:rsidRDefault="006A73A5" w:rsidP="00D24008">
      <w:pPr>
        <w:pStyle w:val="Heading2"/>
      </w:pPr>
      <w:bookmarkStart w:id="915" w:name="_Toc207885773"/>
      <w:r w:rsidRPr="00EA12C0">
        <w:t>CAPITAL GAINS</w:t>
      </w:r>
      <w:bookmarkEnd w:id="915"/>
    </w:p>
    <w:p w14:paraId="3A5DC30C" w14:textId="645FCF39" w:rsidR="006A73A5" w:rsidRPr="00236805" w:rsidRDefault="006A73A5" w:rsidP="00236805">
      <w:pPr>
        <w:pStyle w:val="Bullet"/>
      </w:pPr>
      <w:r w:rsidRPr="00236805">
        <w:t xml:space="preserve">When income from capital gains is used to qualify the borrower, </w:t>
      </w:r>
      <w:r w:rsidR="00137B61">
        <w:t xml:space="preserve">Federal Tax </w:t>
      </w:r>
      <w:r w:rsidR="00E34A88">
        <w:t>Returns</w:t>
      </w:r>
      <w:r w:rsidRPr="00236805">
        <w:t xml:space="preserve"> for the most recent 2 years are required to determine if the income is recurring and may be considered in qualifying. If a capital gain </w:t>
      </w:r>
      <w:r w:rsidR="00310601" w:rsidRPr="00236805">
        <w:t>is</w:t>
      </w:r>
      <w:r w:rsidRPr="00236805">
        <w:t xml:space="preserve"> a one-time occurrence, it should not be considered when calculating income available.</w:t>
      </w:r>
    </w:p>
    <w:p w14:paraId="22D41F67" w14:textId="77777777" w:rsidR="006A73A5" w:rsidRPr="00236805" w:rsidRDefault="006A73A5" w:rsidP="00236805">
      <w:pPr>
        <w:pStyle w:val="Bullet"/>
      </w:pPr>
      <w:r w:rsidRPr="00236805">
        <w:t xml:space="preserve">For the income to be considered stable and likely to continue, sufficient assets must be </w:t>
      </w:r>
      <w:r w:rsidRPr="00236805">
        <w:lastRenderedPageBreak/>
        <w:t>documented to show</w:t>
      </w:r>
      <w:r w:rsidRPr="00F108B4">
        <w:t xml:space="preserve"> </w:t>
      </w:r>
      <w:r w:rsidRPr="00236805">
        <w:t>the</w:t>
      </w:r>
      <w:r w:rsidRPr="00F108B4">
        <w:t xml:space="preserve"> </w:t>
      </w:r>
      <w:r w:rsidRPr="00236805">
        <w:t>borrower</w:t>
      </w:r>
      <w:r w:rsidRPr="00F108B4">
        <w:t xml:space="preserve"> </w:t>
      </w:r>
      <w:r w:rsidRPr="00236805">
        <w:t>will</w:t>
      </w:r>
      <w:r w:rsidRPr="00F108B4">
        <w:t xml:space="preserve"> </w:t>
      </w:r>
      <w:r w:rsidRPr="00236805">
        <w:t>continue</w:t>
      </w:r>
      <w:r w:rsidRPr="00F108B4">
        <w:t xml:space="preserve"> </w:t>
      </w:r>
      <w:r w:rsidRPr="00236805">
        <w:t>receiving</w:t>
      </w:r>
      <w:r w:rsidRPr="00F108B4">
        <w:t xml:space="preserve"> </w:t>
      </w:r>
      <w:r w:rsidRPr="00236805">
        <w:t>capital</w:t>
      </w:r>
      <w:r w:rsidRPr="00F108B4">
        <w:t xml:space="preserve"> </w:t>
      </w:r>
      <w:r w:rsidRPr="00236805">
        <w:t>gains</w:t>
      </w:r>
      <w:r w:rsidRPr="00F108B4">
        <w:t xml:space="preserve"> </w:t>
      </w:r>
      <w:r w:rsidRPr="00236805">
        <w:t>for</w:t>
      </w:r>
      <w:r w:rsidRPr="00F108B4">
        <w:t xml:space="preserve"> </w:t>
      </w:r>
      <w:r w:rsidRPr="00236805">
        <w:t>a</w:t>
      </w:r>
      <w:r w:rsidRPr="00F108B4">
        <w:t xml:space="preserve"> </w:t>
      </w:r>
      <w:r w:rsidRPr="00236805">
        <w:t>minimum</w:t>
      </w:r>
      <w:r w:rsidRPr="00F108B4">
        <w:t xml:space="preserve"> </w:t>
      </w:r>
      <w:r w:rsidRPr="00236805">
        <w:t>of</w:t>
      </w:r>
      <w:r w:rsidRPr="00F108B4">
        <w:t xml:space="preserve"> </w:t>
      </w:r>
      <w:r w:rsidRPr="00236805">
        <w:t>3</w:t>
      </w:r>
      <w:r w:rsidRPr="00F108B4">
        <w:t xml:space="preserve"> </w:t>
      </w:r>
      <w:r w:rsidRPr="00236805">
        <w:t>years</w:t>
      </w:r>
      <w:r w:rsidRPr="00F108B4">
        <w:t xml:space="preserve"> </w:t>
      </w:r>
      <w:r w:rsidRPr="00236805">
        <w:t>from</w:t>
      </w:r>
      <w:r w:rsidRPr="00F108B4">
        <w:t xml:space="preserve"> </w:t>
      </w:r>
      <w:r w:rsidRPr="00236805">
        <w:t>note</w:t>
      </w:r>
      <w:r w:rsidRPr="00F108B4">
        <w:t xml:space="preserve"> </w:t>
      </w:r>
      <w:r w:rsidRPr="00236805">
        <w:t>date.</w:t>
      </w:r>
      <w:r w:rsidRPr="00F108B4">
        <w:t xml:space="preserve"> </w:t>
      </w:r>
      <w:r w:rsidRPr="00236805">
        <w:t>If</w:t>
      </w:r>
      <w:r w:rsidRPr="00F108B4">
        <w:t xml:space="preserve"> </w:t>
      </w:r>
      <w:r w:rsidRPr="00236805">
        <w:t>the income is declining and/or there will be no asset base to generate the capital gains, it cannot be used for qualification purposes.</w:t>
      </w:r>
    </w:p>
    <w:p w14:paraId="3F988F74" w14:textId="264D2978" w:rsidR="006A73A5" w:rsidRPr="00EA12C0" w:rsidRDefault="006A73A5" w:rsidP="00BE5A1B">
      <w:pPr>
        <w:pStyle w:val="Bullet"/>
      </w:pPr>
      <w:r w:rsidRPr="00236805">
        <w:t>In addition, if assets that generated capital gains are being sold as part of the mortgage transaction, the income from capital gains must be reduced by a percentage equal to the percentage reduction in the value of the assets that generated the income.</w:t>
      </w:r>
    </w:p>
    <w:p w14:paraId="5AC43D84" w14:textId="77777777" w:rsidR="006A73A5" w:rsidRPr="00EA12C0" w:rsidRDefault="006A73A5" w:rsidP="00D24008">
      <w:pPr>
        <w:pStyle w:val="Heading2"/>
      </w:pPr>
      <w:bookmarkStart w:id="916" w:name="_Toc207885774"/>
      <w:r w:rsidRPr="00EA12C0">
        <w:t>CHILD SUPPORT, ALIMONY OR MAINTENANCE INCOME</w:t>
      </w:r>
      <w:bookmarkEnd w:id="916"/>
    </w:p>
    <w:p w14:paraId="3578CBC4" w14:textId="77777777" w:rsidR="006A73A5" w:rsidRPr="00EA12C0" w:rsidRDefault="006A73A5" w:rsidP="00F108B4">
      <w:pPr>
        <w:pStyle w:val="TableParagraph"/>
      </w:pPr>
      <w:r w:rsidRPr="00EA12C0">
        <w:t>For child support, alimony, or separate maintenance to be considered stable income, it must continue for at least 3 years from note date as specified by the court order. The following requirements apply:</w:t>
      </w:r>
    </w:p>
    <w:p w14:paraId="762DFDBC" w14:textId="77777777" w:rsidR="006A73A5" w:rsidRPr="00EA12C0" w:rsidRDefault="006A73A5" w:rsidP="00F108B4">
      <w:pPr>
        <w:pStyle w:val="Bullet"/>
      </w:pPr>
      <w:r w:rsidRPr="00EA12C0">
        <w:t>A copy of the divorce decree or legal separation agreement must be</w:t>
      </w:r>
      <w:r w:rsidRPr="00EA12C0">
        <w:rPr>
          <w:spacing w:val="-13"/>
        </w:rPr>
        <w:t xml:space="preserve"> </w:t>
      </w:r>
      <w:r w:rsidRPr="00EA12C0">
        <w:t>obtained.</w:t>
      </w:r>
    </w:p>
    <w:p w14:paraId="5D6C05D6" w14:textId="77777777" w:rsidR="006A73A5" w:rsidRPr="00EA12C0" w:rsidRDefault="006A73A5" w:rsidP="00F108B4">
      <w:pPr>
        <w:pStyle w:val="Bullet"/>
      </w:pPr>
      <w:r w:rsidRPr="00EA12C0">
        <w:t>Documentation must be received to evidence receipt of the most recent 6 months of payments through copies of deposit slips, canceled checks, and/or bank</w:t>
      </w:r>
      <w:r w:rsidRPr="00EA12C0">
        <w:rPr>
          <w:spacing w:val="-5"/>
        </w:rPr>
        <w:t xml:space="preserve"> </w:t>
      </w:r>
      <w:r w:rsidRPr="00EA12C0">
        <w:t>statements.</w:t>
      </w:r>
    </w:p>
    <w:p w14:paraId="1428DC5B" w14:textId="77777777" w:rsidR="006A73A5" w:rsidRPr="00EA12C0" w:rsidRDefault="006A73A5" w:rsidP="006A73A5">
      <w:pPr>
        <w:pStyle w:val="BodyText"/>
        <w:spacing w:before="0" w:after="0" w:line="240" w:lineRule="auto"/>
        <w:ind w:left="544" w:right="146"/>
        <w:jc w:val="both"/>
        <w:rPr>
          <w:rFonts w:ascii="Filson Pro Light" w:hAnsi="Filson Pro Light"/>
          <w:szCs w:val="20"/>
        </w:rPr>
      </w:pPr>
    </w:p>
    <w:p w14:paraId="7E9A3AF7" w14:textId="77777777" w:rsidR="006A73A5" w:rsidRPr="00EA12C0" w:rsidRDefault="006A73A5" w:rsidP="00050617">
      <w:pPr>
        <w:pStyle w:val="Bullet"/>
      </w:pPr>
      <w:r w:rsidRPr="00EA12C0">
        <w:t>Full and timely payments must have been received for 6 months or longer. Income received for less than 6 months</w:t>
      </w:r>
      <w:r w:rsidRPr="00EA12C0">
        <w:rPr>
          <w:spacing w:val="-9"/>
        </w:rPr>
        <w:t xml:space="preserve"> </w:t>
      </w:r>
      <w:r w:rsidRPr="00EA12C0">
        <w:t>is</w:t>
      </w:r>
      <w:r w:rsidRPr="00EA12C0">
        <w:rPr>
          <w:spacing w:val="-8"/>
        </w:rPr>
        <w:t xml:space="preserve"> </w:t>
      </w:r>
      <w:r w:rsidRPr="00EA12C0">
        <w:t>considered</w:t>
      </w:r>
      <w:r w:rsidRPr="00EA12C0">
        <w:rPr>
          <w:spacing w:val="-8"/>
        </w:rPr>
        <w:t xml:space="preserve"> </w:t>
      </w:r>
      <w:r w:rsidRPr="00EA12C0">
        <w:t>unstable</w:t>
      </w:r>
      <w:r w:rsidRPr="00EA12C0">
        <w:rPr>
          <w:spacing w:val="-8"/>
        </w:rPr>
        <w:t xml:space="preserve"> </w:t>
      </w:r>
      <w:r w:rsidRPr="00EA12C0">
        <w:t>and</w:t>
      </w:r>
      <w:r w:rsidRPr="00EA12C0">
        <w:rPr>
          <w:spacing w:val="-8"/>
        </w:rPr>
        <w:t xml:space="preserve"> </w:t>
      </w:r>
      <w:r w:rsidRPr="00EA12C0">
        <w:t>may</w:t>
      </w:r>
      <w:r w:rsidRPr="00EA12C0">
        <w:rPr>
          <w:spacing w:val="-8"/>
        </w:rPr>
        <w:t xml:space="preserve"> </w:t>
      </w:r>
      <w:r w:rsidRPr="00EA12C0">
        <w:t>not</w:t>
      </w:r>
      <w:r w:rsidRPr="00EA12C0">
        <w:rPr>
          <w:spacing w:val="-10"/>
        </w:rPr>
        <w:t xml:space="preserve"> </w:t>
      </w:r>
      <w:r w:rsidRPr="00EA12C0">
        <w:t>be</w:t>
      </w:r>
      <w:r w:rsidRPr="00EA12C0">
        <w:rPr>
          <w:spacing w:val="-8"/>
        </w:rPr>
        <w:t xml:space="preserve"> </w:t>
      </w:r>
      <w:r w:rsidRPr="00EA12C0">
        <w:t>used</w:t>
      </w:r>
      <w:r w:rsidRPr="00EA12C0">
        <w:rPr>
          <w:spacing w:val="-11"/>
        </w:rPr>
        <w:t xml:space="preserve"> </w:t>
      </w:r>
      <w:r w:rsidRPr="00EA12C0">
        <w:t>to</w:t>
      </w:r>
      <w:r w:rsidRPr="00EA12C0">
        <w:rPr>
          <w:spacing w:val="-9"/>
        </w:rPr>
        <w:t xml:space="preserve"> </w:t>
      </w:r>
      <w:r w:rsidRPr="00EA12C0">
        <w:t>qualify</w:t>
      </w:r>
      <w:r w:rsidRPr="00EA12C0">
        <w:rPr>
          <w:spacing w:val="-9"/>
        </w:rPr>
        <w:t xml:space="preserve"> </w:t>
      </w:r>
      <w:r w:rsidRPr="00EA12C0">
        <w:t>the</w:t>
      </w:r>
      <w:r w:rsidRPr="00EA12C0">
        <w:rPr>
          <w:spacing w:val="-8"/>
        </w:rPr>
        <w:t xml:space="preserve"> </w:t>
      </w:r>
      <w:r w:rsidRPr="00EA12C0">
        <w:t>borrower.</w:t>
      </w:r>
      <w:r w:rsidRPr="00EA12C0">
        <w:rPr>
          <w:spacing w:val="-9"/>
        </w:rPr>
        <w:t xml:space="preserve"> </w:t>
      </w:r>
      <w:r w:rsidRPr="00EA12C0">
        <w:t>Also,</w:t>
      </w:r>
      <w:r w:rsidRPr="00EA12C0">
        <w:rPr>
          <w:spacing w:val="-8"/>
        </w:rPr>
        <w:t xml:space="preserve"> </w:t>
      </w:r>
      <w:r w:rsidRPr="00EA12C0">
        <w:t>if</w:t>
      </w:r>
      <w:r w:rsidRPr="00EA12C0">
        <w:rPr>
          <w:spacing w:val="-8"/>
        </w:rPr>
        <w:t xml:space="preserve"> </w:t>
      </w:r>
      <w:r w:rsidRPr="00EA12C0">
        <w:t>full</w:t>
      </w:r>
      <w:r w:rsidRPr="00EA12C0">
        <w:rPr>
          <w:spacing w:val="-8"/>
        </w:rPr>
        <w:t xml:space="preserve"> </w:t>
      </w:r>
      <w:r w:rsidRPr="00EA12C0">
        <w:t>or</w:t>
      </w:r>
      <w:r w:rsidRPr="00EA12C0">
        <w:rPr>
          <w:spacing w:val="-9"/>
        </w:rPr>
        <w:t xml:space="preserve"> </w:t>
      </w:r>
      <w:r w:rsidRPr="00EA12C0">
        <w:t>partial</w:t>
      </w:r>
      <w:r w:rsidRPr="00EA12C0">
        <w:rPr>
          <w:spacing w:val="-8"/>
        </w:rPr>
        <w:t xml:space="preserve"> </w:t>
      </w:r>
      <w:r w:rsidRPr="00EA12C0">
        <w:t>payments are made on an inconsistent or sporadic basis, the income is not acceptable for qualifying the</w:t>
      </w:r>
      <w:r w:rsidRPr="00EA12C0">
        <w:rPr>
          <w:spacing w:val="-31"/>
        </w:rPr>
        <w:t xml:space="preserve"> </w:t>
      </w:r>
      <w:r w:rsidRPr="00EA12C0">
        <w:t>borrower.</w:t>
      </w:r>
    </w:p>
    <w:p w14:paraId="6F81288E" w14:textId="387C8161" w:rsidR="006A73A5" w:rsidRPr="00EA12C0" w:rsidRDefault="006A73A5" w:rsidP="00BE5A1B">
      <w:pPr>
        <w:pStyle w:val="Bullet"/>
      </w:pPr>
      <w:r w:rsidRPr="00EA12C0">
        <w:rPr>
          <w:u w:val="single"/>
        </w:rPr>
        <w:t>Note</w:t>
      </w:r>
      <w:r w:rsidRPr="00EA12C0">
        <w:t>:</w:t>
      </w:r>
      <w:r w:rsidRPr="00EA12C0">
        <w:rPr>
          <w:spacing w:val="-9"/>
        </w:rPr>
        <w:t xml:space="preserve"> </w:t>
      </w:r>
      <w:r w:rsidRPr="00EA12C0">
        <w:t>NQM Funding, LLC expects</w:t>
      </w:r>
      <w:r w:rsidRPr="00EA12C0">
        <w:rPr>
          <w:spacing w:val="-9"/>
        </w:rPr>
        <w:t xml:space="preserve"> </w:t>
      </w:r>
      <w:r w:rsidRPr="00EA12C0">
        <w:t>lenders</w:t>
      </w:r>
      <w:r w:rsidRPr="00EA12C0">
        <w:rPr>
          <w:spacing w:val="-7"/>
        </w:rPr>
        <w:t xml:space="preserve"> </w:t>
      </w:r>
      <w:r w:rsidRPr="00EA12C0">
        <w:t>originating</w:t>
      </w:r>
      <w:r w:rsidRPr="00EA12C0">
        <w:rPr>
          <w:spacing w:val="-9"/>
        </w:rPr>
        <w:t xml:space="preserve"> </w:t>
      </w:r>
      <w:r w:rsidRPr="00EA12C0">
        <w:t>loans</w:t>
      </w:r>
      <w:r w:rsidRPr="00EA12C0">
        <w:rPr>
          <w:spacing w:val="-8"/>
        </w:rPr>
        <w:t xml:space="preserve"> </w:t>
      </w:r>
      <w:r w:rsidRPr="00EA12C0">
        <w:t>for</w:t>
      </w:r>
      <w:r w:rsidRPr="00EA12C0">
        <w:rPr>
          <w:spacing w:val="-9"/>
        </w:rPr>
        <w:t xml:space="preserve"> </w:t>
      </w:r>
      <w:r w:rsidRPr="00EA12C0">
        <w:t>sale</w:t>
      </w:r>
      <w:r w:rsidRPr="00EA12C0">
        <w:rPr>
          <w:spacing w:val="-6"/>
        </w:rPr>
        <w:t xml:space="preserve"> </w:t>
      </w:r>
      <w:r w:rsidRPr="00EA12C0">
        <w:t>to</w:t>
      </w:r>
      <w:r w:rsidRPr="00EA12C0">
        <w:rPr>
          <w:spacing w:val="-8"/>
        </w:rPr>
        <w:t xml:space="preserve"> </w:t>
      </w:r>
      <w:r w:rsidRPr="00EA12C0">
        <w:t>NQM Funding, LLC to</w:t>
      </w:r>
      <w:r w:rsidRPr="00EA12C0">
        <w:rPr>
          <w:spacing w:val="-7"/>
        </w:rPr>
        <w:t xml:space="preserve"> </w:t>
      </w:r>
      <w:r w:rsidRPr="00EA12C0">
        <w:t>make</w:t>
      </w:r>
      <w:r w:rsidRPr="00EA12C0">
        <w:rPr>
          <w:spacing w:val="-6"/>
        </w:rPr>
        <w:t xml:space="preserve"> </w:t>
      </w:r>
      <w:r w:rsidRPr="00EA12C0">
        <w:t>appropriate</w:t>
      </w:r>
      <w:r w:rsidRPr="00EA12C0">
        <w:rPr>
          <w:spacing w:val="-9"/>
        </w:rPr>
        <w:t xml:space="preserve"> </w:t>
      </w:r>
      <w:r w:rsidRPr="00EA12C0">
        <w:t>disclosures, as required under the federal Equal Credit Opportunity Act, that child support, alimony, or maintenance income information need not be provided unless the borrower wants the lender to consider such income in underwriting the</w:t>
      </w:r>
      <w:r w:rsidRPr="00EA12C0">
        <w:rPr>
          <w:spacing w:val="-4"/>
        </w:rPr>
        <w:t xml:space="preserve"> </w:t>
      </w:r>
      <w:r w:rsidRPr="00EA12C0">
        <w:t>loan.</w:t>
      </w:r>
    </w:p>
    <w:p w14:paraId="48FDCBBE" w14:textId="77777777" w:rsidR="006A73A5" w:rsidRPr="00EA12C0" w:rsidRDefault="006A73A5" w:rsidP="00D24008">
      <w:pPr>
        <w:pStyle w:val="Heading2"/>
      </w:pPr>
      <w:bookmarkStart w:id="917" w:name="_Toc207885775"/>
      <w:r w:rsidRPr="00EA12C0">
        <w:t>COMMISSION INCOME</w:t>
      </w:r>
      <w:bookmarkEnd w:id="917"/>
    </w:p>
    <w:p w14:paraId="4B7E111D" w14:textId="77777777" w:rsidR="006A73A5" w:rsidRPr="00EA12C0" w:rsidRDefault="006A73A5" w:rsidP="00F108B4">
      <w:pPr>
        <w:pStyle w:val="TableParagraph"/>
      </w:pPr>
      <w:r w:rsidRPr="00EA12C0">
        <w:t>Commission earnings should be averaged over the most recent 2 years and require the following documentation:</w:t>
      </w:r>
    </w:p>
    <w:p w14:paraId="3E635E40" w14:textId="77777777" w:rsidR="006A73A5" w:rsidRPr="00050617" w:rsidRDefault="006A73A5" w:rsidP="00F108B4">
      <w:pPr>
        <w:pStyle w:val="Bullet"/>
      </w:pPr>
      <w:r w:rsidRPr="00050617">
        <w:t>Most recent year-to-date pay stub reflecting the commission earnings;</w:t>
      </w:r>
      <w:r w:rsidRPr="00F108B4">
        <w:t xml:space="preserve"> </w:t>
      </w:r>
      <w:r w:rsidRPr="00050617">
        <w:t>and</w:t>
      </w:r>
    </w:p>
    <w:p w14:paraId="0523997E" w14:textId="01DB1877" w:rsidR="006A73A5" w:rsidRPr="00050617" w:rsidRDefault="006A73A5" w:rsidP="00F108B4">
      <w:pPr>
        <w:pStyle w:val="Bullet"/>
      </w:pPr>
      <w:r w:rsidRPr="00050617">
        <w:t xml:space="preserve">W-2 forms covering the most recent </w:t>
      </w:r>
      <w:r w:rsidR="002439FA">
        <w:t>2 year</w:t>
      </w:r>
      <w:r w:rsidRPr="00050617">
        <w:t xml:space="preserve"> period or a complete written Verification of Employment.</w:t>
      </w:r>
    </w:p>
    <w:p w14:paraId="147B502C" w14:textId="77777777" w:rsidR="00050617" w:rsidRDefault="00050617" w:rsidP="00F108B4">
      <w:pPr>
        <w:pStyle w:val="Bullet"/>
        <w:numPr>
          <w:ilvl w:val="0"/>
          <w:numId w:val="0"/>
        </w:numPr>
        <w:ind w:left="360"/>
      </w:pPr>
    </w:p>
    <w:p w14:paraId="41C41AE4" w14:textId="1A5E3ABE" w:rsidR="006A73A5" w:rsidRPr="00EA12C0" w:rsidRDefault="006A73A5" w:rsidP="00F108B4">
      <w:pPr>
        <w:pStyle w:val="TableParagraph"/>
      </w:pPr>
      <w:r w:rsidRPr="00EA12C0">
        <w:t xml:space="preserve">A borrower on their current job for less than 2 years with a minimum </w:t>
      </w:r>
      <w:r w:rsidR="002439FA">
        <w:t>2 year</w:t>
      </w:r>
      <w:r w:rsidRPr="00EA12C0">
        <w:t xml:space="preserve"> history of receiving commission in the same line of work may also qualify to use commission earnings.</w:t>
      </w:r>
    </w:p>
    <w:p w14:paraId="1B486570" w14:textId="2E58C142" w:rsidR="006A73A5" w:rsidRPr="00EA12C0" w:rsidRDefault="006A73A5" w:rsidP="006A73A5">
      <w:pPr>
        <w:pStyle w:val="Bullet"/>
      </w:pPr>
      <w:r w:rsidRPr="00EA12C0">
        <w:t>If there are large fluctuations, the borrower must provide a signed, written explanation to support the increase</w:t>
      </w:r>
      <w:r w:rsidRPr="00EA12C0">
        <w:rPr>
          <w:spacing w:val="-17"/>
        </w:rPr>
        <w:t xml:space="preserve"> </w:t>
      </w:r>
      <w:r w:rsidRPr="00EA12C0">
        <w:t>or</w:t>
      </w:r>
      <w:r w:rsidRPr="00EA12C0">
        <w:rPr>
          <w:spacing w:val="-17"/>
        </w:rPr>
        <w:t xml:space="preserve"> </w:t>
      </w:r>
      <w:r w:rsidRPr="00EA12C0">
        <w:t>decrease</w:t>
      </w:r>
      <w:r w:rsidRPr="00EA12C0">
        <w:rPr>
          <w:spacing w:val="-17"/>
        </w:rPr>
        <w:t xml:space="preserve"> </w:t>
      </w:r>
      <w:r w:rsidRPr="00EA12C0">
        <w:t>in</w:t>
      </w:r>
      <w:r w:rsidRPr="00EA12C0">
        <w:rPr>
          <w:spacing w:val="-16"/>
        </w:rPr>
        <w:t xml:space="preserve"> </w:t>
      </w:r>
      <w:r w:rsidRPr="00EA12C0">
        <w:t>income.</w:t>
      </w:r>
      <w:r w:rsidRPr="00EA12C0">
        <w:rPr>
          <w:spacing w:val="-17"/>
        </w:rPr>
        <w:t xml:space="preserve"> </w:t>
      </w:r>
      <w:r w:rsidRPr="00EA12C0">
        <w:t>Additional</w:t>
      </w:r>
      <w:r w:rsidRPr="00EA12C0">
        <w:rPr>
          <w:spacing w:val="-16"/>
        </w:rPr>
        <w:t xml:space="preserve"> </w:t>
      </w:r>
      <w:r w:rsidRPr="00EA12C0">
        <w:t>supporting</w:t>
      </w:r>
      <w:r w:rsidRPr="00EA12C0">
        <w:rPr>
          <w:spacing w:val="-19"/>
        </w:rPr>
        <w:t xml:space="preserve"> </w:t>
      </w:r>
      <w:r w:rsidRPr="00EA12C0">
        <w:t>documentation</w:t>
      </w:r>
      <w:r w:rsidRPr="00EA12C0">
        <w:rPr>
          <w:spacing w:val="-19"/>
        </w:rPr>
        <w:t xml:space="preserve"> </w:t>
      </w:r>
      <w:r w:rsidRPr="00EA12C0">
        <w:t>is</w:t>
      </w:r>
      <w:r w:rsidRPr="00EA12C0">
        <w:rPr>
          <w:spacing w:val="-17"/>
        </w:rPr>
        <w:t xml:space="preserve"> </w:t>
      </w:r>
      <w:r w:rsidRPr="00EA12C0">
        <w:t>required</w:t>
      </w:r>
      <w:r w:rsidRPr="00EA12C0">
        <w:rPr>
          <w:spacing w:val="-18"/>
        </w:rPr>
        <w:t xml:space="preserve"> </w:t>
      </w:r>
      <w:r w:rsidRPr="00EA12C0">
        <w:t>to</w:t>
      </w:r>
      <w:r w:rsidRPr="00EA12C0">
        <w:rPr>
          <w:spacing w:val="-16"/>
        </w:rPr>
        <w:t xml:space="preserve"> </w:t>
      </w:r>
      <w:r w:rsidRPr="00EA12C0">
        <w:t>use</w:t>
      </w:r>
      <w:r w:rsidRPr="00EA12C0">
        <w:rPr>
          <w:spacing w:val="-16"/>
        </w:rPr>
        <w:t xml:space="preserve"> </w:t>
      </w:r>
      <w:r w:rsidRPr="00EA12C0">
        <w:t>commission</w:t>
      </w:r>
      <w:r w:rsidRPr="00EA12C0">
        <w:rPr>
          <w:spacing w:val="-17"/>
        </w:rPr>
        <w:t xml:space="preserve"> </w:t>
      </w:r>
      <w:r w:rsidRPr="00EA12C0">
        <w:t xml:space="preserve">income for qualification when documentation shows a </w:t>
      </w:r>
      <w:hyperlink w:anchor="_DECLINING_INCOME" w:history="1">
        <w:r w:rsidRPr="00EA12C0">
          <w:rPr>
            <w:color w:val="0000FF"/>
            <w:u w:val="single" w:color="0000FF"/>
          </w:rPr>
          <w:t>decline in earnings</w:t>
        </w:r>
        <w:r w:rsidRPr="00EA12C0">
          <w:rPr>
            <w:color w:val="0000FF"/>
          </w:rPr>
          <w:t xml:space="preserve"> </w:t>
        </w:r>
      </w:hyperlink>
      <w:r w:rsidRPr="00EA12C0">
        <w:t>from one year to the</w:t>
      </w:r>
      <w:r w:rsidRPr="00EA12C0">
        <w:rPr>
          <w:spacing w:val="-18"/>
        </w:rPr>
        <w:t xml:space="preserve"> </w:t>
      </w:r>
      <w:r w:rsidRPr="00EA12C0">
        <w:t>next.</w:t>
      </w:r>
    </w:p>
    <w:p w14:paraId="5D84AECE" w14:textId="77777777" w:rsidR="00FF1040" w:rsidRDefault="00FF1040" w:rsidP="00F108B4">
      <w:pPr>
        <w:pStyle w:val="Bullet"/>
        <w:numPr>
          <w:ilvl w:val="0"/>
          <w:numId w:val="0"/>
        </w:numPr>
        <w:ind w:left="360"/>
      </w:pPr>
    </w:p>
    <w:p w14:paraId="2F19D51B" w14:textId="1B7C49D2" w:rsidR="00050617" w:rsidRPr="00050617" w:rsidRDefault="006A73A5" w:rsidP="00BE5A1B">
      <w:pPr>
        <w:pStyle w:val="TableParagraph"/>
      </w:pPr>
      <w:r w:rsidRPr="00EA12C0">
        <w:t>With borrowers that receive a draw against the commission earnings, the draw income is not to be considered</w:t>
      </w:r>
      <w:r w:rsidRPr="00EA12C0">
        <w:rPr>
          <w:spacing w:val="-8"/>
        </w:rPr>
        <w:t xml:space="preserve"> </w:t>
      </w:r>
      <w:r w:rsidRPr="00EA12C0">
        <w:t>in</w:t>
      </w:r>
      <w:r w:rsidRPr="00EA12C0">
        <w:rPr>
          <w:spacing w:val="-7"/>
        </w:rPr>
        <w:t xml:space="preserve"> </w:t>
      </w:r>
      <w:r w:rsidRPr="00EA12C0">
        <w:t>addition</w:t>
      </w:r>
      <w:r w:rsidRPr="00EA12C0">
        <w:rPr>
          <w:spacing w:val="-8"/>
        </w:rPr>
        <w:t xml:space="preserve"> </w:t>
      </w:r>
      <w:r w:rsidRPr="00EA12C0">
        <w:t>to</w:t>
      </w:r>
      <w:r w:rsidRPr="00EA12C0">
        <w:rPr>
          <w:spacing w:val="-7"/>
        </w:rPr>
        <w:t xml:space="preserve"> </w:t>
      </w:r>
      <w:r w:rsidRPr="00EA12C0">
        <w:t>the</w:t>
      </w:r>
      <w:r w:rsidRPr="00EA12C0">
        <w:rPr>
          <w:spacing w:val="-9"/>
        </w:rPr>
        <w:t xml:space="preserve"> </w:t>
      </w:r>
      <w:r w:rsidRPr="00EA12C0">
        <w:t>commission</w:t>
      </w:r>
      <w:r w:rsidRPr="00EA12C0">
        <w:rPr>
          <w:spacing w:val="-7"/>
        </w:rPr>
        <w:t xml:space="preserve"> </w:t>
      </w:r>
      <w:r w:rsidRPr="00EA12C0">
        <w:t>income.</w:t>
      </w:r>
      <w:r w:rsidRPr="00EA12C0">
        <w:rPr>
          <w:spacing w:val="-8"/>
        </w:rPr>
        <w:t xml:space="preserve"> </w:t>
      </w:r>
      <w:r w:rsidRPr="00EA12C0">
        <w:t>Draws</w:t>
      </w:r>
      <w:r w:rsidRPr="00EA12C0">
        <w:rPr>
          <w:spacing w:val="-9"/>
        </w:rPr>
        <w:t xml:space="preserve"> </w:t>
      </w:r>
      <w:r w:rsidRPr="00EA12C0">
        <w:t>are</w:t>
      </w:r>
      <w:r w:rsidRPr="00EA12C0">
        <w:rPr>
          <w:spacing w:val="-8"/>
        </w:rPr>
        <w:t xml:space="preserve"> </w:t>
      </w:r>
      <w:r w:rsidRPr="00EA12C0">
        <w:t>only</w:t>
      </w:r>
      <w:r w:rsidRPr="00EA12C0">
        <w:rPr>
          <w:spacing w:val="-9"/>
        </w:rPr>
        <w:t xml:space="preserve"> </w:t>
      </w:r>
      <w:r w:rsidRPr="00EA12C0">
        <w:t>to</w:t>
      </w:r>
      <w:r w:rsidRPr="00EA12C0">
        <w:rPr>
          <w:spacing w:val="-7"/>
        </w:rPr>
        <w:t xml:space="preserve"> </w:t>
      </w:r>
      <w:r w:rsidRPr="00EA12C0">
        <w:t>be</w:t>
      </w:r>
      <w:r w:rsidRPr="00EA12C0">
        <w:rPr>
          <w:spacing w:val="-8"/>
        </w:rPr>
        <w:t xml:space="preserve"> </w:t>
      </w:r>
      <w:r w:rsidRPr="00EA12C0">
        <w:t>considered</w:t>
      </w:r>
      <w:r w:rsidRPr="00EA12C0">
        <w:rPr>
          <w:spacing w:val="-8"/>
        </w:rPr>
        <w:t xml:space="preserve"> </w:t>
      </w:r>
      <w:r w:rsidRPr="00EA12C0">
        <w:t>income</w:t>
      </w:r>
      <w:r w:rsidRPr="00EA12C0">
        <w:rPr>
          <w:spacing w:val="-8"/>
        </w:rPr>
        <w:t xml:space="preserve"> </w:t>
      </w:r>
      <w:r w:rsidRPr="00EA12C0">
        <w:t>paid</w:t>
      </w:r>
      <w:r w:rsidRPr="00EA12C0">
        <w:rPr>
          <w:spacing w:val="-8"/>
        </w:rPr>
        <w:t xml:space="preserve"> </w:t>
      </w:r>
      <w:r w:rsidRPr="00EA12C0">
        <w:t>in</w:t>
      </w:r>
      <w:r w:rsidRPr="00EA12C0">
        <w:rPr>
          <w:spacing w:val="-10"/>
        </w:rPr>
        <w:t xml:space="preserve"> </w:t>
      </w:r>
      <w:r w:rsidRPr="00EA12C0">
        <w:t>advance of receiving commissions, where the amount is then subtracted once the commissions are</w:t>
      </w:r>
      <w:r w:rsidRPr="00EA12C0">
        <w:rPr>
          <w:spacing w:val="-21"/>
        </w:rPr>
        <w:t xml:space="preserve"> </w:t>
      </w:r>
      <w:r w:rsidRPr="00EA12C0">
        <w:t>earned.</w:t>
      </w:r>
    </w:p>
    <w:p w14:paraId="0EA7D549" w14:textId="77777777" w:rsidR="006A73A5" w:rsidRPr="00EA12C0" w:rsidRDefault="006A73A5" w:rsidP="00D24008">
      <w:pPr>
        <w:pStyle w:val="Heading2"/>
      </w:pPr>
      <w:bookmarkStart w:id="918" w:name="_DECLINING_INCOME"/>
      <w:bookmarkStart w:id="919" w:name="_Toc207885776"/>
      <w:bookmarkEnd w:id="918"/>
      <w:r w:rsidRPr="00EA12C0">
        <w:lastRenderedPageBreak/>
        <w:t>DECLINING INCOME</w:t>
      </w:r>
      <w:bookmarkEnd w:id="919"/>
    </w:p>
    <w:p w14:paraId="57AE164D" w14:textId="77777777" w:rsidR="006A73A5" w:rsidRPr="00EA12C0" w:rsidRDefault="006A73A5" w:rsidP="00F108B4">
      <w:pPr>
        <w:pStyle w:val="TableParagraph"/>
      </w:pPr>
      <w:r w:rsidRPr="00EA12C0">
        <w:t>Declining</w:t>
      </w:r>
      <w:r w:rsidRPr="00EA12C0">
        <w:rPr>
          <w:spacing w:val="-7"/>
        </w:rPr>
        <w:t xml:space="preserve"> </w:t>
      </w:r>
      <w:r w:rsidRPr="00EA12C0">
        <w:t>income</w:t>
      </w:r>
      <w:r w:rsidRPr="00EA12C0">
        <w:rPr>
          <w:spacing w:val="-8"/>
        </w:rPr>
        <w:t xml:space="preserve"> </w:t>
      </w:r>
      <w:r w:rsidRPr="00EA12C0">
        <w:t>sources</w:t>
      </w:r>
      <w:r w:rsidRPr="00EA12C0">
        <w:rPr>
          <w:spacing w:val="-7"/>
        </w:rPr>
        <w:t xml:space="preserve"> </w:t>
      </w:r>
      <w:r w:rsidRPr="00EA12C0">
        <w:t>should</w:t>
      </w:r>
      <w:r w:rsidRPr="00EA12C0">
        <w:rPr>
          <w:spacing w:val="-7"/>
        </w:rPr>
        <w:t xml:space="preserve"> </w:t>
      </w:r>
      <w:r w:rsidRPr="00EA12C0">
        <w:t>be</w:t>
      </w:r>
      <w:r w:rsidRPr="00EA12C0">
        <w:rPr>
          <w:spacing w:val="-6"/>
        </w:rPr>
        <w:t xml:space="preserve"> </w:t>
      </w:r>
      <w:r w:rsidRPr="00EA12C0">
        <w:t>closely</w:t>
      </w:r>
      <w:r w:rsidRPr="00EA12C0">
        <w:rPr>
          <w:spacing w:val="-6"/>
        </w:rPr>
        <w:t xml:space="preserve"> </w:t>
      </w:r>
      <w:r w:rsidRPr="00EA12C0">
        <w:t>reviewed</w:t>
      </w:r>
      <w:r w:rsidRPr="00EA12C0">
        <w:rPr>
          <w:spacing w:val="-8"/>
        </w:rPr>
        <w:t xml:space="preserve"> </w:t>
      </w:r>
      <w:r w:rsidRPr="00EA12C0">
        <w:t>to</w:t>
      </w:r>
      <w:r w:rsidRPr="00EA12C0">
        <w:rPr>
          <w:spacing w:val="-4"/>
        </w:rPr>
        <w:t xml:space="preserve"> </w:t>
      </w:r>
      <w:r w:rsidRPr="00EA12C0">
        <w:t>determine</w:t>
      </w:r>
      <w:r w:rsidRPr="00EA12C0">
        <w:rPr>
          <w:spacing w:val="-9"/>
        </w:rPr>
        <w:t xml:space="preserve"> </w:t>
      </w:r>
      <w:r w:rsidRPr="00EA12C0">
        <w:t>if</w:t>
      </w:r>
      <w:r w:rsidRPr="00EA12C0">
        <w:rPr>
          <w:spacing w:val="-7"/>
        </w:rPr>
        <w:t xml:space="preserve"> </w:t>
      </w:r>
      <w:r w:rsidRPr="00EA12C0">
        <w:t>the</w:t>
      </w:r>
      <w:r w:rsidRPr="00EA12C0">
        <w:rPr>
          <w:spacing w:val="-9"/>
        </w:rPr>
        <w:t xml:space="preserve"> </w:t>
      </w:r>
      <w:r w:rsidRPr="00EA12C0">
        <w:t>income</w:t>
      </w:r>
      <w:r w:rsidRPr="00EA12C0">
        <w:rPr>
          <w:spacing w:val="-10"/>
        </w:rPr>
        <w:t xml:space="preserve"> </w:t>
      </w:r>
      <w:r w:rsidRPr="00EA12C0">
        <w:t>may</w:t>
      </w:r>
      <w:r w:rsidRPr="00EA12C0">
        <w:rPr>
          <w:spacing w:val="-7"/>
        </w:rPr>
        <w:t xml:space="preserve"> </w:t>
      </w:r>
      <w:r w:rsidRPr="00EA12C0">
        <w:t>be</w:t>
      </w:r>
      <w:r w:rsidRPr="00EA12C0">
        <w:rPr>
          <w:spacing w:val="-8"/>
        </w:rPr>
        <w:t xml:space="preserve"> </w:t>
      </w:r>
      <w:r w:rsidRPr="00EA12C0">
        <w:t>used</w:t>
      </w:r>
      <w:r w:rsidRPr="00EA12C0">
        <w:rPr>
          <w:spacing w:val="-6"/>
        </w:rPr>
        <w:t xml:space="preserve"> </w:t>
      </w:r>
      <w:r w:rsidRPr="00EA12C0">
        <w:t>for</w:t>
      </w:r>
      <w:r w:rsidRPr="00EA12C0">
        <w:rPr>
          <w:spacing w:val="-6"/>
        </w:rPr>
        <w:t xml:space="preserve"> </w:t>
      </w:r>
      <w:r w:rsidRPr="00EA12C0">
        <w:t>qualifying purposes. Income showing a consistent decline over the prior years should not be considered as stable or usable income for qualification</w:t>
      </w:r>
      <w:r w:rsidRPr="00EA12C0">
        <w:rPr>
          <w:spacing w:val="-4"/>
        </w:rPr>
        <w:t xml:space="preserve"> </w:t>
      </w:r>
      <w:r w:rsidRPr="00EA12C0">
        <w:t>purposes.</w:t>
      </w:r>
    </w:p>
    <w:p w14:paraId="4C9A7E6F" w14:textId="77777777" w:rsidR="006A73A5" w:rsidRPr="00EA12C0" w:rsidRDefault="006A73A5" w:rsidP="006A73A5">
      <w:pPr>
        <w:pStyle w:val="Bullet"/>
        <w:numPr>
          <w:ilvl w:val="0"/>
          <w:numId w:val="0"/>
        </w:numPr>
        <w:ind w:left="468"/>
      </w:pPr>
    </w:p>
    <w:p w14:paraId="0C83EB6C" w14:textId="56AC120A" w:rsidR="006A73A5" w:rsidRPr="00EA12C0" w:rsidRDefault="006A73A5" w:rsidP="006A73A5">
      <w:pPr>
        <w:pStyle w:val="Bullet"/>
      </w:pPr>
      <w:r w:rsidRPr="00FF1040">
        <w:t xml:space="preserve">A signed, written explanation for the decline should be obtained from the borrower and/or employer. In instances where there is sufficient information to support the use of the income, the most recent lower income over the prior </w:t>
      </w:r>
      <w:r w:rsidR="002439FA">
        <w:t>2 year</w:t>
      </w:r>
      <w:r w:rsidRPr="00FF1040">
        <w:t xml:space="preserve"> period must be used and may not be averaged.</w:t>
      </w:r>
    </w:p>
    <w:p w14:paraId="3BEB521F" w14:textId="77777777" w:rsidR="006A73A5" w:rsidRPr="00EA12C0" w:rsidRDefault="006A73A5" w:rsidP="00D24008">
      <w:pPr>
        <w:pStyle w:val="Heading2"/>
      </w:pPr>
      <w:bookmarkStart w:id="920" w:name="_Toc207885777"/>
      <w:r w:rsidRPr="00EA12C0">
        <w:t>DISABILITY INCOME</w:t>
      </w:r>
      <w:bookmarkEnd w:id="920"/>
    </w:p>
    <w:p w14:paraId="4DBA3877" w14:textId="77777777" w:rsidR="006A73A5" w:rsidRPr="00EA12C0" w:rsidRDefault="006A73A5" w:rsidP="0017594D">
      <w:pPr>
        <w:pStyle w:val="TableParagraph"/>
      </w:pPr>
      <w:r w:rsidRPr="00EA12C0">
        <w:t>Long-term and short-term disability income can be used for qualification. The following documentation should be obtained for both long-term and short-term disability:</w:t>
      </w:r>
    </w:p>
    <w:p w14:paraId="7C1518D3" w14:textId="77777777" w:rsidR="006A73A5" w:rsidRPr="00E34A88" w:rsidRDefault="006A73A5" w:rsidP="0017594D">
      <w:pPr>
        <w:pStyle w:val="Bullet"/>
      </w:pPr>
      <w:r w:rsidRPr="00E34A88">
        <w:t>Documentation from either the insurance company or employer providing the payment amount, conditions for termination of payment, and there is no evidence the income is not likely to continue.</w:t>
      </w:r>
    </w:p>
    <w:p w14:paraId="5066508F" w14:textId="77777777" w:rsidR="006A73A5" w:rsidRPr="00E34A88" w:rsidRDefault="006A73A5" w:rsidP="0017594D">
      <w:pPr>
        <w:pStyle w:val="Bullet"/>
      </w:pPr>
      <w:r w:rsidRPr="00E34A88">
        <w:t>A copy of the most recent check or bank statement is required if the award letter does not reflect the current payment being</w:t>
      </w:r>
      <w:r w:rsidRPr="0017594D">
        <w:t xml:space="preserve"> </w:t>
      </w:r>
      <w:r w:rsidRPr="00E34A88">
        <w:t>received.</w:t>
      </w:r>
    </w:p>
    <w:p w14:paraId="002D6C2C" w14:textId="77777777" w:rsidR="006A73A5" w:rsidRPr="00EA12C0" w:rsidRDefault="006A73A5" w:rsidP="0017594D">
      <w:pPr>
        <w:pStyle w:val="TableParagraph"/>
      </w:pPr>
      <w:r w:rsidRPr="00EA12C0">
        <w:t>Short-term disability also requires the following documentation:</w:t>
      </w:r>
    </w:p>
    <w:p w14:paraId="699B8EE0" w14:textId="77777777" w:rsidR="006A73A5" w:rsidRPr="00E34A88" w:rsidRDefault="006A73A5" w:rsidP="0017594D">
      <w:pPr>
        <w:pStyle w:val="Bullet"/>
      </w:pPr>
      <w:r w:rsidRPr="00E34A88">
        <w:t>Signed letter from borrower stating intent to return to work once the disability no longer</w:t>
      </w:r>
      <w:r w:rsidRPr="0017594D">
        <w:t xml:space="preserve"> </w:t>
      </w:r>
      <w:r w:rsidRPr="00E34A88">
        <w:t>exists.</w:t>
      </w:r>
    </w:p>
    <w:p w14:paraId="0FC51EBE" w14:textId="77777777" w:rsidR="006A73A5" w:rsidRPr="00E34A88" w:rsidRDefault="006A73A5" w:rsidP="0017594D">
      <w:pPr>
        <w:pStyle w:val="Bullet"/>
      </w:pPr>
      <w:r w:rsidRPr="00E34A88">
        <w:t>Verification from employer stating that the borrower will be allowed to return to work once the disability no longer exists.</w:t>
      </w:r>
    </w:p>
    <w:p w14:paraId="18390816" w14:textId="77777777" w:rsidR="006A73A5" w:rsidRPr="00E34A88" w:rsidRDefault="006A73A5" w:rsidP="0017594D">
      <w:pPr>
        <w:pStyle w:val="Bullet"/>
      </w:pPr>
      <w:r w:rsidRPr="00E34A88">
        <w:t xml:space="preserve"> The letter must identify the borrower’s position and rate of pay upon return. If the future employment income will be less than the disability income, the lower income amount must be used to qualify for the</w:t>
      </w:r>
      <w:r w:rsidRPr="0017594D">
        <w:t xml:space="preserve"> </w:t>
      </w:r>
      <w:r w:rsidRPr="00E34A88">
        <w:t>loan.</w:t>
      </w:r>
    </w:p>
    <w:p w14:paraId="25C04D4A" w14:textId="223CF4DB" w:rsidR="00E34A88" w:rsidRPr="00EA12C0" w:rsidRDefault="006A73A5" w:rsidP="0017594D">
      <w:pPr>
        <w:pStyle w:val="TableParagraph"/>
      </w:pPr>
      <w:r w:rsidRPr="00EA12C0">
        <w:t>In documenting disability income, lenders originating loans for sale to NQM Funding, LLC must not make inappropriate and/or unlawful inquiries regarding the nature or severity of the borrower's disability.</w:t>
      </w:r>
    </w:p>
    <w:p w14:paraId="6A911492" w14:textId="77777777" w:rsidR="006A73A5" w:rsidRPr="00EA12C0" w:rsidRDefault="006A73A5" w:rsidP="00D24008">
      <w:pPr>
        <w:pStyle w:val="Heading2"/>
      </w:pPr>
      <w:bookmarkStart w:id="921" w:name="_DIVIDEND/INTEREST_INCOME"/>
      <w:bookmarkStart w:id="922" w:name="_Toc207885778"/>
      <w:bookmarkEnd w:id="921"/>
      <w:r w:rsidRPr="00EA12C0">
        <w:t>DIVIDEND/INTEREST INCOME</w:t>
      </w:r>
      <w:bookmarkEnd w:id="922"/>
    </w:p>
    <w:p w14:paraId="5ACF0BEA" w14:textId="77777777" w:rsidR="006A73A5" w:rsidRPr="00EA12C0" w:rsidRDefault="006A73A5" w:rsidP="0017594D">
      <w:pPr>
        <w:pStyle w:val="TableParagraph"/>
      </w:pPr>
      <w:r w:rsidRPr="00EA12C0">
        <w:t>Dividend</w:t>
      </w:r>
      <w:r w:rsidRPr="00EA12C0">
        <w:rPr>
          <w:spacing w:val="-13"/>
        </w:rPr>
        <w:t xml:space="preserve"> </w:t>
      </w:r>
      <w:r w:rsidRPr="00EA12C0">
        <w:t>and</w:t>
      </w:r>
      <w:r w:rsidRPr="00EA12C0">
        <w:rPr>
          <w:spacing w:val="-15"/>
        </w:rPr>
        <w:t xml:space="preserve"> </w:t>
      </w:r>
      <w:r w:rsidRPr="00EA12C0">
        <w:t>interest</w:t>
      </w:r>
      <w:r w:rsidRPr="00EA12C0">
        <w:rPr>
          <w:spacing w:val="-15"/>
        </w:rPr>
        <w:t xml:space="preserve"> </w:t>
      </w:r>
      <w:r w:rsidRPr="00EA12C0">
        <w:t>income</w:t>
      </w:r>
      <w:r w:rsidRPr="00EA12C0">
        <w:rPr>
          <w:spacing w:val="-13"/>
        </w:rPr>
        <w:t xml:space="preserve"> </w:t>
      </w:r>
      <w:r w:rsidRPr="00EA12C0">
        <w:t>derived</w:t>
      </w:r>
      <w:r w:rsidRPr="00EA12C0">
        <w:rPr>
          <w:spacing w:val="-13"/>
        </w:rPr>
        <w:t xml:space="preserve"> </w:t>
      </w:r>
      <w:r w:rsidRPr="00EA12C0">
        <w:t>from</w:t>
      </w:r>
      <w:r w:rsidRPr="00EA12C0">
        <w:rPr>
          <w:spacing w:val="-13"/>
        </w:rPr>
        <w:t xml:space="preserve"> </w:t>
      </w:r>
      <w:r w:rsidRPr="00EA12C0">
        <w:t>investments</w:t>
      </w:r>
      <w:r w:rsidRPr="00EA12C0">
        <w:rPr>
          <w:spacing w:val="-14"/>
        </w:rPr>
        <w:t xml:space="preserve"> </w:t>
      </w:r>
      <w:r w:rsidRPr="00EA12C0">
        <w:t>can</w:t>
      </w:r>
      <w:r w:rsidRPr="00EA12C0">
        <w:rPr>
          <w:spacing w:val="-13"/>
        </w:rPr>
        <w:t xml:space="preserve"> </w:t>
      </w:r>
      <w:r w:rsidRPr="00EA12C0">
        <w:t>be</w:t>
      </w:r>
      <w:r w:rsidRPr="00EA12C0">
        <w:rPr>
          <w:spacing w:val="-16"/>
        </w:rPr>
        <w:t xml:space="preserve"> </w:t>
      </w:r>
      <w:r w:rsidRPr="00EA12C0">
        <w:t>used</w:t>
      </w:r>
      <w:r w:rsidRPr="00EA12C0">
        <w:rPr>
          <w:spacing w:val="-13"/>
        </w:rPr>
        <w:t xml:space="preserve"> </w:t>
      </w:r>
      <w:r w:rsidRPr="00EA12C0">
        <w:t>as</w:t>
      </w:r>
      <w:r w:rsidRPr="00EA12C0">
        <w:rPr>
          <w:spacing w:val="-13"/>
        </w:rPr>
        <w:t xml:space="preserve"> </w:t>
      </w:r>
      <w:r w:rsidRPr="00EA12C0">
        <w:t>qualifying</w:t>
      </w:r>
      <w:r w:rsidRPr="00EA12C0">
        <w:rPr>
          <w:spacing w:val="-14"/>
        </w:rPr>
        <w:t xml:space="preserve"> </w:t>
      </w:r>
      <w:r w:rsidRPr="00EA12C0">
        <w:t>income</w:t>
      </w:r>
      <w:r w:rsidRPr="00EA12C0">
        <w:rPr>
          <w:spacing w:val="-13"/>
        </w:rPr>
        <w:t xml:space="preserve"> </w:t>
      </w:r>
      <w:r w:rsidRPr="00EA12C0">
        <w:t>when</w:t>
      </w:r>
      <w:r w:rsidRPr="00EA12C0">
        <w:rPr>
          <w:spacing w:val="-13"/>
        </w:rPr>
        <w:t xml:space="preserve"> </w:t>
      </w:r>
      <w:r w:rsidRPr="00EA12C0">
        <w:t>the</w:t>
      </w:r>
      <w:r w:rsidRPr="00EA12C0">
        <w:rPr>
          <w:spacing w:val="-13"/>
        </w:rPr>
        <w:t xml:space="preserve"> </w:t>
      </w:r>
      <w:r w:rsidRPr="00EA12C0">
        <w:t>following requirements are</w:t>
      </w:r>
      <w:r w:rsidRPr="00EA12C0">
        <w:rPr>
          <w:spacing w:val="-3"/>
        </w:rPr>
        <w:t xml:space="preserve"> </w:t>
      </w:r>
      <w:r w:rsidRPr="00EA12C0">
        <w:t>met:</w:t>
      </w:r>
    </w:p>
    <w:p w14:paraId="5408F8E8" w14:textId="77777777" w:rsidR="006A73A5" w:rsidRPr="00E34A88" w:rsidRDefault="006A73A5" w:rsidP="0017594D">
      <w:pPr>
        <w:pStyle w:val="Bullet"/>
      </w:pPr>
      <w:r w:rsidRPr="00E34A88">
        <w:t>Document a two (2) year history of income, as verified by:</w:t>
      </w:r>
    </w:p>
    <w:p w14:paraId="7741C182" w14:textId="77777777" w:rsidR="006A73A5" w:rsidRPr="00E34A88" w:rsidRDefault="006A73A5" w:rsidP="00E34A88">
      <w:pPr>
        <w:pStyle w:val="Bullet"/>
        <w:numPr>
          <w:ilvl w:val="1"/>
          <w:numId w:val="66"/>
        </w:numPr>
      </w:pPr>
      <w:r w:rsidRPr="00E34A88">
        <w:t xml:space="preserve">Copies of the borrower’ signed federal income tax return; or </w:t>
      </w:r>
    </w:p>
    <w:p w14:paraId="30A98147" w14:textId="77777777" w:rsidR="006A73A5" w:rsidRPr="00E34A88" w:rsidRDefault="006A73A5" w:rsidP="00E34A88">
      <w:pPr>
        <w:pStyle w:val="Bullet"/>
        <w:numPr>
          <w:ilvl w:val="1"/>
          <w:numId w:val="66"/>
        </w:numPr>
      </w:pPr>
      <w:r w:rsidRPr="00E34A88">
        <w:t>Copies of the account statements</w:t>
      </w:r>
    </w:p>
    <w:p w14:paraId="71D14DBE" w14:textId="77777777" w:rsidR="006A73A5" w:rsidRPr="00EA12C0" w:rsidRDefault="006A73A5" w:rsidP="0017594D">
      <w:pPr>
        <w:pStyle w:val="TableParagraph"/>
      </w:pPr>
      <w:r w:rsidRPr="00EA12C0">
        <w:t>Sufficient</w:t>
      </w:r>
      <w:r w:rsidRPr="00EA12C0">
        <w:rPr>
          <w:spacing w:val="-9"/>
        </w:rPr>
        <w:t xml:space="preserve"> </w:t>
      </w:r>
      <w:r w:rsidRPr="00EA12C0">
        <w:t>assets</w:t>
      </w:r>
      <w:r w:rsidRPr="00EA12C0">
        <w:rPr>
          <w:spacing w:val="-7"/>
        </w:rPr>
        <w:t xml:space="preserve"> </w:t>
      </w:r>
      <w:r w:rsidRPr="00EA12C0">
        <w:t>should</w:t>
      </w:r>
      <w:r w:rsidRPr="00EA12C0">
        <w:rPr>
          <w:spacing w:val="-8"/>
        </w:rPr>
        <w:t xml:space="preserve"> </w:t>
      </w:r>
      <w:r w:rsidRPr="00EA12C0">
        <w:t>remain</w:t>
      </w:r>
      <w:r w:rsidRPr="00EA12C0">
        <w:rPr>
          <w:spacing w:val="-6"/>
        </w:rPr>
        <w:t xml:space="preserve"> </w:t>
      </w:r>
      <w:r w:rsidRPr="00EA12C0">
        <w:t>after</w:t>
      </w:r>
      <w:r w:rsidRPr="00EA12C0">
        <w:rPr>
          <w:spacing w:val="-9"/>
        </w:rPr>
        <w:t xml:space="preserve"> </w:t>
      </w:r>
      <w:r w:rsidRPr="00EA12C0">
        <w:t>closing</w:t>
      </w:r>
      <w:r w:rsidRPr="00EA12C0">
        <w:rPr>
          <w:spacing w:val="-10"/>
        </w:rPr>
        <w:t xml:space="preserve"> </w:t>
      </w:r>
      <w:r w:rsidRPr="00EA12C0">
        <w:t>to</w:t>
      </w:r>
      <w:r w:rsidRPr="00EA12C0">
        <w:rPr>
          <w:spacing w:val="-8"/>
        </w:rPr>
        <w:t xml:space="preserve"> </w:t>
      </w:r>
      <w:r w:rsidRPr="00EA12C0">
        <w:t>continue</w:t>
      </w:r>
      <w:r w:rsidRPr="00EA12C0">
        <w:rPr>
          <w:spacing w:val="-9"/>
        </w:rPr>
        <w:t xml:space="preserve"> </w:t>
      </w:r>
      <w:r w:rsidRPr="00EA12C0">
        <w:t>to</w:t>
      </w:r>
      <w:r w:rsidRPr="00EA12C0">
        <w:rPr>
          <w:spacing w:val="-8"/>
        </w:rPr>
        <w:t xml:space="preserve"> </w:t>
      </w:r>
      <w:r w:rsidRPr="00EA12C0">
        <w:t>generate</w:t>
      </w:r>
      <w:r w:rsidRPr="00EA12C0">
        <w:rPr>
          <w:spacing w:val="-9"/>
        </w:rPr>
        <w:t xml:space="preserve"> </w:t>
      </w:r>
      <w:r w:rsidRPr="00EA12C0">
        <w:t>an</w:t>
      </w:r>
      <w:r w:rsidRPr="00EA12C0">
        <w:rPr>
          <w:spacing w:val="-8"/>
        </w:rPr>
        <w:t xml:space="preserve"> </w:t>
      </w:r>
      <w:r w:rsidRPr="00EA12C0">
        <w:t>acceptable</w:t>
      </w:r>
      <w:r w:rsidRPr="00EA12C0">
        <w:rPr>
          <w:spacing w:val="-10"/>
        </w:rPr>
        <w:t xml:space="preserve"> </w:t>
      </w:r>
      <w:r w:rsidRPr="00EA12C0">
        <w:t>level</w:t>
      </w:r>
      <w:r w:rsidRPr="00EA12C0">
        <w:rPr>
          <w:spacing w:val="-9"/>
        </w:rPr>
        <w:t xml:space="preserve"> </w:t>
      </w:r>
      <w:r w:rsidRPr="00EA12C0">
        <w:t>of</w:t>
      </w:r>
      <w:r w:rsidRPr="00EA12C0">
        <w:rPr>
          <w:spacing w:val="-8"/>
        </w:rPr>
        <w:t xml:space="preserve"> </w:t>
      </w:r>
      <w:r w:rsidRPr="00EA12C0">
        <w:t>earnings.</w:t>
      </w:r>
      <w:r w:rsidRPr="00EA12C0">
        <w:rPr>
          <w:spacing w:val="-9"/>
        </w:rPr>
        <w:t xml:space="preserve"> </w:t>
      </w:r>
      <w:r w:rsidRPr="00EA12C0">
        <w:t>If</w:t>
      </w:r>
      <w:r w:rsidRPr="00EA12C0">
        <w:rPr>
          <w:spacing w:val="-8"/>
        </w:rPr>
        <w:t xml:space="preserve"> </w:t>
      </w:r>
      <w:r w:rsidRPr="00EA12C0">
        <w:t>assets that generated dividend/interest income are being sold as part of the mortgage transaction, the qualifying income must be reduced by a percentage equal to the percentage reduction in the value of the assets that generated the</w:t>
      </w:r>
      <w:r w:rsidRPr="00EA12C0">
        <w:rPr>
          <w:spacing w:val="-1"/>
        </w:rPr>
        <w:t xml:space="preserve"> </w:t>
      </w:r>
      <w:r w:rsidRPr="00EA12C0">
        <w:t>income.</w:t>
      </w:r>
    </w:p>
    <w:p w14:paraId="05A060C5" w14:textId="77777777" w:rsidR="006A73A5" w:rsidRPr="00EA12C0" w:rsidRDefault="006A73A5" w:rsidP="0017594D">
      <w:pPr>
        <w:pStyle w:val="TableParagraph"/>
      </w:pPr>
    </w:p>
    <w:p w14:paraId="32586DA2" w14:textId="2F78B9B2" w:rsidR="006A73A5" w:rsidRPr="00BE5A1B" w:rsidRDefault="006A73A5" w:rsidP="00BE5A1B">
      <w:pPr>
        <w:pStyle w:val="TableParagraph"/>
      </w:pPr>
      <w:r w:rsidRPr="00EA12C0">
        <w:t xml:space="preserve">Earnings should be averaged over the </w:t>
      </w:r>
      <w:r w:rsidR="003E5D19" w:rsidRPr="00EA12C0">
        <w:t>period</w:t>
      </w:r>
      <w:r w:rsidRPr="00EA12C0">
        <w:t xml:space="preserve"> verified when current earnings are consistent with historical dividend and interest earnings.</w:t>
      </w:r>
    </w:p>
    <w:p w14:paraId="05729B6C" w14:textId="77777777" w:rsidR="006A73A5" w:rsidRPr="00EA12C0" w:rsidRDefault="006A73A5" w:rsidP="00D24008">
      <w:pPr>
        <w:pStyle w:val="Heading2"/>
      </w:pPr>
      <w:bookmarkStart w:id="923" w:name="_Toc207885779"/>
      <w:r w:rsidRPr="00EA12C0">
        <w:lastRenderedPageBreak/>
        <w:t>EMPLOYMENT BY A RELATIVE</w:t>
      </w:r>
      <w:bookmarkEnd w:id="923"/>
    </w:p>
    <w:p w14:paraId="7FC706E7" w14:textId="6401EDD8" w:rsidR="00EC4159" w:rsidRDefault="00260730">
      <w:pPr>
        <w:pStyle w:val="TableParagraph"/>
      </w:pPr>
      <w:bookmarkStart w:id="924" w:name="_Hlk207729654"/>
      <w:r w:rsidRPr="0017594D">
        <w:rPr>
          <w:highlight w:val="yellow"/>
        </w:rPr>
        <w:t>All loans require Full Documentation.</w:t>
      </w:r>
      <w:bookmarkEnd w:id="924"/>
      <w:r>
        <w:t xml:space="preserve"> </w:t>
      </w:r>
    </w:p>
    <w:p w14:paraId="18C14139" w14:textId="0E62CFB5" w:rsidR="006A73A5" w:rsidRPr="00EA12C0" w:rsidRDefault="006A73A5" w:rsidP="0017594D">
      <w:pPr>
        <w:pStyle w:val="TableParagraph"/>
      </w:pPr>
      <w:r w:rsidRPr="00EA12C0">
        <w:t>Income for borrowers who are employed by a relative must be verified with one of the following:</w:t>
      </w:r>
    </w:p>
    <w:p w14:paraId="36F19224" w14:textId="3C529E77" w:rsidR="006A73A5" w:rsidRPr="00E34A88" w:rsidRDefault="006A73A5" w:rsidP="00D6056C">
      <w:pPr>
        <w:pStyle w:val="Bullet"/>
      </w:pPr>
      <w:r w:rsidRPr="00E34A88">
        <w:t xml:space="preserve">Federal </w:t>
      </w:r>
      <w:r w:rsidR="00137B61" w:rsidRPr="00E34A88">
        <w:t xml:space="preserve">Tax Returns </w:t>
      </w:r>
      <w:r w:rsidRPr="00E34A88">
        <w:t xml:space="preserve"> for the most recent 2</w:t>
      </w:r>
      <w:r w:rsidRPr="0017594D">
        <w:t xml:space="preserve"> </w:t>
      </w:r>
      <w:r w:rsidRPr="00E34A88">
        <w:t>year with transcripts</w:t>
      </w:r>
      <w:r w:rsidR="00D6056C">
        <w:t xml:space="preserve"> </w:t>
      </w:r>
      <w:r w:rsidRPr="00E34A88">
        <w:t>or</w:t>
      </w:r>
    </w:p>
    <w:p w14:paraId="6C803E20" w14:textId="77777777" w:rsidR="006A73A5" w:rsidRPr="00E34A88" w:rsidRDefault="006A73A5" w:rsidP="0017594D">
      <w:pPr>
        <w:pStyle w:val="Bullet"/>
      </w:pPr>
      <w:r w:rsidRPr="00E34A88">
        <w:t>W-2s for the most recent 2 years with transcripts;</w:t>
      </w:r>
      <w:r w:rsidRPr="0017594D">
        <w:t xml:space="preserve"> </w:t>
      </w:r>
      <w:r w:rsidRPr="00E34A88">
        <w:t>and</w:t>
      </w:r>
    </w:p>
    <w:p w14:paraId="0EDC43AB" w14:textId="77777777" w:rsidR="006A73A5" w:rsidRPr="00EA12C0" w:rsidRDefault="006A73A5" w:rsidP="0017594D">
      <w:pPr>
        <w:pStyle w:val="Bullet"/>
      </w:pPr>
      <w:r w:rsidRPr="00E34A88">
        <w:t>Pay stub(s) covering the most recent 30-day period</w:t>
      </w:r>
      <w:r w:rsidRPr="00EA12C0">
        <w:t>.</w:t>
      </w:r>
    </w:p>
    <w:p w14:paraId="0F5A1234" w14:textId="7402A376" w:rsidR="006A73A5" w:rsidRPr="00BE5A1B" w:rsidRDefault="006A73A5" w:rsidP="0017594D">
      <w:pPr>
        <w:pStyle w:val="TableParagraph"/>
      </w:pPr>
      <w:r w:rsidRPr="00EA12C0">
        <w:t xml:space="preserve">Income should be averaged over the </w:t>
      </w:r>
      <w:r w:rsidR="002439FA">
        <w:t>2 year</w:t>
      </w:r>
      <w:r w:rsidRPr="00EA12C0">
        <w:t xml:space="preserve"> period. Clarification of potential ownership by the borrowers of family-owned businesses may also be required. </w:t>
      </w:r>
    </w:p>
    <w:p w14:paraId="0D790885" w14:textId="77777777" w:rsidR="006A73A5" w:rsidRPr="00EA12C0" w:rsidRDefault="006A73A5" w:rsidP="00D24008">
      <w:pPr>
        <w:pStyle w:val="Heading2"/>
      </w:pPr>
      <w:bookmarkStart w:id="925" w:name="_Toc207885780"/>
      <w:r w:rsidRPr="00EA12C0">
        <w:t>FOREIGN INCOME</w:t>
      </w:r>
      <w:bookmarkEnd w:id="925"/>
    </w:p>
    <w:p w14:paraId="77488F8F" w14:textId="77777777" w:rsidR="006A73A5" w:rsidRPr="00EA12C0" w:rsidRDefault="006A73A5" w:rsidP="00F108B4">
      <w:pPr>
        <w:pStyle w:val="TableParagraph"/>
      </w:pPr>
      <w:r w:rsidRPr="00EA12C0">
        <w:t>Foreign income is income earned by a borrower who is employed by a foreign corporation or a foreign government and is paid in foreign currency. Borrowers may use foreign income to qualify if the following requirements are met:</w:t>
      </w:r>
    </w:p>
    <w:p w14:paraId="35B85876" w14:textId="71BED8D7" w:rsidR="006A73A5" w:rsidRPr="006A276D" w:rsidRDefault="006A73A5" w:rsidP="00F108B4">
      <w:pPr>
        <w:pStyle w:val="Bullet"/>
      </w:pPr>
      <w:r w:rsidRPr="006A276D">
        <w:t>Two years U.S. federal income tax returns reflecting the foreign</w:t>
      </w:r>
      <w:r w:rsidRPr="00F108B4">
        <w:t xml:space="preserve"> </w:t>
      </w:r>
      <w:r w:rsidRPr="006A276D">
        <w:t>income</w:t>
      </w:r>
      <w:r w:rsidR="008C66B2" w:rsidRPr="006A276D">
        <w:t xml:space="preserve"> </w:t>
      </w:r>
      <w:r w:rsidR="008C66B2" w:rsidRPr="00F108B4">
        <w:rPr>
          <w:highlight w:val="yellow"/>
        </w:rPr>
        <w:t>or</w:t>
      </w:r>
    </w:p>
    <w:p w14:paraId="7C2675EA" w14:textId="77777777" w:rsidR="006A73A5" w:rsidRPr="006A276D" w:rsidRDefault="006A73A5" w:rsidP="00F108B4">
      <w:pPr>
        <w:pStyle w:val="Bullet"/>
      </w:pPr>
      <w:r w:rsidRPr="006A276D">
        <w:t>Evidence of Income from the country of employment:</w:t>
      </w:r>
    </w:p>
    <w:p w14:paraId="0B6FE5F7" w14:textId="77777777" w:rsidR="006A276D" w:rsidRDefault="006A73A5" w:rsidP="00E63364">
      <w:pPr>
        <w:pStyle w:val="Bullet"/>
        <w:numPr>
          <w:ilvl w:val="1"/>
          <w:numId w:val="66"/>
        </w:numPr>
      </w:pPr>
      <w:r w:rsidRPr="006A276D">
        <w:t>Income must be translated to U.S.</w:t>
      </w:r>
      <w:r w:rsidRPr="00F108B4">
        <w:t xml:space="preserve"> </w:t>
      </w:r>
      <w:r w:rsidRPr="006A276D">
        <w:t>dollars.</w:t>
      </w:r>
      <w:r w:rsidR="006A276D">
        <w:t xml:space="preserve"> </w:t>
      </w:r>
    </w:p>
    <w:p w14:paraId="1478F789" w14:textId="30871F5B" w:rsidR="006A276D" w:rsidRPr="006A276D" w:rsidRDefault="00751B5C" w:rsidP="00E63364">
      <w:pPr>
        <w:pStyle w:val="Bullet"/>
        <w:numPr>
          <w:ilvl w:val="1"/>
          <w:numId w:val="66"/>
        </w:numPr>
      </w:pPr>
      <w:r w:rsidRPr="000279EE">
        <w:t>An unaffiliated certified translator must translate all documents.</w:t>
      </w:r>
      <w:r w:rsidR="006A276D">
        <w:t xml:space="preserve"> </w:t>
      </w:r>
    </w:p>
    <w:p w14:paraId="4584ABE2" w14:textId="0DD7D06E" w:rsidR="006A73A5" w:rsidRPr="00EA12C0" w:rsidRDefault="006A73A5" w:rsidP="006A73A5">
      <w:pPr>
        <w:pStyle w:val="Bullet"/>
      </w:pPr>
      <w:r w:rsidRPr="00EA12C0">
        <w:t xml:space="preserve">Standard income stability and continuance requirements </w:t>
      </w:r>
      <w:r w:rsidR="006A276D" w:rsidRPr="00F108B4">
        <w:rPr>
          <w:highlight w:val="yellow"/>
        </w:rPr>
        <w:t>must be</w:t>
      </w:r>
      <w:r w:rsidR="006A276D" w:rsidRPr="00EA12C0">
        <w:rPr>
          <w:spacing w:val="-1"/>
        </w:rPr>
        <w:t xml:space="preserve"> </w:t>
      </w:r>
      <w:r w:rsidRPr="00EA12C0">
        <w:t>met.</w:t>
      </w:r>
    </w:p>
    <w:p w14:paraId="0DC2C9AF" w14:textId="77777777" w:rsidR="006A73A5" w:rsidRPr="00EA12C0" w:rsidRDefault="006A73A5" w:rsidP="006A73A5">
      <w:pPr>
        <w:pStyle w:val="Bullet"/>
      </w:pPr>
      <w:r w:rsidRPr="00EA12C0">
        <w:t>Standard documentation requirements apply based on the type of</w:t>
      </w:r>
      <w:r w:rsidRPr="00EA12C0">
        <w:rPr>
          <w:spacing w:val="-10"/>
        </w:rPr>
        <w:t xml:space="preserve"> </w:t>
      </w:r>
      <w:r w:rsidRPr="00EA12C0">
        <w:t>income.</w:t>
      </w:r>
    </w:p>
    <w:p w14:paraId="04BFE41E" w14:textId="77777777" w:rsidR="006A73A5" w:rsidRDefault="006A73A5" w:rsidP="006A73A5">
      <w:pPr>
        <w:pStyle w:val="Bullet"/>
      </w:pPr>
      <w:r w:rsidRPr="00EA12C0">
        <w:t>Income from sanctioned countries administered by OFAC is not</w:t>
      </w:r>
      <w:r w:rsidRPr="00EA12C0">
        <w:rPr>
          <w:spacing w:val="-4"/>
        </w:rPr>
        <w:t xml:space="preserve"> </w:t>
      </w:r>
      <w:r w:rsidRPr="00EA12C0">
        <w:t>allowed.</w:t>
      </w:r>
    </w:p>
    <w:p w14:paraId="59A9C1B1" w14:textId="77777777" w:rsidR="00BF3193" w:rsidRDefault="00BF3193" w:rsidP="00BF3193">
      <w:pPr>
        <w:pStyle w:val="TableParagraph"/>
      </w:pPr>
    </w:p>
    <w:p w14:paraId="509F0673" w14:textId="3FB4FE0C" w:rsidR="006A73A5" w:rsidRPr="00BE5A1B" w:rsidRDefault="00260730" w:rsidP="00BE5A1B">
      <w:pPr>
        <w:pStyle w:val="TableParagraph"/>
        <w:rPr>
          <w:highlight w:val="yellow"/>
        </w:rPr>
      </w:pPr>
      <w:bookmarkStart w:id="926" w:name="_Hlk207729824"/>
      <w:r>
        <w:rPr>
          <w:highlight w:val="yellow"/>
        </w:rPr>
        <w:t xml:space="preserve">When </w:t>
      </w:r>
      <w:r w:rsidRPr="00F108B4">
        <w:rPr>
          <w:highlight w:val="yellow"/>
        </w:rPr>
        <w:t xml:space="preserve"> </w:t>
      </w:r>
      <w:r w:rsidR="00BF3193" w:rsidRPr="00F108B4">
        <w:rPr>
          <w:highlight w:val="yellow"/>
        </w:rPr>
        <w:t>Foreign Income is used the loan must be priced as a Foreign National regardless of citizen status</w:t>
      </w:r>
      <w:r w:rsidR="00C25CAE" w:rsidRPr="005D0B4A">
        <w:rPr>
          <w:highlight w:val="yellow"/>
        </w:rPr>
        <w:t xml:space="preserve">. </w:t>
      </w:r>
      <w:r w:rsidR="00BF3193" w:rsidRPr="00F108B4">
        <w:rPr>
          <w:highlight w:val="yellow"/>
        </w:rPr>
        <w:t xml:space="preserve">If occupancy type is a </w:t>
      </w:r>
      <w:r w:rsidR="00112CCB">
        <w:rPr>
          <w:highlight w:val="yellow"/>
        </w:rPr>
        <w:t>Primary Residence</w:t>
      </w:r>
      <w:r w:rsidR="00BF3193" w:rsidRPr="00F108B4">
        <w:rPr>
          <w:highlight w:val="yellow"/>
        </w:rPr>
        <w:t xml:space="preserve">, the loan would be priced as a </w:t>
      </w:r>
      <w:r w:rsidR="00DB7926">
        <w:rPr>
          <w:highlight w:val="yellow"/>
        </w:rPr>
        <w:t>Second Home</w:t>
      </w:r>
      <w:r w:rsidR="00BF3193" w:rsidRPr="00F108B4">
        <w:rPr>
          <w:highlight w:val="yellow"/>
        </w:rPr>
        <w:t xml:space="preserve">. </w:t>
      </w:r>
    </w:p>
    <w:p w14:paraId="7FC7426A" w14:textId="77777777" w:rsidR="006A73A5" w:rsidRPr="00EA12C0" w:rsidRDefault="006A73A5" w:rsidP="00D24008">
      <w:pPr>
        <w:pStyle w:val="Heading2"/>
      </w:pPr>
      <w:bookmarkStart w:id="927" w:name="_Toc207885781"/>
      <w:bookmarkEnd w:id="926"/>
      <w:r w:rsidRPr="005D0B4A">
        <w:t>FOSTER CARE INCOME</w:t>
      </w:r>
      <w:bookmarkEnd w:id="927"/>
    </w:p>
    <w:p w14:paraId="1A4BD824" w14:textId="6C64F111" w:rsidR="006A73A5" w:rsidRPr="00EA12C0" w:rsidRDefault="006A73A5" w:rsidP="006A73A5">
      <w:pPr>
        <w:pStyle w:val="Bullet"/>
      </w:pPr>
      <w:r w:rsidRPr="00EA12C0">
        <w:t xml:space="preserve">Income derived from foster care payments may be considered if there is a </w:t>
      </w:r>
      <w:r w:rsidR="002439FA">
        <w:t>2 year</w:t>
      </w:r>
      <w:r w:rsidRPr="00EA12C0">
        <w:t xml:space="preserve"> history of receipt and there is no evidence the income is not expected to continue.</w:t>
      </w:r>
    </w:p>
    <w:p w14:paraId="6AAFABD3" w14:textId="3BB68148" w:rsidR="006A73A5" w:rsidRPr="00EA12C0" w:rsidRDefault="006A73A5" w:rsidP="006A73A5">
      <w:pPr>
        <w:pStyle w:val="Bullet"/>
      </w:pPr>
      <w:r w:rsidRPr="00EA12C0">
        <w:t>The</w:t>
      </w:r>
      <w:r w:rsidRPr="00EA12C0">
        <w:rPr>
          <w:spacing w:val="-9"/>
        </w:rPr>
        <w:t xml:space="preserve"> </w:t>
      </w:r>
      <w:r w:rsidRPr="00EA12C0">
        <w:t>income</w:t>
      </w:r>
      <w:r w:rsidRPr="00EA12C0">
        <w:rPr>
          <w:spacing w:val="-8"/>
        </w:rPr>
        <w:t xml:space="preserve"> </w:t>
      </w:r>
      <w:r w:rsidRPr="00EA12C0">
        <w:t>can</w:t>
      </w:r>
      <w:r w:rsidRPr="00EA12C0">
        <w:rPr>
          <w:spacing w:val="-11"/>
        </w:rPr>
        <w:t xml:space="preserve"> </w:t>
      </w:r>
      <w:r w:rsidRPr="00EA12C0">
        <w:t>be</w:t>
      </w:r>
      <w:r w:rsidRPr="00EA12C0">
        <w:rPr>
          <w:spacing w:val="-8"/>
        </w:rPr>
        <w:t xml:space="preserve"> </w:t>
      </w:r>
      <w:r w:rsidRPr="00EA12C0">
        <w:t>verified</w:t>
      </w:r>
      <w:r w:rsidRPr="00EA12C0">
        <w:rPr>
          <w:spacing w:val="-12"/>
        </w:rPr>
        <w:t xml:space="preserve"> </w:t>
      </w:r>
      <w:r w:rsidRPr="00EA12C0">
        <w:t>by</w:t>
      </w:r>
      <w:r w:rsidRPr="00EA12C0">
        <w:rPr>
          <w:spacing w:val="-9"/>
        </w:rPr>
        <w:t xml:space="preserve"> </w:t>
      </w:r>
      <w:r w:rsidRPr="00EA12C0">
        <w:t>letters</w:t>
      </w:r>
      <w:r w:rsidRPr="00EA12C0">
        <w:rPr>
          <w:spacing w:val="-8"/>
        </w:rPr>
        <w:t xml:space="preserve"> </w:t>
      </w:r>
      <w:r w:rsidRPr="00EA12C0">
        <w:t>from</w:t>
      </w:r>
      <w:r w:rsidRPr="00EA12C0">
        <w:rPr>
          <w:spacing w:val="-11"/>
        </w:rPr>
        <w:t xml:space="preserve"> </w:t>
      </w:r>
      <w:r w:rsidRPr="00EA12C0">
        <w:t>the</w:t>
      </w:r>
      <w:r w:rsidRPr="00EA12C0">
        <w:rPr>
          <w:spacing w:val="-10"/>
        </w:rPr>
        <w:t xml:space="preserve"> </w:t>
      </w:r>
      <w:r w:rsidRPr="00EA12C0">
        <w:t>organizations</w:t>
      </w:r>
      <w:r w:rsidRPr="00EA12C0">
        <w:rPr>
          <w:spacing w:val="-8"/>
        </w:rPr>
        <w:t xml:space="preserve"> </w:t>
      </w:r>
      <w:r w:rsidRPr="00EA12C0">
        <w:t>and</w:t>
      </w:r>
      <w:r w:rsidRPr="00EA12C0">
        <w:rPr>
          <w:spacing w:val="-11"/>
        </w:rPr>
        <w:t xml:space="preserve"> </w:t>
      </w:r>
      <w:r w:rsidRPr="00EA12C0">
        <w:t>copies</w:t>
      </w:r>
      <w:r w:rsidRPr="00EA12C0">
        <w:rPr>
          <w:spacing w:val="-11"/>
        </w:rPr>
        <w:t xml:space="preserve"> </w:t>
      </w:r>
      <w:r w:rsidRPr="00EA12C0">
        <w:t>of</w:t>
      </w:r>
      <w:r w:rsidRPr="00EA12C0">
        <w:rPr>
          <w:spacing w:val="-7"/>
        </w:rPr>
        <w:t xml:space="preserve"> </w:t>
      </w:r>
      <w:r w:rsidRPr="00EA12C0">
        <w:t>borrower’s</w:t>
      </w:r>
      <w:r w:rsidRPr="00EA12C0">
        <w:rPr>
          <w:spacing w:val="-9"/>
        </w:rPr>
        <w:t xml:space="preserve"> </w:t>
      </w:r>
      <w:r w:rsidRPr="00EA12C0">
        <w:t>deposit</w:t>
      </w:r>
      <w:r w:rsidRPr="00EA12C0">
        <w:rPr>
          <w:spacing w:val="-7"/>
        </w:rPr>
        <w:t xml:space="preserve"> </w:t>
      </w:r>
      <w:r w:rsidRPr="00EA12C0">
        <w:t>slips</w:t>
      </w:r>
      <w:r w:rsidRPr="00EA12C0">
        <w:rPr>
          <w:spacing w:val="-12"/>
        </w:rPr>
        <w:t xml:space="preserve"> </w:t>
      </w:r>
      <w:r w:rsidRPr="00EA12C0">
        <w:t>or</w:t>
      </w:r>
      <w:r w:rsidRPr="00EA12C0">
        <w:rPr>
          <w:spacing w:val="-8"/>
        </w:rPr>
        <w:t xml:space="preserve"> </w:t>
      </w:r>
      <w:r w:rsidRPr="00EA12C0">
        <w:t xml:space="preserve">bank statements showing regular deposit of the payments, or by </w:t>
      </w:r>
      <w:r w:rsidR="00E34A88" w:rsidRPr="00EA12C0">
        <w:t>providing Federal</w:t>
      </w:r>
      <w:r w:rsidR="00137B61">
        <w:t xml:space="preserve"> Tax Returns </w:t>
      </w:r>
      <w:r w:rsidRPr="00EA12C0">
        <w:t xml:space="preserve"> for the most</w:t>
      </w:r>
      <w:r w:rsidRPr="00EA12C0">
        <w:rPr>
          <w:spacing w:val="-16"/>
        </w:rPr>
        <w:t xml:space="preserve"> </w:t>
      </w:r>
      <w:r w:rsidRPr="00EA12C0">
        <w:t>recent</w:t>
      </w:r>
      <w:r w:rsidRPr="00EA12C0">
        <w:rPr>
          <w:spacing w:val="-15"/>
        </w:rPr>
        <w:t xml:space="preserve"> </w:t>
      </w:r>
      <w:r w:rsidRPr="00EA12C0">
        <w:t>2</w:t>
      </w:r>
      <w:r w:rsidRPr="00EA12C0">
        <w:rPr>
          <w:spacing w:val="-17"/>
        </w:rPr>
        <w:t xml:space="preserve"> </w:t>
      </w:r>
      <w:r w:rsidRPr="00EA12C0">
        <w:t>years.</w:t>
      </w:r>
      <w:r w:rsidRPr="00EA12C0">
        <w:rPr>
          <w:spacing w:val="-14"/>
        </w:rPr>
        <w:t xml:space="preserve"> </w:t>
      </w:r>
      <w:r w:rsidRPr="00EA12C0">
        <w:t>The</w:t>
      </w:r>
      <w:r w:rsidRPr="00EA12C0">
        <w:rPr>
          <w:spacing w:val="-16"/>
        </w:rPr>
        <w:t xml:space="preserve"> </w:t>
      </w:r>
      <w:r w:rsidRPr="00EA12C0">
        <w:t>documentation</w:t>
      </w:r>
      <w:r w:rsidRPr="00EA12C0">
        <w:rPr>
          <w:spacing w:val="-17"/>
        </w:rPr>
        <w:t xml:space="preserve"> </w:t>
      </w:r>
      <w:r w:rsidRPr="00EA12C0">
        <w:t>received</w:t>
      </w:r>
      <w:r w:rsidRPr="00EA12C0">
        <w:rPr>
          <w:spacing w:val="-15"/>
        </w:rPr>
        <w:t xml:space="preserve"> </w:t>
      </w:r>
      <w:r w:rsidRPr="00EA12C0">
        <w:t>must</w:t>
      </w:r>
      <w:r w:rsidRPr="00EA12C0">
        <w:rPr>
          <w:spacing w:val="-13"/>
        </w:rPr>
        <w:t xml:space="preserve"> </w:t>
      </w:r>
      <w:r w:rsidRPr="00EA12C0">
        <w:t>clearly</w:t>
      </w:r>
      <w:r w:rsidRPr="00EA12C0">
        <w:rPr>
          <w:spacing w:val="-14"/>
        </w:rPr>
        <w:t xml:space="preserve"> </w:t>
      </w:r>
      <w:r w:rsidRPr="00EA12C0">
        <w:t>show</w:t>
      </w:r>
      <w:r w:rsidRPr="00EA12C0">
        <w:rPr>
          <w:spacing w:val="-16"/>
        </w:rPr>
        <w:t xml:space="preserve"> </w:t>
      </w:r>
      <w:r w:rsidRPr="00EA12C0">
        <w:t>the</w:t>
      </w:r>
      <w:r w:rsidRPr="00EA12C0">
        <w:rPr>
          <w:spacing w:val="-17"/>
        </w:rPr>
        <w:t xml:space="preserve"> </w:t>
      </w:r>
      <w:r w:rsidRPr="00EA12C0">
        <w:t>number</w:t>
      </w:r>
      <w:r w:rsidRPr="00EA12C0">
        <w:rPr>
          <w:spacing w:val="-17"/>
        </w:rPr>
        <w:t xml:space="preserve"> </w:t>
      </w:r>
      <w:r w:rsidRPr="00EA12C0">
        <w:t>of</w:t>
      </w:r>
      <w:r w:rsidRPr="00EA12C0">
        <w:rPr>
          <w:spacing w:val="-13"/>
        </w:rPr>
        <w:t xml:space="preserve"> </w:t>
      </w:r>
      <w:r w:rsidRPr="00EA12C0">
        <w:t>foster</w:t>
      </w:r>
      <w:r w:rsidRPr="00EA12C0">
        <w:rPr>
          <w:spacing w:val="-18"/>
        </w:rPr>
        <w:t xml:space="preserve"> </w:t>
      </w:r>
      <w:r w:rsidRPr="00EA12C0">
        <w:t>children</w:t>
      </w:r>
      <w:r w:rsidRPr="00EA12C0">
        <w:rPr>
          <w:spacing w:val="-13"/>
        </w:rPr>
        <w:t xml:space="preserve"> </w:t>
      </w:r>
      <w:r w:rsidRPr="00EA12C0">
        <w:t>involved, their ages, and length of</w:t>
      </w:r>
      <w:r w:rsidRPr="00EA12C0">
        <w:rPr>
          <w:spacing w:val="-6"/>
        </w:rPr>
        <w:t xml:space="preserve"> </w:t>
      </w:r>
      <w:r w:rsidRPr="00EA12C0">
        <w:t>care.</w:t>
      </w:r>
    </w:p>
    <w:p w14:paraId="23767292" w14:textId="6C876DE0" w:rsidR="006A73A5" w:rsidRDefault="006A73A5" w:rsidP="00BE5A1B">
      <w:pPr>
        <w:pStyle w:val="Bullet"/>
      </w:pPr>
      <w:r w:rsidRPr="00EA12C0">
        <w:t xml:space="preserve">Income must be averaged over the </w:t>
      </w:r>
      <w:r w:rsidR="002439FA">
        <w:t>2 year</w:t>
      </w:r>
      <w:r w:rsidRPr="00EA12C0">
        <w:t xml:space="preserve"> period and may not be considered for children who will reach the age of 19 within 3 years.</w:t>
      </w:r>
    </w:p>
    <w:p w14:paraId="24346B54" w14:textId="77777777" w:rsidR="00A83936" w:rsidRPr="00A83936" w:rsidRDefault="00A83936" w:rsidP="00A83936">
      <w:pPr>
        <w:pStyle w:val="ListBullet"/>
        <w:numPr>
          <w:ilvl w:val="0"/>
          <w:numId w:val="0"/>
        </w:numPr>
      </w:pPr>
    </w:p>
    <w:p w14:paraId="12160842" w14:textId="77777777" w:rsidR="006A73A5" w:rsidRPr="00EA12C0" w:rsidRDefault="006A73A5" w:rsidP="00D24008">
      <w:pPr>
        <w:pStyle w:val="Heading2"/>
      </w:pPr>
      <w:bookmarkStart w:id="928" w:name="_Toc207885782"/>
      <w:r w:rsidRPr="00EA12C0">
        <w:t>HOURLY WAGES</w:t>
      </w:r>
      <w:bookmarkEnd w:id="928"/>
    </w:p>
    <w:p w14:paraId="3E3E9C4D" w14:textId="56F39345" w:rsidR="006A73A5" w:rsidRPr="00EA12C0" w:rsidRDefault="006A73A5" w:rsidP="00BE5A1B">
      <w:pPr>
        <w:pStyle w:val="TableParagraph"/>
      </w:pPr>
      <w:r w:rsidRPr="00EA12C0">
        <w:t>Borrowers paid on an hourly basis, or who may not work a regular 40-hour work week throughout the year, will generally have their income averaged over the minimum employment history required. If there is an indication of declining income, the current income is used instead of the average.</w:t>
      </w:r>
    </w:p>
    <w:p w14:paraId="02FF0E9E" w14:textId="66EC8705" w:rsidR="006A73A5" w:rsidRPr="00EA12C0" w:rsidRDefault="006A73A5" w:rsidP="00D24008">
      <w:pPr>
        <w:pStyle w:val="Heading2"/>
      </w:pPr>
      <w:bookmarkStart w:id="929" w:name="_Toc207885783"/>
      <w:r w:rsidRPr="00EA12C0">
        <w:lastRenderedPageBreak/>
        <w:t xml:space="preserve">LUMP-SUM </w:t>
      </w:r>
      <w:r w:rsidR="00894A1C">
        <w:t>DISTRIBUTIONS</w:t>
      </w:r>
      <w:bookmarkEnd w:id="929"/>
    </w:p>
    <w:p w14:paraId="078DBFEB" w14:textId="5219A7D6" w:rsidR="00E34A88" w:rsidRDefault="006A73A5" w:rsidP="00F108B4">
      <w:pPr>
        <w:pStyle w:val="TableParagraph"/>
      </w:pPr>
      <w:r w:rsidRPr="00EA12C0">
        <w:t>Proceeds</w:t>
      </w:r>
      <w:r w:rsidRPr="00EA12C0">
        <w:rPr>
          <w:spacing w:val="-7"/>
        </w:rPr>
        <w:t xml:space="preserve"> </w:t>
      </w:r>
      <w:r w:rsidRPr="00EA12C0">
        <w:t>from</w:t>
      </w:r>
      <w:r w:rsidRPr="00EA12C0">
        <w:rPr>
          <w:spacing w:val="-7"/>
        </w:rPr>
        <w:t xml:space="preserve"> </w:t>
      </w:r>
      <w:r w:rsidRPr="00EA12C0">
        <w:t>the</w:t>
      </w:r>
      <w:r w:rsidRPr="00EA12C0">
        <w:rPr>
          <w:spacing w:val="-8"/>
        </w:rPr>
        <w:t xml:space="preserve"> </w:t>
      </w:r>
      <w:r w:rsidRPr="00EA12C0">
        <w:t>sale</w:t>
      </w:r>
      <w:r w:rsidRPr="00EA12C0">
        <w:rPr>
          <w:spacing w:val="-9"/>
        </w:rPr>
        <w:t xml:space="preserve"> </w:t>
      </w:r>
      <w:r w:rsidRPr="00EA12C0">
        <w:t>of</w:t>
      </w:r>
      <w:r w:rsidRPr="00EA12C0">
        <w:rPr>
          <w:spacing w:val="-7"/>
        </w:rPr>
        <w:t xml:space="preserve"> </w:t>
      </w:r>
      <w:r w:rsidRPr="00EA12C0">
        <w:t>investments</w:t>
      </w:r>
      <w:r w:rsidRPr="00EA12C0">
        <w:rPr>
          <w:spacing w:val="-8"/>
        </w:rPr>
        <w:t xml:space="preserve"> </w:t>
      </w:r>
      <w:r w:rsidRPr="00EA12C0">
        <w:t>held</w:t>
      </w:r>
      <w:r w:rsidRPr="00EA12C0">
        <w:rPr>
          <w:spacing w:val="-8"/>
        </w:rPr>
        <w:t xml:space="preserve"> </w:t>
      </w:r>
      <w:r w:rsidRPr="00EA12C0">
        <w:t>in</w:t>
      </w:r>
      <w:r w:rsidRPr="00EA12C0">
        <w:rPr>
          <w:spacing w:val="-7"/>
        </w:rPr>
        <w:t xml:space="preserve"> </w:t>
      </w:r>
      <w:r w:rsidRPr="00EA12C0">
        <w:t>a</w:t>
      </w:r>
      <w:r w:rsidRPr="00EA12C0">
        <w:rPr>
          <w:spacing w:val="-8"/>
        </w:rPr>
        <w:t xml:space="preserve"> </w:t>
      </w:r>
      <w:r w:rsidRPr="00EA12C0">
        <w:t>401(k)</w:t>
      </w:r>
      <w:r w:rsidRPr="00EA12C0">
        <w:rPr>
          <w:spacing w:val="-8"/>
        </w:rPr>
        <w:t xml:space="preserve"> </w:t>
      </w:r>
      <w:r w:rsidRPr="00EA12C0">
        <w:t>or</w:t>
      </w:r>
      <w:r w:rsidRPr="00EA12C0">
        <w:rPr>
          <w:spacing w:val="-8"/>
        </w:rPr>
        <w:t xml:space="preserve"> </w:t>
      </w:r>
      <w:r w:rsidRPr="00EA12C0">
        <w:t>IRA</w:t>
      </w:r>
      <w:r w:rsidRPr="00EA12C0">
        <w:rPr>
          <w:spacing w:val="-6"/>
        </w:rPr>
        <w:t xml:space="preserve"> </w:t>
      </w:r>
      <w:r w:rsidRPr="00EA12C0">
        <w:t>account</w:t>
      </w:r>
      <w:r w:rsidRPr="00EA12C0">
        <w:rPr>
          <w:spacing w:val="-8"/>
        </w:rPr>
        <w:t xml:space="preserve"> </w:t>
      </w:r>
      <w:r w:rsidRPr="00EA12C0">
        <w:t>are</w:t>
      </w:r>
      <w:r w:rsidRPr="00EA12C0">
        <w:rPr>
          <w:spacing w:val="-8"/>
        </w:rPr>
        <w:t xml:space="preserve"> </w:t>
      </w:r>
      <w:r w:rsidRPr="00EA12C0">
        <w:t>not</w:t>
      </w:r>
      <w:r w:rsidRPr="00EA12C0">
        <w:rPr>
          <w:spacing w:val="-7"/>
        </w:rPr>
        <w:t xml:space="preserve"> </w:t>
      </w:r>
      <w:r w:rsidRPr="00EA12C0">
        <w:t>eligible</w:t>
      </w:r>
      <w:r w:rsidRPr="00EA12C0">
        <w:rPr>
          <w:spacing w:val="-6"/>
        </w:rPr>
        <w:t xml:space="preserve"> </w:t>
      </w:r>
      <w:r w:rsidRPr="00EA12C0">
        <w:t>as</w:t>
      </w:r>
      <w:r w:rsidRPr="00EA12C0">
        <w:rPr>
          <w:spacing w:val="-6"/>
        </w:rPr>
        <w:t xml:space="preserve"> </w:t>
      </w:r>
      <w:r w:rsidRPr="00EA12C0">
        <w:t>an</w:t>
      </w:r>
      <w:r w:rsidRPr="00EA12C0">
        <w:rPr>
          <w:spacing w:val="-7"/>
        </w:rPr>
        <w:t xml:space="preserve"> </w:t>
      </w:r>
      <w:r w:rsidRPr="00EA12C0">
        <w:t>income</w:t>
      </w:r>
      <w:r w:rsidRPr="00EA12C0">
        <w:rPr>
          <w:spacing w:val="-9"/>
        </w:rPr>
        <w:t xml:space="preserve"> </w:t>
      </w:r>
      <w:r w:rsidRPr="00EA12C0">
        <w:t xml:space="preserve">source. See </w:t>
      </w:r>
      <w:hyperlink w:anchor="_DIVIDEND/INTEREST_INCOME" w:history="1">
        <w:r w:rsidRPr="00EA12C0">
          <w:rPr>
            <w:color w:val="0000FF"/>
            <w:u w:val="single" w:color="0000FF"/>
          </w:rPr>
          <w:t>Dividend/Interest Income</w:t>
        </w:r>
        <w:r w:rsidRPr="00EA12C0">
          <w:rPr>
            <w:color w:val="0000FF"/>
          </w:rPr>
          <w:t xml:space="preserve"> </w:t>
        </w:r>
      </w:hyperlink>
      <w:r w:rsidRPr="00EA12C0">
        <w:t>for related allowable income</w:t>
      </w:r>
      <w:r w:rsidRPr="00EA12C0">
        <w:rPr>
          <w:spacing w:val="-5"/>
        </w:rPr>
        <w:t xml:space="preserve"> </w:t>
      </w:r>
      <w:r w:rsidRPr="00EA12C0">
        <w:t>sources.</w:t>
      </w:r>
    </w:p>
    <w:p w14:paraId="7C4DC6FA" w14:textId="77777777" w:rsidR="00D24008" w:rsidRPr="00EA12C0" w:rsidRDefault="00D24008" w:rsidP="00F108B4">
      <w:pPr>
        <w:pStyle w:val="TableParagraph"/>
      </w:pPr>
    </w:p>
    <w:p w14:paraId="768DE8EF" w14:textId="77777777" w:rsidR="006A73A5" w:rsidRPr="00EA12C0" w:rsidRDefault="006A73A5" w:rsidP="00D24008">
      <w:pPr>
        <w:pStyle w:val="Heading2"/>
      </w:pPr>
      <w:bookmarkStart w:id="930" w:name="_Toc207885784"/>
      <w:r w:rsidRPr="00EA12C0">
        <w:t>MINISTER/CLERGY INCOME</w:t>
      </w:r>
      <w:bookmarkEnd w:id="930"/>
    </w:p>
    <w:p w14:paraId="3D2E1E6C" w14:textId="77777777" w:rsidR="006A73A5" w:rsidRPr="00EA12C0" w:rsidRDefault="006A73A5" w:rsidP="006A73A5">
      <w:pPr>
        <w:pStyle w:val="Bullet"/>
      </w:pPr>
      <w:r w:rsidRPr="00EA12C0">
        <w:t>Ministers are individuals duly ordained, commissioned or licensed by a church or church denomination.</w:t>
      </w:r>
    </w:p>
    <w:p w14:paraId="2D51E9FB" w14:textId="77777777" w:rsidR="006A73A5" w:rsidRPr="00EA12C0" w:rsidRDefault="006A73A5" w:rsidP="006A73A5">
      <w:pPr>
        <w:pStyle w:val="Bullet"/>
      </w:pPr>
      <w:r w:rsidRPr="00EA12C0">
        <w:t xml:space="preserve"> Ministers and members of the clergy are considered self-employed unless exempted by IRS from self-employment taxes. If exempt, an exception from the IRS must be provided.</w:t>
      </w:r>
    </w:p>
    <w:p w14:paraId="3A8A065E" w14:textId="77777777" w:rsidR="006A73A5" w:rsidRPr="00EA12C0" w:rsidRDefault="006A73A5" w:rsidP="006A73A5">
      <w:pPr>
        <w:pStyle w:val="Bullet"/>
      </w:pPr>
      <w:r w:rsidRPr="00EA12C0">
        <w:t xml:space="preserve">Rental or housing allowance received can be considered income for qualifying the borrower. </w:t>
      </w:r>
    </w:p>
    <w:p w14:paraId="5C23293A" w14:textId="77777777" w:rsidR="006A73A5" w:rsidRPr="00EA12C0" w:rsidRDefault="006A73A5" w:rsidP="00E63364">
      <w:pPr>
        <w:pStyle w:val="Bullet"/>
        <w:numPr>
          <w:ilvl w:val="1"/>
          <w:numId w:val="66"/>
        </w:numPr>
      </w:pPr>
      <w:r w:rsidRPr="00EA12C0">
        <w:t>Written documentation,</w:t>
      </w:r>
      <w:r w:rsidRPr="00EA12C0">
        <w:rPr>
          <w:spacing w:val="-6"/>
        </w:rPr>
        <w:t xml:space="preserve"> </w:t>
      </w:r>
      <w:r w:rsidRPr="00EA12C0">
        <w:t>such</w:t>
      </w:r>
      <w:r w:rsidRPr="00EA12C0">
        <w:rPr>
          <w:spacing w:val="-7"/>
        </w:rPr>
        <w:t xml:space="preserve"> </w:t>
      </w:r>
      <w:r w:rsidRPr="00EA12C0">
        <w:t>as</w:t>
      </w:r>
      <w:r w:rsidRPr="00EA12C0">
        <w:rPr>
          <w:spacing w:val="-7"/>
        </w:rPr>
        <w:t xml:space="preserve"> </w:t>
      </w:r>
      <w:r w:rsidRPr="00EA12C0">
        <w:t>a</w:t>
      </w:r>
      <w:r w:rsidRPr="00EA12C0">
        <w:rPr>
          <w:spacing w:val="-11"/>
        </w:rPr>
        <w:t xml:space="preserve"> </w:t>
      </w:r>
      <w:r w:rsidRPr="00EA12C0">
        <w:t>WVOE</w:t>
      </w:r>
      <w:r w:rsidRPr="00EA12C0">
        <w:rPr>
          <w:spacing w:val="-8"/>
        </w:rPr>
        <w:t xml:space="preserve"> </w:t>
      </w:r>
      <w:r w:rsidRPr="00EA12C0">
        <w:t>provided</w:t>
      </w:r>
      <w:r w:rsidRPr="00EA12C0">
        <w:rPr>
          <w:spacing w:val="-7"/>
        </w:rPr>
        <w:t xml:space="preserve"> </w:t>
      </w:r>
      <w:r w:rsidRPr="00EA12C0">
        <w:t>by</w:t>
      </w:r>
      <w:r w:rsidRPr="00EA12C0">
        <w:rPr>
          <w:spacing w:val="-9"/>
        </w:rPr>
        <w:t xml:space="preserve"> </w:t>
      </w:r>
      <w:r w:rsidRPr="00EA12C0">
        <w:t>the</w:t>
      </w:r>
      <w:r w:rsidRPr="00EA12C0">
        <w:rPr>
          <w:spacing w:val="-8"/>
        </w:rPr>
        <w:t xml:space="preserve"> </w:t>
      </w:r>
      <w:r w:rsidRPr="00EA12C0">
        <w:t>church,</w:t>
      </w:r>
      <w:r w:rsidRPr="00EA12C0">
        <w:rPr>
          <w:spacing w:val="-6"/>
        </w:rPr>
        <w:t xml:space="preserve"> </w:t>
      </w:r>
      <w:r w:rsidRPr="00EA12C0">
        <w:t>must</w:t>
      </w:r>
      <w:r w:rsidRPr="00EA12C0">
        <w:rPr>
          <w:spacing w:val="-7"/>
        </w:rPr>
        <w:t xml:space="preserve"> </w:t>
      </w:r>
      <w:r w:rsidRPr="00EA12C0">
        <w:t>be</w:t>
      </w:r>
      <w:r w:rsidRPr="00EA12C0">
        <w:rPr>
          <w:spacing w:val="-9"/>
        </w:rPr>
        <w:t xml:space="preserve"> </w:t>
      </w:r>
      <w:r w:rsidRPr="00EA12C0">
        <w:t>obtained</w:t>
      </w:r>
      <w:r w:rsidRPr="00EA12C0">
        <w:rPr>
          <w:spacing w:val="-7"/>
        </w:rPr>
        <w:t xml:space="preserve"> </w:t>
      </w:r>
      <w:r w:rsidRPr="00EA12C0">
        <w:t>showing</w:t>
      </w:r>
      <w:r w:rsidRPr="00EA12C0">
        <w:rPr>
          <w:spacing w:val="-7"/>
        </w:rPr>
        <w:t xml:space="preserve"> </w:t>
      </w:r>
      <w:r w:rsidRPr="00EA12C0">
        <w:t>receipt</w:t>
      </w:r>
      <w:r w:rsidRPr="00EA12C0">
        <w:rPr>
          <w:spacing w:val="-7"/>
        </w:rPr>
        <w:t xml:space="preserve"> </w:t>
      </w:r>
      <w:r w:rsidRPr="00EA12C0">
        <w:t>of</w:t>
      </w:r>
      <w:r w:rsidRPr="00EA12C0">
        <w:rPr>
          <w:spacing w:val="-7"/>
        </w:rPr>
        <w:t xml:space="preserve"> </w:t>
      </w:r>
      <w:r w:rsidRPr="00EA12C0">
        <w:t>the</w:t>
      </w:r>
      <w:r w:rsidRPr="00EA12C0">
        <w:rPr>
          <w:spacing w:val="-6"/>
        </w:rPr>
        <w:t xml:space="preserve"> </w:t>
      </w:r>
      <w:r w:rsidRPr="00EA12C0">
        <w:t xml:space="preserve">income. </w:t>
      </w:r>
    </w:p>
    <w:p w14:paraId="4BF1712F" w14:textId="77777777" w:rsidR="006A73A5" w:rsidRPr="00EA12C0" w:rsidRDefault="006A73A5" w:rsidP="00E63364">
      <w:pPr>
        <w:pStyle w:val="Bullet"/>
        <w:numPr>
          <w:ilvl w:val="1"/>
          <w:numId w:val="66"/>
        </w:numPr>
      </w:pPr>
      <w:r w:rsidRPr="00EA12C0">
        <w:t xml:space="preserve">The borrower’s pay stub should also reflect receipt of the housing allowance. If the borrower is newly employed, obtain a copy of the church budget (in lieu of a check) showing funds have been allocated for housing allowance. </w:t>
      </w:r>
    </w:p>
    <w:p w14:paraId="088FED1F" w14:textId="77777777" w:rsidR="006A73A5" w:rsidRPr="00EA12C0" w:rsidRDefault="006A73A5" w:rsidP="00E63364">
      <w:pPr>
        <w:pStyle w:val="Bullet"/>
        <w:numPr>
          <w:ilvl w:val="1"/>
          <w:numId w:val="66"/>
        </w:numPr>
      </w:pPr>
      <w:r w:rsidRPr="00EA12C0">
        <w:t>Housing allowance for ministers is non-taxable income and can be grossed up for qualifying.</w:t>
      </w:r>
    </w:p>
    <w:p w14:paraId="148877F6" w14:textId="77777777" w:rsidR="006A73A5" w:rsidRPr="00EA12C0" w:rsidRDefault="006A73A5" w:rsidP="006A73A5">
      <w:pPr>
        <w:pStyle w:val="Bullet"/>
      </w:pPr>
      <w:r w:rsidRPr="00EA12C0">
        <w:t>The church may budget for educational, medical insurance, life insurance, retirement, etc. to be paid on behalf of borrower; however, these items will not be considered as qualifying income, unless exempted by the</w:t>
      </w:r>
      <w:r w:rsidRPr="00EA12C0">
        <w:rPr>
          <w:spacing w:val="-9"/>
        </w:rPr>
        <w:t xml:space="preserve"> </w:t>
      </w:r>
      <w:r w:rsidRPr="00EA12C0">
        <w:t>IRS</w:t>
      </w:r>
    </w:p>
    <w:p w14:paraId="7EC5B831" w14:textId="79EE8613" w:rsidR="006A73A5" w:rsidRPr="00EA12C0" w:rsidRDefault="006A73A5" w:rsidP="00BE5A1B">
      <w:pPr>
        <w:pStyle w:val="Bullet"/>
      </w:pPr>
      <w:r w:rsidRPr="00EA12C0">
        <w:t>.</w:t>
      </w:r>
      <w:r w:rsidRPr="00EA12C0">
        <w:rPr>
          <w:spacing w:val="-9"/>
        </w:rPr>
        <w:t xml:space="preserve"> </w:t>
      </w:r>
      <w:r w:rsidRPr="00EA12C0">
        <w:t>The</w:t>
      </w:r>
      <w:r w:rsidRPr="00EA12C0">
        <w:rPr>
          <w:spacing w:val="-9"/>
        </w:rPr>
        <w:t xml:space="preserve"> </w:t>
      </w:r>
      <w:r w:rsidRPr="00EA12C0">
        <w:t>housing</w:t>
      </w:r>
      <w:r w:rsidRPr="00EA12C0">
        <w:rPr>
          <w:spacing w:val="-9"/>
        </w:rPr>
        <w:t xml:space="preserve"> </w:t>
      </w:r>
      <w:r w:rsidRPr="00EA12C0">
        <w:t>allowance,</w:t>
      </w:r>
      <w:r w:rsidRPr="00EA12C0">
        <w:rPr>
          <w:spacing w:val="-6"/>
        </w:rPr>
        <w:t xml:space="preserve"> </w:t>
      </w:r>
      <w:r w:rsidRPr="00EA12C0">
        <w:t>although</w:t>
      </w:r>
      <w:r w:rsidRPr="00EA12C0">
        <w:rPr>
          <w:spacing w:val="-8"/>
        </w:rPr>
        <w:t xml:space="preserve"> </w:t>
      </w:r>
      <w:r w:rsidRPr="00EA12C0">
        <w:t>not</w:t>
      </w:r>
      <w:r w:rsidRPr="00EA12C0">
        <w:rPr>
          <w:spacing w:val="-5"/>
        </w:rPr>
        <w:t xml:space="preserve"> </w:t>
      </w:r>
      <w:r w:rsidRPr="00EA12C0">
        <w:t>subject</w:t>
      </w:r>
      <w:r w:rsidRPr="00EA12C0">
        <w:rPr>
          <w:spacing w:val="-8"/>
        </w:rPr>
        <w:t xml:space="preserve"> </w:t>
      </w:r>
      <w:r w:rsidRPr="00EA12C0">
        <w:t>to</w:t>
      </w:r>
      <w:r w:rsidRPr="00EA12C0">
        <w:rPr>
          <w:spacing w:val="-5"/>
        </w:rPr>
        <w:t xml:space="preserve"> </w:t>
      </w:r>
      <w:r w:rsidRPr="00EA12C0">
        <w:t>federal</w:t>
      </w:r>
      <w:r w:rsidRPr="00EA12C0">
        <w:rPr>
          <w:spacing w:val="-6"/>
        </w:rPr>
        <w:t xml:space="preserve"> </w:t>
      </w:r>
      <w:r w:rsidRPr="00EA12C0">
        <w:t>income</w:t>
      </w:r>
      <w:r w:rsidRPr="00EA12C0">
        <w:rPr>
          <w:spacing w:val="-9"/>
        </w:rPr>
        <w:t xml:space="preserve"> </w:t>
      </w:r>
      <w:r w:rsidRPr="00EA12C0">
        <w:t>taxes,</w:t>
      </w:r>
      <w:r w:rsidRPr="00EA12C0">
        <w:rPr>
          <w:spacing w:val="-6"/>
        </w:rPr>
        <w:t xml:space="preserve"> </w:t>
      </w:r>
      <w:r w:rsidRPr="00EA12C0">
        <w:t>is</w:t>
      </w:r>
      <w:r w:rsidRPr="00EA12C0">
        <w:rPr>
          <w:spacing w:val="-9"/>
        </w:rPr>
        <w:t xml:space="preserve"> </w:t>
      </w:r>
      <w:r w:rsidRPr="00EA12C0">
        <w:t>subject</w:t>
      </w:r>
      <w:r w:rsidRPr="00EA12C0">
        <w:rPr>
          <w:spacing w:val="-8"/>
        </w:rPr>
        <w:t xml:space="preserve"> </w:t>
      </w:r>
      <w:r w:rsidRPr="00EA12C0">
        <w:t>to</w:t>
      </w:r>
      <w:r w:rsidRPr="00EA12C0">
        <w:rPr>
          <w:spacing w:val="-8"/>
        </w:rPr>
        <w:t xml:space="preserve"> </w:t>
      </w:r>
      <w:r w:rsidRPr="00EA12C0">
        <w:t>self-employment taxes. Gross income on Schedule SE of the borrower’s 1040 should include housing allowance</w:t>
      </w:r>
      <w:r w:rsidRPr="00EA12C0">
        <w:rPr>
          <w:spacing w:val="-19"/>
        </w:rPr>
        <w:t xml:space="preserve"> </w:t>
      </w:r>
      <w:r w:rsidRPr="00EA12C0">
        <w:t>paid.</w:t>
      </w:r>
    </w:p>
    <w:p w14:paraId="02381D20" w14:textId="77777777" w:rsidR="006A73A5" w:rsidRPr="00EA12C0" w:rsidRDefault="006A73A5" w:rsidP="00D24008">
      <w:pPr>
        <w:pStyle w:val="Heading2"/>
      </w:pPr>
      <w:bookmarkStart w:id="931" w:name="_NON-TAXABLE_INCOME_1"/>
      <w:bookmarkStart w:id="932" w:name="_Toc207885785"/>
      <w:bookmarkEnd w:id="931"/>
      <w:r w:rsidRPr="00EA12C0">
        <w:t>NON-TAXABLE INCOME</w:t>
      </w:r>
      <w:bookmarkEnd w:id="932"/>
    </w:p>
    <w:p w14:paraId="3DC208B3" w14:textId="77777777" w:rsidR="006A73A5" w:rsidRPr="00EA12C0" w:rsidRDefault="006A73A5" w:rsidP="006A73A5">
      <w:pPr>
        <w:pStyle w:val="Bullet"/>
      </w:pPr>
      <w:r w:rsidRPr="00EA12C0">
        <w:t xml:space="preserve">Non-taxable income can be grossed up by 25%. </w:t>
      </w:r>
    </w:p>
    <w:p w14:paraId="57D49E15" w14:textId="77777777" w:rsidR="006A73A5" w:rsidRPr="00EA12C0" w:rsidRDefault="006A73A5" w:rsidP="00E63364">
      <w:pPr>
        <w:pStyle w:val="Bullet"/>
        <w:numPr>
          <w:ilvl w:val="1"/>
          <w:numId w:val="66"/>
        </w:numPr>
      </w:pPr>
      <w:r w:rsidRPr="00EA12C0">
        <w:t>Examples of non-taxable income may include military allowances for clothing, quarters, and subsistence, child support, worker’s compensation, disability retirement,</w:t>
      </w:r>
      <w:r w:rsidRPr="00EA12C0">
        <w:rPr>
          <w:spacing w:val="-10"/>
        </w:rPr>
        <w:t xml:space="preserve"> </w:t>
      </w:r>
      <w:r w:rsidRPr="00EA12C0">
        <w:t>social</w:t>
      </w:r>
      <w:r w:rsidRPr="00EA12C0">
        <w:rPr>
          <w:spacing w:val="-10"/>
        </w:rPr>
        <w:t xml:space="preserve"> </w:t>
      </w:r>
      <w:r w:rsidRPr="00EA12C0">
        <w:t>security</w:t>
      </w:r>
      <w:r w:rsidRPr="00EA12C0">
        <w:rPr>
          <w:spacing w:val="-9"/>
        </w:rPr>
        <w:t xml:space="preserve"> </w:t>
      </w:r>
      <w:r w:rsidRPr="00EA12C0">
        <w:t>income,</w:t>
      </w:r>
      <w:r w:rsidRPr="00EA12C0">
        <w:rPr>
          <w:spacing w:val="-10"/>
        </w:rPr>
        <w:t xml:space="preserve"> </w:t>
      </w:r>
      <w:r w:rsidRPr="00EA12C0">
        <w:t>clergy</w:t>
      </w:r>
      <w:r w:rsidRPr="00EA12C0">
        <w:rPr>
          <w:spacing w:val="-9"/>
        </w:rPr>
        <w:t xml:space="preserve"> </w:t>
      </w:r>
      <w:r w:rsidRPr="00EA12C0">
        <w:t>housing</w:t>
      </w:r>
      <w:r w:rsidRPr="00EA12C0">
        <w:rPr>
          <w:spacing w:val="-10"/>
        </w:rPr>
        <w:t xml:space="preserve"> </w:t>
      </w:r>
      <w:r w:rsidRPr="00EA12C0">
        <w:t>allowance,</w:t>
      </w:r>
      <w:r w:rsidRPr="00EA12C0">
        <w:rPr>
          <w:spacing w:val="-9"/>
        </w:rPr>
        <w:t xml:space="preserve"> </w:t>
      </w:r>
      <w:r w:rsidRPr="00EA12C0">
        <w:t>foster</w:t>
      </w:r>
      <w:r w:rsidRPr="00EA12C0">
        <w:rPr>
          <w:spacing w:val="-10"/>
        </w:rPr>
        <w:t xml:space="preserve"> </w:t>
      </w:r>
      <w:r w:rsidRPr="00EA12C0">
        <w:t>care</w:t>
      </w:r>
      <w:r w:rsidRPr="00EA12C0">
        <w:rPr>
          <w:spacing w:val="-9"/>
        </w:rPr>
        <w:t xml:space="preserve"> </w:t>
      </w:r>
      <w:r w:rsidRPr="00EA12C0">
        <w:t>income,</w:t>
      </w:r>
      <w:r w:rsidRPr="00EA12C0">
        <w:rPr>
          <w:spacing w:val="-15"/>
        </w:rPr>
        <w:t xml:space="preserve"> </w:t>
      </w:r>
      <w:r w:rsidRPr="00EA12C0">
        <w:t>food</w:t>
      </w:r>
      <w:r w:rsidRPr="00EA12C0">
        <w:rPr>
          <w:spacing w:val="-11"/>
        </w:rPr>
        <w:t xml:space="preserve"> </w:t>
      </w:r>
      <w:r w:rsidRPr="00EA12C0">
        <w:t>stamps,</w:t>
      </w:r>
      <w:r w:rsidRPr="00EA12C0">
        <w:rPr>
          <w:spacing w:val="-10"/>
        </w:rPr>
        <w:t xml:space="preserve"> </w:t>
      </w:r>
      <w:r w:rsidRPr="00EA12C0">
        <w:t>income</w:t>
      </w:r>
      <w:r w:rsidRPr="00EA12C0">
        <w:rPr>
          <w:spacing w:val="-11"/>
        </w:rPr>
        <w:t xml:space="preserve"> </w:t>
      </w:r>
      <w:r w:rsidRPr="00EA12C0">
        <w:t>from municipal bonds, and certain types of insurance</w:t>
      </w:r>
      <w:r w:rsidRPr="00EA12C0">
        <w:rPr>
          <w:spacing w:val="-5"/>
        </w:rPr>
        <w:t xml:space="preserve"> </w:t>
      </w:r>
      <w:r w:rsidRPr="00EA12C0">
        <w:t>benefits.</w:t>
      </w:r>
    </w:p>
    <w:p w14:paraId="12C1816B" w14:textId="77777777" w:rsidR="006A73A5" w:rsidRPr="00EA12C0" w:rsidRDefault="006A73A5" w:rsidP="006A73A5">
      <w:pPr>
        <w:pStyle w:val="Bullet"/>
      </w:pPr>
      <w:r w:rsidRPr="00EA12C0">
        <w:t>Certain  income types may contain both taxable and non-taxable income. Federal income tax returns may be required to accurately determine the non-taxable portion.</w:t>
      </w:r>
    </w:p>
    <w:p w14:paraId="478DD73A" w14:textId="76B6FC3F" w:rsidR="00E34A88" w:rsidRDefault="006A73A5" w:rsidP="00BE5A1B">
      <w:pPr>
        <w:pStyle w:val="Bullet"/>
      </w:pPr>
      <w:r w:rsidRPr="00EA12C0">
        <w:t xml:space="preserve">Income may not be grossed up for calculating </w:t>
      </w:r>
      <w:hyperlink w:anchor="_RESIDUAL_INCOME_1" w:history="1">
        <w:r w:rsidRPr="00EA12C0">
          <w:rPr>
            <w:color w:val="0000FF"/>
            <w:u w:val="single" w:color="0000FF"/>
          </w:rPr>
          <w:t>Residual</w:t>
        </w:r>
        <w:r w:rsidRPr="00EA12C0">
          <w:rPr>
            <w:color w:val="0000FF"/>
            <w:spacing w:val="-15"/>
            <w:u w:val="single" w:color="0000FF"/>
          </w:rPr>
          <w:t xml:space="preserve"> </w:t>
        </w:r>
        <w:r w:rsidRPr="00EA12C0">
          <w:rPr>
            <w:color w:val="0000FF"/>
            <w:u w:val="single" w:color="0000FF"/>
          </w:rPr>
          <w:t>Income</w:t>
        </w:r>
        <w:r w:rsidRPr="00EA12C0">
          <w:t>.</w:t>
        </w:r>
      </w:hyperlink>
    </w:p>
    <w:p w14:paraId="10B71950" w14:textId="77777777" w:rsidR="006A73A5" w:rsidRPr="00EA12C0" w:rsidRDefault="006A73A5" w:rsidP="00D24008">
      <w:pPr>
        <w:pStyle w:val="Heading2"/>
      </w:pPr>
      <w:bookmarkStart w:id="933" w:name="_Toc207885786"/>
      <w:r w:rsidRPr="00EA12C0">
        <w:t>NOTES RECEIVABLE INCOME</w:t>
      </w:r>
      <w:bookmarkEnd w:id="933"/>
    </w:p>
    <w:p w14:paraId="5B52D293" w14:textId="77777777" w:rsidR="006A73A5" w:rsidRPr="00EA12C0" w:rsidRDefault="006A73A5" w:rsidP="00F108B4">
      <w:pPr>
        <w:pStyle w:val="TableParagraph"/>
      </w:pPr>
      <w:r w:rsidRPr="00EA12C0">
        <w:t>Income from notes receivable can be used to qualify provided the income is regular and recurring.</w:t>
      </w:r>
    </w:p>
    <w:p w14:paraId="13653A4E" w14:textId="77777777" w:rsidR="006A73A5" w:rsidRPr="00EA12C0" w:rsidRDefault="006A73A5" w:rsidP="00F108B4">
      <w:pPr>
        <w:pStyle w:val="TableParagraph"/>
      </w:pPr>
      <w:r w:rsidRPr="00EA12C0">
        <w:t xml:space="preserve"> The borrower</w:t>
      </w:r>
      <w:r w:rsidRPr="00EA12C0">
        <w:rPr>
          <w:spacing w:val="-7"/>
        </w:rPr>
        <w:t xml:space="preserve"> </w:t>
      </w:r>
      <w:r w:rsidRPr="00EA12C0">
        <w:t>should</w:t>
      </w:r>
      <w:r w:rsidRPr="00EA12C0">
        <w:rPr>
          <w:spacing w:val="-5"/>
        </w:rPr>
        <w:t xml:space="preserve"> </w:t>
      </w:r>
      <w:r w:rsidRPr="00EA12C0">
        <w:t>have</w:t>
      </w:r>
      <w:r w:rsidRPr="00EA12C0">
        <w:rPr>
          <w:spacing w:val="-6"/>
        </w:rPr>
        <w:t xml:space="preserve"> </w:t>
      </w:r>
      <w:r w:rsidRPr="00EA12C0">
        <w:t>a</w:t>
      </w:r>
      <w:r w:rsidRPr="00EA12C0">
        <w:rPr>
          <w:spacing w:val="-8"/>
        </w:rPr>
        <w:t xml:space="preserve"> </w:t>
      </w:r>
      <w:r w:rsidRPr="00EA12C0">
        <w:t>documented</w:t>
      </w:r>
      <w:r w:rsidRPr="00EA12C0">
        <w:rPr>
          <w:spacing w:val="-7"/>
        </w:rPr>
        <w:t xml:space="preserve"> </w:t>
      </w:r>
      <w:r w:rsidRPr="00EA12C0">
        <w:t>history</w:t>
      </w:r>
      <w:r w:rsidRPr="00EA12C0">
        <w:rPr>
          <w:spacing w:val="-7"/>
        </w:rPr>
        <w:t xml:space="preserve"> </w:t>
      </w:r>
      <w:r w:rsidRPr="00EA12C0">
        <w:t>of</w:t>
      </w:r>
      <w:r w:rsidRPr="00EA12C0">
        <w:rPr>
          <w:spacing w:val="-5"/>
        </w:rPr>
        <w:t xml:space="preserve"> </w:t>
      </w:r>
      <w:r w:rsidRPr="00EA12C0">
        <w:t>receiving</w:t>
      </w:r>
      <w:r w:rsidRPr="00EA12C0">
        <w:rPr>
          <w:spacing w:val="-7"/>
        </w:rPr>
        <w:t xml:space="preserve"> </w:t>
      </w:r>
      <w:r w:rsidRPr="00EA12C0">
        <w:t>the</w:t>
      </w:r>
      <w:r w:rsidRPr="00EA12C0">
        <w:rPr>
          <w:spacing w:val="-5"/>
        </w:rPr>
        <w:t xml:space="preserve"> </w:t>
      </w:r>
      <w:r w:rsidRPr="00EA12C0">
        <w:t>income</w:t>
      </w:r>
      <w:r w:rsidRPr="00EA12C0">
        <w:rPr>
          <w:spacing w:val="-5"/>
        </w:rPr>
        <w:t xml:space="preserve"> </w:t>
      </w:r>
      <w:r w:rsidRPr="00EA12C0">
        <w:t>for</w:t>
      </w:r>
      <w:r w:rsidRPr="00EA12C0">
        <w:rPr>
          <w:spacing w:val="-7"/>
        </w:rPr>
        <w:t xml:space="preserve"> </w:t>
      </w:r>
      <w:r w:rsidRPr="00EA12C0">
        <w:t>at</w:t>
      </w:r>
      <w:r w:rsidRPr="00EA12C0">
        <w:rPr>
          <w:spacing w:val="-4"/>
        </w:rPr>
        <w:t xml:space="preserve"> </w:t>
      </w:r>
      <w:r w:rsidRPr="00EA12C0">
        <w:t>least</w:t>
      </w:r>
      <w:r w:rsidRPr="00EA12C0">
        <w:rPr>
          <w:spacing w:val="-5"/>
        </w:rPr>
        <w:t xml:space="preserve"> </w:t>
      </w:r>
      <w:r w:rsidRPr="00EA12C0">
        <w:t>2</w:t>
      </w:r>
      <w:r w:rsidRPr="00EA12C0">
        <w:rPr>
          <w:spacing w:val="-7"/>
        </w:rPr>
        <w:t xml:space="preserve"> </w:t>
      </w:r>
      <w:r w:rsidRPr="00EA12C0">
        <w:t>years</w:t>
      </w:r>
      <w:r w:rsidRPr="00EA12C0">
        <w:rPr>
          <w:spacing w:val="-6"/>
        </w:rPr>
        <w:t xml:space="preserve"> </w:t>
      </w:r>
      <w:r w:rsidRPr="00EA12C0">
        <w:t>and</w:t>
      </w:r>
      <w:r w:rsidRPr="00EA12C0">
        <w:rPr>
          <w:spacing w:val="-6"/>
        </w:rPr>
        <w:t xml:space="preserve"> </w:t>
      </w:r>
      <w:r w:rsidRPr="00EA12C0">
        <w:t>can</w:t>
      </w:r>
      <w:r w:rsidRPr="00EA12C0">
        <w:rPr>
          <w:spacing w:val="-5"/>
        </w:rPr>
        <w:t xml:space="preserve"> </w:t>
      </w:r>
      <w:r w:rsidRPr="00EA12C0">
        <w:t>verify</w:t>
      </w:r>
      <w:r w:rsidRPr="00EA12C0">
        <w:rPr>
          <w:spacing w:val="-7"/>
        </w:rPr>
        <w:t xml:space="preserve"> </w:t>
      </w:r>
      <w:r w:rsidRPr="00EA12C0">
        <w:t>that the income will continue for at least 3 years from note on the new</w:t>
      </w:r>
      <w:r w:rsidRPr="00EA12C0">
        <w:rPr>
          <w:spacing w:val="-14"/>
        </w:rPr>
        <w:t xml:space="preserve"> </w:t>
      </w:r>
      <w:r w:rsidRPr="00EA12C0">
        <w:t>mortgage.</w:t>
      </w:r>
    </w:p>
    <w:p w14:paraId="4FBB6A94" w14:textId="6DD24A38" w:rsidR="006A73A5" w:rsidRPr="00BE5A1B" w:rsidRDefault="006A73A5" w:rsidP="00BE5A1B">
      <w:pPr>
        <w:pStyle w:val="Bullet"/>
      </w:pPr>
      <w:r w:rsidRPr="00EA12C0">
        <w:t xml:space="preserve">A copy of the note confirming the amount, frequency and duration of payments is required along with </w:t>
      </w:r>
      <w:r w:rsidR="00137B61">
        <w:t xml:space="preserve">Federal Tax Returns </w:t>
      </w:r>
      <w:r w:rsidRPr="00EA12C0">
        <w:t xml:space="preserve">for the most recent </w:t>
      </w:r>
      <w:r w:rsidR="002439FA">
        <w:t>2 year</w:t>
      </w:r>
      <w:r w:rsidRPr="00EA12C0">
        <w:t xml:space="preserve"> period (including Schedule B) or 12 months’ bank statements showing consistent deposits of funds. Income from a recently </w:t>
      </w:r>
      <w:r w:rsidRPr="00EA12C0">
        <w:lastRenderedPageBreak/>
        <w:t>executed note/contract (less than 12 months) may not be used as qualifying income.</w:t>
      </w:r>
    </w:p>
    <w:p w14:paraId="63F47C91" w14:textId="77777777" w:rsidR="006A73A5" w:rsidRPr="00EA12C0" w:rsidRDefault="006A73A5" w:rsidP="00D24008">
      <w:pPr>
        <w:pStyle w:val="Heading2"/>
      </w:pPr>
      <w:bookmarkStart w:id="934" w:name="_Toc207885787"/>
      <w:r w:rsidRPr="00EA12C0">
        <w:t>PART-TIME/SECOND JOB INCOME</w:t>
      </w:r>
      <w:bookmarkEnd w:id="934"/>
    </w:p>
    <w:p w14:paraId="2F81DB63" w14:textId="37763AC8" w:rsidR="00E34A88" w:rsidRPr="00EA12C0" w:rsidRDefault="006A73A5" w:rsidP="00F108B4">
      <w:pPr>
        <w:pStyle w:val="TableParagraph"/>
      </w:pPr>
      <w:r w:rsidRPr="00EA12C0">
        <w:t xml:space="preserve">Verification of a minimum history of two years from secondary employment is recommended, however income that has been received for at least one year may be </w:t>
      </w:r>
      <w:r w:rsidR="00137B61" w:rsidRPr="00EA12C0">
        <w:t>considered if</w:t>
      </w:r>
      <w:r w:rsidRPr="00EA12C0">
        <w:t xml:space="preserve"> there are positive factors to offset the shorter income history.</w:t>
      </w:r>
    </w:p>
    <w:p w14:paraId="18350D9A" w14:textId="77777777" w:rsidR="006A73A5" w:rsidRPr="00EA12C0" w:rsidRDefault="006A73A5" w:rsidP="00D24008">
      <w:pPr>
        <w:pStyle w:val="Heading2"/>
      </w:pPr>
      <w:bookmarkStart w:id="935" w:name="_Toc207885788"/>
      <w:r w:rsidRPr="00EA12C0">
        <w:t>PENSION/RETIREMENT</w:t>
      </w:r>
      <w:bookmarkEnd w:id="935"/>
    </w:p>
    <w:p w14:paraId="46578059" w14:textId="77777777" w:rsidR="006A73A5" w:rsidRPr="00EA12C0" w:rsidRDefault="006A73A5" w:rsidP="00F108B4">
      <w:pPr>
        <w:pStyle w:val="TableParagraph"/>
      </w:pPr>
      <w:r w:rsidRPr="00EA12C0">
        <w:t>Pension and retirement income must be verified with any of the following:</w:t>
      </w:r>
    </w:p>
    <w:p w14:paraId="25E3A10A" w14:textId="77777777" w:rsidR="006A73A5" w:rsidRPr="000B423C" w:rsidRDefault="006A73A5" w:rsidP="00F108B4">
      <w:pPr>
        <w:pStyle w:val="Bullet"/>
      </w:pPr>
      <w:r w:rsidRPr="000B423C">
        <w:t>Letters from the organization providing the</w:t>
      </w:r>
      <w:r w:rsidRPr="00F108B4">
        <w:t xml:space="preserve"> </w:t>
      </w:r>
      <w:r w:rsidRPr="000B423C">
        <w:t>income.</w:t>
      </w:r>
    </w:p>
    <w:p w14:paraId="28A5B3C8" w14:textId="77777777" w:rsidR="006A73A5" w:rsidRPr="000B423C" w:rsidRDefault="006A73A5" w:rsidP="00F108B4">
      <w:pPr>
        <w:pStyle w:val="Bullet"/>
      </w:pPr>
      <w:r w:rsidRPr="000B423C">
        <w:t>Copy of retirement award</w:t>
      </w:r>
      <w:r w:rsidRPr="00F108B4">
        <w:t xml:space="preserve"> </w:t>
      </w:r>
      <w:r w:rsidRPr="000B423C">
        <w:t>letters.</w:t>
      </w:r>
    </w:p>
    <w:p w14:paraId="77EECD81" w14:textId="2DAA7B4C" w:rsidR="006A73A5" w:rsidRPr="000B423C" w:rsidRDefault="00137B61" w:rsidP="00F108B4">
      <w:pPr>
        <w:pStyle w:val="Bullet"/>
      </w:pPr>
      <w:r>
        <w:t xml:space="preserve">Feral </w:t>
      </w:r>
      <w:r w:rsidR="006A73A5" w:rsidRPr="000B423C">
        <w:t xml:space="preserve">Tax </w:t>
      </w:r>
      <w:r>
        <w:t>R</w:t>
      </w:r>
      <w:r w:rsidRPr="000B423C">
        <w:t xml:space="preserve">eturns </w:t>
      </w:r>
      <w:r w:rsidR="006A73A5" w:rsidRPr="000B423C">
        <w:t xml:space="preserve">for the most recent </w:t>
      </w:r>
      <w:r w:rsidR="00E34A88">
        <w:t xml:space="preserve">1 or </w:t>
      </w:r>
      <w:r w:rsidR="006A73A5" w:rsidRPr="000B423C">
        <w:t>2</w:t>
      </w:r>
      <w:r w:rsidR="006A73A5" w:rsidRPr="00F108B4">
        <w:t xml:space="preserve"> </w:t>
      </w:r>
      <w:r w:rsidR="006A73A5" w:rsidRPr="000B423C">
        <w:t>years</w:t>
      </w:r>
    </w:p>
    <w:p w14:paraId="1F4EC381" w14:textId="7ECE501F" w:rsidR="006A73A5" w:rsidRPr="000B423C" w:rsidRDefault="006A73A5" w:rsidP="00F108B4">
      <w:pPr>
        <w:pStyle w:val="Bullet"/>
      </w:pPr>
      <w:r w:rsidRPr="000B423C">
        <w:t xml:space="preserve">W-2 forms or 1099 forms for the most recent </w:t>
      </w:r>
      <w:r w:rsidR="00E34A88">
        <w:t xml:space="preserve">1 or </w:t>
      </w:r>
      <w:r w:rsidRPr="000B423C">
        <w:t>2</w:t>
      </w:r>
      <w:r w:rsidRPr="00F108B4">
        <w:t xml:space="preserve"> </w:t>
      </w:r>
      <w:r w:rsidRPr="000B423C">
        <w:t>years</w:t>
      </w:r>
    </w:p>
    <w:p w14:paraId="6FC35260" w14:textId="14AD020C" w:rsidR="006A73A5" w:rsidRPr="00F1513E" w:rsidRDefault="006A73A5" w:rsidP="00F1513E">
      <w:pPr>
        <w:pStyle w:val="Bullet"/>
      </w:pPr>
      <w:r w:rsidRPr="000B423C">
        <w:t>Bank statements reflecting regular deposits for the most recent 2</w:t>
      </w:r>
      <w:r w:rsidRPr="00F108B4">
        <w:t xml:space="preserve"> </w:t>
      </w:r>
      <w:r w:rsidRPr="000B423C">
        <w:t>months.</w:t>
      </w:r>
    </w:p>
    <w:p w14:paraId="333C3120" w14:textId="04A409C2" w:rsidR="006A73A5" w:rsidRPr="00EA12C0" w:rsidRDefault="00CA5679" w:rsidP="00D24008">
      <w:pPr>
        <w:pStyle w:val="Heading2"/>
      </w:pPr>
      <w:bookmarkStart w:id="936" w:name="_PROOF_OF_CONTINUANCE"/>
      <w:bookmarkStart w:id="937" w:name="_Toc207885789"/>
      <w:bookmarkEnd w:id="936"/>
      <w:r>
        <w:t>PROOF OF CONTINUANCE</w:t>
      </w:r>
      <w:bookmarkEnd w:id="937"/>
    </w:p>
    <w:p w14:paraId="27356308" w14:textId="77777777" w:rsidR="006A73A5" w:rsidRPr="00EA12C0" w:rsidRDefault="006A73A5" w:rsidP="006A73A5">
      <w:pPr>
        <w:pStyle w:val="Bullet"/>
      </w:pPr>
      <w:r w:rsidRPr="00EA12C0">
        <w:t>If</w:t>
      </w:r>
      <w:r w:rsidRPr="00EA12C0">
        <w:rPr>
          <w:spacing w:val="-4"/>
        </w:rPr>
        <w:t xml:space="preserve"> </w:t>
      </w:r>
      <w:r w:rsidRPr="00EA12C0">
        <w:t>the</w:t>
      </w:r>
      <w:r w:rsidRPr="00EA12C0">
        <w:rPr>
          <w:spacing w:val="-5"/>
        </w:rPr>
        <w:t xml:space="preserve"> </w:t>
      </w:r>
      <w:r w:rsidRPr="00EA12C0">
        <w:t>borrower</w:t>
      </w:r>
      <w:r w:rsidRPr="00EA12C0">
        <w:rPr>
          <w:spacing w:val="-4"/>
        </w:rPr>
        <w:t xml:space="preserve"> </w:t>
      </w:r>
      <w:r w:rsidRPr="00EA12C0">
        <w:t>is</w:t>
      </w:r>
      <w:r w:rsidRPr="00EA12C0">
        <w:rPr>
          <w:spacing w:val="-6"/>
        </w:rPr>
        <w:t xml:space="preserve"> </w:t>
      </w:r>
      <w:r w:rsidRPr="00EA12C0">
        <w:t>of</w:t>
      </w:r>
      <w:r w:rsidRPr="00EA12C0">
        <w:rPr>
          <w:spacing w:val="-3"/>
        </w:rPr>
        <w:t xml:space="preserve"> </w:t>
      </w:r>
      <w:r w:rsidRPr="00EA12C0">
        <w:t>retirement</w:t>
      </w:r>
      <w:r w:rsidRPr="00EA12C0">
        <w:rPr>
          <w:spacing w:val="-2"/>
        </w:rPr>
        <w:t xml:space="preserve"> </w:t>
      </w:r>
      <w:r w:rsidRPr="00EA12C0">
        <w:t>age,</w:t>
      </w:r>
      <w:r w:rsidRPr="00EA12C0">
        <w:rPr>
          <w:spacing w:val="-5"/>
        </w:rPr>
        <w:t xml:space="preserve"> </w:t>
      </w:r>
      <w:r w:rsidRPr="00EA12C0">
        <w:t>proof</w:t>
      </w:r>
      <w:r w:rsidRPr="00EA12C0">
        <w:rPr>
          <w:spacing w:val="-5"/>
        </w:rPr>
        <w:t xml:space="preserve"> </w:t>
      </w:r>
      <w:r w:rsidRPr="00EA12C0">
        <w:t>of</w:t>
      </w:r>
      <w:r w:rsidRPr="00EA12C0">
        <w:rPr>
          <w:spacing w:val="-5"/>
        </w:rPr>
        <w:t xml:space="preserve"> </w:t>
      </w:r>
      <w:r w:rsidRPr="00EA12C0">
        <w:t>continuance</w:t>
      </w:r>
      <w:r w:rsidRPr="00EA12C0">
        <w:rPr>
          <w:spacing w:val="-3"/>
        </w:rPr>
        <w:t xml:space="preserve"> </w:t>
      </w:r>
      <w:r w:rsidRPr="00EA12C0">
        <w:t>does</w:t>
      </w:r>
      <w:r w:rsidRPr="00EA12C0">
        <w:rPr>
          <w:spacing w:val="-6"/>
        </w:rPr>
        <w:t xml:space="preserve"> </w:t>
      </w:r>
      <w:r w:rsidRPr="00EA12C0">
        <w:t>not</w:t>
      </w:r>
      <w:r w:rsidRPr="00EA12C0">
        <w:rPr>
          <w:spacing w:val="-4"/>
        </w:rPr>
        <w:t xml:space="preserve"> </w:t>
      </w:r>
      <w:r w:rsidRPr="00EA12C0">
        <w:t>have</w:t>
      </w:r>
      <w:r w:rsidRPr="00EA12C0">
        <w:rPr>
          <w:spacing w:val="-5"/>
        </w:rPr>
        <w:t xml:space="preserve"> </w:t>
      </w:r>
      <w:r w:rsidRPr="00EA12C0">
        <w:t>to</w:t>
      </w:r>
      <w:r w:rsidRPr="00EA12C0">
        <w:rPr>
          <w:spacing w:val="-4"/>
        </w:rPr>
        <w:t xml:space="preserve"> </w:t>
      </w:r>
      <w:r w:rsidRPr="00EA12C0">
        <w:t>be</w:t>
      </w:r>
      <w:r w:rsidRPr="00EA12C0">
        <w:rPr>
          <w:spacing w:val="-5"/>
        </w:rPr>
        <w:t xml:space="preserve"> </w:t>
      </w:r>
      <w:r w:rsidRPr="00EA12C0">
        <w:t>documented</w:t>
      </w:r>
      <w:r w:rsidRPr="00EA12C0">
        <w:rPr>
          <w:spacing w:val="-2"/>
        </w:rPr>
        <w:t xml:space="preserve"> </w:t>
      </w:r>
      <w:r w:rsidRPr="00EA12C0">
        <w:t>when</w:t>
      </w:r>
      <w:r w:rsidRPr="00EA12C0">
        <w:rPr>
          <w:spacing w:val="-5"/>
        </w:rPr>
        <w:t xml:space="preserve"> </w:t>
      </w:r>
      <w:r w:rsidRPr="00EA12C0">
        <w:t>the income is received from corporate, government or military</w:t>
      </w:r>
      <w:r w:rsidRPr="00EA12C0">
        <w:rPr>
          <w:spacing w:val="-8"/>
        </w:rPr>
        <w:t xml:space="preserve"> </w:t>
      </w:r>
      <w:r w:rsidRPr="00EA12C0">
        <w:t>retirement/pension.</w:t>
      </w:r>
    </w:p>
    <w:p w14:paraId="116D11D5" w14:textId="4B00CED2" w:rsidR="006A73A5" w:rsidRPr="00F1513E" w:rsidRDefault="006A73A5" w:rsidP="00F1513E">
      <w:pPr>
        <w:pStyle w:val="Bullet"/>
      </w:pPr>
      <w:r w:rsidRPr="00EA12C0">
        <w:t xml:space="preserve">If retirement income is in the form of monthly annuity distributions, such as 401(k) or IRA, proof of continuance for 3 years is required. If the borrower intends to use the retirement account to </w:t>
      </w:r>
      <w:r w:rsidRPr="00EA12C0">
        <w:rPr>
          <w:spacing w:val="-3"/>
        </w:rPr>
        <w:t xml:space="preserve">also </w:t>
      </w:r>
      <w:r w:rsidRPr="00EA12C0">
        <w:t>satisfy asset requirements, the value of the asset must be reduced by the funds being withdrawn prior to</w:t>
      </w:r>
      <w:r w:rsidRPr="00EA12C0">
        <w:rPr>
          <w:spacing w:val="-9"/>
        </w:rPr>
        <w:t xml:space="preserve"> </w:t>
      </w:r>
      <w:r w:rsidRPr="00EA12C0">
        <w:t>determining</w:t>
      </w:r>
      <w:r w:rsidRPr="00EA12C0">
        <w:rPr>
          <w:spacing w:val="-9"/>
        </w:rPr>
        <w:t xml:space="preserve"> </w:t>
      </w:r>
      <w:r w:rsidRPr="00EA12C0">
        <w:t>a</w:t>
      </w:r>
      <w:r w:rsidRPr="00EA12C0">
        <w:rPr>
          <w:spacing w:val="-9"/>
        </w:rPr>
        <w:t xml:space="preserve"> </w:t>
      </w:r>
      <w:r w:rsidRPr="00EA12C0">
        <w:t>3-year</w:t>
      </w:r>
      <w:r w:rsidRPr="00EA12C0">
        <w:rPr>
          <w:spacing w:val="-9"/>
        </w:rPr>
        <w:t xml:space="preserve"> </w:t>
      </w:r>
      <w:r w:rsidRPr="00EA12C0">
        <w:t>continuance</w:t>
      </w:r>
      <w:r w:rsidRPr="00EA12C0">
        <w:rPr>
          <w:spacing w:val="-9"/>
        </w:rPr>
        <w:t xml:space="preserve"> </w:t>
      </w:r>
      <w:r w:rsidRPr="00EA12C0">
        <w:t>of</w:t>
      </w:r>
      <w:r w:rsidRPr="00EA12C0">
        <w:rPr>
          <w:spacing w:val="-8"/>
        </w:rPr>
        <w:t xml:space="preserve"> </w:t>
      </w:r>
      <w:r w:rsidRPr="00EA12C0">
        <w:t>income.</w:t>
      </w:r>
      <w:r w:rsidRPr="00EA12C0">
        <w:rPr>
          <w:spacing w:val="-9"/>
        </w:rPr>
        <w:t xml:space="preserve"> </w:t>
      </w:r>
      <w:r w:rsidRPr="00EA12C0">
        <w:t>Assets</w:t>
      </w:r>
      <w:r w:rsidRPr="00EA12C0">
        <w:rPr>
          <w:spacing w:val="-7"/>
        </w:rPr>
        <w:t xml:space="preserve"> </w:t>
      </w:r>
      <w:r w:rsidRPr="00EA12C0">
        <w:t>available</w:t>
      </w:r>
      <w:r w:rsidRPr="00EA12C0">
        <w:rPr>
          <w:spacing w:val="-6"/>
        </w:rPr>
        <w:t xml:space="preserve"> </w:t>
      </w:r>
      <w:r w:rsidRPr="00EA12C0">
        <w:t>beyond</w:t>
      </w:r>
      <w:r w:rsidRPr="00EA12C0">
        <w:rPr>
          <w:spacing w:val="-11"/>
        </w:rPr>
        <w:t xml:space="preserve"> </w:t>
      </w:r>
      <w:r w:rsidRPr="00EA12C0">
        <w:t>the</w:t>
      </w:r>
      <w:r w:rsidRPr="00EA12C0">
        <w:rPr>
          <w:spacing w:val="-9"/>
        </w:rPr>
        <w:t xml:space="preserve"> </w:t>
      </w:r>
      <w:r w:rsidRPr="00EA12C0">
        <w:t>deduction</w:t>
      </w:r>
      <w:r w:rsidRPr="00EA12C0">
        <w:rPr>
          <w:spacing w:val="-8"/>
        </w:rPr>
        <w:t xml:space="preserve"> </w:t>
      </w:r>
      <w:r w:rsidRPr="00EA12C0">
        <w:t>for</w:t>
      </w:r>
      <w:r w:rsidRPr="00EA12C0">
        <w:rPr>
          <w:spacing w:val="-9"/>
        </w:rPr>
        <w:t xml:space="preserve"> </w:t>
      </w:r>
      <w:r w:rsidRPr="00EA12C0">
        <w:t xml:space="preserve">continuance of income may be used as reserves. See also </w:t>
      </w:r>
      <w:hyperlink w:anchor="_RETIREMENT_ACCOUNTS" w:history="1">
        <w:r w:rsidRPr="00EA12C0">
          <w:rPr>
            <w:color w:val="0000FF"/>
            <w:u w:val="single" w:color="0000FF"/>
          </w:rPr>
          <w:t>Retirement</w:t>
        </w:r>
        <w:r w:rsidRPr="00EA12C0">
          <w:rPr>
            <w:color w:val="0000FF"/>
            <w:spacing w:val="-12"/>
            <w:u w:val="single" w:color="0000FF"/>
          </w:rPr>
          <w:t xml:space="preserve"> </w:t>
        </w:r>
        <w:r w:rsidRPr="00EA12C0">
          <w:rPr>
            <w:color w:val="0000FF"/>
            <w:u w:val="single" w:color="0000FF"/>
          </w:rPr>
          <w:t>Accounts</w:t>
        </w:r>
        <w:r w:rsidRPr="00EA12C0">
          <w:t>.</w:t>
        </w:r>
      </w:hyperlink>
    </w:p>
    <w:p w14:paraId="2051E628" w14:textId="77777777" w:rsidR="006A73A5" w:rsidRPr="00EA12C0" w:rsidRDefault="006A73A5" w:rsidP="00D24008">
      <w:pPr>
        <w:pStyle w:val="Heading2"/>
      </w:pPr>
      <w:bookmarkStart w:id="938" w:name="_Toc207885790"/>
      <w:r w:rsidRPr="00EA12C0">
        <w:t>FORTHCOMING RETIREMENT</w:t>
      </w:r>
      <w:bookmarkEnd w:id="938"/>
    </w:p>
    <w:p w14:paraId="00F754D7" w14:textId="77777777" w:rsidR="006A73A5" w:rsidRPr="00EA12C0" w:rsidRDefault="006A73A5" w:rsidP="006A73A5">
      <w:pPr>
        <w:pStyle w:val="Bullet"/>
      </w:pPr>
      <w:r w:rsidRPr="00EA12C0">
        <w:t>Any borrower presently employed but anticipating retirement within 3 years from note date must be evaluated</w:t>
      </w:r>
      <w:r w:rsidRPr="00EA12C0">
        <w:rPr>
          <w:spacing w:val="-9"/>
        </w:rPr>
        <w:t xml:space="preserve"> </w:t>
      </w:r>
      <w:r w:rsidRPr="00EA12C0">
        <w:t>upon</w:t>
      </w:r>
      <w:r w:rsidRPr="00EA12C0">
        <w:rPr>
          <w:spacing w:val="-11"/>
        </w:rPr>
        <w:t xml:space="preserve"> </w:t>
      </w:r>
      <w:r w:rsidRPr="00EA12C0">
        <w:t>the</w:t>
      </w:r>
      <w:r w:rsidRPr="00EA12C0">
        <w:rPr>
          <w:spacing w:val="-10"/>
        </w:rPr>
        <w:t xml:space="preserve"> </w:t>
      </w:r>
      <w:r w:rsidRPr="00EA12C0">
        <w:t>verified</w:t>
      </w:r>
      <w:r w:rsidRPr="00EA12C0">
        <w:rPr>
          <w:spacing w:val="-8"/>
        </w:rPr>
        <w:t xml:space="preserve"> </w:t>
      </w:r>
      <w:r w:rsidRPr="00EA12C0">
        <w:t>anticipated</w:t>
      </w:r>
      <w:r w:rsidRPr="00EA12C0">
        <w:rPr>
          <w:spacing w:val="-9"/>
        </w:rPr>
        <w:t xml:space="preserve"> </w:t>
      </w:r>
      <w:r w:rsidRPr="00EA12C0">
        <w:t>retirement</w:t>
      </w:r>
      <w:r w:rsidRPr="00EA12C0">
        <w:rPr>
          <w:spacing w:val="-8"/>
        </w:rPr>
        <w:t xml:space="preserve"> </w:t>
      </w:r>
      <w:r w:rsidRPr="00EA12C0">
        <w:t>income.</w:t>
      </w:r>
      <w:r w:rsidRPr="00EA12C0">
        <w:rPr>
          <w:spacing w:val="-10"/>
        </w:rPr>
        <w:t xml:space="preserve"> </w:t>
      </w:r>
    </w:p>
    <w:p w14:paraId="2B7E7A73" w14:textId="77777777" w:rsidR="006A73A5" w:rsidRPr="00EA12C0" w:rsidRDefault="006A73A5" w:rsidP="006A73A5">
      <w:pPr>
        <w:pStyle w:val="Bullet"/>
      </w:pPr>
      <w:r w:rsidRPr="00EA12C0">
        <w:t>Effective</w:t>
      </w:r>
      <w:r w:rsidRPr="00EA12C0">
        <w:rPr>
          <w:spacing w:val="-9"/>
        </w:rPr>
        <w:t xml:space="preserve"> </w:t>
      </w:r>
      <w:r w:rsidRPr="00EA12C0">
        <w:t>income</w:t>
      </w:r>
      <w:r w:rsidRPr="00EA12C0">
        <w:rPr>
          <w:spacing w:val="-10"/>
        </w:rPr>
        <w:t xml:space="preserve"> </w:t>
      </w:r>
      <w:r w:rsidRPr="00EA12C0">
        <w:t>for</w:t>
      </w:r>
      <w:r w:rsidRPr="00EA12C0">
        <w:rPr>
          <w:spacing w:val="-9"/>
        </w:rPr>
        <w:t xml:space="preserve"> </w:t>
      </w:r>
      <w:r w:rsidRPr="00EA12C0">
        <w:t>borrowers</w:t>
      </w:r>
      <w:r w:rsidRPr="00EA12C0">
        <w:rPr>
          <w:spacing w:val="-8"/>
        </w:rPr>
        <w:t xml:space="preserve"> </w:t>
      </w:r>
      <w:r w:rsidRPr="00EA12C0">
        <w:t>planning</w:t>
      </w:r>
      <w:r w:rsidRPr="00EA12C0">
        <w:rPr>
          <w:spacing w:val="-9"/>
        </w:rPr>
        <w:t xml:space="preserve"> </w:t>
      </w:r>
      <w:r w:rsidRPr="00EA12C0">
        <w:t>to retire (or end employment for other reasons) during the period must include the amount of documented</w:t>
      </w:r>
      <w:r w:rsidRPr="00EA12C0">
        <w:rPr>
          <w:spacing w:val="-9"/>
        </w:rPr>
        <w:t xml:space="preserve"> </w:t>
      </w:r>
      <w:r w:rsidRPr="00EA12C0">
        <w:t>retirement</w:t>
      </w:r>
      <w:r w:rsidRPr="00EA12C0">
        <w:rPr>
          <w:spacing w:val="-10"/>
        </w:rPr>
        <w:t xml:space="preserve"> </w:t>
      </w:r>
      <w:r w:rsidRPr="00EA12C0">
        <w:t>or</w:t>
      </w:r>
      <w:r w:rsidRPr="00EA12C0">
        <w:rPr>
          <w:spacing w:val="-12"/>
        </w:rPr>
        <w:t xml:space="preserve"> </w:t>
      </w:r>
      <w:r w:rsidRPr="00EA12C0">
        <w:t>other</w:t>
      </w:r>
      <w:r w:rsidRPr="00EA12C0">
        <w:rPr>
          <w:spacing w:val="-9"/>
        </w:rPr>
        <w:t xml:space="preserve"> </w:t>
      </w:r>
      <w:r w:rsidRPr="00EA12C0">
        <w:t>benefits</w:t>
      </w:r>
      <w:r w:rsidRPr="00EA12C0">
        <w:rPr>
          <w:spacing w:val="-9"/>
        </w:rPr>
        <w:t xml:space="preserve"> </w:t>
      </w:r>
      <w:r w:rsidRPr="00EA12C0">
        <w:t>to</w:t>
      </w:r>
      <w:r w:rsidRPr="00EA12C0">
        <w:rPr>
          <w:spacing w:val="-9"/>
        </w:rPr>
        <w:t xml:space="preserve"> </w:t>
      </w:r>
      <w:r w:rsidRPr="00EA12C0">
        <w:t>be</w:t>
      </w:r>
      <w:r w:rsidRPr="00EA12C0">
        <w:rPr>
          <w:spacing w:val="-9"/>
        </w:rPr>
        <w:t xml:space="preserve"> </w:t>
      </w:r>
      <w:r w:rsidRPr="00EA12C0">
        <w:t>received,</w:t>
      </w:r>
      <w:r w:rsidRPr="00EA12C0">
        <w:rPr>
          <w:spacing w:val="-9"/>
        </w:rPr>
        <w:t xml:space="preserve"> </w:t>
      </w:r>
      <w:r w:rsidRPr="00EA12C0">
        <w:t>Social</w:t>
      </w:r>
      <w:r w:rsidRPr="00EA12C0">
        <w:rPr>
          <w:spacing w:val="-9"/>
        </w:rPr>
        <w:t xml:space="preserve"> </w:t>
      </w:r>
      <w:r w:rsidRPr="00EA12C0">
        <w:t>Security</w:t>
      </w:r>
      <w:r w:rsidRPr="00EA12C0">
        <w:rPr>
          <w:spacing w:val="-9"/>
        </w:rPr>
        <w:t xml:space="preserve"> </w:t>
      </w:r>
      <w:r w:rsidRPr="00EA12C0">
        <w:t>payments,</w:t>
      </w:r>
      <w:r w:rsidRPr="00EA12C0">
        <w:rPr>
          <w:spacing w:val="-10"/>
        </w:rPr>
        <w:t xml:space="preserve"> </w:t>
      </w:r>
      <w:r w:rsidRPr="00EA12C0">
        <w:t>or</w:t>
      </w:r>
      <w:r w:rsidRPr="00EA12C0">
        <w:rPr>
          <w:spacing w:val="-9"/>
        </w:rPr>
        <w:t xml:space="preserve"> </w:t>
      </w:r>
      <w:r w:rsidRPr="00EA12C0">
        <w:t>other</w:t>
      </w:r>
      <w:r w:rsidRPr="00EA12C0">
        <w:rPr>
          <w:spacing w:val="-9"/>
        </w:rPr>
        <w:t xml:space="preserve"> </w:t>
      </w:r>
      <w:r w:rsidRPr="00EA12C0">
        <w:t xml:space="preserve">payments expected to be received in retirement. </w:t>
      </w:r>
    </w:p>
    <w:p w14:paraId="73882F82" w14:textId="108BE167" w:rsidR="006A73A5" w:rsidRPr="00BE5A1B" w:rsidRDefault="006A73A5" w:rsidP="006A73A5">
      <w:pPr>
        <w:pStyle w:val="Bullet"/>
      </w:pPr>
      <w:r w:rsidRPr="00EA12C0">
        <w:t>A combination of present earnings and future retirement income does not represent a supportable level of</w:t>
      </w:r>
      <w:r w:rsidRPr="00EA12C0">
        <w:rPr>
          <w:spacing w:val="-10"/>
        </w:rPr>
        <w:t xml:space="preserve"> </w:t>
      </w:r>
      <w:r w:rsidRPr="00EA12C0">
        <w:t>earnings.</w:t>
      </w:r>
    </w:p>
    <w:p w14:paraId="4A937B0F" w14:textId="77777777" w:rsidR="006A73A5" w:rsidRPr="00EA12C0" w:rsidRDefault="006A73A5" w:rsidP="00D24008">
      <w:pPr>
        <w:pStyle w:val="Heading2"/>
      </w:pPr>
      <w:bookmarkStart w:id="939" w:name="_Toc207885791"/>
      <w:r w:rsidRPr="00EA12C0">
        <w:t>PUBLIC ASSISTANCE</w:t>
      </w:r>
      <w:bookmarkEnd w:id="939"/>
    </w:p>
    <w:p w14:paraId="16E4D52E" w14:textId="77777777" w:rsidR="006A73A5" w:rsidRPr="00EA12C0" w:rsidRDefault="006A73A5" w:rsidP="00F108B4">
      <w:pPr>
        <w:pStyle w:val="TableParagraph"/>
      </w:pPr>
      <w:r w:rsidRPr="00EA12C0">
        <w:t>Income</w:t>
      </w:r>
      <w:r w:rsidRPr="00EA12C0">
        <w:rPr>
          <w:spacing w:val="-16"/>
        </w:rPr>
        <w:t xml:space="preserve"> </w:t>
      </w:r>
      <w:r w:rsidRPr="00EA12C0">
        <w:t>from</w:t>
      </w:r>
      <w:r w:rsidRPr="00EA12C0">
        <w:rPr>
          <w:spacing w:val="-16"/>
        </w:rPr>
        <w:t xml:space="preserve"> </w:t>
      </w:r>
      <w:r w:rsidRPr="00EA12C0">
        <w:t>government</w:t>
      </w:r>
      <w:r w:rsidRPr="00EA12C0">
        <w:rPr>
          <w:spacing w:val="-14"/>
        </w:rPr>
        <w:t xml:space="preserve"> </w:t>
      </w:r>
      <w:r w:rsidRPr="00EA12C0">
        <w:t>assistance</w:t>
      </w:r>
      <w:r w:rsidRPr="00EA12C0">
        <w:rPr>
          <w:spacing w:val="-13"/>
        </w:rPr>
        <w:t xml:space="preserve"> </w:t>
      </w:r>
      <w:r w:rsidRPr="00EA12C0">
        <w:t>Programs,</w:t>
      </w:r>
      <w:r w:rsidRPr="00EA12C0">
        <w:rPr>
          <w:spacing w:val="-13"/>
        </w:rPr>
        <w:t xml:space="preserve"> </w:t>
      </w:r>
      <w:r w:rsidRPr="00EA12C0">
        <w:t>such</w:t>
      </w:r>
      <w:r w:rsidRPr="00EA12C0">
        <w:rPr>
          <w:spacing w:val="-13"/>
        </w:rPr>
        <w:t xml:space="preserve"> </w:t>
      </w:r>
      <w:r w:rsidRPr="00EA12C0">
        <w:t>as</w:t>
      </w:r>
      <w:r w:rsidRPr="00EA12C0">
        <w:rPr>
          <w:spacing w:val="-16"/>
        </w:rPr>
        <w:t xml:space="preserve"> </w:t>
      </w:r>
      <w:r w:rsidRPr="00EA12C0">
        <w:t>food</w:t>
      </w:r>
      <w:r w:rsidRPr="00EA12C0">
        <w:rPr>
          <w:spacing w:val="-15"/>
        </w:rPr>
        <w:t xml:space="preserve"> </w:t>
      </w:r>
      <w:r w:rsidRPr="00EA12C0">
        <w:t>stamps,</w:t>
      </w:r>
      <w:r w:rsidRPr="00EA12C0">
        <w:rPr>
          <w:spacing w:val="-15"/>
        </w:rPr>
        <w:t xml:space="preserve"> </w:t>
      </w:r>
      <w:r w:rsidRPr="00EA12C0">
        <w:t>Aid</w:t>
      </w:r>
      <w:r w:rsidRPr="00EA12C0">
        <w:rPr>
          <w:spacing w:val="-15"/>
        </w:rPr>
        <w:t xml:space="preserve"> </w:t>
      </w:r>
      <w:r w:rsidRPr="00EA12C0">
        <w:t>to</w:t>
      </w:r>
      <w:r w:rsidRPr="00EA12C0">
        <w:rPr>
          <w:spacing w:val="-14"/>
        </w:rPr>
        <w:t xml:space="preserve"> </w:t>
      </w:r>
      <w:r w:rsidRPr="00EA12C0">
        <w:t>Dependent</w:t>
      </w:r>
      <w:r w:rsidRPr="00EA12C0">
        <w:rPr>
          <w:spacing w:val="-15"/>
        </w:rPr>
        <w:t xml:space="preserve"> </w:t>
      </w:r>
      <w:r w:rsidRPr="00EA12C0">
        <w:t>Children,</w:t>
      </w:r>
      <w:r w:rsidRPr="00EA12C0">
        <w:rPr>
          <w:spacing w:val="-16"/>
        </w:rPr>
        <w:t xml:space="preserve"> </w:t>
      </w:r>
      <w:r w:rsidRPr="00EA12C0">
        <w:t>or</w:t>
      </w:r>
      <w:r w:rsidRPr="00EA12C0">
        <w:rPr>
          <w:spacing w:val="-13"/>
        </w:rPr>
        <w:t xml:space="preserve"> </w:t>
      </w:r>
      <w:r w:rsidRPr="00EA12C0">
        <w:t>welfare, can</w:t>
      </w:r>
      <w:r w:rsidRPr="00EA12C0">
        <w:rPr>
          <w:spacing w:val="-6"/>
        </w:rPr>
        <w:t xml:space="preserve"> </w:t>
      </w:r>
      <w:r w:rsidRPr="00EA12C0">
        <w:t>be</w:t>
      </w:r>
      <w:r w:rsidRPr="00EA12C0">
        <w:rPr>
          <w:spacing w:val="-9"/>
        </w:rPr>
        <w:t xml:space="preserve"> </w:t>
      </w:r>
      <w:r w:rsidRPr="00EA12C0">
        <w:t>used</w:t>
      </w:r>
      <w:r w:rsidRPr="00EA12C0">
        <w:rPr>
          <w:spacing w:val="-8"/>
        </w:rPr>
        <w:t xml:space="preserve"> </w:t>
      </w:r>
      <w:r w:rsidRPr="00EA12C0">
        <w:t>as</w:t>
      </w:r>
      <w:r w:rsidRPr="00EA12C0">
        <w:rPr>
          <w:spacing w:val="-8"/>
        </w:rPr>
        <w:t xml:space="preserve"> </w:t>
      </w:r>
      <w:r w:rsidRPr="00EA12C0">
        <w:t>qualifying</w:t>
      </w:r>
      <w:r w:rsidRPr="00EA12C0">
        <w:rPr>
          <w:spacing w:val="-7"/>
        </w:rPr>
        <w:t xml:space="preserve"> </w:t>
      </w:r>
      <w:r w:rsidRPr="00EA12C0">
        <w:t>income</w:t>
      </w:r>
      <w:r w:rsidRPr="00EA12C0">
        <w:rPr>
          <w:spacing w:val="-9"/>
        </w:rPr>
        <w:t xml:space="preserve"> </w:t>
      </w:r>
      <w:r w:rsidRPr="00EA12C0">
        <w:t>provided</w:t>
      </w:r>
      <w:r w:rsidRPr="00EA12C0">
        <w:rPr>
          <w:spacing w:val="-7"/>
        </w:rPr>
        <w:t xml:space="preserve"> </w:t>
      </w:r>
      <w:r w:rsidRPr="00EA12C0">
        <w:t>such</w:t>
      </w:r>
      <w:r w:rsidRPr="00EA12C0">
        <w:rPr>
          <w:spacing w:val="-8"/>
        </w:rPr>
        <w:t xml:space="preserve"> </w:t>
      </w:r>
      <w:r w:rsidRPr="00EA12C0">
        <w:t>income</w:t>
      </w:r>
      <w:r w:rsidRPr="00EA12C0">
        <w:rPr>
          <w:spacing w:val="-9"/>
        </w:rPr>
        <w:t xml:space="preserve"> </w:t>
      </w:r>
      <w:r w:rsidRPr="00EA12C0">
        <w:t>has</w:t>
      </w:r>
      <w:r w:rsidRPr="00EA12C0">
        <w:rPr>
          <w:spacing w:val="-8"/>
        </w:rPr>
        <w:t xml:space="preserve"> </w:t>
      </w:r>
      <w:r w:rsidRPr="00EA12C0">
        <w:t>a</w:t>
      </w:r>
      <w:r w:rsidRPr="00EA12C0">
        <w:rPr>
          <w:spacing w:val="-7"/>
        </w:rPr>
        <w:t xml:space="preserve"> </w:t>
      </w:r>
      <w:r w:rsidRPr="00EA12C0">
        <w:t>reasonable</w:t>
      </w:r>
      <w:r w:rsidRPr="00EA12C0">
        <w:rPr>
          <w:spacing w:val="-9"/>
        </w:rPr>
        <w:t xml:space="preserve"> </w:t>
      </w:r>
      <w:r w:rsidRPr="00EA12C0">
        <w:t>likelihood</w:t>
      </w:r>
      <w:r w:rsidRPr="00EA12C0">
        <w:rPr>
          <w:spacing w:val="-7"/>
        </w:rPr>
        <w:t xml:space="preserve"> </w:t>
      </w:r>
      <w:r w:rsidRPr="00EA12C0">
        <w:t>of</w:t>
      </w:r>
      <w:r w:rsidRPr="00EA12C0">
        <w:rPr>
          <w:spacing w:val="-8"/>
        </w:rPr>
        <w:t xml:space="preserve"> </w:t>
      </w:r>
      <w:r w:rsidRPr="00EA12C0">
        <w:t>continuing</w:t>
      </w:r>
      <w:r w:rsidRPr="00EA12C0">
        <w:rPr>
          <w:spacing w:val="-9"/>
        </w:rPr>
        <w:t xml:space="preserve"> </w:t>
      </w:r>
      <w:r w:rsidRPr="00EA12C0">
        <w:t>for</w:t>
      </w:r>
      <w:r w:rsidRPr="00EA12C0">
        <w:rPr>
          <w:spacing w:val="-6"/>
        </w:rPr>
        <w:t xml:space="preserve"> </w:t>
      </w:r>
      <w:r w:rsidRPr="00EA12C0">
        <w:t>at</w:t>
      </w:r>
      <w:r w:rsidRPr="00EA12C0">
        <w:rPr>
          <w:spacing w:val="-8"/>
        </w:rPr>
        <w:t xml:space="preserve"> </w:t>
      </w:r>
      <w:r w:rsidRPr="00EA12C0">
        <w:t>least 3 years.</w:t>
      </w:r>
    </w:p>
    <w:p w14:paraId="63D2FA4F" w14:textId="77777777" w:rsidR="006A73A5" w:rsidRPr="00EA12C0" w:rsidRDefault="006A73A5" w:rsidP="006A73A5">
      <w:pPr>
        <w:pStyle w:val="Bullet"/>
      </w:pPr>
      <w:r w:rsidRPr="00EA12C0">
        <w:t xml:space="preserve">The applicant must provide a copy of a benefits awards letter as evidence of eligibility. </w:t>
      </w:r>
    </w:p>
    <w:p w14:paraId="2FD9962C" w14:textId="77777777" w:rsidR="006A73A5" w:rsidRPr="00EA12C0" w:rsidRDefault="006A73A5" w:rsidP="00E63364">
      <w:pPr>
        <w:pStyle w:val="Bullet"/>
        <w:numPr>
          <w:ilvl w:val="1"/>
          <w:numId w:val="66"/>
        </w:numPr>
      </w:pPr>
      <w:r w:rsidRPr="00EA12C0">
        <w:t>This documentation must</w:t>
      </w:r>
      <w:r w:rsidRPr="00EA12C0">
        <w:rPr>
          <w:spacing w:val="-16"/>
        </w:rPr>
        <w:t xml:space="preserve"> </w:t>
      </w:r>
      <w:r w:rsidRPr="00EA12C0">
        <w:t>verify</w:t>
      </w:r>
      <w:r w:rsidRPr="00EA12C0">
        <w:rPr>
          <w:spacing w:val="-18"/>
        </w:rPr>
        <w:t xml:space="preserve"> </w:t>
      </w:r>
      <w:r w:rsidRPr="00EA12C0">
        <w:t>the</w:t>
      </w:r>
      <w:r w:rsidRPr="00EA12C0">
        <w:rPr>
          <w:spacing w:val="-18"/>
        </w:rPr>
        <w:t xml:space="preserve"> </w:t>
      </w:r>
      <w:r w:rsidRPr="00EA12C0">
        <w:t>amount</w:t>
      </w:r>
      <w:r w:rsidRPr="00EA12C0">
        <w:rPr>
          <w:spacing w:val="-17"/>
        </w:rPr>
        <w:t xml:space="preserve"> </w:t>
      </w:r>
      <w:r w:rsidRPr="00EA12C0">
        <w:t>of</w:t>
      </w:r>
      <w:r w:rsidRPr="00EA12C0">
        <w:rPr>
          <w:spacing w:val="-18"/>
        </w:rPr>
        <w:t xml:space="preserve"> </w:t>
      </w:r>
      <w:r w:rsidRPr="00EA12C0">
        <w:t>assistance,</w:t>
      </w:r>
      <w:r w:rsidRPr="00EA12C0">
        <w:rPr>
          <w:spacing w:val="-16"/>
        </w:rPr>
        <w:t xml:space="preserve"> </w:t>
      </w:r>
      <w:r w:rsidRPr="00EA12C0">
        <w:t>duration</w:t>
      </w:r>
      <w:r w:rsidRPr="00EA12C0">
        <w:rPr>
          <w:spacing w:val="-18"/>
        </w:rPr>
        <w:t xml:space="preserve"> </w:t>
      </w:r>
      <w:r w:rsidRPr="00EA12C0">
        <w:t>of</w:t>
      </w:r>
      <w:r w:rsidRPr="00EA12C0">
        <w:rPr>
          <w:spacing w:val="-18"/>
        </w:rPr>
        <w:t xml:space="preserve"> </w:t>
      </w:r>
      <w:r w:rsidRPr="00EA12C0">
        <w:t>payment</w:t>
      </w:r>
      <w:r w:rsidRPr="00EA12C0">
        <w:rPr>
          <w:spacing w:val="-15"/>
        </w:rPr>
        <w:t xml:space="preserve"> </w:t>
      </w:r>
      <w:r w:rsidRPr="00EA12C0">
        <w:t>and</w:t>
      </w:r>
      <w:r w:rsidRPr="00EA12C0">
        <w:rPr>
          <w:spacing w:val="-15"/>
        </w:rPr>
        <w:t xml:space="preserve"> </w:t>
      </w:r>
      <w:r w:rsidRPr="00EA12C0">
        <w:t>what</w:t>
      </w:r>
      <w:r w:rsidRPr="00EA12C0">
        <w:rPr>
          <w:spacing w:val="-16"/>
        </w:rPr>
        <w:t xml:space="preserve"> </w:t>
      </w:r>
      <w:r w:rsidRPr="00EA12C0">
        <w:t>portion</w:t>
      </w:r>
      <w:r w:rsidRPr="00EA12C0">
        <w:rPr>
          <w:spacing w:val="-16"/>
        </w:rPr>
        <w:t xml:space="preserve"> </w:t>
      </w:r>
      <w:r w:rsidRPr="00EA12C0">
        <w:t>if</w:t>
      </w:r>
      <w:r w:rsidRPr="00EA12C0">
        <w:rPr>
          <w:spacing w:val="-18"/>
        </w:rPr>
        <w:t xml:space="preserve"> </w:t>
      </w:r>
      <w:r w:rsidRPr="00EA12C0">
        <w:t>any</w:t>
      </w:r>
      <w:r w:rsidRPr="00EA12C0">
        <w:rPr>
          <w:spacing w:val="-16"/>
        </w:rPr>
        <w:t xml:space="preserve"> </w:t>
      </w:r>
      <w:r w:rsidRPr="00EA12C0">
        <w:t>is</w:t>
      </w:r>
      <w:r w:rsidRPr="00EA12C0">
        <w:rPr>
          <w:spacing w:val="-17"/>
        </w:rPr>
        <w:t xml:space="preserve"> </w:t>
      </w:r>
      <w:r w:rsidRPr="00EA12C0">
        <w:t>non-taxable.</w:t>
      </w:r>
      <w:r w:rsidRPr="00EA12C0">
        <w:rPr>
          <w:spacing w:val="-18"/>
        </w:rPr>
        <w:t xml:space="preserve"> </w:t>
      </w:r>
      <w:r w:rsidRPr="00EA12C0">
        <w:t xml:space="preserve">Verification of receipt of benefits for the previous 2 </w:t>
      </w:r>
      <w:r w:rsidRPr="00EA12C0">
        <w:lastRenderedPageBreak/>
        <w:t>years can be documented with copies of checks, copies of bank statements, copies of award letters or copies of grant</w:t>
      </w:r>
      <w:r w:rsidRPr="00EA12C0">
        <w:rPr>
          <w:spacing w:val="-13"/>
        </w:rPr>
        <w:t xml:space="preserve"> </w:t>
      </w:r>
      <w:r w:rsidRPr="00EA12C0">
        <w:t>statements.</w:t>
      </w:r>
    </w:p>
    <w:p w14:paraId="70024C94" w14:textId="443278A0" w:rsidR="006A73A5" w:rsidRPr="00BE5A1B" w:rsidRDefault="006A73A5" w:rsidP="00BE5A1B">
      <w:pPr>
        <w:pStyle w:val="Bullet"/>
      </w:pPr>
      <w:r w:rsidRPr="00EA12C0">
        <w:t xml:space="preserve">Compliance with the requirements of the federal Equal Credit Opportunity Act and applicable state anti-discrimination laws is required. </w:t>
      </w:r>
    </w:p>
    <w:p w14:paraId="2340AD6C" w14:textId="77777777" w:rsidR="006A73A5" w:rsidRPr="00EA12C0" w:rsidRDefault="006A73A5" w:rsidP="00D24008">
      <w:pPr>
        <w:pStyle w:val="Heading2"/>
      </w:pPr>
      <w:bookmarkStart w:id="940" w:name="_Toc207885792"/>
      <w:r w:rsidRPr="00EA12C0">
        <w:t>RESTRICTED STOCK UNITS (RSU)</w:t>
      </w:r>
      <w:bookmarkEnd w:id="940"/>
      <w:r w:rsidRPr="00EA12C0">
        <w:t xml:space="preserve"> </w:t>
      </w:r>
    </w:p>
    <w:p w14:paraId="0349D231" w14:textId="77777777" w:rsidR="006A73A5" w:rsidRPr="00EA12C0" w:rsidRDefault="006A73A5" w:rsidP="0017594D">
      <w:pPr>
        <w:pStyle w:val="TableParagraph"/>
      </w:pPr>
      <w:r w:rsidRPr="00EA12C0">
        <w:t>Restricted stock units (RSUs) are issued to an employee as a form of compensation based on either performance or time. They can be awarded as either stock or an equivalent cash value of the number of shares awarded and usually vest over a certain number of years.</w:t>
      </w:r>
    </w:p>
    <w:p w14:paraId="42115FFE" w14:textId="77777777" w:rsidR="006A73A5" w:rsidRPr="00EA12C0" w:rsidRDefault="006A73A5" w:rsidP="006A73A5">
      <w:pPr>
        <w:pStyle w:val="Bullet"/>
      </w:pPr>
      <w:r w:rsidRPr="00EA12C0">
        <w:t xml:space="preserve"> After they vest, the employee may sell the shares at the current price or hold the stock for future sale.</w:t>
      </w:r>
    </w:p>
    <w:p w14:paraId="2773101D" w14:textId="1C1B501A" w:rsidR="001A0BA2" w:rsidRDefault="006A73A5" w:rsidP="00BE5A1B">
      <w:pPr>
        <w:pStyle w:val="Bullet"/>
      </w:pPr>
      <w:r w:rsidRPr="00EA12C0">
        <w:t>To be used as qualifying income, the restricted stock must have vested and been distributed to the borrower without restrictions.</w:t>
      </w:r>
    </w:p>
    <w:p w14:paraId="59DF8F31" w14:textId="77777777" w:rsidR="001A0BA2" w:rsidRPr="001A0BA2" w:rsidRDefault="001A0BA2" w:rsidP="001A0BA2">
      <w:pPr>
        <w:pStyle w:val="ListBullet"/>
        <w:numPr>
          <w:ilvl w:val="0"/>
          <w:numId w:val="0"/>
        </w:numPr>
      </w:pPr>
    </w:p>
    <w:p w14:paraId="1DB429FD" w14:textId="77777777" w:rsidR="006A73A5" w:rsidRPr="001A0BA2" w:rsidRDefault="006A73A5" w:rsidP="0017594D">
      <w:pPr>
        <w:pStyle w:val="TableParagraph"/>
        <w:rPr>
          <w:rFonts w:ascii="Atten New ExtraBold" w:hAnsi="Atten New ExtraBold"/>
        </w:rPr>
      </w:pPr>
      <w:r w:rsidRPr="001A0BA2">
        <w:rPr>
          <w:rFonts w:ascii="Atten New ExtraBold" w:hAnsi="Atten New ExtraBold"/>
        </w:rPr>
        <w:t>For performance-based awards:</w:t>
      </w:r>
    </w:p>
    <w:p w14:paraId="23BBA348" w14:textId="77777777" w:rsidR="006A73A5" w:rsidRPr="005D1C80" w:rsidRDefault="006A73A5" w:rsidP="0017594D">
      <w:pPr>
        <w:pStyle w:val="Bullet"/>
      </w:pPr>
      <w:r w:rsidRPr="001A0BA2">
        <w:t xml:space="preserve">A minimum of 24 months </w:t>
      </w:r>
      <w:r w:rsidRPr="005D1C80">
        <w:t>history of restricted stock income from the current employer is recommended. Restricted stock income received from 12 to 24 months from the current employer may be considered acceptable if there are positive factors to offset the shorter income such as:</w:t>
      </w:r>
    </w:p>
    <w:p w14:paraId="7073C8DC" w14:textId="77777777" w:rsidR="006A73A5" w:rsidRPr="005D1C80" w:rsidRDefault="006A73A5" w:rsidP="0017594D">
      <w:pPr>
        <w:pStyle w:val="Bullet"/>
      </w:pPr>
      <w:r w:rsidRPr="005D1C80">
        <w:t>Future vesting equal to or greater than previous vesting and that will continue for at least 24 months; or</w:t>
      </w:r>
    </w:p>
    <w:p w14:paraId="24ED999B" w14:textId="77777777" w:rsidR="006A73A5" w:rsidRDefault="006A73A5" w:rsidP="0017594D">
      <w:pPr>
        <w:pStyle w:val="Bullet"/>
      </w:pPr>
      <w:r w:rsidRPr="005D1C80">
        <w:t>Restricted stock income received from the previous 5 years from any employer.</w:t>
      </w:r>
    </w:p>
    <w:p w14:paraId="41E0B676" w14:textId="77777777" w:rsidR="001A0BA2" w:rsidRPr="001A0BA2" w:rsidRDefault="001A0BA2" w:rsidP="001A0BA2">
      <w:pPr>
        <w:pStyle w:val="ListBullet"/>
        <w:numPr>
          <w:ilvl w:val="0"/>
          <w:numId w:val="0"/>
        </w:numPr>
      </w:pPr>
    </w:p>
    <w:p w14:paraId="4A2AA88C" w14:textId="77777777" w:rsidR="006A73A5" w:rsidRPr="001A0BA2" w:rsidRDefault="006A73A5" w:rsidP="0017594D">
      <w:pPr>
        <w:pStyle w:val="TableParagraph"/>
        <w:rPr>
          <w:rFonts w:ascii="Atten New ExtraBold" w:hAnsi="Atten New ExtraBold"/>
        </w:rPr>
      </w:pPr>
      <w:r w:rsidRPr="001A0BA2">
        <w:rPr>
          <w:rFonts w:ascii="Atten New ExtraBold" w:hAnsi="Atten New ExtraBold"/>
        </w:rPr>
        <w:t>For time-based awards:</w:t>
      </w:r>
    </w:p>
    <w:p w14:paraId="6190E982" w14:textId="77777777" w:rsidR="006A73A5" w:rsidRPr="005D1C80" w:rsidRDefault="006A73A5" w:rsidP="0017594D">
      <w:pPr>
        <w:pStyle w:val="Bullet"/>
      </w:pPr>
      <w:r w:rsidRPr="005D1C80">
        <w:t>A minimum of 12 months history of restricted stock income from current employer</w:t>
      </w:r>
    </w:p>
    <w:p w14:paraId="3B12C6FB" w14:textId="77777777" w:rsidR="00D93284" w:rsidRDefault="00D93284" w:rsidP="006A73A5">
      <w:pPr>
        <w:pStyle w:val="Bullet"/>
        <w:numPr>
          <w:ilvl w:val="0"/>
          <w:numId w:val="0"/>
        </w:numPr>
        <w:ind w:left="468"/>
        <w:rPr>
          <w:u w:val="single"/>
        </w:rPr>
      </w:pPr>
    </w:p>
    <w:p w14:paraId="03C48A48" w14:textId="3EEBA92F" w:rsidR="005D1C80" w:rsidRDefault="002E5415">
      <w:pPr>
        <w:pStyle w:val="TableParagraph"/>
      </w:pPr>
      <w:r>
        <w:t>S</w:t>
      </w:r>
      <w:r w:rsidR="006A73A5" w:rsidRPr="00EA12C0">
        <w:t>ign-on bonuses received in the form of restricted stock that vest over any length of time cannot be considered as eligible income</w:t>
      </w:r>
      <w:r w:rsidR="00DE121B">
        <w:t xml:space="preserve"> until vested</w:t>
      </w:r>
      <w:r w:rsidR="00855003">
        <w:t xml:space="preserve">. </w:t>
      </w:r>
    </w:p>
    <w:p w14:paraId="0436041C" w14:textId="77777777" w:rsidR="006C7FCB" w:rsidRDefault="006C7FCB">
      <w:pPr>
        <w:pStyle w:val="TableParagraph"/>
      </w:pPr>
    </w:p>
    <w:p w14:paraId="6595DFA4" w14:textId="254D977B" w:rsidR="006C7FCB" w:rsidRPr="00EA3C14" w:rsidRDefault="006C7FCB" w:rsidP="0017594D">
      <w:pPr>
        <w:pStyle w:val="TableParagraph"/>
        <w:rPr>
          <w:rFonts w:ascii="Atten New ExtraBold" w:hAnsi="Atten New ExtraBold"/>
        </w:rPr>
      </w:pPr>
      <w:r w:rsidRPr="00EA3C14">
        <w:rPr>
          <w:rFonts w:ascii="Atten New ExtraBold" w:hAnsi="Atten New ExtraBold"/>
        </w:rPr>
        <w:t xml:space="preserve">RSU Documentation </w:t>
      </w:r>
    </w:p>
    <w:p w14:paraId="3517B7B9" w14:textId="4523A6D8" w:rsidR="006A73A5" w:rsidRPr="00EA12C0" w:rsidRDefault="006A73A5" w:rsidP="006A73A5">
      <w:pPr>
        <w:pStyle w:val="Bullet"/>
      </w:pPr>
      <w:r w:rsidRPr="00EA12C0">
        <w:t>The following documentation is required:</w:t>
      </w:r>
    </w:p>
    <w:p w14:paraId="69EFF5C4" w14:textId="77777777" w:rsidR="006A73A5" w:rsidRPr="00EA12C0" w:rsidRDefault="006A73A5" w:rsidP="00E63364">
      <w:pPr>
        <w:pStyle w:val="Bullet"/>
        <w:numPr>
          <w:ilvl w:val="1"/>
          <w:numId w:val="66"/>
        </w:numPr>
      </w:pPr>
      <w:r w:rsidRPr="00EA12C0">
        <w:t>Evidence that stock is publicly</w:t>
      </w:r>
      <w:r w:rsidRPr="00EA12C0">
        <w:rPr>
          <w:spacing w:val="1"/>
        </w:rPr>
        <w:t xml:space="preserve"> </w:t>
      </w:r>
      <w:r w:rsidRPr="00EA12C0">
        <w:t>traded;</w:t>
      </w:r>
    </w:p>
    <w:p w14:paraId="35B45DEF" w14:textId="77777777" w:rsidR="006A73A5" w:rsidRPr="00EA12C0" w:rsidRDefault="006A73A5" w:rsidP="00E63364">
      <w:pPr>
        <w:pStyle w:val="Bullet"/>
        <w:numPr>
          <w:ilvl w:val="1"/>
          <w:numId w:val="66"/>
        </w:numPr>
      </w:pPr>
      <w:r w:rsidRPr="00EA12C0">
        <w:t>Current vesting schedule reflecting past and future vesting;</w:t>
      </w:r>
    </w:p>
    <w:p w14:paraId="63846BB8" w14:textId="77777777" w:rsidR="006A73A5" w:rsidRPr="00EA12C0" w:rsidRDefault="006A73A5" w:rsidP="00E63364">
      <w:pPr>
        <w:pStyle w:val="Bullet"/>
        <w:numPr>
          <w:ilvl w:val="1"/>
          <w:numId w:val="66"/>
        </w:numPr>
      </w:pPr>
      <w:r w:rsidRPr="00EA12C0">
        <w:t>Brokerage or bank statement showing receipt of previous year(s) distribution of restricted stock and, at minimum, the number of vested shares or cash equivalent; and</w:t>
      </w:r>
    </w:p>
    <w:p w14:paraId="36E606F1" w14:textId="5A34E59D" w:rsidR="006A73A5" w:rsidRPr="00EA12C0" w:rsidRDefault="006A73A5" w:rsidP="00BE5A1B">
      <w:pPr>
        <w:pStyle w:val="Bullet"/>
        <w:numPr>
          <w:ilvl w:val="1"/>
          <w:numId w:val="66"/>
        </w:numPr>
      </w:pPr>
      <w:r w:rsidRPr="00EA12C0">
        <w:t>A completed WVOE that shows restricted stock distributions, or the borrower’s recent paystub and year end W2s or paystubs showing the stock distributions.</w:t>
      </w:r>
    </w:p>
    <w:p w14:paraId="31A5186E" w14:textId="77777777" w:rsidR="006A73A5" w:rsidRPr="00EA12C0" w:rsidRDefault="006A73A5" w:rsidP="00D24008">
      <w:pPr>
        <w:pStyle w:val="Heading2"/>
      </w:pPr>
      <w:bookmarkStart w:id="941" w:name="_Toc207885793"/>
      <w:r w:rsidRPr="00EA12C0">
        <w:t>SEASONAL INCOME</w:t>
      </w:r>
      <w:bookmarkEnd w:id="941"/>
    </w:p>
    <w:p w14:paraId="25A6F560" w14:textId="77777777" w:rsidR="006A73A5" w:rsidRPr="00EA12C0" w:rsidRDefault="006A73A5" w:rsidP="00F108B4">
      <w:pPr>
        <w:pStyle w:val="TableParagraph"/>
      </w:pPr>
      <w:r w:rsidRPr="00EA12C0">
        <w:t>Income from seasonal employment can be considered if the applicant has worked the same job during the season for the past 2 years and expects to be rehired for the next season.</w:t>
      </w:r>
    </w:p>
    <w:p w14:paraId="1A76E37A" w14:textId="7E616FC0" w:rsidR="006A73A5" w:rsidRPr="00EA12C0" w:rsidRDefault="006A73A5" w:rsidP="006A73A5">
      <w:pPr>
        <w:pStyle w:val="Bullet"/>
      </w:pPr>
      <w:r w:rsidRPr="00EA12C0">
        <w:t>A</w:t>
      </w:r>
      <w:r w:rsidRPr="00EA12C0">
        <w:rPr>
          <w:spacing w:val="-11"/>
        </w:rPr>
        <w:t xml:space="preserve"> </w:t>
      </w:r>
      <w:r w:rsidRPr="00EA12C0">
        <w:t>written</w:t>
      </w:r>
      <w:r w:rsidRPr="00EA12C0">
        <w:rPr>
          <w:spacing w:val="-12"/>
        </w:rPr>
        <w:t xml:space="preserve"> </w:t>
      </w:r>
      <w:r w:rsidRPr="00EA12C0">
        <w:t>Verification</w:t>
      </w:r>
      <w:r w:rsidRPr="00EA12C0">
        <w:rPr>
          <w:spacing w:val="-12"/>
        </w:rPr>
        <w:t xml:space="preserve"> </w:t>
      </w:r>
      <w:r w:rsidRPr="00EA12C0">
        <w:t>of</w:t>
      </w:r>
      <w:r w:rsidRPr="00EA12C0">
        <w:rPr>
          <w:spacing w:val="-12"/>
        </w:rPr>
        <w:t xml:space="preserve"> </w:t>
      </w:r>
      <w:r w:rsidRPr="00EA12C0">
        <w:t>Employment</w:t>
      </w:r>
      <w:r w:rsidRPr="00EA12C0">
        <w:rPr>
          <w:spacing w:val="-9"/>
        </w:rPr>
        <w:t xml:space="preserve"> </w:t>
      </w:r>
      <w:r w:rsidRPr="00EA12C0">
        <w:t>and</w:t>
      </w:r>
      <w:r w:rsidRPr="00EA12C0">
        <w:rPr>
          <w:spacing w:val="-12"/>
        </w:rPr>
        <w:t xml:space="preserve"> </w:t>
      </w:r>
      <w:r w:rsidRPr="00EA12C0">
        <w:t>W-2s</w:t>
      </w:r>
      <w:r w:rsidRPr="00EA12C0">
        <w:rPr>
          <w:spacing w:val="-11"/>
        </w:rPr>
        <w:t xml:space="preserve"> </w:t>
      </w:r>
      <w:r w:rsidRPr="00EA12C0">
        <w:t>for</w:t>
      </w:r>
      <w:r w:rsidRPr="00EA12C0">
        <w:rPr>
          <w:spacing w:val="-13"/>
        </w:rPr>
        <w:t xml:space="preserve"> </w:t>
      </w:r>
      <w:r w:rsidRPr="00EA12C0">
        <w:t>the</w:t>
      </w:r>
      <w:r w:rsidRPr="00EA12C0">
        <w:rPr>
          <w:spacing w:val="-10"/>
        </w:rPr>
        <w:t xml:space="preserve"> </w:t>
      </w:r>
      <w:r w:rsidRPr="00EA12C0">
        <w:t>most</w:t>
      </w:r>
      <w:r w:rsidRPr="00EA12C0">
        <w:rPr>
          <w:spacing w:val="-11"/>
        </w:rPr>
        <w:t xml:space="preserve"> </w:t>
      </w:r>
      <w:r w:rsidRPr="00EA12C0">
        <w:t>recent</w:t>
      </w:r>
      <w:r w:rsidRPr="00EA12C0">
        <w:rPr>
          <w:spacing w:val="-11"/>
        </w:rPr>
        <w:t xml:space="preserve"> </w:t>
      </w:r>
      <w:r w:rsidRPr="00EA12C0">
        <w:t>2</w:t>
      </w:r>
      <w:r w:rsidRPr="00EA12C0">
        <w:rPr>
          <w:spacing w:val="-10"/>
        </w:rPr>
        <w:t xml:space="preserve"> </w:t>
      </w:r>
      <w:r w:rsidRPr="00EA12C0">
        <w:t>years</w:t>
      </w:r>
      <w:r w:rsidRPr="00EA12C0">
        <w:rPr>
          <w:spacing w:val="-11"/>
        </w:rPr>
        <w:t xml:space="preserve"> </w:t>
      </w:r>
      <w:r w:rsidRPr="00EA12C0">
        <w:t>are</w:t>
      </w:r>
      <w:r w:rsidRPr="00EA12C0">
        <w:rPr>
          <w:spacing w:val="-10"/>
        </w:rPr>
        <w:t xml:space="preserve"> </w:t>
      </w:r>
      <w:r w:rsidRPr="00EA12C0">
        <w:t>required.</w:t>
      </w:r>
      <w:r w:rsidRPr="00EA12C0">
        <w:rPr>
          <w:spacing w:val="-10"/>
        </w:rPr>
        <w:t xml:space="preserve"> </w:t>
      </w:r>
      <w:r w:rsidRPr="00EA12C0">
        <w:t>The</w:t>
      </w:r>
      <w:r w:rsidRPr="00EA12C0">
        <w:rPr>
          <w:spacing w:val="-11"/>
        </w:rPr>
        <w:t xml:space="preserve"> </w:t>
      </w:r>
      <w:r w:rsidRPr="00EA12C0">
        <w:lastRenderedPageBreak/>
        <w:t>WVOE</w:t>
      </w:r>
      <w:r w:rsidRPr="00EA12C0">
        <w:rPr>
          <w:spacing w:val="-12"/>
        </w:rPr>
        <w:t xml:space="preserve"> </w:t>
      </w:r>
      <w:r w:rsidRPr="00EA12C0">
        <w:t>must reference</w:t>
      </w:r>
      <w:r w:rsidRPr="00EA12C0">
        <w:rPr>
          <w:spacing w:val="-12"/>
        </w:rPr>
        <w:t xml:space="preserve"> </w:t>
      </w:r>
      <w:r w:rsidRPr="00EA12C0">
        <w:t>the</w:t>
      </w:r>
      <w:r w:rsidRPr="00EA12C0">
        <w:rPr>
          <w:spacing w:val="-13"/>
        </w:rPr>
        <w:t xml:space="preserve"> </w:t>
      </w:r>
      <w:r w:rsidRPr="00EA12C0">
        <w:t>likelihood</w:t>
      </w:r>
      <w:r w:rsidRPr="00EA12C0">
        <w:rPr>
          <w:spacing w:val="-13"/>
        </w:rPr>
        <w:t xml:space="preserve"> </w:t>
      </w:r>
      <w:r w:rsidRPr="00EA12C0">
        <w:t>of</w:t>
      </w:r>
      <w:r w:rsidRPr="00EA12C0">
        <w:rPr>
          <w:spacing w:val="-14"/>
        </w:rPr>
        <w:t xml:space="preserve"> </w:t>
      </w:r>
      <w:r w:rsidRPr="00EA12C0">
        <w:t>the</w:t>
      </w:r>
      <w:r w:rsidRPr="00EA12C0">
        <w:rPr>
          <w:spacing w:val="-11"/>
        </w:rPr>
        <w:t xml:space="preserve"> </w:t>
      </w:r>
      <w:r w:rsidRPr="00EA12C0">
        <w:t>borrowers</w:t>
      </w:r>
      <w:r w:rsidRPr="00EA12C0">
        <w:rPr>
          <w:spacing w:val="-12"/>
        </w:rPr>
        <w:t xml:space="preserve"> </w:t>
      </w:r>
      <w:r w:rsidRPr="00EA12C0">
        <w:t>being rehired.</w:t>
      </w:r>
      <w:r w:rsidRPr="00EA12C0">
        <w:rPr>
          <w:spacing w:val="-12"/>
        </w:rPr>
        <w:t xml:space="preserve"> </w:t>
      </w:r>
      <w:r w:rsidRPr="00EA12C0">
        <w:t>Seasonal</w:t>
      </w:r>
      <w:r w:rsidRPr="00EA12C0">
        <w:rPr>
          <w:spacing w:val="-11"/>
        </w:rPr>
        <w:t xml:space="preserve"> </w:t>
      </w:r>
      <w:r w:rsidRPr="00EA12C0">
        <w:t>income</w:t>
      </w:r>
      <w:r w:rsidRPr="00EA12C0">
        <w:rPr>
          <w:spacing w:val="-12"/>
        </w:rPr>
        <w:t xml:space="preserve"> </w:t>
      </w:r>
      <w:r w:rsidRPr="00EA12C0">
        <w:t>should</w:t>
      </w:r>
      <w:r w:rsidRPr="00EA12C0">
        <w:rPr>
          <w:spacing w:val="-13"/>
        </w:rPr>
        <w:t xml:space="preserve"> </w:t>
      </w:r>
      <w:r w:rsidRPr="00EA12C0">
        <w:t>be</w:t>
      </w:r>
      <w:r w:rsidRPr="00EA12C0">
        <w:rPr>
          <w:spacing w:val="-11"/>
        </w:rPr>
        <w:t xml:space="preserve"> </w:t>
      </w:r>
      <w:r w:rsidRPr="00EA12C0">
        <w:t>averaged</w:t>
      </w:r>
      <w:r w:rsidRPr="00EA12C0">
        <w:rPr>
          <w:spacing w:val="-12"/>
        </w:rPr>
        <w:t xml:space="preserve"> </w:t>
      </w:r>
      <w:r w:rsidRPr="00EA12C0">
        <w:t>over</w:t>
      </w:r>
      <w:r w:rsidRPr="00EA12C0">
        <w:rPr>
          <w:spacing w:val="-12"/>
        </w:rPr>
        <w:t xml:space="preserve"> </w:t>
      </w:r>
      <w:r w:rsidRPr="00EA12C0">
        <w:t>a</w:t>
      </w:r>
      <w:r w:rsidRPr="00EA12C0">
        <w:rPr>
          <w:spacing w:val="-14"/>
        </w:rPr>
        <w:t xml:space="preserve"> </w:t>
      </w:r>
      <w:r w:rsidR="002439FA">
        <w:t>2 year</w:t>
      </w:r>
      <w:r w:rsidRPr="00EA12C0">
        <w:rPr>
          <w:spacing w:val="-14"/>
        </w:rPr>
        <w:t xml:space="preserve"> </w:t>
      </w:r>
      <w:r w:rsidRPr="00EA12C0">
        <w:t>period.</w:t>
      </w:r>
    </w:p>
    <w:p w14:paraId="5E018680" w14:textId="77777777" w:rsidR="006A73A5" w:rsidRPr="00EA12C0" w:rsidRDefault="006A73A5" w:rsidP="00D24008">
      <w:pPr>
        <w:pStyle w:val="Heading2"/>
      </w:pPr>
      <w:bookmarkStart w:id="942" w:name="_Toc207885794"/>
      <w:r w:rsidRPr="00EA12C0">
        <w:t>SOCIAL SECURITY INCOME</w:t>
      </w:r>
      <w:bookmarkEnd w:id="942"/>
    </w:p>
    <w:p w14:paraId="7B91CBC4" w14:textId="77777777" w:rsidR="006A73A5" w:rsidRPr="00EA12C0" w:rsidRDefault="006A73A5" w:rsidP="00F108B4">
      <w:pPr>
        <w:pStyle w:val="TableParagraph"/>
      </w:pPr>
      <w:r w:rsidRPr="00EA12C0">
        <w:t xml:space="preserve">When a borrower is drawing Social Security benefits from their own account/work record in the form of </w:t>
      </w:r>
      <w:r w:rsidRPr="00EA12C0">
        <w:rPr>
          <w:u w:val="single"/>
        </w:rPr>
        <w:t>Retirement or Disability</w:t>
      </w:r>
      <w:r w:rsidRPr="00EA12C0">
        <w:t>, one of the following items is required:</w:t>
      </w:r>
    </w:p>
    <w:p w14:paraId="2343144B" w14:textId="77777777" w:rsidR="006A73A5" w:rsidRPr="002E5415" w:rsidRDefault="006A73A5" w:rsidP="00F108B4">
      <w:pPr>
        <w:pStyle w:val="Bullet"/>
      </w:pPr>
      <w:r w:rsidRPr="002E5415">
        <w:t>Social Security Administrator’s (SSA) Award letter, or</w:t>
      </w:r>
    </w:p>
    <w:p w14:paraId="5F6E3EE9" w14:textId="77777777" w:rsidR="006A73A5" w:rsidRDefault="006A73A5" w:rsidP="002E5415">
      <w:pPr>
        <w:pStyle w:val="Bullet"/>
      </w:pPr>
      <w:r w:rsidRPr="002E5415">
        <w:t>Proof of current receipt</w:t>
      </w:r>
    </w:p>
    <w:p w14:paraId="72659328" w14:textId="77777777" w:rsidR="002E5415" w:rsidRPr="002E5415" w:rsidRDefault="002E5415" w:rsidP="00F108B4">
      <w:pPr>
        <w:pStyle w:val="ListBullet"/>
        <w:numPr>
          <w:ilvl w:val="0"/>
          <w:numId w:val="0"/>
        </w:numPr>
        <w:ind w:left="3920"/>
      </w:pPr>
    </w:p>
    <w:p w14:paraId="23705D4B" w14:textId="77777777" w:rsidR="006A73A5" w:rsidRPr="00EA12C0" w:rsidRDefault="006A73A5" w:rsidP="00F108B4">
      <w:pPr>
        <w:pStyle w:val="TableParagraph"/>
      </w:pPr>
      <w:r w:rsidRPr="00EA12C0">
        <w:t xml:space="preserve">When a borrower is drawing benefits from their own account/work record in the form of </w:t>
      </w:r>
      <w:r w:rsidRPr="00EA12C0">
        <w:rPr>
          <w:u w:val="single"/>
        </w:rPr>
        <w:t>Supplemental</w:t>
      </w:r>
      <w:r w:rsidRPr="00EA12C0">
        <w:t xml:space="preserve"> </w:t>
      </w:r>
      <w:r w:rsidRPr="00EA12C0">
        <w:rPr>
          <w:u w:val="single"/>
        </w:rPr>
        <w:t>Security Income (SSI)</w:t>
      </w:r>
      <w:r w:rsidRPr="00EA12C0">
        <w:t>, both the award letter AND proof of current receipt must be obtained.</w:t>
      </w:r>
    </w:p>
    <w:p w14:paraId="28B7C842" w14:textId="6B75E175" w:rsidR="006A73A5" w:rsidRPr="00EA12C0" w:rsidRDefault="006A73A5" w:rsidP="00F108B4">
      <w:pPr>
        <w:pStyle w:val="TableParagraph"/>
      </w:pPr>
      <w:r w:rsidRPr="00EA12C0">
        <w:t xml:space="preserve">When a borrower is drawing Social Security benefits from another person’s account/work record, </w:t>
      </w:r>
      <w:r w:rsidR="003E5D19" w:rsidRPr="00EA12C0">
        <w:t>all</w:t>
      </w:r>
      <w:r w:rsidRPr="00EA12C0">
        <w:t xml:space="preserve"> the following items are required:</w:t>
      </w:r>
    </w:p>
    <w:p w14:paraId="2D8A66CB" w14:textId="77777777" w:rsidR="006A73A5" w:rsidRPr="002E5415" w:rsidRDefault="006A73A5" w:rsidP="00F108B4">
      <w:pPr>
        <w:pStyle w:val="Bullet"/>
      </w:pPr>
      <w:r w:rsidRPr="002E5415">
        <w:t>SSA Award letter</w:t>
      </w:r>
    </w:p>
    <w:p w14:paraId="319632EB" w14:textId="77777777" w:rsidR="006A73A5" w:rsidRPr="002E5415" w:rsidRDefault="006A73A5" w:rsidP="00F108B4">
      <w:pPr>
        <w:pStyle w:val="Bullet"/>
      </w:pPr>
      <w:r w:rsidRPr="002E5415">
        <w:t>Proof of current receipt;</w:t>
      </w:r>
      <w:r w:rsidRPr="00F108B4">
        <w:t xml:space="preserve"> </w:t>
      </w:r>
      <w:r w:rsidRPr="002E5415">
        <w:t>and</w:t>
      </w:r>
    </w:p>
    <w:p w14:paraId="6A2C2B8C" w14:textId="77777777" w:rsidR="006A73A5" w:rsidRPr="002E5415" w:rsidRDefault="006A73A5" w:rsidP="00F108B4">
      <w:pPr>
        <w:pStyle w:val="Bullet"/>
      </w:pPr>
      <w:r w:rsidRPr="002E5415">
        <w:t xml:space="preserve">Proof benefit will continue for at least 3 years (e.g., verification of beneficiary’s age) </w:t>
      </w:r>
    </w:p>
    <w:p w14:paraId="3B8F9352" w14:textId="77777777" w:rsidR="006A73A5" w:rsidRPr="00EA12C0" w:rsidRDefault="006A73A5" w:rsidP="006A73A5">
      <w:pPr>
        <w:pStyle w:val="Bullet"/>
        <w:numPr>
          <w:ilvl w:val="0"/>
          <w:numId w:val="0"/>
        </w:numPr>
        <w:ind w:left="468"/>
      </w:pPr>
    </w:p>
    <w:p w14:paraId="1B811947" w14:textId="1E81B8EA" w:rsidR="006A73A5" w:rsidRPr="00EA12C0" w:rsidRDefault="006A73A5" w:rsidP="00A83936">
      <w:pPr>
        <w:pStyle w:val="TableParagraph"/>
      </w:pPr>
      <w:r w:rsidRPr="00EA12C0">
        <w:t xml:space="preserve">See also </w:t>
      </w:r>
      <w:hyperlink w:anchor="_NON-TAXABLE_INCOME_1" w:history="1">
        <w:r w:rsidRPr="00EA12C0">
          <w:rPr>
            <w:rStyle w:val="Hyperlink"/>
          </w:rPr>
          <w:t>Non-Taxable</w:t>
        </w:r>
      </w:hyperlink>
      <w:r w:rsidRPr="00EA12C0">
        <w:t xml:space="preserve"> Income</w:t>
      </w:r>
      <w:r w:rsidR="00C9027D">
        <w:t xml:space="preserve"> above</w:t>
      </w:r>
      <w:r w:rsidRPr="00EA12C0">
        <w:t>.</w:t>
      </w:r>
    </w:p>
    <w:p w14:paraId="42B38BAA" w14:textId="77777777" w:rsidR="006A73A5" w:rsidRPr="00EA12C0" w:rsidRDefault="006A73A5" w:rsidP="00D24008">
      <w:pPr>
        <w:pStyle w:val="Heading2"/>
      </w:pPr>
      <w:bookmarkStart w:id="943" w:name="_Toc207885795"/>
      <w:r w:rsidRPr="00EA12C0">
        <w:t>TEACHER INCOME</w:t>
      </w:r>
      <w:bookmarkEnd w:id="943"/>
    </w:p>
    <w:p w14:paraId="7D01CE8C" w14:textId="77777777" w:rsidR="006A73A5" w:rsidRPr="00EA12C0" w:rsidRDefault="006A73A5" w:rsidP="00F108B4">
      <w:pPr>
        <w:pStyle w:val="TableParagraph"/>
      </w:pPr>
      <w:r w:rsidRPr="00EA12C0">
        <w:t xml:space="preserve">Teachers are paid on a 9-month, 10-month or 12-month basis. </w:t>
      </w:r>
    </w:p>
    <w:p w14:paraId="495DD03D" w14:textId="77777777" w:rsidR="006A73A5" w:rsidRPr="00EA12C0" w:rsidRDefault="006A73A5" w:rsidP="006A73A5">
      <w:pPr>
        <w:pStyle w:val="Bullet"/>
      </w:pPr>
      <w:r w:rsidRPr="00EA12C0">
        <w:t xml:space="preserve">The pay structure should be determined before calculating the monthly income. </w:t>
      </w:r>
    </w:p>
    <w:p w14:paraId="41BFF5A4" w14:textId="1721DAF4" w:rsidR="006A73A5" w:rsidRPr="00BE5A1B" w:rsidRDefault="006A73A5" w:rsidP="00BE5A1B">
      <w:pPr>
        <w:pStyle w:val="Bullet"/>
      </w:pPr>
      <w:r w:rsidRPr="00EA12C0">
        <w:t>If uncertainty exists, the borrower may provide a copy of their contract or the school district’s personnel office may provide verbal confirmation.</w:t>
      </w:r>
    </w:p>
    <w:p w14:paraId="7C3F5EAE" w14:textId="77777777" w:rsidR="006A73A5" w:rsidRPr="00EA12C0" w:rsidRDefault="006A73A5" w:rsidP="00D24008">
      <w:pPr>
        <w:pStyle w:val="Heading2"/>
      </w:pPr>
      <w:bookmarkStart w:id="944" w:name="_Toc207885796"/>
      <w:r w:rsidRPr="00EA12C0">
        <w:t>TIPS AND GRATUITIES</w:t>
      </w:r>
      <w:bookmarkEnd w:id="944"/>
    </w:p>
    <w:p w14:paraId="26202BB4" w14:textId="77777777" w:rsidR="006A73A5" w:rsidRPr="00EA12C0" w:rsidRDefault="006A73A5" w:rsidP="00F108B4">
      <w:pPr>
        <w:pStyle w:val="TableParagraph"/>
        <w:rPr>
          <w:spacing w:val="-9"/>
        </w:rPr>
      </w:pPr>
      <w:r w:rsidRPr="00EA12C0">
        <w:t>Tips and gratuity income can be considered if receipt of such income is typical for borrower’s occupation (i.e., waitperson, taxi driver, etc.). Income should be received for at least 2 years and documented through the</w:t>
      </w:r>
      <w:r w:rsidRPr="00EA12C0">
        <w:rPr>
          <w:spacing w:val="-9"/>
        </w:rPr>
        <w:t xml:space="preserve"> </w:t>
      </w:r>
      <w:r w:rsidRPr="00EA12C0">
        <w:t>most</w:t>
      </w:r>
      <w:r w:rsidRPr="00EA12C0">
        <w:rPr>
          <w:spacing w:val="-8"/>
        </w:rPr>
        <w:t xml:space="preserve"> </w:t>
      </w:r>
      <w:r w:rsidRPr="00EA12C0">
        <w:t>recent</w:t>
      </w:r>
      <w:r w:rsidRPr="00EA12C0">
        <w:rPr>
          <w:spacing w:val="-7"/>
        </w:rPr>
        <w:t xml:space="preserve"> </w:t>
      </w:r>
      <w:r w:rsidRPr="00EA12C0">
        <w:t>year-to-date</w:t>
      </w:r>
      <w:r w:rsidRPr="00EA12C0">
        <w:rPr>
          <w:spacing w:val="-6"/>
        </w:rPr>
        <w:t xml:space="preserve"> </w:t>
      </w:r>
      <w:r w:rsidRPr="00EA12C0">
        <w:t>pay</w:t>
      </w:r>
      <w:r w:rsidRPr="00EA12C0">
        <w:rPr>
          <w:spacing w:val="-8"/>
        </w:rPr>
        <w:t xml:space="preserve"> </w:t>
      </w:r>
      <w:r w:rsidRPr="00EA12C0">
        <w:t>stubs</w:t>
      </w:r>
      <w:r w:rsidRPr="00EA12C0">
        <w:rPr>
          <w:spacing w:val="-9"/>
        </w:rPr>
        <w:t xml:space="preserve"> along with one of the following:</w:t>
      </w:r>
    </w:p>
    <w:p w14:paraId="3B3960D9" w14:textId="77777777" w:rsidR="006A73A5" w:rsidRPr="00EA12C0" w:rsidRDefault="006A73A5" w:rsidP="00F108B4">
      <w:pPr>
        <w:pStyle w:val="Bullet"/>
      </w:pPr>
      <w:r w:rsidRPr="00EA12C0">
        <w:t xml:space="preserve">2 years W2s and W2 Transcripts, OR </w:t>
      </w:r>
    </w:p>
    <w:p w14:paraId="3079D591" w14:textId="1D6FD990" w:rsidR="006A73A5" w:rsidRPr="00BE5A1B" w:rsidRDefault="006A73A5" w:rsidP="00BE5A1B">
      <w:pPr>
        <w:pStyle w:val="Bullet"/>
      </w:pPr>
      <w:r w:rsidRPr="00EA12C0">
        <w:t>2 years 1040s, along with IRS Form 4137, Social Security and Medicare Tax on Unreported Tip Income (when necessary), to verify tips not reported through the employer, and Tax Transcripts.</w:t>
      </w:r>
    </w:p>
    <w:p w14:paraId="70529ACE" w14:textId="77777777" w:rsidR="006A73A5" w:rsidRPr="00EA12C0" w:rsidRDefault="006A73A5" w:rsidP="00D24008">
      <w:pPr>
        <w:pStyle w:val="Heading2"/>
      </w:pPr>
      <w:bookmarkStart w:id="945" w:name="_Toc207885797"/>
      <w:r w:rsidRPr="00EA12C0">
        <w:t>TRAILING SPOUSE OR CO-BORROWER INCOME/RELOCATION</w:t>
      </w:r>
      <w:bookmarkEnd w:id="945"/>
    </w:p>
    <w:p w14:paraId="0AEDF4B3" w14:textId="4FF5B61A" w:rsidR="006A73A5" w:rsidRDefault="006A73A5" w:rsidP="00BE5A1B">
      <w:pPr>
        <w:pStyle w:val="TableParagraph"/>
      </w:pPr>
      <w:r w:rsidRPr="00EA12C0">
        <w:t>Trailing</w:t>
      </w:r>
      <w:r w:rsidRPr="00EA12C0">
        <w:rPr>
          <w:spacing w:val="-9"/>
        </w:rPr>
        <w:t xml:space="preserve"> </w:t>
      </w:r>
      <w:r w:rsidRPr="00EA12C0">
        <w:t>spouse</w:t>
      </w:r>
      <w:r w:rsidRPr="00EA12C0">
        <w:rPr>
          <w:spacing w:val="-11"/>
        </w:rPr>
        <w:t xml:space="preserve"> </w:t>
      </w:r>
      <w:r w:rsidRPr="00EA12C0">
        <w:t>income</w:t>
      </w:r>
      <w:r w:rsidRPr="00EA12C0">
        <w:rPr>
          <w:spacing w:val="-11"/>
        </w:rPr>
        <w:t xml:space="preserve"> </w:t>
      </w:r>
      <w:r w:rsidRPr="00EA12C0">
        <w:t>or</w:t>
      </w:r>
      <w:r w:rsidRPr="00EA12C0">
        <w:rPr>
          <w:spacing w:val="-9"/>
        </w:rPr>
        <w:t xml:space="preserve"> </w:t>
      </w:r>
      <w:r w:rsidRPr="00EA12C0">
        <w:t>co-borrower</w:t>
      </w:r>
      <w:r w:rsidRPr="00EA12C0">
        <w:rPr>
          <w:spacing w:val="-12"/>
        </w:rPr>
        <w:t xml:space="preserve"> </w:t>
      </w:r>
      <w:r w:rsidRPr="00EA12C0">
        <w:t>income</w:t>
      </w:r>
      <w:r w:rsidRPr="00EA12C0">
        <w:rPr>
          <w:spacing w:val="-11"/>
        </w:rPr>
        <w:t xml:space="preserve"> </w:t>
      </w:r>
      <w:r w:rsidRPr="00EA12C0">
        <w:t>to</w:t>
      </w:r>
      <w:r w:rsidRPr="00EA12C0">
        <w:rPr>
          <w:spacing w:val="-10"/>
        </w:rPr>
        <w:t xml:space="preserve"> </w:t>
      </w:r>
      <w:r w:rsidRPr="00EA12C0">
        <w:t>be</w:t>
      </w:r>
      <w:r w:rsidRPr="00EA12C0">
        <w:rPr>
          <w:spacing w:val="-10"/>
        </w:rPr>
        <w:t xml:space="preserve"> </w:t>
      </w:r>
      <w:r w:rsidRPr="00EA12C0">
        <w:t>received</w:t>
      </w:r>
      <w:r w:rsidRPr="00EA12C0">
        <w:rPr>
          <w:spacing w:val="-8"/>
        </w:rPr>
        <w:t xml:space="preserve"> </w:t>
      </w:r>
      <w:r w:rsidRPr="00EA12C0">
        <w:t>when</w:t>
      </w:r>
      <w:r w:rsidRPr="00EA12C0">
        <w:rPr>
          <w:spacing w:val="-13"/>
        </w:rPr>
        <w:t xml:space="preserve"> </w:t>
      </w:r>
      <w:r w:rsidRPr="00EA12C0">
        <w:t>the</w:t>
      </w:r>
      <w:r w:rsidRPr="00EA12C0">
        <w:rPr>
          <w:spacing w:val="-11"/>
        </w:rPr>
        <w:t xml:space="preserve"> </w:t>
      </w:r>
      <w:r w:rsidRPr="00EA12C0">
        <w:t>borrower</w:t>
      </w:r>
      <w:r w:rsidRPr="00EA12C0">
        <w:rPr>
          <w:spacing w:val="-9"/>
        </w:rPr>
        <w:t xml:space="preserve"> </w:t>
      </w:r>
      <w:r w:rsidRPr="00EA12C0">
        <w:t>is</w:t>
      </w:r>
      <w:r w:rsidRPr="00EA12C0">
        <w:rPr>
          <w:spacing w:val="-9"/>
        </w:rPr>
        <w:t xml:space="preserve"> </w:t>
      </w:r>
      <w:r w:rsidRPr="00EA12C0">
        <w:t>being</w:t>
      </w:r>
      <w:r w:rsidRPr="00EA12C0">
        <w:rPr>
          <w:spacing w:val="-11"/>
        </w:rPr>
        <w:t xml:space="preserve"> </w:t>
      </w:r>
      <w:r w:rsidRPr="00EA12C0">
        <w:t>relocated</w:t>
      </w:r>
      <w:r w:rsidRPr="00EA12C0">
        <w:rPr>
          <w:spacing w:val="-11"/>
        </w:rPr>
        <w:t xml:space="preserve"> </w:t>
      </w:r>
      <w:r w:rsidRPr="00EA12C0">
        <w:t>is</w:t>
      </w:r>
      <w:r w:rsidRPr="00EA12C0">
        <w:rPr>
          <w:spacing w:val="-8"/>
        </w:rPr>
        <w:t xml:space="preserve"> </w:t>
      </w:r>
      <w:r w:rsidRPr="00EA12C0">
        <w:t>not allowed to be used as qualifying</w:t>
      </w:r>
      <w:r w:rsidRPr="00EA12C0">
        <w:rPr>
          <w:spacing w:val="-3"/>
        </w:rPr>
        <w:t xml:space="preserve"> </w:t>
      </w:r>
      <w:r w:rsidRPr="00EA12C0">
        <w:t>income.</w:t>
      </w:r>
    </w:p>
    <w:p w14:paraId="221DF865" w14:textId="77777777" w:rsidR="002932A5" w:rsidRPr="00BE5A1B" w:rsidRDefault="002932A5" w:rsidP="00BE5A1B">
      <w:pPr>
        <w:pStyle w:val="TableParagraph"/>
      </w:pPr>
    </w:p>
    <w:p w14:paraId="65D13584" w14:textId="77777777" w:rsidR="006A73A5" w:rsidRPr="00EA12C0" w:rsidRDefault="006A73A5" w:rsidP="00D24008">
      <w:pPr>
        <w:pStyle w:val="Heading2"/>
      </w:pPr>
      <w:bookmarkStart w:id="946" w:name="_TRUST_INCOME"/>
      <w:bookmarkStart w:id="947" w:name="_Toc207885798"/>
      <w:bookmarkEnd w:id="946"/>
      <w:r w:rsidRPr="00EA12C0">
        <w:lastRenderedPageBreak/>
        <w:t>TRUST INCOME</w:t>
      </w:r>
      <w:bookmarkEnd w:id="947"/>
    </w:p>
    <w:p w14:paraId="25FEF587" w14:textId="77777777" w:rsidR="006A73A5" w:rsidRPr="00EA12C0" w:rsidRDefault="006A73A5" w:rsidP="006A73A5">
      <w:pPr>
        <w:spacing w:before="0" w:after="0" w:line="240" w:lineRule="auto"/>
        <w:rPr>
          <w:rFonts w:ascii="Filson Pro Light" w:eastAsia="Calibri" w:hAnsi="Filson Pro Light" w:cs="Calibri"/>
          <w14:ligatures w14:val="standardContextual"/>
        </w:rPr>
      </w:pPr>
      <w:r w:rsidRPr="00EA12C0">
        <w:rPr>
          <w:rFonts w:ascii="Filson Pro Light" w:eastAsia="Calibri" w:hAnsi="Filson Pro Light" w:cs="Calibri"/>
          <w14:ligatures w14:val="standardContextual"/>
        </w:rPr>
        <w:t>Trust income can be used for qualification as follows:</w:t>
      </w:r>
    </w:p>
    <w:p w14:paraId="411DF716" w14:textId="77FDDFBD" w:rsidR="006A73A5" w:rsidRPr="00EA12C0" w:rsidRDefault="006A73A5" w:rsidP="00E63364">
      <w:pPr>
        <w:numPr>
          <w:ilvl w:val="0"/>
          <w:numId w:val="55"/>
        </w:numPr>
        <w:spacing w:before="0" w:after="0" w:line="240" w:lineRule="auto"/>
        <w:rPr>
          <w:rFonts w:ascii="Filson Pro Light" w:eastAsia="Times New Roman" w:hAnsi="Filson Pro Light" w:cs="Calibri"/>
          <w14:ligatures w14:val="standardContextual"/>
        </w:rPr>
      </w:pPr>
      <w:r w:rsidRPr="00EA12C0">
        <w:rPr>
          <w:rFonts w:ascii="Filson Pro Light" w:eastAsia="Times New Roman" w:hAnsi="Filson Pro Light" w:cs="Calibri"/>
          <w14:ligatures w14:val="standardContextual"/>
        </w:rPr>
        <w:t xml:space="preserve">Variable trust payments require a 24-month history of receipt and must be documented </w:t>
      </w:r>
      <w:r w:rsidR="00137B61">
        <w:rPr>
          <w:rFonts w:ascii="Filson Pro Light" w:eastAsia="Times New Roman" w:hAnsi="Filson Pro Light" w:cs="Calibri"/>
          <w14:ligatures w14:val="standardContextual"/>
        </w:rPr>
        <w:t>with Federal T</w:t>
      </w:r>
      <w:r w:rsidRPr="00EA12C0">
        <w:rPr>
          <w:rFonts w:ascii="Filson Pro Light" w:eastAsia="Times New Roman" w:hAnsi="Filson Pro Light" w:cs="Calibri"/>
          <w14:ligatures w14:val="standardContextual"/>
        </w:rPr>
        <w:t xml:space="preserve">ax </w:t>
      </w:r>
      <w:r w:rsidR="00137B61">
        <w:rPr>
          <w:rFonts w:ascii="Filson Pro Light" w:eastAsia="Times New Roman" w:hAnsi="Filson Pro Light" w:cs="Calibri"/>
          <w14:ligatures w14:val="standardContextual"/>
        </w:rPr>
        <w:t>R</w:t>
      </w:r>
      <w:r w:rsidR="00137B61" w:rsidRPr="00EA12C0">
        <w:rPr>
          <w:rFonts w:ascii="Filson Pro Light" w:eastAsia="Times New Roman" w:hAnsi="Filson Pro Light" w:cs="Calibri"/>
          <w14:ligatures w14:val="standardContextual"/>
        </w:rPr>
        <w:t>eturns</w:t>
      </w:r>
      <w:r w:rsidRPr="00EA12C0">
        <w:rPr>
          <w:rFonts w:ascii="Filson Pro Light" w:eastAsia="Times New Roman" w:hAnsi="Filson Pro Light" w:cs="Calibri"/>
          <w14:ligatures w14:val="standardContextual"/>
        </w:rPr>
        <w:t>.</w:t>
      </w:r>
    </w:p>
    <w:p w14:paraId="359CE5ED" w14:textId="77777777" w:rsidR="006A73A5" w:rsidRPr="00EA12C0" w:rsidRDefault="006A73A5" w:rsidP="00E63364">
      <w:pPr>
        <w:numPr>
          <w:ilvl w:val="0"/>
          <w:numId w:val="55"/>
        </w:numPr>
        <w:spacing w:before="0" w:after="0" w:line="240" w:lineRule="auto"/>
        <w:rPr>
          <w:rFonts w:ascii="Filson Pro Light" w:eastAsia="Times New Roman" w:hAnsi="Filson Pro Light" w:cs="Calibri"/>
          <w14:ligatures w14:val="standardContextual"/>
        </w:rPr>
      </w:pPr>
      <w:r w:rsidRPr="00EA12C0">
        <w:rPr>
          <w:rFonts w:ascii="Filson Pro Light" w:eastAsia="Times New Roman" w:hAnsi="Filson Pro Light" w:cs="Calibri"/>
          <w14:ligatures w14:val="standardContextual"/>
        </w:rPr>
        <w:t>Fixed trust payments require either:</w:t>
      </w:r>
    </w:p>
    <w:p w14:paraId="5F2D9441" w14:textId="77777777" w:rsidR="006A73A5" w:rsidRPr="00EA12C0" w:rsidRDefault="006A73A5" w:rsidP="00E63364">
      <w:pPr>
        <w:numPr>
          <w:ilvl w:val="1"/>
          <w:numId w:val="55"/>
        </w:numPr>
        <w:spacing w:before="0" w:after="0" w:line="240" w:lineRule="auto"/>
        <w:rPr>
          <w:rFonts w:ascii="Filson Pro Light" w:eastAsia="Times New Roman" w:hAnsi="Filson Pro Light" w:cs="Calibri"/>
          <w14:ligatures w14:val="standardContextual"/>
        </w:rPr>
      </w:pPr>
      <w:r w:rsidRPr="00EA12C0">
        <w:rPr>
          <w:rFonts w:ascii="Filson Pro Light" w:eastAsia="Times New Roman" w:hAnsi="Filson Pro Light" w:cs="Calibri"/>
          <w14:ligatures w14:val="standardContextual"/>
        </w:rPr>
        <w:t>A minimum 12-month history of receipt; OR</w:t>
      </w:r>
    </w:p>
    <w:p w14:paraId="729D75AD" w14:textId="77777777" w:rsidR="006A73A5" w:rsidRPr="00EA12C0" w:rsidRDefault="006A73A5" w:rsidP="00E63364">
      <w:pPr>
        <w:numPr>
          <w:ilvl w:val="1"/>
          <w:numId w:val="55"/>
        </w:numPr>
        <w:spacing w:before="0" w:after="0" w:line="240" w:lineRule="auto"/>
        <w:rPr>
          <w:rFonts w:ascii="Filson Pro Light" w:eastAsia="Times New Roman" w:hAnsi="Filson Pro Light" w:cs="Calibri"/>
          <w14:ligatures w14:val="standardContextual"/>
        </w:rPr>
      </w:pPr>
      <w:r w:rsidRPr="00EA12C0">
        <w:rPr>
          <w:rFonts w:ascii="Filson Pro Light" w:eastAsia="Times New Roman" w:hAnsi="Filson Pro Light" w:cs="Calibri"/>
          <w14:ligatures w14:val="standardContextual"/>
        </w:rPr>
        <w:t>A minimum of one payment received prior to closing provided:</w:t>
      </w:r>
    </w:p>
    <w:p w14:paraId="1DB8558D" w14:textId="77777777" w:rsidR="006A73A5" w:rsidRPr="00EA12C0" w:rsidRDefault="006A73A5" w:rsidP="00E63364">
      <w:pPr>
        <w:numPr>
          <w:ilvl w:val="2"/>
          <w:numId w:val="55"/>
        </w:numPr>
        <w:spacing w:before="0" w:after="0" w:line="240" w:lineRule="auto"/>
        <w:rPr>
          <w:rFonts w:ascii="Filson Pro Light" w:eastAsia="Times New Roman" w:hAnsi="Filson Pro Light" w:cs="Calibri"/>
          <w14:ligatures w14:val="standardContextual"/>
        </w:rPr>
      </w:pPr>
      <w:r w:rsidRPr="00EA12C0">
        <w:rPr>
          <w:rFonts w:ascii="Filson Pro Light" w:eastAsia="Times New Roman" w:hAnsi="Filson Pro Light" w:cs="Calibri"/>
          <w14:ligatures w14:val="standardContextual"/>
        </w:rPr>
        <w:t>The payments are fixed, AND</w:t>
      </w:r>
    </w:p>
    <w:p w14:paraId="43B6C4AF" w14:textId="77777777" w:rsidR="006A73A5" w:rsidRPr="00EA12C0" w:rsidRDefault="006A73A5" w:rsidP="00E63364">
      <w:pPr>
        <w:numPr>
          <w:ilvl w:val="2"/>
          <w:numId w:val="55"/>
        </w:numPr>
        <w:spacing w:before="0" w:after="0" w:line="240" w:lineRule="auto"/>
        <w:rPr>
          <w:rFonts w:ascii="Filson Pro Light" w:eastAsia="Times New Roman" w:hAnsi="Filson Pro Light" w:cs="Calibri"/>
          <w14:ligatures w14:val="standardContextual"/>
        </w:rPr>
      </w:pPr>
      <w:r w:rsidRPr="00EA12C0">
        <w:rPr>
          <w:rFonts w:ascii="Filson Pro Light" w:eastAsia="Times New Roman" w:hAnsi="Filson Pro Light" w:cs="Calibri"/>
          <w14:ligatures w14:val="standardContextual"/>
        </w:rPr>
        <w:t>The borrower is not the grantor of the trust.</w:t>
      </w:r>
    </w:p>
    <w:p w14:paraId="55A44BD5" w14:textId="77777777" w:rsidR="006A73A5" w:rsidRPr="00EA12C0" w:rsidRDefault="006A73A5" w:rsidP="006A73A5">
      <w:pPr>
        <w:spacing w:before="0" w:after="0" w:line="240" w:lineRule="auto"/>
        <w:rPr>
          <w:rFonts w:ascii="Filson Pro Light" w:eastAsia="Calibri" w:hAnsi="Filson Pro Light" w:cs="Calibri"/>
          <w14:ligatures w14:val="standardContextual"/>
        </w:rPr>
      </w:pPr>
      <w:r w:rsidRPr="00EA12C0">
        <w:rPr>
          <w:rFonts w:ascii="Filson Pro Light" w:eastAsia="Calibri" w:hAnsi="Filson Pro Light" w:cs="Calibri"/>
          <w14:ligatures w14:val="standardContextual"/>
        </w:rPr>
        <w:t>In either case, proof of current receipt of the income is required and must be documented with a current bank statement or equivalent documentation.</w:t>
      </w:r>
    </w:p>
    <w:p w14:paraId="1AFE178D" w14:textId="77777777" w:rsidR="006A73A5" w:rsidRPr="00EA12C0" w:rsidRDefault="006A73A5" w:rsidP="006A73A5">
      <w:pPr>
        <w:spacing w:before="0" w:after="0" w:line="240" w:lineRule="auto"/>
        <w:rPr>
          <w:rFonts w:ascii="Filson Pro Light" w:eastAsia="Calibri" w:hAnsi="Filson Pro Light" w:cs="Calibri"/>
          <w14:ligatures w14:val="standardContextual"/>
        </w:rPr>
      </w:pPr>
    </w:p>
    <w:p w14:paraId="20DA48A7" w14:textId="77777777" w:rsidR="006A73A5" w:rsidRPr="00EA12C0" w:rsidRDefault="006A73A5" w:rsidP="006A73A5">
      <w:pPr>
        <w:spacing w:before="0" w:after="0" w:line="240" w:lineRule="auto"/>
        <w:rPr>
          <w:rFonts w:ascii="Filson Pro Light" w:eastAsia="Calibri" w:hAnsi="Filson Pro Light" w:cs="Calibri"/>
          <w14:ligatures w14:val="standardContextual"/>
        </w:rPr>
      </w:pPr>
      <w:r w:rsidRPr="00EA12C0">
        <w:rPr>
          <w:rFonts w:ascii="Filson Pro Light" w:eastAsia="Calibri" w:hAnsi="Filson Pro Light" w:cs="Calibri"/>
          <w14:ligatures w14:val="standardContextual"/>
        </w:rPr>
        <w:t>Continuance of the trust income must comply with standard income requirements:</w:t>
      </w:r>
    </w:p>
    <w:p w14:paraId="7121ECA2" w14:textId="77777777" w:rsidR="006A73A5" w:rsidRPr="00EA12C0" w:rsidRDefault="006A73A5" w:rsidP="00E63364">
      <w:pPr>
        <w:pStyle w:val="ListParagraph"/>
        <w:numPr>
          <w:ilvl w:val="0"/>
          <w:numId w:val="60"/>
        </w:numPr>
        <w:spacing w:before="0" w:after="0" w:line="240" w:lineRule="auto"/>
        <w:rPr>
          <w:rFonts w:eastAsia="Calibri" w:cs="Calibri"/>
          <w14:ligatures w14:val="standardContextual"/>
        </w:rPr>
      </w:pPr>
      <w:r w:rsidRPr="00EA12C0">
        <w:rPr>
          <w:rFonts w:eastAsia="Calibri" w:cs="Calibri"/>
          <w14:ligatures w14:val="standardContextual"/>
        </w:rPr>
        <w:t>When trust income is derived from rental income, evidence of three-year continuance is not required.</w:t>
      </w:r>
    </w:p>
    <w:p w14:paraId="6E8155C4" w14:textId="0E905106" w:rsidR="006A73A5" w:rsidRPr="00BE5A1B" w:rsidRDefault="006A73A5" w:rsidP="00BE5A1B">
      <w:pPr>
        <w:pStyle w:val="ListParagraph"/>
        <w:numPr>
          <w:ilvl w:val="0"/>
          <w:numId w:val="60"/>
        </w:numPr>
        <w:spacing w:before="0" w:after="0" w:line="240" w:lineRule="auto"/>
        <w:rPr>
          <w:rFonts w:eastAsia="Calibri" w:cs="Calibri"/>
          <w14:ligatures w14:val="standardContextual"/>
        </w:rPr>
      </w:pPr>
      <w:r w:rsidRPr="00EA12C0">
        <w:rPr>
          <w:rFonts w:eastAsia="Calibri" w:cs="Calibri"/>
          <w14:ligatures w14:val="standardContextual"/>
        </w:rPr>
        <w:t>When the income is a fixed payment from a depleting asset, three years’ continuance is required.</w:t>
      </w:r>
    </w:p>
    <w:p w14:paraId="72C42A73" w14:textId="77777777" w:rsidR="006A73A5" w:rsidRPr="00EA12C0" w:rsidRDefault="006A73A5" w:rsidP="00D24008">
      <w:pPr>
        <w:pStyle w:val="Heading2"/>
      </w:pPr>
      <w:bookmarkStart w:id="948" w:name="_Toc207885799"/>
      <w:r w:rsidRPr="00EA12C0">
        <w:t>UNEMPLOYMENT COMPENSATION</w:t>
      </w:r>
      <w:bookmarkEnd w:id="948"/>
    </w:p>
    <w:p w14:paraId="6A9D6D7E" w14:textId="77777777" w:rsidR="006A73A5" w:rsidRPr="00EA12C0" w:rsidRDefault="006A73A5" w:rsidP="006A73A5">
      <w:pPr>
        <w:pStyle w:val="Bullet"/>
      </w:pPr>
      <w:r w:rsidRPr="00EA12C0">
        <w:t>Income derived from unemployment compensation is not allowed due to the limited duration of its receipt.</w:t>
      </w:r>
    </w:p>
    <w:p w14:paraId="347E7462" w14:textId="77777777" w:rsidR="006A73A5" w:rsidRPr="00EA12C0" w:rsidRDefault="006A73A5" w:rsidP="006A73A5">
      <w:pPr>
        <w:pStyle w:val="Bullet"/>
      </w:pPr>
      <w:r w:rsidRPr="00EA12C0">
        <w:t xml:space="preserve"> Seasonal unemployment, however, can be considered if the borrower is employed in a field where weather affects the ability to work and where unemployment compensation is often received (i.e., construction). </w:t>
      </w:r>
    </w:p>
    <w:p w14:paraId="283F46C9" w14:textId="2417CFA9" w:rsidR="006A73A5" w:rsidRPr="00EA12C0" w:rsidRDefault="006A73A5" w:rsidP="006A73A5">
      <w:pPr>
        <w:pStyle w:val="Bullet"/>
      </w:pPr>
      <w:r w:rsidRPr="00EA12C0">
        <w:t xml:space="preserve">The income can be used to qualify on with a </w:t>
      </w:r>
      <w:r w:rsidR="002439FA">
        <w:t>2 year</w:t>
      </w:r>
      <w:r w:rsidRPr="00EA12C0">
        <w:t xml:space="preserve"> employment history in the same field of work</w:t>
      </w:r>
      <w:r w:rsidRPr="00EA12C0">
        <w:rPr>
          <w:spacing w:val="-4"/>
        </w:rPr>
        <w:t xml:space="preserve"> </w:t>
      </w:r>
      <w:r w:rsidRPr="00EA12C0">
        <w:t>and</w:t>
      </w:r>
      <w:r w:rsidRPr="00EA12C0">
        <w:rPr>
          <w:spacing w:val="-3"/>
        </w:rPr>
        <w:t xml:space="preserve"> </w:t>
      </w:r>
      <w:r w:rsidRPr="00EA12C0">
        <w:t>a</w:t>
      </w:r>
      <w:r w:rsidRPr="00EA12C0">
        <w:rPr>
          <w:spacing w:val="-3"/>
        </w:rPr>
        <w:t xml:space="preserve"> </w:t>
      </w:r>
      <w:r w:rsidR="002439FA">
        <w:t>2 year</w:t>
      </w:r>
      <w:r w:rsidRPr="00EA12C0">
        <w:rPr>
          <w:spacing w:val="-5"/>
        </w:rPr>
        <w:t xml:space="preserve"> </w:t>
      </w:r>
      <w:r w:rsidRPr="00EA12C0">
        <w:t>history</w:t>
      </w:r>
      <w:r w:rsidRPr="00EA12C0">
        <w:rPr>
          <w:spacing w:val="-6"/>
        </w:rPr>
        <w:t xml:space="preserve"> </w:t>
      </w:r>
      <w:r w:rsidRPr="00EA12C0">
        <w:t>of</w:t>
      </w:r>
      <w:r w:rsidRPr="00EA12C0">
        <w:rPr>
          <w:spacing w:val="-4"/>
        </w:rPr>
        <w:t xml:space="preserve"> </w:t>
      </w:r>
      <w:r w:rsidRPr="00EA12C0">
        <w:t>receipt</w:t>
      </w:r>
      <w:r w:rsidRPr="00EA12C0">
        <w:rPr>
          <w:spacing w:val="-4"/>
        </w:rPr>
        <w:t xml:space="preserve"> </w:t>
      </w:r>
      <w:r w:rsidRPr="00EA12C0">
        <w:t>of</w:t>
      </w:r>
      <w:r w:rsidRPr="00EA12C0">
        <w:rPr>
          <w:spacing w:val="-4"/>
        </w:rPr>
        <w:t xml:space="preserve"> </w:t>
      </w:r>
      <w:r w:rsidRPr="00EA12C0">
        <w:t>unemployment</w:t>
      </w:r>
      <w:r w:rsidRPr="00EA12C0">
        <w:rPr>
          <w:spacing w:val="-3"/>
        </w:rPr>
        <w:t xml:space="preserve"> </w:t>
      </w:r>
      <w:r w:rsidRPr="00EA12C0">
        <w:t>compensation.</w:t>
      </w:r>
      <w:r w:rsidRPr="00EA12C0">
        <w:rPr>
          <w:spacing w:val="-5"/>
        </w:rPr>
        <w:t xml:space="preserve"> </w:t>
      </w:r>
      <w:r w:rsidRPr="00EA12C0">
        <w:t>Income</w:t>
      </w:r>
      <w:r w:rsidRPr="00EA12C0">
        <w:rPr>
          <w:spacing w:val="-6"/>
        </w:rPr>
        <w:t xml:space="preserve"> </w:t>
      </w:r>
      <w:r w:rsidRPr="00EA12C0">
        <w:t>should</w:t>
      </w:r>
      <w:r w:rsidRPr="00EA12C0">
        <w:rPr>
          <w:spacing w:val="-2"/>
        </w:rPr>
        <w:t xml:space="preserve"> </w:t>
      </w:r>
      <w:r w:rsidRPr="00EA12C0">
        <w:t>be</w:t>
      </w:r>
      <w:r w:rsidRPr="00EA12C0">
        <w:rPr>
          <w:spacing w:val="-6"/>
        </w:rPr>
        <w:t xml:space="preserve"> </w:t>
      </w:r>
      <w:r w:rsidRPr="00EA12C0">
        <w:t>averaged</w:t>
      </w:r>
      <w:r w:rsidRPr="00EA12C0">
        <w:rPr>
          <w:spacing w:val="-2"/>
        </w:rPr>
        <w:t xml:space="preserve"> </w:t>
      </w:r>
      <w:r w:rsidRPr="00EA12C0">
        <w:t>over</w:t>
      </w:r>
      <w:r w:rsidRPr="00EA12C0">
        <w:rPr>
          <w:spacing w:val="-5"/>
        </w:rPr>
        <w:t xml:space="preserve"> </w:t>
      </w:r>
      <w:r w:rsidRPr="00EA12C0">
        <w:t xml:space="preserve">the </w:t>
      </w:r>
      <w:r w:rsidR="003E5D19" w:rsidRPr="00EA12C0">
        <w:t>period</w:t>
      </w:r>
      <w:r w:rsidRPr="00EA12C0">
        <w:rPr>
          <w:spacing w:val="1"/>
        </w:rPr>
        <w:t xml:space="preserve"> </w:t>
      </w:r>
      <w:r w:rsidRPr="00EA12C0">
        <w:t>verified.</w:t>
      </w:r>
    </w:p>
    <w:p w14:paraId="1E8B60B8" w14:textId="77777777" w:rsidR="006A73A5" w:rsidRPr="00EA12C0" w:rsidRDefault="006A73A5" w:rsidP="00D24008">
      <w:pPr>
        <w:pStyle w:val="Heading2"/>
      </w:pPr>
      <w:bookmarkStart w:id="949" w:name="_Toc207885800"/>
      <w:r w:rsidRPr="00EA12C0">
        <w:t>VA SURVIVORS</w:t>
      </w:r>
      <w:r w:rsidRPr="00EA12C0">
        <w:rPr>
          <w:rFonts w:cs="Courier New"/>
        </w:rPr>
        <w:t>’</w:t>
      </w:r>
      <w:r w:rsidRPr="00EA12C0">
        <w:t xml:space="preserve"> BENEFITS/DEPENDENT CARE</w:t>
      </w:r>
      <w:bookmarkStart w:id="950" w:name="_Toc199843977"/>
      <w:bookmarkEnd w:id="949"/>
    </w:p>
    <w:p w14:paraId="640A2232" w14:textId="77777777" w:rsidR="006A73A5" w:rsidRDefault="006A73A5" w:rsidP="006A73A5">
      <w:pPr>
        <w:rPr>
          <w:rFonts w:ascii="Filson Pro Light" w:hAnsi="Filson Pro Light"/>
        </w:rPr>
      </w:pPr>
      <w:r w:rsidRPr="00EA12C0">
        <w:rPr>
          <w:rFonts w:ascii="Filson Pro Light" w:hAnsi="Filson Pro Light"/>
        </w:rPr>
        <w:t>VA benefits must be documented with a copy of the award letter or distribution forms and must continue for at least 3 years.</w:t>
      </w:r>
    </w:p>
    <w:p w14:paraId="4269472F" w14:textId="77777777" w:rsidR="00817CC9" w:rsidRPr="00EA12C0" w:rsidRDefault="00817CC9" w:rsidP="00D24008">
      <w:pPr>
        <w:pStyle w:val="Heading2"/>
      </w:pPr>
      <w:bookmarkStart w:id="951" w:name="_RESIDUAL_INCOME_1"/>
      <w:bookmarkStart w:id="952" w:name="_Toc207885801"/>
      <w:bookmarkEnd w:id="951"/>
      <w:r w:rsidRPr="00EA12C0">
        <w:t>RESIDUAL</w:t>
      </w:r>
      <w:r w:rsidRPr="00EA12C0">
        <w:rPr>
          <w:spacing w:val="-2"/>
        </w:rPr>
        <w:t xml:space="preserve"> </w:t>
      </w:r>
      <w:r w:rsidRPr="00EA12C0">
        <w:t>INCOME</w:t>
      </w:r>
      <w:bookmarkEnd w:id="952"/>
    </w:p>
    <w:p w14:paraId="5BDCA5F2" w14:textId="3A751C44" w:rsidR="00817CC9" w:rsidRPr="00EA12C0" w:rsidRDefault="00817CC9" w:rsidP="00817CC9">
      <w:pPr>
        <w:pStyle w:val="BodyText"/>
        <w:spacing w:before="0" w:after="0" w:line="240" w:lineRule="auto"/>
        <w:ind w:left="0"/>
        <w:rPr>
          <w:rFonts w:ascii="Filson Pro Light" w:hAnsi="Filson Pro Light"/>
          <w:szCs w:val="20"/>
        </w:rPr>
      </w:pPr>
      <w:r>
        <w:rPr>
          <w:rFonts w:ascii="Filson Pro Light" w:hAnsi="Filson Pro Light"/>
          <w:szCs w:val="20"/>
        </w:rPr>
        <w:t xml:space="preserve">As noted in the Program </w:t>
      </w:r>
      <w:r w:rsidR="00353A27">
        <w:rPr>
          <w:rFonts w:ascii="Filson Pro Light" w:hAnsi="Filson Pro Light"/>
          <w:szCs w:val="20"/>
        </w:rPr>
        <w:t>r</w:t>
      </w:r>
      <w:r>
        <w:rPr>
          <w:rFonts w:ascii="Filson Pro Light" w:hAnsi="Filson Pro Light"/>
          <w:szCs w:val="20"/>
        </w:rPr>
        <w:t>equirements, m</w:t>
      </w:r>
      <w:r w:rsidRPr="00EA12C0">
        <w:rPr>
          <w:rFonts w:ascii="Filson Pro Light" w:hAnsi="Filson Pro Light"/>
          <w:szCs w:val="20"/>
        </w:rPr>
        <w:t xml:space="preserve">inimum residual income thresholds apply to HPML loans or when the DTI is &gt; 43% on </w:t>
      </w:r>
      <w:r w:rsidR="00112CCB">
        <w:rPr>
          <w:rFonts w:ascii="Filson Pro Light" w:hAnsi="Filson Pro Light"/>
          <w:szCs w:val="20"/>
        </w:rPr>
        <w:t>Primary Residence</w:t>
      </w:r>
      <w:r w:rsidRPr="00EA12C0">
        <w:rPr>
          <w:rFonts w:ascii="Filson Pro Light" w:hAnsi="Filson Pro Light"/>
          <w:szCs w:val="20"/>
        </w:rPr>
        <w:t xml:space="preserve"> and </w:t>
      </w:r>
      <w:r w:rsidR="00DB7926">
        <w:rPr>
          <w:rFonts w:ascii="Filson Pro Light" w:hAnsi="Filson Pro Light"/>
          <w:szCs w:val="20"/>
        </w:rPr>
        <w:t>Second Home</w:t>
      </w:r>
      <w:r w:rsidRPr="00EA12C0">
        <w:rPr>
          <w:rFonts w:ascii="Filson Pro Light" w:hAnsi="Filson Pro Light"/>
          <w:szCs w:val="20"/>
        </w:rPr>
        <w:t xml:space="preserve">s only using the following calculation: </w:t>
      </w:r>
    </w:p>
    <w:p w14:paraId="3AD726E1" w14:textId="77777777" w:rsidR="00817CC9" w:rsidRPr="00EA12C0" w:rsidRDefault="00817CC9" w:rsidP="00817CC9">
      <w:pPr>
        <w:pStyle w:val="BodyText"/>
        <w:spacing w:before="0" w:after="0" w:line="240" w:lineRule="auto"/>
        <w:ind w:left="1936" w:right="724" w:hanging="1824"/>
        <w:rPr>
          <w:rFonts w:ascii="Filson Pro Light" w:hAnsi="Filson Pro Light"/>
          <w:szCs w:val="20"/>
          <w:u w:val="single"/>
        </w:rPr>
      </w:pPr>
    </w:p>
    <w:p w14:paraId="6AFB6A24" w14:textId="77777777" w:rsidR="00817CC9" w:rsidRPr="00EA12C0" w:rsidRDefault="00817CC9" w:rsidP="00817CC9">
      <w:pPr>
        <w:pStyle w:val="BodyText"/>
        <w:spacing w:before="0" w:after="0" w:line="240" w:lineRule="auto"/>
        <w:ind w:left="1936" w:right="724" w:hanging="1824"/>
        <w:jc w:val="center"/>
        <w:rPr>
          <w:rFonts w:ascii="Filson Pro Light" w:hAnsi="Filson Pro Light"/>
          <w:szCs w:val="20"/>
        </w:rPr>
      </w:pPr>
      <w:r w:rsidRPr="00EA12C0">
        <w:rPr>
          <w:rFonts w:ascii="Filson Pro Light" w:hAnsi="Filson Pro Light"/>
          <w:szCs w:val="20"/>
          <w:u w:val="single"/>
        </w:rPr>
        <w:t>Residual Income = Gross Monthly Income - Total Monthly Obligations</w:t>
      </w:r>
    </w:p>
    <w:p w14:paraId="4A23D034" w14:textId="77777777" w:rsidR="00817CC9" w:rsidRPr="00EA12C0" w:rsidRDefault="00817CC9" w:rsidP="00817CC9">
      <w:pPr>
        <w:pStyle w:val="BodyText"/>
        <w:spacing w:before="0" w:after="0" w:line="240" w:lineRule="auto"/>
        <w:ind w:left="112" w:right="146" w:hanging="1"/>
        <w:jc w:val="both"/>
        <w:rPr>
          <w:rFonts w:ascii="Filson Pro Light" w:hAnsi="Filson Pro Light"/>
          <w:szCs w:val="20"/>
        </w:rPr>
      </w:pPr>
    </w:p>
    <w:p w14:paraId="5AF72EBC" w14:textId="77777777" w:rsidR="00817CC9" w:rsidRPr="00EA12C0" w:rsidRDefault="00817CC9" w:rsidP="00817CC9">
      <w:pPr>
        <w:pStyle w:val="BodyText"/>
        <w:spacing w:before="0" w:after="0" w:line="240" w:lineRule="auto"/>
        <w:ind w:left="112" w:right="146" w:hanging="1"/>
        <w:jc w:val="both"/>
        <w:rPr>
          <w:rFonts w:ascii="Filson Pro Light" w:hAnsi="Filson Pro Light"/>
          <w:szCs w:val="20"/>
        </w:rPr>
      </w:pPr>
      <w:r w:rsidRPr="00EA12C0">
        <w:rPr>
          <w:rFonts w:ascii="Filson Pro Light" w:hAnsi="Filson Pro Light"/>
          <w:szCs w:val="20"/>
        </w:rPr>
        <w:t>The initial 1003 should reflect the number of members in the household for all borrowers on the</w:t>
      </w:r>
      <w:r w:rsidRPr="00EA12C0">
        <w:rPr>
          <w:rFonts w:ascii="Filson Pro Light" w:hAnsi="Filson Pro Light"/>
          <w:spacing w:val="-37"/>
          <w:szCs w:val="20"/>
        </w:rPr>
        <w:t xml:space="preserve">  </w:t>
      </w:r>
      <w:r w:rsidRPr="00EA12C0">
        <w:rPr>
          <w:rFonts w:ascii="Filson Pro Light" w:hAnsi="Filson Pro Light"/>
          <w:szCs w:val="20"/>
        </w:rPr>
        <w:t>transaction.</w:t>
      </w:r>
    </w:p>
    <w:p w14:paraId="57C8C5F3" w14:textId="77777777" w:rsidR="00817CC9" w:rsidRPr="00EA12C0" w:rsidRDefault="00817CC9" w:rsidP="00817CC9">
      <w:pPr>
        <w:spacing w:before="0" w:after="0" w:line="240" w:lineRule="auto"/>
        <w:rPr>
          <w:rFonts w:ascii="Avenir Next LT Pro" w:eastAsia="Times New Roman" w:hAnsi="Avenir Next LT Pro"/>
        </w:rPr>
      </w:pPr>
    </w:p>
    <w:tbl>
      <w:tblPr>
        <w:tblStyle w:val="GridTable4-Accent11"/>
        <w:tblW w:w="0" w:type="auto"/>
        <w:jc w:val="center"/>
        <w:tblLook w:val="04A0" w:firstRow="1" w:lastRow="0" w:firstColumn="1" w:lastColumn="0" w:noHBand="0" w:noVBand="1"/>
      </w:tblPr>
      <w:tblGrid>
        <w:gridCol w:w="4235"/>
        <w:gridCol w:w="3320"/>
      </w:tblGrid>
      <w:tr w:rsidR="00817CC9" w:rsidRPr="00EA12C0" w14:paraId="44FA4AD9" w14:textId="77777777" w:rsidTr="000279EE">
        <w:trPr>
          <w:cnfStyle w:val="100000000000" w:firstRow="1" w:lastRow="0" w:firstColumn="0" w:lastColumn="0" w:oddVBand="0" w:evenVBand="0" w:oddHBand="0" w:evenHBand="0" w:firstRowFirstColumn="0" w:firstRowLastColumn="0" w:lastRowFirstColumn="0" w:lastRowLastColumn="0"/>
          <w:trHeight w:val="443"/>
          <w:jc w:val="center"/>
        </w:trPr>
        <w:tc>
          <w:tcPr>
            <w:cnfStyle w:val="001000000000" w:firstRow="0" w:lastRow="0" w:firstColumn="1" w:lastColumn="0" w:oddVBand="0" w:evenVBand="0" w:oddHBand="0" w:evenHBand="0" w:firstRowFirstColumn="0" w:firstRowLastColumn="0" w:lastRowFirstColumn="0" w:lastRowLastColumn="0"/>
            <w:tcW w:w="4235" w:type="dxa"/>
            <w:shd w:val="clear" w:color="auto" w:fill="016AEA"/>
            <w:vAlign w:val="center"/>
          </w:tcPr>
          <w:p w14:paraId="4C5EEB72" w14:textId="77777777" w:rsidR="00817CC9" w:rsidRPr="00EA3C14" w:rsidRDefault="00817CC9" w:rsidP="009706E4">
            <w:pPr>
              <w:keepLines/>
              <w:spacing w:before="0" w:after="0" w:line="240" w:lineRule="auto"/>
              <w:jc w:val="center"/>
              <w:rPr>
                <w:rFonts w:ascii="Atten New ExtraBold" w:hAnsi="Atten New ExtraBold"/>
                <w:b w:val="0"/>
                <w:bCs w:val="0"/>
              </w:rPr>
            </w:pPr>
            <w:r w:rsidRPr="00EA3C14">
              <w:rPr>
                <w:rFonts w:ascii="Atten New ExtraBold" w:hAnsi="Atten New ExtraBold"/>
                <w:b w:val="0"/>
                <w:bCs w:val="0"/>
              </w:rPr>
              <w:t>Number of Household Members</w:t>
            </w:r>
          </w:p>
        </w:tc>
        <w:tc>
          <w:tcPr>
            <w:tcW w:w="3320" w:type="dxa"/>
            <w:shd w:val="clear" w:color="auto" w:fill="016AEA"/>
          </w:tcPr>
          <w:p w14:paraId="707B4B07" w14:textId="77777777" w:rsidR="00817CC9" w:rsidRPr="00EA3C14" w:rsidRDefault="00817CC9" w:rsidP="000279EE">
            <w:pPr>
              <w:keepLines/>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ascii="Atten New ExtraBold" w:hAnsi="Atten New ExtraBold"/>
                <w:b w:val="0"/>
                <w:bCs w:val="0"/>
                <w:color w:val="000000"/>
              </w:rPr>
            </w:pPr>
            <w:r w:rsidRPr="00EA3C14">
              <w:rPr>
                <w:rFonts w:ascii="Atten New ExtraBold" w:hAnsi="Atten New ExtraBold"/>
                <w:b w:val="0"/>
                <w:bCs w:val="0"/>
              </w:rPr>
              <w:t>Minimum Residual Income*</w:t>
            </w:r>
          </w:p>
        </w:tc>
      </w:tr>
      <w:tr w:rsidR="00817CC9" w:rsidRPr="00EA12C0" w14:paraId="635D95C9" w14:textId="77777777" w:rsidTr="000279EE">
        <w:trPr>
          <w:cnfStyle w:val="000000100000" w:firstRow="0" w:lastRow="0" w:firstColumn="0" w:lastColumn="0" w:oddVBand="0" w:evenVBand="0" w:oddHBand="1" w:evenHBand="0" w:firstRowFirstColumn="0" w:firstRowLastColumn="0" w:lastRowFirstColumn="0" w:lastRowLastColumn="0"/>
          <w:trHeight w:val="216"/>
          <w:jc w:val="center"/>
        </w:trPr>
        <w:tc>
          <w:tcPr>
            <w:cnfStyle w:val="001000000000" w:firstRow="0" w:lastRow="0" w:firstColumn="1" w:lastColumn="0" w:oddVBand="0" w:evenVBand="0" w:oddHBand="0" w:evenHBand="0" w:firstRowFirstColumn="0" w:firstRowLastColumn="0" w:lastRowFirstColumn="0" w:lastRowLastColumn="0"/>
            <w:tcW w:w="4235" w:type="dxa"/>
            <w:shd w:val="clear" w:color="auto" w:fill="F6F6F6"/>
          </w:tcPr>
          <w:p w14:paraId="511631AF" w14:textId="77777777" w:rsidR="00817CC9" w:rsidRPr="00EA12C0" w:rsidRDefault="00817CC9" w:rsidP="009706E4">
            <w:pPr>
              <w:keepLines/>
              <w:spacing w:before="0" w:after="0" w:line="240" w:lineRule="auto"/>
              <w:rPr>
                <w:rFonts w:ascii="Filson Pro Light" w:hAnsi="Filson Pro Light"/>
              </w:rPr>
            </w:pPr>
            <w:r w:rsidRPr="00EA12C0">
              <w:rPr>
                <w:rFonts w:ascii="Filson Pro Light" w:hAnsi="Filson Pro Light"/>
                <w:b w:val="0"/>
                <w:bCs w:val="0"/>
              </w:rPr>
              <w:t>1 Person</w:t>
            </w:r>
          </w:p>
        </w:tc>
        <w:tc>
          <w:tcPr>
            <w:tcW w:w="3320" w:type="dxa"/>
            <w:shd w:val="clear" w:color="auto" w:fill="F6F6F6"/>
          </w:tcPr>
          <w:p w14:paraId="5B7CF205" w14:textId="77777777" w:rsidR="00817CC9" w:rsidRPr="00EA12C0" w:rsidRDefault="00817CC9" w:rsidP="009706E4">
            <w:pPr>
              <w:keepLines/>
              <w:spacing w:before="0" w:after="0" w:line="240" w:lineRule="auto"/>
              <w:jc w:val="center"/>
              <w:cnfStyle w:val="000000100000" w:firstRow="0" w:lastRow="0" w:firstColumn="0" w:lastColumn="0" w:oddVBand="0" w:evenVBand="0" w:oddHBand="1" w:evenHBand="0" w:firstRowFirstColumn="0" w:firstRowLastColumn="0" w:lastRowFirstColumn="0" w:lastRowLastColumn="0"/>
              <w:rPr>
                <w:rFonts w:ascii="Filson Pro Light" w:hAnsi="Filson Pro Light"/>
              </w:rPr>
            </w:pPr>
            <w:r w:rsidRPr="00EA12C0">
              <w:rPr>
                <w:rFonts w:ascii="Filson Pro Light" w:hAnsi="Filson Pro Light"/>
              </w:rPr>
              <w:t>$1,500</w:t>
            </w:r>
          </w:p>
        </w:tc>
      </w:tr>
      <w:tr w:rsidR="00817CC9" w:rsidRPr="00EA12C0" w14:paraId="5777DEF3" w14:textId="77777777" w:rsidTr="000279EE">
        <w:trPr>
          <w:trHeight w:val="216"/>
          <w:jc w:val="center"/>
        </w:trPr>
        <w:tc>
          <w:tcPr>
            <w:cnfStyle w:val="001000000000" w:firstRow="0" w:lastRow="0" w:firstColumn="1" w:lastColumn="0" w:oddVBand="0" w:evenVBand="0" w:oddHBand="0" w:evenHBand="0" w:firstRowFirstColumn="0" w:firstRowLastColumn="0" w:lastRowFirstColumn="0" w:lastRowLastColumn="0"/>
            <w:tcW w:w="4235" w:type="dxa"/>
          </w:tcPr>
          <w:p w14:paraId="18483669" w14:textId="77777777" w:rsidR="00817CC9" w:rsidRPr="00260730" w:rsidRDefault="00817CC9" w:rsidP="009706E4">
            <w:pPr>
              <w:keepLines/>
              <w:spacing w:before="0" w:after="0" w:line="240" w:lineRule="auto"/>
              <w:rPr>
                <w:rFonts w:ascii="Filson Pro Light" w:hAnsi="Filson Pro Light"/>
                <w:b w:val="0"/>
                <w:bCs w:val="0"/>
              </w:rPr>
            </w:pPr>
            <w:r w:rsidRPr="00260730">
              <w:rPr>
                <w:rFonts w:ascii="Filson Pro Light" w:hAnsi="Filson Pro Light"/>
                <w:b w:val="0"/>
                <w:bCs w:val="0"/>
              </w:rPr>
              <w:t>2 Persons</w:t>
            </w:r>
          </w:p>
        </w:tc>
        <w:tc>
          <w:tcPr>
            <w:tcW w:w="3320" w:type="dxa"/>
          </w:tcPr>
          <w:p w14:paraId="255C0D53" w14:textId="77777777" w:rsidR="00817CC9" w:rsidRPr="00EA12C0" w:rsidRDefault="00817CC9" w:rsidP="009706E4">
            <w:pPr>
              <w:keepLines/>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ascii="Filson Pro Light" w:hAnsi="Filson Pro Light"/>
              </w:rPr>
            </w:pPr>
            <w:r w:rsidRPr="00EA12C0">
              <w:rPr>
                <w:rFonts w:ascii="Filson Pro Light" w:hAnsi="Filson Pro Light"/>
              </w:rPr>
              <w:t>$2,500</w:t>
            </w:r>
          </w:p>
        </w:tc>
      </w:tr>
      <w:tr w:rsidR="00817CC9" w:rsidRPr="00EA12C0" w14:paraId="7AD30907" w14:textId="77777777" w:rsidTr="000279EE">
        <w:trPr>
          <w:cnfStyle w:val="000000100000" w:firstRow="0" w:lastRow="0" w:firstColumn="0" w:lastColumn="0" w:oddVBand="0" w:evenVBand="0" w:oddHBand="1" w:evenHBand="0" w:firstRowFirstColumn="0" w:firstRowLastColumn="0" w:lastRowFirstColumn="0" w:lastRowLastColumn="0"/>
          <w:trHeight w:val="216"/>
          <w:jc w:val="center"/>
        </w:trPr>
        <w:tc>
          <w:tcPr>
            <w:cnfStyle w:val="001000000000" w:firstRow="0" w:lastRow="0" w:firstColumn="1" w:lastColumn="0" w:oddVBand="0" w:evenVBand="0" w:oddHBand="0" w:evenHBand="0" w:firstRowFirstColumn="0" w:firstRowLastColumn="0" w:lastRowFirstColumn="0" w:lastRowLastColumn="0"/>
            <w:tcW w:w="4235" w:type="dxa"/>
            <w:shd w:val="clear" w:color="auto" w:fill="auto"/>
          </w:tcPr>
          <w:p w14:paraId="2CB0FA27" w14:textId="77777777" w:rsidR="00817CC9" w:rsidRPr="0017594D" w:rsidRDefault="00817CC9" w:rsidP="009706E4">
            <w:pPr>
              <w:keepLines/>
              <w:spacing w:before="0" w:after="0" w:line="240" w:lineRule="auto"/>
              <w:rPr>
                <w:rFonts w:ascii="Filson Pro Light" w:hAnsi="Filson Pro Light"/>
                <w:b w:val="0"/>
                <w:bCs w:val="0"/>
              </w:rPr>
            </w:pPr>
            <w:r w:rsidRPr="0017594D">
              <w:rPr>
                <w:rFonts w:ascii="Filson Pro Light" w:hAnsi="Filson Pro Light"/>
                <w:b w:val="0"/>
                <w:bCs w:val="0"/>
              </w:rPr>
              <w:t>For each additional household member</w:t>
            </w:r>
          </w:p>
        </w:tc>
        <w:tc>
          <w:tcPr>
            <w:tcW w:w="3320" w:type="dxa"/>
            <w:shd w:val="clear" w:color="auto" w:fill="auto"/>
          </w:tcPr>
          <w:p w14:paraId="1C7976E6" w14:textId="77777777" w:rsidR="00817CC9" w:rsidRPr="00EA12C0" w:rsidRDefault="00817CC9" w:rsidP="009706E4">
            <w:pPr>
              <w:keepLines/>
              <w:spacing w:before="0" w:after="0" w:line="240" w:lineRule="auto"/>
              <w:jc w:val="center"/>
              <w:cnfStyle w:val="000000100000" w:firstRow="0" w:lastRow="0" w:firstColumn="0" w:lastColumn="0" w:oddVBand="0" w:evenVBand="0" w:oddHBand="1" w:evenHBand="0" w:firstRowFirstColumn="0" w:firstRowLastColumn="0" w:lastRowFirstColumn="0" w:lastRowLastColumn="0"/>
              <w:rPr>
                <w:rFonts w:ascii="Filson Pro Light" w:hAnsi="Filson Pro Light"/>
              </w:rPr>
            </w:pPr>
            <w:r w:rsidRPr="00EA12C0">
              <w:rPr>
                <w:rFonts w:ascii="Filson Pro Light" w:hAnsi="Filson Pro Light"/>
              </w:rPr>
              <w:t>$150</w:t>
            </w:r>
          </w:p>
        </w:tc>
      </w:tr>
    </w:tbl>
    <w:p w14:paraId="0D0E4995" w14:textId="77777777" w:rsidR="00817CC9" w:rsidRPr="00EA12C0" w:rsidRDefault="00817CC9" w:rsidP="00817CC9">
      <w:pPr>
        <w:pStyle w:val="BodyText"/>
        <w:spacing w:before="0" w:after="0" w:line="240" w:lineRule="auto"/>
        <w:rPr>
          <w:rFonts w:ascii="Avenir Next LT Pro" w:hAnsi="Avenir Next LT Pro"/>
          <w:szCs w:val="20"/>
        </w:rPr>
      </w:pPr>
    </w:p>
    <w:p w14:paraId="67C63937" w14:textId="40864303" w:rsidR="001A0BA2" w:rsidRPr="00EA12C0" w:rsidRDefault="00817CC9" w:rsidP="00BE5A1B">
      <w:pPr>
        <w:pStyle w:val="BodyText"/>
        <w:spacing w:before="0" w:after="0" w:line="240" w:lineRule="auto"/>
        <w:rPr>
          <w:rFonts w:ascii="Filson Pro Light" w:hAnsi="Filson Pro Light"/>
          <w:szCs w:val="20"/>
        </w:rPr>
      </w:pPr>
      <w:r w:rsidRPr="00EA12C0">
        <w:rPr>
          <w:rFonts w:ascii="Atten New ExtraBold" w:hAnsi="Atten New ExtraBold"/>
          <w:b/>
          <w:bCs/>
          <w:szCs w:val="20"/>
        </w:rPr>
        <w:t>*Instructions for using the Household Members table above:</w:t>
      </w:r>
      <w:r w:rsidRPr="00EA12C0">
        <w:rPr>
          <w:rFonts w:ascii="Filson Pro Light" w:hAnsi="Filson Pro Light"/>
          <w:szCs w:val="20"/>
        </w:rPr>
        <w:t xml:space="preserve"> For the household member count, include all related and unrelated members of the household who depend on the borrower(s) for support. </w:t>
      </w:r>
    </w:p>
    <w:p w14:paraId="4A39D981" w14:textId="25A95003" w:rsidR="00710179" w:rsidRPr="00EA12C0" w:rsidRDefault="00710179" w:rsidP="00707923">
      <w:pPr>
        <w:pStyle w:val="Heading1"/>
      </w:pPr>
      <w:bookmarkStart w:id="953" w:name="9_RATIOS_AND_QUALIFYING"/>
      <w:bookmarkStart w:id="954" w:name="_bookmark200"/>
      <w:bookmarkStart w:id="955" w:name="_Toc116569192"/>
      <w:bookmarkStart w:id="956" w:name="_Toc199843979"/>
      <w:bookmarkStart w:id="957" w:name="_Toc207885802"/>
      <w:bookmarkEnd w:id="950"/>
      <w:bookmarkEnd w:id="953"/>
      <w:bookmarkEnd w:id="954"/>
      <w:r w:rsidRPr="00EA12C0">
        <w:t>RATIOS AND</w:t>
      </w:r>
      <w:r w:rsidRPr="00EA12C0">
        <w:rPr>
          <w:spacing w:val="-2"/>
        </w:rPr>
        <w:t xml:space="preserve"> </w:t>
      </w:r>
      <w:r w:rsidRPr="00EA12C0">
        <w:t>QUALIFYING</w:t>
      </w:r>
      <w:bookmarkEnd w:id="955"/>
      <w:bookmarkEnd w:id="956"/>
      <w:bookmarkEnd w:id="957"/>
    </w:p>
    <w:p w14:paraId="2859FEC2" w14:textId="1E350136" w:rsidR="00710179" w:rsidRPr="00EA12C0" w:rsidRDefault="00385E61" w:rsidP="00D24008">
      <w:pPr>
        <w:pStyle w:val="Heading2"/>
      </w:pPr>
      <w:bookmarkStart w:id="958" w:name="9.1_RATIOS"/>
      <w:bookmarkStart w:id="959" w:name="_bookmark201"/>
      <w:bookmarkStart w:id="960" w:name="_Toc199843980"/>
      <w:bookmarkStart w:id="961" w:name="_Toc207885803"/>
      <w:bookmarkEnd w:id="958"/>
      <w:bookmarkEnd w:id="959"/>
      <w:r w:rsidRPr="00EA12C0">
        <w:t>DEBT TO INCOME RATIO</w:t>
      </w:r>
      <w:r w:rsidR="001902C9" w:rsidRPr="00EA12C0">
        <w:t xml:space="preserve"> (DTI)</w:t>
      </w:r>
      <w:bookmarkEnd w:id="960"/>
      <w:bookmarkEnd w:id="961"/>
    </w:p>
    <w:p w14:paraId="1A752C23" w14:textId="51EA4A2F" w:rsidR="00E33BFD" w:rsidRPr="00EA12C0" w:rsidRDefault="00710179" w:rsidP="00F108B4">
      <w:pPr>
        <w:pStyle w:val="TableParagraph"/>
      </w:pPr>
      <w:r w:rsidRPr="00EA12C0">
        <w:t>The debt-to-income ratio (DTI) is calculated by adding the borrower’s total PITIA and the borrower’s total monthly obligations and dividing by the borrower’s total monthly qualifying income.</w:t>
      </w:r>
      <w:r w:rsidR="00585A8B" w:rsidRPr="00EA12C0">
        <w:t xml:space="preserve"> </w:t>
      </w:r>
      <w:r w:rsidR="00E33BFD" w:rsidRPr="00EA12C0">
        <w:t xml:space="preserve">The maximum </w:t>
      </w:r>
      <w:r w:rsidR="009904D7" w:rsidRPr="00EA12C0">
        <w:t xml:space="preserve">DTI varies by </w:t>
      </w:r>
      <w:r w:rsidR="00BA7ED2" w:rsidRPr="00EA12C0">
        <w:t>Program</w:t>
      </w:r>
      <w:r w:rsidR="009904D7" w:rsidRPr="00EA12C0">
        <w:t xml:space="preserve"> and can be found on the applicable matrix.</w:t>
      </w:r>
      <w:r w:rsidR="00E33BFD" w:rsidRPr="00EA12C0">
        <w:t xml:space="preserve"> </w:t>
      </w:r>
    </w:p>
    <w:p w14:paraId="3687B965" w14:textId="77777777" w:rsidR="00E33BFD" w:rsidRPr="00EA12C0" w:rsidRDefault="00E33BFD" w:rsidP="00F108B4">
      <w:pPr>
        <w:pStyle w:val="TableParagraph"/>
      </w:pPr>
    </w:p>
    <w:p w14:paraId="36996F86" w14:textId="77777777" w:rsidR="00E61FD0" w:rsidRPr="00EA12C0" w:rsidRDefault="00E61FD0" w:rsidP="00F108B4">
      <w:pPr>
        <w:pStyle w:val="TableParagraph"/>
      </w:pPr>
      <w:r w:rsidRPr="00EA12C0">
        <w:t>The monthly mortgage payment (PITIA) used for qualification consists of the following:</w:t>
      </w:r>
    </w:p>
    <w:p w14:paraId="37584A49" w14:textId="77777777" w:rsidR="00E61FD0" w:rsidRPr="00EA12C0" w:rsidRDefault="00E61FD0" w:rsidP="00F108B4">
      <w:pPr>
        <w:pStyle w:val="Bullet"/>
      </w:pPr>
      <w:r w:rsidRPr="00EA12C0">
        <w:t>Principal and Interest</w:t>
      </w:r>
    </w:p>
    <w:p w14:paraId="5126ADDB" w14:textId="77777777" w:rsidR="00E61FD0" w:rsidRPr="00EA12C0" w:rsidRDefault="00E61FD0" w:rsidP="00F108B4">
      <w:pPr>
        <w:pStyle w:val="Bullet"/>
      </w:pPr>
      <w:r w:rsidRPr="00EA12C0">
        <w:t>Hazard and flood and insurance</w:t>
      </w:r>
      <w:r w:rsidRPr="00EA12C0">
        <w:rPr>
          <w:spacing w:val="2"/>
        </w:rPr>
        <w:t xml:space="preserve"> </w:t>
      </w:r>
      <w:r w:rsidRPr="00EA12C0">
        <w:t>premiums</w:t>
      </w:r>
    </w:p>
    <w:p w14:paraId="53E89482" w14:textId="77777777" w:rsidR="00E61FD0" w:rsidRPr="00EA12C0" w:rsidRDefault="00E61FD0" w:rsidP="00F108B4">
      <w:pPr>
        <w:pStyle w:val="Bullet"/>
      </w:pPr>
      <w:r w:rsidRPr="00EA12C0">
        <w:t>Real Estate</w:t>
      </w:r>
      <w:r w:rsidRPr="00EA12C0">
        <w:rPr>
          <w:spacing w:val="-3"/>
        </w:rPr>
        <w:t xml:space="preserve"> </w:t>
      </w:r>
      <w:r w:rsidRPr="00EA12C0">
        <w:t>Taxes</w:t>
      </w:r>
    </w:p>
    <w:p w14:paraId="1C9612ED" w14:textId="77777777" w:rsidR="00E61FD0" w:rsidRPr="00EA12C0" w:rsidRDefault="00E61FD0" w:rsidP="00F108B4">
      <w:pPr>
        <w:pStyle w:val="Bullet"/>
      </w:pPr>
      <w:r w:rsidRPr="00EA12C0">
        <w:t>Special</w:t>
      </w:r>
      <w:r w:rsidRPr="00EA12C0">
        <w:rPr>
          <w:spacing w:val="-1"/>
        </w:rPr>
        <w:t xml:space="preserve"> </w:t>
      </w:r>
      <w:r w:rsidRPr="00EA12C0">
        <w:t>Assessments</w:t>
      </w:r>
    </w:p>
    <w:p w14:paraId="4460BD74" w14:textId="77777777" w:rsidR="00E61FD0" w:rsidRPr="00EA12C0" w:rsidRDefault="00E61FD0" w:rsidP="00F108B4">
      <w:pPr>
        <w:pStyle w:val="Bullet"/>
      </w:pPr>
      <w:r w:rsidRPr="00EA12C0">
        <w:t>Association Dues, including Mandatory Membership Dues</w:t>
      </w:r>
    </w:p>
    <w:p w14:paraId="49A66070" w14:textId="5CAF16CF" w:rsidR="003104AE" w:rsidRPr="00BE5A1B" w:rsidRDefault="00E61FD0" w:rsidP="00BE5A1B">
      <w:pPr>
        <w:pStyle w:val="Bullet"/>
      </w:pPr>
      <w:r w:rsidRPr="00EA12C0">
        <w:t>Any subordinate financing payments on mortgages secured by the subject</w:t>
      </w:r>
      <w:r w:rsidRPr="00EA12C0">
        <w:rPr>
          <w:spacing w:val="-12"/>
        </w:rPr>
        <w:t xml:space="preserve"> </w:t>
      </w:r>
      <w:r w:rsidRPr="00EA12C0">
        <w:t>property.</w:t>
      </w:r>
    </w:p>
    <w:p w14:paraId="141EDE72" w14:textId="77777777" w:rsidR="003104AE" w:rsidRPr="00EA12C0" w:rsidRDefault="003104AE" w:rsidP="00D24008">
      <w:pPr>
        <w:pStyle w:val="Heading2"/>
      </w:pPr>
      <w:bookmarkStart w:id="962" w:name="_Toc207885804"/>
      <w:r w:rsidRPr="00EA12C0">
        <w:t>NON – QM PRODUCT TERMS</w:t>
      </w:r>
      <w:bookmarkEnd w:id="962"/>
      <w:r w:rsidRPr="00EA12C0">
        <w:t xml:space="preserve"> </w:t>
      </w:r>
    </w:p>
    <w:p w14:paraId="7F487807" w14:textId="77777777" w:rsidR="003104AE" w:rsidRPr="00EA12C0" w:rsidRDefault="003104AE" w:rsidP="00F108B4">
      <w:pPr>
        <w:pStyle w:val="TableParagraph"/>
      </w:pPr>
      <w:r w:rsidRPr="00EA12C0">
        <w:t>Qualifying Ratios are based on PITIA payment with the principal and interest payments amortized over terms listed below. For example, a 40-year loan with a 10-year-interest only period would be qualified with the 30-year amortizing payment.</w:t>
      </w:r>
    </w:p>
    <w:p w14:paraId="1A31A2BA" w14:textId="77777777" w:rsidR="003104AE" w:rsidRPr="00EA12C0" w:rsidRDefault="003104AE" w:rsidP="003104AE">
      <w:pPr>
        <w:pStyle w:val="ListBullet"/>
        <w:numPr>
          <w:ilvl w:val="0"/>
          <w:numId w:val="0"/>
        </w:numPr>
        <w:ind w:left="3923"/>
        <w:rPr>
          <w:rFonts w:eastAsia="Calibri"/>
        </w:rPr>
      </w:pPr>
    </w:p>
    <w:tbl>
      <w:tblPr>
        <w:tblStyle w:val="TableGrid5"/>
        <w:tblW w:w="9720" w:type="dxa"/>
        <w:tblInd w:w="-95" w:type="dxa"/>
        <w:tblLook w:val="04A0" w:firstRow="1" w:lastRow="0" w:firstColumn="1" w:lastColumn="0" w:noHBand="0" w:noVBand="1"/>
      </w:tblPr>
      <w:tblGrid>
        <w:gridCol w:w="1579"/>
        <w:gridCol w:w="2218"/>
        <w:gridCol w:w="1270"/>
        <w:gridCol w:w="1204"/>
        <w:gridCol w:w="1289"/>
        <w:gridCol w:w="1721"/>
        <w:gridCol w:w="718"/>
      </w:tblGrid>
      <w:tr w:rsidR="003104AE" w:rsidRPr="00EA12C0" w14:paraId="0883E09A" w14:textId="77777777" w:rsidTr="00F108B4">
        <w:trPr>
          <w:trHeight w:val="251"/>
        </w:trPr>
        <w:tc>
          <w:tcPr>
            <w:tcW w:w="1579" w:type="dxa"/>
            <w:shd w:val="clear" w:color="auto" w:fill="016AEA"/>
            <w:noWrap/>
            <w:vAlign w:val="center"/>
            <w:hideMark/>
          </w:tcPr>
          <w:p w14:paraId="1183BECB" w14:textId="77777777" w:rsidR="003104AE" w:rsidRPr="00EA12C0" w:rsidRDefault="003104AE" w:rsidP="006A425F">
            <w:pPr>
              <w:jc w:val="center"/>
              <w:rPr>
                <w:rFonts w:ascii="Atten New Bold" w:hAnsi="Atten New Bold" w:cs="Times New Roman"/>
                <w:b/>
                <w:color w:val="FFFFFF" w:themeColor="background1"/>
                <w:kern w:val="2"/>
                <w:sz w:val="20"/>
                <w:szCs w:val="20"/>
              </w:rPr>
            </w:pPr>
            <w:r w:rsidRPr="00EA12C0">
              <w:rPr>
                <w:rFonts w:ascii="Atten New Bold" w:hAnsi="Atten New Bold" w:cs="Times New Roman"/>
                <w:b/>
                <w:color w:val="FFFFFF" w:themeColor="background1"/>
                <w:kern w:val="2"/>
                <w:sz w:val="20"/>
                <w:szCs w:val="20"/>
              </w:rPr>
              <w:t>PRODUCT</w:t>
            </w:r>
          </w:p>
          <w:p w14:paraId="063B3602" w14:textId="77777777" w:rsidR="003104AE" w:rsidRPr="00EA12C0" w:rsidRDefault="003104AE" w:rsidP="006A425F">
            <w:pPr>
              <w:jc w:val="center"/>
              <w:rPr>
                <w:rFonts w:ascii="Atten New Bold" w:hAnsi="Atten New Bold" w:cs="Times New Roman"/>
                <w:b/>
                <w:color w:val="FFFFFF" w:themeColor="background1"/>
                <w:kern w:val="2"/>
                <w:sz w:val="20"/>
                <w:szCs w:val="20"/>
              </w:rPr>
            </w:pPr>
          </w:p>
        </w:tc>
        <w:tc>
          <w:tcPr>
            <w:tcW w:w="2218" w:type="dxa"/>
            <w:shd w:val="clear" w:color="auto" w:fill="016AEA"/>
            <w:noWrap/>
            <w:vAlign w:val="center"/>
            <w:hideMark/>
          </w:tcPr>
          <w:p w14:paraId="2893B069" w14:textId="77777777" w:rsidR="003104AE" w:rsidRPr="00EA12C0" w:rsidRDefault="003104AE" w:rsidP="006A425F">
            <w:pPr>
              <w:jc w:val="center"/>
              <w:rPr>
                <w:rFonts w:ascii="Atten New Bold" w:hAnsi="Atten New Bold" w:cs="Times New Roman"/>
                <w:b/>
                <w:color w:val="FFFFFF" w:themeColor="background1"/>
                <w:kern w:val="2"/>
                <w:sz w:val="20"/>
                <w:szCs w:val="20"/>
              </w:rPr>
            </w:pPr>
            <w:r w:rsidRPr="00EA12C0">
              <w:rPr>
                <w:rFonts w:ascii="Atten New Bold" w:hAnsi="Atten New Bold" w:cs="Times New Roman"/>
                <w:b/>
                <w:color w:val="FFFFFF" w:themeColor="background1"/>
                <w:kern w:val="2"/>
                <w:sz w:val="20"/>
                <w:szCs w:val="20"/>
              </w:rPr>
              <w:t>QUALIFYING RATE*</w:t>
            </w:r>
          </w:p>
        </w:tc>
        <w:tc>
          <w:tcPr>
            <w:tcW w:w="1270" w:type="dxa"/>
            <w:shd w:val="clear" w:color="auto" w:fill="016AEA"/>
            <w:noWrap/>
            <w:vAlign w:val="center"/>
            <w:hideMark/>
          </w:tcPr>
          <w:p w14:paraId="44E38323" w14:textId="77777777" w:rsidR="003104AE" w:rsidRPr="00EA12C0" w:rsidRDefault="003104AE" w:rsidP="006A425F">
            <w:pPr>
              <w:jc w:val="center"/>
              <w:rPr>
                <w:rFonts w:ascii="Atten New Bold" w:hAnsi="Atten New Bold" w:cs="Times New Roman"/>
                <w:b/>
                <w:color w:val="FFFFFF" w:themeColor="background1"/>
                <w:kern w:val="2"/>
                <w:sz w:val="20"/>
                <w:szCs w:val="20"/>
              </w:rPr>
            </w:pPr>
            <w:r w:rsidRPr="00EA12C0">
              <w:rPr>
                <w:rFonts w:ascii="Atten New Bold" w:hAnsi="Atten New Bold" w:cs="Times New Roman"/>
                <w:b/>
                <w:color w:val="FFFFFF" w:themeColor="background1"/>
                <w:kern w:val="2"/>
                <w:sz w:val="20"/>
                <w:szCs w:val="20"/>
              </w:rPr>
              <w:t>TERM</w:t>
            </w:r>
          </w:p>
        </w:tc>
        <w:tc>
          <w:tcPr>
            <w:tcW w:w="1204" w:type="dxa"/>
            <w:shd w:val="clear" w:color="auto" w:fill="016AEA"/>
            <w:noWrap/>
            <w:vAlign w:val="center"/>
            <w:hideMark/>
          </w:tcPr>
          <w:p w14:paraId="672AAB22" w14:textId="77777777" w:rsidR="003104AE" w:rsidRPr="00EA12C0" w:rsidRDefault="003104AE" w:rsidP="006A425F">
            <w:pPr>
              <w:rPr>
                <w:rFonts w:ascii="Atten New Bold" w:hAnsi="Atten New Bold" w:cs="Times New Roman"/>
                <w:b/>
                <w:color w:val="FFFFFF" w:themeColor="background1"/>
                <w:kern w:val="2"/>
                <w:sz w:val="20"/>
                <w:szCs w:val="20"/>
              </w:rPr>
            </w:pPr>
            <w:r w:rsidRPr="00EA12C0">
              <w:rPr>
                <w:rFonts w:ascii="Atten New Bold" w:hAnsi="Atten New Bold" w:cs="Times New Roman"/>
                <w:b/>
                <w:color w:val="FFFFFF" w:themeColor="background1"/>
                <w:kern w:val="2"/>
                <w:sz w:val="20"/>
                <w:szCs w:val="20"/>
              </w:rPr>
              <w:t>I/O TERM</w:t>
            </w:r>
          </w:p>
        </w:tc>
        <w:tc>
          <w:tcPr>
            <w:tcW w:w="1289" w:type="dxa"/>
            <w:shd w:val="clear" w:color="auto" w:fill="016AEA"/>
            <w:noWrap/>
            <w:vAlign w:val="center"/>
            <w:hideMark/>
          </w:tcPr>
          <w:p w14:paraId="6AF413E3" w14:textId="77777777" w:rsidR="003104AE" w:rsidRPr="00EA12C0" w:rsidRDefault="003104AE" w:rsidP="006A425F">
            <w:pPr>
              <w:jc w:val="center"/>
              <w:rPr>
                <w:rFonts w:ascii="Atten New Bold" w:hAnsi="Atten New Bold" w:cs="Times New Roman"/>
                <w:b/>
                <w:color w:val="FFFFFF" w:themeColor="background1"/>
                <w:kern w:val="2"/>
                <w:sz w:val="20"/>
                <w:szCs w:val="20"/>
              </w:rPr>
            </w:pPr>
            <w:r w:rsidRPr="00EA12C0">
              <w:rPr>
                <w:rFonts w:ascii="Atten New Bold" w:hAnsi="Atten New Bold" w:cs="Times New Roman"/>
                <w:b/>
                <w:color w:val="FFFFFF" w:themeColor="background1"/>
                <w:kern w:val="2"/>
                <w:sz w:val="20"/>
                <w:szCs w:val="20"/>
              </w:rPr>
              <w:t>AMORT TERM</w:t>
            </w:r>
          </w:p>
        </w:tc>
        <w:tc>
          <w:tcPr>
            <w:tcW w:w="1721" w:type="dxa"/>
            <w:shd w:val="clear" w:color="auto" w:fill="016AEA"/>
            <w:noWrap/>
            <w:vAlign w:val="center"/>
            <w:hideMark/>
          </w:tcPr>
          <w:p w14:paraId="30ABD1D1" w14:textId="77777777" w:rsidR="003104AE" w:rsidRPr="00EA12C0" w:rsidRDefault="003104AE" w:rsidP="006A425F">
            <w:pPr>
              <w:jc w:val="center"/>
              <w:rPr>
                <w:rFonts w:ascii="Atten New Bold" w:hAnsi="Atten New Bold" w:cs="Times New Roman"/>
                <w:b/>
                <w:color w:val="FFFFFF" w:themeColor="background1"/>
                <w:kern w:val="2"/>
                <w:sz w:val="20"/>
                <w:szCs w:val="20"/>
              </w:rPr>
            </w:pPr>
            <w:r w:rsidRPr="00EA12C0">
              <w:rPr>
                <w:rFonts w:ascii="Atten New Bold" w:hAnsi="Atten New Bold" w:cs="Times New Roman"/>
                <w:b/>
                <w:color w:val="FFFFFF" w:themeColor="background1"/>
                <w:kern w:val="2"/>
                <w:sz w:val="20"/>
                <w:szCs w:val="20"/>
              </w:rPr>
              <w:t>INDEX</w:t>
            </w:r>
          </w:p>
        </w:tc>
        <w:tc>
          <w:tcPr>
            <w:tcW w:w="439" w:type="dxa"/>
            <w:shd w:val="clear" w:color="auto" w:fill="016AEA"/>
            <w:noWrap/>
            <w:vAlign w:val="center"/>
            <w:hideMark/>
          </w:tcPr>
          <w:p w14:paraId="4A9D1D8F" w14:textId="77777777" w:rsidR="003104AE" w:rsidRPr="00EA12C0" w:rsidRDefault="003104AE" w:rsidP="006A425F">
            <w:pPr>
              <w:jc w:val="center"/>
              <w:rPr>
                <w:rFonts w:ascii="Atten New Bold" w:hAnsi="Atten New Bold" w:cs="Times New Roman"/>
                <w:b/>
                <w:color w:val="FFFFFF" w:themeColor="background1"/>
                <w:kern w:val="2"/>
                <w:sz w:val="20"/>
                <w:szCs w:val="20"/>
              </w:rPr>
            </w:pPr>
            <w:r w:rsidRPr="00EA12C0">
              <w:rPr>
                <w:rFonts w:ascii="Atten New Bold" w:hAnsi="Atten New Bold" w:cs="Times New Roman"/>
                <w:b/>
                <w:color w:val="FFFFFF" w:themeColor="background1"/>
                <w:kern w:val="2"/>
                <w:sz w:val="20"/>
                <w:szCs w:val="20"/>
              </w:rPr>
              <w:t>CAPS</w:t>
            </w:r>
          </w:p>
        </w:tc>
      </w:tr>
      <w:tr w:rsidR="003104AE" w:rsidRPr="00EA12C0" w14:paraId="2BFA3A8C" w14:textId="77777777" w:rsidTr="00F108B4">
        <w:trPr>
          <w:trHeight w:val="251"/>
        </w:trPr>
        <w:tc>
          <w:tcPr>
            <w:tcW w:w="1579" w:type="dxa"/>
            <w:noWrap/>
            <w:vAlign w:val="center"/>
            <w:hideMark/>
          </w:tcPr>
          <w:p w14:paraId="464C2BC4" w14:textId="77777777" w:rsidR="003104AE" w:rsidRPr="00EA3C14" w:rsidRDefault="003104AE" w:rsidP="006A425F">
            <w:pPr>
              <w:rPr>
                <w:rFonts w:ascii="Atten New ExtraBold" w:hAnsi="Atten New ExtraBold" w:cs="Times New Roman"/>
                <w:b/>
                <w:kern w:val="2"/>
                <w:sz w:val="20"/>
                <w:szCs w:val="20"/>
              </w:rPr>
            </w:pPr>
            <w:r w:rsidRPr="00EA3C14">
              <w:rPr>
                <w:rFonts w:ascii="Atten New ExtraBold" w:hAnsi="Atten New ExtraBold" w:cs="Times New Roman"/>
                <w:b/>
                <w:kern w:val="2"/>
              </w:rPr>
              <w:t>5/6 ARM</w:t>
            </w:r>
          </w:p>
        </w:tc>
        <w:tc>
          <w:tcPr>
            <w:tcW w:w="2218" w:type="dxa"/>
            <w:noWrap/>
            <w:vAlign w:val="center"/>
            <w:hideMark/>
          </w:tcPr>
          <w:p w14:paraId="7337E467" w14:textId="77777777" w:rsidR="003104AE" w:rsidRPr="00EA12C0" w:rsidRDefault="003104AE" w:rsidP="006A425F">
            <w:pPr>
              <w:rPr>
                <w:rFonts w:ascii="Filson Pro Light" w:hAnsi="Filson Pro Light" w:cs="Times New Roman"/>
                <w:kern w:val="2"/>
                <w:sz w:val="20"/>
                <w:szCs w:val="20"/>
              </w:rPr>
            </w:pPr>
            <w:r w:rsidRPr="00EA12C0">
              <w:rPr>
                <w:rFonts w:ascii="Filson Pro Light" w:hAnsi="Filson Pro Light" w:cs="Times New Roman"/>
                <w:kern w:val="2"/>
                <w:sz w:val="20"/>
                <w:szCs w:val="20"/>
              </w:rPr>
              <w:t>Higher of Fully indexed or Note Rate</w:t>
            </w:r>
          </w:p>
        </w:tc>
        <w:tc>
          <w:tcPr>
            <w:tcW w:w="1270" w:type="dxa"/>
            <w:noWrap/>
            <w:vAlign w:val="center"/>
            <w:hideMark/>
          </w:tcPr>
          <w:p w14:paraId="42423A54"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360</w:t>
            </w:r>
          </w:p>
        </w:tc>
        <w:tc>
          <w:tcPr>
            <w:tcW w:w="1204" w:type="dxa"/>
            <w:noWrap/>
            <w:vAlign w:val="center"/>
            <w:hideMark/>
          </w:tcPr>
          <w:p w14:paraId="01C48C8D"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N/A</w:t>
            </w:r>
          </w:p>
        </w:tc>
        <w:tc>
          <w:tcPr>
            <w:tcW w:w="1289" w:type="dxa"/>
            <w:noWrap/>
            <w:vAlign w:val="center"/>
            <w:hideMark/>
          </w:tcPr>
          <w:p w14:paraId="6C509D24"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360</w:t>
            </w:r>
          </w:p>
        </w:tc>
        <w:tc>
          <w:tcPr>
            <w:tcW w:w="1721" w:type="dxa"/>
            <w:noWrap/>
            <w:vAlign w:val="center"/>
          </w:tcPr>
          <w:p w14:paraId="6BA95674"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30-day avg SOFR</w:t>
            </w:r>
          </w:p>
        </w:tc>
        <w:tc>
          <w:tcPr>
            <w:tcW w:w="439" w:type="dxa"/>
            <w:noWrap/>
            <w:vAlign w:val="center"/>
            <w:hideMark/>
          </w:tcPr>
          <w:p w14:paraId="5A6691F5"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2/1/5</w:t>
            </w:r>
          </w:p>
        </w:tc>
      </w:tr>
      <w:tr w:rsidR="003104AE" w:rsidRPr="00EA12C0" w14:paraId="0F473DF3" w14:textId="77777777" w:rsidTr="00F108B4">
        <w:trPr>
          <w:trHeight w:val="251"/>
        </w:trPr>
        <w:tc>
          <w:tcPr>
            <w:tcW w:w="1579" w:type="dxa"/>
            <w:noWrap/>
            <w:vAlign w:val="center"/>
            <w:hideMark/>
          </w:tcPr>
          <w:p w14:paraId="39A4DED5" w14:textId="77777777" w:rsidR="003104AE" w:rsidRPr="00EA3C14" w:rsidRDefault="003104AE" w:rsidP="006A425F">
            <w:pPr>
              <w:rPr>
                <w:rFonts w:ascii="Atten New ExtraBold" w:hAnsi="Atten New ExtraBold" w:cs="Times New Roman"/>
                <w:b/>
                <w:kern w:val="2"/>
                <w:sz w:val="20"/>
                <w:szCs w:val="20"/>
              </w:rPr>
            </w:pPr>
            <w:r w:rsidRPr="00EA3C14">
              <w:rPr>
                <w:rFonts w:ascii="Atten New ExtraBold" w:hAnsi="Atten New ExtraBold" w:cs="Times New Roman"/>
                <w:b/>
                <w:kern w:val="2"/>
              </w:rPr>
              <w:t>5/6 ARM I/O</w:t>
            </w:r>
          </w:p>
        </w:tc>
        <w:tc>
          <w:tcPr>
            <w:tcW w:w="2218" w:type="dxa"/>
            <w:noWrap/>
            <w:vAlign w:val="center"/>
            <w:hideMark/>
          </w:tcPr>
          <w:p w14:paraId="05056048" w14:textId="77777777" w:rsidR="003104AE" w:rsidRPr="00EA12C0" w:rsidRDefault="003104AE" w:rsidP="006A425F">
            <w:pPr>
              <w:rPr>
                <w:rFonts w:ascii="Filson Pro Light" w:hAnsi="Filson Pro Light" w:cs="Times New Roman"/>
                <w:kern w:val="2"/>
                <w:sz w:val="20"/>
                <w:szCs w:val="20"/>
              </w:rPr>
            </w:pPr>
            <w:r w:rsidRPr="00EA12C0">
              <w:rPr>
                <w:rFonts w:ascii="Filson Pro Light" w:hAnsi="Filson Pro Light" w:cs="Times New Roman"/>
                <w:kern w:val="2"/>
                <w:sz w:val="20"/>
                <w:szCs w:val="20"/>
              </w:rPr>
              <w:t>Higher of Fully indexed or Note Rate</w:t>
            </w:r>
          </w:p>
        </w:tc>
        <w:tc>
          <w:tcPr>
            <w:tcW w:w="1270" w:type="dxa"/>
            <w:noWrap/>
            <w:vAlign w:val="center"/>
            <w:hideMark/>
          </w:tcPr>
          <w:p w14:paraId="3A4B67E6"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360</w:t>
            </w:r>
          </w:p>
        </w:tc>
        <w:tc>
          <w:tcPr>
            <w:tcW w:w="1204" w:type="dxa"/>
            <w:noWrap/>
            <w:vAlign w:val="center"/>
            <w:hideMark/>
          </w:tcPr>
          <w:p w14:paraId="79DDAFCD"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120</w:t>
            </w:r>
          </w:p>
        </w:tc>
        <w:tc>
          <w:tcPr>
            <w:tcW w:w="1289" w:type="dxa"/>
            <w:noWrap/>
            <w:vAlign w:val="center"/>
            <w:hideMark/>
          </w:tcPr>
          <w:p w14:paraId="48AE5617"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240</w:t>
            </w:r>
          </w:p>
        </w:tc>
        <w:tc>
          <w:tcPr>
            <w:tcW w:w="1721" w:type="dxa"/>
            <w:noWrap/>
          </w:tcPr>
          <w:p w14:paraId="63298BB1"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30-day avg SOFR</w:t>
            </w:r>
          </w:p>
        </w:tc>
        <w:tc>
          <w:tcPr>
            <w:tcW w:w="439" w:type="dxa"/>
            <w:noWrap/>
            <w:vAlign w:val="center"/>
            <w:hideMark/>
          </w:tcPr>
          <w:p w14:paraId="4BE0EF40"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2/1/5</w:t>
            </w:r>
          </w:p>
        </w:tc>
      </w:tr>
      <w:tr w:rsidR="003104AE" w:rsidRPr="00EA12C0" w14:paraId="55D9B3AB" w14:textId="77777777" w:rsidTr="00F108B4">
        <w:trPr>
          <w:trHeight w:val="251"/>
        </w:trPr>
        <w:tc>
          <w:tcPr>
            <w:tcW w:w="1579" w:type="dxa"/>
            <w:noWrap/>
            <w:vAlign w:val="center"/>
            <w:hideMark/>
          </w:tcPr>
          <w:p w14:paraId="3B2042A2" w14:textId="77777777" w:rsidR="003104AE" w:rsidRPr="00EA3C14" w:rsidRDefault="003104AE" w:rsidP="006A425F">
            <w:pPr>
              <w:rPr>
                <w:rFonts w:ascii="Atten New ExtraBold" w:hAnsi="Atten New ExtraBold" w:cs="Times New Roman"/>
                <w:b/>
                <w:kern w:val="2"/>
                <w:sz w:val="20"/>
                <w:szCs w:val="20"/>
              </w:rPr>
            </w:pPr>
            <w:r w:rsidRPr="00EA3C14">
              <w:rPr>
                <w:rFonts w:ascii="Atten New ExtraBold" w:hAnsi="Atten New ExtraBold" w:cs="Times New Roman"/>
                <w:b/>
                <w:kern w:val="2"/>
              </w:rPr>
              <w:t>5/6 ARM I/O</w:t>
            </w:r>
          </w:p>
        </w:tc>
        <w:tc>
          <w:tcPr>
            <w:tcW w:w="2218" w:type="dxa"/>
            <w:noWrap/>
            <w:vAlign w:val="center"/>
            <w:hideMark/>
          </w:tcPr>
          <w:p w14:paraId="5FA912E5" w14:textId="77777777" w:rsidR="003104AE" w:rsidRPr="00EA12C0" w:rsidRDefault="003104AE" w:rsidP="006A425F">
            <w:pPr>
              <w:rPr>
                <w:rFonts w:ascii="Filson Pro Light" w:hAnsi="Filson Pro Light" w:cs="Times New Roman"/>
                <w:kern w:val="2"/>
                <w:sz w:val="20"/>
                <w:szCs w:val="20"/>
              </w:rPr>
            </w:pPr>
            <w:r w:rsidRPr="00EA12C0">
              <w:rPr>
                <w:rFonts w:ascii="Filson Pro Light" w:hAnsi="Filson Pro Light" w:cs="Times New Roman"/>
                <w:kern w:val="2"/>
                <w:sz w:val="20"/>
                <w:szCs w:val="20"/>
              </w:rPr>
              <w:t>Higher of Fully indexed or Note Rate</w:t>
            </w:r>
          </w:p>
        </w:tc>
        <w:tc>
          <w:tcPr>
            <w:tcW w:w="1270" w:type="dxa"/>
            <w:noWrap/>
            <w:vAlign w:val="center"/>
            <w:hideMark/>
          </w:tcPr>
          <w:p w14:paraId="7446D76B"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480*</w:t>
            </w:r>
          </w:p>
        </w:tc>
        <w:tc>
          <w:tcPr>
            <w:tcW w:w="1204" w:type="dxa"/>
            <w:noWrap/>
            <w:vAlign w:val="center"/>
            <w:hideMark/>
          </w:tcPr>
          <w:p w14:paraId="5CC32A37"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120</w:t>
            </w:r>
          </w:p>
        </w:tc>
        <w:tc>
          <w:tcPr>
            <w:tcW w:w="1289" w:type="dxa"/>
            <w:noWrap/>
            <w:vAlign w:val="center"/>
            <w:hideMark/>
          </w:tcPr>
          <w:p w14:paraId="4637740B"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360</w:t>
            </w:r>
          </w:p>
        </w:tc>
        <w:tc>
          <w:tcPr>
            <w:tcW w:w="1721" w:type="dxa"/>
            <w:noWrap/>
          </w:tcPr>
          <w:p w14:paraId="586BB1B2"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30-day avg SOFR</w:t>
            </w:r>
          </w:p>
        </w:tc>
        <w:tc>
          <w:tcPr>
            <w:tcW w:w="439" w:type="dxa"/>
            <w:noWrap/>
            <w:vAlign w:val="center"/>
            <w:hideMark/>
          </w:tcPr>
          <w:p w14:paraId="368CE27D"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2/1/5</w:t>
            </w:r>
          </w:p>
        </w:tc>
      </w:tr>
      <w:tr w:rsidR="003104AE" w:rsidRPr="00EA12C0" w14:paraId="6278F1BF" w14:textId="77777777" w:rsidTr="00F108B4">
        <w:trPr>
          <w:trHeight w:val="251"/>
        </w:trPr>
        <w:tc>
          <w:tcPr>
            <w:tcW w:w="1579" w:type="dxa"/>
            <w:noWrap/>
            <w:vAlign w:val="center"/>
          </w:tcPr>
          <w:p w14:paraId="1BCE944B" w14:textId="77777777" w:rsidR="003104AE" w:rsidRPr="00EA3C14" w:rsidRDefault="003104AE" w:rsidP="006A425F">
            <w:pPr>
              <w:rPr>
                <w:rFonts w:ascii="Atten New ExtraBold" w:hAnsi="Atten New ExtraBold" w:cs="Times New Roman"/>
                <w:b/>
                <w:kern w:val="2"/>
              </w:rPr>
            </w:pPr>
            <w:r w:rsidRPr="00EA3C14">
              <w:rPr>
                <w:rFonts w:ascii="Atten New ExtraBold" w:hAnsi="Atten New ExtraBold" w:cs="Times New Roman"/>
                <w:b/>
                <w:kern w:val="2"/>
              </w:rPr>
              <w:lastRenderedPageBreak/>
              <w:t>7/6 ARM</w:t>
            </w:r>
          </w:p>
        </w:tc>
        <w:tc>
          <w:tcPr>
            <w:tcW w:w="2218" w:type="dxa"/>
            <w:noWrap/>
            <w:vAlign w:val="center"/>
          </w:tcPr>
          <w:p w14:paraId="5F1BCDAC" w14:textId="77777777" w:rsidR="003104AE" w:rsidRPr="00EA12C0" w:rsidRDefault="003104AE" w:rsidP="006A425F">
            <w:pPr>
              <w:rPr>
                <w:rFonts w:ascii="Filson Pro Light" w:hAnsi="Filson Pro Light" w:cs="Times New Roman"/>
                <w:kern w:val="2"/>
                <w:sz w:val="20"/>
                <w:szCs w:val="20"/>
              </w:rPr>
            </w:pPr>
            <w:r w:rsidRPr="00EA12C0">
              <w:rPr>
                <w:rFonts w:ascii="Filson Pro Light" w:hAnsi="Filson Pro Light" w:cs="Times New Roman"/>
                <w:kern w:val="2"/>
                <w:sz w:val="20"/>
                <w:szCs w:val="20"/>
              </w:rPr>
              <w:t>Note Rate</w:t>
            </w:r>
          </w:p>
        </w:tc>
        <w:tc>
          <w:tcPr>
            <w:tcW w:w="1270" w:type="dxa"/>
            <w:noWrap/>
            <w:vAlign w:val="center"/>
          </w:tcPr>
          <w:p w14:paraId="48AE23D0"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360</w:t>
            </w:r>
          </w:p>
        </w:tc>
        <w:tc>
          <w:tcPr>
            <w:tcW w:w="1204" w:type="dxa"/>
            <w:noWrap/>
            <w:vAlign w:val="center"/>
          </w:tcPr>
          <w:p w14:paraId="5BA0C4B8"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NA</w:t>
            </w:r>
          </w:p>
        </w:tc>
        <w:tc>
          <w:tcPr>
            <w:tcW w:w="1289" w:type="dxa"/>
            <w:noWrap/>
            <w:vAlign w:val="center"/>
          </w:tcPr>
          <w:p w14:paraId="41A79EBC"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360</w:t>
            </w:r>
          </w:p>
        </w:tc>
        <w:tc>
          <w:tcPr>
            <w:tcW w:w="1721" w:type="dxa"/>
            <w:noWrap/>
          </w:tcPr>
          <w:p w14:paraId="56816E9C"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30-day avg SOFR</w:t>
            </w:r>
          </w:p>
        </w:tc>
        <w:tc>
          <w:tcPr>
            <w:tcW w:w="439" w:type="dxa"/>
            <w:noWrap/>
            <w:vAlign w:val="center"/>
          </w:tcPr>
          <w:p w14:paraId="3E7D281F"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5/1/5</w:t>
            </w:r>
          </w:p>
        </w:tc>
      </w:tr>
      <w:tr w:rsidR="003104AE" w:rsidRPr="00EA12C0" w14:paraId="78C45765" w14:textId="77777777" w:rsidTr="00F108B4">
        <w:trPr>
          <w:trHeight w:val="251"/>
        </w:trPr>
        <w:tc>
          <w:tcPr>
            <w:tcW w:w="1579" w:type="dxa"/>
            <w:noWrap/>
            <w:vAlign w:val="center"/>
          </w:tcPr>
          <w:p w14:paraId="54DF06F9" w14:textId="77777777" w:rsidR="003104AE" w:rsidRPr="00EA3C14" w:rsidRDefault="003104AE" w:rsidP="006A425F">
            <w:pPr>
              <w:rPr>
                <w:rFonts w:ascii="Atten New ExtraBold" w:hAnsi="Atten New ExtraBold" w:cs="Times New Roman"/>
                <w:b/>
                <w:kern w:val="2"/>
              </w:rPr>
            </w:pPr>
            <w:r w:rsidRPr="00EA3C14">
              <w:rPr>
                <w:rFonts w:ascii="Atten New ExtraBold" w:hAnsi="Atten New ExtraBold" w:cs="Times New Roman"/>
                <w:b/>
                <w:kern w:val="2"/>
              </w:rPr>
              <w:t>7/6 ARM I/O</w:t>
            </w:r>
          </w:p>
        </w:tc>
        <w:tc>
          <w:tcPr>
            <w:tcW w:w="2218" w:type="dxa"/>
            <w:noWrap/>
            <w:vAlign w:val="center"/>
          </w:tcPr>
          <w:p w14:paraId="0B1B6F74" w14:textId="77777777" w:rsidR="003104AE" w:rsidRPr="00EA12C0" w:rsidRDefault="003104AE" w:rsidP="006A425F">
            <w:pPr>
              <w:rPr>
                <w:rFonts w:ascii="Filson Pro Light" w:hAnsi="Filson Pro Light" w:cs="Times New Roman"/>
                <w:kern w:val="2"/>
                <w:sz w:val="20"/>
                <w:szCs w:val="20"/>
              </w:rPr>
            </w:pPr>
            <w:r w:rsidRPr="00EA12C0">
              <w:rPr>
                <w:rFonts w:ascii="Filson Pro Light" w:hAnsi="Filson Pro Light" w:cs="Times New Roman"/>
                <w:kern w:val="2"/>
                <w:sz w:val="20"/>
                <w:szCs w:val="20"/>
              </w:rPr>
              <w:t>Note Rate</w:t>
            </w:r>
          </w:p>
        </w:tc>
        <w:tc>
          <w:tcPr>
            <w:tcW w:w="1270" w:type="dxa"/>
            <w:noWrap/>
            <w:vAlign w:val="center"/>
          </w:tcPr>
          <w:p w14:paraId="368F6552"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360</w:t>
            </w:r>
          </w:p>
        </w:tc>
        <w:tc>
          <w:tcPr>
            <w:tcW w:w="1204" w:type="dxa"/>
            <w:noWrap/>
            <w:vAlign w:val="center"/>
          </w:tcPr>
          <w:p w14:paraId="362ECCC3"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120</w:t>
            </w:r>
          </w:p>
        </w:tc>
        <w:tc>
          <w:tcPr>
            <w:tcW w:w="1289" w:type="dxa"/>
            <w:noWrap/>
            <w:vAlign w:val="center"/>
          </w:tcPr>
          <w:p w14:paraId="3C7223BD"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240</w:t>
            </w:r>
          </w:p>
        </w:tc>
        <w:tc>
          <w:tcPr>
            <w:tcW w:w="1721" w:type="dxa"/>
            <w:noWrap/>
          </w:tcPr>
          <w:p w14:paraId="01D1EDC5"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30-day avg SOFR</w:t>
            </w:r>
          </w:p>
        </w:tc>
        <w:tc>
          <w:tcPr>
            <w:tcW w:w="439" w:type="dxa"/>
            <w:noWrap/>
            <w:vAlign w:val="center"/>
          </w:tcPr>
          <w:p w14:paraId="6D9B4574"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5/1/5</w:t>
            </w:r>
          </w:p>
        </w:tc>
      </w:tr>
      <w:tr w:rsidR="003104AE" w:rsidRPr="00EA12C0" w14:paraId="2F1788A6" w14:textId="77777777" w:rsidTr="00F108B4">
        <w:trPr>
          <w:trHeight w:val="251"/>
        </w:trPr>
        <w:tc>
          <w:tcPr>
            <w:tcW w:w="1579" w:type="dxa"/>
            <w:noWrap/>
            <w:vAlign w:val="center"/>
          </w:tcPr>
          <w:p w14:paraId="1F59AFF6" w14:textId="77777777" w:rsidR="003104AE" w:rsidRPr="00EA3C14" w:rsidRDefault="003104AE" w:rsidP="006A425F">
            <w:pPr>
              <w:rPr>
                <w:rFonts w:ascii="Atten New ExtraBold" w:hAnsi="Atten New ExtraBold" w:cs="Times New Roman"/>
                <w:b/>
                <w:kern w:val="2"/>
              </w:rPr>
            </w:pPr>
            <w:r w:rsidRPr="00EA3C14">
              <w:rPr>
                <w:rFonts w:ascii="Atten New ExtraBold" w:hAnsi="Atten New ExtraBold" w:cs="Times New Roman"/>
                <w:b/>
                <w:kern w:val="2"/>
              </w:rPr>
              <w:t>7/6 ARM I/O</w:t>
            </w:r>
          </w:p>
        </w:tc>
        <w:tc>
          <w:tcPr>
            <w:tcW w:w="2218" w:type="dxa"/>
            <w:noWrap/>
            <w:vAlign w:val="center"/>
          </w:tcPr>
          <w:p w14:paraId="4EC023FE" w14:textId="77777777" w:rsidR="003104AE" w:rsidRPr="00EA12C0" w:rsidRDefault="003104AE" w:rsidP="006A425F">
            <w:pPr>
              <w:rPr>
                <w:rFonts w:ascii="Filson Pro Light" w:hAnsi="Filson Pro Light" w:cs="Times New Roman"/>
                <w:kern w:val="2"/>
                <w:sz w:val="20"/>
                <w:szCs w:val="20"/>
              </w:rPr>
            </w:pPr>
            <w:r w:rsidRPr="00EA12C0">
              <w:rPr>
                <w:rFonts w:ascii="Filson Pro Light" w:hAnsi="Filson Pro Light" w:cs="Times New Roman"/>
                <w:kern w:val="2"/>
                <w:sz w:val="20"/>
                <w:szCs w:val="20"/>
              </w:rPr>
              <w:t>Note Rate</w:t>
            </w:r>
          </w:p>
        </w:tc>
        <w:tc>
          <w:tcPr>
            <w:tcW w:w="1270" w:type="dxa"/>
            <w:noWrap/>
            <w:vAlign w:val="center"/>
          </w:tcPr>
          <w:p w14:paraId="3C31A6E2"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480*</w:t>
            </w:r>
          </w:p>
        </w:tc>
        <w:tc>
          <w:tcPr>
            <w:tcW w:w="1204" w:type="dxa"/>
            <w:noWrap/>
            <w:vAlign w:val="center"/>
          </w:tcPr>
          <w:p w14:paraId="57DBFD3F"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120</w:t>
            </w:r>
          </w:p>
        </w:tc>
        <w:tc>
          <w:tcPr>
            <w:tcW w:w="1289" w:type="dxa"/>
            <w:noWrap/>
            <w:vAlign w:val="center"/>
          </w:tcPr>
          <w:p w14:paraId="2D8F4F3A"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360</w:t>
            </w:r>
          </w:p>
        </w:tc>
        <w:tc>
          <w:tcPr>
            <w:tcW w:w="1721" w:type="dxa"/>
            <w:noWrap/>
          </w:tcPr>
          <w:p w14:paraId="6DDF28C7"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30-day avg SOFR</w:t>
            </w:r>
          </w:p>
        </w:tc>
        <w:tc>
          <w:tcPr>
            <w:tcW w:w="439" w:type="dxa"/>
            <w:noWrap/>
            <w:vAlign w:val="center"/>
          </w:tcPr>
          <w:p w14:paraId="252C49CA"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5/1/5</w:t>
            </w:r>
          </w:p>
        </w:tc>
      </w:tr>
      <w:tr w:rsidR="003104AE" w:rsidRPr="00EA12C0" w14:paraId="2866E9EB" w14:textId="77777777" w:rsidTr="00F108B4">
        <w:trPr>
          <w:trHeight w:val="251"/>
        </w:trPr>
        <w:tc>
          <w:tcPr>
            <w:tcW w:w="1579" w:type="dxa"/>
            <w:noWrap/>
            <w:vAlign w:val="center"/>
            <w:hideMark/>
          </w:tcPr>
          <w:p w14:paraId="34E21FF9" w14:textId="77777777" w:rsidR="003104AE" w:rsidRPr="00EA3C14" w:rsidRDefault="003104AE" w:rsidP="006A425F">
            <w:pPr>
              <w:rPr>
                <w:rFonts w:ascii="Atten New ExtraBold" w:hAnsi="Atten New ExtraBold" w:cs="Times New Roman"/>
                <w:b/>
                <w:kern w:val="2"/>
                <w:sz w:val="20"/>
                <w:szCs w:val="20"/>
              </w:rPr>
            </w:pPr>
            <w:r w:rsidRPr="00EA3C14">
              <w:rPr>
                <w:rFonts w:ascii="Atten New ExtraBold" w:hAnsi="Atten New ExtraBold" w:cs="Times New Roman"/>
                <w:b/>
                <w:kern w:val="2"/>
              </w:rPr>
              <w:t>15 YR FIXED</w:t>
            </w:r>
          </w:p>
        </w:tc>
        <w:tc>
          <w:tcPr>
            <w:tcW w:w="2218" w:type="dxa"/>
            <w:noWrap/>
            <w:vAlign w:val="center"/>
            <w:hideMark/>
          </w:tcPr>
          <w:p w14:paraId="61F15ADD" w14:textId="77777777" w:rsidR="003104AE" w:rsidRPr="00EA12C0" w:rsidRDefault="003104AE" w:rsidP="006A425F">
            <w:pPr>
              <w:rPr>
                <w:rFonts w:ascii="Filson Pro Light" w:hAnsi="Filson Pro Light" w:cs="Times New Roman"/>
                <w:kern w:val="2"/>
                <w:sz w:val="20"/>
                <w:szCs w:val="20"/>
              </w:rPr>
            </w:pPr>
            <w:r w:rsidRPr="00EA12C0">
              <w:rPr>
                <w:rFonts w:ascii="Filson Pro Light" w:hAnsi="Filson Pro Light" w:cs="Times New Roman"/>
                <w:kern w:val="2"/>
                <w:sz w:val="20"/>
                <w:szCs w:val="20"/>
              </w:rPr>
              <w:t>Note Rate</w:t>
            </w:r>
          </w:p>
        </w:tc>
        <w:tc>
          <w:tcPr>
            <w:tcW w:w="1270" w:type="dxa"/>
            <w:noWrap/>
            <w:vAlign w:val="center"/>
            <w:hideMark/>
          </w:tcPr>
          <w:p w14:paraId="0337AE19"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180</w:t>
            </w:r>
          </w:p>
        </w:tc>
        <w:tc>
          <w:tcPr>
            <w:tcW w:w="1204" w:type="dxa"/>
            <w:noWrap/>
            <w:vAlign w:val="center"/>
            <w:hideMark/>
          </w:tcPr>
          <w:p w14:paraId="0A1EB872"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N/A</w:t>
            </w:r>
          </w:p>
        </w:tc>
        <w:tc>
          <w:tcPr>
            <w:tcW w:w="1289" w:type="dxa"/>
            <w:noWrap/>
            <w:vAlign w:val="center"/>
            <w:hideMark/>
          </w:tcPr>
          <w:p w14:paraId="5796AC35"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180</w:t>
            </w:r>
          </w:p>
        </w:tc>
        <w:tc>
          <w:tcPr>
            <w:tcW w:w="1721" w:type="dxa"/>
            <w:noWrap/>
            <w:vAlign w:val="center"/>
            <w:hideMark/>
          </w:tcPr>
          <w:p w14:paraId="4A593FF7"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NA</w:t>
            </w:r>
          </w:p>
        </w:tc>
        <w:tc>
          <w:tcPr>
            <w:tcW w:w="439" w:type="dxa"/>
            <w:noWrap/>
            <w:vAlign w:val="center"/>
            <w:hideMark/>
          </w:tcPr>
          <w:p w14:paraId="5CF7C5AA"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NA</w:t>
            </w:r>
          </w:p>
        </w:tc>
      </w:tr>
      <w:tr w:rsidR="003104AE" w:rsidRPr="00EA12C0" w14:paraId="280758BA" w14:textId="77777777" w:rsidTr="00F108B4">
        <w:trPr>
          <w:trHeight w:val="251"/>
        </w:trPr>
        <w:tc>
          <w:tcPr>
            <w:tcW w:w="1579" w:type="dxa"/>
            <w:noWrap/>
            <w:vAlign w:val="center"/>
            <w:hideMark/>
          </w:tcPr>
          <w:p w14:paraId="0F28AA13" w14:textId="77777777" w:rsidR="003104AE" w:rsidRPr="00EA3C14" w:rsidRDefault="003104AE" w:rsidP="006A425F">
            <w:pPr>
              <w:rPr>
                <w:rFonts w:ascii="Atten New ExtraBold" w:hAnsi="Atten New ExtraBold" w:cs="Times New Roman"/>
                <w:b/>
                <w:kern w:val="2"/>
                <w:sz w:val="20"/>
                <w:szCs w:val="20"/>
              </w:rPr>
            </w:pPr>
            <w:r w:rsidRPr="00EA3C14">
              <w:rPr>
                <w:rFonts w:ascii="Atten New ExtraBold" w:hAnsi="Atten New ExtraBold" w:cs="Times New Roman"/>
                <w:b/>
                <w:kern w:val="2"/>
              </w:rPr>
              <w:t>30 YR FIXED</w:t>
            </w:r>
          </w:p>
        </w:tc>
        <w:tc>
          <w:tcPr>
            <w:tcW w:w="2218" w:type="dxa"/>
            <w:noWrap/>
            <w:vAlign w:val="center"/>
            <w:hideMark/>
          </w:tcPr>
          <w:p w14:paraId="26115C3E" w14:textId="77777777" w:rsidR="003104AE" w:rsidRPr="00EA12C0" w:rsidRDefault="003104AE" w:rsidP="006A425F">
            <w:pPr>
              <w:rPr>
                <w:rFonts w:ascii="Filson Pro Light" w:hAnsi="Filson Pro Light" w:cs="Times New Roman"/>
                <w:kern w:val="2"/>
                <w:sz w:val="20"/>
                <w:szCs w:val="20"/>
              </w:rPr>
            </w:pPr>
            <w:r w:rsidRPr="00EA12C0">
              <w:rPr>
                <w:rFonts w:ascii="Filson Pro Light" w:hAnsi="Filson Pro Light" w:cs="Times New Roman"/>
                <w:kern w:val="2"/>
                <w:sz w:val="20"/>
                <w:szCs w:val="20"/>
              </w:rPr>
              <w:t>Note Rate</w:t>
            </w:r>
          </w:p>
        </w:tc>
        <w:tc>
          <w:tcPr>
            <w:tcW w:w="1270" w:type="dxa"/>
            <w:noWrap/>
            <w:vAlign w:val="center"/>
            <w:hideMark/>
          </w:tcPr>
          <w:p w14:paraId="030C78FD"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360</w:t>
            </w:r>
          </w:p>
        </w:tc>
        <w:tc>
          <w:tcPr>
            <w:tcW w:w="1204" w:type="dxa"/>
            <w:noWrap/>
            <w:vAlign w:val="center"/>
            <w:hideMark/>
          </w:tcPr>
          <w:p w14:paraId="108A39CF"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N/A</w:t>
            </w:r>
          </w:p>
        </w:tc>
        <w:tc>
          <w:tcPr>
            <w:tcW w:w="1289" w:type="dxa"/>
            <w:noWrap/>
            <w:vAlign w:val="center"/>
            <w:hideMark/>
          </w:tcPr>
          <w:p w14:paraId="21D88103"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360</w:t>
            </w:r>
          </w:p>
        </w:tc>
        <w:tc>
          <w:tcPr>
            <w:tcW w:w="1721" w:type="dxa"/>
            <w:noWrap/>
            <w:vAlign w:val="center"/>
            <w:hideMark/>
          </w:tcPr>
          <w:p w14:paraId="09DA0D29"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NA</w:t>
            </w:r>
          </w:p>
        </w:tc>
        <w:tc>
          <w:tcPr>
            <w:tcW w:w="439" w:type="dxa"/>
            <w:noWrap/>
            <w:vAlign w:val="center"/>
            <w:hideMark/>
          </w:tcPr>
          <w:p w14:paraId="0D3792CC"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NA</w:t>
            </w:r>
          </w:p>
        </w:tc>
      </w:tr>
      <w:tr w:rsidR="003104AE" w:rsidRPr="00EA12C0" w14:paraId="3738C4F8" w14:textId="77777777" w:rsidTr="00F108B4">
        <w:trPr>
          <w:trHeight w:val="251"/>
        </w:trPr>
        <w:tc>
          <w:tcPr>
            <w:tcW w:w="1579" w:type="dxa"/>
            <w:noWrap/>
            <w:vAlign w:val="center"/>
            <w:hideMark/>
          </w:tcPr>
          <w:p w14:paraId="3CE3AF63" w14:textId="77777777" w:rsidR="003104AE" w:rsidRPr="00EA3C14" w:rsidRDefault="003104AE" w:rsidP="006A425F">
            <w:pPr>
              <w:rPr>
                <w:rFonts w:ascii="Atten New ExtraBold" w:hAnsi="Atten New ExtraBold" w:cs="Times New Roman"/>
                <w:b/>
                <w:kern w:val="2"/>
                <w:sz w:val="20"/>
                <w:szCs w:val="20"/>
              </w:rPr>
            </w:pPr>
            <w:r w:rsidRPr="00EA3C14">
              <w:rPr>
                <w:rFonts w:ascii="Atten New ExtraBold" w:hAnsi="Atten New ExtraBold" w:cs="Times New Roman"/>
                <w:b/>
                <w:kern w:val="2"/>
              </w:rPr>
              <w:t>30 YR FIXED I/O</w:t>
            </w:r>
          </w:p>
        </w:tc>
        <w:tc>
          <w:tcPr>
            <w:tcW w:w="2218" w:type="dxa"/>
            <w:noWrap/>
            <w:vAlign w:val="center"/>
            <w:hideMark/>
          </w:tcPr>
          <w:p w14:paraId="05CC3E50" w14:textId="77777777" w:rsidR="003104AE" w:rsidRPr="00EA12C0" w:rsidRDefault="003104AE" w:rsidP="006A425F">
            <w:pPr>
              <w:rPr>
                <w:rFonts w:ascii="Filson Pro Light" w:hAnsi="Filson Pro Light" w:cs="Times New Roman"/>
                <w:kern w:val="2"/>
                <w:sz w:val="20"/>
                <w:szCs w:val="20"/>
              </w:rPr>
            </w:pPr>
            <w:r w:rsidRPr="00EA12C0">
              <w:rPr>
                <w:rFonts w:ascii="Filson Pro Light" w:hAnsi="Filson Pro Light" w:cs="Times New Roman"/>
                <w:kern w:val="2"/>
                <w:sz w:val="20"/>
                <w:szCs w:val="20"/>
              </w:rPr>
              <w:t>Note Rate</w:t>
            </w:r>
          </w:p>
        </w:tc>
        <w:tc>
          <w:tcPr>
            <w:tcW w:w="1270" w:type="dxa"/>
            <w:noWrap/>
            <w:vAlign w:val="center"/>
            <w:hideMark/>
          </w:tcPr>
          <w:p w14:paraId="077F3245"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360</w:t>
            </w:r>
          </w:p>
        </w:tc>
        <w:tc>
          <w:tcPr>
            <w:tcW w:w="1204" w:type="dxa"/>
            <w:noWrap/>
            <w:vAlign w:val="center"/>
            <w:hideMark/>
          </w:tcPr>
          <w:p w14:paraId="35B8452D"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120</w:t>
            </w:r>
          </w:p>
        </w:tc>
        <w:tc>
          <w:tcPr>
            <w:tcW w:w="1289" w:type="dxa"/>
            <w:noWrap/>
            <w:vAlign w:val="center"/>
            <w:hideMark/>
          </w:tcPr>
          <w:p w14:paraId="7942AD74"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240</w:t>
            </w:r>
          </w:p>
        </w:tc>
        <w:tc>
          <w:tcPr>
            <w:tcW w:w="1721" w:type="dxa"/>
            <w:noWrap/>
            <w:vAlign w:val="center"/>
            <w:hideMark/>
          </w:tcPr>
          <w:p w14:paraId="0E0540BE"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NA</w:t>
            </w:r>
          </w:p>
        </w:tc>
        <w:tc>
          <w:tcPr>
            <w:tcW w:w="439" w:type="dxa"/>
            <w:noWrap/>
            <w:vAlign w:val="center"/>
            <w:hideMark/>
          </w:tcPr>
          <w:p w14:paraId="7A916767"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NA</w:t>
            </w:r>
          </w:p>
        </w:tc>
      </w:tr>
      <w:tr w:rsidR="003104AE" w:rsidRPr="00EA12C0" w14:paraId="78C958B1" w14:textId="77777777" w:rsidTr="00F108B4">
        <w:trPr>
          <w:trHeight w:val="251"/>
        </w:trPr>
        <w:tc>
          <w:tcPr>
            <w:tcW w:w="1579" w:type="dxa"/>
            <w:noWrap/>
            <w:vAlign w:val="center"/>
          </w:tcPr>
          <w:p w14:paraId="17E91CF6" w14:textId="77777777" w:rsidR="003104AE" w:rsidRPr="00EA3C14" w:rsidRDefault="003104AE" w:rsidP="006A425F">
            <w:pPr>
              <w:rPr>
                <w:rFonts w:ascii="Atten New ExtraBold" w:hAnsi="Atten New ExtraBold" w:cs="Times New Roman"/>
                <w:b/>
                <w:kern w:val="2"/>
                <w:sz w:val="20"/>
                <w:szCs w:val="20"/>
              </w:rPr>
            </w:pPr>
            <w:r w:rsidRPr="00EA3C14">
              <w:rPr>
                <w:rFonts w:ascii="Atten New ExtraBold" w:hAnsi="Atten New ExtraBold" w:cs="Times New Roman"/>
                <w:b/>
                <w:kern w:val="2"/>
              </w:rPr>
              <w:t>40 YR FIXED **</w:t>
            </w:r>
          </w:p>
        </w:tc>
        <w:tc>
          <w:tcPr>
            <w:tcW w:w="2218" w:type="dxa"/>
            <w:noWrap/>
            <w:vAlign w:val="center"/>
          </w:tcPr>
          <w:p w14:paraId="6508CC0D" w14:textId="77777777" w:rsidR="003104AE" w:rsidRPr="00EA12C0" w:rsidRDefault="003104AE" w:rsidP="006A425F">
            <w:pPr>
              <w:rPr>
                <w:rFonts w:ascii="Filson Pro Light" w:hAnsi="Filson Pro Light" w:cs="Times New Roman"/>
                <w:kern w:val="2"/>
                <w:sz w:val="20"/>
                <w:szCs w:val="20"/>
              </w:rPr>
            </w:pPr>
            <w:r w:rsidRPr="00EA12C0">
              <w:rPr>
                <w:rFonts w:ascii="Filson Pro Light" w:hAnsi="Filson Pro Light" w:cs="Times New Roman"/>
                <w:kern w:val="2"/>
                <w:sz w:val="20"/>
                <w:szCs w:val="20"/>
              </w:rPr>
              <w:t>Note Rate</w:t>
            </w:r>
          </w:p>
        </w:tc>
        <w:tc>
          <w:tcPr>
            <w:tcW w:w="1270" w:type="dxa"/>
            <w:noWrap/>
            <w:vAlign w:val="center"/>
          </w:tcPr>
          <w:p w14:paraId="1D8901E4"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480</w:t>
            </w:r>
          </w:p>
        </w:tc>
        <w:tc>
          <w:tcPr>
            <w:tcW w:w="1204" w:type="dxa"/>
            <w:noWrap/>
            <w:vAlign w:val="center"/>
          </w:tcPr>
          <w:p w14:paraId="2C1A4246"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N/A</w:t>
            </w:r>
          </w:p>
        </w:tc>
        <w:tc>
          <w:tcPr>
            <w:tcW w:w="1289" w:type="dxa"/>
            <w:noWrap/>
            <w:vAlign w:val="center"/>
          </w:tcPr>
          <w:p w14:paraId="066D44FC"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480</w:t>
            </w:r>
          </w:p>
        </w:tc>
        <w:tc>
          <w:tcPr>
            <w:tcW w:w="1721" w:type="dxa"/>
            <w:noWrap/>
            <w:vAlign w:val="center"/>
          </w:tcPr>
          <w:p w14:paraId="28FC2AF3"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N/A</w:t>
            </w:r>
          </w:p>
        </w:tc>
        <w:tc>
          <w:tcPr>
            <w:tcW w:w="439" w:type="dxa"/>
            <w:noWrap/>
            <w:vAlign w:val="center"/>
          </w:tcPr>
          <w:p w14:paraId="6D0876FA"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N/A</w:t>
            </w:r>
          </w:p>
        </w:tc>
      </w:tr>
      <w:tr w:rsidR="003104AE" w:rsidRPr="00EA12C0" w14:paraId="42E70876" w14:textId="77777777" w:rsidTr="00F108B4">
        <w:trPr>
          <w:trHeight w:val="251"/>
        </w:trPr>
        <w:tc>
          <w:tcPr>
            <w:tcW w:w="1579" w:type="dxa"/>
            <w:noWrap/>
            <w:vAlign w:val="center"/>
            <w:hideMark/>
          </w:tcPr>
          <w:p w14:paraId="5F5C7283" w14:textId="77777777" w:rsidR="003104AE" w:rsidRPr="00EA3C14" w:rsidRDefault="003104AE" w:rsidP="006A425F">
            <w:pPr>
              <w:rPr>
                <w:rFonts w:ascii="Atten New ExtraBold" w:hAnsi="Atten New ExtraBold" w:cs="Times New Roman"/>
                <w:b/>
                <w:kern w:val="2"/>
                <w:sz w:val="20"/>
                <w:szCs w:val="20"/>
              </w:rPr>
            </w:pPr>
            <w:r w:rsidRPr="00EA3C14">
              <w:rPr>
                <w:rFonts w:ascii="Atten New ExtraBold" w:hAnsi="Atten New ExtraBold" w:cs="Times New Roman"/>
                <w:b/>
                <w:kern w:val="2"/>
              </w:rPr>
              <w:t>40 YR FIXED I/O</w:t>
            </w:r>
          </w:p>
        </w:tc>
        <w:tc>
          <w:tcPr>
            <w:tcW w:w="2218" w:type="dxa"/>
            <w:noWrap/>
            <w:vAlign w:val="center"/>
            <w:hideMark/>
          </w:tcPr>
          <w:p w14:paraId="78A2014D" w14:textId="77777777" w:rsidR="003104AE" w:rsidRPr="00EA12C0" w:rsidRDefault="003104AE" w:rsidP="006A425F">
            <w:pPr>
              <w:rPr>
                <w:rFonts w:ascii="Filson Pro Light" w:hAnsi="Filson Pro Light" w:cs="Times New Roman"/>
                <w:kern w:val="2"/>
                <w:sz w:val="20"/>
                <w:szCs w:val="20"/>
              </w:rPr>
            </w:pPr>
            <w:r w:rsidRPr="00EA12C0">
              <w:rPr>
                <w:rFonts w:ascii="Filson Pro Light" w:hAnsi="Filson Pro Light" w:cs="Times New Roman"/>
                <w:kern w:val="2"/>
                <w:sz w:val="20"/>
                <w:szCs w:val="20"/>
              </w:rPr>
              <w:t>Note Rate</w:t>
            </w:r>
          </w:p>
        </w:tc>
        <w:tc>
          <w:tcPr>
            <w:tcW w:w="1270" w:type="dxa"/>
            <w:noWrap/>
            <w:vAlign w:val="center"/>
            <w:hideMark/>
          </w:tcPr>
          <w:p w14:paraId="7A18CE85"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480*</w:t>
            </w:r>
          </w:p>
        </w:tc>
        <w:tc>
          <w:tcPr>
            <w:tcW w:w="1204" w:type="dxa"/>
            <w:noWrap/>
            <w:vAlign w:val="center"/>
            <w:hideMark/>
          </w:tcPr>
          <w:p w14:paraId="24B7C5B8"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120</w:t>
            </w:r>
          </w:p>
        </w:tc>
        <w:tc>
          <w:tcPr>
            <w:tcW w:w="1289" w:type="dxa"/>
            <w:noWrap/>
            <w:vAlign w:val="center"/>
            <w:hideMark/>
          </w:tcPr>
          <w:p w14:paraId="3928F1FF"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360</w:t>
            </w:r>
          </w:p>
        </w:tc>
        <w:tc>
          <w:tcPr>
            <w:tcW w:w="1721" w:type="dxa"/>
            <w:noWrap/>
            <w:vAlign w:val="center"/>
            <w:hideMark/>
          </w:tcPr>
          <w:p w14:paraId="72D8886B"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NA</w:t>
            </w:r>
          </w:p>
        </w:tc>
        <w:tc>
          <w:tcPr>
            <w:tcW w:w="439" w:type="dxa"/>
            <w:noWrap/>
            <w:vAlign w:val="center"/>
            <w:hideMark/>
          </w:tcPr>
          <w:p w14:paraId="77F66754"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NA</w:t>
            </w:r>
          </w:p>
        </w:tc>
      </w:tr>
    </w:tbl>
    <w:p w14:paraId="343C75F4" w14:textId="77777777" w:rsidR="003104AE" w:rsidRPr="00EA12C0" w:rsidRDefault="003104AE" w:rsidP="00F108B4">
      <w:pPr>
        <w:pStyle w:val="TableParagraph"/>
      </w:pPr>
      <w:r w:rsidRPr="00EA12C0">
        <w:t>*Buydowns: Qualify off full payment (Permanent Note Rate, rather than the terms of the buydown)</w:t>
      </w:r>
    </w:p>
    <w:p w14:paraId="0E85D860" w14:textId="77777777" w:rsidR="003104AE" w:rsidRPr="00EA12C0" w:rsidRDefault="003104AE" w:rsidP="00F108B4">
      <w:pPr>
        <w:pStyle w:val="TableParagraph"/>
      </w:pPr>
      <w:r w:rsidRPr="00EA12C0">
        <w:t>**40 Year fixed:</w:t>
      </w:r>
    </w:p>
    <w:p w14:paraId="3FCAA055" w14:textId="77777777" w:rsidR="003104AE" w:rsidRPr="00EA12C0" w:rsidRDefault="003104AE" w:rsidP="00F108B4">
      <w:pPr>
        <w:pStyle w:val="Bullet"/>
      </w:pPr>
      <w:r w:rsidRPr="00EA12C0">
        <w:t>The borrower qualifies with a DTI of below 50% calculated using the payment under a 40-year amortization, and</w:t>
      </w:r>
    </w:p>
    <w:p w14:paraId="5020094C" w14:textId="613F613F" w:rsidR="003104AE" w:rsidRPr="00F1513E" w:rsidRDefault="003104AE" w:rsidP="00F1513E">
      <w:pPr>
        <w:pStyle w:val="Bullet"/>
        <w:rPr>
          <w:rFonts w:eastAsia="Times New Roman"/>
        </w:rPr>
      </w:pPr>
      <w:r w:rsidRPr="00EA12C0">
        <w:t>The borrower qualifies with a DTI of below 55% calculated using the payment under a 30-year amortization</w:t>
      </w:r>
      <w:r w:rsidRPr="00EA12C0">
        <w:rPr>
          <w:rFonts w:eastAsia="Times New Roman"/>
        </w:rPr>
        <w:t xml:space="preserve">. </w:t>
      </w:r>
    </w:p>
    <w:p w14:paraId="78118405" w14:textId="77777777" w:rsidR="003104AE" w:rsidRPr="00EA12C0" w:rsidRDefault="003104AE" w:rsidP="00D24008">
      <w:pPr>
        <w:pStyle w:val="Heading2"/>
      </w:pPr>
      <w:bookmarkStart w:id="963" w:name="_Toc207885805"/>
      <w:r w:rsidRPr="00EA12C0">
        <w:t>DSCR PRODUCT TERMS</w:t>
      </w:r>
      <w:bookmarkEnd w:id="963"/>
      <w:r w:rsidRPr="00EA12C0">
        <w:t xml:space="preserve"> </w:t>
      </w:r>
    </w:p>
    <w:p w14:paraId="5302A4BC" w14:textId="77777777" w:rsidR="003104AE" w:rsidRDefault="003104AE" w:rsidP="00F108B4">
      <w:pPr>
        <w:pStyle w:val="TableParagraph"/>
      </w:pPr>
      <w:r w:rsidRPr="00EA12C0">
        <w:t>The DSCR PITIA  is computed using interest only payment, taxes, insurances and association dues based on the qualifying terms described below.</w:t>
      </w:r>
    </w:p>
    <w:p w14:paraId="5CC777FA" w14:textId="77777777" w:rsidR="00B3672B" w:rsidRPr="00EA12C0" w:rsidRDefault="00B3672B" w:rsidP="00F108B4">
      <w:pPr>
        <w:pStyle w:val="TableParagraph"/>
      </w:pPr>
    </w:p>
    <w:tbl>
      <w:tblPr>
        <w:tblStyle w:val="TableGrid5"/>
        <w:tblW w:w="9990" w:type="dxa"/>
        <w:tblInd w:w="-95" w:type="dxa"/>
        <w:tblLook w:val="04A0" w:firstRow="1" w:lastRow="0" w:firstColumn="1" w:lastColumn="0" w:noHBand="0" w:noVBand="1"/>
      </w:tblPr>
      <w:tblGrid>
        <w:gridCol w:w="1579"/>
        <w:gridCol w:w="2218"/>
        <w:gridCol w:w="1270"/>
        <w:gridCol w:w="1204"/>
        <w:gridCol w:w="1289"/>
        <w:gridCol w:w="1721"/>
        <w:gridCol w:w="718"/>
      </w:tblGrid>
      <w:tr w:rsidR="003104AE" w:rsidRPr="00EA12C0" w14:paraId="338027EF" w14:textId="77777777" w:rsidTr="00F108B4">
        <w:trPr>
          <w:trHeight w:val="251"/>
        </w:trPr>
        <w:tc>
          <w:tcPr>
            <w:tcW w:w="1579" w:type="dxa"/>
            <w:shd w:val="clear" w:color="auto" w:fill="016AEA"/>
            <w:noWrap/>
            <w:vAlign w:val="center"/>
            <w:hideMark/>
          </w:tcPr>
          <w:p w14:paraId="27768FF3" w14:textId="77777777" w:rsidR="003104AE" w:rsidRPr="00EA12C0" w:rsidRDefault="003104AE" w:rsidP="006A425F">
            <w:pPr>
              <w:jc w:val="center"/>
              <w:rPr>
                <w:rFonts w:ascii="Atten New Bold" w:hAnsi="Atten New Bold" w:cs="Times New Roman"/>
                <w:b/>
                <w:color w:val="FFFFFF" w:themeColor="background1"/>
                <w:kern w:val="2"/>
                <w:sz w:val="20"/>
                <w:szCs w:val="20"/>
              </w:rPr>
            </w:pPr>
            <w:r w:rsidRPr="00EA12C0">
              <w:rPr>
                <w:rFonts w:ascii="Atten New Bold" w:hAnsi="Atten New Bold" w:cs="Times New Roman"/>
                <w:b/>
                <w:color w:val="FFFFFF" w:themeColor="background1"/>
                <w:kern w:val="2"/>
                <w:sz w:val="20"/>
                <w:szCs w:val="20"/>
              </w:rPr>
              <w:t>PRODUCT</w:t>
            </w:r>
          </w:p>
          <w:p w14:paraId="0A7D13FB" w14:textId="77777777" w:rsidR="003104AE" w:rsidRPr="00EA12C0" w:rsidRDefault="003104AE" w:rsidP="006A425F">
            <w:pPr>
              <w:jc w:val="center"/>
              <w:rPr>
                <w:rFonts w:ascii="Atten New Bold" w:hAnsi="Atten New Bold" w:cs="Times New Roman"/>
                <w:b/>
                <w:color w:val="FFFFFF" w:themeColor="background1"/>
                <w:kern w:val="2"/>
                <w:sz w:val="20"/>
                <w:szCs w:val="20"/>
              </w:rPr>
            </w:pPr>
          </w:p>
        </w:tc>
        <w:tc>
          <w:tcPr>
            <w:tcW w:w="2218" w:type="dxa"/>
            <w:shd w:val="clear" w:color="auto" w:fill="016AEA"/>
            <w:noWrap/>
            <w:vAlign w:val="center"/>
            <w:hideMark/>
          </w:tcPr>
          <w:p w14:paraId="7B742839" w14:textId="77777777" w:rsidR="003104AE" w:rsidRPr="00EA12C0" w:rsidRDefault="003104AE" w:rsidP="006A425F">
            <w:pPr>
              <w:jc w:val="center"/>
              <w:rPr>
                <w:rFonts w:ascii="Atten New Bold" w:hAnsi="Atten New Bold" w:cs="Times New Roman"/>
                <w:b/>
                <w:color w:val="FFFFFF" w:themeColor="background1"/>
                <w:kern w:val="2"/>
                <w:sz w:val="20"/>
                <w:szCs w:val="20"/>
              </w:rPr>
            </w:pPr>
            <w:r w:rsidRPr="00EA12C0">
              <w:rPr>
                <w:rFonts w:ascii="Atten New Bold" w:hAnsi="Atten New Bold" w:cs="Times New Roman"/>
                <w:b/>
                <w:color w:val="FFFFFF" w:themeColor="background1"/>
                <w:kern w:val="2"/>
                <w:sz w:val="20"/>
                <w:szCs w:val="20"/>
              </w:rPr>
              <w:t>QUALIFYING RATE*</w:t>
            </w:r>
          </w:p>
        </w:tc>
        <w:tc>
          <w:tcPr>
            <w:tcW w:w="1270" w:type="dxa"/>
            <w:shd w:val="clear" w:color="auto" w:fill="016AEA"/>
            <w:noWrap/>
            <w:vAlign w:val="center"/>
            <w:hideMark/>
          </w:tcPr>
          <w:p w14:paraId="3237FAB5" w14:textId="77777777" w:rsidR="003104AE" w:rsidRPr="00EA12C0" w:rsidRDefault="003104AE" w:rsidP="006A425F">
            <w:pPr>
              <w:jc w:val="center"/>
              <w:rPr>
                <w:rFonts w:ascii="Atten New Bold" w:hAnsi="Atten New Bold" w:cs="Times New Roman"/>
                <w:b/>
                <w:color w:val="FFFFFF" w:themeColor="background1"/>
                <w:kern w:val="2"/>
                <w:sz w:val="20"/>
                <w:szCs w:val="20"/>
              </w:rPr>
            </w:pPr>
            <w:r w:rsidRPr="00EA12C0">
              <w:rPr>
                <w:rFonts w:ascii="Atten New Bold" w:hAnsi="Atten New Bold" w:cs="Times New Roman"/>
                <w:b/>
                <w:color w:val="FFFFFF" w:themeColor="background1"/>
                <w:kern w:val="2"/>
                <w:sz w:val="20"/>
                <w:szCs w:val="20"/>
              </w:rPr>
              <w:t>TERM</w:t>
            </w:r>
          </w:p>
        </w:tc>
        <w:tc>
          <w:tcPr>
            <w:tcW w:w="1204" w:type="dxa"/>
            <w:shd w:val="clear" w:color="auto" w:fill="016AEA"/>
            <w:noWrap/>
            <w:vAlign w:val="center"/>
            <w:hideMark/>
          </w:tcPr>
          <w:p w14:paraId="2899D017" w14:textId="77777777" w:rsidR="003104AE" w:rsidRPr="00EA12C0" w:rsidRDefault="003104AE" w:rsidP="006A425F">
            <w:pPr>
              <w:rPr>
                <w:rFonts w:ascii="Atten New Bold" w:hAnsi="Atten New Bold" w:cs="Times New Roman"/>
                <w:b/>
                <w:color w:val="FFFFFF" w:themeColor="background1"/>
                <w:kern w:val="2"/>
                <w:sz w:val="20"/>
                <w:szCs w:val="20"/>
              </w:rPr>
            </w:pPr>
            <w:r w:rsidRPr="00EA12C0">
              <w:rPr>
                <w:rFonts w:ascii="Atten New Bold" w:hAnsi="Atten New Bold" w:cs="Times New Roman"/>
                <w:b/>
                <w:color w:val="FFFFFF" w:themeColor="background1"/>
                <w:kern w:val="2"/>
                <w:sz w:val="20"/>
                <w:szCs w:val="20"/>
              </w:rPr>
              <w:t>I/O TERM</w:t>
            </w:r>
          </w:p>
        </w:tc>
        <w:tc>
          <w:tcPr>
            <w:tcW w:w="1289" w:type="dxa"/>
            <w:shd w:val="clear" w:color="auto" w:fill="016AEA"/>
            <w:noWrap/>
            <w:vAlign w:val="center"/>
            <w:hideMark/>
          </w:tcPr>
          <w:p w14:paraId="2FD0D022" w14:textId="77777777" w:rsidR="003104AE" w:rsidRPr="00EA12C0" w:rsidRDefault="003104AE" w:rsidP="006A425F">
            <w:pPr>
              <w:jc w:val="center"/>
              <w:rPr>
                <w:rFonts w:ascii="Atten New Bold" w:hAnsi="Atten New Bold" w:cs="Times New Roman"/>
                <w:b/>
                <w:color w:val="FFFFFF" w:themeColor="background1"/>
                <w:kern w:val="2"/>
                <w:sz w:val="20"/>
                <w:szCs w:val="20"/>
              </w:rPr>
            </w:pPr>
            <w:r w:rsidRPr="00EA12C0">
              <w:rPr>
                <w:rFonts w:ascii="Atten New Bold" w:hAnsi="Atten New Bold" w:cs="Times New Roman"/>
                <w:b/>
                <w:color w:val="FFFFFF" w:themeColor="background1"/>
                <w:kern w:val="2"/>
                <w:sz w:val="20"/>
                <w:szCs w:val="20"/>
              </w:rPr>
              <w:t>AMORT TERM</w:t>
            </w:r>
          </w:p>
        </w:tc>
        <w:tc>
          <w:tcPr>
            <w:tcW w:w="1721" w:type="dxa"/>
            <w:shd w:val="clear" w:color="auto" w:fill="016AEA"/>
            <w:noWrap/>
            <w:vAlign w:val="center"/>
            <w:hideMark/>
          </w:tcPr>
          <w:p w14:paraId="78CD70A7" w14:textId="77777777" w:rsidR="003104AE" w:rsidRPr="00EA12C0" w:rsidRDefault="003104AE" w:rsidP="006A425F">
            <w:pPr>
              <w:jc w:val="center"/>
              <w:rPr>
                <w:rFonts w:ascii="Atten New Bold" w:hAnsi="Atten New Bold" w:cs="Times New Roman"/>
                <w:b/>
                <w:color w:val="FFFFFF" w:themeColor="background1"/>
                <w:kern w:val="2"/>
                <w:sz w:val="20"/>
                <w:szCs w:val="20"/>
              </w:rPr>
            </w:pPr>
            <w:r w:rsidRPr="00EA12C0">
              <w:rPr>
                <w:rFonts w:ascii="Atten New Bold" w:hAnsi="Atten New Bold" w:cs="Times New Roman"/>
                <w:b/>
                <w:color w:val="FFFFFF" w:themeColor="background1"/>
                <w:kern w:val="2"/>
                <w:sz w:val="20"/>
                <w:szCs w:val="20"/>
              </w:rPr>
              <w:t>INDEX</w:t>
            </w:r>
          </w:p>
        </w:tc>
        <w:tc>
          <w:tcPr>
            <w:tcW w:w="709" w:type="dxa"/>
            <w:shd w:val="clear" w:color="auto" w:fill="016AEA"/>
            <w:noWrap/>
            <w:vAlign w:val="center"/>
            <w:hideMark/>
          </w:tcPr>
          <w:p w14:paraId="7C67C1BB" w14:textId="77777777" w:rsidR="003104AE" w:rsidRPr="00EA12C0" w:rsidRDefault="003104AE" w:rsidP="006A425F">
            <w:pPr>
              <w:jc w:val="center"/>
              <w:rPr>
                <w:rFonts w:ascii="Atten New Bold" w:hAnsi="Atten New Bold" w:cs="Times New Roman"/>
                <w:b/>
                <w:color w:val="FFFFFF" w:themeColor="background1"/>
                <w:kern w:val="2"/>
                <w:sz w:val="20"/>
                <w:szCs w:val="20"/>
              </w:rPr>
            </w:pPr>
            <w:r w:rsidRPr="00EA12C0">
              <w:rPr>
                <w:rFonts w:ascii="Atten New Bold" w:hAnsi="Atten New Bold" w:cs="Times New Roman"/>
                <w:b/>
                <w:color w:val="FFFFFF" w:themeColor="background1"/>
                <w:kern w:val="2"/>
                <w:sz w:val="20"/>
                <w:szCs w:val="20"/>
              </w:rPr>
              <w:t>CAPS</w:t>
            </w:r>
          </w:p>
        </w:tc>
      </w:tr>
      <w:tr w:rsidR="003104AE" w:rsidRPr="00EA12C0" w14:paraId="45BA856C" w14:textId="77777777" w:rsidTr="00F108B4">
        <w:trPr>
          <w:trHeight w:val="251"/>
        </w:trPr>
        <w:tc>
          <w:tcPr>
            <w:tcW w:w="1579" w:type="dxa"/>
            <w:noWrap/>
            <w:vAlign w:val="center"/>
            <w:hideMark/>
          </w:tcPr>
          <w:p w14:paraId="5688BF2F" w14:textId="77777777" w:rsidR="003104AE" w:rsidRPr="00EA3C14" w:rsidRDefault="003104AE" w:rsidP="006A425F">
            <w:pPr>
              <w:rPr>
                <w:rFonts w:ascii="Atten New ExtraBold" w:hAnsi="Atten New ExtraBold" w:cs="Times New Roman"/>
                <w:b/>
                <w:kern w:val="2"/>
                <w:sz w:val="20"/>
                <w:szCs w:val="20"/>
              </w:rPr>
            </w:pPr>
            <w:r w:rsidRPr="00EA3C14">
              <w:rPr>
                <w:rFonts w:ascii="Atten New ExtraBold" w:hAnsi="Atten New ExtraBold" w:cs="Times New Roman"/>
                <w:b/>
                <w:kern w:val="2"/>
              </w:rPr>
              <w:t>5/6 ARM</w:t>
            </w:r>
          </w:p>
        </w:tc>
        <w:tc>
          <w:tcPr>
            <w:tcW w:w="2218" w:type="dxa"/>
            <w:noWrap/>
            <w:vAlign w:val="center"/>
            <w:hideMark/>
          </w:tcPr>
          <w:p w14:paraId="571B533A" w14:textId="77777777" w:rsidR="003104AE" w:rsidRPr="00EA12C0" w:rsidRDefault="003104AE" w:rsidP="006A425F">
            <w:pPr>
              <w:rPr>
                <w:rFonts w:ascii="Filson Pro Light" w:hAnsi="Filson Pro Light" w:cs="Times New Roman"/>
                <w:kern w:val="2"/>
                <w:sz w:val="20"/>
                <w:szCs w:val="20"/>
              </w:rPr>
            </w:pPr>
            <w:r w:rsidRPr="00EA12C0">
              <w:rPr>
                <w:rFonts w:ascii="Filson Pro Light" w:hAnsi="Filson Pro Light" w:cs="Times New Roman"/>
                <w:kern w:val="2"/>
                <w:sz w:val="20"/>
                <w:szCs w:val="20"/>
              </w:rPr>
              <w:t>Note Rate</w:t>
            </w:r>
          </w:p>
        </w:tc>
        <w:tc>
          <w:tcPr>
            <w:tcW w:w="1270" w:type="dxa"/>
            <w:noWrap/>
            <w:vAlign w:val="center"/>
            <w:hideMark/>
          </w:tcPr>
          <w:p w14:paraId="4E54BA27"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360</w:t>
            </w:r>
          </w:p>
        </w:tc>
        <w:tc>
          <w:tcPr>
            <w:tcW w:w="1204" w:type="dxa"/>
            <w:noWrap/>
            <w:vAlign w:val="center"/>
            <w:hideMark/>
          </w:tcPr>
          <w:p w14:paraId="23763B18"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N/A</w:t>
            </w:r>
          </w:p>
        </w:tc>
        <w:tc>
          <w:tcPr>
            <w:tcW w:w="1289" w:type="dxa"/>
            <w:noWrap/>
            <w:vAlign w:val="center"/>
            <w:hideMark/>
          </w:tcPr>
          <w:p w14:paraId="09C5C1CB"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360</w:t>
            </w:r>
          </w:p>
        </w:tc>
        <w:tc>
          <w:tcPr>
            <w:tcW w:w="1721" w:type="dxa"/>
            <w:noWrap/>
            <w:vAlign w:val="center"/>
          </w:tcPr>
          <w:p w14:paraId="02A83376"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30-day avg SOFR</w:t>
            </w:r>
          </w:p>
        </w:tc>
        <w:tc>
          <w:tcPr>
            <w:tcW w:w="709" w:type="dxa"/>
            <w:noWrap/>
            <w:vAlign w:val="center"/>
            <w:hideMark/>
          </w:tcPr>
          <w:p w14:paraId="09CAD783"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2/1/5</w:t>
            </w:r>
          </w:p>
        </w:tc>
      </w:tr>
      <w:tr w:rsidR="003104AE" w:rsidRPr="00EA12C0" w14:paraId="57710D37" w14:textId="77777777" w:rsidTr="00F108B4">
        <w:trPr>
          <w:trHeight w:val="251"/>
        </w:trPr>
        <w:tc>
          <w:tcPr>
            <w:tcW w:w="1579" w:type="dxa"/>
            <w:noWrap/>
            <w:vAlign w:val="center"/>
          </w:tcPr>
          <w:p w14:paraId="1F9D5FFC" w14:textId="77777777" w:rsidR="003104AE" w:rsidRPr="00EA3C14" w:rsidRDefault="003104AE" w:rsidP="006A425F">
            <w:pPr>
              <w:rPr>
                <w:rFonts w:ascii="Atten New ExtraBold" w:hAnsi="Atten New ExtraBold" w:cs="Times New Roman"/>
                <w:b/>
                <w:kern w:val="2"/>
              </w:rPr>
            </w:pPr>
            <w:r w:rsidRPr="00EA3C14">
              <w:rPr>
                <w:rFonts w:ascii="Atten New ExtraBold" w:hAnsi="Atten New ExtraBold" w:cs="Times New Roman"/>
                <w:b/>
                <w:kern w:val="2"/>
              </w:rPr>
              <w:t>7/6 ARM</w:t>
            </w:r>
          </w:p>
        </w:tc>
        <w:tc>
          <w:tcPr>
            <w:tcW w:w="2218" w:type="dxa"/>
            <w:noWrap/>
            <w:vAlign w:val="center"/>
          </w:tcPr>
          <w:p w14:paraId="73781658" w14:textId="77777777" w:rsidR="003104AE" w:rsidRPr="00EA12C0" w:rsidRDefault="003104AE" w:rsidP="006A425F">
            <w:pPr>
              <w:rPr>
                <w:rFonts w:ascii="Filson Pro Light" w:hAnsi="Filson Pro Light" w:cs="Times New Roman"/>
                <w:kern w:val="2"/>
                <w:sz w:val="20"/>
                <w:szCs w:val="20"/>
              </w:rPr>
            </w:pPr>
            <w:r w:rsidRPr="00EA12C0">
              <w:rPr>
                <w:rFonts w:ascii="Filson Pro Light" w:hAnsi="Filson Pro Light" w:cs="Times New Roman"/>
                <w:kern w:val="2"/>
                <w:sz w:val="20"/>
                <w:szCs w:val="20"/>
              </w:rPr>
              <w:t>Note Rate</w:t>
            </w:r>
          </w:p>
        </w:tc>
        <w:tc>
          <w:tcPr>
            <w:tcW w:w="1270" w:type="dxa"/>
            <w:noWrap/>
            <w:vAlign w:val="center"/>
          </w:tcPr>
          <w:p w14:paraId="60FE18F7"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360</w:t>
            </w:r>
          </w:p>
        </w:tc>
        <w:tc>
          <w:tcPr>
            <w:tcW w:w="1204" w:type="dxa"/>
            <w:noWrap/>
            <w:vAlign w:val="center"/>
          </w:tcPr>
          <w:p w14:paraId="0F10A442"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NA</w:t>
            </w:r>
          </w:p>
        </w:tc>
        <w:tc>
          <w:tcPr>
            <w:tcW w:w="1289" w:type="dxa"/>
            <w:noWrap/>
            <w:vAlign w:val="center"/>
          </w:tcPr>
          <w:p w14:paraId="0C7A3A5E"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360</w:t>
            </w:r>
          </w:p>
        </w:tc>
        <w:tc>
          <w:tcPr>
            <w:tcW w:w="1721" w:type="dxa"/>
            <w:noWrap/>
          </w:tcPr>
          <w:p w14:paraId="481DD914"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30-day avg SOFR</w:t>
            </w:r>
          </w:p>
        </w:tc>
        <w:tc>
          <w:tcPr>
            <w:tcW w:w="709" w:type="dxa"/>
            <w:noWrap/>
            <w:vAlign w:val="center"/>
          </w:tcPr>
          <w:p w14:paraId="3C1D9F32"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5/1/5</w:t>
            </w:r>
          </w:p>
        </w:tc>
      </w:tr>
      <w:tr w:rsidR="003104AE" w:rsidRPr="00EA12C0" w14:paraId="5A8C4D32" w14:textId="77777777" w:rsidTr="00F108B4">
        <w:trPr>
          <w:trHeight w:val="251"/>
        </w:trPr>
        <w:tc>
          <w:tcPr>
            <w:tcW w:w="1579" w:type="dxa"/>
            <w:noWrap/>
            <w:vAlign w:val="center"/>
            <w:hideMark/>
          </w:tcPr>
          <w:p w14:paraId="2714DED5" w14:textId="77777777" w:rsidR="003104AE" w:rsidRPr="00EA3C14" w:rsidRDefault="003104AE" w:rsidP="006A425F">
            <w:pPr>
              <w:rPr>
                <w:rFonts w:ascii="Atten New ExtraBold" w:hAnsi="Atten New ExtraBold" w:cs="Times New Roman"/>
                <w:b/>
                <w:kern w:val="2"/>
                <w:sz w:val="20"/>
                <w:szCs w:val="20"/>
              </w:rPr>
            </w:pPr>
            <w:r w:rsidRPr="00EA3C14">
              <w:rPr>
                <w:rFonts w:ascii="Atten New ExtraBold" w:hAnsi="Atten New ExtraBold" w:cs="Times New Roman"/>
                <w:b/>
                <w:kern w:val="2"/>
              </w:rPr>
              <w:t>15 YR FIXED</w:t>
            </w:r>
          </w:p>
        </w:tc>
        <w:tc>
          <w:tcPr>
            <w:tcW w:w="2218" w:type="dxa"/>
            <w:noWrap/>
            <w:vAlign w:val="center"/>
            <w:hideMark/>
          </w:tcPr>
          <w:p w14:paraId="66B561C6" w14:textId="77777777" w:rsidR="003104AE" w:rsidRPr="00EA12C0" w:rsidRDefault="003104AE" w:rsidP="006A425F">
            <w:pPr>
              <w:rPr>
                <w:rFonts w:ascii="Filson Pro Light" w:hAnsi="Filson Pro Light" w:cs="Times New Roman"/>
                <w:kern w:val="2"/>
                <w:sz w:val="20"/>
                <w:szCs w:val="20"/>
              </w:rPr>
            </w:pPr>
            <w:r w:rsidRPr="00EA12C0">
              <w:rPr>
                <w:rFonts w:ascii="Filson Pro Light" w:hAnsi="Filson Pro Light" w:cs="Times New Roman"/>
                <w:kern w:val="2"/>
                <w:sz w:val="20"/>
                <w:szCs w:val="20"/>
              </w:rPr>
              <w:t>Note Rate</w:t>
            </w:r>
          </w:p>
        </w:tc>
        <w:tc>
          <w:tcPr>
            <w:tcW w:w="1270" w:type="dxa"/>
            <w:noWrap/>
            <w:vAlign w:val="center"/>
            <w:hideMark/>
          </w:tcPr>
          <w:p w14:paraId="5774E54F"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180</w:t>
            </w:r>
          </w:p>
        </w:tc>
        <w:tc>
          <w:tcPr>
            <w:tcW w:w="1204" w:type="dxa"/>
            <w:noWrap/>
            <w:vAlign w:val="center"/>
            <w:hideMark/>
          </w:tcPr>
          <w:p w14:paraId="3A8DF59F"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N/A</w:t>
            </w:r>
          </w:p>
        </w:tc>
        <w:tc>
          <w:tcPr>
            <w:tcW w:w="1289" w:type="dxa"/>
            <w:noWrap/>
            <w:vAlign w:val="center"/>
            <w:hideMark/>
          </w:tcPr>
          <w:p w14:paraId="73149A24"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180</w:t>
            </w:r>
          </w:p>
        </w:tc>
        <w:tc>
          <w:tcPr>
            <w:tcW w:w="1721" w:type="dxa"/>
            <w:noWrap/>
            <w:vAlign w:val="center"/>
            <w:hideMark/>
          </w:tcPr>
          <w:p w14:paraId="786A5EEC"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NA</w:t>
            </w:r>
          </w:p>
        </w:tc>
        <w:tc>
          <w:tcPr>
            <w:tcW w:w="709" w:type="dxa"/>
            <w:noWrap/>
            <w:vAlign w:val="center"/>
            <w:hideMark/>
          </w:tcPr>
          <w:p w14:paraId="23C869B7"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NA</w:t>
            </w:r>
          </w:p>
        </w:tc>
      </w:tr>
      <w:tr w:rsidR="003104AE" w:rsidRPr="00EA12C0" w14:paraId="59D4E88B" w14:textId="77777777" w:rsidTr="00F108B4">
        <w:trPr>
          <w:trHeight w:val="251"/>
        </w:trPr>
        <w:tc>
          <w:tcPr>
            <w:tcW w:w="1579" w:type="dxa"/>
            <w:noWrap/>
            <w:vAlign w:val="center"/>
            <w:hideMark/>
          </w:tcPr>
          <w:p w14:paraId="537A6E73" w14:textId="77777777" w:rsidR="003104AE" w:rsidRPr="00EA3C14" w:rsidRDefault="003104AE" w:rsidP="006A425F">
            <w:pPr>
              <w:rPr>
                <w:rFonts w:ascii="Atten New ExtraBold" w:hAnsi="Atten New ExtraBold" w:cs="Times New Roman"/>
                <w:b/>
                <w:kern w:val="2"/>
                <w:sz w:val="20"/>
                <w:szCs w:val="20"/>
              </w:rPr>
            </w:pPr>
            <w:r w:rsidRPr="00EA3C14">
              <w:rPr>
                <w:rFonts w:ascii="Atten New ExtraBold" w:hAnsi="Atten New ExtraBold" w:cs="Times New Roman"/>
                <w:b/>
                <w:kern w:val="2"/>
              </w:rPr>
              <w:t>30 YR FIXED</w:t>
            </w:r>
          </w:p>
        </w:tc>
        <w:tc>
          <w:tcPr>
            <w:tcW w:w="2218" w:type="dxa"/>
            <w:noWrap/>
            <w:vAlign w:val="center"/>
            <w:hideMark/>
          </w:tcPr>
          <w:p w14:paraId="1AEC1236" w14:textId="77777777" w:rsidR="003104AE" w:rsidRPr="00EA12C0" w:rsidRDefault="003104AE" w:rsidP="006A425F">
            <w:pPr>
              <w:rPr>
                <w:rFonts w:ascii="Filson Pro Light" w:hAnsi="Filson Pro Light" w:cs="Times New Roman"/>
                <w:kern w:val="2"/>
                <w:sz w:val="20"/>
                <w:szCs w:val="20"/>
              </w:rPr>
            </w:pPr>
            <w:r w:rsidRPr="00EA12C0">
              <w:rPr>
                <w:rFonts w:ascii="Filson Pro Light" w:hAnsi="Filson Pro Light" w:cs="Times New Roman"/>
                <w:kern w:val="2"/>
                <w:sz w:val="20"/>
                <w:szCs w:val="20"/>
              </w:rPr>
              <w:t>Note Rate</w:t>
            </w:r>
          </w:p>
        </w:tc>
        <w:tc>
          <w:tcPr>
            <w:tcW w:w="1270" w:type="dxa"/>
            <w:noWrap/>
            <w:vAlign w:val="center"/>
            <w:hideMark/>
          </w:tcPr>
          <w:p w14:paraId="6D8372B0"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360</w:t>
            </w:r>
          </w:p>
        </w:tc>
        <w:tc>
          <w:tcPr>
            <w:tcW w:w="1204" w:type="dxa"/>
            <w:noWrap/>
            <w:vAlign w:val="center"/>
            <w:hideMark/>
          </w:tcPr>
          <w:p w14:paraId="66D3B84E"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N/A</w:t>
            </w:r>
          </w:p>
        </w:tc>
        <w:tc>
          <w:tcPr>
            <w:tcW w:w="1289" w:type="dxa"/>
            <w:noWrap/>
            <w:vAlign w:val="center"/>
            <w:hideMark/>
          </w:tcPr>
          <w:p w14:paraId="6352779A"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360</w:t>
            </w:r>
          </w:p>
        </w:tc>
        <w:tc>
          <w:tcPr>
            <w:tcW w:w="1721" w:type="dxa"/>
            <w:noWrap/>
            <w:vAlign w:val="center"/>
            <w:hideMark/>
          </w:tcPr>
          <w:p w14:paraId="6DC34508"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NA</w:t>
            </w:r>
          </w:p>
        </w:tc>
        <w:tc>
          <w:tcPr>
            <w:tcW w:w="709" w:type="dxa"/>
            <w:noWrap/>
            <w:vAlign w:val="center"/>
            <w:hideMark/>
          </w:tcPr>
          <w:p w14:paraId="773C27EF"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NA</w:t>
            </w:r>
          </w:p>
        </w:tc>
      </w:tr>
      <w:tr w:rsidR="003104AE" w:rsidRPr="00EA12C0" w14:paraId="25C88D52" w14:textId="77777777" w:rsidTr="00F108B4">
        <w:trPr>
          <w:trHeight w:val="251"/>
        </w:trPr>
        <w:tc>
          <w:tcPr>
            <w:tcW w:w="1579" w:type="dxa"/>
            <w:noWrap/>
            <w:vAlign w:val="center"/>
            <w:hideMark/>
          </w:tcPr>
          <w:p w14:paraId="57EA0BEA" w14:textId="77777777" w:rsidR="003104AE" w:rsidRPr="00EA3C14" w:rsidRDefault="003104AE" w:rsidP="006A425F">
            <w:pPr>
              <w:rPr>
                <w:rFonts w:ascii="Atten New ExtraBold" w:hAnsi="Atten New ExtraBold" w:cs="Times New Roman"/>
                <w:b/>
                <w:kern w:val="2"/>
                <w:sz w:val="20"/>
                <w:szCs w:val="20"/>
              </w:rPr>
            </w:pPr>
            <w:r w:rsidRPr="00EA3C14">
              <w:rPr>
                <w:rFonts w:ascii="Atten New ExtraBold" w:hAnsi="Atten New ExtraBold" w:cs="Times New Roman"/>
                <w:b/>
                <w:kern w:val="2"/>
              </w:rPr>
              <w:t>30 YR FIXED I/O</w:t>
            </w:r>
          </w:p>
        </w:tc>
        <w:tc>
          <w:tcPr>
            <w:tcW w:w="2218" w:type="dxa"/>
            <w:noWrap/>
            <w:vAlign w:val="center"/>
            <w:hideMark/>
          </w:tcPr>
          <w:p w14:paraId="48D7EDAB" w14:textId="77777777" w:rsidR="003104AE" w:rsidRPr="00EA12C0" w:rsidRDefault="003104AE" w:rsidP="006A425F">
            <w:pPr>
              <w:rPr>
                <w:rFonts w:ascii="Filson Pro Light" w:hAnsi="Filson Pro Light" w:cs="Times New Roman"/>
                <w:kern w:val="2"/>
                <w:sz w:val="20"/>
                <w:szCs w:val="20"/>
              </w:rPr>
            </w:pPr>
            <w:r w:rsidRPr="00EA12C0">
              <w:rPr>
                <w:rFonts w:ascii="Filson Pro Light" w:hAnsi="Filson Pro Light" w:cs="Times New Roman"/>
                <w:kern w:val="2"/>
                <w:sz w:val="20"/>
                <w:szCs w:val="20"/>
              </w:rPr>
              <w:t>Note Rate</w:t>
            </w:r>
          </w:p>
        </w:tc>
        <w:tc>
          <w:tcPr>
            <w:tcW w:w="1270" w:type="dxa"/>
            <w:noWrap/>
            <w:vAlign w:val="center"/>
            <w:hideMark/>
          </w:tcPr>
          <w:p w14:paraId="1EC594E9"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360</w:t>
            </w:r>
          </w:p>
        </w:tc>
        <w:tc>
          <w:tcPr>
            <w:tcW w:w="1204" w:type="dxa"/>
            <w:noWrap/>
            <w:vAlign w:val="center"/>
            <w:hideMark/>
          </w:tcPr>
          <w:p w14:paraId="1CEE75AE"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120</w:t>
            </w:r>
          </w:p>
        </w:tc>
        <w:tc>
          <w:tcPr>
            <w:tcW w:w="1289" w:type="dxa"/>
            <w:noWrap/>
            <w:vAlign w:val="center"/>
            <w:hideMark/>
          </w:tcPr>
          <w:p w14:paraId="03254F2F"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240</w:t>
            </w:r>
          </w:p>
        </w:tc>
        <w:tc>
          <w:tcPr>
            <w:tcW w:w="1721" w:type="dxa"/>
            <w:noWrap/>
            <w:vAlign w:val="center"/>
            <w:hideMark/>
          </w:tcPr>
          <w:p w14:paraId="495B6FAD"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NA</w:t>
            </w:r>
          </w:p>
        </w:tc>
        <w:tc>
          <w:tcPr>
            <w:tcW w:w="709" w:type="dxa"/>
            <w:noWrap/>
            <w:vAlign w:val="center"/>
            <w:hideMark/>
          </w:tcPr>
          <w:p w14:paraId="53D82321"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NA</w:t>
            </w:r>
          </w:p>
        </w:tc>
      </w:tr>
      <w:tr w:rsidR="003104AE" w:rsidRPr="00EA12C0" w14:paraId="5A0C7765" w14:textId="77777777" w:rsidTr="00F108B4">
        <w:trPr>
          <w:trHeight w:val="251"/>
        </w:trPr>
        <w:tc>
          <w:tcPr>
            <w:tcW w:w="1579" w:type="dxa"/>
            <w:noWrap/>
            <w:vAlign w:val="center"/>
          </w:tcPr>
          <w:p w14:paraId="19E23E96" w14:textId="77777777" w:rsidR="003104AE" w:rsidRPr="00EA3C14" w:rsidRDefault="003104AE" w:rsidP="006A425F">
            <w:pPr>
              <w:rPr>
                <w:rFonts w:ascii="Atten New ExtraBold" w:hAnsi="Atten New ExtraBold" w:cs="Times New Roman"/>
                <w:b/>
                <w:kern w:val="2"/>
                <w:sz w:val="20"/>
                <w:szCs w:val="20"/>
              </w:rPr>
            </w:pPr>
            <w:r w:rsidRPr="00EA3C14">
              <w:rPr>
                <w:rFonts w:ascii="Atten New ExtraBold" w:hAnsi="Atten New ExtraBold" w:cs="Times New Roman"/>
                <w:b/>
                <w:kern w:val="2"/>
              </w:rPr>
              <w:t>40 YR FIXED *</w:t>
            </w:r>
          </w:p>
        </w:tc>
        <w:tc>
          <w:tcPr>
            <w:tcW w:w="2218" w:type="dxa"/>
            <w:noWrap/>
            <w:vAlign w:val="center"/>
          </w:tcPr>
          <w:p w14:paraId="1787B206" w14:textId="77777777" w:rsidR="003104AE" w:rsidRPr="00EA12C0" w:rsidRDefault="003104AE" w:rsidP="006A425F">
            <w:pPr>
              <w:rPr>
                <w:rFonts w:ascii="Filson Pro Light" w:hAnsi="Filson Pro Light" w:cs="Times New Roman"/>
                <w:kern w:val="2"/>
                <w:sz w:val="20"/>
                <w:szCs w:val="20"/>
              </w:rPr>
            </w:pPr>
            <w:r w:rsidRPr="00EA12C0">
              <w:rPr>
                <w:rFonts w:ascii="Filson Pro Light" w:hAnsi="Filson Pro Light" w:cs="Times New Roman"/>
                <w:kern w:val="2"/>
                <w:sz w:val="20"/>
                <w:szCs w:val="20"/>
              </w:rPr>
              <w:t>Note Rate</w:t>
            </w:r>
          </w:p>
        </w:tc>
        <w:tc>
          <w:tcPr>
            <w:tcW w:w="1270" w:type="dxa"/>
            <w:noWrap/>
            <w:vAlign w:val="center"/>
          </w:tcPr>
          <w:p w14:paraId="4BC54621"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480</w:t>
            </w:r>
          </w:p>
        </w:tc>
        <w:tc>
          <w:tcPr>
            <w:tcW w:w="1204" w:type="dxa"/>
            <w:noWrap/>
            <w:vAlign w:val="center"/>
          </w:tcPr>
          <w:p w14:paraId="6A20316F"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N/A</w:t>
            </w:r>
          </w:p>
        </w:tc>
        <w:tc>
          <w:tcPr>
            <w:tcW w:w="1289" w:type="dxa"/>
            <w:noWrap/>
            <w:vAlign w:val="center"/>
          </w:tcPr>
          <w:p w14:paraId="70155A2B"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480</w:t>
            </w:r>
          </w:p>
        </w:tc>
        <w:tc>
          <w:tcPr>
            <w:tcW w:w="1721" w:type="dxa"/>
            <w:noWrap/>
            <w:vAlign w:val="center"/>
          </w:tcPr>
          <w:p w14:paraId="7E312492"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N/A</w:t>
            </w:r>
          </w:p>
        </w:tc>
        <w:tc>
          <w:tcPr>
            <w:tcW w:w="709" w:type="dxa"/>
            <w:noWrap/>
            <w:vAlign w:val="center"/>
          </w:tcPr>
          <w:p w14:paraId="3E54E61B"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N/A</w:t>
            </w:r>
          </w:p>
        </w:tc>
      </w:tr>
      <w:tr w:rsidR="003104AE" w:rsidRPr="00EA12C0" w14:paraId="224E71DE" w14:textId="77777777" w:rsidTr="00F108B4">
        <w:trPr>
          <w:trHeight w:val="251"/>
        </w:trPr>
        <w:tc>
          <w:tcPr>
            <w:tcW w:w="1579" w:type="dxa"/>
            <w:noWrap/>
            <w:vAlign w:val="center"/>
            <w:hideMark/>
          </w:tcPr>
          <w:p w14:paraId="2B4D3283" w14:textId="77777777" w:rsidR="003104AE" w:rsidRPr="00EA3C14" w:rsidRDefault="003104AE" w:rsidP="006A425F">
            <w:pPr>
              <w:rPr>
                <w:rFonts w:ascii="Atten New ExtraBold" w:hAnsi="Atten New ExtraBold" w:cs="Times New Roman"/>
                <w:b/>
                <w:kern w:val="2"/>
                <w:sz w:val="20"/>
                <w:szCs w:val="20"/>
              </w:rPr>
            </w:pPr>
            <w:r w:rsidRPr="00EA3C14">
              <w:rPr>
                <w:rFonts w:ascii="Atten New ExtraBold" w:hAnsi="Atten New ExtraBold" w:cs="Times New Roman"/>
                <w:b/>
                <w:kern w:val="2"/>
              </w:rPr>
              <w:t>40 YR FIXED I/O</w:t>
            </w:r>
          </w:p>
        </w:tc>
        <w:tc>
          <w:tcPr>
            <w:tcW w:w="2218" w:type="dxa"/>
            <w:noWrap/>
            <w:vAlign w:val="center"/>
            <w:hideMark/>
          </w:tcPr>
          <w:p w14:paraId="4B9796BE" w14:textId="77777777" w:rsidR="003104AE" w:rsidRPr="00EA12C0" w:rsidRDefault="003104AE" w:rsidP="006A425F">
            <w:pPr>
              <w:rPr>
                <w:rFonts w:ascii="Filson Pro Light" w:hAnsi="Filson Pro Light" w:cs="Times New Roman"/>
                <w:kern w:val="2"/>
                <w:sz w:val="20"/>
                <w:szCs w:val="20"/>
              </w:rPr>
            </w:pPr>
            <w:r w:rsidRPr="00EA12C0">
              <w:rPr>
                <w:rFonts w:ascii="Filson Pro Light" w:hAnsi="Filson Pro Light" w:cs="Times New Roman"/>
                <w:kern w:val="2"/>
                <w:sz w:val="20"/>
                <w:szCs w:val="20"/>
              </w:rPr>
              <w:t>Note Rate</w:t>
            </w:r>
          </w:p>
        </w:tc>
        <w:tc>
          <w:tcPr>
            <w:tcW w:w="1270" w:type="dxa"/>
            <w:noWrap/>
            <w:vAlign w:val="center"/>
            <w:hideMark/>
          </w:tcPr>
          <w:p w14:paraId="117ED7FC"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480*</w:t>
            </w:r>
          </w:p>
        </w:tc>
        <w:tc>
          <w:tcPr>
            <w:tcW w:w="1204" w:type="dxa"/>
            <w:noWrap/>
            <w:vAlign w:val="center"/>
            <w:hideMark/>
          </w:tcPr>
          <w:p w14:paraId="4A3093AC"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120</w:t>
            </w:r>
          </w:p>
        </w:tc>
        <w:tc>
          <w:tcPr>
            <w:tcW w:w="1289" w:type="dxa"/>
            <w:noWrap/>
            <w:vAlign w:val="center"/>
            <w:hideMark/>
          </w:tcPr>
          <w:p w14:paraId="449DFF02"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360</w:t>
            </w:r>
          </w:p>
        </w:tc>
        <w:tc>
          <w:tcPr>
            <w:tcW w:w="1721" w:type="dxa"/>
            <w:noWrap/>
            <w:vAlign w:val="center"/>
            <w:hideMark/>
          </w:tcPr>
          <w:p w14:paraId="7C4CBB2D"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NA</w:t>
            </w:r>
          </w:p>
        </w:tc>
        <w:tc>
          <w:tcPr>
            <w:tcW w:w="709" w:type="dxa"/>
            <w:noWrap/>
            <w:vAlign w:val="center"/>
            <w:hideMark/>
          </w:tcPr>
          <w:p w14:paraId="26B5AA2E" w14:textId="77777777" w:rsidR="003104AE" w:rsidRPr="00EA12C0" w:rsidRDefault="003104AE" w:rsidP="006A425F">
            <w:pPr>
              <w:jc w:val="center"/>
              <w:rPr>
                <w:rFonts w:ascii="Filson Pro Light" w:hAnsi="Filson Pro Light" w:cs="Times New Roman"/>
                <w:kern w:val="2"/>
                <w:sz w:val="20"/>
                <w:szCs w:val="20"/>
              </w:rPr>
            </w:pPr>
            <w:r w:rsidRPr="00EA12C0">
              <w:rPr>
                <w:rFonts w:ascii="Filson Pro Light" w:hAnsi="Filson Pro Light" w:cs="Times New Roman"/>
                <w:kern w:val="2"/>
                <w:sz w:val="20"/>
                <w:szCs w:val="20"/>
              </w:rPr>
              <w:t>NA</w:t>
            </w:r>
          </w:p>
        </w:tc>
      </w:tr>
    </w:tbl>
    <w:p w14:paraId="76A98202" w14:textId="6B529399" w:rsidR="003104AE" w:rsidRDefault="003104AE" w:rsidP="00BE5A1B">
      <w:pPr>
        <w:pStyle w:val="TableParagraph"/>
      </w:pPr>
      <w:r w:rsidRPr="00EA12C0">
        <w:t>*If applicable, Buydowns: Qualify off full payment (Permanent Note Rate, rather than the terms of the buydown)</w:t>
      </w:r>
      <w:r w:rsidR="00B3672B">
        <w:t>.</w:t>
      </w:r>
    </w:p>
    <w:p w14:paraId="0CF49B59" w14:textId="77777777" w:rsidR="002932A5" w:rsidRDefault="002932A5" w:rsidP="00BE5A1B">
      <w:pPr>
        <w:pStyle w:val="TableParagraph"/>
      </w:pPr>
    </w:p>
    <w:p w14:paraId="33FED1FA" w14:textId="77777777" w:rsidR="00B3672B" w:rsidRPr="00EA12C0" w:rsidRDefault="00B3672B" w:rsidP="00BE5A1B">
      <w:pPr>
        <w:pStyle w:val="TableParagraph"/>
      </w:pPr>
    </w:p>
    <w:p w14:paraId="5B48BC1B" w14:textId="21E68481" w:rsidR="00710179" w:rsidRPr="00EA12C0" w:rsidRDefault="00710179" w:rsidP="00707923">
      <w:pPr>
        <w:pStyle w:val="Heading1"/>
      </w:pPr>
      <w:bookmarkStart w:id="964" w:name="9.2_RESIDUAL_INCOME"/>
      <w:bookmarkStart w:id="965" w:name="_bookmark202"/>
      <w:bookmarkStart w:id="966" w:name="_RESIDUAL_INCOME"/>
      <w:bookmarkStart w:id="967" w:name="_ASSETS"/>
      <w:bookmarkStart w:id="968" w:name="_Toc116569198"/>
      <w:bookmarkStart w:id="969" w:name="_Toc199843982"/>
      <w:bookmarkStart w:id="970" w:name="_Toc207885806"/>
      <w:bookmarkEnd w:id="964"/>
      <w:bookmarkEnd w:id="965"/>
      <w:bookmarkEnd w:id="966"/>
      <w:bookmarkEnd w:id="967"/>
      <w:r w:rsidRPr="00EA12C0">
        <w:lastRenderedPageBreak/>
        <w:t>ASSET</w:t>
      </w:r>
      <w:r w:rsidR="00E93F0B" w:rsidRPr="00EA12C0">
        <w:rPr>
          <w:spacing w:val="-3"/>
        </w:rPr>
        <w:t>S</w:t>
      </w:r>
      <w:bookmarkEnd w:id="968"/>
      <w:bookmarkEnd w:id="969"/>
      <w:bookmarkEnd w:id="970"/>
    </w:p>
    <w:p w14:paraId="7D3A3076" w14:textId="4384E846" w:rsidR="00BD48CF" w:rsidRPr="00EA12C0" w:rsidRDefault="00BD48CF" w:rsidP="00F108B4">
      <w:pPr>
        <w:pStyle w:val="TableParagraph"/>
      </w:pPr>
      <w:r w:rsidRPr="00EA12C0">
        <w:t>Loan</w:t>
      </w:r>
      <w:r w:rsidRPr="00EA12C0">
        <w:rPr>
          <w:spacing w:val="-13"/>
        </w:rPr>
        <w:t xml:space="preserve"> </w:t>
      </w:r>
      <w:r w:rsidRPr="00EA12C0">
        <w:t>files</w:t>
      </w:r>
      <w:r w:rsidRPr="00EA12C0">
        <w:rPr>
          <w:spacing w:val="-14"/>
        </w:rPr>
        <w:t xml:space="preserve"> </w:t>
      </w:r>
      <w:r w:rsidRPr="00EA12C0">
        <w:t>must</w:t>
      </w:r>
      <w:r w:rsidRPr="00EA12C0">
        <w:rPr>
          <w:spacing w:val="-13"/>
        </w:rPr>
        <w:t xml:space="preserve"> </w:t>
      </w:r>
      <w:r w:rsidRPr="00EA12C0">
        <w:t>evidence</w:t>
      </w:r>
      <w:r w:rsidRPr="00EA12C0">
        <w:rPr>
          <w:spacing w:val="-13"/>
        </w:rPr>
        <w:t xml:space="preserve"> </w:t>
      </w:r>
      <w:r w:rsidRPr="00EA12C0">
        <w:t>sufficient</w:t>
      </w:r>
      <w:r w:rsidRPr="00EA12C0">
        <w:rPr>
          <w:spacing w:val="-12"/>
        </w:rPr>
        <w:t xml:space="preserve"> </w:t>
      </w:r>
      <w:r w:rsidRPr="00EA12C0">
        <w:t>funds</w:t>
      </w:r>
      <w:r w:rsidRPr="00EA12C0">
        <w:rPr>
          <w:spacing w:val="-14"/>
        </w:rPr>
        <w:t xml:space="preserve"> </w:t>
      </w:r>
      <w:r w:rsidRPr="00EA12C0">
        <w:t>from</w:t>
      </w:r>
      <w:r w:rsidRPr="00EA12C0">
        <w:rPr>
          <w:spacing w:val="-13"/>
        </w:rPr>
        <w:t xml:space="preserve"> </w:t>
      </w:r>
      <w:r w:rsidRPr="00EA12C0">
        <w:t>acceptable</w:t>
      </w:r>
      <w:r w:rsidRPr="00EA12C0">
        <w:rPr>
          <w:spacing w:val="-13"/>
        </w:rPr>
        <w:t xml:space="preserve"> </w:t>
      </w:r>
      <w:r w:rsidRPr="00EA12C0">
        <w:t>sources</w:t>
      </w:r>
      <w:r w:rsidRPr="00EA12C0">
        <w:rPr>
          <w:spacing w:val="-14"/>
        </w:rPr>
        <w:t xml:space="preserve"> </w:t>
      </w:r>
      <w:r w:rsidRPr="00EA12C0">
        <w:t>for</w:t>
      </w:r>
      <w:r w:rsidRPr="00EA12C0">
        <w:rPr>
          <w:spacing w:val="-14"/>
        </w:rPr>
        <w:t xml:space="preserve"> </w:t>
      </w:r>
      <w:r w:rsidRPr="00EA12C0">
        <w:t>down</w:t>
      </w:r>
      <w:r w:rsidRPr="00EA12C0">
        <w:rPr>
          <w:spacing w:val="-13"/>
        </w:rPr>
        <w:t xml:space="preserve"> </w:t>
      </w:r>
      <w:r w:rsidRPr="00EA12C0">
        <w:t>payment,</w:t>
      </w:r>
      <w:r w:rsidRPr="00EA12C0">
        <w:rPr>
          <w:spacing w:val="-14"/>
        </w:rPr>
        <w:t xml:space="preserve"> </w:t>
      </w:r>
      <w:r w:rsidRPr="00EA12C0">
        <w:t>closing</w:t>
      </w:r>
      <w:r w:rsidRPr="00EA12C0">
        <w:rPr>
          <w:spacing w:val="-14"/>
        </w:rPr>
        <w:t xml:space="preserve"> </w:t>
      </w:r>
      <w:r w:rsidRPr="00EA12C0">
        <w:t>costs,</w:t>
      </w:r>
      <w:r w:rsidRPr="00EA12C0">
        <w:rPr>
          <w:spacing w:val="-14"/>
        </w:rPr>
        <w:t xml:space="preserve"> </w:t>
      </w:r>
      <w:r w:rsidRPr="00EA12C0">
        <w:t>prepaid</w:t>
      </w:r>
      <w:r w:rsidRPr="00EA12C0">
        <w:rPr>
          <w:spacing w:val="-13"/>
        </w:rPr>
        <w:t xml:space="preserve"> </w:t>
      </w:r>
      <w:r w:rsidRPr="00EA12C0">
        <w:t>items, debt payoff, and applicable reserves. A borrower’s ability to accumulate assets provides insight into the individual’s ability to successfully manage personal</w:t>
      </w:r>
      <w:r w:rsidRPr="00EA12C0">
        <w:rPr>
          <w:spacing w:val="-2"/>
        </w:rPr>
        <w:t xml:space="preserve"> </w:t>
      </w:r>
      <w:r w:rsidRPr="00EA12C0">
        <w:t>finances. Assets must be dated within 90 days of the note date.</w:t>
      </w:r>
    </w:p>
    <w:p w14:paraId="3D4D2A0A" w14:textId="77777777" w:rsidR="001C0AC0" w:rsidRPr="00EA12C0" w:rsidRDefault="001C0AC0" w:rsidP="00D24008">
      <w:pPr>
        <w:pStyle w:val="Heading2"/>
      </w:pPr>
      <w:bookmarkStart w:id="971" w:name="_bookmark209"/>
      <w:bookmarkStart w:id="972" w:name="_ASSET_DOCUMENTATION"/>
      <w:bookmarkStart w:id="973" w:name="_Toc116569199"/>
      <w:bookmarkStart w:id="974" w:name="_Toc199843983"/>
      <w:bookmarkStart w:id="975" w:name="_Toc207885807"/>
      <w:bookmarkEnd w:id="971"/>
      <w:bookmarkEnd w:id="972"/>
      <w:r w:rsidRPr="00EA12C0">
        <w:t>ASSET DOCUMENTATION</w:t>
      </w:r>
      <w:bookmarkEnd w:id="973"/>
      <w:bookmarkEnd w:id="974"/>
      <w:bookmarkEnd w:id="975"/>
    </w:p>
    <w:p w14:paraId="186D8E70" w14:textId="770AC50E" w:rsidR="00311817" w:rsidRPr="00EA12C0" w:rsidRDefault="00311817" w:rsidP="00F108B4">
      <w:pPr>
        <w:pStyle w:val="TableParagraph"/>
      </w:pPr>
      <w:r w:rsidRPr="00EA12C0">
        <w:t xml:space="preserve">Assets required for down-payment, closing costs and reserves </w:t>
      </w:r>
      <w:r w:rsidR="006E302D" w:rsidRPr="00EA12C0">
        <w:t>may</w:t>
      </w:r>
      <w:r w:rsidRPr="00EA12C0">
        <w:t>be documented as follows:</w:t>
      </w:r>
    </w:p>
    <w:p w14:paraId="3DFE1696" w14:textId="205F07E1" w:rsidR="00311817" w:rsidRPr="00EA12C0" w:rsidRDefault="00311817" w:rsidP="00F108B4">
      <w:pPr>
        <w:pStyle w:val="Bullet"/>
      </w:pPr>
      <w:r w:rsidRPr="00EA12C0">
        <w:t>One-month account statement, or most recent quarterly statement</w:t>
      </w:r>
      <w:r w:rsidR="00146F80" w:rsidRPr="00EA12C0">
        <w:t xml:space="preserve">. </w:t>
      </w:r>
      <w:r w:rsidRPr="00EA12C0">
        <w:t>Statements must include:</w:t>
      </w:r>
    </w:p>
    <w:p w14:paraId="57B53F4C" w14:textId="77777777" w:rsidR="00311817" w:rsidRPr="00EA12C0" w:rsidRDefault="00311817" w:rsidP="00E63364">
      <w:pPr>
        <w:pStyle w:val="Bullet"/>
        <w:numPr>
          <w:ilvl w:val="1"/>
          <w:numId w:val="66"/>
        </w:numPr>
      </w:pPr>
      <w:r w:rsidRPr="00EA12C0">
        <w:t>Opening and closing balances</w:t>
      </w:r>
    </w:p>
    <w:p w14:paraId="5F4A3966" w14:textId="77777777" w:rsidR="00311817" w:rsidRPr="00EA12C0" w:rsidRDefault="00311817" w:rsidP="00E63364">
      <w:pPr>
        <w:pStyle w:val="Bullet"/>
        <w:numPr>
          <w:ilvl w:val="1"/>
          <w:numId w:val="66"/>
        </w:numPr>
      </w:pPr>
      <w:r w:rsidRPr="00EA12C0">
        <w:t>Borrower as account holder</w:t>
      </w:r>
    </w:p>
    <w:p w14:paraId="3D88E262" w14:textId="77777777" w:rsidR="00311817" w:rsidRPr="00EA12C0" w:rsidRDefault="00311817" w:rsidP="00E63364">
      <w:pPr>
        <w:pStyle w:val="Bullet"/>
        <w:numPr>
          <w:ilvl w:val="1"/>
          <w:numId w:val="66"/>
        </w:numPr>
      </w:pPr>
      <w:r w:rsidRPr="00EA12C0">
        <w:t>Account number</w:t>
      </w:r>
    </w:p>
    <w:p w14:paraId="4761ABC2" w14:textId="78BE1947" w:rsidR="00311817" w:rsidRPr="00EA12C0" w:rsidRDefault="00311817" w:rsidP="00E63364">
      <w:pPr>
        <w:pStyle w:val="Bullet"/>
        <w:numPr>
          <w:ilvl w:val="1"/>
          <w:numId w:val="66"/>
        </w:numPr>
      </w:pPr>
      <w:r w:rsidRPr="00EA12C0">
        <w:t xml:space="preserve">Statement date and </w:t>
      </w:r>
      <w:r w:rsidR="004A2242" w:rsidRPr="00EA12C0">
        <w:t>period</w:t>
      </w:r>
      <w:r w:rsidRPr="00EA12C0">
        <w:t xml:space="preserve"> covered</w:t>
      </w:r>
    </w:p>
    <w:p w14:paraId="0907095F" w14:textId="7D8AD9C4" w:rsidR="00311817" w:rsidRPr="00EA12C0" w:rsidRDefault="00311817" w:rsidP="00E63364">
      <w:pPr>
        <w:pStyle w:val="Bullet"/>
        <w:numPr>
          <w:ilvl w:val="1"/>
          <w:numId w:val="66"/>
        </w:numPr>
      </w:pPr>
      <w:r w:rsidRPr="00EA12C0">
        <w:t xml:space="preserve">Current balances in </w:t>
      </w:r>
      <w:r w:rsidR="00092109">
        <w:t>U.S.</w:t>
      </w:r>
      <w:r w:rsidRPr="00EA12C0">
        <w:t xml:space="preserve"> dollars</w:t>
      </w:r>
    </w:p>
    <w:p w14:paraId="6DFF3775" w14:textId="77777777" w:rsidR="00311817" w:rsidRPr="00EA12C0" w:rsidRDefault="00311817" w:rsidP="00F108B4">
      <w:pPr>
        <w:pStyle w:val="Bullet"/>
        <w:rPr>
          <w:rFonts w:ascii="Atten New ExtraBold" w:hAnsi="Atten New ExtraBold"/>
        </w:rPr>
      </w:pPr>
      <w:r w:rsidRPr="00EA12C0">
        <w:t>Written Verification of Deposit, completed by the financial institution.</w:t>
      </w:r>
    </w:p>
    <w:p w14:paraId="72FF7B50" w14:textId="77777777" w:rsidR="00311817" w:rsidRPr="00EA12C0" w:rsidRDefault="00311817" w:rsidP="00F108B4">
      <w:pPr>
        <w:pStyle w:val="Bullet"/>
        <w:rPr>
          <w:rFonts w:ascii="Atten New ExtraBold" w:hAnsi="Atten New ExtraBold"/>
        </w:rPr>
      </w:pPr>
      <w:r w:rsidRPr="00EA12C0">
        <w:t>Accounts verified using a FNMA approved third-party vendor.</w:t>
      </w:r>
    </w:p>
    <w:p w14:paraId="4E2A96FC" w14:textId="77777777" w:rsidR="00311817" w:rsidRPr="00EA12C0" w:rsidRDefault="00311817" w:rsidP="00F108B4">
      <w:pPr>
        <w:pStyle w:val="Bullet"/>
        <w:rPr>
          <w:rFonts w:ascii="Atten New ExtraBold" w:hAnsi="Atten New ExtraBold"/>
        </w:rPr>
      </w:pPr>
      <w:r w:rsidRPr="00EA12C0">
        <w:t xml:space="preserve">Non-Borrowing parties on the account (excluding a non-borrowing spouse) must provide a written statement that the borrower has full access and use of the funds. See also </w:t>
      </w:r>
      <w:hyperlink w:anchor="_SPOUSAL_ACCOUNTS" w:history="1">
        <w:r w:rsidRPr="00EA12C0">
          <w:rPr>
            <w:rStyle w:val="Hyperlink"/>
          </w:rPr>
          <w:t>Spousal Accounts</w:t>
        </w:r>
      </w:hyperlink>
      <w:r w:rsidRPr="00EA12C0">
        <w:t>.</w:t>
      </w:r>
    </w:p>
    <w:p w14:paraId="6E1B629C" w14:textId="77777777" w:rsidR="00074D75" w:rsidRPr="00EA12C0" w:rsidRDefault="00311817" w:rsidP="00F108B4">
      <w:pPr>
        <w:pStyle w:val="Bullet"/>
        <w:rPr>
          <w:rFonts w:ascii="Atten New ExtraBold" w:hAnsi="Atten New ExtraBold"/>
        </w:rPr>
      </w:pPr>
      <w:bookmarkStart w:id="976" w:name="_Hlk186557944"/>
      <w:r w:rsidRPr="00EA12C0">
        <w:t>Large deposits on purchase transactions when personal accounts are used must be documented.</w:t>
      </w:r>
    </w:p>
    <w:p w14:paraId="0DABAA7F" w14:textId="58F81267" w:rsidR="00074D75" w:rsidRPr="00EA12C0" w:rsidRDefault="00074D75" w:rsidP="00F108B4">
      <w:pPr>
        <w:pStyle w:val="Bullet"/>
        <w:rPr>
          <w:rFonts w:ascii="Atten New ExtraBold" w:hAnsi="Atten New ExtraBold"/>
        </w:rPr>
      </w:pPr>
      <w:r w:rsidRPr="00EA12C0">
        <w:t xml:space="preserve">Large Deposits are defined as &gt; 50% of the total gross income for all borrowers. </w:t>
      </w:r>
    </w:p>
    <w:p w14:paraId="1A11BEC2" w14:textId="77777777" w:rsidR="00074D75" w:rsidRPr="00EA12C0" w:rsidRDefault="00311817" w:rsidP="00F108B4">
      <w:pPr>
        <w:pStyle w:val="Bullet"/>
        <w:rPr>
          <w:rFonts w:ascii="Atten New ExtraBold" w:hAnsi="Atten New ExtraBold"/>
        </w:rPr>
      </w:pPr>
      <w:r w:rsidRPr="00EA12C0">
        <w:t xml:space="preserve"> Large deposits are not required to be sourced when the deposit is not used in the income calculation for business accounts or refinance or </w:t>
      </w:r>
      <w:r w:rsidR="005B0C25" w:rsidRPr="00EA12C0">
        <w:t>DSCR</w:t>
      </w:r>
      <w:r w:rsidRPr="00EA12C0">
        <w:t>.</w:t>
      </w:r>
    </w:p>
    <w:p w14:paraId="52EF232D" w14:textId="1AA4F42C" w:rsidR="00311817" w:rsidRDefault="00074D75" w:rsidP="00B35AB8">
      <w:pPr>
        <w:pStyle w:val="Bullet"/>
      </w:pPr>
      <w:r w:rsidRPr="00EA12C0">
        <w:t>W</w:t>
      </w:r>
      <w:r w:rsidR="00311817" w:rsidRPr="00EA12C0">
        <w:t xml:space="preserve">hen using </w:t>
      </w:r>
      <w:r w:rsidR="005D1C80">
        <w:t xml:space="preserve">bank statements </w:t>
      </w:r>
      <w:r w:rsidR="00311817" w:rsidRPr="00EA12C0">
        <w:t xml:space="preserve"> for </w:t>
      </w:r>
      <w:r w:rsidR="005D1C80">
        <w:t>i</w:t>
      </w:r>
      <w:r w:rsidR="005D1C80" w:rsidRPr="00EA12C0">
        <w:t>ncome</w:t>
      </w:r>
      <w:r w:rsidR="00311817" w:rsidRPr="00EA12C0">
        <w:t xml:space="preserve">, large deposits must be documented in accordance with the </w:t>
      </w:r>
      <w:hyperlink w:anchor="_BANK_STATEMENT_ANALYSIS" w:history="1">
        <w:r w:rsidR="00311817" w:rsidRPr="00EA12C0">
          <w:rPr>
            <w:rStyle w:val="Hyperlink"/>
          </w:rPr>
          <w:t>Bank Statement Analysis Requirements</w:t>
        </w:r>
      </w:hyperlink>
      <w:r w:rsidR="00311817" w:rsidRPr="00EA12C0">
        <w:t>.</w:t>
      </w:r>
    </w:p>
    <w:p w14:paraId="5CD5567A" w14:textId="77777777" w:rsidR="005D1C80" w:rsidRDefault="005D1C80" w:rsidP="005D1C80">
      <w:pPr>
        <w:pStyle w:val="TableParagraph"/>
      </w:pPr>
    </w:p>
    <w:p w14:paraId="707E9830" w14:textId="4A7DCF9F" w:rsidR="005D1C80" w:rsidRPr="005D1C80" w:rsidRDefault="005D1C80" w:rsidP="0017594D">
      <w:pPr>
        <w:pStyle w:val="TableParagraph"/>
      </w:pPr>
      <w:r w:rsidRPr="0017594D">
        <w:rPr>
          <w:highlight w:val="yellow"/>
        </w:rPr>
        <w:t xml:space="preserve">Note: </w:t>
      </w:r>
      <w:bookmarkStart w:id="977" w:name="_Hlk207729918"/>
      <w:r w:rsidRPr="0017594D">
        <w:rPr>
          <w:highlight w:val="yellow"/>
        </w:rPr>
        <w:t>All pages of any statements provided for Asset Documentation are required</w:t>
      </w:r>
      <w:r w:rsidR="00427AC5" w:rsidRPr="00427AC5">
        <w:rPr>
          <w:highlight w:val="yellow"/>
        </w:rPr>
        <w:t xml:space="preserve">. </w:t>
      </w:r>
      <w:r w:rsidRPr="0017594D">
        <w:rPr>
          <w:highlight w:val="yellow"/>
        </w:rPr>
        <w:t>Summaries will not be accepted.</w:t>
      </w:r>
      <w:r>
        <w:t xml:space="preserve"> </w:t>
      </w:r>
    </w:p>
    <w:bookmarkEnd w:id="977"/>
    <w:p w14:paraId="0C34467B" w14:textId="77777777" w:rsidR="00B35AB8" w:rsidRPr="00F108B4" w:rsidRDefault="00B35AB8" w:rsidP="00F108B4">
      <w:pPr>
        <w:pStyle w:val="ListBullet"/>
        <w:numPr>
          <w:ilvl w:val="0"/>
          <w:numId w:val="0"/>
        </w:numPr>
        <w:ind w:left="3920"/>
      </w:pPr>
    </w:p>
    <w:bookmarkEnd w:id="976"/>
    <w:p w14:paraId="3B256930" w14:textId="77777777" w:rsidR="00311817" w:rsidRPr="00EA12C0" w:rsidRDefault="00311817" w:rsidP="00F108B4">
      <w:pPr>
        <w:pStyle w:val="TableParagraph"/>
      </w:pPr>
      <w:r w:rsidRPr="00EA12C0">
        <w:t>Business assets are permitted as follows:</w:t>
      </w:r>
    </w:p>
    <w:p w14:paraId="4FD7B19F" w14:textId="675D9EB4" w:rsidR="00311817" w:rsidRPr="00EA12C0" w:rsidRDefault="00D20A82" w:rsidP="00F108B4">
      <w:pPr>
        <w:pStyle w:val="Bullet"/>
      </w:pPr>
      <w:r>
        <w:t>Unless required by the related Program, the b</w:t>
      </w:r>
      <w:r w:rsidRPr="00EA12C0">
        <w:t xml:space="preserve">orrower </w:t>
      </w:r>
      <w:r w:rsidR="00311817" w:rsidRPr="00EA12C0">
        <w:t>must have minimum 25% ownership and must be an owner on the business account.</w:t>
      </w:r>
    </w:p>
    <w:p w14:paraId="20C5FDE6" w14:textId="77777777" w:rsidR="00311817" w:rsidRPr="00EA12C0" w:rsidRDefault="00311817" w:rsidP="00F108B4">
      <w:pPr>
        <w:pStyle w:val="Bullet"/>
      </w:pPr>
      <w:r w:rsidRPr="00EA12C0">
        <w:t>The balance of the business assets must be multiplied by the borrower’s ownership percentage of the business unless the other business owners provide a letter stating the borrower has full access to the funds. In that instance, 100% of the funds may be used.</w:t>
      </w:r>
    </w:p>
    <w:p w14:paraId="78ED8D88" w14:textId="77777777" w:rsidR="00311817" w:rsidRPr="00C25B34" w:rsidRDefault="00311817" w:rsidP="00E63364">
      <w:pPr>
        <w:pStyle w:val="Bullet"/>
        <w:numPr>
          <w:ilvl w:val="1"/>
          <w:numId w:val="66"/>
        </w:numPr>
        <w:rPr>
          <w:rFonts w:ascii="Atten New ExtraBold" w:hAnsi="Atten New ExtraBold"/>
        </w:rPr>
      </w:pPr>
      <w:r w:rsidRPr="00C25B34">
        <w:t>Borrower’s ownership is to be documented via a CPA letter, Operating Agreement or equivalent.</w:t>
      </w:r>
    </w:p>
    <w:p w14:paraId="4C5B87F3" w14:textId="77777777" w:rsidR="00311817" w:rsidRPr="00EA12C0" w:rsidRDefault="00311817" w:rsidP="00E63364">
      <w:pPr>
        <w:pStyle w:val="Bullet"/>
        <w:numPr>
          <w:ilvl w:val="1"/>
          <w:numId w:val="66"/>
        </w:numPr>
        <w:rPr>
          <w:rFonts w:ascii="Atten New ExtraBold" w:hAnsi="Atten New ExtraBold"/>
        </w:rPr>
      </w:pPr>
      <w:r w:rsidRPr="00EA12C0">
        <w:rPr>
          <w:rFonts w:ascii="Atten New ExtraBold" w:hAnsi="Atten New ExtraBold"/>
        </w:rPr>
        <w:t>When the borrower is not the sole owner of the account, the transaction must be acknowledged and borrower’s access to the funds must be documented via one of the following:</w:t>
      </w:r>
    </w:p>
    <w:p w14:paraId="6E7B64B1" w14:textId="77777777" w:rsidR="00311817" w:rsidRPr="00EA12C0" w:rsidRDefault="00311817" w:rsidP="00E63364">
      <w:pPr>
        <w:pStyle w:val="Bullet"/>
        <w:numPr>
          <w:ilvl w:val="2"/>
          <w:numId w:val="66"/>
        </w:numPr>
        <w:rPr>
          <w:rFonts w:ascii="Atten New ExtraBold" w:hAnsi="Atten New ExtraBold"/>
        </w:rPr>
      </w:pPr>
      <w:r w:rsidRPr="00EA12C0">
        <w:t>A letter signed and dated by all non-borrowing owners of the business (not required when the spouse is the only other owner), or</w:t>
      </w:r>
    </w:p>
    <w:p w14:paraId="0ED2DE54" w14:textId="77777777" w:rsidR="00311817" w:rsidRPr="00EA12C0" w:rsidRDefault="00311817" w:rsidP="00E63364">
      <w:pPr>
        <w:pStyle w:val="Bullet"/>
        <w:numPr>
          <w:ilvl w:val="2"/>
          <w:numId w:val="66"/>
        </w:numPr>
        <w:rPr>
          <w:rFonts w:ascii="Atten New ExtraBold" w:hAnsi="Atten New ExtraBold"/>
        </w:rPr>
      </w:pPr>
      <w:r w:rsidRPr="00EA12C0">
        <w:t>A letter signed and dated by the CFO or Board of Directors, or</w:t>
      </w:r>
    </w:p>
    <w:p w14:paraId="4AA7F217" w14:textId="77777777" w:rsidR="00311817" w:rsidRPr="00EA12C0" w:rsidRDefault="00311817" w:rsidP="00E63364">
      <w:pPr>
        <w:pStyle w:val="Bullet"/>
        <w:numPr>
          <w:ilvl w:val="2"/>
          <w:numId w:val="66"/>
        </w:numPr>
        <w:rPr>
          <w:rFonts w:ascii="Atten New ExtraBold" w:hAnsi="Atten New ExtraBold"/>
        </w:rPr>
      </w:pPr>
      <w:r w:rsidRPr="00EA12C0">
        <w:lastRenderedPageBreak/>
        <w:t>Evidence of the borrower’s access to the funds via the Operating Agreement.</w:t>
      </w:r>
    </w:p>
    <w:p w14:paraId="164173C6" w14:textId="7360A4E7" w:rsidR="00956BBD" w:rsidRPr="00EA12C0" w:rsidRDefault="00894A1C" w:rsidP="00D24008">
      <w:pPr>
        <w:pStyle w:val="Heading2"/>
      </w:pPr>
      <w:bookmarkStart w:id="978" w:name="_Toc207885808"/>
      <w:r>
        <w:t>FOREIGN ASSETS</w:t>
      </w:r>
      <w:bookmarkEnd w:id="978"/>
    </w:p>
    <w:p w14:paraId="2D55FD66" w14:textId="23468A91" w:rsidR="00311817" w:rsidRDefault="00311817" w:rsidP="008333F5">
      <w:pPr>
        <w:pStyle w:val="TableParagraph"/>
      </w:pPr>
      <w:r w:rsidRPr="00D7624E">
        <w:t>Foreign Assets</w:t>
      </w:r>
      <w:r w:rsidRPr="00EA12C0">
        <w:t xml:space="preserve"> may be verified from a letter of reference on company letterhead from a verifiable banking institution. Contact information for the person signing the letter must be provided, and the letter must state the type of relationship, length of the relationship, how accounts are held and the current balance. </w:t>
      </w:r>
      <w:r w:rsidR="00926443" w:rsidRPr="000279EE">
        <w:t>An unaffiliated  certified translator must translate all documents.</w:t>
      </w:r>
    </w:p>
    <w:p w14:paraId="09F372BB" w14:textId="4F90A61C" w:rsidR="00382C5B" w:rsidRDefault="00382C5B" w:rsidP="008333F5">
      <w:pPr>
        <w:pStyle w:val="TableParagraph"/>
      </w:pPr>
    </w:p>
    <w:p w14:paraId="7ABD8A96" w14:textId="766A94DB" w:rsidR="008333F5" w:rsidRPr="00EA12C0" w:rsidRDefault="00382C5B" w:rsidP="00F108B4">
      <w:pPr>
        <w:pStyle w:val="TableParagraph"/>
      </w:pPr>
      <w:r>
        <w:t xml:space="preserve">Foreign Assets may be used for down payment, closing costs, </w:t>
      </w:r>
      <w:r w:rsidR="008273C3">
        <w:t>and reserves</w:t>
      </w:r>
      <w:r w:rsidR="00675354">
        <w:t xml:space="preserve">. </w:t>
      </w:r>
    </w:p>
    <w:p w14:paraId="5373D509" w14:textId="17C3F254" w:rsidR="00C77F48" w:rsidRPr="00EA12C0" w:rsidRDefault="006362BD" w:rsidP="00F108B4">
      <w:pPr>
        <w:pStyle w:val="Bullet"/>
      </w:pPr>
      <w:r>
        <w:t xml:space="preserve">If the borrower has a valid Social Security </w:t>
      </w:r>
      <w:r w:rsidR="00B64172">
        <w:t xml:space="preserve">(SSN) </w:t>
      </w:r>
      <w:r w:rsidR="00506250">
        <w:t>a</w:t>
      </w:r>
      <w:r w:rsidR="00C77F48" w:rsidRPr="00EA12C0">
        <w:t>ll funds required for down payment, closing costs, and reserves  must be seasoned for 30 days.</w:t>
      </w:r>
    </w:p>
    <w:p w14:paraId="2BA95D19" w14:textId="1443E69B" w:rsidR="00EF55A3" w:rsidRPr="00EA12C0" w:rsidRDefault="00C77F48" w:rsidP="00E63364">
      <w:pPr>
        <w:pStyle w:val="Bullet"/>
        <w:numPr>
          <w:ilvl w:val="1"/>
          <w:numId w:val="66"/>
        </w:numPr>
      </w:pPr>
      <w:r w:rsidRPr="00EA12C0">
        <w:t>If the borrower does not have a valid SSN (i.e., ITIN or Foreign National using foreign assets),  60 days seasoning is required</w:t>
      </w:r>
      <w:r w:rsidR="00146F80" w:rsidRPr="00EA12C0">
        <w:t xml:space="preserve">. </w:t>
      </w:r>
    </w:p>
    <w:p w14:paraId="2E575F2E" w14:textId="77777777" w:rsidR="0049602F" w:rsidRPr="00EA12C0" w:rsidRDefault="00C77F48" w:rsidP="00E63364">
      <w:pPr>
        <w:pStyle w:val="Bullet"/>
        <w:numPr>
          <w:ilvl w:val="1"/>
          <w:numId w:val="66"/>
        </w:numPr>
      </w:pPr>
      <w:r w:rsidRPr="00EA12C0">
        <w:t>Foreign assets deposited into a U.S. institution within 60 days of application is acceptable if there is evidence that the funds were transferred from the country from which the borrower previously or currently resides.</w:t>
      </w:r>
    </w:p>
    <w:p w14:paraId="1DC0A113" w14:textId="2C78B8D4" w:rsidR="00C77F48" w:rsidRPr="00EA12C0" w:rsidRDefault="00C77F48" w:rsidP="00E63364">
      <w:pPr>
        <w:pStyle w:val="Bullet"/>
        <w:numPr>
          <w:ilvl w:val="1"/>
          <w:numId w:val="66"/>
        </w:numPr>
      </w:pPr>
      <w:r w:rsidRPr="00EA12C0">
        <w:t xml:space="preserve"> It must also be established that the funds belonged to the borrower before the date of transfer. </w:t>
      </w:r>
    </w:p>
    <w:p w14:paraId="71DB11F1" w14:textId="62572FD8" w:rsidR="00C77F48" w:rsidRPr="00EA12C0" w:rsidRDefault="00C77F48" w:rsidP="00F108B4">
      <w:pPr>
        <w:pStyle w:val="Bullet"/>
      </w:pPr>
      <w:r w:rsidRPr="00EA12C0">
        <w:t xml:space="preserve">Assets required for closing (down payment and closing costs) must also be seasoned in a U.S. depository institution for 10 days prior to closing or wired directly to the closing agent (a foreign bank that is in the </w:t>
      </w:r>
      <w:r w:rsidR="00092109">
        <w:t>U.S.</w:t>
      </w:r>
      <w:r w:rsidRPr="00EA12C0">
        <w:t xml:space="preserve"> </w:t>
      </w:r>
      <w:r w:rsidR="00146F80" w:rsidRPr="00EA12C0">
        <w:t>e.g.,</w:t>
      </w:r>
      <w:r w:rsidR="00A753CA" w:rsidRPr="00EA12C0">
        <w:t xml:space="preserve"> </w:t>
      </w:r>
      <w:r w:rsidRPr="00EA12C0">
        <w:t xml:space="preserve"> RBC is considered in a </w:t>
      </w:r>
      <w:r w:rsidR="00092109">
        <w:t>U.S.</w:t>
      </w:r>
      <w:r w:rsidRPr="00EA12C0">
        <w:t xml:space="preserve"> Depository).</w:t>
      </w:r>
    </w:p>
    <w:p w14:paraId="52C8DF52" w14:textId="1201D732" w:rsidR="00EC61F2" w:rsidRPr="00EA12C0" w:rsidRDefault="008273C3" w:rsidP="00F108B4">
      <w:pPr>
        <w:pStyle w:val="Bullet"/>
      </w:pPr>
      <w:r>
        <w:t>Assets required for reserves:</w:t>
      </w:r>
    </w:p>
    <w:p w14:paraId="3137A750" w14:textId="77777777" w:rsidR="00EC61F2" w:rsidRPr="00EA12C0" w:rsidRDefault="00C77F48" w:rsidP="00E63364">
      <w:pPr>
        <w:pStyle w:val="Bullet"/>
        <w:numPr>
          <w:ilvl w:val="1"/>
          <w:numId w:val="66"/>
        </w:numPr>
      </w:pPr>
      <w:r w:rsidRPr="00EA12C0">
        <w:t xml:space="preserve"> The funds</w:t>
      </w:r>
      <w:r w:rsidRPr="00EA12C0">
        <w:rPr>
          <w:spacing w:val="-17"/>
        </w:rPr>
        <w:t xml:space="preserve"> </w:t>
      </w:r>
      <w:r w:rsidRPr="00EA12C0">
        <w:t>are</w:t>
      </w:r>
      <w:r w:rsidRPr="00EA12C0">
        <w:rPr>
          <w:spacing w:val="-18"/>
        </w:rPr>
        <w:t xml:space="preserve"> </w:t>
      </w:r>
      <w:r w:rsidRPr="00EA12C0">
        <w:t>to</w:t>
      </w:r>
      <w:r w:rsidRPr="00EA12C0">
        <w:rPr>
          <w:spacing w:val="-16"/>
        </w:rPr>
        <w:t xml:space="preserve"> </w:t>
      </w:r>
      <w:r w:rsidRPr="00EA12C0">
        <w:t>be</w:t>
      </w:r>
      <w:r w:rsidRPr="00EA12C0">
        <w:rPr>
          <w:spacing w:val="-16"/>
        </w:rPr>
        <w:t xml:space="preserve"> </w:t>
      </w:r>
      <w:r w:rsidRPr="00EA12C0">
        <w:t>converted</w:t>
      </w:r>
      <w:r w:rsidRPr="00EA12C0">
        <w:rPr>
          <w:spacing w:val="-18"/>
        </w:rPr>
        <w:t xml:space="preserve"> </w:t>
      </w:r>
      <w:r w:rsidRPr="00EA12C0">
        <w:t>to</w:t>
      </w:r>
      <w:r w:rsidRPr="00EA12C0">
        <w:rPr>
          <w:spacing w:val="-15"/>
        </w:rPr>
        <w:t xml:space="preserve"> </w:t>
      </w:r>
      <w:r w:rsidRPr="00EA12C0">
        <w:t>U.S.</w:t>
      </w:r>
      <w:r w:rsidRPr="00EA12C0">
        <w:rPr>
          <w:spacing w:val="-17"/>
        </w:rPr>
        <w:t xml:space="preserve"> </w:t>
      </w:r>
      <w:r w:rsidRPr="00EA12C0">
        <w:t>dollars</w:t>
      </w:r>
      <w:r w:rsidRPr="00EA12C0">
        <w:rPr>
          <w:spacing w:val="-19"/>
        </w:rPr>
        <w:t xml:space="preserve"> </w:t>
      </w:r>
      <w:r w:rsidRPr="00EA12C0">
        <w:t>using</w:t>
      </w:r>
      <w:r w:rsidRPr="00EA12C0">
        <w:rPr>
          <w:spacing w:val="-16"/>
        </w:rPr>
        <w:t xml:space="preserve"> </w:t>
      </w:r>
      <w:r w:rsidRPr="00EA12C0">
        <w:t>the</w:t>
      </w:r>
      <w:r w:rsidRPr="00EA12C0">
        <w:rPr>
          <w:spacing w:val="-16"/>
        </w:rPr>
        <w:t xml:space="preserve"> </w:t>
      </w:r>
      <w:r w:rsidRPr="00EA12C0">
        <w:t>current</w:t>
      </w:r>
      <w:r w:rsidRPr="00EA12C0">
        <w:rPr>
          <w:spacing w:val="-14"/>
        </w:rPr>
        <w:t xml:space="preserve"> </w:t>
      </w:r>
      <w:r w:rsidRPr="00EA12C0">
        <w:t>exchange</w:t>
      </w:r>
      <w:r w:rsidRPr="00EA12C0">
        <w:rPr>
          <w:spacing w:val="-21"/>
        </w:rPr>
        <w:t xml:space="preserve"> </w:t>
      </w:r>
      <w:r w:rsidRPr="00EA12C0">
        <w:t>rate.</w:t>
      </w:r>
      <w:r w:rsidRPr="00EA12C0">
        <w:rPr>
          <w:spacing w:val="-17"/>
        </w:rPr>
        <w:t xml:space="preserve"> </w:t>
      </w:r>
      <w:r w:rsidRPr="00EA12C0">
        <w:t>A</w:t>
      </w:r>
      <w:r w:rsidRPr="00EA12C0">
        <w:rPr>
          <w:spacing w:val="-15"/>
        </w:rPr>
        <w:t xml:space="preserve"> </w:t>
      </w:r>
      <w:r w:rsidRPr="00EA12C0">
        <w:t>letter</w:t>
      </w:r>
      <w:r w:rsidRPr="00EA12C0">
        <w:rPr>
          <w:spacing w:val="-17"/>
        </w:rPr>
        <w:t xml:space="preserve"> </w:t>
      </w:r>
      <w:r w:rsidRPr="00EA12C0">
        <w:t>of</w:t>
      </w:r>
      <w:r w:rsidRPr="00EA12C0">
        <w:rPr>
          <w:spacing w:val="-18"/>
        </w:rPr>
        <w:t xml:space="preserve"> </w:t>
      </w:r>
      <w:r w:rsidRPr="00EA12C0">
        <w:t>reference on</w:t>
      </w:r>
      <w:r w:rsidRPr="00EA12C0">
        <w:rPr>
          <w:spacing w:val="-12"/>
        </w:rPr>
        <w:t xml:space="preserve"> </w:t>
      </w:r>
      <w:r w:rsidRPr="00EA12C0">
        <w:t>company</w:t>
      </w:r>
      <w:r w:rsidRPr="00EA12C0">
        <w:rPr>
          <w:spacing w:val="-12"/>
        </w:rPr>
        <w:t xml:space="preserve"> </w:t>
      </w:r>
      <w:r w:rsidRPr="00EA12C0">
        <w:t>letterhead</w:t>
      </w:r>
      <w:r w:rsidRPr="00EA12C0">
        <w:rPr>
          <w:spacing w:val="-11"/>
        </w:rPr>
        <w:t xml:space="preserve"> </w:t>
      </w:r>
      <w:r w:rsidRPr="00EA12C0">
        <w:t>from</w:t>
      </w:r>
      <w:r w:rsidRPr="00EA12C0">
        <w:rPr>
          <w:spacing w:val="-11"/>
        </w:rPr>
        <w:t xml:space="preserve"> </w:t>
      </w:r>
      <w:r w:rsidRPr="00EA12C0">
        <w:t>a</w:t>
      </w:r>
      <w:r w:rsidRPr="00EA12C0">
        <w:rPr>
          <w:spacing w:val="-11"/>
        </w:rPr>
        <w:t xml:space="preserve"> </w:t>
      </w:r>
      <w:r w:rsidRPr="00EA12C0">
        <w:t>verifiable</w:t>
      </w:r>
      <w:r w:rsidRPr="00EA12C0">
        <w:rPr>
          <w:spacing w:val="-14"/>
        </w:rPr>
        <w:t xml:space="preserve"> </w:t>
      </w:r>
      <w:r w:rsidRPr="00EA12C0">
        <w:t>banking</w:t>
      </w:r>
      <w:r w:rsidRPr="00EA12C0">
        <w:rPr>
          <w:spacing w:val="-12"/>
        </w:rPr>
        <w:t xml:space="preserve"> </w:t>
      </w:r>
      <w:r w:rsidRPr="00EA12C0">
        <w:t>institution</w:t>
      </w:r>
      <w:r w:rsidRPr="00EA12C0">
        <w:rPr>
          <w:spacing w:val="-13"/>
        </w:rPr>
        <w:t xml:space="preserve"> </w:t>
      </w:r>
      <w:r w:rsidRPr="00EA12C0">
        <w:t>may</w:t>
      </w:r>
      <w:r w:rsidRPr="00EA12C0">
        <w:rPr>
          <w:spacing w:val="-12"/>
        </w:rPr>
        <w:t xml:space="preserve"> </w:t>
      </w:r>
      <w:r w:rsidRPr="00EA12C0">
        <w:t>also</w:t>
      </w:r>
      <w:r w:rsidRPr="00EA12C0">
        <w:rPr>
          <w:spacing w:val="-13"/>
        </w:rPr>
        <w:t xml:space="preserve"> </w:t>
      </w:r>
      <w:r w:rsidRPr="00EA12C0">
        <w:t>be</w:t>
      </w:r>
      <w:r w:rsidRPr="00EA12C0">
        <w:rPr>
          <w:spacing w:val="-13"/>
        </w:rPr>
        <w:t xml:space="preserve"> </w:t>
      </w:r>
      <w:r w:rsidRPr="00EA12C0">
        <w:t>obtained.</w:t>
      </w:r>
      <w:r w:rsidRPr="00EA12C0">
        <w:rPr>
          <w:spacing w:val="-14"/>
        </w:rPr>
        <w:t xml:space="preserve"> </w:t>
      </w:r>
    </w:p>
    <w:p w14:paraId="76053157" w14:textId="7DD85ED7" w:rsidR="00BD48CF" w:rsidRPr="00F1513E" w:rsidRDefault="00C77F48" w:rsidP="00E646AD">
      <w:pPr>
        <w:pStyle w:val="Bullet"/>
        <w:numPr>
          <w:ilvl w:val="1"/>
          <w:numId w:val="66"/>
        </w:numPr>
        <w:rPr>
          <w:szCs w:val="20"/>
        </w:rPr>
      </w:pPr>
      <w:r w:rsidRPr="00EA12C0">
        <w:rPr>
          <w:szCs w:val="20"/>
        </w:rPr>
        <w:t>Contact</w:t>
      </w:r>
      <w:r w:rsidRPr="00EA12C0">
        <w:rPr>
          <w:spacing w:val="-12"/>
          <w:szCs w:val="20"/>
        </w:rPr>
        <w:t xml:space="preserve"> </w:t>
      </w:r>
      <w:r w:rsidRPr="00EA12C0">
        <w:rPr>
          <w:szCs w:val="20"/>
        </w:rPr>
        <w:t>information</w:t>
      </w:r>
      <w:r w:rsidRPr="00EA12C0">
        <w:rPr>
          <w:spacing w:val="-14"/>
          <w:szCs w:val="20"/>
        </w:rPr>
        <w:t xml:space="preserve"> </w:t>
      </w:r>
      <w:r w:rsidRPr="00EA12C0">
        <w:rPr>
          <w:szCs w:val="20"/>
        </w:rPr>
        <w:t>must be</w:t>
      </w:r>
      <w:r w:rsidRPr="00EA12C0">
        <w:rPr>
          <w:spacing w:val="-6"/>
          <w:szCs w:val="20"/>
        </w:rPr>
        <w:t xml:space="preserve"> </w:t>
      </w:r>
      <w:r w:rsidRPr="00EA12C0">
        <w:rPr>
          <w:szCs w:val="20"/>
        </w:rPr>
        <w:t>provided</w:t>
      </w:r>
      <w:r w:rsidRPr="00EA12C0">
        <w:rPr>
          <w:spacing w:val="-7"/>
          <w:szCs w:val="20"/>
        </w:rPr>
        <w:t xml:space="preserve"> </w:t>
      </w:r>
      <w:r w:rsidRPr="00EA12C0">
        <w:rPr>
          <w:szCs w:val="20"/>
        </w:rPr>
        <w:t>by</w:t>
      </w:r>
      <w:r w:rsidRPr="00EA12C0">
        <w:rPr>
          <w:spacing w:val="-9"/>
          <w:szCs w:val="20"/>
        </w:rPr>
        <w:t xml:space="preserve"> </w:t>
      </w:r>
      <w:r w:rsidRPr="00EA12C0">
        <w:rPr>
          <w:szCs w:val="20"/>
        </w:rPr>
        <w:t>the</w:t>
      </w:r>
      <w:r w:rsidRPr="00EA12C0">
        <w:rPr>
          <w:spacing w:val="-8"/>
          <w:szCs w:val="20"/>
        </w:rPr>
        <w:t xml:space="preserve"> </w:t>
      </w:r>
      <w:r w:rsidRPr="00EA12C0">
        <w:rPr>
          <w:szCs w:val="20"/>
        </w:rPr>
        <w:t>person</w:t>
      </w:r>
      <w:r w:rsidRPr="00EA12C0">
        <w:rPr>
          <w:spacing w:val="-11"/>
          <w:szCs w:val="20"/>
        </w:rPr>
        <w:t xml:space="preserve"> </w:t>
      </w:r>
      <w:r w:rsidRPr="00EA12C0">
        <w:rPr>
          <w:szCs w:val="20"/>
        </w:rPr>
        <w:t>signing</w:t>
      </w:r>
      <w:r w:rsidRPr="00EA12C0">
        <w:rPr>
          <w:spacing w:val="-6"/>
          <w:szCs w:val="20"/>
        </w:rPr>
        <w:t xml:space="preserve"> </w:t>
      </w:r>
      <w:r w:rsidRPr="00EA12C0">
        <w:rPr>
          <w:szCs w:val="20"/>
        </w:rPr>
        <w:t>the</w:t>
      </w:r>
      <w:r w:rsidRPr="00EA12C0">
        <w:rPr>
          <w:spacing w:val="-8"/>
          <w:szCs w:val="20"/>
        </w:rPr>
        <w:t xml:space="preserve"> </w:t>
      </w:r>
      <w:r w:rsidRPr="00EA12C0">
        <w:rPr>
          <w:szCs w:val="20"/>
        </w:rPr>
        <w:t>letter,</w:t>
      </w:r>
      <w:r w:rsidRPr="00EA12C0">
        <w:rPr>
          <w:spacing w:val="-9"/>
          <w:szCs w:val="20"/>
        </w:rPr>
        <w:t xml:space="preserve"> </w:t>
      </w:r>
      <w:r w:rsidRPr="00EA12C0">
        <w:rPr>
          <w:szCs w:val="20"/>
        </w:rPr>
        <w:t>and</w:t>
      </w:r>
      <w:r w:rsidRPr="00EA12C0">
        <w:rPr>
          <w:spacing w:val="-7"/>
          <w:szCs w:val="20"/>
        </w:rPr>
        <w:t xml:space="preserve"> </w:t>
      </w:r>
      <w:r w:rsidRPr="00EA12C0">
        <w:rPr>
          <w:szCs w:val="20"/>
        </w:rPr>
        <w:t>the</w:t>
      </w:r>
      <w:r w:rsidRPr="00EA12C0">
        <w:rPr>
          <w:spacing w:val="-6"/>
          <w:szCs w:val="20"/>
        </w:rPr>
        <w:t xml:space="preserve"> </w:t>
      </w:r>
      <w:r w:rsidRPr="00EA12C0">
        <w:rPr>
          <w:szCs w:val="20"/>
        </w:rPr>
        <w:t>letter</w:t>
      </w:r>
      <w:r w:rsidRPr="00EA12C0">
        <w:rPr>
          <w:spacing w:val="-8"/>
          <w:szCs w:val="20"/>
        </w:rPr>
        <w:t xml:space="preserve"> </w:t>
      </w:r>
      <w:r w:rsidRPr="00EA12C0">
        <w:rPr>
          <w:szCs w:val="20"/>
        </w:rPr>
        <w:t>must</w:t>
      </w:r>
      <w:r w:rsidRPr="00EA12C0">
        <w:rPr>
          <w:spacing w:val="-8"/>
          <w:szCs w:val="20"/>
        </w:rPr>
        <w:t xml:space="preserve"> </w:t>
      </w:r>
      <w:r w:rsidRPr="00EA12C0">
        <w:rPr>
          <w:szCs w:val="20"/>
        </w:rPr>
        <w:t>state</w:t>
      </w:r>
      <w:r w:rsidRPr="00EA12C0">
        <w:rPr>
          <w:spacing w:val="-8"/>
          <w:szCs w:val="20"/>
        </w:rPr>
        <w:t xml:space="preserve"> </w:t>
      </w:r>
      <w:r w:rsidRPr="00EA12C0">
        <w:rPr>
          <w:szCs w:val="20"/>
        </w:rPr>
        <w:t>the</w:t>
      </w:r>
      <w:r w:rsidRPr="00EA12C0">
        <w:rPr>
          <w:spacing w:val="-10"/>
          <w:szCs w:val="20"/>
        </w:rPr>
        <w:t xml:space="preserve"> </w:t>
      </w:r>
      <w:r w:rsidRPr="00EA12C0">
        <w:rPr>
          <w:szCs w:val="20"/>
        </w:rPr>
        <w:t>type</w:t>
      </w:r>
      <w:r w:rsidRPr="00EA12C0">
        <w:rPr>
          <w:spacing w:val="-9"/>
          <w:szCs w:val="20"/>
        </w:rPr>
        <w:t xml:space="preserve"> </w:t>
      </w:r>
      <w:r w:rsidRPr="00EA12C0">
        <w:rPr>
          <w:szCs w:val="20"/>
        </w:rPr>
        <w:t>of</w:t>
      </w:r>
      <w:r w:rsidRPr="00EA12C0">
        <w:rPr>
          <w:spacing w:val="-10"/>
          <w:szCs w:val="20"/>
        </w:rPr>
        <w:t xml:space="preserve"> </w:t>
      </w:r>
      <w:r w:rsidRPr="00EA12C0">
        <w:rPr>
          <w:szCs w:val="20"/>
        </w:rPr>
        <w:t>relationship,</w:t>
      </w:r>
      <w:r w:rsidRPr="00EA12C0">
        <w:rPr>
          <w:spacing w:val="-6"/>
          <w:szCs w:val="20"/>
        </w:rPr>
        <w:t xml:space="preserve"> </w:t>
      </w:r>
      <w:r w:rsidRPr="00EA12C0">
        <w:rPr>
          <w:szCs w:val="20"/>
        </w:rPr>
        <w:t>length</w:t>
      </w:r>
      <w:r w:rsidRPr="00EA12C0">
        <w:rPr>
          <w:spacing w:val="-7"/>
          <w:szCs w:val="20"/>
        </w:rPr>
        <w:t xml:space="preserve"> </w:t>
      </w:r>
      <w:r w:rsidRPr="00EA12C0">
        <w:rPr>
          <w:szCs w:val="20"/>
        </w:rPr>
        <w:t>of</w:t>
      </w:r>
      <w:r w:rsidRPr="00EA12C0">
        <w:rPr>
          <w:spacing w:val="-10"/>
          <w:szCs w:val="20"/>
        </w:rPr>
        <w:t xml:space="preserve"> </w:t>
      </w:r>
      <w:r w:rsidRPr="00EA12C0">
        <w:rPr>
          <w:szCs w:val="20"/>
        </w:rPr>
        <w:t>the relationship, how accounts are held, and current balance</w:t>
      </w:r>
      <w:r w:rsidR="00F1513E">
        <w:rPr>
          <w:szCs w:val="20"/>
        </w:rPr>
        <w:t>.</w:t>
      </w:r>
    </w:p>
    <w:p w14:paraId="2717E28E" w14:textId="77777777" w:rsidR="00D761A0" w:rsidRDefault="00D761A0" w:rsidP="00B3672B">
      <w:pPr>
        <w:pStyle w:val="Heading2"/>
        <w:spacing w:before="0"/>
      </w:pPr>
      <w:bookmarkStart w:id="979" w:name="_Toc170396428"/>
      <w:bookmarkStart w:id="980" w:name="_Toc199843985"/>
      <w:bookmarkStart w:id="981" w:name="_Toc207885809"/>
      <w:r w:rsidRPr="00EA12C0">
        <w:t>OTHER ASSETS</w:t>
      </w:r>
      <w:bookmarkEnd w:id="979"/>
      <w:bookmarkEnd w:id="980"/>
      <w:bookmarkEnd w:id="981"/>
    </w:p>
    <w:p w14:paraId="2FA0852D" w14:textId="77777777" w:rsidR="00F1513E" w:rsidRPr="00F1513E" w:rsidRDefault="00F1513E" w:rsidP="00B3672B">
      <w:pPr>
        <w:spacing w:before="0" w:after="0"/>
      </w:pPr>
    </w:p>
    <w:p w14:paraId="34AD0B08" w14:textId="77777777" w:rsidR="00F10D4E" w:rsidRPr="00EA12C0" w:rsidRDefault="00F10D4E" w:rsidP="00B3672B">
      <w:pPr>
        <w:pStyle w:val="Heading2"/>
        <w:spacing w:before="0"/>
      </w:pPr>
      <w:bookmarkStart w:id="982" w:name="10.2_RESERVES"/>
      <w:bookmarkStart w:id="983" w:name="_bookmark210"/>
      <w:bookmarkStart w:id="984" w:name="_Toc199843986"/>
      <w:bookmarkStart w:id="985" w:name="_Toc207885810"/>
      <w:bookmarkEnd w:id="982"/>
      <w:bookmarkEnd w:id="983"/>
      <w:r w:rsidRPr="00EA12C0">
        <w:t>BORROWED FUNDS SECURED BY AN ASSET</w:t>
      </w:r>
      <w:bookmarkEnd w:id="984"/>
      <w:bookmarkEnd w:id="985"/>
    </w:p>
    <w:p w14:paraId="6D8D079F" w14:textId="6ADBEF2C" w:rsidR="00F10D4E" w:rsidRPr="00EA12C0" w:rsidRDefault="00F10D4E" w:rsidP="00F108B4">
      <w:pPr>
        <w:pStyle w:val="TableParagraph"/>
      </w:pPr>
      <w:r w:rsidRPr="00EA12C0">
        <w:t xml:space="preserve">Borrowed funds that are secured by an asset can be used as a source of funds for down payment, closing costs, and reserves. Assets that may be used to secure funds include automobiles, artwork, collectibles, </w:t>
      </w:r>
      <w:r w:rsidR="003D52E1" w:rsidRPr="00EA12C0">
        <w:t xml:space="preserve">real estate, </w:t>
      </w:r>
      <w:r w:rsidR="00637D90" w:rsidRPr="00EA12C0">
        <w:t xml:space="preserve">publicly traded </w:t>
      </w:r>
      <w:r w:rsidRPr="00EA12C0">
        <w:t>stocks and/or bonds, and 401(k) accounts.</w:t>
      </w:r>
    </w:p>
    <w:p w14:paraId="489F08ED" w14:textId="77777777" w:rsidR="00F10D4E" w:rsidRPr="00EA12C0" w:rsidRDefault="00F10D4E" w:rsidP="008B0371">
      <w:pPr>
        <w:pStyle w:val="Bullet"/>
      </w:pPr>
      <w:r w:rsidRPr="00EA12C0">
        <w:t>The</w:t>
      </w:r>
      <w:r w:rsidRPr="00EA12C0">
        <w:rPr>
          <w:spacing w:val="-8"/>
        </w:rPr>
        <w:t xml:space="preserve"> </w:t>
      </w:r>
      <w:r w:rsidRPr="00EA12C0">
        <w:t>terms</w:t>
      </w:r>
      <w:r w:rsidRPr="00EA12C0">
        <w:rPr>
          <w:spacing w:val="-8"/>
        </w:rPr>
        <w:t xml:space="preserve"> </w:t>
      </w:r>
      <w:r w:rsidRPr="00EA12C0">
        <w:t>of</w:t>
      </w:r>
      <w:r w:rsidRPr="00EA12C0">
        <w:rPr>
          <w:spacing w:val="-10"/>
        </w:rPr>
        <w:t xml:space="preserve"> </w:t>
      </w:r>
      <w:r w:rsidRPr="00EA12C0">
        <w:t>the</w:t>
      </w:r>
      <w:r w:rsidRPr="00EA12C0">
        <w:rPr>
          <w:spacing w:val="-8"/>
        </w:rPr>
        <w:t xml:space="preserve"> </w:t>
      </w:r>
      <w:r w:rsidRPr="00EA12C0">
        <w:t>secured</w:t>
      </w:r>
      <w:r w:rsidRPr="00EA12C0">
        <w:rPr>
          <w:spacing w:val="-7"/>
        </w:rPr>
        <w:t xml:space="preserve"> </w:t>
      </w:r>
      <w:r w:rsidRPr="00EA12C0">
        <w:t>loan</w:t>
      </w:r>
      <w:r w:rsidRPr="00EA12C0">
        <w:rPr>
          <w:spacing w:val="-7"/>
        </w:rPr>
        <w:t xml:space="preserve"> </w:t>
      </w:r>
      <w:r w:rsidRPr="00EA12C0">
        <w:t>and</w:t>
      </w:r>
      <w:r w:rsidRPr="00EA12C0">
        <w:rPr>
          <w:spacing w:val="-7"/>
        </w:rPr>
        <w:t xml:space="preserve"> </w:t>
      </w:r>
      <w:r w:rsidRPr="00EA12C0">
        <w:t>transfer</w:t>
      </w:r>
      <w:r w:rsidRPr="00EA12C0">
        <w:rPr>
          <w:spacing w:val="-8"/>
        </w:rPr>
        <w:t xml:space="preserve"> </w:t>
      </w:r>
      <w:r w:rsidRPr="00EA12C0">
        <w:t>of</w:t>
      </w:r>
      <w:r w:rsidRPr="00EA12C0">
        <w:rPr>
          <w:spacing w:val="-10"/>
        </w:rPr>
        <w:t xml:space="preserve"> </w:t>
      </w:r>
      <w:r w:rsidRPr="00EA12C0">
        <w:t>funds</w:t>
      </w:r>
      <w:r w:rsidRPr="00EA12C0">
        <w:rPr>
          <w:spacing w:val="-10"/>
        </w:rPr>
        <w:t xml:space="preserve"> </w:t>
      </w:r>
      <w:r w:rsidRPr="00EA12C0">
        <w:t>to</w:t>
      </w:r>
      <w:r w:rsidRPr="00EA12C0">
        <w:rPr>
          <w:spacing w:val="-9"/>
        </w:rPr>
        <w:t xml:space="preserve"> </w:t>
      </w:r>
      <w:r w:rsidRPr="00EA12C0">
        <w:t>the</w:t>
      </w:r>
      <w:r w:rsidRPr="00EA12C0">
        <w:rPr>
          <w:spacing w:val="-8"/>
        </w:rPr>
        <w:t xml:space="preserve"> </w:t>
      </w:r>
      <w:r w:rsidRPr="00EA12C0">
        <w:t>borrower</w:t>
      </w:r>
      <w:r w:rsidRPr="00EA12C0">
        <w:rPr>
          <w:spacing w:val="-8"/>
        </w:rPr>
        <w:t xml:space="preserve"> </w:t>
      </w:r>
      <w:r w:rsidRPr="00EA12C0">
        <w:t>should</w:t>
      </w:r>
      <w:r w:rsidRPr="00EA12C0">
        <w:rPr>
          <w:spacing w:val="-7"/>
        </w:rPr>
        <w:t xml:space="preserve"> </w:t>
      </w:r>
      <w:r w:rsidRPr="00EA12C0">
        <w:t>be</w:t>
      </w:r>
      <w:r w:rsidRPr="00EA12C0">
        <w:rPr>
          <w:spacing w:val="-10"/>
        </w:rPr>
        <w:t xml:space="preserve"> </w:t>
      </w:r>
      <w:r w:rsidRPr="00EA12C0">
        <w:t>documented.</w:t>
      </w:r>
      <w:r w:rsidRPr="00EA12C0">
        <w:rPr>
          <w:spacing w:val="-8"/>
        </w:rPr>
        <w:t xml:space="preserve"> </w:t>
      </w:r>
      <w:r w:rsidRPr="00EA12C0">
        <w:t>The</w:t>
      </w:r>
      <w:r w:rsidRPr="00EA12C0">
        <w:rPr>
          <w:spacing w:val="-8"/>
        </w:rPr>
        <w:t xml:space="preserve"> </w:t>
      </w:r>
      <w:r w:rsidRPr="00EA12C0">
        <w:t>individual providing the secured loan cannot be a party to the</w:t>
      </w:r>
      <w:r w:rsidRPr="00EA12C0">
        <w:rPr>
          <w:spacing w:val="-12"/>
        </w:rPr>
        <w:t xml:space="preserve"> </w:t>
      </w:r>
      <w:r w:rsidRPr="00EA12C0">
        <w:t>transaction.</w:t>
      </w:r>
    </w:p>
    <w:p w14:paraId="114CE33B" w14:textId="77777777" w:rsidR="00F10D4E" w:rsidRPr="00EA12C0" w:rsidRDefault="00F10D4E" w:rsidP="008B0371">
      <w:pPr>
        <w:pStyle w:val="Bullet"/>
      </w:pPr>
      <w:r w:rsidRPr="00EA12C0">
        <w:t>The</w:t>
      </w:r>
      <w:r w:rsidRPr="00EA12C0">
        <w:rPr>
          <w:spacing w:val="-4"/>
        </w:rPr>
        <w:t xml:space="preserve"> </w:t>
      </w:r>
      <w:r w:rsidRPr="00EA12C0">
        <w:t>monthly</w:t>
      </w:r>
      <w:r w:rsidRPr="00EA12C0">
        <w:rPr>
          <w:spacing w:val="-4"/>
        </w:rPr>
        <w:t xml:space="preserve"> </w:t>
      </w:r>
      <w:r w:rsidRPr="00EA12C0">
        <w:t>payments</w:t>
      </w:r>
      <w:r w:rsidRPr="00EA12C0">
        <w:rPr>
          <w:spacing w:val="-4"/>
        </w:rPr>
        <w:t xml:space="preserve"> </w:t>
      </w:r>
      <w:r w:rsidRPr="00EA12C0">
        <w:t>for</w:t>
      </w:r>
      <w:r w:rsidRPr="00EA12C0">
        <w:rPr>
          <w:spacing w:val="-6"/>
        </w:rPr>
        <w:t xml:space="preserve"> </w:t>
      </w:r>
      <w:r w:rsidRPr="00EA12C0">
        <w:t>the</w:t>
      </w:r>
      <w:r w:rsidRPr="00EA12C0">
        <w:rPr>
          <w:spacing w:val="-4"/>
        </w:rPr>
        <w:t xml:space="preserve"> </w:t>
      </w:r>
      <w:r w:rsidRPr="00EA12C0">
        <w:t>loan</w:t>
      </w:r>
      <w:r w:rsidRPr="00EA12C0">
        <w:rPr>
          <w:spacing w:val="-5"/>
        </w:rPr>
        <w:t xml:space="preserve"> </w:t>
      </w:r>
      <w:r w:rsidRPr="00EA12C0">
        <w:t>secured</w:t>
      </w:r>
      <w:r w:rsidRPr="00EA12C0">
        <w:rPr>
          <w:spacing w:val="-3"/>
        </w:rPr>
        <w:t xml:space="preserve"> </w:t>
      </w:r>
      <w:r w:rsidRPr="00EA12C0">
        <w:t>by</w:t>
      </w:r>
      <w:r w:rsidRPr="00EA12C0">
        <w:rPr>
          <w:spacing w:val="-3"/>
        </w:rPr>
        <w:t xml:space="preserve"> </w:t>
      </w:r>
      <w:r w:rsidRPr="00EA12C0">
        <w:t>non-financial</w:t>
      </w:r>
      <w:r w:rsidRPr="00EA12C0">
        <w:rPr>
          <w:spacing w:val="-4"/>
        </w:rPr>
        <w:t xml:space="preserve"> </w:t>
      </w:r>
      <w:r w:rsidRPr="00EA12C0">
        <w:t>assets</w:t>
      </w:r>
      <w:r w:rsidRPr="00EA12C0">
        <w:rPr>
          <w:spacing w:val="-4"/>
        </w:rPr>
        <w:t xml:space="preserve"> </w:t>
      </w:r>
      <w:r w:rsidRPr="00EA12C0">
        <w:t>must</w:t>
      </w:r>
      <w:r w:rsidRPr="00EA12C0">
        <w:rPr>
          <w:spacing w:val="-2"/>
        </w:rPr>
        <w:t xml:space="preserve"> </w:t>
      </w:r>
      <w:r w:rsidRPr="00EA12C0">
        <w:t>be</w:t>
      </w:r>
      <w:r w:rsidRPr="00EA12C0">
        <w:rPr>
          <w:spacing w:val="-4"/>
        </w:rPr>
        <w:t xml:space="preserve"> </w:t>
      </w:r>
      <w:r w:rsidRPr="00EA12C0">
        <w:t>counted</w:t>
      </w:r>
      <w:r w:rsidRPr="00EA12C0">
        <w:rPr>
          <w:spacing w:val="-2"/>
        </w:rPr>
        <w:t xml:space="preserve"> </w:t>
      </w:r>
      <w:r w:rsidRPr="00EA12C0">
        <w:t>in</w:t>
      </w:r>
      <w:r w:rsidRPr="00EA12C0">
        <w:rPr>
          <w:spacing w:val="-4"/>
        </w:rPr>
        <w:t xml:space="preserve"> </w:t>
      </w:r>
      <w:r w:rsidRPr="00EA12C0">
        <w:t>the</w:t>
      </w:r>
      <w:r w:rsidRPr="00EA12C0">
        <w:rPr>
          <w:spacing w:val="-3"/>
        </w:rPr>
        <w:t xml:space="preserve"> </w:t>
      </w:r>
      <w:r w:rsidRPr="00EA12C0">
        <w:t>debt-to-income ratio. However, when the loan is secured by the borrower’s financial assets and there are sufficient assets to pay off the loan currently verified, the monthly payment for the loan does not have to be considered as a long-term debt when qualifying the borrower (as in the case of a 401(k)</w:t>
      </w:r>
      <w:r w:rsidRPr="00EA12C0">
        <w:rPr>
          <w:spacing w:val="-16"/>
        </w:rPr>
        <w:t xml:space="preserve"> </w:t>
      </w:r>
      <w:r w:rsidRPr="00EA12C0">
        <w:t>loan).</w:t>
      </w:r>
    </w:p>
    <w:p w14:paraId="763C7DA1" w14:textId="557336D7" w:rsidR="006A6296" w:rsidRPr="00F1513E" w:rsidRDefault="00F10D4E" w:rsidP="00F1513E">
      <w:pPr>
        <w:pStyle w:val="Bullet"/>
      </w:pPr>
      <w:r w:rsidRPr="00EA12C0">
        <w:t xml:space="preserve">If the same financial asset is also used as part of the borrower’s financial reserves, adequacy of the borrower’s reserves must be determined after taking into consideration the net value of </w:t>
      </w:r>
      <w:r w:rsidRPr="00EA12C0">
        <w:lastRenderedPageBreak/>
        <w:t>the asset after it has been reduced by the proceeds from the secured loan (and any related</w:t>
      </w:r>
      <w:r w:rsidRPr="00EA12C0">
        <w:rPr>
          <w:spacing w:val="-8"/>
        </w:rPr>
        <w:t xml:space="preserve"> </w:t>
      </w:r>
      <w:r w:rsidRPr="00EA12C0">
        <w:t>fees).</w:t>
      </w:r>
      <w:bookmarkStart w:id="986" w:name="10.3.2_BUSINESS_ASSETS"/>
      <w:bookmarkStart w:id="987" w:name="_bookmark213"/>
      <w:bookmarkStart w:id="988" w:name="_Hlk24711977"/>
      <w:bookmarkEnd w:id="986"/>
      <w:bookmarkEnd w:id="987"/>
    </w:p>
    <w:p w14:paraId="552B166C" w14:textId="6F929CA3" w:rsidR="00306F54" w:rsidRPr="00EA12C0" w:rsidRDefault="00205037" w:rsidP="00D24008">
      <w:pPr>
        <w:pStyle w:val="Heading2"/>
      </w:pPr>
      <w:bookmarkStart w:id="989" w:name="_Toc199843987"/>
      <w:bookmarkStart w:id="990" w:name="_Toc207885811"/>
      <w:bookmarkEnd w:id="988"/>
      <w:r w:rsidRPr="00EA12C0">
        <w:t>C</w:t>
      </w:r>
      <w:r w:rsidR="00CB1165" w:rsidRPr="00EA12C0">
        <w:t xml:space="preserve">OLLEGE SAVINGS ACCOUNT </w:t>
      </w:r>
      <w:r w:rsidR="00CB1165" w:rsidRPr="00EA12C0">
        <w:rPr>
          <w:rFonts w:cs="Courier New"/>
        </w:rPr>
        <w:t>–</w:t>
      </w:r>
      <w:r w:rsidR="00CB1165" w:rsidRPr="00EA12C0">
        <w:t xml:space="preserve"> 529 PLAN</w:t>
      </w:r>
      <w:bookmarkEnd w:id="989"/>
      <w:bookmarkEnd w:id="990"/>
    </w:p>
    <w:p w14:paraId="4CF58162" w14:textId="77777777" w:rsidR="008245CA" w:rsidRPr="00EA12C0" w:rsidRDefault="00221F32" w:rsidP="00F108B4">
      <w:pPr>
        <w:pStyle w:val="TableParagraph"/>
      </w:pPr>
      <w:r w:rsidRPr="00EA12C0">
        <w:t>Typically,</w:t>
      </w:r>
      <w:r w:rsidR="00205037" w:rsidRPr="00EA12C0">
        <w:t xml:space="preserve"> a 529 College Savings Plan is an eligible source of funds provided that the borrower is the owner of the </w:t>
      </w:r>
      <w:r w:rsidRPr="00EA12C0">
        <w:t>account,</w:t>
      </w:r>
      <w:r w:rsidR="00205037" w:rsidRPr="00EA12C0">
        <w:t xml:space="preserve"> and the account is revocable.</w:t>
      </w:r>
    </w:p>
    <w:p w14:paraId="3ABA436E" w14:textId="17E8F77B" w:rsidR="00CA4412" w:rsidRDefault="00205037" w:rsidP="00F108B4">
      <w:pPr>
        <w:pStyle w:val="Bullet"/>
      </w:pPr>
      <w:r w:rsidRPr="00EA12C0">
        <w:t xml:space="preserve"> A copy of the plan is required to ensure it is a savings plan, and not a prepaid tuition plan. </w:t>
      </w:r>
      <w:r w:rsidR="009C36B8" w:rsidRPr="00EA12C0">
        <w:t xml:space="preserve">529 accounts </w:t>
      </w:r>
      <w:r w:rsidR="004E47C3" w:rsidRPr="00EA12C0">
        <w:t>may be</w:t>
      </w:r>
      <w:r w:rsidR="009C36B8" w:rsidRPr="00EA12C0">
        <w:t xml:space="preserve"> used to satisfy reserve requirements at 60% of the value. </w:t>
      </w:r>
    </w:p>
    <w:p w14:paraId="36CEC7C2" w14:textId="5FB2B48F" w:rsidR="00F10D4E" w:rsidRPr="00EA12C0" w:rsidRDefault="00F10D4E" w:rsidP="00D24008">
      <w:pPr>
        <w:pStyle w:val="Heading2"/>
      </w:pPr>
      <w:bookmarkStart w:id="991" w:name="_Toc199843988"/>
      <w:bookmarkStart w:id="992" w:name="_Toc207885812"/>
      <w:r w:rsidRPr="00EA12C0">
        <w:t>EARNEST MONEY/CASH DEPOSIT ON SALES CONTRACT</w:t>
      </w:r>
      <w:bookmarkEnd w:id="991"/>
      <w:bookmarkEnd w:id="992"/>
    </w:p>
    <w:p w14:paraId="35D21E71" w14:textId="77777777" w:rsidR="00F10D4E" w:rsidRPr="00EA12C0" w:rsidRDefault="00F10D4E" w:rsidP="00F108B4">
      <w:pPr>
        <w:pStyle w:val="TableParagraph"/>
      </w:pPr>
      <w:r w:rsidRPr="00EA12C0">
        <w:t>If</w:t>
      </w:r>
      <w:r w:rsidRPr="00EA12C0">
        <w:rPr>
          <w:spacing w:val="-4"/>
        </w:rPr>
        <w:t xml:space="preserve"> </w:t>
      </w:r>
      <w:r w:rsidRPr="00EA12C0">
        <w:t>earnest</w:t>
      </w:r>
      <w:r w:rsidRPr="00EA12C0">
        <w:rPr>
          <w:spacing w:val="-5"/>
        </w:rPr>
        <w:t xml:space="preserve"> </w:t>
      </w:r>
      <w:r w:rsidRPr="00EA12C0">
        <w:t>money</w:t>
      </w:r>
      <w:r w:rsidRPr="00EA12C0">
        <w:rPr>
          <w:spacing w:val="-4"/>
        </w:rPr>
        <w:t xml:space="preserve"> </w:t>
      </w:r>
      <w:r w:rsidRPr="00EA12C0">
        <w:t>is</w:t>
      </w:r>
      <w:r w:rsidRPr="00EA12C0">
        <w:rPr>
          <w:spacing w:val="-7"/>
        </w:rPr>
        <w:t xml:space="preserve"> </w:t>
      </w:r>
      <w:r w:rsidRPr="00EA12C0">
        <w:t>needed</w:t>
      </w:r>
      <w:r w:rsidRPr="00EA12C0">
        <w:rPr>
          <w:spacing w:val="-6"/>
        </w:rPr>
        <w:t xml:space="preserve"> </w:t>
      </w:r>
      <w:r w:rsidRPr="00EA12C0">
        <w:t>to</w:t>
      </w:r>
      <w:r w:rsidRPr="00EA12C0">
        <w:rPr>
          <w:spacing w:val="-5"/>
        </w:rPr>
        <w:t xml:space="preserve"> </w:t>
      </w:r>
      <w:r w:rsidRPr="00EA12C0">
        <w:t>meet</w:t>
      </w:r>
      <w:r w:rsidRPr="00EA12C0">
        <w:rPr>
          <w:spacing w:val="-5"/>
        </w:rPr>
        <w:t xml:space="preserve"> </w:t>
      </w:r>
      <w:r w:rsidRPr="00EA12C0">
        <w:t>the</w:t>
      </w:r>
      <w:r w:rsidRPr="00EA12C0">
        <w:rPr>
          <w:spacing w:val="-6"/>
        </w:rPr>
        <w:t xml:space="preserve"> </w:t>
      </w:r>
      <w:r w:rsidRPr="00EA12C0">
        <w:t>borrower’s</w:t>
      </w:r>
      <w:r w:rsidRPr="00EA12C0">
        <w:rPr>
          <w:spacing w:val="-7"/>
        </w:rPr>
        <w:t xml:space="preserve"> </w:t>
      </w:r>
      <w:r w:rsidRPr="00EA12C0">
        <w:t>minimum</w:t>
      </w:r>
      <w:r w:rsidRPr="00EA12C0">
        <w:rPr>
          <w:spacing w:val="-6"/>
        </w:rPr>
        <w:t xml:space="preserve"> </w:t>
      </w:r>
      <w:r w:rsidRPr="00EA12C0">
        <w:t>contribution</w:t>
      </w:r>
      <w:r w:rsidRPr="00EA12C0">
        <w:rPr>
          <w:spacing w:val="-6"/>
        </w:rPr>
        <w:t xml:space="preserve"> </w:t>
      </w:r>
      <w:r w:rsidRPr="00EA12C0">
        <w:t>requirement,</w:t>
      </w:r>
      <w:r w:rsidRPr="00EA12C0">
        <w:rPr>
          <w:spacing w:val="-6"/>
        </w:rPr>
        <w:t xml:space="preserve"> </w:t>
      </w:r>
      <w:r w:rsidRPr="00EA12C0">
        <w:t>it</w:t>
      </w:r>
      <w:r w:rsidRPr="00EA12C0">
        <w:rPr>
          <w:spacing w:val="-6"/>
        </w:rPr>
        <w:t xml:space="preserve"> </w:t>
      </w:r>
      <w:r w:rsidRPr="00EA12C0">
        <w:t>must</w:t>
      </w:r>
      <w:r w:rsidRPr="00EA12C0">
        <w:rPr>
          <w:spacing w:val="-3"/>
        </w:rPr>
        <w:t xml:space="preserve"> </w:t>
      </w:r>
      <w:r w:rsidRPr="00EA12C0">
        <w:t>be</w:t>
      </w:r>
      <w:r w:rsidRPr="00EA12C0">
        <w:rPr>
          <w:spacing w:val="-6"/>
        </w:rPr>
        <w:t xml:space="preserve"> </w:t>
      </w:r>
      <w:r w:rsidRPr="00EA12C0">
        <w:t>verified that the funds are from an acceptable source. Satisfactory documentation includes any of the</w:t>
      </w:r>
      <w:r w:rsidRPr="00EA12C0">
        <w:rPr>
          <w:spacing w:val="-31"/>
        </w:rPr>
        <w:t xml:space="preserve"> </w:t>
      </w:r>
      <w:r w:rsidRPr="00EA12C0">
        <w:t>following</w:t>
      </w:r>
      <w:r w:rsidRPr="00EA12C0">
        <w:rPr>
          <w:color w:val="221F1F"/>
        </w:rPr>
        <w:t>:</w:t>
      </w:r>
    </w:p>
    <w:p w14:paraId="58E69B08" w14:textId="77777777" w:rsidR="00F10D4E" w:rsidRPr="00EA12C0" w:rsidRDefault="00F10D4E" w:rsidP="00F108B4">
      <w:pPr>
        <w:pStyle w:val="Bullet"/>
      </w:pPr>
      <w:r w:rsidRPr="00EA12C0">
        <w:t>Copy of the borrower's canceled</w:t>
      </w:r>
      <w:r w:rsidRPr="00EA12C0">
        <w:rPr>
          <w:spacing w:val="-1"/>
        </w:rPr>
        <w:t xml:space="preserve"> </w:t>
      </w:r>
      <w:r w:rsidRPr="00EA12C0">
        <w:t>check.</w:t>
      </w:r>
    </w:p>
    <w:p w14:paraId="21D674C6" w14:textId="77777777" w:rsidR="00F10D4E" w:rsidRPr="00EA12C0" w:rsidRDefault="00F10D4E" w:rsidP="00F108B4">
      <w:pPr>
        <w:pStyle w:val="Bullet"/>
      </w:pPr>
      <w:r w:rsidRPr="00EA12C0">
        <w:t>Certification from the deposit holder acknowledging receipt of</w:t>
      </w:r>
      <w:r w:rsidRPr="00EA12C0">
        <w:rPr>
          <w:spacing w:val="-8"/>
        </w:rPr>
        <w:t xml:space="preserve"> </w:t>
      </w:r>
      <w:r w:rsidRPr="00EA12C0">
        <w:t>funds.</w:t>
      </w:r>
    </w:p>
    <w:p w14:paraId="3B4A94DD" w14:textId="77777777" w:rsidR="00F10D4E" w:rsidRPr="00EA12C0" w:rsidRDefault="00F10D4E" w:rsidP="00F108B4">
      <w:pPr>
        <w:pStyle w:val="Bullet"/>
      </w:pPr>
      <w:r w:rsidRPr="00EA12C0">
        <w:t>VOD or bank statement showing that the average balance was sufficient to cover the amount of the earnest money at the time of the</w:t>
      </w:r>
      <w:r w:rsidRPr="00EA12C0">
        <w:rPr>
          <w:spacing w:val="-5"/>
        </w:rPr>
        <w:t xml:space="preserve"> </w:t>
      </w:r>
      <w:r w:rsidRPr="00EA12C0">
        <w:t>deposit.</w:t>
      </w:r>
    </w:p>
    <w:p w14:paraId="373DC052" w14:textId="7A998D6D" w:rsidR="00F10D4E" w:rsidRPr="00EA12C0" w:rsidRDefault="00F10D4E" w:rsidP="00F108B4">
      <w:pPr>
        <w:pStyle w:val="Bullet"/>
      </w:pPr>
      <w:r w:rsidRPr="00EA12C0">
        <w:t>If funds were given over 12 mo</w:t>
      </w:r>
      <w:r w:rsidR="00BE2751" w:rsidRPr="00EA12C0">
        <w:t>nth</w:t>
      </w:r>
      <w:r w:rsidR="0012305B" w:rsidRPr="00EA12C0">
        <w:t>s</w:t>
      </w:r>
      <w:r w:rsidRPr="00EA12C0">
        <w:t xml:space="preserve"> ago per the </w:t>
      </w:r>
      <w:r w:rsidR="004F276F" w:rsidRPr="00EA12C0">
        <w:t>sales contract,</w:t>
      </w:r>
      <w:r w:rsidRPr="00EA12C0">
        <w:t xml:space="preserve"> </w:t>
      </w:r>
      <w:r w:rsidR="00FC2065" w:rsidRPr="00EA12C0">
        <w:t>then</w:t>
      </w:r>
      <w:r w:rsidRPr="00EA12C0">
        <w:t xml:space="preserve"> an escrow letter will suffice for sourcing of any funds given greater than 12 mo</w:t>
      </w:r>
      <w:r w:rsidR="0012305B" w:rsidRPr="00EA12C0">
        <w:t>nths</w:t>
      </w:r>
      <w:r w:rsidRPr="00EA12C0">
        <w:t xml:space="preserve"> from the closing date.</w:t>
      </w:r>
    </w:p>
    <w:p w14:paraId="5707E20E" w14:textId="77777777" w:rsidR="00F10D4E" w:rsidRPr="00EA12C0" w:rsidRDefault="00F10D4E" w:rsidP="00F108B4">
      <w:pPr>
        <w:pStyle w:val="TableParagraph"/>
      </w:pPr>
      <w:r w:rsidRPr="00EA12C0">
        <w:t>If the earnest money check has cleared the bank, bank statements should cover the period up to and including the date the check cleared the account. A copy of the check that has not cleared may also be obtained</w:t>
      </w:r>
      <w:r w:rsidRPr="00EA12C0">
        <w:rPr>
          <w:spacing w:val="-8"/>
        </w:rPr>
        <w:t xml:space="preserve"> </w:t>
      </w:r>
      <w:r w:rsidRPr="00EA12C0">
        <w:t>along</w:t>
      </w:r>
      <w:r w:rsidRPr="00EA12C0">
        <w:rPr>
          <w:spacing w:val="-9"/>
        </w:rPr>
        <w:t xml:space="preserve"> </w:t>
      </w:r>
      <w:r w:rsidRPr="00EA12C0">
        <w:t>with</w:t>
      </w:r>
      <w:r w:rsidRPr="00EA12C0">
        <w:rPr>
          <w:spacing w:val="-7"/>
        </w:rPr>
        <w:t xml:space="preserve"> </w:t>
      </w:r>
      <w:r w:rsidRPr="00EA12C0">
        <w:t>a</w:t>
      </w:r>
      <w:r w:rsidRPr="00EA12C0">
        <w:rPr>
          <w:spacing w:val="-9"/>
        </w:rPr>
        <w:t xml:space="preserve"> </w:t>
      </w:r>
      <w:r w:rsidRPr="00EA12C0">
        <w:t>processor’s</w:t>
      </w:r>
      <w:r w:rsidRPr="00EA12C0">
        <w:rPr>
          <w:spacing w:val="-8"/>
        </w:rPr>
        <w:t xml:space="preserve"> </w:t>
      </w:r>
      <w:r w:rsidRPr="00EA12C0">
        <w:t>certification</w:t>
      </w:r>
      <w:r w:rsidRPr="00EA12C0">
        <w:rPr>
          <w:spacing w:val="-8"/>
        </w:rPr>
        <w:t xml:space="preserve"> </w:t>
      </w:r>
      <w:r w:rsidRPr="00EA12C0">
        <w:t>verifying</w:t>
      </w:r>
      <w:r w:rsidRPr="00EA12C0">
        <w:rPr>
          <w:spacing w:val="-8"/>
        </w:rPr>
        <w:t xml:space="preserve"> </w:t>
      </w:r>
      <w:r w:rsidRPr="00EA12C0">
        <w:t>with</w:t>
      </w:r>
      <w:r w:rsidRPr="00EA12C0">
        <w:rPr>
          <w:spacing w:val="-8"/>
        </w:rPr>
        <w:t xml:space="preserve"> </w:t>
      </w:r>
      <w:r w:rsidRPr="00EA12C0">
        <w:t>the</w:t>
      </w:r>
      <w:r w:rsidRPr="00EA12C0">
        <w:rPr>
          <w:spacing w:val="-10"/>
        </w:rPr>
        <w:t xml:space="preserve"> </w:t>
      </w:r>
      <w:r w:rsidRPr="00EA12C0">
        <w:t>bank</w:t>
      </w:r>
      <w:r w:rsidRPr="00EA12C0">
        <w:rPr>
          <w:spacing w:val="-9"/>
        </w:rPr>
        <w:t xml:space="preserve"> </w:t>
      </w:r>
      <w:r w:rsidRPr="00EA12C0">
        <w:t>the</w:t>
      </w:r>
      <w:r w:rsidRPr="00EA12C0">
        <w:rPr>
          <w:spacing w:val="-10"/>
        </w:rPr>
        <w:t xml:space="preserve"> </w:t>
      </w:r>
      <w:r w:rsidRPr="00EA12C0">
        <w:t>date</w:t>
      </w:r>
      <w:r w:rsidRPr="00EA12C0">
        <w:rPr>
          <w:spacing w:val="-11"/>
        </w:rPr>
        <w:t xml:space="preserve"> </w:t>
      </w:r>
      <w:r w:rsidRPr="00EA12C0">
        <w:t>the</w:t>
      </w:r>
      <w:r w:rsidRPr="00EA12C0">
        <w:rPr>
          <w:spacing w:val="-8"/>
        </w:rPr>
        <w:t xml:space="preserve"> </w:t>
      </w:r>
      <w:r w:rsidRPr="00EA12C0">
        <w:t>check</w:t>
      </w:r>
      <w:r w:rsidRPr="00EA12C0">
        <w:rPr>
          <w:spacing w:val="-9"/>
        </w:rPr>
        <w:t xml:space="preserve"> </w:t>
      </w:r>
      <w:r w:rsidRPr="00EA12C0">
        <w:t>cleared,</w:t>
      </w:r>
      <w:r w:rsidRPr="00EA12C0">
        <w:rPr>
          <w:spacing w:val="-8"/>
        </w:rPr>
        <w:t xml:space="preserve"> </w:t>
      </w:r>
      <w:r w:rsidRPr="00EA12C0">
        <w:t>the</w:t>
      </w:r>
      <w:r w:rsidRPr="00EA12C0">
        <w:rPr>
          <w:spacing w:val="-9"/>
        </w:rPr>
        <w:t xml:space="preserve"> </w:t>
      </w:r>
      <w:r w:rsidRPr="00EA12C0">
        <w:t>dollar amount of the check, and the individual providing the</w:t>
      </w:r>
      <w:r w:rsidRPr="00EA12C0">
        <w:rPr>
          <w:spacing w:val="-12"/>
        </w:rPr>
        <w:t xml:space="preserve"> </w:t>
      </w:r>
      <w:r w:rsidRPr="00EA12C0">
        <w:t>information.</w:t>
      </w:r>
    </w:p>
    <w:p w14:paraId="4A9EA3A3" w14:textId="4089ACCF" w:rsidR="00BC306A" w:rsidRPr="00EA12C0" w:rsidRDefault="00BC306A" w:rsidP="00D24008">
      <w:pPr>
        <w:pStyle w:val="Heading2"/>
      </w:pPr>
      <w:bookmarkStart w:id="993" w:name="_Toc199843989"/>
      <w:bookmarkStart w:id="994" w:name="_Toc207885813"/>
      <w:r w:rsidRPr="00EA12C0">
        <w:t>EMPLOYER ASSISTANCE</w:t>
      </w:r>
      <w:bookmarkEnd w:id="993"/>
      <w:bookmarkEnd w:id="994"/>
    </w:p>
    <w:p w14:paraId="0185F719" w14:textId="5248675A" w:rsidR="00540D27" w:rsidRPr="00C25B34" w:rsidRDefault="00A0062A" w:rsidP="00F108B4">
      <w:pPr>
        <w:pStyle w:val="TableParagraph"/>
      </w:pPr>
      <w:r w:rsidRPr="00C25B34">
        <w:t>Employer assistance in the form of a grant, direct fully repayable second mortgage, forgivable second mortgage or deferred payment second mortgage or unsecured loan, and shared appreciation down payment assistance are permitted</w:t>
      </w:r>
      <w:r w:rsidR="00936A82" w:rsidRPr="00C25B34">
        <w:t xml:space="preserve">. </w:t>
      </w:r>
      <w:r w:rsidRPr="00C25B34">
        <w:t xml:space="preserve">Funds must come directly from the employer, may be used for down payment / closing costs subject to minimum Borrower contributions, may be used for reserves except for unsecured loans and are only eligible for </w:t>
      </w:r>
      <w:r w:rsidR="00112CCB">
        <w:t>Primary Residence</w:t>
      </w:r>
      <w:r w:rsidRPr="00C25B34">
        <w:t>. Any obligation for the borrower that arises from receipt of this assistance must be included in qualifying the borrower.</w:t>
      </w:r>
    </w:p>
    <w:p w14:paraId="6D34F717" w14:textId="23F831AE" w:rsidR="00A0062A" w:rsidRPr="00EA12C0" w:rsidRDefault="00A0062A" w:rsidP="00F108B4">
      <w:pPr>
        <w:pStyle w:val="TableParagraph"/>
      </w:pPr>
    </w:p>
    <w:p w14:paraId="0396B1A9" w14:textId="6E4631B6" w:rsidR="00A0062A" w:rsidRPr="00EA3C14" w:rsidRDefault="00875879" w:rsidP="00F108B4">
      <w:pPr>
        <w:pStyle w:val="TableParagraph"/>
        <w:rPr>
          <w:rFonts w:ascii="Atten New ExtraBold" w:hAnsi="Atten New ExtraBold"/>
        </w:rPr>
      </w:pPr>
      <w:r w:rsidRPr="00EA3C14">
        <w:rPr>
          <w:rFonts w:ascii="Atten New ExtraBold" w:hAnsi="Atten New ExtraBold"/>
        </w:rPr>
        <w:t>Documentation Requirements:</w:t>
      </w:r>
    </w:p>
    <w:p w14:paraId="2D1D2322" w14:textId="33B83176" w:rsidR="00875879" w:rsidRPr="00EA12C0" w:rsidRDefault="0014205E" w:rsidP="00F108B4">
      <w:pPr>
        <w:pStyle w:val="Bullet"/>
      </w:pPr>
      <w:r w:rsidRPr="00EA12C0">
        <w:t>T</w:t>
      </w:r>
      <w:r w:rsidR="00875879" w:rsidRPr="00EA12C0">
        <w:t>h</w:t>
      </w:r>
      <w:r w:rsidR="009505FB" w:rsidRPr="00EA12C0">
        <w:t>at th</w:t>
      </w:r>
      <w:r w:rsidR="00875879" w:rsidRPr="00EA12C0">
        <w:t xml:space="preserve">e </w:t>
      </w:r>
      <w:r w:rsidRPr="00EA12C0">
        <w:t xml:space="preserve">Assistance </w:t>
      </w:r>
      <w:r w:rsidR="00BA7ED2" w:rsidRPr="00EA12C0">
        <w:t>Program</w:t>
      </w:r>
      <w:r w:rsidR="00875879" w:rsidRPr="00EA12C0">
        <w:t xml:space="preserve"> is an established company </w:t>
      </w:r>
      <w:r w:rsidR="00BA7ED2" w:rsidRPr="00EA12C0">
        <w:t>Program</w:t>
      </w:r>
      <w:r w:rsidR="00875879" w:rsidRPr="00EA12C0">
        <w:t>, not just an accommodation developed for an individual employee.</w:t>
      </w:r>
    </w:p>
    <w:p w14:paraId="51D9ACB7" w14:textId="7A5BB687" w:rsidR="00875879" w:rsidRPr="00EA12C0" w:rsidRDefault="0014205E" w:rsidP="00F108B4">
      <w:pPr>
        <w:pStyle w:val="Bullet"/>
      </w:pPr>
      <w:r w:rsidRPr="00EA12C0">
        <w:t>T</w:t>
      </w:r>
      <w:r w:rsidR="00875879" w:rsidRPr="00EA12C0">
        <w:t>he dollar amount of the employer’s assistance.</w:t>
      </w:r>
    </w:p>
    <w:p w14:paraId="26C3BF66" w14:textId="34B43AE2" w:rsidR="00875879" w:rsidRPr="00EA12C0" w:rsidRDefault="0014205E" w:rsidP="00F108B4">
      <w:pPr>
        <w:pStyle w:val="Bullet"/>
      </w:pPr>
      <w:r w:rsidRPr="00EA12C0">
        <w:t>A</w:t>
      </w:r>
      <w:r w:rsidR="00875879" w:rsidRPr="00EA12C0">
        <w:t>n unsecured loan from an employer with an award letter or legal agreement from the note holder and must disclose the terms and conditions of the loan.</w:t>
      </w:r>
    </w:p>
    <w:p w14:paraId="3E927A81" w14:textId="70CD0681" w:rsidR="00875879" w:rsidRPr="00EA12C0" w:rsidRDefault="0014205E" w:rsidP="00F108B4">
      <w:pPr>
        <w:pStyle w:val="Bullet"/>
      </w:pPr>
      <w:r w:rsidRPr="00EA12C0">
        <w:t>T</w:t>
      </w:r>
      <w:r w:rsidR="00875879" w:rsidRPr="00EA12C0">
        <w:t>he terms of any other employee assistance being offered to the borrower (such as relocation benefits or gifts).</w:t>
      </w:r>
    </w:p>
    <w:p w14:paraId="1CA165E6" w14:textId="1AF37CF8" w:rsidR="00E60F2C" w:rsidRPr="00BE5A1B" w:rsidRDefault="0014205E" w:rsidP="00A205C2">
      <w:pPr>
        <w:pStyle w:val="Bullet"/>
      </w:pPr>
      <w:r w:rsidRPr="00EA12C0">
        <w:t>T</w:t>
      </w:r>
      <w:r w:rsidR="00875879" w:rsidRPr="00EA12C0">
        <w:t>h</w:t>
      </w:r>
      <w:r w:rsidR="009505FB" w:rsidRPr="00EA12C0">
        <w:t>at th</w:t>
      </w:r>
      <w:r w:rsidR="00875879" w:rsidRPr="00EA12C0">
        <w:t xml:space="preserve">e borrower received the employer assistance funds directly from the employer (or </w:t>
      </w:r>
      <w:r w:rsidR="00875879" w:rsidRPr="00EA12C0">
        <w:lastRenderedPageBreak/>
        <w:t>through the employer-affiliated credit union).</w:t>
      </w:r>
    </w:p>
    <w:p w14:paraId="78E54522" w14:textId="77777777" w:rsidR="00F10D4E" w:rsidRPr="00EA12C0" w:rsidRDefault="00F10D4E" w:rsidP="00D24008">
      <w:pPr>
        <w:pStyle w:val="Heading2"/>
      </w:pPr>
      <w:bookmarkStart w:id="995" w:name="_GIFT_FUNDS"/>
      <w:bookmarkStart w:id="996" w:name="_Toc199843990"/>
      <w:bookmarkStart w:id="997" w:name="_Toc207885814"/>
      <w:bookmarkEnd w:id="995"/>
      <w:r w:rsidRPr="00EA12C0">
        <w:t>GIFT FUNDS</w:t>
      </w:r>
      <w:bookmarkEnd w:id="996"/>
      <w:bookmarkEnd w:id="997"/>
    </w:p>
    <w:p w14:paraId="1B484511" w14:textId="14E5B6CB" w:rsidR="00EA08E5" w:rsidRPr="00EA3C14" w:rsidRDefault="00EA08E5" w:rsidP="00F108B4">
      <w:pPr>
        <w:pStyle w:val="TableParagraph"/>
        <w:rPr>
          <w:rFonts w:ascii="Atten New ExtraBold" w:hAnsi="Atten New ExtraBold"/>
        </w:rPr>
      </w:pPr>
      <w:r w:rsidRPr="00BE5A1B">
        <w:rPr>
          <w:rFonts w:ascii="Atten New ExtraBold" w:hAnsi="Atten New ExtraBold"/>
          <w:u w:val="single"/>
        </w:rPr>
        <w:t xml:space="preserve">Gift Funds are acceptable </w:t>
      </w:r>
      <w:r w:rsidR="0096697B" w:rsidRPr="00BE5A1B">
        <w:rPr>
          <w:rFonts w:ascii="Atten New ExtraBold" w:hAnsi="Atten New ExtraBold"/>
          <w:u w:val="single"/>
        </w:rPr>
        <w:t>as follows</w:t>
      </w:r>
      <w:r w:rsidRPr="00EA3C14">
        <w:rPr>
          <w:rFonts w:ascii="Atten New ExtraBold" w:hAnsi="Atten New ExtraBold"/>
        </w:rPr>
        <w:t>:</w:t>
      </w:r>
    </w:p>
    <w:p w14:paraId="3E8E5B84" w14:textId="45BEE668" w:rsidR="00EA08E5" w:rsidRPr="00EA12C0" w:rsidRDefault="00EA08E5" w:rsidP="00F108B4">
      <w:pPr>
        <w:pStyle w:val="Bullet"/>
      </w:pPr>
      <w:r w:rsidRPr="00EA12C0">
        <w:t xml:space="preserve">For </w:t>
      </w:r>
      <w:r w:rsidR="00112CCB">
        <w:t>Primary Residence</w:t>
      </w:r>
      <w:r w:rsidR="00356984" w:rsidRPr="00EA12C0">
        <w:t xml:space="preserve"> and </w:t>
      </w:r>
      <w:r w:rsidR="00DB7926">
        <w:t>Second Home</w:t>
      </w:r>
      <w:r w:rsidR="00356984" w:rsidRPr="00EA12C0">
        <w:t xml:space="preserve"> </w:t>
      </w:r>
      <w:r w:rsidR="006101F3" w:rsidRPr="00EA12C0">
        <w:t>loans</w:t>
      </w:r>
      <w:r w:rsidRPr="00EA12C0">
        <w:t>:</w:t>
      </w:r>
    </w:p>
    <w:p w14:paraId="7659B596" w14:textId="77777777" w:rsidR="00EA08E5" w:rsidRPr="00EA12C0" w:rsidRDefault="00EA08E5" w:rsidP="00E63364">
      <w:pPr>
        <w:pStyle w:val="Bullet"/>
        <w:numPr>
          <w:ilvl w:val="1"/>
          <w:numId w:val="66"/>
        </w:numPr>
      </w:pPr>
      <w:r w:rsidRPr="00EA12C0">
        <w:t>Max LTV per the matrix permitted with 5% down payment from the borrower’s own funds.</w:t>
      </w:r>
    </w:p>
    <w:p w14:paraId="6A982524" w14:textId="77BAE46A" w:rsidR="00EA08E5" w:rsidRPr="00EA12C0" w:rsidRDefault="00EA08E5" w:rsidP="00E63364">
      <w:pPr>
        <w:pStyle w:val="Bullet"/>
        <w:numPr>
          <w:ilvl w:val="1"/>
          <w:numId w:val="66"/>
        </w:numPr>
      </w:pPr>
      <w:r w:rsidRPr="00EA12C0">
        <w:t xml:space="preserve">100% gift funds are allowed for downpayment and closing costs on </w:t>
      </w:r>
      <w:r w:rsidR="000F52F9" w:rsidRPr="00EA12C0">
        <w:t>Flex Select</w:t>
      </w:r>
      <w:r w:rsidRPr="00EA12C0">
        <w:t xml:space="preserve">, using Full or Alt Doc on </w:t>
      </w:r>
      <w:r w:rsidR="00112CCB">
        <w:t>Primary Residence</w:t>
      </w:r>
      <w:r w:rsidRPr="00EA12C0">
        <w:t xml:space="preserve"> and </w:t>
      </w:r>
      <w:r w:rsidR="00DB7926">
        <w:t>Second Home</w:t>
      </w:r>
      <w:r w:rsidRPr="00EA12C0">
        <w:t xml:space="preserve"> loans up to a maximum of 80% LTV.</w:t>
      </w:r>
    </w:p>
    <w:p w14:paraId="26B99552" w14:textId="2DBFA7C3" w:rsidR="005928A7" w:rsidRDefault="005928A7" w:rsidP="005928A7">
      <w:pPr>
        <w:pStyle w:val="Bullet"/>
      </w:pPr>
      <w:r w:rsidRPr="00EA12C0">
        <w:t xml:space="preserve">Funds from a spouse or domestic partner are not considered gift funds. See </w:t>
      </w:r>
      <w:hyperlink w:anchor="_SPOUSAL_ACCOUNTS" w:history="1">
        <w:r w:rsidRPr="00EA12C0">
          <w:rPr>
            <w:rStyle w:val="Hyperlink"/>
          </w:rPr>
          <w:t>Spousal Accounts</w:t>
        </w:r>
      </w:hyperlink>
      <w:r w:rsidRPr="00EA12C0">
        <w:t xml:space="preserve"> for additional criteria when using funds held solely in the name of a spouse.</w:t>
      </w:r>
    </w:p>
    <w:p w14:paraId="7D5AFD05" w14:textId="77777777" w:rsidR="00D7624E" w:rsidRPr="00D7624E" w:rsidRDefault="00D7624E" w:rsidP="00D7624E">
      <w:pPr>
        <w:pStyle w:val="ListBullet"/>
        <w:numPr>
          <w:ilvl w:val="0"/>
          <w:numId w:val="0"/>
        </w:numPr>
      </w:pPr>
    </w:p>
    <w:p w14:paraId="0E9A27C2" w14:textId="1334064F" w:rsidR="00F10D4E" w:rsidRPr="00EA3C14" w:rsidRDefault="00F10D4E" w:rsidP="00F108B4">
      <w:pPr>
        <w:pStyle w:val="TableParagraph"/>
        <w:rPr>
          <w:rFonts w:ascii="Atten New ExtraBold" w:hAnsi="Atten New ExtraBold"/>
          <w:u w:val="single"/>
        </w:rPr>
      </w:pPr>
      <w:r w:rsidRPr="00EA3C14">
        <w:rPr>
          <w:rFonts w:ascii="Atten New ExtraBold" w:hAnsi="Atten New ExtraBold"/>
          <w:u w:val="single"/>
        </w:rPr>
        <w:t>Gift</w:t>
      </w:r>
      <w:r w:rsidRPr="00EA3C14">
        <w:rPr>
          <w:rFonts w:ascii="Atten New ExtraBold" w:hAnsi="Atten New ExtraBold"/>
          <w:spacing w:val="-8"/>
          <w:u w:val="single"/>
        </w:rPr>
        <w:t xml:space="preserve"> </w:t>
      </w:r>
      <w:r w:rsidR="00D7624E">
        <w:rPr>
          <w:rFonts w:ascii="Atten New ExtraBold" w:hAnsi="Atten New ExtraBold"/>
          <w:u w:val="single"/>
        </w:rPr>
        <w:t>R</w:t>
      </w:r>
      <w:r w:rsidR="005D7CEB" w:rsidRPr="00EA3C14">
        <w:rPr>
          <w:rFonts w:ascii="Atten New ExtraBold" w:hAnsi="Atten New ExtraBold"/>
          <w:u w:val="single"/>
        </w:rPr>
        <w:t>equirements</w:t>
      </w:r>
    </w:p>
    <w:p w14:paraId="1CE36000" w14:textId="77777777" w:rsidR="00AB6A9F" w:rsidRPr="00EA12C0" w:rsidRDefault="00F10D4E" w:rsidP="00F108B4">
      <w:pPr>
        <w:pStyle w:val="Bullet"/>
        <w:rPr>
          <w:rFonts w:eastAsia="Times New Roman"/>
          <w:kern w:val="2"/>
        </w:rPr>
      </w:pPr>
      <w:r w:rsidRPr="00EA12C0">
        <w:t xml:space="preserve">Gift funds can be used for down payment and closing costs. </w:t>
      </w:r>
    </w:p>
    <w:p w14:paraId="24A7B0B2" w14:textId="77777777" w:rsidR="005D7CEB" w:rsidRPr="00EA12C0" w:rsidRDefault="005D7CEB" w:rsidP="00F108B4">
      <w:pPr>
        <w:pStyle w:val="Bullet"/>
        <w:rPr>
          <w:rFonts w:eastAsia="Times New Roman"/>
          <w:kern w:val="2"/>
        </w:rPr>
      </w:pPr>
      <w:r w:rsidRPr="00EA12C0">
        <w:rPr>
          <w:rFonts w:eastAsia="Times New Roman"/>
          <w:kern w:val="2"/>
        </w:rPr>
        <w:t xml:space="preserve">Gift funds </w:t>
      </w:r>
      <w:r w:rsidRPr="00EA12C0">
        <w:rPr>
          <w:rFonts w:eastAsia="Times New Roman"/>
          <w:kern w:val="2"/>
          <w:u w:color="000000"/>
        </w:rPr>
        <w:t>may not be used</w:t>
      </w:r>
      <w:r w:rsidRPr="00EA12C0">
        <w:rPr>
          <w:rFonts w:eastAsia="Times New Roman"/>
          <w:kern w:val="2"/>
        </w:rPr>
        <w:t xml:space="preserve"> to meet reserve requirements.</w:t>
      </w:r>
    </w:p>
    <w:p w14:paraId="7D5423B9" w14:textId="77D3CACE" w:rsidR="00F003E8" w:rsidRPr="00EA12C0" w:rsidRDefault="00F003E8" w:rsidP="00F108B4">
      <w:pPr>
        <w:pStyle w:val="Bullet"/>
      </w:pPr>
      <w:r w:rsidRPr="00EA12C0">
        <w:rPr>
          <w:rFonts w:eastAsia="Times New Roman"/>
        </w:rPr>
        <w:t xml:space="preserve">Gifts from a business account are permitted provided 1) borrower owns 100% of the business and 2) a letter </w:t>
      </w:r>
      <w:r w:rsidR="00DF0EA3">
        <w:rPr>
          <w:rFonts w:eastAsia="Times New Roman"/>
        </w:rPr>
        <w:t>from</w:t>
      </w:r>
      <w:r w:rsidRPr="00EA12C0">
        <w:rPr>
          <w:rFonts w:eastAsia="Times New Roman"/>
        </w:rPr>
        <w:t xml:space="preserve"> the CPA</w:t>
      </w:r>
      <w:r w:rsidR="0032743E">
        <w:rPr>
          <w:rFonts w:eastAsia="Times New Roman"/>
        </w:rPr>
        <w:t xml:space="preserve"> that </w:t>
      </w:r>
      <w:r w:rsidRPr="00EA12C0">
        <w:rPr>
          <w:rFonts w:eastAsia="Times New Roman"/>
        </w:rPr>
        <w:t xml:space="preserve"> states that the use of funds will not negatively impact the business. </w:t>
      </w:r>
    </w:p>
    <w:p w14:paraId="5BEBBA3A" w14:textId="42DC6628" w:rsidR="00F003E8" w:rsidRDefault="00F003E8" w:rsidP="00F108B4">
      <w:pPr>
        <w:pStyle w:val="Bullet"/>
        <w:rPr>
          <w:rFonts w:eastAsia="Times New Roman"/>
        </w:rPr>
      </w:pPr>
      <w:r w:rsidRPr="00EA12C0">
        <w:rPr>
          <w:rFonts w:eastAsia="Times New Roman"/>
        </w:rPr>
        <w:t xml:space="preserve">Gift funds for the purpose of paying off or reducing debt prior to or during the loan transaction would be </w:t>
      </w:r>
      <w:r w:rsidR="003D22FA" w:rsidRPr="00EA12C0">
        <w:rPr>
          <w:rFonts w:eastAsia="Times New Roman"/>
        </w:rPr>
        <w:t>c</w:t>
      </w:r>
      <w:r w:rsidRPr="00EA12C0">
        <w:rPr>
          <w:rFonts w:eastAsia="Times New Roman"/>
        </w:rPr>
        <w:t>onsidered eligible gift funds, provided all gift fund criteria are met</w:t>
      </w:r>
      <w:r w:rsidR="0005295B" w:rsidRPr="00EA12C0">
        <w:rPr>
          <w:rFonts w:eastAsia="Times New Roman"/>
        </w:rPr>
        <w:t>.</w:t>
      </w:r>
    </w:p>
    <w:p w14:paraId="0F4D162D" w14:textId="77777777" w:rsidR="00D7624E" w:rsidRPr="00D7624E" w:rsidRDefault="00D7624E" w:rsidP="00D7624E">
      <w:pPr>
        <w:pStyle w:val="ListBullet"/>
        <w:numPr>
          <w:ilvl w:val="0"/>
          <w:numId w:val="0"/>
        </w:numPr>
      </w:pPr>
    </w:p>
    <w:p w14:paraId="359DA9B9" w14:textId="7F91DE2D" w:rsidR="00B56F30" w:rsidRPr="00EA3C14" w:rsidRDefault="00B56F30" w:rsidP="00F108B4">
      <w:pPr>
        <w:pStyle w:val="TableParagraph"/>
        <w:rPr>
          <w:rFonts w:ascii="Atten New ExtraBold" w:hAnsi="Atten New ExtraBold"/>
          <w:u w:val="single"/>
        </w:rPr>
      </w:pPr>
      <w:r w:rsidRPr="00EA3C14">
        <w:rPr>
          <w:rFonts w:ascii="Atten New ExtraBold" w:hAnsi="Atten New ExtraBold"/>
          <w:u w:val="single"/>
        </w:rPr>
        <w:t xml:space="preserve">Eligible </w:t>
      </w:r>
      <w:r w:rsidR="00E13509" w:rsidRPr="00EA3C14">
        <w:rPr>
          <w:rFonts w:ascii="Atten New ExtraBold" w:hAnsi="Atten New ExtraBold"/>
          <w:u w:val="single"/>
        </w:rPr>
        <w:t xml:space="preserve">Gift </w:t>
      </w:r>
      <w:r w:rsidRPr="00EA3C14">
        <w:rPr>
          <w:rFonts w:ascii="Atten New ExtraBold" w:hAnsi="Atten New ExtraBold"/>
          <w:u w:val="single"/>
        </w:rPr>
        <w:t>Donors</w:t>
      </w:r>
    </w:p>
    <w:p w14:paraId="3AC53917" w14:textId="5C514A56" w:rsidR="00A45B06" w:rsidRPr="00EA12C0" w:rsidRDefault="00A45B06" w:rsidP="00F108B4">
      <w:pPr>
        <w:pStyle w:val="TableParagraph"/>
      </w:pPr>
      <w:r w:rsidRPr="00EA12C0">
        <w:t>A gift can be provided by:</w:t>
      </w:r>
    </w:p>
    <w:p w14:paraId="1F4B4E77" w14:textId="135B8A17" w:rsidR="00A45B06" w:rsidRPr="00EA12C0" w:rsidRDefault="00A45B06" w:rsidP="00F108B4">
      <w:pPr>
        <w:pStyle w:val="Bullet"/>
      </w:pPr>
      <w:r w:rsidRPr="00EA12C0">
        <w:t>A relative, defined</w:t>
      </w:r>
      <w:r w:rsidR="00347B89" w:rsidRPr="00EA12C0">
        <w:t xml:space="preserve"> as</w:t>
      </w:r>
      <w:r w:rsidRPr="00EA12C0">
        <w:t xml:space="preserve"> </w:t>
      </w:r>
      <w:r w:rsidR="007B6836" w:rsidRPr="00EA12C0">
        <w:t>an</w:t>
      </w:r>
      <w:r w:rsidRPr="00EA12C0">
        <w:t xml:space="preserve"> individual who is related to the borrower by blood, marriage, adoption, or legal guardianship; or</w:t>
      </w:r>
    </w:p>
    <w:p w14:paraId="270DDB90" w14:textId="6D84C6E2" w:rsidR="00A45B06" w:rsidRPr="00EA12C0" w:rsidRDefault="00A45B06" w:rsidP="00F108B4">
      <w:pPr>
        <w:pStyle w:val="Bullet"/>
      </w:pPr>
      <w:r w:rsidRPr="00EA12C0">
        <w:t>A non-relative that shares a familial relationship with the borrower defined as a domestic partner (or relative of the domestic partner), individual engaged to marry the borrower, former relative, or godparent.</w:t>
      </w:r>
    </w:p>
    <w:p w14:paraId="1679E353" w14:textId="77777777" w:rsidR="00347B89" w:rsidRPr="00EA12C0" w:rsidRDefault="00347B89" w:rsidP="00347B89">
      <w:pPr>
        <w:pStyle w:val="BodyText"/>
        <w:spacing w:before="0" w:after="0" w:line="240" w:lineRule="auto"/>
        <w:ind w:left="1263"/>
        <w:rPr>
          <w:rFonts w:ascii="Filson Pro Light" w:hAnsi="Filson Pro Light"/>
          <w:szCs w:val="20"/>
        </w:rPr>
      </w:pPr>
    </w:p>
    <w:p w14:paraId="16CFE067" w14:textId="11BBD0BE" w:rsidR="00F10D4E" w:rsidRDefault="00A45B06" w:rsidP="00F108B4">
      <w:pPr>
        <w:pStyle w:val="TableParagraph"/>
      </w:pPr>
      <w:r w:rsidRPr="00EA12C0">
        <w:t>The donor may not be, or have any affiliation with, the builder, the developer, the real estate agent, or any other interested party to the transaction.</w:t>
      </w:r>
    </w:p>
    <w:p w14:paraId="2BB83876" w14:textId="77777777" w:rsidR="00D7624E" w:rsidRPr="00EA12C0" w:rsidRDefault="00D7624E" w:rsidP="00F108B4">
      <w:pPr>
        <w:pStyle w:val="TableParagraph"/>
      </w:pPr>
    </w:p>
    <w:p w14:paraId="79C1FDD2" w14:textId="5D827979" w:rsidR="00F91D6C" w:rsidRPr="0017594D" w:rsidRDefault="00E13509" w:rsidP="00F108B4">
      <w:pPr>
        <w:pStyle w:val="TableParagraph"/>
        <w:rPr>
          <w:rFonts w:ascii="Atten New Bold" w:hAnsi="Atten New Bold"/>
          <w:u w:val="single"/>
        </w:rPr>
      </w:pPr>
      <w:r w:rsidRPr="00EA3C14">
        <w:rPr>
          <w:rFonts w:ascii="Atten New ExtraBold" w:hAnsi="Atten New ExtraBold"/>
          <w:u w:val="single"/>
        </w:rPr>
        <w:t xml:space="preserve">Gift </w:t>
      </w:r>
      <w:r w:rsidR="00F91D6C" w:rsidRPr="00EA3C14">
        <w:rPr>
          <w:rFonts w:ascii="Atten New ExtraBold" w:hAnsi="Atten New ExtraBold"/>
          <w:u w:val="single"/>
        </w:rPr>
        <w:t>Documentation Requirements</w:t>
      </w:r>
    </w:p>
    <w:p w14:paraId="3FE07CFA" w14:textId="1691651D" w:rsidR="00F10D4E" w:rsidRPr="00EA12C0" w:rsidRDefault="00F10D4E" w:rsidP="00F108B4">
      <w:pPr>
        <w:pStyle w:val="TableParagraph"/>
      </w:pPr>
      <w:r w:rsidRPr="00EA12C0">
        <w:t xml:space="preserve">A signed gift letter is required to provide </w:t>
      </w:r>
      <w:r w:rsidR="003E6423" w:rsidRPr="00EA12C0">
        <w:t>with</w:t>
      </w:r>
      <w:r w:rsidRPr="00EA12C0">
        <w:t xml:space="preserve"> the following information:</w:t>
      </w:r>
    </w:p>
    <w:p w14:paraId="22274715" w14:textId="77777777" w:rsidR="00F10D4E" w:rsidRPr="00EA12C0" w:rsidRDefault="00F10D4E" w:rsidP="00F108B4">
      <w:pPr>
        <w:pStyle w:val="Bullet"/>
      </w:pPr>
      <w:r w:rsidRPr="00EA12C0">
        <w:t>Donor’s name, address, phone, and relationship to borrower (donor must be a relative, spouse or domestic partner);</w:t>
      </w:r>
      <w:r w:rsidRPr="00EA12C0">
        <w:rPr>
          <w:spacing w:val="-17"/>
        </w:rPr>
        <w:t xml:space="preserve"> </w:t>
      </w:r>
      <w:r w:rsidRPr="00EA12C0">
        <w:t>and</w:t>
      </w:r>
    </w:p>
    <w:p w14:paraId="57DEB650" w14:textId="77777777" w:rsidR="00F10D4E" w:rsidRPr="00EA12C0" w:rsidRDefault="00F10D4E" w:rsidP="00F108B4">
      <w:pPr>
        <w:pStyle w:val="Bullet"/>
      </w:pPr>
      <w:r w:rsidRPr="00EA12C0">
        <w:t>Dollar amount of gift;</w:t>
      </w:r>
      <w:r w:rsidRPr="00EA12C0">
        <w:rPr>
          <w:spacing w:val="-2"/>
        </w:rPr>
        <w:t xml:space="preserve"> </w:t>
      </w:r>
      <w:r w:rsidRPr="00EA12C0">
        <w:rPr>
          <w:spacing w:val="-3"/>
        </w:rPr>
        <w:t>and</w:t>
      </w:r>
    </w:p>
    <w:p w14:paraId="56C6D881" w14:textId="77777777" w:rsidR="00F10D4E" w:rsidRPr="00EA12C0" w:rsidRDefault="00F10D4E" w:rsidP="00F108B4">
      <w:pPr>
        <w:pStyle w:val="Bullet"/>
      </w:pPr>
      <w:r w:rsidRPr="00EA12C0">
        <w:t>Donor’s statement that no repayment is</w:t>
      </w:r>
      <w:r w:rsidRPr="00EA12C0">
        <w:rPr>
          <w:spacing w:val="-5"/>
        </w:rPr>
        <w:t xml:space="preserve"> </w:t>
      </w:r>
      <w:r w:rsidRPr="00EA12C0">
        <w:t>expected.</w:t>
      </w:r>
    </w:p>
    <w:p w14:paraId="52CE5137" w14:textId="47F32338" w:rsidR="00A331B7" w:rsidRPr="00BE5A1B" w:rsidRDefault="0096697B" w:rsidP="00F108B4">
      <w:pPr>
        <w:pStyle w:val="TableParagraph"/>
        <w:rPr>
          <w:rFonts w:ascii="Atten New ExtraBold" w:hAnsi="Atten New ExtraBold"/>
          <w:u w:val="single"/>
        </w:rPr>
      </w:pPr>
      <w:r w:rsidRPr="00BE5A1B">
        <w:rPr>
          <w:rFonts w:ascii="Atten New ExtraBold" w:hAnsi="Atten New ExtraBold"/>
          <w:u w:val="single"/>
        </w:rPr>
        <w:t>Verifying Donor Ability and Transfer of the Gift Funds</w:t>
      </w:r>
    </w:p>
    <w:p w14:paraId="54AB9468" w14:textId="793A7603" w:rsidR="00F10D4E" w:rsidRPr="00EA12C0" w:rsidRDefault="00F10D4E" w:rsidP="00F108B4">
      <w:pPr>
        <w:pStyle w:val="TableParagraph"/>
      </w:pPr>
      <w:r w:rsidRPr="00EA12C0">
        <w:t>Sufficient funds to cover the gift must be verified as either currently in the donor’s account or evidence of transfer into the borrower’s account. Acceptable documentation includes any of the following:</w:t>
      </w:r>
    </w:p>
    <w:p w14:paraId="55693844" w14:textId="77777777" w:rsidR="00F10D4E" w:rsidRPr="00EA12C0" w:rsidRDefault="00F10D4E" w:rsidP="00F108B4">
      <w:pPr>
        <w:pStyle w:val="Bullet"/>
      </w:pPr>
      <w:r w:rsidRPr="00EA12C0">
        <w:t>Copy of the donor’s check and the borrower’s deposit</w:t>
      </w:r>
      <w:r w:rsidRPr="00EA12C0">
        <w:rPr>
          <w:spacing w:val="-8"/>
        </w:rPr>
        <w:t xml:space="preserve"> </w:t>
      </w:r>
      <w:r w:rsidRPr="00EA12C0">
        <w:t>slip.</w:t>
      </w:r>
    </w:p>
    <w:p w14:paraId="40A0646A" w14:textId="77777777" w:rsidR="00F10D4E" w:rsidRPr="00EA12C0" w:rsidRDefault="00F10D4E" w:rsidP="00F108B4">
      <w:pPr>
        <w:pStyle w:val="Bullet"/>
      </w:pPr>
      <w:r w:rsidRPr="00EA12C0">
        <w:lastRenderedPageBreak/>
        <w:t>Copy of the donor’s withdrawal slip and the borrower’s deposit</w:t>
      </w:r>
      <w:r w:rsidRPr="00EA12C0">
        <w:rPr>
          <w:spacing w:val="-4"/>
        </w:rPr>
        <w:t xml:space="preserve"> </w:t>
      </w:r>
      <w:r w:rsidRPr="00EA12C0">
        <w:t>slip.</w:t>
      </w:r>
    </w:p>
    <w:p w14:paraId="64391CEF" w14:textId="77777777" w:rsidR="00F10D4E" w:rsidRPr="00EA12C0" w:rsidRDefault="00F10D4E" w:rsidP="00F108B4">
      <w:pPr>
        <w:pStyle w:val="Bullet"/>
      </w:pPr>
      <w:r w:rsidRPr="00EA12C0">
        <w:t>Copy of the donor’s check to the closing</w:t>
      </w:r>
      <w:r w:rsidRPr="00EA12C0">
        <w:rPr>
          <w:spacing w:val="-10"/>
        </w:rPr>
        <w:t xml:space="preserve"> </w:t>
      </w:r>
      <w:r w:rsidRPr="00EA12C0">
        <w:t>agent.</w:t>
      </w:r>
    </w:p>
    <w:p w14:paraId="7E17E246" w14:textId="77777777" w:rsidR="00F10D4E" w:rsidRPr="00EA12C0" w:rsidRDefault="00F10D4E" w:rsidP="00F108B4">
      <w:pPr>
        <w:pStyle w:val="Bullet"/>
      </w:pPr>
      <w:r w:rsidRPr="00EA12C0">
        <w:t>Evidence of wire transfer from donor to</w:t>
      </w:r>
      <w:r w:rsidRPr="00EA12C0">
        <w:rPr>
          <w:spacing w:val="-5"/>
        </w:rPr>
        <w:t xml:space="preserve"> </w:t>
      </w:r>
      <w:r w:rsidRPr="00EA12C0">
        <w:t>borrower</w:t>
      </w:r>
    </w:p>
    <w:p w14:paraId="75509562" w14:textId="77777777" w:rsidR="00F10D4E" w:rsidRPr="00EA12C0" w:rsidRDefault="00F10D4E" w:rsidP="00F108B4">
      <w:pPr>
        <w:pStyle w:val="Bullet"/>
      </w:pPr>
      <w:r w:rsidRPr="00EA12C0">
        <w:t>Settlement statement showing receipt of the donor’s</w:t>
      </w:r>
      <w:r w:rsidRPr="00EA12C0">
        <w:rPr>
          <w:spacing w:val="-9"/>
        </w:rPr>
        <w:t xml:space="preserve"> </w:t>
      </w:r>
      <w:r w:rsidRPr="00EA12C0">
        <w:t>check.</w:t>
      </w:r>
    </w:p>
    <w:p w14:paraId="35512FD3" w14:textId="7C805D44" w:rsidR="00D24008" w:rsidRDefault="00F10D4E" w:rsidP="00E13509">
      <w:pPr>
        <w:pStyle w:val="TableParagraph"/>
      </w:pPr>
      <w:r w:rsidRPr="00E13509">
        <w:t>When</w:t>
      </w:r>
      <w:r w:rsidRPr="0017594D">
        <w:t xml:space="preserve"> </w:t>
      </w:r>
      <w:r w:rsidRPr="00E13509">
        <w:t>the</w:t>
      </w:r>
      <w:r w:rsidRPr="0017594D">
        <w:t xml:space="preserve"> </w:t>
      </w:r>
      <w:r w:rsidRPr="00E13509">
        <w:t>funds</w:t>
      </w:r>
      <w:r w:rsidRPr="0017594D">
        <w:t xml:space="preserve"> </w:t>
      </w:r>
      <w:r w:rsidRPr="00E13509">
        <w:t>are</w:t>
      </w:r>
      <w:r w:rsidRPr="0017594D">
        <w:t xml:space="preserve"> </w:t>
      </w:r>
      <w:r w:rsidRPr="00E13509">
        <w:t>not</w:t>
      </w:r>
      <w:r w:rsidRPr="0017594D">
        <w:t xml:space="preserve"> </w:t>
      </w:r>
      <w:r w:rsidRPr="00E13509">
        <w:t>transferred</w:t>
      </w:r>
      <w:r w:rsidRPr="0017594D">
        <w:t xml:space="preserve"> </w:t>
      </w:r>
      <w:r w:rsidRPr="00E13509">
        <w:t>prior</w:t>
      </w:r>
      <w:r w:rsidRPr="0017594D">
        <w:t xml:space="preserve"> </w:t>
      </w:r>
      <w:r w:rsidRPr="00E13509">
        <w:t>to</w:t>
      </w:r>
      <w:r w:rsidRPr="0017594D">
        <w:t xml:space="preserve"> </w:t>
      </w:r>
      <w:r w:rsidRPr="00E13509">
        <w:t>closing,</w:t>
      </w:r>
      <w:r w:rsidRPr="0017594D">
        <w:t xml:space="preserve"> </w:t>
      </w:r>
      <w:r w:rsidRPr="00E13509">
        <w:t>it</w:t>
      </w:r>
      <w:r w:rsidRPr="0017594D">
        <w:t xml:space="preserve"> </w:t>
      </w:r>
      <w:r w:rsidRPr="00E13509">
        <w:t>must</w:t>
      </w:r>
      <w:r w:rsidRPr="0017594D">
        <w:t xml:space="preserve"> </w:t>
      </w:r>
      <w:r w:rsidRPr="00E13509">
        <w:t>be</w:t>
      </w:r>
      <w:r w:rsidRPr="0017594D">
        <w:t xml:space="preserve"> </w:t>
      </w:r>
      <w:r w:rsidRPr="00E13509">
        <w:t>documented</w:t>
      </w:r>
      <w:r w:rsidRPr="0017594D">
        <w:t xml:space="preserve"> </w:t>
      </w:r>
      <w:r w:rsidRPr="00E13509">
        <w:t>that</w:t>
      </w:r>
      <w:r w:rsidRPr="0017594D">
        <w:t xml:space="preserve"> </w:t>
      </w:r>
      <w:r w:rsidRPr="00E13509">
        <w:t>the</w:t>
      </w:r>
      <w:r w:rsidRPr="0017594D">
        <w:t xml:space="preserve"> </w:t>
      </w:r>
      <w:r w:rsidRPr="00E13509">
        <w:t>donor</w:t>
      </w:r>
      <w:r w:rsidRPr="0017594D">
        <w:t xml:space="preserve"> </w:t>
      </w:r>
      <w:r w:rsidRPr="00E13509">
        <w:t>gave</w:t>
      </w:r>
      <w:r w:rsidRPr="0017594D">
        <w:t xml:space="preserve"> </w:t>
      </w:r>
      <w:r w:rsidRPr="00E13509">
        <w:t>the</w:t>
      </w:r>
      <w:r w:rsidRPr="0017594D">
        <w:t xml:space="preserve"> </w:t>
      </w:r>
      <w:r w:rsidRPr="00E13509">
        <w:t>closing agent the gift funds in the form of a certified check, a cashier’s check, money order, or wire</w:t>
      </w:r>
      <w:r w:rsidRPr="0017594D">
        <w:t xml:space="preserve"> </w:t>
      </w:r>
      <w:r w:rsidRPr="00E13509">
        <w:t>transfer.</w:t>
      </w:r>
    </w:p>
    <w:p w14:paraId="4E2DB402" w14:textId="77777777" w:rsidR="00D24008" w:rsidRPr="00E13509" w:rsidRDefault="00D24008" w:rsidP="00E13509">
      <w:pPr>
        <w:pStyle w:val="TableParagraph"/>
      </w:pPr>
    </w:p>
    <w:p w14:paraId="60B06798" w14:textId="1F66D733" w:rsidR="00F10D4E" w:rsidRPr="00EA12C0" w:rsidRDefault="00F10D4E" w:rsidP="00D24008">
      <w:pPr>
        <w:pStyle w:val="Heading2"/>
      </w:pPr>
      <w:bookmarkStart w:id="998" w:name="_GIFT_OF_EQUITY"/>
      <w:bookmarkStart w:id="999" w:name="_Toc199843991"/>
      <w:bookmarkStart w:id="1000" w:name="_Toc207885815"/>
      <w:bookmarkEnd w:id="998"/>
      <w:r w:rsidRPr="00EA12C0">
        <w:t>GIFT OF EQUITY</w:t>
      </w:r>
      <w:bookmarkEnd w:id="999"/>
      <w:bookmarkEnd w:id="1000"/>
    </w:p>
    <w:p w14:paraId="2550F430" w14:textId="77777777" w:rsidR="00E13509" w:rsidRDefault="00F00C02" w:rsidP="00F108B4">
      <w:pPr>
        <w:pStyle w:val="TableParagraph"/>
      </w:pPr>
      <w:r w:rsidRPr="00EA12C0">
        <w:t xml:space="preserve">Gifts of equity can be used for down payment or to pay closing costs (including prepaid items). </w:t>
      </w:r>
    </w:p>
    <w:p w14:paraId="1A3793C2" w14:textId="77777777" w:rsidR="00D7624E" w:rsidRDefault="00D7624E" w:rsidP="00F108B4">
      <w:pPr>
        <w:pStyle w:val="TableParagraph"/>
      </w:pPr>
    </w:p>
    <w:p w14:paraId="6FA09743" w14:textId="703CC91E" w:rsidR="00F00C02" w:rsidRPr="00EA3C14" w:rsidRDefault="00E13509" w:rsidP="00E13509">
      <w:pPr>
        <w:pStyle w:val="TableParagraph"/>
        <w:rPr>
          <w:rFonts w:ascii="Atten New ExtraBold" w:hAnsi="Atten New ExtraBold"/>
          <w:u w:val="single"/>
        </w:rPr>
      </w:pPr>
      <w:r w:rsidRPr="00EA3C14">
        <w:rPr>
          <w:rFonts w:ascii="Atten New ExtraBold" w:hAnsi="Atten New ExtraBold"/>
          <w:u w:val="single"/>
        </w:rPr>
        <w:t>R</w:t>
      </w:r>
      <w:r w:rsidR="00F00C02" w:rsidRPr="00EA3C14">
        <w:rPr>
          <w:rFonts w:ascii="Atten New ExtraBold" w:hAnsi="Atten New ExtraBold"/>
          <w:u w:val="single"/>
        </w:rPr>
        <w:t xml:space="preserve">equirements </w:t>
      </w:r>
    </w:p>
    <w:p w14:paraId="7ED7E9E2" w14:textId="2E0DAF86" w:rsidR="00F00C02" w:rsidRPr="00E13509" w:rsidRDefault="00DB7926" w:rsidP="00E13509">
      <w:pPr>
        <w:pStyle w:val="Bullet"/>
      </w:pPr>
      <w:r>
        <w:t>Primary Residence</w:t>
      </w:r>
      <w:r w:rsidR="00F105CB" w:rsidRPr="00E13509">
        <w:t xml:space="preserve"> </w:t>
      </w:r>
      <w:r w:rsidR="00F00C02" w:rsidRPr="00E13509">
        <w:t>transactions only</w:t>
      </w:r>
      <w:r w:rsidR="00362F8A" w:rsidRPr="00E13509">
        <w:t>.</w:t>
      </w:r>
    </w:p>
    <w:p w14:paraId="3C348FBE" w14:textId="77777777" w:rsidR="00F00C02" w:rsidRPr="00E13509" w:rsidRDefault="00F00C02" w:rsidP="00E13509">
      <w:pPr>
        <w:pStyle w:val="Bullet"/>
      </w:pPr>
      <w:r w:rsidRPr="00E13509">
        <w:t>Borrower contribution is not required.</w:t>
      </w:r>
    </w:p>
    <w:p w14:paraId="477B439D" w14:textId="77777777" w:rsidR="00F00C02" w:rsidRPr="00E13509" w:rsidRDefault="00F00C02" w:rsidP="00E13509">
      <w:pPr>
        <w:pStyle w:val="Bullet"/>
      </w:pPr>
      <w:r w:rsidRPr="00E13509">
        <w:t>Six (6) months of reserves required of borrower’s own</w:t>
      </w:r>
      <w:r w:rsidRPr="0017594D">
        <w:t xml:space="preserve"> </w:t>
      </w:r>
      <w:r w:rsidRPr="00E13509">
        <w:t>funds.</w:t>
      </w:r>
    </w:p>
    <w:p w14:paraId="5EDDC4D6" w14:textId="77777777" w:rsidR="00F00C02" w:rsidRPr="00E13509" w:rsidRDefault="00F00C02" w:rsidP="00E13509">
      <w:pPr>
        <w:pStyle w:val="Bullet"/>
      </w:pPr>
      <w:r w:rsidRPr="00E13509">
        <w:t>Signed Gift of Equity letter is</w:t>
      </w:r>
      <w:r w:rsidRPr="0017594D">
        <w:t xml:space="preserve"> </w:t>
      </w:r>
      <w:r w:rsidRPr="00E13509">
        <w:t>provided containing the following:</w:t>
      </w:r>
    </w:p>
    <w:p w14:paraId="5E2C3F3E" w14:textId="1A59A7FF" w:rsidR="00E95A33" w:rsidRPr="0017594D" w:rsidRDefault="00F00C02" w:rsidP="00E13509">
      <w:pPr>
        <w:pStyle w:val="Bullet"/>
        <w:numPr>
          <w:ilvl w:val="1"/>
          <w:numId w:val="66"/>
        </w:numPr>
      </w:pPr>
      <w:r w:rsidRPr="0017594D">
        <w:t>Donor’s relationship to Borrower, (Gift of equity must be from immediate family member</w:t>
      </w:r>
      <w:r w:rsidR="00072572" w:rsidRPr="0017594D">
        <w:t>).</w:t>
      </w:r>
    </w:p>
    <w:p w14:paraId="185FDAD6" w14:textId="5EA43FB1" w:rsidR="00F00C02" w:rsidRPr="0017594D" w:rsidRDefault="00F00C02" w:rsidP="00E13509">
      <w:pPr>
        <w:pStyle w:val="Bullet"/>
        <w:numPr>
          <w:ilvl w:val="1"/>
          <w:numId w:val="66"/>
        </w:numPr>
      </w:pPr>
      <w:r w:rsidRPr="0017594D">
        <w:t>Indicate that the gift is being provided in the form of a gift of equity.</w:t>
      </w:r>
    </w:p>
    <w:p w14:paraId="305B0634" w14:textId="5597366A" w:rsidR="00F00C02" w:rsidRPr="00E13509" w:rsidRDefault="00F00C02" w:rsidP="00E13509">
      <w:pPr>
        <w:pStyle w:val="Bullet"/>
        <w:numPr>
          <w:ilvl w:val="1"/>
          <w:numId w:val="66"/>
        </w:numPr>
      </w:pPr>
      <w:r w:rsidRPr="00E13509">
        <w:t xml:space="preserve">All liens on title to be paid in full and reflected on the settlement statement. </w:t>
      </w:r>
    </w:p>
    <w:p w14:paraId="2F09D727" w14:textId="77777777" w:rsidR="00F00C02" w:rsidRPr="00E13509" w:rsidRDefault="00F00C02" w:rsidP="00E13509">
      <w:pPr>
        <w:pStyle w:val="Bullet"/>
        <w:numPr>
          <w:ilvl w:val="1"/>
          <w:numId w:val="66"/>
        </w:numPr>
      </w:pPr>
      <w:r w:rsidRPr="00E13509">
        <w:t>Gift of equity must be listed on the settlement</w:t>
      </w:r>
      <w:r w:rsidRPr="0017594D">
        <w:t xml:space="preserve"> </w:t>
      </w:r>
      <w:r w:rsidRPr="00E13509">
        <w:t>statement.</w:t>
      </w:r>
    </w:p>
    <w:p w14:paraId="4FDE783F" w14:textId="65FABA8F" w:rsidR="00F00C02" w:rsidRPr="00E13509" w:rsidRDefault="00F00C02" w:rsidP="00E13509">
      <w:pPr>
        <w:pStyle w:val="Bullet"/>
        <w:numPr>
          <w:ilvl w:val="1"/>
          <w:numId w:val="66"/>
        </w:numPr>
      </w:pPr>
      <w:r w:rsidRPr="00E13509">
        <w:t xml:space="preserve">The gift of equity is not subject to </w:t>
      </w:r>
      <w:r w:rsidR="006B0174" w:rsidRPr="00E13509">
        <w:t>interested party contributions</w:t>
      </w:r>
      <w:r w:rsidR="008C7D4D" w:rsidRPr="00E13509">
        <w:t>.</w:t>
      </w:r>
    </w:p>
    <w:p w14:paraId="313FF69F" w14:textId="1D6BBEC2" w:rsidR="00F1513E" w:rsidRDefault="00E731AA" w:rsidP="00A83936">
      <w:pPr>
        <w:pStyle w:val="Bullet"/>
        <w:numPr>
          <w:ilvl w:val="1"/>
          <w:numId w:val="66"/>
        </w:numPr>
      </w:pPr>
      <w:r w:rsidRPr="00E13509">
        <w:t>All Non-ARMS length requirements must be met</w:t>
      </w:r>
      <w:r w:rsidR="008C7D4D" w:rsidRPr="00E13509">
        <w:t>.</w:t>
      </w:r>
    </w:p>
    <w:p w14:paraId="1144CA14" w14:textId="77777777" w:rsidR="00F10D4E" w:rsidRPr="00EA12C0" w:rsidRDefault="00F10D4E" w:rsidP="00D24008">
      <w:pPr>
        <w:pStyle w:val="Heading2"/>
      </w:pPr>
      <w:bookmarkStart w:id="1001" w:name="_INTERESTED_PARTY_CONTRIBUTIONS"/>
      <w:bookmarkStart w:id="1002" w:name="_Toc199843992"/>
      <w:bookmarkStart w:id="1003" w:name="_Toc207885816"/>
      <w:bookmarkEnd w:id="1001"/>
      <w:r w:rsidRPr="00EA12C0">
        <w:t>INTERESTED PARTY CONTRIBUTIONS</w:t>
      </w:r>
      <w:bookmarkEnd w:id="1002"/>
      <w:bookmarkEnd w:id="1003"/>
    </w:p>
    <w:p w14:paraId="17090DC7" w14:textId="77777777" w:rsidR="00F10D4E" w:rsidRPr="00EA12C0" w:rsidRDefault="00F10D4E" w:rsidP="00F10D4E">
      <w:pPr>
        <w:pStyle w:val="BodyText"/>
        <w:spacing w:before="0" w:after="0" w:line="240" w:lineRule="auto"/>
        <w:rPr>
          <w:rFonts w:ascii="Avenir Next LT Pro" w:hAnsi="Avenir Next LT Pro"/>
          <w:szCs w:val="20"/>
        </w:rPr>
      </w:pPr>
    </w:p>
    <w:tbl>
      <w:tblPr>
        <w:tblW w:w="9360" w:type="dxa"/>
        <w:tblInd w:w="-95" w:type="dxa"/>
        <w:tblBorders>
          <w:top w:val="single" w:sz="4" w:space="0" w:color="A4A4A4"/>
          <w:left w:val="single" w:sz="4" w:space="0" w:color="A4A4A4"/>
          <w:bottom w:val="single" w:sz="4" w:space="0" w:color="A4A4A4"/>
          <w:right w:val="single" w:sz="4" w:space="0" w:color="A4A4A4"/>
          <w:insideH w:val="single" w:sz="4" w:space="0" w:color="A4A4A4"/>
          <w:insideV w:val="single" w:sz="4" w:space="0" w:color="A4A4A4"/>
        </w:tblBorders>
        <w:tblLayout w:type="fixed"/>
        <w:tblCellMar>
          <w:left w:w="0" w:type="dxa"/>
          <w:right w:w="0" w:type="dxa"/>
        </w:tblCellMar>
        <w:tblLook w:val="01E0" w:firstRow="1" w:lastRow="1" w:firstColumn="1" w:lastColumn="1" w:noHBand="0" w:noVBand="0"/>
      </w:tblPr>
      <w:tblGrid>
        <w:gridCol w:w="3542"/>
        <w:gridCol w:w="3420"/>
        <w:gridCol w:w="2398"/>
      </w:tblGrid>
      <w:tr w:rsidR="00F10D4E" w:rsidRPr="00EA12C0" w14:paraId="4073A439" w14:textId="77777777" w:rsidTr="00F1513E">
        <w:trPr>
          <w:trHeight w:val="368"/>
        </w:trPr>
        <w:tc>
          <w:tcPr>
            <w:tcW w:w="9360" w:type="dxa"/>
            <w:gridSpan w:val="3"/>
            <w:tcBorders>
              <w:top w:val="single" w:sz="4" w:space="0" w:color="auto"/>
              <w:left w:val="single" w:sz="4" w:space="0" w:color="auto"/>
              <w:bottom w:val="single" w:sz="4" w:space="0" w:color="auto"/>
              <w:right w:val="single" w:sz="4" w:space="0" w:color="auto"/>
            </w:tcBorders>
            <w:shd w:val="clear" w:color="auto" w:fill="016AEA"/>
          </w:tcPr>
          <w:p w14:paraId="51623AB9" w14:textId="77777777" w:rsidR="00F10D4E" w:rsidRPr="00390D75" w:rsidRDefault="00F10D4E" w:rsidP="000322C8">
            <w:pPr>
              <w:pStyle w:val="TableParagraph"/>
              <w:ind w:left="3059"/>
              <w:rPr>
                <w:rFonts w:ascii="Atten New ExtraBold" w:hAnsi="Atten New ExtraBold"/>
                <w:b/>
                <w:bCs/>
                <w:szCs w:val="20"/>
              </w:rPr>
            </w:pPr>
            <w:r w:rsidRPr="00390D75">
              <w:rPr>
                <w:rFonts w:ascii="Atten New ExtraBold" w:hAnsi="Atten New ExtraBold"/>
                <w:b/>
                <w:bCs/>
                <w:color w:val="FFFFFF"/>
                <w:szCs w:val="20"/>
              </w:rPr>
              <w:t>MAXIMUM CONTRIBUTIONS</w:t>
            </w:r>
          </w:p>
        </w:tc>
      </w:tr>
      <w:tr w:rsidR="00F10D4E" w:rsidRPr="00EA12C0" w14:paraId="44BCA083" w14:textId="77777777" w:rsidTr="0017594D">
        <w:trPr>
          <w:trHeight w:val="419"/>
        </w:trPr>
        <w:tc>
          <w:tcPr>
            <w:tcW w:w="3542" w:type="dxa"/>
            <w:tcBorders>
              <w:top w:val="single" w:sz="4" w:space="0" w:color="auto"/>
              <w:left w:val="single" w:sz="4" w:space="0" w:color="auto"/>
              <w:bottom w:val="single" w:sz="4" w:space="0" w:color="auto"/>
              <w:right w:val="single" w:sz="4" w:space="0" w:color="auto"/>
            </w:tcBorders>
          </w:tcPr>
          <w:p w14:paraId="2F6FF075" w14:textId="77777777" w:rsidR="00F10D4E" w:rsidRPr="00390D75" w:rsidRDefault="00F10D4E" w:rsidP="000322C8">
            <w:pPr>
              <w:pStyle w:val="TableParagraph"/>
              <w:ind w:left="1015" w:right="1005"/>
              <w:jc w:val="center"/>
              <w:rPr>
                <w:rFonts w:ascii="Atten New ExtraBold" w:hAnsi="Atten New ExtraBold"/>
                <w:szCs w:val="20"/>
              </w:rPr>
            </w:pPr>
            <w:r w:rsidRPr="00390D75">
              <w:rPr>
                <w:rFonts w:ascii="Atten New ExtraBold" w:hAnsi="Atten New ExtraBold"/>
                <w:szCs w:val="20"/>
              </w:rPr>
              <w:t>Occupancy</w:t>
            </w:r>
          </w:p>
        </w:tc>
        <w:tc>
          <w:tcPr>
            <w:tcW w:w="3420" w:type="dxa"/>
            <w:tcBorders>
              <w:top w:val="single" w:sz="4" w:space="0" w:color="auto"/>
              <w:left w:val="single" w:sz="4" w:space="0" w:color="auto"/>
              <w:bottom w:val="single" w:sz="4" w:space="0" w:color="auto"/>
              <w:right w:val="single" w:sz="4" w:space="0" w:color="auto"/>
            </w:tcBorders>
          </w:tcPr>
          <w:p w14:paraId="7468727F" w14:textId="77777777" w:rsidR="00F10D4E" w:rsidRPr="00390D75" w:rsidRDefault="00F10D4E" w:rsidP="000322C8">
            <w:pPr>
              <w:pStyle w:val="TableParagraph"/>
              <w:ind w:left="1144" w:right="1134"/>
              <w:jc w:val="center"/>
              <w:rPr>
                <w:rFonts w:ascii="Atten New ExtraBold" w:hAnsi="Atten New ExtraBold"/>
                <w:szCs w:val="20"/>
              </w:rPr>
            </w:pPr>
            <w:r w:rsidRPr="00390D75">
              <w:rPr>
                <w:rFonts w:ascii="Atten New ExtraBold" w:hAnsi="Atten New ExtraBold"/>
                <w:szCs w:val="20"/>
              </w:rPr>
              <w:t>LTV</w:t>
            </w:r>
          </w:p>
        </w:tc>
        <w:tc>
          <w:tcPr>
            <w:tcW w:w="2398" w:type="dxa"/>
            <w:tcBorders>
              <w:top w:val="single" w:sz="4" w:space="0" w:color="auto"/>
              <w:left w:val="single" w:sz="4" w:space="0" w:color="auto"/>
              <w:bottom w:val="single" w:sz="4" w:space="0" w:color="auto"/>
              <w:right w:val="single" w:sz="4" w:space="0" w:color="auto"/>
            </w:tcBorders>
          </w:tcPr>
          <w:p w14:paraId="65FD629A" w14:textId="303255DB" w:rsidR="00F10D4E" w:rsidRPr="00390D75" w:rsidRDefault="000D3288" w:rsidP="000322C8">
            <w:pPr>
              <w:pStyle w:val="TableParagraph"/>
              <w:ind w:left="640" w:right="631"/>
              <w:jc w:val="center"/>
              <w:rPr>
                <w:rFonts w:ascii="Atten New ExtraBold" w:hAnsi="Atten New ExtraBold"/>
                <w:szCs w:val="20"/>
              </w:rPr>
            </w:pPr>
            <w:r w:rsidRPr="00390D75">
              <w:rPr>
                <w:rFonts w:ascii="Atten New ExtraBold" w:hAnsi="Atten New ExtraBold"/>
                <w:szCs w:val="20"/>
              </w:rPr>
              <w:t>Max %</w:t>
            </w:r>
          </w:p>
        </w:tc>
      </w:tr>
      <w:tr w:rsidR="00F10D4E" w:rsidRPr="00EA12C0" w14:paraId="70BC4DD8" w14:textId="77777777" w:rsidTr="0017594D">
        <w:trPr>
          <w:trHeight w:val="419"/>
        </w:trPr>
        <w:tc>
          <w:tcPr>
            <w:tcW w:w="3542" w:type="dxa"/>
            <w:vMerge w:val="restart"/>
            <w:tcBorders>
              <w:top w:val="single" w:sz="4" w:space="0" w:color="auto"/>
              <w:left w:val="single" w:sz="4" w:space="0" w:color="auto"/>
              <w:bottom w:val="single" w:sz="4" w:space="0" w:color="auto"/>
              <w:right w:val="single" w:sz="4" w:space="0" w:color="auto"/>
            </w:tcBorders>
          </w:tcPr>
          <w:p w14:paraId="13669104" w14:textId="77777777" w:rsidR="00F10D4E" w:rsidRPr="00390D75" w:rsidRDefault="00F10D4E" w:rsidP="000322C8">
            <w:pPr>
              <w:pStyle w:val="TableParagraph"/>
              <w:rPr>
                <w:rFonts w:ascii="Atten New ExtraBold" w:hAnsi="Atten New ExtraBold"/>
                <w:szCs w:val="20"/>
              </w:rPr>
            </w:pPr>
          </w:p>
          <w:p w14:paraId="77DB879B" w14:textId="77777777" w:rsidR="00390D75" w:rsidRPr="00390D75" w:rsidRDefault="00F10D4E" w:rsidP="000322C8">
            <w:pPr>
              <w:pStyle w:val="TableParagraph"/>
              <w:ind w:left="717"/>
              <w:rPr>
                <w:rFonts w:ascii="Atten New ExtraBold" w:hAnsi="Atten New ExtraBold"/>
                <w:szCs w:val="20"/>
              </w:rPr>
            </w:pPr>
            <w:r w:rsidRPr="00390D75">
              <w:rPr>
                <w:rFonts w:ascii="Atten New ExtraBold" w:hAnsi="Atten New ExtraBold"/>
                <w:szCs w:val="20"/>
              </w:rPr>
              <w:t xml:space="preserve">Primary </w:t>
            </w:r>
            <w:r w:rsidR="00321B6A" w:rsidRPr="00390D75">
              <w:rPr>
                <w:rFonts w:ascii="Atten New ExtraBold" w:hAnsi="Atten New ExtraBold"/>
                <w:szCs w:val="20"/>
              </w:rPr>
              <w:t xml:space="preserve">Residence </w:t>
            </w:r>
            <w:r w:rsidRPr="00390D75">
              <w:rPr>
                <w:rFonts w:ascii="Atten New ExtraBold" w:hAnsi="Atten New ExtraBold"/>
                <w:szCs w:val="20"/>
              </w:rPr>
              <w:t xml:space="preserve">and </w:t>
            </w:r>
          </w:p>
          <w:p w14:paraId="6C81C230" w14:textId="572314A3" w:rsidR="00F10D4E" w:rsidRPr="00390D75" w:rsidRDefault="00675750" w:rsidP="000322C8">
            <w:pPr>
              <w:pStyle w:val="TableParagraph"/>
              <w:ind w:left="717"/>
              <w:rPr>
                <w:rFonts w:ascii="Atten New ExtraBold" w:hAnsi="Atten New ExtraBold"/>
                <w:szCs w:val="20"/>
              </w:rPr>
            </w:pPr>
            <w:r w:rsidRPr="00390D75">
              <w:rPr>
                <w:rFonts w:ascii="Atten New ExtraBold" w:hAnsi="Atten New ExtraBold"/>
                <w:szCs w:val="20"/>
              </w:rPr>
              <w:t xml:space="preserve">Second </w:t>
            </w:r>
            <w:r w:rsidR="00F10D4E" w:rsidRPr="00390D75">
              <w:rPr>
                <w:rFonts w:ascii="Atten New ExtraBold" w:hAnsi="Atten New ExtraBold"/>
                <w:szCs w:val="20"/>
              </w:rPr>
              <w:t>Homes</w:t>
            </w:r>
          </w:p>
          <w:p w14:paraId="0EFB4D71" w14:textId="75377B4A" w:rsidR="00434151" w:rsidRPr="00390D75" w:rsidRDefault="00434151" w:rsidP="000322C8">
            <w:pPr>
              <w:pStyle w:val="TableParagraph"/>
              <w:ind w:left="717"/>
              <w:rPr>
                <w:rFonts w:ascii="Atten New ExtraBold" w:hAnsi="Atten New ExtraBold"/>
                <w:szCs w:val="20"/>
              </w:rPr>
            </w:pPr>
          </w:p>
        </w:tc>
        <w:tc>
          <w:tcPr>
            <w:tcW w:w="3420" w:type="dxa"/>
            <w:tcBorders>
              <w:top w:val="single" w:sz="4" w:space="0" w:color="auto"/>
              <w:left w:val="single" w:sz="4" w:space="0" w:color="auto"/>
              <w:bottom w:val="single" w:sz="4" w:space="0" w:color="auto"/>
              <w:right w:val="single" w:sz="4" w:space="0" w:color="auto"/>
            </w:tcBorders>
          </w:tcPr>
          <w:p w14:paraId="59D6A890" w14:textId="77777777" w:rsidR="00F10D4E" w:rsidRPr="00EA12C0" w:rsidRDefault="00F10D4E" w:rsidP="000322C8">
            <w:pPr>
              <w:pStyle w:val="TableParagraph"/>
              <w:ind w:left="1145" w:right="1134"/>
              <w:jc w:val="center"/>
              <w:rPr>
                <w:szCs w:val="20"/>
              </w:rPr>
            </w:pPr>
            <w:r w:rsidRPr="00EA12C0">
              <w:rPr>
                <w:szCs w:val="20"/>
              </w:rPr>
              <w:t>≤ 75%</w:t>
            </w:r>
          </w:p>
        </w:tc>
        <w:tc>
          <w:tcPr>
            <w:tcW w:w="2398" w:type="dxa"/>
            <w:tcBorders>
              <w:top w:val="single" w:sz="4" w:space="0" w:color="auto"/>
              <w:left w:val="single" w:sz="4" w:space="0" w:color="auto"/>
              <w:bottom w:val="single" w:sz="4" w:space="0" w:color="auto"/>
              <w:right w:val="single" w:sz="4" w:space="0" w:color="auto"/>
            </w:tcBorders>
          </w:tcPr>
          <w:p w14:paraId="1B0D8537" w14:textId="77777777" w:rsidR="00F10D4E" w:rsidRPr="00EA12C0" w:rsidRDefault="00F10D4E" w:rsidP="000322C8">
            <w:pPr>
              <w:pStyle w:val="TableParagraph"/>
              <w:ind w:left="640" w:right="631"/>
              <w:jc w:val="center"/>
              <w:rPr>
                <w:szCs w:val="20"/>
              </w:rPr>
            </w:pPr>
            <w:r w:rsidRPr="00EA12C0">
              <w:rPr>
                <w:szCs w:val="20"/>
              </w:rPr>
              <w:t>9%</w:t>
            </w:r>
          </w:p>
        </w:tc>
      </w:tr>
      <w:tr w:rsidR="00F10D4E" w:rsidRPr="00EA12C0" w14:paraId="35F06E17" w14:textId="77777777" w:rsidTr="0017594D">
        <w:trPr>
          <w:trHeight w:val="419"/>
        </w:trPr>
        <w:tc>
          <w:tcPr>
            <w:tcW w:w="3542" w:type="dxa"/>
            <w:vMerge/>
            <w:tcBorders>
              <w:top w:val="single" w:sz="4" w:space="0" w:color="auto"/>
              <w:left w:val="single" w:sz="4" w:space="0" w:color="auto"/>
              <w:bottom w:val="single" w:sz="4" w:space="0" w:color="auto"/>
              <w:right w:val="single" w:sz="4" w:space="0" w:color="auto"/>
            </w:tcBorders>
          </w:tcPr>
          <w:p w14:paraId="03034086" w14:textId="77777777" w:rsidR="00F10D4E" w:rsidRPr="00390D75" w:rsidRDefault="00F10D4E" w:rsidP="000322C8">
            <w:pPr>
              <w:spacing w:before="0" w:after="0" w:line="240" w:lineRule="auto"/>
              <w:rPr>
                <w:rFonts w:ascii="Atten New ExtraBold" w:hAnsi="Atten New ExtraBold"/>
              </w:rPr>
            </w:pPr>
          </w:p>
        </w:tc>
        <w:tc>
          <w:tcPr>
            <w:tcW w:w="3420" w:type="dxa"/>
            <w:tcBorders>
              <w:top w:val="single" w:sz="4" w:space="0" w:color="auto"/>
              <w:left w:val="single" w:sz="4" w:space="0" w:color="auto"/>
              <w:bottom w:val="single" w:sz="4" w:space="0" w:color="auto"/>
              <w:right w:val="single" w:sz="4" w:space="0" w:color="auto"/>
            </w:tcBorders>
          </w:tcPr>
          <w:p w14:paraId="2ECEFB45" w14:textId="77777777" w:rsidR="00F10D4E" w:rsidRPr="00EA12C0" w:rsidRDefault="00F10D4E" w:rsidP="000322C8">
            <w:pPr>
              <w:pStyle w:val="TableParagraph"/>
              <w:ind w:left="1145" w:right="1134"/>
              <w:jc w:val="center"/>
              <w:rPr>
                <w:szCs w:val="20"/>
              </w:rPr>
            </w:pPr>
            <w:r w:rsidRPr="00EA12C0">
              <w:rPr>
                <w:szCs w:val="20"/>
              </w:rPr>
              <w:t>75.01% - 90%</w:t>
            </w:r>
          </w:p>
        </w:tc>
        <w:tc>
          <w:tcPr>
            <w:tcW w:w="2398" w:type="dxa"/>
            <w:tcBorders>
              <w:top w:val="single" w:sz="4" w:space="0" w:color="auto"/>
              <w:left w:val="single" w:sz="4" w:space="0" w:color="auto"/>
              <w:bottom w:val="single" w:sz="4" w:space="0" w:color="auto"/>
              <w:right w:val="single" w:sz="4" w:space="0" w:color="auto"/>
            </w:tcBorders>
          </w:tcPr>
          <w:p w14:paraId="558A4E73" w14:textId="77777777" w:rsidR="00F10D4E" w:rsidRPr="00EA12C0" w:rsidRDefault="00F10D4E" w:rsidP="000322C8">
            <w:pPr>
              <w:pStyle w:val="TableParagraph"/>
              <w:ind w:left="640" w:right="631"/>
              <w:jc w:val="center"/>
              <w:rPr>
                <w:szCs w:val="20"/>
              </w:rPr>
            </w:pPr>
            <w:r w:rsidRPr="00EA12C0">
              <w:rPr>
                <w:szCs w:val="20"/>
              </w:rPr>
              <w:t>6%</w:t>
            </w:r>
          </w:p>
        </w:tc>
      </w:tr>
      <w:tr w:rsidR="00F10D4E" w:rsidRPr="00EA12C0" w14:paraId="64F921EF" w14:textId="77777777" w:rsidTr="0017594D">
        <w:trPr>
          <w:trHeight w:val="421"/>
        </w:trPr>
        <w:tc>
          <w:tcPr>
            <w:tcW w:w="3542" w:type="dxa"/>
            <w:tcBorders>
              <w:top w:val="single" w:sz="4" w:space="0" w:color="auto"/>
              <w:left w:val="single" w:sz="4" w:space="0" w:color="auto"/>
              <w:bottom w:val="single" w:sz="4" w:space="0" w:color="auto"/>
              <w:right w:val="single" w:sz="4" w:space="0" w:color="auto"/>
            </w:tcBorders>
          </w:tcPr>
          <w:p w14:paraId="748A3E30" w14:textId="2C6C576B" w:rsidR="00F10D4E" w:rsidRPr="00390D75" w:rsidRDefault="00F10D4E" w:rsidP="000322C8">
            <w:pPr>
              <w:pStyle w:val="TableParagraph"/>
              <w:ind w:left="1015" w:right="1004"/>
              <w:jc w:val="center"/>
              <w:rPr>
                <w:rFonts w:ascii="Atten New ExtraBold" w:hAnsi="Atten New ExtraBold"/>
                <w:szCs w:val="20"/>
              </w:rPr>
            </w:pPr>
            <w:r w:rsidRPr="00390D75">
              <w:rPr>
                <w:rFonts w:ascii="Atten New ExtraBold" w:hAnsi="Atten New ExtraBold"/>
                <w:szCs w:val="20"/>
              </w:rPr>
              <w:t>Investment</w:t>
            </w:r>
            <w:r w:rsidR="002D08A1" w:rsidRPr="00390D75">
              <w:rPr>
                <w:rFonts w:ascii="Atten New ExtraBold" w:hAnsi="Atten New ExtraBold"/>
                <w:szCs w:val="20"/>
              </w:rPr>
              <w:t xml:space="preserve"> Properties </w:t>
            </w:r>
          </w:p>
        </w:tc>
        <w:tc>
          <w:tcPr>
            <w:tcW w:w="3420" w:type="dxa"/>
            <w:tcBorders>
              <w:top w:val="single" w:sz="4" w:space="0" w:color="auto"/>
              <w:left w:val="single" w:sz="4" w:space="0" w:color="auto"/>
              <w:bottom w:val="single" w:sz="4" w:space="0" w:color="auto"/>
              <w:right w:val="single" w:sz="4" w:space="0" w:color="auto"/>
            </w:tcBorders>
          </w:tcPr>
          <w:p w14:paraId="7680AFC5" w14:textId="77777777" w:rsidR="00F10D4E" w:rsidRPr="00EA12C0" w:rsidRDefault="00F10D4E" w:rsidP="000322C8">
            <w:pPr>
              <w:pStyle w:val="TableParagraph"/>
              <w:ind w:left="1143" w:right="1134"/>
              <w:jc w:val="center"/>
              <w:rPr>
                <w:szCs w:val="20"/>
              </w:rPr>
            </w:pPr>
            <w:r w:rsidRPr="00EA12C0">
              <w:rPr>
                <w:szCs w:val="20"/>
              </w:rPr>
              <w:t>ALL</w:t>
            </w:r>
          </w:p>
        </w:tc>
        <w:tc>
          <w:tcPr>
            <w:tcW w:w="2398" w:type="dxa"/>
            <w:tcBorders>
              <w:top w:val="single" w:sz="4" w:space="0" w:color="auto"/>
              <w:left w:val="single" w:sz="4" w:space="0" w:color="auto"/>
              <w:bottom w:val="single" w:sz="4" w:space="0" w:color="auto"/>
              <w:right w:val="single" w:sz="4" w:space="0" w:color="auto"/>
            </w:tcBorders>
          </w:tcPr>
          <w:p w14:paraId="41E40DFB" w14:textId="679B4C88" w:rsidR="00F10D4E" w:rsidRPr="00EA12C0" w:rsidRDefault="00DB2107" w:rsidP="000322C8">
            <w:pPr>
              <w:pStyle w:val="TableParagraph"/>
              <w:ind w:left="640" w:right="631"/>
              <w:jc w:val="center"/>
              <w:rPr>
                <w:szCs w:val="20"/>
              </w:rPr>
            </w:pPr>
            <w:r w:rsidRPr="00EA12C0">
              <w:rPr>
                <w:szCs w:val="20"/>
              </w:rPr>
              <w:t>6</w:t>
            </w:r>
            <w:r w:rsidR="00F10D4E" w:rsidRPr="00EA12C0">
              <w:rPr>
                <w:szCs w:val="20"/>
              </w:rPr>
              <w:t>%</w:t>
            </w:r>
          </w:p>
        </w:tc>
      </w:tr>
      <w:tr w:rsidR="00F10D4E" w:rsidRPr="00EA12C0" w14:paraId="6D76F598" w14:textId="77777777" w:rsidTr="0017594D">
        <w:trPr>
          <w:trHeight w:val="765"/>
        </w:trPr>
        <w:tc>
          <w:tcPr>
            <w:tcW w:w="9360" w:type="dxa"/>
            <w:gridSpan w:val="3"/>
            <w:tcBorders>
              <w:top w:val="single" w:sz="4" w:space="0" w:color="auto"/>
              <w:left w:val="single" w:sz="4" w:space="0" w:color="auto"/>
              <w:bottom w:val="single" w:sz="4" w:space="0" w:color="auto"/>
              <w:right w:val="single" w:sz="4" w:space="0" w:color="auto"/>
            </w:tcBorders>
          </w:tcPr>
          <w:p w14:paraId="4497C02A" w14:textId="77777777" w:rsidR="00F10D4E" w:rsidRPr="00EA12C0" w:rsidRDefault="00F10D4E" w:rsidP="000322C8">
            <w:pPr>
              <w:pStyle w:val="TableParagraph"/>
              <w:rPr>
                <w:szCs w:val="20"/>
              </w:rPr>
            </w:pPr>
          </w:p>
          <w:p w14:paraId="0CB3EC25" w14:textId="577E0918" w:rsidR="00F10D4E" w:rsidRPr="00EA12C0" w:rsidRDefault="00F10D4E" w:rsidP="000322C8">
            <w:pPr>
              <w:pStyle w:val="TableParagraph"/>
              <w:ind w:left="1504" w:right="528" w:hanging="948"/>
              <w:rPr>
                <w:i/>
                <w:szCs w:val="20"/>
              </w:rPr>
            </w:pPr>
            <w:r w:rsidRPr="00EA12C0">
              <w:rPr>
                <w:i/>
                <w:szCs w:val="20"/>
                <w:u w:val="single"/>
              </w:rPr>
              <w:t>Note</w:t>
            </w:r>
            <w:r w:rsidRPr="00EA12C0">
              <w:rPr>
                <w:i/>
                <w:szCs w:val="20"/>
              </w:rPr>
              <w:t xml:space="preserve">: Percentage is based on of the </w:t>
            </w:r>
            <w:r w:rsidR="000D221F" w:rsidRPr="00EA12C0">
              <w:rPr>
                <w:i/>
                <w:szCs w:val="20"/>
              </w:rPr>
              <w:t>lower</w:t>
            </w:r>
            <w:r w:rsidRPr="00EA12C0">
              <w:rPr>
                <w:i/>
                <w:szCs w:val="20"/>
              </w:rPr>
              <w:t xml:space="preserve"> of the property's sales price or appraised value and may be applied towards the buyer's closing costs, prepaid expenses, discount points, and other financing concessions.</w:t>
            </w:r>
          </w:p>
        </w:tc>
      </w:tr>
    </w:tbl>
    <w:p w14:paraId="07B8C43B" w14:textId="77777777" w:rsidR="00F10D4E" w:rsidRPr="0017594D" w:rsidRDefault="00F10D4E" w:rsidP="00F10D4E">
      <w:pPr>
        <w:pStyle w:val="BodyText"/>
        <w:spacing w:before="0" w:after="0" w:line="240" w:lineRule="auto"/>
        <w:rPr>
          <w:rFonts w:ascii="Avenir Next LT Pro" w:hAnsi="Avenir Next LT Pro"/>
          <w:szCs w:val="20"/>
          <w:u w:val="single"/>
        </w:rPr>
      </w:pPr>
    </w:p>
    <w:p w14:paraId="564CB039" w14:textId="77777777" w:rsidR="00F10D4E" w:rsidRPr="0017594D" w:rsidRDefault="00F10D4E" w:rsidP="00F108B4">
      <w:pPr>
        <w:pStyle w:val="TableParagraph"/>
        <w:rPr>
          <w:u w:val="single"/>
        </w:rPr>
      </w:pPr>
      <w:r w:rsidRPr="0017594D">
        <w:rPr>
          <w:u w:val="single"/>
        </w:rPr>
        <w:t>Sales concessions include:</w:t>
      </w:r>
    </w:p>
    <w:p w14:paraId="57115BAA" w14:textId="77777777" w:rsidR="00F10D4E" w:rsidRPr="00EA12C0" w:rsidRDefault="00F10D4E" w:rsidP="00F108B4">
      <w:pPr>
        <w:pStyle w:val="Bullet"/>
      </w:pPr>
      <w:r w:rsidRPr="00EA12C0">
        <w:t>Financing concessions more than the max financing concession limitations;</w:t>
      </w:r>
      <w:r w:rsidRPr="00EA12C0">
        <w:rPr>
          <w:spacing w:val="-10"/>
        </w:rPr>
        <w:t xml:space="preserve"> </w:t>
      </w:r>
      <w:r w:rsidRPr="00EA12C0">
        <w:t>or</w:t>
      </w:r>
    </w:p>
    <w:p w14:paraId="4FF6643F" w14:textId="77777777" w:rsidR="00F10D4E" w:rsidRPr="00EA12C0" w:rsidRDefault="00F10D4E" w:rsidP="00F108B4">
      <w:pPr>
        <w:pStyle w:val="Bullet"/>
      </w:pPr>
      <w:r w:rsidRPr="00EA12C0">
        <w:t>Contributions such as cash, furniture, automobiles, decorator allowances, moving costs, and</w:t>
      </w:r>
      <w:r w:rsidRPr="00EA12C0">
        <w:rPr>
          <w:spacing w:val="-43"/>
        </w:rPr>
        <w:t xml:space="preserve"> </w:t>
      </w:r>
      <w:r w:rsidRPr="00EA12C0">
        <w:lastRenderedPageBreak/>
        <w:t>other giveaways granted by any interested party to the transaction (contributions with a combined value under $1,000 should be excluded)</w:t>
      </w:r>
    </w:p>
    <w:p w14:paraId="44F935D8" w14:textId="0C90726B" w:rsidR="00256DF1" w:rsidRPr="00BE5A1B" w:rsidRDefault="00F10D4E" w:rsidP="00BE5A1B">
      <w:pPr>
        <w:pStyle w:val="TableParagraph"/>
      </w:pPr>
      <w:r w:rsidRPr="00EA12C0">
        <w:t>The</w:t>
      </w:r>
      <w:r w:rsidRPr="00EA12C0">
        <w:rPr>
          <w:spacing w:val="-13"/>
        </w:rPr>
        <w:t xml:space="preserve"> </w:t>
      </w:r>
      <w:r w:rsidRPr="00EA12C0">
        <w:t>value</w:t>
      </w:r>
      <w:r w:rsidRPr="00EA12C0">
        <w:rPr>
          <w:spacing w:val="-15"/>
        </w:rPr>
        <w:t xml:space="preserve"> </w:t>
      </w:r>
      <w:r w:rsidRPr="00EA12C0">
        <w:t>of</w:t>
      </w:r>
      <w:r w:rsidRPr="00EA12C0">
        <w:rPr>
          <w:spacing w:val="-16"/>
        </w:rPr>
        <w:t xml:space="preserve"> </w:t>
      </w:r>
      <w:r w:rsidRPr="00EA12C0">
        <w:t>sales</w:t>
      </w:r>
      <w:r w:rsidRPr="00EA12C0">
        <w:rPr>
          <w:spacing w:val="-13"/>
        </w:rPr>
        <w:t xml:space="preserve"> </w:t>
      </w:r>
      <w:r w:rsidRPr="00EA12C0">
        <w:t>concessions</w:t>
      </w:r>
      <w:r w:rsidRPr="00EA12C0">
        <w:rPr>
          <w:spacing w:val="-14"/>
        </w:rPr>
        <w:t xml:space="preserve"> </w:t>
      </w:r>
      <w:r w:rsidRPr="00EA12C0">
        <w:t>must</w:t>
      </w:r>
      <w:r w:rsidRPr="00EA12C0">
        <w:rPr>
          <w:spacing w:val="-11"/>
        </w:rPr>
        <w:t xml:space="preserve"> </w:t>
      </w:r>
      <w:r w:rsidRPr="00EA12C0">
        <w:t>be</w:t>
      </w:r>
      <w:r w:rsidRPr="00EA12C0">
        <w:rPr>
          <w:spacing w:val="-16"/>
        </w:rPr>
        <w:t xml:space="preserve"> </w:t>
      </w:r>
      <w:r w:rsidRPr="00EA12C0">
        <w:t>deducted</w:t>
      </w:r>
      <w:r w:rsidRPr="00EA12C0">
        <w:rPr>
          <w:spacing w:val="-14"/>
        </w:rPr>
        <w:t xml:space="preserve"> </w:t>
      </w:r>
      <w:r w:rsidRPr="00EA12C0">
        <w:t>from</w:t>
      </w:r>
      <w:r w:rsidRPr="00EA12C0">
        <w:rPr>
          <w:spacing w:val="-15"/>
        </w:rPr>
        <w:t xml:space="preserve"> </w:t>
      </w:r>
      <w:r w:rsidRPr="00EA12C0">
        <w:t>the</w:t>
      </w:r>
      <w:r w:rsidRPr="00EA12C0">
        <w:rPr>
          <w:spacing w:val="-15"/>
        </w:rPr>
        <w:t xml:space="preserve"> </w:t>
      </w:r>
      <w:r w:rsidRPr="00EA12C0">
        <w:t>sales</w:t>
      </w:r>
      <w:r w:rsidRPr="00EA12C0">
        <w:rPr>
          <w:spacing w:val="-13"/>
        </w:rPr>
        <w:t xml:space="preserve"> </w:t>
      </w:r>
      <w:r w:rsidRPr="00EA12C0">
        <w:t>price</w:t>
      </w:r>
      <w:r w:rsidRPr="00EA12C0">
        <w:rPr>
          <w:spacing w:val="-13"/>
        </w:rPr>
        <w:t xml:space="preserve"> </w:t>
      </w:r>
      <w:r w:rsidRPr="00EA12C0">
        <w:t>when</w:t>
      </w:r>
      <w:r w:rsidRPr="00EA12C0">
        <w:rPr>
          <w:spacing w:val="-15"/>
        </w:rPr>
        <w:t xml:space="preserve"> </w:t>
      </w:r>
      <w:r w:rsidRPr="00EA12C0">
        <w:t>calculating</w:t>
      </w:r>
      <w:r w:rsidRPr="00EA12C0">
        <w:rPr>
          <w:spacing w:val="-14"/>
        </w:rPr>
        <w:t xml:space="preserve"> </w:t>
      </w:r>
      <w:r w:rsidRPr="00EA12C0">
        <w:t>LTV</w:t>
      </w:r>
      <w:r w:rsidRPr="00EA12C0">
        <w:rPr>
          <w:spacing w:val="-14"/>
        </w:rPr>
        <w:t xml:space="preserve"> </w:t>
      </w:r>
      <w:r w:rsidRPr="00EA12C0">
        <w:t>for</w:t>
      </w:r>
      <w:r w:rsidRPr="00EA12C0">
        <w:rPr>
          <w:spacing w:val="-17"/>
        </w:rPr>
        <w:t xml:space="preserve"> </w:t>
      </w:r>
      <w:r w:rsidRPr="00EA12C0">
        <w:t>underwriting and eligibility purposes. The LTV is then calculated using the lower of the reduced purchase price or the appraised value.</w:t>
      </w:r>
    </w:p>
    <w:p w14:paraId="7525C9A5" w14:textId="77777777" w:rsidR="00F10D4E" w:rsidRPr="00EA12C0" w:rsidRDefault="00F10D4E" w:rsidP="00D24008">
      <w:pPr>
        <w:pStyle w:val="Heading2"/>
      </w:pPr>
      <w:bookmarkStart w:id="1004" w:name="_Toc199843993"/>
      <w:bookmarkStart w:id="1005" w:name="_Toc207885817"/>
      <w:r w:rsidRPr="00EA12C0">
        <w:t>LIFE INSURANCE</w:t>
      </w:r>
      <w:bookmarkEnd w:id="1004"/>
      <w:bookmarkEnd w:id="1005"/>
    </w:p>
    <w:p w14:paraId="45B5B780" w14:textId="77777777" w:rsidR="00F10D4E" w:rsidRPr="00EA12C0" w:rsidRDefault="00F10D4E" w:rsidP="00F108B4">
      <w:pPr>
        <w:pStyle w:val="TableParagraph"/>
      </w:pPr>
      <w:r w:rsidRPr="00EA12C0">
        <w:t>Net proceeds from the surrender of a life insurance policy or from a loan against the cash value are acceptable for down payment, closing costs, and reserves.</w:t>
      </w:r>
    </w:p>
    <w:p w14:paraId="29472428" w14:textId="77777777" w:rsidR="00B8618C" w:rsidRPr="00EA12C0" w:rsidRDefault="00F10D4E" w:rsidP="00F108B4">
      <w:pPr>
        <w:pStyle w:val="Bullet"/>
      </w:pPr>
      <w:r w:rsidRPr="00EA12C0">
        <w:t xml:space="preserve">If the funds are needed for the down payment or closing costs, sellers must document the borrower’s receipt of the funds from the insurance company by obtaining either a copy of the check from the insurer or a copy of the payout statement issued by the insurer. </w:t>
      </w:r>
    </w:p>
    <w:p w14:paraId="674D8D61" w14:textId="003FC3CC" w:rsidR="00F10D4E" w:rsidRPr="00EA12C0" w:rsidRDefault="00F10D4E" w:rsidP="00F108B4">
      <w:pPr>
        <w:pStyle w:val="Bullet"/>
      </w:pPr>
      <w:r w:rsidRPr="00EA12C0">
        <w:t>If the cash value of the life insurance is being used for reserves, the cash value must be documented but does not need to be liquidated and received by the borrower.</w:t>
      </w:r>
    </w:p>
    <w:p w14:paraId="393BB867" w14:textId="77777777" w:rsidR="00B8618C" w:rsidRPr="00EA12C0" w:rsidRDefault="00F10D4E" w:rsidP="00F108B4">
      <w:pPr>
        <w:pStyle w:val="Bullet"/>
      </w:pPr>
      <w:r w:rsidRPr="00EA12C0">
        <w:t>Any</w:t>
      </w:r>
      <w:r w:rsidRPr="00EA12C0">
        <w:rPr>
          <w:spacing w:val="-17"/>
        </w:rPr>
        <w:t xml:space="preserve"> </w:t>
      </w:r>
      <w:r w:rsidRPr="00EA12C0">
        <w:t>repayment</w:t>
      </w:r>
      <w:r w:rsidRPr="00EA12C0">
        <w:rPr>
          <w:spacing w:val="-17"/>
        </w:rPr>
        <w:t xml:space="preserve"> </w:t>
      </w:r>
      <w:r w:rsidRPr="00EA12C0">
        <w:t>obligations</w:t>
      </w:r>
      <w:r w:rsidRPr="00EA12C0">
        <w:rPr>
          <w:spacing w:val="-20"/>
        </w:rPr>
        <w:t xml:space="preserve"> </w:t>
      </w:r>
      <w:r w:rsidRPr="00EA12C0">
        <w:t>must</w:t>
      </w:r>
      <w:r w:rsidRPr="00EA12C0">
        <w:rPr>
          <w:spacing w:val="-15"/>
        </w:rPr>
        <w:t xml:space="preserve"> </w:t>
      </w:r>
      <w:r w:rsidRPr="00EA12C0">
        <w:t>be</w:t>
      </w:r>
      <w:r w:rsidRPr="00EA12C0">
        <w:rPr>
          <w:spacing w:val="-19"/>
        </w:rPr>
        <w:t xml:space="preserve"> </w:t>
      </w:r>
      <w:r w:rsidRPr="00EA12C0">
        <w:t>assessed</w:t>
      </w:r>
      <w:r w:rsidRPr="00EA12C0">
        <w:rPr>
          <w:spacing w:val="-15"/>
        </w:rPr>
        <w:t xml:space="preserve"> </w:t>
      </w:r>
      <w:r w:rsidRPr="00EA12C0">
        <w:t>to</w:t>
      </w:r>
      <w:r w:rsidRPr="00EA12C0">
        <w:rPr>
          <w:spacing w:val="-18"/>
        </w:rPr>
        <w:t xml:space="preserve"> </w:t>
      </w:r>
      <w:r w:rsidRPr="00EA12C0">
        <w:t>determine</w:t>
      </w:r>
      <w:r w:rsidRPr="00EA12C0">
        <w:rPr>
          <w:spacing w:val="-16"/>
        </w:rPr>
        <w:t xml:space="preserve"> </w:t>
      </w:r>
      <w:r w:rsidRPr="00EA12C0">
        <w:t>any</w:t>
      </w:r>
      <w:r w:rsidRPr="00EA12C0">
        <w:rPr>
          <w:spacing w:val="-17"/>
        </w:rPr>
        <w:t xml:space="preserve"> </w:t>
      </w:r>
      <w:r w:rsidRPr="00EA12C0">
        <w:t>impact</w:t>
      </w:r>
      <w:r w:rsidRPr="00EA12C0">
        <w:rPr>
          <w:spacing w:val="-15"/>
        </w:rPr>
        <w:t xml:space="preserve"> </w:t>
      </w:r>
      <w:r w:rsidRPr="00EA12C0">
        <w:t>on</w:t>
      </w:r>
      <w:r w:rsidRPr="00EA12C0">
        <w:rPr>
          <w:spacing w:val="-17"/>
        </w:rPr>
        <w:t xml:space="preserve"> </w:t>
      </w:r>
      <w:r w:rsidRPr="00EA12C0">
        <w:t>borrower</w:t>
      </w:r>
      <w:r w:rsidRPr="00EA12C0">
        <w:rPr>
          <w:spacing w:val="-17"/>
        </w:rPr>
        <w:t xml:space="preserve"> </w:t>
      </w:r>
      <w:r w:rsidRPr="00EA12C0">
        <w:t>qualification</w:t>
      </w:r>
      <w:r w:rsidRPr="00EA12C0">
        <w:rPr>
          <w:spacing w:val="-18"/>
        </w:rPr>
        <w:t xml:space="preserve"> </w:t>
      </w:r>
      <w:r w:rsidRPr="00EA12C0">
        <w:t>or</w:t>
      </w:r>
      <w:r w:rsidRPr="00EA12C0">
        <w:rPr>
          <w:spacing w:val="-18"/>
        </w:rPr>
        <w:t xml:space="preserve"> </w:t>
      </w:r>
      <w:r w:rsidRPr="00EA12C0">
        <w:t xml:space="preserve">reserves. </w:t>
      </w:r>
    </w:p>
    <w:p w14:paraId="74ACC121" w14:textId="77777777" w:rsidR="00B8618C" w:rsidRPr="00EA12C0" w:rsidRDefault="00F10D4E" w:rsidP="00F108B4">
      <w:pPr>
        <w:pStyle w:val="Bullet"/>
      </w:pPr>
      <w:r w:rsidRPr="00EA12C0">
        <w:t xml:space="preserve">If penalties for failure to repay the loan are limited to the surrender of the policy, payments on a loan secured by the cash value of a borrower’s life insurance policy do not have to be considered in the total debt-to-income ratio. </w:t>
      </w:r>
    </w:p>
    <w:p w14:paraId="643C6F45" w14:textId="08D83F7B" w:rsidR="00C746BD" w:rsidRPr="00BE5A1B" w:rsidRDefault="00F10D4E" w:rsidP="00BE5A1B">
      <w:pPr>
        <w:pStyle w:val="Bullet"/>
      </w:pPr>
      <w:r w:rsidRPr="00EA12C0">
        <w:t>If additional obligations are indicated, the amount must be factored into the total debt-to-income ratio or subtracted from the borrower’s</w:t>
      </w:r>
      <w:r w:rsidRPr="00EA12C0">
        <w:rPr>
          <w:spacing w:val="-9"/>
        </w:rPr>
        <w:t xml:space="preserve"> </w:t>
      </w:r>
      <w:r w:rsidRPr="00EA12C0">
        <w:t>reserves.</w:t>
      </w:r>
    </w:p>
    <w:p w14:paraId="7902802E" w14:textId="77777777" w:rsidR="00F10D4E" w:rsidRPr="00EA12C0" w:rsidRDefault="00F10D4E" w:rsidP="00D24008">
      <w:pPr>
        <w:pStyle w:val="Heading2"/>
      </w:pPr>
      <w:bookmarkStart w:id="1006" w:name="_MINIMUM_BORROWER_CONTRIBUTION"/>
      <w:bookmarkStart w:id="1007" w:name="_Toc199843994"/>
      <w:bookmarkStart w:id="1008" w:name="_Toc207885818"/>
      <w:bookmarkEnd w:id="1006"/>
      <w:r w:rsidRPr="00EA12C0">
        <w:t>NET PROCEEDS FROM SALE OF REAL ESTATE</w:t>
      </w:r>
      <w:bookmarkEnd w:id="1007"/>
      <w:bookmarkEnd w:id="1008"/>
    </w:p>
    <w:p w14:paraId="6FFC5327" w14:textId="77777777" w:rsidR="00F10D4E" w:rsidRPr="00EA12C0" w:rsidRDefault="00F10D4E" w:rsidP="00F108B4">
      <w:pPr>
        <w:pStyle w:val="TableParagraph"/>
      </w:pPr>
      <w:r w:rsidRPr="00EA12C0">
        <w:t xml:space="preserve">If part of the down payment is expected to be paid from the sale of the borrower’s current home, a final signed settlement statement verifying sufficient net proceeds must be obtained. </w:t>
      </w:r>
    </w:p>
    <w:p w14:paraId="75D23915" w14:textId="16148DAD" w:rsidR="00F10D4E" w:rsidRPr="00EA12C0" w:rsidRDefault="00E13509" w:rsidP="00D24008">
      <w:pPr>
        <w:pStyle w:val="Heading2"/>
      </w:pPr>
      <w:bookmarkStart w:id="1009" w:name="_Toc207885819"/>
      <w:r>
        <w:t>CRYPTO CURRENCY</w:t>
      </w:r>
      <w:bookmarkEnd w:id="1009"/>
    </w:p>
    <w:p w14:paraId="1CE4D3DE" w14:textId="3CE5234B" w:rsidR="00F10D4E" w:rsidRDefault="00F10D4E" w:rsidP="00F108B4">
      <w:pPr>
        <w:pStyle w:val="TableParagraph"/>
      </w:pPr>
      <w:r w:rsidRPr="00EA12C0">
        <w:t xml:space="preserve">Crypto Currency – </w:t>
      </w:r>
      <w:r w:rsidR="00D376CB" w:rsidRPr="00EA12C0">
        <w:t xml:space="preserve">such as </w:t>
      </w:r>
      <w:r w:rsidRPr="00EA12C0">
        <w:t xml:space="preserve">Bitcoin and Ethereum are eligible sources of funds for the down payment, closing costs and reserves. </w:t>
      </w:r>
    </w:p>
    <w:p w14:paraId="7652637C" w14:textId="77777777" w:rsidR="00D7624E" w:rsidRPr="00EA12C0" w:rsidRDefault="00D7624E" w:rsidP="00F108B4">
      <w:pPr>
        <w:pStyle w:val="TableParagraph"/>
      </w:pPr>
    </w:p>
    <w:p w14:paraId="092485BD" w14:textId="6DB8A375" w:rsidR="0094229F" w:rsidRPr="00EA3C14" w:rsidRDefault="00F10D4E" w:rsidP="0017594D">
      <w:pPr>
        <w:pStyle w:val="TableParagraph"/>
        <w:rPr>
          <w:rFonts w:ascii="Atten New ExtraBold" w:hAnsi="Atten New ExtraBold"/>
          <w:u w:val="single"/>
        </w:rPr>
      </w:pPr>
      <w:r w:rsidRPr="00EA3C14">
        <w:rPr>
          <w:rFonts w:ascii="Atten New ExtraBold" w:hAnsi="Atten New ExtraBold"/>
          <w:u w:val="single"/>
        </w:rPr>
        <w:t xml:space="preserve">Down payment and </w:t>
      </w:r>
      <w:r w:rsidR="0094229F" w:rsidRPr="00EA3C14">
        <w:rPr>
          <w:rFonts w:ascii="Atten New ExtraBold" w:hAnsi="Atten New ExtraBold"/>
          <w:u w:val="single"/>
        </w:rPr>
        <w:t>Closing Costs</w:t>
      </w:r>
    </w:p>
    <w:p w14:paraId="11A09B3B" w14:textId="55BACA58" w:rsidR="00F10D4E" w:rsidRDefault="0094229F" w:rsidP="00F108B4">
      <w:pPr>
        <w:pStyle w:val="Bullet"/>
      </w:pPr>
      <w:r>
        <w:t>M</w:t>
      </w:r>
      <w:r w:rsidR="00F10D4E" w:rsidRPr="00EA12C0">
        <w:t xml:space="preserve">ust be liquidated and deposited into an established </w:t>
      </w:r>
      <w:r w:rsidR="00092109">
        <w:t>U.S.</w:t>
      </w:r>
      <w:r w:rsidR="00F10D4E" w:rsidRPr="00EA12C0">
        <w:t xml:space="preserve"> bank account.</w:t>
      </w:r>
    </w:p>
    <w:p w14:paraId="38583455" w14:textId="77777777" w:rsidR="00D7624E" w:rsidRPr="00D7624E" w:rsidRDefault="00D7624E" w:rsidP="00D7624E">
      <w:pPr>
        <w:pStyle w:val="ListBullet"/>
        <w:numPr>
          <w:ilvl w:val="0"/>
          <w:numId w:val="0"/>
        </w:numPr>
      </w:pPr>
    </w:p>
    <w:p w14:paraId="74ED63FD" w14:textId="0E54503C" w:rsidR="0094229F" w:rsidRPr="00EA3C14" w:rsidRDefault="00F10D4E" w:rsidP="0017594D">
      <w:pPr>
        <w:pStyle w:val="TableParagraph"/>
        <w:rPr>
          <w:rFonts w:ascii="Atten New ExtraBold" w:hAnsi="Atten New ExtraBold"/>
          <w:u w:val="single"/>
        </w:rPr>
      </w:pPr>
      <w:r w:rsidRPr="00EA3C14">
        <w:rPr>
          <w:rFonts w:ascii="Atten New ExtraBold" w:hAnsi="Atten New ExtraBold"/>
          <w:u w:val="single"/>
        </w:rPr>
        <w:t>Reserves</w:t>
      </w:r>
    </w:p>
    <w:p w14:paraId="0AB035DD" w14:textId="5396C47E" w:rsidR="0094229F" w:rsidRDefault="00F10D4E" w:rsidP="00F108B4">
      <w:pPr>
        <w:pStyle w:val="Bullet"/>
      </w:pPr>
      <w:r w:rsidRPr="00EA12C0">
        <w:t>Loan file must include a statement meeting the requirements under account statements to document ownership of the crypto holdings.</w:t>
      </w:r>
    </w:p>
    <w:p w14:paraId="446FDC4D" w14:textId="59FD068A" w:rsidR="0094229F" w:rsidRDefault="00F10D4E" w:rsidP="00F108B4">
      <w:pPr>
        <w:pStyle w:val="Bullet"/>
      </w:pPr>
      <w:r w:rsidRPr="00EA12C0">
        <w:t xml:space="preserve">Current valuation, within </w:t>
      </w:r>
      <w:r w:rsidR="000D221F" w:rsidRPr="00EA12C0">
        <w:t>30 days</w:t>
      </w:r>
      <w:r w:rsidRPr="00EA12C0">
        <w:t xml:space="preserve"> of the loan note date, can only be determined from the Coinbase exchange.</w:t>
      </w:r>
    </w:p>
    <w:p w14:paraId="596FE705" w14:textId="5AF0C422" w:rsidR="00F10D4E" w:rsidRDefault="00F10D4E" w:rsidP="00F108B4">
      <w:pPr>
        <w:pStyle w:val="Bullet"/>
      </w:pPr>
      <w:r w:rsidRPr="00EA12C0">
        <w:t>60% of the current valuation will be considered eligible funds.</w:t>
      </w:r>
    </w:p>
    <w:p w14:paraId="317EE4D3" w14:textId="77777777" w:rsidR="0094229F" w:rsidRPr="0094229F" w:rsidRDefault="0094229F" w:rsidP="0017594D">
      <w:pPr>
        <w:pStyle w:val="ListBullet"/>
        <w:numPr>
          <w:ilvl w:val="0"/>
          <w:numId w:val="0"/>
        </w:numPr>
        <w:ind w:left="3916"/>
      </w:pPr>
    </w:p>
    <w:p w14:paraId="1BA14E53" w14:textId="778DD2B0" w:rsidR="0094229F" w:rsidRPr="0094229F" w:rsidRDefault="0094229F" w:rsidP="0017594D">
      <w:pPr>
        <w:pStyle w:val="TableParagraph"/>
      </w:pPr>
      <w:r>
        <w:t xml:space="preserve">Note: </w:t>
      </w:r>
      <w:r w:rsidRPr="00EA12C0">
        <w:t>Crypto</w:t>
      </w:r>
      <w:r>
        <w:t xml:space="preserve"> Currency </w:t>
      </w:r>
      <w:r w:rsidRPr="00EA12C0">
        <w:t xml:space="preserve">is not </w:t>
      </w:r>
      <w:r>
        <w:t>accepted as a Qualified Asset</w:t>
      </w:r>
      <w:r w:rsidRPr="00EA12C0">
        <w:t xml:space="preserve"> </w:t>
      </w:r>
      <w:r>
        <w:t>for Asset Utilization.</w:t>
      </w:r>
    </w:p>
    <w:p w14:paraId="2F2C20C1" w14:textId="1D48F7C5" w:rsidR="00F10D4E" w:rsidRPr="00EA12C0" w:rsidRDefault="00F10D4E" w:rsidP="00D24008">
      <w:pPr>
        <w:pStyle w:val="Heading2"/>
      </w:pPr>
      <w:bookmarkStart w:id="1010" w:name="_RENT_CREDIT_FOR"/>
      <w:bookmarkStart w:id="1011" w:name="_Toc199843996"/>
      <w:bookmarkStart w:id="1012" w:name="_Toc207885820"/>
      <w:bookmarkEnd w:id="1010"/>
      <w:r w:rsidRPr="00EA12C0">
        <w:lastRenderedPageBreak/>
        <w:t>RENT CREDIT FOR LEASE WITH PURCHASE OPTION</w:t>
      </w:r>
      <w:bookmarkEnd w:id="1011"/>
      <w:r w:rsidR="007D79AC">
        <w:t xml:space="preserve"> (</w:t>
      </w:r>
      <w:r w:rsidR="00CB4BA9">
        <w:t>RENT TO OWN</w:t>
      </w:r>
      <w:r w:rsidR="007D79AC">
        <w:t>)</w:t>
      </w:r>
      <w:bookmarkEnd w:id="1012"/>
    </w:p>
    <w:p w14:paraId="4AF150D2" w14:textId="77777777" w:rsidR="00F10D4E" w:rsidRDefault="00F10D4E" w:rsidP="00F108B4">
      <w:pPr>
        <w:pStyle w:val="TableParagraph"/>
        <w:rPr>
          <w:color w:val="221F1F"/>
        </w:rPr>
      </w:pPr>
      <w:r w:rsidRPr="00EA12C0">
        <w:rPr>
          <w:color w:val="221F1F"/>
        </w:rPr>
        <w:t>Borrowers</w:t>
      </w:r>
      <w:r w:rsidRPr="00EA12C0">
        <w:rPr>
          <w:color w:val="221F1F"/>
          <w:spacing w:val="-5"/>
        </w:rPr>
        <w:t xml:space="preserve"> </w:t>
      </w:r>
      <w:r w:rsidRPr="00EA12C0">
        <w:rPr>
          <w:color w:val="221F1F"/>
        </w:rPr>
        <w:t>may</w:t>
      </w:r>
      <w:r w:rsidRPr="00EA12C0">
        <w:rPr>
          <w:color w:val="221F1F"/>
          <w:spacing w:val="-7"/>
        </w:rPr>
        <w:t xml:space="preserve"> </w:t>
      </w:r>
      <w:r w:rsidRPr="00EA12C0">
        <w:rPr>
          <w:color w:val="221F1F"/>
        </w:rPr>
        <w:t>apply</w:t>
      </w:r>
      <w:r w:rsidRPr="00EA12C0">
        <w:rPr>
          <w:color w:val="221F1F"/>
          <w:spacing w:val="-7"/>
        </w:rPr>
        <w:t xml:space="preserve"> </w:t>
      </w:r>
      <w:r w:rsidRPr="00EA12C0">
        <w:rPr>
          <w:color w:val="221F1F"/>
        </w:rPr>
        <w:t>a</w:t>
      </w:r>
      <w:r w:rsidRPr="00EA12C0">
        <w:rPr>
          <w:color w:val="221F1F"/>
          <w:spacing w:val="-7"/>
        </w:rPr>
        <w:t xml:space="preserve"> </w:t>
      </w:r>
      <w:r w:rsidRPr="00EA12C0">
        <w:rPr>
          <w:color w:val="221F1F"/>
        </w:rPr>
        <w:t>portion</w:t>
      </w:r>
      <w:r w:rsidRPr="00EA12C0">
        <w:rPr>
          <w:color w:val="221F1F"/>
          <w:spacing w:val="-6"/>
        </w:rPr>
        <w:t xml:space="preserve"> </w:t>
      </w:r>
      <w:r w:rsidRPr="00EA12C0">
        <w:rPr>
          <w:color w:val="221F1F"/>
        </w:rPr>
        <w:t>of</w:t>
      </w:r>
      <w:r w:rsidRPr="00EA12C0">
        <w:rPr>
          <w:color w:val="221F1F"/>
          <w:spacing w:val="-8"/>
        </w:rPr>
        <w:t xml:space="preserve"> </w:t>
      </w:r>
      <w:r w:rsidRPr="00EA12C0">
        <w:rPr>
          <w:color w:val="221F1F"/>
        </w:rPr>
        <w:t>the</w:t>
      </w:r>
      <w:r w:rsidRPr="00EA12C0">
        <w:rPr>
          <w:color w:val="221F1F"/>
          <w:spacing w:val="-6"/>
        </w:rPr>
        <w:t xml:space="preserve"> </w:t>
      </w:r>
      <w:r w:rsidRPr="00EA12C0">
        <w:rPr>
          <w:color w:val="221F1F"/>
        </w:rPr>
        <w:t>rent</w:t>
      </w:r>
      <w:r w:rsidRPr="00EA12C0">
        <w:rPr>
          <w:color w:val="221F1F"/>
          <w:spacing w:val="-5"/>
        </w:rPr>
        <w:t xml:space="preserve"> </w:t>
      </w:r>
      <w:r w:rsidRPr="00EA12C0">
        <w:rPr>
          <w:color w:val="221F1F"/>
        </w:rPr>
        <w:t>paid</w:t>
      </w:r>
      <w:r w:rsidRPr="00EA12C0">
        <w:rPr>
          <w:color w:val="221F1F"/>
          <w:spacing w:val="-6"/>
        </w:rPr>
        <w:t xml:space="preserve"> </w:t>
      </w:r>
      <w:r w:rsidRPr="00EA12C0">
        <w:rPr>
          <w:color w:val="221F1F"/>
        </w:rPr>
        <w:t>to</w:t>
      </w:r>
      <w:r w:rsidRPr="00EA12C0">
        <w:rPr>
          <w:color w:val="221F1F"/>
          <w:spacing w:val="-5"/>
        </w:rPr>
        <w:t xml:space="preserve"> </w:t>
      </w:r>
      <w:r w:rsidRPr="00EA12C0">
        <w:rPr>
          <w:color w:val="221F1F"/>
        </w:rPr>
        <w:t>their</w:t>
      </w:r>
      <w:r w:rsidRPr="00EA12C0">
        <w:rPr>
          <w:color w:val="221F1F"/>
          <w:spacing w:val="-5"/>
        </w:rPr>
        <w:t xml:space="preserve"> </w:t>
      </w:r>
      <w:r w:rsidRPr="00EA12C0">
        <w:rPr>
          <w:color w:val="221F1F"/>
        </w:rPr>
        <w:t>down</w:t>
      </w:r>
      <w:r w:rsidRPr="00EA12C0">
        <w:rPr>
          <w:color w:val="221F1F"/>
          <w:spacing w:val="-6"/>
        </w:rPr>
        <w:t xml:space="preserve"> </w:t>
      </w:r>
      <w:r w:rsidRPr="00EA12C0">
        <w:rPr>
          <w:color w:val="221F1F"/>
        </w:rPr>
        <w:t>payment</w:t>
      </w:r>
      <w:r w:rsidRPr="00EA12C0">
        <w:rPr>
          <w:color w:val="221F1F"/>
          <w:spacing w:val="-3"/>
        </w:rPr>
        <w:t xml:space="preserve"> </w:t>
      </w:r>
      <w:r w:rsidRPr="00EA12C0">
        <w:rPr>
          <w:color w:val="221F1F"/>
        </w:rPr>
        <w:t>requirements.</w:t>
      </w:r>
      <w:r w:rsidRPr="00EA12C0">
        <w:rPr>
          <w:color w:val="221F1F"/>
          <w:spacing w:val="-4"/>
        </w:rPr>
        <w:t xml:space="preserve"> </w:t>
      </w:r>
      <w:r w:rsidRPr="00EA12C0">
        <w:t>Credit</w:t>
      </w:r>
      <w:r w:rsidRPr="00EA12C0">
        <w:rPr>
          <w:spacing w:val="-5"/>
        </w:rPr>
        <w:t xml:space="preserve"> </w:t>
      </w:r>
      <w:r w:rsidRPr="00EA12C0">
        <w:t>for</w:t>
      </w:r>
      <w:r w:rsidRPr="00EA12C0">
        <w:rPr>
          <w:spacing w:val="-7"/>
        </w:rPr>
        <w:t xml:space="preserve"> </w:t>
      </w:r>
      <w:r w:rsidRPr="00EA12C0">
        <w:t>the</w:t>
      </w:r>
      <w:r w:rsidRPr="00EA12C0">
        <w:rPr>
          <w:spacing w:val="-6"/>
        </w:rPr>
        <w:t xml:space="preserve"> </w:t>
      </w:r>
      <w:r w:rsidRPr="00EA12C0">
        <w:t>down payment is determined by calculating the difference between the market rent and the actual rent paid for the</w:t>
      </w:r>
      <w:r w:rsidRPr="00EA12C0">
        <w:rPr>
          <w:spacing w:val="-14"/>
        </w:rPr>
        <w:t xml:space="preserve"> </w:t>
      </w:r>
      <w:r w:rsidRPr="00EA12C0">
        <w:t>last</w:t>
      </w:r>
      <w:r w:rsidRPr="00EA12C0">
        <w:rPr>
          <w:spacing w:val="-12"/>
        </w:rPr>
        <w:t xml:space="preserve"> </w:t>
      </w:r>
      <w:r w:rsidRPr="00EA12C0">
        <w:t>12</w:t>
      </w:r>
      <w:r w:rsidRPr="00EA12C0">
        <w:rPr>
          <w:spacing w:val="-13"/>
        </w:rPr>
        <w:t xml:space="preserve"> </w:t>
      </w:r>
      <w:r w:rsidRPr="00EA12C0">
        <w:t>months.</w:t>
      </w:r>
      <w:r w:rsidRPr="00EA12C0">
        <w:rPr>
          <w:spacing w:val="-14"/>
        </w:rPr>
        <w:t xml:space="preserve"> </w:t>
      </w:r>
      <w:r w:rsidRPr="00EA12C0">
        <w:t>The</w:t>
      </w:r>
      <w:r w:rsidRPr="00EA12C0">
        <w:rPr>
          <w:spacing w:val="-13"/>
        </w:rPr>
        <w:t xml:space="preserve"> </w:t>
      </w:r>
      <w:r w:rsidRPr="00EA12C0">
        <w:t>market</w:t>
      </w:r>
      <w:r w:rsidRPr="00EA12C0">
        <w:rPr>
          <w:spacing w:val="-10"/>
        </w:rPr>
        <w:t xml:space="preserve"> </w:t>
      </w:r>
      <w:r w:rsidRPr="00EA12C0">
        <w:t>rent</w:t>
      </w:r>
      <w:r w:rsidRPr="00EA12C0">
        <w:rPr>
          <w:spacing w:val="-12"/>
        </w:rPr>
        <w:t xml:space="preserve"> </w:t>
      </w:r>
      <w:r w:rsidRPr="00EA12C0">
        <w:t>is</w:t>
      </w:r>
      <w:r w:rsidRPr="00EA12C0">
        <w:rPr>
          <w:spacing w:val="-14"/>
        </w:rPr>
        <w:t xml:space="preserve"> </w:t>
      </w:r>
      <w:r w:rsidRPr="00EA12C0">
        <w:t>determined</w:t>
      </w:r>
      <w:r w:rsidRPr="00EA12C0">
        <w:rPr>
          <w:spacing w:val="-13"/>
        </w:rPr>
        <w:t xml:space="preserve"> </w:t>
      </w:r>
      <w:r w:rsidRPr="00EA12C0">
        <w:t>by</w:t>
      </w:r>
      <w:r w:rsidRPr="00EA12C0">
        <w:rPr>
          <w:spacing w:val="-14"/>
        </w:rPr>
        <w:t xml:space="preserve"> </w:t>
      </w:r>
      <w:r w:rsidRPr="00EA12C0">
        <w:t>the</w:t>
      </w:r>
      <w:r w:rsidRPr="00EA12C0">
        <w:rPr>
          <w:spacing w:val="-11"/>
        </w:rPr>
        <w:t xml:space="preserve"> </w:t>
      </w:r>
      <w:r w:rsidRPr="00EA12C0">
        <w:t>appraiser</w:t>
      </w:r>
      <w:r w:rsidRPr="00EA12C0">
        <w:rPr>
          <w:spacing w:val="-12"/>
        </w:rPr>
        <w:t xml:space="preserve"> </w:t>
      </w:r>
      <w:r w:rsidRPr="00EA12C0">
        <w:t>in</w:t>
      </w:r>
      <w:r w:rsidRPr="00EA12C0">
        <w:rPr>
          <w:spacing w:val="-13"/>
        </w:rPr>
        <w:t xml:space="preserve"> </w:t>
      </w:r>
      <w:r w:rsidRPr="00EA12C0">
        <w:t>the</w:t>
      </w:r>
      <w:r w:rsidRPr="00EA12C0">
        <w:rPr>
          <w:spacing w:val="-13"/>
        </w:rPr>
        <w:t xml:space="preserve"> </w:t>
      </w:r>
      <w:r w:rsidRPr="00EA12C0">
        <w:t>appraisal</w:t>
      </w:r>
      <w:r w:rsidRPr="00EA12C0">
        <w:rPr>
          <w:spacing w:val="-11"/>
        </w:rPr>
        <w:t xml:space="preserve"> </w:t>
      </w:r>
      <w:r w:rsidRPr="00EA12C0">
        <w:t>for</w:t>
      </w:r>
      <w:r w:rsidRPr="00EA12C0">
        <w:rPr>
          <w:spacing w:val="-14"/>
        </w:rPr>
        <w:t xml:space="preserve"> </w:t>
      </w:r>
      <w:r w:rsidRPr="00EA12C0">
        <w:t>the</w:t>
      </w:r>
      <w:r w:rsidRPr="00EA12C0">
        <w:rPr>
          <w:spacing w:val="-13"/>
        </w:rPr>
        <w:t xml:space="preserve"> </w:t>
      </w:r>
      <w:r w:rsidRPr="00EA12C0">
        <w:t>subject</w:t>
      </w:r>
      <w:r w:rsidRPr="00EA12C0">
        <w:rPr>
          <w:spacing w:val="-12"/>
        </w:rPr>
        <w:t xml:space="preserve"> </w:t>
      </w:r>
      <w:r w:rsidRPr="00EA12C0">
        <w:t xml:space="preserve">property. </w:t>
      </w:r>
      <w:r w:rsidRPr="00EA12C0">
        <w:rPr>
          <w:color w:val="221F1F"/>
        </w:rPr>
        <w:t xml:space="preserve">See </w:t>
      </w:r>
      <w:hyperlink w:anchor="_bookmark53" w:history="1">
        <w:r w:rsidRPr="00EA12C0">
          <w:rPr>
            <w:color w:val="0000FF"/>
            <w:u w:val="single" w:color="0000FF"/>
          </w:rPr>
          <w:t>Lease with Purchase Option</w:t>
        </w:r>
        <w:r w:rsidRPr="00EA12C0">
          <w:rPr>
            <w:color w:val="0000FF"/>
          </w:rPr>
          <w:t xml:space="preserve"> </w:t>
        </w:r>
      </w:hyperlink>
      <w:r w:rsidRPr="00EA12C0">
        <w:rPr>
          <w:color w:val="221F1F"/>
        </w:rPr>
        <w:t>for full</w:t>
      </w:r>
      <w:r w:rsidRPr="00EA12C0">
        <w:rPr>
          <w:color w:val="221F1F"/>
          <w:spacing w:val="-3"/>
        </w:rPr>
        <w:t xml:space="preserve"> </w:t>
      </w:r>
      <w:r w:rsidRPr="00EA12C0">
        <w:rPr>
          <w:color w:val="221F1F"/>
        </w:rPr>
        <w:t>requirements.</w:t>
      </w:r>
    </w:p>
    <w:p w14:paraId="1E1ABD72" w14:textId="77777777" w:rsidR="00D7624E" w:rsidRPr="00EA12C0" w:rsidRDefault="00D7624E" w:rsidP="00F108B4">
      <w:pPr>
        <w:pStyle w:val="TableParagraph"/>
      </w:pPr>
    </w:p>
    <w:p w14:paraId="26B677C9" w14:textId="61A12AAF" w:rsidR="00F10D4E" w:rsidRPr="00EA3C14" w:rsidRDefault="00E13509" w:rsidP="00F108B4">
      <w:pPr>
        <w:pStyle w:val="TableParagraph"/>
        <w:rPr>
          <w:rFonts w:ascii="Atten New ExtraBold" w:hAnsi="Atten New ExtraBold"/>
          <w:u w:val="single"/>
        </w:rPr>
      </w:pPr>
      <w:r w:rsidRPr="00EA3C14">
        <w:rPr>
          <w:rFonts w:ascii="Atten New ExtraBold" w:hAnsi="Atten New ExtraBold"/>
          <w:color w:val="221F1F"/>
          <w:u w:val="single"/>
        </w:rPr>
        <w:t>Required Documentation</w:t>
      </w:r>
    </w:p>
    <w:p w14:paraId="411E1849" w14:textId="77777777" w:rsidR="00F10D4E" w:rsidRPr="00EA12C0" w:rsidRDefault="00F10D4E" w:rsidP="00F108B4">
      <w:pPr>
        <w:pStyle w:val="Bullet"/>
      </w:pPr>
      <w:r w:rsidRPr="00EA12C0">
        <w:t>Copy of the rental/purchase agreement evidencing a minimum original term of at least 12 months, clearly stating the monthly rental amount and the terms of the</w:t>
      </w:r>
      <w:r w:rsidRPr="00EA12C0">
        <w:rPr>
          <w:spacing w:val="-14"/>
        </w:rPr>
        <w:t xml:space="preserve"> </w:t>
      </w:r>
      <w:r w:rsidRPr="00EA12C0">
        <w:t>lease.</w:t>
      </w:r>
    </w:p>
    <w:p w14:paraId="3A968030" w14:textId="77777777" w:rsidR="00F10D4E" w:rsidRPr="00EA12C0" w:rsidRDefault="00F10D4E" w:rsidP="00F108B4">
      <w:pPr>
        <w:pStyle w:val="Bullet"/>
      </w:pPr>
      <w:r w:rsidRPr="00EA12C0">
        <w:t>Copies of the borrower’s canceled checks or money order receipts for the last 12 months evidencing the rental</w:t>
      </w:r>
      <w:r w:rsidRPr="00EA12C0">
        <w:rPr>
          <w:spacing w:val="-5"/>
        </w:rPr>
        <w:t xml:space="preserve"> </w:t>
      </w:r>
      <w:r w:rsidRPr="00EA12C0">
        <w:t>payments.</w:t>
      </w:r>
    </w:p>
    <w:p w14:paraId="6E3BF15E" w14:textId="48D854B7" w:rsidR="00310322" w:rsidRPr="00BE5A1B" w:rsidRDefault="00F10D4E" w:rsidP="00BE5A1B">
      <w:pPr>
        <w:pStyle w:val="Bullet"/>
      </w:pPr>
      <w:r w:rsidRPr="00EA12C0">
        <w:t>Market rents as determined by the subject property</w:t>
      </w:r>
      <w:r w:rsidRPr="00EA12C0">
        <w:rPr>
          <w:spacing w:val="-3"/>
        </w:rPr>
        <w:t xml:space="preserve"> </w:t>
      </w:r>
      <w:r w:rsidRPr="00EA12C0">
        <w:t>appraisal.</w:t>
      </w:r>
    </w:p>
    <w:p w14:paraId="19D45C01" w14:textId="6C92A816" w:rsidR="00F10D4E" w:rsidRPr="00EA12C0" w:rsidRDefault="00F10D4E" w:rsidP="00D24008">
      <w:pPr>
        <w:pStyle w:val="Heading2"/>
      </w:pPr>
      <w:bookmarkStart w:id="1013" w:name="_RETIREMENT_ACCOUNTS"/>
      <w:bookmarkStart w:id="1014" w:name="_Toc199843997"/>
      <w:bookmarkStart w:id="1015" w:name="_Toc207885821"/>
      <w:bookmarkEnd w:id="1013"/>
      <w:r w:rsidRPr="00EA12C0">
        <w:t>RETIREMENT ACCOUNTS</w:t>
      </w:r>
      <w:bookmarkEnd w:id="1014"/>
      <w:bookmarkEnd w:id="1015"/>
      <w:r w:rsidRPr="00EA12C0">
        <w:t xml:space="preserve"> </w:t>
      </w:r>
    </w:p>
    <w:p w14:paraId="02DA605E" w14:textId="77777777" w:rsidR="00F10D4E" w:rsidRPr="00EA12C0" w:rsidRDefault="00F10D4E" w:rsidP="00F108B4">
      <w:pPr>
        <w:pStyle w:val="TableParagraph"/>
      </w:pPr>
      <w:r w:rsidRPr="00C25B34">
        <w:t>Vested funds from individual retirement accounts (IRA/SEP/Keogh accounts) and tax-favored retirement savings accounts (401(k) accounts) are acceptable sources of funds for the down payment, closing costs, and reserves. The lender must verify the ownership of the account and confirm that the account is vested and allows withdrawals regardless of current employment status</w:t>
      </w:r>
      <w:r w:rsidRPr="00EA12C0">
        <w:t>.</w:t>
      </w:r>
    </w:p>
    <w:p w14:paraId="0EAFAD00" w14:textId="77777777" w:rsidR="00F10D4E" w:rsidRPr="00EA12C0" w:rsidRDefault="00F10D4E" w:rsidP="00F108B4">
      <w:pPr>
        <w:pStyle w:val="TableParagraph"/>
      </w:pPr>
    </w:p>
    <w:p w14:paraId="048C8AFC" w14:textId="77A9C929" w:rsidR="00F10D4E" w:rsidRPr="00EA12C0" w:rsidRDefault="00F10D4E" w:rsidP="00F108B4">
      <w:pPr>
        <w:pStyle w:val="Bullet"/>
      </w:pPr>
      <w:r w:rsidRPr="00EA12C0">
        <w:t xml:space="preserve">If the retirement assets are in the form of </w:t>
      </w:r>
      <w:r w:rsidR="009E5E41" w:rsidRPr="00EA12C0">
        <w:t xml:space="preserve">publicly traded </w:t>
      </w:r>
      <w:r w:rsidRPr="00EA12C0">
        <w:t>stocks, bonds, or mutual funds, the account must meet the requirements</w:t>
      </w:r>
      <w:r w:rsidRPr="00EA12C0">
        <w:rPr>
          <w:spacing w:val="-17"/>
        </w:rPr>
        <w:t xml:space="preserve"> </w:t>
      </w:r>
      <w:r w:rsidRPr="00EA12C0">
        <w:t>of</w:t>
      </w:r>
      <w:r w:rsidRPr="00EA12C0">
        <w:rPr>
          <w:spacing w:val="-16"/>
        </w:rPr>
        <w:t xml:space="preserve"> </w:t>
      </w:r>
      <w:hyperlink w:anchor="_STOCKS,_BONDS,_AND" w:history="1">
        <w:r w:rsidRPr="00EA12C0">
          <w:rPr>
            <w:color w:val="0000FF"/>
            <w:u w:val="single" w:color="0000FF"/>
          </w:rPr>
          <w:t>Stocks,</w:t>
        </w:r>
        <w:r w:rsidRPr="00EA12C0">
          <w:rPr>
            <w:color w:val="0000FF"/>
            <w:spacing w:val="-16"/>
            <w:u w:val="single" w:color="0000FF"/>
          </w:rPr>
          <w:t xml:space="preserve"> </w:t>
        </w:r>
        <w:r w:rsidRPr="00EA12C0">
          <w:rPr>
            <w:color w:val="0000FF"/>
            <w:u w:val="single" w:color="0000FF"/>
          </w:rPr>
          <w:t>Bonds,</w:t>
        </w:r>
        <w:r w:rsidRPr="00EA12C0">
          <w:rPr>
            <w:color w:val="0000FF"/>
            <w:spacing w:val="-16"/>
            <w:u w:val="single" w:color="0000FF"/>
          </w:rPr>
          <w:t xml:space="preserve"> </w:t>
        </w:r>
        <w:r w:rsidRPr="00EA12C0">
          <w:rPr>
            <w:color w:val="0000FF"/>
            <w:u w:val="single" w:color="0000FF"/>
          </w:rPr>
          <w:t>and</w:t>
        </w:r>
        <w:r w:rsidRPr="00EA12C0">
          <w:rPr>
            <w:color w:val="0000FF"/>
            <w:spacing w:val="-17"/>
            <w:u w:val="single" w:color="0000FF"/>
          </w:rPr>
          <w:t xml:space="preserve"> </w:t>
        </w:r>
        <w:r w:rsidRPr="00EA12C0">
          <w:rPr>
            <w:color w:val="0000FF"/>
            <w:u w:val="single" w:color="0000FF"/>
          </w:rPr>
          <w:t>Mutual</w:t>
        </w:r>
        <w:r w:rsidRPr="00EA12C0">
          <w:rPr>
            <w:color w:val="0000FF"/>
            <w:spacing w:val="-16"/>
            <w:u w:val="single" w:color="0000FF"/>
          </w:rPr>
          <w:t xml:space="preserve"> </w:t>
        </w:r>
        <w:r w:rsidRPr="00EA12C0">
          <w:rPr>
            <w:color w:val="0000FF"/>
            <w:u w:val="single" w:color="0000FF"/>
          </w:rPr>
          <w:t>Funds</w:t>
        </w:r>
        <w:r w:rsidRPr="00EA12C0">
          <w:rPr>
            <w:color w:val="0000FF"/>
            <w:spacing w:val="-16"/>
          </w:rPr>
          <w:t xml:space="preserve"> </w:t>
        </w:r>
      </w:hyperlink>
      <w:r w:rsidRPr="00EA12C0">
        <w:t>for</w:t>
      </w:r>
      <w:r w:rsidRPr="00EA12C0">
        <w:rPr>
          <w:spacing w:val="-17"/>
        </w:rPr>
        <w:t xml:space="preserve"> </w:t>
      </w:r>
      <w:r w:rsidRPr="00EA12C0">
        <w:t>determining</w:t>
      </w:r>
      <w:r w:rsidRPr="00EA12C0">
        <w:rPr>
          <w:spacing w:val="-16"/>
        </w:rPr>
        <w:t xml:space="preserve"> </w:t>
      </w:r>
      <w:r w:rsidRPr="00EA12C0">
        <w:t>value</w:t>
      </w:r>
      <w:r w:rsidRPr="00EA12C0">
        <w:rPr>
          <w:spacing w:val="-15"/>
        </w:rPr>
        <w:t xml:space="preserve"> </w:t>
      </w:r>
      <w:r w:rsidRPr="00EA12C0">
        <w:t>and</w:t>
      </w:r>
      <w:r w:rsidRPr="00EA12C0">
        <w:rPr>
          <w:spacing w:val="-15"/>
        </w:rPr>
        <w:t xml:space="preserve"> </w:t>
      </w:r>
      <w:r w:rsidRPr="00EA12C0">
        <w:t>whether</w:t>
      </w:r>
      <w:r w:rsidRPr="00EA12C0">
        <w:rPr>
          <w:spacing w:val="-17"/>
        </w:rPr>
        <w:t xml:space="preserve"> </w:t>
      </w:r>
      <w:r w:rsidRPr="00EA12C0">
        <w:t>documentation of the borrower’s actual receipt of funds is required when used for the down payment and closing costs. When funds from retirement accounts are used for reserves, the funds do not have to be withdrawn</w:t>
      </w:r>
      <w:r w:rsidRPr="00EA12C0">
        <w:rPr>
          <w:spacing w:val="-41"/>
        </w:rPr>
        <w:t xml:space="preserve"> </w:t>
      </w:r>
      <w:r w:rsidRPr="00EA12C0">
        <w:t>from the account.</w:t>
      </w:r>
    </w:p>
    <w:p w14:paraId="6F8D2EB7" w14:textId="1A9F2500" w:rsidR="006A6296" w:rsidRPr="00BE5A1B" w:rsidRDefault="00F10D4E" w:rsidP="000714EC">
      <w:pPr>
        <w:pStyle w:val="Bullet"/>
      </w:pPr>
      <w:r w:rsidRPr="00EA12C0">
        <w:t>If</w:t>
      </w:r>
      <w:r w:rsidRPr="00EA12C0">
        <w:rPr>
          <w:spacing w:val="-12"/>
        </w:rPr>
        <w:t xml:space="preserve"> </w:t>
      </w:r>
      <w:r w:rsidRPr="00EA12C0">
        <w:t>the</w:t>
      </w:r>
      <w:r w:rsidRPr="00EA12C0">
        <w:rPr>
          <w:spacing w:val="-12"/>
        </w:rPr>
        <w:t xml:space="preserve"> </w:t>
      </w:r>
      <w:r w:rsidRPr="00EA12C0">
        <w:t>borrower</w:t>
      </w:r>
      <w:r w:rsidRPr="00EA12C0">
        <w:rPr>
          <w:spacing w:val="-12"/>
        </w:rPr>
        <w:t xml:space="preserve"> </w:t>
      </w:r>
      <w:r w:rsidRPr="00EA12C0">
        <w:t>intends</w:t>
      </w:r>
      <w:r w:rsidRPr="00EA12C0">
        <w:rPr>
          <w:spacing w:val="-14"/>
        </w:rPr>
        <w:t xml:space="preserve"> </w:t>
      </w:r>
      <w:r w:rsidRPr="00EA12C0">
        <w:t>to</w:t>
      </w:r>
      <w:r w:rsidRPr="00EA12C0">
        <w:rPr>
          <w:spacing w:val="-15"/>
        </w:rPr>
        <w:t xml:space="preserve"> </w:t>
      </w:r>
      <w:r w:rsidRPr="00EA12C0">
        <w:t>use</w:t>
      </w:r>
      <w:r w:rsidRPr="00EA12C0">
        <w:rPr>
          <w:spacing w:val="-11"/>
        </w:rPr>
        <w:t xml:space="preserve"> </w:t>
      </w:r>
      <w:r w:rsidRPr="00EA12C0">
        <w:t>the</w:t>
      </w:r>
      <w:r w:rsidRPr="00EA12C0">
        <w:rPr>
          <w:spacing w:val="-13"/>
        </w:rPr>
        <w:t xml:space="preserve"> </w:t>
      </w:r>
      <w:r w:rsidRPr="00EA12C0">
        <w:t>retirement</w:t>
      </w:r>
      <w:r w:rsidRPr="00EA12C0">
        <w:rPr>
          <w:spacing w:val="-10"/>
        </w:rPr>
        <w:t xml:space="preserve"> </w:t>
      </w:r>
      <w:r w:rsidRPr="00EA12C0">
        <w:t>account</w:t>
      </w:r>
      <w:r w:rsidRPr="00EA12C0">
        <w:rPr>
          <w:spacing w:val="-13"/>
        </w:rPr>
        <w:t xml:space="preserve"> </w:t>
      </w:r>
      <w:r w:rsidRPr="00EA12C0">
        <w:t>to</w:t>
      </w:r>
      <w:r w:rsidRPr="00EA12C0">
        <w:rPr>
          <w:spacing w:val="-13"/>
        </w:rPr>
        <w:t xml:space="preserve"> </w:t>
      </w:r>
      <w:r w:rsidRPr="00EA12C0">
        <w:t>also</w:t>
      </w:r>
      <w:r w:rsidRPr="00EA12C0">
        <w:rPr>
          <w:spacing w:val="-13"/>
        </w:rPr>
        <w:t xml:space="preserve"> </w:t>
      </w:r>
      <w:r w:rsidRPr="00EA12C0">
        <w:t>satisfy</w:t>
      </w:r>
      <w:r w:rsidRPr="00EA12C0">
        <w:rPr>
          <w:spacing w:val="-12"/>
        </w:rPr>
        <w:t xml:space="preserve"> </w:t>
      </w:r>
      <w:r w:rsidRPr="00EA12C0">
        <w:t>income</w:t>
      </w:r>
      <w:r w:rsidRPr="00EA12C0">
        <w:rPr>
          <w:spacing w:val="-11"/>
        </w:rPr>
        <w:t xml:space="preserve"> </w:t>
      </w:r>
      <w:r w:rsidRPr="00EA12C0">
        <w:t>requirements</w:t>
      </w:r>
      <w:r w:rsidR="002323B9">
        <w:t>.</w:t>
      </w:r>
      <w:r w:rsidRPr="00EA12C0">
        <w:rPr>
          <w:spacing w:val="-11"/>
        </w:rPr>
        <w:t xml:space="preserve"> </w:t>
      </w:r>
      <w:r w:rsidR="002323B9">
        <w:t>S</w:t>
      </w:r>
      <w:r w:rsidRPr="00EA12C0">
        <w:t>ee</w:t>
      </w:r>
      <w:r w:rsidRPr="00EA12C0">
        <w:rPr>
          <w:spacing w:val="-13"/>
        </w:rPr>
        <w:t xml:space="preserve"> </w:t>
      </w:r>
      <w:r w:rsidRPr="00EA12C0">
        <w:t>als</w:t>
      </w:r>
      <w:r w:rsidR="00F67BA4">
        <w:t xml:space="preserve">o </w:t>
      </w:r>
      <w:hyperlink w:anchor="_PROOF_OF_CONTINUANCE" w:history="1">
        <w:r w:rsidRPr="00EA12C0">
          <w:rPr>
            <w:color w:val="0000FF"/>
            <w:u w:val="single" w:color="0000FF"/>
          </w:rPr>
          <w:t>Proof of</w:t>
        </w:r>
        <w:r w:rsidRPr="00EA12C0">
          <w:rPr>
            <w:color w:val="0000FF"/>
            <w:spacing w:val="-5"/>
            <w:u w:val="single" w:color="0000FF"/>
          </w:rPr>
          <w:t xml:space="preserve"> </w:t>
        </w:r>
        <w:r w:rsidRPr="00EA12C0">
          <w:rPr>
            <w:color w:val="0000FF"/>
            <w:u w:val="single" w:color="0000FF"/>
          </w:rPr>
          <w:t>Continuance</w:t>
        </w:r>
        <w:r w:rsidRPr="00EA12C0">
          <w:t>.</w:t>
        </w:r>
      </w:hyperlink>
    </w:p>
    <w:p w14:paraId="0EA9678F" w14:textId="77777777" w:rsidR="00F10D4E" w:rsidRPr="00EA12C0" w:rsidRDefault="00F10D4E" w:rsidP="00D24008">
      <w:pPr>
        <w:pStyle w:val="Heading2"/>
      </w:pPr>
      <w:bookmarkStart w:id="1016" w:name="_Toc199843998"/>
      <w:bookmarkStart w:id="1017" w:name="_Toc207885822"/>
      <w:r w:rsidRPr="00EA12C0">
        <w:t>SALE OF PERSONAL ASSETS</w:t>
      </w:r>
      <w:bookmarkEnd w:id="1016"/>
      <w:bookmarkEnd w:id="1017"/>
    </w:p>
    <w:p w14:paraId="13F69F4F" w14:textId="77777777" w:rsidR="00F10D4E" w:rsidRPr="00EA12C0" w:rsidRDefault="00F10D4E" w:rsidP="00610794">
      <w:pPr>
        <w:pStyle w:val="TableParagraph"/>
      </w:pPr>
      <w:r w:rsidRPr="00EA12C0">
        <w:t>Proceeds from the sale of personal assets are an acceptable source of funds for down payment, closing costs, and reserves, provided the individual purchasing the asset is not a party to the property sale or mortgage financing transaction.</w:t>
      </w:r>
    </w:p>
    <w:p w14:paraId="7C5A3767" w14:textId="77777777" w:rsidR="00610794" w:rsidRPr="00EA12C0" w:rsidRDefault="00610794" w:rsidP="00F108B4">
      <w:pPr>
        <w:pStyle w:val="TableParagraph"/>
      </w:pPr>
    </w:p>
    <w:p w14:paraId="774A62AD" w14:textId="77777777" w:rsidR="00F10D4E" w:rsidRPr="00EA12C0" w:rsidRDefault="00F10D4E" w:rsidP="00F108B4">
      <w:pPr>
        <w:pStyle w:val="TableParagraph"/>
      </w:pPr>
      <w:r w:rsidRPr="00EA12C0">
        <w:t>The following must be documented:</w:t>
      </w:r>
    </w:p>
    <w:p w14:paraId="7BB883E6" w14:textId="77777777" w:rsidR="00F10D4E" w:rsidRPr="00EA12C0" w:rsidRDefault="00F10D4E" w:rsidP="00F108B4">
      <w:pPr>
        <w:pStyle w:val="Bullet"/>
      </w:pPr>
      <w:r w:rsidRPr="00EA12C0">
        <w:t>Borrower’s ownership of the</w:t>
      </w:r>
      <w:r w:rsidRPr="00EA12C0">
        <w:rPr>
          <w:spacing w:val="-4"/>
        </w:rPr>
        <w:t xml:space="preserve"> </w:t>
      </w:r>
      <w:r w:rsidRPr="00EA12C0">
        <w:t>asset</w:t>
      </w:r>
    </w:p>
    <w:p w14:paraId="70A914E6" w14:textId="77777777" w:rsidR="00F10D4E" w:rsidRPr="00EA12C0" w:rsidRDefault="00F10D4E" w:rsidP="00F108B4">
      <w:pPr>
        <w:pStyle w:val="Bullet"/>
      </w:pPr>
      <w:r w:rsidRPr="00EA12C0">
        <w:t>Value of the asset, as determined by an independent and reputable</w:t>
      </w:r>
      <w:r w:rsidRPr="00EA12C0">
        <w:rPr>
          <w:spacing w:val="-9"/>
        </w:rPr>
        <w:t xml:space="preserve"> </w:t>
      </w:r>
      <w:r w:rsidRPr="00EA12C0">
        <w:t>source.</w:t>
      </w:r>
    </w:p>
    <w:p w14:paraId="2193AF9F" w14:textId="77777777" w:rsidR="00F10D4E" w:rsidRPr="00EA12C0" w:rsidRDefault="00F10D4E" w:rsidP="00F108B4">
      <w:pPr>
        <w:pStyle w:val="Bullet"/>
      </w:pPr>
      <w:r w:rsidRPr="00EA12C0">
        <w:t>Transfer of ownership of the asset, as documented by either a bill of sale or a statement from the purchaser.</w:t>
      </w:r>
    </w:p>
    <w:p w14:paraId="7B728601" w14:textId="28DC09D0" w:rsidR="00A96078" w:rsidRDefault="00F10D4E" w:rsidP="00BE5A1B">
      <w:pPr>
        <w:pStyle w:val="Bullet"/>
      </w:pPr>
      <w:r w:rsidRPr="00EA12C0">
        <w:t>Borrower’s</w:t>
      </w:r>
      <w:r w:rsidRPr="00EA12C0">
        <w:rPr>
          <w:spacing w:val="-8"/>
        </w:rPr>
        <w:t xml:space="preserve"> </w:t>
      </w:r>
      <w:r w:rsidRPr="00EA12C0">
        <w:t>receipt</w:t>
      </w:r>
      <w:r w:rsidRPr="00EA12C0">
        <w:rPr>
          <w:spacing w:val="-8"/>
        </w:rPr>
        <w:t xml:space="preserve"> </w:t>
      </w:r>
      <w:r w:rsidRPr="00EA12C0">
        <w:t>of</w:t>
      </w:r>
      <w:r w:rsidRPr="00EA12C0">
        <w:rPr>
          <w:spacing w:val="-8"/>
        </w:rPr>
        <w:t xml:space="preserve"> </w:t>
      </w:r>
      <w:r w:rsidRPr="00EA12C0">
        <w:t>the</w:t>
      </w:r>
      <w:r w:rsidRPr="00EA12C0">
        <w:rPr>
          <w:spacing w:val="-6"/>
        </w:rPr>
        <w:t xml:space="preserve"> </w:t>
      </w:r>
      <w:r w:rsidRPr="00EA12C0">
        <w:t>sale</w:t>
      </w:r>
      <w:r w:rsidRPr="00EA12C0">
        <w:rPr>
          <w:spacing w:val="-6"/>
        </w:rPr>
        <w:t xml:space="preserve"> </w:t>
      </w:r>
      <w:r w:rsidRPr="00EA12C0">
        <w:t>proceeds</w:t>
      </w:r>
      <w:r w:rsidRPr="00EA12C0">
        <w:rPr>
          <w:spacing w:val="-7"/>
        </w:rPr>
        <w:t xml:space="preserve"> </w:t>
      </w:r>
      <w:r w:rsidRPr="00EA12C0">
        <w:t>from</w:t>
      </w:r>
      <w:r w:rsidRPr="00EA12C0">
        <w:rPr>
          <w:spacing w:val="-6"/>
        </w:rPr>
        <w:t xml:space="preserve"> </w:t>
      </w:r>
      <w:r w:rsidRPr="00EA12C0">
        <w:t>documents</w:t>
      </w:r>
      <w:r w:rsidRPr="00EA12C0">
        <w:rPr>
          <w:spacing w:val="-7"/>
        </w:rPr>
        <w:t xml:space="preserve"> </w:t>
      </w:r>
      <w:r w:rsidRPr="00EA12C0">
        <w:t>such</w:t>
      </w:r>
      <w:r w:rsidRPr="00EA12C0">
        <w:rPr>
          <w:spacing w:val="-6"/>
        </w:rPr>
        <w:t xml:space="preserve"> </w:t>
      </w:r>
      <w:r w:rsidRPr="00EA12C0">
        <w:t>as</w:t>
      </w:r>
      <w:r w:rsidRPr="00EA12C0">
        <w:rPr>
          <w:spacing w:val="-9"/>
        </w:rPr>
        <w:t xml:space="preserve"> </w:t>
      </w:r>
      <w:r w:rsidRPr="00EA12C0">
        <w:t>deposit</w:t>
      </w:r>
      <w:r w:rsidRPr="00EA12C0">
        <w:rPr>
          <w:spacing w:val="-8"/>
        </w:rPr>
        <w:t xml:space="preserve"> </w:t>
      </w:r>
      <w:r w:rsidRPr="00EA12C0">
        <w:t>slips,</w:t>
      </w:r>
      <w:r w:rsidRPr="00EA12C0">
        <w:rPr>
          <w:spacing w:val="-6"/>
        </w:rPr>
        <w:t xml:space="preserve"> </w:t>
      </w:r>
      <w:r w:rsidRPr="00EA12C0">
        <w:t>bank</w:t>
      </w:r>
      <w:r w:rsidRPr="00EA12C0">
        <w:rPr>
          <w:spacing w:val="-6"/>
        </w:rPr>
        <w:t xml:space="preserve"> </w:t>
      </w:r>
      <w:r w:rsidRPr="00EA12C0">
        <w:t>statements,</w:t>
      </w:r>
      <w:r w:rsidRPr="00EA12C0">
        <w:rPr>
          <w:spacing w:val="-9"/>
        </w:rPr>
        <w:t xml:space="preserve"> </w:t>
      </w:r>
      <w:r w:rsidRPr="00EA12C0">
        <w:t>or copies of the purchaser’s canceled</w:t>
      </w:r>
      <w:r w:rsidRPr="00EA12C0">
        <w:rPr>
          <w:spacing w:val="-4"/>
        </w:rPr>
        <w:t xml:space="preserve"> </w:t>
      </w:r>
      <w:r w:rsidRPr="00EA12C0">
        <w:t>check</w:t>
      </w:r>
      <w:r w:rsidR="007E7445" w:rsidRPr="00EA12C0">
        <w:t>.</w:t>
      </w:r>
      <w:bookmarkStart w:id="1018" w:name="_SECONDARY/SUBORDINATE_FINANCING"/>
      <w:bookmarkEnd w:id="1018"/>
    </w:p>
    <w:p w14:paraId="6CFE6C50" w14:textId="77777777" w:rsidR="002932A5" w:rsidRPr="002932A5" w:rsidRDefault="002932A5" w:rsidP="002932A5">
      <w:pPr>
        <w:pStyle w:val="ListBullet"/>
        <w:numPr>
          <w:ilvl w:val="0"/>
          <w:numId w:val="0"/>
        </w:numPr>
      </w:pPr>
    </w:p>
    <w:p w14:paraId="491E0F03" w14:textId="62455DD3" w:rsidR="00F10D4E" w:rsidRPr="00EA12C0" w:rsidRDefault="00F10D4E" w:rsidP="00D24008">
      <w:pPr>
        <w:pStyle w:val="Heading2"/>
      </w:pPr>
      <w:bookmarkStart w:id="1019" w:name="_SPOUSAL_ACCOUNTS"/>
      <w:bookmarkStart w:id="1020" w:name="_Toc199843999"/>
      <w:bookmarkStart w:id="1021" w:name="_Toc207885823"/>
      <w:bookmarkStart w:id="1022" w:name="spousalaccount"/>
      <w:bookmarkEnd w:id="1019"/>
      <w:r w:rsidRPr="00EA12C0">
        <w:lastRenderedPageBreak/>
        <w:t>SPOUSAL ACCOUNTS</w:t>
      </w:r>
      <w:bookmarkEnd w:id="1020"/>
      <w:bookmarkEnd w:id="1021"/>
    </w:p>
    <w:bookmarkEnd w:id="1022"/>
    <w:p w14:paraId="2132BC7C" w14:textId="1F8CA1BA" w:rsidR="00F10D4E" w:rsidRPr="00EA12C0" w:rsidRDefault="00F10D4E" w:rsidP="00F108B4">
      <w:pPr>
        <w:pStyle w:val="TableParagraph"/>
      </w:pPr>
      <w:r w:rsidRPr="00EA12C0">
        <w:t xml:space="preserve">Accounts held solely in the name of a non-borrowing spouse may be used for down payment and closing costs only and are subject to the seasoning requirements outlined in </w:t>
      </w:r>
      <w:hyperlink w:anchor="_ASSET_DOCUMENTATION" w:history="1">
        <w:r w:rsidRPr="00EA12C0">
          <w:rPr>
            <w:color w:val="0000FF"/>
            <w:u w:val="single" w:color="0000FF"/>
          </w:rPr>
          <w:t>Asset Documentation</w:t>
        </w:r>
        <w:r w:rsidRPr="00EA12C0">
          <w:t>.</w:t>
        </w:r>
      </w:hyperlink>
    </w:p>
    <w:p w14:paraId="3275A515" w14:textId="77777777" w:rsidR="00F10D4E" w:rsidRPr="00EA12C0" w:rsidRDefault="00F10D4E" w:rsidP="00F108B4">
      <w:pPr>
        <w:pStyle w:val="TableParagraph"/>
      </w:pPr>
    </w:p>
    <w:p w14:paraId="664AEDC5" w14:textId="75A5ECEC" w:rsidR="00F10D4E" w:rsidRPr="00EA12C0" w:rsidRDefault="00F10D4E" w:rsidP="00F108B4">
      <w:pPr>
        <w:pStyle w:val="TableParagraph"/>
      </w:pPr>
      <w:r w:rsidRPr="00EA12C0">
        <w:t xml:space="preserve">Accounts held solely in the name of a non-borrowing spouse may not be used to meet reserve requirements unless the </w:t>
      </w:r>
      <w:r w:rsidR="001161A9" w:rsidRPr="00EA12C0">
        <w:t>spouse</w:t>
      </w:r>
      <w:r w:rsidRPr="00EA12C0">
        <w:t xml:space="preserve"> </w:t>
      </w:r>
      <w:r w:rsidR="002A73B3" w:rsidRPr="00EA12C0">
        <w:t xml:space="preserve">is </w:t>
      </w:r>
      <w:r w:rsidRPr="00EA12C0">
        <w:t>also on title.</w:t>
      </w:r>
    </w:p>
    <w:p w14:paraId="4941FE95" w14:textId="77777777" w:rsidR="00F10D4E" w:rsidRPr="00EA12C0" w:rsidRDefault="00F10D4E" w:rsidP="00D24008">
      <w:pPr>
        <w:pStyle w:val="Heading2"/>
      </w:pPr>
      <w:bookmarkStart w:id="1023" w:name="_Toc199844000"/>
      <w:bookmarkStart w:id="1024" w:name="_Toc207885824"/>
      <w:r w:rsidRPr="00EA12C0">
        <w:t>STOCK OPTIONS</w:t>
      </w:r>
      <w:bookmarkEnd w:id="1023"/>
      <w:bookmarkEnd w:id="1024"/>
    </w:p>
    <w:p w14:paraId="03D06549" w14:textId="77777777" w:rsidR="00F10D4E" w:rsidRDefault="00F10D4E" w:rsidP="00F108B4">
      <w:pPr>
        <w:pStyle w:val="TableParagraph"/>
      </w:pPr>
      <w:r w:rsidRPr="00EA12C0">
        <w:t>Vested stock options are an acceptable source of funds for down payment and closing costs when immediately available to the borrower. Stock options may not be used to meet reserve requirements. The value of vested stock options can be documented by:</w:t>
      </w:r>
    </w:p>
    <w:p w14:paraId="0860451E" w14:textId="77777777" w:rsidR="00D7624E" w:rsidRPr="00EA12C0" w:rsidRDefault="00D7624E" w:rsidP="00F108B4">
      <w:pPr>
        <w:pStyle w:val="TableParagraph"/>
      </w:pPr>
    </w:p>
    <w:p w14:paraId="6CCA5C1C" w14:textId="77777777" w:rsidR="00F10D4E" w:rsidRPr="00EA12C0" w:rsidRDefault="00F10D4E" w:rsidP="00F108B4">
      <w:pPr>
        <w:pStyle w:val="Bullet"/>
      </w:pPr>
      <w:r w:rsidRPr="00EA12C0">
        <w:t>Referencing a statement listing the number of options and the option price;</w:t>
      </w:r>
      <w:r w:rsidRPr="00EA12C0">
        <w:rPr>
          <w:spacing w:val="-18"/>
        </w:rPr>
        <w:t xml:space="preserve"> </w:t>
      </w:r>
      <w:r w:rsidRPr="00EA12C0">
        <w:t>and</w:t>
      </w:r>
    </w:p>
    <w:p w14:paraId="2A3CA006" w14:textId="77777777" w:rsidR="00F10D4E" w:rsidRPr="00EA12C0" w:rsidRDefault="00F10D4E" w:rsidP="00F108B4">
      <w:pPr>
        <w:pStyle w:val="Bullet"/>
      </w:pPr>
      <w:r w:rsidRPr="00EA12C0">
        <w:t>Determining</w:t>
      </w:r>
      <w:r w:rsidRPr="00EA12C0">
        <w:rPr>
          <w:spacing w:val="-9"/>
        </w:rPr>
        <w:t xml:space="preserve"> </w:t>
      </w:r>
      <w:r w:rsidRPr="00EA12C0">
        <w:t>the</w:t>
      </w:r>
      <w:r w:rsidRPr="00EA12C0">
        <w:rPr>
          <w:spacing w:val="-8"/>
        </w:rPr>
        <w:t xml:space="preserve"> </w:t>
      </w:r>
      <w:r w:rsidRPr="00EA12C0">
        <w:t>gain</w:t>
      </w:r>
      <w:r w:rsidRPr="00EA12C0">
        <w:rPr>
          <w:spacing w:val="-8"/>
        </w:rPr>
        <w:t xml:space="preserve"> </w:t>
      </w:r>
      <w:r w:rsidRPr="00EA12C0">
        <w:t>that</w:t>
      </w:r>
      <w:r w:rsidRPr="00EA12C0">
        <w:rPr>
          <w:spacing w:val="-9"/>
        </w:rPr>
        <w:t xml:space="preserve"> </w:t>
      </w:r>
      <w:r w:rsidRPr="00EA12C0">
        <w:t>would</w:t>
      </w:r>
      <w:r w:rsidRPr="00EA12C0">
        <w:rPr>
          <w:spacing w:val="-7"/>
        </w:rPr>
        <w:t xml:space="preserve"> </w:t>
      </w:r>
      <w:r w:rsidRPr="00EA12C0">
        <w:t>be</w:t>
      </w:r>
      <w:r w:rsidRPr="00EA12C0">
        <w:rPr>
          <w:spacing w:val="-6"/>
        </w:rPr>
        <w:t xml:space="preserve"> </w:t>
      </w:r>
      <w:r w:rsidRPr="00EA12C0">
        <w:t>realized</w:t>
      </w:r>
      <w:r w:rsidRPr="00EA12C0">
        <w:rPr>
          <w:spacing w:val="-7"/>
        </w:rPr>
        <w:t xml:space="preserve"> </w:t>
      </w:r>
      <w:r w:rsidRPr="00EA12C0">
        <w:t>from</w:t>
      </w:r>
      <w:r w:rsidRPr="00EA12C0">
        <w:rPr>
          <w:spacing w:val="-8"/>
        </w:rPr>
        <w:t xml:space="preserve"> </w:t>
      </w:r>
      <w:r w:rsidRPr="00EA12C0">
        <w:t>exercise</w:t>
      </w:r>
      <w:r w:rsidRPr="00EA12C0">
        <w:rPr>
          <w:spacing w:val="-5"/>
        </w:rPr>
        <w:t xml:space="preserve"> </w:t>
      </w:r>
      <w:r w:rsidRPr="00EA12C0">
        <w:t>of</w:t>
      </w:r>
      <w:r w:rsidRPr="00EA12C0">
        <w:rPr>
          <w:spacing w:val="-6"/>
        </w:rPr>
        <w:t xml:space="preserve"> </w:t>
      </w:r>
      <w:r w:rsidRPr="00EA12C0">
        <w:t>an</w:t>
      </w:r>
      <w:r w:rsidRPr="00EA12C0">
        <w:rPr>
          <w:spacing w:val="-7"/>
        </w:rPr>
        <w:t xml:space="preserve"> </w:t>
      </w:r>
      <w:r w:rsidRPr="00EA12C0">
        <w:t>option</w:t>
      </w:r>
      <w:r w:rsidRPr="00EA12C0">
        <w:rPr>
          <w:spacing w:val="-8"/>
        </w:rPr>
        <w:t xml:space="preserve"> </w:t>
      </w:r>
      <w:r w:rsidRPr="00EA12C0">
        <w:t>and</w:t>
      </w:r>
      <w:r w:rsidRPr="00EA12C0">
        <w:rPr>
          <w:spacing w:val="-7"/>
        </w:rPr>
        <w:t xml:space="preserve"> </w:t>
      </w:r>
      <w:r w:rsidRPr="00EA12C0">
        <w:t>the</w:t>
      </w:r>
      <w:r w:rsidRPr="00EA12C0">
        <w:rPr>
          <w:spacing w:val="-5"/>
        </w:rPr>
        <w:t xml:space="preserve"> </w:t>
      </w:r>
      <w:r w:rsidRPr="00EA12C0">
        <w:t>sale</w:t>
      </w:r>
      <w:r w:rsidRPr="00EA12C0">
        <w:rPr>
          <w:spacing w:val="-6"/>
        </w:rPr>
        <w:t xml:space="preserve"> </w:t>
      </w:r>
      <w:r w:rsidRPr="00EA12C0">
        <w:t>of</w:t>
      </w:r>
      <w:r w:rsidRPr="00EA12C0">
        <w:rPr>
          <w:spacing w:val="-7"/>
        </w:rPr>
        <w:t xml:space="preserve"> </w:t>
      </w:r>
      <w:r w:rsidRPr="00EA12C0">
        <w:t>the</w:t>
      </w:r>
      <w:r w:rsidRPr="00EA12C0">
        <w:rPr>
          <w:spacing w:val="-9"/>
        </w:rPr>
        <w:t xml:space="preserve"> </w:t>
      </w:r>
      <w:r w:rsidRPr="00EA12C0">
        <w:t>optioned stock using the current stock</w:t>
      </w:r>
      <w:r w:rsidRPr="00EA12C0">
        <w:rPr>
          <w:spacing w:val="-1"/>
        </w:rPr>
        <w:t xml:space="preserve"> </w:t>
      </w:r>
      <w:r w:rsidRPr="00EA12C0">
        <w:t>price.</w:t>
      </w:r>
    </w:p>
    <w:p w14:paraId="5DB83081" w14:textId="77777777" w:rsidR="00F10D4E" w:rsidRPr="00EA12C0" w:rsidRDefault="00F10D4E" w:rsidP="00D24008">
      <w:pPr>
        <w:pStyle w:val="Heading2"/>
      </w:pPr>
      <w:bookmarkStart w:id="1025" w:name="_STOCKS,_BONDS,_AND"/>
      <w:bookmarkStart w:id="1026" w:name="_Toc199844001"/>
      <w:bookmarkStart w:id="1027" w:name="_Toc207885825"/>
      <w:bookmarkEnd w:id="1025"/>
      <w:r w:rsidRPr="00EA12C0">
        <w:t>STOCKS, BONDS, AND MUTUAL FUNDS</w:t>
      </w:r>
      <w:bookmarkEnd w:id="1026"/>
      <w:bookmarkEnd w:id="1027"/>
    </w:p>
    <w:p w14:paraId="7E29B866" w14:textId="4F2E230A" w:rsidR="00F10D4E" w:rsidRPr="00EA12C0" w:rsidRDefault="00F10D4E" w:rsidP="00F108B4">
      <w:pPr>
        <w:pStyle w:val="TableParagraph"/>
      </w:pPr>
      <w:r w:rsidRPr="00EA12C0">
        <w:t xml:space="preserve">Vested assets in the form of </w:t>
      </w:r>
      <w:r w:rsidR="00EB63FB" w:rsidRPr="00EA12C0">
        <w:t>publicly</w:t>
      </w:r>
      <w:r w:rsidR="00DC49C8" w:rsidRPr="00EA12C0">
        <w:t xml:space="preserve"> traded </w:t>
      </w:r>
      <w:r w:rsidRPr="00EA12C0">
        <w:t>stocks, government bonds, and mutual funds are acceptable sources of funds for the down payment, closing costs, and reserves provided their value can be verified. The borrower’s ownership of the account or asset must be verified.</w:t>
      </w:r>
    </w:p>
    <w:p w14:paraId="4B50ECC6" w14:textId="16FAAF8E" w:rsidR="00F10D4E" w:rsidRPr="00EA12C0" w:rsidRDefault="00F10D4E" w:rsidP="008B0371">
      <w:pPr>
        <w:pStyle w:val="Bullet"/>
      </w:pPr>
      <w:r w:rsidRPr="00EA12C0">
        <w:t xml:space="preserve">When used for the down payment or closing costs, if the value of the asset is at least 20% more than the </w:t>
      </w:r>
      <w:r w:rsidR="00607C52" w:rsidRPr="00EA12C0">
        <w:t xml:space="preserve">portion of </w:t>
      </w:r>
      <w:r w:rsidR="005F7C18" w:rsidRPr="00EA12C0">
        <w:t xml:space="preserve">the </w:t>
      </w:r>
      <w:r w:rsidRPr="00EA12C0">
        <w:t xml:space="preserve">amount of funds needed </w:t>
      </w:r>
      <w:r w:rsidR="005F7C18" w:rsidRPr="00EA12C0">
        <w:t xml:space="preserve">from the stocks, bonds, or mutual funds </w:t>
      </w:r>
      <w:r w:rsidRPr="00EA12C0">
        <w:t>for the down payment and closing costs, no documentation of the borrower’s actual receipt of funds realized from the sale or liquidation is required. Otherwise, evidence of the borrower’s actual receipt of funds realized from the sale or liquidation must be documented.</w:t>
      </w:r>
    </w:p>
    <w:p w14:paraId="65DF1DBA" w14:textId="4D39A14F" w:rsidR="00BE5A1B" w:rsidRPr="00BE5A1B" w:rsidRDefault="00F10D4E" w:rsidP="00F1513E">
      <w:pPr>
        <w:pStyle w:val="Bullet"/>
      </w:pPr>
      <w:r w:rsidRPr="00EA12C0">
        <w:t>When used for reserves, 100% of the value of the assets (as determined above) may be considered, and liquidation is not required.</w:t>
      </w:r>
    </w:p>
    <w:p w14:paraId="2176FDE7" w14:textId="77777777" w:rsidR="00F10D4E" w:rsidRPr="00EA12C0" w:rsidRDefault="00F10D4E" w:rsidP="00707923">
      <w:pPr>
        <w:pStyle w:val="Eileen3"/>
      </w:pPr>
      <w:bookmarkStart w:id="1028" w:name="_Toc199844002"/>
      <w:bookmarkStart w:id="1029" w:name="_Toc207885826"/>
      <w:r w:rsidRPr="00EA12C0">
        <w:t>TRUST ACCOUNTS</w:t>
      </w:r>
      <w:bookmarkEnd w:id="1028"/>
      <w:bookmarkEnd w:id="1029"/>
    </w:p>
    <w:p w14:paraId="6CF73DD7" w14:textId="77777777" w:rsidR="00F10D4E" w:rsidRPr="00EA12C0" w:rsidRDefault="00F10D4E" w:rsidP="00F108B4">
      <w:pPr>
        <w:pStyle w:val="TableParagraph"/>
      </w:pPr>
      <w:r w:rsidRPr="00EA12C0">
        <w:t>Funds</w:t>
      </w:r>
      <w:r w:rsidRPr="00EA12C0">
        <w:rPr>
          <w:spacing w:val="-14"/>
        </w:rPr>
        <w:t xml:space="preserve"> </w:t>
      </w:r>
      <w:r w:rsidRPr="00EA12C0">
        <w:t>disbursed</w:t>
      </w:r>
      <w:r w:rsidRPr="00EA12C0">
        <w:rPr>
          <w:spacing w:val="-13"/>
        </w:rPr>
        <w:t xml:space="preserve"> </w:t>
      </w:r>
      <w:r w:rsidRPr="00EA12C0">
        <w:t>from</w:t>
      </w:r>
      <w:r w:rsidRPr="00EA12C0">
        <w:rPr>
          <w:spacing w:val="-13"/>
        </w:rPr>
        <w:t xml:space="preserve"> </w:t>
      </w:r>
      <w:r w:rsidRPr="00EA12C0">
        <w:t>a</w:t>
      </w:r>
      <w:r w:rsidRPr="00EA12C0">
        <w:rPr>
          <w:spacing w:val="-14"/>
        </w:rPr>
        <w:t xml:space="preserve"> </w:t>
      </w:r>
      <w:r w:rsidRPr="00EA12C0">
        <w:t>borrower’s</w:t>
      </w:r>
      <w:r w:rsidRPr="00EA12C0">
        <w:rPr>
          <w:spacing w:val="-14"/>
        </w:rPr>
        <w:t xml:space="preserve"> </w:t>
      </w:r>
      <w:r w:rsidRPr="00EA12C0">
        <w:t>trust</w:t>
      </w:r>
      <w:r w:rsidRPr="00EA12C0">
        <w:rPr>
          <w:spacing w:val="-12"/>
        </w:rPr>
        <w:t xml:space="preserve"> </w:t>
      </w:r>
      <w:r w:rsidRPr="00EA12C0">
        <w:t>account</w:t>
      </w:r>
      <w:r w:rsidRPr="00EA12C0">
        <w:rPr>
          <w:spacing w:val="-12"/>
        </w:rPr>
        <w:t xml:space="preserve"> </w:t>
      </w:r>
      <w:r w:rsidRPr="00EA12C0">
        <w:t>are</w:t>
      </w:r>
      <w:r w:rsidRPr="00EA12C0">
        <w:rPr>
          <w:spacing w:val="-13"/>
        </w:rPr>
        <w:t xml:space="preserve"> </w:t>
      </w:r>
      <w:r w:rsidRPr="00EA12C0">
        <w:t>an</w:t>
      </w:r>
      <w:r w:rsidRPr="00EA12C0">
        <w:rPr>
          <w:spacing w:val="-13"/>
        </w:rPr>
        <w:t xml:space="preserve"> </w:t>
      </w:r>
      <w:r w:rsidRPr="00EA12C0">
        <w:t>acceptable</w:t>
      </w:r>
      <w:r w:rsidRPr="00EA12C0">
        <w:rPr>
          <w:spacing w:val="-13"/>
        </w:rPr>
        <w:t xml:space="preserve"> </w:t>
      </w:r>
      <w:r w:rsidRPr="00EA12C0">
        <w:t>source</w:t>
      </w:r>
      <w:r w:rsidRPr="00EA12C0">
        <w:rPr>
          <w:spacing w:val="-13"/>
        </w:rPr>
        <w:t xml:space="preserve"> </w:t>
      </w:r>
      <w:r w:rsidRPr="00EA12C0">
        <w:t>for</w:t>
      </w:r>
      <w:r w:rsidRPr="00EA12C0">
        <w:rPr>
          <w:spacing w:val="-14"/>
        </w:rPr>
        <w:t xml:space="preserve"> </w:t>
      </w:r>
      <w:r w:rsidRPr="00EA12C0">
        <w:t>down</w:t>
      </w:r>
      <w:r w:rsidRPr="00EA12C0">
        <w:rPr>
          <w:spacing w:val="-13"/>
        </w:rPr>
        <w:t xml:space="preserve"> </w:t>
      </w:r>
      <w:r w:rsidRPr="00EA12C0">
        <w:t>payment,</w:t>
      </w:r>
      <w:r w:rsidRPr="00EA12C0">
        <w:rPr>
          <w:spacing w:val="-14"/>
        </w:rPr>
        <w:t xml:space="preserve"> </w:t>
      </w:r>
      <w:r w:rsidRPr="00EA12C0">
        <w:t>closing</w:t>
      </w:r>
      <w:r w:rsidRPr="00EA12C0">
        <w:rPr>
          <w:spacing w:val="-14"/>
        </w:rPr>
        <w:t xml:space="preserve"> </w:t>
      </w:r>
      <w:r w:rsidRPr="00EA12C0">
        <w:t>costs, and reserves provided the borrower has immediate access to the</w:t>
      </w:r>
      <w:r w:rsidRPr="00EA12C0">
        <w:rPr>
          <w:spacing w:val="-12"/>
        </w:rPr>
        <w:t xml:space="preserve"> </w:t>
      </w:r>
      <w:r w:rsidRPr="00EA12C0">
        <w:t>funds.</w:t>
      </w:r>
    </w:p>
    <w:p w14:paraId="640C406A" w14:textId="77777777" w:rsidR="00F10D4E" w:rsidRDefault="00F10D4E" w:rsidP="00F108B4">
      <w:pPr>
        <w:pStyle w:val="TableParagraph"/>
      </w:pPr>
      <w:r w:rsidRPr="00EA12C0">
        <w:t>To document trust account funds, both of the following must be obtained:</w:t>
      </w:r>
    </w:p>
    <w:p w14:paraId="53457A70" w14:textId="77777777" w:rsidR="00D7624E" w:rsidRPr="00EA12C0" w:rsidRDefault="00D7624E" w:rsidP="00F108B4">
      <w:pPr>
        <w:pStyle w:val="TableParagraph"/>
      </w:pPr>
    </w:p>
    <w:p w14:paraId="450FFE25" w14:textId="77777777" w:rsidR="00F10D4E" w:rsidRPr="00EA12C0" w:rsidRDefault="00F10D4E" w:rsidP="00F108B4">
      <w:pPr>
        <w:pStyle w:val="Bullet"/>
      </w:pPr>
      <w:r w:rsidRPr="00EA12C0">
        <w:t>Written documentation of the value of the trust account from either the trust manager or the trustee;</w:t>
      </w:r>
      <w:r w:rsidRPr="00EA12C0">
        <w:rPr>
          <w:spacing w:val="1"/>
        </w:rPr>
        <w:t xml:space="preserve"> </w:t>
      </w:r>
      <w:r w:rsidRPr="00EA12C0">
        <w:rPr>
          <w:spacing w:val="-3"/>
        </w:rPr>
        <w:t>and</w:t>
      </w:r>
    </w:p>
    <w:p w14:paraId="1195B0E7" w14:textId="77777777" w:rsidR="00F10D4E" w:rsidRDefault="00F10D4E" w:rsidP="00F108B4">
      <w:pPr>
        <w:pStyle w:val="Bullet"/>
      </w:pPr>
      <w:r w:rsidRPr="00EA12C0">
        <w:t>The conditions under which the borrower has access to the funds and the effect, if any, that the withdrawal of funds will have on trust income used in qualifying the borrower for the</w:t>
      </w:r>
      <w:r w:rsidRPr="00EA12C0">
        <w:rPr>
          <w:spacing w:val="-33"/>
        </w:rPr>
        <w:t xml:space="preserve"> </w:t>
      </w:r>
      <w:r w:rsidRPr="00EA12C0">
        <w:t>mortgage.</w:t>
      </w:r>
    </w:p>
    <w:p w14:paraId="1166C47D" w14:textId="77777777" w:rsidR="00D7624E" w:rsidRPr="00D7624E" w:rsidRDefault="00D7624E" w:rsidP="00D7624E">
      <w:pPr>
        <w:pStyle w:val="ListBullet"/>
        <w:numPr>
          <w:ilvl w:val="0"/>
          <w:numId w:val="0"/>
        </w:numPr>
      </w:pPr>
    </w:p>
    <w:p w14:paraId="36B05121" w14:textId="1A20FAE4" w:rsidR="00F10D4E" w:rsidRPr="00EA12C0" w:rsidRDefault="00F10D4E" w:rsidP="00F108B4">
      <w:pPr>
        <w:pStyle w:val="TableParagraph"/>
      </w:pPr>
      <w:r w:rsidRPr="00EA12C0">
        <w:t>See</w:t>
      </w:r>
      <w:hyperlink w:anchor="_TRUST_INCOME" w:history="1">
        <w:r w:rsidRPr="00EA12C0">
          <w:rPr>
            <w:color w:val="0000FF"/>
            <w:u w:val="single" w:color="0000FF"/>
          </w:rPr>
          <w:t xml:space="preserve"> Trust Income</w:t>
        </w:r>
        <w:r w:rsidRPr="00EA12C0">
          <w:rPr>
            <w:color w:val="0000FF"/>
          </w:rPr>
          <w:t xml:space="preserve"> </w:t>
        </w:r>
      </w:hyperlink>
      <w:r w:rsidRPr="00EA12C0">
        <w:t>if trust is also being used as a source of income to qualify the borrower.</w:t>
      </w:r>
    </w:p>
    <w:p w14:paraId="1FCD2874" w14:textId="74C6D5DA" w:rsidR="00F10D4E" w:rsidRPr="00EA12C0" w:rsidRDefault="00F10D4E" w:rsidP="000279EE">
      <w:pPr>
        <w:pStyle w:val="Eileen3"/>
      </w:pPr>
      <w:bookmarkStart w:id="1030" w:name="10.3.20_UNACCEPTABLE_FUNDS"/>
      <w:bookmarkStart w:id="1031" w:name="_bookmark231"/>
      <w:bookmarkStart w:id="1032" w:name="_Toc199844003"/>
      <w:bookmarkStart w:id="1033" w:name="_Toc207885827"/>
      <w:bookmarkEnd w:id="1030"/>
      <w:bookmarkEnd w:id="1031"/>
      <w:r w:rsidRPr="00EA12C0">
        <w:lastRenderedPageBreak/>
        <w:t>UNACCEPTABLE FUNDS</w:t>
      </w:r>
      <w:bookmarkEnd w:id="1032"/>
      <w:bookmarkEnd w:id="1033"/>
    </w:p>
    <w:p w14:paraId="1C95A988" w14:textId="77777777" w:rsidR="00F10D4E" w:rsidRPr="00EA12C0" w:rsidRDefault="00F10D4E" w:rsidP="008B0371">
      <w:pPr>
        <w:pStyle w:val="Bullet"/>
      </w:pPr>
      <w:r w:rsidRPr="00EA12C0">
        <w:t>Cash-on-hand</w:t>
      </w:r>
    </w:p>
    <w:p w14:paraId="5347CCEA" w14:textId="3AAF1EB8" w:rsidR="004069FC" w:rsidRPr="00EA12C0" w:rsidRDefault="004069FC" w:rsidP="008B0371">
      <w:pPr>
        <w:pStyle w:val="Bullet"/>
      </w:pPr>
      <w:r w:rsidRPr="00EA12C0">
        <w:t>Custodial accounts that are irrevocable trusts like Uniform Transfer to Minor Act (UTMA)</w:t>
      </w:r>
    </w:p>
    <w:p w14:paraId="1D619CFF" w14:textId="642464A5" w:rsidR="004069FC" w:rsidRPr="00EA12C0" w:rsidRDefault="004069FC" w:rsidP="008B0371">
      <w:pPr>
        <w:pStyle w:val="Bullet"/>
      </w:pPr>
      <w:r w:rsidRPr="00EA12C0">
        <w:t xml:space="preserve">Down </w:t>
      </w:r>
      <w:r w:rsidR="0094229F">
        <w:t>P</w:t>
      </w:r>
      <w:r w:rsidR="0094229F" w:rsidRPr="00EA12C0">
        <w:t xml:space="preserve">ayment </w:t>
      </w:r>
      <w:r w:rsidR="0094229F">
        <w:t>A</w:t>
      </w:r>
      <w:r w:rsidR="0094229F" w:rsidRPr="00EA12C0">
        <w:t>ssistance</w:t>
      </w:r>
      <w:r w:rsidR="0094229F" w:rsidRPr="00EA12C0">
        <w:rPr>
          <w:spacing w:val="-6"/>
        </w:rPr>
        <w:t xml:space="preserve"> </w:t>
      </w:r>
      <w:r w:rsidR="0094229F">
        <w:rPr>
          <w:spacing w:val="-6"/>
        </w:rPr>
        <w:t xml:space="preserve">(DPA) </w:t>
      </w:r>
      <w:r w:rsidR="0094229F">
        <w:t>p</w:t>
      </w:r>
      <w:r w:rsidR="0094229F" w:rsidRPr="00EA12C0">
        <w:t>rograms</w:t>
      </w:r>
    </w:p>
    <w:p w14:paraId="400F133B" w14:textId="6B3A47D1" w:rsidR="004069FC" w:rsidRPr="00EA12C0" w:rsidRDefault="004069FC" w:rsidP="008B0371">
      <w:pPr>
        <w:pStyle w:val="Bullet"/>
      </w:pPr>
      <w:r w:rsidRPr="00EA12C0">
        <w:t>Gift or grant funds which must be</w:t>
      </w:r>
      <w:r w:rsidRPr="00EA12C0">
        <w:rPr>
          <w:spacing w:val="-2"/>
        </w:rPr>
        <w:t xml:space="preserve"> </w:t>
      </w:r>
      <w:r w:rsidRPr="00EA12C0">
        <w:t>repaid</w:t>
      </w:r>
    </w:p>
    <w:p w14:paraId="34959382" w14:textId="35E20800" w:rsidR="00F10D4E" w:rsidRPr="00EA12C0" w:rsidRDefault="00F10D4E" w:rsidP="008B0371">
      <w:pPr>
        <w:pStyle w:val="Bullet"/>
      </w:pPr>
      <w:r w:rsidRPr="00EA12C0">
        <w:t>Sweat</w:t>
      </w:r>
      <w:r w:rsidRPr="00EA12C0">
        <w:rPr>
          <w:spacing w:val="1"/>
        </w:rPr>
        <w:t xml:space="preserve"> </w:t>
      </w:r>
      <w:r w:rsidRPr="00EA12C0">
        <w:t>equity</w:t>
      </w:r>
    </w:p>
    <w:p w14:paraId="424B3A7C" w14:textId="77777777" w:rsidR="004069FC" w:rsidRPr="00EA12C0" w:rsidRDefault="004069FC" w:rsidP="008B0371">
      <w:pPr>
        <w:pStyle w:val="Bullet"/>
      </w:pPr>
      <w:r w:rsidRPr="00EA12C0">
        <w:t>Section 8 Voucher</w:t>
      </w:r>
      <w:r w:rsidRPr="00EA12C0">
        <w:rPr>
          <w:spacing w:val="-8"/>
        </w:rPr>
        <w:t xml:space="preserve"> </w:t>
      </w:r>
      <w:r w:rsidRPr="00EA12C0">
        <w:t>Assistance</w:t>
      </w:r>
    </w:p>
    <w:p w14:paraId="198A525D" w14:textId="77777777" w:rsidR="00F10D4E" w:rsidRPr="00EA12C0" w:rsidRDefault="00F10D4E" w:rsidP="008B0371">
      <w:pPr>
        <w:pStyle w:val="Bullet"/>
      </w:pPr>
      <w:r w:rsidRPr="00EA12C0">
        <w:t>Unsecured loans or cash</w:t>
      </w:r>
      <w:r w:rsidRPr="00EA12C0">
        <w:rPr>
          <w:spacing w:val="-2"/>
        </w:rPr>
        <w:t xml:space="preserve"> </w:t>
      </w:r>
      <w:r w:rsidRPr="00EA12C0">
        <w:t>advances</w:t>
      </w:r>
    </w:p>
    <w:p w14:paraId="57C3FB88" w14:textId="4669E327" w:rsidR="00710179" w:rsidRPr="00EA12C0" w:rsidRDefault="00710179" w:rsidP="00D24008">
      <w:pPr>
        <w:pStyle w:val="Heading2"/>
      </w:pPr>
      <w:bookmarkStart w:id="1034" w:name="_Toc116569200"/>
      <w:bookmarkStart w:id="1035" w:name="_Toc199844004"/>
      <w:bookmarkStart w:id="1036" w:name="_Toc207885828"/>
      <w:r w:rsidRPr="00EA12C0">
        <w:t>RESERVES</w:t>
      </w:r>
      <w:bookmarkEnd w:id="1034"/>
      <w:bookmarkEnd w:id="1035"/>
      <w:bookmarkEnd w:id="1036"/>
    </w:p>
    <w:p w14:paraId="1495751D" w14:textId="67733078" w:rsidR="00710179" w:rsidRDefault="00710179" w:rsidP="00F108B4">
      <w:pPr>
        <w:pStyle w:val="TableParagraph"/>
      </w:pPr>
      <w:r w:rsidRPr="00EA12C0">
        <w:t xml:space="preserve">Reserves are measured by the number of months of housing expense a borrower </w:t>
      </w:r>
      <w:r w:rsidR="00072572" w:rsidRPr="00EA12C0">
        <w:t>can</w:t>
      </w:r>
      <w:r w:rsidRPr="00EA12C0">
        <w:t xml:space="preserve"> pay using his or her financial assets. The highest reserve requirement, rather than a cumulative total, should be used when a transaction has multiple required reserves.</w:t>
      </w:r>
    </w:p>
    <w:p w14:paraId="0BEF8FA9" w14:textId="77777777" w:rsidR="00D7624E" w:rsidRPr="00EA12C0" w:rsidRDefault="00D7624E" w:rsidP="00F108B4">
      <w:pPr>
        <w:pStyle w:val="TableParagraph"/>
      </w:pPr>
    </w:p>
    <w:p w14:paraId="62B4ECE4" w14:textId="2847914F" w:rsidR="004A34C4" w:rsidRPr="00EA12C0" w:rsidRDefault="00710179" w:rsidP="00F108B4">
      <w:pPr>
        <w:pStyle w:val="Bullet"/>
      </w:pPr>
      <w:r w:rsidRPr="00EA12C0">
        <w:t>Net proceeds from cash-out transactions can be used to meet the reserve requirement</w:t>
      </w:r>
      <w:r w:rsidR="00015B35" w:rsidRPr="00EA12C0">
        <w:t>s</w:t>
      </w:r>
      <w:r w:rsidR="00146F80" w:rsidRPr="00EA12C0">
        <w:t xml:space="preserve">. </w:t>
      </w:r>
    </w:p>
    <w:p w14:paraId="44BA91CE" w14:textId="51F0D1D3" w:rsidR="00710179" w:rsidRPr="00EA12C0" w:rsidRDefault="00710179" w:rsidP="00F108B4">
      <w:pPr>
        <w:pStyle w:val="Bullet"/>
      </w:pPr>
      <w:r w:rsidRPr="00EA12C0">
        <w:t xml:space="preserve">Gift funds may </w:t>
      </w:r>
      <w:r w:rsidR="00B06641" w:rsidRPr="00EA12C0">
        <w:t xml:space="preserve">only </w:t>
      </w:r>
      <w:r w:rsidRPr="00EA12C0">
        <w:t>be considered on Foreign Nationals.</w:t>
      </w:r>
    </w:p>
    <w:p w14:paraId="1EAE742E" w14:textId="02FFDDF0" w:rsidR="004A34C4" w:rsidRPr="00EA12C0" w:rsidRDefault="004A34C4" w:rsidP="00F108B4">
      <w:pPr>
        <w:pStyle w:val="Bullet"/>
      </w:pPr>
      <w:r w:rsidRPr="00EA12C0">
        <w:t>1031 Exchange funds cannot be used towards reserves.</w:t>
      </w:r>
    </w:p>
    <w:p w14:paraId="0089DEAF" w14:textId="77777777" w:rsidR="00181126" w:rsidRPr="00EA12C0" w:rsidRDefault="00181126" w:rsidP="00F00F3B">
      <w:pPr>
        <w:pStyle w:val="BodyText"/>
        <w:spacing w:before="0" w:after="0" w:line="240" w:lineRule="auto"/>
        <w:ind w:left="112"/>
        <w:rPr>
          <w:rFonts w:ascii="Filson Pro Light" w:hAnsi="Filson Pro Light"/>
          <w:szCs w:val="20"/>
        </w:rPr>
      </w:pPr>
    </w:p>
    <w:p w14:paraId="6FEA23A6" w14:textId="77777777" w:rsidR="008B41C0" w:rsidRDefault="00710179" w:rsidP="00F108B4">
      <w:pPr>
        <w:pStyle w:val="TableParagraph"/>
      </w:pPr>
      <w:r w:rsidRPr="00EA12C0">
        <w:t xml:space="preserve">Reserves from a person that is party to the transaction is not considered a gift. They must be on the </w:t>
      </w:r>
      <w:r w:rsidR="0094229F">
        <w:t>C</w:t>
      </w:r>
      <w:r w:rsidR="0094229F" w:rsidRPr="00EA12C0">
        <w:t xml:space="preserve">ontract </w:t>
      </w:r>
      <w:r w:rsidRPr="00EA12C0">
        <w:t xml:space="preserve">and Title on a purchase and must be on </w:t>
      </w:r>
      <w:r w:rsidR="0094229F">
        <w:t>T</w:t>
      </w:r>
      <w:r w:rsidR="0094229F" w:rsidRPr="00EA12C0">
        <w:t xml:space="preserve">itle </w:t>
      </w:r>
      <w:r w:rsidRPr="00EA12C0">
        <w:t xml:space="preserve">at time of application for a </w:t>
      </w:r>
      <w:r w:rsidR="0094229F">
        <w:t>r</w:t>
      </w:r>
      <w:r w:rsidR="0094229F" w:rsidRPr="00EA12C0">
        <w:t>efinance</w:t>
      </w:r>
      <w:r w:rsidR="00427AC5" w:rsidRPr="00EA12C0">
        <w:t xml:space="preserve">. </w:t>
      </w:r>
    </w:p>
    <w:p w14:paraId="6C06480B" w14:textId="77777777" w:rsidR="008B41C0" w:rsidRDefault="008B41C0" w:rsidP="00F108B4">
      <w:pPr>
        <w:pStyle w:val="TableParagraph"/>
      </w:pPr>
    </w:p>
    <w:p w14:paraId="681CADF7" w14:textId="2228F8B4" w:rsidR="00F1513E" w:rsidRDefault="0094229F" w:rsidP="00F108B4">
      <w:pPr>
        <w:pStyle w:val="TableParagraph"/>
      </w:pPr>
      <w:r>
        <w:t xml:space="preserve">See related Program for eligibility. </w:t>
      </w:r>
    </w:p>
    <w:p w14:paraId="7DCBD913" w14:textId="77777777" w:rsidR="00F1513E" w:rsidRPr="00EA12C0" w:rsidRDefault="00F1513E" w:rsidP="00F108B4">
      <w:pPr>
        <w:pStyle w:val="TableParagraph"/>
      </w:pPr>
    </w:p>
    <w:p w14:paraId="6E66A621" w14:textId="6C778B65" w:rsidR="00710179" w:rsidRPr="00EA12C0" w:rsidRDefault="009C6E1D" w:rsidP="00707923">
      <w:pPr>
        <w:pStyle w:val="Heading1"/>
      </w:pPr>
      <w:bookmarkStart w:id="1037" w:name="10.3_VERIFICATION_OF_ASSETS"/>
      <w:bookmarkStart w:id="1038" w:name="_bookmark211"/>
      <w:bookmarkStart w:id="1039" w:name="10.3.1_BORROWED_FUNDS_SECURED_BY_AN_ASSE"/>
      <w:bookmarkStart w:id="1040" w:name="_bookmark212"/>
      <w:bookmarkStart w:id="1041" w:name="10.3.3_DEPOSITORY_ACCOUNTS"/>
      <w:bookmarkStart w:id="1042" w:name="_bookmark214"/>
      <w:bookmarkStart w:id="1043" w:name="10.3.4_EARNEST_MONEY/CASH_DEPOSIT_ON_SAL"/>
      <w:bookmarkStart w:id="1044" w:name="_bookmark215"/>
      <w:bookmarkStart w:id="1045" w:name="10.3.5_GIFT_FUNDS"/>
      <w:bookmarkStart w:id="1046" w:name="_bookmark216"/>
      <w:bookmarkStart w:id="1047" w:name="10.3.6_GIFT_OF_EQUITY"/>
      <w:bookmarkStart w:id="1048" w:name="_bookmark217"/>
      <w:bookmarkStart w:id="1049" w:name="10.3.7_FOREIGN_ASSETS"/>
      <w:bookmarkStart w:id="1050" w:name="_bookmark218"/>
      <w:bookmarkStart w:id="1051" w:name="10.3.8_INTERESTED_PARTY_CONTRIBUTIONS"/>
      <w:bookmarkStart w:id="1052" w:name="_bookmark219"/>
      <w:bookmarkStart w:id="1053" w:name="10.3.9_LIFE_INSURANCE"/>
      <w:bookmarkStart w:id="1054" w:name="_bookmark220"/>
      <w:bookmarkStart w:id="1055" w:name="10.3.10_MINIMUM_BORROWER_CONTRIBUTION"/>
      <w:bookmarkStart w:id="1056" w:name="_bookmark221"/>
      <w:bookmarkStart w:id="1057" w:name="10.3.11_NET_PROCEEDS_FROM_SALE_OF_REAL_E"/>
      <w:bookmarkStart w:id="1058" w:name="_bookmark222"/>
      <w:bookmarkStart w:id="1059" w:name="10.3.12_RENT_CREDIT_FOR_LEASE_WITH_PURCH"/>
      <w:bookmarkStart w:id="1060" w:name="_bookmark223"/>
      <w:bookmarkStart w:id="1061" w:name="10.3.13_RETIREMENT_ACCOUNTS"/>
      <w:bookmarkStart w:id="1062" w:name="_bookmark224"/>
      <w:bookmarkStart w:id="1063" w:name="10.3.14_SALE_OF_PERSONAL_ASSETS"/>
      <w:bookmarkStart w:id="1064" w:name="_bookmark225"/>
      <w:bookmarkStart w:id="1065" w:name="10.3.15_SECONDARY/SUBORDINATE_FINANCING"/>
      <w:bookmarkStart w:id="1066" w:name="_bookmark226"/>
      <w:bookmarkStart w:id="1067" w:name="10.3.16_SPOUSAL_ACCOUNTS"/>
      <w:bookmarkStart w:id="1068" w:name="_bookmark227"/>
      <w:bookmarkStart w:id="1069" w:name="10.3.17_STOCK_OPTIONS"/>
      <w:bookmarkStart w:id="1070" w:name="_bookmark228"/>
      <w:bookmarkStart w:id="1071" w:name="10.3.18_STOCKS,_BONDS,_AND_MUTUAL_FUNDS"/>
      <w:bookmarkStart w:id="1072" w:name="_bookmark229"/>
      <w:bookmarkStart w:id="1073" w:name="10.3.19_TRUST_ACCOUNTS"/>
      <w:bookmarkStart w:id="1074" w:name="_bookmark230"/>
      <w:bookmarkStart w:id="1075" w:name="11_PROPERTY"/>
      <w:bookmarkStart w:id="1076" w:name="_bookmark232"/>
      <w:bookmarkStart w:id="1077" w:name="_PROPERTY"/>
      <w:bookmarkStart w:id="1078" w:name="_Toc207885829"/>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r w:rsidRPr="00EA12C0">
        <w:t>APPRA</w:t>
      </w:r>
      <w:r w:rsidR="00BE5A1B">
        <w:t>IS</w:t>
      </w:r>
      <w:r w:rsidRPr="00EA12C0">
        <w:t>ALS</w:t>
      </w:r>
      <w:bookmarkEnd w:id="1078"/>
      <w:r w:rsidRPr="00EA12C0">
        <w:t xml:space="preserve"> </w:t>
      </w:r>
    </w:p>
    <w:p w14:paraId="730029EF" w14:textId="62263870" w:rsidR="00710179" w:rsidRPr="00EA12C0" w:rsidRDefault="009C6E1D" w:rsidP="00D24008">
      <w:pPr>
        <w:pStyle w:val="Heading2"/>
      </w:pPr>
      <w:bookmarkStart w:id="1079" w:name="11.1_GENERAL_PROPERTY_REQUIREMENTS"/>
      <w:bookmarkStart w:id="1080" w:name="_bookmark233"/>
      <w:bookmarkStart w:id="1081" w:name="_APPRAISAL_REQUIREMENTS"/>
      <w:bookmarkStart w:id="1082" w:name="_Toc116569202"/>
      <w:bookmarkStart w:id="1083" w:name="_Toc199844006"/>
      <w:bookmarkStart w:id="1084" w:name="_Toc207885830"/>
      <w:bookmarkEnd w:id="1079"/>
      <w:bookmarkEnd w:id="1080"/>
      <w:bookmarkEnd w:id="1081"/>
      <w:r w:rsidRPr="00EA12C0">
        <w:t xml:space="preserve">APPRAISAL </w:t>
      </w:r>
      <w:r w:rsidR="00710179" w:rsidRPr="00EA12C0">
        <w:t>REQUIREMENTS</w:t>
      </w:r>
      <w:bookmarkEnd w:id="1082"/>
      <w:bookmarkEnd w:id="1083"/>
      <w:bookmarkEnd w:id="1084"/>
    </w:p>
    <w:p w14:paraId="6855B008" w14:textId="01321EC2" w:rsidR="00710179" w:rsidRDefault="00710179" w:rsidP="00F108B4">
      <w:pPr>
        <w:pStyle w:val="TableParagraph"/>
      </w:pPr>
      <w:r w:rsidRPr="00EA12C0">
        <w:t xml:space="preserve">A completed appraisal report is required on all loan transactions to assess the adequacy of the property as collateral for the mortgage requested. The </w:t>
      </w:r>
      <w:r w:rsidR="009854EB" w:rsidRPr="00EA12C0">
        <w:t>client</w:t>
      </w:r>
      <w:r w:rsidRPr="00EA12C0">
        <w:t xml:space="preserve"> is responsible for </w:t>
      </w:r>
      <w:r w:rsidR="00CF006E" w:rsidRPr="00EA12C0">
        <w:t>all</w:t>
      </w:r>
      <w:r w:rsidRPr="00EA12C0">
        <w:t xml:space="preserve"> the following:</w:t>
      </w:r>
    </w:p>
    <w:p w14:paraId="62EB6511" w14:textId="77777777" w:rsidR="00D7624E" w:rsidRPr="00EA12C0" w:rsidRDefault="00D7624E" w:rsidP="00F108B4">
      <w:pPr>
        <w:pStyle w:val="TableParagraph"/>
      </w:pPr>
    </w:p>
    <w:p w14:paraId="3A4F06A3" w14:textId="694D6257" w:rsidR="00710179" w:rsidRPr="00EA12C0" w:rsidRDefault="004E58A6" w:rsidP="00F108B4">
      <w:pPr>
        <w:pStyle w:val="Bullet"/>
      </w:pPr>
      <w:r w:rsidRPr="00EA12C0">
        <w:t>Ensuring the</w:t>
      </w:r>
      <w:r w:rsidR="00710179" w:rsidRPr="00EA12C0">
        <w:t xml:space="preserve"> accuracy and completeness of the appraisal and its assessment of the marketability of the</w:t>
      </w:r>
      <w:r w:rsidR="00710179" w:rsidRPr="00EA12C0">
        <w:rPr>
          <w:spacing w:val="-31"/>
        </w:rPr>
        <w:t xml:space="preserve"> </w:t>
      </w:r>
      <w:r w:rsidR="00710179" w:rsidRPr="00EA12C0">
        <w:t>property</w:t>
      </w:r>
    </w:p>
    <w:p w14:paraId="04BE6BFE" w14:textId="3AB6C770" w:rsidR="00710179" w:rsidRPr="00EA12C0" w:rsidRDefault="004E58A6" w:rsidP="00F108B4">
      <w:pPr>
        <w:pStyle w:val="Bullet"/>
      </w:pPr>
      <w:r w:rsidRPr="00EA12C0">
        <w:t>Reviewing</w:t>
      </w:r>
      <w:r w:rsidR="00710179" w:rsidRPr="00EA12C0">
        <w:t xml:space="preserve"> the completed appraisal report to determine whether the subject property presents adequate collateral for the</w:t>
      </w:r>
      <w:r w:rsidR="00710179" w:rsidRPr="00EA12C0">
        <w:rPr>
          <w:spacing w:val="-6"/>
        </w:rPr>
        <w:t xml:space="preserve"> </w:t>
      </w:r>
      <w:r w:rsidR="00E558F2" w:rsidRPr="00EA12C0">
        <w:t>mortgage.</w:t>
      </w:r>
    </w:p>
    <w:p w14:paraId="27F3BE19" w14:textId="5234585D" w:rsidR="00710179" w:rsidRPr="00EA12C0" w:rsidRDefault="00710179" w:rsidP="00F108B4">
      <w:pPr>
        <w:pStyle w:val="Bullet"/>
      </w:pPr>
      <w:r w:rsidRPr="00EA12C0">
        <w:t>Ensuring that the appraiser uses sound reasoning and provides evidence to support the methodology used for developing the value</w:t>
      </w:r>
      <w:r w:rsidRPr="00EA12C0">
        <w:rPr>
          <w:spacing w:val="-6"/>
        </w:rPr>
        <w:t xml:space="preserve"> </w:t>
      </w:r>
      <w:r w:rsidR="00E558F2" w:rsidRPr="00EA12C0">
        <w:t>opinion.</w:t>
      </w:r>
    </w:p>
    <w:p w14:paraId="4CD08C57" w14:textId="511A498E" w:rsidR="00710179" w:rsidRPr="00EA12C0" w:rsidRDefault="00710179" w:rsidP="00F108B4">
      <w:pPr>
        <w:pStyle w:val="Bullet"/>
      </w:pPr>
      <w:r w:rsidRPr="00EA12C0">
        <w:t>Ensuring</w:t>
      </w:r>
      <w:r w:rsidRPr="00EA12C0">
        <w:rPr>
          <w:spacing w:val="-11"/>
        </w:rPr>
        <w:t xml:space="preserve"> </w:t>
      </w:r>
      <w:r w:rsidRPr="00EA12C0">
        <w:t>that</w:t>
      </w:r>
      <w:r w:rsidRPr="00EA12C0">
        <w:rPr>
          <w:spacing w:val="-12"/>
        </w:rPr>
        <w:t xml:space="preserve"> </w:t>
      </w:r>
      <w:r w:rsidRPr="00EA12C0">
        <w:t>the</w:t>
      </w:r>
      <w:r w:rsidRPr="00EA12C0">
        <w:rPr>
          <w:spacing w:val="-13"/>
        </w:rPr>
        <w:t xml:space="preserve"> </w:t>
      </w:r>
      <w:r w:rsidRPr="00EA12C0">
        <w:t>appraiser</w:t>
      </w:r>
      <w:r w:rsidRPr="00EA12C0">
        <w:rPr>
          <w:spacing w:val="-14"/>
        </w:rPr>
        <w:t xml:space="preserve"> </w:t>
      </w:r>
      <w:r w:rsidRPr="00EA12C0">
        <w:t>provides</w:t>
      </w:r>
      <w:r w:rsidRPr="00EA12C0">
        <w:rPr>
          <w:spacing w:val="-12"/>
        </w:rPr>
        <w:t xml:space="preserve"> </w:t>
      </w:r>
      <w:r w:rsidRPr="00EA12C0">
        <w:t>an</w:t>
      </w:r>
      <w:r w:rsidRPr="00EA12C0">
        <w:rPr>
          <w:spacing w:val="-12"/>
        </w:rPr>
        <w:t xml:space="preserve"> </w:t>
      </w:r>
      <w:r w:rsidRPr="00EA12C0">
        <w:t>accurate</w:t>
      </w:r>
      <w:r w:rsidRPr="00EA12C0">
        <w:rPr>
          <w:spacing w:val="-13"/>
        </w:rPr>
        <w:t xml:space="preserve"> </w:t>
      </w:r>
      <w:r w:rsidRPr="00EA12C0">
        <w:t>opinion,</w:t>
      </w:r>
      <w:r w:rsidRPr="00EA12C0">
        <w:rPr>
          <w:spacing w:val="-11"/>
        </w:rPr>
        <w:t xml:space="preserve"> </w:t>
      </w:r>
      <w:r w:rsidRPr="00EA12C0">
        <w:t>an</w:t>
      </w:r>
      <w:r w:rsidRPr="00EA12C0">
        <w:rPr>
          <w:spacing w:val="-13"/>
        </w:rPr>
        <w:t xml:space="preserve"> </w:t>
      </w:r>
      <w:r w:rsidRPr="00EA12C0">
        <w:t>adequately</w:t>
      </w:r>
      <w:r w:rsidRPr="00EA12C0">
        <w:rPr>
          <w:spacing w:val="-11"/>
        </w:rPr>
        <w:t xml:space="preserve"> </w:t>
      </w:r>
      <w:r w:rsidRPr="00EA12C0">
        <w:t>supported</w:t>
      </w:r>
      <w:r w:rsidRPr="00EA12C0">
        <w:rPr>
          <w:spacing w:val="-15"/>
        </w:rPr>
        <w:t xml:space="preserve"> </w:t>
      </w:r>
      <w:r w:rsidRPr="00EA12C0">
        <w:t>value,</w:t>
      </w:r>
      <w:r w:rsidRPr="00EA12C0">
        <w:rPr>
          <w:spacing w:val="-10"/>
        </w:rPr>
        <w:t xml:space="preserve"> </w:t>
      </w:r>
      <w:r w:rsidRPr="00EA12C0">
        <w:t>and</w:t>
      </w:r>
      <w:r w:rsidRPr="00EA12C0">
        <w:rPr>
          <w:spacing w:val="-13"/>
        </w:rPr>
        <w:t xml:space="preserve"> </w:t>
      </w:r>
      <w:r w:rsidRPr="00EA12C0">
        <w:t>an</w:t>
      </w:r>
      <w:r w:rsidRPr="00EA12C0">
        <w:rPr>
          <w:spacing w:val="-11"/>
        </w:rPr>
        <w:t xml:space="preserve"> </w:t>
      </w:r>
      <w:r w:rsidRPr="00EA12C0">
        <w:t>accurate description of the</w:t>
      </w:r>
      <w:r w:rsidRPr="00EA12C0">
        <w:rPr>
          <w:spacing w:val="-7"/>
        </w:rPr>
        <w:t xml:space="preserve"> </w:t>
      </w:r>
      <w:r w:rsidR="00E558F2" w:rsidRPr="00EA12C0">
        <w:t>property.</w:t>
      </w:r>
    </w:p>
    <w:p w14:paraId="77A4B57A" w14:textId="0211F2CB" w:rsidR="00710179" w:rsidRPr="00EA12C0" w:rsidRDefault="00710179" w:rsidP="00F108B4">
      <w:pPr>
        <w:pStyle w:val="Bullet"/>
      </w:pPr>
      <w:r w:rsidRPr="00EA12C0">
        <w:t>Ensuring that the appraiser provides his or her license or certification on the appraisal</w:t>
      </w:r>
      <w:r w:rsidRPr="00EA12C0">
        <w:rPr>
          <w:spacing w:val="-23"/>
        </w:rPr>
        <w:t xml:space="preserve"> </w:t>
      </w:r>
      <w:r w:rsidR="00E558F2" w:rsidRPr="00EA12C0">
        <w:t>report.</w:t>
      </w:r>
    </w:p>
    <w:p w14:paraId="04D2FB4A" w14:textId="6A82D72C" w:rsidR="00710179" w:rsidRPr="00EA12C0" w:rsidRDefault="00710179" w:rsidP="00F108B4">
      <w:pPr>
        <w:pStyle w:val="Bullet"/>
      </w:pPr>
      <w:r w:rsidRPr="00EA12C0">
        <w:t xml:space="preserve">Complying with the Appraiser Independence Requirements published by Fannie Mae/Freddie Mac and the requirements of the Federal Truth in Lending Act and Regulation Z with respect to valuation </w:t>
      </w:r>
      <w:r w:rsidR="00E558F2" w:rsidRPr="00EA12C0">
        <w:t>independence.</w:t>
      </w:r>
    </w:p>
    <w:p w14:paraId="2CFF0400" w14:textId="0ACB2C3D" w:rsidR="00710179" w:rsidRPr="00EA12C0" w:rsidRDefault="00710179" w:rsidP="00F108B4">
      <w:pPr>
        <w:pStyle w:val="Bullet"/>
      </w:pPr>
      <w:r w:rsidRPr="00EA12C0">
        <w:t>Disclosing</w:t>
      </w:r>
      <w:r w:rsidRPr="00EA12C0">
        <w:rPr>
          <w:spacing w:val="-7"/>
        </w:rPr>
        <w:t xml:space="preserve"> </w:t>
      </w:r>
      <w:r w:rsidRPr="00EA12C0">
        <w:t>to</w:t>
      </w:r>
      <w:r w:rsidRPr="00EA12C0">
        <w:rPr>
          <w:spacing w:val="-8"/>
        </w:rPr>
        <w:t xml:space="preserve"> </w:t>
      </w:r>
      <w:r w:rsidRPr="00EA12C0">
        <w:t>the</w:t>
      </w:r>
      <w:r w:rsidRPr="00EA12C0">
        <w:rPr>
          <w:spacing w:val="-6"/>
        </w:rPr>
        <w:t xml:space="preserve"> </w:t>
      </w:r>
      <w:r w:rsidRPr="00EA12C0">
        <w:t>appraiser</w:t>
      </w:r>
      <w:r w:rsidRPr="00EA12C0">
        <w:rPr>
          <w:spacing w:val="-7"/>
        </w:rPr>
        <w:t xml:space="preserve"> </w:t>
      </w:r>
      <w:r w:rsidRPr="00EA12C0">
        <w:t>any</w:t>
      </w:r>
      <w:r w:rsidRPr="00EA12C0">
        <w:rPr>
          <w:spacing w:val="-6"/>
        </w:rPr>
        <w:t xml:space="preserve"> </w:t>
      </w:r>
      <w:r w:rsidRPr="00EA12C0">
        <w:t>information</w:t>
      </w:r>
      <w:r w:rsidRPr="00EA12C0">
        <w:rPr>
          <w:spacing w:val="-8"/>
        </w:rPr>
        <w:t xml:space="preserve"> </w:t>
      </w:r>
      <w:r w:rsidRPr="00EA12C0">
        <w:t>about</w:t>
      </w:r>
      <w:r w:rsidRPr="00EA12C0">
        <w:rPr>
          <w:spacing w:val="-8"/>
        </w:rPr>
        <w:t xml:space="preserve"> </w:t>
      </w:r>
      <w:r w:rsidRPr="00EA12C0">
        <w:t>the</w:t>
      </w:r>
      <w:r w:rsidRPr="00EA12C0">
        <w:rPr>
          <w:spacing w:val="-8"/>
        </w:rPr>
        <w:t xml:space="preserve"> </w:t>
      </w:r>
      <w:r w:rsidRPr="00EA12C0">
        <w:t>subject</w:t>
      </w:r>
      <w:r w:rsidRPr="00EA12C0">
        <w:rPr>
          <w:spacing w:val="-5"/>
        </w:rPr>
        <w:t xml:space="preserve"> </w:t>
      </w:r>
      <w:r w:rsidRPr="00EA12C0">
        <w:t>property</w:t>
      </w:r>
      <w:r w:rsidRPr="00EA12C0">
        <w:rPr>
          <w:spacing w:val="-9"/>
        </w:rPr>
        <w:t xml:space="preserve"> </w:t>
      </w:r>
      <w:r w:rsidRPr="00EA12C0">
        <w:t>of</w:t>
      </w:r>
      <w:r w:rsidRPr="00EA12C0">
        <w:rPr>
          <w:spacing w:val="-8"/>
        </w:rPr>
        <w:t xml:space="preserve"> </w:t>
      </w:r>
      <w:r w:rsidRPr="00EA12C0">
        <w:t>which</w:t>
      </w:r>
      <w:r w:rsidRPr="00EA12C0">
        <w:rPr>
          <w:spacing w:val="-7"/>
        </w:rPr>
        <w:t xml:space="preserve"> </w:t>
      </w:r>
      <w:r w:rsidRPr="00EA12C0">
        <w:t>it</w:t>
      </w:r>
      <w:r w:rsidRPr="00EA12C0">
        <w:rPr>
          <w:spacing w:val="-10"/>
        </w:rPr>
        <w:t xml:space="preserve"> </w:t>
      </w:r>
      <w:r w:rsidRPr="00EA12C0">
        <w:t>is</w:t>
      </w:r>
      <w:r w:rsidRPr="00EA12C0">
        <w:rPr>
          <w:spacing w:val="-7"/>
        </w:rPr>
        <w:t xml:space="preserve"> </w:t>
      </w:r>
      <w:r w:rsidRPr="00EA12C0">
        <w:t>aware</w:t>
      </w:r>
      <w:r w:rsidRPr="00EA12C0">
        <w:rPr>
          <w:spacing w:val="-6"/>
        </w:rPr>
        <w:t xml:space="preserve"> </w:t>
      </w:r>
      <w:r w:rsidRPr="00EA12C0">
        <w:t>of</w:t>
      </w:r>
      <w:r w:rsidRPr="00EA12C0">
        <w:rPr>
          <w:spacing w:val="-7"/>
        </w:rPr>
        <w:t xml:space="preserve"> </w:t>
      </w:r>
      <w:r w:rsidRPr="00EA12C0">
        <w:lastRenderedPageBreak/>
        <w:t>that</w:t>
      </w:r>
      <w:r w:rsidRPr="00EA12C0">
        <w:rPr>
          <w:spacing w:val="-8"/>
        </w:rPr>
        <w:t xml:space="preserve"> </w:t>
      </w:r>
      <w:r w:rsidRPr="00EA12C0">
        <w:t>could impact the marketability of the</w:t>
      </w:r>
      <w:r w:rsidRPr="00EA12C0">
        <w:rPr>
          <w:spacing w:val="-9"/>
        </w:rPr>
        <w:t xml:space="preserve"> </w:t>
      </w:r>
      <w:r w:rsidR="00E558F2" w:rsidRPr="00EA12C0">
        <w:t>property.</w:t>
      </w:r>
    </w:p>
    <w:p w14:paraId="4E493DBB" w14:textId="3CC190DD" w:rsidR="00710179" w:rsidRPr="00EA12C0" w:rsidRDefault="00710179" w:rsidP="00F108B4">
      <w:pPr>
        <w:pStyle w:val="Bullet"/>
      </w:pPr>
      <w:r w:rsidRPr="00EA12C0">
        <w:t>Providing</w:t>
      </w:r>
      <w:r w:rsidRPr="00EA12C0">
        <w:rPr>
          <w:spacing w:val="-4"/>
        </w:rPr>
        <w:t xml:space="preserve"> </w:t>
      </w:r>
      <w:r w:rsidRPr="00EA12C0">
        <w:t>the</w:t>
      </w:r>
      <w:r w:rsidRPr="00EA12C0">
        <w:rPr>
          <w:spacing w:val="-4"/>
        </w:rPr>
        <w:t xml:space="preserve"> </w:t>
      </w:r>
      <w:r w:rsidRPr="00EA12C0">
        <w:t>appraiser</w:t>
      </w:r>
      <w:r w:rsidRPr="00EA12C0">
        <w:rPr>
          <w:spacing w:val="-2"/>
        </w:rPr>
        <w:t xml:space="preserve"> </w:t>
      </w:r>
      <w:r w:rsidRPr="00EA12C0">
        <w:t>with</w:t>
      </w:r>
      <w:r w:rsidRPr="00EA12C0">
        <w:rPr>
          <w:spacing w:val="-4"/>
        </w:rPr>
        <w:t xml:space="preserve"> </w:t>
      </w:r>
      <w:r w:rsidRPr="00EA12C0">
        <w:t>the</w:t>
      </w:r>
      <w:r w:rsidRPr="00EA12C0">
        <w:rPr>
          <w:spacing w:val="-3"/>
        </w:rPr>
        <w:t xml:space="preserve"> </w:t>
      </w:r>
      <w:r w:rsidRPr="00EA12C0">
        <w:t>ratified</w:t>
      </w:r>
      <w:r w:rsidRPr="00EA12C0">
        <w:rPr>
          <w:spacing w:val="-3"/>
        </w:rPr>
        <w:t xml:space="preserve"> </w:t>
      </w:r>
      <w:r w:rsidRPr="00EA12C0">
        <w:t>sales</w:t>
      </w:r>
      <w:r w:rsidRPr="00EA12C0">
        <w:rPr>
          <w:spacing w:val="-2"/>
        </w:rPr>
        <w:t xml:space="preserve"> </w:t>
      </w:r>
      <w:r w:rsidRPr="00EA12C0">
        <w:t>contract</w:t>
      </w:r>
      <w:r w:rsidRPr="00EA12C0">
        <w:rPr>
          <w:spacing w:val="-3"/>
        </w:rPr>
        <w:t xml:space="preserve"> </w:t>
      </w:r>
      <w:r w:rsidRPr="00EA12C0">
        <w:t>and</w:t>
      </w:r>
      <w:r w:rsidRPr="00EA12C0">
        <w:rPr>
          <w:spacing w:val="-5"/>
        </w:rPr>
        <w:t xml:space="preserve"> </w:t>
      </w:r>
      <w:r w:rsidRPr="00EA12C0">
        <w:t>other</w:t>
      </w:r>
      <w:r w:rsidRPr="00EA12C0">
        <w:rPr>
          <w:spacing w:val="-5"/>
        </w:rPr>
        <w:t xml:space="preserve"> </w:t>
      </w:r>
      <w:r w:rsidRPr="00EA12C0">
        <w:t>financing</w:t>
      </w:r>
      <w:r w:rsidRPr="00EA12C0">
        <w:rPr>
          <w:spacing w:val="-4"/>
        </w:rPr>
        <w:t xml:space="preserve"> </w:t>
      </w:r>
      <w:r w:rsidRPr="00EA12C0">
        <w:t>or</w:t>
      </w:r>
      <w:r w:rsidRPr="00EA12C0">
        <w:rPr>
          <w:spacing w:val="-4"/>
        </w:rPr>
        <w:t xml:space="preserve"> </w:t>
      </w:r>
      <w:r w:rsidRPr="00EA12C0">
        <w:t>sales</w:t>
      </w:r>
      <w:r w:rsidRPr="00EA12C0">
        <w:rPr>
          <w:spacing w:val="-2"/>
        </w:rPr>
        <w:t xml:space="preserve"> </w:t>
      </w:r>
      <w:r w:rsidRPr="00EA12C0">
        <w:t>concessions</w:t>
      </w:r>
      <w:r w:rsidRPr="00EA12C0">
        <w:rPr>
          <w:spacing w:val="-4"/>
        </w:rPr>
        <w:t xml:space="preserve"> </w:t>
      </w:r>
      <w:r w:rsidRPr="00EA12C0">
        <w:t>that are associated with the</w:t>
      </w:r>
      <w:r w:rsidRPr="00EA12C0">
        <w:rPr>
          <w:spacing w:val="-4"/>
        </w:rPr>
        <w:t xml:space="preserve"> </w:t>
      </w:r>
      <w:r w:rsidR="00E558F2" w:rsidRPr="00EA12C0">
        <w:t>transaction.</w:t>
      </w:r>
    </w:p>
    <w:p w14:paraId="6AD1FE95" w14:textId="2736BCC8" w:rsidR="00710179" w:rsidRPr="00EA12C0" w:rsidRDefault="00710179" w:rsidP="00F108B4">
      <w:pPr>
        <w:pStyle w:val="Bullet"/>
      </w:pPr>
      <w:r w:rsidRPr="00EA12C0">
        <w:t>Ordering and receiving the appraisal report for each mortgage</w:t>
      </w:r>
      <w:r w:rsidRPr="00EA12C0">
        <w:rPr>
          <w:spacing w:val="-10"/>
        </w:rPr>
        <w:t xml:space="preserve"> </w:t>
      </w:r>
      <w:r w:rsidR="00E558F2" w:rsidRPr="00EA12C0">
        <w:t>transaction.</w:t>
      </w:r>
    </w:p>
    <w:p w14:paraId="15207731" w14:textId="4517EAA6" w:rsidR="00710179" w:rsidRPr="00EA12C0" w:rsidRDefault="00710179" w:rsidP="00F108B4">
      <w:pPr>
        <w:pStyle w:val="Bullet"/>
      </w:pPr>
      <w:r w:rsidRPr="00EA12C0">
        <w:t>Ensuring</w:t>
      </w:r>
      <w:r w:rsidRPr="00EA12C0">
        <w:rPr>
          <w:spacing w:val="-9"/>
        </w:rPr>
        <w:t xml:space="preserve"> </w:t>
      </w:r>
      <w:r w:rsidRPr="00EA12C0">
        <w:t>the</w:t>
      </w:r>
      <w:r w:rsidRPr="00EA12C0">
        <w:rPr>
          <w:spacing w:val="-11"/>
        </w:rPr>
        <w:t xml:space="preserve"> </w:t>
      </w:r>
      <w:r w:rsidRPr="00EA12C0">
        <w:t>appraiser</w:t>
      </w:r>
      <w:r w:rsidRPr="00EA12C0">
        <w:rPr>
          <w:spacing w:val="-8"/>
        </w:rPr>
        <w:t xml:space="preserve"> </w:t>
      </w:r>
      <w:r w:rsidRPr="00EA12C0">
        <w:t>does</w:t>
      </w:r>
      <w:r w:rsidRPr="00EA12C0">
        <w:rPr>
          <w:spacing w:val="-12"/>
        </w:rPr>
        <w:t xml:space="preserve"> </w:t>
      </w:r>
      <w:r w:rsidRPr="00EA12C0">
        <w:t>not</w:t>
      </w:r>
      <w:r w:rsidRPr="00EA12C0">
        <w:rPr>
          <w:spacing w:val="-8"/>
        </w:rPr>
        <w:t xml:space="preserve"> </w:t>
      </w:r>
      <w:r w:rsidRPr="00EA12C0">
        <w:t>use</w:t>
      </w:r>
      <w:r w:rsidRPr="00EA12C0">
        <w:rPr>
          <w:spacing w:val="-10"/>
        </w:rPr>
        <w:t xml:space="preserve"> </w:t>
      </w:r>
      <w:r w:rsidRPr="00EA12C0">
        <w:t>unsupported</w:t>
      </w:r>
      <w:r w:rsidRPr="00EA12C0">
        <w:rPr>
          <w:spacing w:val="-8"/>
        </w:rPr>
        <w:t xml:space="preserve"> </w:t>
      </w:r>
      <w:r w:rsidRPr="00EA12C0">
        <w:t>assumptions</w:t>
      </w:r>
      <w:r w:rsidRPr="00EA12C0">
        <w:rPr>
          <w:spacing w:val="-12"/>
        </w:rPr>
        <w:t xml:space="preserve"> </w:t>
      </w:r>
      <w:r w:rsidRPr="00EA12C0">
        <w:t>or</w:t>
      </w:r>
      <w:r w:rsidRPr="00EA12C0">
        <w:rPr>
          <w:spacing w:val="-8"/>
        </w:rPr>
        <w:t xml:space="preserve"> </w:t>
      </w:r>
      <w:r w:rsidRPr="00EA12C0">
        <w:t>use</w:t>
      </w:r>
      <w:r w:rsidRPr="00EA12C0">
        <w:rPr>
          <w:spacing w:val="-11"/>
        </w:rPr>
        <w:t xml:space="preserve"> </w:t>
      </w:r>
      <w:r w:rsidRPr="00EA12C0">
        <w:t>race,</w:t>
      </w:r>
      <w:r w:rsidRPr="00EA12C0">
        <w:rPr>
          <w:spacing w:val="-9"/>
        </w:rPr>
        <w:t xml:space="preserve"> </w:t>
      </w:r>
      <w:r w:rsidRPr="00EA12C0">
        <w:t>color,</w:t>
      </w:r>
      <w:r w:rsidRPr="00EA12C0">
        <w:rPr>
          <w:spacing w:val="-10"/>
        </w:rPr>
        <w:t xml:space="preserve"> </w:t>
      </w:r>
      <w:r w:rsidRPr="00EA12C0">
        <w:t>religion,</w:t>
      </w:r>
      <w:r w:rsidRPr="00EA12C0">
        <w:rPr>
          <w:spacing w:val="-9"/>
        </w:rPr>
        <w:t xml:space="preserve"> </w:t>
      </w:r>
      <w:r w:rsidRPr="00EA12C0">
        <w:t>sex,</w:t>
      </w:r>
      <w:r w:rsidRPr="00EA12C0">
        <w:rPr>
          <w:spacing w:val="-8"/>
        </w:rPr>
        <w:t xml:space="preserve"> </w:t>
      </w:r>
      <w:r w:rsidRPr="00EA12C0">
        <w:t>handicap, familial status, national origin for any party in the transaction, or impermissible demographics of the community in which the property is located, as the basis for market</w:t>
      </w:r>
      <w:r w:rsidRPr="00EA12C0">
        <w:rPr>
          <w:spacing w:val="-12"/>
        </w:rPr>
        <w:t xml:space="preserve"> </w:t>
      </w:r>
      <w:r w:rsidRPr="00EA12C0">
        <w:t>value</w:t>
      </w:r>
      <w:r w:rsidR="008D66AA" w:rsidRPr="00EA12C0">
        <w:t>.</w:t>
      </w:r>
    </w:p>
    <w:p w14:paraId="7D69245C" w14:textId="1A75BF98" w:rsidR="009C52F6" w:rsidRPr="00EA12C0" w:rsidRDefault="009C52F6" w:rsidP="00F108B4">
      <w:pPr>
        <w:pStyle w:val="Bullet"/>
      </w:pPr>
      <w:r w:rsidRPr="00EA12C0">
        <w:t xml:space="preserve">Loans originating from the Wholesale or Retail channels should </w:t>
      </w:r>
      <w:r w:rsidR="005C632A">
        <w:t>refer</w:t>
      </w:r>
      <w:r w:rsidRPr="00EA12C0">
        <w:t xml:space="preserve"> to the Appraisal Policies and Procedures for further guidance. </w:t>
      </w:r>
    </w:p>
    <w:p w14:paraId="66545B11" w14:textId="794476B3" w:rsidR="00FF2C66" w:rsidRPr="00EA12C0" w:rsidRDefault="00FF2C66" w:rsidP="00D24008">
      <w:pPr>
        <w:pStyle w:val="Heading2"/>
      </w:pPr>
      <w:bookmarkStart w:id="1085" w:name="_Toc199844007"/>
      <w:bookmarkStart w:id="1086" w:name="_Toc207885831"/>
      <w:r w:rsidRPr="00EA12C0">
        <w:t xml:space="preserve">APPRAISAL </w:t>
      </w:r>
      <w:r w:rsidR="00310322" w:rsidRPr="00EA12C0">
        <w:t>INDEPENDENCE POLICY</w:t>
      </w:r>
      <w:r w:rsidRPr="00EA12C0">
        <w:t xml:space="preserve"> STATEMENT</w:t>
      </w:r>
      <w:bookmarkEnd w:id="1085"/>
      <w:bookmarkEnd w:id="1086"/>
    </w:p>
    <w:p w14:paraId="4D369B01" w14:textId="48A99314" w:rsidR="00FF2C66" w:rsidRPr="00EA12C0" w:rsidRDefault="00FF2C66" w:rsidP="00F108B4">
      <w:pPr>
        <w:pStyle w:val="TableParagraph"/>
      </w:pPr>
      <w:r w:rsidRPr="00EA12C0">
        <w:t xml:space="preserve">It is the policy of </w:t>
      </w:r>
      <w:r w:rsidR="002B3B0C" w:rsidRPr="00EA12C0">
        <w:t>NQM Funding, LLC</w:t>
      </w:r>
      <w:r w:rsidRPr="00EA12C0">
        <w:t xml:space="preserve"> to comply with all the requirements of the Appraiser Independence Policy provisions of Dodd-Frank as adopted by Fannie Mae, Freddie Mac, and the mortgage industry in general. </w:t>
      </w:r>
      <w:r w:rsidR="002B3B0C" w:rsidRPr="00EA12C0">
        <w:t xml:space="preserve">NQM Funding, </w:t>
      </w:r>
      <w:r w:rsidR="001161A9" w:rsidRPr="00EA12C0">
        <w:t>LLC,</w:t>
      </w:r>
      <w:r w:rsidRPr="00EA12C0">
        <w:t xml:space="preserve"> will only accept appraisals completed by appraisers who are properly licensed or certified in the </w:t>
      </w:r>
      <w:r w:rsidR="001D2867" w:rsidRPr="00EA12C0">
        <w:t>state in</w:t>
      </w:r>
      <w:r w:rsidRPr="00EA12C0">
        <w:t xml:space="preserve"> which the property is to be appraised is located.</w:t>
      </w:r>
    </w:p>
    <w:p w14:paraId="716A1794" w14:textId="72632F7F" w:rsidR="00FF2C66" w:rsidRPr="00EA12C0" w:rsidRDefault="00FF2C66" w:rsidP="00F108B4">
      <w:pPr>
        <w:pStyle w:val="Bullet"/>
      </w:pPr>
      <w:r w:rsidRPr="00EA12C0">
        <w:t>Appraisal orders may not contain any estimated or requested value</w:t>
      </w:r>
      <w:r w:rsidR="00146F80" w:rsidRPr="00EA12C0">
        <w:t xml:space="preserve">. </w:t>
      </w:r>
    </w:p>
    <w:p w14:paraId="0E177B7C" w14:textId="77777777" w:rsidR="00FF2C66" w:rsidRPr="00EA12C0" w:rsidRDefault="00FF2C66" w:rsidP="00F108B4">
      <w:pPr>
        <w:pStyle w:val="Bullet"/>
      </w:pPr>
      <w:r w:rsidRPr="00EA12C0">
        <w:t>Comparable sales may not be suggested to the appraiser.</w:t>
      </w:r>
    </w:p>
    <w:p w14:paraId="35E8FB1F" w14:textId="622209BB" w:rsidR="00FF2C66" w:rsidRPr="00EA12C0" w:rsidRDefault="00FF2C66" w:rsidP="00F108B4">
      <w:pPr>
        <w:pStyle w:val="Bullet"/>
      </w:pPr>
      <w:r w:rsidRPr="00EA12C0">
        <w:t>The appraisal must be ordered online through the appraisal company’s website, with proof of same retained in the e-loan file</w:t>
      </w:r>
      <w:r w:rsidR="00146F80" w:rsidRPr="00EA12C0">
        <w:t xml:space="preserve">. </w:t>
      </w:r>
    </w:p>
    <w:p w14:paraId="4047E77F" w14:textId="239682C8" w:rsidR="0000333D" w:rsidRDefault="00FF2C66" w:rsidP="00F108B4">
      <w:pPr>
        <w:pStyle w:val="Bullet"/>
      </w:pPr>
      <w:r w:rsidRPr="00EA12C0">
        <w:t>Appraisal order date may NOT be prior to initial signed dated borrowers Application and “Intent to Proceed” issued with the initial application and disclosure package</w:t>
      </w:r>
      <w:r w:rsidR="00855003" w:rsidRPr="00EA12C0">
        <w:t xml:space="preserve">. </w:t>
      </w:r>
    </w:p>
    <w:p w14:paraId="45F69B25" w14:textId="4B50E7E4" w:rsidR="00FF2C66" w:rsidRPr="00EA12C0" w:rsidRDefault="0000333D" w:rsidP="0017594D">
      <w:pPr>
        <w:pStyle w:val="Bullet"/>
        <w:numPr>
          <w:ilvl w:val="1"/>
          <w:numId w:val="66"/>
        </w:numPr>
      </w:pPr>
      <w:r>
        <w:t>T</w:t>
      </w:r>
      <w:r w:rsidR="0054568C" w:rsidRPr="00EA12C0">
        <w:t>he Intent to Proceed is not required to be completed on a business purpose loan prior to appraisal ordering.</w:t>
      </w:r>
    </w:p>
    <w:p w14:paraId="20AAADD7" w14:textId="4EDC28AB" w:rsidR="00FF2C66" w:rsidRPr="002C7907" w:rsidRDefault="00FF2C66" w:rsidP="00F108B4">
      <w:pPr>
        <w:pStyle w:val="Bullet"/>
      </w:pPr>
      <w:r w:rsidRPr="00EA12C0">
        <w:t>A copy of the appraisal is required to be sent to the borrower on all loans regardless of whether the loan is closed, cancelled, or denied</w:t>
      </w:r>
      <w:r w:rsidR="00146F80" w:rsidRPr="00EA12C0">
        <w:t xml:space="preserve">. </w:t>
      </w:r>
      <w:r w:rsidRPr="00EA12C0">
        <w:t xml:space="preserve">Borrowers must receive a copy of their appraisal within 3 business days of the </w:t>
      </w:r>
      <w:r w:rsidRPr="002C7907">
        <w:t xml:space="preserve">time it is delivered to </w:t>
      </w:r>
      <w:r w:rsidR="00390D0C" w:rsidRPr="002C7907">
        <w:t>the lender</w:t>
      </w:r>
      <w:r w:rsidRPr="002C7907">
        <w:t xml:space="preserve"> from the appraisal management company and/or appraiser.</w:t>
      </w:r>
    </w:p>
    <w:p w14:paraId="68C6FC1E" w14:textId="18764B50" w:rsidR="00C742D2" w:rsidRPr="0017594D" w:rsidRDefault="008039D1" w:rsidP="0017594D">
      <w:pPr>
        <w:pStyle w:val="Bullet"/>
      </w:pPr>
      <w:r>
        <w:t>Except for</w:t>
      </w:r>
      <w:r w:rsidR="0000333D">
        <w:t xml:space="preserve"> when transferred appraisal is provided, </w:t>
      </w:r>
      <w:r w:rsidR="00C742D2" w:rsidRPr="0000333D">
        <w:t xml:space="preserve">Retail and </w:t>
      </w:r>
      <w:r w:rsidR="00C742D2" w:rsidRPr="0017594D">
        <w:t xml:space="preserve">Wholesale Appraisals are to be ordered through the NQM Funding, LLC appraisal desk, </w:t>
      </w:r>
      <w:r w:rsidR="002C7907" w:rsidRPr="0017594D">
        <w:t>except for</w:t>
      </w:r>
      <w:r w:rsidR="00C742D2" w:rsidRPr="0017594D">
        <w:t xml:space="preserve"> </w:t>
      </w:r>
      <w:r w:rsidR="002C7907" w:rsidRPr="0017594D">
        <w:t xml:space="preserve">the </w:t>
      </w:r>
      <w:r w:rsidR="00C742D2" w:rsidRPr="0017594D">
        <w:t xml:space="preserve">transferred appraisal which must </w:t>
      </w:r>
      <w:r w:rsidR="003E5D19" w:rsidRPr="0017594D">
        <w:t xml:space="preserve">compliant with </w:t>
      </w:r>
      <w:r w:rsidR="00C742D2" w:rsidRPr="0017594D">
        <w:t xml:space="preserve">the Appraisal Transfer Policy. </w:t>
      </w:r>
    </w:p>
    <w:p w14:paraId="0934EEB0" w14:textId="77777777" w:rsidR="0000333D" w:rsidRDefault="00C742D2" w:rsidP="00F108B4">
      <w:pPr>
        <w:pStyle w:val="Bullet"/>
        <w:rPr>
          <w:color w:val="000000" w:themeColor="text1"/>
        </w:rPr>
      </w:pPr>
      <w:r w:rsidRPr="00EA12C0">
        <w:rPr>
          <w:color w:val="000000" w:themeColor="text1"/>
        </w:rPr>
        <w:t xml:space="preserve">Correspondents are responsible for ensuring appraisal orders through their approved AMCs or fee panel appraisals comply with the Dodd-Frank Appraisal Independent Policy. </w:t>
      </w:r>
    </w:p>
    <w:p w14:paraId="58E29D5C" w14:textId="79DCEC98" w:rsidR="0000333D" w:rsidRDefault="00C742D2" w:rsidP="00F108B4">
      <w:pPr>
        <w:pStyle w:val="Bullet"/>
        <w:rPr>
          <w:color w:val="000000" w:themeColor="text1"/>
        </w:rPr>
      </w:pPr>
      <w:r w:rsidRPr="00EA12C0">
        <w:rPr>
          <w:color w:val="000000" w:themeColor="text1"/>
        </w:rPr>
        <w:t xml:space="preserve">The AMCs are responsible </w:t>
      </w:r>
      <w:r w:rsidR="0000333D">
        <w:rPr>
          <w:color w:val="000000" w:themeColor="text1"/>
        </w:rPr>
        <w:t>of ensuring</w:t>
      </w:r>
      <w:r w:rsidRPr="00EA12C0">
        <w:rPr>
          <w:color w:val="000000" w:themeColor="text1"/>
        </w:rPr>
        <w:t xml:space="preserve"> that appraisers selected are fully licensed, insured and meet all NQM Funding, LLC requirements. </w:t>
      </w:r>
    </w:p>
    <w:p w14:paraId="34C2EFE7" w14:textId="17A9670A" w:rsidR="00C742D2" w:rsidRPr="00EA12C0" w:rsidRDefault="00C742D2" w:rsidP="0017594D">
      <w:pPr>
        <w:pStyle w:val="Bullet"/>
        <w:numPr>
          <w:ilvl w:val="1"/>
          <w:numId w:val="66"/>
        </w:numPr>
        <w:rPr>
          <w:color w:val="000000" w:themeColor="text1"/>
        </w:rPr>
      </w:pPr>
      <w:r w:rsidRPr="00EA12C0">
        <w:rPr>
          <w:color w:val="000000" w:themeColor="text1"/>
        </w:rPr>
        <w:t>Any noted aberrations or concerns are referred to the AMC for discussion and resolution, which can result in removing appraisers from being allowed to perform for NQM Funding, LLC.</w:t>
      </w:r>
    </w:p>
    <w:p w14:paraId="49BD22E8" w14:textId="17D829BA" w:rsidR="00252B1F" w:rsidRPr="00EA12C0" w:rsidRDefault="00CD6ABB" w:rsidP="00D24008">
      <w:pPr>
        <w:pStyle w:val="Heading2"/>
      </w:pPr>
      <w:bookmarkStart w:id="1087" w:name="_Toc199844009"/>
      <w:bookmarkStart w:id="1088" w:name="_Toc207885832"/>
      <w:r w:rsidRPr="00EA12C0">
        <w:t xml:space="preserve">APPRAISAL </w:t>
      </w:r>
      <w:r w:rsidR="00252B1F" w:rsidRPr="00EA12C0">
        <w:t>TRANSFER</w:t>
      </w:r>
      <w:r w:rsidRPr="00EA12C0">
        <w:t xml:space="preserve"> </w:t>
      </w:r>
      <w:r w:rsidR="00252B1F" w:rsidRPr="00EA12C0">
        <w:t>POLICY</w:t>
      </w:r>
      <w:bookmarkEnd w:id="1087"/>
      <w:bookmarkEnd w:id="1088"/>
    </w:p>
    <w:p w14:paraId="0A204AD2" w14:textId="12DF2C55" w:rsidR="006B4CE4" w:rsidRPr="00EA12C0" w:rsidRDefault="006E6330" w:rsidP="00F108B4">
      <w:pPr>
        <w:pStyle w:val="TableParagraph"/>
      </w:pPr>
      <w:r w:rsidRPr="00EA12C0">
        <w:t xml:space="preserve">Transferred appraisals </w:t>
      </w:r>
      <w:r w:rsidR="008D6F29" w:rsidRPr="00EA12C0">
        <w:t xml:space="preserve">on wholesale transactions </w:t>
      </w:r>
      <w:r w:rsidRPr="00EA12C0">
        <w:t xml:space="preserve">are only allowed when the client has received prior approval from </w:t>
      </w:r>
      <w:r w:rsidR="002B3B0C" w:rsidRPr="00EA12C0">
        <w:t>NQM Funding, LLC</w:t>
      </w:r>
      <w:r w:rsidR="001161A9" w:rsidRPr="00EA12C0">
        <w:t>. To</w:t>
      </w:r>
      <w:r w:rsidR="00DF7AE9" w:rsidRPr="00EA12C0">
        <w:t xml:space="preserve"> ensure compliance with the Appraiser Independence </w:t>
      </w:r>
      <w:r w:rsidR="00DF7AE9" w:rsidRPr="00EA12C0">
        <w:lastRenderedPageBreak/>
        <w:t>Requirements</w:t>
      </w:r>
      <w:r w:rsidR="006B4CE4" w:rsidRPr="00EA12C0">
        <w:t>, t</w:t>
      </w:r>
      <w:r w:rsidRPr="00EA12C0">
        <w:t xml:space="preserve">he following items are required for consideration: </w:t>
      </w:r>
    </w:p>
    <w:p w14:paraId="11D92E75" w14:textId="042CB2C4" w:rsidR="006E6330" w:rsidRPr="00EA12C0" w:rsidRDefault="006E6330" w:rsidP="00F108B4">
      <w:pPr>
        <w:pStyle w:val="Bullet"/>
      </w:pPr>
      <w:r w:rsidRPr="00EA12C0">
        <w:t>Evidence appraisal was ordered according to Appraisal Independence Requirements</w:t>
      </w:r>
      <w:r w:rsidR="00716016" w:rsidRPr="00EA12C0">
        <w:t>,</w:t>
      </w:r>
    </w:p>
    <w:p w14:paraId="53D80217" w14:textId="454641DF" w:rsidR="006E6330" w:rsidRPr="00EA12C0" w:rsidRDefault="006E6330" w:rsidP="00F108B4">
      <w:pPr>
        <w:pStyle w:val="Bullet"/>
      </w:pPr>
      <w:r w:rsidRPr="00EA12C0">
        <w:t>Appraisal Invoice along with proof of payment</w:t>
      </w:r>
      <w:r w:rsidR="006D2DE5" w:rsidRPr="00EA12C0">
        <w:t xml:space="preserve"> unless being paid through closing</w:t>
      </w:r>
      <w:r w:rsidRPr="00EA12C0">
        <w:t xml:space="preserve">, </w:t>
      </w:r>
    </w:p>
    <w:p w14:paraId="20D5000D" w14:textId="4B424574" w:rsidR="006E6330" w:rsidRPr="00EA12C0" w:rsidRDefault="006E6330" w:rsidP="00F108B4">
      <w:pPr>
        <w:pStyle w:val="Bullet"/>
      </w:pPr>
      <w:r w:rsidRPr="00EA12C0">
        <w:t>Transfer Letter</w:t>
      </w:r>
      <w:r w:rsidR="00A20091" w:rsidRPr="00EA12C0">
        <w:t>, signed by an employee of the transferring lender who is not in a production capacity (i.e., Loan Officer, Loan Officer Assistants, etc. are not eligible to sign the transfer letter)</w:t>
      </w:r>
      <w:r w:rsidRPr="00EA12C0">
        <w:t xml:space="preserve">, </w:t>
      </w:r>
    </w:p>
    <w:p w14:paraId="266FC871" w14:textId="77777777" w:rsidR="006E6330" w:rsidRPr="00EA12C0" w:rsidRDefault="006E6330" w:rsidP="00F108B4">
      <w:pPr>
        <w:pStyle w:val="Bullet"/>
      </w:pPr>
      <w:r w:rsidRPr="00EA12C0">
        <w:t xml:space="preserve">SSRs, and </w:t>
      </w:r>
    </w:p>
    <w:p w14:paraId="29696919" w14:textId="77777777" w:rsidR="006E6330" w:rsidRPr="00EA12C0" w:rsidRDefault="006E6330" w:rsidP="00F108B4">
      <w:pPr>
        <w:pStyle w:val="Bullet"/>
      </w:pPr>
      <w:r w:rsidRPr="00EA12C0">
        <w:t>MISMO .XML format of the full appraisal including color photos.</w:t>
      </w:r>
    </w:p>
    <w:p w14:paraId="2877BD95" w14:textId="77777777" w:rsidR="006E6330" w:rsidRPr="00EA12C0" w:rsidRDefault="006E6330" w:rsidP="00252B1F">
      <w:pPr>
        <w:spacing w:before="0" w:after="0" w:line="240" w:lineRule="auto"/>
        <w:jc w:val="both"/>
        <w:rPr>
          <w:rFonts w:ascii="Filson Pro Light" w:hAnsi="Filson Pro Light" w:cstheme="minorHAnsi"/>
        </w:rPr>
      </w:pPr>
    </w:p>
    <w:p w14:paraId="77F0FB30" w14:textId="79292002" w:rsidR="00252B1F" w:rsidRPr="00EA12C0" w:rsidRDefault="00B85779" w:rsidP="00F108B4">
      <w:pPr>
        <w:pStyle w:val="TableParagraph"/>
      </w:pPr>
      <w:r w:rsidRPr="00EA12C0">
        <w:t>T</w:t>
      </w:r>
      <w:r w:rsidR="00631627" w:rsidRPr="00EA12C0">
        <w:t xml:space="preserve">ransfers </w:t>
      </w:r>
      <w:r w:rsidR="00A10759" w:rsidRPr="00EA12C0">
        <w:t>are</w:t>
      </w:r>
      <w:r w:rsidR="00631627" w:rsidRPr="00EA12C0">
        <w:t xml:space="preserve"> fully reviewed by underwriting, which may still reject the appraisal if not deemed acceptable</w:t>
      </w:r>
      <w:r w:rsidR="003670CC" w:rsidRPr="00EA12C0">
        <w:t>.</w:t>
      </w:r>
      <w:r w:rsidR="00252B1F" w:rsidRPr="00EA12C0">
        <w:t xml:space="preserve"> </w:t>
      </w:r>
    </w:p>
    <w:p w14:paraId="551E3892" w14:textId="77777777" w:rsidR="001C138F" w:rsidRPr="00EA12C0" w:rsidRDefault="001C138F" w:rsidP="00252B1F">
      <w:pPr>
        <w:spacing w:before="0" w:after="0" w:line="240" w:lineRule="auto"/>
        <w:jc w:val="both"/>
        <w:rPr>
          <w:rFonts w:ascii="Filson Pro Light" w:hAnsi="Filson Pro Light" w:cstheme="minorHAnsi"/>
        </w:rPr>
      </w:pPr>
    </w:p>
    <w:p w14:paraId="446B949C" w14:textId="1604C8E6" w:rsidR="00ED4782" w:rsidRPr="00EA3C14" w:rsidRDefault="00ED4782" w:rsidP="00252B1F">
      <w:pPr>
        <w:spacing w:before="0" w:after="0" w:line="240" w:lineRule="auto"/>
        <w:jc w:val="both"/>
        <w:rPr>
          <w:rFonts w:ascii="Atten New ExtraBold" w:hAnsi="Atten New ExtraBold" w:cstheme="minorHAnsi"/>
          <w:u w:val="single"/>
        </w:rPr>
      </w:pPr>
      <w:r w:rsidRPr="00EA3C14">
        <w:rPr>
          <w:rFonts w:ascii="Atten New ExtraBold" w:hAnsi="Atten New ExtraBold" w:cstheme="minorHAnsi"/>
          <w:u w:val="single"/>
        </w:rPr>
        <w:t>Exclusionary List:</w:t>
      </w:r>
    </w:p>
    <w:p w14:paraId="0E9CAEE7" w14:textId="412B9887" w:rsidR="0004682A" w:rsidRDefault="0094229F" w:rsidP="00252B1F">
      <w:pPr>
        <w:spacing w:before="0" w:after="0" w:line="240" w:lineRule="auto"/>
        <w:jc w:val="both"/>
        <w:rPr>
          <w:rFonts w:ascii="Filson Pro Light" w:hAnsi="Filson Pro Light" w:cstheme="minorHAnsi"/>
        </w:rPr>
      </w:pPr>
      <w:r>
        <w:rPr>
          <w:rFonts w:ascii="Filson Pro Light" w:hAnsi="Filson Pro Light" w:cstheme="minorHAnsi"/>
        </w:rPr>
        <w:t>A</w:t>
      </w:r>
      <w:r w:rsidR="0004682A" w:rsidRPr="00EA12C0">
        <w:rPr>
          <w:rFonts w:ascii="Filson Pro Light" w:hAnsi="Filson Pro Light" w:cstheme="minorHAnsi"/>
        </w:rPr>
        <w:t>ppraisal</w:t>
      </w:r>
      <w:r>
        <w:rPr>
          <w:rFonts w:ascii="Filson Pro Light" w:hAnsi="Filson Pro Light" w:cstheme="minorHAnsi"/>
        </w:rPr>
        <w:t>s</w:t>
      </w:r>
      <w:r w:rsidR="0004682A" w:rsidRPr="00EA12C0">
        <w:rPr>
          <w:rFonts w:ascii="Filson Pro Light" w:hAnsi="Filson Pro Light" w:cstheme="minorHAnsi"/>
        </w:rPr>
        <w:t xml:space="preserve"> from an appraiser </w:t>
      </w:r>
      <w:r>
        <w:rPr>
          <w:rFonts w:ascii="Filson Pro Light" w:hAnsi="Filson Pro Light" w:cstheme="minorHAnsi"/>
        </w:rPr>
        <w:t>on</w:t>
      </w:r>
      <w:r w:rsidR="0004682A" w:rsidRPr="00EA12C0">
        <w:rPr>
          <w:rFonts w:ascii="Filson Pro Light" w:hAnsi="Filson Pro Light" w:cstheme="minorHAnsi"/>
        </w:rPr>
        <w:t xml:space="preserve"> </w:t>
      </w:r>
      <w:r>
        <w:rPr>
          <w:rFonts w:ascii="Filson Pro Light" w:hAnsi="Filson Pro Light" w:cstheme="minorHAnsi"/>
        </w:rPr>
        <w:t xml:space="preserve">the NQMF </w:t>
      </w:r>
      <w:r w:rsidR="0004682A" w:rsidRPr="00EA12C0">
        <w:rPr>
          <w:rFonts w:ascii="Filson Pro Light" w:hAnsi="Filson Pro Light" w:cstheme="minorHAnsi"/>
        </w:rPr>
        <w:t>Exclusionary List</w:t>
      </w:r>
      <w:r w:rsidR="00146F80" w:rsidRPr="00EA12C0">
        <w:rPr>
          <w:rFonts w:ascii="Filson Pro Light" w:hAnsi="Filson Pro Light" w:cstheme="minorHAnsi"/>
        </w:rPr>
        <w:t xml:space="preserve">. </w:t>
      </w:r>
      <w:r w:rsidR="0004682A" w:rsidRPr="00EA12C0">
        <w:rPr>
          <w:rFonts w:ascii="Filson Pro Light" w:hAnsi="Filson Pro Light" w:cstheme="minorHAnsi"/>
        </w:rPr>
        <w:t xml:space="preserve">Please check the NQMF portal to confirm. </w:t>
      </w:r>
    </w:p>
    <w:p w14:paraId="0F792785" w14:textId="77777777" w:rsidR="00D7624E" w:rsidRPr="00EA12C0" w:rsidRDefault="00D7624E" w:rsidP="00252B1F">
      <w:pPr>
        <w:spacing w:before="0" w:after="0" w:line="240" w:lineRule="auto"/>
        <w:jc w:val="both"/>
        <w:rPr>
          <w:rFonts w:ascii="Filson Pro Light" w:hAnsi="Filson Pro Light" w:cstheme="minorHAnsi"/>
        </w:rPr>
      </w:pPr>
    </w:p>
    <w:p w14:paraId="2A1B7483" w14:textId="77777777" w:rsidR="009606D4" w:rsidRPr="00EA3C14" w:rsidRDefault="001C138F" w:rsidP="00391583">
      <w:pPr>
        <w:spacing w:before="0" w:after="0" w:line="240" w:lineRule="auto"/>
        <w:jc w:val="both"/>
        <w:rPr>
          <w:rFonts w:ascii="Atten New ExtraBold" w:hAnsi="Atten New ExtraBold" w:cstheme="minorHAnsi"/>
          <w:u w:val="single"/>
        </w:rPr>
      </w:pPr>
      <w:r w:rsidRPr="00EA3C14">
        <w:rPr>
          <w:rFonts w:ascii="Atten New ExtraBold" w:hAnsi="Atten New ExtraBold" w:cstheme="minorHAnsi"/>
          <w:u w:val="single"/>
        </w:rPr>
        <w:t xml:space="preserve">Acceptable Transfers: </w:t>
      </w:r>
    </w:p>
    <w:p w14:paraId="642FB63B" w14:textId="28DC6500" w:rsidR="001C138F" w:rsidRPr="00EA12C0" w:rsidRDefault="001C138F" w:rsidP="00391583">
      <w:pPr>
        <w:spacing w:before="0" w:after="0" w:line="240" w:lineRule="auto"/>
        <w:jc w:val="both"/>
        <w:rPr>
          <w:rFonts w:ascii="Filson Pro Light" w:hAnsi="Filson Pro Light" w:cstheme="minorHAnsi"/>
        </w:rPr>
      </w:pPr>
      <w:r w:rsidRPr="00EA12C0">
        <w:rPr>
          <w:rFonts w:ascii="Filson Pro Light" w:hAnsi="Filson Pro Light" w:cstheme="minorHAnsi"/>
        </w:rPr>
        <w:t>Appraisals transferred directly from the originating lender to NQM Funding, LLC may be accepted if:      </w:t>
      </w:r>
    </w:p>
    <w:p w14:paraId="156ED99E" w14:textId="77777777" w:rsidR="001C138F" w:rsidRPr="00EA12C0" w:rsidRDefault="001C138F" w:rsidP="009606D4">
      <w:pPr>
        <w:pStyle w:val="Bullet"/>
      </w:pPr>
      <w:r w:rsidRPr="00EA12C0">
        <w:t>The originating lender provides a written transfer letter releasing the appraisal to NQM Funding, LLC.</w:t>
      </w:r>
    </w:p>
    <w:p w14:paraId="589F3041" w14:textId="77777777" w:rsidR="001C138F" w:rsidRPr="00EA12C0" w:rsidRDefault="001C138F" w:rsidP="009606D4">
      <w:pPr>
        <w:pStyle w:val="Bullet"/>
      </w:pPr>
      <w:r w:rsidRPr="00EA12C0">
        <w:t>The transfer complies with the Appraiser Independence Requirements (AIR).</w:t>
      </w:r>
    </w:p>
    <w:p w14:paraId="6E0B0DBE" w14:textId="77777777" w:rsidR="001C138F" w:rsidRDefault="001C138F" w:rsidP="009606D4">
      <w:pPr>
        <w:pStyle w:val="Bullet"/>
      </w:pPr>
      <w:r w:rsidRPr="00EA12C0">
        <w:t>The appraiser affirms that the original appraisal remains valid and meets the intended use requirements of the new lender.</w:t>
      </w:r>
    </w:p>
    <w:p w14:paraId="6B17BAB7" w14:textId="77777777" w:rsidR="00D7624E" w:rsidRDefault="00D7624E" w:rsidP="00BE5A1B">
      <w:pPr>
        <w:pStyle w:val="ListBullet"/>
        <w:numPr>
          <w:ilvl w:val="0"/>
          <w:numId w:val="0"/>
        </w:numPr>
        <w:spacing w:before="0"/>
      </w:pPr>
    </w:p>
    <w:p w14:paraId="4449FD0E" w14:textId="77777777" w:rsidR="00F1513E" w:rsidRPr="00D7624E" w:rsidRDefault="00F1513E" w:rsidP="00BE5A1B">
      <w:pPr>
        <w:pStyle w:val="ListBullet"/>
        <w:numPr>
          <w:ilvl w:val="0"/>
          <w:numId w:val="0"/>
        </w:numPr>
        <w:spacing w:before="0"/>
      </w:pPr>
    </w:p>
    <w:p w14:paraId="391B33F3" w14:textId="77777777" w:rsidR="001C138F" w:rsidRPr="00EA3C14" w:rsidRDefault="001C138F" w:rsidP="00BE5A1B">
      <w:pPr>
        <w:pStyle w:val="Bullet"/>
        <w:numPr>
          <w:ilvl w:val="0"/>
          <w:numId w:val="0"/>
        </w:numPr>
        <w:rPr>
          <w:rFonts w:ascii="Atten New ExtraBold" w:hAnsi="Atten New ExtraBold"/>
          <w:u w:val="single"/>
        </w:rPr>
      </w:pPr>
      <w:r w:rsidRPr="00EA3C14">
        <w:rPr>
          <w:rFonts w:ascii="Atten New ExtraBold" w:hAnsi="Atten New ExtraBold"/>
          <w:u w:val="single"/>
        </w:rPr>
        <w:t>Unacceptable Transfers:</w:t>
      </w:r>
    </w:p>
    <w:p w14:paraId="63A4C9EA" w14:textId="77777777" w:rsidR="001C138F" w:rsidRPr="00EA12C0" w:rsidRDefault="001C138F" w:rsidP="009606D4">
      <w:pPr>
        <w:pStyle w:val="Bullet"/>
      </w:pPr>
      <w:r w:rsidRPr="00EA12C0">
        <w:t>Double Transfers or Beyond: Appraisals that have been transferred more than once  (e.g., Lender A &gt;Lender B &gt; NQM Funding, LLC) will not be accepted</w:t>
      </w:r>
    </w:p>
    <w:p w14:paraId="1D73E092" w14:textId="41324F19" w:rsidR="008D6F29" w:rsidRPr="00EA12C0" w:rsidRDefault="008D6F29" w:rsidP="008D6F29">
      <w:pPr>
        <w:pStyle w:val="Bullet"/>
      </w:pPr>
      <w:r w:rsidRPr="00EA12C0">
        <w:t>Subject to appraisals</w:t>
      </w:r>
    </w:p>
    <w:p w14:paraId="43E311A4" w14:textId="651FB886" w:rsidR="001C138F" w:rsidRPr="00EA12C0" w:rsidRDefault="001C138F" w:rsidP="009606D4">
      <w:pPr>
        <w:pStyle w:val="Bullet"/>
      </w:pPr>
      <w:r w:rsidRPr="00EA12C0">
        <w:t xml:space="preserve">Expired Appraisals </w:t>
      </w:r>
    </w:p>
    <w:p w14:paraId="72E169A1" w14:textId="77777777" w:rsidR="00252B1F" w:rsidRPr="00EA12C0" w:rsidRDefault="00252B1F" w:rsidP="00252B1F">
      <w:pPr>
        <w:spacing w:before="0" w:after="0" w:line="240" w:lineRule="auto"/>
        <w:jc w:val="both"/>
        <w:rPr>
          <w:rFonts w:ascii="Filson Pro Light" w:hAnsi="Filson Pro Light" w:cstheme="minorHAnsi"/>
        </w:rPr>
      </w:pPr>
    </w:p>
    <w:p w14:paraId="794F20E5" w14:textId="1275425E" w:rsidR="00252B1F" w:rsidRPr="00EA12C0" w:rsidRDefault="002B3B0C" w:rsidP="00252B1F">
      <w:pPr>
        <w:spacing w:before="0" w:after="0" w:line="240" w:lineRule="auto"/>
        <w:jc w:val="both"/>
        <w:rPr>
          <w:rFonts w:ascii="Filson Pro Light" w:hAnsi="Filson Pro Light" w:cstheme="minorHAnsi"/>
        </w:rPr>
      </w:pPr>
      <w:r w:rsidRPr="00EA12C0">
        <w:rPr>
          <w:rFonts w:ascii="Filson Pro Light" w:hAnsi="Filson Pro Light" w:cstheme="minorHAnsi"/>
        </w:rPr>
        <w:t>NQM Funding, LLC</w:t>
      </w:r>
      <w:r w:rsidR="00252B1F" w:rsidRPr="00EA12C0">
        <w:rPr>
          <w:rFonts w:ascii="Filson Pro Light" w:hAnsi="Filson Pro Light" w:cstheme="minorHAnsi"/>
        </w:rPr>
        <w:t xml:space="preserve"> will transfer appraisals out upon request on denied or withdrawn loans, and will provide appropriate documentation, AIR certs and transfer letters as needed.</w:t>
      </w:r>
    </w:p>
    <w:p w14:paraId="085520FF" w14:textId="77777777" w:rsidR="00252B1F" w:rsidRPr="00EA12C0" w:rsidRDefault="00252B1F" w:rsidP="00D24008">
      <w:pPr>
        <w:pStyle w:val="Heading2"/>
      </w:pPr>
      <w:bookmarkStart w:id="1089" w:name="_Toc199844010"/>
      <w:bookmarkStart w:id="1090" w:name="_Toc207885833"/>
      <w:r w:rsidRPr="00EA12C0">
        <w:t>REQUEST FOR APPRAISAL RECONSIDERATION</w:t>
      </w:r>
      <w:bookmarkEnd w:id="1089"/>
      <w:bookmarkEnd w:id="1090"/>
    </w:p>
    <w:p w14:paraId="44DF98CC" w14:textId="5036F80D" w:rsidR="00252B1F" w:rsidRPr="009431E7" w:rsidRDefault="00252B1F" w:rsidP="00F108B4">
      <w:pPr>
        <w:pStyle w:val="TableParagraph"/>
      </w:pPr>
      <w:r w:rsidRPr="009431E7">
        <w:t>If there is a reasonable basis to believe that the initial appraisal was flawed or tainted and such basis is clearly and appropriately noted in the loan file, Corporate Appraisal Management will review and may authorize a second appraisal order in cooperation with Underwriting Management by requesting underwriting review and determine acceptability</w:t>
      </w:r>
      <w:r w:rsidR="00146F80" w:rsidRPr="009431E7">
        <w:t xml:space="preserve">. </w:t>
      </w:r>
      <w:r w:rsidRPr="009431E7">
        <w:t xml:space="preserve">This is done on </w:t>
      </w:r>
      <w:r w:rsidR="00124AF3" w:rsidRPr="009431E7">
        <w:t>an exception</w:t>
      </w:r>
      <w:r w:rsidRPr="009431E7">
        <w:t xml:space="preserve"> basis only and is not allowed just because a party to the transaction does not agree with the value on the original appraisal.</w:t>
      </w:r>
    </w:p>
    <w:p w14:paraId="50F5B2DC" w14:textId="77777777" w:rsidR="00252B1F" w:rsidRPr="00EA12C0" w:rsidRDefault="00252B1F" w:rsidP="00F108B4">
      <w:pPr>
        <w:pStyle w:val="TableParagraph"/>
      </w:pPr>
    </w:p>
    <w:p w14:paraId="7CDB7936" w14:textId="77777777" w:rsidR="00252B1F" w:rsidRPr="00EA12C0" w:rsidRDefault="00252B1F" w:rsidP="00F108B4">
      <w:pPr>
        <w:pStyle w:val="TableParagraph"/>
      </w:pPr>
      <w:r w:rsidRPr="00EA12C0">
        <w:t xml:space="preserve">The </w:t>
      </w:r>
      <w:r w:rsidRPr="00EA12C0">
        <w:rPr>
          <w:i/>
        </w:rPr>
        <w:t>Appraisal Reconsideration Form</w:t>
      </w:r>
      <w:r w:rsidRPr="00EA12C0">
        <w:t xml:space="preserve"> (located on the Intranet under Forms) must be completed and submitted with any documentation via email to the Appraisal Management Area.</w:t>
      </w:r>
    </w:p>
    <w:p w14:paraId="0AC5FDEA" w14:textId="77777777" w:rsidR="00252B1F" w:rsidRPr="00EA12C0" w:rsidRDefault="00252B1F" w:rsidP="00F108B4">
      <w:pPr>
        <w:pStyle w:val="TableParagraph"/>
      </w:pPr>
    </w:p>
    <w:p w14:paraId="68AA9FB2" w14:textId="77777777" w:rsidR="00252B1F" w:rsidRPr="00EA12C0" w:rsidRDefault="00252B1F" w:rsidP="00F108B4">
      <w:pPr>
        <w:pStyle w:val="TableParagraph"/>
      </w:pPr>
      <w:r w:rsidRPr="00EA12C0">
        <w:t>AMCs have their own Reconsideration Form, and the appropriate form must be used if a dispute is being requested for any appraisal ordered through an AMC.</w:t>
      </w:r>
    </w:p>
    <w:p w14:paraId="4B397032" w14:textId="38FBD686" w:rsidR="00467E0D" w:rsidRPr="00EA12C0" w:rsidRDefault="00467E0D" w:rsidP="00D24008">
      <w:pPr>
        <w:pStyle w:val="Heading2"/>
      </w:pPr>
      <w:bookmarkStart w:id="1091" w:name="_Toc199844011"/>
      <w:bookmarkStart w:id="1092" w:name="_Toc207885834"/>
      <w:r w:rsidRPr="00EA12C0">
        <w:t>ORDERING / AUTHORIZING A SECOND APPRAISAL</w:t>
      </w:r>
      <w:bookmarkEnd w:id="1091"/>
      <w:bookmarkEnd w:id="1092"/>
    </w:p>
    <w:p w14:paraId="7591FBB6" w14:textId="39BB419E" w:rsidR="00467E0D" w:rsidRPr="009431E7" w:rsidRDefault="00467E0D" w:rsidP="00F108B4">
      <w:pPr>
        <w:pStyle w:val="TableParagraph"/>
      </w:pPr>
      <w:r w:rsidRPr="00F108B4">
        <w:t>Ordering, obtaining, using, or paying for a second or subsequent appraisal or automated valuation model (AVM) in connection with a mortgage financing transaction is generally not allowed except under specific circumstances</w:t>
      </w:r>
      <w:r w:rsidR="00146F80" w:rsidRPr="009431E7">
        <w:t xml:space="preserve">. </w:t>
      </w:r>
    </w:p>
    <w:p w14:paraId="769E33B9" w14:textId="77777777" w:rsidR="0000333D" w:rsidRDefault="0000333D" w:rsidP="0017594D">
      <w:pPr>
        <w:pStyle w:val="Bullet"/>
        <w:numPr>
          <w:ilvl w:val="0"/>
          <w:numId w:val="0"/>
        </w:numPr>
        <w:ind w:left="360"/>
      </w:pPr>
    </w:p>
    <w:p w14:paraId="7C72753E" w14:textId="2F29EE0D" w:rsidR="00467E0D" w:rsidRDefault="00D03CD0" w:rsidP="0000333D">
      <w:pPr>
        <w:pStyle w:val="TableParagraph"/>
      </w:pPr>
      <w:r w:rsidRPr="00EA12C0">
        <w:t xml:space="preserve">If a </w:t>
      </w:r>
      <w:r w:rsidR="00467E0D" w:rsidRPr="00EA12C0">
        <w:t>second appraisal</w:t>
      </w:r>
      <w:r w:rsidRPr="00EA12C0">
        <w:t xml:space="preserve"> is required</w:t>
      </w:r>
      <w:r w:rsidR="00467E0D" w:rsidRPr="00EA12C0">
        <w:t xml:space="preserve">, the same process is followed to order the </w:t>
      </w:r>
      <w:r w:rsidR="00CA5D41" w:rsidRPr="00EA12C0">
        <w:t>appraisal</w:t>
      </w:r>
      <w:r w:rsidR="00D358BC" w:rsidRPr="00EA12C0">
        <w:t>. The</w:t>
      </w:r>
      <w:r w:rsidR="00467E0D" w:rsidRPr="00EA12C0">
        <w:t xml:space="preserve"> lower of the two values is used to determine LTV eligibility.</w:t>
      </w:r>
    </w:p>
    <w:p w14:paraId="4499EE07" w14:textId="77777777" w:rsidR="0000333D" w:rsidRPr="00EA12C0" w:rsidRDefault="0000333D" w:rsidP="0017594D">
      <w:pPr>
        <w:pStyle w:val="TableParagraph"/>
      </w:pPr>
    </w:p>
    <w:p w14:paraId="4E08BCBD" w14:textId="6B622249" w:rsidR="00467E0D" w:rsidRPr="00EA12C0" w:rsidRDefault="00467E0D" w:rsidP="0017594D">
      <w:pPr>
        <w:pStyle w:val="TableParagraph"/>
      </w:pPr>
      <w:r w:rsidRPr="00EA12C0">
        <w:t xml:space="preserve">If the Underwriter requires a second appraisal or review appraisal because they identify flaws or </w:t>
      </w:r>
      <w:r w:rsidR="00CC564A" w:rsidRPr="00EA12C0">
        <w:t>issues</w:t>
      </w:r>
      <w:r w:rsidRPr="00EA12C0">
        <w:t xml:space="preserve"> with the initial appraisal, a second appraisal may be ordered. </w:t>
      </w:r>
    </w:p>
    <w:p w14:paraId="13EAF9A7" w14:textId="4E13D42B" w:rsidR="00467E0D" w:rsidRPr="0000333D" w:rsidRDefault="00467E0D" w:rsidP="0017594D">
      <w:pPr>
        <w:pStyle w:val="Bullet"/>
      </w:pPr>
      <w:r w:rsidRPr="0000333D">
        <w:t>Should a second appraisal be ordered after underwriting review (or as noted, approved and allowed by senior management on an exception basis), the valuation shall be determined by the second appraisal, regardless of whether the value is higher or lower than the original appraisal</w:t>
      </w:r>
      <w:r w:rsidR="001A61F1" w:rsidRPr="0000333D">
        <w:t xml:space="preserve"> </w:t>
      </w:r>
      <w:r w:rsidRPr="0000333D">
        <w:t>i.e., if the second appraisal returns a higher or lower value than the first appraisal, second appraisal will be used to establish value; cannot revert to original appraisal.</w:t>
      </w:r>
    </w:p>
    <w:p w14:paraId="1EA63FDD" w14:textId="77777777" w:rsidR="00A40021" w:rsidRPr="00EA12C0" w:rsidRDefault="00A40021" w:rsidP="00D24008">
      <w:pPr>
        <w:pStyle w:val="Heading2"/>
      </w:pPr>
      <w:bookmarkStart w:id="1093" w:name="_Toc199844012"/>
      <w:bookmarkStart w:id="1094" w:name="_Toc207885835"/>
      <w:r w:rsidRPr="00EA12C0">
        <w:t>CHARGES FOR SECOND APPRAISAL OR INSPECTION</w:t>
      </w:r>
      <w:bookmarkEnd w:id="1093"/>
      <w:bookmarkEnd w:id="1094"/>
      <w:r w:rsidRPr="00EA12C0">
        <w:t xml:space="preserve"> </w:t>
      </w:r>
    </w:p>
    <w:p w14:paraId="6AECCAA3" w14:textId="5FD1249C" w:rsidR="00A40021" w:rsidRPr="00EA12C0" w:rsidRDefault="00A40021" w:rsidP="00F108B4">
      <w:pPr>
        <w:pStyle w:val="TableParagraph"/>
      </w:pPr>
      <w:r w:rsidRPr="00EA12C0">
        <w:t>Second appraisals and/or inspections, unless previously disclosed on the Loan Estimate may not be charged to the borrower in most cases</w:t>
      </w:r>
      <w:r w:rsidR="00337ECD" w:rsidRPr="00EA12C0">
        <w:t xml:space="preserve">. </w:t>
      </w:r>
      <w:r w:rsidRPr="00EA12C0">
        <w:t xml:space="preserve">It is advised to correctly disclose appraisal, second appraisal and/or inspection fees (if required by </w:t>
      </w:r>
      <w:r w:rsidR="00BA7ED2" w:rsidRPr="00EA12C0">
        <w:t>Program</w:t>
      </w:r>
      <w:r w:rsidRPr="00EA12C0">
        <w:t xml:space="preserve"> or if anticipated to be required) at the time the initial Loan Estimate is issued.</w:t>
      </w:r>
    </w:p>
    <w:p w14:paraId="1926C8C0" w14:textId="77777777" w:rsidR="00A40021" w:rsidRPr="00EA12C0" w:rsidRDefault="00A40021" w:rsidP="00F108B4">
      <w:pPr>
        <w:pStyle w:val="TableParagraph"/>
      </w:pPr>
    </w:p>
    <w:p w14:paraId="7FF03933" w14:textId="414790FE" w:rsidR="00A40021" w:rsidRPr="00EA12C0" w:rsidRDefault="00A40021" w:rsidP="00F108B4">
      <w:pPr>
        <w:pStyle w:val="TableParagraph"/>
      </w:pPr>
      <w:r w:rsidRPr="00EA12C0">
        <w:t xml:space="preserve">Should a </w:t>
      </w:r>
      <w:r w:rsidR="00BA7ED2" w:rsidRPr="00EA12C0">
        <w:t>Program</w:t>
      </w:r>
      <w:r w:rsidRPr="00EA12C0">
        <w:t xml:space="preserve"> change necessitate a second appraisal or inspection, a correctly completed re-disclosure and Change of Circumstance must be completed to enable the amount to be charged to the borrowers.</w:t>
      </w:r>
    </w:p>
    <w:p w14:paraId="45CF3BA2" w14:textId="77777777" w:rsidR="00710179" w:rsidRPr="00EA12C0" w:rsidRDefault="00710179" w:rsidP="00D24008">
      <w:pPr>
        <w:pStyle w:val="Heading2"/>
      </w:pPr>
      <w:bookmarkStart w:id="1095" w:name="11.2_UNIFORM_RESIDENTIAL_APPRAISAL_REPOR"/>
      <w:bookmarkStart w:id="1096" w:name="_bookmark234"/>
      <w:bookmarkStart w:id="1097" w:name="_Toc116569203"/>
      <w:bookmarkStart w:id="1098" w:name="_Toc199844014"/>
      <w:bookmarkStart w:id="1099" w:name="_Toc207885836"/>
      <w:bookmarkEnd w:id="1095"/>
      <w:bookmarkEnd w:id="1096"/>
      <w:r w:rsidRPr="00EA12C0">
        <w:t>UNIFORM RESIDENTIAL APPRAISAL REPORT (URAR)</w:t>
      </w:r>
      <w:bookmarkEnd w:id="1097"/>
      <w:bookmarkEnd w:id="1098"/>
      <w:bookmarkEnd w:id="1099"/>
    </w:p>
    <w:p w14:paraId="3A2F8BF2" w14:textId="77777777" w:rsidR="00710179" w:rsidRPr="00EA12C0" w:rsidRDefault="00710179" w:rsidP="00F108B4">
      <w:pPr>
        <w:pStyle w:val="TableParagraph"/>
      </w:pPr>
      <w:r w:rsidRPr="00EA12C0">
        <w:t>Appraisers are required to use current appraisal report forms that are acceptable to Fannie Mae and/or Freddie Mac. The following appraisal report forms should be used:</w:t>
      </w:r>
    </w:p>
    <w:p w14:paraId="2C39B47A" w14:textId="77777777" w:rsidR="001C6D84" w:rsidRPr="00EA12C0" w:rsidRDefault="001C6D84" w:rsidP="00F00F3B">
      <w:pPr>
        <w:pStyle w:val="BodyText"/>
        <w:spacing w:before="0" w:after="0" w:line="240" w:lineRule="auto"/>
        <w:ind w:left="112" w:right="78"/>
        <w:rPr>
          <w:rFonts w:ascii="Filson Pro Light" w:hAnsi="Filson Pro Light"/>
          <w:szCs w:val="20"/>
        </w:rPr>
      </w:pPr>
    </w:p>
    <w:p w14:paraId="4D189170" w14:textId="5EF64096" w:rsidR="00710179" w:rsidRPr="00EA12C0" w:rsidRDefault="00710179" w:rsidP="00025106">
      <w:pPr>
        <w:pStyle w:val="Bullet"/>
      </w:pPr>
      <w:r w:rsidRPr="00EA12C0">
        <w:t xml:space="preserve">Uniform Residential Appraisal Form </w:t>
      </w:r>
      <w:r w:rsidR="004A6F1C" w:rsidRPr="00EA12C0">
        <w:t xml:space="preserve">for One Unit Properties </w:t>
      </w:r>
      <w:r w:rsidRPr="00EA12C0">
        <w:t>(FNMA Form</w:t>
      </w:r>
      <w:r w:rsidRPr="00EA12C0">
        <w:rPr>
          <w:spacing w:val="-5"/>
        </w:rPr>
        <w:t xml:space="preserve"> </w:t>
      </w:r>
      <w:r w:rsidRPr="00EA12C0">
        <w:t>1004)</w:t>
      </w:r>
    </w:p>
    <w:p w14:paraId="42905D50" w14:textId="267F8A6D" w:rsidR="00710179" w:rsidRPr="00EA12C0" w:rsidRDefault="00710179" w:rsidP="00025106">
      <w:pPr>
        <w:pStyle w:val="Bullet"/>
      </w:pPr>
      <w:r w:rsidRPr="00EA12C0">
        <w:t xml:space="preserve">Small Residential Income Property Appraisal Report </w:t>
      </w:r>
      <w:r w:rsidR="004A6F1C" w:rsidRPr="00EA12C0">
        <w:t xml:space="preserve">for 2-4 Unit Residential Properties </w:t>
      </w:r>
      <w:r w:rsidRPr="00EA12C0">
        <w:t>(FNMA Form</w:t>
      </w:r>
      <w:r w:rsidRPr="00EA12C0">
        <w:rPr>
          <w:spacing w:val="-6"/>
        </w:rPr>
        <w:t xml:space="preserve"> </w:t>
      </w:r>
      <w:r w:rsidRPr="00EA12C0">
        <w:t>1025)</w:t>
      </w:r>
    </w:p>
    <w:p w14:paraId="3758A7EB" w14:textId="77777777" w:rsidR="00710179" w:rsidRPr="00EA12C0" w:rsidRDefault="00710179" w:rsidP="00025106">
      <w:pPr>
        <w:pStyle w:val="Bullet"/>
      </w:pPr>
      <w:r w:rsidRPr="00EA12C0">
        <w:t>Individual Condominium Unit Appraisal Report (FNMA Form</w:t>
      </w:r>
      <w:r w:rsidRPr="00EA12C0">
        <w:rPr>
          <w:spacing w:val="-16"/>
        </w:rPr>
        <w:t xml:space="preserve"> </w:t>
      </w:r>
      <w:r w:rsidRPr="00EA12C0">
        <w:t>1073)</w:t>
      </w:r>
    </w:p>
    <w:p w14:paraId="5F2EC4C0" w14:textId="08058B6B" w:rsidR="00710179" w:rsidRPr="00EA12C0" w:rsidRDefault="00710179" w:rsidP="00025106">
      <w:pPr>
        <w:pStyle w:val="Bullet"/>
      </w:pPr>
      <w:r w:rsidRPr="00EA12C0">
        <w:t>Appraisal Update and/or Completion Report (</w:t>
      </w:r>
      <w:r w:rsidR="000E43BC" w:rsidRPr="00EA12C0">
        <w:t xml:space="preserve">when updates are needed for 1-4 Unit Residential Properties </w:t>
      </w:r>
      <w:r w:rsidRPr="00EA12C0">
        <w:t>FNMA Form</w:t>
      </w:r>
      <w:r w:rsidRPr="00EA12C0">
        <w:rPr>
          <w:spacing w:val="-18"/>
        </w:rPr>
        <w:t xml:space="preserve"> </w:t>
      </w:r>
      <w:r w:rsidRPr="00EA12C0">
        <w:t>1004D)</w:t>
      </w:r>
    </w:p>
    <w:p w14:paraId="203EE68C" w14:textId="65E0230D" w:rsidR="00710179" w:rsidRPr="00EA12C0" w:rsidRDefault="00710179" w:rsidP="00025106">
      <w:pPr>
        <w:pStyle w:val="Bullet"/>
      </w:pPr>
      <w:r w:rsidRPr="00EA12C0">
        <w:t xml:space="preserve">Single Family Comparable Rent Schedule for all 1-unit </w:t>
      </w:r>
      <w:r w:rsidR="002439FA">
        <w:t xml:space="preserve">Investment Properties </w:t>
      </w:r>
      <w:r w:rsidR="00F26FDB" w:rsidRPr="00EA12C0">
        <w:t xml:space="preserve"> w</w:t>
      </w:r>
      <w:r w:rsidR="0080326A" w:rsidRPr="00EA12C0">
        <w:t xml:space="preserve">hen rental income is used </w:t>
      </w:r>
      <w:r w:rsidR="001907BE" w:rsidRPr="00EA12C0">
        <w:t>to qualifying (FNMA Form 1007)</w:t>
      </w:r>
    </w:p>
    <w:p w14:paraId="281F58CF" w14:textId="3AF25F8E" w:rsidR="00710179" w:rsidRPr="00EA12C0" w:rsidRDefault="00710179" w:rsidP="00025106">
      <w:pPr>
        <w:pStyle w:val="Bullet"/>
      </w:pPr>
      <w:r w:rsidRPr="00EA12C0">
        <w:lastRenderedPageBreak/>
        <w:t xml:space="preserve">1-4 Family Rider (Assignment of Rents) for all </w:t>
      </w:r>
      <w:r w:rsidR="002439FA">
        <w:t xml:space="preserve">Investment Properties </w:t>
      </w:r>
      <w:r w:rsidRPr="00EA12C0">
        <w:t xml:space="preserve"> (FNMA Form</w:t>
      </w:r>
      <w:r w:rsidRPr="00EA12C0">
        <w:rPr>
          <w:spacing w:val="-14"/>
        </w:rPr>
        <w:t xml:space="preserve"> </w:t>
      </w:r>
      <w:r w:rsidRPr="00EA12C0">
        <w:t>3170)</w:t>
      </w:r>
    </w:p>
    <w:p w14:paraId="0E393818" w14:textId="6CED1414" w:rsidR="00DE6DB9" w:rsidRPr="00EA12C0" w:rsidRDefault="00DE6DB9" w:rsidP="00025106">
      <w:pPr>
        <w:pStyle w:val="Bullet"/>
      </w:pPr>
      <w:r w:rsidRPr="00EA12C0">
        <w:t xml:space="preserve">For </w:t>
      </w:r>
      <w:r w:rsidR="00161319" w:rsidRPr="00EA12C0">
        <w:t xml:space="preserve">5-10 </w:t>
      </w:r>
      <w:r w:rsidR="004873F8">
        <w:t>Multi Unit</w:t>
      </w:r>
      <w:r w:rsidR="00161319" w:rsidRPr="00EA12C0">
        <w:t xml:space="preserve"> and 2-8 </w:t>
      </w:r>
      <w:r w:rsidRPr="00EA12C0">
        <w:t>Mixed</w:t>
      </w:r>
      <w:r w:rsidR="00E95F13">
        <w:t>-</w:t>
      </w:r>
      <w:r w:rsidRPr="00EA12C0">
        <w:t xml:space="preserve">Use, </w:t>
      </w:r>
      <w:r w:rsidR="004873F8">
        <w:t>S</w:t>
      </w:r>
      <w:r w:rsidRPr="00EA12C0">
        <w:t xml:space="preserve">ee </w:t>
      </w:r>
      <w:hyperlink w:anchor="_APPRAISAL_REQUIREMENTS" w:history="1">
        <w:r w:rsidR="00161319" w:rsidRPr="00EA12C0">
          <w:rPr>
            <w:rStyle w:val="Hyperlink"/>
          </w:rPr>
          <w:t>Appraisal Requirements</w:t>
        </w:r>
      </w:hyperlink>
    </w:p>
    <w:p w14:paraId="489598D9" w14:textId="499B68D5" w:rsidR="00710179" w:rsidRPr="00EA12C0" w:rsidRDefault="00710179" w:rsidP="00D24008">
      <w:pPr>
        <w:pStyle w:val="Heading2"/>
      </w:pPr>
      <w:bookmarkStart w:id="1100" w:name="11.2.1_APPRAISAL_REPORT_REQUIREMENTS"/>
      <w:bookmarkStart w:id="1101" w:name="_bookmark235"/>
      <w:bookmarkStart w:id="1102" w:name="_APPRAISAL_REPORT_REQUIREMENTS"/>
      <w:bookmarkStart w:id="1103" w:name="_Toc199844015"/>
      <w:bookmarkStart w:id="1104" w:name="_Toc207885837"/>
      <w:bookmarkEnd w:id="1100"/>
      <w:bookmarkEnd w:id="1101"/>
      <w:bookmarkEnd w:id="1102"/>
      <w:r w:rsidRPr="00EA12C0">
        <w:t>APPRAISAL REPORT REQUIREMENTS</w:t>
      </w:r>
      <w:bookmarkEnd w:id="1103"/>
      <w:bookmarkEnd w:id="1104"/>
    </w:p>
    <w:p w14:paraId="2E15A655" w14:textId="77777777" w:rsidR="00710179" w:rsidRPr="00EA12C0" w:rsidRDefault="00710179" w:rsidP="00D85AB2">
      <w:pPr>
        <w:pStyle w:val="Bullet"/>
        <w:numPr>
          <w:ilvl w:val="0"/>
          <w:numId w:val="0"/>
        </w:numPr>
      </w:pPr>
      <w:r w:rsidRPr="00EA12C0">
        <w:t>The following items must be contained in the appraisal report:</w:t>
      </w:r>
    </w:p>
    <w:p w14:paraId="0F9ADB21" w14:textId="786A978D" w:rsidR="00710179" w:rsidRPr="00EA12C0" w:rsidRDefault="00710179" w:rsidP="00025106">
      <w:pPr>
        <w:pStyle w:val="Bullet"/>
      </w:pPr>
      <w:r w:rsidRPr="00EA12C0">
        <w:t xml:space="preserve">Street map showing the location of the subject property and all </w:t>
      </w:r>
      <w:r w:rsidR="00E558F2" w:rsidRPr="00EA12C0">
        <w:t>comparable</w:t>
      </w:r>
      <w:r w:rsidRPr="00EA12C0">
        <w:rPr>
          <w:spacing w:val="-18"/>
        </w:rPr>
        <w:t xml:space="preserve"> </w:t>
      </w:r>
      <w:r w:rsidRPr="00EA12C0">
        <w:t>used.</w:t>
      </w:r>
    </w:p>
    <w:p w14:paraId="42D54912" w14:textId="2EC9FD1A" w:rsidR="00710179" w:rsidRPr="00EA12C0" w:rsidRDefault="00710179" w:rsidP="00025106">
      <w:pPr>
        <w:pStyle w:val="Bullet"/>
      </w:pPr>
      <w:r w:rsidRPr="00EA12C0">
        <w:t>Exterior</w:t>
      </w:r>
      <w:r w:rsidRPr="00EA12C0">
        <w:rPr>
          <w:spacing w:val="-7"/>
        </w:rPr>
        <w:t xml:space="preserve"> </w:t>
      </w:r>
      <w:r w:rsidRPr="00EA12C0">
        <w:t>building</w:t>
      </w:r>
      <w:r w:rsidRPr="00EA12C0">
        <w:rPr>
          <w:spacing w:val="-7"/>
        </w:rPr>
        <w:t xml:space="preserve"> </w:t>
      </w:r>
      <w:r w:rsidRPr="00EA12C0">
        <w:t>sketch</w:t>
      </w:r>
      <w:r w:rsidRPr="00EA12C0">
        <w:rPr>
          <w:spacing w:val="-7"/>
        </w:rPr>
        <w:t xml:space="preserve"> </w:t>
      </w:r>
      <w:r w:rsidRPr="00EA12C0">
        <w:t>of</w:t>
      </w:r>
      <w:r w:rsidRPr="00EA12C0">
        <w:rPr>
          <w:spacing w:val="-8"/>
        </w:rPr>
        <w:t xml:space="preserve"> </w:t>
      </w:r>
      <w:r w:rsidRPr="00EA12C0">
        <w:t>the</w:t>
      </w:r>
      <w:r w:rsidRPr="00EA12C0">
        <w:rPr>
          <w:spacing w:val="-5"/>
        </w:rPr>
        <w:t xml:space="preserve"> </w:t>
      </w:r>
      <w:r w:rsidRPr="00EA12C0">
        <w:t>improvements</w:t>
      </w:r>
      <w:r w:rsidRPr="00EA12C0">
        <w:rPr>
          <w:spacing w:val="-7"/>
        </w:rPr>
        <w:t xml:space="preserve"> </w:t>
      </w:r>
      <w:r w:rsidRPr="00EA12C0">
        <w:t>indicating</w:t>
      </w:r>
      <w:r w:rsidRPr="00EA12C0">
        <w:rPr>
          <w:spacing w:val="-6"/>
        </w:rPr>
        <w:t xml:space="preserve"> </w:t>
      </w:r>
      <w:r w:rsidRPr="00EA12C0">
        <w:t>dimensions.</w:t>
      </w:r>
      <w:r w:rsidRPr="00EA12C0">
        <w:rPr>
          <w:spacing w:val="-6"/>
        </w:rPr>
        <w:t xml:space="preserve"> </w:t>
      </w:r>
      <w:r w:rsidRPr="00EA12C0">
        <w:t>A</w:t>
      </w:r>
      <w:r w:rsidRPr="00EA12C0">
        <w:rPr>
          <w:spacing w:val="-7"/>
        </w:rPr>
        <w:t xml:space="preserve"> </w:t>
      </w:r>
      <w:r w:rsidRPr="00EA12C0">
        <w:t>floor</w:t>
      </w:r>
      <w:r w:rsidRPr="00EA12C0">
        <w:rPr>
          <w:spacing w:val="-6"/>
        </w:rPr>
        <w:t xml:space="preserve"> </w:t>
      </w:r>
      <w:r w:rsidRPr="00EA12C0">
        <w:t>plan</w:t>
      </w:r>
      <w:r w:rsidRPr="00EA12C0">
        <w:rPr>
          <w:spacing w:val="-6"/>
        </w:rPr>
        <w:t xml:space="preserve"> </w:t>
      </w:r>
      <w:r w:rsidRPr="00EA12C0">
        <w:t>sketch</w:t>
      </w:r>
      <w:r w:rsidRPr="00EA12C0">
        <w:rPr>
          <w:spacing w:val="-5"/>
        </w:rPr>
        <w:t xml:space="preserve"> </w:t>
      </w:r>
      <w:r w:rsidRPr="00EA12C0">
        <w:t>is</w:t>
      </w:r>
      <w:r w:rsidRPr="00EA12C0">
        <w:rPr>
          <w:spacing w:val="-7"/>
        </w:rPr>
        <w:t xml:space="preserve"> </w:t>
      </w:r>
      <w:r w:rsidRPr="00EA12C0">
        <w:t xml:space="preserve">required along with calculations demonstrating how the estimate for gross living area is determined. For a unit in a </w:t>
      </w:r>
      <w:r w:rsidR="00F85B22">
        <w:t>condominium</w:t>
      </w:r>
      <w:r w:rsidRPr="00EA12C0">
        <w:t xml:space="preserve"> project, the sketch of the unit must indicate interior perimeter unit dimensions rather than exterior building</w:t>
      </w:r>
      <w:r w:rsidRPr="00EA12C0">
        <w:rPr>
          <w:spacing w:val="-3"/>
        </w:rPr>
        <w:t xml:space="preserve"> </w:t>
      </w:r>
      <w:r w:rsidRPr="00EA12C0">
        <w:t>dimensions.</w:t>
      </w:r>
    </w:p>
    <w:p w14:paraId="0B610757" w14:textId="6D8A4EA1" w:rsidR="00710179" w:rsidRPr="00EA12C0" w:rsidRDefault="00710179" w:rsidP="00025106">
      <w:pPr>
        <w:pStyle w:val="Bullet"/>
      </w:pPr>
      <w:r w:rsidRPr="00EA12C0">
        <w:t>Original</w:t>
      </w:r>
      <w:r w:rsidRPr="00EA12C0">
        <w:rPr>
          <w:spacing w:val="-9"/>
        </w:rPr>
        <w:t xml:space="preserve"> </w:t>
      </w:r>
      <w:r w:rsidRPr="00EA12C0">
        <w:t>color</w:t>
      </w:r>
      <w:r w:rsidRPr="00EA12C0">
        <w:rPr>
          <w:spacing w:val="-8"/>
        </w:rPr>
        <w:t xml:space="preserve"> </w:t>
      </w:r>
      <w:r w:rsidRPr="00EA12C0">
        <w:t>photographs</w:t>
      </w:r>
      <w:r w:rsidRPr="00EA12C0">
        <w:rPr>
          <w:spacing w:val="-12"/>
        </w:rPr>
        <w:t xml:space="preserve"> </w:t>
      </w:r>
      <w:r w:rsidRPr="00EA12C0">
        <w:t>or</w:t>
      </w:r>
      <w:r w:rsidRPr="00EA12C0">
        <w:rPr>
          <w:spacing w:val="-8"/>
        </w:rPr>
        <w:t xml:space="preserve"> </w:t>
      </w:r>
      <w:r w:rsidRPr="00EA12C0">
        <w:t>digital</w:t>
      </w:r>
      <w:r w:rsidRPr="00EA12C0">
        <w:rPr>
          <w:spacing w:val="-9"/>
        </w:rPr>
        <w:t xml:space="preserve"> </w:t>
      </w:r>
      <w:r w:rsidRPr="00EA12C0">
        <w:t>color</w:t>
      </w:r>
      <w:r w:rsidRPr="00EA12C0">
        <w:rPr>
          <w:spacing w:val="-8"/>
        </w:rPr>
        <w:t xml:space="preserve"> </w:t>
      </w:r>
      <w:r w:rsidRPr="00EA12C0">
        <w:t>images</w:t>
      </w:r>
      <w:r w:rsidRPr="00EA12C0">
        <w:rPr>
          <w:spacing w:val="-9"/>
        </w:rPr>
        <w:t xml:space="preserve"> </w:t>
      </w:r>
      <w:r w:rsidRPr="00EA12C0">
        <w:t>of</w:t>
      </w:r>
      <w:r w:rsidRPr="00EA12C0">
        <w:rPr>
          <w:spacing w:val="-10"/>
        </w:rPr>
        <w:t xml:space="preserve"> </w:t>
      </w:r>
      <w:r w:rsidRPr="00EA12C0">
        <w:t>the</w:t>
      </w:r>
      <w:r w:rsidRPr="00EA12C0">
        <w:rPr>
          <w:spacing w:val="-8"/>
        </w:rPr>
        <w:t xml:space="preserve"> </w:t>
      </w:r>
      <w:r w:rsidRPr="00EA12C0">
        <w:t>front,</w:t>
      </w:r>
      <w:r w:rsidRPr="00EA12C0">
        <w:rPr>
          <w:spacing w:val="-9"/>
        </w:rPr>
        <w:t xml:space="preserve"> </w:t>
      </w:r>
      <w:r w:rsidRPr="00EA12C0">
        <w:t>street,</w:t>
      </w:r>
      <w:r w:rsidRPr="00EA12C0">
        <w:rPr>
          <w:spacing w:val="-8"/>
        </w:rPr>
        <w:t xml:space="preserve"> </w:t>
      </w:r>
      <w:r w:rsidRPr="00EA12C0">
        <w:t>and</w:t>
      </w:r>
      <w:r w:rsidRPr="00EA12C0">
        <w:rPr>
          <w:spacing w:val="-11"/>
        </w:rPr>
        <w:t xml:space="preserve"> </w:t>
      </w:r>
      <w:r w:rsidRPr="00EA12C0">
        <w:t>rear</w:t>
      </w:r>
      <w:r w:rsidRPr="00EA12C0">
        <w:rPr>
          <w:spacing w:val="-8"/>
        </w:rPr>
        <w:t xml:space="preserve"> </w:t>
      </w:r>
      <w:r w:rsidRPr="00EA12C0">
        <w:t>views</w:t>
      </w:r>
      <w:r w:rsidRPr="00EA12C0">
        <w:rPr>
          <w:spacing w:val="-9"/>
        </w:rPr>
        <w:t xml:space="preserve"> </w:t>
      </w:r>
      <w:r w:rsidRPr="00EA12C0">
        <w:t>of</w:t>
      </w:r>
      <w:r w:rsidRPr="00EA12C0">
        <w:rPr>
          <w:spacing w:val="-9"/>
        </w:rPr>
        <w:t xml:space="preserve"> </w:t>
      </w:r>
      <w:r w:rsidRPr="00EA12C0">
        <w:t>the</w:t>
      </w:r>
      <w:r w:rsidRPr="00EA12C0">
        <w:rPr>
          <w:spacing w:val="-8"/>
        </w:rPr>
        <w:t xml:space="preserve"> </w:t>
      </w:r>
      <w:r w:rsidRPr="00EA12C0">
        <w:t>subject property.</w:t>
      </w:r>
      <w:r w:rsidRPr="00EA12C0">
        <w:rPr>
          <w:spacing w:val="-10"/>
        </w:rPr>
        <w:t xml:space="preserve"> </w:t>
      </w:r>
      <w:r w:rsidRPr="00EA12C0">
        <w:t>Original</w:t>
      </w:r>
      <w:r w:rsidRPr="00EA12C0">
        <w:rPr>
          <w:spacing w:val="-10"/>
        </w:rPr>
        <w:t xml:space="preserve"> </w:t>
      </w:r>
      <w:r w:rsidRPr="00EA12C0">
        <w:t>digital</w:t>
      </w:r>
      <w:r w:rsidRPr="00EA12C0">
        <w:rPr>
          <w:spacing w:val="-10"/>
        </w:rPr>
        <w:t xml:space="preserve"> </w:t>
      </w:r>
      <w:r w:rsidRPr="00EA12C0">
        <w:t>black</w:t>
      </w:r>
      <w:r w:rsidRPr="00EA12C0">
        <w:rPr>
          <w:spacing w:val="-10"/>
        </w:rPr>
        <w:t xml:space="preserve"> </w:t>
      </w:r>
      <w:r w:rsidRPr="00EA12C0">
        <w:t>and</w:t>
      </w:r>
      <w:r w:rsidRPr="00EA12C0">
        <w:rPr>
          <w:spacing w:val="-10"/>
        </w:rPr>
        <w:t xml:space="preserve"> </w:t>
      </w:r>
      <w:r w:rsidRPr="00EA12C0">
        <w:t>white</w:t>
      </w:r>
      <w:r w:rsidRPr="00EA12C0">
        <w:rPr>
          <w:spacing w:val="-9"/>
        </w:rPr>
        <w:t xml:space="preserve"> </w:t>
      </w:r>
      <w:r w:rsidRPr="00EA12C0">
        <w:t>photographs/pictures</w:t>
      </w:r>
      <w:r w:rsidRPr="00EA12C0">
        <w:rPr>
          <w:spacing w:val="-10"/>
        </w:rPr>
        <w:t xml:space="preserve"> </w:t>
      </w:r>
      <w:r w:rsidRPr="00EA12C0">
        <w:t>are</w:t>
      </w:r>
      <w:r w:rsidRPr="00EA12C0">
        <w:rPr>
          <w:spacing w:val="-10"/>
        </w:rPr>
        <w:t xml:space="preserve"> </w:t>
      </w:r>
      <w:r w:rsidRPr="00EA12C0">
        <w:t>permitted</w:t>
      </w:r>
      <w:r w:rsidRPr="00EA12C0">
        <w:rPr>
          <w:spacing w:val="-10"/>
        </w:rPr>
        <w:t xml:space="preserve"> </w:t>
      </w:r>
      <w:r w:rsidRPr="00EA12C0">
        <w:t>if</w:t>
      </w:r>
      <w:r w:rsidRPr="00EA12C0">
        <w:rPr>
          <w:spacing w:val="-11"/>
        </w:rPr>
        <w:t xml:space="preserve"> </w:t>
      </w:r>
      <w:r w:rsidRPr="00EA12C0">
        <w:t>the</w:t>
      </w:r>
      <w:r w:rsidRPr="00EA12C0">
        <w:rPr>
          <w:spacing w:val="-10"/>
        </w:rPr>
        <w:t xml:space="preserve"> </w:t>
      </w:r>
      <w:r w:rsidRPr="00EA12C0">
        <w:t>appraisal</w:t>
      </w:r>
      <w:r w:rsidRPr="00EA12C0">
        <w:rPr>
          <w:spacing w:val="-10"/>
        </w:rPr>
        <w:t xml:space="preserve"> </w:t>
      </w:r>
      <w:r w:rsidRPr="00EA12C0">
        <w:t>clearly indicates the subject property meets our</w:t>
      </w:r>
      <w:r w:rsidRPr="00EA12C0">
        <w:rPr>
          <w:spacing w:val="-7"/>
        </w:rPr>
        <w:t xml:space="preserve"> </w:t>
      </w:r>
      <w:r w:rsidRPr="00EA12C0">
        <w:t>standards.</w:t>
      </w:r>
    </w:p>
    <w:p w14:paraId="2463593E" w14:textId="77777777" w:rsidR="00710179" w:rsidRPr="00EA12C0" w:rsidRDefault="00710179" w:rsidP="00025106">
      <w:pPr>
        <w:pStyle w:val="Bullet"/>
      </w:pPr>
      <w:r w:rsidRPr="00EA12C0">
        <w:t>Interior photos of the subject are required to include the kitchen, all bathrooms, the main living area, any areas with physical deterioration, and any renovations/</w:t>
      </w:r>
      <w:r w:rsidRPr="00EA12C0">
        <w:rPr>
          <w:spacing w:val="-5"/>
        </w:rPr>
        <w:t xml:space="preserve"> </w:t>
      </w:r>
      <w:r w:rsidRPr="00EA12C0">
        <w:t>improvements.</w:t>
      </w:r>
    </w:p>
    <w:p w14:paraId="126361B0" w14:textId="77777777" w:rsidR="00710179" w:rsidRPr="00EA12C0" w:rsidRDefault="00710179" w:rsidP="00025106">
      <w:pPr>
        <w:pStyle w:val="Bullet"/>
      </w:pPr>
      <w:r w:rsidRPr="00EA12C0">
        <w:t>Any other data as an attachment or addendum to the appraisal report form necessary to provide an adequately supported estimate of market</w:t>
      </w:r>
      <w:r w:rsidRPr="00EA12C0">
        <w:rPr>
          <w:spacing w:val="-6"/>
        </w:rPr>
        <w:t xml:space="preserve"> </w:t>
      </w:r>
      <w:r w:rsidRPr="00EA12C0">
        <w:t>value.</w:t>
      </w:r>
    </w:p>
    <w:p w14:paraId="09A75F54" w14:textId="77777777" w:rsidR="00710179" w:rsidRPr="00EA12C0" w:rsidRDefault="00710179" w:rsidP="00025106">
      <w:pPr>
        <w:pStyle w:val="Bullet"/>
      </w:pPr>
      <w:r w:rsidRPr="00EA12C0">
        <w:t>Appraisal report must contain analysis of all agreements of sale, options or listings for the subject property current as of the effective date of the appraisal, and analysis of all sales of the subject property that occurred within the 3 years prior to the effective date of the</w:t>
      </w:r>
      <w:r w:rsidRPr="00EA12C0">
        <w:rPr>
          <w:spacing w:val="-24"/>
        </w:rPr>
        <w:t xml:space="preserve"> </w:t>
      </w:r>
      <w:r w:rsidRPr="00EA12C0">
        <w:t>appraisal.</w:t>
      </w:r>
    </w:p>
    <w:p w14:paraId="7500CA71" w14:textId="5526964B" w:rsidR="00710179" w:rsidRPr="00EA12C0" w:rsidRDefault="00710179" w:rsidP="00025106">
      <w:pPr>
        <w:pStyle w:val="Bullet"/>
      </w:pPr>
      <w:r w:rsidRPr="00EA12C0">
        <w:t xml:space="preserve">Appraisal report must include a completed Sales Comparison Approach section of FNMA Form 1004 where there are </w:t>
      </w:r>
      <w:r w:rsidR="00E558F2" w:rsidRPr="00EA12C0">
        <w:t>comparable</w:t>
      </w:r>
      <w:r w:rsidRPr="00EA12C0">
        <w:t xml:space="preserve"> used with more than one sale or transfer in the 12 months prior to the effective date of the</w:t>
      </w:r>
      <w:r w:rsidRPr="00EA12C0">
        <w:rPr>
          <w:spacing w:val="-4"/>
        </w:rPr>
        <w:t xml:space="preserve"> </w:t>
      </w:r>
      <w:r w:rsidRPr="00EA12C0">
        <w:t>appraisal.</w:t>
      </w:r>
    </w:p>
    <w:p w14:paraId="3A634258" w14:textId="38DE7632" w:rsidR="00710179" w:rsidRPr="00EA12C0" w:rsidRDefault="00710179" w:rsidP="00025106">
      <w:pPr>
        <w:pStyle w:val="Bullet"/>
      </w:pPr>
      <w:r w:rsidRPr="00EA12C0">
        <w:t>Appraiser comments on any unfavorable conditions, such as adverse environmental or economic factors, and how those conditions impact the market value of the property. In those cases, the appraiser’s analysis must reflect and include comparable sales that are similarly</w:t>
      </w:r>
      <w:r w:rsidRPr="00EA12C0">
        <w:rPr>
          <w:spacing w:val="-11"/>
        </w:rPr>
        <w:t xml:space="preserve"> </w:t>
      </w:r>
      <w:r w:rsidRPr="00EA12C0">
        <w:t>affected.</w:t>
      </w:r>
    </w:p>
    <w:p w14:paraId="0CF4F606" w14:textId="77777777" w:rsidR="00710179" w:rsidRPr="00EA12C0" w:rsidRDefault="00710179" w:rsidP="00025106">
      <w:pPr>
        <w:pStyle w:val="Bullet"/>
      </w:pPr>
      <w:r w:rsidRPr="00EA12C0">
        <w:t>Certification and Statement of Limiting Conditions signed by the</w:t>
      </w:r>
      <w:r w:rsidRPr="00EA12C0">
        <w:rPr>
          <w:spacing w:val="-5"/>
        </w:rPr>
        <w:t xml:space="preserve"> </w:t>
      </w:r>
      <w:r w:rsidRPr="00EA12C0">
        <w:t>appraiser.</w:t>
      </w:r>
    </w:p>
    <w:p w14:paraId="6967B37B" w14:textId="2F5FDBCD" w:rsidR="00DA5B16" w:rsidRPr="00EA12C0" w:rsidRDefault="00DA5B16" w:rsidP="00F108B4">
      <w:pPr>
        <w:pStyle w:val="Bullet"/>
      </w:pPr>
      <w:r w:rsidRPr="00EA12C0">
        <w:t>A copy of the appraiser’s Errors and Omissions Insurance Policy, valid as of the date of the appraisal report, must be included with the appraisal</w:t>
      </w:r>
      <w:r w:rsidR="00470C5C" w:rsidRPr="00EA12C0">
        <w:t xml:space="preserve"> unless confirmation is obtained from the AMC that a copy is on file with them.</w:t>
      </w:r>
    </w:p>
    <w:p w14:paraId="05D94186" w14:textId="1BA0E736" w:rsidR="00710179" w:rsidRPr="00EA12C0" w:rsidRDefault="00710179" w:rsidP="00D24008">
      <w:pPr>
        <w:pStyle w:val="Heading2"/>
      </w:pPr>
      <w:bookmarkStart w:id="1105" w:name="11.2.2_APPRAISER_QUALIFICATIONS"/>
      <w:bookmarkStart w:id="1106" w:name="_bookmark236"/>
      <w:bookmarkStart w:id="1107" w:name="_Toc199844016"/>
      <w:bookmarkStart w:id="1108" w:name="_Toc207885838"/>
      <w:bookmarkEnd w:id="1105"/>
      <w:bookmarkEnd w:id="1106"/>
      <w:r w:rsidRPr="00EA12C0">
        <w:t>A</w:t>
      </w:r>
      <w:r w:rsidR="00F71D59">
        <w:t>PPRAISER QUALIFICATIONS</w:t>
      </w:r>
      <w:bookmarkEnd w:id="1107"/>
      <w:bookmarkEnd w:id="1108"/>
    </w:p>
    <w:p w14:paraId="7AB36155" w14:textId="3361F218" w:rsidR="00710179" w:rsidRPr="00EA12C0" w:rsidRDefault="00710179" w:rsidP="00F108B4">
      <w:pPr>
        <w:pStyle w:val="TableParagraph"/>
      </w:pPr>
      <w:r w:rsidRPr="00EA12C0">
        <w:t>Real estate appraisers are to be state-certified or state-licensed in accordance with the provisions of Title XI</w:t>
      </w:r>
      <w:r w:rsidRPr="00EA12C0">
        <w:rPr>
          <w:spacing w:val="-16"/>
        </w:rPr>
        <w:t xml:space="preserve"> </w:t>
      </w:r>
      <w:r w:rsidRPr="00EA12C0">
        <w:t>of</w:t>
      </w:r>
      <w:r w:rsidRPr="00EA12C0">
        <w:rPr>
          <w:spacing w:val="-17"/>
        </w:rPr>
        <w:t xml:space="preserve"> </w:t>
      </w:r>
      <w:r w:rsidRPr="00EA12C0">
        <w:t>the</w:t>
      </w:r>
      <w:r w:rsidRPr="00EA12C0">
        <w:rPr>
          <w:spacing w:val="-17"/>
        </w:rPr>
        <w:t xml:space="preserve"> </w:t>
      </w:r>
      <w:r w:rsidRPr="00EA12C0">
        <w:t>Financial</w:t>
      </w:r>
      <w:r w:rsidRPr="00EA12C0">
        <w:rPr>
          <w:spacing w:val="-17"/>
        </w:rPr>
        <w:t xml:space="preserve"> </w:t>
      </w:r>
      <w:r w:rsidRPr="00EA12C0">
        <w:t>Institutions</w:t>
      </w:r>
      <w:r w:rsidRPr="00EA12C0">
        <w:rPr>
          <w:spacing w:val="-16"/>
        </w:rPr>
        <w:t xml:space="preserve"> </w:t>
      </w:r>
      <w:r w:rsidRPr="00EA12C0">
        <w:t>Reform,</w:t>
      </w:r>
      <w:r w:rsidRPr="00EA12C0">
        <w:rPr>
          <w:spacing w:val="-17"/>
        </w:rPr>
        <w:t xml:space="preserve"> </w:t>
      </w:r>
      <w:r w:rsidRPr="00EA12C0">
        <w:t>Recovery</w:t>
      </w:r>
      <w:r w:rsidRPr="00EA12C0">
        <w:rPr>
          <w:spacing w:val="-16"/>
        </w:rPr>
        <w:t xml:space="preserve"> </w:t>
      </w:r>
      <w:r w:rsidRPr="00EA12C0">
        <w:t>and</w:t>
      </w:r>
      <w:r w:rsidRPr="00EA12C0">
        <w:rPr>
          <w:spacing w:val="-17"/>
        </w:rPr>
        <w:t xml:space="preserve"> </w:t>
      </w:r>
      <w:r w:rsidRPr="00EA12C0">
        <w:t>Enforcement</w:t>
      </w:r>
      <w:r w:rsidRPr="00EA12C0">
        <w:rPr>
          <w:spacing w:val="-16"/>
        </w:rPr>
        <w:t xml:space="preserve"> </w:t>
      </w:r>
      <w:r w:rsidRPr="00EA12C0">
        <w:t>Act</w:t>
      </w:r>
      <w:r w:rsidRPr="00EA12C0">
        <w:rPr>
          <w:spacing w:val="-19"/>
        </w:rPr>
        <w:t xml:space="preserve"> </w:t>
      </w:r>
      <w:r w:rsidRPr="00EA12C0">
        <w:t>of</w:t>
      </w:r>
      <w:r w:rsidRPr="00EA12C0">
        <w:rPr>
          <w:spacing w:val="-17"/>
        </w:rPr>
        <w:t xml:space="preserve"> </w:t>
      </w:r>
      <w:r w:rsidRPr="00EA12C0">
        <w:t>1989.</w:t>
      </w:r>
      <w:r w:rsidRPr="00EA12C0">
        <w:rPr>
          <w:spacing w:val="-20"/>
        </w:rPr>
        <w:t xml:space="preserve"> </w:t>
      </w:r>
      <w:r w:rsidRPr="00EA12C0">
        <w:t>They</w:t>
      </w:r>
      <w:r w:rsidRPr="00EA12C0">
        <w:rPr>
          <w:spacing w:val="-15"/>
        </w:rPr>
        <w:t xml:space="preserve"> </w:t>
      </w:r>
      <w:r w:rsidRPr="00EA12C0">
        <w:t>must</w:t>
      </w:r>
      <w:r w:rsidRPr="00EA12C0">
        <w:rPr>
          <w:spacing w:val="-19"/>
        </w:rPr>
        <w:t xml:space="preserve"> </w:t>
      </w:r>
      <w:r w:rsidRPr="00EA12C0">
        <w:t>have</w:t>
      </w:r>
      <w:r w:rsidRPr="00EA12C0">
        <w:rPr>
          <w:spacing w:val="-17"/>
        </w:rPr>
        <w:t xml:space="preserve"> </w:t>
      </w:r>
      <w:r w:rsidRPr="00EA12C0">
        <w:t>the</w:t>
      </w:r>
      <w:r w:rsidRPr="00EA12C0">
        <w:rPr>
          <w:spacing w:val="-18"/>
        </w:rPr>
        <w:t xml:space="preserve"> </w:t>
      </w:r>
      <w:r w:rsidRPr="00EA12C0">
        <w:t>requisite knowledge required to perform a professional quality appraisal for the specific geographic location and property</w:t>
      </w:r>
      <w:r w:rsidRPr="00EA12C0">
        <w:rPr>
          <w:spacing w:val="-11"/>
        </w:rPr>
        <w:t xml:space="preserve"> </w:t>
      </w:r>
      <w:r w:rsidRPr="00EA12C0">
        <w:t>type</w:t>
      </w:r>
      <w:r w:rsidRPr="00EA12C0">
        <w:rPr>
          <w:spacing w:val="-11"/>
        </w:rPr>
        <w:t xml:space="preserve"> </w:t>
      </w:r>
      <w:r w:rsidRPr="00EA12C0">
        <w:t>as</w:t>
      </w:r>
      <w:r w:rsidRPr="00EA12C0">
        <w:rPr>
          <w:spacing w:val="-8"/>
        </w:rPr>
        <w:t xml:space="preserve"> </w:t>
      </w:r>
      <w:r w:rsidRPr="00EA12C0">
        <w:t>well</w:t>
      </w:r>
      <w:r w:rsidRPr="00EA12C0">
        <w:rPr>
          <w:spacing w:val="-11"/>
        </w:rPr>
        <w:t xml:space="preserve"> </w:t>
      </w:r>
      <w:r w:rsidRPr="00EA12C0">
        <w:t>as</w:t>
      </w:r>
      <w:r w:rsidRPr="00EA12C0">
        <w:rPr>
          <w:spacing w:val="-9"/>
        </w:rPr>
        <w:t xml:space="preserve"> </w:t>
      </w:r>
      <w:r w:rsidRPr="00EA12C0">
        <w:t>have</w:t>
      </w:r>
      <w:r w:rsidRPr="00EA12C0">
        <w:rPr>
          <w:spacing w:val="-9"/>
        </w:rPr>
        <w:t xml:space="preserve"> </w:t>
      </w:r>
      <w:r w:rsidRPr="00EA12C0">
        <w:t>access</w:t>
      </w:r>
      <w:r w:rsidRPr="00EA12C0">
        <w:rPr>
          <w:spacing w:val="-8"/>
        </w:rPr>
        <w:t xml:space="preserve"> </w:t>
      </w:r>
      <w:r w:rsidRPr="00EA12C0">
        <w:t>to</w:t>
      </w:r>
      <w:r w:rsidRPr="00EA12C0">
        <w:rPr>
          <w:spacing w:val="-10"/>
        </w:rPr>
        <w:t xml:space="preserve"> </w:t>
      </w:r>
      <w:r w:rsidRPr="00EA12C0">
        <w:t>the</w:t>
      </w:r>
      <w:r w:rsidRPr="00EA12C0">
        <w:rPr>
          <w:spacing w:val="-11"/>
        </w:rPr>
        <w:t xml:space="preserve"> </w:t>
      </w:r>
      <w:r w:rsidRPr="00EA12C0">
        <w:t>necessary</w:t>
      </w:r>
      <w:r w:rsidRPr="00EA12C0">
        <w:rPr>
          <w:spacing w:val="-10"/>
        </w:rPr>
        <w:t xml:space="preserve"> </w:t>
      </w:r>
      <w:r w:rsidRPr="00EA12C0">
        <w:t>and</w:t>
      </w:r>
      <w:r w:rsidRPr="00EA12C0">
        <w:rPr>
          <w:spacing w:val="-8"/>
        </w:rPr>
        <w:t xml:space="preserve"> </w:t>
      </w:r>
      <w:r w:rsidRPr="00EA12C0">
        <w:t>appropriate</w:t>
      </w:r>
      <w:r w:rsidRPr="00EA12C0">
        <w:rPr>
          <w:spacing w:val="-11"/>
        </w:rPr>
        <w:t xml:space="preserve"> </w:t>
      </w:r>
      <w:r w:rsidRPr="00EA12C0">
        <w:t>data</w:t>
      </w:r>
      <w:r w:rsidRPr="00EA12C0">
        <w:rPr>
          <w:spacing w:val="-10"/>
        </w:rPr>
        <w:t xml:space="preserve"> </w:t>
      </w:r>
      <w:r w:rsidRPr="00EA12C0">
        <w:t>sources</w:t>
      </w:r>
      <w:r w:rsidRPr="00EA12C0">
        <w:rPr>
          <w:spacing w:val="-9"/>
        </w:rPr>
        <w:t xml:space="preserve"> </w:t>
      </w:r>
      <w:r w:rsidRPr="00EA12C0">
        <w:t>for</w:t>
      </w:r>
      <w:r w:rsidRPr="00EA12C0">
        <w:rPr>
          <w:spacing w:val="-12"/>
        </w:rPr>
        <w:t xml:space="preserve"> </w:t>
      </w:r>
      <w:r w:rsidRPr="00EA12C0">
        <w:t>the</w:t>
      </w:r>
      <w:r w:rsidRPr="00EA12C0">
        <w:rPr>
          <w:spacing w:val="-10"/>
        </w:rPr>
        <w:t xml:space="preserve"> </w:t>
      </w:r>
      <w:r w:rsidRPr="00EA12C0">
        <w:t>appropriate</w:t>
      </w:r>
      <w:r w:rsidRPr="00EA12C0">
        <w:rPr>
          <w:spacing w:val="-9"/>
        </w:rPr>
        <w:t xml:space="preserve"> </w:t>
      </w:r>
      <w:r w:rsidRPr="00EA12C0">
        <w:t>area of the appraisal</w:t>
      </w:r>
      <w:r w:rsidRPr="00EA12C0">
        <w:rPr>
          <w:spacing w:val="-2"/>
        </w:rPr>
        <w:t xml:space="preserve"> </w:t>
      </w:r>
      <w:r w:rsidRPr="00EA12C0">
        <w:t>assignment.</w:t>
      </w:r>
    </w:p>
    <w:p w14:paraId="4F914089" w14:textId="77777777" w:rsidR="00EC3CB9" w:rsidRPr="00EA12C0" w:rsidRDefault="00EC3CB9" w:rsidP="00F108B4">
      <w:pPr>
        <w:pStyle w:val="TableParagraph"/>
      </w:pPr>
    </w:p>
    <w:p w14:paraId="4EA9E7CC" w14:textId="12659BFE" w:rsidR="00710179" w:rsidRPr="00EA12C0" w:rsidRDefault="00710179" w:rsidP="00F108B4">
      <w:pPr>
        <w:pStyle w:val="TableParagraph"/>
      </w:pPr>
      <w:r w:rsidRPr="00EA12C0">
        <w:t>The</w:t>
      </w:r>
      <w:r w:rsidRPr="00EA12C0">
        <w:rPr>
          <w:spacing w:val="-6"/>
        </w:rPr>
        <w:t xml:space="preserve"> </w:t>
      </w:r>
      <w:r w:rsidRPr="00EA12C0">
        <w:t>seller</w:t>
      </w:r>
      <w:r w:rsidRPr="00EA12C0">
        <w:rPr>
          <w:spacing w:val="-5"/>
        </w:rPr>
        <w:t xml:space="preserve"> </w:t>
      </w:r>
      <w:r w:rsidRPr="00EA12C0">
        <w:t>must</w:t>
      </w:r>
      <w:r w:rsidRPr="00EA12C0">
        <w:rPr>
          <w:spacing w:val="-5"/>
        </w:rPr>
        <w:t xml:space="preserve"> </w:t>
      </w:r>
      <w:r w:rsidRPr="00EA12C0">
        <w:t>have</w:t>
      </w:r>
      <w:r w:rsidRPr="00EA12C0">
        <w:rPr>
          <w:spacing w:val="-4"/>
        </w:rPr>
        <w:t xml:space="preserve"> </w:t>
      </w:r>
      <w:r w:rsidRPr="00EA12C0">
        <w:t>a</w:t>
      </w:r>
      <w:r w:rsidRPr="00EA12C0">
        <w:rPr>
          <w:spacing w:val="-6"/>
        </w:rPr>
        <w:t xml:space="preserve"> </w:t>
      </w:r>
      <w:r w:rsidRPr="00EA12C0">
        <w:t>process</w:t>
      </w:r>
      <w:r w:rsidRPr="00EA12C0">
        <w:rPr>
          <w:spacing w:val="-5"/>
        </w:rPr>
        <w:t xml:space="preserve"> </w:t>
      </w:r>
      <w:r w:rsidRPr="00EA12C0">
        <w:t>in</w:t>
      </w:r>
      <w:r w:rsidRPr="00EA12C0">
        <w:rPr>
          <w:spacing w:val="-4"/>
        </w:rPr>
        <w:t xml:space="preserve"> </w:t>
      </w:r>
      <w:r w:rsidRPr="00EA12C0">
        <w:t>place</w:t>
      </w:r>
      <w:r w:rsidRPr="00EA12C0">
        <w:rPr>
          <w:spacing w:val="-5"/>
        </w:rPr>
        <w:t xml:space="preserve"> </w:t>
      </w:r>
      <w:r w:rsidRPr="00EA12C0">
        <w:t>to</w:t>
      </w:r>
      <w:r w:rsidRPr="00EA12C0">
        <w:rPr>
          <w:spacing w:val="-5"/>
        </w:rPr>
        <w:t xml:space="preserve"> </w:t>
      </w:r>
      <w:r w:rsidRPr="00EA12C0">
        <w:t>ensure</w:t>
      </w:r>
      <w:r w:rsidRPr="00EA12C0">
        <w:rPr>
          <w:spacing w:val="-6"/>
        </w:rPr>
        <w:t xml:space="preserve"> </w:t>
      </w:r>
      <w:r w:rsidRPr="00EA12C0">
        <w:t>the</w:t>
      </w:r>
      <w:r w:rsidRPr="00EA12C0">
        <w:rPr>
          <w:spacing w:val="-9"/>
        </w:rPr>
        <w:t xml:space="preserve"> </w:t>
      </w:r>
      <w:r w:rsidRPr="00EA12C0">
        <w:t>appraisers</w:t>
      </w:r>
      <w:r w:rsidRPr="00EA12C0">
        <w:rPr>
          <w:spacing w:val="-4"/>
        </w:rPr>
        <w:t xml:space="preserve"> </w:t>
      </w:r>
      <w:r w:rsidRPr="00EA12C0">
        <w:t>it</w:t>
      </w:r>
      <w:r w:rsidRPr="00EA12C0">
        <w:rPr>
          <w:spacing w:val="-3"/>
        </w:rPr>
        <w:t xml:space="preserve"> </w:t>
      </w:r>
      <w:r w:rsidRPr="00EA12C0">
        <w:t>selects</w:t>
      </w:r>
      <w:r w:rsidRPr="00EA12C0">
        <w:rPr>
          <w:spacing w:val="-7"/>
        </w:rPr>
        <w:t xml:space="preserve"> </w:t>
      </w:r>
      <w:r w:rsidRPr="00EA12C0">
        <w:t>have</w:t>
      </w:r>
      <w:r w:rsidRPr="00EA12C0">
        <w:rPr>
          <w:spacing w:val="-6"/>
        </w:rPr>
        <w:t xml:space="preserve"> </w:t>
      </w:r>
      <w:r w:rsidRPr="00EA12C0">
        <w:t>the</w:t>
      </w:r>
      <w:r w:rsidRPr="00EA12C0">
        <w:rPr>
          <w:spacing w:val="-3"/>
        </w:rPr>
        <w:t xml:space="preserve"> </w:t>
      </w:r>
      <w:r w:rsidRPr="00EA12C0">
        <w:t>appropriate</w:t>
      </w:r>
      <w:r w:rsidRPr="00EA12C0">
        <w:rPr>
          <w:spacing w:val="-6"/>
        </w:rPr>
        <w:t xml:space="preserve"> </w:t>
      </w:r>
      <w:r w:rsidRPr="00EA12C0">
        <w:t xml:space="preserve">knowledge, experience, access to the appropriate data sources, geographic competence, and the ability to generate a quality appraisal report. The seller may choose to use an appraisal </w:t>
      </w:r>
      <w:r w:rsidRPr="00EA12C0">
        <w:lastRenderedPageBreak/>
        <w:t>management company; however, the seller</w:t>
      </w:r>
      <w:r w:rsidRPr="00EA12C0">
        <w:rPr>
          <w:spacing w:val="-13"/>
        </w:rPr>
        <w:t xml:space="preserve"> </w:t>
      </w:r>
      <w:r w:rsidRPr="00EA12C0">
        <w:t>must</w:t>
      </w:r>
      <w:r w:rsidRPr="00EA12C0">
        <w:rPr>
          <w:spacing w:val="-13"/>
        </w:rPr>
        <w:t xml:space="preserve"> </w:t>
      </w:r>
      <w:r w:rsidRPr="00EA12C0">
        <w:t>establish</w:t>
      </w:r>
      <w:r w:rsidRPr="00EA12C0">
        <w:rPr>
          <w:spacing w:val="-12"/>
        </w:rPr>
        <w:t xml:space="preserve"> </w:t>
      </w:r>
      <w:r w:rsidRPr="00EA12C0">
        <w:t>appropriate</w:t>
      </w:r>
      <w:r w:rsidRPr="00EA12C0">
        <w:rPr>
          <w:spacing w:val="-12"/>
        </w:rPr>
        <w:t xml:space="preserve"> </w:t>
      </w:r>
      <w:r w:rsidRPr="00EA12C0">
        <w:t>procedures</w:t>
      </w:r>
      <w:r w:rsidRPr="00EA12C0">
        <w:rPr>
          <w:spacing w:val="-13"/>
        </w:rPr>
        <w:t xml:space="preserve"> </w:t>
      </w:r>
      <w:r w:rsidRPr="00EA12C0">
        <w:t>and</w:t>
      </w:r>
      <w:r w:rsidRPr="00EA12C0">
        <w:rPr>
          <w:spacing w:val="-13"/>
        </w:rPr>
        <w:t xml:space="preserve"> </w:t>
      </w:r>
      <w:r w:rsidRPr="00EA12C0">
        <w:t>qualifications</w:t>
      </w:r>
      <w:r w:rsidRPr="00EA12C0">
        <w:rPr>
          <w:spacing w:val="-13"/>
        </w:rPr>
        <w:t xml:space="preserve"> </w:t>
      </w:r>
      <w:r w:rsidRPr="00EA12C0">
        <w:t>and</w:t>
      </w:r>
      <w:r w:rsidRPr="00EA12C0">
        <w:rPr>
          <w:spacing w:val="-14"/>
        </w:rPr>
        <w:t xml:space="preserve"> </w:t>
      </w:r>
      <w:r w:rsidRPr="00EA12C0">
        <w:t>continue</w:t>
      </w:r>
      <w:r w:rsidRPr="00EA12C0">
        <w:rPr>
          <w:spacing w:val="-16"/>
        </w:rPr>
        <w:t xml:space="preserve"> </w:t>
      </w:r>
      <w:r w:rsidRPr="00EA12C0">
        <w:t>to</w:t>
      </w:r>
      <w:r w:rsidRPr="00EA12C0">
        <w:rPr>
          <w:spacing w:val="-14"/>
        </w:rPr>
        <w:t xml:space="preserve"> </w:t>
      </w:r>
      <w:r w:rsidRPr="00EA12C0">
        <w:t>meet</w:t>
      </w:r>
      <w:r w:rsidRPr="00EA12C0">
        <w:rPr>
          <w:spacing w:val="-11"/>
        </w:rPr>
        <w:t xml:space="preserve"> </w:t>
      </w:r>
      <w:r w:rsidRPr="00EA12C0">
        <w:t>all</w:t>
      </w:r>
      <w:r w:rsidRPr="00EA12C0">
        <w:rPr>
          <w:spacing w:val="-15"/>
        </w:rPr>
        <w:t xml:space="preserve"> </w:t>
      </w:r>
      <w:r w:rsidRPr="00EA12C0">
        <w:t>requirements</w:t>
      </w:r>
      <w:r w:rsidRPr="00EA12C0">
        <w:rPr>
          <w:spacing w:val="-12"/>
        </w:rPr>
        <w:t xml:space="preserve"> </w:t>
      </w:r>
      <w:r w:rsidRPr="00EA12C0">
        <w:t>noted in these</w:t>
      </w:r>
      <w:r w:rsidRPr="00EA12C0">
        <w:rPr>
          <w:spacing w:val="-2"/>
        </w:rPr>
        <w:t xml:space="preserve"> </w:t>
      </w:r>
      <w:r w:rsidRPr="00EA12C0">
        <w:t>guidelines.</w:t>
      </w:r>
    </w:p>
    <w:p w14:paraId="5F1E190B" w14:textId="77777777" w:rsidR="00EC3CB9" w:rsidRPr="00EA12C0" w:rsidRDefault="00EC3CB9" w:rsidP="00F108B4">
      <w:pPr>
        <w:pStyle w:val="TableParagraph"/>
      </w:pPr>
    </w:p>
    <w:p w14:paraId="672E68EE" w14:textId="15FFAC42" w:rsidR="00710179" w:rsidRPr="00EA12C0" w:rsidRDefault="00710179" w:rsidP="00F108B4">
      <w:pPr>
        <w:pStyle w:val="TableParagraph"/>
        <w:rPr>
          <w:rFonts w:ascii="Avenir Next LT Pro" w:hAnsi="Avenir Next LT Pro"/>
        </w:rPr>
      </w:pPr>
      <w:r w:rsidRPr="00EA12C0">
        <w:t>An</w:t>
      </w:r>
      <w:r w:rsidRPr="00EA12C0">
        <w:rPr>
          <w:spacing w:val="-5"/>
        </w:rPr>
        <w:t xml:space="preserve"> </w:t>
      </w:r>
      <w:r w:rsidRPr="00EA12C0">
        <w:t>unlicensed</w:t>
      </w:r>
      <w:r w:rsidRPr="00EA12C0">
        <w:rPr>
          <w:spacing w:val="-6"/>
        </w:rPr>
        <w:t xml:space="preserve"> </w:t>
      </w:r>
      <w:r w:rsidRPr="00EA12C0">
        <w:t>or</w:t>
      </w:r>
      <w:r w:rsidRPr="00EA12C0">
        <w:rPr>
          <w:spacing w:val="-7"/>
        </w:rPr>
        <w:t xml:space="preserve"> </w:t>
      </w:r>
      <w:r w:rsidRPr="00EA12C0">
        <w:t>uncertified</w:t>
      </w:r>
      <w:r w:rsidRPr="00EA12C0">
        <w:rPr>
          <w:spacing w:val="-3"/>
        </w:rPr>
        <w:t xml:space="preserve"> </w:t>
      </w:r>
      <w:r w:rsidRPr="00EA12C0">
        <w:t>appraiser</w:t>
      </w:r>
      <w:r w:rsidRPr="00EA12C0">
        <w:rPr>
          <w:spacing w:val="-5"/>
        </w:rPr>
        <w:t xml:space="preserve"> </w:t>
      </w:r>
      <w:r w:rsidRPr="00EA12C0">
        <w:t>who</w:t>
      </w:r>
      <w:r w:rsidRPr="00EA12C0">
        <w:rPr>
          <w:spacing w:val="-3"/>
        </w:rPr>
        <w:t xml:space="preserve"> </w:t>
      </w:r>
      <w:r w:rsidRPr="00EA12C0">
        <w:t>works</w:t>
      </w:r>
      <w:r w:rsidRPr="00EA12C0">
        <w:rPr>
          <w:spacing w:val="-4"/>
        </w:rPr>
        <w:t xml:space="preserve"> </w:t>
      </w:r>
      <w:r w:rsidRPr="00EA12C0">
        <w:t>as</w:t>
      </w:r>
      <w:r w:rsidRPr="00EA12C0">
        <w:rPr>
          <w:spacing w:val="-7"/>
        </w:rPr>
        <w:t xml:space="preserve"> </w:t>
      </w:r>
      <w:r w:rsidRPr="00EA12C0">
        <w:t>an</w:t>
      </w:r>
      <w:r w:rsidRPr="00EA12C0">
        <w:rPr>
          <w:spacing w:val="-4"/>
        </w:rPr>
        <w:t xml:space="preserve"> </w:t>
      </w:r>
      <w:r w:rsidRPr="00EA12C0">
        <w:t>employee</w:t>
      </w:r>
      <w:r w:rsidRPr="00EA12C0">
        <w:rPr>
          <w:spacing w:val="-6"/>
        </w:rPr>
        <w:t xml:space="preserve"> </w:t>
      </w:r>
      <w:r w:rsidRPr="00EA12C0">
        <w:t>or</w:t>
      </w:r>
      <w:r w:rsidRPr="00EA12C0">
        <w:rPr>
          <w:spacing w:val="-7"/>
        </w:rPr>
        <w:t xml:space="preserve"> </w:t>
      </w:r>
      <w:r w:rsidRPr="00EA12C0">
        <w:t>subcontractor</w:t>
      </w:r>
      <w:r w:rsidRPr="00EA12C0">
        <w:rPr>
          <w:spacing w:val="-5"/>
        </w:rPr>
        <w:t xml:space="preserve"> </w:t>
      </w:r>
      <w:r w:rsidRPr="00EA12C0">
        <w:t>of</w:t>
      </w:r>
      <w:r w:rsidRPr="00EA12C0">
        <w:rPr>
          <w:spacing w:val="-6"/>
        </w:rPr>
        <w:t xml:space="preserve"> </w:t>
      </w:r>
      <w:r w:rsidRPr="00EA12C0">
        <w:t>a</w:t>
      </w:r>
      <w:r w:rsidRPr="00EA12C0">
        <w:rPr>
          <w:spacing w:val="-7"/>
        </w:rPr>
        <w:t xml:space="preserve"> </w:t>
      </w:r>
      <w:r w:rsidRPr="00EA12C0">
        <w:t>licensed</w:t>
      </w:r>
      <w:r w:rsidRPr="00EA12C0">
        <w:rPr>
          <w:spacing w:val="-6"/>
        </w:rPr>
        <w:t xml:space="preserve"> </w:t>
      </w:r>
      <w:r w:rsidRPr="00EA12C0">
        <w:t xml:space="preserve">appraiser may perform a significant amount of the appraisal </w:t>
      </w:r>
      <w:r w:rsidR="003E5D19" w:rsidRPr="00EA12C0">
        <w:t>if</w:t>
      </w:r>
      <w:r w:rsidRPr="00EA12C0">
        <w:t xml:space="preserve"> the appraisal report is signed by a licensed or certified appraiser and is acceptable under state law. A supervisory appraiser or any appraiser signing on the</w:t>
      </w:r>
      <w:r w:rsidRPr="00EA12C0">
        <w:rPr>
          <w:spacing w:val="-5"/>
        </w:rPr>
        <w:t xml:space="preserve"> </w:t>
      </w:r>
      <w:r w:rsidRPr="00EA12C0">
        <w:t>left-hand</w:t>
      </w:r>
      <w:r w:rsidRPr="00EA12C0">
        <w:rPr>
          <w:spacing w:val="-6"/>
        </w:rPr>
        <w:t xml:space="preserve"> </w:t>
      </w:r>
      <w:r w:rsidRPr="00EA12C0">
        <w:t>side</w:t>
      </w:r>
      <w:r w:rsidRPr="00EA12C0">
        <w:rPr>
          <w:spacing w:val="-6"/>
        </w:rPr>
        <w:t xml:space="preserve"> </w:t>
      </w:r>
      <w:r w:rsidRPr="00EA12C0">
        <w:t>of</w:t>
      </w:r>
      <w:r w:rsidRPr="00EA12C0">
        <w:rPr>
          <w:spacing w:val="-6"/>
        </w:rPr>
        <w:t xml:space="preserve"> </w:t>
      </w:r>
      <w:r w:rsidRPr="00EA12C0">
        <w:t>the</w:t>
      </w:r>
      <w:r w:rsidRPr="00EA12C0">
        <w:rPr>
          <w:spacing w:val="-6"/>
        </w:rPr>
        <w:t xml:space="preserve"> </w:t>
      </w:r>
      <w:r w:rsidRPr="00EA12C0">
        <w:t>appraisal</w:t>
      </w:r>
      <w:r w:rsidRPr="00EA12C0">
        <w:rPr>
          <w:spacing w:val="-4"/>
        </w:rPr>
        <w:t xml:space="preserve"> </w:t>
      </w:r>
      <w:r w:rsidRPr="00EA12C0">
        <w:t>report</w:t>
      </w:r>
      <w:r w:rsidRPr="00EA12C0">
        <w:rPr>
          <w:spacing w:val="-3"/>
        </w:rPr>
        <w:t xml:space="preserve"> </w:t>
      </w:r>
      <w:r w:rsidRPr="00EA12C0">
        <w:t>as</w:t>
      </w:r>
      <w:r w:rsidRPr="00EA12C0">
        <w:rPr>
          <w:spacing w:val="-7"/>
        </w:rPr>
        <w:t xml:space="preserve"> </w:t>
      </w:r>
      <w:r w:rsidRPr="00EA12C0">
        <w:t>the</w:t>
      </w:r>
      <w:r w:rsidRPr="00EA12C0">
        <w:rPr>
          <w:spacing w:val="-6"/>
        </w:rPr>
        <w:t xml:space="preserve"> </w:t>
      </w:r>
      <w:r w:rsidRPr="00EA12C0">
        <w:t>“Appraiser”</w:t>
      </w:r>
      <w:r w:rsidRPr="00EA12C0">
        <w:rPr>
          <w:spacing w:val="-4"/>
        </w:rPr>
        <w:t xml:space="preserve"> </w:t>
      </w:r>
      <w:r w:rsidRPr="00EA12C0">
        <w:t>must</w:t>
      </w:r>
      <w:r w:rsidRPr="00EA12C0">
        <w:rPr>
          <w:spacing w:val="-3"/>
        </w:rPr>
        <w:t xml:space="preserve"> </w:t>
      </w:r>
      <w:r w:rsidRPr="00EA12C0">
        <w:t>have</w:t>
      </w:r>
      <w:r w:rsidRPr="00EA12C0">
        <w:rPr>
          <w:spacing w:val="-6"/>
        </w:rPr>
        <w:t xml:space="preserve"> </w:t>
      </w:r>
      <w:r w:rsidRPr="00EA12C0">
        <w:t>performed</w:t>
      </w:r>
      <w:r w:rsidRPr="00EA12C0">
        <w:rPr>
          <w:spacing w:val="-4"/>
        </w:rPr>
        <w:t xml:space="preserve"> </w:t>
      </w:r>
      <w:r w:rsidRPr="00EA12C0">
        <w:t>the</w:t>
      </w:r>
      <w:r w:rsidRPr="00EA12C0">
        <w:rPr>
          <w:spacing w:val="-4"/>
        </w:rPr>
        <w:t xml:space="preserve"> </w:t>
      </w:r>
      <w:r w:rsidRPr="00EA12C0">
        <w:t>level</w:t>
      </w:r>
      <w:r w:rsidRPr="00EA12C0">
        <w:rPr>
          <w:spacing w:val="-6"/>
        </w:rPr>
        <w:t xml:space="preserve"> </w:t>
      </w:r>
      <w:r w:rsidRPr="00EA12C0">
        <w:t>of</w:t>
      </w:r>
      <w:r w:rsidRPr="00EA12C0">
        <w:rPr>
          <w:spacing w:val="-4"/>
        </w:rPr>
        <w:t xml:space="preserve"> </w:t>
      </w:r>
      <w:r w:rsidRPr="00EA12C0">
        <w:t>inspection</w:t>
      </w:r>
      <w:r w:rsidRPr="00EA12C0">
        <w:rPr>
          <w:spacing w:val="-6"/>
        </w:rPr>
        <w:t xml:space="preserve"> </w:t>
      </w:r>
      <w:r w:rsidRPr="00EA12C0">
        <w:t>of the subject property required by the</w:t>
      </w:r>
      <w:r w:rsidRPr="00EA12C0">
        <w:rPr>
          <w:spacing w:val="-1"/>
        </w:rPr>
        <w:t xml:space="preserve"> </w:t>
      </w:r>
      <w:r w:rsidRPr="00EA12C0">
        <w:t>assignment</w:t>
      </w:r>
      <w:r w:rsidRPr="00EA12C0">
        <w:rPr>
          <w:rFonts w:ascii="Avenir Next LT Pro" w:hAnsi="Avenir Next LT Pro"/>
        </w:rPr>
        <w:t>.</w:t>
      </w:r>
    </w:p>
    <w:p w14:paraId="0FB87E6E" w14:textId="77777777" w:rsidR="00710179" w:rsidRPr="00EA12C0" w:rsidRDefault="00710179" w:rsidP="00D24008">
      <w:pPr>
        <w:pStyle w:val="Heading2"/>
      </w:pPr>
      <w:bookmarkStart w:id="1109" w:name="11.2.3_ELECTRONIC_SUBMISSION_OF_APPRAISA"/>
      <w:bookmarkStart w:id="1110" w:name="_bookmark237"/>
      <w:bookmarkStart w:id="1111" w:name="_Toc199844017"/>
      <w:bookmarkStart w:id="1112" w:name="_Toc207885839"/>
      <w:bookmarkEnd w:id="1109"/>
      <w:bookmarkEnd w:id="1110"/>
      <w:r w:rsidRPr="00EA12C0">
        <w:t>ELECTRONIC SUBMISSION OF APPRAISAL REPORT</w:t>
      </w:r>
      <w:bookmarkEnd w:id="1111"/>
      <w:bookmarkEnd w:id="1112"/>
    </w:p>
    <w:p w14:paraId="33D6F716" w14:textId="77777777" w:rsidR="00710179" w:rsidRDefault="00710179" w:rsidP="00F108B4">
      <w:pPr>
        <w:pStyle w:val="TableParagraph"/>
      </w:pPr>
      <w:r w:rsidRPr="00EA12C0">
        <w:t>Appraisal</w:t>
      </w:r>
      <w:r w:rsidRPr="00EA12C0">
        <w:rPr>
          <w:spacing w:val="-18"/>
        </w:rPr>
        <w:t xml:space="preserve"> </w:t>
      </w:r>
      <w:r w:rsidRPr="00EA12C0">
        <w:t>reports</w:t>
      </w:r>
      <w:r w:rsidRPr="00EA12C0">
        <w:rPr>
          <w:spacing w:val="-18"/>
        </w:rPr>
        <w:t xml:space="preserve"> </w:t>
      </w:r>
      <w:r w:rsidRPr="00EA12C0">
        <w:t>which</w:t>
      </w:r>
      <w:r w:rsidRPr="00EA12C0">
        <w:rPr>
          <w:spacing w:val="-17"/>
        </w:rPr>
        <w:t xml:space="preserve"> </w:t>
      </w:r>
      <w:r w:rsidRPr="00EA12C0">
        <w:t>have</w:t>
      </w:r>
      <w:r w:rsidRPr="00EA12C0">
        <w:rPr>
          <w:spacing w:val="-17"/>
        </w:rPr>
        <w:t xml:space="preserve"> </w:t>
      </w:r>
      <w:r w:rsidRPr="00EA12C0">
        <w:t>been</w:t>
      </w:r>
      <w:r w:rsidRPr="00EA12C0">
        <w:rPr>
          <w:spacing w:val="-19"/>
        </w:rPr>
        <w:t xml:space="preserve"> </w:t>
      </w:r>
      <w:r w:rsidRPr="00EA12C0">
        <w:t>transmitted</w:t>
      </w:r>
      <w:r w:rsidRPr="00EA12C0">
        <w:rPr>
          <w:spacing w:val="-19"/>
        </w:rPr>
        <w:t xml:space="preserve"> </w:t>
      </w:r>
      <w:r w:rsidRPr="00EA12C0">
        <w:t>electronically</w:t>
      </w:r>
      <w:r w:rsidRPr="00EA12C0">
        <w:rPr>
          <w:spacing w:val="-17"/>
        </w:rPr>
        <w:t xml:space="preserve"> </w:t>
      </w:r>
      <w:r w:rsidRPr="00EA12C0">
        <w:t>using</w:t>
      </w:r>
      <w:r w:rsidRPr="00EA12C0">
        <w:rPr>
          <w:spacing w:val="-17"/>
        </w:rPr>
        <w:t xml:space="preserve"> </w:t>
      </w:r>
      <w:r w:rsidRPr="00EA12C0">
        <w:t>internet,</w:t>
      </w:r>
      <w:r w:rsidRPr="00EA12C0">
        <w:rPr>
          <w:spacing w:val="-19"/>
        </w:rPr>
        <w:t xml:space="preserve"> </w:t>
      </w:r>
      <w:r w:rsidRPr="00EA12C0">
        <w:t>wireless</w:t>
      </w:r>
      <w:r w:rsidRPr="00EA12C0">
        <w:rPr>
          <w:spacing w:val="-16"/>
        </w:rPr>
        <w:t xml:space="preserve"> </w:t>
      </w:r>
      <w:r w:rsidRPr="00EA12C0">
        <w:t>transmissions,</w:t>
      </w:r>
      <w:r w:rsidRPr="00EA12C0">
        <w:rPr>
          <w:spacing w:val="-17"/>
        </w:rPr>
        <w:t xml:space="preserve"> </w:t>
      </w:r>
      <w:r w:rsidRPr="00EA12C0">
        <w:t>or</w:t>
      </w:r>
      <w:r w:rsidRPr="00EA12C0">
        <w:rPr>
          <w:spacing w:val="-20"/>
        </w:rPr>
        <w:t xml:space="preserve"> </w:t>
      </w:r>
      <w:r w:rsidRPr="00EA12C0">
        <w:t>other types of electronic transmissions are acceptable, provided the following are</w:t>
      </w:r>
      <w:r w:rsidRPr="00EA12C0">
        <w:rPr>
          <w:spacing w:val="-8"/>
        </w:rPr>
        <w:t xml:space="preserve"> </w:t>
      </w:r>
      <w:r w:rsidRPr="00EA12C0">
        <w:t>met:</w:t>
      </w:r>
    </w:p>
    <w:p w14:paraId="1C72997F" w14:textId="77777777" w:rsidR="00D7624E" w:rsidRPr="00EA12C0" w:rsidRDefault="00D7624E" w:rsidP="00F108B4">
      <w:pPr>
        <w:pStyle w:val="TableParagraph"/>
      </w:pPr>
    </w:p>
    <w:p w14:paraId="32913702" w14:textId="77777777" w:rsidR="006316F6" w:rsidRPr="00EA12C0" w:rsidRDefault="00710179" w:rsidP="00F108B4">
      <w:pPr>
        <w:pStyle w:val="Bullet"/>
        <w:rPr>
          <w:sz w:val="22"/>
        </w:rPr>
      </w:pPr>
      <w:r w:rsidRPr="00EA12C0">
        <w:t>The appraisal report accurately identifies the appraiser and is signed by the appraiser. Digitized signatures are acceptable.</w:t>
      </w:r>
    </w:p>
    <w:p w14:paraId="4A22EB34" w14:textId="3CD3C557" w:rsidR="00BB5205" w:rsidRPr="00BE5A1B" w:rsidRDefault="00710179" w:rsidP="00BE5A1B">
      <w:pPr>
        <w:pStyle w:val="Bullet"/>
        <w:rPr>
          <w:sz w:val="22"/>
        </w:rPr>
      </w:pPr>
      <w:r w:rsidRPr="00EA12C0">
        <w:t>The</w:t>
      </w:r>
      <w:r w:rsidRPr="00EA12C0">
        <w:rPr>
          <w:spacing w:val="-9"/>
        </w:rPr>
        <w:t xml:space="preserve"> </w:t>
      </w:r>
      <w:r w:rsidRPr="00EA12C0">
        <w:t>appraisal</w:t>
      </w:r>
      <w:r w:rsidRPr="00EA12C0">
        <w:rPr>
          <w:spacing w:val="-8"/>
        </w:rPr>
        <w:t xml:space="preserve"> </w:t>
      </w:r>
      <w:r w:rsidRPr="00EA12C0">
        <w:t>report</w:t>
      </w:r>
      <w:r w:rsidRPr="00EA12C0">
        <w:rPr>
          <w:spacing w:val="-8"/>
        </w:rPr>
        <w:t xml:space="preserve"> </w:t>
      </w:r>
      <w:r w:rsidRPr="00EA12C0">
        <w:t>was</w:t>
      </w:r>
      <w:r w:rsidRPr="00EA12C0">
        <w:rPr>
          <w:spacing w:val="-9"/>
        </w:rPr>
        <w:t xml:space="preserve"> </w:t>
      </w:r>
      <w:r w:rsidRPr="00EA12C0">
        <w:t>created</w:t>
      </w:r>
      <w:r w:rsidRPr="00EA12C0">
        <w:rPr>
          <w:spacing w:val="-8"/>
        </w:rPr>
        <w:t xml:space="preserve"> </w:t>
      </w:r>
      <w:r w:rsidRPr="00EA12C0">
        <w:t>by</w:t>
      </w:r>
      <w:r w:rsidRPr="00EA12C0">
        <w:rPr>
          <w:spacing w:val="-11"/>
        </w:rPr>
        <w:t xml:space="preserve"> </w:t>
      </w:r>
      <w:r w:rsidRPr="00EA12C0">
        <w:t>the</w:t>
      </w:r>
      <w:r w:rsidRPr="00EA12C0">
        <w:rPr>
          <w:spacing w:val="-9"/>
        </w:rPr>
        <w:t xml:space="preserve"> </w:t>
      </w:r>
      <w:r w:rsidRPr="00EA12C0">
        <w:t>appraiser</w:t>
      </w:r>
      <w:r w:rsidRPr="00EA12C0">
        <w:rPr>
          <w:spacing w:val="-8"/>
        </w:rPr>
        <w:t xml:space="preserve"> </w:t>
      </w:r>
      <w:r w:rsidRPr="00EA12C0">
        <w:t>whose</w:t>
      </w:r>
      <w:r w:rsidRPr="00EA12C0">
        <w:rPr>
          <w:spacing w:val="-9"/>
        </w:rPr>
        <w:t xml:space="preserve"> </w:t>
      </w:r>
      <w:r w:rsidRPr="00EA12C0">
        <w:t>name</w:t>
      </w:r>
      <w:r w:rsidRPr="00EA12C0">
        <w:rPr>
          <w:spacing w:val="-8"/>
        </w:rPr>
        <w:t xml:space="preserve"> </w:t>
      </w:r>
      <w:r w:rsidRPr="00EA12C0">
        <w:t>appears</w:t>
      </w:r>
      <w:r w:rsidRPr="00EA12C0">
        <w:rPr>
          <w:spacing w:val="-9"/>
        </w:rPr>
        <w:t xml:space="preserve"> </w:t>
      </w:r>
      <w:r w:rsidRPr="00EA12C0">
        <w:t>on</w:t>
      </w:r>
      <w:r w:rsidRPr="00EA12C0">
        <w:rPr>
          <w:spacing w:val="-10"/>
        </w:rPr>
        <w:t xml:space="preserve"> </w:t>
      </w:r>
      <w:r w:rsidRPr="00EA12C0">
        <w:t>the</w:t>
      </w:r>
      <w:r w:rsidRPr="00EA12C0">
        <w:rPr>
          <w:spacing w:val="-8"/>
        </w:rPr>
        <w:t xml:space="preserve"> </w:t>
      </w:r>
      <w:r w:rsidRPr="00EA12C0">
        <w:t>appraisal</w:t>
      </w:r>
      <w:r w:rsidRPr="00EA12C0">
        <w:rPr>
          <w:spacing w:val="-9"/>
        </w:rPr>
        <w:t xml:space="preserve"> </w:t>
      </w:r>
      <w:r w:rsidRPr="00EA12C0">
        <w:t>report</w:t>
      </w:r>
      <w:r w:rsidRPr="00EA12C0">
        <w:rPr>
          <w:spacing w:val="-7"/>
        </w:rPr>
        <w:t xml:space="preserve"> </w:t>
      </w:r>
      <w:r w:rsidRPr="00EA12C0">
        <w:t>and that the appraisal is complete, unaltered, and submitted by the identified</w:t>
      </w:r>
      <w:r w:rsidRPr="00EA12C0">
        <w:rPr>
          <w:spacing w:val="-14"/>
        </w:rPr>
        <w:t xml:space="preserve"> </w:t>
      </w:r>
      <w:r w:rsidRPr="00EA12C0">
        <w:t>appraiser.</w:t>
      </w:r>
      <w:bookmarkStart w:id="1113" w:name="11.2.4_TRANSFERRED_APPRAISALS"/>
      <w:bookmarkStart w:id="1114" w:name="_bookmark238"/>
      <w:bookmarkStart w:id="1115" w:name="11.2.5_AGE_OF_APPRAISAL_AND_APPRAISAL_UP"/>
      <w:bookmarkStart w:id="1116" w:name="_bookmark239"/>
      <w:bookmarkEnd w:id="1113"/>
      <w:bookmarkEnd w:id="1114"/>
      <w:bookmarkEnd w:id="1115"/>
      <w:bookmarkEnd w:id="1116"/>
    </w:p>
    <w:p w14:paraId="6FB3C43D" w14:textId="1CD119F9" w:rsidR="006316F6" w:rsidRPr="00EA12C0" w:rsidRDefault="006316F6" w:rsidP="00D24008">
      <w:pPr>
        <w:pStyle w:val="Heading2"/>
      </w:pPr>
      <w:bookmarkStart w:id="1117" w:name="_Toc199844018"/>
      <w:bookmarkStart w:id="1118" w:name="_Toc207885840"/>
      <w:r w:rsidRPr="00EA12C0">
        <w:t>A</w:t>
      </w:r>
      <w:r w:rsidR="000663FD" w:rsidRPr="00EA12C0">
        <w:t xml:space="preserve">GE OF APPRAISAL AND </w:t>
      </w:r>
      <w:r w:rsidR="00E830A1" w:rsidRPr="00EA12C0">
        <w:t>APPRAISAL UPDATES</w:t>
      </w:r>
      <w:bookmarkEnd w:id="1117"/>
      <w:bookmarkEnd w:id="1118"/>
    </w:p>
    <w:p w14:paraId="6A226F0C" w14:textId="2D4670FC" w:rsidR="0059772A" w:rsidRPr="0017594D" w:rsidRDefault="00946D56" w:rsidP="00F108B4">
      <w:pPr>
        <w:pStyle w:val="TableParagraph"/>
        <w:rPr>
          <w:u w:val="single"/>
        </w:rPr>
      </w:pPr>
      <w:r w:rsidRPr="0017594D">
        <w:rPr>
          <w:u w:val="single"/>
        </w:rPr>
        <w:t>Residential Appraisal (1-4 Units)</w:t>
      </w:r>
    </w:p>
    <w:p w14:paraId="3A42C42C" w14:textId="66465676" w:rsidR="00946D56" w:rsidRPr="00EA12C0" w:rsidRDefault="00946D56" w:rsidP="00F108B4">
      <w:pPr>
        <w:pStyle w:val="Bullet"/>
      </w:pPr>
      <w:r w:rsidRPr="00EA12C0">
        <w:t xml:space="preserve">The appraisal must be dated within 365 days of the Note date. </w:t>
      </w:r>
      <w:r w:rsidR="009B580E" w:rsidRPr="00EA12C0">
        <w:t>A r</w:t>
      </w:r>
      <w:r w:rsidRPr="00EA12C0">
        <w:t xml:space="preserve">ecertification of value </w:t>
      </w:r>
      <w:r w:rsidR="009B580E" w:rsidRPr="00EA12C0">
        <w:t>is required if the report exceeds 120 days of the Note Date</w:t>
      </w:r>
      <w:r w:rsidR="008240FE" w:rsidRPr="00EA12C0">
        <w:t xml:space="preserve">. </w:t>
      </w:r>
      <w:r w:rsidR="00222008" w:rsidRPr="00EA12C0">
        <w:t>See</w:t>
      </w:r>
      <w:r w:rsidR="008240FE" w:rsidRPr="00EA12C0">
        <w:t xml:space="preserve"> the </w:t>
      </w:r>
      <w:hyperlink w:anchor="_APPRAISAL_REPORT_REQUIREMENTS" w:history="1">
        <w:r w:rsidR="008240FE" w:rsidRPr="00EA12C0">
          <w:rPr>
            <w:rStyle w:val="Hyperlink"/>
            <w:szCs w:val="20"/>
          </w:rPr>
          <w:t>Appraisal Report Requirements</w:t>
        </w:r>
      </w:hyperlink>
      <w:r w:rsidR="008240FE" w:rsidRPr="00EA12C0">
        <w:t xml:space="preserve"> section for </w:t>
      </w:r>
      <w:r w:rsidR="006D498E" w:rsidRPr="00EA12C0">
        <w:t>details.</w:t>
      </w:r>
    </w:p>
    <w:p w14:paraId="7D040660" w14:textId="77777777" w:rsidR="00926C1E" w:rsidRPr="00EA12C0" w:rsidRDefault="00926C1E" w:rsidP="00F108B4">
      <w:pPr>
        <w:pStyle w:val="TableParagraph"/>
      </w:pPr>
    </w:p>
    <w:p w14:paraId="09124362" w14:textId="63120949" w:rsidR="00926C1E" w:rsidRPr="00EA12C0" w:rsidRDefault="00926C1E" w:rsidP="00F108B4">
      <w:pPr>
        <w:pStyle w:val="TableParagraph"/>
      </w:pPr>
      <w:r w:rsidRPr="00EA12C0">
        <w:t>When</w:t>
      </w:r>
      <w:r w:rsidRPr="00EA12C0">
        <w:rPr>
          <w:spacing w:val="-8"/>
        </w:rPr>
        <w:t xml:space="preserve"> </w:t>
      </w:r>
      <w:r w:rsidRPr="00EA12C0">
        <w:t>an</w:t>
      </w:r>
      <w:r w:rsidRPr="00EA12C0">
        <w:rPr>
          <w:spacing w:val="-7"/>
        </w:rPr>
        <w:t xml:space="preserve"> </w:t>
      </w:r>
      <w:r w:rsidRPr="00EA12C0">
        <w:t>appraisal</w:t>
      </w:r>
      <w:r w:rsidRPr="00EA12C0">
        <w:rPr>
          <w:spacing w:val="-6"/>
        </w:rPr>
        <w:t xml:space="preserve"> </w:t>
      </w:r>
      <w:r w:rsidRPr="00EA12C0">
        <w:t>report</w:t>
      </w:r>
      <w:r w:rsidRPr="00EA12C0">
        <w:rPr>
          <w:spacing w:val="-9"/>
        </w:rPr>
        <w:t xml:space="preserve"> </w:t>
      </w:r>
      <w:r w:rsidRPr="00EA12C0">
        <w:t>will</w:t>
      </w:r>
      <w:r w:rsidRPr="00EA12C0">
        <w:rPr>
          <w:spacing w:val="-6"/>
        </w:rPr>
        <w:t xml:space="preserve"> </w:t>
      </w:r>
      <w:r w:rsidRPr="00EA12C0">
        <w:t>be</w:t>
      </w:r>
      <w:r w:rsidRPr="00EA12C0">
        <w:rPr>
          <w:spacing w:val="-8"/>
        </w:rPr>
        <w:t xml:space="preserve"> </w:t>
      </w:r>
      <w:r w:rsidRPr="00EA12C0">
        <w:t>more</w:t>
      </w:r>
      <w:r w:rsidRPr="00EA12C0">
        <w:rPr>
          <w:spacing w:val="-8"/>
        </w:rPr>
        <w:t xml:space="preserve"> </w:t>
      </w:r>
      <w:r w:rsidRPr="00EA12C0">
        <w:t>than</w:t>
      </w:r>
      <w:r w:rsidRPr="00EA12C0">
        <w:rPr>
          <w:spacing w:val="-7"/>
        </w:rPr>
        <w:t xml:space="preserve"> </w:t>
      </w:r>
      <w:r w:rsidRPr="00EA12C0">
        <w:t>4</w:t>
      </w:r>
      <w:r w:rsidRPr="00EA12C0">
        <w:rPr>
          <w:spacing w:val="-7"/>
        </w:rPr>
        <w:t xml:space="preserve"> </w:t>
      </w:r>
      <w:r w:rsidRPr="00EA12C0">
        <w:t>months</w:t>
      </w:r>
      <w:r w:rsidRPr="00EA12C0">
        <w:rPr>
          <w:spacing w:val="-8"/>
        </w:rPr>
        <w:t xml:space="preserve"> </w:t>
      </w:r>
      <w:r w:rsidRPr="00EA12C0">
        <w:t>old</w:t>
      </w:r>
      <w:r w:rsidRPr="00EA12C0">
        <w:rPr>
          <w:spacing w:val="-10"/>
        </w:rPr>
        <w:t xml:space="preserve"> (120 days) </w:t>
      </w:r>
      <w:r w:rsidRPr="00EA12C0">
        <w:t>on</w:t>
      </w:r>
      <w:r w:rsidRPr="00EA12C0">
        <w:rPr>
          <w:spacing w:val="-7"/>
        </w:rPr>
        <w:t xml:space="preserve"> </w:t>
      </w:r>
      <w:r w:rsidRPr="00EA12C0">
        <w:t>the</w:t>
      </w:r>
      <w:r w:rsidRPr="00EA12C0">
        <w:rPr>
          <w:spacing w:val="-8"/>
        </w:rPr>
        <w:t xml:space="preserve"> </w:t>
      </w:r>
      <w:r w:rsidRPr="00EA12C0">
        <w:t>date</w:t>
      </w:r>
      <w:r w:rsidRPr="00EA12C0">
        <w:rPr>
          <w:spacing w:val="-8"/>
        </w:rPr>
        <w:t xml:space="preserve"> </w:t>
      </w:r>
      <w:r w:rsidRPr="00EA12C0">
        <w:t>of</w:t>
      </w:r>
      <w:r w:rsidRPr="00EA12C0">
        <w:rPr>
          <w:spacing w:val="-10"/>
        </w:rPr>
        <w:t xml:space="preserve"> </w:t>
      </w:r>
      <w:r w:rsidRPr="00EA12C0">
        <w:t>the</w:t>
      </w:r>
      <w:r w:rsidRPr="00EA12C0">
        <w:rPr>
          <w:spacing w:val="-9"/>
        </w:rPr>
        <w:t xml:space="preserve"> </w:t>
      </w:r>
      <w:r w:rsidRPr="00EA12C0">
        <w:t>Note</w:t>
      </w:r>
      <w:r w:rsidRPr="00EA12C0">
        <w:rPr>
          <w:spacing w:val="-8"/>
        </w:rPr>
        <w:t xml:space="preserve"> </w:t>
      </w:r>
      <w:r w:rsidRPr="00EA12C0">
        <w:t>and</w:t>
      </w:r>
      <w:r w:rsidRPr="00EA12C0">
        <w:rPr>
          <w:spacing w:val="-7"/>
        </w:rPr>
        <w:t xml:space="preserve"> </w:t>
      </w:r>
      <w:r w:rsidRPr="00EA12C0">
        <w:t>Mortgage,</w:t>
      </w:r>
      <w:r w:rsidRPr="00EA12C0">
        <w:rPr>
          <w:spacing w:val="-5"/>
        </w:rPr>
        <w:t xml:space="preserve"> </w:t>
      </w:r>
      <w:r w:rsidRPr="00EA12C0">
        <w:t>regardless of whether the property was appraised as proposed or existing construction, the appraiser must inspect the exterior of the property and review current market data to determine whether the property has declined in value since the date of the original appraisal. This inspection and results of the analysis must be reported on the Appraisal Update and/or Completion Report (Form 1004D), a photograph of the front of the subject property must be included.</w:t>
      </w:r>
    </w:p>
    <w:p w14:paraId="1CAFB9A1" w14:textId="5709E93E" w:rsidR="00926C1E" w:rsidRPr="00EA12C0" w:rsidRDefault="00926C1E" w:rsidP="00F108B4">
      <w:pPr>
        <w:pStyle w:val="Bullet"/>
      </w:pPr>
      <w:r w:rsidRPr="00EA12C0">
        <w:t xml:space="preserve">If the appraiser indicates on </w:t>
      </w:r>
      <w:r w:rsidR="00464AFE" w:rsidRPr="00EA12C0">
        <w:t>Form</w:t>
      </w:r>
      <w:r w:rsidRPr="00EA12C0">
        <w:t xml:space="preserve"> 1004D that the property value has declined, then the seller must obtain a new appraisal for the</w:t>
      </w:r>
      <w:r w:rsidRPr="00EA12C0">
        <w:rPr>
          <w:spacing w:val="-11"/>
        </w:rPr>
        <w:t xml:space="preserve"> </w:t>
      </w:r>
      <w:r w:rsidRPr="00EA12C0">
        <w:t>property.</w:t>
      </w:r>
    </w:p>
    <w:p w14:paraId="1C7123B7" w14:textId="77777777" w:rsidR="00926C1E" w:rsidRPr="00EA12C0" w:rsidRDefault="00926C1E" w:rsidP="00F108B4">
      <w:pPr>
        <w:pStyle w:val="Bullet"/>
      </w:pPr>
      <w:r w:rsidRPr="00EA12C0">
        <w:t>If the appraiser indicates on the Form 1004D that the property value has not declined, then the seller may proceed with the loan in process without requiring any additional</w:t>
      </w:r>
      <w:r w:rsidRPr="00EA12C0">
        <w:rPr>
          <w:spacing w:val="-17"/>
        </w:rPr>
        <w:t xml:space="preserve"> </w:t>
      </w:r>
      <w:r w:rsidRPr="00EA12C0">
        <w:t>fieldwork.</w:t>
      </w:r>
    </w:p>
    <w:p w14:paraId="3B73EF3C" w14:textId="77777777" w:rsidR="00926C1E" w:rsidRPr="00EA12C0" w:rsidRDefault="00926C1E" w:rsidP="00926C1E">
      <w:pPr>
        <w:pStyle w:val="BodyText"/>
        <w:spacing w:before="0" w:after="0" w:line="240" w:lineRule="auto"/>
        <w:ind w:left="544"/>
        <w:rPr>
          <w:rFonts w:ascii="Filson Pro Light" w:hAnsi="Filson Pro Light"/>
          <w:szCs w:val="20"/>
          <w:u w:val="single"/>
        </w:rPr>
      </w:pPr>
    </w:p>
    <w:p w14:paraId="69AD9CC6" w14:textId="0C802357" w:rsidR="00926C1E" w:rsidRPr="00EA12C0" w:rsidRDefault="00926C1E" w:rsidP="00F108B4">
      <w:pPr>
        <w:pStyle w:val="TableParagraph"/>
      </w:pPr>
      <w:r w:rsidRPr="00EA12C0">
        <w:t>The</w:t>
      </w:r>
      <w:r w:rsidRPr="00EA12C0">
        <w:rPr>
          <w:spacing w:val="-14"/>
        </w:rPr>
        <w:t xml:space="preserve"> </w:t>
      </w:r>
      <w:r w:rsidRPr="00EA12C0">
        <w:t>original</w:t>
      </w:r>
      <w:r w:rsidRPr="00EA12C0">
        <w:rPr>
          <w:spacing w:val="-11"/>
        </w:rPr>
        <w:t xml:space="preserve"> </w:t>
      </w:r>
      <w:r w:rsidRPr="00EA12C0">
        <w:t>appraiser</w:t>
      </w:r>
      <w:r w:rsidRPr="00EA12C0">
        <w:rPr>
          <w:spacing w:val="-12"/>
        </w:rPr>
        <w:t xml:space="preserve"> </w:t>
      </w:r>
      <w:r w:rsidRPr="00EA12C0">
        <w:t>should</w:t>
      </w:r>
      <w:r w:rsidRPr="00EA12C0">
        <w:rPr>
          <w:spacing w:val="-11"/>
        </w:rPr>
        <w:t xml:space="preserve"> </w:t>
      </w:r>
      <w:r w:rsidRPr="00EA12C0">
        <w:t>complete</w:t>
      </w:r>
      <w:r w:rsidRPr="00EA12C0">
        <w:rPr>
          <w:spacing w:val="-14"/>
        </w:rPr>
        <w:t xml:space="preserve"> </w:t>
      </w:r>
      <w:r w:rsidRPr="00EA12C0">
        <w:t>the</w:t>
      </w:r>
      <w:r w:rsidRPr="00EA12C0">
        <w:rPr>
          <w:spacing w:val="-13"/>
        </w:rPr>
        <w:t xml:space="preserve"> </w:t>
      </w:r>
      <w:r w:rsidRPr="00EA12C0">
        <w:t>appraisal</w:t>
      </w:r>
      <w:r w:rsidRPr="00EA12C0">
        <w:rPr>
          <w:spacing w:val="-11"/>
        </w:rPr>
        <w:t xml:space="preserve"> </w:t>
      </w:r>
      <w:r w:rsidRPr="00EA12C0">
        <w:t>update;</w:t>
      </w:r>
      <w:r w:rsidRPr="00EA12C0">
        <w:rPr>
          <w:spacing w:val="-11"/>
        </w:rPr>
        <w:t xml:space="preserve"> </w:t>
      </w:r>
      <w:r w:rsidRPr="00EA12C0">
        <w:t>however,</w:t>
      </w:r>
      <w:r w:rsidRPr="00EA12C0">
        <w:rPr>
          <w:spacing w:val="-12"/>
        </w:rPr>
        <w:t xml:space="preserve"> </w:t>
      </w:r>
      <w:r w:rsidRPr="00EA12C0">
        <w:t>sellers</w:t>
      </w:r>
      <w:r w:rsidRPr="00EA12C0">
        <w:rPr>
          <w:spacing w:val="-11"/>
        </w:rPr>
        <w:t xml:space="preserve"> </w:t>
      </w:r>
      <w:r w:rsidRPr="00EA12C0">
        <w:t>may</w:t>
      </w:r>
      <w:r w:rsidRPr="00EA12C0">
        <w:rPr>
          <w:spacing w:val="-14"/>
        </w:rPr>
        <w:t xml:space="preserve"> </w:t>
      </w:r>
      <w:r w:rsidRPr="00EA12C0">
        <w:t>use</w:t>
      </w:r>
      <w:r w:rsidRPr="00EA12C0">
        <w:rPr>
          <w:spacing w:val="-11"/>
        </w:rPr>
        <w:t xml:space="preserve"> </w:t>
      </w:r>
      <w:r w:rsidRPr="00EA12C0">
        <w:t>substitute</w:t>
      </w:r>
      <w:r w:rsidRPr="00EA12C0">
        <w:rPr>
          <w:spacing w:val="-11"/>
        </w:rPr>
        <w:t xml:space="preserve"> </w:t>
      </w:r>
      <w:r w:rsidRPr="00EA12C0">
        <w:t xml:space="preserve">appraisers. When </w:t>
      </w:r>
      <w:r w:rsidR="00C816C5" w:rsidRPr="00EA12C0">
        <w:t>substitute appraisers complete updates</w:t>
      </w:r>
      <w:r w:rsidRPr="00EA12C0">
        <w:t>, the substitute appraiser must review the original appraisal and express an opinion about whether the original appraiser’s opinion of market value was reasonable on the date of the original appraisal report. The seller must note in the file why the original appraiser was not</w:t>
      </w:r>
      <w:r w:rsidRPr="00EA12C0">
        <w:rPr>
          <w:spacing w:val="-2"/>
        </w:rPr>
        <w:t xml:space="preserve"> </w:t>
      </w:r>
      <w:r w:rsidRPr="00EA12C0">
        <w:t>used.</w:t>
      </w:r>
    </w:p>
    <w:p w14:paraId="446438D0" w14:textId="48D12864" w:rsidR="00E175D2" w:rsidRPr="0000333D" w:rsidRDefault="00E175D2" w:rsidP="00F108B4">
      <w:pPr>
        <w:pStyle w:val="TableParagraph"/>
        <w:rPr>
          <w:rFonts w:eastAsia="Times New Roman"/>
          <w:spacing w:val="6"/>
        </w:rPr>
      </w:pPr>
    </w:p>
    <w:p w14:paraId="0C05DF40" w14:textId="19C1ECC0" w:rsidR="00946D56" w:rsidRPr="001D006A" w:rsidRDefault="0059772A" w:rsidP="00F108B4">
      <w:pPr>
        <w:pStyle w:val="TableParagraph"/>
      </w:pPr>
      <w:r w:rsidRPr="001D006A">
        <w:rPr>
          <w:u w:val="single"/>
        </w:rPr>
        <w:lastRenderedPageBreak/>
        <w:t>Commercial Appraisal (5-</w:t>
      </w:r>
      <w:r w:rsidR="00506E58" w:rsidRPr="001D006A">
        <w:rPr>
          <w:u w:val="single"/>
        </w:rPr>
        <w:t>10</w:t>
      </w:r>
      <w:r w:rsidR="003F4DC5" w:rsidRPr="001D006A">
        <w:rPr>
          <w:u w:val="single"/>
        </w:rPr>
        <w:t xml:space="preserve">-units </w:t>
      </w:r>
      <w:r w:rsidR="004873F8">
        <w:rPr>
          <w:u w:val="single"/>
        </w:rPr>
        <w:t>M</w:t>
      </w:r>
      <w:r w:rsidR="003F4DC5" w:rsidRPr="001D006A">
        <w:rPr>
          <w:u w:val="single"/>
        </w:rPr>
        <w:t xml:space="preserve">ulti-family or 2-8-units </w:t>
      </w:r>
      <w:r w:rsidR="004873F8">
        <w:rPr>
          <w:u w:val="single"/>
        </w:rPr>
        <w:t>M</w:t>
      </w:r>
      <w:r w:rsidR="003F4DC5" w:rsidRPr="001D006A">
        <w:rPr>
          <w:u w:val="single"/>
        </w:rPr>
        <w:t>ixed</w:t>
      </w:r>
      <w:r w:rsidR="00E95F13">
        <w:rPr>
          <w:u w:val="single"/>
        </w:rPr>
        <w:t>-</w:t>
      </w:r>
      <w:r w:rsidR="004873F8">
        <w:rPr>
          <w:u w:val="single"/>
        </w:rPr>
        <w:t>U</w:t>
      </w:r>
      <w:r w:rsidR="003F4DC5" w:rsidRPr="001D006A">
        <w:rPr>
          <w:u w:val="single"/>
        </w:rPr>
        <w:t>se)</w:t>
      </w:r>
    </w:p>
    <w:p w14:paraId="7CE4CCEC" w14:textId="50195607" w:rsidR="008E6368" w:rsidRPr="00BE5A1B" w:rsidRDefault="003F4DC5" w:rsidP="00BE5A1B">
      <w:pPr>
        <w:pStyle w:val="TableParagraph"/>
      </w:pPr>
      <w:r w:rsidRPr="00EA12C0">
        <w:t>Appraisals dated fewer than 120 days prior to the Note date are acceptable</w:t>
      </w:r>
      <w:r w:rsidR="00337ECD" w:rsidRPr="00EA12C0">
        <w:t xml:space="preserve">. </w:t>
      </w:r>
      <w:r w:rsidR="00FA3969" w:rsidRPr="00EA12C0">
        <w:t>After 120 days, a new appraisal is required.</w:t>
      </w:r>
      <w:bookmarkStart w:id="1119" w:name="11.3_MINIMUM_PROPERTY_STANDARDS"/>
      <w:bookmarkStart w:id="1120" w:name="_bookmark240"/>
      <w:bookmarkStart w:id="1121" w:name="11.6.1_NEIGHBORHOOD_REVIEW"/>
      <w:bookmarkStart w:id="1122" w:name="_bookmark244"/>
      <w:bookmarkStart w:id="1123" w:name="11.6.2_COMPATIBILITY_OF_SUBJECT_PROPERTY"/>
      <w:bookmarkStart w:id="1124" w:name="_bookmark245"/>
      <w:bookmarkStart w:id="1125" w:name="11.6.3_PROXIMITY_OF_COMPARABLES_TO_SUBJE"/>
      <w:bookmarkStart w:id="1126" w:name="_bookmark246"/>
      <w:bookmarkStart w:id="1127" w:name="11.6.4_AGE_OF_COMPARABLES"/>
      <w:bookmarkStart w:id="1128" w:name="_bookmark247"/>
      <w:bookmarkStart w:id="1129" w:name="11.6.5_PROPERTY_VALUES_WITHIN_MARKET_ARE"/>
      <w:bookmarkStart w:id="1130" w:name="_bookmark248"/>
      <w:bookmarkStart w:id="1131" w:name="11.6.6_REDLINING_PROHIBITION"/>
      <w:bookmarkStart w:id="1132" w:name="_bookmark249"/>
      <w:bookmarkStart w:id="1133" w:name="11.6.7_OVER-IMPROVEMENTS"/>
      <w:bookmarkStart w:id="1134" w:name="_bookmark250"/>
      <w:bookmarkStart w:id="1135" w:name="11.7_VALUATION_ANALYSIS"/>
      <w:bookmarkStart w:id="1136" w:name="_bookmark251"/>
      <w:bookmarkStart w:id="1137" w:name="11.7.1_SALES_COMPARISON_APPROACH"/>
      <w:bookmarkStart w:id="1138" w:name="_bookmark252"/>
      <w:bookmarkStart w:id="1139" w:name="11.7.2_COST_APPROACH"/>
      <w:bookmarkStart w:id="1140" w:name="_bookmark253"/>
      <w:bookmarkStart w:id="1141" w:name="11.7.3_INCOME_APPROACH"/>
      <w:bookmarkStart w:id="1142" w:name="_bookmark254"/>
      <w:bookmarkStart w:id="1143" w:name="11.7.4_VALUATION_ANALYSIS_AND_FINAL_RECO"/>
      <w:bookmarkStart w:id="1144" w:name="_bookmark255"/>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p>
    <w:p w14:paraId="21B22422" w14:textId="37B5CBA9" w:rsidR="002206F9" w:rsidRPr="00EA12C0" w:rsidRDefault="002206F9" w:rsidP="00D24008">
      <w:pPr>
        <w:pStyle w:val="Heading2"/>
      </w:pPr>
      <w:bookmarkStart w:id="1145" w:name="11.7.5_APPRAISAL_REVIEW_PROCESS"/>
      <w:bookmarkStart w:id="1146" w:name="_bookmark256"/>
      <w:bookmarkStart w:id="1147" w:name="_Toc199844032"/>
      <w:bookmarkStart w:id="1148" w:name="_Toc207885841"/>
      <w:bookmarkEnd w:id="1145"/>
      <w:bookmarkEnd w:id="1146"/>
      <w:r w:rsidRPr="00EA12C0">
        <w:t>APPRAISAL REVIEW PROCESS</w:t>
      </w:r>
      <w:bookmarkEnd w:id="1147"/>
      <w:bookmarkEnd w:id="1148"/>
    </w:p>
    <w:p w14:paraId="3631000B" w14:textId="172F28AF" w:rsidR="00710179" w:rsidRPr="00EA12C0" w:rsidRDefault="00710179" w:rsidP="00F108B4">
      <w:pPr>
        <w:pStyle w:val="TableParagraph"/>
      </w:pPr>
      <w:r w:rsidRPr="00EA12C0">
        <w:t>The Appraisal Review Process require</w:t>
      </w:r>
      <w:r w:rsidR="00030EB3" w:rsidRPr="00EA12C0">
        <w:t>s</w:t>
      </w:r>
      <w:r w:rsidRPr="00EA12C0">
        <w:t xml:space="preserve"> a secondary appraisal product to support the appraisal value for the transaction. Acceptable review products include:</w:t>
      </w:r>
    </w:p>
    <w:p w14:paraId="4CE42785" w14:textId="30F301E4" w:rsidR="00710179" w:rsidRPr="00EA12C0" w:rsidRDefault="00030EB3" w:rsidP="00F108B4">
      <w:pPr>
        <w:pStyle w:val="Bullet"/>
      </w:pPr>
      <w:r w:rsidRPr="00EA12C0">
        <w:t xml:space="preserve">Clear Capital </w:t>
      </w:r>
      <w:r w:rsidR="00710179" w:rsidRPr="00EA12C0">
        <w:t>Desk Review (must contain a value and comparative sales data to support the valuation</w:t>
      </w:r>
      <w:r w:rsidR="00710179" w:rsidRPr="00EA12C0">
        <w:rPr>
          <w:spacing w:val="-20"/>
        </w:rPr>
        <w:t xml:space="preserve"> </w:t>
      </w:r>
      <w:r w:rsidR="00710179" w:rsidRPr="00EA12C0">
        <w:t>result)</w:t>
      </w:r>
      <w:r w:rsidR="0009441B" w:rsidRPr="00EA12C0">
        <w:t xml:space="preserve">, </w:t>
      </w:r>
    </w:p>
    <w:p w14:paraId="3F67B6DF" w14:textId="77777777" w:rsidR="00710179" w:rsidRPr="00EA12C0" w:rsidRDefault="00710179" w:rsidP="00F108B4">
      <w:pPr>
        <w:pStyle w:val="Bullet"/>
      </w:pPr>
      <w:r w:rsidRPr="00EA12C0">
        <w:t>Field Review</w:t>
      </w:r>
    </w:p>
    <w:p w14:paraId="08DF67F3" w14:textId="77777777" w:rsidR="00710179" w:rsidRPr="00EA12C0" w:rsidRDefault="00710179" w:rsidP="00F108B4">
      <w:pPr>
        <w:pStyle w:val="Bullet"/>
      </w:pPr>
      <w:r w:rsidRPr="00EA12C0">
        <w:t>Second Full Appraisal (appraisals must be completed by different, independent appraisers and the lower of the two appraised values used to determine</w:t>
      </w:r>
      <w:r w:rsidRPr="00EA12C0">
        <w:rPr>
          <w:spacing w:val="-9"/>
        </w:rPr>
        <w:t xml:space="preserve"> </w:t>
      </w:r>
      <w:r w:rsidRPr="00EA12C0">
        <w:t>value)</w:t>
      </w:r>
    </w:p>
    <w:p w14:paraId="518F556E" w14:textId="6B43D64E" w:rsidR="00710179" w:rsidRPr="00EA12C0" w:rsidRDefault="00710179" w:rsidP="00257334">
      <w:pPr>
        <w:pStyle w:val="BodyText"/>
        <w:spacing w:before="0" w:after="0" w:line="240" w:lineRule="auto"/>
        <w:ind w:left="563"/>
        <w:rPr>
          <w:rFonts w:ascii="Filson Pro Light" w:hAnsi="Filson Pro Light"/>
          <w:szCs w:val="20"/>
        </w:rPr>
      </w:pPr>
    </w:p>
    <w:p w14:paraId="0F77CBD1" w14:textId="07B995D6" w:rsidR="00710179" w:rsidRPr="00EA12C0" w:rsidRDefault="00257334" w:rsidP="00F108B4">
      <w:pPr>
        <w:pStyle w:val="TableParagraph"/>
      </w:pPr>
      <w:r w:rsidRPr="00EA12C0">
        <w:t xml:space="preserve">The Appraisal Review product can be waived if the </w:t>
      </w:r>
      <w:r w:rsidR="006240B0" w:rsidRPr="00EA12C0">
        <w:t xml:space="preserve">loan is submitted to Collateral Underwriter and receives a FNMA </w:t>
      </w:r>
      <w:r w:rsidR="00320E3A" w:rsidRPr="00EA12C0">
        <w:t xml:space="preserve">SSR score </w:t>
      </w:r>
      <w:r w:rsidR="006240B0" w:rsidRPr="00EA12C0">
        <w:t xml:space="preserve">of </w:t>
      </w:r>
      <w:r w:rsidR="00320E3A" w:rsidRPr="00EA12C0">
        <w:t>2.5 or lower</w:t>
      </w:r>
      <w:r w:rsidR="002B29C5" w:rsidRPr="00EA12C0">
        <w:t>.</w:t>
      </w:r>
    </w:p>
    <w:p w14:paraId="01D2C4A1" w14:textId="77777777" w:rsidR="00710179" w:rsidRPr="00EA12C0" w:rsidRDefault="00710179" w:rsidP="00F00F3B">
      <w:pPr>
        <w:pStyle w:val="BodyText"/>
        <w:spacing w:before="0" w:after="0" w:line="240" w:lineRule="auto"/>
        <w:rPr>
          <w:rFonts w:ascii="Filson Pro Light" w:hAnsi="Filson Pro Light"/>
          <w:szCs w:val="20"/>
        </w:rPr>
      </w:pPr>
    </w:p>
    <w:p w14:paraId="0DCE14B5" w14:textId="63CED341" w:rsidR="00710179" w:rsidRPr="00EA12C0" w:rsidRDefault="00710179" w:rsidP="00F108B4">
      <w:pPr>
        <w:pStyle w:val="TableParagraph"/>
      </w:pPr>
      <w:r w:rsidRPr="00EA12C0">
        <w:t xml:space="preserve">The following transactions require a </w:t>
      </w:r>
      <w:r w:rsidR="005615E3" w:rsidRPr="00EA12C0">
        <w:t>second</w:t>
      </w:r>
      <w:r w:rsidRPr="00EA12C0">
        <w:t xml:space="preserve"> full appraisal:</w:t>
      </w:r>
    </w:p>
    <w:p w14:paraId="47859139" w14:textId="38DFA5E4" w:rsidR="00710179" w:rsidRPr="00EA12C0" w:rsidRDefault="00710179" w:rsidP="00F108B4">
      <w:pPr>
        <w:pStyle w:val="Bullet"/>
      </w:pPr>
      <w:r w:rsidRPr="00EA12C0">
        <w:t>Loan amounts &gt;</w:t>
      </w:r>
      <w:r w:rsidRPr="00EA12C0">
        <w:rPr>
          <w:spacing w:val="-3"/>
        </w:rPr>
        <w:t xml:space="preserve"> </w:t>
      </w:r>
      <w:r w:rsidRPr="00EA12C0">
        <w:t>$</w:t>
      </w:r>
      <w:r w:rsidR="00474A44" w:rsidRPr="00EA12C0">
        <w:t>2,000,000</w:t>
      </w:r>
    </w:p>
    <w:p w14:paraId="03CE7DF2" w14:textId="3B908AB5" w:rsidR="00DD3D26" w:rsidRPr="00EA12C0" w:rsidRDefault="00DD3D26" w:rsidP="00F108B4">
      <w:pPr>
        <w:pStyle w:val="Bullet"/>
      </w:pPr>
      <w:r w:rsidRPr="00EA12C0">
        <w:t xml:space="preserve">HPML purchase transactions subject to flipping. See </w:t>
      </w:r>
      <w:hyperlink w:anchor="_bookmark13" w:history="1">
        <w:r w:rsidRPr="00EA12C0">
          <w:rPr>
            <w:rStyle w:val="Hyperlink"/>
          </w:rPr>
          <w:t>HPML section for details</w:t>
        </w:r>
      </w:hyperlink>
      <w:r w:rsidRPr="00EA12C0">
        <w:t>.</w:t>
      </w:r>
    </w:p>
    <w:p w14:paraId="125D3184" w14:textId="77777777" w:rsidR="00710179" w:rsidRPr="00EA12C0" w:rsidRDefault="00710179" w:rsidP="00F00F3B">
      <w:pPr>
        <w:pStyle w:val="BodyText"/>
        <w:spacing w:before="0" w:after="0" w:line="240" w:lineRule="auto"/>
        <w:rPr>
          <w:rFonts w:ascii="Filson Pro Light" w:hAnsi="Filson Pro Light"/>
          <w:szCs w:val="20"/>
        </w:rPr>
      </w:pPr>
    </w:p>
    <w:p w14:paraId="3B11DF81" w14:textId="18D9CDA3" w:rsidR="006104CE" w:rsidRPr="00EA12C0" w:rsidRDefault="002B3B0C" w:rsidP="00F108B4">
      <w:pPr>
        <w:pStyle w:val="TableParagraph"/>
      </w:pPr>
      <w:r w:rsidRPr="00EA12C0">
        <w:t>NQM Funding, LLC</w:t>
      </w:r>
      <w:r w:rsidR="00710179" w:rsidRPr="00EA12C0">
        <w:t xml:space="preserve"> reserves the right to request additional appraisal products at their discretion based on review of the appraisal and loan file.</w:t>
      </w:r>
      <w:bookmarkStart w:id="1149" w:name="11.7.6_APPRAISAL_REVIEW_TOLERANCE"/>
      <w:bookmarkStart w:id="1150" w:name="_bookmark257"/>
      <w:bookmarkEnd w:id="1149"/>
      <w:bookmarkEnd w:id="1150"/>
    </w:p>
    <w:p w14:paraId="45D71EDF" w14:textId="77777777" w:rsidR="00710179" w:rsidRPr="00EA12C0" w:rsidRDefault="00710179" w:rsidP="00D24008">
      <w:pPr>
        <w:pStyle w:val="Heading2"/>
      </w:pPr>
      <w:bookmarkStart w:id="1151" w:name="_Toc199844033"/>
      <w:bookmarkStart w:id="1152" w:name="_Toc207885842"/>
      <w:r w:rsidRPr="00EA12C0">
        <w:t>APPRAISAL REVIEW TOLERANCE</w:t>
      </w:r>
      <w:bookmarkEnd w:id="1151"/>
      <w:bookmarkEnd w:id="1152"/>
    </w:p>
    <w:p w14:paraId="243ED70C" w14:textId="159589A6" w:rsidR="00D805D0" w:rsidRPr="006104CE" w:rsidRDefault="00785351" w:rsidP="00F108B4">
      <w:pPr>
        <w:pStyle w:val="TableParagraph"/>
      </w:pPr>
      <w:r w:rsidRPr="006104CE">
        <w:t xml:space="preserve">A 10% tolerance is permitted for </w:t>
      </w:r>
      <w:r w:rsidR="00C00517" w:rsidRPr="006104CE">
        <w:t>the desk review.</w:t>
      </w:r>
      <w:r w:rsidRPr="006104CE">
        <w:t xml:space="preserve"> If the </w:t>
      </w:r>
      <w:r w:rsidR="00C00517" w:rsidRPr="006104CE">
        <w:t xml:space="preserve">desk </w:t>
      </w:r>
      <w:r w:rsidRPr="006104CE">
        <w:t xml:space="preserve">review value is more than 10% below the appraised value, </w:t>
      </w:r>
      <w:r w:rsidR="00C00517" w:rsidRPr="006104CE">
        <w:t>either a field review or a second full appraisal must be obtained, and the lower of the two values must be used for qualifying.</w:t>
      </w:r>
      <w:bookmarkStart w:id="1153" w:name="_Toc116569204"/>
      <w:bookmarkStart w:id="1154" w:name="_Toc116569208"/>
      <w:bookmarkStart w:id="1155" w:name="_Hlk123279247"/>
      <w:r w:rsidR="00D805D0" w:rsidRPr="006104CE">
        <w:t xml:space="preserve"> </w:t>
      </w:r>
    </w:p>
    <w:p w14:paraId="4AF46BB7" w14:textId="77777777" w:rsidR="00A90A9C" w:rsidRPr="00EA12C0" w:rsidRDefault="00A90A9C" w:rsidP="00D24008">
      <w:pPr>
        <w:pStyle w:val="Heading2"/>
      </w:pPr>
      <w:bookmarkStart w:id="1156" w:name="_Toc207885843"/>
      <w:r w:rsidRPr="00EA12C0">
        <w:t>DECLINING MARKETS</w:t>
      </w:r>
      <w:bookmarkEnd w:id="1156"/>
    </w:p>
    <w:p w14:paraId="1DD51CA1" w14:textId="6E12F94A" w:rsidR="00A90A9C" w:rsidRPr="00EA12C0" w:rsidRDefault="00A90A9C" w:rsidP="00A90A9C">
      <w:pPr>
        <w:pStyle w:val="TableParagraph"/>
      </w:pPr>
      <w:r w:rsidRPr="00EA12C0">
        <w:t xml:space="preserve">The appraiser must identify if the </w:t>
      </w:r>
      <w:r>
        <w:t xml:space="preserve">subject </w:t>
      </w:r>
      <w:r w:rsidRPr="00EA12C0">
        <w:t xml:space="preserve">property is in a declining market. </w:t>
      </w:r>
    </w:p>
    <w:p w14:paraId="13B81B77" w14:textId="77777777" w:rsidR="00A90A9C" w:rsidRPr="00EA12C0" w:rsidRDefault="00A90A9C" w:rsidP="00A90A9C">
      <w:pPr>
        <w:pStyle w:val="Bullet"/>
      </w:pPr>
      <w:r w:rsidRPr="00EA12C0">
        <w:t>A 5% Max LTV reduction applies to properties in declining markets unless the LTV is 65% or less.</w:t>
      </w:r>
    </w:p>
    <w:p w14:paraId="1DD00757" w14:textId="47041CF7" w:rsidR="00D805D0" w:rsidRPr="00EA12C0" w:rsidRDefault="00D805D0" w:rsidP="00707923">
      <w:pPr>
        <w:pStyle w:val="Heading1"/>
      </w:pPr>
      <w:bookmarkStart w:id="1157" w:name="11.8.4_DEFERRED_MAINTENANCE"/>
      <w:bookmarkStart w:id="1158" w:name="_bookmark262"/>
      <w:bookmarkStart w:id="1159" w:name="11.8.6_ELECTRICAL_SYSTEMS"/>
      <w:bookmarkStart w:id="1160" w:name="_bookmark264"/>
      <w:bookmarkStart w:id="1161" w:name="11.8.7_ENVIRONMENTAL_HAZARDS"/>
      <w:bookmarkStart w:id="1162" w:name="_bookmark265"/>
      <w:bookmarkStart w:id="1163" w:name="11.8.8_ESCROWS_FOR_WORK_COMPLETION"/>
      <w:bookmarkStart w:id="1164" w:name="_bookmark266"/>
      <w:bookmarkStart w:id="1165" w:name="11.8.9_FLOOD_ZONE"/>
      <w:bookmarkStart w:id="1166" w:name="_bookmark267"/>
      <w:bookmarkStart w:id="1167" w:name="11.8.10_FOUNDATION_SETTLEMENT"/>
      <w:bookmarkStart w:id="1168" w:name="_bookmark268"/>
      <w:bookmarkStart w:id="1169" w:name="11.8.11_HEATING_SYSTEMS"/>
      <w:bookmarkStart w:id="1170" w:name="_bookmark269"/>
      <w:bookmarkStart w:id="1171" w:name="11.8.12_LAND_VALUE_AND_ACREAGE"/>
      <w:bookmarkStart w:id="1172" w:name="_bookmark270"/>
      <w:bookmarkStart w:id="1173" w:name="_LAND_VALUE_AND"/>
      <w:bookmarkStart w:id="1174" w:name="11.8.13_LEASEHOLD_APPRAISAL_REQUIREMENTS"/>
      <w:bookmarkStart w:id="1175" w:name="_bookmark271"/>
      <w:bookmarkStart w:id="1176" w:name="11.8.13.1_APPRAISAL_REQUIREMENTS_FOR_LEA"/>
      <w:bookmarkStart w:id="1177" w:name="11.8.13.2_COMPARABLE_REQUIREMENTS_FOR_LE"/>
      <w:bookmarkStart w:id="1178" w:name="11.8.13.3.1_Appraiser_Qualifications_for"/>
      <w:bookmarkStart w:id="1179" w:name="11.8.13.3.3_Comparable_Requirements_for_"/>
      <w:bookmarkStart w:id="1180" w:name="11.8.13.3.4_Determining_the_Capitalizati"/>
      <w:bookmarkStart w:id="1181" w:name="11.8.13.3.5_Determining_the_Leasehold_Va"/>
      <w:bookmarkStart w:id="1182" w:name="11.8.13.3.6_Addendum_to_the_Appraisal_Re"/>
      <w:bookmarkStart w:id="1183" w:name="11.8.13.3.2_Appraisal_Requirements_for_P"/>
      <w:bookmarkStart w:id="1184" w:name="11.8.14_LOG_HOMES"/>
      <w:bookmarkStart w:id="1185" w:name="_bookmark273"/>
      <w:bookmarkStart w:id="1186" w:name="11.8.15_MIXED-USE_PROPERTIES"/>
      <w:bookmarkStart w:id="1187" w:name="_bookmark274"/>
      <w:bookmarkStart w:id="1188" w:name="_Toc207885844"/>
      <w:bookmarkStart w:id="1189" w:name="_Toc199844049"/>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r w:rsidRPr="00EA12C0">
        <w:t>PROPERT</w:t>
      </w:r>
      <w:r w:rsidR="00223942" w:rsidRPr="00EA12C0">
        <w:t>Y</w:t>
      </w:r>
      <w:r w:rsidR="005B684E" w:rsidRPr="00EA12C0">
        <w:t xml:space="preserve"> </w:t>
      </w:r>
      <w:r w:rsidR="009C6E1D" w:rsidRPr="00EA12C0">
        <w:t>CONSIDERATIONS</w:t>
      </w:r>
      <w:bookmarkEnd w:id="1188"/>
      <w:r w:rsidR="009C6E1D" w:rsidRPr="00EA12C0">
        <w:t xml:space="preserve"> </w:t>
      </w:r>
      <w:bookmarkEnd w:id="1189"/>
    </w:p>
    <w:p w14:paraId="50B668AD" w14:textId="77777777" w:rsidR="00D805D0" w:rsidRPr="00EA12C0" w:rsidRDefault="00D805D0" w:rsidP="00D24008">
      <w:pPr>
        <w:pStyle w:val="Heading2"/>
      </w:pPr>
      <w:bookmarkStart w:id="1190" w:name="_Toc199844050"/>
      <w:bookmarkStart w:id="1191" w:name="_Toc207885845"/>
      <w:r w:rsidRPr="00EA12C0">
        <w:t>MINIMUM PROPERTY STANDARDS</w:t>
      </w:r>
      <w:bookmarkEnd w:id="1153"/>
      <w:bookmarkEnd w:id="1190"/>
      <w:bookmarkEnd w:id="1191"/>
    </w:p>
    <w:p w14:paraId="00DA870C" w14:textId="7403C026" w:rsidR="00D805D0" w:rsidRPr="0017594D" w:rsidRDefault="00D805D0" w:rsidP="00F108B4">
      <w:pPr>
        <w:pStyle w:val="TableParagraph"/>
        <w:rPr>
          <w:u w:val="single"/>
        </w:rPr>
      </w:pPr>
      <w:r w:rsidRPr="0017594D">
        <w:rPr>
          <w:u w:val="single"/>
        </w:rPr>
        <w:t>All properties must</w:t>
      </w:r>
      <w:r w:rsidR="0000333D" w:rsidRPr="0017594D">
        <w:rPr>
          <w:u w:val="single"/>
        </w:rPr>
        <w:t xml:space="preserve"> meet </w:t>
      </w:r>
      <w:r w:rsidR="008039D1">
        <w:rPr>
          <w:u w:val="single"/>
        </w:rPr>
        <w:t>all</w:t>
      </w:r>
      <w:r w:rsidR="0000333D">
        <w:rPr>
          <w:u w:val="single"/>
        </w:rPr>
        <w:t xml:space="preserve"> the </w:t>
      </w:r>
      <w:r w:rsidR="0000333D" w:rsidRPr="0017594D">
        <w:rPr>
          <w:u w:val="single"/>
        </w:rPr>
        <w:t>following requirements:</w:t>
      </w:r>
    </w:p>
    <w:p w14:paraId="0B6ED492" w14:textId="77777777" w:rsidR="0000333D" w:rsidRPr="00EA12C0" w:rsidRDefault="0000333D" w:rsidP="0000333D">
      <w:pPr>
        <w:pStyle w:val="Bullet"/>
      </w:pPr>
      <w:r w:rsidRPr="00EA12C0">
        <w:t>Average or better than average</w:t>
      </w:r>
      <w:r w:rsidRPr="00EA12C0">
        <w:rPr>
          <w:spacing w:val="2"/>
        </w:rPr>
        <w:t xml:space="preserve"> </w:t>
      </w:r>
      <w:r w:rsidRPr="00EA12C0">
        <w:t>condition</w:t>
      </w:r>
    </w:p>
    <w:p w14:paraId="65955749" w14:textId="77777777" w:rsidR="0000333D" w:rsidRPr="00EA12C0" w:rsidRDefault="0000333D" w:rsidP="0000333D">
      <w:pPr>
        <w:pStyle w:val="Bullet"/>
      </w:pPr>
      <w:r w:rsidRPr="00EA12C0">
        <w:t>Contain a kitchen and a</w:t>
      </w:r>
      <w:r w:rsidRPr="00EA12C0">
        <w:rPr>
          <w:spacing w:val="-3"/>
        </w:rPr>
        <w:t xml:space="preserve"> </w:t>
      </w:r>
      <w:r w:rsidRPr="00EA12C0">
        <w:t>bathroom</w:t>
      </w:r>
    </w:p>
    <w:p w14:paraId="7E0688BB" w14:textId="77777777" w:rsidR="0000333D" w:rsidRPr="00EA12C0" w:rsidRDefault="0000333D" w:rsidP="0000333D">
      <w:pPr>
        <w:pStyle w:val="Bullet"/>
      </w:pPr>
      <w:r>
        <w:t>D</w:t>
      </w:r>
      <w:r w:rsidRPr="00EA12C0">
        <w:t>esigned and available for year around residential</w:t>
      </w:r>
      <w:r w:rsidRPr="00EA12C0">
        <w:rPr>
          <w:spacing w:val="-5"/>
        </w:rPr>
        <w:t xml:space="preserve"> </w:t>
      </w:r>
      <w:r w:rsidRPr="00EA12C0">
        <w:t>use</w:t>
      </w:r>
    </w:p>
    <w:p w14:paraId="497B63C8" w14:textId="77777777" w:rsidR="0000333D" w:rsidRPr="0000333D" w:rsidRDefault="0000333D" w:rsidP="0000333D">
      <w:pPr>
        <w:pStyle w:val="Bullet"/>
      </w:pPr>
      <w:r>
        <w:t>Does not have any environmental hazard that would impact marketability</w:t>
      </w:r>
    </w:p>
    <w:p w14:paraId="237B25CD" w14:textId="77777777" w:rsidR="0000333D" w:rsidRDefault="0000333D" w:rsidP="00F108B4">
      <w:pPr>
        <w:pStyle w:val="Bullet"/>
      </w:pPr>
      <w:r>
        <w:lastRenderedPageBreak/>
        <w:t>F</w:t>
      </w:r>
      <w:r w:rsidRPr="00EA12C0">
        <w:t>ree of all health and safety</w:t>
      </w:r>
      <w:r w:rsidRPr="00EA12C0">
        <w:rPr>
          <w:spacing w:val="-7"/>
        </w:rPr>
        <w:t xml:space="preserve"> </w:t>
      </w:r>
      <w:r w:rsidRPr="00EA12C0">
        <w:t>violations</w:t>
      </w:r>
    </w:p>
    <w:p w14:paraId="5A7B94CD" w14:textId="1F8EB57D" w:rsidR="00D805D0" w:rsidRPr="00EA12C0" w:rsidRDefault="0000333D" w:rsidP="00F108B4">
      <w:pPr>
        <w:pStyle w:val="Bullet"/>
      </w:pPr>
      <w:r>
        <w:t>I</w:t>
      </w:r>
      <w:r w:rsidR="00D805D0" w:rsidRPr="00EA12C0">
        <w:t>mproved real</w:t>
      </w:r>
      <w:r w:rsidR="00D805D0" w:rsidRPr="00EA12C0">
        <w:rPr>
          <w:spacing w:val="1"/>
        </w:rPr>
        <w:t xml:space="preserve"> </w:t>
      </w:r>
      <w:r w:rsidR="00D805D0" w:rsidRPr="00EA12C0">
        <w:t>property</w:t>
      </w:r>
    </w:p>
    <w:p w14:paraId="6371EEC1" w14:textId="4EBA509A" w:rsidR="00D805D0" w:rsidRPr="00EA12C0" w:rsidRDefault="0000333D" w:rsidP="00F108B4">
      <w:pPr>
        <w:pStyle w:val="Bullet"/>
      </w:pPr>
      <w:r>
        <w:t>H</w:t>
      </w:r>
      <w:r w:rsidR="00D805D0" w:rsidRPr="00EA12C0">
        <w:t>eated by a continuously fueled heat source which is permanently affixed to the real estate. Alternative heat sources are acceptable when marketability has been</w:t>
      </w:r>
      <w:r w:rsidR="00D805D0" w:rsidRPr="00EA12C0">
        <w:rPr>
          <w:spacing w:val="-10"/>
        </w:rPr>
        <w:t xml:space="preserve"> </w:t>
      </w:r>
      <w:r w:rsidR="00D805D0" w:rsidRPr="00EA12C0">
        <w:t>demonstrated</w:t>
      </w:r>
    </w:p>
    <w:p w14:paraId="53F517DD" w14:textId="77777777" w:rsidR="0000333D" w:rsidRDefault="0000333D" w:rsidP="00F108B4">
      <w:pPr>
        <w:pStyle w:val="Bullet"/>
      </w:pPr>
      <w:r>
        <w:t>Subject property is not</w:t>
      </w:r>
      <w:r w:rsidRPr="00EA12C0">
        <w:t xml:space="preserve"> in violation of any housing codes or exhibit items that adversely affect the ownership, habitability, or marketability of the subject</w:t>
      </w:r>
      <w:r w:rsidRPr="00EA12C0">
        <w:rPr>
          <w:spacing w:val="-9"/>
        </w:rPr>
        <w:t xml:space="preserve"> </w:t>
      </w:r>
      <w:r w:rsidRPr="00EA12C0">
        <w:t>property</w:t>
      </w:r>
      <w:r>
        <w:t xml:space="preserve"> </w:t>
      </w:r>
    </w:p>
    <w:p w14:paraId="73C80324" w14:textId="1F7D9142" w:rsidR="00D805D0" w:rsidRPr="00EA12C0" w:rsidRDefault="0000333D" w:rsidP="00F108B4">
      <w:pPr>
        <w:pStyle w:val="Bullet"/>
      </w:pPr>
      <w:r>
        <w:t>Subject property r</w:t>
      </w:r>
      <w:r w:rsidRPr="00EA12C0">
        <w:t>epresent</w:t>
      </w:r>
      <w:r>
        <w:t>s</w:t>
      </w:r>
      <w:r w:rsidRPr="00EA12C0">
        <w:t xml:space="preserve"> </w:t>
      </w:r>
      <w:r w:rsidR="00D805D0" w:rsidRPr="00EA12C0">
        <w:t xml:space="preserve">the “highest and best” use </w:t>
      </w:r>
    </w:p>
    <w:p w14:paraId="1BF7AA17" w14:textId="1DD0765C" w:rsidR="0059627D" w:rsidRPr="00EA12C0" w:rsidRDefault="0059627D" w:rsidP="00D24008">
      <w:pPr>
        <w:pStyle w:val="Heading2"/>
      </w:pPr>
      <w:bookmarkStart w:id="1192" w:name="_ACCESSORY_DWELLING_UNITS"/>
      <w:bookmarkStart w:id="1193" w:name="_Toc199844052"/>
      <w:bookmarkStart w:id="1194" w:name="_Toc207885846"/>
      <w:bookmarkStart w:id="1195" w:name="_Toc116569205"/>
      <w:bookmarkEnd w:id="1192"/>
      <w:r w:rsidRPr="00EA12C0">
        <w:t>ACCESSORY</w:t>
      </w:r>
      <w:r w:rsidR="001F655A">
        <w:t xml:space="preserve"> DWELLING </w:t>
      </w:r>
      <w:r w:rsidRPr="00EA12C0">
        <w:t>UNITS</w:t>
      </w:r>
      <w:bookmarkEnd w:id="1193"/>
      <w:r w:rsidR="001F655A">
        <w:t xml:space="preserve"> (ADU)</w:t>
      </w:r>
      <w:bookmarkEnd w:id="1194"/>
    </w:p>
    <w:p w14:paraId="0744F360" w14:textId="156A904C" w:rsidR="0059627D" w:rsidRPr="00EA12C0" w:rsidRDefault="0059627D" w:rsidP="00F108B4">
      <w:pPr>
        <w:pStyle w:val="TableParagraph"/>
      </w:pPr>
      <w:r w:rsidRPr="00EA12C0">
        <w:t xml:space="preserve">Properties with accessory units, also known as Granny units, mother-in-law suites, etc., are acceptable if </w:t>
      </w:r>
      <w:r w:rsidR="003E5D19" w:rsidRPr="00EA12C0">
        <w:t>all</w:t>
      </w:r>
      <w:r w:rsidRPr="00EA12C0">
        <w:t xml:space="preserve"> the following are met:</w:t>
      </w:r>
    </w:p>
    <w:p w14:paraId="7B395422" w14:textId="77777777" w:rsidR="0059627D" w:rsidRPr="00EA12C0" w:rsidRDefault="0059627D" w:rsidP="00F108B4">
      <w:pPr>
        <w:pStyle w:val="Bullet"/>
      </w:pPr>
      <w:r w:rsidRPr="00EA12C0">
        <w:t>Property is typical, readily acceptable, and common in the subject’s market</w:t>
      </w:r>
      <w:r w:rsidRPr="00EA12C0">
        <w:rPr>
          <w:spacing w:val="-17"/>
        </w:rPr>
        <w:t xml:space="preserve"> </w:t>
      </w:r>
      <w:r w:rsidRPr="00EA12C0">
        <w:t xml:space="preserve">area. </w:t>
      </w:r>
    </w:p>
    <w:p w14:paraId="08400113" w14:textId="0EF77229" w:rsidR="001F655A" w:rsidRDefault="0059627D" w:rsidP="00F108B4">
      <w:pPr>
        <w:pStyle w:val="Bullet"/>
      </w:pPr>
      <w:r w:rsidRPr="00EA12C0">
        <w:t>Property must conform to all zoning laws and/or</w:t>
      </w:r>
      <w:r w:rsidRPr="00EA12C0">
        <w:rPr>
          <w:spacing w:val="-4"/>
        </w:rPr>
        <w:t xml:space="preserve"> </w:t>
      </w:r>
      <w:r w:rsidRPr="00EA12C0">
        <w:t>regulations</w:t>
      </w:r>
      <w:r w:rsidR="001F655A">
        <w:t>.</w:t>
      </w:r>
    </w:p>
    <w:p w14:paraId="615D8746" w14:textId="40CF43E0" w:rsidR="0059627D" w:rsidRPr="00EA12C0" w:rsidRDefault="0059627D" w:rsidP="00F108B4">
      <w:pPr>
        <w:pStyle w:val="Bullet"/>
      </w:pPr>
      <w:r w:rsidRPr="00EA12C0">
        <w:t xml:space="preserve">The ADU is not required to be </w:t>
      </w:r>
      <w:r w:rsidR="001F655A">
        <w:t>“</w:t>
      </w:r>
      <w:r w:rsidRPr="00EA12C0">
        <w:t>permitted</w:t>
      </w:r>
      <w:r w:rsidR="001F655A">
        <w:t xml:space="preserve">” </w:t>
      </w:r>
      <w:r w:rsidRPr="00EA12C0">
        <w:t xml:space="preserve">provided the appraiser indicates the improvements represent a legal use of the property and </w:t>
      </w:r>
      <w:r w:rsidR="001F655A">
        <w:t xml:space="preserve">were </w:t>
      </w:r>
      <w:r w:rsidRPr="00EA12C0">
        <w:t xml:space="preserve">completed in </w:t>
      </w:r>
      <w:r w:rsidR="00C375B1" w:rsidRPr="00EA12C0">
        <w:t>a skillful</w:t>
      </w:r>
      <w:r w:rsidRPr="00EA12C0">
        <w:t xml:space="preserve"> manner.</w:t>
      </w:r>
    </w:p>
    <w:p w14:paraId="5C1B6A0F" w14:textId="77777777" w:rsidR="0059627D" w:rsidRPr="00EA12C0" w:rsidRDefault="0059627D" w:rsidP="00F108B4">
      <w:pPr>
        <w:pStyle w:val="Bullet"/>
      </w:pPr>
      <w:r w:rsidRPr="00EA12C0">
        <w:t>Legal</w:t>
      </w:r>
      <w:r w:rsidRPr="00EA12C0">
        <w:rPr>
          <w:spacing w:val="-10"/>
        </w:rPr>
        <w:t xml:space="preserve"> </w:t>
      </w:r>
      <w:r w:rsidRPr="00EA12C0">
        <w:t>non-conforming</w:t>
      </w:r>
      <w:r w:rsidRPr="00EA12C0">
        <w:rPr>
          <w:spacing w:val="-9"/>
        </w:rPr>
        <w:t xml:space="preserve"> </w:t>
      </w:r>
      <w:r w:rsidRPr="00EA12C0">
        <w:t>use</w:t>
      </w:r>
      <w:r w:rsidRPr="00EA12C0">
        <w:rPr>
          <w:spacing w:val="-9"/>
        </w:rPr>
        <w:t xml:space="preserve"> </w:t>
      </w:r>
      <w:r w:rsidRPr="00EA12C0">
        <w:t>is</w:t>
      </w:r>
      <w:r w:rsidRPr="00EA12C0">
        <w:rPr>
          <w:spacing w:val="-9"/>
        </w:rPr>
        <w:t xml:space="preserve"> </w:t>
      </w:r>
      <w:r w:rsidRPr="00EA12C0">
        <w:t>acceptable</w:t>
      </w:r>
      <w:r w:rsidRPr="00EA12C0">
        <w:rPr>
          <w:spacing w:val="-9"/>
        </w:rPr>
        <w:t xml:space="preserve"> </w:t>
      </w:r>
      <w:r w:rsidRPr="00EA12C0">
        <w:t>provided</w:t>
      </w:r>
      <w:r w:rsidRPr="00EA12C0">
        <w:rPr>
          <w:spacing w:val="-8"/>
        </w:rPr>
        <w:t xml:space="preserve"> </w:t>
      </w:r>
      <w:r w:rsidRPr="00EA12C0">
        <w:t>its</w:t>
      </w:r>
      <w:r w:rsidRPr="00EA12C0">
        <w:rPr>
          <w:spacing w:val="-9"/>
        </w:rPr>
        <w:t xml:space="preserve"> </w:t>
      </w:r>
      <w:r w:rsidRPr="00EA12C0">
        <w:t>current</w:t>
      </w:r>
      <w:r w:rsidRPr="00EA12C0">
        <w:rPr>
          <w:spacing w:val="-8"/>
        </w:rPr>
        <w:t xml:space="preserve"> </w:t>
      </w:r>
      <w:r w:rsidRPr="00EA12C0">
        <w:t>use</w:t>
      </w:r>
      <w:r w:rsidRPr="00EA12C0">
        <w:rPr>
          <w:spacing w:val="-9"/>
        </w:rPr>
        <w:t xml:space="preserve"> </w:t>
      </w:r>
      <w:r w:rsidRPr="00EA12C0">
        <w:t>does</w:t>
      </w:r>
      <w:r w:rsidRPr="00EA12C0">
        <w:rPr>
          <w:spacing w:val="-9"/>
        </w:rPr>
        <w:t xml:space="preserve"> </w:t>
      </w:r>
      <w:r w:rsidRPr="00EA12C0">
        <w:t>not</w:t>
      </w:r>
      <w:r w:rsidRPr="00EA12C0">
        <w:rPr>
          <w:spacing w:val="-8"/>
        </w:rPr>
        <w:t xml:space="preserve"> </w:t>
      </w:r>
      <w:r w:rsidRPr="00EA12C0">
        <w:t>adversely</w:t>
      </w:r>
      <w:r w:rsidRPr="00EA12C0">
        <w:rPr>
          <w:spacing w:val="-9"/>
        </w:rPr>
        <w:t xml:space="preserve"> </w:t>
      </w:r>
      <w:r w:rsidRPr="00EA12C0">
        <w:t>affect</w:t>
      </w:r>
      <w:r w:rsidRPr="00EA12C0">
        <w:rPr>
          <w:spacing w:val="-9"/>
        </w:rPr>
        <w:t xml:space="preserve"> </w:t>
      </w:r>
      <w:r w:rsidRPr="00EA12C0">
        <w:t>value</w:t>
      </w:r>
      <w:r w:rsidRPr="00EA12C0">
        <w:rPr>
          <w:spacing w:val="-9"/>
        </w:rPr>
        <w:t xml:space="preserve"> </w:t>
      </w:r>
      <w:r w:rsidRPr="00EA12C0">
        <w:t>and marketability.</w:t>
      </w:r>
    </w:p>
    <w:p w14:paraId="22C0B54A" w14:textId="77777777" w:rsidR="0059627D" w:rsidRPr="00EA12C0" w:rsidRDefault="0059627D" w:rsidP="00F108B4">
      <w:pPr>
        <w:pStyle w:val="Bullet"/>
      </w:pPr>
      <w:r w:rsidRPr="00EA12C0">
        <w:t>Property is a Single Family Residence with one ADU.</w:t>
      </w:r>
    </w:p>
    <w:p w14:paraId="14F6FD02" w14:textId="4317C8E0" w:rsidR="001F655A" w:rsidRDefault="0059627D" w:rsidP="00E63364">
      <w:pPr>
        <w:pStyle w:val="Bullet"/>
        <w:numPr>
          <w:ilvl w:val="1"/>
          <w:numId w:val="66"/>
        </w:numPr>
      </w:pPr>
      <w:r w:rsidRPr="00EA12C0">
        <w:t xml:space="preserve">Single Family Residences with more than one ADU or 2-4 unit properties with an ADU are permitted when the property </w:t>
      </w:r>
      <w:r w:rsidR="003E5D19" w:rsidRPr="00EA12C0">
        <w:t>is in</w:t>
      </w:r>
      <w:r w:rsidRPr="00EA12C0">
        <w:t xml:space="preserve"> a municipality allowing for such a set up. </w:t>
      </w:r>
    </w:p>
    <w:p w14:paraId="55F7AAAD" w14:textId="6B361600" w:rsidR="0059627D" w:rsidRPr="00EA12C0" w:rsidRDefault="0059627D" w:rsidP="0017594D">
      <w:pPr>
        <w:pStyle w:val="Bullet"/>
        <w:numPr>
          <w:ilvl w:val="2"/>
          <w:numId w:val="66"/>
        </w:numPr>
      </w:pPr>
      <w:r w:rsidRPr="00EA12C0">
        <w:t>The appraiser must specifically confirm compliance with local regulations</w:t>
      </w:r>
      <w:r w:rsidR="00337ECD" w:rsidRPr="00EA12C0">
        <w:t xml:space="preserve">. </w:t>
      </w:r>
    </w:p>
    <w:p w14:paraId="195BA40A" w14:textId="7F17013A" w:rsidR="0059627D" w:rsidRPr="00EA12C0" w:rsidRDefault="0059627D" w:rsidP="00E63364">
      <w:pPr>
        <w:pStyle w:val="Bullet"/>
        <w:numPr>
          <w:ilvl w:val="1"/>
          <w:numId w:val="66"/>
        </w:numPr>
      </w:pPr>
      <w:r w:rsidRPr="00EA12C0">
        <w:t>Appraisal contains 2 comparable</w:t>
      </w:r>
      <w:r w:rsidR="001F655A">
        <w:t>s</w:t>
      </w:r>
      <w:r w:rsidRPr="00EA12C0">
        <w:t xml:space="preserve"> with similar additional accessory</w:t>
      </w:r>
      <w:r w:rsidRPr="00EA12C0">
        <w:rPr>
          <w:spacing w:val="-3"/>
        </w:rPr>
        <w:t xml:space="preserve"> </w:t>
      </w:r>
      <w:r w:rsidRPr="00EA12C0">
        <w:t>units.</w:t>
      </w:r>
    </w:p>
    <w:p w14:paraId="6BB0CA67" w14:textId="77777777" w:rsidR="0059627D" w:rsidRPr="00EA12C0" w:rsidRDefault="0059627D" w:rsidP="00E63364">
      <w:pPr>
        <w:pStyle w:val="Bullet"/>
        <w:numPr>
          <w:ilvl w:val="1"/>
          <w:numId w:val="66"/>
        </w:numPr>
      </w:pPr>
      <w:r w:rsidRPr="00EA12C0">
        <w:t>Accessory unit is substantially smaller than the primary</w:t>
      </w:r>
      <w:r w:rsidRPr="00EA12C0">
        <w:rPr>
          <w:spacing w:val="-5"/>
        </w:rPr>
        <w:t xml:space="preserve"> </w:t>
      </w:r>
      <w:r w:rsidRPr="00EA12C0">
        <w:t>dwelling.</w:t>
      </w:r>
    </w:p>
    <w:p w14:paraId="7851C926" w14:textId="1B860327" w:rsidR="0059627D" w:rsidRPr="00CB4BA9" w:rsidRDefault="00565333" w:rsidP="00E63364">
      <w:pPr>
        <w:pStyle w:val="Bullet"/>
        <w:numPr>
          <w:ilvl w:val="1"/>
          <w:numId w:val="66"/>
        </w:numPr>
      </w:pPr>
      <w:r w:rsidRPr="00CB4BA9">
        <w:t>If</w:t>
      </w:r>
      <w:r w:rsidR="0059627D" w:rsidRPr="00CB4BA9">
        <w:t xml:space="preserve"> </w:t>
      </w:r>
      <w:r w:rsidR="003E5D19" w:rsidRPr="00CB4BA9">
        <w:t>all</w:t>
      </w:r>
      <w:r w:rsidR="0059627D" w:rsidRPr="00CB4BA9">
        <w:t xml:space="preserve"> the above are not met </w:t>
      </w:r>
      <w:r w:rsidR="008B41C0" w:rsidRPr="00CB4BA9">
        <w:t xml:space="preserve">, </w:t>
      </w:r>
      <w:r w:rsidR="0059627D" w:rsidRPr="00CB4BA9">
        <w:t>appraisal must give the accessory unit zero value.</w:t>
      </w:r>
    </w:p>
    <w:p w14:paraId="7EFF295A" w14:textId="6C4DC513" w:rsidR="001F655A" w:rsidRPr="0017594D" w:rsidRDefault="001F655A" w:rsidP="00D24008">
      <w:pPr>
        <w:pStyle w:val="Heading2"/>
      </w:pPr>
      <w:bookmarkStart w:id="1196" w:name="_Toc207885847"/>
      <w:r>
        <w:t>RENTAL INCOME ON ADU</w:t>
      </w:r>
      <w:bookmarkEnd w:id="1196"/>
      <w:r>
        <w:t xml:space="preserve"> </w:t>
      </w:r>
    </w:p>
    <w:p w14:paraId="749EC132" w14:textId="0F970AD2" w:rsidR="0059627D" w:rsidRPr="00EA12C0" w:rsidRDefault="0059627D" w:rsidP="0017594D">
      <w:pPr>
        <w:pStyle w:val="TableParagraph"/>
      </w:pPr>
      <w:r w:rsidRPr="00EA12C0">
        <w:t xml:space="preserve">If zoning (current or grandfathered) permits an </w:t>
      </w:r>
      <w:r w:rsidR="001F655A">
        <w:t>ADU</w:t>
      </w:r>
      <w:r w:rsidRPr="00EA12C0">
        <w:t>, the rental income may be included subject to the following:</w:t>
      </w:r>
    </w:p>
    <w:p w14:paraId="096687E4" w14:textId="3EA7A8D7" w:rsidR="0059627D" w:rsidRPr="00EA12C0" w:rsidRDefault="0059627D" w:rsidP="00F108B4">
      <w:pPr>
        <w:pStyle w:val="Bullet"/>
        <w:rPr>
          <w:rFonts w:eastAsia="Times New Roman"/>
        </w:rPr>
      </w:pPr>
      <w:r w:rsidRPr="00EA12C0">
        <w:rPr>
          <w:rFonts w:eastAsia="Times New Roman"/>
        </w:rPr>
        <w:t>Appraisal reflects the accessory unit is legal and the appraiser report includes at least one comp</w:t>
      </w:r>
      <w:r w:rsidR="001F655A">
        <w:rPr>
          <w:rFonts w:eastAsia="Times New Roman"/>
        </w:rPr>
        <w:t xml:space="preserve">arable </w:t>
      </w:r>
      <w:r w:rsidRPr="00EA12C0">
        <w:rPr>
          <w:rFonts w:eastAsia="Times New Roman"/>
        </w:rPr>
        <w:t xml:space="preserve">with </w:t>
      </w:r>
      <w:r w:rsidR="001F655A">
        <w:rPr>
          <w:rFonts w:eastAsia="Times New Roman"/>
        </w:rPr>
        <w:t>ADU</w:t>
      </w:r>
      <w:r w:rsidRPr="00EA12C0">
        <w:rPr>
          <w:rFonts w:eastAsia="Times New Roman"/>
        </w:rPr>
        <w:t>.</w:t>
      </w:r>
    </w:p>
    <w:p w14:paraId="3D77D885" w14:textId="41051EE4" w:rsidR="0059627D" w:rsidRPr="00EA12C0" w:rsidRDefault="0059627D" w:rsidP="00E63364">
      <w:pPr>
        <w:pStyle w:val="Bullet"/>
        <w:numPr>
          <w:ilvl w:val="1"/>
          <w:numId w:val="66"/>
        </w:numPr>
        <w:rPr>
          <w:rFonts w:eastAsia="Times New Roman"/>
        </w:rPr>
      </w:pPr>
      <w:r w:rsidRPr="00EA12C0">
        <w:rPr>
          <w:rFonts w:eastAsia="Times New Roman"/>
        </w:rPr>
        <w:t xml:space="preserve">Refinance – the market rent for the </w:t>
      </w:r>
      <w:r w:rsidR="001F655A">
        <w:rPr>
          <w:rFonts w:eastAsia="Times New Roman"/>
        </w:rPr>
        <w:t>ADU</w:t>
      </w:r>
      <w:r w:rsidRPr="00EA12C0">
        <w:rPr>
          <w:rFonts w:eastAsia="Times New Roman"/>
        </w:rPr>
        <w:t xml:space="preserve"> should be documented on FNMA Form 1007 and the file must include a copy of the current lease with two months proof of current receipt.</w:t>
      </w:r>
    </w:p>
    <w:p w14:paraId="39BA43FA" w14:textId="7C7EE20C" w:rsidR="0059627D" w:rsidRDefault="0059627D" w:rsidP="00E63364">
      <w:pPr>
        <w:pStyle w:val="Bullet"/>
        <w:numPr>
          <w:ilvl w:val="1"/>
          <w:numId w:val="66"/>
        </w:numPr>
        <w:rPr>
          <w:rFonts w:eastAsia="Times New Roman"/>
        </w:rPr>
      </w:pPr>
      <w:r w:rsidRPr="00EA12C0">
        <w:rPr>
          <w:rFonts w:eastAsia="Times New Roman"/>
        </w:rPr>
        <w:t xml:space="preserve">Purchase – the market rent for the </w:t>
      </w:r>
      <w:r w:rsidR="001F655A">
        <w:rPr>
          <w:rFonts w:eastAsia="Times New Roman"/>
        </w:rPr>
        <w:t>ADU</w:t>
      </w:r>
      <w:r w:rsidRPr="00EA12C0">
        <w:rPr>
          <w:rFonts w:eastAsia="Times New Roman"/>
        </w:rPr>
        <w:t xml:space="preserve"> should be documented on FNMA Form 1007.</w:t>
      </w:r>
    </w:p>
    <w:p w14:paraId="528E0470" w14:textId="77777777" w:rsidR="00A90A9C" w:rsidRPr="00EA12C0" w:rsidRDefault="00A90A9C" w:rsidP="00D24008">
      <w:pPr>
        <w:pStyle w:val="Heading2"/>
      </w:pPr>
      <w:bookmarkStart w:id="1197" w:name="_Toc207885848"/>
      <w:r w:rsidRPr="00EA12C0">
        <w:t>DAMPNESS</w:t>
      </w:r>
      <w:bookmarkEnd w:id="1197"/>
    </w:p>
    <w:p w14:paraId="2D4D2357" w14:textId="77777777" w:rsidR="00A90A9C" w:rsidRPr="00EA12C0" w:rsidRDefault="00A90A9C" w:rsidP="00A90A9C">
      <w:pPr>
        <w:pStyle w:val="Bullet"/>
      </w:pPr>
      <w:r w:rsidRPr="00EA12C0">
        <w:t>If</w:t>
      </w:r>
      <w:r w:rsidRPr="00EA12C0">
        <w:rPr>
          <w:spacing w:val="-7"/>
        </w:rPr>
        <w:t xml:space="preserve"> </w:t>
      </w:r>
      <w:r w:rsidRPr="00EA12C0">
        <w:t>the</w:t>
      </w:r>
      <w:r w:rsidRPr="00EA12C0">
        <w:rPr>
          <w:spacing w:val="-9"/>
        </w:rPr>
        <w:t xml:space="preserve"> </w:t>
      </w:r>
      <w:r w:rsidRPr="00EA12C0">
        <w:t>appraisal</w:t>
      </w:r>
      <w:r w:rsidRPr="00EA12C0">
        <w:rPr>
          <w:spacing w:val="-6"/>
        </w:rPr>
        <w:t xml:space="preserve"> </w:t>
      </w:r>
      <w:r w:rsidRPr="00EA12C0">
        <w:t>report</w:t>
      </w:r>
      <w:r w:rsidRPr="00EA12C0">
        <w:rPr>
          <w:spacing w:val="-8"/>
        </w:rPr>
        <w:t xml:space="preserve"> </w:t>
      </w:r>
      <w:r w:rsidRPr="00EA12C0">
        <w:t>notes</w:t>
      </w:r>
      <w:r w:rsidRPr="00EA12C0">
        <w:rPr>
          <w:spacing w:val="-7"/>
        </w:rPr>
        <w:t xml:space="preserve"> </w:t>
      </w:r>
      <w:r w:rsidRPr="00EA12C0">
        <w:t>evidence</w:t>
      </w:r>
      <w:r w:rsidRPr="00EA12C0">
        <w:rPr>
          <w:spacing w:val="-10"/>
        </w:rPr>
        <w:t xml:space="preserve"> </w:t>
      </w:r>
      <w:r w:rsidRPr="00EA12C0">
        <w:t>of</w:t>
      </w:r>
      <w:r w:rsidRPr="00EA12C0">
        <w:rPr>
          <w:spacing w:val="-8"/>
        </w:rPr>
        <w:t xml:space="preserve"> </w:t>
      </w:r>
      <w:r w:rsidRPr="00EA12C0">
        <w:t>dampness,</w:t>
      </w:r>
      <w:r w:rsidRPr="00EA12C0">
        <w:rPr>
          <w:spacing w:val="-9"/>
        </w:rPr>
        <w:t xml:space="preserve"> </w:t>
      </w:r>
      <w:r w:rsidRPr="00EA12C0">
        <w:t>the</w:t>
      </w:r>
      <w:r w:rsidRPr="00EA12C0">
        <w:rPr>
          <w:spacing w:val="-6"/>
        </w:rPr>
        <w:t xml:space="preserve"> </w:t>
      </w:r>
      <w:r w:rsidRPr="00EA12C0">
        <w:t>appraiser</w:t>
      </w:r>
      <w:r w:rsidRPr="00EA12C0">
        <w:rPr>
          <w:spacing w:val="-7"/>
        </w:rPr>
        <w:t xml:space="preserve"> </w:t>
      </w:r>
      <w:r w:rsidRPr="00EA12C0">
        <w:t>must</w:t>
      </w:r>
      <w:r w:rsidRPr="00EA12C0">
        <w:rPr>
          <w:spacing w:val="-8"/>
        </w:rPr>
        <w:t xml:space="preserve"> </w:t>
      </w:r>
      <w:r w:rsidRPr="00EA12C0">
        <w:t>clearly</w:t>
      </w:r>
      <w:r w:rsidRPr="00EA12C0">
        <w:rPr>
          <w:spacing w:val="-8"/>
        </w:rPr>
        <w:t xml:space="preserve"> </w:t>
      </w:r>
      <w:r w:rsidRPr="00EA12C0">
        <w:t>define</w:t>
      </w:r>
      <w:r w:rsidRPr="00EA12C0">
        <w:rPr>
          <w:spacing w:val="-6"/>
        </w:rPr>
        <w:t xml:space="preserve"> </w:t>
      </w:r>
      <w:r w:rsidRPr="00EA12C0">
        <w:t>the</w:t>
      </w:r>
      <w:r w:rsidRPr="00EA12C0">
        <w:rPr>
          <w:spacing w:val="-9"/>
        </w:rPr>
        <w:t xml:space="preserve"> </w:t>
      </w:r>
      <w:r w:rsidRPr="00EA12C0">
        <w:t>effect</w:t>
      </w:r>
      <w:r w:rsidRPr="00EA12C0">
        <w:rPr>
          <w:spacing w:val="-10"/>
        </w:rPr>
        <w:t xml:space="preserve"> </w:t>
      </w:r>
      <w:r w:rsidRPr="00EA12C0">
        <w:t>on</w:t>
      </w:r>
      <w:r w:rsidRPr="00EA12C0">
        <w:rPr>
          <w:spacing w:val="-8"/>
        </w:rPr>
        <w:t xml:space="preserve"> </w:t>
      </w:r>
      <w:r w:rsidRPr="00EA12C0">
        <w:t>value</w:t>
      </w:r>
      <w:r w:rsidRPr="00EA12C0">
        <w:rPr>
          <w:spacing w:val="-7"/>
        </w:rPr>
        <w:t xml:space="preserve"> </w:t>
      </w:r>
      <w:r w:rsidRPr="00EA12C0">
        <w:t>and marketability of the subject property, as well as comment regarding the probable cause of the dampness problem.</w:t>
      </w:r>
      <w:r w:rsidRPr="00EA12C0">
        <w:rPr>
          <w:spacing w:val="-5"/>
        </w:rPr>
        <w:t xml:space="preserve"> </w:t>
      </w:r>
    </w:p>
    <w:p w14:paraId="0351949B" w14:textId="77777777" w:rsidR="00A90A9C" w:rsidRPr="00EA12C0" w:rsidRDefault="00A90A9C" w:rsidP="00A90A9C">
      <w:pPr>
        <w:pStyle w:val="Bullet"/>
      </w:pPr>
      <w:r w:rsidRPr="00EA12C0">
        <w:t>Generally,</w:t>
      </w:r>
      <w:r w:rsidRPr="00EA12C0">
        <w:rPr>
          <w:spacing w:val="-5"/>
        </w:rPr>
        <w:t xml:space="preserve"> </w:t>
      </w:r>
      <w:r w:rsidRPr="00EA12C0">
        <w:t>a</w:t>
      </w:r>
      <w:r w:rsidRPr="00EA12C0">
        <w:rPr>
          <w:spacing w:val="-4"/>
        </w:rPr>
        <w:t xml:space="preserve"> </w:t>
      </w:r>
      <w:r w:rsidRPr="00EA12C0">
        <w:t>structural</w:t>
      </w:r>
      <w:r w:rsidRPr="00EA12C0">
        <w:rPr>
          <w:spacing w:val="-5"/>
        </w:rPr>
        <w:t xml:space="preserve"> </w:t>
      </w:r>
      <w:r w:rsidRPr="00EA12C0">
        <w:t>engineer’s</w:t>
      </w:r>
      <w:r w:rsidRPr="00EA12C0">
        <w:rPr>
          <w:spacing w:val="-5"/>
        </w:rPr>
        <w:t xml:space="preserve"> </w:t>
      </w:r>
      <w:r w:rsidRPr="00EA12C0">
        <w:t>report</w:t>
      </w:r>
      <w:r w:rsidRPr="00EA12C0">
        <w:rPr>
          <w:spacing w:val="-4"/>
        </w:rPr>
        <w:t xml:space="preserve"> </w:t>
      </w:r>
      <w:r w:rsidRPr="00EA12C0">
        <w:t>is</w:t>
      </w:r>
      <w:r w:rsidRPr="00EA12C0">
        <w:rPr>
          <w:spacing w:val="-7"/>
        </w:rPr>
        <w:t xml:space="preserve"> </w:t>
      </w:r>
      <w:r w:rsidRPr="00EA12C0">
        <w:t>required</w:t>
      </w:r>
      <w:r w:rsidRPr="00EA12C0">
        <w:rPr>
          <w:spacing w:val="-4"/>
        </w:rPr>
        <w:t xml:space="preserve"> </w:t>
      </w:r>
      <w:r w:rsidRPr="00EA12C0">
        <w:t>prior</w:t>
      </w:r>
      <w:r w:rsidRPr="00EA12C0">
        <w:rPr>
          <w:spacing w:val="-7"/>
        </w:rPr>
        <w:t xml:space="preserve"> </w:t>
      </w:r>
      <w:r w:rsidRPr="00EA12C0">
        <w:t>to</w:t>
      </w:r>
      <w:r w:rsidRPr="00EA12C0">
        <w:rPr>
          <w:spacing w:val="-6"/>
        </w:rPr>
        <w:t xml:space="preserve"> </w:t>
      </w:r>
      <w:r w:rsidRPr="00EA12C0">
        <w:t>making</w:t>
      </w:r>
      <w:r w:rsidRPr="00EA12C0">
        <w:rPr>
          <w:spacing w:val="-7"/>
        </w:rPr>
        <w:t xml:space="preserve"> </w:t>
      </w:r>
      <w:r w:rsidRPr="00EA12C0">
        <w:t>a</w:t>
      </w:r>
      <w:r w:rsidRPr="00EA12C0">
        <w:rPr>
          <w:spacing w:val="-8"/>
        </w:rPr>
        <w:t xml:space="preserve"> </w:t>
      </w:r>
      <w:r w:rsidRPr="00EA12C0">
        <w:t>loan</w:t>
      </w:r>
      <w:r w:rsidRPr="00EA12C0">
        <w:rPr>
          <w:spacing w:val="-3"/>
        </w:rPr>
        <w:t xml:space="preserve"> </w:t>
      </w:r>
      <w:r w:rsidRPr="00EA12C0">
        <w:t>decision.</w:t>
      </w:r>
      <w:r w:rsidRPr="00EA12C0">
        <w:rPr>
          <w:spacing w:val="-7"/>
        </w:rPr>
        <w:t xml:space="preserve"> </w:t>
      </w:r>
    </w:p>
    <w:p w14:paraId="0DD4843E" w14:textId="76213AE7" w:rsidR="008061FD" w:rsidRPr="00F1513E" w:rsidRDefault="00A90A9C" w:rsidP="008061FD">
      <w:pPr>
        <w:pStyle w:val="Bullet"/>
      </w:pPr>
      <w:r w:rsidRPr="00EA12C0">
        <w:t>The</w:t>
      </w:r>
      <w:r w:rsidRPr="00EA12C0">
        <w:rPr>
          <w:spacing w:val="-5"/>
        </w:rPr>
        <w:t xml:space="preserve"> </w:t>
      </w:r>
      <w:r w:rsidRPr="00EA12C0">
        <w:t>cause</w:t>
      </w:r>
      <w:r w:rsidRPr="00EA12C0">
        <w:rPr>
          <w:spacing w:val="-6"/>
        </w:rPr>
        <w:t xml:space="preserve"> </w:t>
      </w:r>
      <w:r w:rsidRPr="00EA12C0">
        <w:t>of the dampness must be corrected prior to closing should the dampness problem indicate a structural deficiency and/or significant negative impact on value or</w:t>
      </w:r>
      <w:r w:rsidRPr="00EA12C0">
        <w:rPr>
          <w:spacing w:val="-7"/>
        </w:rPr>
        <w:t xml:space="preserve"> </w:t>
      </w:r>
      <w:r w:rsidRPr="00EA12C0">
        <w:t>marketability.</w:t>
      </w:r>
    </w:p>
    <w:p w14:paraId="1B1D454A" w14:textId="11A797F5" w:rsidR="000B3AE7" w:rsidRPr="00EA12C0" w:rsidRDefault="000B3AE7" w:rsidP="00D24008">
      <w:pPr>
        <w:pStyle w:val="Heading2"/>
      </w:pPr>
      <w:bookmarkStart w:id="1198" w:name="_Toc207885849"/>
      <w:r w:rsidRPr="00EA12C0">
        <w:lastRenderedPageBreak/>
        <w:t>DEED RESTRICTIONS</w:t>
      </w:r>
      <w:bookmarkEnd w:id="1198"/>
    </w:p>
    <w:p w14:paraId="4CF7FB0E" w14:textId="77777777" w:rsidR="000B3AE7" w:rsidRDefault="000B3AE7" w:rsidP="00F108B4">
      <w:pPr>
        <w:pStyle w:val="TableParagraph"/>
      </w:pPr>
      <w:r w:rsidRPr="00EA12C0">
        <w:t>Deed restrictions impact the future transferability of a property. The following deed restrictions are allowed:</w:t>
      </w:r>
    </w:p>
    <w:p w14:paraId="6A9B87DA" w14:textId="77777777" w:rsidR="00A83936" w:rsidRPr="00EA12C0" w:rsidRDefault="00A83936" w:rsidP="00F108B4">
      <w:pPr>
        <w:pStyle w:val="TableParagraph"/>
      </w:pPr>
    </w:p>
    <w:p w14:paraId="60671363" w14:textId="77777777" w:rsidR="000B3AE7" w:rsidRPr="001D006A" w:rsidRDefault="000B3AE7" w:rsidP="00F108B4">
      <w:pPr>
        <w:pStyle w:val="TableParagraph"/>
        <w:rPr>
          <w:u w:val="single"/>
        </w:rPr>
      </w:pPr>
      <w:r w:rsidRPr="001D006A">
        <w:rPr>
          <w:u w:val="single"/>
        </w:rPr>
        <w:t>Age Restricted Communities</w:t>
      </w:r>
    </w:p>
    <w:p w14:paraId="6D5FABDB" w14:textId="221F19A8" w:rsidR="000B3AE7" w:rsidRPr="00EA12C0" w:rsidRDefault="000B3AE7" w:rsidP="00F108B4">
      <w:pPr>
        <w:pStyle w:val="TableParagraph"/>
      </w:pPr>
      <w:r w:rsidRPr="00EA12C0">
        <w:t xml:space="preserve">Deed restrictions must be reviewed to ensure </w:t>
      </w:r>
      <w:r w:rsidR="003E5D19" w:rsidRPr="00EA12C0">
        <w:t>all</w:t>
      </w:r>
      <w:r w:rsidRPr="00EA12C0">
        <w:t xml:space="preserve"> the following requirements are met:</w:t>
      </w:r>
    </w:p>
    <w:p w14:paraId="0A50EA2C" w14:textId="77777777" w:rsidR="000B3AE7" w:rsidRPr="00EA12C0" w:rsidRDefault="000B3AE7" w:rsidP="00F108B4">
      <w:pPr>
        <w:pStyle w:val="TableParagraph"/>
      </w:pPr>
      <w:r w:rsidRPr="00EA12C0">
        <w:t>Appraisal supports property is common and typical for the market</w:t>
      </w:r>
      <w:r w:rsidRPr="00EA12C0">
        <w:rPr>
          <w:spacing w:val="-10"/>
        </w:rPr>
        <w:t xml:space="preserve"> </w:t>
      </w:r>
      <w:r w:rsidRPr="00EA12C0">
        <w:t>area.</w:t>
      </w:r>
    </w:p>
    <w:p w14:paraId="5D3445F7" w14:textId="77777777" w:rsidR="000B3AE7" w:rsidRPr="00EA12C0" w:rsidRDefault="000B3AE7" w:rsidP="00F108B4">
      <w:pPr>
        <w:pStyle w:val="Bullet"/>
      </w:pPr>
      <w:r w:rsidRPr="00EA12C0">
        <w:t>Deed restriction must not impair or restrict the first mortgage holder's legal rights in the event of a default (or cure), foreclosure, or any other default</w:t>
      </w:r>
      <w:r w:rsidRPr="00EA12C0">
        <w:rPr>
          <w:spacing w:val="-8"/>
        </w:rPr>
        <w:t xml:space="preserve"> </w:t>
      </w:r>
      <w:r w:rsidRPr="00EA12C0">
        <w:t>measure.</w:t>
      </w:r>
    </w:p>
    <w:p w14:paraId="396D0679" w14:textId="77777777" w:rsidR="000B3AE7" w:rsidRPr="00EA12C0" w:rsidRDefault="000B3AE7" w:rsidP="00F108B4">
      <w:pPr>
        <w:pStyle w:val="Bullet"/>
      </w:pPr>
      <w:r w:rsidRPr="00EA12C0">
        <w:t>Declarations</w:t>
      </w:r>
      <w:r w:rsidRPr="00EA12C0">
        <w:rPr>
          <w:spacing w:val="-6"/>
        </w:rPr>
        <w:t xml:space="preserve"> </w:t>
      </w:r>
      <w:r w:rsidRPr="00EA12C0">
        <w:t>must</w:t>
      </w:r>
      <w:r w:rsidRPr="00EA12C0">
        <w:rPr>
          <w:spacing w:val="-5"/>
        </w:rPr>
        <w:t xml:space="preserve"> </w:t>
      </w:r>
      <w:r w:rsidRPr="00EA12C0">
        <w:t>not</w:t>
      </w:r>
      <w:r w:rsidRPr="00EA12C0">
        <w:rPr>
          <w:spacing w:val="-3"/>
        </w:rPr>
        <w:t xml:space="preserve"> </w:t>
      </w:r>
      <w:r w:rsidRPr="00EA12C0">
        <w:t>contain</w:t>
      </w:r>
      <w:r w:rsidRPr="00EA12C0">
        <w:rPr>
          <w:spacing w:val="-5"/>
        </w:rPr>
        <w:t xml:space="preserve"> </w:t>
      </w:r>
      <w:r w:rsidRPr="00EA12C0">
        <w:t>any</w:t>
      </w:r>
      <w:r w:rsidRPr="00EA12C0">
        <w:rPr>
          <w:spacing w:val="-4"/>
        </w:rPr>
        <w:t xml:space="preserve"> </w:t>
      </w:r>
      <w:r w:rsidRPr="00EA12C0">
        <w:t>provisions</w:t>
      </w:r>
      <w:r w:rsidRPr="00EA12C0">
        <w:rPr>
          <w:spacing w:val="-5"/>
        </w:rPr>
        <w:t xml:space="preserve"> </w:t>
      </w:r>
      <w:r w:rsidRPr="00EA12C0">
        <w:t>that</w:t>
      </w:r>
      <w:r w:rsidRPr="00EA12C0">
        <w:rPr>
          <w:spacing w:val="-4"/>
        </w:rPr>
        <w:t xml:space="preserve"> </w:t>
      </w:r>
      <w:r w:rsidRPr="00EA12C0">
        <w:t>would</w:t>
      </w:r>
      <w:r w:rsidRPr="00EA12C0">
        <w:rPr>
          <w:spacing w:val="-3"/>
        </w:rPr>
        <w:t xml:space="preserve"> </w:t>
      </w:r>
      <w:r w:rsidRPr="00EA12C0">
        <w:t>require</w:t>
      </w:r>
      <w:r w:rsidRPr="00EA12C0">
        <w:rPr>
          <w:spacing w:val="-4"/>
        </w:rPr>
        <w:t xml:space="preserve"> </w:t>
      </w:r>
      <w:r w:rsidRPr="00EA12C0">
        <w:t>the</w:t>
      </w:r>
      <w:r w:rsidRPr="00EA12C0">
        <w:rPr>
          <w:spacing w:val="-7"/>
        </w:rPr>
        <w:t xml:space="preserve"> </w:t>
      </w:r>
      <w:r w:rsidRPr="00EA12C0">
        <w:t>first</w:t>
      </w:r>
      <w:r w:rsidRPr="00EA12C0">
        <w:rPr>
          <w:spacing w:val="-3"/>
        </w:rPr>
        <w:t xml:space="preserve"> </w:t>
      </w:r>
      <w:r w:rsidRPr="00EA12C0">
        <w:t>mortgage</w:t>
      </w:r>
      <w:r w:rsidRPr="00EA12C0">
        <w:rPr>
          <w:spacing w:val="-4"/>
        </w:rPr>
        <w:t xml:space="preserve"> </w:t>
      </w:r>
      <w:r w:rsidRPr="00EA12C0">
        <w:t>holder</w:t>
      </w:r>
      <w:r w:rsidRPr="00EA12C0">
        <w:rPr>
          <w:spacing w:val="-7"/>
        </w:rPr>
        <w:t xml:space="preserve"> </w:t>
      </w:r>
      <w:r w:rsidRPr="00EA12C0">
        <w:t>to</w:t>
      </w:r>
      <w:r w:rsidRPr="00EA12C0">
        <w:rPr>
          <w:spacing w:val="-4"/>
        </w:rPr>
        <w:t xml:space="preserve"> </w:t>
      </w:r>
      <w:r w:rsidRPr="00EA12C0">
        <w:t>send a notice of default or foreclosure to any third</w:t>
      </w:r>
      <w:r w:rsidRPr="00EA12C0">
        <w:rPr>
          <w:spacing w:val="-8"/>
        </w:rPr>
        <w:t xml:space="preserve"> </w:t>
      </w:r>
      <w:r w:rsidRPr="00EA12C0">
        <w:t>party.</w:t>
      </w:r>
    </w:p>
    <w:p w14:paraId="269E1F75" w14:textId="77777777" w:rsidR="000B3AE7" w:rsidRPr="00EA12C0" w:rsidRDefault="000B3AE7" w:rsidP="00F108B4">
      <w:pPr>
        <w:pStyle w:val="Bullet"/>
      </w:pPr>
      <w:r w:rsidRPr="00EA12C0">
        <w:t>Deed restriction must not require the lender to provide notification to the governing authority of any delinquency or</w:t>
      </w:r>
      <w:r w:rsidRPr="00EA12C0">
        <w:rPr>
          <w:spacing w:val="-3"/>
        </w:rPr>
        <w:t xml:space="preserve"> </w:t>
      </w:r>
      <w:r w:rsidRPr="00EA12C0">
        <w:t>default.</w:t>
      </w:r>
    </w:p>
    <w:p w14:paraId="1B299AA1" w14:textId="77777777" w:rsidR="000B3AE7" w:rsidRPr="00EA12C0" w:rsidRDefault="000B3AE7" w:rsidP="00F108B4">
      <w:pPr>
        <w:pStyle w:val="Bullet"/>
        <w:numPr>
          <w:ilvl w:val="0"/>
          <w:numId w:val="0"/>
        </w:numPr>
        <w:ind w:left="360"/>
        <w:rPr>
          <w:szCs w:val="20"/>
        </w:rPr>
      </w:pPr>
    </w:p>
    <w:p w14:paraId="261DE523" w14:textId="77777777" w:rsidR="000B3AE7" w:rsidRPr="00D7624E" w:rsidRDefault="000B3AE7" w:rsidP="00F108B4">
      <w:pPr>
        <w:pStyle w:val="TableParagraph"/>
        <w:rPr>
          <w:u w:val="single"/>
        </w:rPr>
      </w:pPr>
      <w:r w:rsidRPr="00D7624E">
        <w:rPr>
          <w:u w:val="single"/>
        </w:rPr>
        <w:t>Limitations on Ability to Sell/Right of First Refusal</w:t>
      </w:r>
    </w:p>
    <w:p w14:paraId="63EC309A" w14:textId="1E28034C" w:rsidR="000B3AE7" w:rsidRDefault="000B3AE7" w:rsidP="00F108B4">
      <w:pPr>
        <w:pStyle w:val="TableParagraph"/>
      </w:pPr>
      <w:r w:rsidRPr="00EA12C0">
        <w:t xml:space="preserve">Any right of first refusal in the </w:t>
      </w:r>
      <w:r w:rsidR="00F85B22">
        <w:t>condominium</w:t>
      </w:r>
      <w:r w:rsidRPr="00EA12C0">
        <w:t xml:space="preserve"> project documents will not adversely impact the rights of a mortgagee or its assignee to:</w:t>
      </w:r>
    </w:p>
    <w:p w14:paraId="2BFDA721" w14:textId="77777777" w:rsidR="00D7624E" w:rsidRPr="00EA12C0" w:rsidRDefault="00D7624E" w:rsidP="00F108B4">
      <w:pPr>
        <w:pStyle w:val="TableParagraph"/>
      </w:pPr>
    </w:p>
    <w:p w14:paraId="77116952" w14:textId="0013361B" w:rsidR="000B3AE7" w:rsidRPr="00EA12C0" w:rsidRDefault="000B3AE7" w:rsidP="00F108B4">
      <w:pPr>
        <w:pStyle w:val="Bullet"/>
      </w:pPr>
      <w:r w:rsidRPr="00EA12C0">
        <w:t xml:space="preserve">Foreclose or take title to a </w:t>
      </w:r>
      <w:r w:rsidR="00F85B22">
        <w:t>condominium</w:t>
      </w:r>
      <w:r w:rsidRPr="00EA12C0">
        <w:t xml:space="preserve"> unit pursuant to the remedies in the mortgage,</w:t>
      </w:r>
    </w:p>
    <w:p w14:paraId="720265C6" w14:textId="77777777" w:rsidR="000B3AE7" w:rsidRPr="00EA12C0" w:rsidRDefault="000B3AE7" w:rsidP="00F108B4">
      <w:pPr>
        <w:pStyle w:val="Bullet"/>
      </w:pPr>
      <w:r w:rsidRPr="00EA12C0">
        <w:t>Accept a Deed or Assignment in lieu of Foreclosure in the event of Default by a mortgagor, or</w:t>
      </w:r>
    </w:p>
    <w:p w14:paraId="610747DA" w14:textId="77777777" w:rsidR="000B3AE7" w:rsidRPr="00EA12C0" w:rsidRDefault="000B3AE7" w:rsidP="00F108B4">
      <w:pPr>
        <w:pStyle w:val="Bullet"/>
      </w:pPr>
      <w:r w:rsidRPr="00EA12C0">
        <w:t>Sell or lease a unit acquired by the mortgagee or its assignee.</w:t>
      </w:r>
    </w:p>
    <w:p w14:paraId="7AAABEA0" w14:textId="77777777" w:rsidR="00A90A9C" w:rsidRPr="00EA12C0" w:rsidRDefault="00A90A9C" w:rsidP="00D24008">
      <w:pPr>
        <w:pStyle w:val="Heading2"/>
      </w:pPr>
      <w:bookmarkStart w:id="1199" w:name="_DEFERRED_MAINTENANCE"/>
      <w:bookmarkStart w:id="1200" w:name="_Toc207885850"/>
      <w:bookmarkEnd w:id="1199"/>
      <w:r w:rsidRPr="00EA12C0">
        <w:t>DEFERRED MAINTENANCE</w:t>
      </w:r>
      <w:bookmarkEnd w:id="1200"/>
    </w:p>
    <w:p w14:paraId="035FEE46" w14:textId="77777777" w:rsidR="00A90A9C" w:rsidRPr="00EA12C0" w:rsidRDefault="00A90A9C" w:rsidP="00A90A9C">
      <w:pPr>
        <w:pStyle w:val="TableParagraph"/>
      </w:pPr>
      <w:r w:rsidRPr="00EA12C0">
        <w:t>Property must be in average or better conditions. Properties in C5 or C6 condition are not acceptable. Structural deferred maintenance is not permitted. Non-structural deferred maintenance can be considered provided:</w:t>
      </w:r>
    </w:p>
    <w:p w14:paraId="1244A782" w14:textId="77777777" w:rsidR="00A90A9C" w:rsidRPr="00EA12C0" w:rsidRDefault="00A90A9C" w:rsidP="00A90A9C">
      <w:pPr>
        <w:pStyle w:val="Bullet"/>
      </w:pPr>
      <w:r w:rsidRPr="00EA12C0">
        <w:t>The deficiencies are not excessive; and</w:t>
      </w:r>
    </w:p>
    <w:p w14:paraId="6EDAE2EA" w14:textId="77777777" w:rsidR="00A90A9C" w:rsidRPr="00EA12C0" w:rsidRDefault="00A90A9C" w:rsidP="00A90A9C">
      <w:pPr>
        <w:pStyle w:val="Bullet"/>
      </w:pPr>
      <w:r w:rsidRPr="00EA12C0">
        <w:t>The deficiencies do not represent a health or safety concern; and</w:t>
      </w:r>
    </w:p>
    <w:p w14:paraId="5E403027" w14:textId="77777777" w:rsidR="00A90A9C" w:rsidRPr="00EA12C0" w:rsidRDefault="00A90A9C" w:rsidP="00A90A9C">
      <w:pPr>
        <w:pStyle w:val="Bullet"/>
      </w:pPr>
      <w:r w:rsidRPr="00EA12C0">
        <w:t>The appraisal report is completed as-is with an appropriate adjustment for the current condition of the property.</w:t>
      </w:r>
    </w:p>
    <w:p w14:paraId="5F843FD4" w14:textId="7CA83D4D" w:rsidR="00A90A9C" w:rsidRPr="00EA12C0" w:rsidRDefault="00A90A9C" w:rsidP="00A90A9C">
      <w:pPr>
        <w:pStyle w:val="TableParagraph"/>
      </w:pPr>
      <w:r w:rsidRPr="00EA12C0">
        <w:t xml:space="preserve">For additional deferred maintenance guidance for </w:t>
      </w:r>
      <w:r>
        <w:t>c</w:t>
      </w:r>
      <w:r w:rsidRPr="00EA12C0">
        <w:t>ondominiums</w:t>
      </w:r>
      <w:r w:rsidR="002323B9">
        <w:t>.</w:t>
      </w:r>
      <w:r w:rsidRPr="00EA12C0">
        <w:t xml:space="preserve"> </w:t>
      </w:r>
      <w:r>
        <w:t>See</w:t>
      </w:r>
      <w:r w:rsidRPr="00EA12C0">
        <w:t xml:space="preserve"> </w:t>
      </w:r>
      <w:hyperlink w:anchor="11.9_CONDOMINIUMS" w:history="1">
        <w:r w:rsidRPr="002323B9">
          <w:rPr>
            <w:rStyle w:val="Hyperlink"/>
            <w:color w:val="7030A0"/>
            <w:u w:val="none"/>
          </w:rPr>
          <w:t>Review Requirements</w:t>
        </w:r>
        <w:r w:rsidRPr="00EA12C0">
          <w:rPr>
            <w:rStyle w:val="Hyperlink"/>
            <w:color w:val="auto"/>
            <w:u w:val="none"/>
          </w:rPr>
          <w:t xml:space="preserve"> for Condominiums</w:t>
        </w:r>
      </w:hyperlink>
      <w:r w:rsidRPr="00EA12C0">
        <w:t xml:space="preserve"> and the </w:t>
      </w:r>
      <w:hyperlink w:anchor="_CONDOMINIUMS_SIGNIFICANT_DEFERRED" w:history="1">
        <w:r w:rsidRPr="00EA12C0">
          <w:rPr>
            <w:rStyle w:val="Hyperlink"/>
            <w:color w:val="auto"/>
            <w:u w:val="none"/>
          </w:rPr>
          <w:t>Condominiums Significant Deferred Maintenance and Unsafe Conditions</w:t>
        </w:r>
      </w:hyperlink>
      <w:r w:rsidRPr="00EA12C0">
        <w:t xml:space="preserve"> sections.</w:t>
      </w:r>
    </w:p>
    <w:p w14:paraId="45482B71" w14:textId="5A643A37" w:rsidR="00A90A9C" w:rsidRPr="00EA12C0" w:rsidRDefault="00A90A9C" w:rsidP="00D24008">
      <w:pPr>
        <w:pStyle w:val="Heading2"/>
      </w:pPr>
      <w:bookmarkStart w:id="1201" w:name="_Toc207885851"/>
      <w:r w:rsidRPr="00EA12C0">
        <w:t>ESCROW</w:t>
      </w:r>
      <w:r>
        <w:t xml:space="preserve"> </w:t>
      </w:r>
      <w:r w:rsidR="00D34276">
        <w:t>HOLDBACKS</w:t>
      </w:r>
      <w:bookmarkEnd w:id="1201"/>
    </w:p>
    <w:p w14:paraId="7CB77154" w14:textId="77777777" w:rsidR="00A90A9C" w:rsidRDefault="00A90A9C" w:rsidP="00A90A9C">
      <w:pPr>
        <w:pStyle w:val="TableParagraph"/>
      </w:pPr>
      <w:r w:rsidRPr="00A90A9C">
        <w:t xml:space="preserve">If permitted in the related Program, escrows for work to be completed may be considered on a case-by-case basis per Underwriter discretion. </w:t>
      </w:r>
    </w:p>
    <w:p w14:paraId="24839735" w14:textId="77777777" w:rsidR="00A90A9C" w:rsidRDefault="00A90A9C" w:rsidP="00A90A9C">
      <w:pPr>
        <w:pStyle w:val="TableParagraph"/>
      </w:pPr>
    </w:p>
    <w:p w14:paraId="674C911C" w14:textId="6E6EE1DD" w:rsidR="00A90A9C" w:rsidRDefault="00A90A9C" w:rsidP="00A90A9C">
      <w:pPr>
        <w:pStyle w:val="TableParagraph"/>
      </w:pPr>
      <w:r w:rsidRPr="00A90A9C">
        <w:t xml:space="preserve">On Correspondent Transactions, escrows for work to be completed is permitted provided that a </w:t>
      </w:r>
      <w:r w:rsidR="00DB6E87">
        <w:t xml:space="preserve">FNMA </w:t>
      </w:r>
      <w:r w:rsidR="00A22252">
        <w:t xml:space="preserve">Form </w:t>
      </w:r>
      <w:r w:rsidRPr="00A90A9C">
        <w:t xml:space="preserve">1004D is provided showing all work is completed prior to loan delivery and the escrow is closed out. </w:t>
      </w:r>
    </w:p>
    <w:p w14:paraId="20A88D5F" w14:textId="3A210C66" w:rsidR="000B3AE7" w:rsidRPr="00EA12C0" w:rsidRDefault="00A90A9C" w:rsidP="00D24008">
      <w:pPr>
        <w:pStyle w:val="Heading2"/>
      </w:pPr>
      <w:bookmarkStart w:id="1202" w:name="_Toc207885852"/>
      <w:r>
        <w:lastRenderedPageBreak/>
        <w:t>FLOOD</w:t>
      </w:r>
      <w:r w:rsidR="000B3AE7" w:rsidRPr="00EA12C0">
        <w:t xml:space="preserve"> ZON</w:t>
      </w:r>
      <w:r w:rsidR="007A72CF">
        <w:t>ES</w:t>
      </w:r>
      <w:bookmarkEnd w:id="1202"/>
    </w:p>
    <w:p w14:paraId="7D442C6E" w14:textId="3C68F25F" w:rsidR="000B3AE7" w:rsidRDefault="000B3AE7" w:rsidP="00F108B4">
      <w:pPr>
        <w:pStyle w:val="TableParagraph"/>
      </w:pPr>
      <w:r w:rsidRPr="00EA12C0">
        <w:t xml:space="preserve">The appraisal should indicate if the property </w:t>
      </w:r>
      <w:r w:rsidR="003E5D19" w:rsidRPr="00EA12C0">
        <w:t>is in</w:t>
      </w:r>
      <w:r w:rsidRPr="00EA12C0">
        <w:t xml:space="preserve"> a flood zone. </w:t>
      </w:r>
      <w:r w:rsidR="00A90A9C">
        <w:t>See</w:t>
      </w:r>
      <w:r w:rsidRPr="00EA12C0">
        <w:t xml:space="preserve"> </w:t>
      </w:r>
      <w:hyperlink w:anchor="_FLOOD_INSURANCE" w:history="1">
        <w:r w:rsidRPr="00EA12C0">
          <w:rPr>
            <w:color w:val="0000FF"/>
            <w:u w:val="single" w:color="0000FF"/>
          </w:rPr>
          <w:t>Flood Insurance</w:t>
        </w:r>
        <w:r w:rsidRPr="00EA12C0">
          <w:rPr>
            <w:color w:val="0000FF"/>
          </w:rPr>
          <w:t xml:space="preserve"> </w:t>
        </w:r>
      </w:hyperlink>
      <w:r w:rsidRPr="00EA12C0">
        <w:t>for additional information on flood certifications and flood insurance.</w:t>
      </w:r>
    </w:p>
    <w:p w14:paraId="2AAABE3B" w14:textId="77777777" w:rsidR="00A90A9C" w:rsidRPr="00EA12C0" w:rsidRDefault="00A90A9C" w:rsidP="00D24008">
      <w:pPr>
        <w:pStyle w:val="Heading2"/>
      </w:pPr>
      <w:bookmarkStart w:id="1203" w:name="_Toc207885853"/>
      <w:r w:rsidRPr="00EA12C0">
        <w:t>FOUNDATION SETTLEMENT</w:t>
      </w:r>
      <w:bookmarkEnd w:id="1203"/>
    </w:p>
    <w:p w14:paraId="7350B7A5" w14:textId="77777777" w:rsidR="00A90A9C" w:rsidRPr="008B41C0" w:rsidRDefault="00A90A9C" w:rsidP="008B41C0">
      <w:pPr>
        <w:pStyle w:val="Bullet"/>
      </w:pPr>
      <w:r w:rsidRPr="008B41C0">
        <w:t xml:space="preserve">If the appraisal report notes evidence of excessive settlement, the appraiser must clearly define the effect on value and marketability of the subject property. </w:t>
      </w:r>
    </w:p>
    <w:p w14:paraId="7AA22974" w14:textId="77777777" w:rsidR="00A90A9C" w:rsidRPr="008B41C0" w:rsidRDefault="00A90A9C" w:rsidP="008B41C0">
      <w:pPr>
        <w:pStyle w:val="Bullet"/>
      </w:pPr>
      <w:r w:rsidRPr="008B41C0">
        <w:t>Settlement problems which denote structural deficiencies</w:t>
      </w:r>
      <w:r w:rsidRPr="000279EE">
        <w:t xml:space="preserve"> </w:t>
      </w:r>
      <w:r w:rsidRPr="008B41C0">
        <w:t>and/or</w:t>
      </w:r>
      <w:r w:rsidRPr="000279EE">
        <w:t xml:space="preserve"> </w:t>
      </w:r>
      <w:r w:rsidRPr="008B41C0">
        <w:t>significant</w:t>
      </w:r>
      <w:r w:rsidRPr="000279EE">
        <w:t xml:space="preserve"> </w:t>
      </w:r>
      <w:r w:rsidRPr="008B41C0">
        <w:t>negative</w:t>
      </w:r>
      <w:r w:rsidRPr="000279EE">
        <w:t xml:space="preserve"> </w:t>
      </w:r>
      <w:r w:rsidRPr="008B41C0">
        <w:t>impact</w:t>
      </w:r>
      <w:r w:rsidRPr="000279EE">
        <w:t xml:space="preserve"> </w:t>
      </w:r>
      <w:r w:rsidRPr="008B41C0">
        <w:t>on</w:t>
      </w:r>
      <w:r w:rsidRPr="000279EE">
        <w:t xml:space="preserve"> </w:t>
      </w:r>
      <w:r w:rsidRPr="008B41C0">
        <w:t>value</w:t>
      </w:r>
      <w:r w:rsidRPr="000279EE">
        <w:t xml:space="preserve"> </w:t>
      </w:r>
      <w:r w:rsidRPr="008B41C0">
        <w:t>and</w:t>
      </w:r>
      <w:r w:rsidRPr="000279EE">
        <w:t xml:space="preserve"> </w:t>
      </w:r>
      <w:r w:rsidRPr="008B41C0">
        <w:t>marketability</w:t>
      </w:r>
      <w:r w:rsidRPr="000279EE">
        <w:t xml:space="preserve"> </w:t>
      </w:r>
      <w:r w:rsidRPr="008B41C0">
        <w:t>must</w:t>
      </w:r>
      <w:r w:rsidRPr="000279EE">
        <w:t xml:space="preserve"> </w:t>
      </w:r>
      <w:r w:rsidRPr="008B41C0">
        <w:t>be</w:t>
      </w:r>
      <w:r w:rsidRPr="000279EE">
        <w:t xml:space="preserve"> </w:t>
      </w:r>
      <w:r w:rsidRPr="008B41C0">
        <w:t>corrected</w:t>
      </w:r>
      <w:r w:rsidRPr="000279EE">
        <w:t xml:space="preserve"> </w:t>
      </w:r>
      <w:r w:rsidRPr="008B41C0">
        <w:t>prior</w:t>
      </w:r>
      <w:r w:rsidRPr="000279EE">
        <w:t xml:space="preserve"> </w:t>
      </w:r>
      <w:r w:rsidRPr="008B41C0">
        <w:t>to</w:t>
      </w:r>
      <w:r w:rsidRPr="000279EE">
        <w:t xml:space="preserve"> </w:t>
      </w:r>
      <w:r w:rsidRPr="008B41C0">
        <w:t xml:space="preserve">closing. </w:t>
      </w:r>
    </w:p>
    <w:p w14:paraId="1FD78D61" w14:textId="77777777" w:rsidR="00E55860" w:rsidRPr="000279EE" w:rsidRDefault="00E55860" w:rsidP="008B41C0">
      <w:pPr>
        <w:pStyle w:val="Bullet"/>
      </w:pPr>
      <w:r w:rsidRPr="000279EE">
        <w:rPr>
          <w:rStyle w:val="cf01"/>
          <w:rFonts w:ascii="Filson Pro Light" w:hAnsi="Filson Pro Light" w:cs="Tw Cen MT"/>
          <w:sz w:val="20"/>
          <w:szCs w:val="22"/>
        </w:rPr>
        <w:t>A structural engineer’s report is generally required to access the situation and determine the appropriate course of action.</w:t>
      </w:r>
    </w:p>
    <w:p w14:paraId="0D21F0EE" w14:textId="77777777" w:rsidR="00A90A9C" w:rsidRPr="008B41C0" w:rsidRDefault="00A90A9C" w:rsidP="008B41C0">
      <w:pPr>
        <w:pStyle w:val="Bullet"/>
      </w:pPr>
      <w:r w:rsidRPr="008B41C0">
        <w:t>Properties with evidence of sinkhole activity are ineligible for financing.</w:t>
      </w:r>
    </w:p>
    <w:p w14:paraId="3F11F66E" w14:textId="77777777" w:rsidR="00A90A9C" w:rsidRPr="00EA12C0" w:rsidRDefault="00A90A9C" w:rsidP="00D24008">
      <w:pPr>
        <w:pStyle w:val="Heading2"/>
      </w:pPr>
      <w:bookmarkStart w:id="1204" w:name="_Toc207885854"/>
      <w:r w:rsidRPr="00EA12C0">
        <w:t>HEATING SYSTEMS</w:t>
      </w:r>
      <w:bookmarkEnd w:id="1204"/>
    </w:p>
    <w:p w14:paraId="2F27C077" w14:textId="77777777" w:rsidR="00A90A9C" w:rsidRPr="00EA12C0" w:rsidRDefault="00A90A9C" w:rsidP="00A90A9C">
      <w:pPr>
        <w:pStyle w:val="TableParagraph"/>
      </w:pPr>
      <w:r w:rsidRPr="00EA12C0">
        <w:t>A</w:t>
      </w:r>
      <w:r w:rsidRPr="00EA12C0">
        <w:rPr>
          <w:spacing w:val="-9"/>
        </w:rPr>
        <w:t xml:space="preserve"> </w:t>
      </w:r>
      <w:r w:rsidRPr="00EA12C0">
        <w:t>central</w:t>
      </w:r>
      <w:r w:rsidRPr="00EA12C0">
        <w:rPr>
          <w:spacing w:val="-8"/>
        </w:rPr>
        <w:t xml:space="preserve"> </w:t>
      </w:r>
      <w:r w:rsidRPr="00EA12C0">
        <w:t>heat</w:t>
      </w:r>
      <w:r w:rsidRPr="00EA12C0">
        <w:rPr>
          <w:spacing w:val="-8"/>
        </w:rPr>
        <w:t xml:space="preserve"> </w:t>
      </w:r>
      <w:r w:rsidRPr="00EA12C0">
        <w:t>source</w:t>
      </w:r>
      <w:r w:rsidRPr="00EA12C0">
        <w:rPr>
          <w:spacing w:val="-8"/>
        </w:rPr>
        <w:t xml:space="preserve"> </w:t>
      </w:r>
      <w:r w:rsidRPr="00EA12C0">
        <w:t>with</w:t>
      </w:r>
      <w:r w:rsidRPr="00EA12C0">
        <w:rPr>
          <w:spacing w:val="-12"/>
        </w:rPr>
        <w:t xml:space="preserve"> </w:t>
      </w:r>
      <w:r w:rsidRPr="00EA12C0">
        <w:t>ductwork</w:t>
      </w:r>
      <w:r w:rsidRPr="00EA12C0">
        <w:rPr>
          <w:spacing w:val="-10"/>
        </w:rPr>
        <w:t xml:space="preserve"> </w:t>
      </w:r>
      <w:r w:rsidRPr="00EA12C0">
        <w:t>or</w:t>
      </w:r>
      <w:r w:rsidRPr="00EA12C0">
        <w:rPr>
          <w:spacing w:val="-9"/>
        </w:rPr>
        <w:t xml:space="preserve"> </w:t>
      </w:r>
      <w:r w:rsidRPr="00EA12C0">
        <w:t>baseboard</w:t>
      </w:r>
      <w:r w:rsidRPr="00EA12C0">
        <w:rPr>
          <w:spacing w:val="-7"/>
        </w:rPr>
        <w:t xml:space="preserve"> </w:t>
      </w:r>
      <w:r w:rsidRPr="00EA12C0">
        <w:t>in</w:t>
      </w:r>
      <w:r w:rsidRPr="00EA12C0">
        <w:rPr>
          <w:spacing w:val="-12"/>
        </w:rPr>
        <w:t xml:space="preserve"> </w:t>
      </w:r>
      <w:r w:rsidRPr="00EA12C0">
        <w:t>all</w:t>
      </w:r>
      <w:r w:rsidRPr="00EA12C0">
        <w:rPr>
          <w:spacing w:val="-9"/>
        </w:rPr>
        <w:t xml:space="preserve"> </w:t>
      </w:r>
      <w:r w:rsidRPr="00EA12C0">
        <w:t>rooms</w:t>
      </w:r>
      <w:r w:rsidRPr="00EA12C0">
        <w:rPr>
          <w:spacing w:val="-8"/>
        </w:rPr>
        <w:t xml:space="preserve"> </w:t>
      </w:r>
      <w:r w:rsidRPr="00EA12C0">
        <w:t>is</w:t>
      </w:r>
      <w:r w:rsidRPr="00EA12C0">
        <w:rPr>
          <w:spacing w:val="-8"/>
        </w:rPr>
        <w:t xml:space="preserve"> </w:t>
      </w:r>
      <w:r w:rsidRPr="00EA12C0">
        <w:t>required</w:t>
      </w:r>
      <w:r w:rsidRPr="00EA12C0">
        <w:rPr>
          <w:spacing w:val="-11"/>
        </w:rPr>
        <w:t xml:space="preserve"> </w:t>
      </w:r>
      <w:r w:rsidRPr="00EA12C0">
        <w:t>on</w:t>
      </w:r>
      <w:r w:rsidRPr="00EA12C0">
        <w:rPr>
          <w:spacing w:val="-7"/>
        </w:rPr>
        <w:t xml:space="preserve"> </w:t>
      </w:r>
      <w:r w:rsidRPr="00EA12C0">
        <w:t>all</w:t>
      </w:r>
      <w:r w:rsidRPr="00EA12C0">
        <w:rPr>
          <w:spacing w:val="-10"/>
        </w:rPr>
        <w:t xml:space="preserve"> </w:t>
      </w:r>
      <w:r w:rsidRPr="00EA12C0">
        <w:t>properties.</w:t>
      </w:r>
      <w:r w:rsidRPr="00EA12C0">
        <w:rPr>
          <w:spacing w:val="-9"/>
        </w:rPr>
        <w:t xml:space="preserve"> </w:t>
      </w:r>
      <w:r w:rsidRPr="00EA12C0">
        <w:t>If</w:t>
      </w:r>
      <w:r w:rsidRPr="00EA12C0">
        <w:rPr>
          <w:spacing w:val="-7"/>
        </w:rPr>
        <w:t xml:space="preserve"> </w:t>
      </w:r>
      <w:r w:rsidRPr="00EA12C0">
        <w:t>subject</w:t>
      </w:r>
      <w:r w:rsidRPr="00EA12C0">
        <w:rPr>
          <w:spacing w:val="-9"/>
        </w:rPr>
        <w:t xml:space="preserve"> </w:t>
      </w:r>
      <w:r w:rsidRPr="00EA12C0">
        <w:t>does not</w:t>
      </w:r>
      <w:r w:rsidRPr="00EA12C0">
        <w:rPr>
          <w:spacing w:val="-18"/>
        </w:rPr>
        <w:t xml:space="preserve"> </w:t>
      </w:r>
      <w:r w:rsidRPr="00EA12C0">
        <w:t>have</w:t>
      </w:r>
      <w:r w:rsidRPr="00EA12C0">
        <w:rPr>
          <w:spacing w:val="-18"/>
        </w:rPr>
        <w:t xml:space="preserve"> </w:t>
      </w:r>
      <w:r w:rsidRPr="00EA12C0">
        <w:t>central</w:t>
      </w:r>
      <w:r w:rsidRPr="00EA12C0">
        <w:rPr>
          <w:spacing w:val="-18"/>
        </w:rPr>
        <w:t xml:space="preserve"> </w:t>
      </w:r>
      <w:r w:rsidRPr="00EA12C0">
        <w:t>heat,</w:t>
      </w:r>
      <w:r w:rsidRPr="00EA12C0">
        <w:rPr>
          <w:spacing w:val="-18"/>
        </w:rPr>
        <w:t xml:space="preserve"> </w:t>
      </w:r>
      <w:r w:rsidRPr="00EA12C0">
        <w:t>the</w:t>
      </w:r>
      <w:r w:rsidRPr="00EA12C0">
        <w:rPr>
          <w:spacing w:val="-18"/>
        </w:rPr>
        <w:t xml:space="preserve"> </w:t>
      </w:r>
      <w:r w:rsidRPr="00EA12C0">
        <w:t>appraiser</w:t>
      </w:r>
      <w:r w:rsidRPr="00EA12C0">
        <w:rPr>
          <w:spacing w:val="-17"/>
        </w:rPr>
        <w:t xml:space="preserve"> </w:t>
      </w:r>
      <w:r w:rsidRPr="00EA12C0">
        <w:t>must</w:t>
      </w:r>
      <w:r w:rsidRPr="00EA12C0">
        <w:rPr>
          <w:spacing w:val="-17"/>
        </w:rPr>
        <w:t xml:space="preserve"> </w:t>
      </w:r>
      <w:r w:rsidRPr="00EA12C0">
        <w:t>provide</w:t>
      </w:r>
      <w:r w:rsidRPr="00EA12C0">
        <w:rPr>
          <w:spacing w:val="-18"/>
        </w:rPr>
        <w:t xml:space="preserve"> </w:t>
      </w:r>
      <w:r w:rsidRPr="00EA12C0">
        <w:t>similar</w:t>
      </w:r>
      <w:r w:rsidRPr="00EA12C0">
        <w:rPr>
          <w:spacing w:val="-17"/>
        </w:rPr>
        <w:t xml:space="preserve"> </w:t>
      </w:r>
      <w:r w:rsidRPr="00EA12C0">
        <w:t>comparable</w:t>
      </w:r>
      <w:r w:rsidRPr="00EA12C0">
        <w:rPr>
          <w:spacing w:val="-18"/>
        </w:rPr>
        <w:t xml:space="preserve"> </w:t>
      </w:r>
      <w:r w:rsidRPr="00EA12C0">
        <w:t>properties</w:t>
      </w:r>
      <w:r w:rsidRPr="00EA12C0">
        <w:rPr>
          <w:spacing w:val="-19"/>
        </w:rPr>
        <w:t xml:space="preserve"> </w:t>
      </w:r>
      <w:r w:rsidRPr="00EA12C0">
        <w:t>and</w:t>
      </w:r>
      <w:r w:rsidRPr="00EA12C0">
        <w:rPr>
          <w:spacing w:val="-15"/>
        </w:rPr>
        <w:t xml:space="preserve"> </w:t>
      </w:r>
      <w:r w:rsidRPr="00EA12C0">
        <w:t>an</w:t>
      </w:r>
      <w:r w:rsidRPr="00EA12C0">
        <w:rPr>
          <w:spacing w:val="-18"/>
        </w:rPr>
        <w:t xml:space="preserve"> </w:t>
      </w:r>
      <w:r w:rsidRPr="00EA12C0">
        <w:t>addendum</w:t>
      </w:r>
      <w:r w:rsidRPr="00EA12C0">
        <w:rPr>
          <w:spacing w:val="-18"/>
        </w:rPr>
        <w:t xml:space="preserve"> </w:t>
      </w:r>
      <w:r w:rsidRPr="00EA12C0">
        <w:t>indicating:</w:t>
      </w:r>
    </w:p>
    <w:p w14:paraId="230F5B4A" w14:textId="77777777" w:rsidR="00A90A9C" w:rsidRPr="00EA12C0" w:rsidRDefault="00A90A9C" w:rsidP="00A90A9C">
      <w:pPr>
        <w:pStyle w:val="Bullet"/>
      </w:pPr>
      <w:r w:rsidRPr="00EA12C0">
        <w:t>the heat source is typical for the</w:t>
      </w:r>
      <w:r w:rsidRPr="00EA12C0">
        <w:rPr>
          <w:spacing w:val="-1"/>
        </w:rPr>
        <w:t xml:space="preserve"> </w:t>
      </w:r>
      <w:r w:rsidRPr="00EA12C0">
        <w:t>area.</w:t>
      </w:r>
    </w:p>
    <w:p w14:paraId="1F2DF95B" w14:textId="77777777" w:rsidR="00A90A9C" w:rsidRPr="00EA12C0" w:rsidRDefault="00A90A9C" w:rsidP="00A90A9C">
      <w:pPr>
        <w:pStyle w:val="Bullet"/>
      </w:pPr>
      <w:r w:rsidRPr="00EA12C0">
        <w:t>the heat source is permanently</w:t>
      </w:r>
      <w:r w:rsidRPr="00EA12C0">
        <w:rPr>
          <w:spacing w:val="3"/>
        </w:rPr>
        <w:t xml:space="preserve"> </w:t>
      </w:r>
      <w:r w:rsidRPr="00EA12C0">
        <w:t>attached.</w:t>
      </w:r>
    </w:p>
    <w:p w14:paraId="41C3D8DF" w14:textId="77777777" w:rsidR="00A90A9C" w:rsidRPr="00EA12C0" w:rsidRDefault="00A90A9C" w:rsidP="00A90A9C">
      <w:pPr>
        <w:pStyle w:val="Bullet"/>
      </w:pPr>
      <w:r w:rsidRPr="00EA12C0">
        <w:t>the heat source is adequate for the</w:t>
      </w:r>
      <w:r w:rsidRPr="00EA12C0">
        <w:rPr>
          <w:spacing w:val="-2"/>
        </w:rPr>
        <w:t xml:space="preserve"> </w:t>
      </w:r>
      <w:r w:rsidRPr="00EA12C0">
        <w:t>dwelling.</w:t>
      </w:r>
    </w:p>
    <w:p w14:paraId="17D4C861" w14:textId="629CFD44" w:rsidR="00F1513E" w:rsidRDefault="00A90A9C" w:rsidP="00A83936">
      <w:pPr>
        <w:pStyle w:val="Bullet"/>
      </w:pPr>
      <w:r w:rsidRPr="00EA12C0">
        <w:t>the heat source is externally</w:t>
      </w:r>
      <w:r w:rsidRPr="00EA12C0">
        <w:rPr>
          <w:spacing w:val="3"/>
        </w:rPr>
        <w:t xml:space="preserve"> </w:t>
      </w:r>
      <w:r w:rsidRPr="00EA12C0">
        <w:t>vented.</w:t>
      </w:r>
    </w:p>
    <w:p w14:paraId="59058B7D" w14:textId="77777777" w:rsidR="000B3AE7" w:rsidRPr="00EA12C0" w:rsidRDefault="000B3AE7" w:rsidP="00D24008">
      <w:pPr>
        <w:pStyle w:val="Heading2"/>
      </w:pPr>
      <w:bookmarkStart w:id="1205" w:name="_Toc207885855"/>
      <w:r w:rsidRPr="00EA12C0">
        <w:t>LAND VALUE AND ACREAGE</w:t>
      </w:r>
      <w:bookmarkEnd w:id="1205"/>
    </w:p>
    <w:p w14:paraId="44C519DE" w14:textId="77777777" w:rsidR="000B3AE7" w:rsidRPr="00EA12C0" w:rsidRDefault="000B3AE7" w:rsidP="00F108B4">
      <w:pPr>
        <w:pStyle w:val="TableParagraph"/>
      </w:pPr>
      <w:r w:rsidRPr="00EA12C0">
        <w:t xml:space="preserve">Acreage and land value must be typical and common for the subject’s market. </w:t>
      </w:r>
    </w:p>
    <w:p w14:paraId="587E4339" w14:textId="77777777" w:rsidR="000B3AE7" w:rsidRPr="00EA12C0" w:rsidRDefault="000B3AE7" w:rsidP="00F108B4">
      <w:pPr>
        <w:pStyle w:val="Bullet"/>
      </w:pPr>
      <w:r w:rsidRPr="00EA12C0">
        <w:t>Maximum acreage permitted is 20 acres unless others restricted by the related Program:</w:t>
      </w:r>
    </w:p>
    <w:p w14:paraId="7EE5B8EC" w14:textId="7E302227" w:rsidR="000B3AE7" w:rsidRPr="00EA12C0" w:rsidRDefault="000B3AE7" w:rsidP="00F108B4">
      <w:pPr>
        <w:pStyle w:val="Bullet"/>
      </w:pPr>
      <w:r w:rsidRPr="00EA12C0">
        <w:t xml:space="preserve">Investment property transactions are limited to 5 acres, </w:t>
      </w:r>
      <w:r w:rsidR="003E1672" w:rsidRPr="00EA12C0">
        <w:t>except for</w:t>
      </w:r>
      <w:r w:rsidRPr="00EA12C0">
        <w:t xml:space="preserve"> DSCR loans which are capped at a maximum of 2 acres.</w:t>
      </w:r>
    </w:p>
    <w:p w14:paraId="6701F72C" w14:textId="50F31DCF" w:rsidR="0055281B" w:rsidRPr="00EA12C0" w:rsidRDefault="000B3AE7" w:rsidP="0017594D">
      <w:pPr>
        <w:pStyle w:val="TableParagraph"/>
      </w:pPr>
      <w:r w:rsidRPr="00EA12C0">
        <w:t>Special</w:t>
      </w:r>
      <w:r w:rsidRPr="00EA12C0">
        <w:rPr>
          <w:spacing w:val="-6"/>
        </w:rPr>
        <w:t xml:space="preserve"> </w:t>
      </w:r>
      <w:r w:rsidRPr="00EA12C0">
        <w:t>consideration</w:t>
      </w:r>
      <w:r w:rsidRPr="00EA12C0">
        <w:rPr>
          <w:spacing w:val="-7"/>
        </w:rPr>
        <w:t xml:space="preserve"> </w:t>
      </w:r>
      <w:r w:rsidRPr="00EA12C0">
        <w:t>should</w:t>
      </w:r>
      <w:r w:rsidRPr="00EA12C0">
        <w:rPr>
          <w:spacing w:val="-6"/>
        </w:rPr>
        <w:t xml:space="preserve"> </w:t>
      </w:r>
      <w:r w:rsidRPr="00EA12C0">
        <w:t>be</w:t>
      </w:r>
      <w:r w:rsidRPr="00EA12C0">
        <w:rPr>
          <w:spacing w:val="-10"/>
        </w:rPr>
        <w:t xml:space="preserve"> </w:t>
      </w:r>
      <w:r w:rsidRPr="00EA12C0">
        <w:t>taken</w:t>
      </w:r>
      <w:r w:rsidRPr="00EA12C0">
        <w:rPr>
          <w:spacing w:val="-8"/>
        </w:rPr>
        <w:t xml:space="preserve"> </w:t>
      </w:r>
      <w:r w:rsidRPr="00EA12C0">
        <w:t>for</w:t>
      </w:r>
      <w:r w:rsidRPr="00EA12C0">
        <w:rPr>
          <w:spacing w:val="-9"/>
        </w:rPr>
        <w:t xml:space="preserve"> </w:t>
      </w:r>
      <w:r w:rsidRPr="00EA12C0">
        <w:t>properties</w:t>
      </w:r>
      <w:r w:rsidRPr="00EA12C0">
        <w:rPr>
          <w:spacing w:val="-9"/>
        </w:rPr>
        <w:t xml:space="preserve"> </w:t>
      </w:r>
      <w:r w:rsidRPr="00EA12C0">
        <w:t>with</w:t>
      </w:r>
      <w:r w:rsidRPr="00EA12C0">
        <w:rPr>
          <w:spacing w:val="-6"/>
        </w:rPr>
        <w:t xml:space="preserve"> </w:t>
      </w:r>
      <w:r w:rsidRPr="00EA12C0">
        <w:t>land</w:t>
      </w:r>
      <w:r w:rsidRPr="00EA12C0">
        <w:rPr>
          <w:spacing w:val="-6"/>
        </w:rPr>
        <w:t xml:space="preserve"> </w:t>
      </w:r>
      <w:r w:rsidRPr="00EA12C0">
        <w:t>values</w:t>
      </w:r>
      <w:r w:rsidRPr="00EA12C0">
        <w:rPr>
          <w:spacing w:val="-9"/>
        </w:rPr>
        <w:t xml:space="preserve"> </w:t>
      </w:r>
      <w:r w:rsidRPr="00EA12C0">
        <w:t>that</w:t>
      </w:r>
      <w:r w:rsidRPr="00EA12C0">
        <w:rPr>
          <w:spacing w:val="-8"/>
        </w:rPr>
        <w:t xml:space="preserve"> </w:t>
      </w:r>
      <w:r w:rsidRPr="00EA12C0">
        <w:t>exceed</w:t>
      </w:r>
      <w:r w:rsidRPr="00EA12C0">
        <w:rPr>
          <w:spacing w:val="-11"/>
        </w:rPr>
        <w:t xml:space="preserve"> </w:t>
      </w:r>
      <w:r w:rsidRPr="00EA12C0">
        <w:t>50%</w:t>
      </w:r>
      <w:r w:rsidRPr="00EA12C0">
        <w:rPr>
          <w:spacing w:val="-9"/>
        </w:rPr>
        <w:t xml:space="preserve"> </w:t>
      </w:r>
      <w:r w:rsidRPr="00EA12C0">
        <w:t>of</w:t>
      </w:r>
      <w:r w:rsidRPr="00EA12C0">
        <w:rPr>
          <w:spacing w:val="-8"/>
        </w:rPr>
        <w:t xml:space="preserve"> </w:t>
      </w:r>
      <w:r w:rsidRPr="00EA12C0">
        <w:t>the</w:t>
      </w:r>
      <w:r w:rsidRPr="00EA12C0">
        <w:rPr>
          <w:spacing w:val="-8"/>
        </w:rPr>
        <w:t xml:space="preserve"> </w:t>
      </w:r>
      <w:r w:rsidRPr="00EA12C0">
        <w:t>total</w:t>
      </w:r>
      <w:r w:rsidRPr="00EA12C0">
        <w:rPr>
          <w:spacing w:val="-9"/>
        </w:rPr>
        <w:t xml:space="preserve"> </w:t>
      </w:r>
      <w:r w:rsidRPr="00EA12C0">
        <w:t>property value to ensure the value is justified and the property has marketability. The appraisal report must provide data which indicates like-size properties with similar land values are typical and common in the subject’s market</w:t>
      </w:r>
      <w:r w:rsidRPr="00EA12C0">
        <w:rPr>
          <w:spacing w:val="1"/>
        </w:rPr>
        <w:t xml:space="preserve"> </w:t>
      </w:r>
      <w:r w:rsidRPr="00EA12C0">
        <w:t xml:space="preserve">area. See </w:t>
      </w:r>
      <w:hyperlink w:anchor="_RURAL_PROPERTIES" w:history="1">
        <w:r w:rsidRPr="00EA12C0">
          <w:rPr>
            <w:color w:val="0000FF"/>
            <w:u w:val="single" w:color="0000FF"/>
          </w:rPr>
          <w:t>Rural Properties</w:t>
        </w:r>
        <w:r w:rsidRPr="00EA12C0">
          <w:t>.</w:t>
        </w:r>
      </w:hyperlink>
    </w:p>
    <w:p w14:paraId="792E12B0" w14:textId="19E327E6" w:rsidR="0055281B" w:rsidRPr="00EA12C0" w:rsidRDefault="0055281B" w:rsidP="00D24008">
      <w:pPr>
        <w:pStyle w:val="Heading2"/>
      </w:pPr>
      <w:bookmarkStart w:id="1206" w:name="11.8.21_PLUMBING"/>
      <w:bookmarkStart w:id="1207" w:name="_bookmark280"/>
      <w:bookmarkStart w:id="1208" w:name="11.8.22_PRIVATE_ROADS"/>
      <w:bookmarkStart w:id="1209" w:name="_bookmark281"/>
      <w:bookmarkStart w:id="1210" w:name="_Toc199844059"/>
      <w:bookmarkStart w:id="1211" w:name="_Toc207885856"/>
      <w:bookmarkEnd w:id="1206"/>
      <w:bookmarkEnd w:id="1207"/>
      <w:bookmarkEnd w:id="1208"/>
      <w:bookmarkEnd w:id="1209"/>
      <w:r w:rsidRPr="00EA12C0">
        <w:t xml:space="preserve">MIXED-USE PROPERTIES </w:t>
      </w:r>
      <w:bookmarkEnd w:id="1210"/>
      <w:r w:rsidR="007A72CF">
        <w:t>(PRIMARY RESIDENCE)</w:t>
      </w:r>
      <w:bookmarkEnd w:id="1211"/>
    </w:p>
    <w:p w14:paraId="56234FA6" w14:textId="57B3254F" w:rsidR="00A90A9C" w:rsidRDefault="0055281B" w:rsidP="00F108B4">
      <w:pPr>
        <w:pStyle w:val="TableParagraph"/>
      </w:pPr>
      <w:r w:rsidRPr="00B47BF3">
        <w:t>Properties</w:t>
      </w:r>
      <w:r w:rsidRPr="00F108B4">
        <w:t xml:space="preserve"> </w:t>
      </w:r>
      <w:r w:rsidRPr="00B47BF3">
        <w:t>that</w:t>
      </w:r>
      <w:r w:rsidRPr="00F108B4">
        <w:t xml:space="preserve"> </w:t>
      </w:r>
      <w:r w:rsidRPr="00B47BF3">
        <w:t>have</w:t>
      </w:r>
      <w:r w:rsidRPr="00F108B4">
        <w:t xml:space="preserve"> </w:t>
      </w:r>
      <w:r w:rsidRPr="00B47BF3">
        <w:t>a</w:t>
      </w:r>
      <w:r w:rsidRPr="00F108B4">
        <w:t xml:space="preserve"> </w:t>
      </w:r>
      <w:r w:rsidRPr="00B47BF3">
        <w:t>business</w:t>
      </w:r>
      <w:r w:rsidRPr="00F108B4">
        <w:t xml:space="preserve"> </w:t>
      </w:r>
      <w:r w:rsidRPr="00B47BF3">
        <w:t>use</w:t>
      </w:r>
      <w:r w:rsidRPr="00F108B4">
        <w:t xml:space="preserve"> </w:t>
      </w:r>
      <w:r w:rsidRPr="00B47BF3">
        <w:t>in</w:t>
      </w:r>
      <w:r w:rsidRPr="00F108B4">
        <w:t xml:space="preserve"> </w:t>
      </w:r>
      <w:r w:rsidRPr="00B47BF3">
        <w:t>addition</w:t>
      </w:r>
      <w:r w:rsidRPr="00F108B4">
        <w:t xml:space="preserve"> </w:t>
      </w:r>
      <w:r w:rsidRPr="00B47BF3">
        <w:t>to</w:t>
      </w:r>
      <w:r w:rsidRPr="00F108B4">
        <w:t xml:space="preserve"> </w:t>
      </w:r>
      <w:r w:rsidRPr="00B47BF3">
        <w:t>their</w:t>
      </w:r>
      <w:r w:rsidRPr="00F108B4">
        <w:t xml:space="preserve"> </w:t>
      </w:r>
      <w:r w:rsidR="00112CCB">
        <w:t>Primary Residence</w:t>
      </w:r>
      <w:r w:rsidR="00A90A9C">
        <w:t xml:space="preserve"> </w:t>
      </w:r>
      <w:r w:rsidRPr="00B47BF3">
        <w:t>use</w:t>
      </w:r>
      <w:r w:rsidRPr="00F108B4">
        <w:t xml:space="preserve"> </w:t>
      </w:r>
      <w:r w:rsidRPr="00B47BF3">
        <w:t>are</w:t>
      </w:r>
      <w:r w:rsidRPr="00F108B4">
        <w:t xml:space="preserve"> </w:t>
      </w:r>
      <w:r w:rsidRPr="00B47BF3">
        <w:t>allowed</w:t>
      </w:r>
      <w:r w:rsidRPr="00F108B4">
        <w:t xml:space="preserve"> </w:t>
      </w:r>
      <w:r w:rsidRPr="00B47BF3">
        <w:t>(i.e.,</w:t>
      </w:r>
      <w:r w:rsidRPr="00F108B4">
        <w:t xml:space="preserve"> </w:t>
      </w:r>
      <w:r w:rsidRPr="00B47BF3">
        <w:t>property</w:t>
      </w:r>
      <w:r w:rsidRPr="00F108B4">
        <w:t xml:space="preserve"> </w:t>
      </w:r>
      <w:r w:rsidRPr="00B47BF3">
        <w:t>with</w:t>
      </w:r>
      <w:r w:rsidRPr="00F108B4">
        <w:t xml:space="preserve"> </w:t>
      </w:r>
      <w:r w:rsidRPr="00B47BF3">
        <w:t xml:space="preserve">space set aside for a day care facility, a beauty or barber shop, or a doctor’s office). </w:t>
      </w:r>
    </w:p>
    <w:p w14:paraId="392FCBBD" w14:textId="77777777" w:rsidR="00DB6E87" w:rsidRDefault="00DB6E87" w:rsidP="00F108B4">
      <w:pPr>
        <w:pStyle w:val="TableParagraph"/>
      </w:pPr>
    </w:p>
    <w:p w14:paraId="778FE737" w14:textId="1AC01647" w:rsidR="0055281B" w:rsidRPr="0017594D" w:rsidRDefault="0055281B" w:rsidP="00F108B4">
      <w:pPr>
        <w:pStyle w:val="TableParagraph"/>
        <w:rPr>
          <w:u w:val="single"/>
        </w:rPr>
      </w:pPr>
      <w:r w:rsidRPr="0017594D">
        <w:rPr>
          <w:u w:val="single"/>
        </w:rPr>
        <w:t>The following criteria must be met:</w:t>
      </w:r>
    </w:p>
    <w:p w14:paraId="66A61DCB" w14:textId="589C8100" w:rsidR="0055281B" w:rsidRPr="00EA12C0" w:rsidRDefault="0055281B" w:rsidP="00F108B4">
      <w:pPr>
        <w:pStyle w:val="Bullet"/>
      </w:pPr>
      <w:r w:rsidRPr="00EA12C0">
        <w:t xml:space="preserve">The property must be a 1-unit </w:t>
      </w:r>
      <w:r w:rsidR="00A90A9C">
        <w:t xml:space="preserve">single family </w:t>
      </w:r>
      <w:r w:rsidRPr="00EA12C0">
        <w:t xml:space="preserve">dwelling </w:t>
      </w:r>
      <w:r w:rsidR="00A90A9C">
        <w:t xml:space="preserve">used as a </w:t>
      </w:r>
      <w:r w:rsidR="00112CCB">
        <w:t>Primary Residence</w:t>
      </w:r>
      <w:r w:rsidR="00A90A9C">
        <w:t>.</w:t>
      </w:r>
    </w:p>
    <w:p w14:paraId="0DD1D57B" w14:textId="77777777" w:rsidR="0055281B" w:rsidRPr="00EA12C0" w:rsidRDefault="0055281B" w:rsidP="00F108B4">
      <w:pPr>
        <w:pStyle w:val="Bullet"/>
      </w:pPr>
      <w:r w:rsidRPr="00EA12C0">
        <w:t>The borrower must be both the owner and the operator of the</w:t>
      </w:r>
      <w:r w:rsidRPr="00EA12C0">
        <w:rPr>
          <w:spacing w:val="-18"/>
        </w:rPr>
        <w:t xml:space="preserve"> </w:t>
      </w:r>
      <w:r w:rsidRPr="00EA12C0">
        <w:t>business.</w:t>
      </w:r>
    </w:p>
    <w:p w14:paraId="45F79644" w14:textId="77777777" w:rsidR="0055281B" w:rsidRPr="00EA12C0" w:rsidRDefault="0055281B" w:rsidP="00F108B4">
      <w:pPr>
        <w:pStyle w:val="Bullet"/>
      </w:pPr>
      <w:r w:rsidRPr="00EA12C0">
        <w:t>The property must be primarily residential in</w:t>
      </w:r>
      <w:r w:rsidRPr="00EA12C0">
        <w:rPr>
          <w:spacing w:val="-8"/>
        </w:rPr>
        <w:t xml:space="preserve"> </w:t>
      </w:r>
      <w:r w:rsidRPr="00EA12C0">
        <w:t>nature.</w:t>
      </w:r>
    </w:p>
    <w:p w14:paraId="57624BAB" w14:textId="5AE65675" w:rsidR="00DB6E87" w:rsidRPr="00F1513E" w:rsidRDefault="0055281B" w:rsidP="00F1513E">
      <w:pPr>
        <w:pStyle w:val="Bullet"/>
      </w:pPr>
      <w:r w:rsidRPr="00EA12C0">
        <w:t xml:space="preserve">The dwelling may not be modified in a manner that has an adverse impact on its </w:t>
      </w:r>
      <w:r w:rsidRPr="00EA12C0">
        <w:lastRenderedPageBreak/>
        <w:t>marketability as a residential</w:t>
      </w:r>
      <w:r w:rsidRPr="00EA12C0">
        <w:rPr>
          <w:spacing w:val="-1"/>
        </w:rPr>
        <w:t xml:space="preserve"> </w:t>
      </w:r>
      <w:r w:rsidRPr="00EA12C0">
        <w:t>property.</w:t>
      </w:r>
    </w:p>
    <w:p w14:paraId="6EE8FD35" w14:textId="77777777" w:rsidR="00BE5A1B" w:rsidRPr="0017594D" w:rsidRDefault="00BE5A1B" w:rsidP="00BE5A1B">
      <w:pPr>
        <w:pStyle w:val="ListBullet"/>
        <w:numPr>
          <w:ilvl w:val="0"/>
          <w:numId w:val="0"/>
        </w:numPr>
        <w:rPr>
          <w:u w:val="single"/>
        </w:rPr>
      </w:pPr>
    </w:p>
    <w:p w14:paraId="01BA4730" w14:textId="2789D2AE" w:rsidR="0055281B" w:rsidRPr="00DB6E87" w:rsidRDefault="00DB6E87" w:rsidP="0017594D">
      <w:pPr>
        <w:pStyle w:val="TableParagraph"/>
      </w:pPr>
      <w:r w:rsidRPr="0017594D">
        <w:rPr>
          <w:u w:val="single"/>
        </w:rPr>
        <w:t>The a</w:t>
      </w:r>
      <w:r w:rsidR="0055281B" w:rsidRPr="0017594D">
        <w:rPr>
          <w:u w:val="single"/>
        </w:rPr>
        <w:t xml:space="preserve">ppraisal must </w:t>
      </w:r>
      <w:r w:rsidRPr="0017594D">
        <w:rPr>
          <w:u w:val="single"/>
        </w:rPr>
        <w:t xml:space="preserve">address </w:t>
      </w:r>
      <w:r w:rsidR="0055281B" w:rsidRPr="0017594D">
        <w:rPr>
          <w:u w:val="single"/>
        </w:rPr>
        <w:t>the following</w:t>
      </w:r>
      <w:r w:rsidR="0055281B" w:rsidRPr="00DB6E87">
        <w:t>:</w:t>
      </w:r>
    </w:p>
    <w:p w14:paraId="6249B71B" w14:textId="77777777" w:rsidR="0055281B" w:rsidRPr="00DB6E87" w:rsidRDefault="0055281B" w:rsidP="0017594D">
      <w:pPr>
        <w:pStyle w:val="Bullet"/>
      </w:pPr>
      <w:r w:rsidRPr="00DB6E87">
        <w:t>Provide a detailed description of the mixed-use characteristics of the subject</w:t>
      </w:r>
      <w:r w:rsidRPr="0017594D">
        <w:t xml:space="preserve"> </w:t>
      </w:r>
      <w:r w:rsidRPr="00DB6E87">
        <w:t>property.</w:t>
      </w:r>
    </w:p>
    <w:p w14:paraId="41026944" w14:textId="1AFD8BD7" w:rsidR="0055281B" w:rsidRPr="00DB6E87" w:rsidRDefault="0055281B" w:rsidP="0017594D">
      <w:pPr>
        <w:pStyle w:val="Bullet"/>
      </w:pPr>
      <w:r w:rsidRPr="00DB6E87">
        <w:t>Indicate that the mixed</w:t>
      </w:r>
      <w:r w:rsidR="004873F8">
        <w:t>-</w:t>
      </w:r>
      <w:r w:rsidRPr="00DB6E87">
        <w:t>use property is a legal, permissible use of the property under the local zoning</w:t>
      </w:r>
      <w:r w:rsidRPr="0017594D">
        <w:t xml:space="preserve"> </w:t>
      </w:r>
      <w:r w:rsidRPr="00DB6E87">
        <w:t>requirements.</w:t>
      </w:r>
    </w:p>
    <w:p w14:paraId="148D3A1C" w14:textId="77777777" w:rsidR="0055281B" w:rsidRPr="00DB6E87" w:rsidRDefault="0055281B" w:rsidP="0017594D">
      <w:pPr>
        <w:pStyle w:val="Bullet"/>
      </w:pPr>
      <w:r w:rsidRPr="00DB6E87">
        <w:t>Report any adverse impact on marketability market resistance to the commercial use of the property; and</w:t>
      </w:r>
    </w:p>
    <w:p w14:paraId="2145D299" w14:textId="3927B61A" w:rsidR="0055281B" w:rsidRPr="00EA12C0" w:rsidRDefault="0055281B" w:rsidP="00BE5A1B">
      <w:pPr>
        <w:pStyle w:val="Bullet"/>
      </w:pPr>
      <w:r w:rsidRPr="00DB6E87">
        <w:t>Report</w:t>
      </w:r>
      <w:r w:rsidRPr="0017594D">
        <w:t xml:space="preserve"> </w:t>
      </w:r>
      <w:r w:rsidRPr="00DB6E87">
        <w:t>the</w:t>
      </w:r>
      <w:r w:rsidRPr="0017594D">
        <w:t xml:space="preserve"> </w:t>
      </w:r>
      <w:r w:rsidRPr="00DB6E87">
        <w:t>market</w:t>
      </w:r>
      <w:r w:rsidRPr="0017594D">
        <w:t xml:space="preserve"> </w:t>
      </w:r>
      <w:r w:rsidRPr="00DB6E87">
        <w:t>value</w:t>
      </w:r>
      <w:r w:rsidRPr="0017594D">
        <w:t xml:space="preserve"> </w:t>
      </w:r>
      <w:r w:rsidRPr="00DB6E87">
        <w:t>of</w:t>
      </w:r>
      <w:r w:rsidRPr="0017594D">
        <w:t xml:space="preserve"> </w:t>
      </w:r>
      <w:r w:rsidRPr="00DB6E87">
        <w:t>the</w:t>
      </w:r>
      <w:r w:rsidRPr="0017594D">
        <w:t xml:space="preserve"> </w:t>
      </w:r>
      <w:r w:rsidRPr="00DB6E87">
        <w:t>property</w:t>
      </w:r>
      <w:r w:rsidRPr="0017594D">
        <w:t xml:space="preserve"> </w:t>
      </w:r>
      <w:r w:rsidRPr="00DB6E87">
        <w:t>based</w:t>
      </w:r>
      <w:r w:rsidRPr="0017594D">
        <w:t xml:space="preserve"> </w:t>
      </w:r>
      <w:r w:rsidRPr="00DB6E87">
        <w:t>on</w:t>
      </w:r>
      <w:r w:rsidRPr="0017594D">
        <w:t xml:space="preserve"> </w:t>
      </w:r>
      <w:r w:rsidRPr="00DB6E87">
        <w:t>the</w:t>
      </w:r>
      <w:r w:rsidRPr="0017594D">
        <w:t xml:space="preserve"> </w:t>
      </w:r>
      <w:r w:rsidRPr="00DB6E87">
        <w:t>residential</w:t>
      </w:r>
      <w:r w:rsidRPr="0017594D">
        <w:t xml:space="preserve"> </w:t>
      </w:r>
      <w:r w:rsidRPr="00DB6E87">
        <w:t>characteristics,</w:t>
      </w:r>
      <w:r w:rsidRPr="0017594D">
        <w:t xml:space="preserve"> </w:t>
      </w:r>
      <w:r w:rsidRPr="00DB6E87">
        <w:t>rather</w:t>
      </w:r>
      <w:r w:rsidRPr="0017594D">
        <w:t xml:space="preserve"> </w:t>
      </w:r>
      <w:r w:rsidRPr="00DB6E87">
        <w:t>than</w:t>
      </w:r>
      <w:r w:rsidRPr="0017594D">
        <w:t xml:space="preserve"> </w:t>
      </w:r>
      <w:r w:rsidRPr="00DB6E87">
        <w:t>of</w:t>
      </w:r>
      <w:r w:rsidRPr="0017594D">
        <w:t xml:space="preserve"> </w:t>
      </w:r>
      <w:r w:rsidRPr="00DB6E87">
        <w:t>the business use or any special business-use modifications that were</w:t>
      </w:r>
      <w:r w:rsidRPr="0017594D">
        <w:t xml:space="preserve"> </w:t>
      </w:r>
      <w:r w:rsidRPr="00DB6E87">
        <w:t>made.</w:t>
      </w:r>
    </w:p>
    <w:p w14:paraId="71A4D343" w14:textId="77777777" w:rsidR="0059627D" w:rsidRPr="00EA12C0" w:rsidRDefault="0059627D" w:rsidP="00D24008">
      <w:pPr>
        <w:pStyle w:val="Heading2"/>
      </w:pPr>
      <w:bookmarkStart w:id="1212" w:name="_Toc199844061"/>
      <w:bookmarkStart w:id="1213" w:name="_Toc207885857"/>
      <w:r w:rsidRPr="00EA12C0">
        <w:t>MODULAR HOMES</w:t>
      </w:r>
      <w:bookmarkEnd w:id="1212"/>
      <w:bookmarkEnd w:id="1213"/>
    </w:p>
    <w:p w14:paraId="5B499585" w14:textId="30D031EC" w:rsidR="0059627D" w:rsidRPr="00EA12C0" w:rsidRDefault="0059627D" w:rsidP="00F108B4">
      <w:pPr>
        <w:pStyle w:val="TableParagraph"/>
      </w:pPr>
      <w:r w:rsidRPr="00EA12C0">
        <w:t xml:space="preserve">Modular, prefabricated, panelized, or sectional housing homes are eligible for financing must meet </w:t>
      </w:r>
      <w:r w:rsidR="00A948FF" w:rsidRPr="00EA12C0">
        <w:t>all</w:t>
      </w:r>
      <w:r w:rsidRPr="00EA12C0">
        <w:t xml:space="preserve"> the following requirements:</w:t>
      </w:r>
    </w:p>
    <w:p w14:paraId="30F9E39D" w14:textId="77777777" w:rsidR="0059627D" w:rsidRPr="00EA12C0" w:rsidRDefault="0059627D" w:rsidP="008B0371">
      <w:pPr>
        <w:pStyle w:val="Bullet"/>
      </w:pPr>
      <w:r w:rsidRPr="00EA12C0">
        <w:t>Must assume the characteristics of site-built housing;</w:t>
      </w:r>
      <w:r w:rsidRPr="00EA12C0">
        <w:rPr>
          <w:spacing w:val="-3"/>
        </w:rPr>
        <w:t xml:space="preserve"> </w:t>
      </w:r>
      <w:r w:rsidRPr="00EA12C0">
        <w:t>and</w:t>
      </w:r>
    </w:p>
    <w:p w14:paraId="7D9DBEC5" w14:textId="77777777" w:rsidR="0059627D" w:rsidRPr="00EA12C0" w:rsidRDefault="0059627D" w:rsidP="00E63364">
      <w:pPr>
        <w:pStyle w:val="Bullet"/>
        <w:numPr>
          <w:ilvl w:val="1"/>
          <w:numId w:val="66"/>
        </w:numPr>
      </w:pPr>
      <w:r w:rsidRPr="00EA12C0">
        <w:t>Must be legally classified as real property;</w:t>
      </w:r>
      <w:r w:rsidRPr="00EA12C0">
        <w:rPr>
          <w:spacing w:val="1"/>
        </w:rPr>
        <w:t xml:space="preserve"> </w:t>
      </w:r>
      <w:r w:rsidRPr="00EA12C0">
        <w:t>and</w:t>
      </w:r>
    </w:p>
    <w:p w14:paraId="27AC895F" w14:textId="77777777" w:rsidR="0059627D" w:rsidRPr="00EA12C0" w:rsidRDefault="0059627D" w:rsidP="00E63364">
      <w:pPr>
        <w:pStyle w:val="Bullet"/>
        <w:numPr>
          <w:ilvl w:val="1"/>
          <w:numId w:val="66"/>
        </w:numPr>
        <w:rPr>
          <w:color w:val="365F91"/>
        </w:rPr>
      </w:pPr>
      <w:r w:rsidRPr="00EA12C0">
        <w:t>Must conform to all local building codes in the jurisdiction in which they are permanently</w:t>
      </w:r>
      <w:r w:rsidRPr="00EA12C0">
        <w:rPr>
          <w:spacing w:val="-28"/>
        </w:rPr>
        <w:t xml:space="preserve"> </w:t>
      </w:r>
      <w:r w:rsidRPr="00EA12C0">
        <w:t>located.</w:t>
      </w:r>
    </w:p>
    <w:p w14:paraId="37AF5EEB" w14:textId="2AD8CA67" w:rsidR="0059627D" w:rsidRPr="00EA12C0" w:rsidRDefault="0059627D" w:rsidP="008B0371">
      <w:pPr>
        <w:pStyle w:val="Bullet"/>
      </w:pPr>
      <w:r w:rsidRPr="00EA12C0">
        <w:t>Modular homes are considered single family homes from a guidelines and pricing standpoint</w:t>
      </w:r>
      <w:r w:rsidR="00337ECD" w:rsidRPr="00EA12C0">
        <w:t xml:space="preserve">. </w:t>
      </w:r>
    </w:p>
    <w:p w14:paraId="0D0D4404" w14:textId="77777777" w:rsidR="0059627D" w:rsidRPr="00EA12C0" w:rsidRDefault="0059627D" w:rsidP="00D24008">
      <w:pPr>
        <w:pStyle w:val="Heading2"/>
      </w:pPr>
      <w:bookmarkStart w:id="1214" w:name="_Toc199844062"/>
      <w:bookmarkStart w:id="1215" w:name="_Toc207885858"/>
      <w:r w:rsidRPr="00EA12C0">
        <w:t>MULTIPLE DWELLINGS ON ONE LOT</w:t>
      </w:r>
      <w:bookmarkEnd w:id="1214"/>
      <w:bookmarkEnd w:id="1215"/>
    </w:p>
    <w:p w14:paraId="678BEBA2" w14:textId="77777777" w:rsidR="006052BA" w:rsidRPr="00EA12C0" w:rsidRDefault="0059627D" w:rsidP="008B0371">
      <w:pPr>
        <w:pStyle w:val="Bullet"/>
      </w:pPr>
      <w:r w:rsidRPr="00EA12C0">
        <w:t>Properties</w:t>
      </w:r>
      <w:r w:rsidRPr="00EA12C0">
        <w:rPr>
          <w:spacing w:val="-6"/>
        </w:rPr>
        <w:t xml:space="preserve"> </w:t>
      </w:r>
      <w:r w:rsidRPr="00EA12C0">
        <w:t>with</w:t>
      </w:r>
      <w:r w:rsidRPr="00EA12C0">
        <w:rPr>
          <w:spacing w:val="-6"/>
        </w:rPr>
        <w:t xml:space="preserve"> </w:t>
      </w:r>
      <w:r w:rsidRPr="00EA12C0">
        <w:t>2</w:t>
      </w:r>
      <w:r w:rsidRPr="00EA12C0">
        <w:rPr>
          <w:spacing w:val="-6"/>
        </w:rPr>
        <w:t xml:space="preserve"> </w:t>
      </w:r>
      <w:r w:rsidRPr="00EA12C0">
        <w:t>or</w:t>
      </w:r>
      <w:r w:rsidRPr="00EA12C0">
        <w:rPr>
          <w:spacing w:val="-8"/>
        </w:rPr>
        <w:t xml:space="preserve"> </w:t>
      </w:r>
      <w:r w:rsidRPr="00EA12C0">
        <w:t>more</w:t>
      </w:r>
      <w:r w:rsidRPr="00EA12C0">
        <w:rPr>
          <w:spacing w:val="-9"/>
        </w:rPr>
        <w:t xml:space="preserve"> </w:t>
      </w:r>
      <w:r w:rsidRPr="00EA12C0">
        <w:t>detached</w:t>
      </w:r>
      <w:r w:rsidRPr="00EA12C0">
        <w:rPr>
          <w:spacing w:val="-6"/>
        </w:rPr>
        <w:t xml:space="preserve"> </w:t>
      </w:r>
      <w:r w:rsidRPr="00EA12C0">
        <w:t>single-family</w:t>
      </w:r>
      <w:r w:rsidRPr="00EA12C0">
        <w:rPr>
          <w:spacing w:val="-7"/>
        </w:rPr>
        <w:t xml:space="preserve"> </w:t>
      </w:r>
      <w:r w:rsidRPr="00EA12C0">
        <w:t>homes</w:t>
      </w:r>
      <w:r w:rsidRPr="00EA12C0">
        <w:rPr>
          <w:spacing w:val="-6"/>
        </w:rPr>
        <w:t xml:space="preserve"> </w:t>
      </w:r>
      <w:r w:rsidRPr="00EA12C0">
        <w:t>on</w:t>
      </w:r>
      <w:r w:rsidRPr="00EA12C0">
        <w:rPr>
          <w:spacing w:val="-6"/>
        </w:rPr>
        <w:t xml:space="preserve"> </w:t>
      </w:r>
      <w:r w:rsidRPr="00EA12C0">
        <w:t>a</w:t>
      </w:r>
      <w:r w:rsidRPr="00EA12C0">
        <w:rPr>
          <w:spacing w:val="-7"/>
        </w:rPr>
        <w:t xml:space="preserve"> </w:t>
      </w:r>
      <w:r w:rsidRPr="00EA12C0">
        <w:t>single</w:t>
      </w:r>
      <w:r w:rsidRPr="00EA12C0">
        <w:rPr>
          <w:spacing w:val="-4"/>
        </w:rPr>
        <w:t xml:space="preserve"> </w:t>
      </w:r>
      <w:r w:rsidRPr="00EA12C0">
        <w:t>lot</w:t>
      </w:r>
      <w:r w:rsidRPr="00EA12C0">
        <w:rPr>
          <w:spacing w:val="-6"/>
        </w:rPr>
        <w:t xml:space="preserve"> </w:t>
      </w:r>
      <w:r w:rsidRPr="00EA12C0">
        <w:t>are</w:t>
      </w:r>
      <w:r w:rsidRPr="00EA12C0">
        <w:rPr>
          <w:spacing w:val="-4"/>
        </w:rPr>
        <w:t xml:space="preserve"> </w:t>
      </w:r>
      <w:r w:rsidRPr="00EA12C0">
        <w:t>generally</w:t>
      </w:r>
      <w:r w:rsidRPr="00EA12C0">
        <w:rPr>
          <w:spacing w:val="-4"/>
        </w:rPr>
        <w:t xml:space="preserve"> </w:t>
      </w:r>
      <w:r w:rsidRPr="00EA12C0">
        <w:t>ineligible</w:t>
      </w:r>
      <w:r w:rsidRPr="00EA12C0">
        <w:rPr>
          <w:spacing w:val="-5"/>
        </w:rPr>
        <w:t xml:space="preserve"> </w:t>
      </w:r>
      <w:r w:rsidRPr="00EA12C0">
        <w:t>for</w:t>
      </w:r>
      <w:r w:rsidRPr="00EA12C0">
        <w:rPr>
          <w:spacing w:val="-5"/>
        </w:rPr>
        <w:t xml:space="preserve"> </w:t>
      </w:r>
      <w:r w:rsidRPr="00EA12C0">
        <w:t>financing. Single-family properties containing additional residential dwellings (guesthouse, carriage house, etc.) must comply</w:t>
      </w:r>
      <w:r w:rsidRPr="00EA12C0">
        <w:rPr>
          <w:spacing w:val="-7"/>
        </w:rPr>
        <w:t xml:space="preserve"> </w:t>
      </w:r>
      <w:r w:rsidRPr="00EA12C0">
        <w:t>with</w:t>
      </w:r>
      <w:r w:rsidRPr="00EA12C0">
        <w:rPr>
          <w:spacing w:val="-6"/>
        </w:rPr>
        <w:t xml:space="preserve"> </w:t>
      </w:r>
      <w:r w:rsidRPr="00EA12C0">
        <w:t>local</w:t>
      </w:r>
      <w:r w:rsidRPr="00EA12C0">
        <w:rPr>
          <w:spacing w:val="-6"/>
        </w:rPr>
        <w:t xml:space="preserve"> </w:t>
      </w:r>
      <w:r w:rsidRPr="00EA12C0">
        <w:t>zoning</w:t>
      </w:r>
      <w:r w:rsidRPr="00EA12C0">
        <w:rPr>
          <w:spacing w:val="-6"/>
        </w:rPr>
        <w:t xml:space="preserve"> </w:t>
      </w:r>
      <w:r w:rsidRPr="00EA12C0">
        <w:t>regulations.</w:t>
      </w:r>
      <w:r w:rsidRPr="00EA12C0">
        <w:rPr>
          <w:spacing w:val="-6"/>
        </w:rPr>
        <w:t xml:space="preserve"> </w:t>
      </w:r>
    </w:p>
    <w:p w14:paraId="0816DD61" w14:textId="77777777" w:rsidR="00540A2A" w:rsidRPr="00EA12C0" w:rsidRDefault="0059627D" w:rsidP="008B0371">
      <w:pPr>
        <w:pStyle w:val="Bullet"/>
      </w:pPr>
      <w:r w:rsidRPr="00EA12C0">
        <w:t>They</w:t>
      </w:r>
      <w:r w:rsidRPr="00EA12C0">
        <w:rPr>
          <w:spacing w:val="-9"/>
        </w:rPr>
        <w:t xml:space="preserve"> </w:t>
      </w:r>
      <w:r w:rsidRPr="00EA12C0">
        <w:t>must</w:t>
      </w:r>
      <w:r w:rsidRPr="00EA12C0">
        <w:rPr>
          <w:spacing w:val="-7"/>
        </w:rPr>
        <w:t xml:space="preserve"> </w:t>
      </w:r>
      <w:r w:rsidRPr="00EA12C0">
        <w:t>be</w:t>
      </w:r>
      <w:r w:rsidRPr="00EA12C0">
        <w:rPr>
          <w:spacing w:val="-6"/>
        </w:rPr>
        <w:t xml:space="preserve"> </w:t>
      </w:r>
      <w:r w:rsidRPr="00EA12C0">
        <w:t>typical</w:t>
      </w:r>
      <w:r w:rsidRPr="00EA12C0">
        <w:rPr>
          <w:spacing w:val="-6"/>
        </w:rPr>
        <w:t xml:space="preserve"> </w:t>
      </w:r>
      <w:r w:rsidRPr="00EA12C0">
        <w:t>and</w:t>
      </w:r>
      <w:r w:rsidRPr="00EA12C0">
        <w:rPr>
          <w:spacing w:val="-6"/>
        </w:rPr>
        <w:t xml:space="preserve"> </w:t>
      </w:r>
      <w:r w:rsidRPr="00EA12C0">
        <w:t>common</w:t>
      </w:r>
      <w:r w:rsidRPr="00EA12C0">
        <w:rPr>
          <w:spacing w:val="-5"/>
        </w:rPr>
        <w:t xml:space="preserve"> </w:t>
      </w:r>
      <w:r w:rsidRPr="00EA12C0">
        <w:t>within</w:t>
      </w:r>
      <w:r w:rsidRPr="00EA12C0">
        <w:rPr>
          <w:spacing w:val="-6"/>
        </w:rPr>
        <w:t xml:space="preserve"> </w:t>
      </w:r>
      <w:r w:rsidRPr="00EA12C0">
        <w:t>the</w:t>
      </w:r>
      <w:r w:rsidRPr="00EA12C0">
        <w:rPr>
          <w:spacing w:val="-6"/>
        </w:rPr>
        <w:t xml:space="preserve"> </w:t>
      </w:r>
      <w:r w:rsidRPr="00EA12C0">
        <w:t>subject’s</w:t>
      </w:r>
      <w:r w:rsidRPr="00EA12C0">
        <w:rPr>
          <w:spacing w:val="-7"/>
        </w:rPr>
        <w:t xml:space="preserve"> </w:t>
      </w:r>
      <w:r w:rsidRPr="00EA12C0">
        <w:t xml:space="preserve">neighborhood. Typically, the additional dwelling is smaller than the main dwelling and will not be rented. </w:t>
      </w:r>
    </w:p>
    <w:p w14:paraId="50F70892" w14:textId="504E1CC0" w:rsidR="0059627D" w:rsidRPr="00EA12C0" w:rsidRDefault="0059627D" w:rsidP="008B0371">
      <w:pPr>
        <w:pStyle w:val="Bullet"/>
      </w:pPr>
      <w:r w:rsidRPr="00EA12C0">
        <w:t xml:space="preserve">The subject property should be appraised as a single-family residence. Any value for additional dwellings should be supported by comparable sales. See also </w:t>
      </w:r>
      <w:hyperlink w:anchor="_ACCESSORY_DWELLING_UNITS" w:history="1">
        <w:r w:rsidRPr="00EA12C0">
          <w:rPr>
            <w:color w:val="0000FF"/>
            <w:u w:val="single" w:color="0000FF"/>
          </w:rPr>
          <w:t xml:space="preserve">Accessory </w:t>
        </w:r>
        <w:r w:rsidR="007441DC">
          <w:rPr>
            <w:color w:val="0000FF"/>
            <w:u w:val="single" w:color="0000FF"/>
          </w:rPr>
          <w:t xml:space="preserve">Dwelling </w:t>
        </w:r>
        <w:r w:rsidRPr="00EA12C0">
          <w:rPr>
            <w:color w:val="0000FF"/>
            <w:u w:val="single" w:color="0000FF"/>
          </w:rPr>
          <w:t>Units</w:t>
        </w:r>
        <w:r w:rsidRPr="00EA12C0">
          <w:t>.</w:t>
        </w:r>
      </w:hyperlink>
    </w:p>
    <w:p w14:paraId="5EB18EB0" w14:textId="77777777" w:rsidR="0059627D" w:rsidRPr="00EA12C0" w:rsidRDefault="0059627D" w:rsidP="00D24008">
      <w:pPr>
        <w:pStyle w:val="Heading2"/>
      </w:pPr>
      <w:bookmarkStart w:id="1216" w:name="_Toc199844063"/>
      <w:bookmarkStart w:id="1217" w:name="_Toc207885859"/>
      <w:r w:rsidRPr="00EA12C0">
        <w:t>MULTIPLE PARCELS</w:t>
      </w:r>
      <w:bookmarkEnd w:id="1216"/>
      <w:bookmarkEnd w:id="1217"/>
    </w:p>
    <w:p w14:paraId="5CBBE55B" w14:textId="77777777" w:rsidR="0059627D" w:rsidRPr="00EA12C0" w:rsidRDefault="0059627D" w:rsidP="00F108B4">
      <w:pPr>
        <w:pStyle w:val="TableParagraph"/>
      </w:pPr>
      <w:r w:rsidRPr="00EA12C0">
        <w:t>When a property consists of more than one parcel of real estate, the following requirements must be met:</w:t>
      </w:r>
    </w:p>
    <w:p w14:paraId="2F5AB1B8" w14:textId="77777777" w:rsidR="0059627D" w:rsidRPr="00EA12C0" w:rsidRDefault="0059627D" w:rsidP="00F108B4">
      <w:pPr>
        <w:pStyle w:val="Bullet"/>
      </w:pPr>
      <w:r w:rsidRPr="00EA12C0">
        <w:t>Each parcel must be conveyed in its</w:t>
      </w:r>
      <w:r w:rsidRPr="00F108B4">
        <w:t xml:space="preserve"> </w:t>
      </w:r>
      <w:r w:rsidRPr="00EA12C0">
        <w:t>entirety.</w:t>
      </w:r>
    </w:p>
    <w:p w14:paraId="4560BBA2" w14:textId="77777777" w:rsidR="0059627D" w:rsidRPr="00EA12C0" w:rsidRDefault="0059627D" w:rsidP="00F108B4">
      <w:pPr>
        <w:pStyle w:val="Bullet"/>
      </w:pPr>
      <w:r w:rsidRPr="00EA12C0">
        <w:t>Parcels</w:t>
      </w:r>
      <w:r w:rsidRPr="00F108B4">
        <w:t xml:space="preserve"> </w:t>
      </w:r>
      <w:r w:rsidRPr="00EA12C0">
        <w:t>must</w:t>
      </w:r>
      <w:r w:rsidRPr="00F108B4">
        <w:t xml:space="preserve"> </w:t>
      </w:r>
      <w:r w:rsidRPr="00EA12C0">
        <w:t>be</w:t>
      </w:r>
      <w:r w:rsidRPr="00F108B4">
        <w:t xml:space="preserve"> </w:t>
      </w:r>
      <w:r w:rsidRPr="00EA12C0">
        <w:t>adjoined</w:t>
      </w:r>
      <w:r w:rsidRPr="00F108B4">
        <w:t xml:space="preserve"> </w:t>
      </w:r>
      <w:r w:rsidRPr="00EA12C0">
        <w:t>to</w:t>
      </w:r>
      <w:r w:rsidRPr="00F108B4">
        <w:t xml:space="preserve"> </w:t>
      </w:r>
      <w:r w:rsidRPr="00EA12C0">
        <w:t>the</w:t>
      </w:r>
      <w:r w:rsidRPr="00F108B4">
        <w:t xml:space="preserve"> </w:t>
      </w:r>
      <w:r w:rsidRPr="00EA12C0">
        <w:t>other unless</w:t>
      </w:r>
      <w:r w:rsidRPr="00F108B4">
        <w:t xml:space="preserve"> </w:t>
      </w:r>
      <w:r w:rsidRPr="00EA12C0">
        <w:t>they</w:t>
      </w:r>
      <w:r w:rsidRPr="00F108B4">
        <w:t xml:space="preserve"> </w:t>
      </w:r>
      <w:r w:rsidRPr="00EA12C0">
        <w:t>comply</w:t>
      </w:r>
      <w:r w:rsidRPr="00F108B4">
        <w:t xml:space="preserve"> </w:t>
      </w:r>
      <w:r w:rsidRPr="00EA12C0">
        <w:t>with</w:t>
      </w:r>
      <w:r w:rsidRPr="00F108B4">
        <w:t xml:space="preserve"> </w:t>
      </w:r>
      <w:r w:rsidRPr="00EA12C0">
        <w:t>the</w:t>
      </w:r>
      <w:r w:rsidRPr="00F108B4">
        <w:t xml:space="preserve"> </w:t>
      </w:r>
      <w:r w:rsidRPr="00EA12C0">
        <w:t>following</w:t>
      </w:r>
      <w:r w:rsidRPr="00F108B4">
        <w:t xml:space="preserve"> </w:t>
      </w:r>
      <w:r w:rsidRPr="00EA12C0">
        <w:t>exception.</w:t>
      </w:r>
      <w:r w:rsidRPr="00F108B4">
        <w:t xml:space="preserve"> </w:t>
      </w:r>
      <w:r w:rsidRPr="00EA12C0">
        <w:t>Parcels</w:t>
      </w:r>
      <w:r w:rsidRPr="00F108B4">
        <w:t xml:space="preserve"> </w:t>
      </w:r>
      <w:r w:rsidRPr="00EA12C0">
        <w:t>that otherwise would be adjoined, but are divided by a road, are acceptable if the parcel without a residence is a non-buildable lot (for example, waterfront properties where the parcel without the residence provides access to the water). Evidence that the lot is non-buildable must be included in the loan</w:t>
      </w:r>
      <w:r w:rsidRPr="00F108B4">
        <w:t xml:space="preserve"> </w:t>
      </w:r>
      <w:r w:rsidRPr="00EA12C0">
        <w:t>file.</w:t>
      </w:r>
    </w:p>
    <w:p w14:paraId="2B0AFCE3" w14:textId="77777777" w:rsidR="0059627D" w:rsidRPr="00EA12C0" w:rsidRDefault="0059627D" w:rsidP="00F108B4">
      <w:pPr>
        <w:pStyle w:val="Bullet"/>
      </w:pPr>
      <w:r w:rsidRPr="00EA12C0">
        <w:t>Each parcel must have the same basic zoning (for example, residential,</w:t>
      </w:r>
      <w:r w:rsidRPr="00F108B4">
        <w:t xml:space="preserve"> </w:t>
      </w:r>
      <w:r w:rsidRPr="00EA12C0">
        <w:t>agricultural).</w:t>
      </w:r>
    </w:p>
    <w:p w14:paraId="5F944B6F" w14:textId="77777777" w:rsidR="0059627D" w:rsidRPr="00EA12C0" w:rsidRDefault="0059627D" w:rsidP="00F108B4">
      <w:pPr>
        <w:pStyle w:val="Bullet"/>
      </w:pPr>
      <w:r w:rsidRPr="00EA12C0">
        <w:t xml:space="preserve">The entire property may contain only one dwelling unit. Limited additional nonresidential improvements, such as a garage, are acceptable. For example, the adjoining parcel may not </w:t>
      </w:r>
      <w:r w:rsidRPr="00EA12C0">
        <w:lastRenderedPageBreak/>
        <w:t>have an additional dwelling unit. An improvement that has been built across lot lines is acceptable. For example, a home built across both parcels where the lot line runs under the home is</w:t>
      </w:r>
      <w:r w:rsidRPr="00F108B4">
        <w:t xml:space="preserve"> </w:t>
      </w:r>
      <w:r w:rsidRPr="00EA12C0">
        <w:t>acceptable.</w:t>
      </w:r>
    </w:p>
    <w:p w14:paraId="571EB94A" w14:textId="77777777" w:rsidR="0059627D" w:rsidRPr="00EA12C0" w:rsidRDefault="0059627D" w:rsidP="00F108B4">
      <w:pPr>
        <w:pStyle w:val="Bullet"/>
      </w:pPr>
      <w:r w:rsidRPr="00EA12C0">
        <w:t>The mortgage must be a valid first lien that covers each</w:t>
      </w:r>
      <w:r w:rsidRPr="00F108B4">
        <w:t xml:space="preserve"> </w:t>
      </w:r>
      <w:r w:rsidRPr="00EA12C0">
        <w:t>parcel.</w:t>
      </w:r>
    </w:p>
    <w:p w14:paraId="754A5F2E" w14:textId="77777777" w:rsidR="0055281B" w:rsidRPr="00EA12C0" w:rsidRDefault="0055281B" w:rsidP="00D24008">
      <w:pPr>
        <w:pStyle w:val="Heading2"/>
      </w:pPr>
      <w:bookmarkStart w:id="1218" w:name="_Toc199844064"/>
      <w:bookmarkStart w:id="1219" w:name="_Toc207885860"/>
      <w:r w:rsidRPr="00EA12C0">
        <w:t>PEST INFESTATION</w:t>
      </w:r>
      <w:bookmarkEnd w:id="1218"/>
      <w:bookmarkEnd w:id="1219"/>
    </w:p>
    <w:p w14:paraId="41EC7A3E" w14:textId="68D617EB" w:rsidR="0055281B" w:rsidRPr="00EA12C0" w:rsidRDefault="0055281B" w:rsidP="00F108B4">
      <w:pPr>
        <w:pStyle w:val="TableParagraph"/>
      </w:pPr>
      <w:r w:rsidRPr="00EA12C0">
        <w:t>If the appraisal report or sales contract notes evidence of termites or other insect infestation, a pest inspection</w:t>
      </w:r>
      <w:r w:rsidRPr="00EA12C0">
        <w:rPr>
          <w:spacing w:val="-19"/>
        </w:rPr>
        <w:t xml:space="preserve"> </w:t>
      </w:r>
      <w:r w:rsidRPr="00EA12C0">
        <w:t>report</w:t>
      </w:r>
      <w:r w:rsidRPr="00EA12C0">
        <w:rPr>
          <w:spacing w:val="-18"/>
        </w:rPr>
        <w:t xml:space="preserve"> </w:t>
      </w:r>
      <w:r w:rsidRPr="00EA12C0">
        <w:t>certifying</w:t>
      </w:r>
      <w:r w:rsidRPr="00EA12C0">
        <w:rPr>
          <w:spacing w:val="-21"/>
        </w:rPr>
        <w:t xml:space="preserve"> </w:t>
      </w:r>
      <w:r w:rsidRPr="00EA12C0">
        <w:t>treatment</w:t>
      </w:r>
      <w:r w:rsidRPr="00EA12C0">
        <w:rPr>
          <w:spacing w:val="-18"/>
        </w:rPr>
        <w:t xml:space="preserve"> </w:t>
      </w:r>
      <w:r w:rsidRPr="00EA12C0">
        <w:t>of</w:t>
      </w:r>
      <w:r w:rsidRPr="00EA12C0">
        <w:rPr>
          <w:spacing w:val="-18"/>
        </w:rPr>
        <w:t xml:space="preserve"> </w:t>
      </w:r>
      <w:r w:rsidRPr="00EA12C0">
        <w:t>the</w:t>
      </w:r>
      <w:r w:rsidRPr="00EA12C0">
        <w:rPr>
          <w:spacing w:val="-19"/>
        </w:rPr>
        <w:t xml:space="preserve"> </w:t>
      </w:r>
      <w:r w:rsidRPr="00EA12C0">
        <w:t>infestation</w:t>
      </w:r>
      <w:r w:rsidRPr="00EA12C0">
        <w:rPr>
          <w:spacing w:val="-18"/>
        </w:rPr>
        <w:t xml:space="preserve"> </w:t>
      </w:r>
      <w:r w:rsidRPr="00EA12C0">
        <w:t>prior</w:t>
      </w:r>
      <w:r w:rsidRPr="00EA12C0">
        <w:rPr>
          <w:spacing w:val="-20"/>
        </w:rPr>
        <w:t xml:space="preserve"> </w:t>
      </w:r>
      <w:r w:rsidRPr="00EA12C0">
        <w:t>to</w:t>
      </w:r>
      <w:r w:rsidRPr="00EA12C0">
        <w:rPr>
          <w:spacing w:val="-15"/>
        </w:rPr>
        <w:t xml:space="preserve"> </w:t>
      </w:r>
      <w:r w:rsidRPr="00EA12C0">
        <w:t>closing</w:t>
      </w:r>
      <w:r w:rsidRPr="00EA12C0">
        <w:rPr>
          <w:spacing w:val="-17"/>
        </w:rPr>
        <w:t xml:space="preserve"> </w:t>
      </w:r>
      <w:r w:rsidRPr="00EA12C0">
        <w:t>is</w:t>
      </w:r>
      <w:r w:rsidRPr="00EA12C0">
        <w:rPr>
          <w:spacing w:val="-20"/>
        </w:rPr>
        <w:t xml:space="preserve"> </w:t>
      </w:r>
      <w:r w:rsidRPr="00EA12C0">
        <w:t>required.</w:t>
      </w:r>
      <w:r w:rsidRPr="00EA12C0">
        <w:rPr>
          <w:spacing w:val="-19"/>
        </w:rPr>
        <w:t xml:space="preserve"> </w:t>
      </w:r>
      <w:r w:rsidRPr="00EA12C0">
        <w:t>Any</w:t>
      </w:r>
      <w:r w:rsidRPr="00EA12C0">
        <w:rPr>
          <w:spacing w:val="-20"/>
        </w:rPr>
        <w:t xml:space="preserve"> </w:t>
      </w:r>
      <w:r w:rsidRPr="00EA12C0">
        <w:t>significant</w:t>
      </w:r>
      <w:r w:rsidRPr="00EA12C0">
        <w:rPr>
          <w:spacing w:val="-15"/>
        </w:rPr>
        <w:t xml:space="preserve"> </w:t>
      </w:r>
      <w:r w:rsidRPr="00EA12C0">
        <w:t>structural damage due to pest infestation must be corrected prior to</w:t>
      </w:r>
      <w:r w:rsidRPr="00EA12C0">
        <w:rPr>
          <w:spacing w:val="-3"/>
        </w:rPr>
        <w:t xml:space="preserve"> </w:t>
      </w:r>
      <w:r w:rsidRPr="00EA12C0">
        <w:t>closing.</w:t>
      </w:r>
    </w:p>
    <w:p w14:paraId="7CB63EF4" w14:textId="77777777" w:rsidR="008D6F29" w:rsidRPr="00EA12C0" w:rsidRDefault="008D6F29" w:rsidP="00D24008">
      <w:pPr>
        <w:pStyle w:val="Heading2"/>
      </w:pPr>
      <w:bookmarkStart w:id="1220" w:name="_Toc199844066"/>
      <w:bookmarkStart w:id="1221" w:name="_Toc207885861"/>
      <w:r w:rsidRPr="00EA12C0">
        <w:t>NEW CONSTRUCTION</w:t>
      </w:r>
      <w:bookmarkEnd w:id="1220"/>
      <w:bookmarkEnd w:id="1221"/>
    </w:p>
    <w:p w14:paraId="769A1A5D" w14:textId="77777777" w:rsidR="008D6F29" w:rsidRPr="00EA12C0" w:rsidRDefault="008D6F29" w:rsidP="00F108B4">
      <w:pPr>
        <w:pStyle w:val="TableParagraph"/>
      </w:pPr>
      <w:r w:rsidRPr="00EA12C0">
        <w:t>The following are required for all new construction properties:</w:t>
      </w:r>
    </w:p>
    <w:p w14:paraId="607022C1" w14:textId="77777777" w:rsidR="001C5737" w:rsidRPr="00EA12C0" w:rsidRDefault="008D6F29" w:rsidP="00F108B4">
      <w:pPr>
        <w:pStyle w:val="Bullet"/>
      </w:pPr>
      <w:r w:rsidRPr="00EA12C0">
        <w:t xml:space="preserve">Appraisal Update and/or Completion Report (FNMA Form 1004D) with complete interior and exterior photos reflecting completion, if applicable. </w:t>
      </w:r>
    </w:p>
    <w:p w14:paraId="47DA02DC" w14:textId="77777777" w:rsidR="00B411F4" w:rsidRDefault="008D6F29" w:rsidP="00E55860">
      <w:pPr>
        <w:pStyle w:val="Bullet"/>
      </w:pPr>
      <w:r w:rsidRPr="00EA12C0">
        <w:t xml:space="preserve">Proposed improvements </w:t>
      </w:r>
      <w:r w:rsidR="00DB6E87">
        <w:t>are not allowed.</w:t>
      </w:r>
    </w:p>
    <w:p w14:paraId="315BA195" w14:textId="77777777" w:rsidR="00B411F4" w:rsidRPr="0017594D" w:rsidRDefault="00B411F4" w:rsidP="00E55860">
      <w:pPr>
        <w:pStyle w:val="Bullet"/>
        <w:rPr>
          <w:highlight w:val="yellow"/>
        </w:rPr>
      </w:pPr>
      <w:bookmarkStart w:id="1222" w:name="_Hlk207730131"/>
      <w:r w:rsidRPr="0017594D">
        <w:rPr>
          <w:highlight w:val="yellow"/>
        </w:rPr>
        <w:t>Certificate of Occupancy, when required per municipality</w:t>
      </w:r>
    </w:p>
    <w:p w14:paraId="7BAA5803" w14:textId="78B823B6" w:rsidR="00D7624E" w:rsidRPr="00BE5A1B" w:rsidRDefault="00B411F4" w:rsidP="00BE5A1B">
      <w:pPr>
        <w:pStyle w:val="Bullet"/>
        <w:rPr>
          <w:highlight w:val="yellow"/>
        </w:rPr>
      </w:pPr>
      <w:r w:rsidRPr="0017594D">
        <w:rPr>
          <w:highlight w:val="yellow"/>
        </w:rPr>
        <w:t>Taxes must be based on the improved value</w:t>
      </w:r>
      <w:r w:rsidR="00855003" w:rsidRPr="0017594D">
        <w:rPr>
          <w:highlight w:val="yellow"/>
        </w:rPr>
        <w:t xml:space="preserve">. </w:t>
      </w:r>
      <w:r w:rsidRPr="0017594D">
        <w:rPr>
          <w:highlight w:val="yellow"/>
        </w:rPr>
        <w:t>Unless otherwise documented from the title company, use 1</w:t>
      </w:r>
      <w:r w:rsidR="008B41C0">
        <w:rPr>
          <w:highlight w:val="yellow"/>
        </w:rPr>
        <w:t>.</w:t>
      </w:r>
      <w:r w:rsidRPr="0017594D">
        <w:rPr>
          <w:highlight w:val="yellow"/>
        </w:rPr>
        <w:t xml:space="preserve">5% of the purchase price for qualifying. </w:t>
      </w:r>
    </w:p>
    <w:p w14:paraId="47FD9DBB" w14:textId="723F885C" w:rsidR="00C9569A" w:rsidRPr="00EA12C0" w:rsidRDefault="00C25F1A" w:rsidP="00D24008">
      <w:pPr>
        <w:pStyle w:val="Heading2"/>
      </w:pPr>
      <w:bookmarkStart w:id="1223" w:name="_Toc199844067"/>
      <w:bookmarkStart w:id="1224" w:name="_Toc207885862"/>
      <w:bookmarkEnd w:id="1222"/>
      <w:r w:rsidRPr="00EA12C0">
        <w:t>P</w:t>
      </w:r>
      <w:r w:rsidR="0059627D" w:rsidRPr="00EA12C0">
        <w:t>RI</w:t>
      </w:r>
      <w:r w:rsidR="00C9569A" w:rsidRPr="00EA12C0">
        <w:t>VATE ROADS</w:t>
      </w:r>
      <w:bookmarkEnd w:id="1223"/>
      <w:bookmarkEnd w:id="1224"/>
    </w:p>
    <w:p w14:paraId="6F51F985" w14:textId="77777777" w:rsidR="00CD15EF" w:rsidRDefault="00CD15EF" w:rsidP="0017594D">
      <w:pPr>
        <w:pStyle w:val="TableParagraph"/>
      </w:pPr>
      <w:r w:rsidRPr="00CD15EF">
        <w:t>Properties on private roads are acceptable subject to the following:</w:t>
      </w:r>
    </w:p>
    <w:p w14:paraId="4224A5E8" w14:textId="77777777" w:rsidR="00D7624E" w:rsidRPr="00CD15EF" w:rsidRDefault="00D7624E" w:rsidP="0017594D">
      <w:pPr>
        <w:pStyle w:val="TableParagraph"/>
        <w:rPr>
          <w:rFonts w:ascii="Arial" w:hAnsi="Arial"/>
        </w:rPr>
      </w:pPr>
    </w:p>
    <w:p w14:paraId="36DE549C" w14:textId="77777777" w:rsidR="00CD15EF" w:rsidRPr="00CD15EF" w:rsidRDefault="00CD15EF" w:rsidP="0017594D">
      <w:pPr>
        <w:pStyle w:val="Bullet"/>
        <w:rPr>
          <w:rFonts w:ascii="Arial" w:hAnsi="Arial" w:cs="Arial"/>
        </w:rPr>
      </w:pPr>
      <w:r w:rsidRPr="00CD15EF">
        <w:t>A legally enforceable agreement or covenant for maintenance of the street is in place that includes provisions for the responsibility for payment of repairs, including each party’s representative share, default remedies in the event a party to the agreement or covenant fails to comply with his or her obligations, and the effective term of the agreement which in most cases should be perpetual and binding on any future owners, OR</w:t>
      </w:r>
    </w:p>
    <w:p w14:paraId="0A60B0BA" w14:textId="77777777" w:rsidR="00CD15EF" w:rsidRPr="00CD15EF" w:rsidRDefault="00CD15EF" w:rsidP="0017594D">
      <w:pPr>
        <w:pStyle w:val="Bullet"/>
        <w:rPr>
          <w:rFonts w:ascii="Arial" w:hAnsi="Arial" w:cs="Arial"/>
        </w:rPr>
      </w:pPr>
      <w:r w:rsidRPr="00CD15EF">
        <w:t>If the property is located within a state that has statutory provisions that define the responsibilities of property owners for the maintenance and repair of a private street, no separate agreement or covenant is required. Any maintenance costs are to be included in the borrower’s housing payment (PITIA).</w:t>
      </w:r>
    </w:p>
    <w:p w14:paraId="463AA3FA" w14:textId="77777777" w:rsidR="0059627D" w:rsidRPr="00EA12C0" w:rsidRDefault="0059627D" w:rsidP="00D24008">
      <w:pPr>
        <w:pStyle w:val="Heading2"/>
      </w:pPr>
      <w:bookmarkStart w:id="1225" w:name="_Toc199844068"/>
      <w:bookmarkStart w:id="1226" w:name="_Toc207885863"/>
      <w:r w:rsidRPr="00EA12C0">
        <w:t>PUD (PLANNED UNIT DEVELOPMENT)</w:t>
      </w:r>
      <w:bookmarkEnd w:id="1225"/>
      <w:bookmarkEnd w:id="1226"/>
    </w:p>
    <w:p w14:paraId="52B18D47" w14:textId="59D98F15" w:rsidR="0059627D" w:rsidRDefault="0059627D" w:rsidP="00F108B4">
      <w:pPr>
        <w:pStyle w:val="TableParagraph"/>
      </w:pPr>
      <w:r w:rsidRPr="00EA12C0">
        <w:t xml:space="preserve">A Planned Unit Development (PUD) is a project or subdivision that consists of common property and improvements that are owned and maintained by an HOA for the benefit and use of the individual PUD units. </w:t>
      </w:r>
      <w:r w:rsidR="00D801C1" w:rsidRPr="00EA12C0">
        <w:t>For</w:t>
      </w:r>
      <w:r w:rsidRPr="00EA12C0">
        <w:t xml:space="preserve"> a project to qualify as a PUD, </w:t>
      </w:r>
      <w:r w:rsidR="003E5D19" w:rsidRPr="00EA12C0">
        <w:t>all</w:t>
      </w:r>
      <w:r w:rsidRPr="00EA12C0">
        <w:t xml:space="preserve"> the following requirements must be met:</w:t>
      </w:r>
    </w:p>
    <w:p w14:paraId="68C5EE7D" w14:textId="77777777" w:rsidR="00D7624E" w:rsidRPr="00EA12C0" w:rsidRDefault="00D7624E" w:rsidP="00F108B4">
      <w:pPr>
        <w:pStyle w:val="TableParagraph"/>
      </w:pPr>
    </w:p>
    <w:p w14:paraId="0085C65F" w14:textId="77777777" w:rsidR="0059627D" w:rsidRPr="00EA12C0" w:rsidRDefault="0059627D" w:rsidP="00F108B4">
      <w:pPr>
        <w:pStyle w:val="Bullet"/>
      </w:pPr>
      <w:r w:rsidRPr="00EA12C0">
        <w:t>Each unit owner’s membership in the owners’ association must be automatic and</w:t>
      </w:r>
      <w:r w:rsidRPr="00F108B4">
        <w:t xml:space="preserve"> </w:t>
      </w:r>
      <w:r w:rsidRPr="00EA12C0">
        <w:t>non-severable.</w:t>
      </w:r>
    </w:p>
    <w:p w14:paraId="2717DB5E" w14:textId="77777777" w:rsidR="0059627D" w:rsidRPr="00EA12C0" w:rsidRDefault="0059627D" w:rsidP="00F108B4">
      <w:pPr>
        <w:pStyle w:val="Bullet"/>
      </w:pPr>
      <w:r w:rsidRPr="00EA12C0">
        <w:t>The payment of assessments related to the unit must be</w:t>
      </w:r>
      <w:r w:rsidRPr="00F108B4">
        <w:t xml:space="preserve"> </w:t>
      </w:r>
      <w:r w:rsidRPr="00EA12C0">
        <w:t>mandatory.</w:t>
      </w:r>
    </w:p>
    <w:p w14:paraId="5947691C" w14:textId="77777777" w:rsidR="0059627D" w:rsidRDefault="0059627D" w:rsidP="00F108B4">
      <w:pPr>
        <w:pStyle w:val="Bullet"/>
      </w:pPr>
      <w:r w:rsidRPr="00EA12C0">
        <w:t>Common property and improvements must be owned and maintained by an HOA for the benefit and use of the unit</w:t>
      </w:r>
      <w:r w:rsidRPr="00F108B4">
        <w:t xml:space="preserve"> </w:t>
      </w:r>
      <w:r w:rsidRPr="00EA12C0">
        <w:t>owners.</w:t>
      </w:r>
    </w:p>
    <w:p w14:paraId="1F3260BD" w14:textId="77777777" w:rsidR="00D7624E" w:rsidRPr="00D7624E" w:rsidRDefault="00D7624E" w:rsidP="00D7624E">
      <w:pPr>
        <w:pStyle w:val="ListBullet"/>
        <w:numPr>
          <w:ilvl w:val="0"/>
          <w:numId w:val="0"/>
        </w:numPr>
      </w:pPr>
    </w:p>
    <w:p w14:paraId="239832D9" w14:textId="0A780B3C" w:rsidR="0059627D" w:rsidRPr="00EA12C0" w:rsidRDefault="0059627D" w:rsidP="00F108B4">
      <w:pPr>
        <w:pStyle w:val="TableParagraph"/>
      </w:pPr>
      <w:r w:rsidRPr="00EA12C0">
        <w:t xml:space="preserve">The subject unit must not be part of a </w:t>
      </w:r>
      <w:r w:rsidR="00F85B22">
        <w:t>condominium</w:t>
      </w:r>
      <w:r w:rsidRPr="00EA12C0">
        <w:t xml:space="preserve"> or </w:t>
      </w:r>
      <w:r w:rsidR="00137B61">
        <w:t>C</w:t>
      </w:r>
      <w:r w:rsidR="00137B61" w:rsidRPr="00EA12C0">
        <w:t>o</w:t>
      </w:r>
      <w:r w:rsidRPr="00EA12C0">
        <w:t>-op</w:t>
      </w:r>
      <w:r w:rsidRPr="00EA12C0">
        <w:rPr>
          <w:spacing w:val="-5"/>
        </w:rPr>
        <w:t xml:space="preserve"> </w:t>
      </w:r>
      <w:r w:rsidRPr="00EA12C0">
        <w:t>project.</w:t>
      </w:r>
    </w:p>
    <w:p w14:paraId="527AF19D" w14:textId="77777777" w:rsidR="0059627D" w:rsidRPr="00EA12C0" w:rsidRDefault="0059627D" w:rsidP="00F108B4">
      <w:pPr>
        <w:pStyle w:val="TableParagraph"/>
      </w:pPr>
      <w:r w:rsidRPr="00EA12C0">
        <w:t>Zoning is not a basis for classifying a project or subdivision as a PUD. The PUD project must be analyzed to ensure that an individual unit in the project will be acceptable security for the mortgage.</w:t>
      </w:r>
    </w:p>
    <w:p w14:paraId="5D0EE33E" w14:textId="77777777" w:rsidR="0059627D" w:rsidRPr="00EA12C0" w:rsidRDefault="0059627D" w:rsidP="00D24008">
      <w:pPr>
        <w:pStyle w:val="Heading2"/>
      </w:pPr>
      <w:bookmarkStart w:id="1227" w:name="11.8.25_RURAL_PROPERTIES"/>
      <w:bookmarkStart w:id="1228" w:name="_bookmark284"/>
      <w:bookmarkStart w:id="1229" w:name="_RURAL_PROPERTIES"/>
      <w:bookmarkStart w:id="1230" w:name="_Toc199844069"/>
      <w:bookmarkStart w:id="1231" w:name="_Toc207885864"/>
      <w:bookmarkEnd w:id="1227"/>
      <w:bookmarkEnd w:id="1228"/>
      <w:bookmarkEnd w:id="1229"/>
      <w:r w:rsidRPr="00EA12C0">
        <w:t>RURAL PROPERTIES</w:t>
      </w:r>
      <w:bookmarkEnd w:id="1230"/>
      <w:bookmarkEnd w:id="1231"/>
    </w:p>
    <w:p w14:paraId="1F30B3B7" w14:textId="77777777" w:rsidR="0059627D" w:rsidRDefault="0059627D" w:rsidP="00F108B4">
      <w:pPr>
        <w:pStyle w:val="TableParagraph"/>
      </w:pPr>
      <w:r w:rsidRPr="00EA12C0">
        <w:t>A property indicated by the appraisal as rural, or containing any of the following characteristics, is typically considered a rural property:</w:t>
      </w:r>
    </w:p>
    <w:p w14:paraId="61D16149" w14:textId="77777777" w:rsidR="00D7624E" w:rsidRPr="00EA12C0" w:rsidRDefault="00D7624E" w:rsidP="00F108B4">
      <w:pPr>
        <w:pStyle w:val="TableParagraph"/>
      </w:pPr>
    </w:p>
    <w:p w14:paraId="2A6B466D" w14:textId="77777777" w:rsidR="0059627D" w:rsidRPr="00EA12C0" w:rsidRDefault="0059627D" w:rsidP="00F108B4">
      <w:pPr>
        <w:pStyle w:val="Bullet"/>
      </w:pPr>
      <w:r w:rsidRPr="00EA12C0">
        <w:t>Neighborhood is less than 25%</w:t>
      </w:r>
      <w:r w:rsidRPr="00F108B4">
        <w:t xml:space="preserve"> </w:t>
      </w:r>
      <w:r w:rsidRPr="00EA12C0">
        <w:t>built-up.</w:t>
      </w:r>
    </w:p>
    <w:p w14:paraId="7079A05B" w14:textId="77777777" w:rsidR="0059627D" w:rsidRPr="00EA12C0" w:rsidRDefault="0059627D" w:rsidP="00F108B4">
      <w:pPr>
        <w:pStyle w:val="Bullet"/>
      </w:pPr>
      <w:r w:rsidRPr="00EA12C0">
        <w:t>Area around the subject is zoned</w:t>
      </w:r>
      <w:r w:rsidRPr="00F108B4">
        <w:t xml:space="preserve"> </w:t>
      </w:r>
      <w:r w:rsidRPr="00EA12C0">
        <w:t>agricultural.</w:t>
      </w:r>
    </w:p>
    <w:p w14:paraId="0509BE52" w14:textId="77777777" w:rsidR="0059627D" w:rsidRPr="00EA12C0" w:rsidRDefault="0059627D" w:rsidP="00F108B4">
      <w:pPr>
        <w:pStyle w:val="Bullet"/>
      </w:pPr>
      <w:r w:rsidRPr="00EA12C0">
        <w:t>Photographs of the subject show a dirt</w:t>
      </w:r>
      <w:r w:rsidRPr="00F108B4">
        <w:t xml:space="preserve"> </w:t>
      </w:r>
      <w:r w:rsidRPr="00EA12C0">
        <w:t>road.</w:t>
      </w:r>
    </w:p>
    <w:p w14:paraId="61D6FB9F" w14:textId="77777777" w:rsidR="0059627D" w:rsidRPr="00EA12C0" w:rsidRDefault="0059627D" w:rsidP="00F108B4">
      <w:pPr>
        <w:pStyle w:val="Bullet"/>
      </w:pPr>
      <w:r w:rsidRPr="00EA12C0">
        <w:t>Comparable are more than 5 miles away from the</w:t>
      </w:r>
      <w:r w:rsidRPr="00F108B4">
        <w:t xml:space="preserve"> </w:t>
      </w:r>
      <w:r w:rsidRPr="00EA12C0">
        <w:t>subject.</w:t>
      </w:r>
    </w:p>
    <w:p w14:paraId="0F7FE692" w14:textId="0BF45AD7" w:rsidR="0059627D" w:rsidRPr="00EA12C0" w:rsidRDefault="0059627D" w:rsidP="00F108B4">
      <w:pPr>
        <w:pStyle w:val="Bullet"/>
      </w:pPr>
      <w:r w:rsidRPr="00EA12C0">
        <w:t xml:space="preserve">Subject </w:t>
      </w:r>
      <w:r w:rsidR="003E5D19" w:rsidRPr="00EA12C0">
        <w:t>is in</w:t>
      </w:r>
      <w:r w:rsidRPr="00EA12C0">
        <w:t xml:space="preserve"> a community with a population of less than</w:t>
      </w:r>
      <w:r w:rsidRPr="00F108B4">
        <w:t xml:space="preserve"> </w:t>
      </w:r>
      <w:r w:rsidRPr="00EA12C0">
        <w:t>25,000.</w:t>
      </w:r>
    </w:p>
    <w:p w14:paraId="38BD206B" w14:textId="77777777" w:rsidR="0059627D" w:rsidRPr="00EA12C0" w:rsidRDefault="0059627D" w:rsidP="00F108B4">
      <w:pPr>
        <w:pStyle w:val="Bullet"/>
      </w:pPr>
      <w:r w:rsidRPr="00EA12C0">
        <w:t>Distance to schools and/or amenities are greater than 25</w:t>
      </w:r>
      <w:r w:rsidRPr="00F108B4">
        <w:t xml:space="preserve"> </w:t>
      </w:r>
      <w:r w:rsidRPr="00EA12C0">
        <w:t>miles.</w:t>
      </w:r>
    </w:p>
    <w:p w14:paraId="4A91773F" w14:textId="77777777" w:rsidR="0059627D" w:rsidRPr="00EA12C0" w:rsidRDefault="0059627D" w:rsidP="00F108B4">
      <w:pPr>
        <w:pStyle w:val="Bullet"/>
      </w:pPr>
      <w:r w:rsidRPr="00EA12C0">
        <w:t>Subject property and or comparable have lot sizes greater than 10</w:t>
      </w:r>
      <w:r w:rsidRPr="00F108B4">
        <w:t xml:space="preserve"> </w:t>
      </w:r>
      <w:r w:rsidRPr="00EA12C0">
        <w:t>acres.</w:t>
      </w:r>
    </w:p>
    <w:p w14:paraId="49988593" w14:textId="384DB449" w:rsidR="0059627D" w:rsidRPr="00EA12C0" w:rsidRDefault="0059627D" w:rsidP="00F108B4">
      <w:pPr>
        <w:pStyle w:val="Bullet"/>
      </w:pPr>
      <w:r w:rsidRPr="00EA12C0">
        <w:t xml:space="preserve">Subject property </w:t>
      </w:r>
      <w:r w:rsidR="000F220A" w:rsidRPr="0017594D">
        <w:t>and</w:t>
      </w:r>
      <w:r w:rsidRPr="00EA12C0">
        <w:t xml:space="preserve"> comparable have outbuilding or large storage</w:t>
      </w:r>
      <w:r w:rsidRPr="00F108B4">
        <w:t xml:space="preserve"> </w:t>
      </w:r>
      <w:r w:rsidRPr="00EA12C0">
        <w:t>sheds.</w:t>
      </w:r>
    </w:p>
    <w:p w14:paraId="7B49427F" w14:textId="77777777" w:rsidR="0059627D" w:rsidRPr="00EA12C0" w:rsidRDefault="0059627D" w:rsidP="0059627D">
      <w:pPr>
        <w:pStyle w:val="BodyText"/>
        <w:spacing w:before="0" w:after="0" w:line="240" w:lineRule="auto"/>
        <w:rPr>
          <w:rFonts w:ascii="Filson Pro Light" w:hAnsi="Filson Pro Light"/>
          <w:szCs w:val="20"/>
        </w:rPr>
      </w:pPr>
    </w:p>
    <w:p w14:paraId="44890A22" w14:textId="180A279E" w:rsidR="0059627D" w:rsidRPr="00EA12C0" w:rsidRDefault="0059627D" w:rsidP="00F108B4">
      <w:pPr>
        <w:pStyle w:val="TableParagraph"/>
      </w:pPr>
      <w:hyperlink w:anchor="11.8.25_RURAL_PROPERTIES" w:history="1">
        <w:r w:rsidRPr="00EA12C0">
          <w:rPr>
            <w:rStyle w:val="Hyperlink"/>
            <w:szCs w:val="20"/>
          </w:rPr>
          <w:t>Rural properties</w:t>
        </w:r>
      </w:hyperlink>
      <w:r w:rsidRPr="00EA12C0">
        <w:t xml:space="preserve"> must comply with </w:t>
      </w:r>
      <w:r w:rsidR="003E5D19" w:rsidRPr="00EA12C0">
        <w:t>all</w:t>
      </w:r>
      <w:r w:rsidRPr="00EA12C0">
        <w:t xml:space="preserve"> the following criteria:</w:t>
      </w:r>
    </w:p>
    <w:p w14:paraId="7DAA3E46" w14:textId="65FA62B5" w:rsidR="0059627D" w:rsidRPr="00EA12C0" w:rsidRDefault="00CA5D41" w:rsidP="00F108B4">
      <w:pPr>
        <w:pStyle w:val="Bullet"/>
      </w:pPr>
      <w:r w:rsidRPr="00EA12C0">
        <w:t>Acreage</w:t>
      </w:r>
      <w:r w:rsidR="0059627D" w:rsidRPr="00EA12C0">
        <w:t xml:space="preserve"> includes road frontage and subject</w:t>
      </w:r>
      <w:r w:rsidR="0059627D" w:rsidRPr="00F108B4">
        <w:t xml:space="preserve"> </w:t>
      </w:r>
      <w:r w:rsidR="0059627D" w:rsidRPr="00EA12C0">
        <w:t>property.</w:t>
      </w:r>
    </w:p>
    <w:p w14:paraId="0724074F" w14:textId="77777777" w:rsidR="0059627D" w:rsidRPr="00EA12C0" w:rsidRDefault="0059627D" w:rsidP="00F108B4">
      <w:pPr>
        <w:pStyle w:val="Bullet"/>
      </w:pPr>
      <w:r w:rsidRPr="00EA12C0">
        <w:t>Property must not be agricultural or provide a source of income to the</w:t>
      </w:r>
      <w:r w:rsidRPr="00F108B4">
        <w:t xml:space="preserve"> </w:t>
      </w:r>
      <w:r w:rsidRPr="00EA12C0">
        <w:t>borrower.</w:t>
      </w:r>
    </w:p>
    <w:p w14:paraId="0C390931" w14:textId="589E9CBB" w:rsidR="0059627D" w:rsidRPr="00EA12C0" w:rsidRDefault="0059627D" w:rsidP="00F108B4">
      <w:pPr>
        <w:pStyle w:val="Bullet"/>
      </w:pPr>
      <w:r w:rsidRPr="00EA12C0">
        <w:t xml:space="preserve">Lot size and acreage must be typical for the area and </w:t>
      </w:r>
      <w:r w:rsidR="003E5D19" w:rsidRPr="00EA12C0">
        <w:t>like</w:t>
      </w:r>
      <w:r w:rsidRPr="00EA12C0">
        <w:t xml:space="preserve"> surrounding</w:t>
      </w:r>
      <w:r w:rsidRPr="00F108B4">
        <w:t xml:space="preserve"> </w:t>
      </w:r>
      <w:r w:rsidRPr="00EA12C0">
        <w:t>properties.</w:t>
      </w:r>
    </w:p>
    <w:p w14:paraId="032245B7" w14:textId="77777777" w:rsidR="0059627D" w:rsidRPr="00EA12C0" w:rsidRDefault="0059627D" w:rsidP="00F108B4">
      <w:pPr>
        <w:pStyle w:val="Bullet"/>
      </w:pPr>
      <w:r w:rsidRPr="00EA12C0">
        <w:t>Property cannot be subject to idle acreage tax benefit, tax abatements or other tax incentive</w:t>
      </w:r>
      <w:r w:rsidRPr="00F108B4">
        <w:t xml:space="preserve"> </w:t>
      </w:r>
      <w:r w:rsidRPr="00EA12C0">
        <w:t>program.</w:t>
      </w:r>
    </w:p>
    <w:p w14:paraId="54D937B3" w14:textId="77777777" w:rsidR="0059627D" w:rsidRPr="00EA12C0" w:rsidRDefault="0059627D" w:rsidP="00F108B4">
      <w:pPr>
        <w:pStyle w:val="Bullet"/>
      </w:pPr>
      <w:r w:rsidRPr="00EA12C0">
        <w:t>Present use as per the appraisal must be the “highest and best use” for the</w:t>
      </w:r>
      <w:r w:rsidRPr="00F108B4">
        <w:t xml:space="preserve"> </w:t>
      </w:r>
      <w:r w:rsidRPr="00EA12C0">
        <w:t>property.</w:t>
      </w:r>
    </w:p>
    <w:p w14:paraId="2C3AAD0A" w14:textId="77777777" w:rsidR="0059627D" w:rsidRPr="00EA12C0" w:rsidRDefault="0059627D" w:rsidP="00F108B4">
      <w:pPr>
        <w:pStyle w:val="Bullet"/>
      </w:pPr>
      <w:r w:rsidRPr="00EA12C0">
        <w:t>Condition,</w:t>
      </w:r>
      <w:r w:rsidRPr="00F108B4">
        <w:t xml:space="preserve"> </w:t>
      </w:r>
      <w:r w:rsidRPr="00EA12C0">
        <w:t>quality,</w:t>
      </w:r>
      <w:r w:rsidRPr="00F108B4">
        <w:t xml:space="preserve"> </w:t>
      </w:r>
      <w:r w:rsidRPr="00EA12C0">
        <w:t>and</w:t>
      </w:r>
      <w:r w:rsidRPr="00F108B4">
        <w:t xml:space="preserve"> </w:t>
      </w:r>
      <w:r w:rsidRPr="00EA12C0">
        <w:t>use</w:t>
      </w:r>
      <w:r w:rsidRPr="00F108B4">
        <w:t xml:space="preserve"> </w:t>
      </w:r>
      <w:r w:rsidRPr="00EA12C0">
        <w:t>of</w:t>
      </w:r>
      <w:r w:rsidRPr="00F108B4">
        <w:t xml:space="preserve"> </w:t>
      </w:r>
      <w:r w:rsidRPr="00EA12C0">
        <w:t>outbuildings</w:t>
      </w:r>
      <w:r w:rsidRPr="00F108B4">
        <w:t xml:space="preserve"> </w:t>
      </w:r>
      <w:r w:rsidRPr="00EA12C0">
        <w:t>should</w:t>
      </w:r>
      <w:r w:rsidRPr="00F108B4">
        <w:t xml:space="preserve"> </w:t>
      </w:r>
      <w:r w:rsidRPr="00EA12C0">
        <w:t>be</w:t>
      </w:r>
      <w:r w:rsidRPr="00F108B4">
        <w:t xml:space="preserve"> </w:t>
      </w:r>
      <w:r w:rsidRPr="00EA12C0">
        <w:t>considered</w:t>
      </w:r>
      <w:r w:rsidRPr="00F108B4">
        <w:t xml:space="preserve"> </w:t>
      </w:r>
      <w:r w:rsidRPr="00EA12C0">
        <w:t>in</w:t>
      </w:r>
      <w:r w:rsidRPr="00F108B4">
        <w:t xml:space="preserve"> </w:t>
      </w:r>
      <w:r w:rsidRPr="00EA12C0">
        <w:t>determining</w:t>
      </w:r>
      <w:r w:rsidRPr="00F108B4">
        <w:t xml:space="preserve"> </w:t>
      </w:r>
      <w:r w:rsidRPr="00EA12C0">
        <w:t>the</w:t>
      </w:r>
      <w:r w:rsidRPr="00F108B4">
        <w:t xml:space="preserve"> </w:t>
      </w:r>
      <w:r w:rsidRPr="00EA12C0">
        <w:t>market</w:t>
      </w:r>
      <w:r w:rsidRPr="00F108B4">
        <w:t xml:space="preserve"> </w:t>
      </w:r>
      <w:r w:rsidRPr="00EA12C0">
        <w:t>value</w:t>
      </w:r>
      <w:r w:rsidRPr="00F108B4">
        <w:t xml:space="preserve"> </w:t>
      </w:r>
      <w:r w:rsidRPr="00EA12C0">
        <w:t>of the subject property when the appraiser clearly supports the adjustments with similar comparable information.</w:t>
      </w:r>
    </w:p>
    <w:p w14:paraId="34C230E4" w14:textId="77777777" w:rsidR="0059627D" w:rsidRPr="00EA12C0" w:rsidRDefault="0059627D" w:rsidP="00D24008">
      <w:pPr>
        <w:pStyle w:val="Heading2"/>
      </w:pPr>
      <w:bookmarkStart w:id="1232" w:name="_Toc199844070"/>
      <w:bookmarkStart w:id="1233" w:name="_Toc207885865"/>
      <w:r w:rsidRPr="00EA12C0">
        <w:t>SOLAR PANELS</w:t>
      </w:r>
      <w:bookmarkEnd w:id="1232"/>
      <w:bookmarkEnd w:id="1233"/>
    </w:p>
    <w:p w14:paraId="18DA5C18" w14:textId="77777777" w:rsidR="0059627D" w:rsidRPr="0017594D" w:rsidRDefault="0059627D" w:rsidP="00F108B4">
      <w:pPr>
        <w:pStyle w:val="TableParagraph"/>
        <w:rPr>
          <w:spacing w:val="-11"/>
          <w:u w:val="single"/>
        </w:rPr>
      </w:pPr>
      <w:r w:rsidRPr="00EA12C0">
        <w:t>Properties</w:t>
      </w:r>
      <w:r w:rsidRPr="00EA12C0">
        <w:rPr>
          <w:spacing w:val="-12"/>
        </w:rPr>
        <w:t xml:space="preserve"> </w:t>
      </w:r>
      <w:r w:rsidRPr="00EA12C0">
        <w:t>with</w:t>
      </w:r>
      <w:r w:rsidRPr="00EA12C0">
        <w:rPr>
          <w:spacing w:val="-10"/>
        </w:rPr>
        <w:t xml:space="preserve"> </w:t>
      </w:r>
      <w:r w:rsidRPr="00EA12C0">
        <w:t>solar</w:t>
      </w:r>
      <w:r w:rsidRPr="00EA12C0">
        <w:rPr>
          <w:spacing w:val="-11"/>
        </w:rPr>
        <w:t xml:space="preserve"> </w:t>
      </w:r>
      <w:r w:rsidRPr="00EA12C0">
        <w:t>panels</w:t>
      </w:r>
      <w:r w:rsidRPr="00EA12C0">
        <w:rPr>
          <w:spacing w:val="-11"/>
        </w:rPr>
        <w:t xml:space="preserve"> </w:t>
      </w:r>
      <w:r w:rsidRPr="00EA12C0">
        <w:t>are</w:t>
      </w:r>
      <w:r w:rsidRPr="00EA12C0">
        <w:rPr>
          <w:spacing w:val="-10"/>
        </w:rPr>
        <w:t xml:space="preserve"> </w:t>
      </w:r>
      <w:r w:rsidRPr="00EA12C0">
        <w:t>eligible</w:t>
      </w:r>
      <w:r w:rsidRPr="00EA12C0">
        <w:rPr>
          <w:spacing w:val="-10"/>
        </w:rPr>
        <w:t xml:space="preserve"> </w:t>
      </w:r>
      <w:r w:rsidRPr="00EA12C0">
        <w:t>for</w:t>
      </w:r>
      <w:r w:rsidRPr="00EA12C0">
        <w:rPr>
          <w:spacing w:val="-11"/>
        </w:rPr>
        <w:t xml:space="preserve"> </w:t>
      </w:r>
      <w:r w:rsidRPr="00EA12C0">
        <w:t>financing.</w:t>
      </w:r>
      <w:r w:rsidRPr="00EA12C0">
        <w:rPr>
          <w:spacing w:val="-11"/>
        </w:rPr>
        <w:t xml:space="preserve"> </w:t>
      </w:r>
    </w:p>
    <w:p w14:paraId="0C0BC037" w14:textId="77777777" w:rsidR="0059627D" w:rsidRPr="0017594D" w:rsidRDefault="0059627D" w:rsidP="00F108B4">
      <w:pPr>
        <w:pStyle w:val="TableParagraph"/>
        <w:rPr>
          <w:spacing w:val="-11"/>
          <w:u w:val="single"/>
        </w:rPr>
      </w:pPr>
    </w:p>
    <w:p w14:paraId="39D9BA00" w14:textId="77777777" w:rsidR="0059627D" w:rsidRPr="00D7624E" w:rsidRDefault="0059627D" w:rsidP="00F108B4">
      <w:pPr>
        <w:pStyle w:val="TableParagraph"/>
        <w:rPr>
          <w:rFonts w:ascii="Atten New ExtraBold" w:hAnsi="Atten New ExtraBold"/>
        </w:rPr>
      </w:pPr>
      <w:r w:rsidRPr="00D7624E">
        <w:rPr>
          <w:rFonts w:ascii="Atten New ExtraBold" w:hAnsi="Atten New ExtraBold"/>
        </w:rPr>
        <w:t>When solar panels are owned and financed and collateralized with a UCC lien on title, the following applies:</w:t>
      </w:r>
    </w:p>
    <w:p w14:paraId="70C1586E" w14:textId="57EFA4F3" w:rsidR="0059627D" w:rsidRPr="00EA12C0" w:rsidRDefault="0059627D" w:rsidP="00F108B4">
      <w:pPr>
        <w:pStyle w:val="Bullet"/>
      </w:pPr>
      <w:r w:rsidRPr="00EA12C0">
        <w:t>Obtain and review the credit report, title report, appraisal, and/or UCC fixture filing, related promissory note and related security agreement for the solar panel loan</w:t>
      </w:r>
      <w:r w:rsidR="00337ECD" w:rsidRPr="00EA12C0">
        <w:t xml:space="preserve">. </w:t>
      </w:r>
      <w:r w:rsidRPr="00EA12C0">
        <w:t>Include any monthly obligation in the DTI.</w:t>
      </w:r>
    </w:p>
    <w:p w14:paraId="446A6A46" w14:textId="77777777" w:rsidR="0059627D" w:rsidRPr="00EA12C0" w:rsidRDefault="0059627D" w:rsidP="00F108B4">
      <w:pPr>
        <w:pStyle w:val="Bullet"/>
      </w:pPr>
      <w:r w:rsidRPr="00EA12C0">
        <w:t>The value of the solar panel may be included in the appraised value, provided the panels cannot be repossessed for default on the financing terms.</w:t>
      </w:r>
    </w:p>
    <w:p w14:paraId="417BD213" w14:textId="1F97D126" w:rsidR="0059627D" w:rsidRPr="00EA12C0" w:rsidRDefault="0059627D" w:rsidP="00F108B4">
      <w:pPr>
        <w:pStyle w:val="Bullet"/>
      </w:pPr>
      <w:r w:rsidRPr="00EA12C0">
        <w:t>Include the balance of the solar panel lien in the LTV/CLTV ratio</w:t>
      </w:r>
      <w:r w:rsidR="00337ECD" w:rsidRPr="00EA12C0">
        <w:t xml:space="preserve">. </w:t>
      </w:r>
      <w:r w:rsidRPr="00EA12C0">
        <w:t>If unable to obtain the current balance of the lien, include the original loan amount in the LTV/CLTV ratio. The UCC fixture filing must be subordinated with one of the following:</w:t>
      </w:r>
    </w:p>
    <w:p w14:paraId="46370A27" w14:textId="77777777" w:rsidR="0059627D" w:rsidRPr="00EA12C0" w:rsidRDefault="0059627D" w:rsidP="00F108B4">
      <w:pPr>
        <w:pStyle w:val="Bullet"/>
      </w:pPr>
      <w:r w:rsidRPr="00EA12C0">
        <w:t>Subordination Agreement</w:t>
      </w:r>
    </w:p>
    <w:p w14:paraId="488D5F8C" w14:textId="77777777" w:rsidR="0059627D" w:rsidRPr="00EA12C0" w:rsidRDefault="0059627D" w:rsidP="00B5581D">
      <w:pPr>
        <w:pStyle w:val="Bullet"/>
      </w:pPr>
      <w:r w:rsidRPr="00EA12C0">
        <w:lastRenderedPageBreak/>
        <w:t>UCC Termination. Debt obligation and LTV/CLTV must still consider the solar loan unless evidence is provided to verify the debt has been paid down to zero.</w:t>
      </w:r>
    </w:p>
    <w:p w14:paraId="4D781167" w14:textId="77777777" w:rsidR="00D85CE9" w:rsidRPr="0017594D" w:rsidRDefault="00D85CE9" w:rsidP="00F108B4">
      <w:pPr>
        <w:pStyle w:val="ListBullet"/>
        <w:numPr>
          <w:ilvl w:val="0"/>
          <w:numId w:val="0"/>
        </w:numPr>
        <w:ind w:left="3920"/>
        <w:rPr>
          <w:u w:val="single"/>
        </w:rPr>
      </w:pPr>
    </w:p>
    <w:p w14:paraId="31AAAF9C" w14:textId="77777777" w:rsidR="0059627D" w:rsidRPr="00D7624E" w:rsidRDefault="0059627D" w:rsidP="00F108B4">
      <w:pPr>
        <w:pStyle w:val="TableParagraph"/>
        <w:rPr>
          <w:rFonts w:ascii="Atten New ExtraBold" w:hAnsi="Atten New ExtraBold"/>
        </w:rPr>
      </w:pPr>
      <w:r w:rsidRPr="00D7624E">
        <w:rPr>
          <w:rFonts w:ascii="Atten New ExtraBold" w:hAnsi="Atten New ExtraBold"/>
        </w:rPr>
        <w:t>When solar panels are owned and financed without a UCC lien on title, the following applies:</w:t>
      </w:r>
    </w:p>
    <w:p w14:paraId="7C1FAEF0" w14:textId="6AFCC154" w:rsidR="0059627D" w:rsidRPr="00EA12C0" w:rsidRDefault="0059627D" w:rsidP="00F108B4">
      <w:pPr>
        <w:pStyle w:val="Bullet"/>
      </w:pPr>
      <w:r w:rsidRPr="00EA12C0">
        <w:t>Obtain and review the credit report, title report, appraisal, and/or UCC fixture filing, related promissory note and related security agreement for the solar panel loan</w:t>
      </w:r>
      <w:r w:rsidR="00337ECD" w:rsidRPr="00EA12C0">
        <w:t xml:space="preserve">. </w:t>
      </w:r>
      <w:r w:rsidRPr="00EA12C0">
        <w:t>Include any monthly obligation in the DTI.</w:t>
      </w:r>
    </w:p>
    <w:p w14:paraId="66872106" w14:textId="77777777" w:rsidR="0059627D" w:rsidRPr="00EA12C0" w:rsidRDefault="0059627D" w:rsidP="00F108B4">
      <w:pPr>
        <w:pStyle w:val="Bullet"/>
      </w:pPr>
      <w:r w:rsidRPr="00EA12C0">
        <w:t>Ensure the appraiser did not provide a contributory value for the solar panels.</w:t>
      </w:r>
    </w:p>
    <w:p w14:paraId="690ADC7D" w14:textId="77777777" w:rsidR="0059627D" w:rsidRPr="00EA12C0" w:rsidRDefault="0059627D" w:rsidP="00F108B4">
      <w:pPr>
        <w:pStyle w:val="Bullet"/>
      </w:pPr>
      <w:r w:rsidRPr="00EA12C0">
        <w:t>Do not include the panels in the LTV/CLTV ratio calculation.</w:t>
      </w:r>
    </w:p>
    <w:p w14:paraId="60B9842B" w14:textId="77777777" w:rsidR="0059627D" w:rsidRPr="00EA12C0" w:rsidRDefault="0059627D" w:rsidP="00F108B4">
      <w:pPr>
        <w:pStyle w:val="Bullet"/>
      </w:pPr>
      <w:r w:rsidRPr="00EA12C0">
        <w:t>If a previously filed UCC was temporarily removed from title through a UCC termination, evidence must be provided that the UCC lien was paid in full, otherwise the financed balance must be included in the LTV/CLTV.</w:t>
      </w:r>
    </w:p>
    <w:p w14:paraId="481060E1" w14:textId="77777777" w:rsidR="0059627D" w:rsidRPr="00EA12C0" w:rsidRDefault="0059627D" w:rsidP="0059627D">
      <w:pPr>
        <w:tabs>
          <w:tab w:val="left" w:pos="2632"/>
          <w:tab w:val="left" w:pos="2633"/>
        </w:tabs>
        <w:spacing w:before="0" w:after="0" w:line="240" w:lineRule="auto"/>
        <w:ind w:right="144"/>
        <w:jc w:val="both"/>
        <w:rPr>
          <w:rFonts w:ascii="Filson Pro Light" w:hAnsi="Filson Pro Light"/>
        </w:rPr>
      </w:pPr>
    </w:p>
    <w:p w14:paraId="47812630" w14:textId="7D9193DF" w:rsidR="00E6780A" w:rsidRPr="00EA12C0" w:rsidRDefault="0059627D" w:rsidP="00D120F5">
      <w:pPr>
        <w:pStyle w:val="TableParagraph"/>
      </w:pPr>
      <w:r w:rsidRPr="00D7624E">
        <w:rPr>
          <w:rFonts w:ascii="Atten New ExtraBold" w:hAnsi="Atten New ExtraBold"/>
        </w:rPr>
        <w:t>A</w:t>
      </w:r>
      <w:r w:rsidRPr="00EA12C0">
        <w:t xml:space="preserve"> </w:t>
      </w:r>
      <w:r w:rsidRPr="00EA12C0">
        <w:rPr>
          <w:rFonts w:ascii="Atten New ExtraBold" w:hAnsi="Atten New ExtraBold"/>
        </w:rPr>
        <w:t>PACE (Property Assessed Clean Energy)</w:t>
      </w:r>
      <w:r w:rsidRPr="00EA12C0">
        <w:t xml:space="preserve"> loan allows for repayment of the solar debt through the homeowner’s real estate tax bill. PACE loans may also be referred to as a HERO loan</w:t>
      </w:r>
      <w:r w:rsidR="00337ECD" w:rsidRPr="00EA12C0">
        <w:t xml:space="preserve">. </w:t>
      </w:r>
    </w:p>
    <w:p w14:paraId="00C252D3" w14:textId="77777777" w:rsidR="00E6780A" w:rsidRPr="00EA12C0" w:rsidRDefault="00E6780A" w:rsidP="00D120F5">
      <w:pPr>
        <w:pStyle w:val="TableParagraph"/>
      </w:pPr>
    </w:p>
    <w:p w14:paraId="376169DC" w14:textId="4C3AA46A" w:rsidR="0059627D" w:rsidRPr="00F108B4" w:rsidRDefault="0059627D" w:rsidP="00F108B4">
      <w:pPr>
        <w:pStyle w:val="TableParagraph"/>
        <w:rPr>
          <w:rFonts w:ascii="Atten New ExtraBold" w:hAnsi="Atten New ExtraBold"/>
        </w:rPr>
      </w:pPr>
      <w:r w:rsidRPr="00F108B4">
        <w:rPr>
          <w:rFonts w:ascii="Atten New ExtraBold" w:hAnsi="Atten New ExtraBold"/>
        </w:rPr>
        <w:t>The following applies when a PACE loan exists:</w:t>
      </w:r>
    </w:p>
    <w:p w14:paraId="2F26F9C2" w14:textId="77777777" w:rsidR="0059627D" w:rsidRPr="00EA12C0" w:rsidRDefault="0059627D" w:rsidP="00F108B4">
      <w:pPr>
        <w:pStyle w:val="Bullet"/>
      </w:pPr>
      <w:r w:rsidRPr="00EA12C0">
        <w:t xml:space="preserve">Properties with solar panels and other energy efficient items financed with a PACE loan </w:t>
      </w:r>
      <w:r w:rsidRPr="00EA12C0">
        <w:rPr>
          <w:u w:val="single"/>
        </w:rPr>
        <w:t>are not eligible if the PACE loan is not paid in full prior to or at closing</w:t>
      </w:r>
      <w:r w:rsidRPr="00EA12C0">
        <w:t xml:space="preserve">. </w:t>
      </w:r>
    </w:p>
    <w:p w14:paraId="05486358" w14:textId="597A4626" w:rsidR="0059627D" w:rsidRPr="00EA12C0" w:rsidRDefault="0059627D" w:rsidP="00F108B4">
      <w:pPr>
        <w:pStyle w:val="Bullet"/>
      </w:pPr>
      <w:r w:rsidRPr="00EA12C0">
        <w:t xml:space="preserve">Any property tax statements that reflect PACE, HERO, or equivalent will require proof of payoff. If loan proceeds are used to pay off the lien, the loan is considered a </w:t>
      </w:r>
      <w:r w:rsidR="00062F24">
        <w:t>Cash Out Refinance</w:t>
      </w:r>
      <w:r w:rsidRPr="00EA12C0">
        <w:t>.</w:t>
      </w:r>
    </w:p>
    <w:p w14:paraId="4517CE9B" w14:textId="77777777" w:rsidR="0059627D" w:rsidRPr="00EA12C0" w:rsidRDefault="0059627D" w:rsidP="0059627D">
      <w:pPr>
        <w:pStyle w:val="BodyText"/>
        <w:spacing w:before="0" w:after="0" w:line="240" w:lineRule="auto"/>
        <w:ind w:left="543" w:right="147"/>
        <w:jc w:val="both"/>
        <w:rPr>
          <w:rFonts w:ascii="Filson Pro Light" w:hAnsi="Filson Pro Light"/>
          <w:spacing w:val="-11"/>
          <w:szCs w:val="20"/>
        </w:rPr>
      </w:pPr>
    </w:p>
    <w:p w14:paraId="3D5DED85" w14:textId="77777777" w:rsidR="0059627D" w:rsidRPr="00EA12C0" w:rsidRDefault="0059627D" w:rsidP="00F108B4">
      <w:pPr>
        <w:pStyle w:val="TableParagraph"/>
        <w:rPr>
          <w:b/>
          <w:bCs/>
        </w:rPr>
      </w:pPr>
      <w:r w:rsidRPr="00F108B4">
        <w:t>When solar panels are leased or covered by a power purchase agreement, the following applies</w:t>
      </w:r>
      <w:r w:rsidRPr="00EA12C0">
        <w:rPr>
          <w:b/>
          <w:bCs/>
        </w:rPr>
        <w:t>:</w:t>
      </w:r>
    </w:p>
    <w:p w14:paraId="576DDFA8" w14:textId="77777777" w:rsidR="0059627D" w:rsidRPr="00EA12C0" w:rsidRDefault="0059627D" w:rsidP="00F108B4">
      <w:pPr>
        <w:pStyle w:val="Bullet"/>
      </w:pPr>
      <w:r w:rsidRPr="00EA12C0">
        <w:t>The solar panels may not be included in the appraised value of the</w:t>
      </w:r>
      <w:r w:rsidRPr="00EA12C0">
        <w:rPr>
          <w:spacing w:val="-11"/>
        </w:rPr>
        <w:t xml:space="preserve"> </w:t>
      </w:r>
      <w:r w:rsidRPr="00EA12C0">
        <w:t>property.</w:t>
      </w:r>
    </w:p>
    <w:p w14:paraId="2D2A0FCB" w14:textId="77777777" w:rsidR="0059627D" w:rsidRPr="00EA12C0" w:rsidRDefault="0059627D" w:rsidP="00F108B4">
      <w:pPr>
        <w:pStyle w:val="Bullet"/>
      </w:pPr>
      <w:r w:rsidRPr="00EA12C0">
        <w:t>The property must maintain access to an alternate source of electric power that meets community standards.</w:t>
      </w:r>
    </w:p>
    <w:p w14:paraId="41AC9778" w14:textId="77777777" w:rsidR="0059627D" w:rsidRPr="00EA12C0" w:rsidRDefault="0059627D" w:rsidP="00F108B4">
      <w:pPr>
        <w:pStyle w:val="Bullet"/>
      </w:pPr>
      <w:r w:rsidRPr="00EA12C0">
        <w:t>A copy of the lease or power purchase agreement must be obtained.</w:t>
      </w:r>
    </w:p>
    <w:p w14:paraId="153B9D54" w14:textId="77777777" w:rsidR="0059627D" w:rsidRPr="00EA12C0" w:rsidRDefault="0059627D" w:rsidP="00F108B4">
      <w:pPr>
        <w:pStyle w:val="Bullet"/>
      </w:pPr>
      <w:r w:rsidRPr="00EA12C0">
        <w:t>The monthly lease payment must be included in the debt-to-income (DTI) ratio calculation unless the lease is structured</w:t>
      </w:r>
      <w:r w:rsidRPr="00EA12C0">
        <w:rPr>
          <w:spacing w:val="-2"/>
        </w:rPr>
        <w:t xml:space="preserve"> </w:t>
      </w:r>
      <w:r w:rsidRPr="00EA12C0">
        <w:t>to:</w:t>
      </w:r>
    </w:p>
    <w:p w14:paraId="2B0F64FA" w14:textId="77777777" w:rsidR="0059627D" w:rsidRPr="00EA12C0" w:rsidRDefault="0059627D" w:rsidP="00E63364">
      <w:pPr>
        <w:pStyle w:val="Bullet"/>
        <w:numPr>
          <w:ilvl w:val="1"/>
          <w:numId w:val="66"/>
        </w:numPr>
      </w:pPr>
      <w:r w:rsidRPr="00EA12C0">
        <w:t>provide</w:t>
      </w:r>
      <w:r w:rsidRPr="00EA12C0">
        <w:rPr>
          <w:spacing w:val="-8"/>
        </w:rPr>
        <w:t xml:space="preserve"> </w:t>
      </w:r>
      <w:r w:rsidRPr="00EA12C0">
        <w:t>delivery</w:t>
      </w:r>
      <w:r w:rsidRPr="00EA12C0">
        <w:rPr>
          <w:spacing w:val="-8"/>
        </w:rPr>
        <w:t xml:space="preserve"> </w:t>
      </w:r>
      <w:r w:rsidRPr="00EA12C0">
        <w:t>of</w:t>
      </w:r>
      <w:r w:rsidRPr="00EA12C0">
        <w:rPr>
          <w:spacing w:val="-7"/>
        </w:rPr>
        <w:t xml:space="preserve"> </w:t>
      </w:r>
      <w:r w:rsidRPr="00EA12C0">
        <w:t>a</w:t>
      </w:r>
      <w:r w:rsidRPr="00EA12C0">
        <w:rPr>
          <w:spacing w:val="-8"/>
        </w:rPr>
        <w:t xml:space="preserve"> </w:t>
      </w:r>
      <w:r w:rsidRPr="00EA12C0">
        <w:t>specific</w:t>
      </w:r>
      <w:r w:rsidRPr="00EA12C0">
        <w:rPr>
          <w:spacing w:val="-8"/>
        </w:rPr>
        <w:t xml:space="preserve"> </w:t>
      </w:r>
      <w:r w:rsidRPr="00EA12C0">
        <w:t>amount</w:t>
      </w:r>
      <w:r w:rsidRPr="00EA12C0">
        <w:rPr>
          <w:spacing w:val="-9"/>
        </w:rPr>
        <w:t xml:space="preserve"> </w:t>
      </w:r>
      <w:r w:rsidRPr="00EA12C0">
        <w:t>of</w:t>
      </w:r>
      <w:r w:rsidRPr="00EA12C0">
        <w:rPr>
          <w:spacing w:val="-6"/>
        </w:rPr>
        <w:t xml:space="preserve"> </w:t>
      </w:r>
      <w:r w:rsidRPr="00EA12C0">
        <w:t>energy</w:t>
      </w:r>
      <w:r w:rsidRPr="00EA12C0">
        <w:rPr>
          <w:spacing w:val="-8"/>
        </w:rPr>
        <w:t xml:space="preserve"> </w:t>
      </w:r>
      <w:r w:rsidRPr="00EA12C0">
        <w:t>at</w:t>
      </w:r>
      <w:r w:rsidRPr="00EA12C0">
        <w:rPr>
          <w:spacing w:val="-6"/>
        </w:rPr>
        <w:t xml:space="preserve"> </w:t>
      </w:r>
      <w:r w:rsidRPr="00EA12C0">
        <w:t>a</w:t>
      </w:r>
      <w:r w:rsidRPr="00EA12C0">
        <w:rPr>
          <w:spacing w:val="-8"/>
        </w:rPr>
        <w:t xml:space="preserve"> </w:t>
      </w:r>
      <w:r w:rsidRPr="00EA12C0">
        <w:t>fixed</w:t>
      </w:r>
      <w:r w:rsidRPr="00EA12C0">
        <w:rPr>
          <w:spacing w:val="-7"/>
        </w:rPr>
        <w:t xml:space="preserve"> </w:t>
      </w:r>
      <w:r w:rsidRPr="00EA12C0">
        <w:t>payment</w:t>
      </w:r>
      <w:r w:rsidRPr="00EA12C0">
        <w:rPr>
          <w:spacing w:val="-9"/>
        </w:rPr>
        <w:t xml:space="preserve"> </w:t>
      </w:r>
      <w:r w:rsidRPr="00EA12C0">
        <w:t>during</w:t>
      </w:r>
      <w:r w:rsidRPr="00EA12C0">
        <w:rPr>
          <w:spacing w:val="-8"/>
        </w:rPr>
        <w:t xml:space="preserve"> </w:t>
      </w:r>
      <w:r w:rsidRPr="00EA12C0">
        <w:t>a</w:t>
      </w:r>
      <w:r w:rsidRPr="00EA12C0">
        <w:rPr>
          <w:spacing w:val="-8"/>
        </w:rPr>
        <w:t xml:space="preserve"> </w:t>
      </w:r>
      <w:r w:rsidRPr="00EA12C0">
        <w:t>given</w:t>
      </w:r>
      <w:r w:rsidRPr="00EA12C0">
        <w:rPr>
          <w:spacing w:val="-6"/>
        </w:rPr>
        <w:t xml:space="preserve"> </w:t>
      </w:r>
      <w:r w:rsidRPr="00EA12C0">
        <w:t>period,</w:t>
      </w:r>
      <w:r w:rsidRPr="00EA12C0">
        <w:rPr>
          <w:spacing w:val="-8"/>
        </w:rPr>
        <w:t xml:space="preserve"> </w:t>
      </w:r>
      <w:r w:rsidRPr="00EA12C0">
        <w:t>and</w:t>
      </w:r>
    </w:p>
    <w:p w14:paraId="08A18CE9" w14:textId="77777777" w:rsidR="0059627D" w:rsidRPr="00EA12C0" w:rsidRDefault="0059627D" w:rsidP="00E63364">
      <w:pPr>
        <w:pStyle w:val="Bullet"/>
        <w:numPr>
          <w:ilvl w:val="1"/>
          <w:numId w:val="66"/>
        </w:numPr>
      </w:pPr>
      <w:r w:rsidRPr="00EA12C0">
        <w:t>have a production guarantee that compensates the borrower on a prorated basis in the event</w:t>
      </w:r>
      <w:r w:rsidRPr="00EA12C0">
        <w:rPr>
          <w:spacing w:val="-15"/>
        </w:rPr>
        <w:t xml:space="preserve"> </w:t>
      </w:r>
      <w:r w:rsidRPr="00EA12C0">
        <w:t>the</w:t>
      </w:r>
      <w:r w:rsidRPr="00EA12C0">
        <w:rPr>
          <w:spacing w:val="-15"/>
        </w:rPr>
        <w:t xml:space="preserve"> </w:t>
      </w:r>
      <w:r w:rsidRPr="00EA12C0">
        <w:t>solar</w:t>
      </w:r>
      <w:r w:rsidRPr="00EA12C0">
        <w:rPr>
          <w:spacing w:val="-14"/>
        </w:rPr>
        <w:t xml:space="preserve"> </w:t>
      </w:r>
      <w:r w:rsidRPr="00EA12C0">
        <w:t>panels</w:t>
      </w:r>
      <w:r w:rsidRPr="00EA12C0">
        <w:rPr>
          <w:spacing w:val="-13"/>
        </w:rPr>
        <w:t xml:space="preserve"> </w:t>
      </w:r>
      <w:r w:rsidRPr="00EA12C0">
        <w:t>fail</w:t>
      </w:r>
      <w:r w:rsidRPr="00EA12C0">
        <w:rPr>
          <w:spacing w:val="-16"/>
        </w:rPr>
        <w:t xml:space="preserve"> </w:t>
      </w:r>
      <w:r w:rsidRPr="00EA12C0">
        <w:t>to</w:t>
      </w:r>
      <w:r w:rsidRPr="00EA12C0">
        <w:rPr>
          <w:spacing w:val="-14"/>
        </w:rPr>
        <w:t xml:space="preserve"> </w:t>
      </w:r>
      <w:r w:rsidRPr="00EA12C0">
        <w:t>meet</w:t>
      </w:r>
      <w:r w:rsidRPr="00EA12C0">
        <w:rPr>
          <w:spacing w:val="-15"/>
        </w:rPr>
        <w:t xml:space="preserve"> </w:t>
      </w:r>
      <w:r w:rsidRPr="00EA12C0">
        <w:t>the</w:t>
      </w:r>
      <w:r w:rsidRPr="00EA12C0">
        <w:rPr>
          <w:spacing w:val="-15"/>
        </w:rPr>
        <w:t xml:space="preserve"> </w:t>
      </w:r>
      <w:r w:rsidRPr="00EA12C0">
        <w:t>energy</w:t>
      </w:r>
      <w:r w:rsidRPr="00EA12C0">
        <w:rPr>
          <w:spacing w:val="-14"/>
        </w:rPr>
        <w:t xml:space="preserve"> </w:t>
      </w:r>
      <w:r w:rsidRPr="00EA12C0">
        <w:t>output</w:t>
      </w:r>
      <w:r w:rsidRPr="00EA12C0">
        <w:rPr>
          <w:spacing w:val="-11"/>
        </w:rPr>
        <w:t xml:space="preserve"> </w:t>
      </w:r>
      <w:r w:rsidRPr="00EA12C0">
        <w:t>required</w:t>
      </w:r>
      <w:r w:rsidRPr="00EA12C0">
        <w:rPr>
          <w:spacing w:val="-13"/>
        </w:rPr>
        <w:t xml:space="preserve"> </w:t>
      </w:r>
      <w:r w:rsidRPr="00EA12C0">
        <w:t>for</w:t>
      </w:r>
      <w:r w:rsidRPr="00EA12C0">
        <w:rPr>
          <w:spacing w:val="-16"/>
        </w:rPr>
        <w:t xml:space="preserve"> </w:t>
      </w:r>
      <w:r w:rsidRPr="00EA12C0">
        <w:t>in</w:t>
      </w:r>
      <w:r w:rsidRPr="00EA12C0">
        <w:rPr>
          <w:spacing w:val="-16"/>
        </w:rPr>
        <w:t xml:space="preserve"> </w:t>
      </w:r>
      <w:r w:rsidRPr="00EA12C0">
        <w:t>the</w:t>
      </w:r>
      <w:r w:rsidRPr="00EA12C0">
        <w:rPr>
          <w:spacing w:val="-15"/>
        </w:rPr>
        <w:t xml:space="preserve"> </w:t>
      </w:r>
      <w:r w:rsidRPr="00EA12C0">
        <w:t>lease</w:t>
      </w:r>
      <w:r w:rsidRPr="00EA12C0">
        <w:rPr>
          <w:spacing w:val="-13"/>
        </w:rPr>
        <w:t xml:space="preserve"> </w:t>
      </w:r>
      <w:r w:rsidRPr="00EA12C0">
        <w:t>for</w:t>
      </w:r>
      <w:r w:rsidRPr="00EA12C0">
        <w:rPr>
          <w:spacing w:val="-13"/>
        </w:rPr>
        <w:t xml:space="preserve"> </w:t>
      </w:r>
      <w:r w:rsidRPr="00EA12C0">
        <w:t>that</w:t>
      </w:r>
      <w:r w:rsidRPr="00EA12C0">
        <w:rPr>
          <w:spacing w:val="-12"/>
        </w:rPr>
        <w:t xml:space="preserve"> </w:t>
      </w:r>
      <w:r w:rsidRPr="00EA12C0">
        <w:t>period.</w:t>
      </w:r>
    </w:p>
    <w:p w14:paraId="38A78210" w14:textId="77777777" w:rsidR="0059627D" w:rsidRPr="00EA12C0" w:rsidRDefault="0059627D" w:rsidP="00E6780A">
      <w:pPr>
        <w:pStyle w:val="Bullet"/>
      </w:pPr>
      <w:r w:rsidRPr="00EA12C0">
        <w:t>Payments under power purchase agreements where the payment is calculated solely based on the energy produced may be excluded from the DTI</w:t>
      </w:r>
      <w:r w:rsidRPr="00EA12C0">
        <w:rPr>
          <w:spacing w:val="-6"/>
        </w:rPr>
        <w:t xml:space="preserve"> </w:t>
      </w:r>
      <w:r w:rsidRPr="00EA12C0">
        <w:t>ratio.</w:t>
      </w:r>
    </w:p>
    <w:p w14:paraId="3B16184F" w14:textId="77777777" w:rsidR="00710B03" w:rsidRPr="00EA12C0" w:rsidRDefault="00710B03" w:rsidP="00F108B4">
      <w:pPr>
        <w:pStyle w:val="TableParagraph"/>
      </w:pPr>
    </w:p>
    <w:p w14:paraId="0D357B3A" w14:textId="77777777" w:rsidR="0059627D" w:rsidRPr="00F108B4" w:rsidRDefault="0059627D" w:rsidP="00F108B4">
      <w:pPr>
        <w:pStyle w:val="TableParagraph"/>
        <w:rPr>
          <w:rFonts w:ascii="Atten New ExtraBold" w:hAnsi="Atten New ExtraBold"/>
        </w:rPr>
      </w:pPr>
      <w:r w:rsidRPr="00F108B4">
        <w:rPr>
          <w:rFonts w:ascii="Atten New ExtraBold" w:hAnsi="Atten New ExtraBold"/>
        </w:rPr>
        <w:t>The lease or power purchase agreement must indicate</w:t>
      </w:r>
      <w:r w:rsidRPr="00F108B4">
        <w:rPr>
          <w:rFonts w:ascii="Atten New ExtraBold" w:hAnsi="Atten New ExtraBold"/>
          <w:spacing w:val="-6"/>
        </w:rPr>
        <w:t xml:space="preserve"> </w:t>
      </w:r>
      <w:r w:rsidRPr="00F108B4">
        <w:rPr>
          <w:rFonts w:ascii="Atten New ExtraBold" w:hAnsi="Atten New ExtraBold"/>
        </w:rPr>
        <w:t>that:</w:t>
      </w:r>
    </w:p>
    <w:p w14:paraId="57C52A9F" w14:textId="54E2C2A1" w:rsidR="0059627D" w:rsidRPr="00EA12C0" w:rsidRDefault="0059627D" w:rsidP="00F108B4">
      <w:pPr>
        <w:pStyle w:val="Bullet"/>
      </w:pPr>
      <w:r w:rsidRPr="00EA12C0">
        <w:t xml:space="preserve">any damage that occurs </w:t>
      </w:r>
      <w:r w:rsidR="003E5D19" w:rsidRPr="00EA12C0">
        <w:t>because of</w:t>
      </w:r>
      <w:r w:rsidRPr="00EA12C0">
        <w:t xml:space="preserve"> installation, malfunction, manufacturing defect, or the removal of the solar panels is the responsibility of the owner of the equipment and the owner</w:t>
      </w:r>
      <w:r w:rsidRPr="00EA12C0">
        <w:rPr>
          <w:spacing w:val="-15"/>
        </w:rPr>
        <w:t xml:space="preserve"> </w:t>
      </w:r>
      <w:r w:rsidRPr="00EA12C0">
        <w:t>must</w:t>
      </w:r>
      <w:r w:rsidRPr="00EA12C0">
        <w:rPr>
          <w:spacing w:val="-15"/>
        </w:rPr>
        <w:t xml:space="preserve"> </w:t>
      </w:r>
      <w:r w:rsidRPr="00EA12C0">
        <w:t>be</w:t>
      </w:r>
      <w:r w:rsidRPr="00EA12C0">
        <w:rPr>
          <w:spacing w:val="-16"/>
        </w:rPr>
        <w:t xml:space="preserve"> </w:t>
      </w:r>
      <w:r w:rsidRPr="00EA12C0">
        <w:t>obligated</w:t>
      </w:r>
      <w:r w:rsidRPr="00EA12C0">
        <w:rPr>
          <w:spacing w:val="-18"/>
        </w:rPr>
        <w:t xml:space="preserve"> </w:t>
      </w:r>
      <w:r w:rsidRPr="00EA12C0">
        <w:t>to</w:t>
      </w:r>
      <w:r w:rsidRPr="00EA12C0">
        <w:rPr>
          <w:spacing w:val="-15"/>
        </w:rPr>
        <w:t xml:space="preserve"> </w:t>
      </w:r>
      <w:r w:rsidRPr="00EA12C0">
        <w:t>repair</w:t>
      </w:r>
      <w:r w:rsidRPr="00EA12C0">
        <w:rPr>
          <w:spacing w:val="-15"/>
        </w:rPr>
        <w:t xml:space="preserve"> </w:t>
      </w:r>
      <w:r w:rsidRPr="00EA12C0">
        <w:t>the</w:t>
      </w:r>
      <w:r w:rsidRPr="00EA12C0">
        <w:rPr>
          <w:spacing w:val="-13"/>
        </w:rPr>
        <w:t xml:space="preserve"> </w:t>
      </w:r>
      <w:r w:rsidRPr="00EA12C0">
        <w:t>damage</w:t>
      </w:r>
      <w:r w:rsidRPr="00EA12C0">
        <w:rPr>
          <w:spacing w:val="-13"/>
        </w:rPr>
        <w:t xml:space="preserve"> </w:t>
      </w:r>
      <w:r w:rsidRPr="00EA12C0">
        <w:t>and</w:t>
      </w:r>
      <w:r w:rsidRPr="00EA12C0">
        <w:rPr>
          <w:spacing w:val="-13"/>
        </w:rPr>
        <w:t xml:space="preserve"> </w:t>
      </w:r>
      <w:r w:rsidRPr="00EA12C0">
        <w:t>return</w:t>
      </w:r>
      <w:r w:rsidRPr="00EA12C0">
        <w:rPr>
          <w:spacing w:val="-14"/>
        </w:rPr>
        <w:t xml:space="preserve"> </w:t>
      </w:r>
      <w:r w:rsidRPr="00EA12C0">
        <w:t>the</w:t>
      </w:r>
      <w:r w:rsidRPr="00EA12C0">
        <w:rPr>
          <w:spacing w:val="-16"/>
        </w:rPr>
        <w:t xml:space="preserve"> </w:t>
      </w:r>
      <w:r w:rsidRPr="00EA12C0">
        <w:t>improvements</w:t>
      </w:r>
      <w:r w:rsidRPr="00EA12C0">
        <w:rPr>
          <w:spacing w:val="-17"/>
        </w:rPr>
        <w:t xml:space="preserve"> </w:t>
      </w:r>
      <w:r w:rsidRPr="00EA12C0">
        <w:t>to</w:t>
      </w:r>
      <w:r w:rsidRPr="00EA12C0">
        <w:rPr>
          <w:spacing w:val="-15"/>
        </w:rPr>
        <w:t xml:space="preserve"> </w:t>
      </w:r>
      <w:r w:rsidRPr="00EA12C0">
        <w:t>their</w:t>
      </w:r>
      <w:r w:rsidRPr="00EA12C0">
        <w:rPr>
          <w:spacing w:val="-14"/>
        </w:rPr>
        <w:t xml:space="preserve"> </w:t>
      </w:r>
      <w:r w:rsidRPr="00EA12C0">
        <w:t>original or prior condition (for example, sound and watertight conditions that are architecturally consistent with the</w:t>
      </w:r>
      <w:r w:rsidRPr="00EA12C0">
        <w:rPr>
          <w:spacing w:val="-6"/>
        </w:rPr>
        <w:t xml:space="preserve"> </w:t>
      </w:r>
      <w:r w:rsidRPr="00EA12C0">
        <w:t>home).</w:t>
      </w:r>
    </w:p>
    <w:p w14:paraId="42010BB3" w14:textId="77777777" w:rsidR="0059627D" w:rsidRPr="00EA12C0" w:rsidRDefault="0059627D" w:rsidP="00F108B4">
      <w:pPr>
        <w:pStyle w:val="Bullet"/>
      </w:pPr>
      <w:r w:rsidRPr="00EA12C0">
        <w:t>the</w:t>
      </w:r>
      <w:r w:rsidRPr="00EA12C0">
        <w:rPr>
          <w:spacing w:val="-6"/>
        </w:rPr>
        <w:t xml:space="preserve"> </w:t>
      </w:r>
      <w:r w:rsidRPr="00EA12C0">
        <w:t>owner</w:t>
      </w:r>
      <w:r w:rsidRPr="00EA12C0">
        <w:rPr>
          <w:spacing w:val="-6"/>
        </w:rPr>
        <w:t xml:space="preserve"> </w:t>
      </w:r>
      <w:r w:rsidRPr="00EA12C0">
        <w:t>of</w:t>
      </w:r>
      <w:r w:rsidRPr="00EA12C0">
        <w:rPr>
          <w:spacing w:val="-7"/>
        </w:rPr>
        <w:t xml:space="preserve"> </w:t>
      </w:r>
      <w:r w:rsidRPr="00EA12C0">
        <w:t>the</w:t>
      </w:r>
      <w:r w:rsidRPr="00EA12C0">
        <w:rPr>
          <w:spacing w:val="-8"/>
        </w:rPr>
        <w:t xml:space="preserve"> </w:t>
      </w:r>
      <w:r w:rsidRPr="00EA12C0">
        <w:t>solar</w:t>
      </w:r>
      <w:r w:rsidRPr="00EA12C0">
        <w:rPr>
          <w:spacing w:val="-6"/>
        </w:rPr>
        <w:t xml:space="preserve"> </w:t>
      </w:r>
      <w:r w:rsidRPr="00EA12C0">
        <w:t>panels</w:t>
      </w:r>
      <w:r w:rsidRPr="00EA12C0">
        <w:rPr>
          <w:spacing w:val="-6"/>
        </w:rPr>
        <w:t xml:space="preserve"> </w:t>
      </w:r>
      <w:r w:rsidRPr="00EA12C0">
        <w:t>agrees</w:t>
      </w:r>
      <w:r w:rsidRPr="00EA12C0">
        <w:rPr>
          <w:spacing w:val="-6"/>
        </w:rPr>
        <w:t xml:space="preserve"> </w:t>
      </w:r>
      <w:r w:rsidRPr="00EA12C0">
        <w:t>not</w:t>
      </w:r>
      <w:r w:rsidRPr="00EA12C0">
        <w:rPr>
          <w:spacing w:val="-4"/>
        </w:rPr>
        <w:t xml:space="preserve"> </w:t>
      </w:r>
      <w:r w:rsidRPr="00EA12C0">
        <w:t>to</w:t>
      </w:r>
      <w:r w:rsidRPr="00EA12C0">
        <w:rPr>
          <w:spacing w:val="-4"/>
        </w:rPr>
        <w:t xml:space="preserve"> </w:t>
      </w:r>
      <w:r w:rsidRPr="00EA12C0">
        <w:t>be</w:t>
      </w:r>
      <w:r w:rsidRPr="00EA12C0">
        <w:rPr>
          <w:spacing w:val="-8"/>
        </w:rPr>
        <w:t xml:space="preserve"> </w:t>
      </w:r>
      <w:r w:rsidRPr="00EA12C0">
        <w:t>named</w:t>
      </w:r>
      <w:r w:rsidRPr="00EA12C0">
        <w:rPr>
          <w:spacing w:val="-10"/>
        </w:rPr>
        <w:t xml:space="preserve"> </w:t>
      </w:r>
      <w:r w:rsidRPr="00EA12C0">
        <w:t>loss</w:t>
      </w:r>
      <w:r w:rsidRPr="00EA12C0">
        <w:rPr>
          <w:spacing w:val="-6"/>
        </w:rPr>
        <w:t xml:space="preserve"> </w:t>
      </w:r>
      <w:r w:rsidRPr="00EA12C0">
        <w:t>payee</w:t>
      </w:r>
      <w:r w:rsidRPr="00EA12C0">
        <w:rPr>
          <w:spacing w:val="-5"/>
        </w:rPr>
        <w:t xml:space="preserve"> </w:t>
      </w:r>
      <w:r w:rsidRPr="00EA12C0">
        <w:t>(or</w:t>
      </w:r>
      <w:r w:rsidRPr="00EA12C0">
        <w:rPr>
          <w:spacing w:val="-6"/>
        </w:rPr>
        <w:t xml:space="preserve"> </w:t>
      </w:r>
      <w:r w:rsidRPr="00EA12C0">
        <w:t>named</w:t>
      </w:r>
      <w:r w:rsidRPr="00EA12C0">
        <w:rPr>
          <w:spacing w:val="-5"/>
        </w:rPr>
        <w:t xml:space="preserve"> </w:t>
      </w:r>
      <w:r w:rsidRPr="00EA12C0">
        <w:t>insured)</w:t>
      </w:r>
      <w:r w:rsidRPr="00EA12C0">
        <w:rPr>
          <w:spacing w:val="-5"/>
        </w:rPr>
        <w:t xml:space="preserve"> </w:t>
      </w:r>
      <w:r w:rsidRPr="00EA12C0">
        <w:t>on</w:t>
      </w:r>
      <w:r w:rsidRPr="00EA12C0">
        <w:rPr>
          <w:spacing w:val="-5"/>
        </w:rPr>
        <w:t xml:space="preserve"> </w:t>
      </w:r>
      <w:r w:rsidRPr="00EA12C0">
        <w:t xml:space="preserve">the </w:t>
      </w:r>
      <w:r w:rsidRPr="00EA12C0">
        <w:lastRenderedPageBreak/>
        <w:t>property</w:t>
      </w:r>
      <w:r w:rsidRPr="00EA12C0">
        <w:rPr>
          <w:spacing w:val="-8"/>
        </w:rPr>
        <w:t xml:space="preserve"> </w:t>
      </w:r>
      <w:r w:rsidRPr="00EA12C0">
        <w:t>owner’s</w:t>
      </w:r>
      <w:r w:rsidRPr="00EA12C0">
        <w:rPr>
          <w:spacing w:val="-6"/>
        </w:rPr>
        <w:t xml:space="preserve"> </w:t>
      </w:r>
      <w:r w:rsidRPr="00EA12C0">
        <w:t>property</w:t>
      </w:r>
      <w:r w:rsidRPr="00EA12C0">
        <w:rPr>
          <w:spacing w:val="-7"/>
        </w:rPr>
        <w:t xml:space="preserve"> </w:t>
      </w:r>
      <w:r w:rsidRPr="00EA12C0">
        <w:t>insurance</w:t>
      </w:r>
      <w:r w:rsidRPr="00EA12C0">
        <w:rPr>
          <w:spacing w:val="-5"/>
        </w:rPr>
        <w:t xml:space="preserve"> </w:t>
      </w:r>
      <w:r w:rsidRPr="00EA12C0">
        <w:t>policy</w:t>
      </w:r>
      <w:r w:rsidRPr="00EA12C0">
        <w:rPr>
          <w:spacing w:val="-5"/>
        </w:rPr>
        <w:t xml:space="preserve"> </w:t>
      </w:r>
      <w:r w:rsidRPr="00EA12C0">
        <w:t>covering</w:t>
      </w:r>
      <w:r w:rsidRPr="00EA12C0">
        <w:rPr>
          <w:spacing w:val="-7"/>
        </w:rPr>
        <w:t xml:space="preserve"> </w:t>
      </w:r>
      <w:r w:rsidRPr="00EA12C0">
        <w:t>the</w:t>
      </w:r>
      <w:r w:rsidRPr="00EA12C0">
        <w:rPr>
          <w:spacing w:val="-5"/>
        </w:rPr>
        <w:t xml:space="preserve"> </w:t>
      </w:r>
      <w:r w:rsidRPr="00EA12C0">
        <w:t>residential</w:t>
      </w:r>
      <w:r w:rsidRPr="00EA12C0">
        <w:rPr>
          <w:spacing w:val="-6"/>
        </w:rPr>
        <w:t xml:space="preserve"> </w:t>
      </w:r>
      <w:r w:rsidRPr="00EA12C0">
        <w:t>structure</w:t>
      </w:r>
      <w:r w:rsidRPr="00EA12C0">
        <w:rPr>
          <w:spacing w:val="-7"/>
        </w:rPr>
        <w:t xml:space="preserve"> </w:t>
      </w:r>
      <w:r w:rsidRPr="00EA12C0">
        <w:t>on</w:t>
      </w:r>
      <w:r w:rsidRPr="00EA12C0">
        <w:rPr>
          <w:spacing w:val="-7"/>
        </w:rPr>
        <w:t xml:space="preserve"> </w:t>
      </w:r>
      <w:r w:rsidRPr="00EA12C0">
        <w:t>which</w:t>
      </w:r>
      <w:r w:rsidRPr="00EA12C0">
        <w:rPr>
          <w:spacing w:val="-4"/>
        </w:rPr>
        <w:t xml:space="preserve"> </w:t>
      </w:r>
      <w:r w:rsidRPr="00EA12C0">
        <w:t>the panels are attached. As an alternative to this requirement, the lender may verify that the owner of the solar panels is not a named loss payee (or named insured) on the property owner’s property insurance policy;</w:t>
      </w:r>
      <w:r w:rsidRPr="00EA12C0">
        <w:rPr>
          <w:spacing w:val="-1"/>
        </w:rPr>
        <w:t xml:space="preserve"> </w:t>
      </w:r>
      <w:r w:rsidRPr="00EA12C0">
        <w:t>and</w:t>
      </w:r>
    </w:p>
    <w:p w14:paraId="3D2AA81F" w14:textId="77777777" w:rsidR="0059627D" w:rsidRPr="00EA12C0" w:rsidRDefault="0059627D" w:rsidP="00F108B4">
      <w:pPr>
        <w:pStyle w:val="Bullet"/>
      </w:pPr>
      <w:r w:rsidRPr="00EA12C0">
        <w:t>in the event of foreclosure, the lender or assignee has the discretion</w:t>
      </w:r>
      <w:r w:rsidRPr="00EA12C0">
        <w:rPr>
          <w:spacing w:val="-14"/>
        </w:rPr>
        <w:t xml:space="preserve"> </w:t>
      </w:r>
      <w:r w:rsidRPr="00EA12C0">
        <w:t>to:</w:t>
      </w:r>
    </w:p>
    <w:p w14:paraId="28807BCA" w14:textId="77777777" w:rsidR="0059627D" w:rsidRPr="00EA12C0" w:rsidRDefault="0059627D" w:rsidP="00E63364">
      <w:pPr>
        <w:pStyle w:val="Bullet"/>
        <w:numPr>
          <w:ilvl w:val="1"/>
          <w:numId w:val="66"/>
        </w:numPr>
      </w:pPr>
      <w:r w:rsidRPr="00EA12C0">
        <w:t>terminate the agreement and require third-party owner to remove the</w:t>
      </w:r>
      <w:r w:rsidRPr="00EA12C0">
        <w:rPr>
          <w:spacing w:val="-28"/>
        </w:rPr>
        <w:t xml:space="preserve"> </w:t>
      </w:r>
      <w:r w:rsidRPr="00EA12C0">
        <w:t>equipment.</w:t>
      </w:r>
    </w:p>
    <w:p w14:paraId="6419B5A5" w14:textId="77777777" w:rsidR="0059627D" w:rsidRPr="00EA12C0" w:rsidRDefault="0059627D" w:rsidP="00E63364">
      <w:pPr>
        <w:pStyle w:val="Bullet"/>
        <w:numPr>
          <w:ilvl w:val="1"/>
          <w:numId w:val="66"/>
        </w:numPr>
      </w:pPr>
      <w:r w:rsidRPr="00EA12C0">
        <w:t>become, without payment of any transfer or similar fee, the beneficiary of the borrower’s lease/agreement with the third party;</w:t>
      </w:r>
      <w:r w:rsidRPr="00EA12C0">
        <w:rPr>
          <w:spacing w:val="-5"/>
        </w:rPr>
        <w:t xml:space="preserve"> </w:t>
      </w:r>
      <w:r w:rsidRPr="00EA12C0">
        <w:t>or</w:t>
      </w:r>
    </w:p>
    <w:p w14:paraId="495A5CCC" w14:textId="77777777" w:rsidR="0059627D" w:rsidRPr="00EA12C0" w:rsidRDefault="0059627D" w:rsidP="00E63364">
      <w:pPr>
        <w:pStyle w:val="Bullet"/>
        <w:numPr>
          <w:ilvl w:val="1"/>
          <w:numId w:val="66"/>
        </w:numPr>
      </w:pPr>
      <w:r w:rsidRPr="00EA12C0">
        <w:t>enter</w:t>
      </w:r>
      <w:r w:rsidRPr="00EA12C0">
        <w:rPr>
          <w:spacing w:val="-14"/>
        </w:rPr>
        <w:t xml:space="preserve"> </w:t>
      </w:r>
      <w:r w:rsidRPr="00EA12C0">
        <w:t>into</w:t>
      </w:r>
      <w:r w:rsidRPr="00EA12C0">
        <w:rPr>
          <w:spacing w:val="-13"/>
        </w:rPr>
        <w:t xml:space="preserve"> </w:t>
      </w:r>
      <w:r w:rsidRPr="00EA12C0">
        <w:t>a</w:t>
      </w:r>
      <w:r w:rsidRPr="00EA12C0">
        <w:rPr>
          <w:spacing w:val="-15"/>
        </w:rPr>
        <w:t xml:space="preserve"> </w:t>
      </w:r>
      <w:r w:rsidRPr="00EA12C0">
        <w:t>new</w:t>
      </w:r>
      <w:r w:rsidRPr="00EA12C0">
        <w:rPr>
          <w:spacing w:val="-13"/>
        </w:rPr>
        <w:t xml:space="preserve"> </w:t>
      </w:r>
      <w:r w:rsidRPr="00EA12C0">
        <w:t>lease/agreement</w:t>
      </w:r>
      <w:r w:rsidRPr="00EA12C0">
        <w:rPr>
          <w:spacing w:val="-15"/>
        </w:rPr>
        <w:t xml:space="preserve"> </w:t>
      </w:r>
      <w:r w:rsidRPr="00EA12C0">
        <w:t>with</w:t>
      </w:r>
      <w:r w:rsidRPr="00EA12C0">
        <w:rPr>
          <w:spacing w:val="-15"/>
        </w:rPr>
        <w:t xml:space="preserve"> </w:t>
      </w:r>
      <w:r w:rsidRPr="00EA12C0">
        <w:t>the</w:t>
      </w:r>
      <w:r w:rsidRPr="00EA12C0">
        <w:rPr>
          <w:spacing w:val="-16"/>
        </w:rPr>
        <w:t xml:space="preserve"> </w:t>
      </w:r>
      <w:r w:rsidRPr="00EA12C0">
        <w:t>third</w:t>
      </w:r>
      <w:r w:rsidRPr="00EA12C0">
        <w:rPr>
          <w:spacing w:val="-14"/>
        </w:rPr>
        <w:t xml:space="preserve"> </w:t>
      </w:r>
      <w:r w:rsidRPr="00EA12C0">
        <w:t>party,</w:t>
      </w:r>
      <w:r w:rsidRPr="00EA12C0">
        <w:rPr>
          <w:spacing w:val="-16"/>
        </w:rPr>
        <w:t xml:space="preserve"> </w:t>
      </w:r>
      <w:r w:rsidRPr="00EA12C0">
        <w:t>under</w:t>
      </w:r>
      <w:r w:rsidRPr="00EA12C0">
        <w:rPr>
          <w:spacing w:val="-13"/>
        </w:rPr>
        <w:t xml:space="preserve"> </w:t>
      </w:r>
      <w:r w:rsidRPr="00EA12C0">
        <w:t>terms</w:t>
      </w:r>
      <w:r w:rsidRPr="00EA12C0">
        <w:rPr>
          <w:spacing w:val="-17"/>
        </w:rPr>
        <w:t xml:space="preserve"> </w:t>
      </w:r>
      <w:r w:rsidRPr="00EA12C0">
        <w:t>no</w:t>
      </w:r>
      <w:r w:rsidRPr="00EA12C0">
        <w:rPr>
          <w:spacing w:val="-12"/>
        </w:rPr>
        <w:t xml:space="preserve"> </w:t>
      </w:r>
      <w:r w:rsidRPr="00EA12C0">
        <w:t>less</w:t>
      </w:r>
      <w:r w:rsidRPr="00EA12C0">
        <w:rPr>
          <w:spacing w:val="-14"/>
        </w:rPr>
        <w:t xml:space="preserve"> </w:t>
      </w:r>
      <w:r w:rsidRPr="00EA12C0">
        <w:t>favorable than the prior</w:t>
      </w:r>
      <w:r w:rsidRPr="00EA12C0">
        <w:rPr>
          <w:spacing w:val="-5"/>
        </w:rPr>
        <w:t xml:space="preserve"> </w:t>
      </w:r>
      <w:r w:rsidRPr="00EA12C0">
        <w:t>owner.</w:t>
      </w:r>
    </w:p>
    <w:p w14:paraId="5C5D264D" w14:textId="77777777" w:rsidR="00DC2E18" w:rsidRPr="00EA12C0" w:rsidRDefault="00DC2E18" w:rsidP="00D24008">
      <w:pPr>
        <w:pStyle w:val="Heading2"/>
      </w:pPr>
      <w:bookmarkStart w:id="1234" w:name="_Toc199844071"/>
      <w:bookmarkStart w:id="1235" w:name="_Toc207885866"/>
      <w:r w:rsidRPr="00EA12C0">
        <w:t>UNCONVENTIONAL FLOOR PLANS</w:t>
      </w:r>
      <w:bookmarkEnd w:id="1234"/>
      <w:bookmarkEnd w:id="1235"/>
    </w:p>
    <w:p w14:paraId="1B8399A7" w14:textId="77777777" w:rsidR="005360A6" w:rsidRPr="00EA12C0" w:rsidRDefault="00DC2E18" w:rsidP="005360A6">
      <w:pPr>
        <w:pStyle w:val="Bullet"/>
      </w:pPr>
      <w:r w:rsidRPr="00EA12C0">
        <w:t>Properties with unusual floor plans or functional obsolescence are allowed if the appraisal demonstrates acceptability in the marketplace and includes appropriate adjustments.</w:t>
      </w:r>
    </w:p>
    <w:p w14:paraId="7C933362" w14:textId="7588C893" w:rsidR="00DC2E18" w:rsidRPr="00EA12C0" w:rsidRDefault="00DC2E18" w:rsidP="008B0371">
      <w:pPr>
        <w:pStyle w:val="Bullet"/>
      </w:pPr>
      <w:r w:rsidRPr="00EA12C0">
        <w:t xml:space="preserve"> A floor plan sketch is required for all appraisals.</w:t>
      </w:r>
    </w:p>
    <w:p w14:paraId="3D014C43" w14:textId="77777777" w:rsidR="0059627D" w:rsidRPr="00EA12C0" w:rsidRDefault="0059627D" w:rsidP="00D24008">
      <w:pPr>
        <w:pStyle w:val="Heading2"/>
      </w:pPr>
      <w:bookmarkStart w:id="1236" w:name="11.8.29_WATER_SUPPLY"/>
      <w:bookmarkStart w:id="1237" w:name="_bookmark288"/>
      <w:bookmarkStart w:id="1238" w:name="_Toc199844072"/>
      <w:bookmarkStart w:id="1239" w:name="_Toc207885867"/>
      <w:bookmarkEnd w:id="1236"/>
      <w:bookmarkEnd w:id="1237"/>
      <w:r w:rsidRPr="00EA12C0">
        <w:t>UNPERMITTED ADDITIONS</w:t>
      </w:r>
      <w:bookmarkEnd w:id="1238"/>
      <w:bookmarkEnd w:id="1239"/>
    </w:p>
    <w:p w14:paraId="75D76D12" w14:textId="77777777" w:rsidR="0059627D" w:rsidRPr="00EA12C0" w:rsidRDefault="0059627D" w:rsidP="00F108B4">
      <w:pPr>
        <w:pStyle w:val="TableParagraph"/>
      </w:pPr>
      <w:r w:rsidRPr="00EA12C0">
        <w:tab/>
        <w:t xml:space="preserve">If the appraiser notes that additions or modifications were made without required permits, the following </w:t>
      </w:r>
      <w:r w:rsidRPr="00EA12C0">
        <w:tab/>
        <w:t>requirements apply:</w:t>
      </w:r>
    </w:p>
    <w:p w14:paraId="6480375C" w14:textId="41F40BAC" w:rsidR="0059627D" w:rsidRPr="00EA12C0" w:rsidRDefault="0059627D" w:rsidP="00F108B4">
      <w:pPr>
        <w:pStyle w:val="Bullet"/>
      </w:pPr>
      <w:r w:rsidRPr="00EA12C0">
        <w:tab/>
        <w:t xml:space="preserve">The appraiser should comment that the unpermitted addition/modification appears to be done in a professional/ </w:t>
      </w:r>
      <w:r w:rsidR="00C375B1">
        <w:t>skillful</w:t>
      </w:r>
      <w:r w:rsidRPr="00EA12C0">
        <w:t xml:space="preserve"> manner.</w:t>
      </w:r>
    </w:p>
    <w:p w14:paraId="25D8ACF3" w14:textId="77777777" w:rsidR="0059627D" w:rsidRPr="00EA12C0" w:rsidRDefault="0059627D" w:rsidP="00F108B4">
      <w:pPr>
        <w:pStyle w:val="Bullet"/>
      </w:pPr>
      <w:r w:rsidRPr="00EA12C0">
        <w:tab/>
        <w:t>If the unpermitted addition was given value, then appraiser must comment that unpermitted additions are typical for the market area and typical buyer would consider the unpermitted additional square footage to be part of the overall square footage of the property and that there is no reason to believe the addition would not pass inspection for a permit.</w:t>
      </w:r>
    </w:p>
    <w:p w14:paraId="1723E8F8" w14:textId="77777777" w:rsidR="00DC2E18" w:rsidRPr="00EA12C0" w:rsidRDefault="00DC2E18" w:rsidP="00D24008">
      <w:pPr>
        <w:pStyle w:val="Heading2"/>
      </w:pPr>
      <w:bookmarkStart w:id="1240" w:name="_Toc199844073"/>
      <w:bookmarkStart w:id="1241" w:name="_Toc207885868"/>
      <w:r w:rsidRPr="00EA12C0">
        <w:t>WATER SUPPLY</w:t>
      </w:r>
      <w:bookmarkEnd w:id="1240"/>
      <w:bookmarkEnd w:id="1241"/>
    </w:p>
    <w:p w14:paraId="57AD28CA" w14:textId="77777777" w:rsidR="00DC2E18" w:rsidRPr="00EA12C0" w:rsidRDefault="00DC2E18" w:rsidP="00F108B4">
      <w:pPr>
        <w:pStyle w:val="TableParagraph"/>
      </w:pPr>
      <w:r w:rsidRPr="00EA12C0">
        <w:t>Water certification must be obtained if required by the appraiser or purchase contract. The report should be provided by a city, county, state (or governing body) official or a qualified entity stating:</w:t>
      </w:r>
    </w:p>
    <w:p w14:paraId="2902BE27" w14:textId="77777777" w:rsidR="00DC2E18" w:rsidRPr="00EA12C0" w:rsidRDefault="00DC2E18" w:rsidP="00F108B4">
      <w:pPr>
        <w:pStyle w:val="Bullet"/>
      </w:pPr>
      <w:r w:rsidRPr="00EA12C0">
        <w:t>The water supply system is in proper working order and pumping an adequate supply of water for the subject property;</w:t>
      </w:r>
      <w:r w:rsidRPr="00F108B4">
        <w:t xml:space="preserve"> </w:t>
      </w:r>
      <w:r w:rsidRPr="00EA12C0">
        <w:t>and</w:t>
      </w:r>
    </w:p>
    <w:p w14:paraId="6A2DDC90" w14:textId="77777777" w:rsidR="00CC2CA0" w:rsidRPr="00EA12C0" w:rsidRDefault="00DC2E18" w:rsidP="00F108B4">
      <w:pPr>
        <w:pStyle w:val="Bullet"/>
      </w:pPr>
      <w:r w:rsidRPr="00EA12C0">
        <w:t>The water supply is potable and complies with local and/or state health authority standards (in the absence of a local health authority, a reputable chemical testing agency must certify that the water is fit for human consumption).</w:t>
      </w:r>
    </w:p>
    <w:p w14:paraId="69459FCE" w14:textId="665F1ECF" w:rsidR="00DC2E18" w:rsidRPr="00EA12C0" w:rsidRDefault="00DC2E18" w:rsidP="00F108B4">
      <w:pPr>
        <w:pStyle w:val="Bullet"/>
      </w:pPr>
      <w:r w:rsidRPr="00EA12C0">
        <w:t xml:space="preserve"> The water certification(s) for existing properties can be no more than</w:t>
      </w:r>
      <w:r w:rsidRPr="00F108B4">
        <w:t xml:space="preserve"> </w:t>
      </w:r>
      <w:r w:rsidRPr="00EA12C0">
        <w:t>120</w:t>
      </w:r>
      <w:r w:rsidRPr="00F108B4">
        <w:t xml:space="preserve"> </w:t>
      </w:r>
      <w:r w:rsidRPr="00EA12C0">
        <w:t>days</w:t>
      </w:r>
      <w:r w:rsidRPr="00F108B4">
        <w:t xml:space="preserve"> </w:t>
      </w:r>
      <w:r w:rsidRPr="00EA12C0">
        <w:t>old</w:t>
      </w:r>
      <w:r w:rsidRPr="00F108B4">
        <w:t xml:space="preserve"> </w:t>
      </w:r>
      <w:r w:rsidRPr="00EA12C0">
        <w:t>on</w:t>
      </w:r>
      <w:r w:rsidRPr="00F108B4">
        <w:t xml:space="preserve"> </w:t>
      </w:r>
      <w:r w:rsidRPr="00EA12C0">
        <w:t>the</w:t>
      </w:r>
      <w:r w:rsidRPr="00F108B4">
        <w:t xml:space="preserve"> </w:t>
      </w:r>
      <w:r w:rsidRPr="00EA12C0">
        <w:t>date</w:t>
      </w:r>
      <w:r w:rsidRPr="00F108B4">
        <w:t xml:space="preserve"> </w:t>
      </w:r>
      <w:r w:rsidRPr="00EA12C0">
        <w:t>of</w:t>
      </w:r>
      <w:r w:rsidRPr="00F108B4">
        <w:t xml:space="preserve"> </w:t>
      </w:r>
      <w:r w:rsidRPr="00EA12C0">
        <w:t>closing.</w:t>
      </w:r>
      <w:r w:rsidRPr="00F108B4">
        <w:t xml:space="preserve"> </w:t>
      </w:r>
      <w:r w:rsidRPr="00EA12C0">
        <w:t>If</w:t>
      </w:r>
      <w:r w:rsidRPr="00F108B4">
        <w:t xml:space="preserve"> </w:t>
      </w:r>
      <w:r w:rsidRPr="00EA12C0">
        <w:t>new</w:t>
      </w:r>
      <w:r w:rsidRPr="00F108B4">
        <w:t xml:space="preserve"> </w:t>
      </w:r>
      <w:r w:rsidRPr="00EA12C0">
        <w:t>construction,</w:t>
      </w:r>
      <w:r w:rsidRPr="00F108B4">
        <w:t xml:space="preserve"> </w:t>
      </w:r>
      <w:r w:rsidRPr="00EA12C0">
        <w:t>the</w:t>
      </w:r>
      <w:r w:rsidRPr="00F108B4">
        <w:t xml:space="preserve"> </w:t>
      </w:r>
      <w:r w:rsidRPr="00EA12C0">
        <w:t>report</w:t>
      </w:r>
      <w:r w:rsidRPr="00F108B4">
        <w:t xml:space="preserve"> </w:t>
      </w:r>
      <w:r w:rsidRPr="00EA12C0">
        <w:t>may</w:t>
      </w:r>
      <w:r w:rsidRPr="00F108B4">
        <w:t xml:space="preserve"> </w:t>
      </w:r>
      <w:r w:rsidRPr="00EA12C0">
        <w:t>be</w:t>
      </w:r>
      <w:r w:rsidRPr="00F108B4">
        <w:t xml:space="preserve"> </w:t>
      </w:r>
      <w:r w:rsidRPr="00EA12C0">
        <w:t>one-year</w:t>
      </w:r>
      <w:r w:rsidRPr="00F108B4">
        <w:t xml:space="preserve"> </w:t>
      </w:r>
      <w:r w:rsidRPr="00EA12C0">
        <w:t>old</w:t>
      </w:r>
      <w:r w:rsidRPr="00F108B4">
        <w:t xml:space="preserve"> </w:t>
      </w:r>
      <w:r w:rsidRPr="00EA12C0">
        <w:t>as</w:t>
      </w:r>
      <w:r w:rsidRPr="00F108B4">
        <w:t xml:space="preserve"> </w:t>
      </w:r>
      <w:r w:rsidRPr="00EA12C0">
        <w:t>of the date of</w:t>
      </w:r>
      <w:r w:rsidRPr="00F108B4">
        <w:t xml:space="preserve"> </w:t>
      </w:r>
      <w:r w:rsidRPr="00EA12C0">
        <w:t>closing.</w:t>
      </w:r>
    </w:p>
    <w:p w14:paraId="2711E5C3" w14:textId="77777777" w:rsidR="00DC2E18" w:rsidRPr="00EA12C0" w:rsidRDefault="00DC2E18" w:rsidP="00D24008">
      <w:pPr>
        <w:pStyle w:val="Heading2"/>
      </w:pPr>
      <w:bookmarkStart w:id="1242" w:name="11.8.30_ZONING_AND_LAND-USE_REGULATIONS"/>
      <w:bookmarkStart w:id="1243" w:name="_bookmark289"/>
      <w:bookmarkStart w:id="1244" w:name="_Toc199844074"/>
      <w:bookmarkStart w:id="1245" w:name="_Toc207885869"/>
      <w:bookmarkEnd w:id="1242"/>
      <w:bookmarkEnd w:id="1243"/>
      <w:r w:rsidRPr="00EA12C0">
        <w:t>ZONING AND LAND-USE REGULATIONS</w:t>
      </w:r>
      <w:bookmarkEnd w:id="1244"/>
      <w:bookmarkEnd w:id="1245"/>
    </w:p>
    <w:p w14:paraId="5B1C2C4D" w14:textId="77777777" w:rsidR="00CC2CA0" w:rsidRPr="00EA12C0" w:rsidRDefault="00DC2E18" w:rsidP="00F108B4">
      <w:pPr>
        <w:pStyle w:val="TableParagraph"/>
        <w:rPr>
          <w:strike/>
          <w:color w:val="FF0000"/>
        </w:rPr>
      </w:pPr>
      <w:r w:rsidRPr="00EA12C0">
        <w:t>Property</w:t>
      </w:r>
      <w:r w:rsidRPr="00EA12C0">
        <w:rPr>
          <w:spacing w:val="-10"/>
        </w:rPr>
        <w:t xml:space="preserve"> </w:t>
      </w:r>
      <w:r w:rsidRPr="00EA12C0">
        <w:t>improvements</w:t>
      </w:r>
      <w:r w:rsidRPr="00EA12C0">
        <w:rPr>
          <w:spacing w:val="-12"/>
        </w:rPr>
        <w:t xml:space="preserve"> </w:t>
      </w:r>
      <w:r w:rsidRPr="00EA12C0">
        <w:t>must</w:t>
      </w:r>
      <w:r w:rsidRPr="00EA12C0">
        <w:rPr>
          <w:spacing w:val="-8"/>
        </w:rPr>
        <w:t xml:space="preserve"> </w:t>
      </w:r>
      <w:r w:rsidRPr="00EA12C0">
        <w:t>constitute</w:t>
      </w:r>
      <w:r w:rsidRPr="00EA12C0">
        <w:rPr>
          <w:spacing w:val="-9"/>
        </w:rPr>
        <w:t xml:space="preserve"> </w:t>
      </w:r>
      <w:r w:rsidRPr="00EA12C0">
        <w:t>a</w:t>
      </w:r>
      <w:r w:rsidRPr="00EA12C0">
        <w:rPr>
          <w:spacing w:val="-11"/>
        </w:rPr>
        <w:t xml:space="preserve"> </w:t>
      </w:r>
      <w:r w:rsidRPr="00EA12C0">
        <w:t>legally</w:t>
      </w:r>
      <w:r w:rsidRPr="00EA12C0">
        <w:rPr>
          <w:spacing w:val="-10"/>
        </w:rPr>
        <w:t xml:space="preserve"> </w:t>
      </w:r>
      <w:r w:rsidRPr="00EA12C0">
        <w:t>permissible</w:t>
      </w:r>
      <w:r w:rsidRPr="00EA12C0">
        <w:rPr>
          <w:spacing w:val="-9"/>
        </w:rPr>
        <w:t xml:space="preserve"> </w:t>
      </w:r>
      <w:r w:rsidRPr="00EA12C0">
        <w:t>use</w:t>
      </w:r>
      <w:r w:rsidRPr="00EA12C0">
        <w:rPr>
          <w:spacing w:val="-9"/>
        </w:rPr>
        <w:t xml:space="preserve"> </w:t>
      </w:r>
      <w:r w:rsidRPr="00EA12C0">
        <w:t>of</w:t>
      </w:r>
      <w:r w:rsidRPr="00EA12C0">
        <w:rPr>
          <w:spacing w:val="-11"/>
        </w:rPr>
        <w:t xml:space="preserve"> </w:t>
      </w:r>
      <w:r w:rsidRPr="00EA12C0">
        <w:t>the</w:t>
      </w:r>
      <w:r w:rsidRPr="00EA12C0">
        <w:rPr>
          <w:spacing w:val="-11"/>
        </w:rPr>
        <w:t xml:space="preserve"> </w:t>
      </w:r>
      <w:r w:rsidRPr="00EA12C0">
        <w:t>land</w:t>
      </w:r>
      <w:r w:rsidRPr="00EA12C0">
        <w:rPr>
          <w:spacing w:val="-11"/>
        </w:rPr>
        <w:t xml:space="preserve"> </w:t>
      </w:r>
      <w:r w:rsidRPr="00EA12C0">
        <w:t>based</w:t>
      </w:r>
      <w:r w:rsidRPr="00EA12C0">
        <w:rPr>
          <w:spacing w:val="-8"/>
        </w:rPr>
        <w:t xml:space="preserve"> </w:t>
      </w:r>
      <w:r w:rsidRPr="00EA12C0">
        <w:t>on</w:t>
      </w:r>
      <w:r w:rsidRPr="00EA12C0">
        <w:rPr>
          <w:spacing w:val="-12"/>
        </w:rPr>
        <w:t xml:space="preserve"> </w:t>
      </w:r>
      <w:r w:rsidRPr="00EA12C0">
        <w:t>the</w:t>
      </w:r>
      <w:r w:rsidRPr="00EA12C0">
        <w:rPr>
          <w:spacing w:val="-11"/>
        </w:rPr>
        <w:t xml:space="preserve"> </w:t>
      </w:r>
      <w:r w:rsidRPr="00EA12C0">
        <w:t>zoning</w:t>
      </w:r>
      <w:r w:rsidRPr="00EA12C0">
        <w:rPr>
          <w:spacing w:val="-12"/>
        </w:rPr>
        <w:t xml:space="preserve"> </w:t>
      </w:r>
      <w:r w:rsidRPr="00EA12C0">
        <w:t>ordinance.</w:t>
      </w:r>
    </w:p>
    <w:p w14:paraId="74A83225" w14:textId="40A47DB4" w:rsidR="00DC2E18" w:rsidRPr="00EA12C0" w:rsidRDefault="00DC2E18" w:rsidP="00F108B4">
      <w:pPr>
        <w:pStyle w:val="TableParagraph"/>
        <w:rPr>
          <w:strike/>
          <w:color w:val="FF0000"/>
        </w:rPr>
      </w:pPr>
      <w:r w:rsidRPr="00EA12C0">
        <w:t xml:space="preserve"> If</w:t>
      </w:r>
      <w:r w:rsidRPr="00EA12C0">
        <w:rPr>
          <w:spacing w:val="-6"/>
        </w:rPr>
        <w:t xml:space="preserve"> </w:t>
      </w:r>
      <w:r w:rsidRPr="00EA12C0">
        <w:t>the</w:t>
      </w:r>
      <w:r w:rsidRPr="00EA12C0">
        <w:rPr>
          <w:spacing w:val="-9"/>
        </w:rPr>
        <w:t xml:space="preserve"> </w:t>
      </w:r>
      <w:r w:rsidRPr="00EA12C0">
        <w:t>improvements</w:t>
      </w:r>
      <w:r w:rsidRPr="00EA12C0">
        <w:rPr>
          <w:spacing w:val="-6"/>
        </w:rPr>
        <w:t xml:space="preserve"> </w:t>
      </w:r>
      <w:r w:rsidRPr="00EA12C0">
        <w:t>represent</w:t>
      </w:r>
      <w:r w:rsidRPr="00EA12C0">
        <w:rPr>
          <w:spacing w:val="-5"/>
        </w:rPr>
        <w:t xml:space="preserve"> </w:t>
      </w:r>
      <w:r w:rsidRPr="00EA12C0">
        <w:t>a</w:t>
      </w:r>
      <w:r w:rsidRPr="00EA12C0">
        <w:rPr>
          <w:spacing w:val="-9"/>
        </w:rPr>
        <w:t xml:space="preserve"> </w:t>
      </w:r>
      <w:r w:rsidRPr="00EA12C0">
        <w:t>legal,</w:t>
      </w:r>
      <w:r w:rsidRPr="00EA12C0">
        <w:rPr>
          <w:spacing w:val="-5"/>
        </w:rPr>
        <w:t xml:space="preserve"> </w:t>
      </w:r>
      <w:r w:rsidRPr="00EA12C0">
        <w:t>non-conforming</w:t>
      </w:r>
      <w:r w:rsidRPr="00EA12C0">
        <w:rPr>
          <w:spacing w:val="-9"/>
        </w:rPr>
        <w:t xml:space="preserve"> </w:t>
      </w:r>
      <w:r w:rsidRPr="00EA12C0">
        <w:t>use</w:t>
      </w:r>
      <w:r w:rsidRPr="00EA12C0">
        <w:rPr>
          <w:spacing w:val="-9"/>
        </w:rPr>
        <w:t xml:space="preserve"> </w:t>
      </w:r>
      <w:r w:rsidRPr="00EA12C0">
        <w:t>of</w:t>
      </w:r>
      <w:r w:rsidRPr="00EA12C0">
        <w:rPr>
          <w:spacing w:val="-5"/>
        </w:rPr>
        <w:t xml:space="preserve"> </w:t>
      </w:r>
      <w:r w:rsidRPr="00EA12C0">
        <w:t xml:space="preserve">land, the appraisal analysis must </w:t>
      </w:r>
      <w:r w:rsidRPr="00EA12C0">
        <w:lastRenderedPageBreak/>
        <w:t>reflect any adverse effect that the non-conforming has on the value and marketability of the property</w:t>
      </w:r>
      <w:r w:rsidR="002C0B3E">
        <w:t>.</w:t>
      </w:r>
    </w:p>
    <w:p w14:paraId="547A07D3" w14:textId="77777777" w:rsidR="00DC2E18" w:rsidRPr="00EA12C0" w:rsidRDefault="00DC2E18" w:rsidP="00DC2E18">
      <w:pPr>
        <w:pStyle w:val="BodyText"/>
        <w:spacing w:before="0" w:after="0" w:line="240" w:lineRule="auto"/>
        <w:ind w:left="543" w:right="145"/>
        <w:jc w:val="both"/>
        <w:rPr>
          <w:rFonts w:ascii="Filson Pro Light" w:hAnsi="Filson Pro Light"/>
          <w:szCs w:val="20"/>
        </w:rPr>
      </w:pPr>
    </w:p>
    <w:p w14:paraId="7D7C54F5" w14:textId="77777777" w:rsidR="0031431C" w:rsidRPr="00EA12C0" w:rsidRDefault="00DC2E18" w:rsidP="0031431C">
      <w:pPr>
        <w:pStyle w:val="Bullet"/>
      </w:pPr>
      <w:r w:rsidRPr="00EA12C0">
        <w:t xml:space="preserve">Special consideration must be given to properties that are subject to other types of land use regulations, such as coastal tideland or wetland laws, as setback lines or other provisions may prevent reconstruction or maintenance of the property improvements in the event of damage or destruction. </w:t>
      </w:r>
    </w:p>
    <w:p w14:paraId="13D74D3A" w14:textId="5EE724C6" w:rsidR="0031431C" w:rsidRPr="00EA12C0" w:rsidRDefault="00DC2E18" w:rsidP="0031431C">
      <w:pPr>
        <w:pStyle w:val="Bullet"/>
      </w:pPr>
      <w:r w:rsidRPr="00EA12C0">
        <w:t xml:space="preserve">The intent of </w:t>
      </w:r>
      <w:r w:rsidR="00F82564">
        <w:t xml:space="preserve">certain </w:t>
      </w:r>
      <w:r w:rsidRPr="00EA12C0">
        <w:t xml:space="preserve">land-use regulations is to remove existing land uses and to stop land development (including the maintenance, or new construction, or seawalls) within specific setback lines. </w:t>
      </w:r>
    </w:p>
    <w:p w14:paraId="688AFB79" w14:textId="7A562BB1" w:rsidR="00DC2E18" w:rsidRPr="00EA12C0" w:rsidRDefault="00DC2E18" w:rsidP="00DF0AA2">
      <w:pPr>
        <w:pStyle w:val="Bullet"/>
      </w:pPr>
      <w:r w:rsidRPr="00EA12C0">
        <w:t>Except as stated above, properties with land-use restrictions which prohibit the reconstruction to maint</w:t>
      </w:r>
      <w:r w:rsidR="002C0B3E">
        <w:t>ain</w:t>
      </w:r>
      <w:r w:rsidRPr="00EA12C0">
        <w:t xml:space="preserve"> the dwelling are ineligible.</w:t>
      </w:r>
    </w:p>
    <w:p w14:paraId="20DDE88E" w14:textId="7C49F345" w:rsidR="00DC2E18" w:rsidRPr="00EA12C0" w:rsidRDefault="009C6E1D" w:rsidP="00707923">
      <w:pPr>
        <w:pStyle w:val="Heading1"/>
      </w:pPr>
      <w:bookmarkStart w:id="1246" w:name="11.8.19_NEW_CONSTRUCTION"/>
      <w:bookmarkStart w:id="1247" w:name="_bookmark278"/>
      <w:bookmarkStart w:id="1248" w:name="11.8.20_PEST_INFESTATION"/>
      <w:bookmarkStart w:id="1249" w:name="_bookmark279"/>
      <w:bookmarkStart w:id="1250" w:name="11.8.26_SEPTIC_SYSTEM/SEWAGE_DISPOSAL_SY"/>
      <w:bookmarkStart w:id="1251" w:name="_bookmark285"/>
      <w:bookmarkStart w:id="1252" w:name="_Toc207885870"/>
      <w:bookmarkEnd w:id="1246"/>
      <w:bookmarkEnd w:id="1247"/>
      <w:bookmarkEnd w:id="1248"/>
      <w:bookmarkEnd w:id="1249"/>
      <w:bookmarkEnd w:id="1250"/>
      <w:bookmarkEnd w:id="1251"/>
      <w:r w:rsidRPr="00EA12C0">
        <w:t>PROPERTY TYPES</w:t>
      </w:r>
      <w:bookmarkEnd w:id="1252"/>
      <w:r w:rsidRPr="00EA12C0">
        <w:t xml:space="preserve"> </w:t>
      </w:r>
    </w:p>
    <w:p w14:paraId="356E419E" w14:textId="47BA63A9" w:rsidR="00A60C44" w:rsidRPr="00D7624E" w:rsidRDefault="00A60C44" w:rsidP="00A60C44">
      <w:pPr>
        <w:rPr>
          <w:rFonts w:ascii="Filson Pro Light" w:hAnsi="Filson Pro Light"/>
          <w:sz w:val="4"/>
          <w:szCs w:val="4"/>
        </w:rPr>
      </w:pPr>
      <w:bookmarkStart w:id="1253" w:name="_Toc199844075"/>
      <w:bookmarkEnd w:id="1154"/>
      <w:bookmarkEnd w:id="1195"/>
    </w:p>
    <w:tbl>
      <w:tblPr>
        <w:tblW w:w="9450" w:type="dxa"/>
        <w:tblInd w:w="-95" w:type="dxa"/>
        <w:tblBorders>
          <w:top w:val="single" w:sz="4" w:space="0" w:color="A4A4A4"/>
          <w:left w:val="single" w:sz="4" w:space="0" w:color="A4A4A4"/>
          <w:bottom w:val="single" w:sz="4" w:space="0" w:color="A4A4A4"/>
          <w:right w:val="single" w:sz="4" w:space="0" w:color="A4A4A4"/>
          <w:insideH w:val="single" w:sz="4" w:space="0" w:color="A4A4A4"/>
          <w:insideV w:val="single" w:sz="4" w:space="0" w:color="A4A4A4"/>
        </w:tblBorders>
        <w:tblLayout w:type="fixed"/>
        <w:tblCellMar>
          <w:left w:w="0" w:type="dxa"/>
          <w:right w:w="0" w:type="dxa"/>
        </w:tblCellMar>
        <w:tblLook w:val="01E0" w:firstRow="1" w:lastRow="1" w:firstColumn="1" w:lastColumn="1" w:noHBand="0" w:noVBand="0"/>
      </w:tblPr>
      <w:tblGrid>
        <w:gridCol w:w="5310"/>
        <w:gridCol w:w="4140"/>
      </w:tblGrid>
      <w:tr w:rsidR="00A60C44" w:rsidRPr="00EA12C0" w14:paraId="43039FEF" w14:textId="77777777" w:rsidTr="0017594D">
        <w:trPr>
          <w:trHeight w:val="506"/>
        </w:trPr>
        <w:tc>
          <w:tcPr>
            <w:tcW w:w="9450" w:type="dxa"/>
            <w:gridSpan w:val="2"/>
            <w:shd w:val="clear" w:color="auto" w:fill="016AEA"/>
          </w:tcPr>
          <w:p w14:paraId="61D813AD" w14:textId="77777777" w:rsidR="00A60C44" w:rsidRPr="003850DC" w:rsidRDefault="00A60C44" w:rsidP="00A60C44">
            <w:pPr>
              <w:widowControl w:val="0"/>
              <w:shd w:val="clear" w:color="auto" w:fill="016AEA"/>
              <w:autoSpaceDE w:val="0"/>
              <w:autoSpaceDN w:val="0"/>
              <w:spacing w:before="0" w:after="0" w:line="240" w:lineRule="auto"/>
              <w:ind w:left="2771"/>
              <w:rPr>
                <w:rFonts w:ascii="Atten New ExtraBold" w:eastAsia="Arial" w:hAnsi="Atten New ExtraBold" w:cs="Arial"/>
                <w:b/>
                <w:bCs/>
                <w:color w:val="FFFFFF"/>
                <w:sz w:val="22"/>
                <w:szCs w:val="22"/>
              </w:rPr>
            </w:pPr>
            <w:r w:rsidRPr="00EA12C0">
              <w:rPr>
                <w:rFonts w:ascii="Atten New Bold" w:eastAsia="Arial" w:hAnsi="Atten New Bold" w:cs="Arial"/>
                <w:b/>
                <w:bCs/>
                <w:color w:val="FFFFFF"/>
                <w:sz w:val="22"/>
                <w:szCs w:val="22"/>
              </w:rPr>
              <w:t xml:space="preserve">                    </w:t>
            </w:r>
            <w:r w:rsidRPr="003850DC">
              <w:rPr>
                <w:rFonts w:ascii="Atten New ExtraBold" w:eastAsia="Arial" w:hAnsi="Atten New ExtraBold" w:cs="Arial"/>
                <w:b/>
                <w:bCs/>
                <w:color w:val="FFFFFF"/>
                <w:sz w:val="22"/>
                <w:szCs w:val="22"/>
              </w:rPr>
              <w:t>PROPERTY ELIGIBILITY</w:t>
            </w:r>
          </w:p>
          <w:p w14:paraId="3977C66A" w14:textId="77777777" w:rsidR="00A60C44" w:rsidRPr="00EA12C0" w:rsidRDefault="00A60C44" w:rsidP="00A60C44">
            <w:pPr>
              <w:widowControl w:val="0"/>
              <w:shd w:val="clear" w:color="auto" w:fill="016AEA"/>
              <w:autoSpaceDE w:val="0"/>
              <w:autoSpaceDN w:val="0"/>
              <w:spacing w:before="0" w:after="0" w:line="240" w:lineRule="auto"/>
              <w:ind w:left="2771"/>
              <w:rPr>
                <w:rFonts w:ascii="Atten New Bold" w:eastAsia="Arial" w:hAnsi="Atten New Bold" w:cs="Arial"/>
                <w:b/>
                <w:bCs/>
                <w:sz w:val="22"/>
                <w:szCs w:val="22"/>
              </w:rPr>
            </w:pPr>
          </w:p>
        </w:tc>
      </w:tr>
      <w:tr w:rsidR="00A60C44" w:rsidRPr="00EA12C0" w14:paraId="4B408B4E" w14:textId="77777777" w:rsidTr="0017594D">
        <w:trPr>
          <w:trHeight w:val="328"/>
        </w:trPr>
        <w:tc>
          <w:tcPr>
            <w:tcW w:w="5310" w:type="dxa"/>
            <w:tcBorders>
              <w:left w:val="single" w:sz="4" w:space="0" w:color="C8C8C8"/>
              <w:bottom w:val="single" w:sz="4" w:space="0" w:color="C8C8C8"/>
              <w:right w:val="single" w:sz="4" w:space="0" w:color="C8C8C8"/>
            </w:tcBorders>
          </w:tcPr>
          <w:p w14:paraId="7D1B5BFA" w14:textId="77777777" w:rsidR="00A60C44" w:rsidRPr="003850DC" w:rsidRDefault="00A60C44" w:rsidP="00A60C44">
            <w:pPr>
              <w:widowControl w:val="0"/>
              <w:autoSpaceDE w:val="0"/>
              <w:autoSpaceDN w:val="0"/>
              <w:spacing w:before="0" w:after="0" w:line="240" w:lineRule="auto"/>
              <w:ind w:left="1973" w:right="1966"/>
              <w:jc w:val="center"/>
              <w:rPr>
                <w:rFonts w:ascii="Atten New ExtraBold" w:eastAsia="Arial" w:hAnsi="Atten New ExtraBold" w:cs="Arial"/>
                <w:b/>
                <w:bCs/>
              </w:rPr>
            </w:pPr>
            <w:r w:rsidRPr="003850DC">
              <w:rPr>
                <w:rFonts w:ascii="Atten New ExtraBold" w:eastAsia="Arial" w:hAnsi="Atten New ExtraBold" w:cs="Arial"/>
                <w:b/>
                <w:bCs/>
              </w:rPr>
              <w:t>PROPERTY TYPE</w:t>
            </w:r>
          </w:p>
        </w:tc>
        <w:tc>
          <w:tcPr>
            <w:tcW w:w="4140" w:type="dxa"/>
            <w:tcBorders>
              <w:left w:val="single" w:sz="4" w:space="0" w:color="C8C8C8"/>
              <w:bottom w:val="single" w:sz="4" w:space="0" w:color="C8C8C8"/>
              <w:right w:val="single" w:sz="4" w:space="0" w:color="C8C8C8"/>
            </w:tcBorders>
          </w:tcPr>
          <w:p w14:paraId="1DA482F4" w14:textId="77777777" w:rsidR="00A60C44" w:rsidRPr="003850DC" w:rsidRDefault="00A60C44" w:rsidP="00A60C44">
            <w:pPr>
              <w:widowControl w:val="0"/>
              <w:autoSpaceDE w:val="0"/>
              <w:autoSpaceDN w:val="0"/>
              <w:spacing w:before="0" w:after="0" w:line="240" w:lineRule="auto"/>
              <w:ind w:left="803" w:right="796"/>
              <w:jc w:val="center"/>
              <w:rPr>
                <w:rFonts w:ascii="Atten New ExtraBold" w:eastAsia="Arial" w:hAnsi="Atten New ExtraBold" w:cs="Arial"/>
                <w:b/>
                <w:bCs/>
              </w:rPr>
            </w:pPr>
            <w:r w:rsidRPr="003850DC">
              <w:rPr>
                <w:rFonts w:ascii="Atten New ExtraBold" w:eastAsia="Arial" w:hAnsi="Atten New ExtraBold" w:cs="Arial"/>
                <w:b/>
                <w:bCs/>
              </w:rPr>
              <w:t>ELIGIBLE</w:t>
            </w:r>
          </w:p>
        </w:tc>
      </w:tr>
      <w:tr w:rsidR="00A60C44" w:rsidRPr="00EA12C0" w14:paraId="502845DF" w14:textId="77777777" w:rsidTr="0017594D">
        <w:trPr>
          <w:trHeight w:val="321"/>
        </w:trPr>
        <w:tc>
          <w:tcPr>
            <w:tcW w:w="5310" w:type="dxa"/>
            <w:tcBorders>
              <w:top w:val="single" w:sz="4" w:space="0" w:color="C8C8C8"/>
              <w:left w:val="single" w:sz="4" w:space="0" w:color="C8C8C8"/>
              <w:bottom w:val="single" w:sz="4" w:space="0" w:color="C8C8C8"/>
              <w:right w:val="single" w:sz="4" w:space="0" w:color="C8C8C8"/>
            </w:tcBorders>
          </w:tcPr>
          <w:p w14:paraId="062CFFD0" w14:textId="77777777" w:rsidR="00A60C44" w:rsidRPr="00EA12C0" w:rsidRDefault="00A60C44" w:rsidP="00A60C44">
            <w:pPr>
              <w:widowControl w:val="0"/>
              <w:autoSpaceDE w:val="0"/>
              <w:autoSpaceDN w:val="0"/>
              <w:spacing w:before="0" w:after="0" w:line="240" w:lineRule="auto"/>
              <w:ind w:left="107"/>
              <w:rPr>
                <w:rFonts w:ascii="Filson Pro Light" w:eastAsia="Arial" w:hAnsi="Filson Pro Light" w:cs="Arial"/>
              </w:rPr>
            </w:pPr>
            <w:r w:rsidRPr="00EA12C0">
              <w:rPr>
                <w:rFonts w:ascii="Filson Pro Light" w:eastAsia="Arial" w:hAnsi="Filson Pro Light" w:cs="Arial"/>
              </w:rPr>
              <w:t>Single-Family Residence</w:t>
            </w:r>
          </w:p>
        </w:tc>
        <w:tc>
          <w:tcPr>
            <w:tcW w:w="4140" w:type="dxa"/>
            <w:tcBorders>
              <w:top w:val="single" w:sz="4" w:space="0" w:color="C8C8C8"/>
              <w:left w:val="single" w:sz="4" w:space="0" w:color="C8C8C8"/>
              <w:bottom w:val="single" w:sz="4" w:space="0" w:color="C8C8C8"/>
              <w:right w:val="single" w:sz="4" w:space="0" w:color="C8C8C8"/>
            </w:tcBorders>
          </w:tcPr>
          <w:p w14:paraId="075E8530" w14:textId="77777777" w:rsidR="00A60C44" w:rsidRPr="00EA12C0" w:rsidRDefault="00A60C44" w:rsidP="00A60C44">
            <w:pPr>
              <w:widowControl w:val="0"/>
              <w:autoSpaceDE w:val="0"/>
              <w:autoSpaceDN w:val="0"/>
              <w:spacing w:before="0" w:after="0" w:line="240" w:lineRule="auto"/>
              <w:ind w:left="801" w:right="796"/>
              <w:jc w:val="center"/>
              <w:rPr>
                <w:rFonts w:ascii="Filson Pro Light" w:eastAsia="Arial" w:hAnsi="Filson Pro Light" w:cs="Arial"/>
              </w:rPr>
            </w:pPr>
            <w:r w:rsidRPr="00EA12C0">
              <w:rPr>
                <w:rFonts w:ascii="Filson Pro Light" w:eastAsia="Arial" w:hAnsi="Filson Pro Light" w:cs="Arial"/>
              </w:rPr>
              <w:t>Yes</w:t>
            </w:r>
          </w:p>
        </w:tc>
      </w:tr>
      <w:tr w:rsidR="00A60C44" w:rsidRPr="00EA12C0" w14:paraId="7771D45B" w14:textId="77777777" w:rsidTr="0017594D">
        <w:trPr>
          <w:trHeight w:val="318"/>
        </w:trPr>
        <w:tc>
          <w:tcPr>
            <w:tcW w:w="5310" w:type="dxa"/>
            <w:tcBorders>
              <w:top w:val="single" w:sz="4" w:space="0" w:color="C8C8C8"/>
              <w:left w:val="single" w:sz="4" w:space="0" w:color="C8C8C8"/>
              <w:bottom w:val="single" w:sz="4" w:space="0" w:color="C8C8C8"/>
              <w:right w:val="single" w:sz="4" w:space="0" w:color="C8C8C8"/>
            </w:tcBorders>
          </w:tcPr>
          <w:p w14:paraId="340D6822" w14:textId="77777777" w:rsidR="00A60C44" w:rsidRPr="00EA12C0" w:rsidRDefault="00A60C44" w:rsidP="00A60C44">
            <w:pPr>
              <w:widowControl w:val="0"/>
              <w:autoSpaceDE w:val="0"/>
              <w:autoSpaceDN w:val="0"/>
              <w:spacing w:before="0" w:after="0" w:line="240" w:lineRule="auto"/>
              <w:ind w:left="107"/>
              <w:rPr>
                <w:rFonts w:ascii="Filson Pro Light" w:eastAsia="Arial" w:hAnsi="Filson Pro Light" w:cs="Arial"/>
              </w:rPr>
            </w:pPr>
            <w:r w:rsidRPr="00EA12C0">
              <w:rPr>
                <w:rFonts w:ascii="Filson Pro Light" w:eastAsia="Arial" w:hAnsi="Filson Pro Light" w:cs="Arial"/>
              </w:rPr>
              <w:t>Planned Unit Development (PUD)</w:t>
            </w:r>
          </w:p>
        </w:tc>
        <w:tc>
          <w:tcPr>
            <w:tcW w:w="4140" w:type="dxa"/>
            <w:tcBorders>
              <w:top w:val="single" w:sz="4" w:space="0" w:color="C8C8C8"/>
              <w:left w:val="single" w:sz="4" w:space="0" w:color="C8C8C8"/>
              <w:bottom w:val="single" w:sz="4" w:space="0" w:color="C8C8C8"/>
              <w:right w:val="single" w:sz="4" w:space="0" w:color="C8C8C8"/>
            </w:tcBorders>
          </w:tcPr>
          <w:p w14:paraId="0160BE51" w14:textId="77777777" w:rsidR="00A60C44" w:rsidRPr="00EA12C0" w:rsidRDefault="00A60C44" w:rsidP="00A60C44">
            <w:pPr>
              <w:widowControl w:val="0"/>
              <w:autoSpaceDE w:val="0"/>
              <w:autoSpaceDN w:val="0"/>
              <w:spacing w:before="0" w:after="0" w:line="240" w:lineRule="auto"/>
              <w:ind w:left="802" w:right="796"/>
              <w:jc w:val="center"/>
              <w:rPr>
                <w:rFonts w:ascii="Filson Pro Light" w:eastAsia="Arial" w:hAnsi="Filson Pro Light" w:cs="Arial"/>
              </w:rPr>
            </w:pPr>
            <w:r w:rsidRPr="00EA12C0">
              <w:rPr>
                <w:rFonts w:ascii="Filson Pro Light" w:eastAsia="Arial" w:hAnsi="Filson Pro Light" w:cs="Arial"/>
              </w:rPr>
              <w:t>Yes</w:t>
            </w:r>
          </w:p>
        </w:tc>
      </w:tr>
      <w:tr w:rsidR="00A60C44" w:rsidRPr="00EA12C0" w14:paraId="101EF915" w14:textId="77777777" w:rsidTr="0017594D">
        <w:trPr>
          <w:trHeight w:val="321"/>
        </w:trPr>
        <w:tc>
          <w:tcPr>
            <w:tcW w:w="5310" w:type="dxa"/>
            <w:tcBorders>
              <w:top w:val="single" w:sz="4" w:space="0" w:color="C8C8C8"/>
              <w:left w:val="single" w:sz="4" w:space="0" w:color="C8C8C8"/>
              <w:bottom w:val="single" w:sz="4" w:space="0" w:color="C8C8C8"/>
              <w:right w:val="single" w:sz="4" w:space="0" w:color="C8C8C8"/>
            </w:tcBorders>
          </w:tcPr>
          <w:p w14:paraId="64ECAA55" w14:textId="77777777" w:rsidR="00A60C44" w:rsidRPr="00EA12C0" w:rsidRDefault="00A60C44" w:rsidP="00A60C44">
            <w:pPr>
              <w:widowControl w:val="0"/>
              <w:autoSpaceDE w:val="0"/>
              <w:autoSpaceDN w:val="0"/>
              <w:spacing w:before="0" w:after="0" w:line="240" w:lineRule="auto"/>
              <w:ind w:left="107"/>
              <w:rPr>
                <w:rFonts w:ascii="Filson Pro Light" w:eastAsia="Arial" w:hAnsi="Filson Pro Light" w:cs="Arial"/>
              </w:rPr>
            </w:pPr>
            <w:r w:rsidRPr="00EA12C0">
              <w:rPr>
                <w:rFonts w:ascii="Filson Pro Light" w:eastAsia="Arial" w:hAnsi="Filson Pro Light" w:cs="Arial"/>
              </w:rPr>
              <w:t>Townhomes</w:t>
            </w:r>
          </w:p>
        </w:tc>
        <w:tc>
          <w:tcPr>
            <w:tcW w:w="4140" w:type="dxa"/>
            <w:tcBorders>
              <w:top w:val="single" w:sz="4" w:space="0" w:color="C8C8C8"/>
              <w:left w:val="single" w:sz="4" w:space="0" w:color="C8C8C8"/>
              <w:bottom w:val="single" w:sz="4" w:space="0" w:color="C8C8C8"/>
              <w:right w:val="single" w:sz="4" w:space="0" w:color="C8C8C8"/>
            </w:tcBorders>
          </w:tcPr>
          <w:p w14:paraId="664F6D3F" w14:textId="77777777" w:rsidR="00A60C44" w:rsidRPr="00EA12C0" w:rsidRDefault="00A60C44" w:rsidP="00A60C44">
            <w:pPr>
              <w:widowControl w:val="0"/>
              <w:autoSpaceDE w:val="0"/>
              <w:autoSpaceDN w:val="0"/>
              <w:spacing w:before="0" w:after="0" w:line="240" w:lineRule="auto"/>
              <w:ind w:left="801" w:right="796"/>
              <w:jc w:val="center"/>
              <w:rPr>
                <w:rFonts w:ascii="Filson Pro Light" w:eastAsia="Arial" w:hAnsi="Filson Pro Light" w:cs="Arial"/>
              </w:rPr>
            </w:pPr>
            <w:r w:rsidRPr="00EA12C0">
              <w:rPr>
                <w:rFonts w:ascii="Filson Pro Light" w:eastAsia="Arial" w:hAnsi="Filson Pro Light" w:cs="Arial"/>
              </w:rPr>
              <w:t>Yes</w:t>
            </w:r>
          </w:p>
        </w:tc>
      </w:tr>
      <w:tr w:rsidR="00A60C44" w:rsidRPr="00EA12C0" w14:paraId="5EF44805" w14:textId="77777777" w:rsidTr="0017594D">
        <w:trPr>
          <w:trHeight w:val="318"/>
        </w:trPr>
        <w:tc>
          <w:tcPr>
            <w:tcW w:w="5310" w:type="dxa"/>
            <w:tcBorders>
              <w:top w:val="single" w:sz="4" w:space="0" w:color="C8C8C8"/>
              <w:left w:val="single" w:sz="4" w:space="0" w:color="C8C8C8"/>
              <w:bottom w:val="single" w:sz="4" w:space="0" w:color="C8C8C8"/>
              <w:right w:val="single" w:sz="4" w:space="0" w:color="C8C8C8"/>
            </w:tcBorders>
          </w:tcPr>
          <w:p w14:paraId="0F466363" w14:textId="77777777" w:rsidR="00A60C44" w:rsidRPr="00EA12C0" w:rsidRDefault="00A60C44" w:rsidP="00A60C44">
            <w:pPr>
              <w:widowControl w:val="0"/>
              <w:autoSpaceDE w:val="0"/>
              <w:autoSpaceDN w:val="0"/>
              <w:spacing w:before="0" w:after="0" w:line="240" w:lineRule="auto"/>
              <w:ind w:left="107"/>
              <w:rPr>
                <w:rFonts w:ascii="Filson Pro Light" w:eastAsia="Arial" w:hAnsi="Filson Pro Light" w:cs="Arial"/>
              </w:rPr>
            </w:pPr>
            <w:r w:rsidRPr="00EA12C0">
              <w:rPr>
                <w:rFonts w:ascii="Filson Pro Light" w:eastAsia="Arial" w:hAnsi="Filson Pro Light" w:cs="Arial"/>
              </w:rPr>
              <w:t>2-4 Unit Multi-Family Properties*</w:t>
            </w:r>
          </w:p>
        </w:tc>
        <w:tc>
          <w:tcPr>
            <w:tcW w:w="4140" w:type="dxa"/>
            <w:tcBorders>
              <w:top w:val="single" w:sz="4" w:space="0" w:color="C8C8C8"/>
              <w:left w:val="single" w:sz="4" w:space="0" w:color="C8C8C8"/>
              <w:bottom w:val="single" w:sz="4" w:space="0" w:color="C8C8C8"/>
              <w:right w:val="single" w:sz="4" w:space="0" w:color="C8C8C8"/>
            </w:tcBorders>
          </w:tcPr>
          <w:p w14:paraId="1A5F8EC1" w14:textId="77777777" w:rsidR="00A60C44" w:rsidRPr="00EA12C0" w:rsidRDefault="00A60C44" w:rsidP="00A60C44">
            <w:pPr>
              <w:widowControl w:val="0"/>
              <w:autoSpaceDE w:val="0"/>
              <w:autoSpaceDN w:val="0"/>
              <w:spacing w:before="0" w:after="0" w:line="240" w:lineRule="auto"/>
              <w:ind w:left="802" w:right="796"/>
              <w:jc w:val="center"/>
              <w:rPr>
                <w:rFonts w:ascii="Filson Pro Light" w:eastAsia="Arial" w:hAnsi="Filson Pro Light" w:cs="Arial"/>
              </w:rPr>
            </w:pPr>
            <w:r w:rsidRPr="00EA12C0">
              <w:rPr>
                <w:rFonts w:ascii="Filson Pro Light" w:eastAsia="Arial" w:hAnsi="Filson Pro Light" w:cs="Arial"/>
              </w:rPr>
              <w:t>Yes</w:t>
            </w:r>
          </w:p>
        </w:tc>
      </w:tr>
      <w:tr w:rsidR="00A60C44" w:rsidRPr="00EA12C0" w14:paraId="659A516E" w14:textId="77777777" w:rsidTr="0017594D">
        <w:trPr>
          <w:trHeight w:val="321"/>
        </w:trPr>
        <w:tc>
          <w:tcPr>
            <w:tcW w:w="5310" w:type="dxa"/>
            <w:tcBorders>
              <w:top w:val="single" w:sz="4" w:space="0" w:color="C8C8C8"/>
              <w:left w:val="single" w:sz="4" w:space="0" w:color="C8C8C8"/>
              <w:bottom w:val="single" w:sz="4" w:space="0" w:color="C8C8C8"/>
              <w:right w:val="single" w:sz="4" w:space="0" w:color="C8C8C8"/>
            </w:tcBorders>
          </w:tcPr>
          <w:p w14:paraId="5C7BD3B6" w14:textId="77777777" w:rsidR="00A60C44" w:rsidRPr="00B857F2" w:rsidRDefault="00A60C44" w:rsidP="00A60C44">
            <w:pPr>
              <w:widowControl w:val="0"/>
              <w:autoSpaceDE w:val="0"/>
              <w:autoSpaceDN w:val="0"/>
              <w:spacing w:before="0" w:after="0" w:line="240" w:lineRule="auto"/>
              <w:ind w:left="107"/>
              <w:rPr>
                <w:rFonts w:ascii="Filson Pro Light" w:eastAsia="Arial" w:hAnsi="Filson Pro Light" w:cs="Arial"/>
              </w:rPr>
            </w:pPr>
            <w:r w:rsidRPr="0017594D">
              <w:rPr>
                <w:rFonts w:ascii="Filson Pro Light" w:eastAsia="Arial" w:hAnsi="Filson Pro Light" w:cs="Arial"/>
              </w:rPr>
              <w:t>Condominium (low-rise and high-rise)</w:t>
            </w:r>
            <w:r w:rsidRPr="00B857F2">
              <w:rPr>
                <w:rFonts w:ascii="Filson Pro Light" w:eastAsia="Arial" w:hAnsi="Filson Pro Light" w:cs="Arial"/>
              </w:rPr>
              <w:t>*</w:t>
            </w:r>
          </w:p>
        </w:tc>
        <w:tc>
          <w:tcPr>
            <w:tcW w:w="4140" w:type="dxa"/>
            <w:tcBorders>
              <w:top w:val="single" w:sz="4" w:space="0" w:color="C8C8C8"/>
              <w:left w:val="single" w:sz="4" w:space="0" w:color="C8C8C8"/>
              <w:bottom w:val="single" w:sz="4" w:space="0" w:color="C8C8C8"/>
              <w:right w:val="single" w:sz="4" w:space="0" w:color="C8C8C8"/>
            </w:tcBorders>
          </w:tcPr>
          <w:p w14:paraId="1575DC8A" w14:textId="77777777" w:rsidR="00A60C44" w:rsidRPr="00EA12C0" w:rsidRDefault="00A60C44" w:rsidP="00A60C44">
            <w:pPr>
              <w:widowControl w:val="0"/>
              <w:autoSpaceDE w:val="0"/>
              <w:autoSpaceDN w:val="0"/>
              <w:spacing w:before="0" w:after="0" w:line="240" w:lineRule="auto"/>
              <w:ind w:left="802" w:right="796"/>
              <w:jc w:val="center"/>
              <w:rPr>
                <w:rFonts w:ascii="Filson Pro Light" w:eastAsia="Arial" w:hAnsi="Filson Pro Light" w:cs="Arial"/>
              </w:rPr>
            </w:pPr>
            <w:r w:rsidRPr="00EA12C0">
              <w:rPr>
                <w:rFonts w:ascii="Filson Pro Light" w:eastAsia="Arial" w:hAnsi="Filson Pro Light" w:cs="Arial"/>
              </w:rPr>
              <w:t>Yes</w:t>
            </w:r>
          </w:p>
        </w:tc>
      </w:tr>
      <w:tr w:rsidR="00A60C44" w:rsidRPr="00EA12C0" w14:paraId="4E9A99FD" w14:textId="77777777" w:rsidTr="0017594D">
        <w:trPr>
          <w:trHeight w:val="321"/>
        </w:trPr>
        <w:tc>
          <w:tcPr>
            <w:tcW w:w="5310" w:type="dxa"/>
            <w:tcBorders>
              <w:top w:val="single" w:sz="4" w:space="0" w:color="C8C8C8"/>
              <w:left w:val="single" w:sz="4" w:space="0" w:color="C8C8C8"/>
              <w:bottom w:val="single" w:sz="4" w:space="0" w:color="C8C8C8"/>
              <w:right w:val="single" w:sz="4" w:space="0" w:color="C8C8C8"/>
            </w:tcBorders>
          </w:tcPr>
          <w:p w14:paraId="6C32C4BF" w14:textId="77777777" w:rsidR="00A60C44" w:rsidRPr="00B857F2" w:rsidRDefault="00A60C44" w:rsidP="00A60C44">
            <w:pPr>
              <w:widowControl w:val="0"/>
              <w:autoSpaceDE w:val="0"/>
              <w:autoSpaceDN w:val="0"/>
              <w:spacing w:before="0" w:after="0" w:line="240" w:lineRule="auto"/>
              <w:ind w:left="107"/>
              <w:rPr>
                <w:rFonts w:ascii="Filson Pro Light" w:eastAsia="Arial" w:hAnsi="Filson Pro Light" w:cs="Arial"/>
              </w:rPr>
            </w:pPr>
            <w:r w:rsidRPr="0017594D">
              <w:rPr>
                <w:rFonts w:ascii="Filson Pro Light" w:eastAsia="Arial" w:hAnsi="Filson Pro Light" w:cs="Arial"/>
              </w:rPr>
              <w:t>Non-Warrantable Condominiums</w:t>
            </w:r>
            <w:r w:rsidRPr="00B857F2">
              <w:rPr>
                <w:rFonts w:ascii="Filson Pro Light" w:eastAsia="Arial" w:hAnsi="Filson Pro Light" w:cs="Arial"/>
              </w:rPr>
              <w:t>*</w:t>
            </w:r>
          </w:p>
        </w:tc>
        <w:tc>
          <w:tcPr>
            <w:tcW w:w="4140" w:type="dxa"/>
            <w:tcBorders>
              <w:top w:val="single" w:sz="4" w:space="0" w:color="C8C8C8"/>
              <w:left w:val="single" w:sz="4" w:space="0" w:color="C8C8C8"/>
              <w:bottom w:val="single" w:sz="4" w:space="0" w:color="C8C8C8"/>
              <w:right w:val="single" w:sz="4" w:space="0" w:color="C8C8C8"/>
            </w:tcBorders>
          </w:tcPr>
          <w:p w14:paraId="72B2C0C7" w14:textId="77777777" w:rsidR="00A60C44" w:rsidRPr="00EA12C0" w:rsidRDefault="00A60C44" w:rsidP="00A60C44">
            <w:pPr>
              <w:widowControl w:val="0"/>
              <w:autoSpaceDE w:val="0"/>
              <w:autoSpaceDN w:val="0"/>
              <w:spacing w:before="0" w:after="0" w:line="240" w:lineRule="auto"/>
              <w:ind w:left="802" w:right="796"/>
              <w:jc w:val="center"/>
              <w:rPr>
                <w:rFonts w:ascii="Filson Pro Light" w:eastAsia="Arial" w:hAnsi="Filson Pro Light" w:cs="Arial"/>
              </w:rPr>
            </w:pPr>
            <w:r w:rsidRPr="00EA12C0">
              <w:rPr>
                <w:rFonts w:ascii="Filson Pro Light" w:eastAsia="Arial" w:hAnsi="Filson Pro Light" w:cs="Arial"/>
              </w:rPr>
              <w:t>Yes</w:t>
            </w:r>
          </w:p>
        </w:tc>
      </w:tr>
      <w:tr w:rsidR="00A60C44" w:rsidRPr="00EA12C0" w14:paraId="0C680E40" w14:textId="77777777" w:rsidTr="0017594D">
        <w:trPr>
          <w:trHeight w:val="321"/>
        </w:trPr>
        <w:tc>
          <w:tcPr>
            <w:tcW w:w="5310" w:type="dxa"/>
            <w:tcBorders>
              <w:top w:val="single" w:sz="4" w:space="0" w:color="C8C8C8"/>
              <w:left w:val="single" w:sz="4" w:space="0" w:color="C8C8C8"/>
              <w:bottom w:val="single" w:sz="4" w:space="0" w:color="C8C8C8"/>
              <w:right w:val="single" w:sz="4" w:space="0" w:color="C8C8C8"/>
            </w:tcBorders>
          </w:tcPr>
          <w:p w14:paraId="1C1256F4" w14:textId="77777777" w:rsidR="00A60C44" w:rsidRPr="0017594D" w:rsidRDefault="00A60C44" w:rsidP="00A60C44">
            <w:pPr>
              <w:widowControl w:val="0"/>
              <w:autoSpaceDE w:val="0"/>
              <w:autoSpaceDN w:val="0"/>
              <w:spacing w:before="0" w:after="0" w:line="240" w:lineRule="auto"/>
              <w:ind w:left="107"/>
              <w:rPr>
                <w:rFonts w:ascii="Filson Pro Light" w:eastAsia="Arial" w:hAnsi="Filson Pro Light" w:cs="Arial"/>
              </w:rPr>
            </w:pPr>
            <w:hyperlink w:anchor="_CONDOTELS" w:history="1">
              <w:r w:rsidRPr="0017594D">
                <w:rPr>
                  <w:rFonts w:ascii="Filson Pro Light" w:eastAsia="Arial" w:hAnsi="Filson Pro Light" w:cs="Arial"/>
                </w:rPr>
                <w:t>Condotels *</w:t>
              </w:r>
            </w:hyperlink>
          </w:p>
        </w:tc>
        <w:tc>
          <w:tcPr>
            <w:tcW w:w="4140" w:type="dxa"/>
            <w:tcBorders>
              <w:top w:val="single" w:sz="4" w:space="0" w:color="C8C8C8"/>
              <w:left w:val="single" w:sz="4" w:space="0" w:color="C8C8C8"/>
              <w:bottom w:val="single" w:sz="4" w:space="0" w:color="C8C8C8"/>
              <w:right w:val="single" w:sz="4" w:space="0" w:color="C8C8C8"/>
            </w:tcBorders>
          </w:tcPr>
          <w:p w14:paraId="069E9288" w14:textId="77777777" w:rsidR="00A60C44" w:rsidRPr="00EA12C0" w:rsidRDefault="00A60C44" w:rsidP="00A60C44">
            <w:pPr>
              <w:widowControl w:val="0"/>
              <w:autoSpaceDE w:val="0"/>
              <w:autoSpaceDN w:val="0"/>
              <w:spacing w:before="0" w:after="0" w:line="240" w:lineRule="auto"/>
              <w:ind w:left="802" w:right="796"/>
              <w:jc w:val="center"/>
              <w:rPr>
                <w:rFonts w:ascii="Filson Pro Light" w:eastAsia="Arial" w:hAnsi="Filson Pro Light" w:cs="Arial"/>
              </w:rPr>
            </w:pPr>
            <w:r w:rsidRPr="00EA12C0">
              <w:rPr>
                <w:rFonts w:ascii="Filson Pro Light" w:eastAsia="Arial" w:hAnsi="Filson Pro Light" w:cs="Arial"/>
              </w:rPr>
              <w:t>Yes</w:t>
            </w:r>
          </w:p>
        </w:tc>
      </w:tr>
      <w:tr w:rsidR="00A60C44" w:rsidRPr="00EA12C0" w14:paraId="1C6ED901" w14:textId="77777777" w:rsidTr="0017594D">
        <w:trPr>
          <w:trHeight w:val="321"/>
        </w:trPr>
        <w:tc>
          <w:tcPr>
            <w:tcW w:w="5310" w:type="dxa"/>
            <w:tcBorders>
              <w:top w:val="single" w:sz="4" w:space="0" w:color="C8C8C8"/>
              <w:left w:val="single" w:sz="4" w:space="0" w:color="C8C8C8"/>
              <w:bottom w:val="single" w:sz="4" w:space="0" w:color="C8C8C8"/>
              <w:right w:val="single" w:sz="4" w:space="0" w:color="C8C8C8"/>
            </w:tcBorders>
          </w:tcPr>
          <w:p w14:paraId="0EF7727D" w14:textId="77777777" w:rsidR="00A60C44" w:rsidRPr="00B857F2" w:rsidRDefault="00A60C44" w:rsidP="00A60C44">
            <w:pPr>
              <w:widowControl w:val="0"/>
              <w:autoSpaceDE w:val="0"/>
              <w:autoSpaceDN w:val="0"/>
              <w:spacing w:before="0" w:after="0" w:line="240" w:lineRule="auto"/>
              <w:ind w:left="107"/>
              <w:rPr>
                <w:rFonts w:ascii="Filson Pro Light" w:eastAsia="Arial" w:hAnsi="Filson Pro Light" w:cs="Arial"/>
              </w:rPr>
            </w:pPr>
            <w:hyperlink w:anchor="_SITE_CONDOMINIUMS" w:history="1">
              <w:r w:rsidRPr="0017594D">
                <w:rPr>
                  <w:rFonts w:ascii="Filson Pro Light" w:eastAsia="Arial" w:hAnsi="Filson Pro Light" w:cs="Arial"/>
                </w:rPr>
                <w:t>Site Condominium</w:t>
              </w:r>
            </w:hyperlink>
          </w:p>
        </w:tc>
        <w:tc>
          <w:tcPr>
            <w:tcW w:w="4140" w:type="dxa"/>
            <w:tcBorders>
              <w:top w:val="single" w:sz="4" w:space="0" w:color="C8C8C8"/>
              <w:left w:val="single" w:sz="4" w:space="0" w:color="C8C8C8"/>
              <w:bottom w:val="single" w:sz="4" w:space="0" w:color="C8C8C8"/>
              <w:right w:val="single" w:sz="4" w:space="0" w:color="C8C8C8"/>
            </w:tcBorders>
          </w:tcPr>
          <w:p w14:paraId="45EFD298" w14:textId="77777777" w:rsidR="00A60C44" w:rsidRPr="00EA12C0" w:rsidRDefault="00A60C44" w:rsidP="00A60C44">
            <w:pPr>
              <w:widowControl w:val="0"/>
              <w:autoSpaceDE w:val="0"/>
              <w:autoSpaceDN w:val="0"/>
              <w:spacing w:before="0" w:after="0" w:line="240" w:lineRule="auto"/>
              <w:ind w:left="802" w:right="796"/>
              <w:jc w:val="center"/>
              <w:rPr>
                <w:rFonts w:ascii="Filson Pro Light" w:eastAsia="Arial" w:hAnsi="Filson Pro Light" w:cs="Arial"/>
              </w:rPr>
            </w:pPr>
            <w:r w:rsidRPr="00EA12C0">
              <w:rPr>
                <w:rFonts w:ascii="Filson Pro Light" w:eastAsia="Arial" w:hAnsi="Filson Pro Light" w:cs="Arial"/>
              </w:rPr>
              <w:t>Yes</w:t>
            </w:r>
          </w:p>
        </w:tc>
      </w:tr>
      <w:tr w:rsidR="00A60C44" w:rsidRPr="00EA12C0" w14:paraId="62810A06" w14:textId="77777777" w:rsidTr="0017594D">
        <w:trPr>
          <w:trHeight w:val="321"/>
        </w:trPr>
        <w:tc>
          <w:tcPr>
            <w:tcW w:w="5310" w:type="dxa"/>
            <w:tcBorders>
              <w:top w:val="single" w:sz="4" w:space="0" w:color="C8C8C8"/>
              <w:left w:val="single" w:sz="4" w:space="0" w:color="C8C8C8"/>
              <w:bottom w:val="single" w:sz="4" w:space="0" w:color="C8C8C8"/>
              <w:right w:val="single" w:sz="4" w:space="0" w:color="C8C8C8"/>
            </w:tcBorders>
          </w:tcPr>
          <w:p w14:paraId="6387AF49" w14:textId="77777777" w:rsidR="00A60C44" w:rsidRPr="00B857F2" w:rsidRDefault="00A60C44" w:rsidP="00A60C44">
            <w:pPr>
              <w:widowControl w:val="0"/>
              <w:autoSpaceDE w:val="0"/>
              <w:autoSpaceDN w:val="0"/>
              <w:spacing w:before="0" w:after="0" w:line="240" w:lineRule="auto"/>
              <w:ind w:left="107"/>
              <w:rPr>
                <w:rFonts w:ascii="Filson Pro Light" w:eastAsia="Arial" w:hAnsi="Filson Pro Light" w:cs="Arial"/>
              </w:rPr>
            </w:pPr>
            <w:hyperlink w:anchor="_MODULAR_HOMES" w:history="1">
              <w:r w:rsidRPr="0017594D">
                <w:rPr>
                  <w:rFonts w:ascii="Filson Pro Light" w:eastAsia="Arial" w:hAnsi="Filson Pro Light" w:cs="Arial"/>
                </w:rPr>
                <w:t>Modular Homes</w:t>
              </w:r>
            </w:hyperlink>
          </w:p>
        </w:tc>
        <w:tc>
          <w:tcPr>
            <w:tcW w:w="4140" w:type="dxa"/>
            <w:tcBorders>
              <w:top w:val="single" w:sz="4" w:space="0" w:color="C8C8C8"/>
              <w:left w:val="single" w:sz="4" w:space="0" w:color="C8C8C8"/>
              <w:bottom w:val="single" w:sz="4" w:space="0" w:color="C8C8C8"/>
              <w:right w:val="single" w:sz="4" w:space="0" w:color="C8C8C8"/>
            </w:tcBorders>
          </w:tcPr>
          <w:p w14:paraId="675C7F00" w14:textId="77777777" w:rsidR="00A60C44" w:rsidRPr="00EA12C0" w:rsidRDefault="00A60C44" w:rsidP="00A60C44">
            <w:pPr>
              <w:widowControl w:val="0"/>
              <w:autoSpaceDE w:val="0"/>
              <w:autoSpaceDN w:val="0"/>
              <w:spacing w:before="0" w:after="0" w:line="240" w:lineRule="auto"/>
              <w:ind w:left="802" w:right="796"/>
              <w:jc w:val="center"/>
              <w:rPr>
                <w:rFonts w:ascii="Filson Pro Light" w:eastAsia="Arial" w:hAnsi="Filson Pro Light" w:cs="Arial"/>
              </w:rPr>
            </w:pPr>
            <w:r w:rsidRPr="00EA12C0">
              <w:rPr>
                <w:rFonts w:ascii="Filson Pro Light" w:eastAsia="Arial" w:hAnsi="Filson Pro Light" w:cs="Arial"/>
              </w:rPr>
              <w:t>Yes</w:t>
            </w:r>
          </w:p>
        </w:tc>
      </w:tr>
      <w:tr w:rsidR="00A60C44" w:rsidRPr="00EA12C0" w14:paraId="45E6477C" w14:textId="77777777" w:rsidTr="0017594D">
        <w:trPr>
          <w:trHeight w:val="321"/>
        </w:trPr>
        <w:tc>
          <w:tcPr>
            <w:tcW w:w="5310" w:type="dxa"/>
            <w:tcBorders>
              <w:top w:val="single" w:sz="4" w:space="0" w:color="C8C8C8"/>
              <w:left w:val="single" w:sz="4" w:space="0" w:color="C8C8C8"/>
              <w:bottom w:val="single" w:sz="4" w:space="0" w:color="C8C8C8"/>
              <w:right w:val="single" w:sz="4" w:space="0" w:color="C8C8C8"/>
            </w:tcBorders>
          </w:tcPr>
          <w:p w14:paraId="0B6A7F05" w14:textId="521A379B" w:rsidR="00A60C44" w:rsidRPr="00B857F2" w:rsidRDefault="00A60C44" w:rsidP="00A60C44">
            <w:pPr>
              <w:widowControl w:val="0"/>
              <w:autoSpaceDE w:val="0"/>
              <w:autoSpaceDN w:val="0"/>
              <w:spacing w:before="0" w:after="0" w:line="240" w:lineRule="auto"/>
              <w:ind w:left="107"/>
              <w:rPr>
                <w:rFonts w:ascii="Filson Pro Light" w:eastAsia="Arial" w:hAnsi="Filson Pro Light" w:cs="Arial"/>
              </w:rPr>
            </w:pPr>
            <w:r w:rsidRPr="00B857F2">
              <w:rPr>
                <w:rFonts w:ascii="Filson Pro Light" w:eastAsia="Arial" w:hAnsi="Filson Pro Light" w:cs="Arial"/>
              </w:rPr>
              <w:t>Log Homes - Log exterior façade only with like comps, not true log cabins. Must also have fully functioning HVAC system, water source, gas or electric</w:t>
            </w:r>
            <w:r w:rsidR="008B41C0">
              <w:rPr>
                <w:rFonts w:ascii="Filson Pro Light" w:eastAsia="Arial" w:hAnsi="Filson Pro Light" w:cs="Arial"/>
              </w:rPr>
              <w:t>, and be s</w:t>
            </w:r>
            <w:r w:rsidRPr="00B857F2">
              <w:rPr>
                <w:rFonts w:ascii="Filson Pro Light" w:eastAsia="Arial" w:hAnsi="Filson Pro Light" w:cs="Arial"/>
              </w:rPr>
              <w:t>uitable for year-round occupancy</w:t>
            </w:r>
            <w:r w:rsidRPr="00B857F2">
              <w:rPr>
                <w:rFonts w:ascii="Filson Pro Light" w:eastAsia="Arial" w:hAnsi="Filson Pro Light" w:cs="Arial"/>
                <w:sz w:val="22"/>
                <w:szCs w:val="22"/>
              </w:rPr>
              <w:t>.</w:t>
            </w:r>
          </w:p>
        </w:tc>
        <w:tc>
          <w:tcPr>
            <w:tcW w:w="4140" w:type="dxa"/>
            <w:tcBorders>
              <w:top w:val="single" w:sz="4" w:space="0" w:color="C8C8C8"/>
              <w:left w:val="single" w:sz="4" w:space="0" w:color="C8C8C8"/>
              <w:bottom w:val="single" w:sz="4" w:space="0" w:color="C8C8C8"/>
              <w:right w:val="single" w:sz="4" w:space="0" w:color="C8C8C8"/>
            </w:tcBorders>
          </w:tcPr>
          <w:p w14:paraId="0F979971" w14:textId="77777777" w:rsidR="00A60C44" w:rsidRPr="00EA12C0" w:rsidRDefault="00A60C44" w:rsidP="00A60C44">
            <w:pPr>
              <w:widowControl w:val="0"/>
              <w:autoSpaceDE w:val="0"/>
              <w:autoSpaceDN w:val="0"/>
              <w:spacing w:before="0" w:after="0" w:line="240" w:lineRule="auto"/>
              <w:ind w:left="802" w:right="796"/>
              <w:jc w:val="center"/>
              <w:rPr>
                <w:rFonts w:ascii="Filson Pro Light" w:eastAsia="Arial" w:hAnsi="Filson Pro Light" w:cs="Arial"/>
              </w:rPr>
            </w:pPr>
            <w:r w:rsidRPr="00EA12C0">
              <w:rPr>
                <w:rFonts w:ascii="Filson Pro Light" w:eastAsia="Arial" w:hAnsi="Filson Pro Light" w:cs="Arial"/>
              </w:rPr>
              <w:t>Yes</w:t>
            </w:r>
          </w:p>
        </w:tc>
      </w:tr>
      <w:tr w:rsidR="00A60C44" w:rsidRPr="00EA12C0" w14:paraId="65D1846D" w14:textId="77777777" w:rsidTr="0017594D">
        <w:trPr>
          <w:trHeight w:val="321"/>
        </w:trPr>
        <w:tc>
          <w:tcPr>
            <w:tcW w:w="5310" w:type="dxa"/>
            <w:tcBorders>
              <w:top w:val="single" w:sz="4" w:space="0" w:color="C8C8C8"/>
              <w:left w:val="single" w:sz="4" w:space="0" w:color="C8C8C8"/>
              <w:bottom w:val="single" w:sz="4" w:space="0" w:color="C8C8C8"/>
              <w:right w:val="single" w:sz="4" w:space="0" w:color="C8C8C8"/>
            </w:tcBorders>
          </w:tcPr>
          <w:p w14:paraId="2E514C2B" w14:textId="77777777" w:rsidR="00A60C44" w:rsidRPr="00B857F2" w:rsidRDefault="00A60C44" w:rsidP="00A60C44">
            <w:pPr>
              <w:widowControl w:val="0"/>
              <w:autoSpaceDE w:val="0"/>
              <w:autoSpaceDN w:val="0"/>
              <w:spacing w:before="0" w:after="0" w:line="240" w:lineRule="auto"/>
              <w:ind w:left="107"/>
              <w:rPr>
                <w:rFonts w:ascii="Filson Pro Light" w:eastAsia="Arial" w:hAnsi="Filson Pro Light" w:cs="Arial"/>
              </w:rPr>
            </w:pPr>
            <w:hyperlink w:anchor="_bookmark274" w:history="1">
              <w:r w:rsidRPr="0017594D">
                <w:rPr>
                  <w:rFonts w:ascii="Filson Pro Light" w:eastAsia="Arial" w:hAnsi="Filson Pro Light" w:cs="Arial"/>
                </w:rPr>
                <w:t>Mixed-Use Properties</w:t>
              </w:r>
            </w:hyperlink>
          </w:p>
        </w:tc>
        <w:tc>
          <w:tcPr>
            <w:tcW w:w="4140" w:type="dxa"/>
            <w:tcBorders>
              <w:top w:val="single" w:sz="4" w:space="0" w:color="C8C8C8"/>
              <w:left w:val="single" w:sz="4" w:space="0" w:color="C8C8C8"/>
              <w:bottom w:val="single" w:sz="4" w:space="0" w:color="C8C8C8"/>
              <w:right w:val="single" w:sz="4" w:space="0" w:color="C8C8C8"/>
            </w:tcBorders>
          </w:tcPr>
          <w:p w14:paraId="7FE3EB94" w14:textId="77777777" w:rsidR="00A60C44" w:rsidRPr="00EA12C0" w:rsidRDefault="00A60C44" w:rsidP="00A60C44">
            <w:pPr>
              <w:widowControl w:val="0"/>
              <w:autoSpaceDE w:val="0"/>
              <w:autoSpaceDN w:val="0"/>
              <w:spacing w:before="0" w:after="0" w:line="240" w:lineRule="auto"/>
              <w:ind w:left="802" w:right="796"/>
              <w:jc w:val="center"/>
              <w:rPr>
                <w:rFonts w:ascii="Filson Pro Light" w:eastAsia="Arial" w:hAnsi="Filson Pro Light" w:cs="Arial"/>
              </w:rPr>
            </w:pPr>
            <w:r w:rsidRPr="00EA12C0">
              <w:rPr>
                <w:rFonts w:ascii="Filson Pro Light" w:eastAsia="Arial" w:hAnsi="Filson Pro Light" w:cs="Arial"/>
              </w:rPr>
              <w:t>Yes</w:t>
            </w:r>
          </w:p>
        </w:tc>
      </w:tr>
      <w:tr w:rsidR="00A60C44" w:rsidRPr="00EA12C0" w14:paraId="50196F38" w14:textId="77777777" w:rsidTr="0017594D">
        <w:trPr>
          <w:trHeight w:val="321"/>
        </w:trPr>
        <w:tc>
          <w:tcPr>
            <w:tcW w:w="5310" w:type="dxa"/>
            <w:tcBorders>
              <w:top w:val="single" w:sz="4" w:space="0" w:color="C8C8C8"/>
              <w:left w:val="single" w:sz="4" w:space="0" w:color="C8C8C8"/>
              <w:bottom w:val="single" w:sz="4" w:space="0" w:color="C8C8C8"/>
              <w:right w:val="single" w:sz="4" w:space="0" w:color="C8C8C8"/>
            </w:tcBorders>
          </w:tcPr>
          <w:p w14:paraId="31D22696" w14:textId="77777777" w:rsidR="00A60C44" w:rsidRPr="00EA12C0" w:rsidRDefault="00A60C44" w:rsidP="00A60C44">
            <w:pPr>
              <w:widowControl w:val="0"/>
              <w:autoSpaceDE w:val="0"/>
              <w:autoSpaceDN w:val="0"/>
              <w:spacing w:before="0" w:after="0" w:line="240" w:lineRule="auto"/>
              <w:ind w:left="107"/>
              <w:rPr>
                <w:rFonts w:ascii="Filson Pro Light" w:eastAsia="Arial" w:hAnsi="Filson Pro Light" w:cs="Arial"/>
              </w:rPr>
            </w:pPr>
            <w:r w:rsidRPr="00EA12C0">
              <w:rPr>
                <w:rFonts w:ascii="Filson Pro Light" w:eastAsia="Arial" w:hAnsi="Filson Pro Light" w:cs="Arial"/>
              </w:rPr>
              <w:t>Assisted Living/Continuing Care Facilities</w:t>
            </w:r>
          </w:p>
        </w:tc>
        <w:tc>
          <w:tcPr>
            <w:tcW w:w="4140" w:type="dxa"/>
            <w:tcBorders>
              <w:top w:val="single" w:sz="4" w:space="0" w:color="C8C8C8"/>
              <w:left w:val="single" w:sz="4" w:space="0" w:color="C8C8C8"/>
              <w:bottom w:val="single" w:sz="4" w:space="0" w:color="C8C8C8"/>
              <w:right w:val="single" w:sz="4" w:space="0" w:color="C8C8C8"/>
            </w:tcBorders>
          </w:tcPr>
          <w:p w14:paraId="661F0BED" w14:textId="77777777" w:rsidR="00A60C44" w:rsidRPr="00EA12C0" w:rsidRDefault="00A60C44" w:rsidP="00A60C44">
            <w:pPr>
              <w:widowControl w:val="0"/>
              <w:autoSpaceDE w:val="0"/>
              <w:autoSpaceDN w:val="0"/>
              <w:spacing w:before="0" w:after="0" w:line="240" w:lineRule="auto"/>
              <w:ind w:left="802" w:right="796"/>
              <w:jc w:val="center"/>
              <w:rPr>
                <w:rFonts w:ascii="Filson Pro Light" w:eastAsia="Arial" w:hAnsi="Filson Pro Light" w:cs="Arial"/>
              </w:rPr>
            </w:pPr>
            <w:r w:rsidRPr="00EA12C0">
              <w:rPr>
                <w:rFonts w:ascii="Filson Pro Light" w:eastAsia="Arial" w:hAnsi="Filson Pro Light" w:cs="Arial"/>
              </w:rPr>
              <w:t>No</w:t>
            </w:r>
          </w:p>
        </w:tc>
      </w:tr>
      <w:tr w:rsidR="00A60C44" w:rsidRPr="00EA12C0" w14:paraId="35D3FDD7" w14:textId="77777777" w:rsidTr="0017594D">
        <w:trPr>
          <w:trHeight w:val="373"/>
        </w:trPr>
        <w:tc>
          <w:tcPr>
            <w:tcW w:w="5310" w:type="dxa"/>
            <w:tcBorders>
              <w:top w:val="single" w:sz="4" w:space="0" w:color="C8C8C8"/>
              <w:left w:val="single" w:sz="4" w:space="0" w:color="C8C8C8"/>
              <w:bottom w:val="single" w:sz="4" w:space="0" w:color="C8C8C8"/>
              <w:right w:val="single" w:sz="4" w:space="0" w:color="C8C8C8"/>
            </w:tcBorders>
          </w:tcPr>
          <w:p w14:paraId="7ACC954D" w14:textId="77777777" w:rsidR="00A60C44" w:rsidRPr="00EA12C0" w:rsidRDefault="00A60C44" w:rsidP="00A60C44">
            <w:pPr>
              <w:widowControl w:val="0"/>
              <w:autoSpaceDE w:val="0"/>
              <w:autoSpaceDN w:val="0"/>
              <w:spacing w:before="0" w:after="0" w:line="240" w:lineRule="auto"/>
              <w:ind w:left="107"/>
              <w:rPr>
                <w:rFonts w:ascii="Filson Pro Light" w:eastAsia="Arial" w:hAnsi="Filson Pro Light" w:cs="Arial"/>
              </w:rPr>
            </w:pPr>
            <w:r w:rsidRPr="00EA12C0">
              <w:rPr>
                <w:rFonts w:ascii="Filson Pro Light" w:eastAsia="Arial" w:hAnsi="Filson Pro Light" w:cs="Arial"/>
              </w:rPr>
              <w:t>Baltimore City Row Homes</w:t>
            </w:r>
          </w:p>
        </w:tc>
        <w:tc>
          <w:tcPr>
            <w:tcW w:w="4140" w:type="dxa"/>
            <w:tcBorders>
              <w:top w:val="single" w:sz="4" w:space="0" w:color="C8C8C8"/>
              <w:left w:val="single" w:sz="4" w:space="0" w:color="C8C8C8"/>
              <w:bottom w:val="single" w:sz="4" w:space="0" w:color="C8C8C8"/>
              <w:right w:val="single" w:sz="4" w:space="0" w:color="C8C8C8"/>
            </w:tcBorders>
          </w:tcPr>
          <w:p w14:paraId="1588A2A3" w14:textId="77777777" w:rsidR="00A60C44" w:rsidRPr="00EA12C0" w:rsidRDefault="00A60C44" w:rsidP="00A60C44">
            <w:pPr>
              <w:widowControl w:val="0"/>
              <w:autoSpaceDE w:val="0"/>
              <w:autoSpaceDN w:val="0"/>
              <w:spacing w:before="0" w:after="0" w:line="240" w:lineRule="auto"/>
              <w:ind w:left="802" w:right="796"/>
              <w:jc w:val="center"/>
              <w:rPr>
                <w:rFonts w:ascii="Filson Pro Light" w:eastAsia="Arial" w:hAnsi="Filson Pro Light" w:cs="Arial"/>
              </w:rPr>
            </w:pPr>
            <w:r w:rsidRPr="00EA12C0">
              <w:rPr>
                <w:rFonts w:ascii="Filson Pro Light" w:eastAsia="Arial" w:hAnsi="Filson Pro Light" w:cs="Arial"/>
              </w:rPr>
              <w:t>No</w:t>
            </w:r>
          </w:p>
        </w:tc>
      </w:tr>
      <w:tr w:rsidR="00A60C44" w:rsidRPr="00EA12C0" w14:paraId="75939192" w14:textId="77777777" w:rsidTr="0017594D">
        <w:trPr>
          <w:trHeight w:val="373"/>
        </w:trPr>
        <w:tc>
          <w:tcPr>
            <w:tcW w:w="5310" w:type="dxa"/>
            <w:tcBorders>
              <w:top w:val="single" w:sz="4" w:space="0" w:color="C8C8C8"/>
              <w:left w:val="single" w:sz="4" w:space="0" w:color="C8C8C8"/>
              <w:bottom w:val="single" w:sz="4" w:space="0" w:color="C8C8C8"/>
              <w:right w:val="single" w:sz="4" w:space="0" w:color="C8C8C8"/>
            </w:tcBorders>
          </w:tcPr>
          <w:p w14:paraId="20BDE48B" w14:textId="77777777" w:rsidR="00A60C44" w:rsidRPr="00EA12C0" w:rsidRDefault="00A60C44" w:rsidP="00A60C44">
            <w:pPr>
              <w:widowControl w:val="0"/>
              <w:autoSpaceDE w:val="0"/>
              <w:autoSpaceDN w:val="0"/>
              <w:spacing w:before="0" w:after="0" w:line="240" w:lineRule="auto"/>
              <w:ind w:left="107"/>
              <w:rPr>
                <w:rFonts w:ascii="Filson Pro Light" w:eastAsia="Arial" w:hAnsi="Filson Pro Light" w:cs="Arial"/>
              </w:rPr>
            </w:pPr>
            <w:r w:rsidRPr="00EA12C0">
              <w:rPr>
                <w:rFonts w:ascii="Filson Pro Light" w:eastAsia="Arial" w:hAnsi="Filson Pro Light" w:cs="Arial"/>
              </w:rPr>
              <w:t>Boarding Houses</w:t>
            </w:r>
          </w:p>
        </w:tc>
        <w:tc>
          <w:tcPr>
            <w:tcW w:w="4140" w:type="dxa"/>
            <w:tcBorders>
              <w:top w:val="single" w:sz="4" w:space="0" w:color="C8C8C8"/>
              <w:left w:val="single" w:sz="4" w:space="0" w:color="C8C8C8"/>
              <w:bottom w:val="single" w:sz="4" w:space="0" w:color="C8C8C8"/>
              <w:right w:val="single" w:sz="4" w:space="0" w:color="C8C8C8"/>
            </w:tcBorders>
          </w:tcPr>
          <w:p w14:paraId="2FF56E41" w14:textId="77777777" w:rsidR="00A60C44" w:rsidRPr="00EA12C0" w:rsidRDefault="00A60C44" w:rsidP="00A60C44">
            <w:pPr>
              <w:widowControl w:val="0"/>
              <w:autoSpaceDE w:val="0"/>
              <w:autoSpaceDN w:val="0"/>
              <w:spacing w:before="0" w:after="0" w:line="240" w:lineRule="auto"/>
              <w:ind w:left="802" w:right="796"/>
              <w:jc w:val="center"/>
              <w:rPr>
                <w:rFonts w:ascii="Filson Pro Light" w:eastAsia="Arial" w:hAnsi="Filson Pro Light" w:cs="Arial"/>
              </w:rPr>
            </w:pPr>
            <w:r w:rsidRPr="00EA12C0">
              <w:rPr>
                <w:rFonts w:ascii="Filson Pro Light" w:eastAsia="Arial" w:hAnsi="Filson Pro Light" w:cs="Arial"/>
              </w:rPr>
              <w:t>No</w:t>
            </w:r>
          </w:p>
        </w:tc>
      </w:tr>
      <w:tr w:rsidR="00A60C44" w:rsidRPr="00EA12C0" w14:paraId="2495B9E4" w14:textId="77777777" w:rsidTr="0017594D">
        <w:trPr>
          <w:trHeight w:val="373"/>
        </w:trPr>
        <w:tc>
          <w:tcPr>
            <w:tcW w:w="5310" w:type="dxa"/>
            <w:tcBorders>
              <w:top w:val="single" w:sz="4" w:space="0" w:color="C8C8C8"/>
              <w:left w:val="single" w:sz="4" w:space="0" w:color="C8C8C8"/>
              <w:bottom w:val="single" w:sz="4" w:space="0" w:color="C8C8C8"/>
              <w:right w:val="single" w:sz="4" w:space="0" w:color="C8C8C8"/>
            </w:tcBorders>
          </w:tcPr>
          <w:p w14:paraId="394485B3" w14:textId="20BBAFDF" w:rsidR="00A60C44" w:rsidRPr="00EA12C0" w:rsidRDefault="00A60C44" w:rsidP="00A60C44">
            <w:pPr>
              <w:widowControl w:val="0"/>
              <w:autoSpaceDE w:val="0"/>
              <w:autoSpaceDN w:val="0"/>
              <w:spacing w:before="0" w:after="0" w:line="240" w:lineRule="auto"/>
              <w:ind w:left="107"/>
              <w:rPr>
                <w:rFonts w:ascii="Filson Pro Light" w:eastAsia="Arial" w:hAnsi="Filson Pro Light" w:cs="Arial"/>
              </w:rPr>
            </w:pPr>
            <w:r w:rsidRPr="00EA12C0">
              <w:rPr>
                <w:rFonts w:ascii="Filson Pro Light" w:eastAsia="Arial" w:hAnsi="Filson Pro Light" w:cs="Arial"/>
              </w:rPr>
              <w:t>Co-operative Units</w:t>
            </w:r>
            <w:r w:rsidR="00137B61">
              <w:rPr>
                <w:rFonts w:ascii="Filson Pro Light" w:eastAsia="Arial" w:hAnsi="Filson Pro Light" w:cs="Arial"/>
              </w:rPr>
              <w:t xml:space="preserve"> (Co-op)</w:t>
            </w:r>
          </w:p>
        </w:tc>
        <w:tc>
          <w:tcPr>
            <w:tcW w:w="4140" w:type="dxa"/>
            <w:tcBorders>
              <w:top w:val="single" w:sz="4" w:space="0" w:color="C8C8C8"/>
              <w:left w:val="single" w:sz="4" w:space="0" w:color="C8C8C8"/>
              <w:bottom w:val="single" w:sz="4" w:space="0" w:color="C8C8C8"/>
              <w:right w:val="single" w:sz="4" w:space="0" w:color="C8C8C8"/>
            </w:tcBorders>
          </w:tcPr>
          <w:p w14:paraId="14CA0104" w14:textId="77777777" w:rsidR="00A60C44" w:rsidRPr="00EA12C0" w:rsidRDefault="00A60C44" w:rsidP="00A60C44">
            <w:pPr>
              <w:widowControl w:val="0"/>
              <w:autoSpaceDE w:val="0"/>
              <w:autoSpaceDN w:val="0"/>
              <w:spacing w:before="0" w:after="0" w:line="240" w:lineRule="auto"/>
              <w:ind w:left="802" w:right="796"/>
              <w:jc w:val="center"/>
              <w:rPr>
                <w:rFonts w:ascii="Filson Pro Light" w:eastAsia="Arial" w:hAnsi="Filson Pro Light" w:cs="Arial"/>
              </w:rPr>
            </w:pPr>
            <w:r w:rsidRPr="00EA12C0">
              <w:rPr>
                <w:rFonts w:ascii="Filson Pro Light" w:eastAsia="Arial" w:hAnsi="Filson Pro Light" w:cs="Arial"/>
              </w:rPr>
              <w:t>Yes (Delegated Correspondent only)</w:t>
            </w:r>
          </w:p>
        </w:tc>
      </w:tr>
      <w:tr w:rsidR="00A60C44" w:rsidRPr="00EA12C0" w14:paraId="6F84386F" w14:textId="77777777" w:rsidTr="0017594D">
        <w:trPr>
          <w:trHeight w:val="321"/>
        </w:trPr>
        <w:tc>
          <w:tcPr>
            <w:tcW w:w="5310" w:type="dxa"/>
            <w:tcBorders>
              <w:top w:val="single" w:sz="4" w:space="0" w:color="C8C8C8"/>
              <w:left w:val="single" w:sz="4" w:space="0" w:color="C8C8C8"/>
              <w:bottom w:val="single" w:sz="4" w:space="0" w:color="C8C8C8"/>
              <w:right w:val="single" w:sz="4" w:space="0" w:color="C8C8C8"/>
            </w:tcBorders>
          </w:tcPr>
          <w:p w14:paraId="1F092597" w14:textId="77777777" w:rsidR="00A60C44" w:rsidRPr="00EA12C0" w:rsidRDefault="00A60C44" w:rsidP="00A60C44">
            <w:pPr>
              <w:widowControl w:val="0"/>
              <w:autoSpaceDE w:val="0"/>
              <w:autoSpaceDN w:val="0"/>
              <w:spacing w:before="0" w:after="0" w:line="240" w:lineRule="auto"/>
              <w:ind w:left="107"/>
              <w:rPr>
                <w:rFonts w:ascii="Filson Pro Light" w:eastAsia="Arial" w:hAnsi="Filson Pro Light" w:cs="Arial"/>
              </w:rPr>
            </w:pPr>
            <w:r w:rsidRPr="00EA12C0">
              <w:rPr>
                <w:rFonts w:ascii="Filson Pro Light" w:eastAsia="Arial" w:hAnsi="Filson Pro Light" w:cs="Arial"/>
              </w:rPr>
              <w:t>Farms or Hobby Farms</w:t>
            </w:r>
          </w:p>
        </w:tc>
        <w:tc>
          <w:tcPr>
            <w:tcW w:w="4140" w:type="dxa"/>
            <w:tcBorders>
              <w:top w:val="single" w:sz="4" w:space="0" w:color="C8C8C8"/>
              <w:left w:val="single" w:sz="4" w:space="0" w:color="C8C8C8"/>
              <w:bottom w:val="single" w:sz="4" w:space="0" w:color="C8C8C8"/>
              <w:right w:val="single" w:sz="4" w:space="0" w:color="C8C8C8"/>
            </w:tcBorders>
          </w:tcPr>
          <w:p w14:paraId="3CF3C974" w14:textId="77777777" w:rsidR="00A60C44" w:rsidRPr="00EA12C0" w:rsidRDefault="00A60C44" w:rsidP="00A60C44">
            <w:pPr>
              <w:widowControl w:val="0"/>
              <w:autoSpaceDE w:val="0"/>
              <w:autoSpaceDN w:val="0"/>
              <w:spacing w:before="0" w:after="0" w:line="240" w:lineRule="auto"/>
              <w:ind w:left="802" w:right="796"/>
              <w:jc w:val="center"/>
              <w:rPr>
                <w:rFonts w:ascii="Filson Pro Light" w:eastAsia="Arial" w:hAnsi="Filson Pro Light" w:cs="Arial"/>
              </w:rPr>
            </w:pPr>
            <w:r w:rsidRPr="00EA12C0">
              <w:rPr>
                <w:rFonts w:ascii="Filson Pro Light" w:eastAsia="Arial" w:hAnsi="Filson Pro Light" w:cs="Arial"/>
              </w:rPr>
              <w:t>No</w:t>
            </w:r>
          </w:p>
        </w:tc>
      </w:tr>
      <w:tr w:rsidR="00A60C44" w:rsidRPr="00EA12C0" w14:paraId="316BE163" w14:textId="77777777" w:rsidTr="0017594D">
        <w:trPr>
          <w:trHeight w:val="321"/>
        </w:trPr>
        <w:tc>
          <w:tcPr>
            <w:tcW w:w="5310" w:type="dxa"/>
            <w:tcBorders>
              <w:top w:val="single" w:sz="4" w:space="0" w:color="C8C8C8"/>
              <w:left w:val="single" w:sz="4" w:space="0" w:color="C8C8C8"/>
              <w:bottom w:val="single" w:sz="4" w:space="0" w:color="C8C8C8"/>
              <w:right w:val="single" w:sz="4" w:space="0" w:color="C8C8C8"/>
            </w:tcBorders>
          </w:tcPr>
          <w:p w14:paraId="3E75FD99" w14:textId="34136472" w:rsidR="00A60C44" w:rsidRPr="00EA12C0" w:rsidRDefault="00A60C44" w:rsidP="00A60C44">
            <w:pPr>
              <w:widowControl w:val="0"/>
              <w:autoSpaceDE w:val="0"/>
              <w:autoSpaceDN w:val="0"/>
              <w:spacing w:before="0" w:after="0" w:line="240" w:lineRule="auto"/>
              <w:ind w:left="107"/>
              <w:rPr>
                <w:rFonts w:ascii="Filson Pro Light" w:eastAsia="Arial" w:hAnsi="Filson Pro Light" w:cs="Arial"/>
              </w:rPr>
            </w:pPr>
            <w:r w:rsidRPr="00EA12C0">
              <w:rPr>
                <w:rFonts w:ascii="Filson Pro Light" w:eastAsia="Arial" w:hAnsi="Filson Pro Light" w:cs="Arial"/>
              </w:rPr>
              <w:t>Leasehold Cond</w:t>
            </w:r>
            <w:r w:rsidR="00AD4E17">
              <w:rPr>
                <w:rFonts w:ascii="Filson Pro Light" w:eastAsia="Arial" w:hAnsi="Filson Pro Light" w:cs="Arial"/>
              </w:rPr>
              <w:t>ominiums</w:t>
            </w:r>
          </w:p>
        </w:tc>
        <w:tc>
          <w:tcPr>
            <w:tcW w:w="4140" w:type="dxa"/>
            <w:tcBorders>
              <w:top w:val="single" w:sz="4" w:space="0" w:color="C8C8C8"/>
              <w:left w:val="single" w:sz="4" w:space="0" w:color="C8C8C8"/>
              <w:bottom w:val="single" w:sz="4" w:space="0" w:color="C8C8C8"/>
              <w:right w:val="single" w:sz="4" w:space="0" w:color="C8C8C8"/>
            </w:tcBorders>
          </w:tcPr>
          <w:p w14:paraId="4F8EB969" w14:textId="77777777" w:rsidR="00A60C44" w:rsidRPr="00EA12C0" w:rsidRDefault="00A60C44" w:rsidP="00A60C44">
            <w:pPr>
              <w:widowControl w:val="0"/>
              <w:autoSpaceDE w:val="0"/>
              <w:autoSpaceDN w:val="0"/>
              <w:spacing w:before="0" w:after="0" w:line="240" w:lineRule="auto"/>
              <w:ind w:left="802" w:right="796"/>
              <w:jc w:val="center"/>
              <w:rPr>
                <w:rFonts w:ascii="Filson Pro Light" w:eastAsia="Arial" w:hAnsi="Filson Pro Light" w:cs="Arial"/>
              </w:rPr>
            </w:pPr>
            <w:r w:rsidRPr="00EA12C0">
              <w:rPr>
                <w:rFonts w:ascii="Filson Pro Light" w:eastAsia="Arial" w:hAnsi="Filson Pro Light" w:cs="Arial"/>
              </w:rPr>
              <w:t>No</w:t>
            </w:r>
          </w:p>
        </w:tc>
      </w:tr>
      <w:tr w:rsidR="00A60C44" w:rsidRPr="00EA12C0" w14:paraId="7BB2BF25" w14:textId="77777777" w:rsidTr="0017594D">
        <w:trPr>
          <w:trHeight w:val="321"/>
        </w:trPr>
        <w:tc>
          <w:tcPr>
            <w:tcW w:w="5310" w:type="dxa"/>
            <w:tcBorders>
              <w:top w:val="single" w:sz="4" w:space="0" w:color="C8C8C8"/>
              <w:left w:val="single" w:sz="4" w:space="0" w:color="C8C8C8"/>
              <w:bottom w:val="single" w:sz="4" w:space="0" w:color="C8C8C8"/>
              <w:right w:val="single" w:sz="4" w:space="0" w:color="C8C8C8"/>
            </w:tcBorders>
          </w:tcPr>
          <w:p w14:paraId="12B2708E" w14:textId="77777777" w:rsidR="00A60C44" w:rsidRPr="00EA12C0" w:rsidRDefault="00A60C44" w:rsidP="00A60C44">
            <w:pPr>
              <w:widowControl w:val="0"/>
              <w:autoSpaceDE w:val="0"/>
              <w:autoSpaceDN w:val="0"/>
              <w:spacing w:before="0" w:after="0" w:line="240" w:lineRule="auto"/>
              <w:ind w:left="107"/>
              <w:rPr>
                <w:rFonts w:ascii="Filson Pro Light" w:eastAsia="Arial" w:hAnsi="Filson Pro Light" w:cs="Arial"/>
              </w:rPr>
            </w:pPr>
            <w:r w:rsidRPr="00EA12C0">
              <w:rPr>
                <w:rFonts w:ascii="Filson Pro Light" w:eastAsia="Arial" w:hAnsi="Filson Pro Light" w:cs="Arial"/>
              </w:rPr>
              <w:t xml:space="preserve">Properties receiving tax abatements or incentives for </w:t>
            </w:r>
            <w:r w:rsidRPr="00EA12C0">
              <w:rPr>
                <w:rFonts w:ascii="Filson Pro Light" w:eastAsia="Arial" w:hAnsi="Filson Pro Light" w:cs="Arial"/>
              </w:rPr>
              <w:lastRenderedPageBreak/>
              <w:t>farming</w:t>
            </w:r>
          </w:p>
        </w:tc>
        <w:tc>
          <w:tcPr>
            <w:tcW w:w="4140" w:type="dxa"/>
            <w:tcBorders>
              <w:top w:val="single" w:sz="4" w:space="0" w:color="C8C8C8"/>
              <w:left w:val="single" w:sz="4" w:space="0" w:color="C8C8C8"/>
              <w:bottom w:val="single" w:sz="4" w:space="0" w:color="C8C8C8"/>
              <w:right w:val="single" w:sz="4" w:space="0" w:color="C8C8C8"/>
            </w:tcBorders>
          </w:tcPr>
          <w:p w14:paraId="6294A60A" w14:textId="77777777" w:rsidR="00A60C44" w:rsidRPr="00EA12C0" w:rsidRDefault="00A60C44" w:rsidP="00A60C44">
            <w:pPr>
              <w:widowControl w:val="0"/>
              <w:autoSpaceDE w:val="0"/>
              <w:autoSpaceDN w:val="0"/>
              <w:spacing w:before="0" w:after="0" w:line="240" w:lineRule="auto"/>
              <w:ind w:left="803" w:right="795"/>
              <w:jc w:val="center"/>
              <w:rPr>
                <w:rFonts w:ascii="Filson Pro Light" w:eastAsia="Arial" w:hAnsi="Filson Pro Light" w:cs="Arial"/>
              </w:rPr>
            </w:pPr>
            <w:r w:rsidRPr="00EA12C0">
              <w:rPr>
                <w:rFonts w:ascii="Filson Pro Light" w:eastAsia="Arial" w:hAnsi="Filson Pro Light" w:cs="Arial"/>
              </w:rPr>
              <w:lastRenderedPageBreak/>
              <w:t>No</w:t>
            </w:r>
          </w:p>
        </w:tc>
      </w:tr>
      <w:tr w:rsidR="00A60C44" w:rsidRPr="00EA12C0" w14:paraId="1A74C8C8" w14:textId="77777777" w:rsidTr="0017594D">
        <w:trPr>
          <w:trHeight w:val="321"/>
        </w:trPr>
        <w:tc>
          <w:tcPr>
            <w:tcW w:w="5310" w:type="dxa"/>
            <w:tcBorders>
              <w:top w:val="single" w:sz="4" w:space="0" w:color="C8C8C8"/>
              <w:left w:val="single" w:sz="4" w:space="0" w:color="C8C8C8"/>
              <w:bottom w:val="single" w:sz="4" w:space="0" w:color="C8C8C8"/>
              <w:right w:val="single" w:sz="4" w:space="0" w:color="C8C8C8"/>
            </w:tcBorders>
          </w:tcPr>
          <w:p w14:paraId="135BF5C4" w14:textId="77777777" w:rsidR="00A60C44" w:rsidRPr="00EA12C0" w:rsidRDefault="00A60C44" w:rsidP="00A60C44">
            <w:pPr>
              <w:widowControl w:val="0"/>
              <w:autoSpaceDE w:val="0"/>
              <w:autoSpaceDN w:val="0"/>
              <w:spacing w:before="0" w:after="0" w:line="240" w:lineRule="auto"/>
              <w:ind w:left="107"/>
              <w:rPr>
                <w:rFonts w:ascii="Filson Pro Light" w:eastAsia="Arial" w:hAnsi="Filson Pro Light" w:cs="Arial"/>
              </w:rPr>
            </w:pPr>
            <w:r w:rsidRPr="00EA12C0">
              <w:rPr>
                <w:rFonts w:ascii="Filson Pro Light" w:eastAsia="Arial" w:hAnsi="Filson Pro Light" w:cs="Arial"/>
              </w:rPr>
              <w:t>Properties located on islands not connected to the mainland by a bridge</w:t>
            </w:r>
          </w:p>
        </w:tc>
        <w:tc>
          <w:tcPr>
            <w:tcW w:w="4140" w:type="dxa"/>
            <w:tcBorders>
              <w:top w:val="single" w:sz="4" w:space="0" w:color="C8C8C8"/>
              <w:left w:val="single" w:sz="4" w:space="0" w:color="C8C8C8"/>
              <w:bottom w:val="single" w:sz="4" w:space="0" w:color="C8C8C8"/>
              <w:right w:val="single" w:sz="4" w:space="0" w:color="C8C8C8"/>
            </w:tcBorders>
          </w:tcPr>
          <w:p w14:paraId="49F0157A" w14:textId="77777777" w:rsidR="00A60C44" w:rsidRPr="00EA12C0" w:rsidRDefault="00A60C44" w:rsidP="00A60C44">
            <w:pPr>
              <w:widowControl w:val="0"/>
              <w:autoSpaceDE w:val="0"/>
              <w:autoSpaceDN w:val="0"/>
              <w:spacing w:before="0" w:after="0" w:line="240" w:lineRule="auto"/>
              <w:ind w:left="803" w:right="795"/>
              <w:jc w:val="center"/>
              <w:rPr>
                <w:rFonts w:ascii="Filson Pro Light" w:eastAsia="Arial" w:hAnsi="Filson Pro Light" w:cs="Arial"/>
              </w:rPr>
            </w:pPr>
            <w:r w:rsidRPr="00EA12C0">
              <w:rPr>
                <w:rFonts w:ascii="Filson Pro Light" w:eastAsia="Arial" w:hAnsi="Filson Pro Light" w:cs="Arial"/>
              </w:rPr>
              <w:t>Will be considered on a case-by-case basis</w:t>
            </w:r>
          </w:p>
        </w:tc>
      </w:tr>
      <w:tr w:rsidR="00A60C44" w:rsidRPr="00EA12C0" w14:paraId="5113929C" w14:textId="77777777" w:rsidTr="0017594D">
        <w:trPr>
          <w:trHeight w:val="318"/>
        </w:trPr>
        <w:tc>
          <w:tcPr>
            <w:tcW w:w="5310" w:type="dxa"/>
            <w:tcBorders>
              <w:top w:val="single" w:sz="4" w:space="0" w:color="C8C8C8"/>
              <w:left w:val="single" w:sz="4" w:space="0" w:color="C8C8C8"/>
              <w:bottom w:val="single" w:sz="4" w:space="0" w:color="C8C8C8"/>
              <w:right w:val="single" w:sz="4" w:space="0" w:color="C8C8C8"/>
            </w:tcBorders>
          </w:tcPr>
          <w:p w14:paraId="0D4763DF" w14:textId="77777777" w:rsidR="00A60C44" w:rsidRPr="00EA12C0" w:rsidRDefault="00A60C44" w:rsidP="00A60C44">
            <w:pPr>
              <w:widowControl w:val="0"/>
              <w:autoSpaceDE w:val="0"/>
              <w:autoSpaceDN w:val="0"/>
              <w:spacing w:before="0" w:after="0" w:line="240" w:lineRule="auto"/>
              <w:ind w:left="107"/>
              <w:rPr>
                <w:rFonts w:ascii="Filson Pro Light" w:eastAsia="Arial" w:hAnsi="Filson Pro Light" w:cs="Arial"/>
              </w:rPr>
            </w:pPr>
            <w:r w:rsidRPr="00EA12C0">
              <w:rPr>
                <w:rFonts w:ascii="Filson Pro Light" w:eastAsia="Arial" w:hAnsi="Filson Pro Light" w:cs="Arial"/>
              </w:rPr>
              <w:t>Manufactured Homes</w:t>
            </w:r>
          </w:p>
        </w:tc>
        <w:tc>
          <w:tcPr>
            <w:tcW w:w="4140" w:type="dxa"/>
            <w:tcBorders>
              <w:top w:val="single" w:sz="4" w:space="0" w:color="C8C8C8"/>
              <w:left w:val="single" w:sz="4" w:space="0" w:color="C8C8C8"/>
              <w:bottom w:val="single" w:sz="4" w:space="0" w:color="C8C8C8"/>
              <w:right w:val="single" w:sz="4" w:space="0" w:color="C8C8C8"/>
            </w:tcBorders>
          </w:tcPr>
          <w:p w14:paraId="06CF12DE" w14:textId="77777777" w:rsidR="00A60C44" w:rsidRPr="00EA12C0" w:rsidRDefault="00A60C44" w:rsidP="00A60C44">
            <w:pPr>
              <w:widowControl w:val="0"/>
              <w:autoSpaceDE w:val="0"/>
              <w:autoSpaceDN w:val="0"/>
              <w:spacing w:before="0" w:after="0" w:line="240" w:lineRule="auto"/>
              <w:ind w:left="803" w:right="795"/>
              <w:jc w:val="center"/>
              <w:rPr>
                <w:rFonts w:ascii="Filson Pro Light" w:eastAsia="Arial" w:hAnsi="Filson Pro Light" w:cs="Arial"/>
              </w:rPr>
            </w:pPr>
            <w:r w:rsidRPr="00EA12C0">
              <w:rPr>
                <w:rFonts w:ascii="Filson Pro Light" w:eastAsia="Arial" w:hAnsi="Filson Pro Light" w:cs="Arial"/>
              </w:rPr>
              <w:t>Yes (Delegated Correspondent only)</w:t>
            </w:r>
          </w:p>
        </w:tc>
      </w:tr>
      <w:tr w:rsidR="00A60C44" w:rsidRPr="00EA12C0" w14:paraId="30D85FE0" w14:textId="77777777" w:rsidTr="0017594D">
        <w:trPr>
          <w:trHeight w:val="321"/>
        </w:trPr>
        <w:tc>
          <w:tcPr>
            <w:tcW w:w="5310" w:type="dxa"/>
            <w:tcBorders>
              <w:top w:val="single" w:sz="4" w:space="0" w:color="C8C8C8"/>
              <w:left w:val="single" w:sz="4" w:space="0" w:color="C8C8C8"/>
              <w:bottom w:val="single" w:sz="4" w:space="0" w:color="C8C8C8"/>
              <w:right w:val="single" w:sz="4" w:space="0" w:color="C8C8C8"/>
            </w:tcBorders>
          </w:tcPr>
          <w:p w14:paraId="76EC3AD8" w14:textId="77777777" w:rsidR="00A60C44" w:rsidRPr="00EA12C0" w:rsidRDefault="00A60C44" w:rsidP="00A60C44">
            <w:pPr>
              <w:widowControl w:val="0"/>
              <w:autoSpaceDE w:val="0"/>
              <w:autoSpaceDN w:val="0"/>
              <w:spacing w:before="0" w:after="0" w:line="240" w:lineRule="auto"/>
              <w:ind w:left="107"/>
              <w:rPr>
                <w:rFonts w:ascii="Filson Pro Light" w:eastAsia="Arial" w:hAnsi="Filson Pro Light" w:cs="Arial"/>
              </w:rPr>
            </w:pPr>
            <w:r w:rsidRPr="00EA12C0">
              <w:rPr>
                <w:rFonts w:ascii="Filson Pro Light" w:eastAsia="Arial" w:hAnsi="Filson Pro Light" w:cs="Arial"/>
              </w:rPr>
              <w:t>Properties Subject to Rent Control Regulations</w:t>
            </w:r>
          </w:p>
          <w:p w14:paraId="5F9A57F1" w14:textId="77777777" w:rsidR="00A60C44" w:rsidRPr="00EA12C0" w:rsidRDefault="00A60C44" w:rsidP="00A60C44">
            <w:pPr>
              <w:widowControl w:val="0"/>
              <w:autoSpaceDE w:val="0"/>
              <w:autoSpaceDN w:val="0"/>
              <w:spacing w:before="0" w:after="0" w:line="240" w:lineRule="auto"/>
              <w:ind w:left="107"/>
              <w:rPr>
                <w:rFonts w:ascii="Filson Pro Light" w:eastAsia="Arial" w:hAnsi="Filson Pro Light" w:cs="Arial"/>
                <w:i/>
                <w:iCs/>
              </w:rPr>
            </w:pPr>
            <w:r w:rsidRPr="0017594D">
              <w:rPr>
                <w:rFonts w:ascii="Filson Pro Light" w:eastAsia="Arial" w:hAnsi="Filson Pro Light" w:cs="Arial"/>
              </w:rPr>
              <w:t>Permitted when the restriction is only due to limiting the increase of rents to a certain percentage per year</w:t>
            </w:r>
          </w:p>
        </w:tc>
        <w:tc>
          <w:tcPr>
            <w:tcW w:w="4140" w:type="dxa"/>
            <w:tcBorders>
              <w:top w:val="single" w:sz="4" w:space="0" w:color="C8C8C8"/>
              <w:left w:val="single" w:sz="4" w:space="0" w:color="C8C8C8"/>
              <w:bottom w:val="single" w:sz="4" w:space="0" w:color="C8C8C8"/>
              <w:right w:val="single" w:sz="4" w:space="0" w:color="C8C8C8"/>
            </w:tcBorders>
          </w:tcPr>
          <w:p w14:paraId="3F2CB2E9" w14:textId="77777777" w:rsidR="00A60C44" w:rsidRPr="00EA12C0" w:rsidRDefault="00A60C44" w:rsidP="00A60C44">
            <w:pPr>
              <w:widowControl w:val="0"/>
              <w:autoSpaceDE w:val="0"/>
              <w:autoSpaceDN w:val="0"/>
              <w:spacing w:before="0" w:after="0" w:line="240" w:lineRule="auto"/>
              <w:ind w:left="803" w:right="795"/>
              <w:jc w:val="center"/>
              <w:rPr>
                <w:rFonts w:ascii="Filson Pro Light" w:eastAsia="Arial" w:hAnsi="Filson Pro Light" w:cs="Arial"/>
              </w:rPr>
            </w:pPr>
            <w:r w:rsidRPr="00EA12C0">
              <w:rPr>
                <w:rFonts w:ascii="Filson Pro Light" w:eastAsia="Arial" w:hAnsi="Filson Pro Light" w:cs="Arial"/>
              </w:rPr>
              <w:t>No</w:t>
            </w:r>
          </w:p>
        </w:tc>
      </w:tr>
      <w:tr w:rsidR="00A60C44" w:rsidRPr="00EA12C0" w14:paraId="3DCB2CA2" w14:textId="77777777" w:rsidTr="0017594D">
        <w:trPr>
          <w:trHeight w:val="321"/>
        </w:trPr>
        <w:tc>
          <w:tcPr>
            <w:tcW w:w="5310" w:type="dxa"/>
            <w:tcBorders>
              <w:top w:val="single" w:sz="4" w:space="0" w:color="C8C8C8"/>
              <w:left w:val="single" w:sz="4" w:space="0" w:color="C8C8C8"/>
              <w:bottom w:val="single" w:sz="4" w:space="0" w:color="C8C8C8"/>
              <w:right w:val="single" w:sz="4" w:space="0" w:color="C8C8C8"/>
            </w:tcBorders>
          </w:tcPr>
          <w:p w14:paraId="77E2D5EF" w14:textId="77777777" w:rsidR="00A60C44" w:rsidRPr="00EA12C0" w:rsidRDefault="00A60C44" w:rsidP="00A60C44">
            <w:pPr>
              <w:widowControl w:val="0"/>
              <w:autoSpaceDE w:val="0"/>
              <w:autoSpaceDN w:val="0"/>
              <w:spacing w:before="0" w:after="0" w:line="240" w:lineRule="auto"/>
              <w:ind w:left="107"/>
              <w:rPr>
                <w:rFonts w:ascii="Filson Pro Light" w:eastAsia="Arial" w:hAnsi="Filson Pro Light" w:cs="Arial"/>
              </w:rPr>
            </w:pPr>
            <w:r w:rsidRPr="00EA12C0">
              <w:rPr>
                <w:rFonts w:ascii="Filson Pro Light" w:eastAsia="Arial" w:hAnsi="Filson Pro Light" w:cs="Arial"/>
              </w:rPr>
              <w:t>Unique Properties (Earth Homes, Barndominiums, Churches, Berm Homes, Dome Homes, etc.)</w:t>
            </w:r>
          </w:p>
        </w:tc>
        <w:tc>
          <w:tcPr>
            <w:tcW w:w="4140" w:type="dxa"/>
            <w:tcBorders>
              <w:top w:val="single" w:sz="4" w:space="0" w:color="C8C8C8"/>
              <w:left w:val="single" w:sz="4" w:space="0" w:color="C8C8C8"/>
              <w:bottom w:val="single" w:sz="4" w:space="0" w:color="C8C8C8"/>
              <w:right w:val="single" w:sz="4" w:space="0" w:color="C8C8C8"/>
            </w:tcBorders>
          </w:tcPr>
          <w:p w14:paraId="54362F8E" w14:textId="77777777" w:rsidR="00A60C44" w:rsidRPr="00EA12C0" w:rsidRDefault="00A60C44" w:rsidP="00A60C44">
            <w:pPr>
              <w:widowControl w:val="0"/>
              <w:autoSpaceDE w:val="0"/>
              <w:autoSpaceDN w:val="0"/>
              <w:spacing w:before="0" w:after="0" w:line="240" w:lineRule="auto"/>
              <w:ind w:left="803" w:right="795"/>
              <w:jc w:val="center"/>
              <w:rPr>
                <w:rFonts w:ascii="Filson Pro Light" w:eastAsia="Arial" w:hAnsi="Filson Pro Light" w:cs="Arial"/>
              </w:rPr>
            </w:pPr>
            <w:r w:rsidRPr="00EA12C0">
              <w:rPr>
                <w:rFonts w:ascii="Filson Pro Light" w:eastAsia="Arial" w:hAnsi="Filson Pro Light" w:cs="Arial"/>
              </w:rPr>
              <w:t>No</w:t>
            </w:r>
          </w:p>
        </w:tc>
      </w:tr>
      <w:tr w:rsidR="00A60C44" w:rsidRPr="00EA12C0" w14:paraId="46F0D4A4" w14:textId="77777777" w:rsidTr="0017594D">
        <w:trPr>
          <w:trHeight w:val="321"/>
        </w:trPr>
        <w:tc>
          <w:tcPr>
            <w:tcW w:w="5310" w:type="dxa"/>
            <w:tcBorders>
              <w:top w:val="single" w:sz="4" w:space="0" w:color="C8C8C8"/>
              <w:left w:val="single" w:sz="4" w:space="0" w:color="C8C8C8"/>
              <w:bottom w:val="single" w:sz="4" w:space="0" w:color="C8C8C8"/>
              <w:right w:val="single" w:sz="4" w:space="0" w:color="C8C8C8"/>
            </w:tcBorders>
          </w:tcPr>
          <w:p w14:paraId="367C18B8" w14:textId="77777777" w:rsidR="00A60C44" w:rsidRPr="00EA12C0" w:rsidRDefault="00A60C44" w:rsidP="00A60C44">
            <w:pPr>
              <w:widowControl w:val="0"/>
              <w:autoSpaceDE w:val="0"/>
              <w:autoSpaceDN w:val="0"/>
              <w:spacing w:before="0" w:after="0" w:line="240" w:lineRule="auto"/>
              <w:ind w:left="107"/>
              <w:rPr>
                <w:rFonts w:ascii="Filson Pro Light" w:eastAsia="Arial" w:hAnsi="Filson Pro Light" w:cs="Arial"/>
              </w:rPr>
            </w:pPr>
            <w:r w:rsidRPr="00EA12C0">
              <w:rPr>
                <w:rFonts w:ascii="Filson Pro Light" w:eastAsia="Arial" w:hAnsi="Filson Pro Light" w:cs="Arial"/>
              </w:rPr>
              <w:t>Timeshares</w:t>
            </w:r>
          </w:p>
        </w:tc>
        <w:tc>
          <w:tcPr>
            <w:tcW w:w="4140" w:type="dxa"/>
            <w:tcBorders>
              <w:top w:val="single" w:sz="4" w:space="0" w:color="C8C8C8"/>
              <w:left w:val="single" w:sz="4" w:space="0" w:color="C8C8C8"/>
              <w:bottom w:val="single" w:sz="4" w:space="0" w:color="C8C8C8"/>
              <w:right w:val="single" w:sz="4" w:space="0" w:color="C8C8C8"/>
            </w:tcBorders>
          </w:tcPr>
          <w:p w14:paraId="51CD2AD3" w14:textId="77777777" w:rsidR="00A60C44" w:rsidRPr="00EA12C0" w:rsidRDefault="00A60C44" w:rsidP="00A60C44">
            <w:pPr>
              <w:widowControl w:val="0"/>
              <w:autoSpaceDE w:val="0"/>
              <w:autoSpaceDN w:val="0"/>
              <w:spacing w:before="0" w:after="0" w:line="240" w:lineRule="auto"/>
              <w:ind w:left="803" w:right="795"/>
              <w:jc w:val="center"/>
              <w:rPr>
                <w:rFonts w:ascii="Filson Pro Light" w:eastAsia="Arial" w:hAnsi="Filson Pro Light" w:cs="Arial"/>
              </w:rPr>
            </w:pPr>
            <w:r w:rsidRPr="00EA12C0">
              <w:rPr>
                <w:rFonts w:ascii="Filson Pro Light" w:eastAsia="Arial" w:hAnsi="Filson Pro Light" w:cs="Arial"/>
              </w:rPr>
              <w:t>No</w:t>
            </w:r>
          </w:p>
        </w:tc>
      </w:tr>
      <w:tr w:rsidR="00A60C44" w:rsidRPr="00EA12C0" w14:paraId="32865BA5" w14:textId="77777777" w:rsidTr="0017594D">
        <w:trPr>
          <w:trHeight w:val="321"/>
        </w:trPr>
        <w:tc>
          <w:tcPr>
            <w:tcW w:w="9450" w:type="dxa"/>
            <w:gridSpan w:val="2"/>
            <w:tcBorders>
              <w:top w:val="single" w:sz="4" w:space="0" w:color="C8C8C8"/>
              <w:left w:val="single" w:sz="4" w:space="0" w:color="C8C8C8"/>
              <w:bottom w:val="single" w:sz="4" w:space="0" w:color="C8C8C8"/>
              <w:right w:val="single" w:sz="4" w:space="0" w:color="C8C8C8"/>
            </w:tcBorders>
          </w:tcPr>
          <w:p w14:paraId="201A7850" w14:textId="0BF2CBCF" w:rsidR="00A60C44" w:rsidRPr="00EA12C0" w:rsidRDefault="00A60C44" w:rsidP="00A60C44">
            <w:pPr>
              <w:widowControl w:val="0"/>
              <w:autoSpaceDE w:val="0"/>
              <w:autoSpaceDN w:val="0"/>
              <w:spacing w:before="0" w:after="0" w:line="240" w:lineRule="auto"/>
              <w:ind w:left="1816"/>
              <w:rPr>
                <w:rFonts w:ascii="Filson Pro Light" w:eastAsia="Arial" w:hAnsi="Filson Pro Light" w:cs="Arial"/>
                <w:iCs/>
              </w:rPr>
            </w:pPr>
            <w:r w:rsidRPr="00EA12C0">
              <w:rPr>
                <w:rFonts w:ascii="Filson Pro Light" w:eastAsia="Arial" w:hAnsi="Filson Pro Light" w:cs="Arial"/>
                <w:iCs/>
              </w:rPr>
              <w:t>*</w:t>
            </w:r>
            <w:r w:rsidR="006833A1" w:rsidRPr="00EA12C0">
              <w:rPr>
                <w:rFonts w:ascii="Filson Pro Light" w:eastAsia="Arial" w:hAnsi="Filson Pro Light" w:cs="Arial"/>
                <w:iCs/>
              </w:rPr>
              <w:t xml:space="preserve">Considered depending on Program. </w:t>
            </w:r>
          </w:p>
        </w:tc>
      </w:tr>
    </w:tbl>
    <w:p w14:paraId="07D094F1" w14:textId="2F9C6D10" w:rsidR="00710179" w:rsidRDefault="00AD386D" w:rsidP="00707923">
      <w:pPr>
        <w:pStyle w:val="Heading1"/>
      </w:pPr>
      <w:bookmarkStart w:id="1254" w:name="_Toc207885871"/>
      <w:r w:rsidRPr="00EA12C0">
        <w:t>CONDOMINIUMS</w:t>
      </w:r>
      <w:bookmarkEnd w:id="1253"/>
      <w:r w:rsidR="0059668A">
        <w:t xml:space="preserve"> </w:t>
      </w:r>
      <w:r w:rsidR="0063297D">
        <w:t xml:space="preserve"> - GENERAL</w:t>
      </w:r>
      <w:bookmarkEnd w:id="1254"/>
      <w:r w:rsidR="0063297D">
        <w:t xml:space="preserve"> </w:t>
      </w:r>
    </w:p>
    <w:p w14:paraId="27D399A8" w14:textId="6193B0C6" w:rsidR="008471EC" w:rsidRPr="008653D3" w:rsidRDefault="008471EC" w:rsidP="00D24008">
      <w:pPr>
        <w:pStyle w:val="Heading2"/>
      </w:pPr>
      <w:bookmarkStart w:id="1255" w:name="_Toc207885872"/>
      <w:r w:rsidRPr="008653D3">
        <w:t xml:space="preserve">GENERAL </w:t>
      </w:r>
      <w:r w:rsidR="005F6009">
        <w:t>CONDOMINIUM</w:t>
      </w:r>
      <w:r w:rsidRPr="008653D3">
        <w:t xml:space="preserve"> REQUIREMENTS </w:t>
      </w:r>
      <w:r w:rsidR="006F045B">
        <w:t>(CONDO)</w:t>
      </w:r>
      <w:bookmarkEnd w:id="1255"/>
    </w:p>
    <w:p w14:paraId="7BBA82EA" w14:textId="217DC206" w:rsidR="008471EC" w:rsidRPr="008653D3" w:rsidRDefault="008471EC" w:rsidP="00F108B4">
      <w:pPr>
        <w:pStyle w:val="TableParagraph"/>
      </w:pPr>
      <w:r w:rsidRPr="008653D3">
        <w:t xml:space="preserve">It is important to note that NQM Funding, </w:t>
      </w:r>
      <w:r w:rsidR="003F591F" w:rsidRPr="008653D3">
        <w:t>LLC,</w:t>
      </w:r>
      <w:r w:rsidRPr="008653D3">
        <w:t xml:space="preserve"> uses the Fannie Mae Project Standards guideline as a baseline for its </w:t>
      </w:r>
      <w:r w:rsidR="00F85B22">
        <w:t>condominium</w:t>
      </w:r>
      <w:r w:rsidRPr="008653D3">
        <w:t xml:space="preserve"> project reviews, however </w:t>
      </w:r>
      <w:r w:rsidR="00AA2757">
        <w:t>certain</w:t>
      </w:r>
      <w:r w:rsidRPr="008653D3">
        <w:t xml:space="preserve"> guideline overlays may apply</w:t>
      </w:r>
      <w:r w:rsidR="00675354" w:rsidRPr="008653D3">
        <w:t xml:space="preserve">. </w:t>
      </w:r>
      <w:r w:rsidRPr="008653D3">
        <w:t>Any project that is warrantable under Fannie Mae guidelines is eligible, except when NQM Funding, LLC guidelines contradict FNMA, NQM Funding, LLC guidelines shall control and supersede</w:t>
      </w:r>
      <w:r w:rsidR="00675354" w:rsidRPr="008653D3">
        <w:t xml:space="preserve">. </w:t>
      </w:r>
      <w:r w:rsidRPr="008653D3">
        <w:t>Guidelines are subject to change at NQM Funding, LLC’s discretion.</w:t>
      </w:r>
    </w:p>
    <w:p w14:paraId="3D3D56C0" w14:textId="77777777" w:rsidR="008471EC" w:rsidRPr="008653D3" w:rsidRDefault="008471EC" w:rsidP="008471EC">
      <w:pPr>
        <w:spacing w:after="0"/>
      </w:pPr>
    </w:p>
    <w:p w14:paraId="7535D472" w14:textId="0F5859A3" w:rsidR="008471EC" w:rsidRPr="008653D3" w:rsidRDefault="008471EC" w:rsidP="00F108B4">
      <w:pPr>
        <w:pStyle w:val="TableParagraph"/>
      </w:pPr>
      <w:r w:rsidRPr="008653D3">
        <w:t xml:space="preserve">A condominium project is one in which individual owners hold title to unit of air space in the project along with an undivided interest in the real estate that is designated as the </w:t>
      </w:r>
      <w:r w:rsidR="0070439F">
        <w:t>“</w:t>
      </w:r>
      <w:r w:rsidRPr="008653D3">
        <w:t>common area</w:t>
      </w:r>
      <w:r w:rsidR="0070439F">
        <w:t xml:space="preserve">” </w:t>
      </w:r>
      <w:r w:rsidRPr="008653D3">
        <w:t xml:space="preserve"> for the project. The units in the project must be owned in fee simple, and the unit owners must have the sole ownership interest in and rights to the use of the project’s facilities, common elements, and limited common elements.</w:t>
      </w:r>
    </w:p>
    <w:p w14:paraId="2D240B4E" w14:textId="77777777" w:rsidR="008471EC" w:rsidRPr="008653D3" w:rsidRDefault="008471EC" w:rsidP="00F108B4">
      <w:pPr>
        <w:pStyle w:val="TableParagraph"/>
      </w:pPr>
    </w:p>
    <w:p w14:paraId="5AD28CC5" w14:textId="77777777" w:rsidR="008471EC" w:rsidRDefault="008471EC" w:rsidP="00A379BD">
      <w:pPr>
        <w:pStyle w:val="TableParagraph"/>
      </w:pPr>
      <w:r w:rsidRPr="008653D3">
        <w:t>To qualify as an acceptable condominium unit, the condominium project must be common for the area and demonstrate good marketability.</w:t>
      </w:r>
    </w:p>
    <w:p w14:paraId="79555AEB" w14:textId="4107A074" w:rsidR="003B0916" w:rsidRPr="009B304F" w:rsidRDefault="005F6009" w:rsidP="00D24008">
      <w:pPr>
        <w:pStyle w:val="Heading2"/>
      </w:pPr>
      <w:bookmarkStart w:id="1256" w:name="_Toc207885873"/>
      <w:r>
        <w:t xml:space="preserve">PROJECT </w:t>
      </w:r>
      <w:r w:rsidR="003B0916" w:rsidRPr="009B304F">
        <w:t>INSURANCE</w:t>
      </w:r>
      <w:r w:rsidR="00DF32DE">
        <w:t xml:space="preserve"> (CONDO)</w:t>
      </w:r>
      <w:bookmarkEnd w:id="1256"/>
    </w:p>
    <w:p w14:paraId="5A8DE886" w14:textId="79C833F5" w:rsidR="003B0916" w:rsidRPr="002553C6" w:rsidRDefault="003B0916" w:rsidP="003B0916">
      <w:pPr>
        <w:pStyle w:val="TableParagraph"/>
      </w:pPr>
      <w:r w:rsidRPr="002553C6">
        <w:t xml:space="preserve"> All Projects must meet all applicable Project Insurance requirements further detailed in insurance section of guidelines</w:t>
      </w:r>
      <w:r w:rsidR="00130446" w:rsidRPr="002553C6">
        <w:t xml:space="preserve">. </w:t>
      </w:r>
      <w:r w:rsidRPr="002553C6">
        <w:t xml:space="preserve">See </w:t>
      </w:r>
      <w:hyperlink w:anchor="_CONDOMINIUM_AND_PUD" w:history="1">
        <w:r w:rsidRPr="002323B9">
          <w:rPr>
            <w:rStyle w:val="Hyperlink"/>
          </w:rPr>
          <w:t>Insurance</w:t>
        </w:r>
      </w:hyperlink>
      <w:r w:rsidRPr="002553C6">
        <w:t xml:space="preserve"> section. </w:t>
      </w:r>
    </w:p>
    <w:p w14:paraId="5C190858" w14:textId="615A9FE3" w:rsidR="003B0916" w:rsidRDefault="003B0916" w:rsidP="00D24008">
      <w:pPr>
        <w:pStyle w:val="Heading2"/>
      </w:pPr>
      <w:bookmarkStart w:id="1257" w:name="_Toc207885874"/>
      <w:r>
        <w:t>UNIT SQUARE FOOTAGE</w:t>
      </w:r>
      <w:r w:rsidR="00DF32DE">
        <w:t xml:space="preserve"> (CONDO)</w:t>
      </w:r>
      <w:bookmarkEnd w:id="1257"/>
    </w:p>
    <w:p w14:paraId="4761FEB2" w14:textId="75626350" w:rsidR="003B0916" w:rsidRDefault="003B0916" w:rsidP="003B0916">
      <w:pPr>
        <w:pStyle w:val="TableParagraph"/>
      </w:pPr>
      <w:r w:rsidRPr="008653D3">
        <w:t xml:space="preserve">  A minimum unit square footage is not required; however, units must contain a full-size kitchen and kitchen appliances to be eligible for financing. In addition, similar sized </w:t>
      </w:r>
      <w:r w:rsidR="000F220A" w:rsidRPr="008653D3">
        <w:t>comparable</w:t>
      </w:r>
      <w:r w:rsidRPr="008653D3">
        <w:t xml:space="preserve"> from competing projects must be provided to demonstrate market acceptance for units with &lt; 400 square feet.</w:t>
      </w:r>
    </w:p>
    <w:p w14:paraId="3D016099" w14:textId="31D66971" w:rsidR="003B0916" w:rsidRPr="009B304F" w:rsidRDefault="003B0916" w:rsidP="00D24008">
      <w:pPr>
        <w:pStyle w:val="Heading2"/>
      </w:pPr>
      <w:bookmarkStart w:id="1258" w:name="_Toc207885875"/>
      <w:r w:rsidRPr="00F108B4">
        <w:lastRenderedPageBreak/>
        <w:t>RIGHT OF FIRST REFUSAL / SUPERIOR LIEN RIGHTS</w:t>
      </w:r>
      <w:r w:rsidR="00DF32DE">
        <w:t xml:space="preserve"> (CONDO)</w:t>
      </w:r>
      <w:bookmarkEnd w:id="1258"/>
    </w:p>
    <w:p w14:paraId="78E38F84" w14:textId="77777777" w:rsidR="003B0916" w:rsidRPr="008653D3" w:rsidRDefault="003B0916" w:rsidP="003B0916">
      <w:pPr>
        <w:pStyle w:val="TableParagraph"/>
      </w:pPr>
      <w:r>
        <w:t>Pr</w:t>
      </w:r>
      <w:r w:rsidRPr="008653D3">
        <w:t xml:space="preserve">oject documents </w:t>
      </w:r>
      <w:r>
        <w:t xml:space="preserve">may </w:t>
      </w:r>
      <w:r w:rsidRPr="008653D3">
        <w:t>not give a unit owner or any other party priority over the rights of the first mortgagee.</w:t>
      </w:r>
    </w:p>
    <w:p w14:paraId="7B2F54F4" w14:textId="09684A03" w:rsidR="008471EC" w:rsidRPr="008653D3" w:rsidRDefault="005F6009" w:rsidP="00D24008">
      <w:pPr>
        <w:pStyle w:val="Heading2"/>
      </w:pPr>
      <w:bookmarkStart w:id="1259" w:name="_Toc207885876"/>
      <w:r>
        <w:t>CONDO TYPES</w:t>
      </w:r>
      <w:r w:rsidR="008471EC" w:rsidRPr="008653D3">
        <w:t xml:space="preserve"> </w:t>
      </w:r>
      <w:r w:rsidR="00DF32DE">
        <w:t>(CONDO)</w:t>
      </w:r>
      <w:bookmarkEnd w:id="1259"/>
    </w:p>
    <w:p w14:paraId="61DB1B36" w14:textId="59DA36A1" w:rsidR="008471EC" w:rsidRPr="008653D3" w:rsidRDefault="008471EC" w:rsidP="00F108B4">
      <w:pPr>
        <w:pStyle w:val="Bullet"/>
      </w:pPr>
      <w:r w:rsidRPr="008653D3">
        <w:t xml:space="preserve">Detached Condo Units (site </w:t>
      </w:r>
      <w:r w:rsidR="00F85B22">
        <w:t>condominium</w:t>
      </w:r>
      <w:r w:rsidRPr="008653D3">
        <w:t xml:space="preserve">/land </w:t>
      </w:r>
      <w:r w:rsidR="00F85B22">
        <w:t>condominium</w:t>
      </w:r>
      <w:r w:rsidRPr="008653D3">
        <w:t xml:space="preserve">); subject unit is built completely detached, resembling a </w:t>
      </w:r>
      <w:r w:rsidR="009E628D">
        <w:t>s</w:t>
      </w:r>
      <w:r w:rsidRPr="008653D3">
        <w:t xml:space="preserve">ingle </w:t>
      </w:r>
      <w:r w:rsidR="009E628D">
        <w:t>f</w:t>
      </w:r>
      <w:r w:rsidRPr="008653D3">
        <w:t xml:space="preserve">amily </w:t>
      </w:r>
      <w:r w:rsidR="009E628D">
        <w:t>r</w:t>
      </w:r>
      <w:r w:rsidRPr="008653D3">
        <w:t xml:space="preserve">esidence on its own lot and does not share partition walls with any other unit the project, </w:t>
      </w:r>
      <w:r w:rsidR="0061482C">
        <w:t xml:space="preserve">and </w:t>
      </w:r>
      <w:r w:rsidRPr="008653D3">
        <w:t>the legal title to the unit is declared to be condominium unit</w:t>
      </w:r>
      <w:r w:rsidR="00675354" w:rsidRPr="008653D3">
        <w:t xml:space="preserve">. </w:t>
      </w:r>
    </w:p>
    <w:p w14:paraId="2DAFC926" w14:textId="380D9944" w:rsidR="008471EC" w:rsidRPr="008653D3" w:rsidRDefault="008471EC" w:rsidP="00E63364">
      <w:pPr>
        <w:pStyle w:val="Bullet"/>
        <w:numPr>
          <w:ilvl w:val="1"/>
          <w:numId w:val="66"/>
        </w:numPr>
      </w:pPr>
      <w:r w:rsidRPr="008653D3">
        <w:t xml:space="preserve">Detached </w:t>
      </w:r>
      <w:r w:rsidR="0063297D">
        <w:t>c</w:t>
      </w:r>
      <w:r w:rsidR="0063297D" w:rsidRPr="008653D3">
        <w:t>ondominium</w:t>
      </w:r>
      <w:r w:rsidRPr="008653D3">
        <w:t xml:space="preserve"> units qualify for Project Review Waiver</w:t>
      </w:r>
    </w:p>
    <w:p w14:paraId="4BC48B2C" w14:textId="65383364" w:rsidR="008471EC" w:rsidRPr="008653D3" w:rsidRDefault="008471EC" w:rsidP="00E63364">
      <w:pPr>
        <w:pStyle w:val="Bullet"/>
        <w:numPr>
          <w:ilvl w:val="1"/>
          <w:numId w:val="66"/>
        </w:numPr>
      </w:pPr>
      <w:r w:rsidRPr="008653D3">
        <w:t xml:space="preserve">The project may be comprised of solely detached units or a mix of detached and attached </w:t>
      </w:r>
      <w:r w:rsidR="00F85B22">
        <w:t>condominium</w:t>
      </w:r>
      <w:r w:rsidRPr="008653D3">
        <w:t xml:space="preserve"> units, so long as the subject unit transaction is a </w:t>
      </w:r>
      <w:r w:rsidR="00912A2A">
        <w:t>d</w:t>
      </w:r>
      <w:r w:rsidRPr="008653D3">
        <w:t xml:space="preserve">etached </w:t>
      </w:r>
      <w:r w:rsidR="0063297D">
        <w:t>c</w:t>
      </w:r>
      <w:r w:rsidR="0063297D" w:rsidRPr="008653D3">
        <w:t>ondominium</w:t>
      </w:r>
      <w:r w:rsidRPr="008653D3">
        <w:t>.</w:t>
      </w:r>
    </w:p>
    <w:p w14:paraId="4E1C050E" w14:textId="5536E3FC" w:rsidR="008471EC" w:rsidRPr="008653D3" w:rsidRDefault="008471EC" w:rsidP="00E63364">
      <w:pPr>
        <w:pStyle w:val="Bullet"/>
        <w:numPr>
          <w:ilvl w:val="1"/>
          <w:numId w:val="66"/>
        </w:numPr>
      </w:pPr>
      <w:r w:rsidRPr="008653D3">
        <w:t>The project may be</w:t>
      </w:r>
      <w:r w:rsidR="00BC7702">
        <w:t xml:space="preserve"> e</w:t>
      </w:r>
      <w:r w:rsidRPr="008653D3">
        <w:t xml:space="preserve">stablished or </w:t>
      </w:r>
      <w:r w:rsidR="00BC7702">
        <w:t>n</w:t>
      </w:r>
      <w:r w:rsidRPr="008653D3">
        <w:t>ew.</w:t>
      </w:r>
    </w:p>
    <w:p w14:paraId="23FABD69" w14:textId="77777777" w:rsidR="008471EC" w:rsidRPr="008653D3" w:rsidRDefault="008471EC" w:rsidP="00F108B4">
      <w:pPr>
        <w:pStyle w:val="Bullet"/>
      </w:pPr>
      <w:r w:rsidRPr="008653D3">
        <w:t>T</w:t>
      </w:r>
      <w:r w:rsidRPr="003850DC">
        <w:rPr>
          <w:u w:val="single"/>
        </w:rPr>
        <w:t>wo to Four Unit Condo Projects</w:t>
      </w:r>
      <w:r w:rsidRPr="008653D3">
        <w:t xml:space="preserve">:   </w:t>
      </w:r>
    </w:p>
    <w:p w14:paraId="65411805" w14:textId="4C6F000A" w:rsidR="008471EC" w:rsidRPr="008653D3" w:rsidRDefault="008471EC" w:rsidP="00E63364">
      <w:pPr>
        <w:pStyle w:val="Bullet"/>
        <w:numPr>
          <w:ilvl w:val="1"/>
          <w:numId w:val="66"/>
        </w:numPr>
      </w:pPr>
      <w:r w:rsidRPr="008653D3">
        <w:t>Project must have no more than 4 units total and can be a mix of residential and commercial units. Note: 4 residential units and 1 or more commercial unit(s) does not qualify for Waiver of Project Review</w:t>
      </w:r>
      <w:r w:rsidR="00675354" w:rsidRPr="008653D3">
        <w:t xml:space="preserve">. </w:t>
      </w:r>
    </w:p>
    <w:p w14:paraId="0D435E79" w14:textId="4E7E49A9" w:rsidR="008471EC" w:rsidRPr="008653D3" w:rsidRDefault="008471EC" w:rsidP="00F108B4">
      <w:pPr>
        <w:pStyle w:val="Bullet"/>
      </w:pPr>
      <w:r w:rsidRPr="003850DC">
        <w:rPr>
          <w:u w:val="single"/>
        </w:rPr>
        <w:t xml:space="preserve">Project with </w:t>
      </w:r>
      <w:r w:rsidR="009E628D" w:rsidRPr="003850DC">
        <w:rPr>
          <w:u w:val="single"/>
        </w:rPr>
        <w:t>f</w:t>
      </w:r>
      <w:r w:rsidRPr="003850DC">
        <w:rPr>
          <w:u w:val="single"/>
        </w:rPr>
        <w:t>ive (5) or more units</w:t>
      </w:r>
      <w:r w:rsidRPr="008653D3">
        <w:t>:</w:t>
      </w:r>
    </w:p>
    <w:p w14:paraId="2E79E01A" w14:textId="5270A7E1" w:rsidR="00F1513E" w:rsidRDefault="008471EC" w:rsidP="00A83936">
      <w:pPr>
        <w:pStyle w:val="Bullet"/>
        <w:numPr>
          <w:ilvl w:val="1"/>
          <w:numId w:val="66"/>
        </w:numPr>
      </w:pPr>
      <w:r w:rsidRPr="008653D3">
        <w:t>Any project with five (5) units, whether units are attached or detached.</w:t>
      </w:r>
    </w:p>
    <w:p w14:paraId="585A9132" w14:textId="77777777" w:rsidR="008D69B0" w:rsidRPr="008D69B0" w:rsidRDefault="008D69B0" w:rsidP="008D69B0">
      <w:pPr>
        <w:pStyle w:val="ListBullet"/>
        <w:numPr>
          <w:ilvl w:val="0"/>
          <w:numId w:val="0"/>
        </w:numPr>
      </w:pPr>
    </w:p>
    <w:p w14:paraId="11BAA68F" w14:textId="611B0EF7" w:rsidR="008471EC" w:rsidRPr="009E628D" w:rsidRDefault="00342F90" w:rsidP="00D24008">
      <w:pPr>
        <w:pStyle w:val="Heading2"/>
      </w:pPr>
      <w:bookmarkStart w:id="1260" w:name="_Toc207885877"/>
      <w:r>
        <w:t xml:space="preserve">ESTABLISHED VS NEW PROJECT  </w:t>
      </w:r>
      <w:r w:rsidR="006F045B">
        <w:t>(CONDO)</w:t>
      </w:r>
      <w:bookmarkEnd w:id="1260"/>
    </w:p>
    <w:p w14:paraId="40946CF4" w14:textId="77777777" w:rsidR="008471EC" w:rsidRPr="008653D3" w:rsidRDefault="008471EC" w:rsidP="00F108B4">
      <w:pPr>
        <w:pStyle w:val="Bullet"/>
      </w:pPr>
      <w:r w:rsidRPr="008653D3">
        <w:t>Established project is a project in which all the following apply:</w:t>
      </w:r>
    </w:p>
    <w:p w14:paraId="19249E8A" w14:textId="77777777" w:rsidR="008471EC" w:rsidRPr="008653D3" w:rsidRDefault="008471EC" w:rsidP="00E63364">
      <w:pPr>
        <w:pStyle w:val="Bullet"/>
        <w:numPr>
          <w:ilvl w:val="1"/>
          <w:numId w:val="66"/>
        </w:numPr>
      </w:pPr>
      <w:r w:rsidRPr="008653D3">
        <w:t>At least 90% of the total units in the project have been conveyed to unit purchasers.</w:t>
      </w:r>
    </w:p>
    <w:p w14:paraId="2CE2DC11" w14:textId="77777777" w:rsidR="008471EC" w:rsidRPr="008653D3" w:rsidRDefault="008471EC" w:rsidP="00E63364">
      <w:pPr>
        <w:pStyle w:val="Bullet"/>
        <w:numPr>
          <w:ilvl w:val="1"/>
          <w:numId w:val="66"/>
        </w:numPr>
      </w:pPr>
      <w:r w:rsidRPr="008653D3">
        <w:t>The project is 100% complete, including all units and common elements, and the project is not subject to additional phasing or annexation.</w:t>
      </w:r>
    </w:p>
    <w:p w14:paraId="16213A0A" w14:textId="4BC3892E" w:rsidR="008471EC" w:rsidRPr="008653D3" w:rsidRDefault="008471EC" w:rsidP="00E63364">
      <w:pPr>
        <w:pStyle w:val="Bullet"/>
        <w:numPr>
          <w:ilvl w:val="1"/>
          <w:numId w:val="66"/>
        </w:numPr>
      </w:pPr>
      <w:r w:rsidRPr="008653D3">
        <w:t>Control of the HOA has been turned over to the unit owners.</w:t>
      </w:r>
    </w:p>
    <w:p w14:paraId="13BC5E83" w14:textId="2E395A9D" w:rsidR="008471EC" w:rsidRPr="008653D3" w:rsidRDefault="008471EC" w:rsidP="00E63364">
      <w:pPr>
        <w:pStyle w:val="Bullet"/>
        <w:numPr>
          <w:ilvl w:val="1"/>
          <w:numId w:val="66"/>
        </w:numPr>
      </w:pPr>
      <w:r>
        <w:t>Unless the</w:t>
      </w:r>
      <w:r w:rsidRPr="008653D3">
        <w:t xml:space="preserve"> 80% Rule</w:t>
      </w:r>
      <w:r>
        <w:t xml:space="preserve"> is met</w:t>
      </w:r>
      <w:r w:rsidRPr="008653D3">
        <w:t>; Developer maintains ownership of 20% of the units and leases the units it owns to tenants, thereby meeting FNMA Single Entity rule</w:t>
      </w:r>
      <w:r w:rsidR="00675354" w:rsidRPr="008653D3">
        <w:t xml:space="preserve">. </w:t>
      </w:r>
      <w:r w:rsidRPr="008653D3">
        <w:t>Construction must be complete and Control of HOA must have been transferred to unit owners</w:t>
      </w:r>
    </w:p>
    <w:p w14:paraId="3C828901" w14:textId="77777777" w:rsidR="008471EC" w:rsidRPr="008653D3" w:rsidRDefault="008471EC" w:rsidP="00F108B4">
      <w:pPr>
        <w:pStyle w:val="Bullet"/>
      </w:pPr>
      <w:r w:rsidRPr="008653D3">
        <w:t xml:space="preserve">New Project is a project in which any of the following apply: </w:t>
      </w:r>
    </w:p>
    <w:p w14:paraId="76CEB4CA" w14:textId="77777777" w:rsidR="008471EC" w:rsidRPr="008653D3" w:rsidRDefault="008471EC" w:rsidP="00E63364">
      <w:pPr>
        <w:pStyle w:val="Bullet"/>
        <w:numPr>
          <w:ilvl w:val="1"/>
          <w:numId w:val="66"/>
        </w:numPr>
      </w:pPr>
      <w:r w:rsidRPr="008653D3">
        <w:t>Less than 90% of units conveyed (sold and closed) to individual unit owners; with exception of projects that meet the 80% rule above.</w:t>
      </w:r>
    </w:p>
    <w:p w14:paraId="72FAA9E2" w14:textId="77777777" w:rsidR="008471EC" w:rsidRPr="008653D3" w:rsidRDefault="008471EC" w:rsidP="00E63364">
      <w:pPr>
        <w:pStyle w:val="Bullet"/>
        <w:numPr>
          <w:ilvl w:val="1"/>
          <w:numId w:val="66"/>
        </w:numPr>
      </w:pPr>
      <w:r w:rsidRPr="008653D3">
        <w:t>Developer is in control of the HOA.</w:t>
      </w:r>
    </w:p>
    <w:p w14:paraId="155430B9" w14:textId="5C4DD321" w:rsidR="008471EC" w:rsidRPr="008653D3" w:rsidRDefault="008471EC" w:rsidP="00E63364">
      <w:pPr>
        <w:pStyle w:val="Bullet"/>
        <w:numPr>
          <w:ilvl w:val="1"/>
          <w:numId w:val="66"/>
        </w:numPr>
      </w:pPr>
      <w:r w:rsidRPr="008653D3">
        <w:t xml:space="preserve">Construction is not 100% complete including: buildings, </w:t>
      </w:r>
      <w:r w:rsidR="00E0208A">
        <w:t>“</w:t>
      </w:r>
      <w:r w:rsidRPr="008653D3">
        <w:t>common area</w:t>
      </w:r>
      <w:r w:rsidR="00E0208A">
        <w:t>”</w:t>
      </w:r>
      <w:r w:rsidRPr="008653D3">
        <w:t>, and amenities or the project is subject to additional phase annexation or additional construction.</w:t>
      </w:r>
    </w:p>
    <w:p w14:paraId="33AC461A" w14:textId="2B956CB9" w:rsidR="008471EC" w:rsidRPr="008653D3" w:rsidRDefault="00342F90" w:rsidP="00D24008">
      <w:pPr>
        <w:pStyle w:val="Heading2"/>
      </w:pPr>
      <w:bookmarkStart w:id="1261" w:name="_Toc207885878"/>
      <w:r>
        <w:t xml:space="preserve">WARRANTABLE VS NON-WARRANTABLE </w:t>
      </w:r>
      <w:r w:rsidR="00DF32DE">
        <w:t xml:space="preserve"> (CONDO)</w:t>
      </w:r>
      <w:bookmarkEnd w:id="1261"/>
    </w:p>
    <w:p w14:paraId="0A0736FA" w14:textId="65D84EDC" w:rsidR="00173992" w:rsidRDefault="00551E11" w:rsidP="00551E11">
      <w:pPr>
        <w:pStyle w:val="Bullet"/>
      </w:pPr>
      <w:r>
        <w:t xml:space="preserve">A </w:t>
      </w:r>
      <w:r w:rsidR="008471EC" w:rsidRPr="008653D3">
        <w:t xml:space="preserve">Warrantable Condominium project is one of which a warranty can be made by the Condo </w:t>
      </w:r>
      <w:r w:rsidR="008471EC" w:rsidRPr="008653D3">
        <w:lastRenderedPageBreak/>
        <w:t>Specialist upon review of the condominium documents and loan file criteria that the condominium meets FNMA Guide requirements</w:t>
      </w:r>
      <w:r w:rsidR="00DD3902" w:rsidRPr="008653D3">
        <w:t xml:space="preserve">. </w:t>
      </w:r>
    </w:p>
    <w:p w14:paraId="730A33BA" w14:textId="247E1FCD" w:rsidR="008471EC" w:rsidRPr="008653D3" w:rsidRDefault="008471EC" w:rsidP="00E63364">
      <w:pPr>
        <w:pStyle w:val="Bullet"/>
        <w:numPr>
          <w:ilvl w:val="1"/>
          <w:numId w:val="66"/>
        </w:numPr>
      </w:pPr>
      <w:r w:rsidRPr="008653D3">
        <w:t>Warranty must meet FNMA Guidelines for both the project type and loan parameters</w:t>
      </w:r>
      <w:r w:rsidR="00675354" w:rsidRPr="008653D3">
        <w:t xml:space="preserve">. </w:t>
      </w:r>
    </w:p>
    <w:p w14:paraId="696F5011" w14:textId="21866673" w:rsidR="008471EC" w:rsidRPr="008653D3" w:rsidRDefault="008471EC" w:rsidP="00F108B4">
      <w:pPr>
        <w:pStyle w:val="Bullet"/>
      </w:pPr>
      <w:r w:rsidRPr="008653D3">
        <w:t xml:space="preserve">Unavailable projects in Fannie Mae’s </w:t>
      </w:r>
      <w:r w:rsidR="00F85B22">
        <w:t>condominium</w:t>
      </w:r>
      <w:r w:rsidRPr="008653D3">
        <w:t xml:space="preserve"> database, Condo Project Manager (CPM), are automatically considered Non-Warrantable. </w:t>
      </w:r>
    </w:p>
    <w:p w14:paraId="6DEFF091" w14:textId="24D3B50C" w:rsidR="00BE5A1B" w:rsidRPr="00BE5A1B" w:rsidRDefault="008471EC" w:rsidP="00F1513E">
      <w:pPr>
        <w:pStyle w:val="Bullet"/>
      </w:pPr>
      <w:r w:rsidRPr="008653D3">
        <w:t>Non-Warrantable Condominium project is one of which a warranty cannot be made to the FNMA Guidelines and therefore is “Non-Warrantable.”</w:t>
      </w:r>
    </w:p>
    <w:p w14:paraId="0384002F" w14:textId="0E1910EB" w:rsidR="008471EC" w:rsidRPr="008653D3" w:rsidRDefault="00342F90" w:rsidP="00D24008">
      <w:pPr>
        <w:pStyle w:val="Heading2"/>
      </w:pPr>
      <w:bookmarkStart w:id="1262" w:name="_Toc207885879"/>
      <w:r>
        <w:t>REVIEW TYPES</w:t>
      </w:r>
      <w:r w:rsidR="00D1595D">
        <w:t xml:space="preserve"> (CONDO)</w:t>
      </w:r>
      <w:bookmarkEnd w:id="1262"/>
    </w:p>
    <w:p w14:paraId="7A07B747" w14:textId="77777777" w:rsidR="008471EC" w:rsidRPr="003850DC" w:rsidRDefault="008471EC" w:rsidP="00F108B4">
      <w:pPr>
        <w:pStyle w:val="Bullet"/>
        <w:rPr>
          <w:rFonts w:ascii="Atten New ExtraBold" w:hAnsi="Atten New ExtraBold"/>
        </w:rPr>
      </w:pPr>
      <w:r w:rsidRPr="003850DC">
        <w:rPr>
          <w:rFonts w:ascii="Atten New ExtraBold" w:hAnsi="Atten New ExtraBold"/>
        </w:rPr>
        <w:t>Waiver of Review (FNMA Type V):</w:t>
      </w:r>
    </w:p>
    <w:p w14:paraId="150F2571" w14:textId="0DEB0547" w:rsidR="008471EC" w:rsidRDefault="008471EC" w:rsidP="00E63364">
      <w:pPr>
        <w:pStyle w:val="Bullet"/>
        <w:numPr>
          <w:ilvl w:val="1"/>
          <w:numId w:val="66"/>
        </w:numPr>
      </w:pPr>
      <w:r w:rsidRPr="008653D3">
        <w:t xml:space="preserve">Project’s that meet the definition of *Detached Condo Unit or *2 to 4 </w:t>
      </w:r>
      <w:r w:rsidR="00F85B22">
        <w:t>condominium</w:t>
      </w:r>
      <w:r w:rsidRPr="008653D3">
        <w:t xml:space="preserve"> unit as described above do not require an HOA Questionnaire </w:t>
      </w:r>
    </w:p>
    <w:p w14:paraId="011C2344" w14:textId="3AA42BE6" w:rsidR="008471EC" w:rsidRPr="008653D3" w:rsidRDefault="005521D8" w:rsidP="00E63364">
      <w:pPr>
        <w:pStyle w:val="Bullet"/>
        <w:numPr>
          <w:ilvl w:val="1"/>
          <w:numId w:val="66"/>
        </w:numPr>
      </w:pPr>
      <w:r>
        <w:t>U</w:t>
      </w:r>
      <w:r w:rsidRPr="008653D3">
        <w:t xml:space="preserve">nit types used for condotel purposes do not qualify for waiver of project review and may be subject to Condotel </w:t>
      </w:r>
      <w:r>
        <w:t>requirements</w:t>
      </w:r>
      <w:r w:rsidDel="004726CF">
        <w:t xml:space="preserve"> </w:t>
      </w:r>
    </w:p>
    <w:p w14:paraId="2F81988F" w14:textId="77777777" w:rsidR="008471EC" w:rsidRPr="003850DC" w:rsidRDefault="008471EC" w:rsidP="00F108B4">
      <w:pPr>
        <w:pStyle w:val="Bullet"/>
        <w:rPr>
          <w:rFonts w:ascii="Atten New ExtraBold" w:hAnsi="Atten New ExtraBold"/>
        </w:rPr>
      </w:pPr>
      <w:r w:rsidRPr="003850DC">
        <w:rPr>
          <w:rFonts w:ascii="Atten New ExtraBold" w:hAnsi="Atten New ExtraBold"/>
        </w:rPr>
        <w:t>Warrantable Review of Project with 5+ Units in the Project:</w:t>
      </w:r>
    </w:p>
    <w:p w14:paraId="19C669EA" w14:textId="77777777" w:rsidR="008471EC" w:rsidRPr="008653D3" w:rsidRDefault="008471EC" w:rsidP="00E63364">
      <w:pPr>
        <w:pStyle w:val="Bullet"/>
        <w:numPr>
          <w:ilvl w:val="1"/>
          <w:numId w:val="66"/>
        </w:numPr>
      </w:pPr>
      <w:r w:rsidRPr="008653D3">
        <w:t>Limited Review, FNMA Type Q.</w:t>
      </w:r>
    </w:p>
    <w:p w14:paraId="6BD9EB51" w14:textId="77777777" w:rsidR="008471EC" w:rsidRPr="008653D3" w:rsidRDefault="008471EC" w:rsidP="00E63364">
      <w:pPr>
        <w:pStyle w:val="Bullet"/>
        <w:numPr>
          <w:ilvl w:val="1"/>
          <w:numId w:val="66"/>
        </w:numPr>
      </w:pPr>
      <w:r w:rsidRPr="008653D3">
        <w:t>Full Review Established, FNMA Type S.</w:t>
      </w:r>
    </w:p>
    <w:p w14:paraId="2225788D" w14:textId="77777777" w:rsidR="008471EC" w:rsidRPr="008653D3" w:rsidRDefault="008471EC" w:rsidP="00E63364">
      <w:pPr>
        <w:pStyle w:val="Bullet"/>
        <w:numPr>
          <w:ilvl w:val="1"/>
          <w:numId w:val="66"/>
        </w:numPr>
      </w:pPr>
      <w:r w:rsidRPr="008653D3">
        <w:t>Full Review New, FNMA Type R.</w:t>
      </w:r>
    </w:p>
    <w:p w14:paraId="128E8DAC" w14:textId="77777777" w:rsidR="008471EC" w:rsidRPr="008653D3" w:rsidRDefault="008471EC" w:rsidP="00E63364">
      <w:pPr>
        <w:pStyle w:val="Bullet"/>
        <w:numPr>
          <w:ilvl w:val="1"/>
          <w:numId w:val="66"/>
        </w:numPr>
      </w:pPr>
      <w:r w:rsidRPr="008653D3">
        <w:t>Fannie Mae Approved, FNMA Type T.</w:t>
      </w:r>
    </w:p>
    <w:p w14:paraId="1447A3A8" w14:textId="06258BF8" w:rsidR="000B4619" w:rsidRPr="003850DC" w:rsidRDefault="008471EC" w:rsidP="0043268C">
      <w:pPr>
        <w:pStyle w:val="Bullet"/>
        <w:rPr>
          <w:rFonts w:ascii="Atten New ExtraBold" w:hAnsi="Atten New ExtraBold"/>
        </w:rPr>
      </w:pPr>
      <w:r w:rsidRPr="003850DC">
        <w:rPr>
          <w:rFonts w:ascii="Atten New ExtraBold" w:hAnsi="Atten New ExtraBold"/>
        </w:rPr>
        <w:t>Non-Warrantable</w:t>
      </w:r>
      <w:r w:rsidR="000B4619" w:rsidRPr="003850DC">
        <w:rPr>
          <w:rFonts w:ascii="Atten New ExtraBold" w:hAnsi="Atten New ExtraBold"/>
        </w:rPr>
        <w:t>:</w:t>
      </w:r>
    </w:p>
    <w:p w14:paraId="01DDA7CD" w14:textId="7336B195" w:rsidR="008471EC" w:rsidRPr="008653D3" w:rsidRDefault="008471EC" w:rsidP="00E63364">
      <w:pPr>
        <w:pStyle w:val="Bullet"/>
        <w:numPr>
          <w:ilvl w:val="1"/>
          <w:numId w:val="66"/>
        </w:numPr>
      </w:pPr>
      <w:r w:rsidRPr="008653D3">
        <w:t xml:space="preserve"> New and Established Projects of Project with 5+ Units in the Project </w:t>
      </w:r>
    </w:p>
    <w:p w14:paraId="2F7B0C4F" w14:textId="52454367" w:rsidR="008471EC" w:rsidRPr="008653D3" w:rsidRDefault="008471EC" w:rsidP="00E63364">
      <w:pPr>
        <w:pStyle w:val="Bullet"/>
        <w:numPr>
          <w:ilvl w:val="1"/>
          <w:numId w:val="66"/>
        </w:numPr>
      </w:pPr>
      <w:r w:rsidRPr="008653D3">
        <w:t xml:space="preserve">New and Established Projects, </w:t>
      </w:r>
      <w:r w:rsidR="00925E96" w:rsidRPr="008653D3">
        <w:t>including</w:t>
      </w:r>
      <w:r w:rsidRPr="008653D3">
        <w:t xml:space="preserve"> 2 to 4 unit Condos and 5+ Unit Projects</w:t>
      </w:r>
    </w:p>
    <w:p w14:paraId="57A51BC4" w14:textId="77777777" w:rsidR="007578C5" w:rsidRPr="008653D3" w:rsidRDefault="007578C5" w:rsidP="007578C5">
      <w:pPr>
        <w:pStyle w:val="Bullet"/>
      </w:pPr>
      <w:r w:rsidRPr="008653D3">
        <w:t>Condotel, New and Established Projects, including, 2 to 4 unit Condos and 5+ Unit Projects</w:t>
      </w:r>
    </w:p>
    <w:p w14:paraId="30A95332" w14:textId="5C4C9200" w:rsidR="008471EC" w:rsidRPr="008653D3" w:rsidRDefault="002146BD" w:rsidP="00D24008">
      <w:pPr>
        <w:pStyle w:val="Heading2"/>
      </w:pPr>
      <w:bookmarkStart w:id="1263" w:name="_Toc207885880"/>
      <w:r>
        <w:t>MINIMUM DOCUMENATION REQUIR</w:t>
      </w:r>
      <w:r w:rsidR="006E501F">
        <w:t>E</w:t>
      </w:r>
      <w:r>
        <w:t>MENTS (CONDO)</w:t>
      </w:r>
      <w:bookmarkEnd w:id="1263"/>
    </w:p>
    <w:p w14:paraId="6AE981D9" w14:textId="7DAA828B" w:rsidR="008471EC" w:rsidRPr="003850DC" w:rsidRDefault="00C57CCC" w:rsidP="008471EC">
      <w:pPr>
        <w:spacing w:after="0"/>
        <w:rPr>
          <w:rFonts w:ascii="Atten New ExtraBold" w:hAnsi="Atten New ExtraBold"/>
          <w:b/>
          <w:bCs/>
        </w:rPr>
      </w:pPr>
      <w:r w:rsidRPr="003850DC">
        <w:rPr>
          <w:rFonts w:ascii="Atten New ExtraBold" w:hAnsi="Atten New ExtraBold"/>
        </w:rPr>
        <w:t xml:space="preserve">Refer to the </w:t>
      </w:r>
      <w:r w:rsidR="008471EC" w:rsidRPr="003850DC">
        <w:rPr>
          <w:rFonts w:ascii="Atten New ExtraBold" w:hAnsi="Atten New ExtraBold"/>
        </w:rPr>
        <w:t>related documents in the NQMF portal.</w:t>
      </w:r>
    </w:p>
    <w:p w14:paraId="1B275620" w14:textId="77777777" w:rsidR="008471EC" w:rsidRPr="005D0B4A" w:rsidRDefault="008471EC" w:rsidP="00F108B4">
      <w:pPr>
        <w:pStyle w:val="Bullet"/>
      </w:pPr>
      <w:hyperlink r:id="rId37" w:history="1">
        <w:r w:rsidRPr="005D0B4A">
          <w:rPr>
            <w:rStyle w:val="Hyperlink"/>
            <w:color w:val="auto"/>
            <w:u w:val="none"/>
          </w:rPr>
          <w:t>Condo Review Quick Reference</w:t>
        </w:r>
      </w:hyperlink>
    </w:p>
    <w:p w14:paraId="4F1FB981" w14:textId="77777777" w:rsidR="008471EC" w:rsidRPr="005D0B4A" w:rsidRDefault="008471EC" w:rsidP="00F108B4">
      <w:pPr>
        <w:pStyle w:val="Bullet"/>
      </w:pPr>
      <w:hyperlink r:id="rId38" w:history="1">
        <w:r w:rsidRPr="005D0B4A">
          <w:rPr>
            <w:rStyle w:val="Hyperlink"/>
            <w:color w:val="auto"/>
            <w:u w:val="none"/>
          </w:rPr>
          <w:t>Condo Review &amp; Exception Form</w:t>
        </w:r>
      </w:hyperlink>
    </w:p>
    <w:p w14:paraId="23A73361" w14:textId="77777777" w:rsidR="008471EC" w:rsidRPr="008653D3" w:rsidRDefault="008471EC" w:rsidP="00F108B4">
      <w:pPr>
        <w:pStyle w:val="Bullet"/>
      </w:pPr>
      <w:r w:rsidRPr="008653D3">
        <w:t xml:space="preserve">HOA Questionnaire: All loans secured by condominium projects require a completed Homeowners Association (HOA) questionnaire. Limited Review forms are not acceptable. </w:t>
      </w:r>
    </w:p>
    <w:p w14:paraId="7B1C9290" w14:textId="71D01126" w:rsidR="008471EC" w:rsidRDefault="008471EC" w:rsidP="00F108B4">
      <w:pPr>
        <w:pStyle w:val="Bullet"/>
      </w:pPr>
      <w:r w:rsidRPr="008653D3">
        <w:t xml:space="preserve">Master Insurance Policy: Insurance Certificate; Declaration Pages evidencing Coverage may be requested to clarify coverage. </w:t>
      </w:r>
    </w:p>
    <w:p w14:paraId="122F9860" w14:textId="6DAA108B" w:rsidR="008471EC" w:rsidRPr="008653D3" w:rsidRDefault="00342F90" w:rsidP="00D24008">
      <w:pPr>
        <w:pStyle w:val="Heading2"/>
      </w:pPr>
      <w:bookmarkStart w:id="1264" w:name="_Toc207885881"/>
      <w:r>
        <w:t xml:space="preserve">PROJECT REVIEW EXPRIRATION DATES </w:t>
      </w:r>
      <w:r w:rsidR="0056651E">
        <w:t>(CONDO)</w:t>
      </w:r>
      <w:bookmarkEnd w:id="1264"/>
    </w:p>
    <w:p w14:paraId="46F54A4E" w14:textId="5CB5FC6B" w:rsidR="008471EC" w:rsidRPr="008653D3" w:rsidRDefault="0056651E" w:rsidP="008471EC">
      <w:pPr>
        <w:pStyle w:val="ListParagraph"/>
        <w:spacing w:after="0"/>
      </w:pPr>
      <w:r>
        <w:t>A</w:t>
      </w:r>
      <w:r w:rsidR="008471EC" w:rsidRPr="008653D3">
        <w:t xml:space="preserve">ll questionnaires must be dated within 90 days of the time of submission to </w:t>
      </w:r>
      <w:r w:rsidR="00F85B22">
        <w:t>condominium</w:t>
      </w:r>
      <w:r w:rsidR="008471EC" w:rsidRPr="008653D3">
        <w:t xml:space="preserve"> desk)</w:t>
      </w:r>
    </w:p>
    <w:p w14:paraId="4B306B5A" w14:textId="3773CFD9" w:rsidR="008471EC" w:rsidRPr="003850DC" w:rsidRDefault="008471EC" w:rsidP="00F108B4">
      <w:pPr>
        <w:pStyle w:val="Bullet"/>
        <w:rPr>
          <w:rFonts w:ascii="Atten New ExtraBold" w:hAnsi="Atten New ExtraBold"/>
        </w:rPr>
      </w:pPr>
      <w:r w:rsidRPr="003850DC">
        <w:rPr>
          <w:rFonts w:ascii="Atten New ExtraBold" w:hAnsi="Atten New ExtraBold"/>
        </w:rPr>
        <w:t>Limited Review</w:t>
      </w:r>
      <w:r w:rsidR="0056651E" w:rsidRPr="003850DC">
        <w:rPr>
          <w:rFonts w:ascii="Atten New ExtraBold" w:hAnsi="Atten New ExtraBold"/>
        </w:rPr>
        <w:t xml:space="preserve"> - </w:t>
      </w:r>
      <w:r w:rsidRPr="003850DC">
        <w:rPr>
          <w:rFonts w:ascii="Atten New ExtraBold" w:hAnsi="Atten New ExtraBold"/>
        </w:rPr>
        <w:t xml:space="preserve"> Warrantable</w:t>
      </w:r>
    </w:p>
    <w:p w14:paraId="1B932D72" w14:textId="77777777" w:rsidR="008471EC" w:rsidRPr="008653D3" w:rsidRDefault="008471EC" w:rsidP="00E63364">
      <w:pPr>
        <w:pStyle w:val="Bullet"/>
        <w:numPr>
          <w:ilvl w:val="1"/>
          <w:numId w:val="66"/>
        </w:numPr>
      </w:pPr>
      <w:r w:rsidRPr="008653D3">
        <w:t xml:space="preserve">Per loan file, expiration date is the earlier of 180 days prior to the note date or Master Policy Property Insurance Expiration Date. </w:t>
      </w:r>
    </w:p>
    <w:p w14:paraId="78432868" w14:textId="30249C7A" w:rsidR="008471EC" w:rsidRPr="003850DC" w:rsidRDefault="008471EC" w:rsidP="00F108B4">
      <w:pPr>
        <w:pStyle w:val="Bullet"/>
        <w:rPr>
          <w:rFonts w:ascii="Atten New ExtraBold" w:hAnsi="Atten New ExtraBold"/>
        </w:rPr>
      </w:pPr>
      <w:r w:rsidRPr="003850DC">
        <w:rPr>
          <w:rFonts w:ascii="Atten New ExtraBold" w:hAnsi="Atten New ExtraBold"/>
        </w:rPr>
        <w:t>Full Review for Established</w:t>
      </w:r>
      <w:r w:rsidR="0056651E" w:rsidRPr="003850DC">
        <w:rPr>
          <w:rFonts w:ascii="Atten New ExtraBold" w:hAnsi="Atten New ExtraBold"/>
        </w:rPr>
        <w:t xml:space="preserve"> - </w:t>
      </w:r>
      <w:r w:rsidRPr="003850DC">
        <w:rPr>
          <w:rFonts w:ascii="Atten New ExtraBold" w:hAnsi="Atten New ExtraBold"/>
        </w:rPr>
        <w:t xml:space="preserve"> Warrantable</w:t>
      </w:r>
    </w:p>
    <w:p w14:paraId="43720E40" w14:textId="77777777" w:rsidR="008471EC" w:rsidRPr="008653D3" w:rsidRDefault="008471EC" w:rsidP="00E63364">
      <w:pPr>
        <w:pStyle w:val="Bullet"/>
        <w:numPr>
          <w:ilvl w:val="1"/>
          <w:numId w:val="66"/>
        </w:numPr>
      </w:pPr>
      <w:r w:rsidRPr="008653D3">
        <w:t xml:space="preserve">Expiration date is the earlier of 180 days prior to the note date or Master Policy Property Insurance Expiration Date. </w:t>
      </w:r>
    </w:p>
    <w:p w14:paraId="09997975" w14:textId="1333E3D9" w:rsidR="008471EC" w:rsidRPr="003850DC" w:rsidRDefault="008471EC" w:rsidP="00F108B4">
      <w:pPr>
        <w:pStyle w:val="Bullet"/>
        <w:rPr>
          <w:rFonts w:ascii="Atten New ExtraBold" w:hAnsi="Atten New ExtraBold"/>
        </w:rPr>
      </w:pPr>
      <w:r w:rsidRPr="003850DC">
        <w:rPr>
          <w:rFonts w:ascii="Atten New ExtraBold" w:hAnsi="Atten New ExtraBold"/>
        </w:rPr>
        <w:lastRenderedPageBreak/>
        <w:t>Full Review for New Projects</w:t>
      </w:r>
      <w:r w:rsidR="0056651E" w:rsidRPr="003850DC">
        <w:rPr>
          <w:rFonts w:ascii="Atten New ExtraBold" w:hAnsi="Atten New ExtraBold"/>
        </w:rPr>
        <w:t xml:space="preserve"> - </w:t>
      </w:r>
      <w:r w:rsidRPr="003850DC">
        <w:rPr>
          <w:rFonts w:ascii="Atten New ExtraBold" w:hAnsi="Atten New ExtraBold"/>
        </w:rPr>
        <w:t>Warrantable</w:t>
      </w:r>
    </w:p>
    <w:p w14:paraId="5FD52690" w14:textId="77777777" w:rsidR="008471EC" w:rsidRPr="008653D3" w:rsidRDefault="008471EC" w:rsidP="00E63364">
      <w:pPr>
        <w:pStyle w:val="Bullet"/>
        <w:numPr>
          <w:ilvl w:val="1"/>
          <w:numId w:val="66"/>
        </w:numPr>
      </w:pPr>
      <w:r w:rsidRPr="008653D3">
        <w:t>Expiration date is the earlier of 180 days prior to the note date or Master Policy Property Insurance Expiration Date.</w:t>
      </w:r>
    </w:p>
    <w:p w14:paraId="0F3550D6" w14:textId="4943B82C" w:rsidR="008471EC" w:rsidRPr="003850DC" w:rsidRDefault="008471EC" w:rsidP="00F108B4">
      <w:pPr>
        <w:pStyle w:val="Bullet"/>
        <w:rPr>
          <w:rFonts w:ascii="Atten New ExtraBold" w:hAnsi="Atten New ExtraBold"/>
        </w:rPr>
      </w:pPr>
      <w:r w:rsidRPr="003850DC">
        <w:rPr>
          <w:rFonts w:ascii="Atten New ExtraBold" w:hAnsi="Atten New ExtraBold"/>
        </w:rPr>
        <w:t>Non-warrantable</w:t>
      </w:r>
      <w:r w:rsidR="0056651E" w:rsidRPr="003850DC">
        <w:rPr>
          <w:rFonts w:ascii="Atten New ExtraBold" w:hAnsi="Atten New ExtraBold"/>
        </w:rPr>
        <w:t xml:space="preserve"> - </w:t>
      </w:r>
      <w:r w:rsidRPr="003850DC">
        <w:rPr>
          <w:rFonts w:ascii="Atten New ExtraBold" w:hAnsi="Atten New ExtraBold"/>
        </w:rPr>
        <w:t>Established</w:t>
      </w:r>
    </w:p>
    <w:p w14:paraId="0B6AD226" w14:textId="77777777" w:rsidR="008471EC" w:rsidRPr="008653D3" w:rsidRDefault="008471EC" w:rsidP="00E63364">
      <w:pPr>
        <w:pStyle w:val="Bullet"/>
        <w:numPr>
          <w:ilvl w:val="1"/>
          <w:numId w:val="66"/>
        </w:numPr>
      </w:pPr>
      <w:r w:rsidRPr="008653D3">
        <w:t xml:space="preserve">Expiration date is the earlier of 180 days prior to the note date or Master Policy Property Insurance Expiration Date. </w:t>
      </w:r>
    </w:p>
    <w:p w14:paraId="1C0CBC52" w14:textId="4449B6C5" w:rsidR="008471EC" w:rsidRPr="003850DC" w:rsidRDefault="008471EC" w:rsidP="00F108B4">
      <w:pPr>
        <w:pStyle w:val="Bullet"/>
        <w:rPr>
          <w:rFonts w:ascii="Atten New ExtraBold" w:hAnsi="Atten New ExtraBold"/>
        </w:rPr>
      </w:pPr>
      <w:r w:rsidRPr="003850DC">
        <w:rPr>
          <w:rFonts w:ascii="Atten New ExtraBold" w:hAnsi="Atten New ExtraBold"/>
        </w:rPr>
        <w:t>Non-warrantable</w:t>
      </w:r>
      <w:r w:rsidR="0056651E" w:rsidRPr="003850DC">
        <w:rPr>
          <w:rFonts w:ascii="Atten New ExtraBold" w:hAnsi="Atten New ExtraBold"/>
        </w:rPr>
        <w:t xml:space="preserve"> - </w:t>
      </w:r>
      <w:r w:rsidRPr="003850DC">
        <w:rPr>
          <w:rFonts w:ascii="Atten New ExtraBold" w:hAnsi="Atten New ExtraBold"/>
        </w:rPr>
        <w:t>New</w:t>
      </w:r>
    </w:p>
    <w:p w14:paraId="2FA15854" w14:textId="77777777" w:rsidR="008471EC" w:rsidRPr="008653D3" w:rsidRDefault="008471EC" w:rsidP="00E63364">
      <w:pPr>
        <w:pStyle w:val="Bullet"/>
        <w:numPr>
          <w:ilvl w:val="1"/>
          <w:numId w:val="66"/>
        </w:numPr>
      </w:pPr>
      <w:r w:rsidRPr="008653D3">
        <w:t>Expiration date is the earlier of 180 days prior to the note date or Master Policy Property Insurance Expiration Date.</w:t>
      </w:r>
    </w:p>
    <w:p w14:paraId="757599A5" w14:textId="77777777" w:rsidR="008471EC" w:rsidRPr="008653D3" w:rsidRDefault="008471EC" w:rsidP="00D24008">
      <w:pPr>
        <w:pStyle w:val="Heading2"/>
      </w:pPr>
      <w:bookmarkStart w:id="1265" w:name="_Toc207885882"/>
      <w:r w:rsidRPr="00151C30">
        <w:t>PROJECT REVIEW WAIVER</w:t>
      </w:r>
      <w:bookmarkEnd w:id="1265"/>
    </w:p>
    <w:p w14:paraId="1C7118E6" w14:textId="56228D98" w:rsidR="00832590" w:rsidRPr="003850DC" w:rsidRDefault="00151C30" w:rsidP="0017594D">
      <w:pPr>
        <w:pStyle w:val="TableParagraph"/>
        <w:rPr>
          <w:rFonts w:ascii="Atten New ExtraBold" w:hAnsi="Atten New ExtraBold"/>
        </w:rPr>
      </w:pPr>
      <w:r w:rsidRPr="003850DC">
        <w:rPr>
          <w:rFonts w:ascii="Atten New ExtraBold" w:hAnsi="Atten New ExtraBold"/>
        </w:rPr>
        <w:t xml:space="preserve">Detached / Site </w:t>
      </w:r>
      <w:r w:rsidR="00F82564" w:rsidRPr="003850DC">
        <w:rPr>
          <w:rFonts w:ascii="Atten New ExtraBold" w:hAnsi="Atten New ExtraBold"/>
        </w:rPr>
        <w:t>condominium</w:t>
      </w:r>
    </w:p>
    <w:p w14:paraId="53B9165E" w14:textId="54012C93" w:rsidR="009B304F" w:rsidRDefault="008471EC" w:rsidP="009B304F">
      <w:pPr>
        <w:pStyle w:val="TableParagraph"/>
      </w:pPr>
      <w:r w:rsidRPr="008653D3">
        <w:t xml:space="preserve"> </w:t>
      </w:r>
      <w:r w:rsidR="009B304F">
        <w:t>W</w:t>
      </w:r>
      <w:r w:rsidRPr="008653D3">
        <w:t xml:space="preserve">hether project consists entirely of detached (site) units or a mixture of both detached and attached </w:t>
      </w:r>
      <w:r w:rsidR="00F85B22">
        <w:t>condominium</w:t>
      </w:r>
      <w:r w:rsidRPr="008653D3">
        <w:t xml:space="preserve"> units, if the subject is a Detached Condo unit, a project review is not required, and subject is eligible for single-family dwelling LTV/CLTV</w:t>
      </w:r>
      <w:r w:rsidR="00675354" w:rsidRPr="008653D3">
        <w:t xml:space="preserve">. </w:t>
      </w:r>
    </w:p>
    <w:p w14:paraId="3B943EE3" w14:textId="524C49D3" w:rsidR="008471EC" w:rsidRPr="008653D3" w:rsidRDefault="008471EC" w:rsidP="00F108B4">
      <w:pPr>
        <w:pStyle w:val="Bullet"/>
      </w:pPr>
      <w:r w:rsidRPr="008653D3">
        <w:t>Detached Condo Units are subject to one-to-four unit Property Insurance Requirements (may also be covered by HOA Master Property Insurance Policy if HOA has provided coverage that meets requirements for the Detached Unit).</w:t>
      </w:r>
    </w:p>
    <w:p w14:paraId="413D4C54" w14:textId="50829BB6" w:rsidR="008471EC" w:rsidRPr="008653D3" w:rsidRDefault="008471EC" w:rsidP="00F108B4">
      <w:pPr>
        <w:pStyle w:val="Bullet"/>
      </w:pPr>
      <w:r w:rsidRPr="008653D3">
        <w:tab/>
        <w:t>2 to 4 Unit condominium projects: will not require a project review provided the following are met:</w:t>
      </w:r>
    </w:p>
    <w:p w14:paraId="67A5FF64" w14:textId="68F0EA36" w:rsidR="008471EC" w:rsidRPr="008653D3" w:rsidRDefault="008471EC" w:rsidP="00E63364">
      <w:pPr>
        <w:pStyle w:val="Bullet"/>
        <w:numPr>
          <w:ilvl w:val="1"/>
          <w:numId w:val="66"/>
        </w:numPr>
      </w:pPr>
      <w:r w:rsidRPr="008653D3">
        <w:tab/>
        <w:t xml:space="preserve">Project is not a </w:t>
      </w:r>
      <w:r w:rsidR="00F85B22">
        <w:t>condominium</w:t>
      </w:r>
      <w:r w:rsidRPr="008653D3">
        <w:t xml:space="preserve"> hotel, houseboat, or timeshare or segmented-ownership project.</w:t>
      </w:r>
    </w:p>
    <w:p w14:paraId="6643871A" w14:textId="22D617E5" w:rsidR="008471EC" w:rsidRPr="008653D3" w:rsidRDefault="008471EC" w:rsidP="00E63364">
      <w:pPr>
        <w:pStyle w:val="Bullet"/>
        <w:numPr>
          <w:ilvl w:val="1"/>
          <w:numId w:val="66"/>
        </w:numPr>
      </w:pPr>
      <w:r w:rsidRPr="008653D3">
        <w:tab/>
        <w:t>Standard condominium project insurance requirements apply.</w:t>
      </w:r>
    </w:p>
    <w:p w14:paraId="4E815E4C" w14:textId="1C6B79F1" w:rsidR="008471EC" w:rsidRDefault="008471EC" w:rsidP="00F108B4">
      <w:pPr>
        <w:pStyle w:val="Bullet"/>
        <w:numPr>
          <w:ilvl w:val="1"/>
          <w:numId w:val="66"/>
        </w:numPr>
      </w:pPr>
      <w:r w:rsidRPr="008653D3">
        <w:tab/>
      </w:r>
      <w:r w:rsidRPr="008653D3">
        <w:tab/>
        <w:t xml:space="preserve">Project has been created and exists in full compliance with applicable local jurisdiction, State, and all other applicable laws and regulations. </w:t>
      </w:r>
    </w:p>
    <w:p w14:paraId="2B354BE0" w14:textId="77777777" w:rsidR="009D15CD" w:rsidRPr="009D15CD" w:rsidRDefault="009D15CD" w:rsidP="009D15CD">
      <w:pPr>
        <w:pStyle w:val="ListBullet"/>
        <w:numPr>
          <w:ilvl w:val="0"/>
          <w:numId w:val="0"/>
        </w:numPr>
      </w:pPr>
    </w:p>
    <w:p w14:paraId="540B7727" w14:textId="53AFF4F6" w:rsidR="008471EC" w:rsidRPr="008653D3" w:rsidRDefault="008471EC" w:rsidP="00707923">
      <w:pPr>
        <w:pStyle w:val="Heading1"/>
      </w:pPr>
      <w:bookmarkStart w:id="1266" w:name="_Toc207885883"/>
      <w:r w:rsidRPr="008653D3">
        <w:t>WARRANTABLE CONDO</w:t>
      </w:r>
      <w:r w:rsidR="00562CA9">
        <w:t xml:space="preserve">MINIUMS </w:t>
      </w:r>
      <w:r w:rsidR="00CA0CF2">
        <w:t>(</w:t>
      </w:r>
      <w:r w:rsidR="0063297D">
        <w:t>W/</w:t>
      </w:r>
      <w:r w:rsidR="00CA0CF2">
        <w:t>CONDO)</w:t>
      </w:r>
      <w:bookmarkEnd w:id="1266"/>
    </w:p>
    <w:p w14:paraId="77555268" w14:textId="072BC95F" w:rsidR="008471EC" w:rsidRPr="008653D3" w:rsidRDefault="008471EC" w:rsidP="00F108B4">
      <w:pPr>
        <w:pStyle w:val="TableParagraph"/>
      </w:pPr>
      <w:r w:rsidRPr="008653D3">
        <w:t xml:space="preserve">When a Program indicates the </w:t>
      </w:r>
      <w:r w:rsidR="00F85B22">
        <w:t>condominium</w:t>
      </w:r>
      <w:r w:rsidRPr="008653D3">
        <w:t xml:space="preserve"> must be warrantable, or if </w:t>
      </w:r>
      <w:r w:rsidR="00F85B22">
        <w:t>condominium</w:t>
      </w:r>
      <w:r w:rsidRPr="008653D3">
        <w:t xml:space="preserve"> project is eligible for warrantable review, FNMA Condo Guidelines must be followed to ensure warrantability.</w:t>
      </w:r>
    </w:p>
    <w:p w14:paraId="352B16BC" w14:textId="032A79AD" w:rsidR="008471EC" w:rsidRPr="008653D3" w:rsidRDefault="008471EC" w:rsidP="00D24008">
      <w:pPr>
        <w:pStyle w:val="Heading2"/>
      </w:pPr>
      <w:bookmarkStart w:id="1267" w:name="_Toc207885884"/>
      <w:r w:rsidRPr="008653D3">
        <w:t>WARRANTABLE CONDOMINIUM INSURANCE REQUIREMENTS</w:t>
      </w:r>
      <w:r w:rsidR="000A086C">
        <w:t xml:space="preserve"> (W/</w:t>
      </w:r>
      <w:r w:rsidR="00CB4BA9">
        <w:t>CONDO</w:t>
      </w:r>
      <w:r w:rsidR="000A086C">
        <w:t>)</w:t>
      </w:r>
      <w:bookmarkEnd w:id="1267"/>
    </w:p>
    <w:p w14:paraId="511400FD" w14:textId="77777777" w:rsidR="008471EC" w:rsidRDefault="008471EC" w:rsidP="00F108B4">
      <w:pPr>
        <w:pStyle w:val="TableParagraph"/>
      </w:pPr>
      <w:r w:rsidRPr="008653D3">
        <w:t>Project must meet all applicable insurance requirements as defined in Fannie Mae Selling Guide Subpart B7, Insurance.</w:t>
      </w:r>
    </w:p>
    <w:p w14:paraId="5AE65533" w14:textId="77777777" w:rsidR="002932A5" w:rsidRPr="008653D3" w:rsidRDefault="002932A5" w:rsidP="00F108B4">
      <w:pPr>
        <w:pStyle w:val="TableParagraph"/>
      </w:pPr>
    </w:p>
    <w:p w14:paraId="11207FC5" w14:textId="60309693" w:rsidR="008471EC" w:rsidRDefault="008471EC" w:rsidP="002932A5">
      <w:pPr>
        <w:pStyle w:val="Heading2"/>
        <w:spacing w:before="0"/>
      </w:pPr>
      <w:bookmarkStart w:id="1268" w:name="_Toc207885885"/>
      <w:r w:rsidRPr="008653D3">
        <w:t xml:space="preserve">LIMITED REVIEW </w:t>
      </w:r>
      <w:r w:rsidR="00052644">
        <w:t>AND FNMA APPROVED PROJECTS</w:t>
      </w:r>
      <w:bookmarkEnd w:id="1268"/>
    </w:p>
    <w:p w14:paraId="62719586" w14:textId="77777777" w:rsidR="00A83936" w:rsidRPr="00A83936" w:rsidRDefault="00A83936" w:rsidP="002932A5">
      <w:pPr>
        <w:spacing w:before="0" w:after="0"/>
      </w:pPr>
    </w:p>
    <w:p w14:paraId="26D26EED" w14:textId="5048A0B7" w:rsidR="008471EC" w:rsidRPr="008653D3" w:rsidRDefault="00342F90" w:rsidP="00D24008">
      <w:pPr>
        <w:pStyle w:val="Heading2"/>
      </w:pPr>
      <w:bookmarkStart w:id="1269" w:name="_Toc207885886"/>
      <w:r>
        <w:t>MINIMUM DOCUMENTATION REQUIREMENTS</w:t>
      </w:r>
      <w:bookmarkEnd w:id="1269"/>
    </w:p>
    <w:p w14:paraId="71F64313" w14:textId="65C2DB27" w:rsidR="008471EC" w:rsidRPr="008653D3" w:rsidRDefault="008471EC" w:rsidP="00F108B4">
      <w:pPr>
        <w:pStyle w:val="Bullet"/>
      </w:pPr>
      <w:r w:rsidRPr="008653D3">
        <w:t xml:space="preserve">HOA </w:t>
      </w:r>
      <w:r w:rsidR="00342F90">
        <w:t>Q</w:t>
      </w:r>
      <w:r w:rsidRPr="008653D3">
        <w:t>uestionnaire.</w:t>
      </w:r>
    </w:p>
    <w:p w14:paraId="106192FE" w14:textId="60948CF4" w:rsidR="008471EC" w:rsidRDefault="008471EC" w:rsidP="00F1513E">
      <w:pPr>
        <w:pStyle w:val="Bullet"/>
      </w:pPr>
      <w:r w:rsidRPr="008653D3">
        <w:t>Master Insurance Policy.</w:t>
      </w:r>
    </w:p>
    <w:p w14:paraId="0A50C18A" w14:textId="6BB078D6" w:rsidR="008471EC" w:rsidRPr="008653D3" w:rsidRDefault="00342F90" w:rsidP="00D24008">
      <w:pPr>
        <w:pStyle w:val="Heading2"/>
      </w:pPr>
      <w:bookmarkStart w:id="1270" w:name="_Toc207885887"/>
      <w:r>
        <w:lastRenderedPageBreak/>
        <w:t>FNMA APPROVED PROJECTS, TYPE T</w:t>
      </w:r>
      <w:bookmarkEnd w:id="1270"/>
    </w:p>
    <w:p w14:paraId="571D8580" w14:textId="77777777" w:rsidR="008471EC" w:rsidRPr="008653D3" w:rsidRDefault="008471EC" w:rsidP="00F108B4">
      <w:pPr>
        <w:pStyle w:val="Bullet"/>
      </w:pPr>
      <w:r w:rsidRPr="008653D3">
        <w:t>Project must not have any Critical Repairs or Ineligible Deferred Maintenance.</w:t>
      </w:r>
    </w:p>
    <w:p w14:paraId="22976C73" w14:textId="77777777" w:rsidR="008471EC" w:rsidRPr="008653D3" w:rsidRDefault="008471EC" w:rsidP="00F108B4">
      <w:pPr>
        <w:pStyle w:val="Bullet"/>
      </w:pPr>
      <w:r w:rsidRPr="008653D3">
        <w:t>Project must not have litigation that is not considered a minor matter.</w:t>
      </w:r>
    </w:p>
    <w:p w14:paraId="26282F4D" w14:textId="77777777" w:rsidR="008471EC" w:rsidRPr="008653D3" w:rsidRDefault="008471EC" w:rsidP="00F108B4">
      <w:pPr>
        <w:pStyle w:val="Bullet"/>
      </w:pPr>
      <w:r w:rsidRPr="008653D3">
        <w:t>Project Master Insurance Policy must continue to meet Fannie Mae Insurance guidelines.</w:t>
      </w:r>
    </w:p>
    <w:p w14:paraId="40A6D601" w14:textId="2CD08D55" w:rsidR="008471EC" w:rsidRPr="008653D3" w:rsidRDefault="00342F90" w:rsidP="00D24008">
      <w:pPr>
        <w:pStyle w:val="Heading2"/>
      </w:pPr>
      <w:bookmarkStart w:id="1271" w:name="_Toc207885888"/>
      <w:r>
        <w:t xml:space="preserve">LIMITED REVIEW ELIGIBIITY REQUIREMENTS, PROJECT TYPE </w:t>
      </w:r>
      <w:r w:rsidR="00E06CF6">
        <w:t>Q</w:t>
      </w:r>
      <w:bookmarkEnd w:id="1271"/>
    </w:p>
    <w:p w14:paraId="5B6CC6E5" w14:textId="77777777" w:rsidR="008471EC" w:rsidRPr="008653D3" w:rsidRDefault="008471EC" w:rsidP="00F108B4">
      <w:pPr>
        <w:pStyle w:val="Bullet"/>
      </w:pPr>
      <w:r w:rsidRPr="008653D3">
        <w:t>Project must meet definition of Established Project.</w:t>
      </w:r>
    </w:p>
    <w:p w14:paraId="7717138F" w14:textId="77777777" w:rsidR="008471EC" w:rsidRPr="008653D3" w:rsidRDefault="008471EC" w:rsidP="00F108B4">
      <w:pPr>
        <w:pStyle w:val="Bullet"/>
      </w:pPr>
      <w:r w:rsidRPr="008653D3">
        <w:t>Project is not an ineligible project per FNMA Guidelines, B4-2.1-03.</w:t>
      </w:r>
    </w:p>
    <w:p w14:paraId="4B564305" w14:textId="4A3C08F2" w:rsidR="008471EC" w:rsidRPr="008653D3" w:rsidRDefault="008471EC" w:rsidP="00F108B4">
      <w:pPr>
        <w:pStyle w:val="Bullet"/>
      </w:pPr>
      <w:r w:rsidRPr="008653D3">
        <w:t>General Liability Insurance and Fidelity Bond Insurance waived for Limited Review</w:t>
      </w:r>
      <w:r w:rsidR="00675354" w:rsidRPr="008653D3">
        <w:t xml:space="preserve">. </w:t>
      </w:r>
    </w:p>
    <w:p w14:paraId="4606F9D3" w14:textId="77777777" w:rsidR="008471EC" w:rsidRPr="008653D3" w:rsidRDefault="008471EC" w:rsidP="00F108B4">
      <w:pPr>
        <w:pStyle w:val="Bullet"/>
      </w:pPr>
      <w:r w:rsidRPr="008653D3">
        <w:t>Loan Criteria, Occupancy type and related LTV must meet FNMA’s occupancy and LTV requirements for Limited Review Eligibility; Geographical Restrictions Apply:</w:t>
      </w:r>
    </w:p>
    <w:p w14:paraId="14AAF630" w14:textId="77777777" w:rsidR="008471EC" w:rsidRPr="00CA0CF2" w:rsidRDefault="008471EC" w:rsidP="00E63364">
      <w:pPr>
        <w:pStyle w:val="Bullet"/>
        <w:numPr>
          <w:ilvl w:val="1"/>
          <w:numId w:val="66"/>
        </w:numPr>
      </w:pPr>
      <w:hyperlink r:id="rId39" w:history="1">
        <w:r w:rsidRPr="00CA0CF2">
          <w:rPr>
            <w:rStyle w:val="Hyperlink"/>
            <w:color w:val="auto"/>
            <w:u w:val="none"/>
          </w:rPr>
          <w:t>FNMA Limited Review Process</w:t>
        </w:r>
      </w:hyperlink>
    </w:p>
    <w:p w14:paraId="7DB33D71" w14:textId="77777777" w:rsidR="008471EC" w:rsidRPr="00CA0CF2" w:rsidRDefault="008471EC" w:rsidP="00E63364">
      <w:pPr>
        <w:pStyle w:val="Bullet"/>
        <w:numPr>
          <w:ilvl w:val="1"/>
          <w:numId w:val="66"/>
        </w:numPr>
      </w:pPr>
      <w:hyperlink r:id="rId40" w:history="1">
        <w:r w:rsidRPr="00CA0CF2">
          <w:rPr>
            <w:rStyle w:val="Hyperlink"/>
            <w:color w:val="auto"/>
            <w:u w:val="none"/>
          </w:rPr>
          <w:t>FNMA Geographical Restrictions</w:t>
        </w:r>
      </w:hyperlink>
    </w:p>
    <w:p w14:paraId="6049061E" w14:textId="7D93AE16" w:rsidR="008471EC" w:rsidRPr="008653D3" w:rsidRDefault="008471EC" w:rsidP="00F108B4">
      <w:pPr>
        <w:pStyle w:val="TableParagraph"/>
      </w:pPr>
      <w:r w:rsidRPr="008653D3">
        <w:tab/>
        <w:t xml:space="preserve">Investor concentration waived for limited review. </w:t>
      </w:r>
    </w:p>
    <w:p w14:paraId="6C7CA6A8" w14:textId="56A3D2D6" w:rsidR="008471EC" w:rsidRPr="008653D3" w:rsidRDefault="008471EC" w:rsidP="00F108B4">
      <w:pPr>
        <w:pStyle w:val="Bullet"/>
      </w:pPr>
      <w:r w:rsidRPr="008653D3">
        <w:t xml:space="preserve">•Commercial space square footage cannot exceed 35% of the </w:t>
      </w:r>
      <w:r w:rsidR="002D2C4D" w:rsidRPr="008653D3">
        <w:t>project or</w:t>
      </w:r>
      <w:r w:rsidRPr="008653D3">
        <w:t xml:space="preserve"> building in which the subject is located</w:t>
      </w:r>
      <w:r w:rsidR="00342F90">
        <w:t xml:space="preserve">. </w:t>
      </w:r>
    </w:p>
    <w:p w14:paraId="05125B3E" w14:textId="77777777" w:rsidR="008471EC" w:rsidRPr="008653D3" w:rsidRDefault="008471EC" w:rsidP="00F108B4">
      <w:pPr>
        <w:pStyle w:val="Bullet"/>
      </w:pPr>
      <w:r w:rsidRPr="008653D3">
        <w:t>Amenities: HOA or affiliated association must own amenities.</w:t>
      </w:r>
    </w:p>
    <w:p w14:paraId="2C4315B1" w14:textId="4682FFC6" w:rsidR="008471EC" w:rsidRPr="008653D3" w:rsidRDefault="008471EC" w:rsidP="00F108B4">
      <w:pPr>
        <w:pStyle w:val="Bullet"/>
      </w:pPr>
      <w:r w:rsidRPr="008653D3">
        <w:t>•Delinquency count: must demonstrate that no more than 15% of units are 60+ days delinquent on special assessments only.</w:t>
      </w:r>
    </w:p>
    <w:p w14:paraId="24A3FBAC" w14:textId="154E0890" w:rsidR="008471EC" w:rsidRPr="008653D3" w:rsidRDefault="008471EC" w:rsidP="00F108B4">
      <w:pPr>
        <w:pStyle w:val="Bullet"/>
      </w:pPr>
      <w:r w:rsidRPr="008653D3">
        <w:t>Single entity ownership allowed up to 20% for projects with 21 or more units or a maximum of 2 units for projects with 5 to 20 units.</w:t>
      </w:r>
      <w:r w:rsidRPr="008653D3">
        <w:tab/>
      </w:r>
    </w:p>
    <w:p w14:paraId="41FABD31" w14:textId="77777777" w:rsidR="008471EC" w:rsidRPr="008653D3" w:rsidRDefault="008471EC" w:rsidP="00F108B4">
      <w:pPr>
        <w:pStyle w:val="Bullet"/>
      </w:pPr>
      <w:r w:rsidRPr="008653D3">
        <w:t>Project must not have an outstanding Building Recertification, or Local Government Mandated Repair. Project must not have failed a mandated inspection or repair.</w:t>
      </w:r>
    </w:p>
    <w:p w14:paraId="70ACA3F4" w14:textId="6BEA3ED0" w:rsidR="00BE5A1B" w:rsidRPr="00BE5A1B" w:rsidRDefault="008471EC" w:rsidP="00F1513E">
      <w:pPr>
        <w:pStyle w:val="Bullet"/>
      </w:pPr>
      <w:r w:rsidRPr="008653D3">
        <w:t>Litigation in which HOA is named as a party must meet Fannie’s definition of a minor matter.</w:t>
      </w:r>
    </w:p>
    <w:p w14:paraId="39514F27" w14:textId="3288A00A" w:rsidR="008471EC" w:rsidRPr="00F86425" w:rsidRDefault="007A72CF" w:rsidP="00D24008">
      <w:pPr>
        <w:pStyle w:val="Heading2"/>
      </w:pPr>
      <w:bookmarkStart w:id="1272" w:name="_Toc207885889"/>
      <w:bookmarkStart w:id="1273" w:name="_Hlk206504666"/>
      <w:r>
        <w:t>LIM</w:t>
      </w:r>
      <w:r w:rsidR="006E501F">
        <w:t>I</w:t>
      </w:r>
      <w:r>
        <w:t>TED REVIEW AND OCCUPANCY</w:t>
      </w:r>
      <w:bookmarkEnd w:id="1272"/>
    </w:p>
    <w:p w14:paraId="7F565F29" w14:textId="77777777" w:rsidR="008471EC" w:rsidRPr="008653D3" w:rsidRDefault="008471EC" w:rsidP="00F108B4">
      <w:pPr>
        <w:pStyle w:val="Bullet"/>
      </w:pPr>
      <w:r w:rsidRPr="008653D3">
        <w:t xml:space="preserve">Established Condo Projects </w:t>
      </w:r>
    </w:p>
    <w:p w14:paraId="2F8D997D" w14:textId="77777777" w:rsidR="008471EC" w:rsidRPr="008653D3" w:rsidRDefault="008471EC" w:rsidP="00F108B4">
      <w:pPr>
        <w:pStyle w:val="Bullet"/>
      </w:pPr>
      <w:r w:rsidRPr="008653D3">
        <w:t xml:space="preserve">(For Projects Outside of Florida) 5+ Attached Units </w:t>
      </w:r>
    </w:p>
    <w:p w14:paraId="664611F8" w14:textId="77777777" w:rsidR="008471EC" w:rsidRPr="008653D3" w:rsidRDefault="008471EC" w:rsidP="00F108B4">
      <w:pPr>
        <w:pStyle w:val="Bullet"/>
      </w:pPr>
      <w:r w:rsidRPr="008653D3">
        <w:t xml:space="preserve">Maximum </w:t>
      </w:r>
      <w:r w:rsidRPr="008653D3">
        <w:tab/>
      </w:r>
      <w:r w:rsidRPr="008653D3">
        <w:tab/>
        <w:t>LTV</w:t>
      </w:r>
      <w:r w:rsidRPr="008653D3">
        <w:tab/>
        <w:t>CLTV/HCLTV Ratios</w:t>
      </w:r>
    </w:p>
    <w:p w14:paraId="292C54D3" w14:textId="658D479F" w:rsidR="008471EC" w:rsidRPr="008653D3" w:rsidRDefault="008471EC" w:rsidP="00F108B4">
      <w:pPr>
        <w:pStyle w:val="Bullet"/>
      </w:pPr>
      <w:r w:rsidRPr="008653D3">
        <w:t>Principal residence</w:t>
      </w:r>
      <w:r w:rsidR="00C43E4C">
        <w:t xml:space="preserve"> </w:t>
      </w:r>
      <w:r w:rsidRPr="008653D3">
        <w:tab/>
        <w:t>85%</w:t>
      </w:r>
      <w:r w:rsidRPr="008653D3">
        <w:tab/>
        <w:t>85/90/90%</w:t>
      </w:r>
    </w:p>
    <w:p w14:paraId="24BEF48D" w14:textId="5C9B20D2" w:rsidR="008471EC" w:rsidRPr="008653D3" w:rsidRDefault="008471EC" w:rsidP="00F108B4">
      <w:pPr>
        <w:pStyle w:val="Bullet"/>
      </w:pPr>
      <w:r w:rsidRPr="008653D3">
        <w:t>Second home</w:t>
      </w:r>
      <w:r w:rsidR="00C43E4C">
        <w:t xml:space="preserve"> </w:t>
      </w:r>
      <w:r w:rsidRPr="008653D3">
        <w:tab/>
      </w:r>
      <w:r w:rsidRPr="008653D3">
        <w:tab/>
        <w:t>75%</w:t>
      </w:r>
      <w:r w:rsidRPr="008653D3">
        <w:tab/>
        <w:t>75/75/75%</w:t>
      </w:r>
    </w:p>
    <w:p w14:paraId="7A3199DD" w14:textId="7A302252" w:rsidR="008471EC" w:rsidRPr="008653D3" w:rsidRDefault="008471EC" w:rsidP="00BE5A1B">
      <w:pPr>
        <w:pStyle w:val="Bullet"/>
      </w:pPr>
      <w:r w:rsidRPr="008653D3">
        <w:t>Investment property</w:t>
      </w:r>
      <w:r w:rsidR="00C43E4C">
        <w:t xml:space="preserve"> </w:t>
      </w:r>
      <w:r w:rsidRPr="008653D3">
        <w:tab/>
        <w:t>75%</w:t>
      </w:r>
      <w:r w:rsidRPr="008653D3">
        <w:tab/>
        <w:t>75/75/75%</w:t>
      </w:r>
      <w:bookmarkEnd w:id="1273"/>
    </w:p>
    <w:p w14:paraId="5BE8A001" w14:textId="77777777" w:rsidR="008471EC" w:rsidRPr="008653D3" w:rsidRDefault="008471EC" w:rsidP="00D24008">
      <w:pPr>
        <w:pStyle w:val="Heading2"/>
      </w:pPr>
      <w:bookmarkStart w:id="1274" w:name="_Toc207885890"/>
      <w:r w:rsidRPr="008653D3">
        <w:t>FULL REVIEW</w:t>
      </w:r>
      <w:bookmarkEnd w:id="1274"/>
    </w:p>
    <w:p w14:paraId="064F35C9" w14:textId="77777777" w:rsidR="008471EC" w:rsidRPr="008653D3" w:rsidRDefault="008471EC" w:rsidP="00F108B4">
      <w:pPr>
        <w:pStyle w:val="TableParagraph"/>
      </w:pPr>
      <w:r w:rsidRPr="003850DC">
        <w:rPr>
          <w:u w:val="single"/>
        </w:rPr>
        <w:t>Minimum Documentation</w:t>
      </w:r>
      <w:r w:rsidRPr="008653D3">
        <w:t xml:space="preserve">: </w:t>
      </w:r>
    </w:p>
    <w:p w14:paraId="27CF1752" w14:textId="77777777" w:rsidR="008471EC" w:rsidRPr="008653D3" w:rsidRDefault="008471EC" w:rsidP="00F108B4">
      <w:pPr>
        <w:pStyle w:val="Bullet"/>
      </w:pPr>
      <w:r w:rsidRPr="008653D3">
        <w:t>HOA Questionnaire</w:t>
      </w:r>
    </w:p>
    <w:p w14:paraId="4EBE5A36" w14:textId="77777777" w:rsidR="008471EC" w:rsidRPr="008653D3" w:rsidRDefault="008471EC" w:rsidP="00F108B4">
      <w:pPr>
        <w:pStyle w:val="Bullet"/>
      </w:pPr>
      <w:r w:rsidRPr="008653D3">
        <w:t xml:space="preserve">Budget for Current Fiscal Year  </w:t>
      </w:r>
    </w:p>
    <w:p w14:paraId="7797B702" w14:textId="77777777" w:rsidR="008471EC" w:rsidRPr="008653D3" w:rsidRDefault="008471EC" w:rsidP="00F108B4">
      <w:pPr>
        <w:pStyle w:val="Bullet"/>
      </w:pPr>
      <w:r w:rsidRPr="008653D3">
        <w:t>Balance Sheet dated within the past 90 days.</w:t>
      </w:r>
    </w:p>
    <w:p w14:paraId="1254CF6D" w14:textId="77777777" w:rsidR="008471EC" w:rsidRPr="008653D3" w:rsidRDefault="008471EC" w:rsidP="00F108B4">
      <w:pPr>
        <w:pStyle w:val="Bullet"/>
      </w:pPr>
      <w:r w:rsidRPr="008653D3">
        <w:t xml:space="preserve">Master Insurance Policy including property: fidelity/crime, and general liability. Flood Insurance (if applicable). </w:t>
      </w:r>
    </w:p>
    <w:p w14:paraId="361679AE" w14:textId="7C86EA89" w:rsidR="008471EC" w:rsidRPr="008653D3" w:rsidRDefault="008471EC" w:rsidP="00F108B4">
      <w:pPr>
        <w:pStyle w:val="Bullet"/>
        <w:numPr>
          <w:ilvl w:val="1"/>
          <w:numId w:val="66"/>
        </w:numPr>
      </w:pPr>
      <w:r w:rsidRPr="008653D3">
        <w:t>HO- 6 policy if master</w:t>
      </w:r>
      <w:r w:rsidR="000A086C">
        <w:t xml:space="preserve"> policy </w:t>
      </w:r>
      <w:r w:rsidRPr="008653D3">
        <w:t xml:space="preserve"> “is not walls in”</w:t>
      </w:r>
      <w:r w:rsidR="000A086C" w:rsidRPr="008653D3">
        <w:t xml:space="preserve">. </w:t>
      </w:r>
    </w:p>
    <w:p w14:paraId="1746D16B" w14:textId="5E5CA399" w:rsidR="008471EC" w:rsidRPr="00F108B4" w:rsidRDefault="008471EC" w:rsidP="00F108B4">
      <w:pPr>
        <w:pStyle w:val="TableParagraph"/>
      </w:pPr>
      <w:r w:rsidRPr="003850DC">
        <w:rPr>
          <w:u w:val="single"/>
        </w:rPr>
        <w:t>Full Review Eligibility Requirements</w:t>
      </w:r>
      <w:r w:rsidR="00CA0CF2">
        <w:t>:</w:t>
      </w:r>
    </w:p>
    <w:p w14:paraId="12DCBB1C" w14:textId="77777777" w:rsidR="008471EC" w:rsidRPr="008653D3" w:rsidRDefault="008471EC" w:rsidP="00F108B4">
      <w:pPr>
        <w:pStyle w:val="Bullet"/>
      </w:pPr>
      <w:r w:rsidRPr="008653D3">
        <w:lastRenderedPageBreak/>
        <w:t>Project must not be an ineligible project per FNMA guides B4-2.1-03.</w:t>
      </w:r>
    </w:p>
    <w:p w14:paraId="3902CE5B" w14:textId="59F1E7EE" w:rsidR="008471EC" w:rsidRPr="008653D3" w:rsidRDefault="008471EC" w:rsidP="00F108B4">
      <w:pPr>
        <w:pStyle w:val="Bullet"/>
      </w:pPr>
      <w:r w:rsidRPr="008653D3">
        <w:t>Budget must demonstrate a minimum 10% reserve requirement. Reserve study may be provided for consideration of sufficient reserve funding when the 10% is not allocated in the current fiscal year’s budget</w:t>
      </w:r>
      <w:r w:rsidR="00675354" w:rsidRPr="008653D3">
        <w:t xml:space="preserve">. </w:t>
      </w:r>
      <w:r w:rsidRPr="008653D3">
        <w:t>Qualifying utility expenses may be removed from reserve calculation.</w:t>
      </w:r>
    </w:p>
    <w:p w14:paraId="3BB340D7" w14:textId="77777777" w:rsidR="008471EC" w:rsidRPr="008653D3" w:rsidRDefault="008471EC" w:rsidP="00F108B4">
      <w:pPr>
        <w:pStyle w:val="Bullet"/>
      </w:pPr>
      <w:r w:rsidRPr="008653D3">
        <w:t>Contiguous Land:  Project must be built on contiguous land.</w:t>
      </w:r>
    </w:p>
    <w:p w14:paraId="66CB5264" w14:textId="3A250C91" w:rsidR="008471EC" w:rsidRPr="008653D3" w:rsidRDefault="008471EC" w:rsidP="00F108B4">
      <w:pPr>
        <w:pStyle w:val="Bullet"/>
      </w:pPr>
      <w:r w:rsidRPr="008653D3">
        <w:t xml:space="preserve">Amenities: HOA or affiliated HOA must own amenities. Parking may be owned by a </w:t>
      </w:r>
      <w:r w:rsidR="005651B5" w:rsidRPr="008653D3">
        <w:t>third</w:t>
      </w:r>
      <w:r w:rsidRPr="008653D3">
        <w:t xml:space="preserve"> party, so long as </w:t>
      </w:r>
      <w:r w:rsidR="005651B5" w:rsidRPr="008653D3">
        <w:t>third</w:t>
      </w:r>
      <w:r w:rsidRPr="008653D3">
        <w:t xml:space="preserve"> party is not the original developer, and parking may be subject to a license agreement.</w:t>
      </w:r>
    </w:p>
    <w:p w14:paraId="2124C1D0" w14:textId="77777777" w:rsidR="008471EC" w:rsidRPr="008653D3" w:rsidRDefault="008471EC" w:rsidP="00F108B4">
      <w:pPr>
        <w:pStyle w:val="Bullet"/>
      </w:pPr>
      <w:r w:rsidRPr="003850DC">
        <w:rPr>
          <w:u w:val="single"/>
        </w:rPr>
        <w:t>Investor Concentration</w:t>
      </w:r>
      <w:r w:rsidRPr="008653D3">
        <w:t xml:space="preserve">: </w:t>
      </w:r>
    </w:p>
    <w:p w14:paraId="1A2C093A" w14:textId="77777777" w:rsidR="008471EC" w:rsidRPr="008653D3" w:rsidRDefault="008471EC" w:rsidP="00E63364">
      <w:pPr>
        <w:pStyle w:val="Bullet"/>
        <w:numPr>
          <w:ilvl w:val="1"/>
          <w:numId w:val="66"/>
        </w:numPr>
      </w:pPr>
      <w:r w:rsidRPr="008653D3">
        <w:t>Primary and Secondary Occupancy type transactions: investor concentration requirements waived.</w:t>
      </w:r>
    </w:p>
    <w:p w14:paraId="266AC68C" w14:textId="407E9AFD" w:rsidR="008471EC" w:rsidRPr="008653D3" w:rsidRDefault="008471EC" w:rsidP="00E63364">
      <w:pPr>
        <w:pStyle w:val="Bullet"/>
        <w:numPr>
          <w:ilvl w:val="1"/>
          <w:numId w:val="66"/>
        </w:numPr>
      </w:pPr>
      <w:r w:rsidRPr="008653D3">
        <w:t>Investment Occupancy type transactions: investment occupancy ratio must be 50% or less</w:t>
      </w:r>
      <w:r w:rsidR="00675354" w:rsidRPr="008653D3">
        <w:t xml:space="preserve">. </w:t>
      </w:r>
    </w:p>
    <w:p w14:paraId="694F9F7B" w14:textId="11BD1C05" w:rsidR="008471EC" w:rsidRPr="008653D3" w:rsidRDefault="008471EC" w:rsidP="00F108B4">
      <w:pPr>
        <w:pStyle w:val="Bullet"/>
      </w:pPr>
      <w:r w:rsidRPr="000049E5">
        <w:rPr>
          <w:u w:val="single"/>
        </w:rPr>
        <w:t xml:space="preserve">Commercial </w:t>
      </w:r>
      <w:r w:rsidR="000049E5">
        <w:rPr>
          <w:u w:val="single"/>
        </w:rPr>
        <w:t>S</w:t>
      </w:r>
      <w:r w:rsidRPr="000049E5">
        <w:rPr>
          <w:u w:val="single"/>
        </w:rPr>
        <w:t>pace</w:t>
      </w:r>
      <w:r w:rsidR="000049E5">
        <w:rPr>
          <w:u w:val="single"/>
        </w:rPr>
        <w:t>:</w:t>
      </w:r>
      <w:r w:rsidRPr="008653D3">
        <w:t xml:space="preserve"> square footage cannot exceed 35% of the project, or building in which the subject is located in.</w:t>
      </w:r>
    </w:p>
    <w:p w14:paraId="2EA61B7C" w14:textId="5BC10299" w:rsidR="008471EC" w:rsidRPr="008653D3" w:rsidRDefault="008471EC" w:rsidP="00F108B4">
      <w:pPr>
        <w:pStyle w:val="Bullet"/>
      </w:pPr>
      <w:r w:rsidRPr="000049E5">
        <w:rPr>
          <w:u w:val="single"/>
        </w:rPr>
        <w:t xml:space="preserve">Delinquency </w:t>
      </w:r>
      <w:r w:rsidR="000049E5">
        <w:rPr>
          <w:u w:val="single"/>
        </w:rPr>
        <w:t>C</w:t>
      </w:r>
      <w:r w:rsidRPr="000049E5">
        <w:rPr>
          <w:u w:val="single"/>
        </w:rPr>
        <w:t>ount</w:t>
      </w:r>
      <w:r w:rsidRPr="008653D3">
        <w:t>: must demonstrate that no more than 15% of units are 60+ days delinquent in regular dues and/or special assessment.</w:t>
      </w:r>
    </w:p>
    <w:p w14:paraId="357929CE" w14:textId="3279B2A5" w:rsidR="008471EC" w:rsidRPr="008653D3" w:rsidRDefault="008471EC" w:rsidP="00F108B4">
      <w:pPr>
        <w:pStyle w:val="Bullet"/>
      </w:pPr>
      <w:r w:rsidRPr="000049E5">
        <w:rPr>
          <w:u w:val="single"/>
        </w:rPr>
        <w:t xml:space="preserve">Single </w:t>
      </w:r>
      <w:r w:rsidR="000049E5" w:rsidRPr="000049E5">
        <w:rPr>
          <w:u w:val="single"/>
        </w:rPr>
        <w:t>E</w:t>
      </w:r>
      <w:r w:rsidRPr="000049E5">
        <w:rPr>
          <w:u w:val="single"/>
        </w:rPr>
        <w:t xml:space="preserve">ntity </w:t>
      </w:r>
      <w:r w:rsidR="000049E5" w:rsidRPr="000049E5">
        <w:rPr>
          <w:u w:val="single"/>
        </w:rPr>
        <w:t>O</w:t>
      </w:r>
      <w:r w:rsidRPr="000049E5">
        <w:rPr>
          <w:u w:val="single"/>
        </w:rPr>
        <w:t>wnership</w:t>
      </w:r>
      <w:r w:rsidR="000049E5">
        <w:t>:</w:t>
      </w:r>
      <w:r w:rsidRPr="008653D3">
        <w:t xml:space="preserve"> allowed up to 20% for projects with 21 or more units or a maximum of 2 units for projects with 5 to 20 units.</w:t>
      </w:r>
    </w:p>
    <w:p w14:paraId="0445A1CD" w14:textId="77777777" w:rsidR="008471EC" w:rsidRPr="008653D3" w:rsidRDefault="008471EC" w:rsidP="00F108B4">
      <w:pPr>
        <w:pStyle w:val="Bullet"/>
      </w:pPr>
      <w:r w:rsidRPr="008653D3">
        <w:t>Project must not have an outstanding Building Recertification, or Local Government Mandated Repair. Project must not have failed a mandated inspection or repair.</w:t>
      </w:r>
    </w:p>
    <w:p w14:paraId="4C19D2B1" w14:textId="6D2FEC51" w:rsidR="008471EC" w:rsidRPr="008653D3" w:rsidRDefault="008471EC" w:rsidP="00A83936">
      <w:pPr>
        <w:pStyle w:val="Bullet"/>
      </w:pPr>
      <w:r w:rsidRPr="000049E5">
        <w:rPr>
          <w:u w:val="single"/>
        </w:rPr>
        <w:t>Litigation</w:t>
      </w:r>
      <w:r w:rsidR="000049E5">
        <w:t>:</w:t>
      </w:r>
      <w:r w:rsidRPr="008653D3">
        <w:t xml:space="preserve"> in which HOA is named as a party must meet Fannie’s definition of a minor matter.</w:t>
      </w:r>
    </w:p>
    <w:p w14:paraId="5048E93B" w14:textId="6C5BEF27" w:rsidR="008471EC" w:rsidRPr="008653D3" w:rsidRDefault="008471EC" w:rsidP="00D24008">
      <w:pPr>
        <w:pStyle w:val="Heading2"/>
      </w:pPr>
      <w:bookmarkStart w:id="1275" w:name="_Toc207885891"/>
      <w:r w:rsidRPr="008653D3">
        <w:t>NEW PROJECT</w:t>
      </w:r>
      <w:r w:rsidR="00F86425">
        <w:t>S</w:t>
      </w:r>
      <w:bookmarkEnd w:id="1275"/>
      <w:r w:rsidR="00F86425">
        <w:t xml:space="preserve"> </w:t>
      </w:r>
    </w:p>
    <w:p w14:paraId="18285A06" w14:textId="6710C069" w:rsidR="008471EC" w:rsidRPr="008653D3" w:rsidRDefault="008471EC" w:rsidP="00F108B4">
      <w:pPr>
        <w:pStyle w:val="TableParagraph"/>
      </w:pPr>
      <w:r w:rsidRPr="003850DC">
        <w:rPr>
          <w:u w:val="single"/>
        </w:rPr>
        <w:t xml:space="preserve">Additional </w:t>
      </w:r>
      <w:r w:rsidR="00130446" w:rsidRPr="003850DC">
        <w:rPr>
          <w:u w:val="single"/>
        </w:rPr>
        <w:t xml:space="preserve">Required </w:t>
      </w:r>
      <w:r w:rsidRPr="003850DC">
        <w:rPr>
          <w:u w:val="single"/>
        </w:rPr>
        <w:t>Documentation</w:t>
      </w:r>
      <w:r w:rsidRPr="008653D3">
        <w:t>:</w:t>
      </w:r>
    </w:p>
    <w:p w14:paraId="5F1246A2" w14:textId="77777777" w:rsidR="008471EC" w:rsidRPr="008653D3" w:rsidRDefault="008471EC" w:rsidP="00F108B4">
      <w:pPr>
        <w:pStyle w:val="Bullet"/>
      </w:pPr>
      <w:r w:rsidRPr="008653D3">
        <w:t>CC&amp;R’s/Declaration of Condo/Master Deed.</w:t>
      </w:r>
    </w:p>
    <w:p w14:paraId="5B2CA65E" w14:textId="77777777" w:rsidR="008471EC" w:rsidRPr="008653D3" w:rsidRDefault="008471EC" w:rsidP="00F108B4">
      <w:pPr>
        <w:pStyle w:val="Bullet"/>
      </w:pPr>
      <w:r w:rsidRPr="008653D3">
        <w:t>Bylaws/Declaration of Trust.</w:t>
      </w:r>
    </w:p>
    <w:p w14:paraId="5AF7451B" w14:textId="77777777" w:rsidR="008471EC" w:rsidRPr="008653D3" w:rsidRDefault="008471EC" w:rsidP="00F108B4">
      <w:pPr>
        <w:pStyle w:val="Bullet"/>
      </w:pPr>
      <w:r w:rsidRPr="008653D3">
        <w:t>Articles of Incorporation, if applicable.</w:t>
      </w:r>
    </w:p>
    <w:p w14:paraId="5B22F84B" w14:textId="77777777" w:rsidR="008471EC" w:rsidRPr="008653D3" w:rsidRDefault="008471EC" w:rsidP="00F108B4">
      <w:pPr>
        <w:pStyle w:val="Bullet"/>
      </w:pPr>
      <w:r w:rsidRPr="008653D3">
        <w:t>Rules and Regulations, if applicable.</w:t>
      </w:r>
    </w:p>
    <w:p w14:paraId="679C4D21" w14:textId="77777777" w:rsidR="008471EC" w:rsidRPr="008653D3" w:rsidRDefault="008471EC" w:rsidP="00F108B4">
      <w:pPr>
        <w:pStyle w:val="Bullet"/>
      </w:pPr>
      <w:r w:rsidRPr="008653D3">
        <w:t>Public Offering Plan or Prospectus, if applicable.</w:t>
      </w:r>
    </w:p>
    <w:p w14:paraId="7247DCCD" w14:textId="77777777" w:rsidR="008471EC" w:rsidRPr="008653D3" w:rsidRDefault="008471EC" w:rsidP="00F108B4">
      <w:pPr>
        <w:pStyle w:val="Bullet"/>
      </w:pPr>
      <w:r w:rsidRPr="008653D3">
        <w:t>Phasing Schedule, if Applicable.</w:t>
      </w:r>
    </w:p>
    <w:p w14:paraId="62AEF87D" w14:textId="69B0F759" w:rsidR="008471EC" w:rsidRPr="007A72CF" w:rsidRDefault="008471EC" w:rsidP="00BE5A1B">
      <w:pPr>
        <w:pStyle w:val="Bullet"/>
      </w:pPr>
      <w:r w:rsidRPr="008653D3">
        <w:t xml:space="preserve">Additional document requests may </w:t>
      </w:r>
      <w:r w:rsidR="00130446">
        <w:t xml:space="preserve">be </w:t>
      </w:r>
      <w:r w:rsidR="00151667">
        <w:t>needed</w:t>
      </w:r>
      <w:r w:rsidR="00130446">
        <w:t xml:space="preserve"> </w:t>
      </w:r>
      <w:r w:rsidR="00151667">
        <w:t xml:space="preserve">as determined by the underwriter. </w:t>
      </w:r>
    </w:p>
    <w:p w14:paraId="6D7FB45D" w14:textId="77777777" w:rsidR="008471EC" w:rsidRPr="00F108B4" w:rsidRDefault="008471EC" w:rsidP="00707923">
      <w:pPr>
        <w:pStyle w:val="Eileen3"/>
      </w:pPr>
      <w:bookmarkStart w:id="1276" w:name="_Toc207885892"/>
      <w:r w:rsidRPr="00F108B4">
        <w:t>NEW PROJECT ELIGIBILITY REQUIREMENTS</w:t>
      </w:r>
      <w:bookmarkEnd w:id="1276"/>
    </w:p>
    <w:p w14:paraId="573755A3" w14:textId="77777777" w:rsidR="008471EC" w:rsidRDefault="008471EC" w:rsidP="00F108B4">
      <w:pPr>
        <w:pStyle w:val="TableParagraph"/>
      </w:pPr>
      <w:r w:rsidRPr="008653D3">
        <w:t>In addition to the Full Review Eligibility Requirements listed above, project must meet the following criteria:</w:t>
      </w:r>
    </w:p>
    <w:p w14:paraId="1AB3EC48" w14:textId="77777777" w:rsidR="000049E5" w:rsidRPr="008653D3" w:rsidRDefault="000049E5" w:rsidP="00F108B4">
      <w:pPr>
        <w:pStyle w:val="TableParagraph"/>
      </w:pPr>
    </w:p>
    <w:p w14:paraId="00DD1FD1" w14:textId="77777777" w:rsidR="008471EC" w:rsidRPr="008653D3" w:rsidRDefault="008471EC" w:rsidP="00F108B4">
      <w:pPr>
        <w:pStyle w:val="Bullet"/>
      </w:pPr>
      <w:r w:rsidRPr="008653D3">
        <w:t>Project must have been created in accordance with all local and state laws.</w:t>
      </w:r>
    </w:p>
    <w:p w14:paraId="3E1A40FC" w14:textId="77777777" w:rsidR="008471EC" w:rsidRPr="008653D3" w:rsidRDefault="008471EC" w:rsidP="00F108B4">
      <w:pPr>
        <w:pStyle w:val="Bullet"/>
      </w:pPr>
      <w:r w:rsidRPr="008653D3">
        <w:t xml:space="preserve">Governing Documents must evidence all Mortgagee protections required by FNMA on PERS form 1054 (form completion is not required but is a quick reference tool for required language for the governing documents). </w:t>
      </w:r>
    </w:p>
    <w:p w14:paraId="103BD5E6" w14:textId="77777777" w:rsidR="008471EC" w:rsidRPr="008653D3" w:rsidRDefault="008471EC" w:rsidP="00F108B4">
      <w:pPr>
        <w:pStyle w:val="Bullet"/>
      </w:pPr>
      <w:r w:rsidRPr="008653D3">
        <w:t>Fannie Mae PERS Approval required for the following project types:</w:t>
      </w:r>
    </w:p>
    <w:p w14:paraId="62898908" w14:textId="77777777" w:rsidR="008471EC" w:rsidRPr="008653D3" w:rsidRDefault="008471EC" w:rsidP="00E63364">
      <w:pPr>
        <w:pStyle w:val="Bullet"/>
        <w:numPr>
          <w:ilvl w:val="1"/>
          <w:numId w:val="66"/>
        </w:numPr>
      </w:pPr>
      <w:r w:rsidRPr="008653D3">
        <w:t xml:space="preserve">New Projects in Florida or any other Geographically restricted areas noted in FNMA </w:t>
      </w:r>
      <w:r w:rsidRPr="008653D3">
        <w:lastRenderedPageBreak/>
        <w:t>guidelines.</w:t>
      </w:r>
    </w:p>
    <w:p w14:paraId="515AE5C0" w14:textId="77777777" w:rsidR="008471EC" w:rsidRPr="008653D3" w:rsidRDefault="008471EC" w:rsidP="00E63364">
      <w:pPr>
        <w:pStyle w:val="Bullet"/>
        <w:numPr>
          <w:ilvl w:val="1"/>
          <w:numId w:val="66"/>
        </w:numPr>
      </w:pPr>
      <w:r w:rsidRPr="008653D3">
        <w:t>Non-Gut-Rehab Condo Conversions.</w:t>
      </w:r>
    </w:p>
    <w:p w14:paraId="272CDB88" w14:textId="77777777" w:rsidR="008471EC" w:rsidRPr="008653D3" w:rsidRDefault="008471EC" w:rsidP="00F108B4">
      <w:pPr>
        <w:pStyle w:val="Bullet"/>
      </w:pPr>
      <w:r w:rsidRPr="008653D3">
        <w:t>Pre-sale 50% per subject legal phase, consisting of Primary and Secondary Occupancy Type purchases.</w:t>
      </w:r>
    </w:p>
    <w:p w14:paraId="7EEEAFA4" w14:textId="04B12EEE" w:rsidR="008471EC" w:rsidRPr="008653D3" w:rsidRDefault="008471EC" w:rsidP="00F108B4">
      <w:pPr>
        <w:pStyle w:val="Bullet"/>
      </w:pPr>
      <w:bookmarkStart w:id="1277" w:name="_Hlk202250848"/>
      <w:r w:rsidRPr="008653D3">
        <w:t>Subject Legal Phase construction must be substantially complete</w:t>
      </w:r>
      <w:r w:rsidR="00675354" w:rsidRPr="008653D3">
        <w:t xml:space="preserve">. </w:t>
      </w:r>
      <w:r w:rsidRPr="008653D3">
        <w:t>Substantial Completion means building exterior is weather tight, and interior all dry wall up-no exposed framing, and is waiting for buyer selections for fixtures, cabinets, wall covering and flooring.</w:t>
      </w:r>
    </w:p>
    <w:p w14:paraId="25D53279" w14:textId="7300A5A9" w:rsidR="008471EC" w:rsidRPr="008653D3" w:rsidRDefault="008471EC" w:rsidP="00F108B4">
      <w:pPr>
        <w:pStyle w:val="Bullet"/>
      </w:pPr>
      <w:r w:rsidRPr="008653D3">
        <w:t xml:space="preserve">Subject Legal Phase Common Area Construction is 100% complete, or Developer provides </w:t>
      </w:r>
      <w:r w:rsidR="00151667">
        <w:t>“</w:t>
      </w:r>
      <w:r w:rsidR="00A14DE8">
        <w:t>c</w:t>
      </w:r>
      <w:r w:rsidRPr="008653D3">
        <w:t xml:space="preserve">ommon </w:t>
      </w:r>
      <w:r w:rsidR="00A14DE8">
        <w:t>a</w:t>
      </w:r>
      <w:r w:rsidR="00151667" w:rsidRPr="008653D3">
        <w:t>rea</w:t>
      </w:r>
      <w:r w:rsidR="009B25C3">
        <w:t>”</w:t>
      </w:r>
      <w:r w:rsidR="00151667">
        <w:t xml:space="preserve"> </w:t>
      </w:r>
      <w:r w:rsidR="00151667" w:rsidRPr="008653D3">
        <w:t>completion</w:t>
      </w:r>
      <w:r w:rsidRPr="008653D3">
        <w:t xml:space="preserve"> bond</w:t>
      </w:r>
      <w:r w:rsidR="00675354" w:rsidRPr="008653D3">
        <w:t xml:space="preserve">. </w:t>
      </w:r>
    </w:p>
    <w:p w14:paraId="605A454D" w14:textId="1747333F" w:rsidR="00BE5A1B" w:rsidRDefault="008471EC" w:rsidP="00F1513E">
      <w:pPr>
        <w:pStyle w:val="Bullet"/>
      </w:pPr>
      <w:r w:rsidRPr="008653D3">
        <w:t>Amenities within the Subject Legal Phase must be 100% complete.</w:t>
      </w:r>
    </w:p>
    <w:p w14:paraId="590C7B6A" w14:textId="77777777" w:rsidR="00BE5A1B" w:rsidRPr="00BE5A1B" w:rsidRDefault="00BE5A1B" w:rsidP="00BE5A1B">
      <w:pPr>
        <w:pStyle w:val="ListBullet"/>
        <w:numPr>
          <w:ilvl w:val="0"/>
          <w:numId w:val="0"/>
        </w:numPr>
      </w:pPr>
    </w:p>
    <w:p w14:paraId="6142872D" w14:textId="11A063D0" w:rsidR="008471EC" w:rsidRPr="008653D3" w:rsidRDefault="008471EC" w:rsidP="00707923">
      <w:pPr>
        <w:pStyle w:val="Heading1"/>
      </w:pPr>
      <w:bookmarkStart w:id="1278" w:name="_Toc207885893"/>
      <w:bookmarkEnd w:id="1277"/>
      <w:r w:rsidRPr="008653D3">
        <w:t>NON-WARRANTABLE CONDO</w:t>
      </w:r>
      <w:r w:rsidR="00130446">
        <w:t>MINIUM</w:t>
      </w:r>
      <w:r w:rsidR="008E0A20">
        <w:t>S</w:t>
      </w:r>
      <w:bookmarkEnd w:id="1278"/>
    </w:p>
    <w:p w14:paraId="309E6301" w14:textId="7307A3AC" w:rsidR="00CA0CF2" w:rsidRDefault="00817AC3" w:rsidP="00CA0CF2">
      <w:pPr>
        <w:pStyle w:val="TableParagraph"/>
      </w:pPr>
      <w:r w:rsidRPr="008653D3">
        <w:t>Condominiums</w:t>
      </w:r>
      <w:r w:rsidR="008471EC" w:rsidRPr="008653D3">
        <w:t xml:space="preserve"> listed with a status of “unavailable” in Condo Project Manager (CPM) are not allowed, unless the “unavailable” reason is for a characteristic explicitly deemed acceptable as per these guidelines</w:t>
      </w:r>
      <w:r w:rsidR="00CA0CF2">
        <w:t>.</w:t>
      </w:r>
    </w:p>
    <w:p w14:paraId="13262B92" w14:textId="77777777" w:rsidR="00CA0CF2" w:rsidRDefault="00CA0CF2" w:rsidP="0017594D">
      <w:pPr>
        <w:pStyle w:val="Bullet"/>
        <w:numPr>
          <w:ilvl w:val="0"/>
          <w:numId w:val="0"/>
        </w:numPr>
        <w:ind w:left="360"/>
      </w:pPr>
    </w:p>
    <w:p w14:paraId="25EB09FC" w14:textId="77777777" w:rsidR="00DC66CD" w:rsidRDefault="00DC66CD" w:rsidP="0017594D">
      <w:pPr>
        <w:pStyle w:val="Bullet"/>
      </w:pPr>
      <w:r w:rsidRPr="008653D3">
        <w:t xml:space="preserve">This requirement does not apply to Condotel Projects. </w:t>
      </w:r>
    </w:p>
    <w:p w14:paraId="119D0C97" w14:textId="61888451" w:rsidR="008471EC" w:rsidRDefault="008471EC" w:rsidP="00F108B4">
      <w:pPr>
        <w:pStyle w:val="Bullet"/>
      </w:pPr>
      <w:r w:rsidRPr="008653D3">
        <w:t xml:space="preserve">Exceptions may be considered for projects that are </w:t>
      </w:r>
      <w:r w:rsidR="004726CF">
        <w:t>u</w:t>
      </w:r>
      <w:r w:rsidR="004726CF" w:rsidRPr="008653D3">
        <w:t xml:space="preserve">navailable </w:t>
      </w:r>
      <w:r w:rsidRPr="008653D3">
        <w:t>and characteristic is not expressly acceptable per the below guidelines.</w:t>
      </w:r>
    </w:p>
    <w:p w14:paraId="63AD0928" w14:textId="77777777" w:rsidR="00243EE4" w:rsidRPr="00243EE4" w:rsidRDefault="00243EE4" w:rsidP="0017594D">
      <w:pPr>
        <w:pStyle w:val="ListBullet"/>
        <w:numPr>
          <w:ilvl w:val="0"/>
          <w:numId w:val="0"/>
        </w:numPr>
        <w:ind w:left="3916"/>
      </w:pPr>
    </w:p>
    <w:p w14:paraId="0071FAC7" w14:textId="73F5D35E" w:rsidR="008471EC" w:rsidRPr="008653D3" w:rsidRDefault="00CF12F8" w:rsidP="00F108B4">
      <w:pPr>
        <w:pStyle w:val="TableParagraph"/>
      </w:pPr>
      <w:r>
        <w:t>N</w:t>
      </w:r>
      <w:r w:rsidR="008471EC" w:rsidRPr="008653D3">
        <w:t xml:space="preserve">on-warrantable </w:t>
      </w:r>
      <w:r w:rsidR="00130446" w:rsidRPr="008653D3">
        <w:t>condominiums</w:t>
      </w:r>
      <w:r w:rsidR="00CA0CF2">
        <w:t xml:space="preserve"> are permitted</w:t>
      </w:r>
      <w:r w:rsidR="008471EC" w:rsidRPr="008653D3">
        <w:t xml:space="preserve"> with the following attributes:</w:t>
      </w:r>
    </w:p>
    <w:p w14:paraId="2FAE4796" w14:textId="0272C399" w:rsidR="008471EC" w:rsidRPr="008653D3" w:rsidRDefault="008471EC" w:rsidP="00F108B4">
      <w:pPr>
        <w:pStyle w:val="Bullet"/>
      </w:pPr>
      <w:r w:rsidRPr="008653D3">
        <w:tab/>
        <w:t>Max Concentration, when a project is between 5 and 20 units in size, one owner may finance two units in the project.</w:t>
      </w:r>
      <w:r w:rsidRPr="008653D3">
        <w:tab/>
      </w:r>
    </w:p>
    <w:p w14:paraId="4BFD0E2C" w14:textId="77777777" w:rsidR="008471EC" w:rsidRPr="008653D3" w:rsidRDefault="008471EC" w:rsidP="00E63364">
      <w:pPr>
        <w:pStyle w:val="Bullet"/>
        <w:numPr>
          <w:ilvl w:val="1"/>
          <w:numId w:val="66"/>
        </w:numPr>
      </w:pPr>
      <w:r w:rsidRPr="008653D3">
        <w:t>Commercial space square footage allowed up to 50% of total project, or building in which the subject is located in.</w:t>
      </w:r>
    </w:p>
    <w:p w14:paraId="46159AAB" w14:textId="2D252506" w:rsidR="008471EC" w:rsidRPr="008653D3" w:rsidRDefault="008471EC" w:rsidP="00F108B4">
      <w:pPr>
        <w:pStyle w:val="Bullet"/>
      </w:pPr>
      <w:r w:rsidRPr="008653D3">
        <w:tab/>
        <w:t xml:space="preserve">Delinquency Count: Must demonstrate that no more than 25% of units are 60+ days delinquent in regular dues and/or special assessment. </w:t>
      </w:r>
    </w:p>
    <w:p w14:paraId="45DB6AD6" w14:textId="66D10EE1" w:rsidR="008471EC" w:rsidRPr="008653D3" w:rsidRDefault="008471EC" w:rsidP="00F108B4">
      <w:pPr>
        <w:pStyle w:val="Bullet"/>
      </w:pPr>
      <w:r w:rsidRPr="008653D3">
        <w:tab/>
        <w:t xml:space="preserve">Investor concentration allowed up to 70%. A higher percentage may be considered when the subject transaction is an </w:t>
      </w:r>
      <w:r w:rsidR="00DB7926">
        <w:t>Investment Property</w:t>
      </w:r>
      <w:r w:rsidRPr="008653D3">
        <w:t>.</w:t>
      </w:r>
    </w:p>
    <w:p w14:paraId="0D9E6FFB" w14:textId="6523CEC8" w:rsidR="008471EC" w:rsidRPr="008653D3" w:rsidRDefault="008471EC" w:rsidP="00F108B4">
      <w:pPr>
        <w:pStyle w:val="Bullet"/>
      </w:pPr>
      <w:r w:rsidRPr="008653D3">
        <w:tab/>
        <w:t xml:space="preserve">The project developer may be in control of the condominium association provided the Master Agreement allows for the homeowners to take control upon either a predetermined percentage of unit sales or within a defined </w:t>
      </w:r>
      <w:r w:rsidR="00130446" w:rsidRPr="008653D3">
        <w:t>period</w:t>
      </w:r>
      <w:r w:rsidRPr="008653D3">
        <w:t>.</w:t>
      </w:r>
    </w:p>
    <w:p w14:paraId="0A179704" w14:textId="77777777" w:rsidR="000737F6" w:rsidRPr="008653D3" w:rsidRDefault="008471EC" w:rsidP="000737F6">
      <w:pPr>
        <w:pStyle w:val="Bullet"/>
      </w:pPr>
      <w:r w:rsidRPr="008653D3">
        <w:tab/>
        <w:t xml:space="preserve">Single entity ownership allowed up to 49% of the project; </w:t>
      </w:r>
      <w:r w:rsidR="000737F6" w:rsidRPr="008653D3">
        <w:t>except for Condotel Projects where the Developer of Condotel may own a great</w:t>
      </w:r>
      <w:r w:rsidR="000737F6">
        <w:t>er</w:t>
      </w:r>
      <w:r w:rsidR="000737F6" w:rsidRPr="008653D3">
        <w:t xml:space="preserve"> percentage of the units for rental income purposes.</w:t>
      </w:r>
    </w:p>
    <w:p w14:paraId="7217D45C" w14:textId="4D14F417" w:rsidR="008471EC" w:rsidRPr="008653D3" w:rsidRDefault="008471EC" w:rsidP="000737F6">
      <w:pPr>
        <w:pStyle w:val="Bullet"/>
        <w:numPr>
          <w:ilvl w:val="1"/>
          <w:numId w:val="66"/>
        </w:numPr>
      </w:pPr>
      <w:r w:rsidRPr="008653D3">
        <w:t>The following may be excluded from the single-entity ownership calculation:</w:t>
      </w:r>
    </w:p>
    <w:p w14:paraId="173ACE00" w14:textId="32579039" w:rsidR="008471EC" w:rsidRPr="008653D3" w:rsidRDefault="008471EC" w:rsidP="00E63364">
      <w:pPr>
        <w:pStyle w:val="Bullet"/>
        <w:numPr>
          <w:ilvl w:val="2"/>
          <w:numId w:val="66"/>
        </w:numPr>
      </w:pPr>
      <w:r w:rsidRPr="008653D3">
        <w:tab/>
        <w:t>Units owned by the project sponsor or developer and are vacant and are being actively marketed for sale; or</w:t>
      </w:r>
    </w:p>
    <w:p w14:paraId="45FDA426" w14:textId="660324DB" w:rsidR="008471EC" w:rsidRPr="008653D3" w:rsidRDefault="008471EC" w:rsidP="00E63364">
      <w:pPr>
        <w:pStyle w:val="Bullet"/>
        <w:numPr>
          <w:ilvl w:val="2"/>
          <w:numId w:val="66"/>
        </w:numPr>
      </w:pPr>
      <w:r w:rsidRPr="008653D3">
        <w:t>Units that are controlled or owned by a non-profit entity for the purpose of providing affordable housing, units held in affordable housing programs (including subject to non-eviction rent regulation codes), or units held by higher-education institutions for a workforce housing program.</w:t>
      </w:r>
    </w:p>
    <w:p w14:paraId="2E8F30F4" w14:textId="7FA51F37" w:rsidR="008471EC" w:rsidRPr="008653D3" w:rsidRDefault="008471EC" w:rsidP="00F108B4">
      <w:pPr>
        <w:pStyle w:val="Bullet"/>
      </w:pPr>
      <w:r w:rsidRPr="008653D3">
        <w:tab/>
        <w:t>Exceptions may be considered for Single Entity, which owns 50% or more of the units. For exception consideration, provide the following information:</w:t>
      </w:r>
    </w:p>
    <w:p w14:paraId="4655D0BD" w14:textId="536ACDE5" w:rsidR="008471EC" w:rsidRPr="00CE5C3A" w:rsidRDefault="00CE5C3A" w:rsidP="0017594D">
      <w:pPr>
        <w:pStyle w:val="Bullet"/>
        <w:numPr>
          <w:ilvl w:val="1"/>
          <w:numId w:val="66"/>
        </w:numPr>
      </w:pPr>
      <w:r w:rsidRPr="0017594D">
        <w:lastRenderedPageBreak/>
        <w:t xml:space="preserve">HOA letter of explanation stating if the single entity is </w:t>
      </w:r>
      <w:r w:rsidR="008471EC" w:rsidRPr="0017594D">
        <w:t>the developer</w:t>
      </w:r>
      <w:r w:rsidRPr="0017594D">
        <w:t xml:space="preserve">, a </w:t>
      </w:r>
      <w:r w:rsidR="008471EC" w:rsidRPr="0017594D">
        <w:t>REIT</w:t>
      </w:r>
      <w:r w:rsidRPr="0017594D">
        <w:t xml:space="preserve">, a </w:t>
      </w:r>
      <w:r w:rsidR="008471EC" w:rsidRPr="0017594D">
        <w:t xml:space="preserve"> </w:t>
      </w:r>
      <w:r w:rsidRPr="0017594D">
        <w:t xml:space="preserve">private investor or a </w:t>
      </w:r>
      <w:r w:rsidR="008471EC" w:rsidRPr="0017594D">
        <w:t xml:space="preserve"> </w:t>
      </w:r>
      <w:r w:rsidR="00F079FB">
        <w:t>s</w:t>
      </w:r>
      <w:r w:rsidR="00F079FB" w:rsidRPr="0017594D">
        <w:t>ponsor</w:t>
      </w:r>
    </w:p>
    <w:p w14:paraId="6535C32A" w14:textId="76C0B2FF" w:rsidR="008471EC" w:rsidRPr="0017594D" w:rsidRDefault="008471EC" w:rsidP="0017594D">
      <w:pPr>
        <w:pStyle w:val="Bullet"/>
        <w:numPr>
          <w:ilvl w:val="1"/>
          <w:numId w:val="66"/>
        </w:numPr>
      </w:pPr>
      <w:r w:rsidRPr="00CE5C3A">
        <w:tab/>
      </w:r>
      <w:r w:rsidRPr="0017594D">
        <w:t xml:space="preserve">Is the </w:t>
      </w:r>
      <w:r w:rsidR="00CE5C3A">
        <w:t>s</w:t>
      </w:r>
      <w:r w:rsidR="00CE5C3A" w:rsidRPr="0017594D">
        <w:t xml:space="preserve">ingle </w:t>
      </w:r>
      <w:r w:rsidR="00CE5C3A">
        <w:t>e</w:t>
      </w:r>
      <w:r w:rsidR="00CE5C3A" w:rsidRPr="0017594D">
        <w:t xml:space="preserve">ntity </w:t>
      </w:r>
      <w:r w:rsidRPr="0017594D">
        <w:t>current on all HOA dues payments? If not, provide the delinquency info</w:t>
      </w:r>
      <w:r w:rsidR="00CE5C3A" w:rsidRPr="0017594D">
        <w:t>rmation</w:t>
      </w:r>
    </w:p>
    <w:p w14:paraId="5A8D20A9" w14:textId="5FE16F5E" w:rsidR="008471EC" w:rsidRPr="0017594D" w:rsidRDefault="008471EC" w:rsidP="0017594D">
      <w:pPr>
        <w:pStyle w:val="Bullet"/>
        <w:numPr>
          <w:ilvl w:val="1"/>
          <w:numId w:val="66"/>
        </w:numPr>
      </w:pPr>
      <w:r w:rsidRPr="0017594D">
        <w:tab/>
        <w:t xml:space="preserve">Does the </w:t>
      </w:r>
      <w:r w:rsidR="00CE5C3A">
        <w:t>s</w:t>
      </w:r>
      <w:r w:rsidR="00CE5C3A" w:rsidRPr="0017594D">
        <w:t xml:space="preserve">ingle </w:t>
      </w:r>
      <w:r w:rsidR="00CE5C3A">
        <w:t>e</w:t>
      </w:r>
      <w:r w:rsidR="00CE5C3A" w:rsidRPr="0017594D">
        <w:t xml:space="preserve">ntity </w:t>
      </w:r>
      <w:r w:rsidRPr="0017594D">
        <w:t xml:space="preserve">intend to sell some or </w:t>
      </w:r>
      <w:r w:rsidR="003E5D19" w:rsidRPr="0017594D">
        <w:t>all</w:t>
      </w:r>
      <w:r w:rsidRPr="0017594D">
        <w:t xml:space="preserve"> the single entity owned units? If yes, provide the marketing strategy.</w:t>
      </w:r>
    </w:p>
    <w:p w14:paraId="732ADDA4" w14:textId="667A52B8" w:rsidR="008471EC" w:rsidRPr="0017594D" w:rsidRDefault="008471EC" w:rsidP="0017594D">
      <w:pPr>
        <w:pStyle w:val="Bullet"/>
        <w:numPr>
          <w:ilvl w:val="1"/>
          <w:numId w:val="66"/>
        </w:numPr>
      </w:pPr>
      <w:r w:rsidRPr="0017594D">
        <w:t>Is the subject unit one of the single entity owned units?</w:t>
      </w:r>
    </w:p>
    <w:p w14:paraId="4E85CC25" w14:textId="7DC45A6C" w:rsidR="008471EC" w:rsidRPr="0017594D" w:rsidRDefault="008471EC" w:rsidP="0017594D">
      <w:pPr>
        <w:pStyle w:val="Bullet"/>
        <w:numPr>
          <w:ilvl w:val="1"/>
          <w:numId w:val="66"/>
        </w:numPr>
      </w:pPr>
      <w:r w:rsidRPr="0017594D">
        <w:tab/>
        <w:t>What is the current occupancy type of the subject unit?</w:t>
      </w:r>
    </w:p>
    <w:p w14:paraId="7DF5931C" w14:textId="70CDCB8E" w:rsidR="008471EC" w:rsidRPr="00CE5C3A" w:rsidRDefault="008471EC" w:rsidP="0017594D">
      <w:pPr>
        <w:pStyle w:val="Bullet"/>
        <w:numPr>
          <w:ilvl w:val="1"/>
          <w:numId w:val="66"/>
        </w:numPr>
      </w:pPr>
      <w:r w:rsidRPr="0017594D">
        <w:tab/>
        <w:t>Does the Single Entity have a Right Of First Refusal</w:t>
      </w:r>
      <w:r w:rsidR="00675354" w:rsidRPr="0017594D">
        <w:t xml:space="preserve">? </w:t>
      </w:r>
      <w:r w:rsidRPr="0017594D">
        <w:t>If so, is the ROFR actively being exercised?</w:t>
      </w:r>
    </w:p>
    <w:p w14:paraId="6AC77267" w14:textId="46024B71" w:rsidR="00C742AE" w:rsidRDefault="00C742AE" w:rsidP="00D24008">
      <w:pPr>
        <w:pStyle w:val="Heading2"/>
      </w:pPr>
      <w:bookmarkStart w:id="1279" w:name="_Toc207885894"/>
      <w:r>
        <w:t>MAXIMUM CONCENTRATION EXPOSURE – NON WARRANTABLE CONDO</w:t>
      </w:r>
      <w:bookmarkEnd w:id="1279"/>
    </w:p>
    <w:p w14:paraId="007CBA3B" w14:textId="77777777" w:rsidR="00C742AE" w:rsidRDefault="00C742AE" w:rsidP="00C742AE">
      <w:pPr>
        <w:pStyle w:val="TableParagraph"/>
      </w:pPr>
      <w:r w:rsidRPr="008653D3">
        <w:t xml:space="preserve">NQM Funding, LLC’s project exposure in </w:t>
      </w:r>
      <w:r>
        <w:t>condominium</w:t>
      </w:r>
      <w:r w:rsidRPr="008653D3">
        <w:t xml:space="preserve"> projects shall be $5,000,000 or 20% of the total units in the project, whichever is lower. </w:t>
      </w:r>
    </w:p>
    <w:p w14:paraId="4C01109F" w14:textId="77777777" w:rsidR="00C742AE" w:rsidRPr="008653D3" w:rsidRDefault="00C742AE" w:rsidP="00C742AE">
      <w:pPr>
        <w:pStyle w:val="Bullet"/>
      </w:pPr>
      <w:r w:rsidRPr="008653D3">
        <w:t xml:space="preserve"> Notwithstanding, with compensating factors, the $5,000,000 maximum may be waived without an exception. </w:t>
      </w:r>
      <w:r>
        <w:t>n</w:t>
      </w:r>
      <w:r w:rsidRPr="008653D3">
        <w:t>o loan shall be made for more than 20% of the total number of units in the project without exception consideration.</w:t>
      </w:r>
    </w:p>
    <w:p w14:paraId="51199A0C" w14:textId="55CA9DFB" w:rsidR="008471EC" w:rsidRPr="008653D3" w:rsidRDefault="004C4F78" w:rsidP="00D24008">
      <w:pPr>
        <w:pStyle w:val="Heading2"/>
      </w:pPr>
      <w:bookmarkStart w:id="1280" w:name="_Toc207885895"/>
      <w:r>
        <w:t>THIRD PARTY OWNED AMENITIES, MANDATORY CLUB DUES</w:t>
      </w:r>
      <w:bookmarkEnd w:id="1280"/>
    </w:p>
    <w:p w14:paraId="339605F2" w14:textId="68D23B4D" w:rsidR="00F96AD0" w:rsidRPr="00FA61F4" w:rsidRDefault="008471EC" w:rsidP="0017594D">
      <w:pPr>
        <w:pStyle w:val="Bullet"/>
      </w:pPr>
      <w:r w:rsidRPr="008653D3">
        <w:t>Subject Units in areas such as golf courses, with pool clubs, or other amenities that are subject to a mandatory membership fee are acceptable. The fees must be included in the borrower’s debt to income ratio</w:t>
      </w:r>
      <w:r w:rsidR="00675354" w:rsidRPr="008653D3">
        <w:t xml:space="preserve">. </w:t>
      </w:r>
      <w:r w:rsidRPr="008653D3">
        <w:t xml:space="preserve">Note: Developer retained ownership amenities are not acceptable for Non-Warrantable Review types. </w:t>
      </w:r>
    </w:p>
    <w:p w14:paraId="51D3DC46" w14:textId="6DA8DCEB" w:rsidR="000737F6" w:rsidRPr="00F96AD0" w:rsidRDefault="00FA61F4" w:rsidP="00F96AD0">
      <w:pPr>
        <w:pStyle w:val="Bullet"/>
      </w:pPr>
      <w:r>
        <w:t>T</w:t>
      </w:r>
      <w:r w:rsidRPr="008653D3">
        <w:t xml:space="preserve">hese restrictions do not apply to </w:t>
      </w:r>
      <w:r>
        <w:t>C</w:t>
      </w:r>
      <w:r w:rsidRPr="008653D3">
        <w:t>ondotel</w:t>
      </w:r>
      <w:r>
        <w:t>s</w:t>
      </w:r>
    </w:p>
    <w:p w14:paraId="60DB53C9" w14:textId="1288D287" w:rsidR="004726CF" w:rsidRPr="004726CF" w:rsidRDefault="004726CF" w:rsidP="00D24008">
      <w:pPr>
        <w:pStyle w:val="Heading2"/>
      </w:pPr>
      <w:r>
        <w:tab/>
      </w:r>
      <w:r>
        <w:tab/>
      </w:r>
      <w:bookmarkStart w:id="1281" w:name="_Toc207885896"/>
      <w:r>
        <w:t>PROJECTS IN LITIGATION</w:t>
      </w:r>
      <w:bookmarkEnd w:id="1281"/>
    </w:p>
    <w:p w14:paraId="5FC73B9B" w14:textId="025830FA" w:rsidR="006E501F" w:rsidRPr="006E501F" w:rsidRDefault="008471EC" w:rsidP="00F1513E">
      <w:pPr>
        <w:pStyle w:val="Bullet"/>
      </w:pPr>
      <w:r w:rsidRPr="008653D3">
        <w:tab/>
        <w:t>Projects involved in litigation are acceptable provided the lawsuit(s) are not structural in nature, do not affect the marketability of the project units, and potential damages do not exceed 25% of HOA reserves, or documentation that the insurance carrier has agreed to conduct defense and the HOA insurance policy is sufficient to cover the litigation expense.</w:t>
      </w:r>
    </w:p>
    <w:p w14:paraId="437A4F84" w14:textId="69833A3C" w:rsidR="00990395" w:rsidRPr="00990395" w:rsidRDefault="00990395" w:rsidP="00D24008">
      <w:pPr>
        <w:pStyle w:val="Heading2"/>
      </w:pPr>
      <w:bookmarkStart w:id="1282" w:name="_Toc207885897"/>
      <w:r>
        <w:t>COMBINED UNITS</w:t>
      </w:r>
      <w:bookmarkEnd w:id="1282"/>
      <w:r>
        <w:t xml:space="preserve"> </w:t>
      </w:r>
    </w:p>
    <w:p w14:paraId="734F0C4C" w14:textId="68FE9780" w:rsidR="008471EC" w:rsidRPr="008653D3" w:rsidRDefault="008471EC" w:rsidP="00F108B4">
      <w:pPr>
        <w:pStyle w:val="Bullet"/>
      </w:pPr>
      <w:r w:rsidRPr="008653D3">
        <w:t>Projects with Combined Units may be eligible under non-</w:t>
      </w:r>
      <w:r w:rsidR="00130446" w:rsidRPr="008653D3">
        <w:t>warrantable when</w:t>
      </w:r>
      <w:r w:rsidRPr="008653D3">
        <w:t xml:space="preserve"> HOA has not amended governing documents:</w:t>
      </w:r>
    </w:p>
    <w:p w14:paraId="3A97B865" w14:textId="223EFFBB" w:rsidR="008471EC" w:rsidRPr="008653D3" w:rsidRDefault="008471EC" w:rsidP="00E63364">
      <w:pPr>
        <w:pStyle w:val="Bullet"/>
        <w:numPr>
          <w:ilvl w:val="1"/>
          <w:numId w:val="66"/>
        </w:numPr>
      </w:pPr>
      <w:r w:rsidRPr="008653D3">
        <w:t>Related work must be permitted, with final Certificate of Occupancy issued from the city</w:t>
      </w:r>
      <w:r w:rsidR="00675354" w:rsidRPr="008653D3">
        <w:t xml:space="preserve">. </w:t>
      </w:r>
    </w:p>
    <w:p w14:paraId="6989CD09" w14:textId="77777777" w:rsidR="008471EC" w:rsidRPr="008653D3" w:rsidRDefault="008471EC" w:rsidP="00E63364">
      <w:pPr>
        <w:pStyle w:val="Bullet"/>
        <w:numPr>
          <w:ilvl w:val="1"/>
          <w:numId w:val="66"/>
        </w:numPr>
      </w:pPr>
      <w:r w:rsidRPr="008653D3">
        <w:t>Related units must be evidenced on one title deed.</w:t>
      </w:r>
    </w:p>
    <w:p w14:paraId="5D3B41E8" w14:textId="6E3FC163" w:rsidR="00A83936" w:rsidRDefault="008471EC" w:rsidP="008D69B0">
      <w:pPr>
        <w:pStyle w:val="Bullet"/>
        <w:numPr>
          <w:ilvl w:val="1"/>
          <w:numId w:val="66"/>
        </w:numPr>
      </w:pPr>
      <w:r w:rsidRPr="008653D3">
        <w:t>Related unit deeds cannot be partially released from mortgage or deed of trust.</w:t>
      </w:r>
    </w:p>
    <w:p w14:paraId="16C0A90F" w14:textId="77777777" w:rsidR="002932A5" w:rsidRPr="002932A5" w:rsidRDefault="002932A5" w:rsidP="002932A5">
      <w:pPr>
        <w:pStyle w:val="ListBullet"/>
        <w:numPr>
          <w:ilvl w:val="0"/>
          <w:numId w:val="0"/>
        </w:numPr>
      </w:pPr>
    </w:p>
    <w:p w14:paraId="56314DFB" w14:textId="0AC73E92" w:rsidR="008471EC" w:rsidRPr="008653D3" w:rsidRDefault="00CF12F8" w:rsidP="00D24008">
      <w:pPr>
        <w:pStyle w:val="Heading2"/>
      </w:pPr>
      <w:bookmarkStart w:id="1283" w:name="_Toc207885898"/>
      <w:r>
        <w:lastRenderedPageBreak/>
        <w:t>NEW PROJECTS</w:t>
      </w:r>
      <w:bookmarkEnd w:id="1283"/>
      <w:r>
        <w:t xml:space="preserve"> </w:t>
      </w:r>
    </w:p>
    <w:p w14:paraId="3C8968D4" w14:textId="646E0791" w:rsidR="008471EC" w:rsidRPr="003850DC" w:rsidRDefault="008471EC" w:rsidP="008471EC">
      <w:pPr>
        <w:spacing w:after="0"/>
        <w:rPr>
          <w:rFonts w:ascii="Atten New ExtraBold" w:hAnsi="Atten New ExtraBold"/>
        </w:rPr>
      </w:pPr>
      <w:r w:rsidRPr="003850DC">
        <w:rPr>
          <w:rFonts w:ascii="Atten New ExtraBold" w:hAnsi="Atten New ExtraBold"/>
        </w:rPr>
        <w:t>Presale</w:t>
      </w:r>
      <w:r w:rsidR="003850DC">
        <w:rPr>
          <w:rFonts w:ascii="Atten New ExtraBold" w:hAnsi="Atten New ExtraBold"/>
        </w:rPr>
        <w:t xml:space="preserve">: </w:t>
      </w:r>
      <w:r w:rsidRPr="003850DC">
        <w:rPr>
          <w:rFonts w:ascii="Atten New ExtraBold" w:hAnsi="Atten New ExtraBold"/>
        </w:rPr>
        <w:t>units under contract or sold and closed with title conveyed.</w:t>
      </w:r>
    </w:p>
    <w:p w14:paraId="7E877443" w14:textId="77777777" w:rsidR="008471EC" w:rsidRPr="008653D3" w:rsidRDefault="008471EC" w:rsidP="00F108B4">
      <w:pPr>
        <w:pStyle w:val="Bullet"/>
      </w:pPr>
      <w:r w:rsidRPr="008653D3">
        <w:t>Presale must be 25% of Owner Occupied or 2</w:t>
      </w:r>
      <w:r w:rsidRPr="008653D3">
        <w:rPr>
          <w:vertAlign w:val="superscript"/>
        </w:rPr>
        <w:t>nd</w:t>
      </w:r>
      <w:r w:rsidRPr="008653D3">
        <w:t xml:space="preserve"> Home Occupancy types for the Subject legal phase the first 18 months of marketing.</w:t>
      </w:r>
    </w:p>
    <w:p w14:paraId="2D843A15" w14:textId="2BE030C4" w:rsidR="008471EC" w:rsidRPr="008653D3" w:rsidRDefault="008471EC" w:rsidP="00F108B4">
      <w:pPr>
        <w:pStyle w:val="Bullet"/>
      </w:pPr>
      <w:r w:rsidRPr="008653D3">
        <w:t>Project must have been marketed for less than 18 months</w:t>
      </w:r>
      <w:r w:rsidR="00675354" w:rsidRPr="008653D3">
        <w:t xml:space="preserve">. </w:t>
      </w:r>
      <w:r w:rsidRPr="008653D3">
        <w:t>Start of marketing date shall be the day marketing of sales began, or no later than the date of the first purchase contract for sale.</w:t>
      </w:r>
    </w:p>
    <w:p w14:paraId="44B50854" w14:textId="0E68C061" w:rsidR="008471EC" w:rsidRPr="008653D3" w:rsidRDefault="008471EC" w:rsidP="00F108B4">
      <w:pPr>
        <w:pStyle w:val="Bullet"/>
      </w:pPr>
      <w:r w:rsidRPr="008653D3">
        <w:t>Presale must be 30% Owner Occupied and 2</w:t>
      </w:r>
      <w:r w:rsidRPr="008653D3">
        <w:rPr>
          <w:vertAlign w:val="superscript"/>
        </w:rPr>
        <w:t>nd</w:t>
      </w:r>
      <w:r w:rsidRPr="008653D3">
        <w:t xml:space="preserve"> Home Occupancy types for subject legal phase and 40% Presale overall within the first 24 months. of marketing</w:t>
      </w:r>
      <w:r w:rsidR="00675354" w:rsidRPr="008653D3">
        <w:t xml:space="preserve">. </w:t>
      </w:r>
      <w:r w:rsidRPr="008653D3">
        <w:t>Definition of marketing period as defined above.</w:t>
      </w:r>
    </w:p>
    <w:p w14:paraId="700D4A0A" w14:textId="66E3E9A9" w:rsidR="008471EC" w:rsidRPr="008653D3" w:rsidRDefault="008471EC" w:rsidP="00F108B4">
      <w:pPr>
        <w:pStyle w:val="Bullet"/>
      </w:pPr>
      <w:r w:rsidRPr="008653D3">
        <w:t>Presale must be 50% overall after 24 months. of marketing</w:t>
      </w:r>
      <w:r w:rsidR="00675354" w:rsidRPr="008653D3">
        <w:t xml:space="preserve">. </w:t>
      </w:r>
      <w:r w:rsidRPr="008653D3">
        <w:t>Developer must meet Single Entity Guidelines above.</w:t>
      </w:r>
    </w:p>
    <w:p w14:paraId="48DE656E" w14:textId="77777777" w:rsidR="008471EC" w:rsidRPr="008653D3" w:rsidRDefault="008471EC" w:rsidP="00F108B4">
      <w:pPr>
        <w:pStyle w:val="Bullet"/>
      </w:pPr>
      <w:r w:rsidRPr="008653D3">
        <w:t>Projects with Rent Control or other local laws that slow the presale of units will be considered on a case-by-case basis.</w:t>
      </w:r>
    </w:p>
    <w:p w14:paraId="16E61A49" w14:textId="0AC796D3" w:rsidR="008471EC" w:rsidRPr="008653D3" w:rsidRDefault="008471EC" w:rsidP="00E63364">
      <w:pPr>
        <w:pStyle w:val="Bullet"/>
        <w:numPr>
          <w:ilvl w:val="1"/>
          <w:numId w:val="66"/>
        </w:numPr>
      </w:pPr>
      <w:r w:rsidRPr="008653D3">
        <w:t>Subject Legal Phase construction must be substantially complete</w:t>
      </w:r>
      <w:r w:rsidR="00675354" w:rsidRPr="008653D3">
        <w:t xml:space="preserve">. </w:t>
      </w:r>
      <w:r w:rsidRPr="008653D3">
        <w:t>Substantial Completion means building exterior is weather tight, and interior all dry wall up-no exposed framing, and is waiting for buyer selections for fixtures, cabinets, wall covering and flooring.</w:t>
      </w:r>
    </w:p>
    <w:p w14:paraId="148B1686" w14:textId="77777777" w:rsidR="008471EC" w:rsidRPr="008653D3" w:rsidRDefault="008471EC" w:rsidP="00E63364">
      <w:pPr>
        <w:pStyle w:val="Bullet"/>
        <w:numPr>
          <w:ilvl w:val="1"/>
          <w:numId w:val="66"/>
        </w:numPr>
      </w:pPr>
      <w:r w:rsidRPr="008653D3">
        <w:t xml:space="preserve">Subject Legal Phase Common Area Construction is 100% complete, or </w:t>
      </w:r>
    </w:p>
    <w:p w14:paraId="36EBC867" w14:textId="70286CE5" w:rsidR="008471EC" w:rsidRPr="008653D3" w:rsidRDefault="008471EC" w:rsidP="00E63364">
      <w:pPr>
        <w:pStyle w:val="Bullet"/>
        <w:numPr>
          <w:ilvl w:val="1"/>
          <w:numId w:val="66"/>
        </w:numPr>
      </w:pPr>
      <w:r w:rsidRPr="008653D3">
        <w:t xml:space="preserve">Developer provides </w:t>
      </w:r>
      <w:r w:rsidR="00130446">
        <w:t>the “</w:t>
      </w:r>
      <w:r w:rsidRPr="008653D3">
        <w:t>common area</w:t>
      </w:r>
      <w:r w:rsidR="00130446">
        <w:t>”</w:t>
      </w:r>
      <w:r w:rsidRPr="008653D3">
        <w:t xml:space="preserve"> completion bond</w:t>
      </w:r>
      <w:r w:rsidR="00130446" w:rsidRPr="008653D3">
        <w:t xml:space="preserve">. </w:t>
      </w:r>
    </w:p>
    <w:p w14:paraId="0E73FA54" w14:textId="4D0557AF" w:rsidR="008471EC" w:rsidRPr="008653D3" w:rsidRDefault="008471EC" w:rsidP="00E63364">
      <w:pPr>
        <w:pStyle w:val="Bullet"/>
        <w:numPr>
          <w:ilvl w:val="1"/>
          <w:numId w:val="66"/>
        </w:numPr>
      </w:pPr>
      <w:r w:rsidRPr="008653D3">
        <w:t xml:space="preserve">Developer evidences funds in escrow dedicated to </w:t>
      </w:r>
      <w:r w:rsidR="00130446">
        <w:t>the “</w:t>
      </w:r>
      <w:r w:rsidRPr="008653D3">
        <w:t>common area</w:t>
      </w:r>
      <w:r w:rsidR="00130446">
        <w:t xml:space="preserve">” </w:t>
      </w:r>
      <w:r w:rsidRPr="008653D3">
        <w:t>completion.</w:t>
      </w:r>
    </w:p>
    <w:p w14:paraId="12571301" w14:textId="77777777" w:rsidR="008471EC" w:rsidRPr="008653D3" w:rsidRDefault="008471EC" w:rsidP="00F108B4">
      <w:pPr>
        <w:pStyle w:val="Bullet"/>
      </w:pPr>
      <w:r w:rsidRPr="008653D3">
        <w:t>Amenities within the Subject Legal Phase must be 100% complete.</w:t>
      </w:r>
    </w:p>
    <w:p w14:paraId="3180C077" w14:textId="77777777" w:rsidR="008471EC" w:rsidRPr="008653D3" w:rsidRDefault="008471EC" w:rsidP="00F108B4">
      <w:pPr>
        <w:pStyle w:val="Bullet"/>
      </w:pPr>
      <w:r w:rsidRPr="008653D3">
        <w:t xml:space="preserve">Condo Conversion that is Non-Gut-Rehab and conversion took place within the last 18 months: </w:t>
      </w:r>
    </w:p>
    <w:p w14:paraId="33646A6D" w14:textId="77777777" w:rsidR="008471EC" w:rsidRPr="008653D3" w:rsidRDefault="008471EC" w:rsidP="00F108B4">
      <w:pPr>
        <w:pStyle w:val="Bullet"/>
      </w:pPr>
      <w:r w:rsidRPr="008653D3">
        <w:t>Subject to pre-sale requirements.</w:t>
      </w:r>
    </w:p>
    <w:p w14:paraId="2E539F3B" w14:textId="77777777" w:rsidR="008471EC" w:rsidRPr="008653D3" w:rsidRDefault="008471EC" w:rsidP="00F108B4">
      <w:pPr>
        <w:pStyle w:val="Bullet"/>
      </w:pPr>
      <w:r w:rsidRPr="008653D3">
        <w:t>Subject to Single Entity requirements.</w:t>
      </w:r>
    </w:p>
    <w:p w14:paraId="591066C9" w14:textId="77777777" w:rsidR="008471EC" w:rsidRPr="008653D3" w:rsidRDefault="008471EC" w:rsidP="00F108B4">
      <w:pPr>
        <w:pStyle w:val="Bullet"/>
      </w:pPr>
      <w:r w:rsidRPr="008653D3">
        <w:t>Engineer’s Report and evidence of recommended repairs must be provided.</w:t>
      </w:r>
    </w:p>
    <w:p w14:paraId="3A5FCC78" w14:textId="3CD15034" w:rsidR="008471EC" w:rsidRPr="008653D3" w:rsidRDefault="008471EC" w:rsidP="00F108B4">
      <w:pPr>
        <w:pStyle w:val="Bullet"/>
      </w:pPr>
      <w:r w:rsidRPr="008653D3">
        <w:t>Reserve Study must be provided.</w:t>
      </w:r>
    </w:p>
    <w:p w14:paraId="4CA7F6A6" w14:textId="77777777" w:rsidR="008471EC" w:rsidRPr="008653D3" w:rsidRDefault="008471EC" w:rsidP="00D24008">
      <w:pPr>
        <w:pStyle w:val="Heading2"/>
      </w:pPr>
      <w:bookmarkStart w:id="1284" w:name="_Toc207885899"/>
      <w:r w:rsidRPr="008653D3">
        <w:t>INELIGIBLE PROJECTS</w:t>
      </w:r>
      <w:bookmarkEnd w:id="1284"/>
    </w:p>
    <w:p w14:paraId="62AE2747" w14:textId="4065377B" w:rsidR="008471EC" w:rsidRPr="00B6506D" w:rsidRDefault="008471EC" w:rsidP="00F108B4">
      <w:pPr>
        <w:pStyle w:val="Bullet"/>
      </w:pPr>
      <w:r w:rsidRPr="00B6506D">
        <w:t xml:space="preserve">A project subject to the rules and regulations of the </w:t>
      </w:r>
      <w:r w:rsidR="00092109">
        <w:t>U.S.</w:t>
      </w:r>
      <w:r w:rsidRPr="00B6506D">
        <w:t xml:space="preserve"> Securities and Exchange Commission.</w:t>
      </w:r>
    </w:p>
    <w:p w14:paraId="4E25BAFD" w14:textId="5F280CE2" w:rsidR="008471EC" w:rsidRPr="00B6506D" w:rsidRDefault="008471EC" w:rsidP="00F108B4">
      <w:pPr>
        <w:pStyle w:val="Bullet"/>
      </w:pPr>
      <w:r w:rsidRPr="00B6506D">
        <w:tab/>
        <w:t xml:space="preserve">Leasehold </w:t>
      </w:r>
      <w:r w:rsidR="00130446" w:rsidRPr="00B6506D">
        <w:t>condominiums</w:t>
      </w:r>
      <w:r w:rsidRPr="00B6506D">
        <w:t>.</w:t>
      </w:r>
    </w:p>
    <w:p w14:paraId="188360D7" w14:textId="70CDAC8F" w:rsidR="008471EC" w:rsidRDefault="008471EC" w:rsidP="00F108B4">
      <w:pPr>
        <w:pStyle w:val="Bullet"/>
      </w:pPr>
      <w:r w:rsidRPr="00B6506D">
        <w:tab/>
        <w:t xml:space="preserve">Timeshare or </w:t>
      </w:r>
      <w:r w:rsidR="00F85B22" w:rsidRPr="00B6506D">
        <w:t>condominium</w:t>
      </w:r>
      <w:r w:rsidRPr="00B6506D">
        <w:t xml:space="preserve"> projects with restrictions on owner’s ability to occupy the unit</w:t>
      </w:r>
      <w:r w:rsidR="0077747A">
        <w:t>.</w:t>
      </w:r>
    </w:p>
    <w:p w14:paraId="6955E604" w14:textId="5A41CC2C" w:rsidR="00BF08A7" w:rsidRPr="00B6506D" w:rsidRDefault="00BF08A7" w:rsidP="0017594D">
      <w:pPr>
        <w:pStyle w:val="Bullet"/>
        <w:numPr>
          <w:ilvl w:val="1"/>
          <w:numId w:val="66"/>
        </w:numPr>
      </w:pPr>
      <w:r w:rsidRPr="00B6506D">
        <w:t>Condote</w:t>
      </w:r>
      <w:r>
        <w:t>l</w:t>
      </w:r>
      <w:r w:rsidRPr="00B6506D">
        <w:t>s with a maximum occupancy term of 30 days per short term rental is permitted (unit deed must be a single deed and not fragmented).</w:t>
      </w:r>
    </w:p>
    <w:p w14:paraId="0326E549" w14:textId="77777777" w:rsidR="008471EC" w:rsidRPr="00B6506D" w:rsidRDefault="008471EC" w:rsidP="00F108B4">
      <w:pPr>
        <w:pStyle w:val="Bullet"/>
      </w:pPr>
      <w:r w:rsidRPr="00B6506D">
        <w:t>Ownership is limited to a specific period on a recurring basis (i.e., timeshare, quarter share).</w:t>
      </w:r>
    </w:p>
    <w:p w14:paraId="0636D872" w14:textId="77777777" w:rsidR="008471EC" w:rsidRPr="00B6506D" w:rsidRDefault="008471EC" w:rsidP="00F108B4">
      <w:pPr>
        <w:pStyle w:val="Bullet"/>
      </w:pPr>
      <w:r w:rsidRPr="00B6506D">
        <w:t>Fragmented or segmented ownership.</w:t>
      </w:r>
    </w:p>
    <w:p w14:paraId="011A465E" w14:textId="033B0D07" w:rsidR="008471EC" w:rsidRPr="00B6506D" w:rsidRDefault="008471EC" w:rsidP="00F108B4">
      <w:pPr>
        <w:pStyle w:val="Bullet"/>
      </w:pPr>
      <w:r w:rsidRPr="00B6506D">
        <w:tab/>
        <w:t>Houseboat project.</w:t>
      </w:r>
    </w:p>
    <w:p w14:paraId="680A2A0D" w14:textId="4651567F" w:rsidR="008471EC" w:rsidRPr="00B6506D" w:rsidRDefault="008471EC" w:rsidP="00F108B4">
      <w:pPr>
        <w:pStyle w:val="Bullet"/>
      </w:pPr>
      <w:r w:rsidRPr="00B6506D">
        <w:tab/>
        <w:t>Manufactured Home Condominium projects.</w:t>
      </w:r>
    </w:p>
    <w:p w14:paraId="68FC2238" w14:textId="49C67F7D" w:rsidR="008471EC" w:rsidRPr="00B6506D" w:rsidRDefault="008471EC" w:rsidP="00F108B4">
      <w:pPr>
        <w:pStyle w:val="Bullet"/>
      </w:pPr>
      <w:r w:rsidRPr="00B6506D">
        <w:tab/>
        <w:t>Assisted living facilities or any project where the unit owner’s contract includes a lifetime commitment from the facility to care for the unit owner regardless of future health or housing needs.</w:t>
      </w:r>
    </w:p>
    <w:p w14:paraId="2BB9B987" w14:textId="5F0D6946" w:rsidR="008471EC" w:rsidRPr="00B6506D" w:rsidRDefault="008471EC" w:rsidP="00F108B4">
      <w:pPr>
        <w:pStyle w:val="Bullet"/>
      </w:pPr>
      <w:r w:rsidRPr="00B6506D">
        <w:tab/>
        <w:t xml:space="preserve">Multi-family units where a single deed conveys ownership of more than one, or </w:t>
      </w:r>
      <w:r w:rsidR="003E5D19" w:rsidRPr="00B6506D">
        <w:t>all</w:t>
      </w:r>
      <w:r w:rsidRPr="00B6506D">
        <w:t xml:space="preserve"> the units</w:t>
      </w:r>
      <w:r w:rsidR="00675354" w:rsidRPr="00B6506D">
        <w:t xml:space="preserve">. </w:t>
      </w:r>
      <w:r w:rsidRPr="00B6506D">
        <w:t>Condominium Units with ADU’s may be considered on a case-by-case basis.</w:t>
      </w:r>
    </w:p>
    <w:p w14:paraId="0F0F3B33" w14:textId="77777777" w:rsidR="008471EC" w:rsidRPr="00B6506D" w:rsidRDefault="008471EC" w:rsidP="00F108B4">
      <w:pPr>
        <w:pStyle w:val="Bullet"/>
      </w:pPr>
      <w:r w:rsidRPr="00B6506D">
        <w:t>Affordable Housing units, units with resale restrictions</w:t>
      </w:r>
    </w:p>
    <w:p w14:paraId="565ECE1F" w14:textId="77777777" w:rsidR="008471EC" w:rsidRPr="00B6506D" w:rsidRDefault="008471EC" w:rsidP="00F108B4">
      <w:pPr>
        <w:pStyle w:val="Bullet"/>
      </w:pPr>
      <w:r w:rsidRPr="00B6506D">
        <w:lastRenderedPageBreak/>
        <w:t>A common-interest apartment or Tenants in Common Project:</w:t>
      </w:r>
    </w:p>
    <w:p w14:paraId="0E1656C1" w14:textId="3AA5F9BE" w:rsidR="008471EC" w:rsidRPr="008653D3" w:rsidRDefault="008471EC" w:rsidP="00E63364">
      <w:pPr>
        <w:pStyle w:val="Bullet"/>
        <w:numPr>
          <w:ilvl w:val="1"/>
          <w:numId w:val="66"/>
        </w:numPr>
      </w:pPr>
      <w:r w:rsidRPr="008653D3">
        <w:tab/>
        <w:t>A project in which individuals have an undivided interest in a residential apartment building and land and have the right of exclusive occupancy of a specific apartment unit in the building.</w:t>
      </w:r>
    </w:p>
    <w:p w14:paraId="0A0AD547" w14:textId="773E5E7D" w:rsidR="008471EC" w:rsidRDefault="008471EC" w:rsidP="00F108B4">
      <w:pPr>
        <w:pStyle w:val="Bullet"/>
      </w:pPr>
      <w:r w:rsidRPr="008653D3">
        <w:t>Any project where the developer (or its affiliates) owns the Common and/or Limited Elements and leases the elements back to the HOA (on new projects this applies when the developer intends to maintain control of amenities after project becomes Established per guideline definition).</w:t>
      </w:r>
    </w:p>
    <w:p w14:paraId="0A67ED6A" w14:textId="77777777" w:rsidR="003F5BFD" w:rsidRPr="008653D3" w:rsidRDefault="003F5BFD" w:rsidP="003F5BFD">
      <w:pPr>
        <w:pStyle w:val="Bullet"/>
        <w:numPr>
          <w:ilvl w:val="1"/>
          <w:numId w:val="66"/>
        </w:numPr>
      </w:pPr>
      <w:r w:rsidRPr="008653D3">
        <w:t>Except in the case of a Condotel, where Developer is the Hotel Parcel Owner.</w:t>
      </w:r>
    </w:p>
    <w:p w14:paraId="34161992" w14:textId="086984F7" w:rsidR="008471EC" w:rsidRPr="008653D3" w:rsidRDefault="008471EC" w:rsidP="00F108B4">
      <w:pPr>
        <w:pStyle w:val="Bullet"/>
      </w:pPr>
      <w:r w:rsidRPr="008653D3">
        <w:t>Any project that has non-conforming zoning (</w:t>
      </w:r>
      <w:r w:rsidR="00130446" w:rsidRPr="008653D3">
        <w:t>cannot</w:t>
      </w:r>
      <w:r w:rsidRPr="008653D3">
        <w:t xml:space="preserve"> be rebuilt to current density).</w:t>
      </w:r>
    </w:p>
    <w:p w14:paraId="4EDFC10B" w14:textId="344A4CA9" w:rsidR="008471EC" w:rsidRPr="008653D3" w:rsidRDefault="008471EC" w:rsidP="00F108B4">
      <w:pPr>
        <w:pStyle w:val="Bullet"/>
      </w:pPr>
      <w:r w:rsidRPr="008653D3">
        <w:t>Any project that requires Private Transfer Fees as a part of the transaction, and those fees do not benefit the association.</w:t>
      </w:r>
    </w:p>
    <w:p w14:paraId="78FD9603" w14:textId="6528E5C6" w:rsidR="008471EC" w:rsidRPr="008653D3" w:rsidRDefault="008471EC" w:rsidP="00F108B4">
      <w:pPr>
        <w:pStyle w:val="Bullet"/>
      </w:pPr>
      <w:r w:rsidRPr="008653D3">
        <w:tab/>
        <w:t>Any project in need of Critical Repairs (see detailed section below).</w:t>
      </w:r>
    </w:p>
    <w:p w14:paraId="3370FB2F" w14:textId="1BB0D51A" w:rsidR="008471EC" w:rsidRPr="008653D3" w:rsidRDefault="008471EC" w:rsidP="00F108B4">
      <w:pPr>
        <w:pStyle w:val="Bullet"/>
      </w:pPr>
      <w:r w:rsidRPr="008653D3">
        <w:tab/>
        <w:t>Any project currently under an evacuation order due to unsafe conditions.</w:t>
      </w:r>
    </w:p>
    <w:p w14:paraId="10610AED" w14:textId="4B62DD76" w:rsidR="008471EC" w:rsidRPr="008653D3" w:rsidRDefault="008471EC" w:rsidP="00F108B4">
      <w:pPr>
        <w:pStyle w:val="Bullet"/>
      </w:pPr>
      <w:r w:rsidRPr="008653D3">
        <w:tab/>
        <w:t>Any project with unfunded repairs totaling more than $10,000 per unit.</w:t>
      </w:r>
    </w:p>
    <w:p w14:paraId="75ECD932" w14:textId="1EBF58B0" w:rsidR="008471EC" w:rsidRPr="008653D3" w:rsidRDefault="008471EC" w:rsidP="00E63364">
      <w:pPr>
        <w:pStyle w:val="Bullet"/>
        <w:numPr>
          <w:ilvl w:val="1"/>
          <w:numId w:val="66"/>
        </w:numPr>
      </w:pPr>
      <w:r w:rsidRPr="008653D3">
        <w:t>Special Assessments and Loans are acceptable means to fund projects</w:t>
      </w:r>
    </w:p>
    <w:p w14:paraId="1A554EB9" w14:textId="77777777" w:rsidR="008471EC" w:rsidRPr="0017594D" w:rsidRDefault="008471EC" w:rsidP="00F108B4">
      <w:pPr>
        <w:pStyle w:val="TableParagraph"/>
        <w:rPr>
          <w:u w:val="single"/>
        </w:rPr>
      </w:pPr>
    </w:p>
    <w:p w14:paraId="55B9D6EA" w14:textId="645D106F" w:rsidR="008471EC" w:rsidRPr="0017594D" w:rsidRDefault="00B6506D" w:rsidP="00F108B4">
      <w:pPr>
        <w:pStyle w:val="TableParagraph"/>
        <w:rPr>
          <w:u w:val="single"/>
        </w:rPr>
      </w:pPr>
      <w:r w:rsidRPr="0017594D">
        <w:rPr>
          <w:u w:val="single"/>
        </w:rPr>
        <w:t>T</w:t>
      </w:r>
      <w:r w:rsidR="008471EC" w:rsidRPr="0017594D">
        <w:rPr>
          <w:u w:val="single"/>
        </w:rPr>
        <w:t xml:space="preserve">he following </w:t>
      </w:r>
      <w:r w:rsidRPr="0017594D">
        <w:rPr>
          <w:u w:val="single"/>
        </w:rPr>
        <w:t>additional requirements apply</w:t>
      </w:r>
      <w:r w:rsidR="008471EC" w:rsidRPr="0017594D">
        <w:rPr>
          <w:u w:val="single"/>
        </w:rPr>
        <w:t xml:space="preserve"> to projects with five or more units:</w:t>
      </w:r>
    </w:p>
    <w:p w14:paraId="433E49C1" w14:textId="3FBB4F7B" w:rsidR="008471EC" w:rsidRPr="008653D3" w:rsidRDefault="008471EC" w:rsidP="00F108B4">
      <w:pPr>
        <w:pStyle w:val="Bullet"/>
      </w:pPr>
      <w:r w:rsidRPr="008653D3">
        <w:t>Projects with significant deferred maintenance are not eligible, such as:</w:t>
      </w:r>
    </w:p>
    <w:p w14:paraId="4625B5D1" w14:textId="6B27CF3B" w:rsidR="00B6506D" w:rsidRDefault="008471EC" w:rsidP="00B6506D">
      <w:pPr>
        <w:pStyle w:val="Bullet"/>
      </w:pPr>
      <w:r w:rsidRPr="008653D3">
        <w:t xml:space="preserve">Projects with a full or partial evacuation of the building to complete repairs for more than 7 days or an unknown </w:t>
      </w:r>
      <w:r w:rsidR="00B6506D" w:rsidRPr="008653D3">
        <w:t>period</w:t>
      </w:r>
    </w:p>
    <w:p w14:paraId="6D53CE32" w14:textId="6F05A206" w:rsidR="008471EC" w:rsidRPr="008653D3" w:rsidRDefault="008471EC" w:rsidP="00F108B4">
      <w:pPr>
        <w:pStyle w:val="Bullet"/>
      </w:pPr>
      <w:r w:rsidRPr="008653D3">
        <w:tab/>
        <w:t>Projects with deficiencies, defects or substantial damage, or deferred maintenance that;</w:t>
      </w:r>
    </w:p>
    <w:p w14:paraId="431A45C1" w14:textId="117972BB" w:rsidR="008471EC" w:rsidRPr="008653D3" w:rsidRDefault="00B6506D" w:rsidP="00E63364">
      <w:pPr>
        <w:pStyle w:val="Bullet"/>
        <w:numPr>
          <w:ilvl w:val="1"/>
          <w:numId w:val="66"/>
        </w:numPr>
      </w:pPr>
      <w:r>
        <w:t>I</w:t>
      </w:r>
      <w:r w:rsidR="008471EC" w:rsidRPr="008653D3">
        <w:t>s severe enough to affect the safety, soundness, structural integrity or habitability of the improvements.</w:t>
      </w:r>
    </w:p>
    <w:p w14:paraId="61F2E509" w14:textId="2A00C453" w:rsidR="008471EC" w:rsidRPr="008653D3" w:rsidRDefault="008471EC" w:rsidP="00E63364">
      <w:pPr>
        <w:pStyle w:val="Bullet"/>
        <w:numPr>
          <w:ilvl w:val="1"/>
          <w:numId w:val="66"/>
        </w:numPr>
      </w:pPr>
      <w:r w:rsidRPr="008653D3">
        <w:tab/>
        <w:t xml:space="preserve">Impedes the </w:t>
      </w:r>
      <w:r w:rsidR="00130446">
        <w:t>“</w:t>
      </w:r>
      <w:r w:rsidRPr="008653D3">
        <w:t>safe and sound</w:t>
      </w:r>
      <w:r w:rsidR="00130446">
        <w:t>”</w:t>
      </w:r>
      <w:r w:rsidRPr="008653D3">
        <w:t xml:space="preserve"> functioning of one or more of the building</w:t>
      </w:r>
      <w:r w:rsidRPr="008653D3">
        <w:rPr>
          <w:rFonts w:ascii="Aptos" w:hAnsi="Aptos" w:cs="Aptos"/>
        </w:rPr>
        <w:t>’</w:t>
      </w:r>
      <w:r w:rsidRPr="008653D3">
        <w:t>s major structural or mechanical elements, including but not limited to; foundation, roof, load bearing structures, electrical systems, HVAC or plumbing.</w:t>
      </w:r>
    </w:p>
    <w:p w14:paraId="3E498800" w14:textId="011134CD" w:rsidR="008471EC" w:rsidRPr="008653D3" w:rsidRDefault="008471EC" w:rsidP="00F108B4">
      <w:pPr>
        <w:pStyle w:val="Bullet"/>
      </w:pPr>
      <w:r w:rsidRPr="008653D3">
        <w:tab/>
        <w:t>Projects that have failed to obtain an acceptable certificate of occupancy or pass local regulatory inspections or re-inspections.</w:t>
      </w:r>
    </w:p>
    <w:p w14:paraId="25F339E6" w14:textId="2ACDF573" w:rsidR="008471EC" w:rsidRPr="008653D3" w:rsidRDefault="00B6506D" w:rsidP="00F108B4">
      <w:pPr>
        <w:pStyle w:val="Bullet"/>
      </w:pPr>
      <w:r>
        <w:t xml:space="preserve">A </w:t>
      </w:r>
      <w:r w:rsidR="008471EC" w:rsidRPr="008653D3">
        <w:t>project that has a Building Recertification, or other Local Government Authority Mandated Repairs presently due, and HOA is actively working on repairs related to Engineer’s and Inspection reports, may be eligible for lending if the HOA, Management, and its Engineer clearly demonstrate that there is no safety or structural soundness issues, and is safe for occupancy while repairs are ongoing</w:t>
      </w:r>
      <w:r w:rsidR="002F5587" w:rsidRPr="008653D3">
        <w:t xml:space="preserve">. </w:t>
      </w:r>
      <w:r w:rsidR="008471EC" w:rsidRPr="008653D3">
        <w:t>Review of the Inspection Report and determining the severity of the findings and repairs is subject to Condo Desk determination.</w:t>
      </w:r>
    </w:p>
    <w:p w14:paraId="62B02145" w14:textId="6B416645" w:rsidR="008471EC" w:rsidRPr="008653D3" w:rsidRDefault="008471EC" w:rsidP="00F1513E">
      <w:pPr>
        <w:pStyle w:val="Bullet"/>
      </w:pPr>
      <w:r w:rsidRPr="008653D3">
        <w:t xml:space="preserve">See </w:t>
      </w:r>
      <w:hyperlink w:anchor="_PROJECTS_IN_NEED" w:history="1">
        <w:r w:rsidRPr="002323B9">
          <w:rPr>
            <w:rStyle w:val="Hyperlink"/>
          </w:rPr>
          <w:t xml:space="preserve">Projects in Need of Critical Repair </w:t>
        </w:r>
      </w:hyperlink>
      <w:r w:rsidRPr="008653D3">
        <w:t>section for more details.</w:t>
      </w:r>
    </w:p>
    <w:p w14:paraId="19F94762" w14:textId="77777777" w:rsidR="008471EC" w:rsidRPr="008653D3" w:rsidRDefault="008471EC" w:rsidP="00D24008">
      <w:pPr>
        <w:pStyle w:val="Heading2"/>
      </w:pPr>
      <w:bookmarkStart w:id="1285" w:name="_PROJECTS_IN_NEED"/>
      <w:bookmarkStart w:id="1286" w:name="_Toc207885900"/>
      <w:bookmarkEnd w:id="1285"/>
      <w:r w:rsidRPr="008653D3">
        <w:t>PROJECTS IN NEED OF CRITICAL REPAIRS</w:t>
      </w:r>
      <w:bookmarkEnd w:id="1286"/>
    </w:p>
    <w:p w14:paraId="1D788A96" w14:textId="77777777" w:rsidR="00990395" w:rsidRDefault="008471EC" w:rsidP="00F108B4">
      <w:pPr>
        <w:pStyle w:val="TableParagraph"/>
      </w:pPr>
      <w:r w:rsidRPr="008653D3">
        <w:t xml:space="preserve">Loans secured by units in </w:t>
      </w:r>
      <w:r w:rsidR="00F85B22">
        <w:t>condominium</w:t>
      </w:r>
      <w:r w:rsidRPr="008653D3">
        <w:t xml:space="preserve"> projects with significant deferred maintenance that affects the structural soundness, safety, or habitability or in projects that have received a directive from a regulatory authority or inspection agency to make repairs due to unsafe conditions are not eligible.</w:t>
      </w:r>
    </w:p>
    <w:p w14:paraId="4AD104DD" w14:textId="77777777" w:rsidR="00990395" w:rsidRDefault="00990395" w:rsidP="00F108B4">
      <w:pPr>
        <w:pStyle w:val="TableParagraph"/>
      </w:pPr>
    </w:p>
    <w:p w14:paraId="6EFA82DA" w14:textId="7F25DF09" w:rsidR="008471EC" w:rsidRPr="008653D3" w:rsidRDefault="00990395" w:rsidP="00F108B4">
      <w:pPr>
        <w:pStyle w:val="TableParagraph"/>
      </w:pPr>
      <w:r w:rsidRPr="00F079FB">
        <w:t xml:space="preserve"> If the HOA questionnaire indicates that a report was completed within the last 3 years and the </w:t>
      </w:r>
      <w:r w:rsidRPr="00F079FB">
        <w:lastRenderedPageBreak/>
        <w:t xml:space="preserve">HOA, or HOA management company, indicates no safety issues report, or repairs have been completed , related requirements for the </w:t>
      </w:r>
      <w:r w:rsidRPr="0017594D">
        <w:t>p</w:t>
      </w:r>
      <w:r w:rsidRPr="00F079FB">
        <w:t xml:space="preserve">roject in </w:t>
      </w:r>
      <w:r w:rsidRPr="0017594D">
        <w:t>n</w:t>
      </w:r>
      <w:r w:rsidRPr="00F079FB">
        <w:t xml:space="preserve">eed of </w:t>
      </w:r>
      <w:r w:rsidRPr="0017594D">
        <w:t>c</w:t>
      </w:r>
      <w:r w:rsidRPr="00F079FB">
        <w:t xml:space="preserve">ritical </w:t>
      </w:r>
      <w:r w:rsidRPr="0017594D">
        <w:t>r</w:t>
      </w:r>
      <w:r w:rsidRPr="00F079FB">
        <w:t>epairs may be waived</w:t>
      </w:r>
      <w:r>
        <w:rPr>
          <w:u w:val="single"/>
        </w:rPr>
        <w:t xml:space="preserve">. </w:t>
      </w:r>
    </w:p>
    <w:p w14:paraId="1B7AE613" w14:textId="77777777" w:rsidR="008471EC" w:rsidRPr="0017594D" w:rsidRDefault="008471EC" w:rsidP="00F108B4">
      <w:pPr>
        <w:pStyle w:val="TableParagraph"/>
        <w:rPr>
          <w:u w:val="single"/>
        </w:rPr>
      </w:pPr>
    </w:p>
    <w:p w14:paraId="54D92A90" w14:textId="0D5AD509" w:rsidR="008471EC" w:rsidRPr="0017594D" w:rsidRDefault="00F079FB" w:rsidP="0017594D">
      <w:pPr>
        <w:pStyle w:val="TableParagraph"/>
        <w:rPr>
          <w:u w:val="single"/>
        </w:rPr>
      </w:pPr>
      <w:r w:rsidRPr="0017594D">
        <w:rPr>
          <w:u w:val="single"/>
        </w:rPr>
        <w:t>Documentation required for review:</w:t>
      </w:r>
    </w:p>
    <w:p w14:paraId="2A42B0FA" w14:textId="77777777" w:rsidR="008471EC" w:rsidRPr="008653D3" w:rsidRDefault="008471EC" w:rsidP="00F108B4">
      <w:pPr>
        <w:pStyle w:val="Bullet"/>
      </w:pPr>
      <w:r w:rsidRPr="008653D3">
        <w:t>Engineer’s or Inspection Report conducted within the last 3 years.</w:t>
      </w:r>
    </w:p>
    <w:p w14:paraId="5B8C386A" w14:textId="77777777" w:rsidR="008471EC" w:rsidRPr="008653D3" w:rsidRDefault="008471EC" w:rsidP="00F108B4">
      <w:pPr>
        <w:pStyle w:val="Bullet"/>
      </w:pPr>
      <w:r w:rsidRPr="008653D3">
        <w:t>Engineer’s Letter of Explanation indicating whether the project is safe for occupancy while repairs are on-going.</w:t>
      </w:r>
    </w:p>
    <w:p w14:paraId="2D5D334B" w14:textId="77777777" w:rsidR="008471EC" w:rsidRPr="008653D3" w:rsidRDefault="008471EC" w:rsidP="00F108B4">
      <w:pPr>
        <w:pStyle w:val="Bullet"/>
      </w:pPr>
      <w:r w:rsidRPr="008653D3">
        <w:t>Contractor’s bid, with cost estimate and description of proposed repair methods</w:t>
      </w:r>
    </w:p>
    <w:p w14:paraId="6B859697" w14:textId="77777777" w:rsidR="008471EC" w:rsidRPr="008653D3" w:rsidRDefault="008471EC" w:rsidP="00F108B4">
      <w:pPr>
        <w:pStyle w:val="Bullet"/>
      </w:pPr>
      <w:r w:rsidRPr="008653D3">
        <w:t>Detailed Status of Repairs Letter, completed by Engineer, Contractor or HOA Management Company, indicating the following:</w:t>
      </w:r>
    </w:p>
    <w:p w14:paraId="7EEF1098" w14:textId="77777777" w:rsidR="008471EC" w:rsidRPr="008653D3" w:rsidRDefault="008471EC" w:rsidP="00E63364">
      <w:pPr>
        <w:pStyle w:val="Bullet"/>
        <w:numPr>
          <w:ilvl w:val="1"/>
          <w:numId w:val="66"/>
        </w:numPr>
      </w:pPr>
      <w:r w:rsidRPr="008653D3">
        <w:t>All repairs that have been completed to date</w:t>
      </w:r>
    </w:p>
    <w:p w14:paraId="345C8D3B" w14:textId="77777777" w:rsidR="008471EC" w:rsidRPr="008653D3" w:rsidRDefault="008471EC" w:rsidP="00E63364">
      <w:pPr>
        <w:pStyle w:val="Bullet"/>
        <w:numPr>
          <w:ilvl w:val="1"/>
          <w:numId w:val="66"/>
        </w:numPr>
      </w:pPr>
      <w:r w:rsidRPr="008653D3">
        <w:t>All outstanding / not yet completed repairs; confirm whether any outstanding repairs are structural or safety related.</w:t>
      </w:r>
    </w:p>
    <w:p w14:paraId="5DA2ED91" w14:textId="77777777" w:rsidR="008471EC" w:rsidRPr="008653D3" w:rsidRDefault="008471EC" w:rsidP="00E63364">
      <w:pPr>
        <w:pStyle w:val="Bullet"/>
        <w:numPr>
          <w:ilvl w:val="1"/>
          <w:numId w:val="66"/>
        </w:numPr>
      </w:pPr>
      <w:r w:rsidRPr="008653D3">
        <w:t>Estimated time for completion of repairs.</w:t>
      </w:r>
    </w:p>
    <w:p w14:paraId="4E80CB69" w14:textId="7AA11570" w:rsidR="008471EC" w:rsidRPr="008653D3" w:rsidRDefault="00990395" w:rsidP="0017594D">
      <w:pPr>
        <w:pStyle w:val="TableParagraph"/>
        <w:ind w:left="1"/>
      </w:pPr>
      <w:r>
        <w:t xml:space="preserve">. </w:t>
      </w:r>
    </w:p>
    <w:p w14:paraId="623247E3" w14:textId="77777777" w:rsidR="008471EC" w:rsidRPr="008653D3" w:rsidRDefault="008471EC" w:rsidP="00F108B4">
      <w:pPr>
        <w:pStyle w:val="TableParagraph"/>
      </w:pPr>
      <w:r w:rsidRPr="008653D3">
        <w:t>These projects are ineligible until the required repairs to cure unsafe conditions have been made and documented. Acceptable documentation may include an updated engineer or inspection report, city inspection showing passed, or other substantially similar documentation that shows the repairs have been completed in a manner that resolves the building’s safety, soundness, structural integrity, or habitability concerns.</w:t>
      </w:r>
    </w:p>
    <w:p w14:paraId="3DFCC015" w14:textId="77777777" w:rsidR="008471EC" w:rsidRPr="008653D3" w:rsidRDefault="008471EC" w:rsidP="00F108B4">
      <w:pPr>
        <w:pStyle w:val="TableParagraph"/>
      </w:pPr>
    </w:p>
    <w:p w14:paraId="2461BFB2" w14:textId="77777777" w:rsidR="008471EC" w:rsidRDefault="008471EC" w:rsidP="00F108B4">
      <w:pPr>
        <w:pStyle w:val="TableParagraph"/>
      </w:pPr>
      <w:r w:rsidRPr="008653D3">
        <w:t>Significant deferred maintenance may include deficiencies that meet one or more of the following criteria:</w:t>
      </w:r>
    </w:p>
    <w:p w14:paraId="74FF817E" w14:textId="77777777" w:rsidR="000049E5" w:rsidRPr="008653D3" w:rsidRDefault="000049E5" w:rsidP="00F108B4">
      <w:pPr>
        <w:pStyle w:val="TableParagraph"/>
      </w:pPr>
    </w:p>
    <w:p w14:paraId="5503CFE0" w14:textId="19D91565" w:rsidR="008471EC" w:rsidRPr="008653D3" w:rsidRDefault="008471EC" w:rsidP="00F108B4">
      <w:pPr>
        <w:pStyle w:val="Bullet"/>
      </w:pPr>
      <w:r w:rsidRPr="008653D3">
        <w:tab/>
        <w:t xml:space="preserve">Full or partial evacuation of the building to complete repairs is required for more than seven days or an unknown </w:t>
      </w:r>
      <w:r w:rsidR="00B6506D" w:rsidRPr="008653D3">
        <w:t>period</w:t>
      </w:r>
      <w:r w:rsidRPr="008653D3">
        <w:t>.</w:t>
      </w:r>
    </w:p>
    <w:p w14:paraId="0E4AB7C5" w14:textId="194373C9" w:rsidR="008471EC" w:rsidRPr="008653D3" w:rsidRDefault="008471EC" w:rsidP="00F108B4">
      <w:pPr>
        <w:pStyle w:val="Bullet"/>
      </w:pPr>
      <w:r w:rsidRPr="008653D3">
        <w:tab/>
        <w:t>The project has deficiencies, defects, substantial damage, or deferred maintenance that:</w:t>
      </w:r>
    </w:p>
    <w:p w14:paraId="6378A98D" w14:textId="6EC9B7E3" w:rsidR="008471EC" w:rsidRPr="008653D3" w:rsidRDefault="008471EC" w:rsidP="00E63364">
      <w:pPr>
        <w:pStyle w:val="Bullet"/>
        <w:numPr>
          <w:ilvl w:val="1"/>
          <w:numId w:val="66"/>
        </w:numPr>
      </w:pPr>
      <w:r w:rsidRPr="008653D3">
        <w:t>Is severe enough to affect the safety, soundness, structural integrity, or habitability of the improvements.</w:t>
      </w:r>
    </w:p>
    <w:p w14:paraId="270D6DC7" w14:textId="2DABD073" w:rsidR="008471EC" w:rsidRPr="008653D3" w:rsidRDefault="008471EC" w:rsidP="00E63364">
      <w:pPr>
        <w:pStyle w:val="Bullet"/>
        <w:numPr>
          <w:ilvl w:val="1"/>
          <w:numId w:val="66"/>
        </w:numPr>
      </w:pPr>
      <w:r w:rsidRPr="008653D3">
        <w:tab/>
        <w:t xml:space="preserve">Impedes the </w:t>
      </w:r>
      <w:r w:rsidR="00130446">
        <w:t>“</w:t>
      </w:r>
      <w:r w:rsidRPr="008653D3">
        <w:t xml:space="preserve">safe and sound </w:t>
      </w:r>
      <w:r w:rsidR="00130446">
        <w:t xml:space="preserve">“ </w:t>
      </w:r>
      <w:r w:rsidRPr="008653D3">
        <w:t>functioning of one or more of the building’s major structural or mechanical elements, including but not limited to the foundation, roof, load bearing structures, electrical system, HVAC, or plumbing.</w:t>
      </w:r>
    </w:p>
    <w:p w14:paraId="49391FD1" w14:textId="77777777" w:rsidR="008471EC" w:rsidRPr="008653D3" w:rsidRDefault="008471EC" w:rsidP="00F108B4">
      <w:pPr>
        <w:pStyle w:val="Bullet"/>
        <w:numPr>
          <w:ilvl w:val="0"/>
          <w:numId w:val="0"/>
        </w:numPr>
        <w:ind w:left="363"/>
      </w:pPr>
    </w:p>
    <w:p w14:paraId="2F867B6E" w14:textId="4D5F1D00" w:rsidR="008471EC" w:rsidRPr="008653D3" w:rsidRDefault="008471EC" w:rsidP="00F108B4">
      <w:pPr>
        <w:pStyle w:val="TableParagraph"/>
      </w:pPr>
      <w:r w:rsidRPr="008653D3">
        <w:t>Additionally, projects that have failed to obtain an acceptable certificate of occupancy or pass local regulatory inspections or recertifications are not eligible (this refers to projects that attempted work, and local governing authority failed the work upon inspection</w:t>
      </w:r>
      <w:r w:rsidR="00675354" w:rsidRPr="008653D3">
        <w:t xml:space="preserve">. </w:t>
      </w:r>
      <w:r w:rsidRPr="008653D3">
        <w:t>To the contrary, projects that are actively working on mandated repairs per requirements in engineer’s report may be eligible under guidelines and/or an exception if necessary.</w:t>
      </w:r>
    </w:p>
    <w:p w14:paraId="5539F105" w14:textId="77777777" w:rsidR="008471EC" w:rsidRPr="008653D3" w:rsidRDefault="008471EC" w:rsidP="00F108B4">
      <w:pPr>
        <w:pStyle w:val="TableParagraph"/>
      </w:pPr>
      <w:r w:rsidRPr="008653D3">
        <w:t xml:space="preserve"> </w:t>
      </w:r>
    </w:p>
    <w:p w14:paraId="2AE0204A" w14:textId="77777777" w:rsidR="008471EC" w:rsidRPr="008653D3" w:rsidRDefault="008471EC" w:rsidP="00F108B4">
      <w:pPr>
        <w:pStyle w:val="TableParagraph"/>
      </w:pPr>
      <w:r w:rsidRPr="008653D3">
        <w:t>These policies do not apply to routine maintenance or repairs that a homeowners’ association (HOA) undertakes to maintain or preserve the integrity and condition of its property.</w:t>
      </w:r>
    </w:p>
    <w:p w14:paraId="734377B1" w14:textId="77777777" w:rsidR="008471EC" w:rsidRPr="008653D3" w:rsidRDefault="008471EC" w:rsidP="00F108B4">
      <w:pPr>
        <w:pStyle w:val="TableParagraph"/>
      </w:pPr>
    </w:p>
    <w:p w14:paraId="6EE29BA5" w14:textId="46FD5E3A" w:rsidR="008471EC" w:rsidRPr="008653D3" w:rsidRDefault="008471EC" w:rsidP="00F108B4">
      <w:pPr>
        <w:pStyle w:val="TableParagraph"/>
      </w:pPr>
      <w:r w:rsidRPr="008653D3">
        <w:t xml:space="preserve">Also, if damage or deferred maintenance is isolated to one or </w:t>
      </w:r>
      <w:r w:rsidR="00F82564">
        <w:t>more</w:t>
      </w:r>
      <w:r w:rsidRPr="008653D3">
        <w:t xml:space="preserve"> units and does not affect the overall safety, soundness, structural integrity, or habitability of the improvements then these project eligibility requirements do not apply. Examples of this scenario </w:t>
      </w:r>
      <w:r w:rsidR="00B6506D" w:rsidRPr="008653D3">
        <w:t>include</w:t>
      </w:r>
      <w:r w:rsidRPr="008653D3">
        <w:t xml:space="preserve"> water damage to a </w:t>
      </w:r>
      <w:r w:rsidRPr="008653D3">
        <w:lastRenderedPageBreak/>
        <w:t>unit due to a leaky pipe that is isolated; damage from a small fire impacting the interior of a specific unit; mandated balcony repairs or elevated elements that do not impact our subject unit; or subject unit’s building repairs have been completed even though repairs are outstanding in different portions or other buildings in the project. However, if the subject property unit is affected, our standard requirements for property condition apply.</w:t>
      </w:r>
    </w:p>
    <w:p w14:paraId="0679F391" w14:textId="77777777" w:rsidR="008471EC" w:rsidRPr="008653D3" w:rsidRDefault="008471EC" w:rsidP="00D24008">
      <w:pPr>
        <w:pStyle w:val="Heading2"/>
      </w:pPr>
      <w:bookmarkStart w:id="1287" w:name="_Toc207885901"/>
      <w:r w:rsidRPr="008653D3">
        <w:t>SPECIAL ASSESSMENTS</w:t>
      </w:r>
      <w:bookmarkEnd w:id="1287"/>
    </w:p>
    <w:p w14:paraId="00CCCB4A" w14:textId="77777777" w:rsidR="008471EC" w:rsidRPr="008653D3" w:rsidRDefault="008471EC" w:rsidP="00F108B4">
      <w:pPr>
        <w:pStyle w:val="TableParagraph"/>
      </w:pPr>
      <w:r w:rsidRPr="008653D3">
        <w:t>Any current or planned special assessment, even if paid in full for the subject unit, must be reviewed to determine acceptability.</w:t>
      </w:r>
    </w:p>
    <w:p w14:paraId="4B9F80D1" w14:textId="77777777" w:rsidR="008471EC" w:rsidRPr="008653D3" w:rsidRDefault="008471EC" w:rsidP="00F108B4">
      <w:pPr>
        <w:pStyle w:val="TableParagraph"/>
      </w:pPr>
    </w:p>
    <w:p w14:paraId="411DAED7" w14:textId="77777777" w:rsidR="008471EC" w:rsidRPr="008653D3" w:rsidRDefault="008471EC" w:rsidP="00F108B4">
      <w:pPr>
        <w:pStyle w:val="TableParagraph"/>
      </w:pPr>
      <w:r w:rsidRPr="008653D3">
        <w:t>The loan file must be documented with the following (answering on the HOA questionnaire acceptable, additional letter of explanation may be requested):</w:t>
      </w:r>
    </w:p>
    <w:p w14:paraId="2AC9360A" w14:textId="77777777" w:rsidR="008471EC" w:rsidRPr="008653D3" w:rsidRDefault="008471EC" w:rsidP="00F108B4">
      <w:pPr>
        <w:pStyle w:val="Bullet"/>
        <w:numPr>
          <w:ilvl w:val="0"/>
          <w:numId w:val="0"/>
        </w:numPr>
        <w:ind w:left="360"/>
      </w:pPr>
    </w:p>
    <w:p w14:paraId="042ADF80" w14:textId="6FB7020C" w:rsidR="008471EC" w:rsidRPr="008653D3" w:rsidRDefault="008471EC" w:rsidP="00F108B4">
      <w:pPr>
        <w:pStyle w:val="Bullet"/>
      </w:pPr>
      <w:r w:rsidRPr="008653D3">
        <w:tab/>
        <w:t>The reason for the special assessment.</w:t>
      </w:r>
    </w:p>
    <w:p w14:paraId="7BCCD803" w14:textId="77F95FE3" w:rsidR="008471EC" w:rsidRPr="008653D3" w:rsidRDefault="008471EC" w:rsidP="00F108B4">
      <w:pPr>
        <w:pStyle w:val="Bullet"/>
      </w:pPr>
      <w:r w:rsidRPr="008653D3">
        <w:tab/>
        <w:t>The total amount assessed and repayment terms.</w:t>
      </w:r>
    </w:p>
    <w:p w14:paraId="7C87D2DD" w14:textId="6B76BF09" w:rsidR="008471EC" w:rsidRPr="008653D3" w:rsidRDefault="008471EC" w:rsidP="00F108B4">
      <w:pPr>
        <w:pStyle w:val="Bullet"/>
      </w:pPr>
      <w:r w:rsidRPr="008653D3">
        <w:tab/>
        <w:t>Evidence to support no negative impact to the financial stability, viability, condition, and marketability of the project.</w:t>
      </w:r>
    </w:p>
    <w:p w14:paraId="01B15828" w14:textId="3B750228" w:rsidR="008471EC" w:rsidRPr="008653D3" w:rsidRDefault="008471EC" w:rsidP="00F108B4">
      <w:pPr>
        <w:pStyle w:val="Bullet"/>
      </w:pPr>
      <w:r w:rsidRPr="008653D3">
        <w:tab/>
        <w:t>(Underwriter to determine) borrower qualification with any outstanding special assessment payment.</w:t>
      </w:r>
    </w:p>
    <w:p w14:paraId="0B8FB15A" w14:textId="77777777" w:rsidR="008471EC" w:rsidRPr="008653D3" w:rsidRDefault="008471EC" w:rsidP="008471EC">
      <w:pPr>
        <w:spacing w:after="0"/>
      </w:pPr>
    </w:p>
    <w:p w14:paraId="229393BB" w14:textId="352696AB" w:rsidR="008471EC" w:rsidRPr="008653D3" w:rsidRDefault="008471EC" w:rsidP="00F108B4">
      <w:pPr>
        <w:pStyle w:val="TableParagraph"/>
      </w:pPr>
      <w:r w:rsidRPr="008653D3">
        <w:t xml:space="preserve">The financial documents of the HOA may be required for review to confirm the association </w:t>
      </w:r>
      <w:r w:rsidR="003E5D19" w:rsidRPr="008653D3">
        <w:t>can</w:t>
      </w:r>
      <w:r w:rsidRPr="008653D3">
        <w:t xml:space="preserve"> fund any repairs.</w:t>
      </w:r>
    </w:p>
    <w:p w14:paraId="129722BA" w14:textId="77777777" w:rsidR="008471EC" w:rsidRPr="008653D3" w:rsidRDefault="008471EC" w:rsidP="00F108B4">
      <w:pPr>
        <w:pStyle w:val="TableParagraph"/>
      </w:pPr>
    </w:p>
    <w:p w14:paraId="097FE5AD" w14:textId="7A641092" w:rsidR="008471EC" w:rsidRPr="008653D3" w:rsidRDefault="008471EC" w:rsidP="00F108B4">
      <w:pPr>
        <w:pStyle w:val="TableParagraph"/>
      </w:pPr>
      <w:r w:rsidRPr="008653D3">
        <w:t>If the special assessment is related to safety, soundness, structural integrity, or habitability, all related repairs guidance for projects with Critical Repairs applies. Additionally, If the client or appraiser indicates there is an adverse impact, the project is ineligible.</w:t>
      </w:r>
    </w:p>
    <w:p w14:paraId="0A9ADF30" w14:textId="77777777" w:rsidR="008471EC" w:rsidRPr="008653D3" w:rsidRDefault="008471EC" w:rsidP="00D24008">
      <w:pPr>
        <w:pStyle w:val="Heading2"/>
      </w:pPr>
      <w:bookmarkStart w:id="1288" w:name="_Toc207885902"/>
      <w:r w:rsidRPr="008653D3">
        <w:t>INSPECTION REPORTS</w:t>
      </w:r>
      <w:bookmarkEnd w:id="1288"/>
    </w:p>
    <w:p w14:paraId="72BCB3D0" w14:textId="77777777" w:rsidR="008471EC" w:rsidRPr="008653D3" w:rsidRDefault="008471EC" w:rsidP="00F108B4">
      <w:pPr>
        <w:pStyle w:val="TableParagraph"/>
      </w:pPr>
      <w:r w:rsidRPr="008653D3">
        <w:t>If a structural, electrical, and/or mechanical inspection was completed within 3 years of the project review, a copy of the report must be provided, however may be waived if HOA indicates all required repairs indicated in the report are 100% complete. The report cannot indicate any critical repairs are needed, and no evacuation orders are in effect.</w:t>
      </w:r>
    </w:p>
    <w:p w14:paraId="4C4B1FE2" w14:textId="77777777" w:rsidR="008471EC" w:rsidRPr="008653D3" w:rsidRDefault="008471EC" w:rsidP="00F108B4">
      <w:pPr>
        <w:pStyle w:val="TableParagraph"/>
      </w:pPr>
    </w:p>
    <w:p w14:paraId="7912FB89" w14:textId="77777777" w:rsidR="008471EC" w:rsidRPr="008653D3" w:rsidRDefault="008471EC" w:rsidP="00F108B4">
      <w:pPr>
        <w:pStyle w:val="TableParagraph"/>
      </w:pPr>
      <w:r w:rsidRPr="008653D3">
        <w:t>If the inspection report indicates ongoing repairs, a letter from the engineer indicating the project is safe for occupancy while the repairs are being completed should be provided.</w:t>
      </w:r>
    </w:p>
    <w:p w14:paraId="6848C030" w14:textId="77777777" w:rsidR="008471EC" w:rsidRPr="008653D3" w:rsidRDefault="008471EC" w:rsidP="00F108B4">
      <w:pPr>
        <w:pStyle w:val="TableParagraph"/>
      </w:pPr>
    </w:p>
    <w:p w14:paraId="42A3ABAC" w14:textId="6E453F0C" w:rsidR="008471EC" w:rsidRPr="008653D3" w:rsidRDefault="008471EC" w:rsidP="00BE5A1B">
      <w:pPr>
        <w:pStyle w:val="TableParagraph"/>
      </w:pPr>
      <w:r w:rsidRPr="008653D3">
        <w:t>If the inspection report indicates there are unaddressed critical repairs, the project is ineligible until the required repairs have been completed and documented accordingly. A review of the engineer's Phase II, completion report, or letter from an authorized person/ entity acting on behalf of the HOA is needed to determine if the repairs are completed. Findings must state Safety, Soundness, Structural Integrity, or Habitability concerns of the project are satisfied.</w:t>
      </w:r>
    </w:p>
    <w:p w14:paraId="6ECFF9C6" w14:textId="79A38605" w:rsidR="008471EC" w:rsidRPr="008653D3" w:rsidRDefault="008471EC" w:rsidP="00D24008">
      <w:pPr>
        <w:pStyle w:val="Heading2"/>
      </w:pPr>
      <w:bookmarkStart w:id="1289" w:name="_Toc207885903"/>
      <w:r w:rsidRPr="008653D3">
        <w:lastRenderedPageBreak/>
        <w:t>SITE CONDOMINIUMS</w:t>
      </w:r>
      <w:bookmarkEnd w:id="1289"/>
    </w:p>
    <w:p w14:paraId="624B636D" w14:textId="4A252AEF" w:rsidR="008655B7" w:rsidRDefault="008655B7" w:rsidP="00F108B4">
      <w:pPr>
        <w:pStyle w:val="Bullet"/>
      </w:pPr>
      <w:r>
        <w:t>Subject unit must consist of a single family dwelling with no attached structure (</w:t>
      </w:r>
      <w:r w:rsidR="00427AC5">
        <w:t>e.g.,</w:t>
      </w:r>
      <w:r>
        <w:t xml:space="preserve"> garage, walls</w:t>
      </w:r>
      <w:r w:rsidR="001E6519">
        <w:t>).</w:t>
      </w:r>
    </w:p>
    <w:p w14:paraId="3BAE09C1" w14:textId="31B0AF8C" w:rsidR="008471EC" w:rsidRPr="008653D3" w:rsidRDefault="008471EC" w:rsidP="00F108B4">
      <w:pPr>
        <w:pStyle w:val="Bullet"/>
      </w:pPr>
      <w:r w:rsidRPr="008653D3">
        <w:t>Underwriters are responsible for review of Detached/Site Condominiums.</w:t>
      </w:r>
      <w:r w:rsidRPr="008653D3">
        <w:tab/>
      </w:r>
    </w:p>
    <w:p w14:paraId="1EB90F73" w14:textId="77777777" w:rsidR="008471EC" w:rsidRPr="008653D3" w:rsidRDefault="008471EC" w:rsidP="00F108B4">
      <w:pPr>
        <w:pStyle w:val="Bullet"/>
      </w:pPr>
      <w:r w:rsidRPr="008653D3">
        <w:t>Projects consisting of single-family detached dwellings (also known as site condominiums) are acceptable provided the appraisal supports market acceptance of site condominiums in the subject’s market area. A Condominium Project Questionnaire is not required.</w:t>
      </w:r>
    </w:p>
    <w:p w14:paraId="5AC11BE4" w14:textId="04F01E12" w:rsidR="008471EC" w:rsidRPr="008653D3" w:rsidRDefault="008471EC" w:rsidP="00F108B4">
      <w:pPr>
        <w:pStyle w:val="Bullet"/>
      </w:pPr>
      <w:r w:rsidRPr="008653D3">
        <w:tab/>
        <w:t xml:space="preserve">Appraisals for site </w:t>
      </w:r>
      <w:r w:rsidR="005651B5" w:rsidRPr="008653D3">
        <w:t>condominiums</w:t>
      </w:r>
      <w:r w:rsidRPr="008653D3">
        <w:t xml:space="preserve"> may be documented on FNMA Form 1073 or 1004. When documented on the 1004 form, the appraiser should include an adequate description of the project, information about the homeowners’ association fees, and note the quality of the project maintenance.</w:t>
      </w:r>
    </w:p>
    <w:p w14:paraId="3D57DE88" w14:textId="64D42B93" w:rsidR="008471EC" w:rsidRDefault="008471EC" w:rsidP="00F108B4">
      <w:pPr>
        <w:pStyle w:val="Bullet"/>
      </w:pPr>
      <w:r w:rsidRPr="008653D3">
        <w:tab/>
        <w:t>Standard Condominium insurance requirements apply when detached unit is covered by a master insurance policy</w:t>
      </w:r>
      <w:r w:rsidR="00675354" w:rsidRPr="008653D3">
        <w:t xml:space="preserve">. </w:t>
      </w:r>
      <w:r w:rsidRPr="008653D3">
        <w:t>If each dwelling is covered by its own insurance, underwriter does not need to confirm Master Insurance Policy coverage.</w:t>
      </w:r>
    </w:p>
    <w:p w14:paraId="4E9B8B1D" w14:textId="77777777" w:rsidR="00D24008" w:rsidRPr="00D24008" w:rsidRDefault="00D24008" w:rsidP="00D24008">
      <w:pPr>
        <w:pStyle w:val="ListBullet"/>
        <w:numPr>
          <w:ilvl w:val="0"/>
          <w:numId w:val="0"/>
        </w:numPr>
      </w:pPr>
    </w:p>
    <w:p w14:paraId="2C076C80" w14:textId="77777777" w:rsidR="001E72EC" w:rsidRPr="00EA12C0" w:rsidRDefault="001E72EC" w:rsidP="00707923">
      <w:pPr>
        <w:pStyle w:val="Heading1"/>
        <w:rPr>
          <w:rFonts w:eastAsia="Times New Roman"/>
        </w:rPr>
      </w:pPr>
      <w:bookmarkStart w:id="1290" w:name="11.8.1_ACCESSORY_UNITS"/>
      <w:bookmarkStart w:id="1291" w:name="_bookmark259"/>
      <w:bookmarkStart w:id="1292" w:name="_MODULAR_HOMES"/>
      <w:bookmarkStart w:id="1293" w:name="11.8.17_MULTIPLE_DWELLINGS_ON_ONE_LOT"/>
      <w:bookmarkStart w:id="1294" w:name="_bookmark276"/>
      <w:bookmarkStart w:id="1295" w:name="11.8.18_MULTIPLE_PARCELS"/>
      <w:bookmarkStart w:id="1296" w:name="_bookmark277"/>
      <w:bookmarkStart w:id="1297" w:name="11.8.23_PUD_(PLANNED_UNIT_DEVELOPMENT)"/>
      <w:bookmarkStart w:id="1298" w:name="_bookmark282"/>
      <w:bookmarkStart w:id="1299" w:name="11.8.24_REPAIRS"/>
      <w:bookmarkStart w:id="1300" w:name="_bookmark283"/>
      <w:bookmarkStart w:id="1301" w:name="11.8.27_SOLAR_PANELS"/>
      <w:bookmarkStart w:id="1302" w:name="_bookmark286"/>
      <w:bookmarkStart w:id="1303" w:name="11.9_CONDOMINIUMS"/>
      <w:bookmarkStart w:id="1304" w:name="_bookmark290"/>
      <w:bookmarkStart w:id="1305" w:name="_CONDOMINIUMS"/>
      <w:bookmarkStart w:id="1306" w:name="_SITE_CONDOMINIUMS"/>
      <w:bookmarkStart w:id="1307" w:name="11.9.5_CONDOMINIUM_CONVERSIONS"/>
      <w:bookmarkStart w:id="1308" w:name="_bookmark297"/>
      <w:bookmarkStart w:id="1309" w:name="11.9.6_SITE_CONDOMINIUMS"/>
      <w:bookmarkStart w:id="1310" w:name="_bookmark298"/>
      <w:bookmarkStart w:id="1311" w:name="11.9.7_INELIGIBLE_PROJECTS"/>
      <w:bookmarkStart w:id="1312" w:name="_bookmark299"/>
      <w:bookmarkStart w:id="1313" w:name="12_PROPERTY_INSURANCE"/>
      <w:bookmarkStart w:id="1314" w:name="_bookmark300"/>
      <w:bookmarkStart w:id="1315" w:name="_CONDOTELS"/>
      <w:bookmarkStart w:id="1316" w:name="_Toc189224378"/>
      <w:bookmarkStart w:id="1317" w:name="_Toc199844088"/>
      <w:bookmarkStart w:id="1318" w:name="_Toc207885904"/>
      <w:bookmarkStart w:id="1319" w:name="_Toc116569210"/>
      <w:bookmarkStart w:id="1320" w:name="_Hlk28029922"/>
      <w:bookmarkEnd w:id="1155"/>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r w:rsidRPr="00EA12C0">
        <w:rPr>
          <w:rFonts w:eastAsia="Times New Roman"/>
        </w:rPr>
        <w:t>COOPERATIVES (CO-OP)</w:t>
      </w:r>
      <w:bookmarkEnd w:id="1316"/>
      <w:bookmarkEnd w:id="1317"/>
      <w:bookmarkEnd w:id="1318"/>
    </w:p>
    <w:p w14:paraId="5457B37D" w14:textId="65275B34" w:rsidR="001E72EC" w:rsidRPr="00EA12C0" w:rsidRDefault="00137B61" w:rsidP="00F108B4">
      <w:pPr>
        <w:pStyle w:val="TableParagraph"/>
      </w:pPr>
      <w:r>
        <w:t>A</w:t>
      </w:r>
      <w:r w:rsidRPr="00EA12C0">
        <w:t xml:space="preserve"> </w:t>
      </w:r>
      <w:r w:rsidR="001E72EC" w:rsidRPr="00EA12C0">
        <w:t>Co-op project in which the secured unit is located must qualify as a cooperative housing corporation under Section 216 of the Internal Revenue Service Code. The file must contain evidence regarding the project’s compliance with Section 216 (</w:t>
      </w:r>
      <w:hyperlink r:id="rId41" w:history="1">
        <w:r w:rsidR="0030587B" w:rsidRPr="0030587B">
          <w:rPr>
            <w:rStyle w:val="Hyperlink"/>
          </w:rPr>
          <w:t xml:space="preserve">FNMA Guides B4-2.3-02, Co-op Project Eligibility (08/06/2025) </w:t>
        </w:r>
      </w:hyperlink>
      <w:r w:rsidR="001E72EC" w:rsidRPr="00EA12C0">
        <w:t xml:space="preserve">for more specifics). </w:t>
      </w:r>
    </w:p>
    <w:p w14:paraId="438D9ECC" w14:textId="77777777" w:rsidR="001E72EC" w:rsidRPr="00EA12C0" w:rsidRDefault="001E72EC" w:rsidP="00F108B4">
      <w:pPr>
        <w:pStyle w:val="TableParagraph"/>
        <w:rPr>
          <w:rFonts w:cs="Times New Roman"/>
          <w:kern w:val="2"/>
        </w:rPr>
      </w:pPr>
    </w:p>
    <w:p w14:paraId="1F843953" w14:textId="455C55DF" w:rsidR="00F1513E" w:rsidRDefault="001E72EC" w:rsidP="000049E5">
      <w:pPr>
        <w:pStyle w:val="TableParagraph"/>
        <w:rPr>
          <w:rFonts w:cs="Times New Roman"/>
          <w:kern w:val="2"/>
        </w:rPr>
      </w:pPr>
      <w:r w:rsidRPr="00EA12C0">
        <w:rPr>
          <w:rFonts w:cs="Times New Roman"/>
          <w:kern w:val="2"/>
        </w:rPr>
        <w:t xml:space="preserve">If the co-op project does not meet Section 216 requirements, NQM Funding will not purchase </w:t>
      </w:r>
      <w:r w:rsidR="00137B61">
        <w:rPr>
          <w:rFonts w:cs="Times New Roman"/>
          <w:kern w:val="2"/>
        </w:rPr>
        <w:t>the C</w:t>
      </w:r>
      <w:r w:rsidR="00137B61" w:rsidRPr="00EA12C0">
        <w:rPr>
          <w:rFonts w:cs="Times New Roman"/>
          <w:kern w:val="2"/>
        </w:rPr>
        <w:t>o</w:t>
      </w:r>
      <w:r w:rsidRPr="00EA12C0">
        <w:rPr>
          <w:rFonts w:cs="Times New Roman"/>
          <w:kern w:val="2"/>
        </w:rPr>
        <w:t>-op loan</w:t>
      </w:r>
      <w:r w:rsidR="00137B61">
        <w:rPr>
          <w:rFonts w:cs="Times New Roman"/>
          <w:kern w:val="2"/>
        </w:rPr>
        <w:t>.</w:t>
      </w:r>
    </w:p>
    <w:p w14:paraId="7A0BCA44" w14:textId="307B6478" w:rsidR="001E72EC" w:rsidRPr="00EA12C0" w:rsidRDefault="00E06CF6" w:rsidP="00D24008">
      <w:pPr>
        <w:pStyle w:val="Heading2"/>
      </w:pPr>
      <w:bookmarkStart w:id="1321" w:name="_Toc207885905"/>
      <w:bookmarkStart w:id="1322" w:name="_Hlk186559495"/>
      <w:r>
        <w:t>CO-OP PROJECT REQUIR</w:t>
      </w:r>
      <w:r w:rsidR="006E501F">
        <w:t>E</w:t>
      </w:r>
      <w:r>
        <w:t>MENTS</w:t>
      </w:r>
      <w:bookmarkEnd w:id="1321"/>
      <w:r>
        <w:t xml:space="preserve"> </w:t>
      </w:r>
    </w:p>
    <w:bookmarkEnd w:id="1322"/>
    <w:p w14:paraId="315B99CD" w14:textId="1BB90D9E" w:rsidR="001E72EC" w:rsidRPr="00EA12C0" w:rsidRDefault="001E72EC" w:rsidP="00F108B4">
      <w:pPr>
        <w:pStyle w:val="Bullet"/>
      </w:pPr>
      <w:r w:rsidRPr="00EA12C0">
        <w:t xml:space="preserve">The </w:t>
      </w:r>
      <w:r w:rsidR="00137B61">
        <w:t>C</w:t>
      </w:r>
      <w:r w:rsidR="00137B61" w:rsidRPr="00EA12C0">
        <w:t>o</w:t>
      </w:r>
      <w:r w:rsidRPr="00EA12C0">
        <w:t>-op housing project must be designed primarily for residential use.</w:t>
      </w:r>
    </w:p>
    <w:p w14:paraId="22281422" w14:textId="254C22A5" w:rsidR="001E72EC" w:rsidRPr="00EA12C0" w:rsidRDefault="001E72EC" w:rsidP="00F108B4">
      <w:pPr>
        <w:pStyle w:val="Bullet"/>
      </w:pPr>
      <w:r w:rsidRPr="00EA12C0">
        <w:t xml:space="preserve">Must consist of two (2) or more units and be in an area that has demonstrated market acceptance for the co-op form of ownership as reflected by the availability of similar comparable sales for </w:t>
      </w:r>
      <w:r w:rsidR="00137B61">
        <w:t>C</w:t>
      </w:r>
      <w:r w:rsidR="00137B61" w:rsidRPr="00EA12C0">
        <w:t>o</w:t>
      </w:r>
      <w:r w:rsidRPr="00EA12C0">
        <w:t>-op units in the market area.</w:t>
      </w:r>
    </w:p>
    <w:p w14:paraId="76991AD7" w14:textId="77777777" w:rsidR="001E72EC" w:rsidRPr="00EA12C0" w:rsidRDefault="001E72EC" w:rsidP="00F108B4">
      <w:pPr>
        <w:pStyle w:val="Bullet"/>
      </w:pPr>
      <w:r w:rsidRPr="00EA12C0">
        <w:t>All projects must be owned fee simple.</w:t>
      </w:r>
    </w:p>
    <w:p w14:paraId="3A4C4C54" w14:textId="3E828BA5" w:rsidR="001E72EC" w:rsidRPr="00F40E06" w:rsidRDefault="001E72EC" w:rsidP="000049E5">
      <w:pPr>
        <w:pStyle w:val="Bullet"/>
      </w:pPr>
      <w:r w:rsidRPr="00EA12C0">
        <w:t xml:space="preserve"> The project premises must be free and clear of liens and encumbrances.</w:t>
      </w:r>
    </w:p>
    <w:p w14:paraId="1C19186C" w14:textId="04BCFBF0" w:rsidR="001E72EC" w:rsidRPr="00F40E06" w:rsidRDefault="00E06CF6" w:rsidP="00D24008">
      <w:pPr>
        <w:pStyle w:val="Heading2"/>
      </w:pPr>
      <w:bookmarkStart w:id="1323" w:name="_Toc207885906"/>
      <w:bookmarkStart w:id="1324" w:name="_Hlk186559506"/>
      <w:r>
        <w:t>CO-OP CALCULATING THE LTV RATIO</w:t>
      </w:r>
      <w:bookmarkEnd w:id="1323"/>
      <w:r>
        <w:t xml:space="preserve"> </w:t>
      </w:r>
    </w:p>
    <w:bookmarkEnd w:id="1324"/>
    <w:p w14:paraId="09CA9BEA" w14:textId="61FDA2F4" w:rsidR="001E72EC" w:rsidRPr="00EA12C0" w:rsidRDefault="001E72EC" w:rsidP="00F108B4">
      <w:pPr>
        <w:pStyle w:val="Bullet"/>
      </w:pPr>
      <w:r w:rsidRPr="00EA12C0">
        <w:t xml:space="preserve">The method for calculating the LTV ratio for a </w:t>
      </w:r>
      <w:r w:rsidR="00137B61">
        <w:t>C</w:t>
      </w:r>
      <w:r w:rsidR="00137B61" w:rsidRPr="00EA12C0">
        <w:t>o</w:t>
      </w:r>
      <w:r w:rsidRPr="00EA12C0">
        <w:t>-op loan is based on whether the borrower assumes their pro rata share of the blanket mortgage or does not. In those markets where the borrower assumes their pro rata share of the blanket mortgage, the LTV ratio is determined by dividing the original loan amount by the lower of</w:t>
      </w:r>
    </w:p>
    <w:p w14:paraId="3CCC07B8" w14:textId="3159D137" w:rsidR="001E72EC" w:rsidRPr="00EA12C0" w:rsidRDefault="00137B61" w:rsidP="00F108B4">
      <w:pPr>
        <w:pStyle w:val="Bullet"/>
      </w:pPr>
      <w:r>
        <w:t>T</w:t>
      </w:r>
      <w:r w:rsidRPr="00EA12C0">
        <w:t xml:space="preserve">he </w:t>
      </w:r>
      <w:r w:rsidR="001E72EC" w:rsidRPr="00EA12C0">
        <w:t xml:space="preserve">sales price for the </w:t>
      </w:r>
      <w:r>
        <w:t>C</w:t>
      </w:r>
      <w:r w:rsidRPr="00EA12C0">
        <w:t>o</w:t>
      </w:r>
      <w:r w:rsidR="001E72EC" w:rsidRPr="00EA12C0">
        <w:t xml:space="preserve">-op unit (unencumbered by the unit’s pro rata share of the </w:t>
      </w:r>
      <w:r>
        <w:t>C</w:t>
      </w:r>
      <w:r w:rsidRPr="00EA12C0">
        <w:t>o</w:t>
      </w:r>
      <w:r w:rsidR="001E72EC" w:rsidRPr="00EA12C0">
        <w:t>-op project’s blanket mortgage(s)), or</w:t>
      </w:r>
    </w:p>
    <w:p w14:paraId="7A510205" w14:textId="5DBC0199" w:rsidR="001E72EC" w:rsidRPr="00EA12C0" w:rsidRDefault="00137B61" w:rsidP="00F108B4">
      <w:pPr>
        <w:pStyle w:val="Bullet"/>
      </w:pPr>
      <w:r>
        <w:t>T</w:t>
      </w:r>
      <w:r w:rsidRPr="00EA12C0">
        <w:t xml:space="preserve">he </w:t>
      </w:r>
      <w:r w:rsidR="001E72EC" w:rsidRPr="00EA12C0">
        <w:t>appraised value of the co-op stock or shares and the related occupancy rights (unencumbered by the unit’s pro rata share of the project’s blanket mortgage(s)).</w:t>
      </w:r>
    </w:p>
    <w:p w14:paraId="10C77467" w14:textId="31340691" w:rsidR="001E72EC" w:rsidRPr="00EA12C0" w:rsidRDefault="001E72EC" w:rsidP="00F108B4">
      <w:pPr>
        <w:pStyle w:val="Bullet"/>
      </w:pPr>
      <w:r w:rsidRPr="00EA12C0">
        <w:t xml:space="preserve">In those markets where the borrower does not assume their pro rata share of the blanket </w:t>
      </w:r>
      <w:r w:rsidRPr="00EA12C0">
        <w:lastRenderedPageBreak/>
        <w:t>mortgage, then the LTV ratio is determined by dividing the original loan amount by the lower of</w:t>
      </w:r>
      <w:r w:rsidR="000049E5">
        <w:t>:</w:t>
      </w:r>
    </w:p>
    <w:p w14:paraId="4EC94D30" w14:textId="6ADD9675" w:rsidR="001E72EC" w:rsidRPr="00EA12C0" w:rsidRDefault="00137B61" w:rsidP="000049E5">
      <w:pPr>
        <w:pStyle w:val="Bullet"/>
        <w:numPr>
          <w:ilvl w:val="1"/>
          <w:numId w:val="66"/>
        </w:numPr>
      </w:pPr>
      <w:r>
        <w:t>T</w:t>
      </w:r>
      <w:r w:rsidRPr="00EA12C0">
        <w:t xml:space="preserve">he </w:t>
      </w:r>
      <w:r w:rsidR="001E72EC" w:rsidRPr="00EA12C0">
        <w:t xml:space="preserve">sales price for the </w:t>
      </w:r>
      <w:r>
        <w:t>C</w:t>
      </w:r>
      <w:r w:rsidRPr="00EA12C0">
        <w:t>o</w:t>
      </w:r>
      <w:r w:rsidR="001E72EC" w:rsidRPr="00EA12C0">
        <w:t>-op unit, or</w:t>
      </w:r>
    </w:p>
    <w:p w14:paraId="582A067D" w14:textId="19583DED" w:rsidR="001E72EC" w:rsidRPr="00E06CF6" w:rsidRDefault="001E72EC" w:rsidP="00F108B4">
      <w:pPr>
        <w:pStyle w:val="Bullet"/>
        <w:numPr>
          <w:ilvl w:val="1"/>
          <w:numId w:val="66"/>
        </w:numPr>
      </w:pPr>
      <w:r w:rsidRPr="00EA12C0">
        <w:t xml:space="preserve">the appraised value of the </w:t>
      </w:r>
      <w:r w:rsidR="00137B61">
        <w:t>V</w:t>
      </w:r>
      <w:r w:rsidR="00137B61" w:rsidRPr="00EA12C0">
        <w:t>o</w:t>
      </w:r>
      <w:r w:rsidRPr="00EA12C0">
        <w:t>-op stock or shares and the related occupancy rights.</w:t>
      </w:r>
    </w:p>
    <w:p w14:paraId="353035EF" w14:textId="74222D07" w:rsidR="007B3D2C" w:rsidRDefault="00E06CF6" w:rsidP="00D24008">
      <w:pPr>
        <w:pStyle w:val="Heading2"/>
      </w:pPr>
      <w:bookmarkStart w:id="1325" w:name="_Toc207885907"/>
      <w:bookmarkStart w:id="1326" w:name="_Hlk186559517"/>
      <w:r>
        <w:t>CO-OP LOAN DOCUMENTA</w:t>
      </w:r>
      <w:r w:rsidR="006F6404">
        <w:t>TION</w:t>
      </w:r>
      <w:r w:rsidR="00565837">
        <w:t xml:space="preserve"> </w:t>
      </w:r>
      <w:r>
        <w:t>REQUIREMENTS</w:t>
      </w:r>
      <w:bookmarkEnd w:id="1325"/>
      <w:r>
        <w:t xml:space="preserve"> </w:t>
      </w:r>
    </w:p>
    <w:p w14:paraId="5F47D71B" w14:textId="2FE58CB0" w:rsidR="001E72EC" w:rsidRPr="00EA12C0" w:rsidRDefault="001E72EC" w:rsidP="00F108B4">
      <w:pPr>
        <w:pStyle w:val="ListParagraph"/>
      </w:pPr>
      <w:r w:rsidRPr="00EA12C0">
        <w:t>In addition to standard loan delivery documentation</w:t>
      </w:r>
    </w:p>
    <w:bookmarkEnd w:id="1326"/>
    <w:p w14:paraId="33F6B727" w14:textId="77777777" w:rsidR="001E72EC" w:rsidRPr="00EA12C0" w:rsidRDefault="001E72EC" w:rsidP="00F108B4">
      <w:pPr>
        <w:pStyle w:val="Bullet"/>
      </w:pPr>
      <w:r w:rsidRPr="00EA12C0">
        <w:t>Security Agreement Against Stock Certificate</w:t>
      </w:r>
    </w:p>
    <w:p w14:paraId="1ADD1196" w14:textId="77777777" w:rsidR="001E72EC" w:rsidRPr="00EA12C0" w:rsidRDefault="001E72EC" w:rsidP="00F108B4">
      <w:pPr>
        <w:pStyle w:val="Bullet"/>
      </w:pPr>
      <w:r w:rsidRPr="00EA12C0">
        <w:t>Stock Certificate</w:t>
      </w:r>
    </w:p>
    <w:p w14:paraId="2DF866BC" w14:textId="1452F93B" w:rsidR="001E72EC" w:rsidRPr="00EA12C0" w:rsidRDefault="001E72EC" w:rsidP="00F108B4">
      <w:pPr>
        <w:pStyle w:val="Bullet"/>
      </w:pPr>
      <w:r w:rsidRPr="00EA12C0">
        <w:t xml:space="preserve">Stock Power (1. Borrower to Member and </w:t>
      </w:r>
      <w:r w:rsidR="00675354" w:rsidRPr="00EA12C0">
        <w:t>two</w:t>
      </w:r>
      <w:r w:rsidRPr="00EA12C0">
        <w:t>. Member to Correspondent)</w:t>
      </w:r>
    </w:p>
    <w:p w14:paraId="2D89F976" w14:textId="77777777" w:rsidR="001E72EC" w:rsidRPr="00EA12C0" w:rsidRDefault="001E72EC" w:rsidP="00F108B4">
      <w:pPr>
        <w:pStyle w:val="Bullet"/>
      </w:pPr>
      <w:r w:rsidRPr="00EA12C0">
        <w:t>Proprietary leas</w:t>
      </w:r>
    </w:p>
    <w:p w14:paraId="2134026E" w14:textId="77777777" w:rsidR="001E72EC" w:rsidRPr="00EA12C0" w:rsidRDefault="001E72EC" w:rsidP="00F108B4">
      <w:pPr>
        <w:pStyle w:val="Bullet"/>
      </w:pPr>
      <w:r w:rsidRPr="00EA12C0">
        <w:t>Assignment of Proprietary Lease (1. Borrower to Member and 2. Member to Correspondent)</w:t>
      </w:r>
    </w:p>
    <w:p w14:paraId="634DF247" w14:textId="77777777" w:rsidR="001E72EC" w:rsidRPr="00EA12C0" w:rsidRDefault="001E72EC" w:rsidP="00F108B4">
      <w:pPr>
        <w:pStyle w:val="Bullet"/>
      </w:pPr>
      <w:r w:rsidRPr="00EA12C0">
        <w:t>UCC-1</w:t>
      </w:r>
    </w:p>
    <w:p w14:paraId="40547019" w14:textId="77777777" w:rsidR="001E72EC" w:rsidRPr="00EA12C0" w:rsidRDefault="001E72EC" w:rsidP="00F108B4">
      <w:pPr>
        <w:pStyle w:val="Bullet"/>
      </w:pPr>
      <w:r w:rsidRPr="00EA12C0">
        <w:t>UCC-3 (Extension)</w:t>
      </w:r>
    </w:p>
    <w:p w14:paraId="025D54EA" w14:textId="77777777" w:rsidR="001E72EC" w:rsidRPr="00EA12C0" w:rsidRDefault="001E72EC" w:rsidP="00F108B4">
      <w:pPr>
        <w:pStyle w:val="Bullet"/>
      </w:pPr>
      <w:r w:rsidRPr="00EA12C0">
        <w:t>UCC-1 (Assignment)</w:t>
      </w:r>
    </w:p>
    <w:p w14:paraId="518F42B7" w14:textId="77777777" w:rsidR="001E72EC" w:rsidRPr="00EA12C0" w:rsidRDefault="001E72EC" w:rsidP="00F108B4">
      <w:pPr>
        <w:pStyle w:val="Bullet"/>
      </w:pPr>
      <w:r w:rsidRPr="00EA12C0">
        <w:t>Recognition Agreement</w:t>
      </w:r>
    </w:p>
    <w:p w14:paraId="7D2E3FA7" w14:textId="54DBDBD6" w:rsidR="001E72EC" w:rsidRPr="00E06CF6" w:rsidRDefault="001E72EC" w:rsidP="00F108B4">
      <w:pPr>
        <w:pStyle w:val="Bullet"/>
      </w:pPr>
      <w:r w:rsidRPr="00EA12C0">
        <w:t>Fully completed, signed and dated FNMA Form 1074 (Co-op Questionnaire).</w:t>
      </w:r>
    </w:p>
    <w:p w14:paraId="724CDEC7" w14:textId="565978F4" w:rsidR="001E72EC" w:rsidRPr="00EA12C0" w:rsidRDefault="00E06CF6" w:rsidP="00D24008">
      <w:pPr>
        <w:pStyle w:val="Heading2"/>
      </w:pPr>
      <w:bookmarkStart w:id="1327" w:name="_Toc207885908"/>
      <w:bookmarkStart w:id="1328" w:name="_Hlk186559555"/>
      <w:r>
        <w:t xml:space="preserve">DELEGATED CORRESPONDENT RESPONSIBILITIES </w:t>
      </w:r>
      <w:r w:rsidR="00137B61">
        <w:t>(CO-OP)</w:t>
      </w:r>
      <w:bookmarkEnd w:id="1327"/>
    </w:p>
    <w:bookmarkEnd w:id="1328"/>
    <w:p w14:paraId="0A0B74E7" w14:textId="63008F59" w:rsidR="001E72EC" w:rsidRPr="00EA12C0" w:rsidRDefault="001E72EC" w:rsidP="00F108B4">
      <w:pPr>
        <w:pStyle w:val="Bullet"/>
      </w:pPr>
      <w:r w:rsidRPr="00EA12C0">
        <w:t xml:space="preserve">The Delegated Correspondent is responsible for determining that the co-op corporations hold title to the property of the </w:t>
      </w:r>
      <w:r w:rsidR="00137B61">
        <w:t>c</w:t>
      </w:r>
      <w:r w:rsidR="00137B61" w:rsidRPr="00EA12C0">
        <w:t>o</w:t>
      </w:r>
      <w:r w:rsidRPr="00EA12C0">
        <w:t>-op project, including dwelling units. Co-op projects where the borrower (not the co-op corporation) owns his or her dwelling unit in the project will not be eligible.</w:t>
      </w:r>
    </w:p>
    <w:p w14:paraId="74907817" w14:textId="27884650" w:rsidR="001E72EC" w:rsidRPr="00EA12C0" w:rsidRDefault="001E72EC" w:rsidP="00F108B4">
      <w:pPr>
        <w:pStyle w:val="Bullet"/>
      </w:pPr>
      <w:r w:rsidRPr="00EA12C0">
        <w:t xml:space="preserve">Co-op share loans in these projects are commonly referred to as “land-home” or “land- lease” </w:t>
      </w:r>
      <w:r w:rsidR="00137B61">
        <w:t>C</w:t>
      </w:r>
      <w:r w:rsidR="00137B61" w:rsidRPr="00EA12C0">
        <w:t>o</w:t>
      </w:r>
      <w:r w:rsidRPr="00EA12C0">
        <w:t>-op projects and are not acceptable.</w:t>
      </w:r>
    </w:p>
    <w:p w14:paraId="655BF0B5" w14:textId="31FE4401" w:rsidR="001E72EC" w:rsidRPr="00EA12C0" w:rsidRDefault="001E72EC" w:rsidP="00F108B4">
      <w:pPr>
        <w:pStyle w:val="Bullet"/>
      </w:pPr>
      <w:r w:rsidRPr="00EA12C0">
        <w:t xml:space="preserve">The </w:t>
      </w:r>
      <w:r w:rsidR="00137B61">
        <w:t>C</w:t>
      </w:r>
      <w:r w:rsidR="00137B61" w:rsidRPr="00EA12C0">
        <w:t>o</w:t>
      </w:r>
      <w:r w:rsidRPr="00EA12C0">
        <w:t>-op corporation must have good and marketable title to the property, including the dwelling units and amenities.</w:t>
      </w:r>
    </w:p>
    <w:p w14:paraId="132E2E64" w14:textId="77777777" w:rsidR="001E72EC" w:rsidRPr="00EA12C0" w:rsidRDefault="001E72EC" w:rsidP="00F108B4">
      <w:pPr>
        <w:pStyle w:val="Bullet"/>
      </w:pPr>
      <w:r w:rsidRPr="00EA12C0">
        <w:t>Newly constructed or conversion of existing buildings are allowed.</w:t>
      </w:r>
    </w:p>
    <w:p w14:paraId="6DB6759C" w14:textId="0341C33D" w:rsidR="001E72EC" w:rsidRPr="00EA12C0" w:rsidRDefault="001E72EC" w:rsidP="00E63364">
      <w:pPr>
        <w:pStyle w:val="Bullet"/>
        <w:numPr>
          <w:ilvl w:val="1"/>
          <w:numId w:val="66"/>
        </w:numPr>
      </w:pPr>
      <w:r w:rsidRPr="00EA12C0">
        <w:t xml:space="preserve">All units, </w:t>
      </w:r>
      <w:r w:rsidR="00A14DE8">
        <w:t>“</w:t>
      </w:r>
      <w:r w:rsidRPr="00EA12C0">
        <w:t>common areas</w:t>
      </w:r>
      <w:r w:rsidR="007459AE">
        <w:t>,”</w:t>
      </w:r>
      <w:r w:rsidRPr="00EA12C0">
        <w:t xml:space="preserve"> and facilities within the project must be 100% complete.</w:t>
      </w:r>
    </w:p>
    <w:p w14:paraId="0BCAE639" w14:textId="77777777" w:rsidR="001E72EC" w:rsidRPr="00EA12C0" w:rsidRDefault="001E72EC" w:rsidP="00E63364">
      <w:pPr>
        <w:pStyle w:val="Bullet"/>
        <w:numPr>
          <w:ilvl w:val="1"/>
          <w:numId w:val="66"/>
        </w:numPr>
      </w:pPr>
      <w:r w:rsidRPr="00EA12C0">
        <w:t>The project cannot be subject to additional phasing or annexation.</w:t>
      </w:r>
    </w:p>
    <w:p w14:paraId="01EED8A0" w14:textId="77777777" w:rsidR="001E72EC" w:rsidRPr="00EA12C0" w:rsidRDefault="001E72EC" w:rsidP="00E63364">
      <w:pPr>
        <w:pStyle w:val="Bullet"/>
        <w:numPr>
          <w:ilvl w:val="1"/>
          <w:numId w:val="66"/>
        </w:numPr>
      </w:pPr>
      <w:r w:rsidRPr="00EA12C0">
        <w:t>All construction and rehabilitation for the project must be completed in a professional manner.</w:t>
      </w:r>
    </w:p>
    <w:p w14:paraId="42F92347" w14:textId="77777777" w:rsidR="001E72EC" w:rsidRPr="00EA12C0" w:rsidRDefault="001E72EC" w:rsidP="00E63364">
      <w:pPr>
        <w:pStyle w:val="Bullet"/>
        <w:numPr>
          <w:ilvl w:val="1"/>
          <w:numId w:val="66"/>
        </w:numPr>
      </w:pPr>
      <w:r w:rsidRPr="00EA12C0">
        <w:t>Manufactured housing is not permitted.</w:t>
      </w:r>
    </w:p>
    <w:p w14:paraId="6ACB3AA0" w14:textId="77777777" w:rsidR="001E72EC" w:rsidRPr="00EA12C0" w:rsidRDefault="001E72EC" w:rsidP="00F108B4">
      <w:pPr>
        <w:pStyle w:val="Bullet"/>
      </w:pPr>
      <w:r w:rsidRPr="00EA12C0">
        <w:t>Stock, share, or other contractual agreements evidencing ownership, and the accompanying occupancy rights that represent at least 50% of the total number of stock or shares in the co-op corporation and the related occupancy rights of units in the project must have been sold and conveyed (or, for new construction, must be under contract for sale) to principal residence purchasers.</w:t>
      </w:r>
    </w:p>
    <w:p w14:paraId="1195092F" w14:textId="0F633A8F" w:rsidR="001E72EC" w:rsidRPr="00EA12C0" w:rsidRDefault="001E72EC" w:rsidP="00F108B4">
      <w:pPr>
        <w:pStyle w:val="Bullet"/>
      </w:pPr>
      <w:r w:rsidRPr="00EA12C0">
        <w:t xml:space="preserve">The project’s most recent operating budget audited financial statements, or corporate </w:t>
      </w:r>
      <w:r w:rsidR="00137B61">
        <w:t>Federal T</w:t>
      </w:r>
      <w:r w:rsidR="00137B61" w:rsidRPr="00EA12C0">
        <w:t xml:space="preserve">ax </w:t>
      </w:r>
      <w:r w:rsidR="00137B61">
        <w:t>R</w:t>
      </w:r>
      <w:r w:rsidR="00137B61" w:rsidRPr="00EA12C0">
        <w:t xml:space="preserve">eturns </w:t>
      </w:r>
      <w:r w:rsidRPr="00EA12C0">
        <w:t>must be consistent with the nature of the project, provide for adequate cash flow to service the current debt and operating expenses, and must provide for adequate replacement and operating reserves.</w:t>
      </w:r>
    </w:p>
    <w:p w14:paraId="1D8E09B2" w14:textId="7B04B86D" w:rsidR="001E72EC" w:rsidRPr="00EA12C0" w:rsidRDefault="001E72EC" w:rsidP="00E63364">
      <w:pPr>
        <w:pStyle w:val="Bullet"/>
        <w:numPr>
          <w:ilvl w:val="1"/>
          <w:numId w:val="66"/>
        </w:numPr>
      </w:pPr>
      <w:r w:rsidRPr="00EA12C0">
        <w:lastRenderedPageBreak/>
        <w:t xml:space="preserve">If the most recent budget is not available, the lender may rely on a review of the </w:t>
      </w:r>
      <w:r w:rsidR="00137B61">
        <w:t>C</w:t>
      </w:r>
      <w:r w:rsidR="00137B61" w:rsidRPr="00EA12C0">
        <w:t>o</w:t>
      </w:r>
      <w:r w:rsidRPr="00EA12C0">
        <w:t xml:space="preserve">-op corporation’s most recent audited financial statements or corporate </w:t>
      </w:r>
      <w:r w:rsidR="00137B61">
        <w:t>Federal T</w:t>
      </w:r>
      <w:r w:rsidR="00137B61" w:rsidRPr="00EA12C0">
        <w:t xml:space="preserve">ax </w:t>
      </w:r>
      <w:r w:rsidR="00137B61">
        <w:t>R</w:t>
      </w:r>
      <w:r w:rsidR="00137B61" w:rsidRPr="00EA12C0">
        <w:t xml:space="preserve">eturns </w:t>
      </w:r>
      <w:r w:rsidRPr="00EA12C0">
        <w:t>to determine that the financial requirements in this section have been met.</w:t>
      </w:r>
    </w:p>
    <w:p w14:paraId="6D16BF4A" w14:textId="7F242D1F" w:rsidR="001E72EC" w:rsidRPr="00EA12C0" w:rsidRDefault="001E72EC" w:rsidP="00E63364">
      <w:pPr>
        <w:pStyle w:val="Bullet"/>
        <w:numPr>
          <w:ilvl w:val="1"/>
          <w:numId w:val="66"/>
        </w:numPr>
      </w:pPr>
      <w:r w:rsidRPr="00EA12C0">
        <w:t xml:space="preserve">The project must have a good financial record, with no more than 15% of the owners being more than 60 days delinquent in the payment of their financial obligations to the </w:t>
      </w:r>
      <w:r w:rsidR="00137B61">
        <w:t>C</w:t>
      </w:r>
      <w:r w:rsidRPr="00EA12C0">
        <w:t>o-op corporation.</w:t>
      </w:r>
    </w:p>
    <w:p w14:paraId="1CB55A9E" w14:textId="77777777" w:rsidR="001E72EC" w:rsidRPr="00714D8B" w:rsidRDefault="001E72EC" w:rsidP="00714D8B">
      <w:pPr>
        <w:pStyle w:val="Bullet"/>
      </w:pPr>
      <w:r w:rsidRPr="00714D8B">
        <w:t>If the project is a recipient of subsidies or similar benefits (such as tax or assessment abatements) that will terminate partially or fully within the next three (3) years, the lender must evaluate the impact the expiration of such benefit will have on the project.</w:t>
      </w:r>
    </w:p>
    <w:p w14:paraId="7462260E" w14:textId="77777777" w:rsidR="001E72EC" w:rsidRPr="00714D8B" w:rsidRDefault="001E72EC" w:rsidP="00714D8B">
      <w:pPr>
        <w:pStyle w:val="Bullet"/>
        <w:numPr>
          <w:ilvl w:val="1"/>
          <w:numId w:val="66"/>
        </w:numPr>
      </w:pPr>
      <w:r w:rsidRPr="00714D8B">
        <w:t>If the benefit is scheduled to expire within three (3) years from the note date, the lender must include the higher monthly fees in the borrower’s monthly liabilities for debt-to-income ratio qualifying purposes. The units in the project must be owned in fee simple.</w:t>
      </w:r>
    </w:p>
    <w:p w14:paraId="745ACBF0" w14:textId="29E40476" w:rsidR="001E72EC" w:rsidRPr="00714D8B" w:rsidRDefault="001E72EC" w:rsidP="00714D8B">
      <w:pPr>
        <w:pStyle w:val="Bullet"/>
      </w:pPr>
      <w:r w:rsidRPr="00714D8B">
        <w:t xml:space="preserve">The </w:t>
      </w:r>
      <w:r w:rsidR="00137B61" w:rsidRPr="00714D8B">
        <w:t>Co</w:t>
      </w:r>
      <w:r w:rsidRPr="00714D8B">
        <w:t>-op corporation must have the sole ownership interest in the project’s facilities,</w:t>
      </w:r>
    </w:p>
    <w:p w14:paraId="5A4EA2E8" w14:textId="2B8BE2A2" w:rsidR="001E72EC" w:rsidRPr="00714D8B" w:rsidRDefault="00C0501B" w:rsidP="00714D8B">
      <w:pPr>
        <w:pStyle w:val="Bullet"/>
      </w:pPr>
      <w:r w:rsidRPr="00714D8B">
        <w:t xml:space="preserve">Common </w:t>
      </w:r>
      <w:r w:rsidR="001E72EC" w:rsidRPr="00714D8B">
        <w:t>elements, and limited common elements, except as noted below.</w:t>
      </w:r>
    </w:p>
    <w:p w14:paraId="15CC8DB4" w14:textId="77777777" w:rsidR="001E72EC" w:rsidRPr="00714D8B" w:rsidRDefault="001E72EC" w:rsidP="00714D8B">
      <w:pPr>
        <w:pStyle w:val="Bullet"/>
      </w:pPr>
      <w:r w:rsidRPr="00714D8B">
        <w:t>Shared amenities are permitted only when two or more residential projects share amenities for the exclusive use of the unit owners. The associations or corporations must have an agreement in place governing the arrangement for shared amenities that includes the following:</w:t>
      </w:r>
    </w:p>
    <w:p w14:paraId="6364E9B0" w14:textId="30822A6F" w:rsidR="001E72EC" w:rsidRPr="00714D8B" w:rsidRDefault="00C0501B" w:rsidP="00714D8B">
      <w:pPr>
        <w:pStyle w:val="Bullet"/>
        <w:numPr>
          <w:ilvl w:val="1"/>
          <w:numId w:val="66"/>
        </w:numPr>
      </w:pPr>
      <w:r w:rsidRPr="00714D8B">
        <w:t xml:space="preserve">A </w:t>
      </w:r>
      <w:r w:rsidR="001E72EC" w:rsidRPr="00714D8B">
        <w:t>description of the shared amenities subject to the arrangement;</w:t>
      </w:r>
    </w:p>
    <w:p w14:paraId="3165E0BA" w14:textId="0CA2A60A" w:rsidR="001E72EC" w:rsidRPr="00714D8B" w:rsidRDefault="00C0501B" w:rsidP="00714D8B">
      <w:pPr>
        <w:pStyle w:val="Bullet"/>
        <w:numPr>
          <w:ilvl w:val="1"/>
          <w:numId w:val="66"/>
        </w:numPr>
      </w:pPr>
      <w:r w:rsidRPr="00714D8B">
        <w:t xml:space="preserve">A </w:t>
      </w:r>
      <w:r w:rsidR="001E72EC" w:rsidRPr="00714D8B">
        <w:t>description of the terms under which unit owners in the project may use the shared amenities;</w:t>
      </w:r>
    </w:p>
    <w:p w14:paraId="2C6B069B" w14:textId="56C88C92" w:rsidR="001E72EC" w:rsidRPr="00714D8B" w:rsidRDefault="00C0501B" w:rsidP="00714D8B">
      <w:pPr>
        <w:pStyle w:val="Bullet"/>
        <w:numPr>
          <w:ilvl w:val="1"/>
          <w:numId w:val="66"/>
        </w:numPr>
      </w:pPr>
      <w:r w:rsidRPr="00714D8B">
        <w:t xml:space="preserve">Provisions </w:t>
      </w:r>
      <w:r w:rsidR="001E72EC" w:rsidRPr="00714D8B">
        <w:t>for the funding, management, and upkeep of the shared amenities; and</w:t>
      </w:r>
    </w:p>
    <w:p w14:paraId="20E92348" w14:textId="66C5AD0E" w:rsidR="001E72EC" w:rsidRPr="00714D8B" w:rsidRDefault="00C0501B" w:rsidP="00714D8B">
      <w:pPr>
        <w:pStyle w:val="Bullet"/>
        <w:numPr>
          <w:ilvl w:val="1"/>
          <w:numId w:val="66"/>
        </w:numPr>
      </w:pPr>
      <w:r w:rsidRPr="00714D8B">
        <w:t xml:space="preserve">Provisions </w:t>
      </w:r>
      <w:r w:rsidR="001E72EC" w:rsidRPr="00714D8B">
        <w:t>to resolve conflicts between the residential projects regarding the amenities.</w:t>
      </w:r>
    </w:p>
    <w:p w14:paraId="2AFB32C3" w14:textId="77777777" w:rsidR="001E72EC" w:rsidRPr="00714D8B" w:rsidRDefault="001E72EC" w:rsidP="00714D8B">
      <w:pPr>
        <w:pStyle w:val="Bullet"/>
        <w:numPr>
          <w:ilvl w:val="1"/>
          <w:numId w:val="66"/>
        </w:numPr>
      </w:pPr>
      <w:r w:rsidRPr="00714D8B">
        <w:t>Examples of shared amenities include, but are not limited to, clubhouses, recreational or fitness facilities, and swimming pools.</w:t>
      </w:r>
    </w:p>
    <w:p w14:paraId="34EA22CE" w14:textId="21E12ADE" w:rsidR="001E72EC" w:rsidRDefault="001E72EC" w:rsidP="001E72EC">
      <w:pPr>
        <w:pStyle w:val="Bullet"/>
      </w:pPr>
      <w:r w:rsidRPr="00714D8B">
        <w:t>The developer may not retain any ownership interest in any of the facilities related to the project. The amenities and facilities, including parking and recreational facilities, may not be subject to a lease between the unit owners or the co-op corporation and another party. Parking amenities provided under commercial leases or parking permit arrangements with parties unrelated to the developer are acceptable.</w:t>
      </w:r>
    </w:p>
    <w:p w14:paraId="7CA72C28" w14:textId="77777777" w:rsidR="00F1513E" w:rsidRPr="00F1513E" w:rsidRDefault="00F1513E" w:rsidP="00F1513E">
      <w:pPr>
        <w:pStyle w:val="ListBullet"/>
        <w:numPr>
          <w:ilvl w:val="0"/>
          <w:numId w:val="0"/>
        </w:numPr>
      </w:pPr>
    </w:p>
    <w:p w14:paraId="1545FDB3" w14:textId="77777777" w:rsidR="001E72EC" w:rsidRPr="00EA12C0" w:rsidRDefault="001E72EC" w:rsidP="00707923">
      <w:pPr>
        <w:pStyle w:val="Heading1"/>
      </w:pPr>
      <w:bookmarkStart w:id="1329" w:name="_Toc189224379"/>
      <w:bookmarkStart w:id="1330" w:name="_Toc199844089"/>
      <w:bookmarkStart w:id="1331" w:name="_Toc207885909"/>
      <w:r w:rsidRPr="00EA12C0">
        <w:t>MANUFACTURED HOUSING</w:t>
      </w:r>
      <w:bookmarkEnd w:id="1329"/>
      <w:bookmarkEnd w:id="1330"/>
      <w:bookmarkEnd w:id="1331"/>
    </w:p>
    <w:p w14:paraId="7C24969D" w14:textId="77777777" w:rsidR="001E72EC" w:rsidRPr="00EA12C0" w:rsidRDefault="001E72EC" w:rsidP="00F108B4">
      <w:pPr>
        <w:pStyle w:val="Bullet"/>
      </w:pPr>
      <w:r w:rsidRPr="00EA12C0">
        <w:t>The home must be at least 750 square feet and 20 feet wide</w:t>
      </w:r>
    </w:p>
    <w:p w14:paraId="22B304A4" w14:textId="0CEB9F94" w:rsidR="001E72EC" w:rsidRPr="00EA12C0" w:rsidRDefault="001E72EC" w:rsidP="00F108B4">
      <w:pPr>
        <w:pStyle w:val="Bullet"/>
      </w:pPr>
      <w:r w:rsidRPr="00EA12C0">
        <w:t xml:space="preserve">The home must be  constructed to the “HUD Code” </w:t>
      </w:r>
      <w:r w:rsidR="00337ECD" w:rsidRPr="00EA12C0">
        <w:t>i.e.,</w:t>
      </w:r>
      <w:r w:rsidRPr="00EA12C0">
        <w:t xml:space="preserve"> the federal manufactured home construction and safety standards for manufactured housing,</w:t>
      </w:r>
    </w:p>
    <w:p w14:paraId="48C5C7F1" w14:textId="77777777" w:rsidR="001E72EC" w:rsidRPr="00EA12C0" w:rsidRDefault="001E72EC" w:rsidP="00F108B4">
      <w:pPr>
        <w:pStyle w:val="Bullet"/>
      </w:pPr>
      <w:r w:rsidRPr="00EA12C0">
        <w:t xml:space="preserve">The home must be on a permanent chassis, installed on a permanent foundation system, and titled as real property. </w:t>
      </w:r>
    </w:p>
    <w:p w14:paraId="085FD496" w14:textId="488CE121" w:rsidR="00C0501B" w:rsidRDefault="001E72EC" w:rsidP="00F108B4">
      <w:pPr>
        <w:pStyle w:val="Bullet"/>
      </w:pPr>
      <w:r w:rsidRPr="00EA12C0">
        <w:t xml:space="preserve">The home may not be older than </w:t>
      </w:r>
      <w:r w:rsidR="002733AF" w:rsidRPr="00EA12C0">
        <w:t>1</w:t>
      </w:r>
      <w:r w:rsidRPr="00EA12C0">
        <w:t>5 years old</w:t>
      </w:r>
      <w:r w:rsidR="00C0501B">
        <w:t>.</w:t>
      </w:r>
    </w:p>
    <w:p w14:paraId="66944383" w14:textId="6D98B203" w:rsidR="001E72EC" w:rsidRPr="00EA12C0" w:rsidRDefault="00C0501B" w:rsidP="00F108B4">
      <w:pPr>
        <w:pStyle w:val="Bullet"/>
      </w:pPr>
      <w:r>
        <w:t xml:space="preserve">The home may not </w:t>
      </w:r>
      <w:r w:rsidR="008039D1">
        <w:t>need</w:t>
      </w:r>
      <w:r>
        <w:t xml:space="preserve"> </w:t>
      </w:r>
      <w:r w:rsidR="001E72EC" w:rsidRPr="00EA12C0">
        <w:t>more than 5% of the property value</w:t>
      </w:r>
      <w:r>
        <w:t xml:space="preserve"> (per the appraisal)</w:t>
      </w:r>
    </w:p>
    <w:p w14:paraId="60EEE60F" w14:textId="77777777" w:rsidR="001E72EC" w:rsidRPr="00EA12C0" w:rsidRDefault="001E72EC" w:rsidP="00F108B4">
      <w:pPr>
        <w:pStyle w:val="Bullet"/>
      </w:pPr>
      <w:r w:rsidRPr="00EA12C0">
        <w:t>The unit must not have been previously installed or occupied at any other site or location, except from the manufacturer or the dealer's lot as a new unit.</w:t>
      </w:r>
    </w:p>
    <w:p w14:paraId="47FCB5C0" w14:textId="77777777" w:rsidR="001E72EC" w:rsidRPr="00EA12C0" w:rsidRDefault="001E72EC" w:rsidP="00F108B4">
      <w:pPr>
        <w:pStyle w:val="Bullet"/>
      </w:pPr>
      <w:r w:rsidRPr="00EA12C0">
        <w:t>The home must not be subject to a ground lease or located on leased land.</w:t>
      </w:r>
    </w:p>
    <w:p w14:paraId="37366F4F" w14:textId="76B1831D" w:rsidR="00153DB2" w:rsidRPr="00EA12C0" w:rsidRDefault="001E72EC" w:rsidP="00714D8B">
      <w:pPr>
        <w:pStyle w:val="Bullet"/>
      </w:pPr>
      <w:r w:rsidRPr="00EA12C0">
        <w:lastRenderedPageBreak/>
        <w:t xml:space="preserve">The sales price of a new manufactured home may include bona fide </w:t>
      </w:r>
      <w:r w:rsidR="003E171B" w:rsidRPr="00EA12C0">
        <w:t>and documented</w:t>
      </w:r>
      <w:r w:rsidRPr="00EA12C0">
        <w:t xml:space="preserve"> costs associated with transportation, site preparation, and </w:t>
      </w:r>
      <w:r w:rsidR="003E171B" w:rsidRPr="00EA12C0">
        <w:t>dwelling installation</w:t>
      </w:r>
      <w:r w:rsidRPr="00EA12C0">
        <w:t xml:space="preserve"> at the site.</w:t>
      </w:r>
    </w:p>
    <w:p w14:paraId="1F85BB50" w14:textId="77777777" w:rsidR="006B27FC" w:rsidRPr="00EA12C0" w:rsidRDefault="006B27FC" w:rsidP="00714D8B">
      <w:pPr>
        <w:pStyle w:val="Bullet"/>
        <w:numPr>
          <w:ilvl w:val="0"/>
          <w:numId w:val="0"/>
        </w:numPr>
        <w:ind w:left="360"/>
      </w:pPr>
    </w:p>
    <w:p w14:paraId="378D43DF" w14:textId="15F2089D" w:rsidR="006B27FC" w:rsidRDefault="00C0501B" w:rsidP="00714D8B">
      <w:pPr>
        <w:pStyle w:val="Bullet"/>
        <w:rPr>
          <w:szCs w:val="20"/>
        </w:rPr>
      </w:pPr>
      <w:r>
        <w:rPr>
          <w:szCs w:val="20"/>
        </w:rPr>
        <w:t>A</w:t>
      </w:r>
      <w:r w:rsidRPr="00EA12C0">
        <w:rPr>
          <w:szCs w:val="20"/>
        </w:rPr>
        <w:t>ny post manufacturing add-ons or modifications that are permanently attached to the subject property require a structural inspection.</w:t>
      </w:r>
    </w:p>
    <w:p w14:paraId="63583AD5" w14:textId="77777777" w:rsidR="00F1513E" w:rsidRPr="00F1513E" w:rsidRDefault="00F1513E" w:rsidP="00F1513E">
      <w:pPr>
        <w:pStyle w:val="ListBullet"/>
        <w:numPr>
          <w:ilvl w:val="0"/>
          <w:numId w:val="0"/>
        </w:numPr>
      </w:pPr>
    </w:p>
    <w:p w14:paraId="52D7D60F" w14:textId="77777777" w:rsidR="004726CF" w:rsidRPr="008653D3" w:rsidRDefault="004726CF" w:rsidP="00707923">
      <w:pPr>
        <w:pStyle w:val="Heading1"/>
      </w:pPr>
      <w:bookmarkStart w:id="1332" w:name="_Toc207885910"/>
      <w:r w:rsidRPr="008653D3">
        <w:t>CONDOTELS</w:t>
      </w:r>
      <w:bookmarkEnd w:id="1332"/>
    </w:p>
    <w:p w14:paraId="4244F9F0" w14:textId="77777777" w:rsidR="00C772DD" w:rsidRDefault="00C772DD" w:rsidP="00990395">
      <w:pPr>
        <w:pStyle w:val="Bullet"/>
      </w:pPr>
      <w:r>
        <w:t>See the Condominium Section for further requirements</w:t>
      </w:r>
    </w:p>
    <w:p w14:paraId="3F2F8168" w14:textId="7BDC01FB" w:rsidR="00990395" w:rsidRPr="008653D3" w:rsidRDefault="004726CF" w:rsidP="00990395">
      <w:pPr>
        <w:pStyle w:val="Bullet"/>
      </w:pPr>
      <w:r w:rsidRPr="008653D3">
        <w:tab/>
      </w:r>
      <w:r w:rsidR="00990395">
        <w:t xml:space="preserve">The property MUST </w:t>
      </w:r>
      <w:r w:rsidR="00990395" w:rsidRPr="008653D3">
        <w:t>be in a resort area or must be affiliated with a national hotel chain.</w:t>
      </w:r>
    </w:p>
    <w:p w14:paraId="3D265364" w14:textId="2BCA2D44" w:rsidR="004726CF" w:rsidRPr="008653D3" w:rsidRDefault="004726CF" w:rsidP="004726CF">
      <w:pPr>
        <w:pStyle w:val="Bullet"/>
      </w:pPr>
      <w:r>
        <w:t>Condotels</w:t>
      </w:r>
      <w:r w:rsidR="004954F3">
        <w:t xml:space="preserve"> </w:t>
      </w:r>
      <w:r>
        <w:t xml:space="preserve">are </w:t>
      </w:r>
      <w:r w:rsidRPr="008653D3">
        <w:t xml:space="preserve"> managed and operated as a hotel or motel, even though the units are individually owned.</w:t>
      </w:r>
      <w:r w:rsidR="00990395" w:rsidRPr="00990395">
        <w:t xml:space="preserve"> </w:t>
      </w:r>
      <w:r w:rsidRPr="008653D3">
        <w:tab/>
      </w:r>
      <w:r>
        <w:t xml:space="preserve">Properties </w:t>
      </w:r>
      <w:r w:rsidRPr="008653D3">
        <w:t xml:space="preserve">with names that include the words “hotel,” “motel,” “resort,” or “lodge” </w:t>
      </w:r>
      <w:r w:rsidR="00990395">
        <w:t xml:space="preserve">can </w:t>
      </w:r>
      <w:r w:rsidR="00855003">
        <w:t xml:space="preserve">be </w:t>
      </w:r>
      <w:r w:rsidRPr="008653D3">
        <w:t xml:space="preserve"> </w:t>
      </w:r>
      <w:r w:rsidR="00855003">
        <w:t>c</w:t>
      </w:r>
      <w:r w:rsidR="00855003" w:rsidRPr="008653D3">
        <w:t>onsidered</w:t>
      </w:r>
      <w:r w:rsidRPr="008653D3">
        <w:t xml:space="preserve"> Condotels, unless name is related to historical preservation of a converted project.</w:t>
      </w:r>
    </w:p>
    <w:p w14:paraId="0259EC50" w14:textId="486E6CFA" w:rsidR="004726CF" w:rsidRPr="008653D3" w:rsidRDefault="004726CF" w:rsidP="004726CF">
      <w:pPr>
        <w:pStyle w:val="Bullet"/>
        <w:numPr>
          <w:ilvl w:val="1"/>
          <w:numId w:val="66"/>
        </w:numPr>
      </w:pPr>
      <w:r w:rsidRPr="008653D3">
        <w:tab/>
      </w:r>
      <w:r>
        <w:t xml:space="preserve">Properties </w:t>
      </w:r>
      <w:r w:rsidRPr="008653D3">
        <w:t xml:space="preserve"> that include registration services which offer rentals of units on a daily, weekly, or monthly basis. Note that the ability to rent units on a shorter-term basis without hotel elements, such as having a front desk and/or </w:t>
      </w:r>
      <w:r w:rsidR="00D05F70">
        <w:t>housekeeping</w:t>
      </w:r>
      <w:r w:rsidRPr="008653D3">
        <w:t xml:space="preserve"> service, does not necessarily render the project a condotel.</w:t>
      </w:r>
    </w:p>
    <w:p w14:paraId="4ECB6964" w14:textId="77777777" w:rsidR="004726CF" w:rsidRPr="008653D3" w:rsidRDefault="004726CF" w:rsidP="004726CF">
      <w:pPr>
        <w:pStyle w:val="Bullet"/>
      </w:pPr>
      <w:r w:rsidRPr="008653D3">
        <w:tab/>
        <w:t>Hotel or motel conversions (or conversions of other similar transient properties.)</w:t>
      </w:r>
    </w:p>
    <w:p w14:paraId="199AC405" w14:textId="70BD34E6" w:rsidR="00F1513E" w:rsidRDefault="004726CF" w:rsidP="00A83936">
      <w:pPr>
        <w:pStyle w:val="Bullet"/>
      </w:pPr>
      <w:r w:rsidRPr="008653D3">
        <w:tab/>
      </w:r>
      <w:r w:rsidR="00990395">
        <w:t>Properties</w:t>
      </w:r>
      <w:r>
        <w:t xml:space="preserve"> that have </w:t>
      </w:r>
      <w:r w:rsidRPr="008653D3">
        <w:t>obtained a hotel or resort rating for its hotel, motel, or resort operations through hotel ratings providers including, but not limited to, travel agencies, hotel booking websites, and internet search engines.</w:t>
      </w:r>
    </w:p>
    <w:p w14:paraId="339D7A3A" w14:textId="77777777" w:rsidR="004726CF" w:rsidRPr="008653D3" w:rsidRDefault="004726CF" w:rsidP="00D24008">
      <w:pPr>
        <w:pStyle w:val="Heading2"/>
      </w:pPr>
      <w:bookmarkStart w:id="1333" w:name="_Toc207885911"/>
      <w:r>
        <w:t>ADDITIONAL CONDOTEL REQUIREMENTS</w:t>
      </w:r>
      <w:bookmarkEnd w:id="1333"/>
      <w:r>
        <w:t xml:space="preserve"> </w:t>
      </w:r>
    </w:p>
    <w:p w14:paraId="3B66D81D" w14:textId="4EEF5C81" w:rsidR="004726CF" w:rsidRPr="008653D3" w:rsidRDefault="004726CF" w:rsidP="004726CF">
      <w:pPr>
        <w:pStyle w:val="Bullet"/>
      </w:pPr>
      <w:r w:rsidRPr="008653D3">
        <w:t>A minimum unit square footage is not required; however, units must contain a full-size kitchen and kitchen appliances to be eligible for financing. In addition, similarly sized comparable from competing projects must be provided to demonstrate market acceptance for units with &lt; 400 square feet.</w:t>
      </w:r>
    </w:p>
    <w:p w14:paraId="486537F5" w14:textId="77777777" w:rsidR="005F1989" w:rsidRDefault="004726CF" w:rsidP="004726CF">
      <w:pPr>
        <w:pStyle w:val="Bullet"/>
      </w:pPr>
      <w:r w:rsidRPr="008653D3">
        <w:tab/>
        <w:t xml:space="preserve">Must have at least one separate bedroom; </w:t>
      </w:r>
    </w:p>
    <w:p w14:paraId="4625E2F5" w14:textId="32FBBE0E" w:rsidR="007C6F6E" w:rsidRDefault="005F1989" w:rsidP="007C6F6E">
      <w:pPr>
        <w:pStyle w:val="Bullet"/>
      </w:pPr>
      <w:r>
        <w:t>E</w:t>
      </w:r>
      <w:r w:rsidR="004726CF" w:rsidRPr="008653D3">
        <w:t>xception</w:t>
      </w:r>
      <w:r>
        <w:t>s</w:t>
      </w:r>
      <w:r w:rsidR="004726CF" w:rsidRPr="008653D3">
        <w:t xml:space="preserve"> considered for studio</w:t>
      </w:r>
      <w:r>
        <w:t>s and square footage on a case by case ba</w:t>
      </w:r>
      <w:r w:rsidR="00C772DD">
        <w:t xml:space="preserve">sis. </w:t>
      </w:r>
    </w:p>
    <w:p w14:paraId="49F48ABD" w14:textId="77777777" w:rsidR="007C6F6E" w:rsidRPr="007C6F6E" w:rsidRDefault="007C6F6E" w:rsidP="007C6F6E">
      <w:pPr>
        <w:pStyle w:val="ListBullet"/>
        <w:numPr>
          <w:ilvl w:val="0"/>
          <w:numId w:val="0"/>
        </w:numPr>
      </w:pPr>
    </w:p>
    <w:p w14:paraId="55ED0853" w14:textId="4D533A09" w:rsidR="00AC7D30" w:rsidRPr="00EA12C0" w:rsidRDefault="00AC7D30" w:rsidP="00707923">
      <w:pPr>
        <w:pStyle w:val="Heading1"/>
      </w:pPr>
      <w:bookmarkStart w:id="1334" w:name="_Toc207885912"/>
      <w:bookmarkStart w:id="1335" w:name="_Toc199844090"/>
      <w:r w:rsidRPr="00EA12C0">
        <w:t>DISASTER AREAS</w:t>
      </w:r>
      <w:bookmarkEnd w:id="1334"/>
      <w:r w:rsidR="004C31AD" w:rsidRPr="00EA12C0">
        <w:t xml:space="preserve"> </w:t>
      </w:r>
      <w:bookmarkEnd w:id="1319"/>
      <w:bookmarkEnd w:id="1335"/>
    </w:p>
    <w:p w14:paraId="40B324F3" w14:textId="77777777" w:rsidR="008E311C" w:rsidRPr="00EA12C0" w:rsidRDefault="00000FA5" w:rsidP="00F108B4">
      <w:pPr>
        <w:pStyle w:val="TableParagraph"/>
      </w:pPr>
      <w:r w:rsidRPr="00EA12C0">
        <w:t xml:space="preserve">Appropriate steps must be taken to </w:t>
      </w:r>
      <w:r w:rsidR="0028136B" w:rsidRPr="00EA12C0">
        <w:t>identify a</w:t>
      </w:r>
      <w:r w:rsidR="00AC7D30" w:rsidRPr="00EA12C0">
        <w:t>reas</w:t>
      </w:r>
      <w:r w:rsidR="00AC7D30" w:rsidRPr="00EA12C0">
        <w:rPr>
          <w:spacing w:val="-12"/>
        </w:rPr>
        <w:t xml:space="preserve"> </w:t>
      </w:r>
      <w:r w:rsidR="00AC7D30" w:rsidRPr="00EA12C0">
        <w:t>impacted</w:t>
      </w:r>
      <w:r w:rsidR="00AC7D30" w:rsidRPr="00EA12C0">
        <w:rPr>
          <w:spacing w:val="-11"/>
        </w:rPr>
        <w:t xml:space="preserve"> </w:t>
      </w:r>
      <w:r w:rsidR="00AC7D30" w:rsidRPr="00EA12C0">
        <w:t>by</w:t>
      </w:r>
      <w:r w:rsidR="00AC7D30" w:rsidRPr="00EA12C0">
        <w:rPr>
          <w:spacing w:val="-11"/>
        </w:rPr>
        <w:t xml:space="preserve"> </w:t>
      </w:r>
      <w:r w:rsidR="00AC7D30" w:rsidRPr="00EA12C0">
        <w:t>disasters</w:t>
      </w:r>
      <w:r w:rsidR="00AC7D30" w:rsidRPr="00EA12C0">
        <w:rPr>
          <w:spacing w:val="-12"/>
        </w:rPr>
        <w:t xml:space="preserve"> </w:t>
      </w:r>
      <w:r w:rsidR="005A5E23" w:rsidRPr="00EA12C0">
        <w:rPr>
          <w:spacing w:val="-12"/>
        </w:rPr>
        <w:t xml:space="preserve">to </w:t>
      </w:r>
      <w:r w:rsidR="00AC7D30" w:rsidRPr="00EA12C0">
        <w:t xml:space="preserve">ensure the subject property has not </w:t>
      </w:r>
    </w:p>
    <w:p w14:paraId="26468064" w14:textId="317DC31E" w:rsidR="00AC7D30" w:rsidRPr="00EA12C0" w:rsidRDefault="00AC7D30" w:rsidP="00F108B4">
      <w:pPr>
        <w:pStyle w:val="TableParagraph"/>
      </w:pPr>
      <w:r w:rsidRPr="00EA12C0">
        <w:t xml:space="preserve">been adversely affected. </w:t>
      </w:r>
      <w:r w:rsidR="00BB5A40" w:rsidRPr="00EA12C0">
        <w:t>The Disaster Policy applies to properties located in FEMA declared disaster areas in which individual assistance has been granted</w:t>
      </w:r>
      <w:r w:rsidR="005A5E23" w:rsidRPr="00EA12C0">
        <w:t xml:space="preserve">, which can be found on the FEMA website at </w:t>
      </w:r>
      <w:r w:rsidR="003B052B" w:rsidRPr="00EA12C0">
        <w:t xml:space="preserve"> </w:t>
      </w:r>
      <w:hyperlink r:id="rId42">
        <w:r w:rsidRPr="00EA12C0">
          <w:rPr>
            <w:color w:val="0000FF"/>
            <w:u w:val="single" w:color="0000FF"/>
          </w:rPr>
          <w:t>http://www.fema.gov/disasters</w:t>
        </w:r>
        <w:r w:rsidRPr="00EA12C0">
          <w:t>.</w:t>
        </w:r>
      </w:hyperlink>
    </w:p>
    <w:p w14:paraId="267D32F2" w14:textId="77777777" w:rsidR="0081229F" w:rsidRPr="00EA12C0" w:rsidRDefault="0081229F" w:rsidP="00F108B4">
      <w:pPr>
        <w:pStyle w:val="TableParagraph"/>
      </w:pPr>
    </w:p>
    <w:p w14:paraId="79B83BF1" w14:textId="77777777" w:rsidR="00AC7D30" w:rsidRPr="00EA12C0" w:rsidRDefault="00AC7D30" w:rsidP="00F108B4">
      <w:pPr>
        <w:pStyle w:val="TableParagraph"/>
      </w:pPr>
      <w:r w:rsidRPr="00EA12C0">
        <w:t>In addition, when there is knowledge of an adverse event occurring in and around the subject property’s geographic region and a formal declaration has not yet been made, additional due diligence is required to determine whether the disaster area guidelines must be followed.</w:t>
      </w:r>
    </w:p>
    <w:p w14:paraId="35AB464F" w14:textId="402C247A" w:rsidR="00B14700" w:rsidRDefault="00AC7D30" w:rsidP="00F108B4">
      <w:pPr>
        <w:pStyle w:val="TableParagraph"/>
      </w:pPr>
      <w:r w:rsidRPr="00EA12C0">
        <w:t xml:space="preserve">Damage to the subject property must meet requirements in </w:t>
      </w:r>
      <w:hyperlink w:anchor="_DEFERRED_MAINTENANCE" w:history="1">
        <w:r w:rsidRPr="00EA12C0">
          <w:rPr>
            <w:color w:val="0000FF"/>
            <w:u w:val="single" w:color="0000FF"/>
          </w:rPr>
          <w:t>Deferred Maintenance.</w:t>
        </w:r>
      </w:hyperlink>
    </w:p>
    <w:p w14:paraId="5DB76A17" w14:textId="6ABD0891" w:rsidR="00AC7D30" w:rsidRPr="00EA12C0" w:rsidRDefault="00AC7D30" w:rsidP="00D24008">
      <w:pPr>
        <w:pStyle w:val="Heading2"/>
      </w:pPr>
      <w:bookmarkStart w:id="1336" w:name="_FEMA_Disaster_Declarations"/>
      <w:bookmarkStart w:id="1337" w:name="_Temporary_Disaster_Policy"/>
      <w:bookmarkStart w:id="1338" w:name="_Borrower’s_Employment_(Effective"/>
      <w:bookmarkStart w:id="1339" w:name="_Toc116569212"/>
      <w:bookmarkStart w:id="1340" w:name="_Toc207885913"/>
      <w:bookmarkEnd w:id="1336"/>
      <w:bookmarkEnd w:id="1337"/>
      <w:bookmarkEnd w:id="1338"/>
      <w:r w:rsidRPr="00EA12C0">
        <w:lastRenderedPageBreak/>
        <w:t>P</w:t>
      </w:r>
      <w:r w:rsidR="00A47E1F" w:rsidRPr="00EA12C0">
        <w:t>ROPERTY</w:t>
      </w:r>
      <w:r w:rsidR="00605ACC" w:rsidRPr="00EA12C0">
        <w:t xml:space="preserve"> APPRAISED PRIOR TO DISASTER INCIDENT</w:t>
      </w:r>
      <w:bookmarkEnd w:id="1339"/>
      <w:bookmarkEnd w:id="1340"/>
    </w:p>
    <w:p w14:paraId="606DC99F" w14:textId="7BA8B1FF" w:rsidR="00AC7D30" w:rsidRPr="00EA12C0" w:rsidRDefault="00AC7D30" w:rsidP="00F108B4">
      <w:pPr>
        <w:pStyle w:val="TableParagraph"/>
      </w:pPr>
      <w:r w:rsidRPr="00EA12C0">
        <w:t>If the appraisal effective date is prior</w:t>
      </w:r>
      <w:r w:rsidR="00CA647D" w:rsidRPr="00EA12C0">
        <w:t xml:space="preserve"> </w:t>
      </w:r>
      <w:r w:rsidRPr="00EA12C0">
        <w:t>to the disaster incident, the following documentation is required:</w:t>
      </w:r>
    </w:p>
    <w:p w14:paraId="6EDCCDB9" w14:textId="77777777" w:rsidR="00AC7D30" w:rsidRPr="00EA12C0" w:rsidRDefault="00AC7D30" w:rsidP="00F108B4">
      <w:pPr>
        <w:pStyle w:val="Bullet"/>
      </w:pPr>
      <w:r w:rsidRPr="00EA12C0">
        <w:t>Clear Capital Post Disaster Inspection Report (PDI or equivalent); or</w:t>
      </w:r>
    </w:p>
    <w:p w14:paraId="27CD20CE" w14:textId="759B61BD" w:rsidR="00AC7D30" w:rsidRPr="00EA12C0" w:rsidRDefault="00AC7D30" w:rsidP="00F108B4">
      <w:pPr>
        <w:pStyle w:val="Bullet"/>
      </w:pPr>
      <w:r w:rsidRPr="00EA12C0">
        <w:t>An exterior inspection completed by licensed third-party professional:</w:t>
      </w:r>
    </w:p>
    <w:p w14:paraId="03703636" w14:textId="0FB7361B" w:rsidR="00AC7D30" w:rsidRPr="00EA12C0" w:rsidRDefault="00AC7D30" w:rsidP="00E63364">
      <w:pPr>
        <w:pStyle w:val="Bullet"/>
        <w:numPr>
          <w:ilvl w:val="1"/>
          <w:numId w:val="66"/>
        </w:numPr>
      </w:pPr>
      <w:r w:rsidRPr="00EA12C0">
        <w:t xml:space="preserve">Exterior </w:t>
      </w:r>
      <w:r w:rsidR="00FA4D48" w:rsidRPr="00EA12C0">
        <w:t>I</w:t>
      </w:r>
      <w:r w:rsidRPr="00EA12C0">
        <w:t>nspection must certify the condition of the subject property and identify any impact to habitability or marketability</w:t>
      </w:r>
      <w:r w:rsidR="008A2963" w:rsidRPr="00EA12C0">
        <w:t xml:space="preserve"> related to the named disaster</w:t>
      </w:r>
      <w:r w:rsidRPr="00EA12C0">
        <w:t>.</w:t>
      </w:r>
    </w:p>
    <w:p w14:paraId="02DC7203" w14:textId="235FFDCE" w:rsidR="00AC7D30" w:rsidRPr="00EA12C0" w:rsidRDefault="00AC7D30" w:rsidP="00E63364">
      <w:pPr>
        <w:pStyle w:val="Bullet"/>
        <w:numPr>
          <w:ilvl w:val="1"/>
          <w:numId w:val="66"/>
        </w:numPr>
      </w:pPr>
      <w:r w:rsidRPr="00EA12C0">
        <w:t xml:space="preserve">Inspection report must include photographs </w:t>
      </w:r>
      <w:r w:rsidR="00E72E73" w:rsidRPr="00EA12C0">
        <w:t>(the</w:t>
      </w:r>
      <w:r w:rsidRPr="00EA12C0">
        <w:t xml:space="preserve"> front</w:t>
      </w:r>
      <w:r w:rsidR="00E72E73" w:rsidRPr="00EA12C0">
        <w:t xml:space="preserve">, </w:t>
      </w:r>
      <w:r w:rsidRPr="00EA12C0">
        <w:t>street view, and any damage to subject property.</w:t>
      </w:r>
    </w:p>
    <w:p w14:paraId="5E0EA000" w14:textId="77777777" w:rsidR="00AC7D30" w:rsidRPr="00EA12C0" w:rsidRDefault="00AC7D30" w:rsidP="00E63364">
      <w:pPr>
        <w:pStyle w:val="Bullet"/>
        <w:numPr>
          <w:ilvl w:val="1"/>
          <w:numId w:val="66"/>
        </w:numPr>
      </w:pPr>
      <w:r w:rsidRPr="00EA12C0">
        <w:t>Inspection report and evidence of inspector licensing must be retained in loan file.</w:t>
      </w:r>
    </w:p>
    <w:p w14:paraId="721D01B5" w14:textId="77777777" w:rsidR="00AC7D30" w:rsidRPr="00EA12C0" w:rsidRDefault="00AC7D30" w:rsidP="00AC7D30">
      <w:pPr>
        <w:pStyle w:val="BodyText"/>
        <w:spacing w:before="0" w:after="0" w:line="240" w:lineRule="auto"/>
        <w:rPr>
          <w:rFonts w:ascii="Filson Pro Light" w:hAnsi="Filson Pro Light"/>
          <w:szCs w:val="20"/>
        </w:rPr>
      </w:pPr>
    </w:p>
    <w:p w14:paraId="5B4D92D6" w14:textId="0CA238E6" w:rsidR="00160E87" w:rsidRPr="00BE5A1B" w:rsidRDefault="00AC7D30" w:rsidP="00BE5A1B">
      <w:pPr>
        <w:pStyle w:val="TableParagraph"/>
      </w:pPr>
      <w:r w:rsidRPr="00EA12C0">
        <w:t>If the appraisal was complete at the time of the disaster but ‘subject to completion’ or ‘subject to repairs</w:t>
      </w:r>
      <w:r w:rsidR="00E77612" w:rsidRPr="00EA12C0">
        <w:t>,’</w:t>
      </w:r>
      <w:r w:rsidRPr="00EA12C0">
        <w:t xml:space="preserve"> an Appraisal Update and/or Completion Report (FNMA Form 1004D) is required in addition to the inspections listed above.</w:t>
      </w:r>
      <w:r w:rsidR="0081229F" w:rsidRPr="00EA12C0">
        <w:t xml:space="preserve"> Note that both inspections may be done on the same 1004D form provided the appraiser specifies the 1004D covers both the required repair work and the post-disaster inspection.</w:t>
      </w:r>
    </w:p>
    <w:p w14:paraId="2BC558A7" w14:textId="0022EF74" w:rsidR="00AC7D30" w:rsidRPr="00EA12C0" w:rsidRDefault="00AC7D30" w:rsidP="00D24008">
      <w:pPr>
        <w:pStyle w:val="Heading2"/>
      </w:pPr>
      <w:bookmarkStart w:id="1341" w:name="_Toc116569213"/>
      <w:bookmarkStart w:id="1342" w:name="_Toc207885914"/>
      <w:r w:rsidRPr="00EA12C0">
        <w:t>P</w:t>
      </w:r>
      <w:r w:rsidR="00605ACC" w:rsidRPr="00EA12C0">
        <w:t>ROPERTY APPRAISED AFTER DISASTER INCIDENT</w:t>
      </w:r>
      <w:bookmarkEnd w:id="1341"/>
      <w:bookmarkEnd w:id="1342"/>
    </w:p>
    <w:p w14:paraId="4CE6B644" w14:textId="2DDAF352" w:rsidR="00AC7D30" w:rsidRDefault="00AC7D30" w:rsidP="00F108B4">
      <w:pPr>
        <w:pStyle w:val="TableParagraph"/>
      </w:pPr>
      <w:r w:rsidRPr="00EA12C0">
        <w:t>When</w:t>
      </w:r>
      <w:r w:rsidRPr="00EA12C0">
        <w:rPr>
          <w:spacing w:val="-17"/>
        </w:rPr>
        <w:t xml:space="preserve"> </w:t>
      </w:r>
      <w:r w:rsidRPr="00EA12C0">
        <w:t>the</w:t>
      </w:r>
      <w:r w:rsidRPr="00EA12C0">
        <w:rPr>
          <w:spacing w:val="-16"/>
        </w:rPr>
        <w:t xml:space="preserve"> </w:t>
      </w:r>
      <w:r w:rsidRPr="00EA12C0">
        <w:t>appraisal</w:t>
      </w:r>
      <w:r w:rsidRPr="00EA12C0">
        <w:rPr>
          <w:spacing w:val="-14"/>
        </w:rPr>
        <w:t xml:space="preserve"> </w:t>
      </w:r>
      <w:r w:rsidRPr="00EA12C0">
        <w:t>effective</w:t>
      </w:r>
      <w:r w:rsidRPr="00EA12C0">
        <w:rPr>
          <w:spacing w:val="-13"/>
        </w:rPr>
        <w:t xml:space="preserve"> </w:t>
      </w:r>
      <w:r w:rsidRPr="00EA12C0">
        <w:t>date</w:t>
      </w:r>
      <w:r w:rsidRPr="00EA12C0">
        <w:rPr>
          <w:spacing w:val="-16"/>
        </w:rPr>
        <w:t xml:space="preserve"> </w:t>
      </w:r>
      <w:r w:rsidRPr="00EA12C0">
        <w:t>is</w:t>
      </w:r>
      <w:r w:rsidRPr="00EA12C0">
        <w:rPr>
          <w:spacing w:val="-14"/>
        </w:rPr>
        <w:t xml:space="preserve"> </w:t>
      </w:r>
      <w:r w:rsidRPr="00EA12C0">
        <w:rPr>
          <w:u w:val="single"/>
        </w:rPr>
        <w:t>after</w:t>
      </w:r>
      <w:r w:rsidRPr="00EA12C0">
        <w:rPr>
          <w:spacing w:val="-17"/>
        </w:rPr>
        <w:t xml:space="preserve"> </w:t>
      </w:r>
      <w:r w:rsidRPr="00EA12C0">
        <w:t>the</w:t>
      </w:r>
      <w:r w:rsidRPr="00EA12C0">
        <w:rPr>
          <w:spacing w:val="-18"/>
        </w:rPr>
        <w:t xml:space="preserve"> </w:t>
      </w:r>
      <w:r w:rsidRPr="00EA12C0">
        <w:t>disaster</w:t>
      </w:r>
      <w:r w:rsidRPr="00EA12C0">
        <w:rPr>
          <w:spacing w:val="-14"/>
        </w:rPr>
        <w:t xml:space="preserve"> </w:t>
      </w:r>
      <w:r w:rsidRPr="00EA12C0">
        <w:t>incident,</w:t>
      </w:r>
      <w:r w:rsidRPr="00EA12C0">
        <w:rPr>
          <w:spacing w:val="-16"/>
        </w:rPr>
        <w:t xml:space="preserve"> </w:t>
      </w:r>
      <w:r w:rsidRPr="00EA12C0">
        <w:t>no</w:t>
      </w:r>
      <w:r w:rsidRPr="00EA12C0">
        <w:rPr>
          <w:spacing w:val="-15"/>
        </w:rPr>
        <w:t xml:space="preserve"> </w:t>
      </w:r>
      <w:r w:rsidRPr="00EA12C0">
        <w:t>additional</w:t>
      </w:r>
      <w:r w:rsidRPr="00EA12C0">
        <w:rPr>
          <w:spacing w:val="-16"/>
        </w:rPr>
        <w:t xml:space="preserve"> </w:t>
      </w:r>
      <w:r w:rsidRPr="00EA12C0">
        <w:t>documentation</w:t>
      </w:r>
      <w:r w:rsidRPr="00EA12C0">
        <w:rPr>
          <w:spacing w:val="-16"/>
        </w:rPr>
        <w:t xml:space="preserve"> </w:t>
      </w:r>
      <w:r w:rsidRPr="00EA12C0">
        <w:t>is</w:t>
      </w:r>
      <w:r w:rsidRPr="00EA12C0">
        <w:rPr>
          <w:spacing w:val="-15"/>
        </w:rPr>
        <w:t xml:space="preserve"> </w:t>
      </w:r>
      <w:r w:rsidRPr="00EA12C0">
        <w:t>required</w:t>
      </w:r>
      <w:r w:rsidR="00D501A0" w:rsidRPr="00EA12C0">
        <w:t>.</w:t>
      </w:r>
    </w:p>
    <w:p w14:paraId="49EB2000" w14:textId="6022F4D3" w:rsidR="00AC7D30" w:rsidRPr="00EA12C0" w:rsidRDefault="00AC7D30" w:rsidP="00D24008">
      <w:pPr>
        <w:pStyle w:val="Heading2"/>
      </w:pPr>
      <w:bookmarkStart w:id="1343" w:name="_Toc116569214"/>
      <w:bookmarkStart w:id="1344" w:name="_Toc207885915"/>
      <w:r w:rsidRPr="00EA12C0">
        <w:t>D</w:t>
      </w:r>
      <w:r w:rsidR="00605ACC" w:rsidRPr="00EA12C0">
        <w:t>ISASTER INCIDENT OCCURS AFTER CLOSING, PRIOR TO FUNDING</w:t>
      </w:r>
      <w:bookmarkEnd w:id="1343"/>
      <w:bookmarkEnd w:id="1344"/>
    </w:p>
    <w:p w14:paraId="5C377CE9" w14:textId="77777777" w:rsidR="00AC7D30" w:rsidRPr="00EA12C0" w:rsidRDefault="00AC7D30" w:rsidP="00F108B4">
      <w:pPr>
        <w:pStyle w:val="TableParagraph"/>
      </w:pPr>
      <w:r w:rsidRPr="00EA12C0">
        <w:t>If the disaster incident occurred after closing, the loan is ineligible for purchase or funding until one of the following is received certifying no damage to the subject property:</w:t>
      </w:r>
    </w:p>
    <w:p w14:paraId="57BFD979" w14:textId="1B2B0FEE" w:rsidR="00AC7D30" w:rsidRPr="00EA12C0" w:rsidRDefault="00AC7D30" w:rsidP="00F108B4">
      <w:pPr>
        <w:pStyle w:val="Bullet"/>
      </w:pPr>
      <w:r w:rsidRPr="00EA12C0">
        <w:t>Clear Capital Post Disaster Inspection Report (PDI or equivalent)</w:t>
      </w:r>
      <w:r w:rsidR="001607AA" w:rsidRPr="00EA12C0">
        <w:rPr>
          <w:rFonts w:eastAsia="Times New Roman" w:cs="Times New Roman"/>
        </w:rPr>
        <w:t xml:space="preserve"> that names the disaster that required the inspection</w:t>
      </w:r>
      <w:r w:rsidRPr="00EA12C0">
        <w:t>;</w:t>
      </w:r>
      <w:r w:rsidRPr="00EA12C0">
        <w:rPr>
          <w:spacing w:val="-11"/>
        </w:rPr>
        <w:t xml:space="preserve"> </w:t>
      </w:r>
      <w:r w:rsidRPr="00EA12C0">
        <w:t>or</w:t>
      </w:r>
    </w:p>
    <w:p w14:paraId="15BF0BAF" w14:textId="2432EAF4" w:rsidR="00591176" w:rsidRPr="00BE5A1B" w:rsidRDefault="00AC7D30" w:rsidP="00BE5A1B">
      <w:pPr>
        <w:pStyle w:val="Bullet"/>
      </w:pPr>
      <w:r w:rsidRPr="00EA12C0">
        <w:t>Appraisal Update and/or Completion Report (FNMA Form</w:t>
      </w:r>
      <w:r w:rsidRPr="00EA12C0">
        <w:rPr>
          <w:spacing w:val="-6"/>
        </w:rPr>
        <w:t xml:space="preserve"> </w:t>
      </w:r>
      <w:r w:rsidRPr="00EA12C0">
        <w:t>1004D)</w:t>
      </w:r>
      <w:r w:rsidR="002252BE" w:rsidRPr="00EA12C0">
        <w:t xml:space="preserve"> </w:t>
      </w:r>
      <w:r w:rsidR="002252BE" w:rsidRPr="00EA12C0">
        <w:rPr>
          <w:rFonts w:eastAsia="Times New Roman" w:cs="Times New Roman"/>
        </w:rPr>
        <w:t xml:space="preserve">that names the disaster </w:t>
      </w:r>
      <w:r w:rsidR="00BC1BA2" w:rsidRPr="00EA12C0">
        <w:rPr>
          <w:rFonts w:eastAsia="Times New Roman" w:cs="Times New Roman"/>
        </w:rPr>
        <w:t xml:space="preserve">that </w:t>
      </w:r>
      <w:r w:rsidR="002252BE" w:rsidRPr="00EA12C0">
        <w:rPr>
          <w:rFonts w:eastAsia="Times New Roman" w:cs="Times New Roman"/>
        </w:rPr>
        <w:t>required the report</w:t>
      </w:r>
    </w:p>
    <w:p w14:paraId="01E06D1E" w14:textId="52D4172A" w:rsidR="00AC7D30" w:rsidRPr="00EA12C0" w:rsidRDefault="00927F22" w:rsidP="00D24008">
      <w:pPr>
        <w:pStyle w:val="Heading2"/>
      </w:pPr>
      <w:bookmarkStart w:id="1345" w:name="_Toc116569215"/>
      <w:bookmarkStart w:id="1346" w:name="_Toc207885916"/>
      <w:r w:rsidRPr="00EA12C0">
        <w:t>D</w:t>
      </w:r>
      <w:r w:rsidR="00832069" w:rsidRPr="00EA12C0">
        <w:t>ISASTER EFFECTIVE TIME PERIO</w:t>
      </w:r>
      <w:bookmarkEnd w:id="1345"/>
      <w:r w:rsidR="006E501F">
        <w:t>D</w:t>
      </w:r>
      <w:bookmarkEnd w:id="1346"/>
    </w:p>
    <w:p w14:paraId="0106F6E5" w14:textId="0FFE07C2" w:rsidR="00A83936" w:rsidRDefault="00AC7D30" w:rsidP="007C6F6E">
      <w:pPr>
        <w:pStyle w:val="TableParagraph"/>
      </w:pPr>
      <w:r w:rsidRPr="00EA12C0">
        <w:t>Guidelines for disaster areas should be followed for 60 days from the incident period ending date or the date the adverse event occurred, whichever is later.</w:t>
      </w:r>
    </w:p>
    <w:p w14:paraId="233194CA" w14:textId="77777777" w:rsidR="007C6F6E" w:rsidRDefault="007C6F6E" w:rsidP="007C6F6E">
      <w:pPr>
        <w:pStyle w:val="TableParagraph"/>
      </w:pPr>
    </w:p>
    <w:p w14:paraId="08923FD6" w14:textId="2C9B33E4" w:rsidR="00710179" w:rsidRPr="00EA12C0" w:rsidRDefault="00710179" w:rsidP="00707923">
      <w:pPr>
        <w:pStyle w:val="Heading1"/>
      </w:pPr>
      <w:bookmarkStart w:id="1347" w:name="_Toc116569216"/>
      <w:bookmarkStart w:id="1348" w:name="_Toc199844091"/>
      <w:bookmarkStart w:id="1349" w:name="_Toc207885917"/>
      <w:bookmarkEnd w:id="1320"/>
      <w:r w:rsidRPr="00EA12C0">
        <w:t>PROPERTY INSURANCE</w:t>
      </w:r>
      <w:bookmarkEnd w:id="1347"/>
      <w:bookmarkEnd w:id="1348"/>
      <w:bookmarkEnd w:id="1349"/>
    </w:p>
    <w:p w14:paraId="6DA7B7F3" w14:textId="77777777" w:rsidR="00710179" w:rsidRPr="00EA12C0" w:rsidRDefault="00710179" w:rsidP="00D24008">
      <w:pPr>
        <w:pStyle w:val="Heading2"/>
      </w:pPr>
      <w:bookmarkStart w:id="1350" w:name="12.1_HAZARD_INSURANCE"/>
      <w:bookmarkStart w:id="1351" w:name="_bookmark301"/>
      <w:bookmarkStart w:id="1352" w:name="_Toc116569217"/>
      <w:bookmarkStart w:id="1353" w:name="_Toc199844092"/>
      <w:bookmarkStart w:id="1354" w:name="_Toc207885918"/>
      <w:bookmarkEnd w:id="1350"/>
      <w:bookmarkEnd w:id="1351"/>
      <w:r w:rsidRPr="00EA12C0">
        <w:t>HAZARD INSURANCE</w:t>
      </w:r>
      <w:bookmarkEnd w:id="1352"/>
      <w:bookmarkEnd w:id="1353"/>
      <w:bookmarkEnd w:id="1354"/>
    </w:p>
    <w:p w14:paraId="4533D5E2" w14:textId="77777777" w:rsidR="00710179" w:rsidRPr="00EA12C0" w:rsidRDefault="00710179" w:rsidP="00D32B84">
      <w:pPr>
        <w:pStyle w:val="Eileen3"/>
      </w:pPr>
      <w:bookmarkStart w:id="1355" w:name="12.1.1_MINIMUM_HAZARD_INSURANCE_COVERAGE"/>
      <w:bookmarkStart w:id="1356" w:name="_bookmark302"/>
      <w:bookmarkStart w:id="1357" w:name="_Toc199844093"/>
      <w:bookmarkStart w:id="1358" w:name="_Toc207885919"/>
      <w:bookmarkEnd w:id="1355"/>
      <w:bookmarkEnd w:id="1356"/>
      <w:r w:rsidRPr="00EA12C0">
        <w:t>MINIMUM HAZARD INSURANCE COVERAGE</w:t>
      </w:r>
      <w:bookmarkEnd w:id="1357"/>
      <w:bookmarkEnd w:id="1358"/>
    </w:p>
    <w:p w14:paraId="78E98135" w14:textId="77777777" w:rsidR="00AF2972" w:rsidRPr="00714D8B" w:rsidRDefault="00E15473" w:rsidP="00714D8B">
      <w:pPr>
        <w:pStyle w:val="TableParagraph"/>
      </w:pPr>
      <w:r w:rsidRPr="00714D8B">
        <w:t xml:space="preserve">Hazard insurance must protect against loss or damage from fire and other hazards covered by </w:t>
      </w:r>
      <w:r w:rsidRPr="00714D8B">
        <w:lastRenderedPageBreak/>
        <w:t>the standard extended coverage endorsement. Extended coverage must include, at a minimum, wind, civil commotion (including riots), smoke, hail, and damages caused by aircraft, vehicle, or explosion.</w:t>
      </w:r>
      <w:r w:rsidR="00AF2972" w:rsidRPr="00714D8B">
        <w:t xml:space="preserve"> Required perils include:</w:t>
      </w:r>
    </w:p>
    <w:p w14:paraId="310ED427" w14:textId="77777777" w:rsidR="00AF2972" w:rsidRPr="00EA12C0" w:rsidRDefault="00AF2972" w:rsidP="00714D8B">
      <w:pPr>
        <w:pStyle w:val="Bullet"/>
      </w:pPr>
      <w:r w:rsidRPr="00EA12C0">
        <w:t>Fire or lightning</w:t>
      </w:r>
    </w:p>
    <w:p w14:paraId="20EDA66D" w14:textId="77777777" w:rsidR="00AF2972" w:rsidRPr="00EA12C0" w:rsidRDefault="00AF2972" w:rsidP="00714D8B">
      <w:pPr>
        <w:pStyle w:val="Bullet"/>
      </w:pPr>
      <w:r w:rsidRPr="00EA12C0">
        <w:t>Explosion</w:t>
      </w:r>
    </w:p>
    <w:p w14:paraId="5816574C" w14:textId="77777777" w:rsidR="00AF2972" w:rsidRPr="00EA12C0" w:rsidRDefault="00AF2972" w:rsidP="00714D8B">
      <w:pPr>
        <w:pStyle w:val="Bullet"/>
      </w:pPr>
      <w:r w:rsidRPr="00EA12C0">
        <w:t>Windstorm (including named storms)</w:t>
      </w:r>
    </w:p>
    <w:p w14:paraId="6C1FE52F" w14:textId="77777777" w:rsidR="00AF2972" w:rsidRPr="00EA12C0" w:rsidRDefault="00AF2972" w:rsidP="00714D8B">
      <w:pPr>
        <w:pStyle w:val="Bullet"/>
      </w:pPr>
      <w:r w:rsidRPr="00EA12C0">
        <w:t>Hail</w:t>
      </w:r>
    </w:p>
    <w:p w14:paraId="1EA82F77" w14:textId="77777777" w:rsidR="00AF2972" w:rsidRPr="00EA12C0" w:rsidRDefault="00AF2972" w:rsidP="00714D8B">
      <w:pPr>
        <w:pStyle w:val="Bullet"/>
      </w:pPr>
      <w:r w:rsidRPr="00EA12C0">
        <w:t>Smoke</w:t>
      </w:r>
    </w:p>
    <w:p w14:paraId="3531B795" w14:textId="77777777" w:rsidR="00AF2972" w:rsidRPr="00EA12C0" w:rsidRDefault="00AF2972" w:rsidP="00714D8B">
      <w:pPr>
        <w:pStyle w:val="Bullet"/>
      </w:pPr>
      <w:r w:rsidRPr="00EA12C0">
        <w:t>Aircraft</w:t>
      </w:r>
    </w:p>
    <w:p w14:paraId="4F5C9051" w14:textId="77777777" w:rsidR="00AF2972" w:rsidRPr="00EA12C0" w:rsidRDefault="00AF2972" w:rsidP="00714D8B">
      <w:pPr>
        <w:pStyle w:val="Bullet"/>
      </w:pPr>
      <w:r w:rsidRPr="00EA12C0">
        <w:t>Vehicles</w:t>
      </w:r>
    </w:p>
    <w:p w14:paraId="2D194E51" w14:textId="77777777" w:rsidR="00AF2972" w:rsidRPr="00EA12C0" w:rsidRDefault="00AF2972" w:rsidP="00714D8B">
      <w:pPr>
        <w:pStyle w:val="Bullet"/>
      </w:pPr>
      <w:r w:rsidRPr="00EA12C0">
        <w:t>Riot or civil commotion</w:t>
      </w:r>
    </w:p>
    <w:p w14:paraId="0ECFEBA0" w14:textId="77777777" w:rsidR="00E15473" w:rsidRPr="00EA12C0" w:rsidRDefault="00E15473" w:rsidP="00E15473">
      <w:pPr>
        <w:spacing w:before="0" w:after="0" w:line="240" w:lineRule="auto"/>
        <w:ind w:left="544" w:right="145"/>
        <w:jc w:val="both"/>
        <w:rPr>
          <w:rFonts w:ascii="Filson Pro Light" w:eastAsia="Times New Roman" w:hAnsi="Filson Pro Light" w:cs="Times New Roman"/>
          <w:spacing w:val="6"/>
        </w:rPr>
      </w:pPr>
    </w:p>
    <w:p w14:paraId="1C4CD501" w14:textId="38902ED2" w:rsidR="00D53B58" w:rsidRPr="00F1513E" w:rsidRDefault="00E15473" w:rsidP="00F1513E">
      <w:pPr>
        <w:pStyle w:val="TableParagraph"/>
      </w:pPr>
      <w:r w:rsidRPr="00714D8B">
        <w:t>The coverage must provide for claims to be settled on a replacement cost basis. Property insurance policies that provide for claims to be settled on an actual cash value basis are not acceptable.</w:t>
      </w:r>
    </w:p>
    <w:p w14:paraId="2D1CC1C5" w14:textId="77777777" w:rsidR="00710179" w:rsidRPr="00EA12C0" w:rsidRDefault="00710179" w:rsidP="00D32B84">
      <w:pPr>
        <w:pStyle w:val="Eileen3"/>
      </w:pPr>
      <w:bookmarkStart w:id="1359" w:name="12.1.2_DETERMINING_THE_AMOUNT_OF_REQUIRE"/>
      <w:bookmarkStart w:id="1360" w:name="_bookmark303"/>
      <w:bookmarkStart w:id="1361" w:name="_Toc199844094"/>
      <w:bookmarkStart w:id="1362" w:name="_Toc207885920"/>
      <w:bookmarkEnd w:id="1359"/>
      <w:bookmarkEnd w:id="1360"/>
      <w:r w:rsidRPr="00EA12C0">
        <w:t>DETERMINING THE AMOUNT OF REQUIRED HAZARD COVERAGE</w:t>
      </w:r>
      <w:bookmarkEnd w:id="1361"/>
      <w:bookmarkEnd w:id="1362"/>
    </w:p>
    <w:p w14:paraId="79AE536E" w14:textId="77777777" w:rsidR="00E32837" w:rsidRPr="00EA12C0" w:rsidRDefault="00E32837" w:rsidP="00F108B4">
      <w:pPr>
        <w:pStyle w:val="TableParagraph"/>
      </w:pPr>
      <w:r w:rsidRPr="00EA12C0">
        <w:t>Hazard insurance coverage should be in the amount of the lesser of:</w:t>
      </w:r>
    </w:p>
    <w:p w14:paraId="2FC3A51D" w14:textId="77777777" w:rsidR="00E32837" w:rsidRPr="00EA12C0" w:rsidRDefault="00E32837" w:rsidP="00F108B4">
      <w:pPr>
        <w:pStyle w:val="Bullet"/>
      </w:pPr>
      <w:r w:rsidRPr="00EA12C0">
        <w:t>The unpaid principal balance of the mortgage or</w:t>
      </w:r>
    </w:p>
    <w:p w14:paraId="7FA210A3" w14:textId="77777777" w:rsidR="00E32837" w:rsidRPr="00EA12C0" w:rsidRDefault="00E32837" w:rsidP="00F108B4">
      <w:pPr>
        <w:pStyle w:val="Bullet"/>
      </w:pPr>
      <w:r w:rsidRPr="00EA12C0">
        <w:t>100% Replacement Cost Coverage as stated on the policy declaration page.</w:t>
      </w:r>
    </w:p>
    <w:p w14:paraId="07654BE2" w14:textId="77777777" w:rsidR="00E32837" w:rsidRPr="00EA12C0" w:rsidRDefault="00E32837" w:rsidP="00F108B4">
      <w:pPr>
        <w:pStyle w:val="TableParagraph"/>
      </w:pPr>
      <w:r w:rsidRPr="00EA12C0">
        <w:t xml:space="preserve">If the above requirements are not met, it will be acceptable to provide coverage equal to at least 100% of the insurable value of improvements, as established by the property insurer through a Replacement Cost Estimator of equivalent. </w:t>
      </w:r>
    </w:p>
    <w:p w14:paraId="12AA99FC" w14:textId="43AF9ED2" w:rsidR="00F079FB" w:rsidRPr="00EA12C0" w:rsidRDefault="00E32837" w:rsidP="00F108B4">
      <w:pPr>
        <w:pStyle w:val="TableParagraph"/>
        <w:rPr>
          <w:spacing w:val="6"/>
        </w:rPr>
      </w:pPr>
      <w:r w:rsidRPr="00EA12C0">
        <w:rPr>
          <w:spacing w:val="6"/>
          <w:u w:val="single"/>
        </w:rPr>
        <w:t>Note</w:t>
      </w:r>
      <w:r w:rsidRPr="00EA12C0">
        <w:rPr>
          <w:spacing w:val="6"/>
        </w:rPr>
        <w:t xml:space="preserve">: If the policy does not cover the unpaid principal balance, have guaranteed replacement cost or a replacement cost estimate is not provided, a processor’s certification from </w:t>
      </w:r>
      <w:r w:rsidR="002B3B0C" w:rsidRPr="00EA12C0">
        <w:rPr>
          <w:spacing w:val="6"/>
        </w:rPr>
        <w:t>NQM Funding, LLC</w:t>
      </w:r>
      <w:r w:rsidRPr="00EA12C0">
        <w:rPr>
          <w:spacing w:val="6"/>
        </w:rPr>
        <w:t xml:space="preserve"> verifying the insurer’s coverage is equal to</w:t>
      </w:r>
      <w:r w:rsidR="00F9108C" w:rsidRPr="00EA12C0">
        <w:rPr>
          <w:spacing w:val="6"/>
        </w:rPr>
        <w:t xml:space="preserve"> </w:t>
      </w:r>
      <w:r w:rsidRPr="00EA12C0">
        <w:rPr>
          <w:spacing w:val="6"/>
        </w:rPr>
        <w:t>100% of the insurable value of improvements as indicated by the insurance agent or representative</w:t>
      </w:r>
      <w:r w:rsidR="003D4898" w:rsidRPr="00EA12C0">
        <w:rPr>
          <w:spacing w:val="6"/>
        </w:rPr>
        <w:t xml:space="preserve">. </w:t>
      </w:r>
      <w:r w:rsidRPr="00EA12C0">
        <w:rPr>
          <w:spacing w:val="6"/>
        </w:rPr>
        <w:t>The</w:t>
      </w:r>
      <w:r w:rsidRPr="00EA12C0">
        <w:rPr>
          <w:spacing w:val="-6"/>
        </w:rPr>
        <w:t xml:space="preserve"> </w:t>
      </w:r>
      <w:r w:rsidRPr="00EA12C0">
        <w:rPr>
          <w:spacing w:val="6"/>
        </w:rPr>
        <w:t>certification</w:t>
      </w:r>
      <w:r w:rsidRPr="00EA12C0">
        <w:rPr>
          <w:spacing w:val="-4"/>
        </w:rPr>
        <w:t xml:space="preserve"> </w:t>
      </w:r>
      <w:r w:rsidRPr="00EA12C0">
        <w:rPr>
          <w:spacing w:val="6"/>
        </w:rPr>
        <w:t>must</w:t>
      </w:r>
      <w:r w:rsidRPr="00EA12C0">
        <w:rPr>
          <w:spacing w:val="-5"/>
        </w:rPr>
        <w:t xml:space="preserve"> </w:t>
      </w:r>
      <w:r w:rsidRPr="00EA12C0">
        <w:rPr>
          <w:spacing w:val="6"/>
        </w:rPr>
        <w:t>include</w:t>
      </w:r>
      <w:r w:rsidRPr="00EA12C0">
        <w:rPr>
          <w:spacing w:val="-6"/>
        </w:rPr>
        <w:t xml:space="preserve"> </w:t>
      </w:r>
      <w:r w:rsidRPr="00EA12C0">
        <w:rPr>
          <w:spacing w:val="6"/>
        </w:rPr>
        <w:t>the</w:t>
      </w:r>
      <w:r w:rsidRPr="00EA12C0">
        <w:rPr>
          <w:spacing w:val="-4"/>
        </w:rPr>
        <w:t xml:space="preserve"> </w:t>
      </w:r>
      <w:r w:rsidRPr="00EA12C0">
        <w:rPr>
          <w:spacing w:val="6"/>
        </w:rPr>
        <w:t>insurance</w:t>
      </w:r>
      <w:r w:rsidRPr="00EA12C0">
        <w:rPr>
          <w:spacing w:val="-4"/>
        </w:rPr>
        <w:t xml:space="preserve"> </w:t>
      </w:r>
      <w:r w:rsidRPr="00EA12C0">
        <w:rPr>
          <w:spacing w:val="6"/>
        </w:rPr>
        <w:t>company’s</w:t>
      </w:r>
      <w:r w:rsidRPr="00EA12C0">
        <w:rPr>
          <w:spacing w:val="-4"/>
        </w:rPr>
        <w:t xml:space="preserve"> </w:t>
      </w:r>
      <w:r w:rsidRPr="00EA12C0">
        <w:rPr>
          <w:spacing w:val="6"/>
        </w:rPr>
        <w:t>complete</w:t>
      </w:r>
      <w:r w:rsidRPr="00EA12C0">
        <w:rPr>
          <w:spacing w:val="-6"/>
        </w:rPr>
        <w:t xml:space="preserve"> </w:t>
      </w:r>
      <w:r w:rsidRPr="00EA12C0">
        <w:rPr>
          <w:spacing w:val="6"/>
        </w:rPr>
        <w:t>information,</w:t>
      </w:r>
      <w:r w:rsidRPr="00EA12C0">
        <w:rPr>
          <w:spacing w:val="-5"/>
        </w:rPr>
        <w:t xml:space="preserve"> </w:t>
      </w:r>
      <w:r w:rsidRPr="00EA12C0">
        <w:rPr>
          <w:spacing w:val="6"/>
        </w:rPr>
        <w:t>subject</w:t>
      </w:r>
      <w:r w:rsidRPr="00EA12C0">
        <w:rPr>
          <w:spacing w:val="-5"/>
        </w:rPr>
        <w:t xml:space="preserve"> </w:t>
      </w:r>
      <w:r w:rsidRPr="00EA12C0">
        <w:rPr>
          <w:spacing w:val="6"/>
        </w:rPr>
        <w:t>property address, confirm the replacement cost amount determined by the insurer, and be signed and dated by the processor.</w:t>
      </w:r>
    </w:p>
    <w:p w14:paraId="45C4E877" w14:textId="370A7718" w:rsidR="00710179" w:rsidRPr="00EA12C0" w:rsidRDefault="00710179" w:rsidP="00D32B84">
      <w:pPr>
        <w:pStyle w:val="Eileen3"/>
      </w:pPr>
      <w:bookmarkStart w:id="1363" w:name="_Toc199844095"/>
      <w:bookmarkStart w:id="1364" w:name="_Toc207885921"/>
      <w:r w:rsidRPr="00EA12C0">
        <w:t>DEDUCTIBLE AMOUNT</w:t>
      </w:r>
      <w:bookmarkEnd w:id="1363"/>
      <w:bookmarkEnd w:id="1364"/>
    </w:p>
    <w:p w14:paraId="626FBDB8" w14:textId="436CA70B" w:rsidR="00F079FB" w:rsidRPr="00F1513E" w:rsidRDefault="00710179" w:rsidP="00F108B4">
      <w:pPr>
        <w:pStyle w:val="TableParagraph"/>
      </w:pPr>
      <w:r w:rsidRPr="00EA12C0">
        <w:t>The maximum allowable deductible for insurance covering a property securing a first mortgage loan is 5% of the face amount of the policy. When a policy provides for a separate wind-loss deductible (either in the policy itself or in a separate endorsement), that deductible must be no greater than 5% of the face amount of the policy.</w:t>
      </w:r>
    </w:p>
    <w:p w14:paraId="6204B49C" w14:textId="0E0EC9EE" w:rsidR="00710179" w:rsidRPr="00EA12C0" w:rsidRDefault="00710179" w:rsidP="00D32B84">
      <w:pPr>
        <w:pStyle w:val="Eileen3"/>
      </w:pPr>
      <w:bookmarkStart w:id="1365" w:name="_Toc199844096"/>
      <w:bookmarkStart w:id="1366" w:name="_Toc207885922"/>
      <w:r w:rsidRPr="00EA12C0">
        <w:t>EVIDENCE OF HAZARD INSURANCE</w:t>
      </w:r>
      <w:bookmarkEnd w:id="1365"/>
      <w:bookmarkEnd w:id="1366"/>
    </w:p>
    <w:p w14:paraId="3B9A1387" w14:textId="77777777" w:rsidR="00F079FB" w:rsidRDefault="00710179" w:rsidP="00F108B4">
      <w:pPr>
        <w:pStyle w:val="TableParagraph"/>
      </w:pPr>
      <w:r w:rsidRPr="00EA12C0">
        <w:t>Policy</w:t>
      </w:r>
      <w:r w:rsidRPr="00EA12C0">
        <w:rPr>
          <w:spacing w:val="-14"/>
        </w:rPr>
        <w:t xml:space="preserve"> </w:t>
      </w:r>
      <w:r w:rsidRPr="00EA12C0">
        <w:t>must</w:t>
      </w:r>
      <w:r w:rsidRPr="00EA12C0">
        <w:rPr>
          <w:spacing w:val="-14"/>
        </w:rPr>
        <w:t xml:space="preserve"> </w:t>
      </w:r>
      <w:r w:rsidRPr="00EA12C0">
        <w:t>be</w:t>
      </w:r>
      <w:r w:rsidRPr="00EA12C0">
        <w:rPr>
          <w:spacing w:val="-15"/>
        </w:rPr>
        <w:t xml:space="preserve"> </w:t>
      </w:r>
      <w:r w:rsidRPr="00EA12C0">
        <w:t>effective</w:t>
      </w:r>
      <w:r w:rsidRPr="00EA12C0">
        <w:rPr>
          <w:spacing w:val="-12"/>
        </w:rPr>
        <w:t xml:space="preserve"> </w:t>
      </w:r>
      <w:r w:rsidRPr="00EA12C0">
        <w:t>for</w:t>
      </w:r>
      <w:r w:rsidRPr="00EA12C0">
        <w:rPr>
          <w:spacing w:val="-16"/>
        </w:rPr>
        <w:t xml:space="preserve"> </w:t>
      </w:r>
      <w:r w:rsidRPr="00EA12C0">
        <w:t>at</w:t>
      </w:r>
      <w:r w:rsidRPr="00EA12C0">
        <w:rPr>
          <w:spacing w:val="-11"/>
        </w:rPr>
        <w:t xml:space="preserve"> </w:t>
      </w:r>
      <w:r w:rsidRPr="00EA12C0">
        <w:t>least</w:t>
      </w:r>
      <w:r w:rsidRPr="00EA12C0">
        <w:rPr>
          <w:spacing w:val="-14"/>
        </w:rPr>
        <w:t xml:space="preserve"> </w:t>
      </w:r>
      <w:r w:rsidRPr="00EA12C0">
        <w:t>60</w:t>
      </w:r>
      <w:r w:rsidRPr="00EA12C0">
        <w:rPr>
          <w:spacing w:val="-15"/>
        </w:rPr>
        <w:t xml:space="preserve"> </w:t>
      </w:r>
      <w:r w:rsidRPr="00EA12C0">
        <w:t>days</w:t>
      </w:r>
      <w:r w:rsidRPr="00EA12C0">
        <w:rPr>
          <w:spacing w:val="-13"/>
        </w:rPr>
        <w:t xml:space="preserve"> </w:t>
      </w:r>
      <w:r w:rsidRPr="00EA12C0">
        <w:t>after</w:t>
      </w:r>
      <w:r w:rsidRPr="00EA12C0">
        <w:rPr>
          <w:spacing w:val="-16"/>
        </w:rPr>
        <w:t xml:space="preserve"> </w:t>
      </w:r>
      <w:r w:rsidRPr="00EA12C0">
        <w:t>the</w:t>
      </w:r>
      <w:r w:rsidRPr="00EA12C0">
        <w:rPr>
          <w:spacing w:val="-16"/>
        </w:rPr>
        <w:t xml:space="preserve"> </w:t>
      </w:r>
      <w:r w:rsidRPr="00EA12C0">
        <w:t>date</w:t>
      </w:r>
      <w:r w:rsidRPr="00EA12C0">
        <w:rPr>
          <w:spacing w:val="-12"/>
        </w:rPr>
        <w:t xml:space="preserve"> </w:t>
      </w:r>
      <w:r w:rsidRPr="00EA12C0">
        <w:t>of</w:t>
      </w:r>
      <w:r w:rsidRPr="00EA12C0">
        <w:rPr>
          <w:spacing w:val="-15"/>
        </w:rPr>
        <w:t xml:space="preserve"> </w:t>
      </w:r>
      <w:r w:rsidRPr="00EA12C0">
        <w:t>funding</w:t>
      </w:r>
      <w:r w:rsidRPr="00EA12C0">
        <w:rPr>
          <w:spacing w:val="-12"/>
        </w:rPr>
        <w:t xml:space="preserve"> </w:t>
      </w:r>
      <w:r w:rsidRPr="00EA12C0">
        <w:t>(does</w:t>
      </w:r>
      <w:r w:rsidRPr="00EA12C0">
        <w:rPr>
          <w:spacing w:val="-16"/>
        </w:rPr>
        <w:t xml:space="preserve"> </w:t>
      </w:r>
      <w:r w:rsidRPr="00EA12C0">
        <w:t>not</w:t>
      </w:r>
      <w:r w:rsidRPr="00EA12C0">
        <w:rPr>
          <w:spacing w:val="-11"/>
        </w:rPr>
        <w:t xml:space="preserve"> </w:t>
      </w:r>
      <w:r w:rsidRPr="00EA12C0">
        <w:t>apply</w:t>
      </w:r>
      <w:r w:rsidRPr="00EA12C0">
        <w:rPr>
          <w:spacing w:val="-15"/>
        </w:rPr>
        <w:t xml:space="preserve"> </w:t>
      </w:r>
      <w:r w:rsidRPr="00EA12C0">
        <w:t>to</w:t>
      </w:r>
      <w:r w:rsidRPr="00EA12C0">
        <w:rPr>
          <w:spacing w:val="-14"/>
        </w:rPr>
        <w:t xml:space="preserve"> </w:t>
      </w:r>
      <w:r w:rsidRPr="00EA12C0">
        <w:t>condominium</w:t>
      </w:r>
      <w:r w:rsidRPr="00EA12C0">
        <w:rPr>
          <w:spacing w:val="-14"/>
        </w:rPr>
        <w:t xml:space="preserve"> </w:t>
      </w:r>
      <w:r w:rsidRPr="00EA12C0">
        <w:t xml:space="preserve">project insurance policies). </w:t>
      </w:r>
    </w:p>
    <w:p w14:paraId="6991BB48" w14:textId="6C3EADAF" w:rsidR="00710179" w:rsidRPr="0017594D" w:rsidRDefault="00710179" w:rsidP="00F108B4">
      <w:pPr>
        <w:pStyle w:val="TableParagraph"/>
        <w:rPr>
          <w:u w:val="single"/>
        </w:rPr>
      </w:pPr>
      <w:r w:rsidRPr="0017594D">
        <w:rPr>
          <w:u w:val="single"/>
        </w:rPr>
        <w:t>Evidence of Insurance may be provided in one of the following</w:t>
      </w:r>
      <w:r w:rsidRPr="0017594D">
        <w:rPr>
          <w:spacing w:val="-15"/>
          <w:u w:val="single"/>
        </w:rPr>
        <w:t xml:space="preserve"> </w:t>
      </w:r>
      <w:r w:rsidRPr="0017594D">
        <w:rPr>
          <w:u w:val="single"/>
        </w:rPr>
        <w:t>forms:</w:t>
      </w:r>
    </w:p>
    <w:p w14:paraId="16CAA79A" w14:textId="77777777" w:rsidR="00710179" w:rsidRPr="00EA12C0" w:rsidRDefault="00710179" w:rsidP="00F108B4">
      <w:pPr>
        <w:pStyle w:val="Bullet"/>
      </w:pPr>
      <w:r w:rsidRPr="00EA12C0">
        <w:t>Policy</w:t>
      </w:r>
    </w:p>
    <w:p w14:paraId="778C8EBE" w14:textId="77777777" w:rsidR="00710179" w:rsidRPr="00EA12C0" w:rsidRDefault="00710179" w:rsidP="00F108B4">
      <w:pPr>
        <w:pStyle w:val="Bullet"/>
      </w:pPr>
      <w:r w:rsidRPr="00EA12C0">
        <w:t>Certificate of Insurance</w:t>
      </w:r>
      <w:r w:rsidRPr="00EA12C0">
        <w:rPr>
          <w:spacing w:val="-1"/>
        </w:rPr>
        <w:t xml:space="preserve"> </w:t>
      </w:r>
      <w:r w:rsidRPr="00EA12C0">
        <w:t>(COI)</w:t>
      </w:r>
    </w:p>
    <w:p w14:paraId="664CFA05" w14:textId="77777777" w:rsidR="00710179" w:rsidRPr="003850DC" w:rsidRDefault="00710179" w:rsidP="00F108B4">
      <w:pPr>
        <w:pStyle w:val="Bullet"/>
      </w:pPr>
      <w:r w:rsidRPr="003850DC">
        <w:lastRenderedPageBreak/>
        <w:t>Insurance Binder</w:t>
      </w:r>
    </w:p>
    <w:p w14:paraId="2302445B" w14:textId="77777777" w:rsidR="00710179" w:rsidRPr="0017594D" w:rsidRDefault="00710179" w:rsidP="00F108B4">
      <w:pPr>
        <w:pStyle w:val="TableParagraph"/>
        <w:rPr>
          <w:u w:val="single"/>
        </w:rPr>
      </w:pPr>
      <w:r w:rsidRPr="0017594D">
        <w:rPr>
          <w:u w:val="single"/>
        </w:rPr>
        <w:t>Evidence of Insurance must provide the following information:</w:t>
      </w:r>
    </w:p>
    <w:p w14:paraId="29052E5A" w14:textId="46A7C110" w:rsidR="00710179" w:rsidRPr="00EA12C0" w:rsidRDefault="00710179" w:rsidP="00F108B4">
      <w:pPr>
        <w:pStyle w:val="Bullet"/>
      </w:pPr>
      <w:r w:rsidRPr="00EA12C0">
        <w:t>Names of borrowers reflect the same as the names on the</w:t>
      </w:r>
      <w:r w:rsidRPr="00EA12C0">
        <w:rPr>
          <w:spacing w:val="-7"/>
        </w:rPr>
        <w:t xml:space="preserve"> </w:t>
      </w:r>
      <w:r w:rsidR="00AC06BC" w:rsidRPr="00EA12C0">
        <w:t>note.</w:t>
      </w:r>
    </w:p>
    <w:p w14:paraId="46CFFDA0" w14:textId="6D3CFC25" w:rsidR="00710179" w:rsidRPr="00EA12C0" w:rsidRDefault="00710179" w:rsidP="00F108B4">
      <w:pPr>
        <w:pStyle w:val="Bullet"/>
      </w:pPr>
      <w:r w:rsidRPr="00EA12C0">
        <w:t>Property address agrees with the note/security</w:t>
      </w:r>
      <w:r w:rsidRPr="00EA12C0">
        <w:rPr>
          <w:spacing w:val="-7"/>
        </w:rPr>
        <w:t xml:space="preserve"> </w:t>
      </w:r>
      <w:r w:rsidR="00AC06BC" w:rsidRPr="00EA12C0">
        <w:t>instrument.</w:t>
      </w:r>
    </w:p>
    <w:p w14:paraId="3441AF2E" w14:textId="7D762AF1" w:rsidR="00710179" w:rsidRPr="00EA12C0" w:rsidRDefault="00710179" w:rsidP="00F108B4">
      <w:pPr>
        <w:pStyle w:val="Bullet"/>
      </w:pPr>
      <w:r w:rsidRPr="00EA12C0">
        <w:t>Mailing address is the same as property</w:t>
      </w:r>
      <w:r w:rsidRPr="00EA12C0">
        <w:rPr>
          <w:spacing w:val="-4"/>
        </w:rPr>
        <w:t xml:space="preserve"> </w:t>
      </w:r>
      <w:r w:rsidR="00AC06BC" w:rsidRPr="00EA12C0">
        <w:t>address.</w:t>
      </w:r>
    </w:p>
    <w:p w14:paraId="56EA3932" w14:textId="77777777" w:rsidR="00710179" w:rsidRPr="00EA12C0" w:rsidRDefault="00710179" w:rsidP="00F108B4">
      <w:pPr>
        <w:pStyle w:val="Bullet"/>
      </w:pPr>
      <w:r w:rsidRPr="00EA12C0">
        <w:t>Policy</w:t>
      </w:r>
      <w:r w:rsidRPr="00EA12C0">
        <w:rPr>
          <w:spacing w:val="-1"/>
        </w:rPr>
        <w:t xml:space="preserve"> </w:t>
      </w:r>
      <w:r w:rsidRPr="00EA12C0">
        <w:t>Number</w:t>
      </w:r>
    </w:p>
    <w:p w14:paraId="72A129EC" w14:textId="77777777" w:rsidR="00710179" w:rsidRPr="00EA12C0" w:rsidRDefault="00710179" w:rsidP="00F108B4">
      <w:pPr>
        <w:pStyle w:val="Bullet"/>
      </w:pPr>
      <w:r w:rsidRPr="00EA12C0">
        <w:t>Loan</w:t>
      </w:r>
      <w:r w:rsidRPr="00EA12C0">
        <w:rPr>
          <w:spacing w:val="1"/>
        </w:rPr>
        <w:t xml:space="preserve"> </w:t>
      </w:r>
      <w:r w:rsidRPr="00EA12C0">
        <w:t>Number</w:t>
      </w:r>
    </w:p>
    <w:p w14:paraId="2BD23F1E" w14:textId="77777777" w:rsidR="00710179" w:rsidRPr="00EA12C0" w:rsidRDefault="00710179" w:rsidP="00F108B4">
      <w:pPr>
        <w:pStyle w:val="Bullet"/>
      </w:pPr>
      <w:r w:rsidRPr="00EA12C0">
        <w:t>Name of insurance</w:t>
      </w:r>
      <w:r w:rsidRPr="00EA12C0">
        <w:rPr>
          <w:spacing w:val="-8"/>
        </w:rPr>
        <w:t xml:space="preserve"> </w:t>
      </w:r>
      <w:r w:rsidRPr="00EA12C0">
        <w:t>company</w:t>
      </w:r>
    </w:p>
    <w:p w14:paraId="3BCC2975" w14:textId="77777777" w:rsidR="00710179" w:rsidRPr="00EA12C0" w:rsidRDefault="00710179" w:rsidP="00F108B4">
      <w:pPr>
        <w:pStyle w:val="Bullet"/>
      </w:pPr>
      <w:r w:rsidRPr="00EA12C0">
        <w:t>Insurance Agent</w:t>
      </w:r>
      <w:r w:rsidRPr="00EA12C0">
        <w:rPr>
          <w:spacing w:val="-10"/>
        </w:rPr>
        <w:t xml:space="preserve"> </w:t>
      </w:r>
      <w:r w:rsidRPr="00EA12C0">
        <w:t>information</w:t>
      </w:r>
    </w:p>
    <w:p w14:paraId="225F32E4" w14:textId="77777777" w:rsidR="00710179" w:rsidRPr="00EA12C0" w:rsidRDefault="00710179" w:rsidP="00F108B4">
      <w:pPr>
        <w:pStyle w:val="Bullet"/>
      </w:pPr>
      <w:r w:rsidRPr="00EA12C0">
        <w:t>Effective and expiration dates of</w:t>
      </w:r>
      <w:r w:rsidRPr="00EA12C0">
        <w:rPr>
          <w:spacing w:val="-2"/>
        </w:rPr>
        <w:t xml:space="preserve"> </w:t>
      </w:r>
      <w:r w:rsidRPr="00EA12C0">
        <w:t>coverage</w:t>
      </w:r>
    </w:p>
    <w:p w14:paraId="39300FF3" w14:textId="77777777" w:rsidR="00710179" w:rsidRPr="00EA12C0" w:rsidRDefault="00710179" w:rsidP="00F108B4">
      <w:pPr>
        <w:pStyle w:val="Bullet"/>
      </w:pPr>
      <w:r w:rsidRPr="00EA12C0">
        <w:t>Premium Amount</w:t>
      </w:r>
    </w:p>
    <w:p w14:paraId="03E09CD2" w14:textId="0D5E7E15" w:rsidR="00710179" w:rsidRPr="00EA12C0" w:rsidRDefault="00710179" w:rsidP="00F108B4">
      <w:pPr>
        <w:pStyle w:val="Bullet"/>
      </w:pPr>
      <w:r w:rsidRPr="00EA12C0">
        <w:t xml:space="preserve">Coverage </w:t>
      </w:r>
      <w:r w:rsidR="00AC06BC" w:rsidRPr="00EA12C0">
        <w:t>amounts</w:t>
      </w:r>
      <w:r w:rsidRPr="00EA12C0">
        <w:t xml:space="preserve"> and </w:t>
      </w:r>
      <w:r w:rsidR="00474275" w:rsidRPr="00EA12C0">
        <w:t>deductible.</w:t>
      </w:r>
    </w:p>
    <w:p w14:paraId="5AECD8F6" w14:textId="77777777" w:rsidR="00710179" w:rsidRPr="00EA12C0" w:rsidRDefault="00710179" w:rsidP="00F108B4">
      <w:pPr>
        <w:pStyle w:val="Bullet"/>
      </w:pPr>
      <w:r w:rsidRPr="00EA12C0">
        <w:t>Loss payee clause as</w:t>
      </w:r>
      <w:r w:rsidRPr="00EA12C0">
        <w:rPr>
          <w:spacing w:val="1"/>
        </w:rPr>
        <w:t xml:space="preserve"> </w:t>
      </w:r>
      <w:r w:rsidRPr="00EA12C0">
        <w:t>applicable</w:t>
      </w:r>
    </w:p>
    <w:p w14:paraId="1DD3DBDD" w14:textId="175908C9" w:rsidR="00280393" w:rsidRPr="00EA12C0" w:rsidRDefault="00710179" w:rsidP="00F1513E">
      <w:pPr>
        <w:pStyle w:val="Bullet"/>
      </w:pPr>
      <w:r w:rsidRPr="00EA12C0">
        <w:t>Signed and dated by</w:t>
      </w:r>
      <w:r w:rsidRPr="00EA12C0">
        <w:rPr>
          <w:spacing w:val="-2"/>
        </w:rPr>
        <w:t xml:space="preserve"> </w:t>
      </w:r>
      <w:r w:rsidR="00AC06BC" w:rsidRPr="00EA12C0">
        <w:t>agent.</w:t>
      </w:r>
    </w:p>
    <w:p w14:paraId="60AF95AC" w14:textId="77777777" w:rsidR="00710179" w:rsidRPr="00EA12C0" w:rsidRDefault="00710179" w:rsidP="00D32B84">
      <w:pPr>
        <w:pStyle w:val="Eileen3"/>
      </w:pPr>
      <w:bookmarkStart w:id="1367" w:name="12.1.5_OPTIONAL_COVERAGE"/>
      <w:bookmarkStart w:id="1368" w:name="_bookmark306"/>
      <w:bookmarkStart w:id="1369" w:name="_Toc199844097"/>
      <w:bookmarkStart w:id="1370" w:name="_Toc207885923"/>
      <w:bookmarkEnd w:id="1367"/>
      <w:bookmarkEnd w:id="1368"/>
      <w:r w:rsidRPr="00EA12C0">
        <w:t>OPTIONAL COVERAGE</w:t>
      </w:r>
      <w:bookmarkEnd w:id="1369"/>
      <w:bookmarkEnd w:id="1370"/>
    </w:p>
    <w:p w14:paraId="26B5373F" w14:textId="65F22FB6" w:rsidR="008B41C0" w:rsidRDefault="00710179" w:rsidP="00F108B4">
      <w:pPr>
        <w:pStyle w:val="TableParagraph"/>
      </w:pPr>
      <w:r w:rsidRPr="00EA12C0">
        <w:t>Hazard insurance policies may include optional coverage(s) which are acceptable but are not required. For example,</w:t>
      </w:r>
      <w:r w:rsidRPr="00EA12C0">
        <w:rPr>
          <w:spacing w:val="-13"/>
        </w:rPr>
        <w:t xml:space="preserve"> </w:t>
      </w:r>
      <w:r w:rsidRPr="00EA12C0">
        <w:t>a</w:t>
      </w:r>
      <w:r w:rsidRPr="00EA12C0">
        <w:rPr>
          <w:spacing w:val="-13"/>
        </w:rPr>
        <w:t xml:space="preserve"> </w:t>
      </w:r>
      <w:r w:rsidRPr="00EA12C0">
        <w:t>“homeowners”</w:t>
      </w:r>
      <w:r w:rsidRPr="00EA12C0">
        <w:rPr>
          <w:spacing w:val="-15"/>
        </w:rPr>
        <w:t xml:space="preserve"> </w:t>
      </w:r>
      <w:r w:rsidRPr="00EA12C0">
        <w:t>or</w:t>
      </w:r>
      <w:r w:rsidRPr="00EA12C0">
        <w:rPr>
          <w:spacing w:val="-13"/>
        </w:rPr>
        <w:t xml:space="preserve"> </w:t>
      </w:r>
      <w:r w:rsidRPr="00EA12C0">
        <w:t>“package”</w:t>
      </w:r>
      <w:r w:rsidRPr="00EA12C0">
        <w:rPr>
          <w:spacing w:val="-13"/>
        </w:rPr>
        <w:t xml:space="preserve"> </w:t>
      </w:r>
      <w:r w:rsidRPr="00EA12C0">
        <w:t>policy</w:t>
      </w:r>
      <w:r w:rsidRPr="00EA12C0">
        <w:rPr>
          <w:spacing w:val="-13"/>
        </w:rPr>
        <w:t xml:space="preserve"> </w:t>
      </w:r>
      <w:r w:rsidRPr="00EA12C0">
        <w:t>is</w:t>
      </w:r>
      <w:r w:rsidRPr="00EA12C0">
        <w:rPr>
          <w:spacing w:val="-13"/>
        </w:rPr>
        <w:t xml:space="preserve"> </w:t>
      </w:r>
      <w:r w:rsidRPr="00EA12C0">
        <w:t>acceptable</w:t>
      </w:r>
      <w:r w:rsidRPr="00EA12C0">
        <w:rPr>
          <w:spacing w:val="-12"/>
        </w:rPr>
        <w:t xml:space="preserve"> </w:t>
      </w:r>
      <w:r w:rsidR="00417B1D" w:rsidRPr="00EA12C0">
        <w:t>if</w:t>
      </w:r>
      <w:r w:rsidRPr="00EA12C0">
        <w:rPr>
          <w:spacing w:val="-13"/>
        </w:rPr>
        <w:t xml:space="preserve"> </w:t>
      </w:r>
      <w:r w:rsidRPr="00EA12C0">
        <w:t>any</w:t>
      </w:r>
      <w:r w:rsidRPr="00EA12C0">
        <w:rPr>
          <w:spacing w:val="-14"/>
        </w:rPr>
        <w:t xml:space="preserve"> </w:t>
      </w:r>
      <w:r w:rsidRPr="00EA12C0">
        <w:t>part</w:t>
      </w:r>
      <w:r w:rsidRPr="00EA12C0">
        <w:rPr>
          <w:spacing w:val="-14"/>
        </w:rPr>
        <w:t xml:space="preserve"> </w:t>
      </w:r>
      <w:r w:rsidRPr="00EA12C0">
        <w:t>of</w:t>
      </w:r>
      <w:r w:rsidRPr="00EA12C0">
        <w:rPr>
          <w:spacing w:val="-15"/>
        </w:rPr>
        <w:t xml:space="preserve"> </w:t>
      </w:r>
      <w:r w:rsidRPr="00EA12C0">
        <w:t>the</w:t>
      </w:r>
      <w:r w:rsidRPr="00EA12C0">
        <w:rPr>
          <w:spacing w:val="-12"/>
        </w:rPr>
        <w:t xml:space="preserve"> </w:t>
      </w:r>
      <w:r w:rsidRPr="00EA12C0">
        <w:t>coverage</w:t>
      </w:r>
      <w:r w:rsidRPr="00EA12C0">
        <w:rPr>
          <w:spacing w:val="-12"/>
        </w:rPr>
        <w:t xml:space="preserve"> </w:t>
      </w:r>
      <w:r w:rsidRPr="00EA12C0">
        <w:t>that</w:t>
      </w:r>
      <w:r w:rsidRPr="00EA12C0">
        <w:rPr>
          <w:spacing w:val="-14"/>
        </w:rPr>
        <w:t xml:space="preserve"> </w:t>
      </w:r>
      <w:r w:rsidRPr="00EA12C0">
        <w:t>exceeds the required coverage is not obligated for</w:t>
      </w:r>
      <w:r w:rsidRPr="00EA12C0">
        <w:rPr>
          <w:spacing w:val="-6"/>
        </w:rPr>
        <w:t xml:space="preserve"> </w:t>
      </w:r>
      <w:r w:rsidRPr="00EA12C0">
        <w:t>renewal.</w:t>
      </w:r>
    </w:p>
    <w:p w14:paraId="3695C812" w14:textId="304930B1" w:rsidR="00DE0D82" w:rsidRDefault="008B41C0" w:rsidP="00D24008">
      <w:pPr>
        <w:pStyle w:val="Heading2"/>
      </w:pPr>
      <w:bookmarkStart w:id="1371" w:name="12.1.6_RATING_REQUIREMENTS"/>
      <w:bookmarkStart w:id="1372" w:name="_bookmark307"/>
      <w:bookmarkStart w:id="1373" w:name="_Toc207885924"/>
      <w:bookmarkEnd w:id="1371"/>
      <w:bookmarkEnd w:id="1372"/>
      <w:r>
        <w:t>RENT LOSS INSURANCE (DSCR)</w:t>
      </w:r>
      <w:bookmarkEnd w:id="1373"/>
      <w:r>
        <w:t xml:space="preserve"> </w:t>
      </w:r>
    </w:p>
    <w:p w14:paraId="546BE54C" w14:textId="089E16BB" w:rsidR="00DE7E4A" w:rsidRPr="00EA12C0" w:rsidRDefault="008B41C0" w:rsidP="000279EE">
      <w:pPr>
        <w:pStyle w:val="TableParagraph"/>
      </w:pPr>
      <w:r>
        <w:t xml:space="preserve">Rent  Loss Insurance for the subject property is required and must equal at least 6 months of PITIA. Blanket policies covering the subject property are permitted. Please see related </w:t>
      </w:r>
      <w:r w:rsidR="003850DC">
        <w:t xml:space="preserve">NonQM or </w:t>
      </w:r>
      <w:hyperlink w:anchor="_DSCR_PROGRAMS" w:history="1">
        <w:r w:rsidR="003850DC" w:rsidRPr="002323B9">
          <w:rPr>
            <w:rStyle w:val="Hyperlink"/>
          </w:rPr>
          <w:t xml:space="preserve">DSCR </w:t>
        </w:r>
        <w:r w:rsidRPr="002323B9">
          <w:rPr>
            <w:rStyle w:val="Hyperlink"/>
          </w:rPr>
          <w:t>Program</w:t>
        </w:r>
        <w:r w:rsidR="002323B9" w:rsidRPr="002323B9">
          <w:rPr>
            <w:rStyle w:val="Hyperlink"/>
          </w:rPr>
          <w:t>s</w:t>
        </w:r>
        <w:r w:rsidRPr="002323B9">
          <w:rPr>
            <w:rStyle w:val="Hyperlink"/>
          </w:rPr>
          <w:t xml:space="preserve"> </w:t>
        </w:r>
      </w:hyperlink>
      <w:r w:rsidR="003850DC">
        <w:t xml:space="preserve">sections </w:t>
      </w:r>
      <w:r>
        <w:t xml:space="preserve">for waiver option. </w:t>
      </w:r>
    </w:p>
    <w:p w14:paraId="4FB662C7" w14:textId="7E9311A3" w:rsidR="00710179" w:rsidRPr="00EA12C0" w:rsidRDefault="00710179" w:rsidP="00D24008">
      <w:pPr>
        <w:pStyle w:val="Heading2"/>
      </w:pPr>
      <w:bookmarkStart w:id="1374" w:name="12.2_CONDOMINIUM_AND_PUD_PROJECT_INSURAN"/>
      <w:bookmarkStart w:id="1375" w:name="_bookmark308"/>
      <w:bookmarkStart w:id="1376" w:name="_CONDOMINIUM_AND_PUD"/>
      <w:bookmarkStart w:id="1377" w:name="_Toc116569218"/>
      <w:bookmarkStart w:id="1378" w:name="_Toc199844098"/>
      <w:bookmarkStart w:id="1379" w:name="_Toc207885925"/>
      <w:bookmarkEnd w:id="1374"/>
      <w:bookmarkEnd w:id="1375"/>
      <w:bookmarkEnd w:id="1376"/>
      <w:r w:rsidRPr="00EA12C0">
        <w:t>CONDOMINIUM</w:t>
      </w:r>
      <w:r w:rsidRPr="00EA12C0">
        <w:rPr>
          <w:spacing w:val="-20"/>
        </w:rPr>
        <w:t xml:space="preserve"> </w:t>
      </w:r>
      <w:r w:rsidRPr="00EA12C0">
        <w:t>AND</w:t>
      </w:r>
      <w:r w:rsidRPr="00EA12C0">
        <w:rPr>
          <w:spacing w:val="-22"/>
        </w:rPr>
        <w:t xml:space="preserve"> </w:t>
      </w:r>
      <w:r w:rsidRPr="00EA12C0">
        <w:t>PUD</w:t>
      </w:r>
      <w:r w:rsidRPr="00EA12C0">
        <w:rPr>
          <w:spacing w:val="-22"/>
        </w:rPr>
        <w:t xml:space="preserve"> </w:t>
      </w:r>
      <w:r w:rsidRPr="00EA12C0">
        <w:t>PROJECT</w:t>
      </w:r>
      <w:r w:rsidRPr="00EA12C0">
        <w:rPr>
          <w:spacing w:val="-20"/>
        </w:rPr>
        <w:t xml:space="preserve"> </w:t>
      </w:r>
      <w:r w:rsidRPr="00EA12C0">
        <w:t>INSURANCE</w:t>
      </w:r>
      <w:r w:rsidRPr="00EA12C0">
        <w:rPr>
          <w:spacing w:val="-21"/>
        </w:rPr>
        <w:t xml:space="preserve"> </w:t>
      </w:r>
      <w:r w:rsidRPr="00EA12C0">
        <w:t>REQUIREMENTS</w:t>
      </w:r>
      <w:bookmarkEnd w:id="1377"/>
      <w:bookmarkEnd w:id="1378"/>
      <w:bookmarkEnd w:id="1379"/>
    </w:p>
    <w:p w14:paraId="208700F4" w14:textId="7483C7FF" w:rsidR="00EB2778" w:rsidRPr="00EA12C0" w:rsidRDefault="00EB2778" w:rsidP="00D32B84">
      <w:pPr>
        <w:pStyle w:val="Eileen3"/>
      </w:pPr>
      <w:bookmarkStart w:id="1380" w:name="12.2.1_MINIMUM_HAZARD_INSURANCE_COVERAGE"/>
      <w:bookmarkStart w:id="1381" w:name="_bookmark309"/>
      <w:bookmarkStart w:id="1382" w:name="_Toc199844099"/>
      <w:bookmarkStart w:id="1383" w:name="_Toc207885926"/>
      <w:bookmarkEnd w:id="1380"/>
      <w:bookmarkEnd w:id="1381"/>
      <w:r w:rsidRPr="00EA12C0">
        <w:t>CONDO PROJECTS</w:t>
      </w:r>
      <w:bookmarkEnd w:id="1382"/>
      <w:bookmarkEnd w:id="1383"/>
    </w:p>
    <w:p w14:paraId="342AB298" w14:textId="596079CC" w:rsidR="000049E5" w:rsidRDefault="00EB2778" w:rsidP="00B57C3B">
      <w:pPr>
        <w:spacing w:before="0" w:after="0"/>
        <w:rPr>
          <w:rFonts w:ascii="Filson Pro Light" w:hAnsi="Filson Pro Light"/>
        </w:rPr>
      </w:pPr>
      <w:r w:rsidRPr="00EA12C0">
        <w:rPr>
          <w:rFonts w:ascii="Filson Pro Light" w:hAnsi="Filson Pro Light"/>
        </w:rPr>
        <w:t>The master property or flood insurance policy must designate the HOA as the named insured</w:t>
      </w:r>
      <w:r w:rsidR="003D4898" w:rsidRPr="00EA12C0">
        <w:rPr>
          <w:rFonts w:ascii="Filson Pro Light" w:hAnsi="Filson Pro Light"/>
        </w:rPr>
        <w:t xml:space="preserve">. </w:t>
      </w:r>
      <w:r w:rsidRPr="00EA12C0">
        <w:rPr>
          <w:rFonts w:ascii="Filson Pro Light" w:hAnsi="Filson Pro Light"/>
        </w:rPr>
        <w:t xml:space="preserve">If the </w:t>
      </w:r>
      <w:r w:rsidR="00F85B22">
        <w:rPr>
          <w:rFonts w:ascii="Filson Pro Light" w:hAnsi="Filson Pro Light"/>
        </w:rPr>
        <w:t>condominium</w:t>
      </w:r>
      <w:r w:rsidRPr="00EA12C0">
        <w:rPr>
          <w:rFonts w:ascii="Filson Pro Light" w:hAnsi="Filson Pro Light"/>
        </w:rPr>
        <w:t>’s legal documents permit it, the master property or flood insurance policy can specify an authorized representative of the HOA, including trustee, as the named insured.</w:t>
      </w:r>
    </w:p>
    <w:p w14:paraId="03E263FC" w14:textId="77777777" w:rsidR="00EB2778" w:rsidRPr="00EA12C0" w:rsidRDefault="00EB2778" w:rsidP="00D32B84">
      <w:pPr>
        <w:pStyle w:val="Eileen3"/>
      </w:pPr>
      <w:bookmarkStart w:id="1384" w:name="_Toc199844100"/>
      <w:bookmarkStart w:id="1385" w:name="_Toc207885927"/>
      <w:r w:rsidRPr="00EA12C0">
        <w:t>PUD PROJECTS</w:t>
      </w:r>
      <w:bookmarkEnd w:id="1384"/>
      <w:bookmarkEnd w:id="1385"/>
    </w:p>
    <w:p w14:paraId="4FCD3AC3" w14:textId="156E4408" w:rsidR="00907C1C" w:rsidRPr="00EA12C0" w:rsidRDefault="008E0A20" w:rsidP="00B57C3B">
      <w:pPr>
        <w:spacing w:before="0" w:after="0"/>
        <w:rPr>
          <w:rFonts w:ascii="Filson Pro Light" w:hAnsi="Filson Pro Light"/>
        </w:rPr>
      </w:pPr>
      <w:r>
        <w:rPr>
          <w:rFonts w:ascii="Filson Pro Light" w:hAnsi="Filson Pro Light"/>
        </w:rPr>
        <w:t xml:space="preserve">If the PUD’s mater insurance policy covers </w:t>
      </w:r>
      <w:r w:rsidR="00D05F70">
        <w:rPr>
          <w:rFonts w:ascii="Filson Pro Light" w:hAnsi="Filson Pro Light"/>
        </w:rPr>
        <w:t>all</w:t>
      </w:r>
      <w:r>
        <w:rPr>
          <w:rFonts w:ascii="Filson Pro Light" w:hAnsi="Filson Pro Light"/>
        </w:rPr>
        <w:t xml:space="preserve"> the residential buildings in the project, follow coverage for units in a condominium project</w:t>
      </w:r>
      <w:r w:rsidR="00427AC5">
        <w:rPr>
          <w:rFonts w:ascii="Filson Pro Light" w:hAnsi="Filson Pro Light"/>
        </w:rPr>
        <w:t xml:space="preserve">. </w:t>
      </w:r>
      <w:r w:rsidR="00EB2778" w:rsidRPr="00EA12C0">
        <w:rPr>
          <w:rFonts w:ascii="Filson Pro Light" w:hAnsi="Filson Pro Light"/>
        </w:rPr>
        <w:t>The master property or flood insurance policy must designate the HOA as the named insured.</w:t>
      </w:r>
    </w:p>
    <w:p w14:paraId="28EED728" w14:textId="77777777" w:rsidR="00C0497A" w:rsidRPr="00EA12C0" w:rsidRDefault="00C0497A" w:rsidP="00D32B84">
      <w:pPr>
        <w:pStyle w:val="Eileen3"/>
      </w:pPr>
      <w:bookmarkStart w:id="1386" w:name="_Toc199844101"/>
      <w:bookmarkStart w:id="1387" w:name="_Toc207885928"/>
      <w:r w:rsidRPr="00EA12C0">
        <w:t>COVERAGE REQUIREMENTS</w:t>
      </w:r>
      <w:bookmarkEnd w:id="1386"/>
      <w:bookmarkEnd w:id="1387"/>
    </w:p>
    <w:p w14:paraId="0488D318" w14:textId="77777777" w:rsidR="00B046B4" w:rsidRPr="00EA12C0" w:rsidRDefault="00C0497A" w:rsidP="00B046B4">
      <w:pPr>
        <w:pStyle w:val="Bullet"/>
      </w:pPr>
      <w:r w:rsidRPr="00EA12C0">
        <w:t>The</w:t>
      </w:r>
      <w:r w:rsidRPr="00EA12C0">
        <w:rPr>
          <w:spacing w:val="-11"/>
        </w:rPr>
        <w:t xml:space="preserve"> </w:t>
      </w:r>
      <w:r w:rsidRPr="00EA12C0">
        <w:t>insurance</w:t>
      </w:r>
      <w:r w:rsidRPr="00EA12C0">
        <w:rPr>
          <w:spacing w:val="-11"/>
        </w:rPr>
        <w:t xml:space="preserve"> </w:t>
      </w:r>
      <w:r w:rsidRPr="00EA12C0">
        <w:t>policy</w:t>
      </w:r>
      <w:r w:rsidRPr="00EA12C0">
        <w:rPr>
          <w:spacing w:val="-11"/>
        </w:rPr>
        <w:t xml:space="preserve"> </w:t>
      </w:r>
      <w:r w:rsidRPr="00EA12C0">
        <w:t>must</w:t>
      </w:r>
      <w:r w:rsidRPr="00EA12C0">
        <w:rPr>
          <w:spacing w:val="-10"/>
        </w:rPr>
        <w:t xml:space="preserve"> </w:t>
      </w:r>
      <w:r w:rsidRPr="00EA12C0">
        <w:t>at</w:t>
      </w:r>
      <w:r w:rsidRPr="00EA12C0">
        <w:rPr>
          <w:spacing w:val="-10"/>
        </w:rPr>
        <w:t xml:space="preserve"> </w:t>
      </w:r>
      <w:r w:rsidRPr="00EA12C0">
        <w:t>a</w:t>
      </w:r>
      <w:r w:rsidRPr="00EA12C0">
        <w:rPr>
          <w:spacing w:val="-11"/>
        </w:rPr>
        <w:t xml:space="preserve"> </w:t>
      </w:r>
      <w:r w:rsidRPr="00EA12C0">
        <w:t>minimum</w:t>
      </w:r>
      <w:r w:rsidRPr="00EA12C0">
        <w:rPr>
          <w:spacing w:val="-10"/>
        </w:rPr>
        <w:t xml:space="preserve"> </w:t>
      </w:r>
      <w:r w:rsidRPr="00EA12C0">
        <w:t>protect</w:t>
      </w:r>
      <w:r w:rsidRPr="00EA12C0">
        <w:rPr>
          <w:spacing w:val="-10"/>
        </w:rPr>
        <w:t xml:space="preserve"> </w:t>
      </w:r>
      <w:r w:rsidRPr="00EA12C0">
        <w:t>against</w:t>
      </w:r>
      <w:r w:rsidRPr="00EA12C0">
        <w:rPr>
          <w:spacing w:val="-10"/>
        </w:rPr>
        <w:t xml:space="preserve"> </w:t>
      </w:r>
      <w:r w:rsidRPr="00EA12C0">
        <w:t>fire</w:t>
      </w:r>
      <w:r w:rsidRPr="00EA12C0">
        <w:rPr>
          <w:spacing w:val="-11"/>
        </w:rPr>
        <w:t xml:space="preserve"> </w:t>
      </w:r>
      <w:r w:rsidRPr="00EA12C0">
        <w:t>and</w:t>
      </w:r>
      <w:r w:rsidRPr="00EA12C0">
        <w:rPr>
          <w:spacing w:val="-11"/>
        </w:rPr>
        <w:t xml:space="preserve"> </w:t>
      </w:r>
      <w:r w:rsidRPr="00EA12C0">
        <w:t>all</w:t>
      </w:r>
      <w:r w:rsidRPr="00EA12C0">
        <w:rPr>
          <w:spacing w:val="-11"/>
        </w:rPr>
        <w:t xml:space="preserve"> </w:t>
      </w:r>
      <w:r w:rsidRPr="00EA12C0">
        <w:t>other</w:t>
      </w:r>
      <w:r w:rsidRPr="00EA12C0">
        <w:rPr>
          <w:spacing w:val="-11"/>
        </w:rPr>
        <w:t xml:space="preserve"> </w:t>
      </w:r>
      <w:r w:rsidRPr="00EA12C0">
        <w:t>hazards</w:t>
      </w:r>
      <w:r w:rsidRPr="00EA12C0">
        <w:rPr>
          <w:spacing w:val="-12"/>
        </w:rPr>
        <w:t xml:space="preserve"> </w:t>
      </w:r>
      <w:r w:rsidRPr="00EA12C0">
        <w:t>that</w:t>
      </w:r>
      <w:r w:rsidRPr="00EA12C0">
        <w:rPr>
          <w:spacing w:val="-10"/>
        </w:rPr>
        <w:t xml:space="preserve"> </w:t>
      </w:r>
      <w:r w:rsidRPr="00EA12C0">
        <w:t>are</w:t>
      </w:r>
      <w:r w:rsidRPr="00EA12C0">
        <w:rPr>
          <w:spacing w:val="-11"/>
        </w:rPr>
        <w:t xml:space="preserve"> </w:t>
      </w:r>
      <w:r w:rsidRPr="00EA12C0">
        <w:t>normally</w:t>
      </w:r>
      <w:r w:rsidRPr="00EA12C0">
        <w:rPr>
          <w:spacing w:val="-11"/>
        </w:rPr>
        <w:t xml:space="preserve"> </w:t>
      </w:r>
      <w:r w:rsidRPr="00EA12C0">
        <w:t>covered by</w:t>
      </w:r>
      <w:r w:rsidRPr="00EA12C0">
        <w:rPr>
          <w:spacing w:val="-5"/>
        </w:rPr>
        <w:t xml:space="preserve"> </w:t>
      </w:r>
      <w:r w:rsidRPr="00EA12C0">
        <w:t>the</w:t>
      </w:r>
      <w:r w:rsidRPr="00EA12C0">
        <w:rPr>
          <w:spacing w:val="-6"/>
        </w:rPr>
        <w:t xml:space="preserve"> </w:t>
      </w:r>
      <w:r w:rsidRPr="00EA12C0">
        <w:t>standard</w:t>
      </w:r>
      <w:r w:rsidRPr="00EA12C0">
        <w:rPr>
          <w:spacing w:val="-6"/>
        </w:rPr>
        <w:t xml:space="preserve"> </w:t>
      </w:r>
      <w:r w:rsidRPr="00EA12C0">
        <w:t>extended</w:t>
      </w:r>
      <w:r w:rsidRPr="00EA12C0">
        <w:rPr>
          <w:spacing w:val="-6"/>
        </w:rPr>
        <w:t xml:space="preserve"> </w:t>
      </w:r>
      <w:r w:rsidRPr="00EA12C0">
        <w:t>coverage</w:t>
      </w:r>
      <w:r w:rsidRPr="00EA12C0">
        <w:rPr>
          <w:spacing w:val="-4"/>
        </w:rPr>
        <w:t xml:space="preserve"> </w:t>
      </w:r>
      <w:r w:rsidRPr="00EA12C0">
        <w:t>endorsement,</w:t>
      </w:r>
      <w:r w:rsidRPr="00EA12C0">
        <w:rPr>
          <w:spacing w:val="-4"/>
        </w:rPr>
        <w:t xml:space="preserve"> </w:t>
      </w:r>
      <w:r w:rsidRPr="00EA12C0">
        <w:t>and</w:t>
      </w:r>
      <w:r w:rsidRPr="00EA12C0">
        <w:rPr>
          <w:spacing w:val="-6"/>
        </w:rPr>
        <w:t xml:space="preserve"> </w:t>
      </w:r>
      <w:r w:rsidRPr="00EA12C0">
        <w:t>all</w:t>
      </w:r>
      <w:r w:rsidRPr="00EA12C0">
        <w:rPr>
          <w:spacing w:val="-4"/>
        </w:rPr>
        <w:t xml:space="preserve"> </w:t>
      </w:r>
      <w:r w:rsidRPr="00EA12C0">
        <w:t>other</w:t>
      </w:r>
      <w:r w:rsidRPr="00EA12C0">
        <w:rPr>
          <w:spacing w:val="-7"/>
        </w:rPr>
        <w:t xml:space="preserve"> </w:t>
      </w:r>
      <w:r w:rsidRPr="00EA12C0">
        <w:t>perils</w:t>
      </w:r>
      <w:r w:rsidRPr="00EA12C0">
        <w:rPr>
          <w:spacing w:val="-5"/>
        </w:rPr>
        <w:t xml:space="preserve"> </w:t>
      </w:r>
      <w:r w:rsidRPr="00EA12C0">
        <w:lastRenderedPageBreak/>
        <w:t>customarily</w:t>
      </w:r>
      <w:r w:rsidRPr="00EA12C0">
        <w:rPr>
          <w:spacing w:val="-4"/>
        </w:rPr>
        <w:t xml:space="preserve"> </w:t>
      </w:r>
      <w:r w:rsidRPr="00EA12C0">
        <w:t>covered</w:t>
      </w:r>
      <w:r w:rsidRPr="00EA12C0">
        <w:rPr>
          <w:spacing w:val="-3"/>
        </w:rPr>
        <w:t xml:space="preserve"> </w:t>
      </w:r>
      <w:r w:rsidRPr="00EA12C0">
        <w:t>for</w:t>
      </w:r>
      <w:r w:rsidRPr="00EA12C0">
        <w:rPr>
          <w:spacing w:val="-5"/>
        </w:rPr>
        <w:t xml:space="preserve"> </w:t>
      </w:r>
      <w:r w:rsidRPr="00EA12C0">
        <w:t>similar</w:t>
      </w:r>
      <w:r w:rsidRPr="00EA12C0">
        <w:rPr>
          <w:spacing w:val="-7"/>
        </w:rPr>
        <w:t xml:space="preserve"> </w:t>
      </w:r>
      <w:r w:rsidRPr="00EA12C0">
        <w:t>types of projects, including those covered by the standard “all risk” or “special form” endorsement. If the policy does not include an “all risk” or “special form” endorsement, a policy that includes the “broad form” covered causes of loss is</w:t>
      </w:r>
      <w:r w:rsidRPr="00EA12C0">
        <w:rPr>
          <w:spacing w:val="-2"/>
        </w:rPr>
        <w:t xml:space="preserve"> </w:t>
      </w:r>
      <w:r w:rsidRPr="00EA12C0">
        <w:t xml:space="preserve">acceptable. </w:t>
      </w:r>
    </w:p>
    <w:p w14:paraId="2D1C59E2" w14:textId="77777777" w:rsidR="00194CBD" w:rsidRPr="00EA12C0" w:rsidRDefault="00C0497A" w:rsidP="00B046B4">
      <w:pPr>
        <w:pStyle w:val="Bullet"/>
      </w:pPr>
      <w:r w:rsidRPr="00EA12C0">
        <w:t xml:space="preserve"> If the master policy excludes or limits coverage of any of the required perils, the HOA must obtain an acceptable stand-alone policy which provides adequate coverage for the limited or excluded peril.</w:t>
      </w:r>
      <w:r w:rsidR="00171423" w:rsidRPr="00EA12C0">
        <w:t xml:space="preserve"> </w:t>
      </w:r>
    </w:p>
    <w:p w14:paraId="44575B3A" w14:textId="2D1581AB" w:rsidR="00171423" w:rsidRPr="00EA12C0" w:rsidRDefault="00171423" w:rsidP="00DF0AA2">
      <w:pPr>
        <w:pStyle w:val="Bullet"/>
      </w:pPr>
      <w:r w:rsidRPr="000049E5">
        <w:rPr>
          <w:u w:val="single"/>
        </w:rPr>
        <w:t>Required perils include</w:t>
      </w:r>
      <w:r w:rsidRPr="00EA12C0">
        <w:t>:</w:t>
      </w:r>
    </w:p>
    <w:p w14:paraId="14B1D006" w14:textId="77777777" w:rsidR="00B2570D" w:rsidRPr="00EA12C0" w:rsidRDefault="00B2570D" w:rsidP="00714D8B">
      <w:pPr>
        <w:numPr>
          <w:ilvl w:val="0"/>
          <w:numId w:val="207"/>
        </w:numPr>
        <w:spacing w:before="0" w:after="0" w:line="240" w:lineRule="auto"/>
        <w:ind w:right="145"/>
        <w:contextualSpacing/>
        <w:jc w:val="both"/>
        <w:rPr>
          <w:rFonts w:ascii="Filson Pro Light" w:eastAsia="Times New Roman" w:hAnsi="Filson Pro Light" w:cs="Times New Roman"/>
          <w:spacing w:val="6"/>
        </w:rPr>
      </w:pPr>
      <w:r w:rsidRPr="00EA12C0">
        <w:rPr>
          <w:rFonts w:ascii="Filson Pro Light" w:eastAsia="Times New Roman" w:hAnsi="Filson Pro Light" w:cs="Times New Roman"/>
          <w:spacing w:val="6"/>
        </w:rPr>
        <w:t>Fire or lightning</w:t>
      </w:r>
    </w:p>
    <w:p w14:paraId="04862384" w14:textId="77777777" w:rsidR="00B2570D" w:rsidRPr="00EA12C0" w:rsidRDefault="00B2570D" w:rsidP="00714D8B">
      <w:pPr>
        <w:numPr>
          <w:ilvl w:val="0"/>
          <w:numId w:val="207"/>
        </w:numPr>
        <w:spacing w:before="0" w:after="0" w:line="240" w:lineRule="auto"/>
        <w:ind w:right="145"/>
        <w:contextualSpacing/>
        <w:jc w:val="both"/>
        <w:rPr>
          <w:rFonts w:ascii="Filson Pro Light" w:eastAsia="Times New Roman" w:hAnsi="Filson Pro Light" w:cs="Times New Roman"/>
          <w:spacing w:val="6"/>
        </w:rPr>
      </w:pPr>
      <w:r w:rsidRPr="00EA12C0">
        <w:rPr>
          <w:rFonts w:ascii="Filson Pro Light" w:eastAsia="Times New Roman" w:hAnsi="Filson Pro Light" w:cs="Times New Roman"/>
          <w:spacing w:val="6"/>
        </w:rPr>
        <w:t>Explosion</w:t>
      </w:r>
    </w:p>
    <w:p w14:paraId="290D2E4F" w14:textId="77777777" w:rsidR="00B2570D" w:rsidRPr="00EA12C0" w:rsidRDefault="00B2570D" w:rsidP="00714D8B">
      <w:pPr>
        <w:numPr>
          <w:ilvl w:val="0"/>
          <w:numId w:val="207"/>
        </w:numPr>
        <w:spacing w:before="0" w:after="0" w:line="240" w:lineRule="auto"/>
        <w:ind w:right="145"/>
        <w:contextualSpacing/>
        <w:jc w:val="both"/>
        <w:rPr>
          <w:rFonts w:ascii="Filson Pro Light" w:eastAsia="Times New Roman" w:hAnsi="Filson Pro Light" w:cs="Times New Roman"/>
          <w:spacing w:val="6"/>
        </w:rPr>
      </w:pPr>
      <w:r w:rsidRPr="00EA12C0">
        <w:rPr>
          <w:rFonts w:ascii="Filson Pro Light" w:eastAsia="Times New Roman" w:hAnsi="Filson Pro Light" w:cs="Times New Roman"/>
          <w:spacing w:val="6"/>
        </w:rPr>
        <w:t>Windstorm (including named storms)</w:t>
      </w:r>
    </w:p>
    <w:p w14:paraId="79B65EBE" w14:textId="77777777" w:rsidR="00B2570D" w:rsidRPr="00EA12C0" w:rsidRDefault="00B2570D" w:rsidP="00714D8B">
      <w:pPr>
        <w:numPr>
          <w:ilvl w:val="0"/>
          <w:numId w:val="207"/>
        </w:numPr>
        <w:spacing w:before="0" w:after="0" w:line="240" w:lineRule="auto"/>
        <w:ind w:right="145"/>
        <w:contextualSpacing/>
        <w:jc w:val="both"/>
        <w:rPr>
          <w:rFonts w:ascii="Filson Pro Light" w:eastAsia="Times New Roman" w:hAnsi="Filson Pro Light" w:cs="Times New Roman"/>
          <w:spacing w:val="6"/>
        </w:rPr>
      </w:pPr>
      <w:r w:rsidRPr="00EA12C0">
        <w:rPr>
          <w:rFonts w:ascii="Filson Pro Light" w:eastAsia="Times New Roman" w:hAnsi="Filson Pro Light" w:cs="Times New Roman"/>
          <w:spacing w:val="6"/>
        </w:rPr>
        <w:t>Hail</w:t>
      </w:r>
    </w:p>
    <w:p w14:paraId="645D9B41" w14:textId="77777777" w:rsidR="00B2570D" w:rsidRPr="00EA12C0" w:rsidRDefault="00B2570D" w:rsidP="00714D8B">
      <w:pPr>
        <w:numPr>
          <w:ilvl w:val="0"/>
          <w:numId w:val="207"/>
        </w:numPr>
        <w:spacing w:before="0" w:after="0" w:line="240" w:lineRule="auto"/>
        <w:ind w:right="145"/>
        <w:contextualSpacing/>
        <w:jc w:val="both"/>
        <w:rPr>
          <w:rFonts w:ascii="Filson Pro Light" w:eastAsia="Times New Roman" w:hAnsi="Filson Pro Light" w:cs="Times New Roman"/>
          <w:spacing w:val="6"/>
        </w:rPr>
      </w:pPr>
      <w:r w:rsidRPr="00EA12C0">
        <w:rPr>
          <w:rFonts w:ascii="Filson Pro Light" w:eastAsia="Times New Roman" w:hAnsi="Filson Pro Light" w:cs="Times New Roman"/>
          <w:spacing w:val="6"/>
        </w:rPr>
        <w:t>Smoke</w:t>
      </w:r>
    </w:p>
    <w:p w14:paraId="7619ECBE" w14:textId="77777777" w:rsidR="00B2570D" w:rsidRPr="00EA12C0" w:rsidRDefault="00B2570D" w:rsidP="00714D8B">
      <w:pPr>
        <w:numPr>
          <w:ilvl w:val="0"/>
          <w:numId w:val="207"/>
        </w:numPr>
        <w:spacing w:before="0" w:after="0" w:line="240" w:lineRule="auto"/>
        <w:ind w:right="145"/>
        <w:contextualSpacing/>
        <w:jc w:val="both"/>
        <w:rPr>
          <w:rFonts w:ascii="Filson Pro Light" w:eastAsia="Times New Roman" w:hAnsi="Filson Pro Light" w:cs="Times New Roman"/>
          <w:spacing w:val="6"/>
        </w:rPr>
      </w:pPr>
      <w:r w:rsidRPr="00EA12C0">
        <w:rPr>
          <w:rFonts w:ascii="Filson Pro Light" w:eastAsia="Times New Roman" w:hAnsi="Filson Pro Light" w:cs="Times New Roman"/>
          <w:spacing w:val="6"/>
        </w:rPr>
        <w:t>Aircraft</w:t>
      </w:r>
    </w:p>
    <w:p w14:paraId="5B9C36F3" w14:textId="77777777" w:rsidR="00B2570D" w:rsidRPr="00EA12C0" w:rsidRDefault="00B2570D" w:rsidP="00714D8B">
      <w:pPr>
        <w:numPr>
          <w:ilvl w:val="0"/>
          <w:numId w:val="207"/>
        </w:numPr>
        <w:spacing w:before="0" w:after="0" w:line="240" w:lineRule="auto"/>
        <w:ind w:right="145"/>
        <w:contextualSpacing/>
        <w:jc w:val="both"/>
        <w:rPr>
          <w:rFonts w:ascii="Filson Pro Light" w:eastAsia="Times New Roman" w:hAnsi="Filson Pro Light" w:cs="Times New Roman"/>
          <w:spacing w:val="6"/>
        </w:rPr>
      </w:pPr>
      <w:r w:rsidRPr="00EA12C0">
        <w:rPr>
          <w:rFonts w:ascii="Filson Pro Light" w:eastAsia="Times New Roman" w:hAnsi="Filson Pro Light" w:cs="Times New Roman"/>
          <w:spacing w:val="6"/>
        </w:rPr>
        <w:t>Riot or civil commotion</w:t>
      </w:r>
    </w:p>
    <w:p w14:paraId="12F4E0EC" w14:textId="77777777" w:rsidR="00B2570D" w:rsidRPr="00EA12C0" w:rsidRDefault="00B2570D" w:rsidP="00714D8B">
      <w:pPr>
        <w:numPr>
          <w:ilvl w:val="0"/>
          <w:numId w:val="207"/>
        </w:numPr>
        <w:spacing w:before="0" w:after="0" w:line="240" w:lineRule="auto"/>
        <w:ind w:right="145"/>
        <w:contextualSpacing/>
        <w:jc w:val="both"/>
        <w:rPr>
          <w:rFonts w:ascii="Filson Pro Light" w:eastAsia="Times New Roman" w:hAnsi="Filson Pro Light" w:cs="Times New Roman"/>
          <w:spacing w:val="6"/>
        </w:rPr>
      </w:pPr>
      <w:r w:rsidRPr="00EA12C0">
        <w:rPr>
          <w:rFonts w:ascii="Filson Pro Light" w:eastAsia="Times New Roman" w:hAnsi="Filson Pro Light" w:cs="Times New Roman"/>
          <w:spacing w:val="6"/>
        </w:rPr>
        <w:t>Vandalism</w:t>
      </w:r>
    </w:p>
    <w:p w14:paraId="57656CA3" w14:textId="77777777" w:rsidR="00B2570D" w:rsidRPr="00EA12C0" w:rsidRDefault="00B2570D" w:rsidP="00714D8B">
      <w:pPr>
        <w:numPr>
          <w:ilvl w:val="0"/>
          <w:numId w:val="207"/>
        </w:numPr>
        <w:spacing w:before="0" w:after="0" w:line="240" w:lineRule="auto"/>
        <w:ind w:right="145"/>
        <w:contextualSpacing/>
        <w:jc w:val="both"/>
        <w:rPr>
          <w:rFonts w:ascii="Filson Pro Light" w:eastAsia="Times New Roman" w:hAnsi="Filson Pro Light" w:cs="Times New Roman"/>
          <w:spacing w:val="6"/>
        </w:rPr>
      </w:pPr>
      <w:r w:rsidRPr="00EA12C0">
        <w:rPr>
          <w:rFonts w:ascii="Filson Pro Light" w:eastAsia="Times New Roman" w:hAnsi="Filson Pro Light" w:cs="Times New Roman"/>
          <w:spacing w:val="6"/>
        </w:rPr>
        <w:t>Sprinkler leakage</w:t>
      </w:r>
    </w:p>
    <w:p w14:paraId="69059E2D" w14:textId="77777777" w:rsidR="00B2570D" w:rsidRPr="00EA12C0" w:rsidRDefault="00B2570D" w:rsidP="00714D8B">
      <w:pPr>
        <w:numPr>
          <w:ilvl w:val="0"/>
          <w:numId w:val="207"/>
        </w:numPr>
        <w:spacing w:before="0" w:after="0" w:line="240" w:lineRule="auto"/>
        <w:ind w:right="145"/>
        <w:contextualSpacing/>
        <w:jc w:val="both"/>
        <w:rPr>
          <w:rFonts w:ascii="Filson Pro Light" w:eastAsia="Times New Roman" w:hAnsi="Filson Pro Light" w:cs="Times New Roman"/>
          <w:spacing w:val="6"/>
        </w:rPr>
      </w:pPr>
      <w:r w:rsidRPr="00EA12C0">
        <w:rPr>
          <w:rFonts w:ascii="Filson Pro Light" w:eastAsia="Times New Roman" w:hAnsi="Filson Pro Light" w:cs="Times New Roman"/>
          <w:spacing w:val="6"/>
        </w:rPr>
        <w:t>Sinkhole Collapse</w:t>
      </w:r>
    </w:p>
    <w:p w14:paraId="179212F2" w14:textId="77777777" w:rsidR="00B2570D" w:rsidRPr="00EA12C0" w:rsidRDefault="00B2570D" w:rsidP="00714D8B">
      <w:pPr>
        <w:numPr>
          <w:ilvl w:val="0"/>
          <w:numId w:val="207"/>
        </w:numPr>
        <w:spacing w:before="0" w:after="0" w:line="240" w:lineRule="auto"/>
        <w:ind w:right="145"/>
        <w:contextualSpacing/>
        <w:jc w:val="both"/>
        <w:rPr>
          <w:rFonts w:ascii="Filson Pro Light" w:eastAsia="Times New Roman" w:hAnsi="Filson Pro Light" w:cs="Times New Roman"/>
          <w:spacing w:val="6"/>
        </w:rPr>
      </w:pPr>
      <w:r w:rsidRPr="00EA12C0">
        <w:rPr>
          <w:rFonts w:ascii="Filson Pro Light" w:eastAsia="Times New Roman" w:hAnsi="Filson Pro Light" w:cs="Times New Roman"/>
          <w:spacing w:val="6"/>
        </w:rPr>
        <w:t>Volcanic action</w:t>
      </w:r>
    </w:p>
    <w:p w14:paraId="59ED8549" w14:textId="77777777" w:rsidR="00B2570D" w:rsidRPr="00EA12C0" w:rsidRDefault="00B2570D" w:rsidP="00714D8B">
      <w:pPr>
        <w:numPr>
          <w:ilvl w:val="0"/>
          <w:numId w:val="207"/>
        </w:numPr>
        <w:spacing w:before="0" w:after="0" w:line="240" w:lineRule="auto"/>
        <w:ind w:right="145"/>
        <w:contextualSpacing/>
        <w:jc w:val="both"/>
        <w:rPr>
          <w:rFonts w:ascii="Filson Pro Light" w:eastAsia="Times New Roman" w:hAnsi="Filson Pro Light" w:cs="Times New Roman"/>
          <w:spacing w:val="6"/>
        </w:rPr>
      </w:pPr>
      <w:r w:rsidRPr="00EA12C0">
        <w:rPr>
          <w:rFonts w:ascii="Filson Pro Light" w:eastAsia="Times New Roman" w:hAnsi="Filson Pro Light" w:cs="Times New Roman"/>
          <w:spacing w:val="6"/>
        </w:rPr>
        <w:t>Falling objects</w:t>
      </w:r>
    </w:p>
    <w:p w14:paraId="081F2447" w14:textId="77777777" w:rsidR="00B2570D" w:rsidRPr="00EA12C0" w:rsidRDefault="00B2570D" w:rsidP="00714D8B">
      <w:pPr>
        <w:numPr>
          <w:ilvl w:val="0"/>
          <w:numId w:val="207"/>
        </w:numPr>
        <w:spacing w:before="0" w:after="0" w:line="240" w:lineRule="auto"/>
        <w:ind w:right="145"/>
        <w:contextualSpacing/>
        <w:jc w:val="both"/>
        <w:rPr>
          <w:rFonts w:ascii="Filson Pro Light" w:eastAsia="Times New Roman" w:hAnsi="Filson Pro Light" w:cs="Times New Roman"/>
          <w:spacing w:val="6"/>
        </w:rPr>
      </w:pPr>
      <w:r w:rsidRPr="00EA12C0">
        <w:rPr>
          <w:rFonts w:ascii="Filson Pro Light" w:eastAsia="Times New Roman" w:hAnsi="Filson Pro Light" w:cs="Times New Roman"/>
          <w:spacing w:val="6"/>
        </w:rPr>
        <w:t>Weight of snow, ice or sleet</w:t>
      </w:r>
    </w:p>
    <w:p w14:paraId="2DBF7AB5" w14:textId="77777777" w:rsidR="00B2570D" w:rsidRPr="00EA12C0" w:rsidRDefault="00B2570D" w:rsidP="00714D8B">
      <w:pPr>
        <w:numPr>
          <w:ilvl w:val="0"/>
          <w:numId w:val="207"/>
        </w:numPr>
        <w:contextualSpacing/>
        <w:rPr>
          <w:rFonts w:ascii="Aptos" w:eastAsia="Times New Roman" w:hAnsi="Aptos" w:cs="Times New Roman"/>
          <w:sz w:val="24"/>
          <w:szCs w:val="24"/>
        </w:rPr>
      </w:pPr>
      <w:r w:rsidRPr="00EA12C0">
        <w:rPr>
          <w:rFonts w:ascii="Filson Pro Light" w:eastAsia="Times New Roman" w:hAnsi="Filson Pro Light" w:cs="Times New Roman"/>
          <w:spacing w:val="6"/>
        </w:rPr>
        <w:t>Water damage</w:t>
      </w:r>
    </w:p>
    <w:p w14:paraId="1CDE055A" w14:textId="77777777" w:rsidR="00C0497A" w:rsidRPr="00EA12C0" w:rsidRDefault="00C0497A" w:rsidP="00C0497A">
      <w:pPr>
        <w:spacing w:before="0" w:after="0" w:line="240" w:lineRule="auto"/>
        <w:ind w:right="144"/>
        <w:jc w:val="both"/>
        <w:rPr>
          <w:rFonts w:ascii="Filson Pro Light" w:eastAsia="Times New Roman" w:hAnsi="Filson Pro Light" w:cs="Times New Roman"/>
          <w:spacing w:val="6"/>
        </w:rPr>
      </w:pPr>
    </w:p>
    <w:p w14:paraId="2820EAFB" w14:textId="40FC18EC" w:rsidR="00C0497A" w:rsidRPr="00F1513E" w:rsidRDefault="00C0497A" w:rsidP="00F1513E">
      <w:pPr>
        <w:pStyle w:val="Bullet"/>
      </w:pPr>
      <w:r w:rsidRPr="00EA12C0">
        <w:t>The policy must be provided for claims to be settled on a replacement cost basis. Policies written on an actual cash value basis are not acceptable.</w:t>
      </w:r>
    </w:p>
    <w:p w14:paraId="11E37907" w14:textId="77777777" w:rsidR="00C0497A" w:rsidRPr="00EA12C0" w:rsidRDefault="00C0497A" w:rsidP="00D32B84">
      <w:pPr>
        <w:pStyle w:val="Eileen3"/>
      </w:pPr>
      <w:bookmarkStart w:id="1388" w:name="_Toc199844102"/>
      <w:bookmarkStart w:id="1389" w:name="_Toc207885929"/>
      <w:r w:rsidRPr="00EA12C0">
        <w:t>SPECIAL COVERAGE REQUIREMENTS</w:t>
      </w:r>
      <w:bookmarkEnd w:id="1388"/>
      <w:bookmarkEnd w:id="1389"/>
    </w:p>
    <w:p w14:paraId="5EA6ACDA" w14:textId="68AE396A" w:rsidR="00C0497A" w:rsidRPr="00EA12C0" w:rsidRDefault="00C0497A" w:rsidP="00F108B4">
      <w:pPr>
        <w:pStyle w:val="TableParagraph"/>
      </w:pPr>
      <w:r w:rsidRPr="00EA12C0">
        <w:t xml:space="preserve">The following special coverage requirements apply to both </w:t>
      </w:r>
      <w:r w:rsidR="001D0279" w:rsidRPr="00EA12C0">
        <w:t xml:space="preserve">warrantable </w:t>
      </w:r>
      <w:r w:rsidR="004954F3" w:rsidRPr="00EA12C0">
        <w:t>condominiums</w:t>
      </w:r>
      <w:r w:rsidRPr="00EA12C0">
        <w:t xml:space="preserve"> and PUD Master Insurance Policies.</w:t>
      </w:r>
    </w:p>
    <w:p w14:paraId="3B420096" w14:textId="415F9595" w:rsidR="00C0497A" w:rsidRPr="00EA12C0" w:rsidRDefault="00C0497A" w:rsidP="00F108B4">
      <w:pPr>
        <w:pStyle w:val="Bullet"/>
      </w:pPr>
      <w:r w:rsidRPr="0017594D">
        <w:rPr>
          <w:u w:val="single"/>
        </w:rPr>
        <w:t>Inflation Guard Coverage</w:t>
      </w:r>
      <w:r w:rsidR="004954F3">
        <w:t xml:space="preserve">: </w:t>
      </w:r>
      <w:r w:rsidRPr="00EA12C0">
        <w:t xml:space="preserve">the coverage is not required if </w:t>
      </w:r>
      <w:r w:rsidR="00F82564" w:rsidRPr="00EA12C0">
        <w:t>it is</w:t>
      </w:r>
      <w:r w:rsidRPr="00EA12C0">
        <w:t xml:space="preserve"> not obtainable in the insurance market available to the association. In addition, inflation guard coverage is not required when the policy has guaranteed replacement cost or extended replacement cost.</w:t>
      </w:r>
    </w:p>
    <w:p w14:paraId="6E1D48B7" w14:textId="2628DC8E" w:rsidR="00C0497A" w:rsidRPr="00EA12C0" w:rsidRDefault="00C0497A" w:rsidP="00F108B4">
      <w:pPr>
        <w:pStyle w:val="Bullet"/>
      </w:pPr>
      <w:r w:rsidRPr="0017594D">
        <w:rPr>
          <w:u w:val="single"/>
        </w:rPr>
        <w:t>Building Ordinance or Law Coverage</w:t>
      </w:r>
      <w:r w:rsidR="004954F3">
        <w:rPr>
          <w:u w:val="single"/>
        </w:rPr>
        <w:t>:</w:t>
      </w:r>
      <w:r w:rsidRPr="00EA12C0">
        <w:t xml:space="preserve"> the coverage may be included in the property coverage form or obtained as an endorsement to the property insurance policy. </w:t>
      </w:r>
      <w:r w:rsidR="00D50280" w:rsidRPr="00EA12C0">
        <w:t>Coverage</w:t>
      </w:r>
      <w:r w:rsidRPr="00EA12C0">
        <w:t xml:space="preserve"> is not required if it is not obtainable in the insurance market to the association. When required, the coverage must include:</w:t>
      </w:r>
    </w:p>
    <w:p w14:paraId="747B8698" w14:textId="77777777" w:rsidR="00C0497A" w:rsidRPr="00EA12C0" w:rsidRDefault="00C0497A" w:rsidP="00E63364">
      <w:pPr>
        <w:pStyle w:val="Bullet"/>
        <w:numPr>
          <w:ilvl w:val="1"/>
          <w:numId w:val="66"/>
        </w:numPr>
      </w:pPr>
      <w:r w:rsidRPr="00EA12C0">
        <w:t>Coverage A: loss to the undamaged portion of a building,</w:t>
      </w:r>
    </w:p>
    <w:p w14:paraId="41E767A2" w14:textId="0983236C" w:rsidR="00C0497A" w:rsidRPr="00EA12C0" w:rsidRDefault="00C0497A" w:rsidP="00E63364">
      <w:pPr>
        <w:pStyle w:val="Bullet"/>
        <w:numPr>
          <w:ilvl w:val="1"/>
          <w:numId w:val="66"/>
        </w:numPr>
      </w:pPr>
      <w:r w:rsidRPr="00EA12C0">
        <w:t>Coverage B: demo</w:t>
      </w:r>
      <w:r w:rsidR="00395C97" w:rsidRPr="00EA12C0">
        <w:t>li</w:t>
      </w:r>
      <w:r w:rsidRPr="00EA12C0">
        <w:t>tion costs, and</w:t>
      </w:r>
    </w:p>
    <w:p w14:paraId="5A1C2968" w14:textId="1FAF764C" w:rsidR="00730BC6" w:rsidRPr="004954F3" w:rsidRDefault="00C0497A" w:rsidP="00E63364">
      <w:pPr>
        <w:pStyle w:val="Bullet"/>
        <w:numPr>
          <w:ilvl w:val="1"/>
          <w:numId w:val="66"/>
        </w:numPr>
      </w:pPr>
      <w:r w:rsidRPr="004954F3">
        <w:t>Coverage C: increased cost of construction.</w:t>
      </w:r>
    </w:p>
    <w:p w14:paraId="0F93DE05" w14:textId="08A20290" w:rsidR="000A61F6" w:rsidRPr="00EA12C0" w:rsidRDefault="00C0497A" w:rsidP="00F108B4">
      <w:pPr>
        <w:pStyle w:val="Bullet"/>
      </w:pPr>
      <w:r w:rsidRPr="0017594D">
        <w:rPr>
          <w:u w:val="single"/>
        </w:rPr>
        <w:t>Boiler and Machinery/Equipment Breakdown Coverage</w:t>
      </w:r>
      <w:r w:rsidR="004954F3" w:rsidRPr="0017594D">
        <w:t>:</w:t>
      </w:r>
      <w:r w:rsidR="000A61F6" w:rsidRPr="00EA12C0">
        <w:t xml:space="preserve"> this coverage is required if the project development has central heating or cooling. The coverage may be included in the property coverage form, obtained as an endorsement to the master policy, or the HOA may purchase a stand-alone policy. This coverage is not required when each unit is metered individually, or with evidence that coverage is not obtainable to the HOA in the insurance market.</w:t>
      </w:r>
    </w:p>
    <w:p w14:paraId="5923E980" w14:textId="44B73BD5" w:rsidR="00513AA5" w:rsidRPr="00B65B49" w:rsidRDefault="000A61F6" w:rsidP="00B65B49">
      <w:pPr>
        <w:pStyle w:val="Bullet"/>
        <w:numPr>
          <w:ilvl w:val="1"/>
          <w:numId w:val="66"/>
        </w:numPr>
      </w:pPr>
      <w:r w:rsidRPr="00EA12C0">
        <w:t xml:space="preserve">When required, the amount must equal the lesser of $2m or the replacement cost </w:t>
      </w:r>
      <w:r w:rsidRPr="00EA12C0">
        <w:lastRenderedPageBreak/>
        <w:t>value of the building(s) housing the boiler or machinery.</w:t>
      </w:r>
    </w:p>
    <w:p w14:paraId="75654210" w14:textId="7A15F2B9" w:rsidR="00655018" w:rsidRPr="00EA12C0" w:rsidRDefault="00655018" w:rsidP="00D32B84">
      <w:pPr>
        <w:pStyle w:val="Eileen3"/>
      </w:pPr>
      <w:bookmarkStart w:id="1390" w:name="_Toc199844103"/>
      <w:bookmarkStart w:id="1391" w:name="_Toc207885930"/>
      <w:r w:rsidRPr="00EA12C0">
        <w:t>REQUIRED COVERAGE AMOUNT</w:t>
      </w:r>
      <w:bookmarkEnd w:id="1390"/>
      <w:bookmarkEnd w:id="1391"/>
    </w:p>
    <w:p w14:paraId="4EE94332" w14:textId="4817AC6F" w:rsidR="00710179" w:rsidRPr="00EA12C0" w:rsidRDefault="00710179" w:rsidP="00F108B4">
      <w:pPr>
        <w:pStyle w:val="TableParagraph"/>
      </w:pPr>
      <w:r w:rsidRPr="00EA12C0">
        <w:t>Insurance must cover 100% of the replacement cost of the project improvements, including the individual</w:t>
      </w:r>
      <w:r w:rsidRPr="00EA12C0">
        <w:rPr>
          <w:spacing w:val="-2"/>
        </w:rPr>
        <w:t xml:space="preserve"> </w:t>
      </w:r>
      <w:r w:rsidRPr="00EA12C0">
        <w:t>units</w:t>
      </w:r>
      <w:r w:rsidRPr="00EA12C0">
        <w:rPr>
          <w:spacing w:val="-2"/>
        </w:rPr>
        <w:t xml:space="preserve"> </w:t>
      </w:r>
      <w:r w:rsidRPr="00EA12C0">
        <w:t>in</w:t>
      </w:r>
      <w:r w:rsidRPr="00EA12C0">
        <w:rPr>
          <w:spacing w:val="-4"/>
        </w:rPr>
        <w:t xml:space="preserve"> </w:t>
      </w:r>
      <w:r w:rsidRPr="00EA12C0">
        <w:t>the</w:t>
      </w:r>
      <w:r w:rsidRPr="00EA12C0">
        <w:rPr>
          <w:spacing w:val="-1"/>
        </w:rPr>
        <w:t xml:space="preserve"> </w:t>
      </w:r>
      <w:r w:rsidRPr="00EA12C0">
        <w:t>project.</w:t>
      </w:r>
      <w:r w:rsidRPr="00EA12C0">
        <w:rPr>
          <w:spacing w:val="-2"/>
        </w:rPr>
        <w:t xml:space="preserve"> </w:t>
      </w:r>
      <w:r w:rsidRPr="00EA12C0">
        <w:t>An</w:t>
      </w:r>
      <w:r w:rsidRPr="00EA12C0">
        <w:rPr>
          <w:spacing w:val="-4"/>
        </w:rPr>
        <w:t xml:space="preserve"> </w:t>
      </w:r>
      <w:r w:rsidRPr="00EA12C0">
        <w:t>insurance</w:t>
      </w:r>
      <w:r w:rsidRPr="00EA12C0">
        <w:rPr>
          <w:spacing w:val="-1"/>
        </w:rPr>
        <w:t xml:space="preserve"> </w:t>
      </w:r>
      <w:r w:rsidRPr="00EA12C0">
        <w:t>policy</w:t>
      </w:r>
      <w:r w:rsidRPr="00EA12C0">
        <w:rPr>
          <w:spacing w:val="-2"/>
        </w:rPr>
        <w:t xml:space="preserve"> </w:t>
      </w:r>
      <w:r w:rsidRPr="00EA12C0">
        <w:t>that</w:t>
      </w:r>
      <w:r w:rsidRPr="00EA12C0">
        <w:rPr>
          <w:spacing w:val="-2"/>
        </w:rPr>
        <w:t xml:space="preserve"> </w:t>
      </w:r>
      <w:r w:rsidRPr="00EA12C0">
        <w:t>includes</w:t>
      </w:r>
      <w:r w:rsidRPr="00EA12C0">
        <w:rPr>
          <w:spacing w:val="-5"/>
        </w:rPr>
        <w:t xml:space="preserve"> </w:t>
      </w:r>
      <w:r w:rsidRPr="00EA12C0">
        <w:t>any</w:t>
      </w:r>
      <w:r w:rsidRPr="00EA12C0">
        <w:rPr>
          <w:spacing w:val="-4"/>
        </w:rPr>
        <w:t xml:space="preserve"> </w:t>
      </w:r>
      <w:r w:rsidRPr="00EA12C0">
        <w:t>of</w:t>
      </w:r>
      <w:r w:rsidRPr="00EA12C0">
        <w:rPr>
          <w:spacing w:val="-4"/>
        </w:rPr>
        <w:t xml:space="preserve"> </w:t>
      </w:r>
      <w:r w:rsidRPr="00EA12C0">
        <w:t>the</w:t>
      </w:r>
      <w:r w:rsidRPr="00EA12C0">
        <w:rPr>
          <w:spacing w:val="-4"/>
        </w:rPr>
        <w:t xml:space="preserve"> </w:t>
      </w:r>
      <w:r w:rsidRPr="00EA12C0">
        <w:t>following</w:t>
      </w:r>
      <w:r w:rsidRPr="00EA12C0">
        <w:rPr>
          <w:spacing w:val="-2"/>
        </w:rPr>
        <w:t xml:space="preserve"> </w:t>
      </w:r>
      <w:r w:rsidRPr="00EA12C0">
        <w:t>coverage,</w:t>
      </w:r>
      <w:r w:rsidRPr="00EA12C0">
        <w:rPr>
          <w:spacing w:val="-1"/>
        </w:rPr>
        <w:t xml:space="preserve"> </w:t>
      </w:r>
      <w:r w:rsidRPr="00EA12C0">
        <w:t>either</w:t>
      </w:r>
      <w:r w:rsidRPr="00EA12C0">
        <w:rPr>
          <w:spacing w:val="-2"/>
        </w:rPr>
        <w:t xml:space="preserve"> </w:t>
      </w:r>
      <w:r w:rsidRPr="00EA12C0">
        <w:t>in</w:t>
      </w:r>
      <w:r w:rsidRPr="00EA12C0">
        <w:rPr>
          <w:spacing w:val="-6"/>
        </w:rPr>
        <w:t xml:space="preserve"> </w:t>
      </w:r>
      <w:r w:rsidRPr="00EA12C0">
        <w:t>the policy language or in a specific endorsement to the policy, is</w:t>
      </w:r>
      <w:r w:rsidRPr="00EA12C0">
        <w:rPr>
          <w:spacing w:val="-9"/>
        </w:rPr>
        <w:t xml:space="preserve"> </w:t>
      </w:r>
      <w:r w:rsidRPr="00EA12C0">
        <w:t>acceptable:</w:t>
      </w:r>
    </w:p>
    <w:p w14:paraId="65C3B25F" w14:textId="77777777" w:rsidR="00710179" w:rsidRPr="00EA12C0" w:rsidRDefault="00710179" w:rsidP="00F108B4">
      <w:pPr>
        <w:pStyle w:val="Bullet"/>
      </w:pPr>
      <w:r w:rsidRPr="00EA12C0">
        <w:t>Guaranteed</w:t>
      </w:r>
      <w:r w:rsidRPr="00EA12C0">
        <w:rPr>
          <w:spacing w:val="-9"/>
        </w:rPr>
        <w:t xml:space="preserve"> </w:t>
      </w:r>
      <w:r w:rsidRPr="00EA12C0">
        <w:t>Replacement</w:t>
      </w:r>
      <w:r w:rsidRPr="00EA12C0">
        <w:rPr>
          <w:spacing w:val="-8"/>
        </w:rPr>
        <w:t xml:space="preserve"> </w:t>
      </w:r>
      <w:r w:rsidRPr="00EA12C0">
        <w:t>Cost</w:t>
      </w:r>
      <w:r w:rsidRPr="00EA12C0">
        <w:rPr>
          <w:spacing w:val="-5"/>
        </w:rPr>
        <w:t xml:space="preserve"> </w:t>
      </w:r>
      <w:r w:rsidRPr="00EA12C0">
        <w:t>–</w:t>
      </w:r>
      <w:r w:rsidRPr="00EA12C0">
        <w:rPr>
          <w:spacing w:val="-7"/>
        </w:rPr>
        <w:t xml:space="preserve"> </w:t>
      </w:r>
      <w:r w:rsidRPr="00EA12C0">
        <w:t>the</w:t>
      </w:r>
      <w:r w:rsidRPr="00EA12C0">
        <w:rPr>
          <w:spacing w:val="-6"/>
        </w:rPr>
        <w:t xml:space="preserve"> </w:t>
      </w:r>
      <w:r w:rsidRPr="00EA12C0">
        <w:t>insurer</w:t>
      </w:r>
      <w:r w:rsidRPr="00EA12C0">
        <w:rPr>
          <w:spacing w:val="-7"/>
        </w:rPr>
        <w:t xml:space="preserve"> </w:t>
      </w:r>
      <w:r w:rsidRPr="00EA12C0">
        <w:t>agrees</w:t>
      </w:r>
      <w:r w:rsidRPr="00EA12C0">
        <w:rPr>
          <w:spacing w:val="-8"/>
        </w:rPr>
        <w:t xml:space="preserve"> </w:t>
      </w:r>
      <w:r w:rsidRPr="00EA12C0">
        <w:t>to</w:t>
      </w:r>
      <w:r w:rsidRPr="00EA12C0">
        <w:rPr>
          <w:spacing w:val="-5"/>
        </w:rPr>
        <w:t xml:space="preserve"> </w:t>
      </w:r>
      <w:r w:rsidRPr="00EA12C0">
        <w:t>replace</w:t>
      </w:r>
      <w:r w:rsidRPr="00EA12C0">
        <w:rPr>
          <w:spacing w:val="-6"/>
        </w:rPr>
        <w:t xml:space="preserve"> </w:t>
      </w:r>
      <w:r w:rsidRPr="00EA12C0">
        <w:t>the</w:t>
      </w:r>
      <w:r w:rsidRPr="00EA12C0">
        <w:rPr>
          <w:spacing w:val="-7"/>
        </w:rPr>
        <w:t xml:space="preserve"> </w:t>
      </w:r>
      <w:r w:rsidRPr="00EA12C0">
        <w:t>insurable</w:t>
      </w:r>
      <w:r w:rsidRPr="00EA12C0">
        <w:rPr>
          <w:spacing w:val="-6"/>
        </w:rPr>
        <w:t xml:space="preserve"> </w:t>
      </w:r>
      <w:r w:rsidRPr="00EA12C0">
        <w:t>property</w:t>
      </w:r>
      <w:r w:rsidRPr="00EA12C0">
        <w:rPr>
          <w:spacing w:val="-7"/>
        </w:rPr>
        <w:t xml:space="preserve"> </w:t>
      </w:r>
      <w:r w:rsidRPr="00EA12C0">
        <w:t>regardless</w:t>
      </w:r>
      <w:r w:rsidRPr="00EA12C0">
        <w:rPr>
          <w:spacing w:val="-7"/>
        </w:rPr>
        <w:t xml:space="preserve"> </w:t>
      </w:r>
      <w:r w:rsidRPr="00EA12C0">
        <w:t>of the cost,</w:t>
      </w:r>
    </w:p>
    <w:p w14:paraId="1F9EE538" w14:textId="77777777" w:rsidR="00710179" w:rsidRPr="00EA12C0" w:rsidRDefault="00710179" w:rsidP="00F108B4">
      <w:pPr>
        <w:pStyle w:val="Bullet"/>
      </w:pPr>
      <w:r w:rsidRPr="00EA12C0">
        <w:t>Extended Replacement Cost – the insurer agrees to pay more than the property’s insurable replacement cost,</w:t>
      </w:r>
      <w:r w:rsidRPr="00EA12C0">
        <w:rPr>
          <w:spacing w:val="-1"/>
        </w:rPr>
        <w:t xml:space="preserve"> </w:t>
      </w:r>
      <w:r w:rsidRPr="00EA12C0">
        <w:t>or</w:t>
      </w:r>
    </w:p>
    <w:p w14:paraId="2DCC4EBE" w14:textId="77777777" w:rsidR="00710179" w:rsidRPr="00EA12C0" w:rsidRDefault="00710179" w:rsidP="00F108B4">
      <w:pPr>
        <w:pStyle w:val="Bullet"/>
      </w:pPr>
      <w:r w:rsidRPr="00EA12C0">
        <w:t>Replacement Cost – the insurer agrees to pay up to 100% of the property’s insurable replacement cost.</w:t>
      </w:r>
    </w:p>
    <w:p w14:paraId="11C1B53B" w14:textId="77777777" w:rsidR="00A3169B" w:rsidRPr="00EA12C0" w:rsidRDefault="00A3169B" w:rsidP="00F108B4">
      <w:pPr>
        <w:pStyle w:val="Bullet"/>
        <w:numPr>
          <w:ilvl w:val="0"/>
          <w:numId w:val="0"/>
        </w:numPr>
        <w:ind w:left="360"/>
      </w:pPr>
    </w:p>
    <w:p w14:paraId="77A06F0A" w14:textId="4596CD28" w:rsidR="00A3169B" w:rsidRPr="00EA12C0" w:rsidRDefault="00A3169B" w:rsidP="00F108B4">
      <w:pPr>
        <w:pStyle w:val="TableParagraph"/>
      </w:pPr>
      <w:r w:rsidRPr="00EA12C0">
        <w:t>To the extent the master property insurance policy does not cover the interior or improvements of a unit in a project development, the borrower must maintain individual property insurance policy. The coverage must be sufficient to restore the unit to its condition prior to a loss event.</w:t>
      </w:r>
      <w:r w:rsidR="00E1309C" w:rsidRPr="00EA12C0">
        <w:t xml:space="preserve"> Sufficient coverage should be based on the best information known or available, which may include information obtained from the borrower, in collaboration with the insurer, the HOA, or other appropriate resources to make such a determination.</w:t>
      </w:r>
    </w:p>
    <w:p w14:paraId="5B31D38A" w14:textId="022986CB" w:rsidR="00B72AE1" w:rsidRPr="00E06CF6" w:rsidRDefault="005A5EB4" w:rsidP="00D32B84">
      <w:pPr>
        <w:pStyle w:val="Eileen3"/>
      </w:pPr>
      <w:bookmarkStart w:id="1392" w:name="_Toc199844104"/>
      <w:bookmarkStart w:id="1393" w:name="_Toc207885931"/>
      <w:r w:rsidRPr="00EA12C0">
        <w:t>POLICIES COVERING MULTIPLE PROJECTS</w:t>
      </w:r>
      <w:bookmarkEnd w:id="1392"/>
      <w:bookmarkEnd w:id="1393"/>
    </w:p>
    <w:p w14:paraId="493E3EAD" w14:textId="77777777" w:rsidR="00B72AE1" w:rsidRPr="00EA12C0" w:rsidRDefault="00710179" w:rsidP="00F108B4">
      <w:pPr>
        <w:pStyle w:val="TableParagraph"/>
      </w:pPr>
      <w:r w:rsidRPr="00EA12C0">
        <w:t xml:space="preserve">Acceptable policies must provide coverage for either an individual project or multiple affiliated projects. </w:t>
      </w:r>
    </w:p>
    <w:p w14:paraId="27C1D163" w14:textId="77777777" w:rsidR="00FA3819" w:rsidRPr="00EA12C0" w:rsidRDefault="00FA3819" w:rsidP="00F108B4">
      <w:pPr>
        <w:pStyle w:val="TableParagraph"/>
        <w:rPr>
          <w:rFonts w:eastAsia="Times New Roman" w:cs="Times New Roman"/>
          <w:spacing w:val="6"/>
        </w:rPr>
      </w:pPr>
      <w:r w:rsidRPr="00EA12C0">
        <w:rPr>
          <w:rFonts w:eastAsia="Times New Roman" w:cs="Times New Roman"/>
          <w:spacing w:val="6"/>
        </w:rPr>
        <w:t>Except as described below, unaffiliated projects may not share a master property insurance policy. Each project must maintain its own policy that meets the defined requirements.</w:t>
      </w:r>
    </w:p>
    <w:p w14:paraId="492692AA" w14:textId="7AB86F00" w:rsidR="00B57C3B" w:rsidRPr="00EA12C0" w:rsidRDefault="00FA3819" w:rsidP="00BE5A1B">
      <w:pPr>
        <w:pStyle w:val="Bullet"/>
      </w:pPr>
      <w:r w:rsidRPr="00EA12C0">
        <w:t>If a property insurance policy that covers multiple unaffiliated projects provides a dedicated coverage amount for each individual covered project, the policy structure may provide equivalent coverage to the defined coverage amounts. The coverage amount  dedicated to the subject project must be sufficient to cover the full replacement cost value of the project improvements including the common elements and residential structures. The coverage of each insured project cannot be affected by any actions or omissions of unaffiliated projects covered by the same policy. Additionally, all other master property insurance requirements for project developments must be met.</w:t>
      </w:r>
    </w:p>
    <w:p w14:paraId="4AEBF449" w14:textId="77777777" w:rsidR="00710179" w:rsidRPr="00EA12C0" w:rsidRDefault="00710179" w:rsidP="00D32B84">
      <w:pPr>
        <w:pStyle w:val="Eileen3"/>
      </w:pPr>
      <w:bookmarkStart w:id="1394" w:name="12.2.2_DEDUCTIBLE_AMOUNT"/>
      <w:bookmarkStart w:id="1395" w:name="_bookmark310"/>
      <w:bookmarkStart w:id="1396" w:name="_Toc199844105"/>
      <w:bookmarkStart w:id="1397" w:name="_Toc207885932"/>
      <w:bookmarkEnd w:id="1394"/>
      <w:bookmarkEnd w:id="1395"/>
      <w:r w:rsidRPr="00EA12C0">
        <w:t>DEDUCTIBLE AMOUNT</w:t>
      </w:r>
      <w:bookmarkEnd w:id="1396"/>
      <w:bookmarkEnd w:id="1397"/>
    </w:p>
    <w:p w14:paraId="4178B5DF" w14:textId="122E185F" w:rsidR="00BB7D1B" w:rsidRPr="00EA12C0" w:rsidRDefault="00BB7D1B" w:rsidP="00F108B4">
      <w:pPr>
        <w:pStyle w:val="TableParagraph"/>
      </w:pPr>
      <w:r w:rsidRPr="00EA12C0">
        <w:t>The maximum deductible for the following policies is 5%; however, a deductible of up to 10% is permitted on non-warrantable projects when the HOA budget is sufficient to cover the deductible.</w:t>
      </w:r>
    </w:p>
    <w:p w14:paraId="29592388" w14:textId="77777777" w:rsidR="00EA12CA" w:rsidRPr="00EA12C0" w:rsidRDefault="00BB7D1B" w:rsidP="00F108B4">
      <w:pPr>
        <w:pStyle w:val="Bullet"/>
      </w:pPr>
      <w:r w:rsidRPr="00EA12C0">
        <w:t>Policies covering the common elements in a PUD or Condo Project,</w:t>
      </w:r>
    </w:p>
    <w:p w14:paraId="36FBB55A" w14:textId="77777777" w:rsidR="00EA12CA" w:rsidRPr="00EA12C0" w:rsidRDefault="00BB7D1B" w:rsidP="00F108B4">
      <w:pPr>
        <w:pStyle w:val="Bullet"/>
      </w:pPr>
      <w:r w:rsidRPr="00EA12C0">
        <w:t>Losses related to individual PUD units covered by a blanket policy for the project,</w:t>
      </w:r>
    </w:p>
    <w:p w14:paraId="367C2849" w14:textId="77777777" w:rsidR="00EA12CA" w:rsidRPr="00EA12C0" w:rsidRDefault="00BB7D1B" w:rsidP="00F108B4">
      <w:pPr>
        <w:pStyle w:val="Bullet"/>
      </w:pPr>
      <w:r w:rsidRPr="00EA12C0">
        <w:t>Separate wind-loss policies</w:t>
      </w:r>
      <w:r w:rsidR="00EA12CA" w:rsidRPr="00EA12C0">
        <w:t>,</w:t>
      </w:r>
    </w:p>
    <w:p w14:paraId="6AF08605" w14:textId="72780298" w:rsidR="00071DCB" w:rsidRPr="00B65B49" w:rsidRDefault="00BB7D1B" w:rsidP="008120AD">
      <w:pPr>
        <w:pStyle w:val="Bullet"/>
      </w:pPr>
      <w:r w:rsidRPr="00EA12C0">
        <w:t>Blanket policies that cover both the individual unit and the common elements.</w:t>
      </w:r>
    </w:p>
    <w:p w14:paraId="4F784AE8" w14:textId="77777777" w:rsidR="00710179" w:rsidRPr="00EA12C0" w:rsidRDefault="00710179" w:rsidP="00D32B84">
      <w:pPr>
        <w:pStyle w:val="Eileen3"/>
      </w:pPr>
      <w:bookmarkStart w:id="1398" w:name="12.2.3_GENERAL_LIABILITY_COVERAGE"/>
      <w:bookmarkStart w:id="1399" w:name="_bookmark311"/>
      <w:bookmarkStart w:id="1400" w:name="_Toc199844106"/>
      <w:bookmarkStart w:id="1401" w:name="_Toc207885933"/>
      <w:bookmarkEnd w:id="1398"/>
      <w:bookmarkEnd w:id="1399"/>
      <w:r w:rsidRPr="00EA12C0">
        <w:lastRenderedPageBreak/>
        <w:t>GENERAL LIABILITY COVERAGE</w:t>
      </w:r>
      <w:bookmarkEnd w:id="1400"/>
      <w:bookmarkEnd w:id="1401"/>
    </w:p>
    <w:p w14:paraId="19060EE6" w14:textId="04FD9647" w:rsidR="00F079FB" w:rsidRPr="00EA12C0" w:rsidRDefault="00710179" w:rsidP="00F108B4">
      <w:pPr>
        <w:pStyle w:val="TableParagraph"/>
      </w:pPr>
      <w:r w:rsidRPr="00EA12C0">
        <w:t xml:space="preserve">Project liability insurance requirements </w:t>
      </w:r>
      <w:r w:rsidR="00566C5D" w:rsidRPr="00EA12C0">
        <w:t>of $1,000,000 per occurrence is required</w:t>
      </w:r>
      <w:r w:rsidR="00967EBC" w:rsidRPr="00EA12C0">
        <w:t>.</w:t>
      </w:r>
    </w:p>
    <w:p w14:paraId="114416ED" w14:textId="77777777" w:rsidR="00710179" w:rsidRPr="00EA12C0" w:rsidRDefault="00710179" w:rsidP="00D32B84">
      <w:pPr>
        <w:pStyle w:val="Eileen3"/>
      </w:pPr>
      <w:bookmarkStart w:id="1402" w:name="12.2.4_FIDELITY_BOND_COVERAGE"/>
      <w:bookmarkStart w:id="1403" w:name="_bookmark312"/>
      <w:bookmarkStart w:id="1404" w:name="_Toc199844107"/>
      <w:bookmarkStart w:id="1405" w:name="_Toc207885934"/>
      <w:bookmarkEnd w:id="1402"/>
      <w:bookmarkEnd w:id="1403"/>
      <w:r w:rsidRPr="00EA12C0">
        <w:t>FIDELITY BOND COVERAGE</w:t>
      </w:r>
      <w:bookmarkEnd w:id="1404"/>
      <w:bookmarkEnd w:id="1405"/>
    </w:p>
    <w:p w14:paraId="5C703F7B" w14:textId="77777777" w:rsidR="00646448" w:rsidRPr="00EA12C0" w:rsidRDefault="00710179" w:rsidP="00F108B4">
      <w:pPr>
        <w:pStyle w:val="TableParagraph"/>
      </w:pPr>
      <w:r w:rsidRPr="00EA12C0">
        <w:t>Fidelity</w:t>
      </w:r>
      <w:r w:rsidRPr="00EA12C0">
        <w:rPr>
          <w:spacing w:val="-13"/>
        </w:rPr>
        <w:t xml:space="preserve"> </w:t>
      </w:r>
      <w:r w:rsidRPr="00EA12C0">
        <w:t>bond</w:t>
      </w:r>
      <w:r w:rsidRPr="00EA12C0">
        <w:rPr>
          <w:spacing w:val="-11"/>
        </w:rPr>
        <w:t xml:space="preserve"> </w:t>
      </w:r>
      <w:r w:rsidRPr="00EA12C0">
        <w:t>coverage</w:t>
      </w:r>
      <w:r w:rsidRPr="00EA12C0">
        <w:rPr>
          <w:spacing w:val="-11"/>
        </w:rPr>
        <w:t xml:space="preserve"> </w:t>
      </w:r>
      <w:r w:rsidRPr="00EA12C0">
        <w:t>is</w:t>
      </w:r>
      <w:r w:rsidRPr="00EA12C0">
        <w:rPr>
          <w:spacing w:val="-12"/>
        </w:rPr>
        <w:t xml:space="preserve"> </w:t>
      </w:r>
      <w:r w:rsidRPr="00EA12C0">
        <w:t>required</w:t>
      </w:r>
      <w:r w:rsidRPr="00EA12C0">
        <w:rPr>
          <w:spacing w:val="-11"/>
        </w:rPr>
        <w:t xml:space="preserve"> </w:t>
      </w:r>
      <w:r w:rsidRPr="00EA12C0">
        <w:t>for</w:t>
      </w:r>
      <w:r w:rsidRPr="00EA12C0">
        <w:rPr>
          <w:spacing w:val="-11"/>
        </w:rPr>
        <w:t xml:space="preserve"> </w:t>
      </w:r>
      <w:r w:rsidRPr="00EA12C0">
        <w:t>condominium</w:t>
      </w:r>
      <w:r w:rsidRPr="00EA12C0">
        <w:rPr>
          <w:spacing w:val="-13"/>
        </w:rPr>
        <w:t xml:space="preserve"> </w:t>
      </w:r>
      <w:r w:rsidRPr="00EA12C0">
        <w:t>projects</w:t>
      </w:r>
      <w:r w:rsidRPr="00EA12C0">
        <w:rPr>
          <w:spacing w:val="-12"/>
        </w:rPr>
        <w:t xml:space="preserve"> </w:t>
      </w:r>
      <w:r w:rsidRPr="00EA12C0">
        <w:t>over</w:t>
      </w:r>
      <w:r w:rsidRPr="00EA12C0">
        <w:rPr>
          <w:spacing w:val="-12"/>
        </w:rPr>
        <w:t xml:space="preserve"> </w:t>
      </w:r>
      <w:r w:rsidRPr="00EA12C0">
        <w:t>20</w:t>
      </w:r>
      <w:r w:rsidRPr="00EA12C0">
        <w:rPr>
          <w:spacing w:val="-11"/>
        </w:rPr>
        <w:t xml:space="preserve"> </w:t>
      </w:r>
      <w:r w:rsidRPr="00EA12C0">
        <w:t>units</w:t>
      </w:r>
      <w:r w:rsidR="00646448" w:rsidRPr="00EA12C0">
        <w:t>:</w:t>
      </w:r>
    </w:p>
    <w:p w14:paraId="2702D70A" w14:textId="788360F8" w:rsidR="00B07E7A" w:rsidRPr="00EA12C0" w:rsidRDefault="00B07E7A" w:rsidP="00F108B4">
      <w:pPr>
        <w:pStyle w:val="Bullet"/>
      </w:pPr>
      <w:r w:rsidRPr="00EA12C0">
        <w:t>Warrantable Project</w:t>
      </w:r>
    </w:p>
    <w:p w14:paraId="27EAC185" w14:textId="343B36AA" w:rsidR="00B07E7A" w:rsidRPr="00EA12C0" w:rsidRDefault="00B07E7A" w:rsidP="00F108B4">
      <w:pPr>
        <w:pStyle w:val="Bullet"/>
      </w:pPr>
      <w:r w:rsidRPr="00EA12C0">
        <w:t>New Projects</w:t>
      </w:r>
    </w:p>
    <w:p w14:paraId="75F218C2" w14:textId="0F7ADC2A" w:rsidR="008E0A20" w:rsidRPr="00EA12C0" w:rsidRDefault="0049483B" w:rsidP="00F108B4">
      <w:pPr>
        <w:pStyle w:val="TableParagraph"/>
      </w:pPr>
      <w:r w:rsidRPr="00EA12C0">
        <w:t>When required, the coverage must be at least equal to the greater of 3 months HOA dues or the minimum required by state law</w:t>
      </w:r>
      <w:r w:rsidR="003D4898" w:rsidRPr="00EA12C0">
        <w:t xml:space="preserve">. </w:t>
      </w:r>
      <w:r w:rsidR="00710179" w:rsidRPr="00EA12C0">
        <w:t>Coverage is not required when the calculated amount is $5,000 or</w:t>
      </w:r>
      <w:r w:rsidR="00710179" w:rsidRPr="00EA12C0">
        <w:rPr>
          <w:spacing w:val="-22"/>
        </w:rPr>
        <w:t xml:space="preserve"> </w:t>
      </w:r>
      <w:r w:rsidR="00710179" w:rsidRPr="00EA12C0">
        <w:t>less.</w:t>
      </w:r>
    </w:p>
    <w:p w14:paraId="20F84BB3" w14:textId="4D2C2934" w:rsidR="008E0A20" w:rsidRPr="008653D3" w:rsidRDefault="008E0A20" w:rsidP="00D32B84">
      <w:pPr>
        <w:pStyle w:val="Eileen3"/>
      </w:pPr>
      <w:bookmarkStart w:id="1406" w:name="_Toc207885935"/>
      <w:r>
        <w:t xml:space="preserve">NON-WARRANTABLE </w:t>
      </w:r>
      <w:r w:rsidR="00CA5679">
        <w:t>CONDO INSURANCE ALLOWANCES</w:t>
      </w:r>
      <w:bookmarkEnd w:id="1406"/>
    </w:p>
    <w:p w14:paraId="707CDD41" w14:textId="77777777" w:rsidR="008E0A20" w:rsidRPr="008653D3" w:rsidRDefault="008E0A20" w:rsidP="008E0A20">
      <w:pPr>
        <w:pStyle w:val="Bullet"/>
      </w:pPr>
      <w:r w:rsidRPr="008653D3">
        <w:t>Deductibles greater than 5% and equal to or less than 10% are permitted when the HOA budget is sufficient to cover the deductible.</w:t>
      </w:r>
    </w:p>
    <w:p w14:paraId="0141058C" w14:textId="77777777" w:rsidR="008E0A20" w:rsidRPr="008653D3" w:rsidRDefault="008E0A20" w:rsidP="008E0A20">
      <w:pPr>
        <w:pStyle w:val="Bullet"/>
        <w:numPr>
          <w:ilvl w:val="1"/>
          <w:numId w:val="66"/>
        </w:numPr>
      </w:pPr>
      <w:r w:rsidRPr="008653D3">
        <w:t>Budget must demonstrate that Reserve allocation is 10% or more.</w:t>
      </w:r>
    </w:p>
    <w:p w14:paraId="367E73F2" w14:textId="77777777" w:rsidR="008E0A20" w:rsidRPr="008653D3" w:rsidRDefault="008E0A20" w:rsidP="008E0A20">
      <w:pPr>
        <w:pStyle w:val="Bullet"/>
        <w:numPr>
          <w:ilvl w:val="1"/>
          <w:numId w:val="66"/>
        </w:numPr>
      </w:pPr>
      <w:r>
        <w:t>or</w:t>
      </w:r>
      <w:r w:rsidRPr="008653D3">
        <w:t xml:space="preserve"> Balance Sheet must demonstrate that potential cost of deductible is equal to or less than 50% of HOA’s funds held in Reserve Accounts</w:t>
      </w:r>
    </w:p>
    <w:p w14:paraId="2C32EB93" w14:textId="77777777" w:rsidR="008E0A20" w:rsidRPr="008653D3" w:rsidRDefault="008E0A20" w:rsidP="008E0A20">
      <w:pPr>
        <w:pStyle w:val="Bullet"/>
      </w:pPr>
      <w:r w:rsidRPr="008653D3">
        <w:t>Deductibles Charged Per Unit:</w:t>
      </w:r>
    </w:p>
    <w:p w14:paraId="3884317B" w14:textId="77777777" w:rsidR="008E0A20" w:rsidRPr="008653D3" w:rsidRDefault="008E0A20" w:rsidP="0017594D">
      <w:pPr>
        <w:pStyle w:val="Bullet"/>
        <w:numPr>
          <w:ilvl w:val="1"/>
          <w:numId w:val="66"/>
        </w:numPr>
      </w:pPr>
      <w:r w:rsidRPr="008653D3">
        <w:t>Per unit deductible for any Peril, where per unit cost of deductible exceeds 5% of the face value of the insurance coverage amount, is acceptable when Borrower’s HO6 Insurance can provided the coverage:</w:t>
      </w:r>
    </w:p>
    <w:p w14:paraId="426B15AC" w14:textId="77777777" w:rsidR="008E0A20" w:rsidRPr="008653D3" w:rsidRDefault="008E0A20" w:rsidP="0017594D">
      <w:pPr>
        <w:pStyle w:val="Bullet"/>
        <w:numPr>
          <w:ilvl w:val="1"/>
          <w:numId w:val="66"/>
        </w:numPr>
      </w:pPr>
      <w:r w:rsidRPr="008653D3">
        <w:t>Property Coverage shows that Peril type with per unit deductible is covered at an equal or higher amount (for example, Water Peril deductible is $50,000 per unit on the master policy, therefore HO6 must cover Water Peril of at least $50,000 or more).</w:t>
      </w:r>
    </w:p>
    <w:p w14:paraId="212B4718" w14:textId="77777777" w:rsidR="008E0A20" w:rsidRPr="008653D3" w:rsidRDefault="008E0A20" w:rsidP="008E0A20">
      <w:pPr>
        <w:pStyle w:val="Bullet"/>
      </w:pPr>
      <w:r w:rsidRPr="008653D3">
        <w:t>Loss Assessment Coverage to be provided in an amount equal to per unit deductible amount (in same example, Loss Assessment coverage is provided on HO6 policy at $50,000).</w:t>
      </w:r>
    </w:p>
    <w:p w14:paraId="145334DE" w14:textId="77777777" w:rsidR="008E0A20" w:rsidRPr="008653D3" w:rsidRDefault="008E0A20" w:rsidP="008E0A20">
      <w:pPr>
        <w:pStyle w:val="Bullet"/>
      </w:pPr>
      <w:r w:rsidRPr="008653D3">
        <w:t>Actual Cash Value (ACV) Endorsement for Roof Component only (if actual cash value applies to the entire project, the project is ineligible):</w:t>
      </w:r>
    </w:p>
    <w:p w14:paraId="571FF79F" w14:textId="77777777" w:rsidR="008E0A20" w:rsidRPr="008653D3" w:rsidRDefault="008E0A20" w:rsidP="008E0A20">
      <w:pPr>
        <w:pStyle w:val="Bullet"/>
        <w:numPr>
          <w:ilvl w:val="1"/>
          <w:numId w:val="66"/>
        </w:numPr>
      </w:pPr>
      <w:r w:rsidRPr="008653D3">
        <w:t xml:space="preserve">ACV Endorsement is acceptable when Roofs are less than a certain age and are covered at Replacement Cost. For example, a Building roof is 14 years of age, ACV would take effect at 15 years or older) that insurance is acceptable. However, If subject unit’s building’s roof exceeds ACV age limit, as evidenced by Reserve Study analysis, or completed re-roof building permit and signed off job card/city inspection, project would be ineligible. </w:t>
      </w:r>
    </w:p>
    <w:p w14:paraId="006B79D7" w14:textId="77777777" w:rsidR="008E0A20" w:rsidRPr="008653D3" w:rsidRDefault="008E0A20" w:rsidP="008E0A20">
      <w:pPr>
        <w:pStyle w:val="Bullet"/>
        <w:numPr>
          <w:ilvl w:val="1"/>
          <w:numId w:val="66"/>
        </w:numPr>
      </w:pPr>
      <w:r w:rsidRPr="008653D3">
        <w:t>Roof is older than allowed cut-off; however HOA demonstrates that the funds required for a full roof replacement are set aside and adequately funded in the HOA’s Reserve Account and confirmed by a Reserve Study (example, age of roof is 20 years old, and per reserve study roof is to be replaced at the 25 year mark, and Reserve Study shows that the roof component is 100% funded)</w:t>
      </w:r>
    </w:p>
    <w:p w14:paraId="362DCFE0" w14:textId="77777777" w:rsidR="008E0A20" w:rsidRPr="008653D3" w:rsidRDefault="008E0A20" w:rsidP="008E0A20">
      <w:pPr>
        <w:pStyle w:val="Bullet"/>
        <w:numPr>
          <w:ilvl w:val="1"/>
          <w:numId w:val="66"/>
        </w:numPr>
      </w:pPr>
      <w:r w:rsidRPr="008653D3">
        <w:t>If ACV Endorsement exists and component is not 100% funded, project is not eligible</w:t>
      </w:r>
    </w:p>
    <w:p w14:paraId="168C82A5" w14:textId="77777777" w:rsidR="008E0A20" w:rsidRPr="008653D3" w:rsidRDefault="008E0A20" w:rsidP="008E0A20">
      <w:pPr>
        <w:pStyle w:val="Bullet"/>
        <w:numPr>
          <w:ilvl w:val="1"/>
          <w:numId w:val="66"/>
        </w:numPr>
      </w:pPr>
      <w:r w:rsidRPr="008653D3">
        <w:t xml:space="preserve">Coinsurance Clause: 80/90/100% coinsurance clause is acceptable when an Agreed Amount or Agreed Value Endorsement is included in the policy that waives the coinsurance penalty that would normally be assessed at the time of a claim or </w:t>
      </w:r>
      <w:r w:rsidRPr="008653D3">
        <w:lastRenderedPageBreak/>
        <w:t xml:space="preserve">confirmation is received that the HOA’s Master Insurance Policy is covered at 100% of replacement cost value. </w:t>
      </w:r>
    </w:p>
    <w:p w14:paraId="277CB0B6" w14:textId="77777777" w:rsidR="008E0A20" w:rsidRPr="008653D3" w:rsidRDefault="008E0A20" w:rsidP="008E0A20">
      <w:pPr>
        <w:pStyle w:val="Bullet"/>
      </w:pPr>
      <w:r w:rsidRPr="008653D3">
        <w:t>Named Windstorm and Hurricane Coverage:</w:t>
      </w:r>
    </w:p>
    <w:p w14:paraId="7593F581" w14:textId="77777777" w:rsidR="008E0A20" w:rsidRPr="008653D3" w:rsidRDefault="008E0A20" w:rsidP="008E0A20">
      <w:pPr>
        <w:pStyle w:val="Bullet"/>
        <w:numPr>
          <w:ilvl w:val="1"/>
          <w:numId w:val="66"/>
        </w:numPr>
      </w:pPr>
      <w:r w:rsidRPr="008653D3">
        <w:t>The following states must demonstrate Named Windstorm and Hurricane coverage at full replacement cost value:</w:t>
      </w:r>
    </w:p>
    <w:p w14:paraId="483E4954" w14:textId="77777777" w:rsidR="008E0A20" w:rsidRPr="008653D3" w:rsidRDefault="008E0A20" w:rsidP="008E0A20">
      <w:pPr>
        <w:pStyle w:val="Bullet"/>
        <w:numPr>
          <w:ilvl w:val="2"/>
          <w:numId w:val="66"/>
        </w:numPr>
      </w:pPr>
      <w:r w:rsidRPr="008653D3">
        <w:t>Alabama</w:t>
      </w:r>
    </w:p>
    <w:p w14:paraId="188FF1E9" w14:textId="77777777" w:rsidR="008E0A20" w:rsidRPr="008653D3" w:rsidRDefault="008E0A20" w:rsidP="008E0A20">
      <w:pPr>
        <w:pStyle w:val="Bullet"/>
        <w:numPr>
          <w:ilvl w:val="2"/>
          <w:numId w:val="66"/>
        </w:numPr>
      </w:pPr>
      <w:r w:rsidRPr="008653D3">
        <w:t>Florida</w:t>
      </w:r>
    </w:p>
    <w:p w14:paraId="65403BAD" w14:textId="77777777" w:rsidR="008E0A20" w:rsidRPr="008653D3" w:rsidRDefault="008E0A20" w:rsidP="008E0A20">
      <w:pPr>
        <w:pStyle w:val="Bullet"/>
        <w:numPr>
          <w:ilvl w:val="2"/>
          <w:numId w:val="66"/>
        </w:numPr>
      </w:pPr>
      <w:r w:rsidRPr="008653D3">
        <w:t>Georgia</w:t>
      </w:r>
    </w:p>
    <w:p w14:paraId="6C3E595A" w14:textId="77777777" w:rsidR="008E0A20" w:rsidRPr="008653D3" w:rsidRDefault="008E0A20" w:rsidP="008E0A20">
      <w:pPr>
        <w:pStyle w:val="Bullet"/>
        <w:numPr>
          <w:ilvl w:val="2"/>
          <w:numId w:val="66"/>
        </w:numPr>
      </w:pPr>
      <w:r w:rsidRPr="008653D3">
        <w:t>Hawaii</w:t>
      </w:r>
    </w:p>
    <w:p w14:paraId="2EF6B50D" w14:textId="77777777" w:rsidR="008E0A20" w:rsidRPr="008653D3" w:rsidRDefault="008E0A20" w:rsidP="008E0A20">
      <w:pPr>
        <w:pStyle w:val="Bullet"/>
        <w:numPr>
          <w:ilvl w:val="2"/>
          <w:numId w:val="66"/>
        </w:numPr>
      </w:pPr>
      <w:r w:rsidRPr="008653D3">
        <w:t>Louisiana</w:t>
      </w:r>
    </w:p>
    <w:p w14:paraId="498C882B" w14:textId="77777777" w:rsidR="008E0A20" w:rsidRPr="008653D3" w:rsidRDefault="008E0A20" w:rsidP="008E0A20">
      <w:pPr>
        <w:pStyle w:val="Bullet"/>
        <w:numPr>
          <w:ilvl w:val="2"/>
          <w:numId w:val="66"/>
        </w:numPr>
      </w:pPr>
      <w:r w:rsidRPr="008653D3">
        <w:t>Mississippi</w:t>
      </w:r>
    </w:p>
    <w:p w14:paraId="2F50A84C" w14:textId="77777777" w:rsidR="008E0A20" w:rsidRPr="008653D3" w:rsidRDefault="008E0A20" w:rsidP="008E0A20">
      <w:pPr>
        <w:pStyle w:val="Bullet"/>
        <w:numPr>
          <w:ilvl w:val="2"/>
          <w:numId w:val="66"/>
        </w:numPr>
      </w:pPr>
      <w:r w:rsidRPr="008653D3">
        <w:t>North Carolina</w:t>
      </w:r>
    </w:p>
    <w:p w14:paraId="44553ACF" w14:textId="77777777" w:rsidR="008E0A20" w:rsidRPr="008653D3" w:rsidRDefault="008E0A20" w:rsidP="008E0A20">
      <w:pPr>
        <w:pStyle w:val="Bullet"/>
        <w:numPr>
          <w:ilvl w:val="2"/>
          <w:numId w:val="66"/>
        </w:numPr>
      </w:pPr>
      <w:r w:rsidRPr="008653D3">
        <w:t>South Carolina</w:t>
      </w:r>
    </w:p>
    <w:p w14:paraId="14BDF0D1" w14:textId="77777777" w:rsidR="008E0A20" w:rsidRPr="008653D3" w:rsidRDefault="008E0A20" w:rsidP="008E0A20">
      <w:pPr>
        <w:pStyle w:val="Bullet"/>
        <w:numPr>
          <w:ilvl w:val="2"/>
          <w:numId w:val="66"/>
        </w:numPr>
      </w:pPr>
      <w:r w:rsidRPr="008653D3">
        <w:t>Texas</w:t>
      </w:r>
    </w:p>
    <w:p w14:paraId="55CC3EB1" w14:textId="77777777" w:rsidR="008E0A20" w:rsidRPr="008653D3" w:rsidRDefault="008E0A20" w:rsidP="008E0A20">
      <w:pPr>
        <w:pStyle w:val="Bullet"/>
        <w:numPr>
          <w:ilvl w:val="2"/>
          <w:numId w:val="66"/>
        </w:numPr>
      </w:pPr>
      <w:r w:rsidRPr="008653D3">
        <w:t>Virginia</w:t>
      </w:r>
    </w:p>
    <w:p w14:paraId="178DF20E" w14:textId="77777777" w:rsidR="008E0A20" w:rsidRPr="008653D3" w:rsidRDefault="008E0A20" w:rsidP="008E0A20">
      <w:pPr>
        <w:pStyle w:val="Bullet"/>
        <w:numPr>
          <w:ilvl w:val="1"/>
          <w:numId w:val="66"/>
        </w:numPr>
      </w:pPr>
      <w:r w:rsidRPr="008653D3">
        <w:t xml:space="preserve">Where an Insurance Provider can demonstrate that Named Windstorm or Hurricane coverage is not typical for the geographic region separate specific Named Windstorm and Hurricane coverage requirements are waived, or </w:t>
      </w:r>
    </w:p>
    <w:p w14:paraId="3B8BD030" w14:textId="77777777" w:rsidR="008E0A20" w:rsidRPr="008653D3" w:rsidRDefault="008E0A20" w:rsidP="008E0A20">
      <w:pPr>
        <w:pStyle w:val="Bullet"/>
        <w:numPr>
          <w:ilvl w:val="1"/>
          <w:numId w:val="66"/>
        </w:numPr>
      </w:pPr>
      <w:r w:rsidRPr="008653D3">
        <w:t>Insurance Provider can provide a Risk Model Assessment demonstrating that a lower coverage amount is sufficient to separate specific Named Windstorm and Hurricane coverage requirements can match the risk model.</w:t>
      </w:r>
    </w:p>
    <w:p w14:paraId="7DBE97C0" w14:textId="77777777" w:rsidR="008E0A20" w:rsidRPr="008653D3" w:rsidRDefault="008E0A20" w:rsidP="008E0A20">
      <w:pPr>
        <w:pStyle w:val="Bullet"/>
      </w:pPr>
      <w:r w:rsidRPr="008653D3">
        <w:t>Master Insurance Policies covering multiple projects:</w:t>
      </w:r>
    </w:p>
    <w:p w14:paraId="13D0AA8C" w14:textId="77777777" w:rsidR="008E0A20" w:rsidRPr="008653D3" w:rsidRDefault="008E0A20" w:rsidP="008E0A20">
      <w:pPr>
        <w:pStyle w:val="Bullet"/>
        <w:numPr>
          <w:ilvl w:val="1"/>
          <w:numId w:val="66"/>
        </w:numPr>
      </w:pPr>
      <w:r w:rsidRPr="008653D3">
        <w:t>Pooled Policies; Policies with unaffiliated projects covered under one policy program. Except as described below, unaffiliated projects may not share a master property insurance policy. </w:t>
      </w:r>
    </w:p>
    <w:p w14:paraId="00FF57A0" w14:textId="77777777" w:rsidR="008E0A20" w:rsidRDefault="008E0A20" w:rsidP="008E0A20">
      <w:pPr>
        <w:pStyle w:val="Bullet"/>
        <w:numPr>
          <w:ilvl w:val="1"/>
          <w:numId w:val="66"/>
        </w:numPr>
      </w:pPr>
      <w:r w:rsidRPr="008653D3">
        <w:t xml:space="preserve">Policy demonstrates that it provides Replacement Cost sufficient to rebuild the project in the event of a total loss </w:t>
      </w:r>
    </w:p>
    <w:p w14:paraId="68BAE253" w14:textId="0CE32496" w:rsidR="008E0A20" w:rsidRPr="008653D3" w:rsidRDefault="008E0A20" w:rsidP="0017594D">
      <w:pPr>
        <w:pStyle w:val="Bullet"/>
        <w:numPr>
          <w:ilvl w:val="1"/>
          <w:numId w:val="66"/>
        </w:numPr>
      </w:pPr>
      <w:r w:rsidRPr="008653D3">
        <w:t>Provided Schedule of Locations and Values to determine eligibility:</w:t>
      </w:r>
    </w:p>
    <w:p w14:paraId="64898435" w14:textId="77777777" w:rsidR="008E0A20" w:rsidRPr="008653D3" w:rsidRDefault="008E0A20" w:rsidP="008E0A20">
      <w:pPr>
        <w:pStyle w:val="ListParagraph"/>
        <w:numPr>
          <w:ilvl w:val="2"/>
          <w:numId w:val="120"/>
        </w:numPr>
        <w:spacing w:before="0" w:after="0" w:line="278" w:lineRule="auto"/>
      </w:pPr>
      <w:r w:rsidRPr="008653D3">
        <w:t xml:space="preserve">Amount of coverage dedicated to subject unit Project </w:t>
      </w:r>
    </w:p>
    <w:p w14:paraId="0AA1E157" w14:textId="77777777" w:rsidR="008E0A20" w:rsidRPr="008653D3" w:rsidRDefault="008E0A20" w:rsidP="008E0A20">
      <w:pPr>
        <w:pStyle w:val="ListParagraph"/>
        <w:numPr>
          <w:ilvl w:val="2"/>
          <w:numId w:val="120"/>
        </w:numPr>
        <w:spacing w:before="0" w:after="0" w:line="278" w:lineRule="auto"/>
      </w:pPr>
      <w:r w:rsidRPr="008653D3">
        <w:t>Coverage amount is not shared with any other property (i.e., policy amount is $1B and covers properties valued at $1B altogether. If policy amount is $1B and total properties covered are valued more than $1B, policy is ineligible).</w:t>
      </w:r>
    </w:p>
    <w:p w14:paraId="7F4E7249" w14:textId="77777777" w:rsidR="008E0A20" w:rsidRPr="008653D3" w:rsidRDefault="008E0A20" w:rsidP="008E0A20">
      <w:pPr>
        <w:pStyle w:val="ListParagraph"/>
        <w:numPr>
          <w:ilvl w:val="2"/>
          <w:numId w:val="120"/>
        </w:numPr>
        <w:spacing w:before="0" w:after="0" w:line="278" w:lineRule="auto"/>
      </w:pPr>
      <w:r w:rsidRPr="008653D3">
        <w:t>If the project is ineligible, per the example above, exception may be considered. Consideration documentation required: Entire Schedule of Locations and Values, a detailed description of how the policy settles claims per loss claim event, and whether coverage depletes or is available for each loss claim event</w:t>
      </w:r>
    </w:p>
    <w:p w14:paraId="4D1A450F" w14:textId="0A6A62BF" w:rsidR="00710179" w:rsidRPr="00EA12C0" w:rsidRDefault="00710179" w:rsidP="00D24008">
      <w:pPr>
        <w:pStyle w:val="Heading2"/>
      </w:pPr>
      <w:bookmarkStart w:id="1407" w:name="12.3_FLOOD_INSURANCE"/>
      <w:bookmarkStart w:id="1408" w:name="_bookmark313"/>
      <w:bookmarkStart w:id="1409" w:name="_FLOOD_INSURANCE"/>
      <w:bookmarkStart w:id="1410" w:name="_Toc116569219"/>
      <w:bookmarkStart w:id="1411" w:name="_Toc199844108"/>
      <w:bookmarkStart w:id="1412" w:name="_Toc207885936"/>
      <w:bookmarkEnd w:id="1407"/>
      <w:bookmarkEnd w:id="1408"/>
      <w:bookmarkEnd w:id="1409"/>
      <w:r w:rsidRPr="00EA12C0">
        <w:t>FLOOD</w:t>
      </w:r>
      <w:r w:rsidRPr="00EA12C0">
        <w:rPr>
          <w:spacing w:val="-2"/>
        </w:rPr>
        <w:t xml:space="preserve"> </w:t>
      </w:r>
      <w:r w:rsidRPr="00EA12C0">
        <w:t>INSURANCE</w:t>
      </w:r>
      <w:bookmarkEnd w:id="1410"/>
      <w:bookmarkEnd w:id="1411"/>
      <w:bookmarkEnd w:id="1412"/>
    </w:p>
    <w:p w14:paraId="0E1C62CF" w14:textId="77777777" w:rsidR="00194CBD" w:rsidRPr="00EA12C0" w:rsidRDefault="00710179" w:rsidP="00F108B4">
      <w:pPr>
        <w:pStyle w:val="TableParagraph"/>
      </w:pPr>
      <w:r w:rsidRPr="00EA12C0">
        <w:t>Flood insurance is required for any property located within any area designated by the Federal Emergency Management</w:t>
      </w:r>
      <w:r w:rsidRPr="00EA12C0">
        <w:rPr>
          <w:spacing w:val="-10"/>
        </w:rPr>
        <w:t xml:space="preserve"> </w:t>
      </w:r>
      <w:r w:rsidRPr="00EA12C0">
        <w:t>Agency</w:t>
      </w:r>
      <w:r w:rsidRPr="00EA12C0">
        <w:rPr>
          <w:spacing w:val="-9"/>
        </w:rPr>
        <w:t xml:space="preserve"> </w:t>
      </w:r>
      <w:r w:rsidRPr="00EA12C0">
        <w:t>(FEMA)</w:t>
      </w:r>
      <w:r w:rsidRPr="00EA12C0">
        <w:rPr>
          <w:spacing w:val="-7"/>
        </w:rPr>
        <w:t xml:space="preserve"> </w:t>
      </w:r>
      <w:r w:rsidRPr="00EA12C0">
        <w:t>as</w:t>
      </w:r>
      <w:r w:rsidRPr="00EA12C0">
        <w:rPr>
          <w:spacing w:val="-9"/>
        </w:rPr>
        <w:t xml:space="preserve"> </w:t>
      </w:r>
      <w:r w:rsidRPr="00EA12C0">
        <w:t>a</w:t>
      </w:r>
      <w:r w:rsidRPr="00EA12C0">
        <w:rPr>
          <w:spacing w:val="-9"/>
        </w:rPr>
        <w:t xml:space="preserve"> </w:t>
      </w:r>
      <w:r w:rsidRPr="00EA12C0">
        <w:t>Special</w:t>
      </w:r>
      <w:r w:rsidRPr="00EA12C0">
        <w:rPr>
          <w:spacing w:val="-8"/>
        </w:rPr>
        <w:t xml:space="preserve"> </w:t>
      </w:r>
      <w:r w:rsidRPr="00EA12C0">
        <w:t>Flood</w:t>
      </w:r>
      <w:r w:rsidRPr="00EA12C0">
        <w:rPr>
          <w:spacing w:val="-8"/>
        </w:rPr>
        <w:t xml:space="preserve"> </w:t>
      </w:r>
      <w:r w:rsidRPr="00EA12C0">
        <w:t>Hazard</w:t>
      </w:r>
      <w:r w:rsidRPr="00EA12C0">
        <w:rPr>
          <w:spacing w:val="-8"/>
        </w:rPr>
        <w:t xml:space="preserve"> </w:t>
      </w:r>
      <w:r w:rsidRPr="00EA12C0">
        <w:t>Area</w:t>
      </w:r>
      <w:r w:rsidRPr="00EA12C0">
        <w:rPr>
          <w:spacing w:val="-8"/>
        </w:rPr>
        <w:t xml:space="preserve"> </w:t>
      </w:r>
      <w:r w:rsidRPr="00EA12C0">
        <w:t>(SFHA).</w:t>
      </w:r>
      <w:r w:rsidRPr="00EA12C0">
        <w:rPr>
          <w:spacing w:val="-9"/>
        </w:rPr>
        <w:t xml:space="preserve"> </w:t>
      </w:r>
      <w:r w:rsidRPr="00EA12C0">
        <w:t>A</w:t>
      </w:r>
      <w:r w:rsidRPr="00EA12C0">
        <w:rPr>
          <w:spacing w:val="-12"/>
        </w:rPr>
        <w:t xml:space="preserve"> </w:t>
      </w:r>
      <w:r w:rsidRPr="00EA12C0">
        <w:t>SFHA</w:t>
      </w:r>
      <w:r w:rsidRPr="00EA12C0">
        <w:rPr>
          <w:spacing w:val="-8"/>
        </w:rPr>
        <w:t xml:space="preserve"> </w:t>
      </w:r>
      <w:r w:rsidRPr="00EA12C0">
        <w:t>is</w:t>
      </w:r>
      <w:r w:rsidRPr="00EA12C0">
        <w:rPr>
          <w:spacing w:val="-9"/>
        </w:rPr>
        <w:t xml:space="preserve"> </w:t>
      </w:r>
      <w:r w:rsidRPr="00EA12C0">
        <w:t>typically</w:t>
      </w:r>
      <w:r w:rsidRPr="00EA12C0">
        <w:rPr>
          <w:spacing w:val="-8"/>
        </w:rPr>
        <w:t xml:space="preserve"> </w:t>
      </w:r>
      <w:r w:rsidRPr="00EA12C0">
        <w:t>denoted</w:t>
      </w:r>
      <w:r w:rsidRPr="00EA12C0">
        <w:rPr>
          <w:spacing w:val="-11"/>
        </w:rPr>
        <w:t xml:space="preserve"> </w:t>
      </w:r>
      <w:r w:rsidRPr="00EA12C0">
        <w:t>as</w:t>
      </w:r>
      <w:r w:rsidRPr="00EA12C0">
        <w:rPr>
          <w:spacing w:val="-9"/>
        </w:rPr>
        <w:t xml:space="preserve"> </w:t>
      </w:r>
      <w:r w:rsidRPr="00EA12C0">
        <w:t>Flood</w:t>
      </w:r>
      <w:r w:rsidRPr="00EA12C0">
        <w:rPr>
          <w:spacing w:val="-7"/>
        </w:rPr>
        <w:t xml:space="preserve"> </w:t>
      </w:r>
      <w:r w:rsidRPr="00EA12C0">
        <w:t>Zone A</w:t>
      </w:r>
      <w:r w:rsidRPr="00EA12C0">
        <w:rPr>
          <w:spacing w:val="-11"/>
        </w:rPr>
        <w:t xml:space="preserve"> </w:t>
      </w:r>
      <w:r w:rsidRPr="00EA12C0">
        <w:t>or</w:t>
      </w:r>
      <w:r w:rsidRPr="00EA12C0">
        <w:rPr>
          <w:spacing w:val="-11"/>
        </w:rPr>
        <w:t xml:space="preserve"> </w:t>
      </w:r>
      <w:r w:rsidRPr="00EA12C0">
        <w:t>Zone</w:t>
      </w:r>
      <w:r w:rsidRPr="00EA12C0">
        <w:rPr>
          <w:spacing w:val="-12"/>
        </w:rPr>
        <w:t xml:space="preserve"> </w:t>
      </w:r>
      <w:r w:rsidRPr="00EA12C0">
        <w:t>V</w:t>
      </w:r>
      <w:r w:rsidRPr="00EA12C0">
        <w:rPr>
          <w:spacing w:val="-11"/>
        </w:rPr>
        <w:t xml:space="preserve"> </w:t>
      </w:r>
      <w:r w:rsidRPr="00EA12C0">
        <w:t>(coastal</w:t>
      </w:r>
      <w:r w:rsidRPr="00EA12C0">
        <w:rPr>
          <w:spacing w:val="-10"/>
        </w:rPr>
        <w:t xml:space="preserve"> </w:t>
      </w:r>
      <w:r w:rsidRPr="00EA12C0">
        <w:t>areas).</w:t>
      </w:r>
      <w:r w:rsidRPr="00EA12C0">
        <w:rPr>
          <w:spacing w:val="-10"/>
        </w:rPr>
        <w:t xml:space="preserve"> </w:t>
      </w:r>
    </w:p>
    <w:p w14:paraId="03D84065" w14:textId="232AF082" w:rsidR="00710179" w:rsidRPr="00EA12C0" w:rsidRDefault="00710179" w:rsidP="00D9749F">
      <w:pPr>
        <w:pStyle w:val="Bullet"/>
      </w:pPr>
      <w:r w:rsidRPr="00EA12C0">
        <w:t>Properties</w:t>
      </w:r>
      <w:r w:rsidRPr="00EA12C0">
        <w:rPr>
          <w:spacing w:val="-11"/>
        </w:rPr>
        <w:t xml:space="preserve"> </w:t>
      </w:r>
      <w:r w:rsidRPr="00EA12C0">
        <w:t>in</w:t>
      </w:r>
      <w:r w:rsidRPr="00EA12C0">
        <w:rPr>
          <w:spacing w:val="-12"/>
        </w:rPr>
        <w:t xml:space="preserve"> </w:t>
      </w:r>
      <w:r w:rsidRPr="00EA12C0">
        <w:t>Flood</w:t>
      </w:r>
      <w:r w:rsidRPr="00EA12C0">
        <w:rPr>
          <w:spacing w:val="-10"/>
        </w:rPr>
        <w:t xml:space="preserve"> </w:t>
      </w:r>
      <w:r w:rsidRPr="00EA12C0">
        <w:t>Zone</w:t>
      </w:r>
      <w:r w:rsidRPr="00EA12C0">
        <w:rPr>
          <w:spacing w:val="-15"/>
        </w:rPr>
        <w:t xml:space="preserve"> </w:t>
      </w:r>
      <w:r w:rsidRPr="00EA12C0">
        <w:t>A</w:t>
      </w:r>
      <w:r w:rsidRPr="00EA12C0">
        <w:rPr>
          <w:spacing w:val="-11"/>
        </w:rPr>
        <w:t xml:space="preserve"> </w:t>
      </w:r>
      <w:r w:rsidRPr="00EA12C0">
        <w:t>or</w:t>
      </w:r>
      <w:r w:rsidRPr="00EA12C0">
        <w:rPr>
          <w:spacing w:val="-11"/>
        </w:rPr>
        <w:t xml:space="preserve"> </w:t>
      </w:r>
      <w:r w:rsidRPr="00EA12C0">
        <w:t>V</w:t>
      </w:r>
      <w:r w:rsidRPr="00EA12C0">
        <w:rPr>
          <w:spacing w:val="-11"/>
        </w:rPr>
        <w:t xml:space="preserve"> </w:t>
      </w:r>
      <w:r w:rsidRPr="00EA12C0">
        <w:t>must</w:t>
      </w:r>
      <w:r w:rsidRPr="00EA12C0">
        <w:rPr>
          <w:spacing w:val="-11"/>
        </w:rPr>
        <w:t xml:space="preserve"> </w:t>
      </w:r>
      <w:r w:rsidR="00417B1D" w:rsidRPr="00EA12C0">
        <w:t>be</w:t>
      </w:r>
      <w:r w:rsidR="00417B1D" w:rsidRPr="00EA12C0">
        <w:rPr>
          <w:spacing w:val="-10"/>
        </w:rPr>
        <w:t xml:space="preserve"> </w:t>
      </w:r>
      <w:r w:rsidR="00417B1D" w:rsidRPr="00EA12C0">
        <w:t>in</w:t>
      </w:r>
      <w:r w:rsidRPr="00EA12C0">
        <w:rPr>
          <w:spacing w:val="-10"/>
        </w:rPr>
        <w:t xml:space="preserve"> </w:t>
      </w:r>
      <w:r w:rsidRPr="00EA12C0">
        <w:t>a</w:t>
      </w:r>
      <w:r w:rsidRPr="00EA12C0">
        <w:rPr>
          <w:spacing w:val="-13"/>
        </w:rPr>
        <w:t xml:space="preserve"> </w:t>
      </w:r>
      <w:r w:rsidRPr="00EA12C0">
        <w:t>community</w:t>
      </w:r>
      <w:r w:rsidRPr="00EA12C0">
        <w:rPr>
          <w:spacing w:val="-10"/>
        </w:rPr>
        <w:t xml:space="preserve"> </w:t>
      </w:r>
      <w:r w:rsidRPr="00EA12C0">
        <w:t>which</w:t>
      </w:r>
      <w:r w:rsidRPr="00EA12C0">
        <w:rPr>
          <w:spacing w:val="-12"/>
        </w:rPr>
        <w:t xml:space="preserve"> </w:t>
      </w:r>
      <w:r w:rsidRPr="00EA12C0">
        <w:t xml:space="preserve">participates in the FEMA </w:t>
      </w:r>
      <w:r w:rsidR="00BA7ED2" w:rsidRPr="00EA12C0">
        <w:lastRenderedPageBreak/>
        <w:t>Program</w:t>
      </w:r>
      <w:r w:rsidRPr="00EA12C0">
        <w:t xml:space="preserve"> to be eligible for</w:t>
      </w:r>
      <w:r w:rsidRPr="00EA12C0">
        <w:rPr>
          <w:spacing w:val="-7"/>
        </w:rPr>
        <w:t xml:space="preserve"> </w:t>
      </w:r>
      <w:r w:rsidRPr="00EA12C0">
        <w:t>financing.</w:t>
      </w:r>
      <w:r w:rsidR="00EC18D3" w:rsidRPr="00EA12C0">
        <w:t xml:space="preserve"> </w:t>
      </w:r>
      <w:r w:rsidR="002B3B0C" w:rsidRPr="00EA12C0">
        <w:t>NQM Funding, LLC</w:t>
      </w:r>
      <w:r w:rsidR="00830265" w:rsidRPr="00EA12C0">
        <w:t xml:space="preserve"> align</w:t>
      </w:r>
      <w:r w:rsidR="00007B98" w:rsidRPr="00EA12C0">
        <w:t>s</w:t>
      </w:r>
      <w:r w:rsidR="00830265" w:rsidRPr="00EA12C0">
        <w:t xml:space="preserve"> with Fannie Mae </w:t>
      </w:r>
      <w:r w:rsidR="000164C1" w:rsidRPr="00EA12C0">
        <w:t>on</w:t>
      </w:r>
      <w:r w:rsidR="00830265" w:rsidRPr="00EA12C0">
        <w:t xml:space="preserve"> </w:t>
      </w:r>
      <w:r w:rsidR="00EC18D3" w:rsidRPr="00EA12C0">
        <w:t xml:space="preserve">Flood </w:t>
      </w:r>
      <w:r w:rsidR="00474275" w:rsidRPr="00EA12C0">
        <w:t>Insurance,</w:t>
      </w:r>
      <w:r w:rsidR="00EC18D3" w:rsidRPr="00EA12C0">
        <w:t xml:space="preserve"> </w:t>
      </w:r>
      <w:r w:rsidR="00830265" w:rsidRPr="00EA12C0">
        <w:t xml:space="preserve">and it </w:t>
      </w:r>
      <w:r w:rsidR="00EC18D3" w:rsidRPr="00EA12C0">
        <w:t>is only require</w:t>
      </w:r>
      <w:r w:rsidR="006F28D8" w:rsidRPr="00EA12C0">
        <w:t>d when a mortgage loan is secured by a property located in:</w:t>
      </w:r>
    </w:p>
    <w:p w14:paraId="6C201AC6" w14:textId="7B9534BA" w:rsidR="006F28D8" w:rsidRPr="00EA12C0" w:rsidRDefault="006F28D8" w:rsidP="00E63364">
      <w:pPr>
        <w:pStyle w:val="Bullet"/>
        <w:numPr>
          <w:ilvl w:val="1"/>
          <w:numId w:val="66"/>
        </w:numPr>
        <w:rPr>
          <w:szCs w:val="20"/>
        </w:rPr>
      </w:pPr>
      <w:r w:rsidRPr="00EA12C0">
        <w:rPr>
          <w:szCs w:val="20"/>
        </w:rPr>
        <w:t>A Special Flood Hazard Area (SFHA), or</w:t>
      </w:r>
    </w:p>
    <w:p w14:paraId="3DF16B45" w14:textId="71EB83F1" w:rsidR="008E0A20" w:rsidRPr="000049E5" w:rsidRDefault="006F28D8" w:rsidP="000049E5">
      <w:pPr>
        <w:pStyle w:val="Bullet"/>
        <w:numPr>
          <w:ilvl w:val="1"/>
          <w:numId w:val="66"/>
        </w:numPr>
        <w:rPr>
          <w:szCs w:val="20"/>
        </w:rPr>
      </w:pPr>
      <w:r w:rsidRPr="00EA12C0">
        <w:rPr>
          <w:szCs w:val="20"/>
        </w:rPr>
        <w:t>A Coastal Barrier System (CBRS) or Otherwise Protected Area (OPA)</w:t>
      </w:r>
    </w:p>
    <w:p w14:paraId="042068BA" w14:textId="77777777" w:rsidR="00710179" w:rsidRPr="00EA12C0" w:rsidRDefault="00710179" w:rsidP="00D32B84">
      <w:pPr>
        <w:pStyle w:val="Eileen3"/>
      </w:pPr>
      <w:bookmarkStart w:id="1413" w:name="12.3.1_FLOOD_CERTIFICATE"/>
      <w:bookmarkStart w:id="1414" w:name="_bookmark314"/>
      <w:bookmarkStart w:id="1415" w:name="_Toc199844109"/>
      <w:bookmarkStart w:id="1416" w:name="_Toc207885937"/>
      <w:bookmarkEnd w:id="1413"/>
      <w:bookmarkEnd w:id="1414"/>
      <w:r w:rsidRPr="00EA12C0">
        <w:t>FLOOD</w:t>
      </w:r>
      <w:r w:rsidRPr="00EA12C0">
        <w:rPr>
          <w:spacing w:val="-1"/>
        </w:rPr>
        <w:t xml:space="preserve"> </w:t>
      </w:r>
      <w:r w:rsidRPr="00EA12C0">
        <w:t>CERTIFICATE</w:t>
      </w:r>
      <w:bookmarkEnd w:id="1415"/>
      <w:bookmarkEnd w:id="1416"/>
    </w:p>
    <w:p w14:paraId="6A5E4ADC" w14:textId="77777777" w:rsidR="00710179" w:rsidRPr="00D9749F" w:rsidRDefault="00710179" w:rsidP="00F108B4">
      <w:pPr>
        <w:pStyle w:val="TableParagraph"/>
      </w:pPr>
      <w:r w:rsidRPr="00D9749F">
        <w:t>Determination whether a subject property is in a flood zone must be established by a Flood Certificate provided by the Federal Emergency Management Agency (FEMA). The appraisal report should also accurately reflect the flood zone.</w:t>
      </w:r>
    </w:p>
    <w:p w14:paraId="3E6AC8F7" w14:textId="671B3F67" w:rsidR="00710179" w:rsidRPr="00EA12C0" w:rsidRDefault="00D9749F" w:rsidP="00F108B4">
      <w:pPr>
        <w:pStyle w:val="TableParagraph"/>
      </w:pPr>
      <w:r>
        <w:t>F</w:t>
      </w:r>
      <w:r w:rsidR="00710179" w:rsidRPr="00EA12C0">
        <w:t>lood insurance requirement can be waived if:</w:t>
      </w:r>
    </w:p>
    <w:p w14:paraId="21AC8CEA" w14:textId="1B5C2D9C" w:rsidR="00710179" w:rsidRPr="00EA12C0" w:rsidRDefault="00710179" w:rsidP="00F108B4">
      <w:pPr>
        <w:pStyle w:val="Bullet"/>
      </w:pPr>
      <w:r w:rsidRPr="00EA12C0">
        <w:t xml:space="preserve">Subject property improvements are not </w:t>
      </w:r>
      <w:r w:rsidR="00417B1D" w:rsidRPr="00EA12C0">
        <w:t>in</w:t>
      </w:r>
      <w:r w:rsidRPr="00EA12C0">
        <w:t xml:space="preserve"> Special Flood Hazard, even though part of the land is in Flood Zone A or V;</w:t>
      </w:r>
      <w:r w:rsidRPr="00EA12C0">
        <w:rPr>
          <w:spacing w:val="-8"/>
        </w:rPr>
        <w:t xml:space="preserve"> </w:t>
      </w:r>
      <w:r w:rsidRPr="00EA12C0">
        <w:t>or</w:t>
      </w:r>
    </w:p>
    <w:p w14:paraId="116B29A2" w14:textId="755CA9A8" w:rsidR="0030541F" w:rsidRPr="00EA12C0" w:rsidRDefault="007A4988" w:rsidP="00F108B4">
      <w:pPr>
        <w:pStyle w:val="Bullet"/>
      </w:pPr>
      <w:r w:rsidRPr="00EA12C0">
        <w:t xml:space="preserve">The </w:t>
      </w:r>
      <w:r w:rsidR="00F33ED1" w:rsidRPr="00EA12C0">
        <w:t>Flood Certificate</w:t>
      </w:r>
      <w:r w:rsidR="002C523F" w:rsidRPr="00EA12C0">
        <w:t xml:space="preserve">, Section B4 </w:t>
      </w:r>
      <w:r w:rsidR="002D4D74" w:rsidRPr="00EA12C0">
        <w:t>“</w:t>
      </w:r>
      <w:r w:rsidRPr="00EA12C0">
        <w:t>Flood Zone</w:t>
      </w:r>
      <w:r w:rsidR="002D4D74" w:rsidRPr="00EA12C0">
        <w:t>”</w:t>
      </w:r>
      <w:r w:rsidR="00BD5247" w:rsidRPr="00EA12C0">
        <w:t xml:space="preserve"> </w:t>
      </w:r>
      <w:r w:rsidR="000E7C66" w:rsidRPr="00EA12C0">
        <w:t>field is</w:t>
      </w:r>
      <w:r w:rsidR="002C523F" w:rsidRPr="00EA12C0">
        <w:t xml:space="preserve"> marked as</w:t>
      </w:r>
      <w:r w:rsidR="001707D2" w:rsidRPr="00EA12C0">
        <w:t xml:space="preserve"> “None” and </w:t>
      </w:r>
      <w:r w:rsidR="005625D8" w:rsidRPr="00EA12C0">
        <w:t xml:space="preserve">Section B5 </w:t>
      </w:r>
      <w:r w:rsidR="002C523F" w:rsidRPr="00EA12C0">
        <w:t>“</w:t>
      </w:r>
      <w:r w:rsidR="005625D8" w:rsidRPr="00EA12C0">
        <w:t>No NFIP Map</w:t>
      </w:r>
      <w:r w:rsidR="002C523F" w:rsidRPr="00EA12C0">
        <w:t>”</w:t>
      </w:r>
      <w:r w:rsidR="005625D8" w:rsidRPr="00EA12C0">
        <w:t xml:space="preserve"> is checked </w:t>
      </w:r>
      <w:r w:rsidR="006A4D4B" w:rsidRPr="00EA12C0">
        <w:t xml:space="preserve">(true); and </w:t>
      </w:r>
      <w:r w:rsidR="0061163C" w:rsidRPr="00EA12C0">
        <w:t xml:space="preserve">the “No” box in </w:t>
      </w:r>
      <w:r w:rsidR="006A4D4B" w:rsidRPr="00EA12C0">
        <w:t xml:space="preserve">Section D </w:t>
      </w:r>
      <w:r w:rsidR="002C523F" w:rsidRPr="00EA12C0">
        <w:t>“</w:t>
      </w:r>
      <w:r w:rsidR="006A4D4B" w:rsidRPr="00EA12C0">
        <w:t>D</w:t>
      </w:r>
      <w:r w:rsidR="00C02BD9" w:rsidRPr="00EA12C0">
        <w:t>e</w:t>
      </w:r>
      <w:r w:rsidR="006A4D4B" w:rsidRPr="00EA12C0">
        <w:t>termination</w:t>
      </w:r>
      <w:r w:rsidR="002C523F" w:rsidRPr="00EA12C0">
        <w:t>”</w:t>
      </w:r>
      <w:r w:rsidR="007C7ADF" w:rsidRPr="00EA12C0">
        <w:t xml:space="preserve"> </w:t>
      </w:r>
      <w:r w:rsidR="00C83C71" w:rsidRPr="00EA12C0">
        <w:t xml:space="preserve"> is checked </w:t>
      </w:r>
      <w:r w:rsidR="000D4FA1" w:rsidRPr="00EA12C0">
        <w:t xml:space="preserve">validating the property is not in a FEMA </w:t>
      </w:r>
      <w:r w:rsidR="006D5A56" w:rsidRPr="00EA12C0">
        <w:t xml:space="preserve">flood zone containing the letters </w:t>
      </w:r>
      <w:r w:rsidR="00C644C2" w:rsidRPr="00EA12C0">
        <w:t xml:space="preserve">A or V; </w:t>
      </w:r>
      <w:r w:rsidR="006A4D4B" w:rsidRPr="00EA12C0">
        <w:t>or</w:t>
      </w:r>
      <w:r w:rsidR="001707D2" w:rsidRPr="00EA12C0">
        <w:t xml:space="preserve"> </w:t>
      </w:r>
    </w:p>
    <w:p w14:paraId="2CDABF07" w14:textId="23F0ECA1" w:rsidR="00280393" w:rsidRPr="00B65B49" w:rsidRDefault="00710179" w:rsidP="00DE0D82">
      <w:pPr>
        <w:pStyle w:val="Bullet"/>
      </w:pPr>
      <w:r w:rsidRPr="00EA12C0">
        <w:t>Borrower obtains a letter from FEMA stating that its maps have been amended so that the subject property is no longer in an area of Special Flood</w:t>
      </w:r>
      <w:r w:rsidRPr="00EA12C0">
        <w:rPr>
          <w:spacing w:val="-5"/>
        </w:rPr>
        <w:t xml:space="preserve"> </w:t>
      </w:r>
      <w:r w:rsidRPr="00EA12C0">
        <w:t>Hazard</w:t>
      </w:r>
    </w:p>
    <w:p w14:paraId="5DC8BFCA" w14:textId="77777777" w:rsidR="00710179" w:rsidRPr="00EA12C0" w:rsidRDefault="00710179" w:rsidP="00D32B84">
      <w:pPr>
        <w:pStyle w:val="Eileen3"/>
      </w:pPr>
      <w:bookmarkStart w:id="1417" w:name="12.3.2_MINIMUM_FLOOD_INSURANCE_COVERAGE"/>
      <w:bookmarkStart w:id="1418" w:name="_bookmark315"/>
      <w:bookmarkStart w:id="1419" w:name="_Toc199844110"/>
      <w:bookmarkStart w:id="1420" w:name="_Toc207885938"/>
      <w:bookmarkEnd w:id="1417"/>
      <w:bookmarkEnd w:id="1418"/>
      <w:r w:rsidRPr="00EA12C0">
        <w:t>MINIMUM FLOOD INSURANCE COVERAGE</w:t>
      </w:r>
      <w:bookmarkEnd w:id="1419"/>
      <w:bookmarkEnd w:id="1420"/>
    </w:p>
    <w:p w14:paraId="79729B65" w14:textId="77777777" w:rsidR="00710179" w:rsidRPr="00EA12C0" w:rsidRDefault="00710179" w:rsidP="00F108B4">
      <w:pPr>
        <w:pStyle w:val="TableParagraph"/>
      </w:pPr>
      <w:r w:rsidRPr="00EA12C0">
        <w:t>The minimum amount of flood insurance required for most first mortgages secured by 1-unit properties and individual PUD units is the lower of:</w:t>
      </w:r>
    </w:p>
    <w:p w14:paraId="3CC06AED" w14:textId="4B4B79AF" w:rsidR="00710179" w:rsidRPr="00EA12C0" w:rsidRDefault="00710179" w:rsidP="00F108B4">
      <w:pPr>
        <w:pStyle w:val="Bullet"/>
      </w:pPr>
      <w:r w:rsidRPr="00EA12C0">
        <w:t>100% of the replacement cost of the insurable value of the</w:t>
      </w:r>
      <w:r w:rsidRPr="00EA12C0">
        <w:rPr>
          <w:spacing w:val="-9"/>
        </w:rPr>
        <w:t xml:space="preserve"> </w:t>
      </w:r>
      <w:r w:rsidR="00A26B6E" w:rsidRPr="00EA12C0">
        <w:t>improvements.</w:t>
      </w:r>
    </w:p>
    <w:p w14:paraId="3CD2DC0A" w14:textId="57E4CE08" w:rsidR="00710179" w:rsidRPr="00EA12C0" w:rsidRDefault="00710179" w:rsidP="00F108B4">
      <w:pPr>
        <w:pStyle w:val="Bullet"/>
      </w:pPr>
      <w:r w:rsidRPr="00EA12C0">
        <w:t xml:space="preserve">the maximum insurance available from the National Flood Insurance </w:t>
      </w:r>
      <w:r w:rsidR="00BA7ED2" w:rsidRPr="00EA12C0">
        <w:t>Program</w:t>
      </w:r>
      <w:r w:rsidRPr="00EA12C0">
        <w:t xml:space="preserve"> (NFIP), which is currently $250,000 per dwelling;</w:t>
      </w:r>
      <w:r w:rsidRPr="00EA12C0">
        <w:rPr>
          <w:spacing w:val="-2"/>
        </w:rPr>
        <w:t xml:space="preserve"> </w:t>
      </w:r>
      <w:r w:rsidRPr="00EA12C0">
        <w:t>or</w:t>
      </w:r>
    </w:p>
    <w:p w14:paraId="03E212F4" w14:textId="7FA4D3C3" w:rsidR="00907C1C" w:rsidRPr="00B65B49" w:rsidRDefault="00710179" w:rsidP="00B65B49">
      <w:pPr>
        <w:pStyle w:val="Bullet"/>
      </w:pPr>
      <w:r w:rsidRPr="00EA12C0">
        <w:t>the unpaid principal balance of the</w:t>
      </w:r>
      <w:r w:rsidRPr="00EA12C0">
        <w:rPr>
          <w:spacing w:val="-4"/>
        </w:rPr>
        <w:t xml:space="preserve"> </w:t>
      </w:r>
      <w:r w:rsidRPr="00EA12C0">
        <w:t>mortgage</w:t>
      </w:r>
    </w:p>
    <w:p w14:paraId="14727784" w14:textId="20E71F51" w:rsidR="001D34F2" w:rsidRPr="00EA12C0" w:rsidRDefault="00DE0D5A" w:rsidP="00D32B84">
      <w:pPr>
        <w:pStyle w:val="Eileen3"/>
      </w:pPr>
      <w:bookmarkStart w:id="1421" w:name="12.3.3_PROJECT_FLOOD_INSURANCE_REQUIREME"/>
      <w:bookmarkStart w:id="1422" w:name="_bookmark316"/>
      <w:bookmarkStart w:id="1423" w:name="_Toc199844111"/>
      <w:bookmarkStart w:id="1424" w:name="_Toc207885939"/>
      <w:bookmarkEnd w:id="1421"/>
      <w:bookmarkEnd w:id="1422"/>
      <w:r w:rsidRPr="00EA12C0">
        <w:t>A</w:t>
      </w:r>
      <w:r w:rsidR="0010479C" w:rsidRPr="00EA12C0">
        <w:t>CCEPTABLE FLOOD INSURANCE POLICIES</w:t>
      </w:r>
      <w:bookmarkEnd w:id="1423"/>
      <w:bookmarkEnd w:id="1424"/>
    </w:p>
    <w:p w14:paraId="111634E8" w14:textId="3A4E6F52" w:rsidR="00DE0D5A" w:rsidRPr="00EA12C0" w:rsidRDefault="00D9749F" w:rsidP="0076619C">
      <w:pPr>
        <w:spacing w:before="0" w:after="0"/>
        <w:rPr>
          <w:rFonts w:ascii="Filson Pro Light" w:hAnsi="Filson Pro Light"/>
        </w:rPr>
      </w:pPr>
      <w:r>
        <w:rPr>
          <w:rFonts w:ascii="Filson Pro Light" w:hAnsi="Filson Pro Light"/>
        </w:rPr>
        <w:t>F</w:t>
      </w:r>
      <w:r w:rsidR="00DE0D5A" w:rsidRPr="00EA12C0">
        <w:rPr>
          <w:rFonts w:ascii="Filson Pro Light" w:hAnsi="Filson Pro Light"/>
        </w:rPr>
        <w:t>lood insurance policy must be one of the following:</w:t>
      </w:r>
    </w:p>
    <w:p w14:paraId="065F0244" w14:textId="75A26E60" w:rsidR="00DE0D5A" w:rsidRPr="00EA12C0" w:rsidRDefault="00DE0D5A" w:rsidP="00714D8B">
      <w:pPr>
        <w:pStyle w:val="Bullet"/>
      </w:pPr>
      <w:r w:rsidRPr="00EA12C0">
        <w:t>A standard policy issued under NFIP; or</w:t>
      </w:r>
    </w:p>
    <w:p w14:paraId="788BEC9C" w14:textId="3A6FB359" w:rsidR="00BE5A1B" w:rsidRPr="00BE5A1B" w:rsidRDefault="00DE0D5A" w:rsidP="00B65B49">
      <w:pPr>
        <w:pStyle w:val="Bullet"/>
      </w:pPr>
      <w:r w:rsidRPr="00EA12C0">
        <w:t xml:space="preserve">A policy issued by a private insurer </w:t>
      </w:r>
      <w:r w:rsidR="00417B1D" w:rsidRPr="00EA12C0">
        <w:t>if</w:t>
      </w:r>
      <w:r w:rsidRPr="00EA12C0">
        <w:t xml:space="preserve"> the terms and amount of coverage are at least equal to that provided under a NFIP policy based on a review of the full policy issued by the private insurer.</w:t>
      </w:r>
    </w:p>
    <w:p w14:paraId="6C8ED0BE" w14:textId="555B29D5" w:rsidR="00710179" w:rsidRPr="008E0A20" w:rsidRDefault="00710179" w:rsidP="00D32B84">
      <w:pPr>
        <w:pStyle w:val="Eileen3"/>
      </w:pPr>
      <w:bookmarkStart w:id="1425" w:name="_Toc199844112"/>
      <w:bookmarkStart w:id="1426" w:name="_Toc207885940"/>
      <w:r w:rsidRPr="008E0A20">
        <w:t>PROJECT FLOOD INSURANCE REQUIREMENTS</w:t>
      </w:r>
      <w:bookmarkEnd w:id="1425"/>
      <w:bookmarkEnd w:id="1426"/>
    </w:p>
    <w:p w14:paraId="651DE73E" w14:textId="77777777" w:rsidR="00254EC2" w:rsidRPr="00EA12C0" w:rsidRDefault="00710179" w:rsidP="00254EC2">
      <w:pPr>
        <w:pStyle w:val="Bullet"/>
      </w:pPr>
      <w:r w:rsidRPr="00EA12C0">
        <w:t xml:space="preserve">The flood policy for a PUD or condominium project must cover </w:t>
      </w:r>
      <w:r w:rsidR="00CC000C" w:rsidRPr="00EA12C0">
        <w:t xml:space="preserve">at minimum the subject unit’s building and </w:t>
      </w:r>
      <w:r w:rsidRPr="00EA12C0">
        <w:t xml:space="preserve">any common element buildings and any other common </w:t>
      </w:r>
      <w:r w:rsidR="0086089F" w:rsidRPr="00EA12C0">
        <w:t>elements and property, including machinery and equipment that are part of the building.</w:t>
      </w:r>
      <w:r w:rsidR="00074545" w:rsidRPr="00EA12C0">
        <w:t xml:space="preserve"> </w:t>
      </w:r>
    </w:p>
    <w:p w14:paraId="29F7C6C4" w14:textId="18CC0155" w:rsidR="00025AFF" w:rsidRDefault="00710179" w:rsidP="00B65B49">
      <w:pPr>
        <w:pStyle w:val="Bullet"/>
      </w:pPr>
      <w:r w:rsidRPr="00EA12C0">
        <w:t xml:space="preserve">The amount of flood insurance coverage for a PUD or </w:t>
      </w:r>
      <w:r w:rsidR="00F85B22">
        <w:t>condominium</w:t>
      </w:r>
      <w:r w:rsidRPr="00EA12C0">
        <w:t xml:space="preserve"> project</w:t>
      </w:r>
      <w:r w:rsidRPr="00EA12C0">
        <w:rPr>
          <w:spacing w:val="-5"/>
        </w:rPr>
        <w:t xml:space="preserve"> </w:t>
      </w:r>
      <w:r w:rsidRPr="00EA12C0">
        <w:t>should</w:t>
      </w:r>
      <w:r w:rsidRPr="00EA12C0">
        <w:rPr>
          <w:spacing w:val="-7"/>
        </w:rPr>
        <w:t xml:space="preserve"> </w:t>
      </w:r>
      <w:r w:rsidRPr="00EA12C0">
        <w:t>be</w:t>
      </w:r>
      <w:r w:rsidRPr="00EA12C0">
        <w:rPr>
          <w:spacing w:val="-8"/>
        </w:rPr>
        <w:t xml:space="preserve"> </w:t>
      </w:r>
      <w:r w:rsidRPr="00EA12C0">
        <w:t>at</w:t>
      </w:r>
      <w:r w:rsidRPr="00EA12C0">
        <w:rPr>
          <w:spacing w:val="-7"/>
        </w:rPr>
        <w:t xml:space="preserve"> </w:t>
      </w:r>
      <w:r w:rsidRPr="00EA12C0">
        <w:t>least</w:t>
      </w:r>
      <w:r w:rsidRPr="00EA12C0">
        <w:rPr>
          <w:spacing w:val="-7"/>
        </w:rPr>
        <w:t xml:space="preserve"> </w:t>
      </w:r>
      <w:r w:rsidRPr="00EA12C0">
        <w:t>equal</w:t>
      </w:r>
      <w:r w:rsidRPr="00EA12C0">
        <w:rPr>
          <w:spacing w:val="-5"/>
        </w:rPr>
        <w:t xml:space="preserve"> </w:t>
      </w:r>
      <w:r w:rsidRPr="00EA12C0">
        <w:t>to</w:t>
      </w:r>
      <w:r w:rsidRPr="00EA12C0">
        <w:rPr>
          <w:spacing w:val="-7"/>
        </w:rPr>
        <w:t xml:space="preserve"> </w:t>
      </w:r>
      <w:r w:rsidRPr="00EA12C0">
        <w:t>the</w:t>
      </w:r>
      <w:r w:rsidRPr="00EA12C0">
        <w:rPr>
          <w:spacing w:val="-8"/>
        </w:rPr>
        <w:t xml:space="preserve"> </w:t>
      </w:r>
      <w:r w:rsidRPr="00EA12C0">
        <w:t>lesser</w:t>
      </w:r>
      <w:r w:rsidRPr="00EA12C0">
        <w:rPr>
          <w:spacing w:val="-6"/>
        </w:rPr>
        <w:t xml:space="preserve"> </w:t>
      </w:r>
      <w:r w:rsidRPr="00EA12C0">
        <w:t>of</w:t>
      </w:r>
      <w:r w:rsidRPr="00EA12C0">
        <w:rPr>
          <w:spacing w:val="-7"/>
        </w:rPr>
        <w:t xml:space="preserve"> </w:t>
      </w:r>
      <w:r w:rsidR="00AE6BE4" w:rsidRPr="00EA12C0">
        <w:rPr>
          <w:spacing w:val="-7"/>
        </w:rPr>
        <w:t xml:space="preserve">80% of the replacement cost value </w:t>
      </w:r>
      <w:r w:rsidRPr="00EA12C0">
        <w:t>or</w:t>
      </w:r>
      <w:r w:rsidRPr="00EA12C0">
        <w:rPr>
          <w:spacing w:val="-8"/>
        </w:rPr>
        <w:t xml:space="preserve"> </w:t>
      </w:r>
      <w:r w:rsidRPr="00EA12C0">
        <w:t>the</w:t>
      </w:r>
      <w:r w:rsidRPr="00EA12C0">
        <w:rPr>
          <w:spacing w:val="-8"/>
        </w:rPr>
        <w:t xml:space="preserve"> </w:t>
      </w:r>
      <w:r w:rsidRPr="00EA12C0">
        <w:t xml:space="preserve">maximum coverage available under the appropriate National Flood Insurance </w:t>
      </w:r>
      <w:r w:rsidR="00BA7ED2" w:rsidRPr="00EA12C0">
        <w:t>Program</w:t>
      </w:r>
      <w:r w:rsidRPr="00EA12C0">
        <w:rPr>
          <w:spacing w:val="-11"/>
        </w:rPr>
        <w:t xml:space="preserve"> </w:t>
      </w:r>
      <w:r w:rsidRPr="00EA12C0">
        <w:t>(NFIP)</w:t>
      </w:r>
      <w:r w:rsidR="0033686E" w:rsidRPr="00EA12C0">
        <w:t xml:space="preserve"> per unit</w:t>
      </w:r>
      <w:r w:rsidRPr="00EA12C0">
        <w:t>.</w:t>
      </w:r>
    </w:p>
    <w:p w14:paraId="6F020AA0" w14:textId="77777777" w:rsidR="00B26579" w:rsidRPr="00B26579" w:rsidRDefault="00B26579" w:rsidP="00B26579">
      <w:pPr>
        <w:pStyle w:val="ListBullet"/>
        <w:numPr>
          <w:ilvl w:val="0"/>
          <w:numId w:val="0"/>
        </w:numPr>
      </w:pPr>
    </w:p>
    <w:p w14:paraId="3EA92988" w14:textId="1609F1EC" w:rsidR="00710179" w:rsidRPr="00EA12C0" w:rsidRDefault="00710179" w:rsidP="00D32B84">
      <w:pPr>
        <w:pStyle w:val="Eileen3"/>
      </w:pPr>
      <w:bookmarkStart w:id="1427" w:name="12.3.4_DEDUCTIBLE_AMOUNT"/>
      <w:bookmarkStart w:id="1428" w:name="_bookmark317"/>
      <w:bookmarkStart w:id="1429" w:name="_Toc199844113"/>
      <w:bookmarkStart w:id="1430" w:name="_Toc207885941"/>
      <w:bookmarkEnd w:id="1427"/>
      <w:bookmarkEnd w:id="1428"/>
      <w:r w:rsidRPr="00EA12C0">
        <w:lastRenderedPageBreak/>
        <w:t>DEDUCTIBLE AMOUNT</w:t>
      </w:r>
      <w:bookmarkEnd w:id="1429"/>
      <w:bookmarkEnd w:id="1430"/>
    </w:p>
    <w:p w14:paraId="1E0B8367" w14:textId="67C26993" w:rsidR="00F96E57" w:rsidRPr="00E06CF6" w:rsidRDefault="00710179" w:rsidP="00B65B49">
      <w:pPr>
        <w:pStyle w:val="TableParagraph"/>
      </w:pPr>
      <w:r w:rsidRPr="00EA12C0">
        <w:t xml:space="preserve">The maximum allowable deductible is the maximum available from the NFIP, which is currently $10,000. The maximum allowed deductible for a PUD or </w:t>
      </w:r>
      <w:r w:rsidR="00F85B22">
        <w:t>condominium</w:t>
      </w:r>
      <w:r w:rsidRPr="00EA12C0">
        <w:t xml:space="preserve"> project is $25,000.</w:t>
      </w:r>
    </w:p>
    <w:p w14:paraId="00967D7C" w14:textId="77777777" w:rsidR="00710179" w:rsidRPr="008E0A20" w:rsidRDefault="00710179" w:rsidP="00D32B84">
      <w:pPr>
        <w:pStyle w:val="Eileen3"/>
      </w:pPr>
      <w:bookmarkStart w:id="1431" w:name="12.3.5_EVIDENCE_OF_FLOOD_INSURANCE"/>
      <w:bookmarkStart w:id="1432" w:name="_bookmark318"/>
      <w:bookmarkStart w:id="1433" w:name="_Toc199844114"/>
      <w:bookmarkStart w:id="1434" w:name="_Toc207885942"/>
      <w:bookmarkEnd w:id="1431"/>
      <w:bookmarkEnd w:id="1432"/>
      <w:r w:rsidRPr="008E0A20">
        <w:t>EVIDENCE OF FLOOD INSURANCE</w:t>
      </w:r>
      <w:bookmarkEnd w:id="1433"/>
      <w:bookmarkEnd w:id="1434"/>
    </w:p>
    <w:p w14:paraId="2858A0AA" w14:textId="6AAB2AC4" w:rsidR="00710179" w:rsidRPr="00EA12C0" w:rsidRDefault="00710179" w:rsidP="00F108B4">
      <w:pPr>
        <w:pStyle w:val="TableParagraph"/>
      </w:pPr>
      <w:r w:rsidRPr="00EA12C0">
        <w:t>Flood</w:t>
      </w:r>
      <w:r w:rsidRPr="00EA12C0">
        <w:rPr>
          <w:spacing w:val="-8"/>
        </w:rPr>
        <w:t xml:space="preserve"> </w:t>
      </w:r>
      <w:r w:rsidRPr="00EA12C0">
        <w:t>insurance</w:t>
      </w:r>
      <w:r w:rsidRPr="00EA12C0">
        <w:rPr>
          <w:spacing w:val="-9"/>
        </w:rPr>
        <w:t xml:space="preserve"> </w:t>
      </w:r>
      <w:r w:rsidRPr="00EA12C0">
        <w:t>must</w:t>
      </w:r>
      <w:r w:rsidRPr="00EA12C0">
        <w:rPr>
          <w:spacing w:val="-9"/>
        </w:rPr>
        <w:t xml:space="preserve"> </w:t>
      </w:r>
      <w:r w:rsidRPr="00EA12C0">
        <w:t>be</w:t>
      </w:r>
      <w:r w:rsidRPr="00EA12C0">
        <w:rPr>
          <w:spacing w:val="-9"/>
        </w:rPr>
        <w:t xml:space="preserve"> </w:t>
      </w:r>
      <w:r w:rsidRPr="00EA12C0">
        <w:t>maintained</w:t>
      </w:r>
      <w:r w:rsidRPr="00EA12C0">
        <w:rPr>
          <w:spacing w:val="-10"/>
        </w:rPr>
        <w:t xml:space="preserve"> </w:t>
      </w:r>
      <w:r w:rsidRPr="00EA12C0">
        <w:t>throughout</w:t>
      </w:r>
      <w:r w:rsidRPr="00EA12C0">
        <w:rPr>
          <w:spacing w:val="-9"/>
        </w:rPr>
        <w:t xml:space="preserve"> </w:t>
      </w:r>
      <w:r w:rsidRPr="00EA12C0">
        <w:t>the</w:t>
      </w:r>
      <w:r w:rsidRPr="00EA12C0">
        <w:rPr>
          <w:spacing w:val="-10"/>
        </w:rPr>
        <w:t xml:space="preserve"> </w:t>
      </w:r>
      <w:r w:rsidRPr="00EA12C0">
        <w:t>duration</w:t>
      </w:r>
      <w:r w:rsidRPr="00EA12C0">
        <w:rPr>
          <w:spacing w:val="-11"/>
        </w:rPr>
        <w:t xml:space="preserve"> </w:t>
      </w:r>
      <w:r w:rsidRPr="00EA12C0">
        <w:t>of</w:t>
      </w:r>
      <w:r w:rsidRPr="00EA12C0">
        <w:rPr>
          <w:spacing w:val="-7"/>
        </w:rPr>
        <w:t xml:space="preserve"> </w:t>
      </w:r>
      <w:r w:rsidRPr="00EA12C0">
        <w:t>the</w:t>
      </w:r>
      <w:r w:rsidRPr="00EA12C0">
        <w:rPr>
          <w:spacing w:val="-8"/>
        </w:rPr>
        <w:t xml:space="preserve"> </w:t>
      </w:r>
      <w:r w:rsidRPr="00EA12C0">
        <w:t>loan.</w:t>
      </w:r>
      <w:r w:rsidRPr="00EA12C0">
        <w:rPr>
          <w:spacing w:val="-11"/>
        </w:rPr>
        <w:t xml:space="preserve"> </w:t>
      </w:r>
      <w:r w:rsidRPr="00EA12C0">
        <w:t>If</w:t>
      </w:r>
      <w:r w:rsidRPr="00EA12C0">
        <w:rPr>
          <w:spacing w:val="-7"/>
        </w:rPr>
        <w:t xml:space="preserve"> </w:t>
      </w:r>
      <w:r w:rsidR="0093114C" w:rsidRPr="00EA12C0">
        <w:t>definitive evidence</w:t>
      </w:r>
      <w:r w:rsidRPr="00EA12C0">
        <w:rPr>
          <w:spacing w:val="-8"/>
        </w:rPr>
        <w:t xml:space="preserve"> </w:t>
      </w:r>
      <w:r w:rsidRPr="00EA12C0">
        <w:t>of</w:t>
      </w:r>
      <w:r w:rsidRPr="00EA12C0">
        <w:rPr>
          <w:spacing w:val="-11"/>
        </w:rPr>
        <w:t xml:space="preserve"> </w:t>
      </w:r>
      <w:r w:rsidRPr="00EA12C0">
        <w:t>flood</w:t>
      </w:r>
      <w:r w:rsidRPr="00EA12C0">
        <w:rPr>
          <w:spacing w:val="-7"/>
        </w:rPr>
        <w:t xml:space="preserve"> </w:t>
      </w:r>
      <w:r w:rsidRPr="00EA12C0">
        <w:t>insurance is not available at closing, the following may be</w:t>
      </w:r>
      <w:r w:rsidRPr="00EA12C0">
        <w:rPr>
          <w:spacing w:val="-6"/>
        </w:rPr>
        <w:t xml:space="preserve"> </w:t>
      </w:r>
      <w:r w:rsidRPr="00EA12C0">
        <w:t>used:</w:t>
      </w:r>
    </w:p>
    <w:p w14:paraId="6B187073" w14:textId="37188A32" w:rsidR="00710179" w:rsidRPr="00EA12C0" w:rsidRDefault="00710179" w:rsidP="00F108B4">
      <w:pPr>
        <w:pStyle w:val="Bullet"/>
      </w:pPr>
      <w:r w:rsidRPr="00EA12C0">
        <w:t>Completed and executed NFIP application with a copy of the borrower’s premium check, the insurance agent’s paid receipt, or the final settlement statement reflecting the flood insurance premium paid at</w:t>
      </w:r>
      <w:r w:rsidRPr="00EA12C0">
        <w:rPr>
          <w:spacing w:val="-2"/>
        </w:rPr>
        <w:t xml:space="preserve"> </w:t>
      </w:r>
      <w:r w:rsidR="00A26B6E" w:rsidRPr="00EA12C0">
        <w:t>closing.</w:t>
      </w:r>
    </w:p>
    <w:p w14:paraId="239ED730" w14:textId="4E84EAF8" w:rsidR="00710179" w:rsidRPr="00EA12C0" w:rsidRDefault="00710179" w:rsidP="00F108B4">
      <w:pPr>
        <w:pStyle w:val="Bullet"/>
      </w:pPr>
      <w:r w:rsidRPr="00EA12C0">
        <w:t>Completed</w:t>
      </w:r>
      <w:r w:rsidRPr="00EA12C0">
        <w:rPr>
          <w:spacing w:val="-4"/>
        </w:rPr>
        <w:t xml:space="preserve"> </w:t>
      </w:r>
      <w:r w:rsidRPr="00EA12C0">
        <w:t>and</w:t>
      </w:r>
      <w:r w:rsidRPr="00EA12C0">
        <w:rPr>
          <w:spacing w:val="-6"/>
        </w:rPr>
        <w:t xml:space="preserve"> </w:t>
      </w:r>
      <w:r w:rsidRPr="00EA12C0">
        <w:t>executed</w:t>
      </w:r>
      <w:r w:rsidRPr="00EA12C0">
        <w:rPr>
          <w:spacing w:val="-6"/>
        </w:rPr>
        <w:t xml:space="preserve"> </w:t>
      </w:r>
      <w:r w:rsidRPr="00EA12C0">
        <w:t>NFIP</w:t>
      </w:r>
      <w:r w:rsidRPr="00EA12C0">
        <w:rPr>
          <w:spacing w:val="-6"/>
        </w:rPr>
        <w:t xml:space="preserve"> </w:t>
      </w:r>
      <w:r w:rsidRPr="00EA12C0">
        <w:t>General</w:t>
      </w:r>
      <w:r w:rsidRPr="00EA12C0">
        <w:rPr>
          <w:spacing w:val="-4"/>
        </w:rPr>
        <w:t xml:space="preserve"> </w:t>
      </w:r>
      <w:r w:rsidRPr="00EA12C0">
        <w:t>Change</w:t>
      </w:r>
      <w:r w:rsidRPr="00EA12C0">
        <w:rPr>
          <w:spacing w:val="-6"/>
        </w:rPr>
        <w:t xml:space="preserve"> </w:t>
      </w:r>
      <w:r w:rsidRPr="00EA12C0">
        <w:t>Endorsement</w:t>
      </w:r>
      <w:r w:rsidRPr="00EA12C0">
        <w:rPr>
          <w:spacing w:val="-3"/>
        </w:rPr>
        <w:t xml:space="preserve"> </w:t>
      </w:r>
      <w:r w:rsidRPr="00EA12C0">
        <w:t>Form</w:t>
      </w:r>
      <w:r w:rsidRPr="00EA12C0">
        <w:rPr>
          <w:spacing w:val="-3"/>
        </w:rPr>
        <w:t xml:space="preserve"> </w:t>
      </w:r>
      <w:r w:rsidRPr="00EA12C0">
        <w:t>showing</w:t>
      </w:r>
      <w:r w:rsidRPr="00EA12C0">
        <w:rPr>
          <w:spacing w:val="-7"/>
        </w:rPr>
        <w:t xml:space="preserve"> </w:t>
      </w:r>
      <w:r w:rsidRPr="00EA12C0">
        <w:t>the</w:t>
      </w:r>
      <w:r w:rsidRPr="00EA12C0">
        <w:rPr>
          <w:spacing w:val="-7"/>
        </w:rPr>
        <w:t xml:space="preserve"> </w:t>
      </w:r>
      <w:r w:rsidRPr="00EA12C0">
        <w:t>assignment</w:t>
      </w:r>
      <w:r w:rsidRPr="00EA12C0">
        <w:rPr>
          <w:spacing w:val="-5"/>
        </w:rPr>
        <w:t xml:space="preserve"> </w:t>
      </w:r>
      <w:r w:rsidRPr="00EA12C0">
        <w:t>of</w:t>
      </w:r>
      <w:r w:rsidRPr="00EA12C0">
        <w:rPr>
          <w:spacing w:val="-6"/>
        </w:rPr>
        <w:t xml:space="preserve"> </w:t>
      </w:r>
      <w:r w:rsidRPr="00EA12C0">
        <w:t>the current flood insurance policy by the property seller to the</w:t>
      </w:r>
      <w:r w:rsidRPr="00EA12C0">
        <w:rPr>
          <w:spacing w:val="-5"/>
        </w:rPr>
        <w:t xml:space="preserve"> </w:t>
      </w:r>
      <w:r w:rsidR="00A26B6E" w:rsidRPr="00EA12C0">
        <w:t>borrower.</w:t>
      </w:r>
    </w:p>
    <w:p w14:paraId="1FB221C8" w14:textId="77777777" w:rsidR="00710179" w:rsidRPr="00EA12C0" w:rsidRDefault="00710179" w:rsidP="00F108B4">
      <w:pPr>
        <w:pStyle w:val="Bullet"/>
      </w:pPr>
      <w:r w:rsidRPr="00EA12C0">
        <w:t>Agent-executed NFIP Certification of Proof of Purchase of Flood</w:t>
      </w:r>
      <w:r w:rsidRPr="00EA12C0">
        <w:rPr>
          <w:spacing w:val="-11"/>
        </w:rPr>
        <w:t xml:space="preserve"> </w:t>
      </w:r>
      <w:r w:rsidRPr="00EA12C0">
        <w:t>Insurance</w:t>
      </w:r>
    </w:p>
    <w:p w14:paraId="2F0AD1A4" w14:textId="77777777" w:rsidR="0076619C" w:rsidRPr="00EA12C0" w:rsidRDefault="0076619C" w:rsidP="00F00F3B">
      <w:pPr>
        <w:pStyle w:val="BodyText"/>
        <w:spacing w:before="0" w:after="0" w:line="240" w:lineRule="auto"/>
        <w:ind w:left="544"/>
        <w:rPr>
          <w:rFonts w:ascii="Filson Pro Light" w:hAnsi="Filson Pro Light"/>
          <w:szCs w:val="20"/>
        </w:rPr>
      </w:pPr>
    </w:p>
    <w:p w14:paraId="586F342E" w14:textId="33DFE2C1" w:rsidR="00710179" w:rsidRDefault="00710179" w:rsidP="00F108B4">
      <w:pPr>
        <w:pStyle w:val="TableParagraph"/>
      </w:pPr>
      <w:r w:rsidRPr="00EA12C0">
        <w:t>Evidence of Insurance must provide the following information:</w:t>
      </w:r>
    </w:p>
    <w:p w14:paraId="31A2E856" w14:textId="77777777" w:rsidR="000049E5" w:rsidRPr="00EA12C0" w:rsidRDefault="000049E5" w:rsidP="00F108B4">
      <w:pPr>
        <w:pStyle w:val="TableParagraph"/>
      </w:pPr>
    </w:p>
    <w:p w14:paraId="3D31A6D2" w14:textId="79FA005C" w:rsidR="00710179" w:rsidRPr="00EA12C0" w:rsidRDefault="00710179" w:rsidP="00F108B4">
      <w:pPr>
        <w:pStyle w:val="Bullet"/>
      </w:pPr>
      <w:r w:rsidRPr="00EA12C0">
        <w:t>Names of borrowers reflect the same as the</w:t>
      </w:r>
      <w:r w:rsidRPr="00EA12C0">
        <w:rPr>
          <w:spacing w:val="-2"/>
        </w:rPr>
        <w:t xml:space="preserve"> </w:t>
      </w:r>
      <w:r w:rsidR="00A26B6E" w:rsidRPr="00EA12C0">
        <w:t>note.</w:t>
      </w:r>
    </w:p>
    <w:p w14:paraId="34D9A586" w14:textId="17C5C640" w:rsidR="00710179" w:rsidRPr="00EA12C0" w:rsidRDefault="00710179" w:rsidP="00F108B4">
      <w:pPr>
        <w:pStyle w:val="Bullet"/>
      </w:pPr>
      <w:r w:rsidRPr="00EA12C0">
        <w:t>Property address agrees with the note/security</w:t>
      </w:r>
      <w:r w:rsidRPr="00EA12C0">
        <w:rPr>
          <w:spacing w:val="-6"/>
        </w:rPr>
        <w:t xml:space="preserve"> </w:t>
      </w:r>
      <w:r w:rsidR="00A26B6E" w:rsidRPr="00EA12C0">
        <w:t>instrument.</w:t>
      </w:r>
    </w:p>
    <w:p w14:paraId="1CAFDA5A" w14:textId="7BA1AAF1" w:rsidR="00710179" w:rsidRPr="00EA12C0" w:rsidRDefault="00710179" w:rsidP="00F108B4">
      <w:pPr>
        <w:pStyle w:val="Bullet"/>
      </w:pPr>
      <w:r w:rsidRPr="00EA12C0">
        <w:t>Mailing address is the same as property</w:t>
      </w:r>
      <w:r w:rsidRPr="00EA12C0">
        <w:rPr>
          <w:spacing w:val="-4"/>
        </w:rPr>
        <w:t xml:space="preserve"> </w:t>
      </w:r>
      <w:r w:rsidR="00A26B6E" w:rsidRPr="00EA12C0">
        <w:t>address.</w:t>
      </w:r>
    </w:p>
    <w:p w14:paraId="21586BEA" w14:textId="77777777" w:rsidR="00710179" w:rsidRPr="00EA12C0" w:rsidRDefault="00710179" w:rsidP="00F108B4">
      <w:pPr>
        <w:pStyle w:val="Bullet"/>
      </w:pPr>
      <w:r w:rsidRPr="00EA12C0">
        <w:t>Policy</w:t>
      </w:r>
      <w:r w:rsidRPr="00EA12C0">
        <w:rPr>
          <w:spacing w:val="-1"/>
        </w:rPr>
        <w:t xml:space="preserve"> </w:t>
      </w:r>
      <w:r w:rsidRPr="00EA12C0">
        <w:t>Number</w:t>
      </w:r>
    </w:p>
    <w:p w14:paraId="5830B2D8" w14:textId="77777777" w:rsidR="00710179" w:rsidRPr="00EA12C0" w:rsidRDefault="00710179" w:rsidP="00F108B4">
      <w:pPr>
        <w:pStyle w:val="Bullet"/>
      </w:pPr>
      <w:r w:rsidRPr="00EA12C0">
        <w:t>Loan</w:t>
      </w:r>
      <w:r w:rsidRPr="00EA12C0">
        <w:rPr>
          <w:spacing w:val="1"/>
        </w:rPr>
        <w:t xml:space="preserve"> </w:t>
      </w:r>
      <w:r w:rsidRPr="00EA12C0">
        <w:t>Number</w:t>
      </w:r>
    </w:p>
    <w:p w14:paraId="5F49E335" w14:textId="77777777" w:rsidR="00710179" w:rsidRPr="00EA12C0" w:rsidRDefault="00710179" w:rsidP="00F108B4">
      <w:pPr>
        <w:pStyle w:val="Bullet"/>
      </w:pPr>
      <w:r w:rsidRPr="00EA12C0">
        <w:t>Name of insurance</w:t>
      </w:r>
      <w:r w:rsidRPr="00EA12C0">
        <w:rPr>
          <w:spacing w:val="-8"/>
        </w:rPr>
        <w:t xml:space="preserve"> </w:t>
      </w:r>
      <w:r w:rsidRPr="00EA12C0">
        <w:t>company</w:t>
      </w:r>
    </w:p>
    <w:p w14:paraId="309E40D2" w14:textId="77777777" w:rsidR="00710179" w:rsidRPr="00EA12C0" w:rsidRDefault="00710179" w:rsidP="00F108B4">
      <w:pPr>
        <w:pStyle w:val="Bullet"/>
      </w:pPr>
      <w:r w:rsidRPr="00EA12C0">
        <w:t>Insurance Agent</w:t>
      </w:r>
      <w:r w:rsidRPr="00EA12C0">
        <w:rPr>
          <w:spacing w:val="-10"/>
        </w:rPr>
        <w:t xml:space="preserve"> </w:t>
      </w:r>
      <w:r w:rsidRPr="00EA12C0">
        <w:t>information</w:t>
      </w:r>
    </w:p>
    <w:p w14:paraId="42298697" w14:textId="77777777" w:rsidR="00710179" w:rsidRPr="00EA12C0" w:rsidRDefault="00710179" w:rsidP="00F108B4">
      <w:pPr>
        <w:pStyle w:val="Bullet"/>
      </w:pPr>
      <w:r w:rsidRPr="00EA12C0">
        <w:t>Effective and expiration dates of</w:t>
      </w:r>
      <w:r w:rsidRPr="00EA12C0">
        <w:rPr>
          <w:spacing w:val="-2"/>
        </w:rPr>
        <w:t xml:space="preserve"> </w:t>
      </w:r>
      <w:r w:rsidRPr="00EA12C0">
        <w:t>coverage</w:t>
      </w:r>
    </w:p>
    <w:p w14:paraId="4E1D2193" w14:textId="77777777" w:rsidR="00710179" w:rsidRPr="00EA12C0" w:rsidRDefault="00710179" w:rsidP="00F108B4">
      <w:pPr>
        <w:pStyle w:val="Bullet"/>
      </w:pPr>
      <w:r w:rsidRPr="00EA12C0">
        <w:t>Premium Amount and</w:t>
      </w:r>
      <w:r w:rsidRPr="00EA12C0">
        <w:rPr>
          <w:spacing w:val="3"/>
        </w:rPr>
        <w:t xml:space="preserve"> </w:t>
      </w:r>
      <w:r w:rsidRPr="00EA12C0">
        <w:t>deductible</w:t>
      </w:r>
    </w:p>
    <w:p w14:paraId="4E9DF29F" w14:textId="77777777" w:rsidR="00710179" w:rsidRPr="00EA12C0" w:rsidRDefault="00710179" w:rsidP="00F108B4">
      <w:pPr>
        <w:pStyle w:val="Bullet"/>
      </w:pPr>
      <w:r w:rsidRPr="00EA12C0">
        <w:t>Coverage amount</w:t>
      </w:r>
    </w:p>
    <w:p w14:paraId="1C719F05" w14:textId="77777777" w:rsidR="00710179" w:rsidRPr="00EA12C0" w:rsidRDefault="00710179" w:rsidP="00F108B4">
      <w:pPr>
        <w:pStyle w:val="Bullet"/>
      </w:pPr>
      <w:r w:rsidRPr="00EA12C0">
        <w:t>Loss payee clause as</w:t>
      </w:r>
      <w:r w:rsidRPr="00EA12C0">
        <w:rPr>
          <w:spacing w:val="1"/>
        </w:rPr>
        <w:t xml:space="preserve"> </w:t>
      </w:r>
      <w:r w:rsidRPr="00EA12C0">
        <w:t>applicable</w:t>
      </w:r>
    </w:p>
    <w:p w14:paraId="4DEE53D0" w14:textId="0793164C" w:rsidR="00710179" w:rsidRPr="00EA12C0" w:rsidRDefault="00710179" w:rsidP="00F108B4">
      <w:pPr>
        <w:pStyle w:val="Bullet"/>
      </w:pPr>
      <w:r w:rsidRPr="00EA12C0">
        <w:t>Signed and dated by</w:t>
      </w:r>
      <w:r w:rsidRPr="00EA12C0">
        <w:rPr>
          <w:spacing w:val="-2"/>
        </w:rPr>
        <w:t xml:space="preserve"> </w:t>
      </w:r>
      <w:r w:rsidR="00A26B6E" w:rsidRPr="00EA12C0">
        <w:t>agent.</w:t>
      </w:r>
    </w:p>
    <w:p w14:paraId="54993C7F" w14:textId="77777777" w:rsidR="00445225" w:rsidRPr="00EA12C0" w:rsidRDefault="00445225" w:rsidP="00D32B84">
      <w:pPr>
        <w:pStyle w:val="Eileen3"/>
        <w:rPr>
          <w:rFonts w:eastAsia="Times New Roman"/>
        </w:rPr>
      </w:pPr>
      <w:bookmarkStart w:id="1435" w:name="_Toc207885943"/>
      <w:r w:rsidRPr="00EA12C0">
        <w:rPr>
          <w:rFonts w:eastAsia="Times New Roman"/>
        </w:rPr>
        <w:t>NAMED INSURED FOR PROPERTY AND FLOOD INSURANCE</w:t>
      </w:r>
      <w:bookmarkEnd w:id="1435"/>
    </w:p>
    <w:p w14:paraId="15B2B15A" w14:textId="77777777" w:rsidR="00445225" w:rsidRPr="00EA12C0" w:rsidRDefault="00445225" w:rsidP="00DF0AA2">
      <w:pPr>
        <w:pStyle w:val="Bullet"/>
      </w:pPr>
      <w:r w:rsidRPr="00EA12C0">
        <w:t>1-4 Unit Properties or Individual Units in a Project Development</w:t>
      </w:r>
    </w:p>
    <w:p w14:paraId="034A7BAD" w14:textId="77777777" w:rsidR="00445225" w:rsidRPr="00EA12C0" w:rsidRDefault="00445225" w:rsidP="00E63364">
      <w:pPr>
        <w:pStyle w:val="Bullet"/>
        <w:numPr>
          <w:ilvl w:val="1"/>
          <w:numId w:val="66"/>
        </w:numPr>
      </w:pPr>
      <w:r w:rsidRPr="00EA12C0">
        <w:t>The individual property or flood insurance policy last name all persons holding title to the subject property as named insured to ensure the borrower(s) has full rights to the policy and the ability to receive benefits is not impaired.</w:t>
      </w:r>
    </w:p>
    <w:p w14:paraId="5B77553E" w14:textId="77777777" w:rsidR="00445225" w:rsidRPr="00EA12C0" w:rsidRDefault="00445225" w:rsidP="00DF0AA2">
      <w:pPr>
        <w:pStyle w:val="Bullet"/>
      </w:pPr>
      <w:r w:rsidRPr="00EA12C0">
        <w:t>Condo Projects</w:t>
      </w:r>
    </w:p>
    <w:p w14:paraId="0C0E0A9D" w14:textId="719AB829" w:rsidR="00445225" w:rsidRPr="00EA12C0" w:rsidRDefault="00445225" w:rsidP="00E63364">
      <w:pPr>
        <w:pStyle w:val="Bullet"/>
        <w:numPr>
          <w:ilvl w:val="1"/>
          <w:numId w:val="66"/>
        </w:numPr>
      </w:pPr>
      <w:r w:rsidRPr="00EA12C0">
        <w:t xml:space="preserve">The master property or flood insurance policy must designate the HOA as the named insured. If the </w:t>
      </w:r>
      <w:r w:rsidR="00F82564" w:rsidRPr="00EA12C0">
        <w:t>condominiums</w:t>
      </w:r>
      <w:r w:rsidRPr="00EA12C0">
        <w:t xml:space="preserve"> legal documents permitted the master property or flood insurance policy can specify an authorized representative of the HOA, including its insured trustee, as the name insured.</w:t>
      </w:r>
    </w:p>
    <w:p w14:paraId="11B9E069" w14:textId="77777777" w:rsidR="00445225" w:rsidRPr="00EA12C0" w:rsidRDefault="00445225" w:rsidP="00DF0AA2">
      <w:pPr>
        <w:pStyle w:val="Bullet"/>
      </w:pPr>
      <w:r w:rsidRPr="00EA12C0">
        <w:t>PUD Projects</w:t>
      </w:r>
    </w:p>
    <w:p w14:paraId="7399E90A" w14:textId="7C92DA10" w:rsidR="00445225" w:rsidRPr="000049E5" w:rsidRDefault="00445225" w:rsidP="00445225">
      <w:pPr>
        <w:pStyle w:val="Bullet"/>
        <w:numPr>
          <w:ilvl w:val="1"/>
          <w:numId w:val="66"/>
        </w:numPr>
      </w:pPr>
      <w:r w:rsidRPr="00EA12C0">
        <w:t>The master property or flood insurance policy must designate the HOA as the named insured.</w:t>
      </w:r>
    </w:p>
    <w:p w14:paraId="728E2CB3" w14:textId="77777777" w:rsidR="00445225" w:rsidRPr="00EA12C0" w:rsidRDefault="00445225" w:rsidP="00D32B84">
      <w:pPr>
        <w:pStyle w:val="Eileen3"/>
        <w:rPr>
          <w:rFonts w:eastAsia="Times New Roman"/>
        </w:rPr>
      </w:pPr>
      <w:bookmarkStart w:id="1436" w:name="_Toc207885944"/>
      <w:r w:rsidRPr="00EA12C0">
        <w:rPr>
          <w:rFonts w:eastAsia="Times New Roman"/>
        </w:rPr>
        <w:lastRenderedPageBreak/>
        <w:t>NOTICE OF CANCELLATION FOR PROPERTY INSURANCE</w:t>
      </w:r>
      <w:bookmarkEnd w:id="1436"/>
    </w:p>
    <w:p w14:paraId="42430D80" w14:textId="17E87EB8" w:rsidR="00D24008" w:rsidRDefault="00445225" w:rsidP="009D15CD">
      <w:pPr>
        <w:pStyle w:val="TableParagraph"/>
      </w:pPr>
      <w:r w:rsidRPr="00EA12C0">
        <w:t>The policy must require the insurer to notify in writing the named insured and mortgagee(s) before it cancels the policy.</w:t>
      </w:r>
    </w:p>
    <w:p w14:paraId="506561EA" w14:textId="77777777" w:rsidR="00F84023" w:rsidRPr="00EA12C0" w:rsidRDefault="00F84023" w:rsidP="00D24008">
      <w:pPr>
        <w:pStyle w:val="Heading2"/>
      </w:pPr>
      <w:bookmarkStart w:id="1437" w:name="_Toc136510906"/>
      <w:bookmarkStart w:id="1438" w:name="_Toc199844115"/>
      <w:bookmarkStart w:id="1439" w:name="_Toc207885945"/>
      <w:r w:rsidRPr="00EA12C0">
        <w:t>MORTGAGEE / LOSS PAYEE CLAUSE</w:t>
      </w:r>
      <w:bookmarkEnd w:id="1437"/>
      <w:bookmarkEnd w:id="1438"/>
      <w:bookmarkEnd w:id="1439"/>
    </w:p>
    <w:p w14:paraId="62078A52" w14:textId="7761DEF3" w:rsidR="00534971" w:rsidRPr="00EA12C0" w:rsidRDefault="00534971" w:rsidP="00D32B84">
      <w:pPr>
        <w:pStyle w:val="Eileen3"/>
        <w:rPr>
          <w:rFonts w:eastAsia="Times New Roman"/>
        </w:rPr>
      </w:pPr>
      <w:bookmarkStart w:id="1440" w:name="_Toc199844116"/>
      <w:bookmarkStart w:id="1441" w:name="_Toc207885946"/>
      <w:r w:rsidRPr="00EA12C0">
        <w:rPr>
          <w:rFonts w:eastAsia="Times New Roman"/>
        </w:rPr>
        <w:t>LOSS PAYEE CLAUSE</w:t>
      </w:r>
      <w:bookmarkEnd w:id="1440"/>
      <w:bookmarkEnd w:id="1441"/>
    </w:p>
    <w:p w14:paraId="2E9A7D1F" w14:textId="77777777" w:rsidR="00BE54A1" w:rsidRPr="00EA12C0" w:rsidRDefault="00BE54A1" w:rsidP="00D30BD9">
      <w:pPr>
        <w:pStyle w:val="ListParagraph"/>
        <w:spacing w:before="0" w:after="0" w:line="240" w:lineRule="auto"/>
        <w:rPr>
          <w:rFonts w:ascii="Avenir Next LT Pro" w:eastAsia="Calibri" w:hAnsi="Avenir Next LT Pro" w:cs="Calibri"/>
          <w:b/>
          <w:bCs/>
          <w14:ligatures w14:val="standardContextual"/>
        </w:rPr>
      </w:pPr>
    </w:p>
    <w:p w14:paraId="5C6A382E" w14:textId="2146A7A7" w:rsidR="00F84023" w:rsidRPr="00714D8B" w:rsidRDefault="00F84023" w:rsidP="00714D8B">
      <w:pPr>
        <w:pStyle w:val="Bullet"/>
        <w:rPr>
          <w:rFonts w:ascii="Atten New ExtraBold" w:hAnsi="Atten New ExtraBold"/>
        </w:rPr>
      </w:pPr>
      <w:r w:rsidRPr="00714D8B">
        <w:rPr>
          <w:rFonts w:ascii="Atten New ExtraBold" w:hAnsi="Atten New ExtraBold"/>
        </w:rPr>
        <w:t xml:space="preserve">For all loans </w:t>
      </w:r>
      <w:r w:rsidRPr="00714D8B">
        <w:rPr>
          <w:rFonts w:ascii="Atten New ExtraBold" w:hAnsi="Atten New ExtraBold"/>
          <w:u w:val="single"/>
        </w:rPr>
        <w:t>except</w:t>
      </w:r>
      <w:r w:rsidRPr="00714D8B">
        <w:rPr>
          <w:rFonts w:ascii="Atten New ExtraBold" w:hAnsi="Atten New ExtraBold"/>
        </w:rPr>
        <w:t xml:space="preserve"> properties in New York:</w:t>
      </w:r>
    </w:p>
    <w:p w14:paraId="71FA254F" w14:textId="5DBBBAB6" w:rsidR="00F84023" w:rsidRPr="00EA12C0" w:rsidRDefault="002B3B0C" w:rsidP="00900437">
      <w:pPr>
        <w:spacing w:before="0" w:after="0" w:line="240" w:lineRule="auto"/>
        <w:ind w:left="1440"/>
        <w:rPr>
          <w:rFonts w:ascii="Filson Pro Light" w:eastAsia="Calibri" w:hAnsi="Filson Pro Light" w:cs="Calibri"/>
          <w14:ligatures w14:val="standardContextual"/>
        </w:rPr>
      </w:pPr>
      <w:r w:rsidRPr="00EA12C0">
        <w:rPr>
          <w:rFonts w:ascii="Filson Pro Light" w:eastAsia="Calibri" w:hAnsi="Filson Pro Light" w:cs="Calibri"/>
          <w14:ligatures w14:val="standardContextual"/>
        </w:rPr>
        <w:t>NQM Funding, LLC</w:t>
      </w:r>
      <w:r w:rsidR="00D004A9" w:rsidRPr="00EA12C0">
        <w:rPr>
          <w:rFonts w:ascii="Filson Pro Light" w:eastAsia="Calibri" w:hAnsi="Filson Pro Light" w:cs="Calibri"/>
          <w14:ligatures w14:val="standardContextual"/>
        </w:rPr>
        <w:t xml:space="preserve"> ISAOA/ATIMA</w:t>
      </w:r>
    </w:p>
    <w:p w14:paraId="2476376B" w14:textId="221043D4" w:rsidR="00F84023" w:rsidRPr="00EA12C0" w:rsidRDefault="00F84023" w:rsidP="00900437">
      <w:pPr>
        <w:spacing w:before="0" w:after="0" w:line="240" w:lineRule="auto"/>
        <w:ind w:left="1440"/>
        <w:rPr>
          <w:rFonts w:ascii="Filson Pro Light" w:eastAsia="Calibri" w:hAnsi="Filson Pro Light" w:cs="Calibri"/>
          <w14:ligatures w14:val="standardContextual"/>
        </w:rPr>
      </w:pPr>
      <w:r w:rsidRPr="00EA12C0">
        <w:rPr>
          <w:rFonts w:ascii="Filson Pro Light" w:eastAsia="Calibri" w:hAnsi="Filson Pro Light" w:cs="Calibri"/>
          <w14:ligatures w14:val="standardContextual"/>
        </w:rPr>
        <w:t xml:space="preserve">4800 N Federal Hwy, </w:t>
      </w:r>
      <w:r w:rsidR="00AC1BF8" w:rsidRPr="00EA12C0">
        <w:rPr>
          <w:rFonts w:ascii="Filson Pro Light" w:eastAsia="Calibri" w:hAnsi="Filson Pro Light" w:cs="Calibri"/>
          <w14:ligatures w14:val="standardContextual"/>
        </w:rPr>
        <w:t>Bldg.</w:t>
      </w:r>
      <w:r w:rsidRPr="00EA12C0">
        <w:rPr>
          <w:rFonts w:ascii="Filson Pro Light" w:eastAsia="Calibri" w:hAnsi="Filson Pro Light" w:cs="Calibri"/>
          <w14:ligatures w14:val="standardContextual"/>
        </w:rPr>
        <w:t xml:space="preserve"> E, Suite 200</w:t>
      </w:r>
    </w:p>
    <w:p w14:paraId="6638D71D" w14:textId="77777777" w:rsidR="00F84023" w:rsidRPr="00EA12C0" w:rsidRDefault="00F84023" w:rsidP="00900437">
      <w:pPr>
        <w:spacing w:before="0" w:after="0" w:line="240" w:lineRule="auto"/>
        <w:ind w:left="1440"/>
        <w:rPr>
          <w:rFonts w:ascii="Filson Pro Light" w:eastAsia="Calibri" w:hAnsi="Filson Pro Light" w:cs="Calibri"/>
          <w14:ligatures w14:val="standardContextual"/>
        </w:rPr>
      </w:pPr>
      <w:r w:rsidRPr="00EA12C0">
        <w:rPr>
          <w:rFonts w:ascii="Filson Pro Light" w:eastAsia="Calibri" w:hAnsi="Filson Pro Light" w:cs="Calibri"/>
          <w14:ligatures w14:val="standardContextual"/>
        </w:rPr>
        <w:t>Boca Raton, FL 33431</w:t>
      </w:r>
    </w:p>
    <w:p w14:paraId="24BF9865" w14:textId="77777777" w:rsidR="00F84023" w:rsidRPr="00EA12C0" w:rsidRDefault="00F84023" w:rsidP="00F84023">
      <w:pPr>
        <w:spacing w:before="0" w:after="0" w:line="240" w:lineRule="auto"/>
        <w:ind w:left="2160"/>
        <w:rPr>
          <w:rFonts w:ascii="Filson Pro Light" w:eastAsia="Calibri" w:hAnsi="Filson Pro Light" w:cs="Calibri"/>
          <w14:ligatures w14:val="standardContextual"/>
        </w:rPr>
      </w:pPr>
    </w:p>
    <w:p w14:paraId="506B81D0" w14:textId="77777777" w:rsidR="00F84023" w:rsidRPr="00714D8B" w:rsidRDefault="00F84023" w:rsidP="00714D8B">
      <w:pPr>
        <w:pStyle w:val="Bullet"/>
        <w:rPr>
          <w:rFonts w:ascii="Atten New ExtraBold" w:hAnsi="Atten New ExtraBold"/>
        </w:rPr>
      </w:pPr>
      <w:r w:rsidRPr="00714D8B">
        <w:rPr>
          <w:rFonts w:ascii="Atten New ExtraBold" w:hAnsi="Atten New ExtraBold"/>
        </w:rPr>
        <w:t>For properties located in New York:</w:t>
      </w:r>
    </w:p>
    <w:p w14:paraId="56F8B92C" w14:textId="3CDC86DC" w:rsidR="00D004A9" w:rsidRPr="00EA12C0" w:rsidRDefault="00F84023" w:rsidP="00900437">
      <w:pPr>
        <w:spacing w:before="0" w:after="0" w:line="240" w:lineRule="auto"/>
        <w:ind w:left="1440"/>
        <w:rPr>
          <w:rFonts w:ascii="Filson Pro Light" w:eastAsia="Calibri" w:hAnsi="Filson Pro Light" w:cs="Calibri"/>
          <w:sz w:val="22"/>
          <w:szCs w:val="22"/>
          <w14:ligatures w14:val="standardContextual"/>
        </w:rPr>
      </w:pPr>
      <w:r w:rsidRPr="00EA12C0">
        <w:rPr>
          <w:rFonts w:ascii="Filson Pro Light" w:eastAsia="Calibri" w:hAnsi="Filson Pro Light" w:cs="Calibri"/>
          <w14:ligatures w14:val="standardContextual"/>
        </w:rPr>
        <w:t xml:space="preserve">Great Home Mortgage of New York </w:t>
      </w:r>
      <w:r w:rsidR="001841B2" w:rsidRPr="00EA12C0">
        <w:rPr>
          <w:rFonts w:ascii="Filson Pro Light" w:eastAsia="Calibri" w:hAnsi="Filson Pro Light" w:cs="Calibri"/>
          <w14:ligatures w14:val="standardContextual"/>
        </w:rPr>
        <w:t>ISAOA/ATIMA (I</w:t>
      </w:r>
      <w:r w:rsidRPr="00EA12C0">
        <w:rPr>
          <w:rFonts w:ascii="Filson Pro Light" w:eastAsia="Calibri" w:hAnsi="Filson Pro Light" w:cs="Calibri"/>
          <w14:ligatures w14:val="standardContextual"/>
        </w:rPr>
        <w:t>n</w:t>
      </w:r>
      <w:r w:rsidR="007A3D7E" w:rsidRPr="00EA12C0">
        <w:rPr>
          <w:rFonts w:ascii="Filson Pro Light" w:eastAsia="Calibri" w:hAnsi="Filson Pro Light" w:cs="Calibri"/>
          <w14:ligatures w14:val="standardContextual"/>
        </w:rPr>
        <w:t xml:space="preserve"> lieu of true name NP, Inc.</w:t>
      </w:r>
      <w:r w:rsidR="001841B2" w:rsidRPr="00EA12C0">
        <w:rPr>
          <w:rFonts w:ascii="Filson Pro Light" w:eastAsia="Calibri" w:hAnsi="Filson Pro Light" w:cs="Calibri"/>
          <w14:ligatures w14:val="standardContextual"/>
        </w:rPr>
        <w:t>)</w:t>
      </w:r>
    </w:p>
    <w:p w14:paraId="43F0816D" w14:textId="491EA560" w:rsidR="00F84023" w:rsidRPr="00EA12C0" w:rsidRDefault="00F84023" w:rsidP="00900437">
      <w:pPr>
        <w:spacing w:before="0" w:after="0" w:line="240" w:lineRule="auto"/>
        <w:ind w:left="1440"/>
        <w:rPr>
          <w:rFonts w:ascii="Filson Pro Light" w:eastAsia="Calibri" w:hAnsi="Filson Pro Light" w:cs="Calibri"/>
          <w14:ligatures w14:val="standardContextual"/>
        </w:rPr>
      </w:pPr>
      <w:r w:rsidRPr="00EA12C0">
        <w:rPr>
          <w:rFonts w:ascii="Filson Pro Light" w:eastAsia="Calibri" w:hAnsi="Filson Pro Light" w:cs="Calibri"/>
          <w14:ligatures w14:val="standardContextual"/>
        </w:rPr>
        <w:t xml:space="preserve">4800 N. Federal Hwy, </w:t>
      </w:r>
      <w:r w:rsidR="00863ABB" w:rsidRPr="00EA12C0">
        <w:rPr>
          <w:rFonts w:ascii="Filson Pro Light" w:eastAsia="Calibri" w:hAnsi="Filson Pro Light" w:cs="Calibri"/>
          <w14:ligatures w14:val="standardContextual"/>
        </w:rPr>
        <w:t>Bldg.</w:t>
      </w:r>
      <w:r w:rsidRPr="00EA12C0">
        <w:rPr>
          <w:rFonts w:ascii="Filson Pro Light" w:eastAsia="Calibri" w:hAnsi="Filson Pro Light" w:cs="Calibri"/>
          <w14:ligatures w14:val="standardContextual"/>
        </w:rPr>
        <w:t xml:space="preserve"> E, Suite 200</w:t>
      </w:r>
    </w:p>
    <w:p w14:paraId="5D4A5CC8" w14:textId="190E62F2" w:rsidR="00C77730" w:rsidRPr="000049E5" w:rsidRDefault="00F84023" w:rsidP="000049E5">
      <w:pPr>
        <w:spacing w:before="0" w:after="0" w:line="240" w:lineRule="auto"/>
        <w:ind w:left="1440"/>
        <w:rPr>
          <w:rFonts w:ascii="Filson Pro Light" w:eastAsia="Calibri" w:hAnsi="Filson Pro Light" w:cs="Calibri"/>
          <w14:ligatures w14:val="standardContextual"/>
        </w:rPr>
      </w:pPr>
      <w:r w:rsidRPr="00EA12C0">
        <w:rPr>
          <w:rFonts w:ascii="Filson Pro Light" w:eastAsia="Calibri" w:hAnsi="Filson Pro Light" w:cs="Calibri"/>
          <w14:ligatures w14:val="standardContextual"/>
        </w:rPr>
        <w:t>Boca Raton, FL 33431</w:t>
      </w:r>
    </w:p>
    <w:p w14:paraId="1EF75680" w14:textId="28590F62" w:rsidR="00F84023" w:rsidRPr="00B65B49" w:rsidRDefault="005E7F92" w:rsidP="00B65B49">
      <w:pPr>
        <w:pStyle w:val="Eileen3"/>
        <w:rPr>
          <w:rFonts w:eastAsia="Times New Roman"/>
        </w:rPr>
      </w:pPr>
      <w:bookmarkStart w:id="1442" w:name="_Toc199844117"/>
      <w:bookmarkStart w:id="1443" w:name="_Toc207885947"/>
      <w:r w:rsidRPr="00EA12C0">
        <w:rPr>
          <w:rFonts w:eastAsia="Times New Roman"/>
        </w:rPr>
        <w:t>MORTGAGEE CLAUSE REQUIREMENTS BY PROPERTY TYPE</w:t>
      </w:r>
      <w:bookmarkEnd w:id="1442"/>
      <w:bookmarkEnd w:id="1443"/>
    </w:p>
    <w:p w14:paraId="11BE29B8" w14:textId="77777777" w:rsidR="00F84023" w:rsidRPr="00EA12C0" w:rsidRDefault="00F84023" w:rsidP="00F108B4">
      <w:pPr>
        <w:pStyle w:val="TableParagraph"/>
      </w:pPr>
      <w:r w:rsidRPr="00EA12C0">
        <w:t>1-4 Unit Properties</w:t>
      </w:r>
    </w:p>
    <w:p w14:paraId="47533AAE" w14:textId="77777777" w:rsidR="00F84023" w:rsidRPr="00EA12C0" w:rsidRDefault="00F84023" w:rsidP="00F108B4">
      <w:pPr>
        <w:pStyle w:val="Bullet"/>
      </w:pPr>
      <w:r w:rsidRPr="00EA12C0">
        <w:t>The applicable insurance policy must include (or have attached) a "standard" or "union" mortgagee clause (without contribution) in the form customarily used in the area in which the property is located. A loss payable clause in lieu of a mortgagee clause is not acceptable.</w:t>
      </w:r>
    </w:p>
    <w:p w14:paraId="5EFEFFF3" w14:textId="77777777" w:rsidR="00F84023" w:rsidRPr="00EA12C0" w:rsidRDefault="00F84023" w:rsidP="00F84023">
      <w:pPr>
        <w:pStyle w:val="ListParagraph"/>
        <w:tabs>
          <w:tab w:val="left" w:pos="1265"/>
          <w:tab w:val="left" w:pos="1266"/>
        </w:tabs>
        <w:spacing w:before="0" w:after="0" w:line="240" w:lineRule="auto"/>
        <w:ind w:left="1983"/>
      </w:pPr>
    </w:p>
    <w:p w14:paraId="77ADE5D7" w14:textId="77777777" w:rsidR="00F84023" w:rsidRPr="00EA12C0" w:rsidRDefault="00F84023" w:rsidP="00F108B4">
      <w:pPr>
        <w:pStyle w:val="TableParagraph"/>
      </w:pPr>
      <w:r w:rsidRPr="00EA12C0">
        <w:t>Unit in a project development</w:t>
      </w:r>
    </w:p>
    <w:p w14:paraId="65575DC4" w14:textId="14672E27" w:rsidR="00F84023" w:rsidRPr="00EA12C0" w:rsidRDefault="00F84023" w:rsidP="00F108B4">
      <w:pPr>
        <w:pStyle w:val="Bullet"/>
      </w:pPr>
      <w:r w:rsidRPr="00EA12C0">
        <w:t xml:space="preserve">If a unit owner or shareholder maintains an individual property insurance policy (as indicated by the project's legal documents) or if an individual property insurance policy is required in accordance with Determining if a Master Property Insurance Policy is </w:t>
      </w:r>
      <w:r w:rsidR="005554A0" w:rsidRPr="00EA12C0">
        <w:t>r</w:t>
      </w:r>
      <w:r w:rsidRPr="00EA12C0">
        <w:t>equired   (</w:t>
      </w:r>
      <w:hyperlink r:id="rId43" w:history="1">
        <w:r w:rsidRPr="0030587B">
          <w:rPr>
            <w:rStyle w:val="Hyperlink"/>
            <w:i/>
            <w:iCs/>
          </w:rPr>
          <w:t>B7-3-03, Master Property Insurance Requirements for Project Developments</w:t>
        </w:r>
        <w:r w:rsidRPr="0030587B">
          <w:rPr>
            <w:rStyle w:val="Hyperlink"/>
          </w:rPr>
          <w:t>)</w:t>
        </w:r>
      </w:hyperlink>
      <w:r w:rsidRPr="00EA12C0">
        <w:t xml:space="preserve"> for interior coverage, it must include the standard mortgagee clause as defined above.</w:t>
      </w:r>
    </w:p>
    <w:p w14:paraId="36CDBB9C" w14:textId="11DF91BD" w:rsidR="00F84023" w:rsidRPr="00EA12C0" w:rsidRDefault="00F84023" w:rsidP="00F108B4">
      <w:pPr>
        <w:pStyle w:val="Bullet"/>
      </w:pPr>
      <w:r w:rsidRPr="00EA12C0">
        <w:t>If an individual flood insurance policy is required in accordance with Requirements for Project Developments (</w:t>
      </w:r>
      <w:hyperlink r:id="rId44" w:history="1">
        <w:r w:rsidRPr="0030587B">
          <w:rPr>
            <w:rStyle w:val="Hyperlink"/>
            <w:i/>
            <w:iCs/>
          </w:rPr>
          <w:t>B7-3-06, Flood Insurance Requirements for All Property Types</w:t>
        </w:r>
        <w:r w:rsidRPr="0030587B">
          <w:rPr>
            <w:rStyle w:val="Hyperlink"/>
          </w:rPr>
          <w:t>)</w:t>
        </w:r>
      </w:hyperlink>
      <w:r w:rsidRPr="00EA12C0">
        <w:t>, it must include the standard mortgagee clause as defined above.</w:t>
      </w:r>
    </w:p>
    <w:p w14:paraId="154685AF" w14:textId="1DF89640" w:rsidR="00710179" w:rsidRPr="00EA12C0" w:rsidRDefault="00710179" w:rsidP="00D24008">
      <w:pPr>
        <w:pStyle w:val="Heading2"/>
      </w:pPr>
      <w:bookmarkStart w:id="1444" w:name="13_TITLE_INSURANCE"/>
      <w:bookmarkStart w:id="1445" w:name="_bookmark319"/>
      <w:bookmarkStart w:id="1446" w:name="_Toc116569220"/>
      <w:bookmarkStart w:id="1447" w:name="_Toc199844120"/>
      <w:bookmarkStart w:id="1448" w:name="_Toc207885948"/>
      <w:bookmarkEnd w:id="1444"/>
      <w:bookmarkEnd w:id="1445"/>
      <w:r w:rsidRPr="00EA12C0">
        <w:t>TITLE INSURANCE</w:t>
      </w:r>
      <w:bookmarkEnd w:id="1446"/>
      <w:bookmarkEnd w:id="1447"/>
      <w:bookmarkEnd w:id="1448"/>
    </w:p>
    <w:p w14:paraId="4D8352F4" w14:textId="77777777" w:rsidR="00710179" w:rsidRPr="00EA12C0" w:rsidRDefault="00710179" w:rsidP="00643124">
      <w:pPr>
        <w:pStyle w:val="Eileen3"/>
      </w:pPr>
      <w:bookmarkStart w:id="1449" w:name="13.1_TITLE_POLICY_REQUIREMENTS"/>
      <w:bookmarkStart w:id="1450" w:name="_bookmark320"/>
      <w:bookmarkStart w:id="1451" w:name="_Toc116569221"/>
      <w:bookmarkStart w:id="1452" w:name="_Toc199844121"/>
      <w:bookmarkStart w:id="1453" w:name="_Toc207885949"/>
      <w:bookmarkEnd w:id="1449"/>
      <w:bookmarkEnd w:id="1450"/>
      <w:r w:rsidRPr="00EA12C0">
        <w:t>TITLE POLICY</w:t>
      </w:r>
      <w:r w:rsidRPr="00EA12C0">
        <w:rPr>
          <w:spacing w:val="-2"/>
        </w:rPr>
        <w:t xml:space="preserve"> </w:t>
      </w:r>
      <w:r w:rsidRPr="00EA12C0">
        <w:t>REQUIREMENTS</w:t>
      </w:r>
      <w:bookmarkEnd w:id="1451"/>
      <w:bookmarkEnd w:id="1452"/>
      <w:bookmarkEnd w:id="1453"/>
    </w:p>
    <w:p w14:paraId="30EA6F64" w14:textId="6695AB58" w:rsidR="00132820" w:rsidRPr="00EA12C0" w:rsidRDefault="00710179" w:rsidP="00F108B4">
      <w:pPr>
        <w:pStyle w:val="Bullet"/>
      </w:pPr>
      <w:r w:rsidRPr="00EA12C0">
        <w:t>Loans must be covered by a title insurance policy that has been paid in full and is valid, binding, and remains in full force and effect.</w:t>
      </w:r>
    </w:p>
    <w:p w14:paraId="52204593" w14:textId="77777777" w:rsidR="00710179" w:rsidRPr="00EA12C0" w:rsidRDefault="00710179" w:rsidP="00DF0AA2">
      <w:pPr>
        <w:pStyle w:val="Bullet"/>
      </w:pPr>
      <w:r w:rsidRPr="00EA12C0">
        <w:t>Preliminary title must indicate that the final title policy will be issued after funding.</w:t>
      </w:r>
    </w:p>
    <w:p w14:paraId="6F82E77E" w14:textId="6A718BC1" w:rsidR="00F079FB" w:rsidRPr="00F079FB" w:rsidRDefault="00710179" w:rsidP="00B65B49">
      <w:pPr>
        <w:pStyle w:val="Bullet"/>
      </w:pPr>
      <w:r w:rsidRPr="00EA12C0">
        <w:t xml:space="preserve">The title insurer must be qualified to do business in the state where the subject property is </w:t>
      </w:r>
      <w:r w:rsidRPr="00EA12C0">
        <w:lastRenderedPageBreak/>
        <w:t>located. The title insurer and policy must conform to Fannie Mae/Freddie Mac requirements.</w:t>
      </w:r>
    </w:p>
    <w:p w14:paraId="62B6DDEF" w14:textId="77777777" w:rsidR="00710179" w:rsidRPr="00EA12C0" w:rsidRDefault="00710179" w:rsidP="00D32B84">
      <w:pPr>
        <w:pStyle w:val="Eileen3"/>
      </w:pPr>
      <w:bookmarkStart w:id="1454" w:name="13.1.1_BORROWER_INFORMATION"/>
      <w:bookmarkStart w:id="1455" w:name="_bookmark321"/>
      <w:bookmarkStart w:id="1456" w:name="_Toc199844122"/>
      <w:bookmarkStart w:id="1457" w:name="_Toc207885950"/>
      <w:bookmarkEnd w:id="1454"/>
      <w:bookmarkEnd w:id="1455"/>
      <w:r w:rsidRPr="00EA12C0">
        <w:t>BORROWER INFORMATION</w:t>
      </w:r>
      <w:bookmarkEnd w:id="1456"/>
      <w:bookmarkEnd w:id="1457"/>
    </w:p>
    <w:p w14:paraId="649F123E" w14:textId="6585FFDE" w:rsidR="00106F90" w:rsidRPr="00EA12C0" w:rsidRDefault="00710179" w:rsidP="00106F90">
      <w:pPr>
        <w:pStyle w:val="Bullet"/>
      </w:pPr>
      <w:r w:rsidRPr="00EA12C0">
        <w:t>All</w:t>
      </w:r>
      <w:r w:rsidRPr="00EA12C0">
        <w:rPr>
          <w:spacing w:val="-7"/>
        </w:rPr>
        <w:t xml:space="preserve"> </w:t>
      </w:r>
      <w:r w:rsidRPr="00EA12C0">
        <w:t>borrower</w:t>
      </w:r>
      <w:r w:rsidRPr="00EA12C0">
        <w:rPr>
          <w:spacing w:val="-9"/>
        </w:rPr>
        <w:t xml:space="preserve"> </w:t>
      </w:r>
      <w:r w:rsidRPr="00EA12C0">
        <w:t>names</w:t>
      </w:r>
      <w:r w:rsidRPr="00EA12C0">
        <w:rPr>
          <w:spacing w:val="-9"/>
        </w:rPr>
        <w:t xml:space="preserve"> </w:t>
      </w:r>
      <w:r w:rsidRPr="00EA12C0">
        <w:t>must</w:t>
      </w:r>
      <w:r w:rsidRPr="00EA12C0">
        <w:rPr>
          <w:spacing w:val="-8"/>
        </w:rPr>
        <w:t xml:space="preserve"> </w:t>
      </w:r>
      <w:r w:rsidRPr="00EA12C0">
        <w:t>be</w:t>
      </w:r>
      <w:r w:rsidRPr="00EA12C0">
        <w:rPr>
          <w:spacing w:val="-6"/>
        </w:rPr>
        <w:t xml:space="preserve"> </w:t>
      </w:r>
      <w:r w:rsidRPr="00EA12C0">
        <w:t>indicated</w:t>
      </w:r>
      <w:r w:rsidRPr="00EA12C0">
        <w:rPr>
          <w:spacing w:val="-7"/>
        </w:rPr>
        <w:t xml:space="preserve"> </w:t>
      </w:r>
      <w:r w:rsidRPr="00EA12C0">
        <w:t>on</w:t>
      </w:r>
      <w:r w:rsidRPr="00EA12C0">
        <w:rPr>
          <w:spacing w:val="-8"/>
        </w:rPr>
        <w:t xml:space="preserve"> </w:t>
      </w:r>
      <w:r w:rsidRPr="00EA12C0">
        <w:t>the</w:t>
      </w:r>
      <w:r w:rsidRPr="00EA12C0">
        <w:rPr>
          <w:spacing w:val="-9"/>
        </w:rPr>
        <w:t xml:space="preserve"> </w:t>
      </w:r>
      <w:r w:rsidRPr="00EA12C0">
        <w:t>title</w:t>
      </w:r>
      <w:r w:rsidRPr="00EA12C0">
        <w:rPr>
          <w:spacing w:val="-9"/>
        </w:rPr>
        <w:t xml:space="preserve"> </w:t>
      </w:r>
      <w:r w:rsidRPr="00EA12C0">
        <w:t>commitment.</w:t>
      </w:r>
      <w:r w:rsidRPr="00EA12C0">
        <w:rPr>
          <w:spacing w:val="-9"/>
        </w:rPr>
        <w:t xml:space="preserve"> </w:t>
      </w:r>
      <w:r w:rsidRPr="00EA12C0">
        <w:t>If</w:t>
      </w:r>
      <w:r w:rsidRPr="00EA12C0">
        <w:rPr>
          <w:spacing w:val="-7"/>
        </w:rPr>
        <w:t xml:space="preserve"> </w:t>
      </w:r>
      <w:r w:rsidRPr="00EA12C0">
        <w:t>the</w:t>
      </w:r>
      <w:r w:rsidRPr="00EA12C0">
        <w:rPr>
          <w:spacing w:val="-9"/>
        </w:rPr>
        <w:t xml:space="preserve"> </w:t>
      </w:r>
      <w:r w:rsidRPr="00EA12C0">
        <w:t>borrower’s</w:t>
      </w:r>
      <w:r w:rsidRPr="00EA12C0">
        <w:rPr>
          <w:spacing w:val="-8"/>
        </w:rPr>
        <w:t xml:space="preserve"> </w:t>
      </w:r>
      <w:r w:rsidRPr="00EA12C0">
        <w:t>marital</w:t>
      </w:r>
      <w:r w:rsidRPr="00EA12C0">
        <w:rPr>
          <w:spacing w:val="-6"/>
        </w:rPr>
        <w:t xml:space="preserve"> </w:t>
      </w:r>
      <w:r w:rsidRPr="00EA12C0">
        <w:t>status</w:t>
      </w:r>
      <w:r w:rsidRPr="00EA12C0">
        <w:rPr>
          <w:spacing w:val="-7"/>
        </w:rPr>
        <w:t xml:space="preserve"> </w:t>
      </w:r>
      <w:r w:rsidRPr="00EA12C0">
        <w:t>appears</w:t>
      </w:r>
      <w:r w:rsidRPr="00EA12C0">
        <w:rPr>
          <w:spacing w:val="-9"/>
        </w:rPr>
        <w:t xml:space="preserve"> </w:t>
      </w:r>
      <w:r w:rsidRPr="00EA12C0">
        <w:t xml:space="preserve">to be different than </w:t>
      </w:r>
      <w:r w:rsidR="00F079FB">
        <w:t>from the FNMA Form</w:t>
      </w:r>
      <w:r w:rsidR="00F079FB" w:rsidRPr="00EA12C0">
        <w:t xml:space="preserve"> </w:t>
      </w:r>
      <w:r w:rsidRPr="00EA12C0">
        <w:t xml:space="preserve">1003, the discrepancy must be addressed. </w:t>
      </w:r>
    </w:p>
    <w:p w14:paraId="4164AFB0" w14:textId="4D165031" w:rsidR="00F079FB" w:rsidRPr="00F079FB" w:rsidRDefault="00710179" w:rsidP="00B65B49">
      <w:pPr>
        <w:pStyle w:val="Bullet"/>
      </w:pPr>
      <w:r w:rsidRPr="00EA12C0">
        <w:t>The property seller’s name must be cross- referenced to the purchase agreement and valuation chain of</w:t>
      </w:r>
      <w:r w:rsidRPr="00EA12C0">
        <w:rPr>
          <w:spacing w:val="-7"/>
        </w:rPr>
        <w:t xml:space="preserve"> </w:t>
      </w:r>
      <w:r w:rsidRPr="00EA12C0">
        <w:t>title.</w:t>
      </w:r>
    </w:p>
    <w:p w14:paraId="0AF99E17" w14:textId="77777777" w:rsidR="00710179" w:rsidRPr="00EA12C0" w:rsidRDefault="00710179" w:rsidP="00D32B84">
      <w:pPr>
        <w:pStyle w:val="Eileen3"/>
      </w:pPr>
      <w:bookmarkStart w:id="1458" w:name="13.1.2_COVERAGE_AMOUNT"/>
      <w:bookmarkStart w:id="1459" w:name="_bookmark322"/>
      <w:bookmarkStart w:id="1460" w:name="_Toc199844123"/>
      <w:bookmarkStart w:id="1461" w:name="_Toc207885951"/>
      <w:bookmarkEnd w:id="1458"/>
      <w:bookmarkEnd w:id="1459"/>
      <w:r w:rsidRPr="00EA12C0">
        <w:t>COVERAGE AMOUNT</w:t>
      </w:r>
      <w:bookmarkEnd w:id="1460"/>
      <w:bookmarkEnd w:id="1461"/>
    </w:p>
    <w:p w14:paraId="217B46C6" w14:textId="6C0F56B1" w:rsidR="00F079FB" w:rsidRPr="00EA12C0" w:rsidRDefault="00710179" w:rsidP="00F108B4">
      <w:pPr>
        <w:pStyle w:val="TableParagraph"/>
      </w:pPr>
      <w:r w:rsidRPr="00EA12C0">
        <w:t>The amount of title insurance coverage must at least equal the original principal amount of the mortgage.</w:t>
      </w:r>
    </w:p>
    <w:p w14:paraId="0E1694A8" w14:textId="77777777" w:rsidR="00710179" w:rsidRPr="00EA12C0" w:rsidRDefault="00710179" w:rsidP="00D32B84">
      <w:pPr>
        <w:pStyle w:val="Eileen3"/>
      </w:pPr>
      <w:bookmarkStart w:id="1462" w:name="13.1.3_INSURED_NAME"/>
      <w:bookmarkStart w:id="1463" w:name="_bookmark323"/>
      <w:bookmarkStart w:id="1464" w:name="_Toc199844124"/>
      <w:bookmarkStart w:id="1465" w:name="_Toc207885952"/>
      <w:bookmarkEnd w:id="1462"/>
      <w:bookmarkEnd w:id="1463"/>
      <w:r w:rsidRPr="00EA12C0">
        <w:t>INSURED NAME</w:t>
      </w:r>
      <w:bookmarkEnd w:id="1464"/>
      <w:bookmarkEnd w:id="1465"/>
    </w:p>
    <w:p w14:paraId="72A4A6B7" w14:textId="237DBDE9" w:rsidR="00F079FB" w:rsidRDefault="00710179" w:rsidP="00F108B4">
      <w:pPr>
        <w:pStyle w:val="TableParagraph"/>
      </w:pPr>
      <w:r w:rsidRPr="00EA12C0">
        <w:t xml:space="preserve">Title policy must </w:t>
      </w:r>
      <w:r w:rsidR="009123F3" w:rsidRPr="00EA12C0">
        <w:t>ensure</w:t>
      </w:r>
      <w:r w:rsidRPr="00EA12C0">
        <w:t xml:space="preserve"> the seller as its name appears in the security instrument. It must also include the language “its successors and assigns as their interest may appear.”</w:t>
      </w:r>
    </w:p>
    <w:p w14:paraId="28F0B644" w14:textId="77777777" w:rsidR="00D327E6" w:rsidRPr="00EA12C0" w:rsidRDefault="00D327E6" w:rsidP="00F108B4">
      <w:pPr>
        <w:pStyle w:val="TableParagraph"/>
      </w:pPr>
    </w:p>
    <w:p w14:paraId="6E7D12A3" w14:textId="77777777" w:rsidR="00710179" w:rsidRPr="00EA12C0" w:rsidRDefault="00710179" w:rsidP="00D32B84">
      <w:pPr>
        <w:pStyle w:val="Eileen3"/>
      </w:pPr>
      <w:bookmarkStart w:id="1466" w:name="13.1.4_AGE_OF_REPORT"/>
      <w:bookmarkStart w:id="1467" w:name="_bookmark324"/>
      <w:bookmarkStart w:id="1468" w:name="_Toc199844125"/>
      <w:bookmarkStart w:id="1469" w:name="_Toc207885953"/>
      <w:bookmarkEnd w:id="1466"/>
      <w:bookmarkEnd w:id="1467"/>
      <w:r w:rsidRPr="00EA12C0">
        <w:t>AGE OF REPORT</w:t>
      </w:r>
      <w:bookmarkEnd w:id="1468"/>
      <w:bookmarkEnd w:id="1469"/>
    </w:p>
    <w:p w14:paraId="7E2E96B6" w14:textId="796B47D0" w:rsidR="00643124" w:rsidRPr="009D15CD" w:rsidRDefault="00710179" w:rsidP="009D15CD">
      <w:pPr>
        <w:pStyle w:val="TableParagraph"/>
      </w:pPr>
      <w:r w:rsidRPr="00EA12C0">
        <w:t xml:space="preserve">The preliminary title report/title commitment should be dated no later than </w:t>
      </w:r>
      <w:r w:rsidR="00F540C2" w:rsidRPr="00EA12C0">
        <w:t>90</w:t>
      </w:r>
      <w:r w:rsidRPr="00EA12C0">
        <w:t xml:space="preserve"> days prior to closing. Any requirements by title, such as Statements of Information or copies of trust agreements, must be cleared prior to closing.</w:t>
      </w:r>
      <w:bookmarkStart w:id="1470" w:name="13.1.5_VESTING"/>
      <w:bookmarkStart w:id="1471" w:name="_bookmark325"/>
      <w:bookmarkEnd w:id="1470"/>
      <w:bookmarkEnd w:id="1471"/>
    </w:p>
    <w:p w14:paraId="389A0A45" w14:textId="3890468A" w:rsidR="00710179" w:rsidRPr="00EA12C0" w:rsidRDefault="00710179" w:rsidP="00D32B84">
      <w:pPr>
        <w:pStyle w:val="Eileen3"/>
      </w:pPr>
      <w:bookmarkStart w:id="1472" w:name="_Toc199844126"/>
      <w:bookmarkStart w:id="1473" w:name="_Toc207885954"/>
      <w:r w:rsidRPr="00EA12C0">
        <w:t>VESTING</w:t>
      </w:r>
      <w:bookmarkEnd w:id="1472"/>
      <w:bookmarkEnd w:id="1473"/>
    </w:p>
    <w:p w14:paraId="728D2272" w14:textId="29EB65FE" w:rsidR="00232C81" w:rsidRPr="00B65B49" w:rsidRDefault="00710179" w:rsidP="00F108B4">
      <w:pPr>
        <w:pStyle w:val="TableParagraph"/>
        <w:rPr>
          <w:color w:val="0000FF"/>
          <w:u w:val="single" w:color="0000FF"/>
        </w:rPr>
      </w:pPr>
      <w:r w:rsidRPr="00EA12C0">
        <w:t xml:space="preserve">Final title policy vesting should reflect the name(s) of the individual borrower(s). See </w:t>
      </w:r>
      <w:hyperlink w:anchor="_bookmark81" w:history="1">
        <w:r w:rsidRPr="00EA12C0">
          <w:rPr>
            <w:color w:val="0000FF"/>
            <w:u w:val="single" w:color="0000FF"/>
          </w:rPr>
          <w:t>Vesting and</w:t>
        </w:r>
      </w:hyperlink>
      <w:r w:rsidRPr="00EA12C0">
        <w:rPr>
          <w:color w:val="0000FF"/>
        </w:rPr>
        <w:t xml:space="preserve"> </w:t>
      </w:r>
      <w:hyperlink w:anchor="_bookmark81" w:history="1">
        <w:r w:rsidRPr="00EA12C0">
          <w:rPr>
            <w:color w:val="0000FF"/>
            <w:u w:val="single" w:color="0000FF"/>
          </w:rPr>
          <w:t>Ownership.</w:t>
        </w:r>
      </w:hyperlink>
    </w:p>
    <w:p w14:paraId="506A08F0" w14:textId="77777777" w:rsidR="00710179" w:rsidRPr="00EA12C0" w:rsidRDefault="00710179" w:rsidP="00D32B84">
      <w:pPr>
        <w:pStyle w:val="Eileen3"/>
      </w:pPr>
      <w:bookmarkStart w:id="1474" w:name="13.1.6_GAP_COVERAGE"/>
      <w:bookmarkStart w:id="1475" w:name="_bookmark326"/>
      <w:bookmarkStart w:id="1476" w:name="_Toc199844127"/>
      <w:bookmarkStart w:id="1477" w:name="_Toc207885955"/>
      <w:bookmarkEnd w:id="1474"/>
      <w:bookmarkEnd w:id="1475"/>
      <w:r w:rsidRPr="00EA12C0">
        <w:t>GAP COVERAGE</w:t>
      </w:r>
      <w:bookmarkEnd w:id="1476"/>
      <w:bookmarkEnd w:id="1477"/>
    </w:p>
    <w:p w14:paraId="0EE5C924" w14:textId="77777777" w:rsidR="00710179" w:rsidRPr="00EA12C0" w:rsidRDefault="00710179" w:rsidP="00F108B4">
      <w:pPr>
        <w:pStyle w:val="TableParagraph"/>
      </w:pPr>
      <w:r w:rsidRPr="00EA12C0">
        <w:t>The preliminary title report/title commitment must be updated after closing in writing to ensure the mortgage is in first lien position and documented through one of the following:</w:t>
      </w:r>
    </w:p>
    <w:p w14:paraId="20621769" w14:textId="77777777" w:rsidR="00710179" w:rsidRPr="00EA12C0" w:rsidRDefault="00710179" w:rsidP="00F108B4">
      <w:pPr>
        <w:pStyle w:val="Bullet"/>
      </w:pPr>
      <w:r w:rsidRPr="00EA12C0">
        <w:t>Final title</w:t>
      </w:r>
      <w:r w:rsidRPr="00EA12C0">
        <w:rPr>
          <w:spacing w:val="-3"/>
        </w:rPr>
        <w:t xml:space="preserve"> </w:t>
      </w:r>
      <w:r w:rsidRPr="00EA12C0">
        <w:t>policy</w:t>
      </w:r>
    </w:p>
    <w:p w14:paraId="6E28ECDC" w14:textId="14FD808C" w:rsidR="00710179" w:rsidRPr="00EA12C0" w:rsidRDefault="00710179" w:rsidP="00F108B4">
      <w:pPr>
        <w:pStyle w:val="Bullet"/>
      </w:pPr>
      <w:r w:rsidRPr="00EA12C0">
        <w:t xml:space="preserve">Title bring-down search representing the </w:t>
      </w:r>
      <w:r w:rsidR="00417B1D" w:rsidRPr="00EA12C0">
        <w:t>period</w:t>
      </w:r>
      <w:r w:rsidRPr="00EA12C0">
        <w:t xml:space="preserve"> from the original search through the time the mortgage is</w:t>
      </w:r>
      <w:r w:rsidRPr="00EA12C0">
        <w:rPr>
          <w:spacing w:val="-4"/>
        </w:rPr>
        <w:t xml:space="preserve"> </w:t>
      </w:r>
      <w:r w:rsidR="00A26B6E" w:rsidRPr="00EA12C0">
        <w:t>recorded.</w:t>
      </w:r>
    </w:p>
    <w:p w14:paraId="773D5EAE" w14:textId="5571CF5E" w:rsidR="00DD3D4A" w:rsidRPr="00EA12C0" w:rsidRDefault="00710179" w:rsidP="00BE5A1B">
      <w:pPr>
        <w:pStyle w:val="Bullet"/>
      </w:pPr>
      <w:r w:rsidRPr="00EA12C0">
        <w:t>Gap coverage from the time of the original search until the mortgage is recorded, when the mortgage is not recorded at the time of</w:t>
      </w:r>
      <w:r w:rsidRPr="00EA12C0">
        <w:rPr>
          <w:spacing w:val="-7"/>
        </w:rPr>
        <w:t xml:space="preserve"> </w:t>
      </w:r>
      <w:r w:rsidR="00A26B6E" w:rsidRPr="00EA12C0">
        <w:t>diligence.</w:t>
      </w:r>
    </w:p>
    <w:p w14:paraId="3390753E" w14:textId="70A32F67" w:rsidR="00710179" w:rsidRPr="00EA12C0" w:rsidRDefault="00710179" w:rsidP="00D32B84">
      <w:pPr>
        <w:pStyle w:val="Eileen3"/>
      </w:pPr>
      <w:bookmarkStart w:id="1478" w:name="13.1.7_TITLE_POLICY_FORMS"/>
      <w:bookmarkStart w:id="1479" w:name="_bookmark327"/>
      <w:bookmarkStart w:id="1480" w:name="_Toc199844128"/>
      <w:bookmarkStart w:id="1481" w:name="_Toc207885956"/>
      <w:bookmarkEnd w:id="1478"/>
      <w:bookmarkEnd w:id="1479"/>
      <w:r w:rsidRPr="00EA12C0">
        <w:t>TITLE POLICY FORMS</w:t>
      </w:r>
      <w:bookmarkEnd w:id="1480"/>
      <w:bookmarkEnd w:id="1481"/>
    </w:p>
    <w:p w14:paraId="47EE9507" w14:textId="77777777" w:rsidR="00710179" w:rsidRPr="00EA12C0" w:rsidRDefault="00710179" w:rsidP="00F108B4">
      <w:pPr>
        <w:pStyle w:val="TableParagraph"/>
      </w:pPr>
      <w:r w:rsidRPr="00EA12C0">
        <w:t>The final title policy must be written on one of the following forms:</w:t>
      </w:r>
    </w:p>
    <w:p w14:paraId="26D80EA7" w14:textId="77777777" w:rsidR="00710179" w:rsidRPr="00EA12C0" w:rsidRDefault="00710179" w:rsidP="00F108B4">
      <w:pPr>
        <w:pStyle w:val="Bullet"/>
      </w:pPr>
      <w:r w:rsidRPr="00EA12C0">
        <w:t>2006 American Land Title Association (ALTA) standard</w:t>
      </w:r>
      <w:r w:rsidRPr="00EA12C0">
        <w:rPr>
          <w:spacing w:val="-5"/>
        </w:rPr>
        <w:t xml:space="preserve"> </w:t>
      </w:r>
      <w:r w:rsidRPr="00EA12C0">
        <w:t>form</w:t>
      </w:r>
    </w:p>
    <w:p w14:paraId="49B6DFBB" w14:textId="77777777" w:rsidR="00710179" w:rsidRPr="00EA12C0" w:rsidRDefault="00710179" w:rsidP="00F108B4">
      <w:pPr>
        <w:pStyle w:val="Bullet"/>
      </w:pPr>
      <w:r w:rsidRPr="00EA12C0">
        <w:t>ALTA short</w:t>
      </w:r>
      <w:r w:rsidRPr="00EA12C0">
        <w:rPr>
          <w:spacing w:val="-2"/>
        </w:rPr>
        <w:t xml:space="preserve"> </w:t>
      </w:r>
      <w:r w:rsidRPr="00EA12C0">
        <w:t>form</w:t>
      </w:r>
    </w:p>
    <w:p w14:paraId="5E85921F" w14:textId="5B288D84" w:rsidR="00DD3D4A" w:rsidRPr="00EA12C0" w:rsidRDefault="00710179" w:rsidP="00B65B49">
      <w:pPr>
        <w:pStyle w:val="Bullet"/>
      </w:pPr>
      <w:r w:rsidRPr="00EA12C0">
        <w:t xml:space="preserve">ALTA form with amendments required by state law in states in which standard ALTA forms of </w:t>
      </w:r>
      <w:r w:rsidRPr="00EA12C0">
        <w:lastRenderedPageBreak/>
        <w:t>coverage are not used or in which the 2006 ALTA forms have not yet been adopted, provided those amendments are acceptable to</w:t>
      </w:r>
      <w:r w:rsidR="001B6F1E">
        <w:t xml:space="preserve"> FNMA or Freddie Mac (FHLMC). </w:t>
      </w:r>
    </w:p>
    <w:p w14:paraId="11DC5E80" w14:textId="77777777" w:rsidR="00710179" w:rsidRPr="00EA12C0" w:rsidRDefault="00710179" w:rsidP="00D32B84">
      <w:pPr>
        <w:pStyle w:val="Eileen3"/>
      </w:pPr>
      <w:bookmarkStart w:id="1482" w:name="13.1.8_TITLE_POLICY_UNDERWRITER"/>
      <w:bookmarkStart w:id="1483" w:name="_bookmark328"/>
      <w:bookmarkStart w:id="1484" w:name="_Toc199844129"/>
      <w:bookmarkStart w:id="1485" w:name="_Toc207885957"/>
      <w:bookmarkEnd w:id="1482"/>
      <w:bookmarkEnd w:id="1483"/>
      <w:r w:rsidRPr="00EA12C0">
        <w:t>TITLE POLICY UNDERWRITER</w:t>
      </w:r>
      <w:bookmarkEnd w:id="1484"/>
      <w:bookmarkEnd w:id="1485"/>
    </w:p>
    <w:p w14:paraId="4E221CA8" w14:textId="77777777" w:rsidR="00710179" w:rsidRPr="00EA12C0" w:rsidRDefault="00710179" w:rsidP="00F108B4">
      <w:pPr>
        <w:pStyle w:val="TableParagraph"/>
      </w:pPr>
      <w:r w:rsidRPr="00EA12C0">
        <w:t>A title insurer must be:</w:t>
      </w:r>
    </w:p>
    <w:p w14:paraId="0DB22FCD" w14:textId="19BEBEE4" w:rsidR="00710179" w:rsidRPr="00EA12C0" w:rsidRDefault="002F61A5" w:rsidP="00F108B4">
      <w:pPr>
        <w:pStyle w:val="Bullet"/>
      </w:pPr>
      <w:r>
        <w:t>D</w:t>
      </w:r>
      <w:r w:rsidRPr="00EA12C0">
        <w:t>uly</w:t>
      </w:r>
      <w:r w:rsidRPr="00EA12C0">
        <w:rPr>
          <w:spacing w:val="-7"/>
        </w:rPr>
        <w:t xml:space="preserve"> </w:t>
      </w:r>
      <w:r w:rsidR="00710179" w:rsidRPr="00EA12C0">
        <w:t>authorized</w:t>
      </w:r>
      <w:r w:rsidR="00710179" w:rsidRPr="00EA12C0">
        <w:rPr>
          <w:spacing w:val="-6"/>
        </w:rPr>
        <w:t xml:space="preserve"> </w:t>
      </w:r>
      <w:r w:rsidR="00710179" w:rsidRPr="00EA12C0">
        <w:t>and</w:t>
      </w:r>
      <w:r w:rsidR="00710179" w:rsidRPr="00EA12C0">
        <w:rPr>
          <w:spacing w:val="-5"/>
        </w:rPr>
        <w:t xml:space="preserve"> </w:t>
      </w:r>
      <w:r w:rsidR="00710179" w:rsidRPr="00EA12C0">
        <w:t>licensed,</w:t>
      </w:r>
      <w:r w:rsidR="00710179" w:rsidRPr="00EA12C0">
        <w:rPr>
          <w:spacing w:val="-6"/>
        </w:rPr>
        <w:t xml:space="preserve"> </w:t>
      </w:r>
      <w:r w:rsidR="00710179" w:rsidRPr="00EA12C0">
        <w:t>as</w:t>
      </w:r>
      <w:r w:rsidR="00710179" w:rsidRPr="00EA12C0">
        <w:rPr>
          <w:spacing w:val="-6"/>
        </w:rPr>
        <w:t xml:space="preserve"> </w:t>
      </w:r>
      <w:r w:rsidR="00710179" w:rsidRPr="00EA12C0">
        <w:t>required,</w:t>
      </w:r>
      <w:r w:rsidR="00710179" w:rsidRPr="00EA12C0">
        <w:rPr>
          <w:spacing w:val="-6"/>
        </w:rPr>
        <w:t xml:space="preserve"> </w:t>
      </w:r>
      <w:r w:rsidR="00710179" w:rsidRPr="00EA12C0">
        <w:t>to</w:t>
      </w:r>
      <w:r w:rsidR="00710179" w:rsidRPr="00EA12C0">
        <w:rPr>
          <w:spacing w:val="-4"/>
        </w:rPr>
        <w:t xml:space="preserve"> </w:t>
      </w:r>
      <w:r w:rsidR="00710179" w:rsidRPr="00EA12C0">
        <w:t>issue</w:t>
      </w:r>
      <w:r w:rsidR="00710179" w:rsidRPr="00EA12C0">
        <w:rPr>
          <w:spacing w:val="-6"/>
        </w:rPr>
        <w:t xml:space="preserve"> </w:t>
      </w:r>
      <w:r w:rsidR="00710179" w:rsidRPr="00EA12C0">
        <w:t>title</w:t>
      </w:r>
      <w:r w:rsidR="00710179" w:rsidRPr="00EA12C0">
        <w:rPr>
          <w:spacing w:val="-8"/>
        </w:rPr>
        <w:t xml:space="preserve"> </w:t>
      </w:r>
      <w:r w:rsidR="00710179" w:rsidRPr="00EA12C0">
        <w:t>insurance</w:t>
      </w:r>
      <w:r w:rsidR="00710179" w:rsidRPr="00EA12C0">
        <w:rPr>
          <w:spacing w:val="-6"/>
        </w:rPr>
        <w:t xml:space="preserve"> </w:t>
      </w:r>
      <w:r w:rsidR="00710179" w:rsidRPr="00EA12C0">
        <w:t>in</w:t>
      </w:r>
      <w:r w:rsidR="00710179" w:rsidRPr="00EA12C0">
        <w:rPr>
          <w:spacing w:val="-5"/>
        </w:rPr>
        <w:t xml:space="preserve"> </w:t>
      </w:r>
      <w:r w:rsidR="00710179" w:rsidRPr="00EA12C0">
        <w:t>the</w:t>
      </w:r>
      <w:r w:rsidR="00710179" w:rsidRPr="00EA12C0">
        <w:rPr>
          <w:spacing w:val="-6"/>
        </w:rPr>
        <w:t xml:space="preserve"> </w:t>
      </w:r>
      <w:r w:rsidR="00710179" w:rsidRPr="00EA12C0">
        <w:t>state</w:t>
      </w:r>
      <w:r w:rsidR="00710179" w:rsidRPr="00EA12C0">
        <w:rPr>
          <w:spacing w:val="-5"/>
        </w:rPr>
        <w:t xml:space="preserve"> </w:t>
      </w:r>
      <w:r w:rsidR="00710179" w:rsidRPr="00EA12C0">
        <w:t>where</w:t>
      </w:r>
      <w:r w:rsidR="00710179" w:rsidRPr="00EA12C0">
        <w:rPr>
          <w:spacing w:val="-6"/>
        </w:rPr>
        <w:t xml:space="preserve"> </w:t>
      </w:r>
      <w:r w:rsidR="00710179" w:rsidRPr="00EA12C0">
        <w:t>the</w:t>
      </w:r>
      <w:r w:rsidR="00710179" w:rsidRPr="00EA12C0">
        <w:rPr>
          <w:spacing w:val="-5"/>
        </w:rPr>
        <w:t xml:space="preserve"> </w:t>
      </w:r>
      <w:r w:rsidR="00710179" w:rsidRPr="00EA12C0">
        <w:t>property</w:t>
      </w:r>
      <w:r w:rsidR="00710179" w:rsidRPr="00EA12C0">
        <w:rPr>
          <w:spacing w:val="-7"/>
        </w:rPr>
        <w:t xml:space="preserve"> </w:t>
      </w:r>
      <w:r w:rsidR="00710179" w:rsidRPr="00EA12C0">
        <w:t>is located; and</w:t>
      </w:r>
    </w:p>
    <w:p w14:paraId="07E08BFD" w14:textId="29A2AA90" w:rsidR="00710179" w:rsidRPr="00EA12C0" w:rsidRDefault="002F61A5" w:rsidP="00F108B4">
      <w:pPr>
        <w:pStyle w:val="Bullet"/>
      </w:pPr>
      <w:r>
        <w:t>F</w:t>
      </w:r>
      <w:r w:rsidRPr="00EA12C0">
        <w:t xml:space="preserve">urther </w:t>
      </w:r>
      <w:r w:rsidR="00710179" w:rsidRPr="00EA12C0">
        <w:t>evaluated in accordance with the lender’s procedures for title insurer approval, which may include factors such</w:t>
      </w:r>
      <w:r w:rsidR="00710179" w:rsidRPr="00EA12C0">
        <w:rPr>
          <w:spacing w:val="1"/>
        </w:rPr>
        <w:t xml:space="preserve"> </w:t>
      </w:r>
      <w:r w:rsidR="00710179" w:rsidRPr="00EA12C0">
        <w:t>as</w:t>
      </w:r>
      <w:r w:rsidR="001B6F1E">
        <w:t>:</w:t>
      </w:r>
    </w:p>
    <w:p w14:paraId="4C672B72" w14:textId="3B197623" w:rsidR="00710179" w:rsidRPr="00EA12C0" w:rsidRDefault="002F61A5" w:rsidP="0017594D">
      <w:pPr>
        <w:pStyle w:val="Bullet"/>
        <w:numPr>
          <w:ilvl w:val="1"/>
          <w:numId w:val="66"/>
        </w:numPr>
      </w:pPr>
      <w:r>
        <w:t>A</w:t>
      </w:r>
      <w:r w:rsidRPr="00EA12C0">
        <w:t xml:space="preserve">n </w:t>
      </w:r>
      <w:r w:rsidR="00710179" w:rsidRPr="00EA12C0">
        <w:t>acceptable rating from a rating</w:t>
      </w:r>
      <w:r w:rsidR="00710179" w:rsidRPr="00EA12C0">
        <w:rPr>
          <w:spacing w:val="-2"/>
        </w:rPr>
        <w:t xml:space="preserve"> </w:t>
      </w:r>
      <w:r w:rsidR="00710179" w:rsidRPr="00EA12C0">
        <w:t>agency,</w:t>
      </w:r>
    </w:p>
    <w:p w14:paraId="2CFA99A5" w14:textId="5AD5FA39" w:rsidR="00710179" w:rsidRPr="00EA12C0" w:rsidRDefault="002F61A5" w:rsidP="0017594D">
      <w:pPr>
        <w:pStyle w:val="Bullet"/>
        <w:numPr>
          <w:ilvl w:val="1"/>
          <w:numId w:val="66"/>
        </w:numPr>
      </w:pPr>
      <w:r>
        <w:t>F</w:t>
      </w:r>
      <w:r w:rsidRPr="00EA12C0">
        <w:t xml:space="preserve">inancial </w:t>
      </w:r>
      <w:r w:rsidR="00710179" w:rsidRPr="00EA12C0">
        <w:t>strength of the title</w:t>
      </w:r>
      <w:r w:rsidR="00710179" w:rsidRPr="00EA12C0">
        <w:rPr>
          <w:spacing w:val="-6"/>
        </w:rPr>
        <w:t xml:space="preserve"> </w:t>
      </w:r>
      <w:r w:rsidR="00710179" w:rsidRPr="00EA12C0">
        <w:t>insurer,</w:t>
      </w:r>
    </w:p>
    <w:p w14:paraId="24E511A1" w14:textId="5DED50EB" w:rsidR="00710179" w:rsidRPr="00EA12C0" w:rsidRDefault="002F61A5" w:rsidP="0017594D">
      <w:pPr>
        <w:pStyle w:val="Bullet"/>
        <w:numPr>
          <w:ilvl w:val="1"/>
          <w:numId w:val="66"/>
        </w:numPr>
      </w:pPr>
      <w:r>
        <w:t>A</w:t>
      </w:r>
      <w:r w:rsidRPr="00EA12C0">
        <w:t xml:space="preserve">dequate </w:t>
      </w:r>
      <w:r w:rsidR="00710179" w:rsidRPr="00EA12C0">
        <w:t>reserves,</w:t>
      </w:r>
      <w:r w:rsidR="00710179" w:rsidRPr="00EA12C0">
        <w:rPr>
          <w:spacing w:val="-2"/>
        </w:rPr>
        <w:t xml:space="preserve"> </w:t>
      </w:r>
      <w:r w:rsidR="00710179" w:rsidRPr="00EA12C0">
        <w:t>or</w:t>
      </w:r>
    </w:p>
    <w:p w14:paraId="02E21A4B" w14:textId="74463D01" w:rsidR="00710179" w:rsidRPr="00EA12C0" w:rsidRDefault="002F61A5" w:rsidP="0017594D">
      <w:pPr>
        <w:pStyle w:val="Bullet"/>
        <w:numPr>
          <w:ilvl w:val="1"/>
          <w:numId w:val="66"/>
        </w:numPr>
      </w:pPr>
      <w:r>
        <w:t>R</w:t>
      </w:r>
      <w:r w:rsidRPr="00EA12C0">
        <w:t xml:space="preserve">ecord </w:t>
      </w:r>
      <w:r w:rsidR="00710179" w:rsidRPr="00EA12C0">
        <w:t>related to satisfactory title claim</w:t>
      </w:r>
      <w:r w:rsidR="00710179" w:rsidRPr="00EA12C0">
        <w:rPr>
          <w:spacing w:val="-3"/>
        </w:rPr>
        <w:t xml:space="preserve"> </w:t>
      </w:r>
      <w:r w:rsidR="00710179" w:rsidRPr="00EA12C0">
        <w:t>resolution.</w:t>
      </w:r>
    </w:p>
    <w:p w14:paraId="371769B1" w14:textId="77777777" w:rsidR="00710179" w:rsidRPr="00EA12C0" w:rsidRDefault="00710179" w:rsidP="0017594D">
      <w:pPr>
        <w:pStyle w:val="BodyText"/>
        <w:spacing w:before="0" w:after="0" w:line="240" w:lineRule="auto"/>
        <w:ind w:left="219"/>
        <w:rPr>
          <w:rFonts w:ascii="Avenir Next LT Pro" w:hAnsi="Avenir Next LT Pro"/>
          <w:szCs w:val="20"/>
        </w:rPr>
      </w:pPr>
    </w:p>
    <w:p w14:paraId="09B57AE5" w14:textId="52E19306" w:rsidR="00710179" w:rsidRDefault="00710179" w:rsidP="00F108B4">
      <w:pPr>
        <w:pStyle w:val="TableParagraph"/>
      </w:pPr>
      <w:r w:rsidRPr="00EA12C0">
        <w:t>Iowa Title Guaranty is an acceptable title guarantor for properties located in the state of Iowa</w:t>
      </w:r>
      <w:r w:rsidR="00D327E6">
        <w:t>.</w:t>
      </w:r>
    </w:p>
    <w:p w14:paraId="6F694C5D" w14:textId="77777777" w:rsidR="00710179" w:rsidRDefault="00710179" w:rsidP="00D32B84">
      <w:pPr>
        <w:pStyle w:val="Eileen3"/>
      </w:pPr>
      <w:bookmarkStart w:id="1486" w:name="13.2_TITLE_COMMITMENT_REVIEW"/>
      <w:bookmarkStart w:id="1487" w:name="_bookmark329"/>
      <w:bookmarkStart w:id="1488" w:name="_Toc116569222"/>
      <w:bookmarkStart w:id="1489" w:name="_Toc199844130"/>
      <w:bookmarkStart w:id="1490" w:name="_Toc207885958"/>
      <w:bookmarkEnd w:id="1486"/>
      <w:bookmarkEnd w:id="1487"/>
      <w:r w:rsidRPr="00EA12C0">
        <w:t>TITLE COMMITMENT REVIEW</w:t>
      </w:r>
      <w:bookmarkEnd w:id="1488"/>
      <w:bookmarkEnd w:id="1489"/>
      <w:bookmarkEnd w:id="1490"/>
    </w:p>
    <w:p w14:paraId="4F580D25" w14:textId="77777777" w:rsidR="00B65B49" w:rsidRPr="00B65B49" w:rsidRDefault="00B65B49" w:rsidP="00B65B49">
      <w:pPr>
        <w:spacing w:before="0" w:after="0"/>
      </w:pPr>
    </w:p>
    <w:p w14:paraId="5EEAB2E5" w14:textId="77777777" w:rsidR="00710179" w:rsidRPr="00EA12C0" w:rsidRDefault="00710179" w:rsidP="00B65B49">
      <w:pPr>
        <w:pStyle w:val="Eileen3"/>
        <w:spacing w:before="0"/>
      </w:pPr>
      <w:bookmarkStart w:id="1491" w:name="13.2.1_CHAIN_OF_TITLE"/>
      <w:bookmarkStart w:id="1492" w:name="_bookmark330"/>
      <w:bookmarkStart w:id="1493" w:name="_Toc199844131"/>
      <w:bookmarkStart w:id="1494" w:name="_Toc207885959"/>
      <w:bookmarkEnd w:id="1491"/>
      <w:bookmarkEnd w:id="1492"/>
      <w:r w:rsidRPr="00EA12C0">
        <w:t>CHAIN OF TITLE</w:t>
      </w:r>
      <w:bookmarkEnd w:id="1493"/>
      <w:bookmarkEnd w:id="1494"/>
    </w:p>
    <w:p w14:paraId="0D0D3882" w14:textId="77777777" w:rsidR="00106F90" w:rsidRPr="00EA12C0" w:rsidRDefault="00710179" w:rsidP="00106F90">
      <w:pPr>
        <w:pStyle w:val="Bullet"/>
      </w:pPr>
      <w:r w:rsidRPr="00EA12C0">
        <w:t xml:space="preserve">All files are to contain a 24-month title history from an acceptable source. </w:t>
      </w:r>
    </w:p>
    <w:p w14:paraId="37535F59" w14:textId="77777777" w:rsidR="00CA5D41" w:rsidRPr="00EA12C0" w:rsidRDefault="00710179" w:rsidP="00106F90">
      <w:pPr>
        <w:pStyle w:val="Bullet"/>
      </w:pPr>
      <w:r w:rsidRPr="00EA12C0">
        <w:t>Transfer date, price, and buyer and seller names on any title transfers that occurred within the previous 24 months should be provided.</w:t>
      </w:r>
    </w:p>
    <w:p w14:paraId="43A5FAD0" w14:textId="7917D84F" w:rsidR="001B6F1E" w:rsidRPr="001B6F1E" w:rsidRDefault="00710179" w:rsidP="00A83936">
      <w:pPr>
        <w:pStyle w:val="Bullet"/>
      </w:pPr>
      <w:r w:rsidRPr="00EA12C0">
        <w:t xml:space="preserve"> The vesting history should be reviewed for inconsistencies or any indication of flipping activity.</w:t>
      </w:r>
    </w:p>
    <w:p w14:paraId="7F4B2DAA" w14:textId="18BB5036" w:rsidR="00710179" w:rsidRPr="00EA12C0" w:rsidRDefault="00710179" w:rsidP="00D32B84">
      <w:pPr>
        <w:pStyle w:val="Eileen3"/>
      </w:pPr>
      <w:bookmarkStart w:id="1495" w:name="13.2.2_TITLE_EXCEPTIONS"/>
      <w:bookmarkStart w:id="1496" w:name="_bookmark331"/>
      <w:bookmarkStart w:id="1497" w:name="_Toc199844132"/>
      <w:bookmarkStart w:id="1498" w:name="_Toc207885960"/>
      <w:bookmarkEnd w:id="1495"/>
      <w:bookmarkEnd w:id="1496"/>
      <w:r w:rsidRPr="00EA12C0">
        <w:t>TITLE EXCEPTIONS</w:t>
      </w:r>
      <w:bookmarkEnd w:id="1497"/>
      <w:bookmarkEnd w:id="1498"/>
    </w:p>
    <w:p w14:paraId="0223BFDC" w14:textId="77777777" w:rsidR="00710179" w:rsidRPr="00EA12C0" w:rsidRDefault="00710179" w:rsidP="00F108B4">
      <w:pPr>
        <w:pStyle w:val="TableParagraph"/>
      </w:pPr>
      <w:r w:rsidRPr="00EA12C0">
        <w:t>The following items are allowable title</w:t>
      </w:r>
      <w:r w:rsidRPr="00EA12C0">
        <w:rPr>
          <w:spacing w:val="-20"/>
        </w:rPr>
        <w:t xml:space="preserve"> </w:t>
      </w:r>
      <w:r w:rsidRPr="00EA12C0">
        <w:t>exceptions:</w:t>
      </w:r>
    </w:p>
    <w:p w14:paraId="3083FA05" w14:textId="0D971E48" w:rsidR="00710179" w:rsidRPr="00EA12C0" w:rsidRDefault="00710179" w:rsidP="00F108B4">
      <w:pPr>
        <w:pStyle w:val="Bullet"/>
      </w:pPr>
      <w:r w:rsidRPr="00EA12C0">
        <w:t xml:space="preserve">Customary public utility subsurface </w:t>
      </w:r>
      <w:r w:rsidR="00A26B6E" w:rsidRPr="00EA12C0">
        <w:t>easements:</w:t>
      </w:r>
      <w:r w:rsidRPr="00EA12C0">
        <w:t xml:space="preserve"> the location of which are fixed and can be verified. The exercise of rights of easement will not interfere with use and enjoyment of any improvement of the subject property or proposed improvements upon which the appraisal or loan is</w:t>
      </w:r>
      <w:r w:rsidRPr="00EA12C0">
        <w:rPr>
          <w:spacing w:val="-20"/>
        </w:rPr>
        <w:t xml:space="preserve"> </w:t>
      </w:r>
      <w:r w:rsidRPr="00EA12C0">
        <w:t>based.</w:t>
      </w:r>
    </w:p>
    <w:p w14:paraId="521B53E8" w14:textId="04F1BF3C" w:rsidR="00710179" w:rsidRPr="00EA12C0" w:rsidRDefault="00710179" w:rsidP="00F108B4">
      <w:pPr>
        <w:pStyle w:val="Bullet"/>
      </w:pPr>
      <w:r w:rsidRPr="00EA12C0">
        <w:t>Above-surface</w:t>
      </w:r>
      <w:r w:rsidRPr="00EA12C0">
        <w:rPr>
          <w:spacing w:val="-11"/>
        </w:rPr>
        <w:t xml:space="preserve"> </w:t>
      </w:r>
      <w:r w:rsidRPr="00EA12C0">
        <w:t>public</w:t>
      </w:r>
      <w:r w:rsidRPr="00EA12C0">
        <w:rPr>
          <w:spacing w:val="-12"/>
        </w:rPr>
        <w:t xml:space="preserve"> </w:t>
      </w:r>
      <w:r w:rsidRPr="00EA12C0">
        <w:t>utility</w:t>
      </w:r>
      <w:r w:rsidRPr="00EA12C0">
        <w:rPr>
          <w:spacing w:val="-12"/>
        </w:rPr>
        <w:t xml:space="preserve"> </w:t>
      </w:r>
      <w:r w:rsidRPr="00EA12C0">
        <w:t>easements</w:t>
      </w:r>
      <w:r w:rsidRPr="00EA12C0">
        <w:rPr>
          <w:spacing w:val="-11"/>
        </w:rPr>
        <w:t xml:space="preserve"> </w:t>
      </w:r>
      <w:r w:rsidRPr="00EA12C0">
        <w:t>that</w:t>
      </w:r>
      <w:r w:rsidRPr="00EA12C0">
        <w:rPr>
          <w:spacing w:val="-10"/>
        </w:rPr>
        <w:t xml:space="preserve"> </w:t>
      </w:r>
      <w:r w:rsidRPr="00EA12C0">
        <w:t>extend</w:t>
      </w:r>
      <w:r w:rsidRPr="00EA12C0">
        <w:rPr>
          <w:spacing w:val="-13"/>
        </w:rPr>
        <w:t xml:space="preserve"> </w:t>
      </w:r>
      <w:r w:rsidRPr="00EA12C0">
        <w:t>along</w:t>
      </w:r>
      <w:r w:rsidRPr="00EA12C0">
        <w:rPr>
          <w:spacing w:val="-11"/>
        </w:rPr>
        <w:t xml:space="preserve"> </w:t>
      </w:r>
      <w:r w:rsidRPr="00EA12C0">
        <w:t>one</w:t>
      </w:r>
      <w:r w:rsidRPr="00EA12C0">
        <w:rPr>
          <w:spacing w:val="-13"/>
        </w:rPr>
        <w:t xml:space="preserve"> </w:t>
      </w:r>
      <w:r w:rsidRPr="00EA12C0">
        <w:t>or</w:t>
      </w:r>
      <w:r w:rsidRPr="00EA12C0">
        <w:rPr>
          <w:spacing w:val="-12"/>
        </w:rPr>
        <w:t xml:space="preserve"> </w:t>
      </w:r>
      <w:r w:rsidRPr="00EA12C0">
        <w:t>more</w:t>
      </w:r>
      <w:r w:rsidRPr="00EA12C0">
        <w:rPr>
          <w:spacing w:val="-10"/>
        </w:rPr>
        <w:t xml:space="preserve"> </w:t>
      </w:r>
      <w:r w:rsidRPr="00EA12C0">
        <w:t>property</w:t>
      </w:r>
      <w:r w:rsidRPr="00EA12C0">
        <w:rPr>
          <w:spacing w:val="-12"/>
        </w:rPr>
        <w:t xml:space="preserve"> </w:t>
      </w:r>
      <w:r w:rsidRPr="00EA12C0">
        <w:t>lines</w:t>
      </w:r>
      <w:r w:rsidRPr="00EA12C0">
        <w:rPr>
          <w:spacing w:val="-12"/>
        </w:rPr>
        <w:t xml:space="preserve"> </w:t>
      </w:r>
      <w:r w:rsidRPr="00EA12C0">
        <w:t>for</w:t>
      </w:r>
      <w:r w:rsidRPr="00EA12C0">
        <w:rPr>
          <w:spacing w:val="-11"/>
        </w:rPr>
        <w:t xml:space="preserve"> </w:t>
      </w:r>
      <w:r w:rsidRPr="00EA12C0">
        <w:t>distribution purposes, or along the rear property line for drainage, provided they do not extend more than 12 feet</w:t>
      </w:r>
      <w:r w:rsidRPr="00EA12C0">
        <w:rPr>
          <w:spacing w:val="-8"/>
        </w:rPr>
        <w:t xml:space="preserve"> </w:t>
      </w:r>
      <w:r w:rsidRPr="00EA12C0">
        <w:t>from</w:t>
      </w:r>
      <w:r w:rsidRPr="00EA12C0">
        <w:rPr>
          <w:spacing w:val="-8"/>
        </w:rPr>
        <w:t xml:space="preserve"> </w:t>
      </w:r>
      <w:r w:rsidRPr="00EA12C0">
        <w:t>the</w:t>
      </w:r>
      <w:r w:rsidRPr="00EA12C0">
        <w:rPr>
          <w:spacing w:val="-6"/>
        </w:rPr>
        <w:t xml:space="preserve"> </w:t>
      </w:r>
      <w:r w:rsidRPr="00EA12C0">
        <w:t>subject</w:t>
      </w:r>
      <w:r w:rsidRPr="00EA12C0">
        <w:rPr>
          <w:spacing w:val="-7"/>
        </w:rPr>
        <w:t xml:space="preserve"> </w:t>
      </w:r>
      <w:r w:rsidRPr="00EA12C0">
        <w:t>property</w:t>
      </w:r>
      <w:r w:rsidRPr="00EA12C0">
        <w:rPr>
          <w:spacing w:val="-7"/>
        </w:rPr>
        <w:t xml:space="preserve"> </w:t>
      </w:r>
      <w:r w:rsidRPr="00EA12C0">
        <w:t>lines</w:t>
      </w:r>
      <w:r w:rsidRPr="00EA12C0">
        <w:rPr>
          <w:spacing w:val="-7"/>
        </w:rPr>
        <w:t xml:space="preserve"> </w:t>
      </w:r>
      <w:r w:rsidRPr="00EA12C0">
        <w:t>and</w:t>
      </w:r>
      <w:r w:rsidRPr="00EA12C0">
        <w:rPr>
          <w:spacing w:val="-8"/>
        </w:rPr>
        <w:t xml:space="preserve"> </w:t>
      </w:r>
      <w:r w:rsidRPr="00EA12C0">
        <w:t>do</w:t>
      </w:r>
      <w:r w:rsidRPr="00EA12C0">
        <w:rPr>
          <w:spacing w:val="-7"/>
        </w:rPr>
        <w:t xml:space="preserve"> </w:t>
      </w:r>
      <w:r w:rsidRPr="00EA12C0">
        <w:t>not</w:t>
      </w:r>
      <w:r w:rsidRPr="00EA12C0">
        <w:rPr>
          <w:spacing w:val="-8"/>
        </w:rPr>
        <w:t xml:space="preserve"> </w:t>
      </w:r>
      <w:r w:rsidRPr="00EA12C0">
        <w:t>interfere</w:t>
      </w:r>
      <w:r w:rsidRPr="00EA12C0">
        <w:rPr>
          <w:spacing w:val="-6"/>
        </w:rPr>
        <w:t xml:space="preserve"> </w:t>
      </w:r>
      <w:r w:rsidRPr="00EA12C0">
        <w:t>with</w:t>
      </w:r>
      <w:r w:rsidRPr="00EA12C0">
        <w:rPr>
          <w:spacing w:val="-8"/>
        </w:rPr>
        <w:t xml:space="preserve"> </w:t>
      </w:r>
      <w:r w:rsidRPr="00EA12C0">
        <w:t>any</w:t>
      </w:r>
      <w:r w:rsidRPr="00EA12C0">
        <w:rPr>
          <w:spacing w:val="-8"/>
        </w:rPr>
        <w:t xml:space="preserve"> </w:t>
      </w:r>
      <w:r w:rsidRPr="00EA12C0">
        <w:t>of</w:t>
      </w:r>
      <w:r w:rsidRPr="00EA12C0">
        <w:rPr>
          <w:spacing w:val="-8"/>
        </w:rPr>
        <w:t xml:space="preserve"> </w:t>
      </w:r>
      <w:r w:rsidRPr="00EA12C0">
        <w:t>the</w:t>
      </w:r>
      <w:r w:rsidRPr="00EA12C0">
        <w:rPr>
          <w:spacing w:val="-9"/>
        </w:rPr>
        <w:t xml:space="preserve"> </w:t>
      </w:r>
      <w:r w:rsidRPr="00EA12C0">
        <w:t>buildings</w:t>
      </w:r>
      <w:r w:rsidRPr="00EA12C0">
        <w:rPr>
          <w:spacing w:val="-8"/>
        </w:rPr>
        <w:t xml:space="preserve"> </w:t>
      </w:r>
      <w:r w:rsidRPr="00EA12C0">
        <w:t>or</w:t>
      </w:r>
      <w:r w:rsidRPr="00EA12C0">
        <w:rPr>
          <w:spacing w:val="-7"/>
        </w:rPr>
        <w:t xml:space="preserve"> </w:t>
      </w:r>
      <w:r w:rsidRPr="00EA12C0">
        <w:t>improvements, or with the use of the subject property; and public utility restrictions, provided their violation will not</w:t>
      </w:r>
      <w:r w:rsidRPr="00EA12C0">
        <w:rPr>
          <w:spacing w:val="-5"/>
        </w:rPr>
        <w:t xml:space="preserve"> </w:t>
      </w:r>
      <w:r w:rsidRPr="00EA12C0">
        <w:t>result</w:t>
      </w:r>
      <w:r w:rsidRPr="00EA12C0">
        <w:rPr>
          <w:spacing w:val="-7"/>
        </w:rPr>
        <w:t xml:space="preserve"> </w:t>
      </w:r>
      <w:r w:rsidRPr="00EA12C0">
        <w:t>in</w:t>
      </w:r>
      <w:r w:rsidRPr="00EA12C0">
        <w:rPr>
          <w:spacing w:val="-7"/>
        </w:rPr>
        <w:t xml:space="preserve"> </w:t>
      </w:r>
      <w:r w:rsidRPr="00EA12C0">
        <w:t>the</w:t>
      </w:r>
      <w:r w:rsidRPr="00EA12C0">
        <w:rPr>
          <w:spacing w:val="-5"/>
        </w:rPr>
        <w:t xml:space="preserve"> </w:t>
      </w:r>
      <w:r w:rsidRPr="00EA12C0">
        <w:t>forfeiture</w:t>
      </w:r>
      <w:r w:rsidRPr="00EA12C0">
        <w:rPr>
          <w:spacing w:val="-8"/>
        </w:rPr>
        <w:t xml:space="preserve"> </w:t>
      </w:r>
      <w:r w:rsidRPr="00EA12C0">
        <w:t>or</w:t>
      </w:r>
      <w:r w:rsidRPr="00EA12C0">
        <w:rPr>
          <w:spacing w:val="-6"/>
        </w:rPr>
        <w:t xml:space="preserve"> </w:t>
      </w:r>
      <w:r w:rsidRPr="00EA12C0">
        <w:t>reversion</w:t>
      </w:r>
      <w:r w:rsidRPr="00EA12C0">
        <w:rPr>
          <w:spacing w:val="-5"/>
        </w:rPr>
        <w:t xml:space="preserve"> </w:t>
      </w:r>
      <w:r w:rsidRPr="00EA12C0">
        <w:t>of</w:t>
      </w:r>
      <w:r w:rsidRPr="00EA12C0">
        <w:rPr>
          <w:spacing w:val="-7"/>
        </w:rPr>
        <w:t xml:space="preserve"> </w:t>
      </w:r>
      <w:r w:rsidRPr="00EA12C0">
        <w:t>title</w:t>
      </w:r>
      <w:r w:rsidRPr="00EA12C0">
        <w:rPr>
          <w:spacing w:val="-8"/>
        </w:rPr>
        <w:t xml:space="preserve"> </w:t>
      </w:r>
      <w:r w:rsidRPr="00EA12C0">
        <w:t>or</w:t>
      </w:r>
      <w:r w:rsidRPr="00EA12C0">
        <w:rPr>
          <w:spacing w:val="-6"/>
        </w:rPr>
        <w:t xml:space="preserve"> </w:t>
      </w:r>
      <w:r w:rsidRPr="00EA12C0">
        <w:t>a</w:t>
      </w:r>
      <w:r w:rsidRPr="00EA12C0">
        <w:rPr>
          <w:spacing w:val="-7"/>
        </w:rPr>
        <w:t xml:space="preserve"> </w:t>
      </w:r>
      <w:r w:rsidRPr="00EA12C0">
        <w:t>lien</w:t>
      </w:r>
      <w:r w:rsidRPr="00EA12C0">
        <w:rPr>
          <w:spacing w:val="-5"/>
        </w:rPr>
        <w:t xml:space="preserve"> </w:t>
      </w:r>
      <w:r w:rsidRPr="00EA12C0">
        <w:t>of</w:t>
      </w:r>
      <w:r w:rsidRPr="00EA12C0">
        <w:rPr>
          <w:spacing w:val="-5"/>
        </w:rPr>
        <w:t xml:space="preserve"> </w:t>
      </w:r>
      <w:r w:rsidRPr="00EA12C0">
        <w:t>any</w:t>
      </w:r>
      <w:r w:rsidRPr="00EA12C0">
        <w:rPr>
          <w:spacing w:val="-8"/>
        </w:rPr>
        <w:t xml:space="preserve"> </w:t>
      </w:r>
      <w:r w:rsidRPr="00EA12C0">
        <w:t>kind</w:t>
      </w:r>
      <w:r w:rsidRPr="00EA12C0">
        <w:rPr>
          <w:spacing w:val="-7"/>
        </w:rPr>
        <w:t xml:space="preserve"> </w:t>
      </w:r>
      <w:r w:rsidRPr="00EA12C0">
        <w:t>for</w:t>
      </w:r>
      <w:r w:rsidRPr="00EA12C0">
        <w:rPr>
          <w:spacing w:val="-6"/>
        </w:rPr>
        <w:t xml:space="preserve"> </w:t>
      </w:r>
      <w:r w:rsidRPr="00EA12C0">
        <w:t>damages,</w:t>
      </w:r>
      <w:r w:rsidRPr="00EA12C0">
        <w:rPr>
          <w:spacing w:val="-8"/>
        </w:rPr>
        <w:t xml:space="preserve"> </w:t>
      </w:r>
      <w:r w:rsidRPr="00EA12C0">
        <w:t>or</w:t>
      </w:r>
      <w:r w:rsidRPr="00EA12C0">
        <w:rPr>
          <w:spacing w:val="-6"/>
        </w:rPr>
        <w:t xml:space="preserve"> </w:t>
      </w:r>
      <w:r w:rsidRPr="00EA12C0">
        <w:t>have</w:t>
      </w:r>
      <w:r w:rsidRPr="00EA12C0">
        <w:rPr>
          <w:spacing w:val="-5"/>
        </w:rPr>
        <w:t xml:space="preserve"> </w:t>
      </w:r>
      <w:r w:rsidRPr="00EA12C0">
        <w:t>an</w:t>
      </w:r>
      <w:r w:rsidRPr="00EA12C0">
        <w:rPr>
          <w:spacing w:val="-5"/>
        </w:rPr>
        <w:t xml:space="preserve"> </w:t>
      </w:r>
      <w:r w:rsidRPr="00EA12C0">
        <w:t>adverse effect on the fair market value of the subject</w:t>
      </w:r>
      <w:r w:rsidRPr="00EA12C0">
        <w:rPr>
          <w:spacing w:val="-12"/>
        </w:rPr>
        <w:t xml:space="preserve"> </w:t>
      </w:r>
      <w:r w:rsidRPr="00EA12C0">
        <w:t>property.</w:t>
      </w:r>
    </w:p>
    <w:p w14:paraId="7D6EBDB3" w14:textId="0769531D" w:rsidR="00710179" w:rsidRPr="00EA12C0" w:rsidRDefault="00710179" w:rsidP="00F108B4">
      <w:pPr>
        <w:pStyle w:val="Bullet"/>
      </w:pPr>
      <w:r w:rsidRPr="00EA12C0">
        <w:t>Mutual</w:t>
      </w:r>
      <w:r w:rsidRPr="00EA12C0">
        <w:rPr>
          <w:spacing w:val="-15"/>
        </w:rPr>
        <w:t xml:space="preserve"> </w:t>
      </w:r>
      <w:r w:rsidRPr="00EA12C0">
        <w:t>easement</w:t>
      </w:r>
      <w:r w:rsidRPr="00EA12C0">
        <w:rPr>
          <w:spacing w:val="-12"/>
        </w:rPr>
        <w:t xml:space="preserve"> </w:t>
      </w:r>
      <w:r w:rsidRPr="00EA12C0">
        <w:t>agreements</w:t>
      </w:r>
      <w:r w:rsidRPr="00EA12C0">
        <w:rPr>
          <w:spacing w:val="-15"/>
        </w:rPr>
        <w:t xml:space="preserve"> </w:t>
      </w:r>
      <w:r w:rsidRPr="00EA12C0">
        <w:t>that</w:t>
      </w:r>
      <w:r w:rsidRPr="00EA12C0">
        <w:rPr>
          <w:spacing w:val="-13"/>
        </w:rPr>
        <w:t xml:space="preserve"> </w:t>
      </w:r>
      <w:r w:rsidRPr="00EA12C0">
        <w:t>establish</w:t>
      </w:r>
      <w:r w:rsidRPr="00EA12C0">
        <w:rPr>
          <w:spacing w:val="-14"/>
        </w:rPr>
        <w:t xml:space="preserve"> </w:t>
      </w:r>
      <w:r w:rsidRPr="00EA12C0">
        <w:t>joint</w:t>
      </w:r>
      <w:r w:rsidRPr="00EA12C0">
        <w:rPr>
          <w:spacing w:val="-13"/>
        </w:rPr>
        <w:t xml:space="preserve"> </w:t>
      </w:r>
      <w:r w:rsidRPr="00EA12C0">
        <w:t>driveways</w:t>
      </w:r>
      <w:r w:rsidRPr="00EA12C0">
        <w:rPr>
          <w:spacing w:val="-13"/>
        </w:rPr>
        <w:t xml:space="preserve"> </w:t>
      </w:r>
      <w:r w:rsidRPr="00EA12C0">
        <w:t>or</w:t>
      </w:r>
      <w:r w:rsidRPr="00EA12C0">
        <w:rPr>
          <w:spacing w:val="-13"/>
        </w:rPr>
        <w:t xml:space="preserve"> </w:t>
      </w:r>
      <w:r w:rsidRPr="00EA12C0">
        <w:t>party</w:t>
      </w:r>
      <w:r w:rsidRPr="00EA12C0">
        <w:rPr>
          <w:spacing w:val="-12"/>
        </w:rPr>
        <w:t xml:space="preserve"> </w:t>
      </w:r>
      <w:r w:rsidRPr="00EA12C0">
        <w:t>walls</w:t>
      </w:r>
      <w:r w:rsidRPr="00EA12C0">
        <w:rPr>
          <w:spacing w:val="-13"/>
        </w:rPr>
        <w:t xml:space="preserve"> </w:t>
      </w:r>
      <w:r w:rsidRPr="00EA12C0">
        <w:t>constructed</w:t>
      </w:r>
      <w:r w:rsidRPr="00EA12C0">
        <w:rPr>
          <w:spacing w:val="-14"/>
        </w:rPr>
        <w:t xml:space="preserve"> </w:t>
      </w:r>
      <w:r w:rsidRPr="00EA12C0">
        <w:t>on</w:t>
      </w:r>
      <w:r w:rsidRPr="00EA12C0">
        <w:rPr>
          <w:spacing w:val="-14"/>
        </w:rPr>
        <w:t xml:space="preserve"> </w:t>
      </w:r>
      <w:r w:rsidRPr="00EA12C0">
        <w:t>the</w:t>
      </w:r>
      <w:r w:rsidRPr="00EA12C0">
        <w:rPr>
          <w:spacing w:val="-12"/>
        </w:rPr>
        <w:t xml:space="preserve"> </w:t>
      </w:r>
      <w:r w:rsidRPr="00EA12C0">
        <w:t>subject property and on an adjoining property, provided all future owners have unlimited and unrestricted use of</w:t>
      </w:r>
      <w:r w:rsidRPr="00EA12C0">
        <w:rPr>
          <w:spacing w:val="-2"/>
        </w:rPr>
        <w:t xml:space="preserve"> </w:t>
      </w:r>
      <w:r w:rsidRPr="00EA12C0">
        <w:t>them.</w:t>
      </w:r>
    </w:p>
    <w:p w14:paraId="1C7074BD" w14:textId="77777777" w:rsidR="00710179" w:rsidRPr="00EA12C0" w:rsidRDefault="00710179" w:rsidP="00F108B4">
      <w:pPr>
        <w:pStyle w:val="Bullet"/>
      </w:pPr>
      <w:r w:rsidRPr="00EA12C0">
        <w:t>Encroachments</w:t>
      </w:r>
      <w:r w:rsidRPr="00EA12C0">
        <w:rPr>
          <w:spacing w:val="-12"/>
        </w:rPr>
        <w:t xml:space="preserve"> </w:t>
      </w:r>
      <w:r w:rsidRPr="00EA12C0">
        <w:t>on</w:t>
      </w:r>
      <w:r w:rsidRPr="00EA12C0">
        <w:rPr>
          <w:spacing w:val="-10"/>
        </w:rPr>
        <w:t xml:space="preserve"> </w:t>
      </w:r>
      <w:r w:rsidRPr="00EA12C0">
        <w:t>one</w:t>
      </w:r>
      <w:r w:rsidRPr="00EA12C0">
        <w:rPr>
          <w:spacing w:val="-12"/>
        </w:rPr>
        <w:t xml:space="preserve"> </w:t>
      </w:r>
      <w:r w:rsidRPr="00EA12C0">
        <w:t>foot</w:t>
      </w:r>
      <w:r w:rsidRPr="00EA12C0">
        <w:rPr>
          <w:spacing w:val="-9"/>
        </w:rPr>
        <w:t xml:space="preserve"> </w:t>
      </w:r>
      <w:r w:rsidRPr="00EA12C0">
        <w:t>or</w:t>
      </w:r>
      <w:r w:rsidRPr="00EA12C0">
        <w:rPr>
          <w:spacing w:val="-11"/>
        </w:rPr>
        <w:t xml:space="preserve"> </w:t>
      </w:r>
      <w:r w:rsidRPr="00EA12C0">
        <w:t>less</w:t>
      </w:r>
      <w:r w:rsidRPr="00EA12C0">
        <w:rPr>
          <w:spacing w:val="-12"/>
        </w:rPr>
        <w:t xml:space="preserve"> </w:t>
      </w:r>
      <w:r w:rsidRPr="00EA12C0">
        <w:t>on</w:t>
      </w:r>
      <w:r w:rsidRPr="00EA12C0">
        <w:rPr>
          <w:spacing w:val="-10"/>
        </w:rPr>
        <w:t xml:space="preserve"> </w:t>
      </w:r>
      <w:r w:rsidRPr="00EA12C0">
        <w:t>adjoining</w:t>
      </w:r>
      <w:r w:rsidRPr="00EA12C0">
        <w:rPr>
          <w:spacing w:val="-11"/>
        </w:rPr>
        <w:t xml:space="preserve"> </w:t>
      </w:r>
      <w:r w:rsidRPr="00EA12C0">
        <w:t>property</w:t>
      </w:r>
      <w:r w:rsidRPr="00EA12C0">
        <w:rPr>
          <w:spacing w:val="-11"/>
        </w:rPr>
        <w:t xml:space="preserve"> </w:t>
      </w:r>
      <w:r w:rsidRPr="00EA12C0">
        <w:t>by</w:t>
      </w:r>
      <w:r w:rsidRPr="00EA12C0">
        <w:rPr>
          <w:spacing w:val="-11"/>
        </w:rPr>
        <w:t xml:space="preserve"> </w:t>
      </w:r>
      <w:r w:rsidRPr="00EA12C0">
        <w:t>eaves</w:t>
      </w:r>
      <w:r w:rsidRPr="00EA12C0">
        <w:rPr>
          <w:spacing w:val="-11"/>
        </w:rPr>
        <w:t xml:space="preserve"> </w:t>
      </w:r>
      <w:r w:rsidRPr="00EA12C0">
        <w:t>or</w:t>
      </w:r>
      <w:r w:rsidRPr="00EA12C0">
        <w:rPr>
          <w:spacing w:val="-12"/>
        </w:rPr>
        <w:t xml:space="preserve"> </w:t>
      </w:r>
      <w:r w:rsidRPr="00EA12C0">
        <w:t>other</w:t>
      </w:r>
      <w:r w:rsidRPr="00EA12C0">
        <w:rPr>
          <w:spacing w:val="-13"/>
        </w:rPr>
        <w:t xml:space="preserve"> </w:t>
      </w:r>
      <w:r w:rsidRPr="00EA12C0">
        <w:t>overhanging</w:t>
      </w:r>
      <w:r w:rsidRPr="00EA12C0">
        <w:rPr>
          <w:spacing w:val="-10"/>
        </w:rPr>
        <w:t xml:space="preserve"> </w:t>
      </w:r>
      <w:r w:rsidRPr="00EA12C0">
        <w:t>projections or by driveways provided there is at least a 10-foot clearance between the buildings on the subject property and the property line affected by the</w:t>
      </w:r>
      <w:r w:rsidRPr="00EA12C0">
        <w:rPr>
          <w:spacing w:val="-8"/>
        </w:rPr>
        <w:t xml:space="preserve"> </w:t>
      </w:r>
      <w:r w:rsidRPr="00EA12C0">
        <w:t>encroachments.</w:t>
      </w:r>
    </w:p>
    <w:p w14:paraId="213B421D" w14:textId="6B9DBD6D" w:rsidR="00710179" w:rsidRPr="00EA12C0" w:rsidRDefault="00710179" w:rsidP="00F108B4">
      <w:pPr>
        <w:pStyle w:val="Bullet"/>
      </w:pPr>
      <w:r w:rsidRPr="00EA12C0">
        <w:lastRenderedPageBreak/>
        <w:t xml:space="preserve">Encroachments on the subject property by improvements on adjoining </w:t>
      </w:r>
      <w:r w:rsidR="005C632A" w:rsidRPr="00EA12C0">
        <w:t>property provided</w:t>
      </w:r>
      <w:r w:rsidRPr="00EA12C0">
        <w:t xml:space="preserve"> these encroachments extend one foot or less over the property line of the subject property, have a total area of 50 square feet or less, do not touch any buildings, and do not interfere with the use of any improvements on the subject property or the use of the subject property not occupied by improvements.</w:t>
      </w:r>
    </w:p>
    <w:p w14:paraId="79642900" w14:textId="77777777" w:rsidR="00710179" w:rsidRPr="00EA12C0" w:rsidRDefault="00710179" w:rsidP="00F108B4">
      <w:pPr>
        <w:pStyle w:val="Bullet"/>
      </w:pPr>
      <w:r w:rsidRPr="00EA12C0">
        <w:t>Encroachments on adjoining properties by hedges or removable</w:t>
      </w:r>
      <w:r w:rsidRPr="00EA12C0">
        <w:rPr>
          <w:spacing w:val="-12"/>
        </w:rPr>
        <w:t xml:space="preserve"> </w:t>
      </w:r>
      <w:r w:rsidRPr="00EA12C0">
        <w:t>fences.</w:t>
      </w:r>
    </w:p>
    <w:p w14:paraId="1285D65F" w14:textId="77777777" w:rsidR="00710179" w:rsidRPr="00EA12C0" w:rsidRDefault="00710179" w:rsidP="00F108B4">
      <w:pPr>
        <w:pStyle w:val="Bullet"/>
      </w:pPr>
      <w:r w:rsidRPr="00EA12C0">
        <w:t>Liens for real estate or ad valor taxes and assessments not yet due and</w:t>
      </w:r>
      <w:r w:rsidRPr="00EA12C0">
        <w:rPr>
          <w:spacing w:val="-16"/>
        </w:rPr>
        <w:t xml:space="preserve"> </w:t>
      </w:r>
      <w:r w:rsidRPr="00EA12C0">
        <w:t>payable.</w:t>
      </w:r>
    </w:p>
    <w:p w14:paraId="337DA73F" w14:textId="535A75DE" w:rsidR="00710179" w:rsidRPr="00EA12C0" w:rsidRDefault="00710179" w:rsidP="00F108B4">
      <w:pPr>
        <w:pStyle w:val="Bullet"/>
      </w:pPr>
      <w:r w:rsidRPr="00EA12C0">
        <w:t xml:space="preserve">Outstanding oil, water, or mineral rights </w:t>
      </w:r>
      <w:r w:rsidR="00417B1D" w:rsidRPr="00EA12C0">
        <w:t>if</w:t>
      </w:r>
      <w:r w:rsidRPr="00EA12C0">
        <w:t xml:space="preserve"> they do not materially alter the contour of the property or impair its value or usefulness for its intended</w:t>
      </w:r>
      <w:r w:rsidRPr="00EA12C0">
        <w:rPr>
          <w:spacing w:val="-7"/>
        </w:rPr>
        <w:t xml:space="preserve"> </w:t>
      </w:r>
      <w:r w:rsidRPr="00EA12C0">
        <w:t>purposes.</w:t>
      </w:r>
    </w:p>
    <w:p w14:paraId="62B02477" w14:textId="192215DD" w:rsidR="00DB5815" w:rsidRPr="00B65B49" w:rsidRDefault="0062109A" w:rsidP="00963874">
      <w:pPr>
        <w:pStyle w:val="Bullet"/>
      </w:pPr>
      <w:r w:rsidRPr="00EA12C0">
        <w:t>Municipals and local searche</w:t>
      </w:r>
      <w:r w:rsidR="009B5FED" w:rsidRPr="00EA12C0">
        <w:t xml:space="preserve">s, when provided, must be cleared/resolved prior to </w:t>
      </w:r>
      <w:r w:rsidR="003743D5" w:rsidRPr="00EA12C0">
        <w:t>loan funding or purchase.</w:t>
      </w:r>
    </w:p>
    <w:p w14:paraId="08F7B75D" w14:textId="77777777" w:rsidR="00710179" w:rsidRPr="00EA12C0" w:rsidRDefault="00710179" w:rsidP="00D32B84">
      <w:pPr>
        <w:pStyle w:val="Eileen3"/>
      </w:pPr>
      <w:bookmarkStart w:id="1499" w:name="13.2.3_SURVEY_REQUIREMENTS"/>
      <w:bookmarkStart w:id="1500" w:name="_bookmark332"/>
      <w:bookmarkStart w:id="1501" w:name="_Toc199844133"/>
      <w:bookmarkStart w:id="1502" w:name="_Toc207885961"/>
      <w:bookmarkEnd w:id="1499"/>
      <w:bookmarkEnd w:id="1500"/>
      <w:r w:rsidRPr="00EA12C0">
        <w:t>SURVEY REQUIREMENTS</w:t>
      </w:r>
      <w:bookmarkEnd w:id="1501"/>
      <w:bookmarkEnd w:id="1502"/>
    </w:p>
    <w:p w14:paraId="0E4D5A1A" w14:textId="77777777" w:rsidR="00CA5D41" w:rsidRPr="00D9749F" w:rsidRDefault="002D633B" w:rsidP="00D9749F">
      <w:pPr>
        <w:pStyle w:val="Bullet"/>
      </w:pPr>
      <w:r w:rsidRPr="00D9749F">
        <w:t>If surveys are not commonly required in a particular jurisdiction, an ALTA 9 endorsement can be obtained.</w:t>
      </w:r>
    </w:p>
    <w:p w14:paraId="643F459A" w14:textId="4E400928" w:rsidR="002D633B" w:rsidRPr="00D9749F" w:rsidRDefault="002D633B" w:rsidP="00E63364">
      <w:pPr>
        <w:pStyle w:val="Bullet"/>
        <w:numPr>
          <w:ilvl w:val="1"/>
          <w:numId w:val="66"/>
        </w:numPr>
      </w:pPr>
      <w:r w:rsidRPr="00D9749F">
        <w:t xml:space="preserve">If neither a survey </w:t>
      </w:r>
      <w:r w:rsidR="00690782" w:rsidRPr="00D9749F">
        <w:t>nor</w:t>
      </w:r>
      <w:r w:rsidRPr="00D9749F">
        <w:t xml:space="preserve"> the ALTA 9 endorsement are customary in a particular location, title must not have a survey exception. </w:t>
      </w:r>
    </w:p>
    <w:p w14:paraId="2242175F" w14:textId="710B9425" w:rsidR="00710179" w:rsidRPr="00D9749F" w:rsidRDefault="0070096C" w:rsidP="00D9749F">
      <w:pPr>
        <w:pStyle w:val="Bullet"/>
      </w:pPr>
      <w:r w:rsidRPr="00D9749F">
        <w:t>I</w:t>
      </w:r>
      <w:r w:rsidR="00710179" w:rsidRPr="00D9749F">
        <w:t>f</w:t>
      </w:r>
      <w:r w:rsidR="00710179" w:rsidRPr="00F108B4">
        <w:t xml:space="preserve"> </w:t>
      </w:r>
      <w:r w:rsidR="00710179" w:rsidRPr="00D9749F">
        <w:t>the</w:t>
      </w:r>
      <w:r w:rsidR="00710179" w:rsidRPr="00F108B4">
        <w:t xml:space="preserve"> </w:t>
      </w:r>
      <w:r w:rsidR="00710179" w:rsidRPr="00D9749F">
        <w:t>title</w:t>
      </w:r>
      <w:r w:rsidR="00710179" w:rsidRPr="00F108B4">
        <w:t xml:space="preserve"> </w:t>
      </w:r>
      <w:r w:rsidR="00710179" w:rsidRPr="00D9749F">
        <w:t>company</w:t>
      </w:r>
      <w:r w:rsidR="00710179" w:rsidRPr="00F108B4">
        <w:t xml:space="preserve"> </w:t>
      </w:r>
      <w:r w:rsidR="00710179" w:rsidRPr="00D9749F">
        <w:t>requires</w:t>
      </w:r>
      <w:r w:rsidR="00710179" w:rsidRPr="00F108B4">
        <w:t xml:space="preserve"> </w:t>
      </w:r>
      <w:r w:rsidR="00710179" w:rsidRPr="00D9749F">
        <w:t>a</w:t>
      </w:r>
      <w:r w:rsidR="00710179" w:rsidRPr="00F108B4">
        <w:t xml:space="preserve"> </w:t>
      </w:r>
      <w:r w:rsidR="00710179" w:rsidRPr="00D9749F">
        <w:t>survey</w:t>
      </w:r>
      <w:r w:rsidR="00710179" w:rsidRPr="00F108B4">
        <w:t xml:space="preserve"> </w:t>
      </w:r>
      <w:r w:rsidR="00710179" w:rsidRPr="00D9749F">
        <w:t>or</w:t>
      </w:r>
      <w:r w:rsidR="00710179" w:rsidRPr="00F108B4">
        <w:t xml:space="preserve"> </w:t>
      </w:r>
      <w:r w:rsidR="00710179" w:rsidRPr="00D9749F">
        <w:t>plat</w:t>
      </w:r>
      <w:r w:rsidR="00710179" w:rsidRPr="00F108B4">
        <w:t xml:space="preserve"> </w:t>
      </w:r>
      <w:r w:rsidR="00710179" w:rsidRPr="00D9749F">
        <w:t>map</w:t>
      </w:r>
      <w:r w:rsidR="00710179" w:rsidRPr="00F108B4">
        <w:t xml:space="preserve"> </w:t>
      </w:r>
      <w:r w:rsidR="00710179" w:rsidRPr="00D9749F">
        <w:t>due</w:t>
      </w:r>
      <w:r w:rsidR="00710179" w:rsidRPr="00F108B4">
        <w:t xml:space="preserve"> </w:t>
      </w:r>
      <w:r w:rsidR="00710179" w:rsidRPr="00D9749F">
        <w:t>to</w:t>
      </w:r>
      <w:r w:rsidR="00710179" w:rsidRPr="00F108B4">
        <w:t xml:space="preserve"> </w:t>
      </w:r>
      <w:r w:rsidR="00710179" w:rsidRPr="00D9749F">
        <w:t>an</w:t>
      </w:r>
      <w:r w:rsidR="00710179" w:rsidRPr="00F108B4">
        <w:t xml:space="preserve"> </w:t>
      </w:r>
      <w:r w:rsidR="00710179" w:rsidRPr="00D9749F">
        <w:t>exception</w:t>
      </w:r>
      <w:r w:rsidR="00710179" w:rsidRPr="00F108B4">
        <w:t xml:space="preserve"> </w:t>
      </w:r>
      <w:r w:rsidR="00710179" w:rsidRPr="00D9749F">
        <w:t>noted</w:t>
      </w:r>
      <w:r w:rsidR="00710179" w:rsidRPr="00F108B4">
        <w:t xml:space="preserve"> </w:t>
      </w:r>
      <w:r w:rsidR="00710179" w:rsidRPr="00D9749F">
        <w:t>on</w:t>
      </w:r>
      <w:r w:rsidR="00710179" w:rsidRPr="00F108B4">
        <w:t xml:space="preserve"> </w:t>
      </w:r>
      <w:r w:rsidR="00710179" w:rsidRPr="00D9749F">
        <w:t>the</w:t>
      </w:r>
      <w:r w:rsidR="00710179" w:rsidRPr="00F108B4">
        <w:t xml:space="preserve"> </w:t>
      </w:r>
      <w:r w:rsidR="00710179" w:rsidRPr="00D9749F">
        <w:t>title</w:t>
      </w:r>
      <w:r w:rsidR="00710179" w:rsidRPr="00F108B4">
        <w:t xml:space="preserve"> </w:t>
      </w:r>
      <w:r w:rsidR="00710179" w:rsidRPr="00D9749F">
        <w:t>policy,</w:t>
      </w:r>
      <w:r w:rsidR="00710179" w:rsidRPr="00F108B4">
        <w:t xml:space="preserve"> </w:t>
      </w:r>
      <w:r w:rsidR="00710179" w:rsidRPr="00D9749F">
        <w:t>a</w:t>
      </w:r>
      <w:r w:rsidR="00710179" w:rsidRPr="00F108B4">
        <w:t xml:space="preserve"> </w:t>
      </w:r>
      <w:r w:rsidR="00710179" w:rsidRPr="00D9749F">
        <w:t>copy</w:t>
      </w:r>
      <w:r w:rsidR="00710179" w:rsidRPr="00F108B4">
        <w:t xml:space="preserve"> </w:t>
      </w:r>
      <w:r w:rsidR="00710179" w:rsidRPr="00D9749F">
        <w:t>must be submitted in the loan file. Surveys must be certified, dated, and signed by the licensed civil engineer or registered surveyor performing the survey. Unimproved land surveys are not</w:t>
      </w:r>
      <w:r w:rsidR="00710179" w:rsidRPr="00F108B4">
        <w:t xml:space="preserve"> </w:t>
      </w:r>
      <w:r w:rsidR="00710179" w:rsidRPr="00D9749F">
        <w:t>acceptable.</w:t>
      </w:r>
    </w:p>
    <w:p w14:paraId="749510A6" w14:textId="77777777" w:rsidR="00F4533D" w:rsidRPr="00D9749F" w:rsidRDefault="00F4533D" w:rsidP="00F108B4">
      <w:pPr>
        <w:pStyle w:val="Bullet"/>
        <w:numPr>
          <w:ilvl w:val="0"/>
          <w:numId w:val="0"/>
        </w:numPr>
        <w:ind w:left="360"/>
      </w:pPr>
    </w:p>
    <w:p w14:paraId="4AFBF2A2" w14:textId="132238B4" w:rsidR="0055423E" w:rsidRDefault="00710179" w:rsidP="000049E5">
      <w:pPr>
        <w:pStyle w:val="Bullet"/>
      </w:pPr>
      <w:r w:rsidRPr="00D9749F">
        <w:t xml:space="preserve">Surveys should be reviewed for easements, encroachments, flood zone impacts, and </w:t>
      </w:r>
      <w:r w:rsidR="0065703B" w:rsidRPr="00D9749F">
        <w:t>boundary</w:t>
      </w:r>
      <w:r w:rsidRPr="00D9749F">
        <w:t xml:space="preserve"> violations, </w:t>
      </w:r>
      <w:r w:rsidR="0065703B" w:rsidRPr="00D9749F">
        <w:t xml:space="preserve">based on </w:t>
      </w:r>
      <w:r w:rsidRPr="00D9749F">
        <w:t>the location of the dwelling on the property.</w:t>
      </w:r>
    </w:p>
    <w:p w14:paraId="1B621E81" w14:textId="77777777" w:rsidR="00913FD9" w:rsidRPr="00913FD9" w:rsidRDefault="00913FD9" w:rsidP="00913FD9">
      <w:pPr>
        <w:pStyle w:val="ListBullet"/>
        <w:numPr>
          <w:ilvl w:val="0"/>
          <w:numId w:val="0"/>
        </w:numPr>
      </w:pPr>
    </w:p>
    <w:p w14:paraId="0C1401D0" w14:textId="67215A13" w:rsidR="005F1C83" w:rsidRPr="00F71D59" w:rsidRDefault="005F1C83" w:rsidP="00D32B84">
      <w:pPr>
        <w:pStyle w:val="Heading1"/>
      </w:pPr>
      <w:bookmarkStart w:id="1503" w:name="_Toc207885962"/>
      <w:r w:rsidRPr="00F71D59">
        <w:t>TEXAS HOME EQUITY LOANS (</w:t>
      </w:r>
      <w:r w:rsidR="00B70E5F" w:rsidRPr="00F71D59">
        <w:t>CASH-OUT REFI TEXAS)</w:t>
      </w:r>
      <w:bookmarkEnd w:id="1503"/>
    </w:p>
    <w:p w14:paraId="76963691" w14:textId="77777777" w:rsidR="005F1C83" w:rsidRPr="00EA12C0" w:rsidRDefault="005F1C83" w:rsidP="00F108B4">
      <w:pPr>
        <w:pStyle w:val="TableParagraph"/>
      </w:pPr>
      <w:r w:rsidRPr="00B37091">
        <w:t>A</w:t>
      </w:r>
      <w:r w:rsidRPr="00B37091">
        <w:rPr>
          <w:spacing w:val="-7"/>
        </w:rPr>
        <w:t xml:space="preserve"> </w:t>
      </w:r>
      <w:r w:rsidRPr="0017594D">
        <w:t>Texas</w:t>
      </w:r>
      <w:r w:rsidRPr="0017594D">
        <w:rPr>
          <w:spacing w:val="-7"/>
        </w:rPr>
        <w:t xml:space="preserve"> </w:t>
      </w:r>
      <w:r w:rsidRPr="0017594D">
        <w:t>Section</w:t>
      </w:r>
      <w:r w:rsidRPr="0017594D">
        <w:rPr>
          <w:spacing w:val="-8"/>
        </w:rPr>
        <w:t xml:space="preserve"> </w:t>
      </w:r>
      <w:r w:rsidRPr="0017594D">
        <w:t>50(a)(6)</w:t>
      </w:r>
      <w:r w:rsidRPr="0017594D">
        <w:rPr>
          <w:spacing w:val="-7"/>
        </w:rPr>
        <w:t xml:space="preserve"> </w:t>
      </w:r>
      <w:r w:rsidRPr="00B37091">
        <w:t>mortgage</w:t>
      </w:r>
      <w:r w:rsidRPr="00B37091">
        <w:rPr>
          <w:spacing w:val="-6"/>
        </w:rPr>
        <w:t xml:space="preserve"> </w:t>
      </w:r>
      <w:r w:rsidRPr="00B37091">
        <w:t>is</w:t>
      </w:r>
      <w:r w:rsidRPr="00B37091">
        <w:rPr>
          <w:spacing w:val="-7"/>
        </w:rPr>
        <w:t xml:space="preserve"> </w:t>
      </w:r>
      <w:r w:rsidRPr="00B37091">
        <w:t>a</w:t>
      </w:r>
      <w:r w:rsidRPr="00B37091">
        <w:rPr>
          <w:spacing w:val="-7"/>
        </w:rPr>
        <w:t xml:space="preserve"> </w:t>
      </w:r>
      <w:r w:rsidRPr="00B37091">
        <w:t>home</w:t>
      </w:r>
      <w:r w:rsidRPr="00B37091">
        <w:rPr>
          <w:spacing w:val="-8"/>
        </w:rPr>
        <w:t xml:space="preserve"> </w:t>
      </w:r>
      <w:r w:rsidRPr="00B37091">
        <w:t>equity</w:t>
      </w:r>
      <w:r w:rsidRPr="00B37091">
        <w:rPr>
          <w:spacing w:val="-7"/>
        </w:rPr>
        <w:t xml:space="preserve"> </w:t>
      </w:r>
      <w:r w:rsidRPr="00B37091">
        <w:t>loan</w:t>
      </w:r>
      <w:r w:rsidRPr="00B37091">
        <w:rPr>
          <w:spacing w:val="-6"/>
        </w:rPr>
        <w:t xml:space="preserve"> </w:t>
      </w:r>
      <w:r w:rsidRPr="00B37091">
        <w:t>originated</w:t>
      </w:r>
      <w:r w:rsidRPr="00B37091">
        <w:rPr>
          <w:spacing w:val="-8"/>
        </w:rPr>
        <w:t xml:space="preserve"> </w:t>
      </w:r>
      <w:r w:rsidRPr="00B37091">
        <w:t>under</w:t>
      </w:r>
      <w:r w:rsidRPr="00B37091">
        <w:rPr>
          <w:spacing w:val="-8"/>
        </w:rPr>
        <w:t xml:space="preserve"> </w:t>
      </w:r>
      <w:r w:rsidRPr="00B37091">
        <w:t>the</w:t>
      </w:r>
      <w:r w:rsidRPr="00B37091">
        <w:rPr>
          <w:spacing w:val="-9"/>
        </w:rPr>
        <w:t xml:space="preserve"> </w:t>
      </w:r>
      <w:r w:rsidRPr="00B37091">
        <w:t>provisions</w:t>
      </w:r>
      <w:r w:rsidRPr="00B37091">
        <w:rPr>
          <w:spacing w:val="-7"/>
        </w:rPr>
        <w:t xml:space="preserve"> </w:t>
      </w:r>
      <w:r w:rsidRPr="00B37091">
        <w:t>of</w:t>
      </w:r>
      <w:r w:rsidRPr="00B37091">
        <w:rPr>
          <w:spacing w:val="-6"/>
        </w:rPr>
        <w:t xml:space="preserve"> </w:t>
      </w:r>
      <w:r w:rsidRPr="00B37091">
        <w:t>Article</w:t>
      </w:r>
      <w:r w:rsidRPr="00B37091">
        <w:rPr>
          <w:spacing w:val="-6"/>
        </w:rPr>
        <w:t xml:space="preserve"> </w:t>
      </w:r>
      <w:r w:rsidRPr="00B37091">
        <w:t>XVI,</w:t>
      </w:r>
      <w:r w:rsidRPr="00B37091">
        <w:rPr>
          <w:spacing w:val="-5"/>
        </w:rPr>
        <w:t xml:space="preserve"> </w:t>
      </w:r>
      <w:r w:rsidRPr="00B37091">
        <w:t xml:space="preserve">Section 50(a)(6), of the Texas Constitution, which allow a borrower to take equity out of a homestead property under certain conditions. </w:t>
      </w:r>
      <w:r w:rsidRPr="0017594D">
        <w:t xml:space="preserve">Texas 50(a)(4) </w:t>
      </w:r>
      <w:r w:rsidRPr="00B37091">
        <w:t>allows</w:t>
      </w:r>
      <w:r w:rsidRPr="00EA12C0">
        <w:t xml:space="preserve"> for a rate or term refinance of an existing Texas Home Equity loan.</w:t>
      </w:r>
    </w:p>
    <w:p w14:paraId="5C72A921" w14:textId="77777777" w:rsidR="00B37091" w:rsidRDefault="00B37091" w:rsidP="00F108B4">
      <w:pPr>
        <w:pStyle w:val="TableParagraph"/>
      </w:pPr>
    </w:p>
    <w:p w14:paraId="677EE0C8" w14:textId="31F14918" w:rsidR="005F1C83" w:rsidRDefault="005F1C83" w:rsidP="000049E5">
      <w:pPr>
        <w:pStyle w:val="TableParagraph"/>
      </w:pPr>
      <w:r w:rsidRPr="00EA12C0">
        <w:t>All Texas Home Equity transactions must comply with the more restrictive of the NQM Funding, LLC Loan Purchase Eligibility Guidelines or Texas Home Equity Loans Requirements.</w:t>
      </w:r>
    </w:p>
    <w:p w14:paraId="098238F1" w14:textId="323583A9" w:rsidR="005F1C83" w:rsidRPr="00EA12C0" w:rsidRDefault="00CA5679" w:rsidP="00D24008">
      <w:pPr>
        <w:pStyle w:val="Heading2"/>
      </w:pPr>
      <w:bookmarkStart w:id="1504" w:name="_Toc207885963"/>
      <w:r>
        <w:t xml:space="preserve">TEXAS </w:t>
      </w:r>
      <w:r w:rsidR="005F1C83" w:rsidRPr="00EA12C0">
        <w:t>HE - SELLER CERTIFICATION</w:t>
      </w:r>
      <w:bookmarkEnd w:id="1504"/>
    </w:p>
    <w:p w14:paraId="63CF38AF" w14:textId="77777777" w:rsidR="005F1C83" w:rsidRPr="00EA12C0" w:rsidRDefault="005F1C83" w:rsidP="00F108B4">
      <w:pPr>
        <w:pStyle w:val="TableParagraph"/>
      </w:pPr>
      <w:r w:rsidRPr="00EA12C0">
        <w:t>The seller certifies that with respect to all the Texas Section 50(a)(6) mortgages delivered to NQM Funding, LLC:</w:t>
      </w:r>
    </w:p>
    <w:p w14:paraId="1FBE8830" w14:textId="77777777" w:rsidR="005F1C83" w:rsidRPr="00EA12C0" w:rsidRDefault="005F1C83" w:rsidP="00F108B4">
      <w:pPr>
        <w:pStyle w:val="Bullet"/>
      </w:pPr>
      <w:r w:rsidRPr="00EA12C0">
        <w:t>All</w:t>
      </w:r>
      <w:r w:rsidRPr="00EA12C0">
        <w:rPr>
          <w:spacing w:val="-10"/>
        </w:rPr>
        <w:t xml:space="preserve"> </w:t>
      </w:r>
      <w:r w:rsidRPr="00EA12C0">
        <w:t>Texas</w:t>
      </w:r>
      <w:r w:rsidRPr="00EA12C0">
        <w:rPr>
          <w:spacing w:val="-9"/>
        </w:rPr>
        <w:t xml:space="preserve"> </w:t>
      </w:r>
      <w:r w:rsidRPr="00EA12C0">
        <w:t>Section</w:t>
      </w:r>
      <w:r w:rsidRPr="00EA12C0">
        <w:rPr>
          <w:spacing w:val="-10"/>
        </w:rPr>
        <w:t xml:space="preserve"> </w:t>
      </w:r>
      <w:r w:rsidRPr="00EA12C0">
        <w:t>50(a)(6)</w:t>
      </w:r>
      <w:r w:rsidRPr="00EA12C0">
        <w:rPr>
          <w:spacing w:val="-13"/>
        </w:rPr>
        <w:t xml:space="preserve"> </w:t>
      </w:r>
      <w:r w:rsidRPr="00EA12C0">
        <w:t>mortgages</w:t>
      </w:r>
      <w:r w:rsidRPr="00EA12C0">
        <w:rPr>
          <w:spacing w:val="-9"/>
        </w:rPr>
        <w:t xml:space="preserve"> </w:t>
      </w:r>
      <w:r w:rsidRPr="00EA12C0">
        <w:t>were</w:t>
      </w:r>
      <w:r w:rsidRPr="00EA12C0">
        <w:rPr>
          <w:spacing w:val="-11"/>
        </w:rPr>
        <w:t xml:space="preserve"> </w:t>
      </w:r>
      <w:r w:rsidRPr="00EA12C0">
        <w:t>(or</w:t>
      </w:r>
      <w:r w:rsidRPr="00EA12C0">
        <w:rPr>
          <w:spacing w:val="-9"/>
        </w:rPr>
        <w:t xml:space="preserve"> </w:t>
      </w:r>
      <w:r w:rsidRPr="00EA12C0">
        <w:t>will</w:t>
      </w:r>
      <w:r w:rsidRPr="00EA12C0">
        <w:rPr>
          <w:spacing w:val="-11"/>
        </w:rPr>
        <w:t xml:space="preserve"> </w:t>
      </w:r>
      <w:r w:rsidRPr="00EA12C0">
        <w:t>be)</w:t>
      </w:r>
      <w:r w:rsidRPr="00EA12C0">
        <w:rPr>
          <w:spacing w:val="-8"/>
        </w:rPr>
        <w:t xml:space="preserve"> </w:t>
      </w:r>
      <w:r w:rsidRPr="00EA12C0">
        <w:t>originated</w:t>
      </w:r>
      <w:r w:rsidRPr="00EA12C0">
        <w:rPr>
          <w:spacing w:val="-8"/>
        </w:rPr>
        <w:t xml:space="preserve"> </w:t>
      </w:r>
      <w:r w:rsidRPr="00EA12C0">
        <w:t>pursuant</w:t>
      </w:r>
      <w:r w:rsidRPr="00EA12C0">
        <w:rPr>
          <w:spacing w:val="-10"/>
        </w:rPr>
        <w:t xml:space="preserve"> </w:t>
      </w:r>
      <w:r w:rsidRPr="00EA12C0">
        <w:t>to</w:t>
      </w:r>
      <w:r w:rsidRPr="00EA12C0">
        <w:rPr>
          <w:spacing w:val="-8"/>
        </w:rPr>
        <w:t xml:space="preserve"> </w:t>
      </w:r>
      <w:r w:rsidRPr="00EA12C0">
        <w:t>written</w:t>
      </w:r>
      <w:r w:rsidRPr="00EA12C0">
        <w:rPr>
          <w:spacing w:val="-11"/>
        </w:rPr>
        <w:t xml:space="preserve"> </w:t>
      </w:r>
      <w:r w:rsidRPr="00EA12C0">
        <w:t>processes</w:t>
      </w:r>
      <w:r w:rsidRPr="00EA12C0">
        <w:rPr>
          <w:spacing w:val="-9"/>
        </w:rPr>
        <w:t xml:space="preserve"> </w:t>
      </w:r>
      <w:r w:rsidRPr="00EA12C0">
        <w:t>and procedures</w:t>
      </w:r>
      <w:r w:rsidRPr="00EA12C0">
        <w:rPr>
          <w:spacing w:val="-4"/>
        </w:rPr>
        <w:t xml:space="preserve"> </w:t>
      </w:r>
      <w:r w:rsidRPr="00EA12C0">
        <w:t>that</w:t>
      </w:r>
      <w:r w:rsidRPr="00EA12C0">
        <w:rPr>
          <w:spacing w:val="-3"/>
        </w:rPr>
        <w:t xml:space="preserve"> </w:t>
      </w:r>
      <w:r w:rsidRPr="00EA12C0">
        <w:t>comply</w:t>
      </w:r>
      <w:r w:rsidRPr="00EA12C0">
        <w:rPr>
          <w:spacing w:val="-3"/>
        </w:rPr>
        <w:t xml:space="preserve"> </w:t>
      </w:r>
      <w:r w:rsidRPr="00EA12C0">
        <w:t>with</w:t>
      </w:r>
      <w:r w:rsidRPr="00EA12C0">
        <w:rPr>
          <w:spacing w:val="-4"/>
        </w:rPr>
        <w:t xml:space="preserve"> </w:t>
      </w:r>
      <w:r w:rsidRPr="00EA12C0">
        <w:t>the</w:t>
      </w:r>
      <w:r w:rsidRPr="00EA12C0">
        <w:rPr>
          <w:spacing w:val="-6"/>
        </w:rPr>
        <w:t xml:space="preserve"> </w:t>
      </w:r>
      <w:r w:rsidRPr="00EA12C0">
        <w:t>provisions</w:t>
      </w:r>
      <w:r w:rsidRPr="00EA12C0">
        <w:rPr>
          <w:spacing w:val="-4"/>
        </w:rPr>
        <w:t xml:space="preserve"> </w:t>
      </w:r>
      <w:r w:rsidRPr="00EA12C0">
        <w:t>of</w:t>
      </w:r>
      <w:r w:rsidRPr="00EA12C0">
        <w:rPr>
          <w:spacing w:val="-6"/>
        </w:rPr>
        <w:t xml:space="preserve"> </w:t>
      </w:r>
      <w:r w:rsidRPr="00EA12C0">
        <w:t>the</w:t>
      </w:r>
      <w:r w:rsidRPr="00EA12C0">
        <w:rPr>
          <w:spacing w:val="-6"/>
        </w:rPr>
        <w:t xml:space="preserve"> </w:t>
      </w:r>
      <w:r w:rsidRPr="00EA12C0">
        <w:t>Texas</w:t>
      </w:r>
      <w:r w:rsidRPr="00EA12C0">
        <w:rPr>
          <w:spacing w:val="-3"/>
        </w:rPr>
        <w:t xml:space="preserve"> </w:t>
      </w:r>
      <w:r w:rsidRPr="00EA12C0">
        <w:t>Constitution</w:t>
      </w:r>
      <w:r w:rsidRPr="00EA12C0">
        <w:rPr>
          <w:spacing w:val="-4"/>
        </w:rPr>
        <w:t xml:space="preserve"> </w:t>
      </w:r>
      <w:r w:rsidRPr="00EA12C0">
        <w:t>applicable</w:t>
      </w:r>
      <w:r w:rsidRPr="00EA12C0">
        <w:rPr>
          <w:spacing w:val="-4"/>
        </w:rPr>
        <w:t xml:space="preserve"> </w:t>
      </w:r>
      <w:r w:rsidRPr="00EA12C0">
        <w:t>to</w:t>
      </w:r>
      <w:r w:rsidRPr="00EA12C0">
        <w:rPr>
          <w:spacing w:val="-2"/>
        </w:rPr>
        <w:t xml:space="preserve"> </w:t>
      </w:r>
      <w:r w:rsidRPr="00EA12C0">
        <w:t>mortgage</w:t>
      </w:r>
      <w:r w:rsidRPr="00EA12C0">
        <w:rPr>
          <w:spacing w:val="-4"/>
        </w:rPr>
        <w:t xml:space="preserve"> </w:t>
      </w:r>
      <w:r w:rsidRPr="00EA12C0">
        <w:t>loans authorized by Section 50(a)(6), Article XVI of the Texas Constitution, as amended from time to time.</w:t>
      </w:r>
    </w:p>
    <w:p w14:paraId="6B7B6184" w14:textId="77777777" w:rsidR="005F1C83" w:rsidRPr="00EA12C0" w:rsidRDefault="005F1C83" w:rsidP="00F108B4">
      <w:pPr>
        <w:pStyle w:val="Bullet"/>
      </w:pPr>
      <w:r w:rsidRPr="00EA12C0">
        <w:t xml:space="preserve">The seller has in place a specific process for the receipt, handling, and monitoring of notices from borrowers that seller failed to comply with the provisions of the law applicable to Texas </w:t>
      </w:r>
      <w:r w:rsidRPr="00EA12C0">
        <w:lastRenderedPageBreak/>
        <w:t>Section 50(a)</w:t>
      </w:r>
      <w:r w:rsidRPr="00EA12C0">
        <w:rPr>
          <w:spacing w:val="-8"/>
        </w:rPr>
        <w:t xml:space="preserve"> </w:t>
      </w:r>
      <w:r w:rsidRPr="00EA12C0">
        <w:t>(6)</w:t>
      </w:r>
      <w:r w:rsidRPr="00EA12C0">
        <w:rPr>
          <w:spacing w:val="-8"/>
        </w:rPr>
        <w:t xml:space="preserve"> </w:t>
      </w:r>
      <w:r w:rsidRPr="00EA12C0">
        <w:t>mortgages.</w:t>
      </w:r>
      <w:r w:rsidRPr="00EA12C0">
        <w:rPr>
          <w:spacing w:val="-6"/>
        </w:rPr>
        <w:t xml:space="preserve"> </w:t>
      </w:r>
      <w:r w:rsidRPr="00EA12C0">
        <w:t>Such</w:t>
      </w:r>
      <w:r w:rsidRPr="00EA12C0">
        <w:rPr>
          <w:spacing w:val="-8"/>
        </w:rPr>
        <w:t xml:space="preserve"> </w:t>
      </w:r>
      <w:r w:rsidRPr="00EA12C0">
        <w:t>a process</w:t>
      </w:r>
      <w:r w:rsidRPr="00EA12C0">
        <w:rPr>
          <w:spacing w:val="-7"/>
        </w:rPr>
        <w:t xml:space="preserve"> </w:t>
      </w:r>
      <w:r w:rsidRPr="00EA12C0">
        <w:t>must</w:t>
      </w:r>
      <w:r w:rsidRPr="00EA12C0">
        <w:rPr>
          <w:spacing w:val="-7"/>
        </w:rPr>
        <w:t xml:space="preserve"> </w:t>
      </w:r>
      <w:r w:rsidRPr="00EA12C0">
        <w:t>be</w:t>
      </w:r>
      <w:r w:rsidRPr="00EA12C0">
        <w:rPr>
          <w:spacing w:val="-9"/>
        </w:rPr>
        <w:t xml:space="preserve"> </w:t>
      </w:r>
      <w:r w:rsidRPr="00EA12C0">
        <w:t>adequate</w:t>
      </w:r>
      <w:r w:rsidRPr="00EA12C0">
        <w:rPr>
          <w:spacing w:val="-9"/>
        </w:rPr>
        <w:t xml:space="preserve"> </w:t>
      </w:r>
      <w:r w:rsidRPr="00EA12C0">
        <w:t>to</w:t>
      </w:r>
      <w:r w:rsidRPr="00EA12C0">
        <w:rPr>
          <w:spacing w:val="-8"/>
        </w:rPr>
        <w:t xml:space="preserve"> </w:t>
      </w:r>
      <w:r w:rsidRPr="00EA12C0">
        <w:t>ensure</w:t>
      </w:r>
      <w:r w:rsidRPr="00EA12C0">
        <w:rPr>
          <w:spacing w:val="-8"/>
        </w:rPr>
        <w:t xml:space="preserve"> </w:t>
      </w:r>
      <w:r w:rsidRPr="00EA12C0">
        <w:t>that</w:t>
      </w:r>
      <w:r w:rsidRPr="00EA12C0">
        <w:rPr>
          <w:spacing w:val="-10"/>
        </w:rPr>
        <w:t xml:space="preserve"> </w:t>
      </w:r>
      <w:r w:rsidRPr="00EA12C0">
        <w:t>the</w:t>
      </w:r>
      <w:r w:rsidRPr="00EA12C0">
        <w:rPr>
          <w:spacing w:val="-9"/>
        </w:rPr>
        <w:t xml:space="preserve"> </w:t>
      </w:r>
      <w:r w:rsidRPr="00EA12C0">
        <w:t>seller</w:t>
      </w:r>
      <w:r w:rsidRPr="00EA12C0">
        <w:rPr>
          <w:spacing w:val="-7"/>
        </w:rPr>
        <w:t xml:space="preserve"> </w:t>
      </w:r>
      <w:r w:rsidRPr="00EA12C0">
        <w:t>will</w:t>
      </w:r>
      <w:r w:rsidRPr="00EA12C0">
        <w:rPr>
          <w:spacing w:val="-8"/>
        </w:rPr>
        <w:t xml:space="preserve"> </w:t>
      </w:r>
      <w:r w:rsidRPr="00EA12C0">
        <w:t>correct</w:t>
      </w:r>
      <w:r w:rsidRPr="00EA12C0">
        <w:rPr>
          <w:spacing w:val="-5"/>
        </w:rPr>
        <w:t xml:space="preserve"> </w:t>
      </w:r>
      <w:r w:rsidRPr="00EA12C0">
        <w:t>the</w:t>
      </w:r>
      <w:r w:rsidRPr="00EA12C0">
        <w:rPr>
          <w:spacing w:val="-9"/>
        </w:rPr>
        <w:t xml:space="preserve"> </w:t>
      </w:r>
      <w:r w:rsidRPr="00EA12C0">
        <w:t>failure to comply by one of the authorized means no later than the 60th day after the date the seller is notified of the failure to comply by the</w:t>
      </w:r>
      <w:r w:rsidRPr="00EA12C0">
        <w:rPr>
          <w:spacing w:val="-10"/>
        </w:rPr>
        <w:t xml:space="preserve"> </w:t>
      </w:r>
      <w:r w:rsidRPr="00EA12C0">
        <w:t>borrower.</w:t>
      </w:r>
    </w:p>
    <w:p w14:paraId="7758FB1D" w14:textId="77777777" w:rsidR="005F1C83" w:rsidRPr="00EA12C0" w:rsidRDefault="005F1C83" w:rsidP="00F108B4">
      <w:pPr>
        <w:pStyle w:val="Bullet"/>
      </w:pPr>
      <w:r w:rsidRPr="00EA12C0">
        <w:t>An attorney familiar with the provisions of Section 50(a)(6), Article XVI of the Texas Constitution was</w:t>
      </w:r>
      <w:r w:rsidRPr="00EA12C0">
        <w:rPr>
          <w:spacing w:val="-5"/>
        </w:rPr>
        <w:t xml:space="preserve"> </w:t>
      </w:r>
      <w:r w:rsidRPr="00EA12C0">
        <w:t>consulted</w:t>
      </w:r>
      <w:r w:rsidRPr="00EA12C0">
        <w:rPr>
          <w:spacing w:val="-5"/>
        </w:rPr>
        <w:t xml:space="preserve"> </w:t>
      </w:r>
      <w:r w:rsidRPr="00EA12C0">
        <w:t>(or</w:t>
      </w:r>
      <w:r w:rsidRPr="00EA12C0">
        <w:rPr>
          <w:spacing w:val="-5"/>
        </w:rPr>
        <w:t xml:space="preserve"> </w:t>
      </w:r>
      <w:r w:rsidRPr="00EA12C0">
        <w:t>will</w:t>
      </w:r>
      <w:r w:rsidRPr="00EA12C0">
        <w:rPr>
          <w:spacing w:val="-6"/>
        </w:rPr>
        <w:t xml:space="preserve"> </w:t>
      </w:r>
      <w:r w:rsidRPr="00EA12C0">
        <w:t>be</w:t>
      </w:r>
      <w:r w:rsidRPr="00EA12C0">
        <w:rPr>
          <w:spacing w:val="-4"/>
        </w:rPr>
        <w:t xml:space="preserve"> </w:t>
      </w:r>
      <w:r w:rsidRPr="00EA12C0">
        <w:t>consulted</w:t>
      </w:r>
      <w:r w:rsidRPr="00EA12C0">
        <w:rPr>
          <w:spacing w:val="-5"/>
        </w:rPr>
        <w:t xml:space="preserve"> </w:t>
      </w:r>
      <w:r w:rsidRPr="00EA12C0">
        <w:t>prior</w:t>
      </w:r>
      <w:r w:rsidRPr="00EA12C0">
        <w:rPr>
          <w:spacing w:val="-5"/>
        </w:rPr>
        <w:t xml:space="preserve"> </w:t>
      </w:r>
      <w:r w:rsidRPr="00EA12C0">
        <w:t>to</w:t>
      </w:r>
      <w:r w:rsidRPr="00EA12C0">
        <w:rPr>
          <w:spacing w:val="-4"/>
        </w:rPr>
        <w:t xml:space="preserve"> </w:t>
      </w:r>
      <w:r w:rsidRPr="00EA12C0">
        <w:t>origination</w:t>
      </w:r>
      <w:r w:rsidRPr="00EA12C0">
        <w:rPr>
          <w:spacing w:val="-4"/>
        </w:rPr>
        <w:t xml:space="preserve"> </w:t>
      </w:r>
      <w:r w:rsidRPr="00EA12C0">
        <w:t>of</w:t>
      </w:r>
      <w:r w:rsidRPr="00EA12C0">
        <w:rPr>
          <w:spacing w:val="-5"/>
        </w:rPr>
        <w:t xml:space="preserve"> </w:t>
      </w:r>
      <w:r w:rsidRPr="00EA12C0">
        <w:t>the</w:t>
      </w:r>
      <w:r w:rsidRPr="00EA12C0">
        <w:rPr>
          <w:spacing w:val="-5"/>
        </w:rPr>
        <w:t xml:space="preserve"> </w:t>
      </w:r>
      <w:r w:rsidRPr="00EA12C0">
        <w:t>Texas</w:t>
      </w:r>
      <w:r w:rsidRPr="00EA12C0">
        <w:rPr>
          <w:spacing w:val="-4"/>
        </w:rPr>
        <w:t xml:space="preserve"> </w:t>
      </w:r>
      <w:r w:rsidRPr="00EA12C0">
        <w:t>Section</w:t>
      </w:r>
      <w:r w:rsidRPr="00EA12C0">
        <w:rPr>
          <w:spacing w:val="-5"/>
        </w:rPr>
        <w:t xml:space="preserve"> </w:t>
      </w:r>
      <w:r w:rsidRPr="00EA12C0">
        <w:t>50(a)(6)</w:t>
      </w:r>
      <w:r w:rsidRPr="00EA12C0">
        <w:rPr>
          <w:spacing w:val="-5"/>
        </w:rPr>
        <w:t xml:space="preserve"> </w:t>
      </w:r>
      <w:r w:rsidRPr="00EA12C0">
        <w:t>mortgages)</w:t>
      </w:r>
      <w:r w:rsidRPr="00EA12C0">
        <w:rPr>
          <w:spacing w:val="-2"/>
        </w:rPr>
        <w:t xml:space="preserve"> </w:t>
      </w:r>
      <w:r w:rsidRPr="00EA12C0">
        <w:t>in connection</w:t>
      </w:r>
      <w:r w:rsidRPr="00EA12C0">
        <w:rPr>
          <w:spacing w:val="-13"/>
        </w:rPr>
        <w:t xml:space="preserve"> </w:t>
      </w:r>
      <w:r w:rsidRPr="00EA12C0">
        <w:t>with</w:t>
      </w:r>
      <w:r w:rsidRPr="00EA12C0">
        <w:rPr>
          <w:spacing w:val="-12"/>
        </w:rPr>
        <w:t xml:space="preserve"> </w:t>
      </w:r>
      <w:r w:rsidRPr="00EA12C0">
        <w:t>the</w:t>
      </w:r>
      <w:r w:rsidRPr="00EA12C0">
        <w:rPr>
          <w:spacing w:val="-13"/>
        </w:rPr>
        <w:t xml:space="preserve"> </w:t>
      </w:r>
      <w:r w:rsidRPr="00EA12C0">
        <w:t>development</w:t>
      </w:r>
      <w:r w:rsidRPr="00EA12C0">
        <w:rPr>
          <w:spacing w:val="-9"/>
        </w:rPr>
        <w:t xml:space="preserve"> </w:t>
      </w:r>
      <w:r w:rsidRPr="00EA12C0">
        <w:t>and</w:t>
      </w:r>
      <w:r w:rsidRPr="00EA12C0">
        <w:rPr>
          <w:spacing w:val="-11"/>
        </w:rPr>
        <w:t xml:space="preserve"> </w:t>
      </w:r>
      <w:r w:rsidRPr="00EA12C0">
        <w:t>implementation</w:t>
      </w:r>
      <w:r w:rsidRPr="00EA12C0">
        <w:rPr>
          <w:spacing w:val="-12"/>
        </w:rPr>
        <w:t xml:space="preserve"> </w:t>
      </w:r>
      <w:r w:rsidRPr="00EA12C0">
        <w:t>of</w:t>
      </w:r>
      <w:r w:rsidRPr="00EA12C0">
        <w:rPr>
          <w:spacing w:val="-11"/>
        </w:rPr>
        <w:t xml:space="preserve"> </w:t>
      </w:r>
      <w:r w:rsidRPr="00EA12C0">
        <w:t>the</w:t>
      </w:r>
      <w:r w:rsidRPr="00EA12C0">
        <w:rPr>
          <w:spacing w:val="-12"/>
        </w:rPr>
        <w:t xml:space="preserve"> </w:t>
      </w:r>
      <w:r w:rsidRPr="00EA12C0">
        <w:t>processes</w:t>
      </w:r>
      <w:r w:rsidRPr="00EA12C0">
        <w:rPr>
          <w:spacing w:val="-12"/>
        </w:rPr>
        <w:t xml:space="preserve"> </w:t>
      </w:r>
      <w:r w:rsidRPr="00EA12C0">
        <w:t>and</w:t>
      </w:r>
      <w:r w:rsidRPr="00EA12C0">
        <w:rPr>
          <w:spacing w:val="-10"/>
        </w:rPr>
        <w:t xml:space="preserve"> </w:t>
      </w:r>
      <w:r w:rsidRPr="00EA12C0">
        <w:t>procedures</w:t>
      </w:r>
      <w:r w:rsidRPr="00EA12C0">
        <w:rPr>
          <w:spacing w:val="-12"/>
        </w:rPr>
        <w:t xml:space="preserve"> </w:t>
      </w:r>
      <w:r w:rsidRPr="00EA12C0">
        <w:t>used</w:t>
      </w:r>
      <w:r w:rsidRPr="00EA12C0">
        <w:rPr>
          <w:spacing w:val="-10"/>
        </w:rPr>
        <w:t xml:space="preserve"> </w:t>
      </w:r>
      <w:r w:rsidRPr="00EA12C0">
        <w:t>for</w:t>
      </w:r>
      <w:r w:rsidRPr="00EA12C0">
        <w:rPr>
          <w:spacing w:val="-12"/>
        </w:rPr>
        <w:t xml:space="preserve"> </w:t>
      </w:r>
      <w:r w:rsidRPr="00EA12C0">
        <w:t>the origination of the Texas Section 50(a)(6)</w:t>
      </w:r>
      <w:r w:rsidRPr="00EA12C0">
        <w:rPr>
          <w:spacing w:val="-10"/>
        </w:rPr>
        <w:t xml:space="preserve"> </w:t>
      </w:r>
      <w:r w:rsidRPr="00EA12C0">
        <w:t>mortgages.</w:t>
      </w:r>
    </w:p>
    <w:p w14:paraId="2BA6729C" w14:textId="77777777" w:rsidR="005F1C83" w:rsidRPr="00EA12C0" w:rsidRDefault="005F1C83" w:rsidP="00F108B4">
      <w:pPr>
        <w:pStyle w:val="Bullet"/>
      </w:pPr>
      <w:r w:rsidRPr="00EA12C0">
        <w:t>To</w:t>
      </w:r>
      <w:r w:rsidRPr="00EA12C0">
        <w:rPr>
          <w:spacing w:val="-13"/>
        </w:rPr>
        <w:t xml:space="preserve"> </w:t>
      </w:r>
      <w:r w:rsidRPr="00EA12C0">
        <w:t>ensure</w:t>
      </w:r>
      <w:r w:rsidRPr="00EA12C0">
        <w:rPr>
          <w:spacing w:val="-14"/>
        </w:rPr>
        <w:t xml:space="preserve"> </w:t>
      </w:r>
      <w:r w:rsidRPr="00EA12C0">
        <w:t>ongoing</w:t>
      </w:r>
      <w:r w:rsidRPr="00EA12C0">
        <w:rPr>
          <w:spacing w:val="-15"/>
        </w:rPr>
        <w:t xml:space="preserve"> </w:t>
      </w:r>
      <w:r w:rsidRPr="00EA12C0">
        <w:t>compliance</w:t>
      </w:r>
      <w:r w:rsidRPr="00EA12C0">
        <w:rPr>
          <w:spacing w:val="-13"/>
        </w:rPr>
        <w:t xml:space="preserve"> </w:t>
      </w:r>
      <w:r w:rsidRPr="00EA12C0">
        <w:t>with</w:t>
      </w:r>
      <w:r w:rsidRPr="00EA12C0">
        <w:rPr>
          <w:spacing w:val="-16"/>
        </w:rPr>
        <w:t xml:space="preserve"> </w:t>
      </w:r>
      <w:r w:rsidRPr="00EA12C0">
        <w:t>the</w:t>
      </w:r>
      <w:r w:rsidRPr="00EA12C0">
        <w:rPr>
          <w:spacing w:val="-13"/>
        </w:rPr>
        <w:t xml:space="preserve"> </w:t>
      </w:r>
      <w:r w:rsidRPr="00EA12C0">
        <w:t>law</w:t>
      </w:r>
      <w:r w:rsidRPr="00EA12C0">
        <w:rPr>
          <w:spacing w:val="-14"/>
        </w:rPr>
        <w:t xml:space="preserve"> </w:t>
      </w:r>
      <w:r w:rsidRPr="00EA12C0">
        <w:t>applicable</w:t>
      </w:r>
      <w:r w:rsidRPr="00EA12C0">
        <w:rPr>
          <w:spacing w:val="-16"/>
        </w:rPr>
        <w:t xml:space="preserve"> </w:t>
      </w:r>
      <w:r w:rsidRPr="00EA12C0">
        <w:t>to</w:t>
      </w:r>
      <w:r w:rsidRPr="00EA12C0">
        <w:rPr>
          <w:spacing w:val="-15"/>
        </w:rPr>
        <w:t xml:space="preserve"> </w:t>
      </w:r>
      <w:r w:rsidRPr="00EA12C0">
        <w:t>mortgage</w:t>
      </w:r>
      <w:r w:rsidRPr="00EA12C0">
        <w:rPr>
          <w:spacing w:val="-13"/>
        </w:rPr>
        <w:t xml:space="preserve"> </w:t>
      </w:r>
      <w:r w:rsidRPr="00EA12C0">
        <w:t>loans</w:t>
      </w:r>
      <w:r w:rsidRPr="00EA12C0">
        <w:rPr>
          <w:spacing w:val="-14"/>
        </w:rPr>
        <w:t xml:space="preserve"> </w:t>
      </w:r>
      <w:r w:rsidRPr="00EA12C0">
        <w:t>authorized</w:t>
      </w:r>
      <w:r w:rsidRPr="00EA12C0">
        <w:rPr>
          <w:spacing w:val="-13"/>
        </w:rPr>
        <w:t xml:space="preserve"> </w:t>
      </w:r>
      <w:r w:rsidRPr="00EA12C0">
        <w:t>by</w:t>
      </w:r>
      <w:r w:rsidRPr="00EA12C0">
        <w:rPr>
          <w:spacing w:val="-14"/>
        </w:rPr>
        <w:t xml:space="preserve"> </w:t>
      </w:r>
      <w:r w:rsidRPr="00EA12C0">
        <w:t>Section</w:t>
      </w:r>
      <w:r w:rsidRPr="00EA12C0">
        <w:rPr>
          <w:spacing w:val="-13"/>
        </w:rPr>
        <w:t xml:space="preserve"> </w:t>
      </w:r>
      <w:r w:rsidRPr="00EA12C0">
        <w:t>50(a) (6),</w:t>
      </w:r>
      <w:r w:rsidRPr="00EA12C0">
        <w:rPr>
          <w:spacing w:val="-9"/>
        </w:rPr>
        <w:t xml:space="preserve"> </w:t>
      </w:r>
      <w:r w:rsidRPr="00EA12C0">
        <w:t>Article</w:t>
      </w:r>
      <w:r w:rsidRPr="00EA12C0">
        <w:rPr>
          <w:spacing w:val="-5"/>
        </w:rPr>
        <w:t xml:space="preserve"> </w:t>
      </w:r>
      <w:r w:rsidRPr="00EA12C0">
        <w:t>XVI</w:t>
      </w:r>
      <w:r w:rsidRPr="00EA12C0">
        <w:rPr>
          <w:spacing w:val="-8"/>
        </w:rPr>
        <w:t xml:space="preserve"> </w:t>
      </w:r>
      <w:r w:rsidRPr="00EA12C0">
        <w:t>of</w:t>
      </w:r>
      <w:r w:rsidRPr="00EA12C0">
        <w:rPr>
          <w:spacing w:val="-7"/>
        </w:rPr>
        <w:t xml:space="preserve"> </w:t>
      </w:r>
      <w:r w:rsidRPr="00EA12C0">
        <w:t>the</w:t>
      </w:r>
      <w:r w:rsidRPr="00EA12C0">
        <w:rPr>
          <w:spacing w:val="-9"/>
        </w:rPr>
        <w:t xml:space="preserve"> </w:t>
      </w:r>
      <w:r w:rsidRPr="00EA12C0">
        <w:t>Texas</w:t>
      </w:r>
      <w:r w:rsidRPr="00EA12C0">
        <w:rPr>
          <w:spacing w:val="-6"/>
        </w:rPr>
        <w:t xml:space="preserve"> </w:t>
      </w:r>
      <w:r w:rsidRPr="00EA12C0">
        <w:t>Constitution,</w:t>
      </w:r>
      <w:r w:rsidRPr="00EA12C0">
        <w:rPr>
          <w:spacing w:val="-9"/>
        </w:rPr>
        <w:t xml:space="preserve"> </w:t>
      </w:r>
      <w:r w:rsidRPr="00EA12C0">
        <w:t>the</w:t>
      </w:r>
      <w:r w:rsidRPr="00EA12C0">
        <w:rPr>
          <w:spacing w:val="-8"/>
        </w:rPr>
        <w:t xml:space="preserve"> </w:t>
      </w:r>
      <w:r w:rsidRPr="00EA12C0">
        <w:t>processes</w:t>
      </w:r>
      <w:r w:rsidRPr="00EA12C0">
        <w:rPr>
          <w:spacing w:val="-7"/>
        </w:rPr>
        <w:t xml:space="preserve"> </w:t>
      </w:r>
      <w:r w:rsidRPr="00EA12C0">
        <w:t>and</w:t>
      </w:r>
      <w:r w:rsidRPr="00EA12C0">
        <w:rPr>
          <w:spacing w:val="-7"/>
        </w:rPr>
        <w:t xml:space="preserve"> </w:t>
      </w:r>
      <w:r w:rsidRPr="00EA12C0">
        <w:t>procedures</w:t>
      </w:r>
      <w:r w:rsidRPr="00EA12C0">
        <w:rPr>
          <w:spacing w:val="-8"/>
        </w:rPr>
        <w:t xml:space="preserve"> </w:t>
      </w:r>
      <w:r w:rsidRPr="00EA12C0">
        <w:t>used</w:t>
      </w:r>
      <w:r w:rsidRPr="00EA12C0">
        <w:rPr>
          <w:spacing w:val="-8"/>
        </w:rPr>
        <w:t xml:space="preserve"> </w:t>
      </w:r>
      <w:r w:rsidRPr="00EA12C0">
        <w:t>for</w:t>
      </w:r>
      <w:r w:rsidRPr="00EA12C0">
        <w:rPr>
          <w:spacing w:val="-8"/>
        </w:rPr>
        <w:t xml:space="preserve"> </w:t>
      </w:r>
      <w:r w:rsidRPr="00EA12C0">
        <w:t>the</w:t>
      </w:r>
      <w:r w:rsidRPr="00EA12C0">
        <w:rPr>
          <w:spacing w:val="-11"/>
        </w:rPr>
        <w:t xml:space="preserve"> </w:t>
      </w:r>
      <w:r w:rsidRPr="00EA12C0">
        <w:t>origination</w:t>
      </w:r>
      <w:r w:rsidRPr="00EA12C0">
        <w:rPr>
          <w:spacing w:val="-7"/>
        </w:rPr>
        <w:t xml:space="preserve"> </w:t>
      </w:r>
      <w:r w:rsidRPr="00EA12C0">
        <w:t>of the Texas Section 50(a)(6) mortgages will be reviewed by the seller regularly and will be updated and revised, as appropriate pursuant to clarifications of the law, on a regular and continual</w:t>
      </w:r>
      <w:r w:rsidRPr="00EA12C0">
        <w:rPr>
          <w:spacing w:val="-27"/>
        </w:rPr>
        <w:t xml:space="preserve"> </w:t>
      </w:r>
      <w:r w:rsidRPr="00EA12C0">
        <w:t>basis.</w:t>
      </w:r>
    </w:p>
    <w:p w14:paraId="2B8793E1" w14:textId="77777777" w:rsidR="005F1C83" w:rsidRPr="00EA12C0" w:rsidRDefault="005F1C83" w:rsidP="00F108B4">
      <w:pPr>
        <w:pStyle w:val="Bullet"/>
      </w:pPr>
      <w:r w:rsidRPr="00EA12C0">
        <w:t>The</w:t>
      </w:r>
      <w:r w:rsidRPr="00EA12C0">
        <w:rPr>
          <w:spacing w:val="-5"/>
        </w:rPr>
        <w:t xml:space="preserve"> </w:t>
      </w:r>
      <w:r w:rsidRPr="00EA12C0">
        <w:t>seller</w:t>
      </w:r>
      <w:r w:rsidRPr="00EA12C0">
        <w:rPr>
          <w:spacing w:val="-5"/>
        </w:rPr>
        <w:t xml:space="preserve"> </w:t>
      </w:r>
      <w:r w:rsidRPr="00EA12C0">
        <w:t>certifies</w:t>
      </w:r>
      <w:r w:rsidRPr="00EA12C0">
        <w:rPr>
          <w:spacing w:val="-5"/>
        </w:rPr>
        <w:t xml:space="preserve"> </w:t>
      </w:r>
      <w:r w:rsidRPr="00EA12C0">
        <w:t>that</w:t>
      </w:r>
      <w:r w:rsidRPr="00EA12C0">
        <w:rPr>
          <w:spacing w:val="-3"/>
        </w:rPr>
        <w:t xml:space="preserve"> </w:t>
      </w:r>
      <w:r w:rsidRPr="00EA12C0">
        <w:t>it</w:t>
      </w:r>
      <w:r w:rsidRPr="00EA12C0">
        <w:rPr>
          <w:spacing w:val="-3"/>
        </w:rPr>
        <w:t xml:space="preserve"> </w:t>
      </w:r>
      <w:r w:rsidRPr="00EA12C0">
        <w:t>is</w:t>
      </w:r>
      <w:r w:rsidRPr="00EA12C0">
        <w:rPr>
          <w:spacing w:val="-5"/>
        </w:rPr>
        <w:t xml:space="preserve"> </w:t>
      </w:r>
      <w:r w:rsidRPr="00EA12C0">
        <w:t>lawfully</w:t>
      </w:r>
      <w:r w:rsidRPr="00EA12C0">
        <w:rPr>
          <w:spacing w:val="-4"/>
        </w:rPr>
        <w:t xml:space="preserve"> </w:t>
      </w:r>
      <w:r w:rsidRPr="00EA12C0">
        <w:t>authorized</w:t>
      </w:r>
      <w:r w:rsidRPr="00EA12C0">
        <w:rPr>
          <w:spacing w:val="-3"/>
        </w:rPr>
        <w:t xml:space="preserve"> </w:t>
      </w:r>
      <w:r w:rsidRPr="00EA12C0">
        <w:t>to</w:t>
      </w:r>
      <w:r w:rsidRPr="00EA12C0">
        <w:rPr>
          <w:spacing w:val="-3"/>
        </w:rPr>
        <w:t xml:space="preserve"> </w:t>
      </w:r>
      <w:r w:rsidRPr="00EA12C0">
        <w:t>make</w:t>
      </w:r>
      <w:r w:rsidRPr="00EA12C0">
        <w:rPr>
          <w:spacing w:val="-4"/>
        </w:rPr>
        <w:t xml:space="preserve"> </w:t>
      </w:r>
      <w:r w:rsidRPr="00EA12C0">
        <w:t>loans</w:t>
      </w:r>
      <w:r w:rsidRPr="00EA12C0">
        <w:rPr>
          <w:spacing w:val="-5"/>
        </w:rPr>
        <w:t xml:space="preserve"> </w:t>
      </w:r>
      <w:r w:rsidRPr="00EA12C0">
        <w:t>described</w:t>
      </w:r>
      <w:r w:rsidRPr="00EA12C0">
        <w:rPr>
          <w:spacing w:val="-3"/>
        </w:rPr>
        <w:t xml:space="preserve"> </w:t>
      </w:r>
      <w:r w:rsidRPr="00EA12C0">
        <w:t>by</w:t>
      </w:r>
      <w:r w:rsidRPr="00EA12C0">
        <w:rPr>
          <w:spacing w:val="-4"/>
        </w:rPr>
        <w:t xml:space="preserve"> </w:t>
      </w:r>
      <w:r w:rsidRPr="00EA12C0">
        <w:t>Section</w:t>
      </w:r>
      <w:r w:rsidRPr="00EA12C0">
        <w:rPr>
          <w:spacing w:val="-4"/>
        </w:rPr>
        <w:t xml:space="preserve"> </w:t>
      </w:r>
      <w:r w:rsidRPr="00EA12C0">
        <w:t>50(a)(6),</w:t>
      </w:r>
      <w:r w:rsidRPr="00EA12C0">
        <w:rPr>
          <w:spacing w:val="-4"/>
        </w:rPr>
        <w:t xml:space="preserve"> </w:t>
      </w:r>
      <w:r w:rsidRPr="00EA12C0">
        <w:t>Article XVI, of the Texas</w:t>
      </w:r>
      <w:r w:rsidRPr="00EA12C0">
        <w:rPr>
          <w:spacing w:val="-10"/>
        </w:rPr>
        <w:t xml:space="preserve"> </w:t>
      </w:r>
      <w:r w:rsidRPr="00EA12C0">
        <w:t>Constitution.</w:t>
      </w:r>
    </w:p>
    <w:p w14:paraId="53769B00" w14:textId="3B031F89" w:rsidR="005F1C83" w:rsidRPr="000049E5" w:rsidRDefault="005F1C83" w:rsidP="005F1C83">
      <w:pPr>
        <w:pStyle w:val="Bullet"/>
      </w:pPr>
      <w:r w:rsidRPr="00EA12C0">
        <w:t>The</w:t>
      </w:r>
      <w:r w:rsidRPr="00EA12C0">
        <w:rPr>
          <w:spacing w:val="-7"/>
        </w:rPr>
        <w:t xml:space="preserve"> </w:t>
      </w:r>
      <w:r w:rsidRPr="00EA12C0">
        <w:t>matters</w:t>
      </w:r>
      <w:r w:rsidRPr="00EA12C0">
        <w:rPr>
          <w:spacing w:val="-5"/>
        </w:rPr>
        <w:t xml:space="preserve"> </w:t>
      </w:r>
      <w:r w:rsidRPr="00EA12C0">
        <w:t>certified</w:t>
      </w:r>
      <w:r w:rsidRPr="00EA12C0">
        <w:rPr>
          <w:spacing w:val="-3"/>
        </w:rPr>
        <w:t xml:space="preserve"> </w:t>
      </w:r>
      <w:r w:rsidRPr="00EA12C0">
        <w:t>herein</w:t>
      </w:r>
      <w:r w:rsidRPr="00EA12C0">
        <w:rPr>
          <w:spacing w:val="-5"/>
        </w:rPr>
        <w:t xml:space="preserve"> </w:t>
      </w:r>
      <w:r w:rsidRPr="00EA12C0">
        <w:t>are</w:t>
      </w:r>
      <w:r w:rsidRPr="00EA12C0">
        <w:rPr>
          <w:spacing w:val="-4"/>
        </w:rPr>
        <w:t xml:space="preserve"> </w:t>
      </w:r>
      <w:r w:rsidRPr="00EA12C0">
        <w:t>representations</w:t>
      </w:r>
      <w:r w:rsidRPr="00EA12C0">
        <w:rPr>
          <w:spacing w:val="-6"/>
        </w:rPr>
        <w:t xml:space="preserve"> </w:t>
      </w:r>
      <w:r w:rsidRPr="00EA12C0">
        <w:t>and</w:t>
      </w:r>
      <w:r w:rsidRPr="00EA12C0">
        <w:rPr>
          <w:spacing w:val="-6"/>
        </w:rPr>
        <w:t xml:space="preserve"> </w:t>
      </w:r>
      <w:r w:rsidRPr="00EA12C0">
        <w:t>warranties</w:t>
      </w:r>
      <w:r w:rsidRPr="00EA12C0">
        <w:rPr>
          <w:spacing w:val="-6"/>
        </w:rPr>
        <w:t xml:space="preserve"> </w:t>
      </w:r>
      <w:r w:rsidRPr="00EA12C0">
        <w:t>of</w:t>
      </w:r>
      <w:r w:rsidRPr="00EA12C0">
        <w:rPr>
          <w:spacing w:val="-4"/>
        </w:rPr>
        <w:t xml:space="preserve"> </w:t>
      </w:r>
      <w:r w:rsidRPr="00EA12C0">
        <w:t>the</w:t>
      </w:r>
      <w:r w:rsidRPr="00EA12C0">
        <w:rPr>
          <w:spacing w:val="-5"/>
        </w:rPr>
        <w:t xml:space="preserve"> </w:t>
      </w:r>
      <w:r w:rsidRPr="00EA12C0">
        <w:t>seller</w:t>
      </w:r>
      <w:r w:rsidRPr="00EA12C0">
        <w:rPr>
          <w:spacing w:val="-5"/>
        </w:rPr>
        <w:t xml:space="preserve"> </w:t>
      </w:r>
      <w:r w:rsidRPr="00EA12C0">
        <w:t>given</w:t>
      </w:r>
      <w:r w:rsidRPr="00EA12C0">
        <w:rPr>
          <w:spacing w:val="-5"/>
        </w:rPr>
        <w:t xml:space="preserve"> </w:t>
      </w:r>
      <w:r w:rsidRPr="00EA12C0">
        <w:t>to</w:t>
      </w:r>
      <w:r w:rsidRPr="00EA12C0">
        <w:rPr>
          <w:spacing w:val="-4"/>
        </w:rPr>
        <w:t xml:space="preserve"> </w:t>
      </w:r>
      <w:r w:rsidRPr="00EA12C0">
        <w:t>NQM Funding, LLC connection with each Texas Section 50(a)(6)</w:t>
      </w:r>
      <w:r w:rsidRPr="00EA12C0">
        <w:rPr>
          <w:spacing w:val="-4"/>
        </w:rPr>
        <w:t xml:space="preserve"> </w:t>
      </w:r>
      <w:r w:rsidRPr="00EA12C0">
        <w:t>mortgage.</w:t>
      </w:r>
    </w:p>
    <w:p w14:paraId="08253D26" w14:textId="5DF0BFD7" w:rsidR="005F1C83" w:rsidRPr="00EA12C0" w:rsidRDefault="00CA5679" w:rsidP="00D24008">
      <w:pPr>
        <w:pStyle w:val="Heading2"/>
      </w:pPr>
      <w:bookmarkStart w:id="1505" w:name="_Toc207885964"/>
      <w:r>
        <w:t xml:space="preserve">TEXAS </w:t>
      </w:r>
      <w:r w:rsidR="005F1C83" w:rsidRPr="00EA12C0">
        <w:t>HE - GENERAL REQUIREMENTS</w:t>
      </w:r>
      <w:bookmarkEnd w:id="1505"/>
    </w:p>
    <w:p w14:paraId="17A78EBC" w14:textId="77777777" w:rsidR="005F1C83" w:rsidRPr="00EA12C0" w:rsidRDefault="005F1C83" w:rsidP="00F108B4">
      <w:pPr>
        <w:pStyle w:val="TableParagraph"/>
      </w:pPr>
      <w:r w:rsidRPr="00EA12C0">
        <w:t>The following parameters apply to Texas Section 50(a)(6) mortgages:</w:t>
      </w:r>
    </w:p>
    <w:p w14:paraId="121B710E" w14:textId="77777777" w:rsidR="005F1C83" w:rsidRPr="00EA12C0" w:rsidRDefault="005F1C83" w:rsidP="00F108B4">
      <w:pPr>
        <w:pStyle w:val="Bullet"/>
      </w:pPr>
      <w:r w:rsidRPr="00EA12C0">
        <w:t>Eligible Products:</w:t>
      </w:r>
    </w:p>
    <w:p w14:paraId="41CCE6C0" w14:textId="77777777" w:rsidR="005F1C83" w:rsidRPr="00EA12C0" w:rsidRDefault="005F1C83" w:rsidP="00E63364">
      <w:pPr>
        <w:pStyle w:val="Bullet"/>
        <w:numPr>
          <w:ilvl w:val="1"/>
          <w:numId w:val="66"/>
        </w:numPr>
      </w:pPr>
      <w:r w:rsidRPr="00EA12C0">
        <w:t>40 Year Fixed Rate Term (Fully amortizing)</w:t>
      </w:r>
    </w:p>
    <w:p w14:paraId="6CBD2438" w14:textId="77777777" w:rsidR="005F1C83" w:rsidRPr="00EA12C0" w:rsidRDefault="005F1C83" w:rsidP="00E63364">
      <w:pPr>
        <w:pStyle w:val="Bullet"/>
        <w:numPr>
          <w:ilvl w:val="1"/>
          <w:numId w:val="66"/>
        </w:numPr>
      </w:pPr>
      <w:r w:rsidRPr="00EA12C0">
        <w:t>30 Year Fixed Rate Term (Fully amortizing)</w:t>
      </w:r>
    </w:p>
    <w:p w14:paraId="2F237BB2" w14:textId="77777777" w:rsidR="005F1C83" w:rsidRPr="00EA12C0" w:rsidRDefault="005F1C83" w:rsidP="00F108B4">
      <w:pPr>
        <w:pStyle w:val="Bullet"/>
      </w:pPr>
      <w:r w:rsidRPr="00EA12C0">
        <w:t>Full Documentation, 1099, P&amp;L Only, P&amp;L with a minimum of  two (2) months Bank Statements, Personal Bank Statement, Business Bank Statement and Asset Utilization Documentation allowed.</w:t>
      </w:r>
    </w:p>
    <w:p w14:paraId="7F4D1F2C" w14:textId="77777777" w:rsidR="005F1C83" w:rsidRPr="00EA12C0" w:rsidRDefault="005F1C83" w:rsidP="00F108B4">
      <w:pPr>
        <w:pStyle w:val="Bullet"/>
      </w:pPr>
      <w:r w:rsidRPr="00EA12C0">
        <w:t>Maximum LTV/CLTV 80/80%</w:t>
      </w:r>
    </w:p>
    <w:p w14:paraId="4CB1CE13" w14:textId="77777777" w:rsidR="005F1C83" w:rsidRPr="00EA12C0" w:rsidRDefault="005F1C83" w:rsidP="00F108B4">
      <w:pPr>
        <w:pStyle w:val="Bullet"/>
      </w:pPr>
      <w:r w:rsidRPr="00EA12C0">
        <w:t>1-unit properties</w:t>
      </w:r>
      <w:r w:rsidRPr="00EA12C0">
        <w:rPr>
          <w:spacing w:val="-4"/>
        </w:rPr>
        <w:t xml:space="preserve"> </w:t>
      </w:r>
      <w:r w:rsidRPr="00EA12C0">
        <w:t>only</w:t>
      </w:r>
    </w:p>
    <w:p w14:paraId="72F9B2B1" w14:textId="6C04536E" w:rsidR="005F1C83" w:rsidRPr="00EA12C0" w:rsidRDefault="00CA5679" w:rsidP="00D24008">
      <w:pPr>
        <w:pStyle w:val="Heading2"/>
      </w:pPr>
      <w:bookmarkStart w:id="1506" w:name="_Toc207885965"/>
      <w:r>
        <w:t xml:space="preserve">TEXAS </w:t>
      </w:r>
      <w:r w:rsidR="005F1C83" w:rsidRPr="00EA12C0">
        <w:t>HE</w:t>
      </w:r>
      <w:r w:rsidR="00B70E5F" w:rsidRPr="00EA12C0">
        <w:t xml:space="preserve"> </w:t>
      </w:r>
      <w:r w:rsidR="005F1C83" w:rsidRPr="00EA12C0">
        <w:t>- LOAN</w:t>
      </w:r>
      <w:r w:rsidR="005F1C83" w:rsidRPr="00EA12C0">
        <w:rPr>
          <w:spacing w:val="-2"/>
        </w:rPr>
        <w:t xml:space="preserve"> </w:t>
      </w:r>
      <w:r w:rsidR="005F1C83" w:rsidRPr="00EA12C0">
        <w:t>PARAMETERS</w:t>
      </w:r>
      <w:bookmarkEnd w:id="1506"/>
    </w:p>
    <w:p w14:paraId="7049300D" w14:textId="77777777" w:rsidR="005F1C83" w:rsidRPr="00EA12C0" w:rsidRDefault="005F1C83" w:rsidP="00F108B4">
      <w:pPr>
        <w:pStyle w:val="TableParagraph"/>
      </w:pPr>
      <w:r w:rsidRPr="00EA12C0">
        <w:t>The following are considered Texas Section 50(a)(6) loans:</w:t>
      </w:r>
    </w:p>
    <w:p w14:paraId="42C55763" w14:textId="77777777" w:rsidR="005F1C83" w:rsidRPr="00EA12C0" w:rsidRDefault="005F1C83" w:rsidP="00F108B4">
      <w:pPr>
        <w:pStyle w:val="Bullet"/>
      </w:pPr>
      <w:r w:rsidRPr="00EA12C0">
        <w:t>Loans using proceeds to pay off an existing 50(a)(6) loan (as identified in title</w:t>
      </w:r>
      <w:r w:rsidRPr="00EA12C0">
        <w:rPr>
          <w:spacing w:val="-15"/>
        </w:rPr>
        <w:t xml:space="preserve"> </w:t>
      </w:r>
      <w:r w:rsidRPr="00EA12C0">
        <w:t>work)</w:t>
      </w:r>
    </w:p>
    <w:p w14:paraId="27B643C3" w14:textId="77777777" w:rsidR="005F1C83" w:rsidRPr="00EA12C0" w:rsidRDefault="005F1C83" w:rsidP="00F108B4">
      <w:pPr>
        <w:pStyle w:val="Bullet"/>
      </w:pPr>
      <w:r w:rsidRPr="00EA12C0">
        <w:t>Loans using proceeds to pay off federal tax debt</w:t>
      </w:r>
      <w:r w:rsidRPr="00EA12C0">
        <w:rPr>
          <w:spacing w:val="-5"/>
        </w:rPr>
        <w:t xml:space="preserve"> </w:t>
      </w:r>
      <w:r w:rsidRPr="00EA12C0">
        <w:t>liens.</w:t>
      </w:r>
    </w:p>
    <w:p w14:paraId="16525EAB" w14:textId="77777777" w:rsidR="005F1C83" w:rsidRPr="00EA12C0" w:rsidRDefault="005F1C83" w:rsidP="00F108B4">
      <w:pPr>
        <w:pStyle w:val="Bullet"/>
      </w:pPr>
      <w:r w:rsidRPr="00EA12C0">
        <w:t>Loans using proceeds to pay property tax liens on the property securing the new</w:t>
      </w:r>
      <w:r w:rsidRPr="00EA12C0">
        <w:rPr>
          <w:spacing w:val="-17"/>
        </w:rPr>
        <w:t xml:space="preserve"> </w:t>
      </w:r>
      <w:r w:rsidRPr="00EA12C0">
        <w:t>loan.</w:t>
      </w:r>
    </w:p>
    <w:p w14:paraId="71067CE4" w14:textId="77777777" w:rsidR="005F1C83" w:rsidRPr="00EA12C0" w:rsidRDefault="005F1C83" w:rsidP="00F108B4">
      <w:pPr>
        <w:pStyle w:val="Bullet"/>
      </w:pPr>
      <w:r w:rsidRPr="00EA12C0">
        <w:t>Loans</w:t>
      </w:r>
      <w:r w:rsidRPr="00EA12C0">
        <w:rPr>
          <w:spacing w:val="-7"/>
        </w:rPr>
        <w:t xml:space="preserve"> </w:t>
      </w:r>
      <w:r w:rsidRPr="00EA12C0">
        <w:t>using</w:t>
      </w:r>
      <w:r w:rsidRPr="00EA12C0">
        <w:rPr>
          <w:spacing w:val="-8"/>
        </w:rPr>
        <w:t xml:space="preserve"> </w:t>
      </w:r>
      <w:r w:rsidRPr="00EA12C0">
        <w:t>proceeds</w:t>
      </w:r>
      <w:r w:rsidRPr="00EA12C0">
        <w:rPr>
          <w:spacing w:val="-11"/>
        </w:rPr>
        <w:t xml:space="preserve"> </w:t>
      </w:r>
      <w:r w:rsidRPr="00EA12C0">
        <w:t>to</w:t>
      </w:r>
      <w:r w:rsidRPr="00EA12C0">
        <w:rPr>
          <w:spacing w:val="-7"/>
        </w:rPr>
        <w:t xml:space="preserve"> </w:t>
      </w:r>
      <w:r w:rsidRPr="00EA12C0">
        <w:t>pay</w:t>
      </w:r>
      <w:r w:rsidRPr="00EA12C0">
        <w:rPr>
          <w:spacing w:val="-6"/>
        </w:rPr>
        <w:t xml:space="preserve"> </w:t>
      </w:r>
      <w:r w:rsidRPr="00EA12C0">
        <w:t>off</w:t>
      </w:r>
      <w:r w:rsidRPr="00EA12C0">
        <w:rPr>
          <w:spacing w:val="-10"/>
        </w:rPr>
        <w:t xml:space="preserve"> </w:t>
      </w:r>
      <w:r w:rsidRPr="00EA12C0">
        <w:t>or</w:t>
      </w:r>
      <w:r w:rsidRPr="00EA12C0">
        <w:rPr>
          <w:spacing w:val="-6"/>
        </w:rPr>
        <w:t xml:space="preserve"> </w:t>
      </w:r>
      <w:r w:rsidRPr="00EA12C0">
        <w:t>pay</w:t>
      </w:r>
      <w:r w:rsidRPr="00EA12C0">
        <w:rPr>
          <w:spacing w:val="-9"/>
        </w:rPr>
        <w:t xml:space="preserve"> </w:t>
      </w:r>
      <w:r w:rsidRPr="00EA12C0">
        <w:t>down</w:t>
      </w:r>
      <w:r w:rsidRPr="00EA12C0">
        <w:rPr>
          <w:spacing w:val="-7"/>
        </w:rPr>
        <w:t xml:space="preserve"> </w:t>
      </w:r>
      <w:r w:rsidRPr="00EA12C0">
        <w:t>debts</w:t>
      </w:r>
      <w:r w:rsidRPr="00EA12C0">
        <w:rPr>
          <w:spacing w:val="-8"/>
        </w:rPr>
        <w:t xml:space="preserve"> </w:t>
      </w:r>
      <w:r w:rsidRPr="00EA12C0">
        <w:t>that</w:t>
      </w:r>
      <w:r w:rsidRPr="00EA12C0">
        <w:rPr>
          <w:spacing w:val="-4"/>
        </w:rPr>
        <w:t xml:space="preserve"> </w:t>
      </w:r>
      <w:r w:rsidRPr="00EA12C0">
        <w:t>are</w:t>
      </w:r>
      <w:r w:rsidRPr="00EA12C0">
        <w:rPr>
          <w:spacing w:val="-8"/>
        </w:rPr>
        <w:t xml:space="preserve"> </w:t>
      </w:r>
      <w:r w:rsidRPr="00EA12C0">
        <w:t>not</w:t>
      </w:r>
      <w:r w:rsidRPr="00EA12C0">
        <w:rPr>
          <w:spacing w:val="-7"/>
        </w:rPr>
        <w:t xml:space="preserve"> </w:t>
      </w:r>
      <w:r w:rsidRPr="00EA12C0">
        <w:t>secured</w:t>
      </w:r>
      <w:r w:rsidRPr="00EA12C0">
        <w:rPr>
          <w:spacing w:val="-7"/>
        </w:rPr>
        <w:t xml:space="preserve"> </w:t>
      </w:r>
      <w:r w:rsidRPr="00EA12C0">
        <w:t>by</w:t>
      </w:r>
      <w:r w:rsidRPr="00EA12C0">
        <w:rPr>
          <w:spacing w:val="-9"/>
        </w:rPr>
        <w:t xml:space="preserve"> </w:t>
      </w:r>
      <w:r w:rsidRPr="00EA12C0">
        <w:t>the</w:t>
      </w:r>
      <w:r w:rsidRPr="00EA12C0">
        <w:rPr>
          <w:spacing w:val="-8"/>
        </w:rPr>
        <w:t xml:space="preserve"> </w:t>
      </w:r>
      <w:r w:rsidRPr="00EA12C0">
        <w:t>homestead</w:t>
      </w:r>
      <w:r w:rsidRPr="00EA12C0">
        <w:rPr>
          <w:spacing w:val="-7"/>
        </w:rPr>
        <w:t xml:space="preserve"> </w:t>
      </w:r>
      <w:r w:rsidRPr="00EA12C0">
        <w:t>property.</w:t>
      </w:r>
    </w:p>
    <w:p w14:paraId="20F22E91" w14:textId="77777777" w:rsidR="005F1C83" w:rsidRPr="00EA12C0" w:rsidRDefault="005F1C83" w:rsidP="00F108B4">
      <w:pPr>
        <w:pStyle w:val="Bullet"/>
      </w:pPr>
      <w:r w:rsidRPr="00EA12C0">
        <w:t xml:space="preserve">Loans with </w:t>
      </w:r>
      <w:r w:rsidRPr="00EA12C0">
        <w:rPr>
          <w:u w:val="single"/>
        </w:rPr>
        <w:t>any</w:t>
      </w:r>
      <w:r w:rsidRPr="00EA12C0">
        <w:t xml:space="preserve"> cash back to the</w:t>
      </w:r>
      <w:r w:rsidRPr="00EA12C0">
        <w:rPr>
          <w:spacing w:val="-2"/>
        </w:rPr>
        <w:t xml:space="preserve"> </w:t>
      </w:r>
      <w:r w:rsidRPr="00EA12C0">
        <w:t>borrower</w:t>
      </w:r>
    </w:p>
    <w:p w14:paraId="05F12E58" w14:textId="77777777" w:rsidR="005F1C83" w:rsidRPr="00EA12C0" w:rsidRDefault="005F1C83" w:rsidP="005F1C83">
      <w:pPr>
        <w:pStyle w:val="BodyText"/>
        <w:spacing w:before="0" w:after="0" w:line="240" w:lineRule="auto"/>
        <w:rPr>
          <w:rFonts w:ascii="Filson Pro Light" w:hAnsi="Filson Pro Light"/>
          <w:szCs w:val="20"/>
        </w:rPr>
      </w:pPr>
    </w:p>
    <w:p w14:paraId="108BAC41" w14:textId="77777777" w:rsidR="005F1C83" w:rsidRPr="00EA12C0" w:rsidRDefault="005F1C83" w:rsidP="00F108B4">
      <w:pPr>
        <w:pStyle w:val="TableParagraph"/>
      </w:pPr>
      <w:r w:rsidRPr="00EA12C0">
        <w:t>The following are NOT considered Texas Section 50(a)(6) loans:</w:t>
      </w:r>
    </w:p>
    <w:p w14:paraId="595BFBA0" w14:textId="77777777" w:rsidR="005F1C83" w:rsidRPr="00EA12C0" w:rsidRDefault="005F1C83" w:rsidP="00F108B4">
      <w:pPr>
        <w:pStyle w:val="Bullet"/>
      </w:pPr>
      <w:r w:rsidRPr="00EA12C0">
        <w:t>Loans using proceeds to pay current taxes due on the property securing the</w:t>
      </w:r>
      <w:r w:rsidRPr="00EA12C0">
        <w:rPr>
          <w:spacing w:val="-14"/>
        </w:rPr>
        <w:t xml:space="preserve"> </w:t>
      </w:r>
      <w:r w:rsidRPr="00EA12C0">
        <w:t>loan.</w:t>
      </w:r>
    </w:p>
    <w:p w14:paraId="38D103F0" w14:textId="77777777" w:rsidR="005F1C83" w:rsidRPr="00EA12C0" w:rsidRDefault="005F1C83" w:rsidP="00F108B4">
      <w:pPr>
        <w:pStyle w:val="Bullet"/>
      </w:pPr>
      <w:r w:rsidRPr="00EA12C0">
        <w:t>Loans using proceeds to buy out equity pursuant to a court order or agreement of the parties (usually applies to a divorce</w:t>
      </w:r>
      <w:r w:rsidRPr="00EA12C0">
        <w:rPr>
          <w:spacing w:val="-1"/>
        </w:rPr>
        <w:t xml:space="preserve"> </w:t>
      </w:r>
      <w:r w:rsidRPr="00EA12C0">
        <w:t>settlement)</w:t>
      </w:r>
    </w:p>
    <w:p w14:paraId="4590EDB9" w14:textId="77777777" w:rsidR="005F1C83" w:rsidRPr="00EA12C0" w:rsidRDefault="005F1C83" w:rsidP="00F108B4">
      <w:pPr>
        <w:pStyle w:val="Bullet"/>
      </w:pPr>
      <w:r w:rsidRPr="00EA12C0">
        <w:t>Loan</w:t>
      </w:r>
      <w:r w:rsidRPr="00EA12C0">
        <w:rPr>
          <w:spacing w:val="-4"/>
        </w:rPr>
        <w:t xml:space="preserve"> </w:t>
      </w:r>
      <w:r w:rsidRPr="00EA12C0">
        <w:t>proceeds</w:t>
      </w:r>
      <w:r w:rsidRPr="00EA12C0">
        <w:rPr>
          <w:spacing w:val="-6"/>
        </w:rPr>
        <w:t xml:space="preserve"> </w:t>
      </w:r>
      <w:r w:rsidRPr="00EA12C0">
        <w:t>used</w:t>
      </w:r>
      <w:r w:rsidRPr="00EA12C0">
        <w:rPr>
          <w:spacing w:val="-3"/>
        </w:rPr>
        <w:t xml:space="preserve"> </w:t>
      </w:r>
      <w:r w:rsidRPr="00EA12C0">
        <w:t>to</w:t>
      </w:r>
      <w:r w:rsidRPr="00EA12C0">
        <w:rPr>
          <w:spacing w:val="-2"/>
        </w:rPr>
        <w:t xml:space="preserve"> </w:t>
      </w:r>
      <w:r w:rsidRPr="00EA12C0">
        <w:t>pay</w:t>
      </w:r>
      <w:r w:rsidRPr="00EA12C0">
        <w:rPr>
          <w:spacing w:val="-6"/>
        </w:rPr>
        <w:t xml:space="preserve"> </w:t>
      </w:r>
      <w:r w:rsidRPr="00EA12C0">
        <w:t>a</w:t>
      </w:r>
      <w:r w:rsidRPr="00EA12C0">
        <w:rPr>
          <w:spacing w:val="-4"/>
        </w:rPr>
        <w:t xml:space="preserve"> </w:t>
      </w:r>
      <w:r w:rsidRPr="00EA12C0">
        <w:t>prepayment</w:t>
      </w:r>
      <w:r w:rsidRPr="00EA12C0">
        <w:rPr>
          <w:spacing w:val="-4"/>
        </w:rPr>
        <w:t xml:space="preserve"> </w:t>
      </w:r>
      <w:r w:rsidRPr="00EA12C0">
        <w:t>penalty</w:t>
      </w:r>
      <w:r w:rsidRPr="00EA12C0">
        <w:rPr>
          <w:spacing w:val="-4"/>
        </w:rPr>
        <w:t xml:space="preserve"> </w:t>
      </w:r>
      <w:r w:rsidRPr="00EA12C0">
        <w:t>assessed</w:t>
      </w:r>
      <w:r w:rsidRPr="00EA12C0">
        <w:rPr>
          <w:spacing w:val="-2"/>
        </w:rPr>
        <w:t xml:space="preserve"> </w:t>
      </w:r>
      <w:r w:rsidRPr="00EA12C0">
        <w:t>on</w:t>
      </w:r>
      <w:r w:rsidRPr="00EA12C0">
        <w:rPr>
          <w:spacing w:val="-4"/>
        </w:rPr>
        <w:t xml:space="preserve"> </w:t>
      </w:r>
      <w:r w:rsidRPr="00EA12C0">
        <w:t>an</w:t>
      </w:r>
      <w:r w:rsidRPr="00EA12C0">
        <w:rPr>
          <w:spacing w:val="-3"/>
        </w:rPr>
        <w:t xml:space="preserve"> </w:t>
      </w:r>
      <w:r w:rsidRPr="00EA12C0">
        <w:t>existing</w:t>
      </w:r>
      <w:r w:rsidRPr="00EA12C0">
        <w:rPr>
          <w:spacing w:val="-3"/>
        </w:rPr>
        <w:t xml:space="preserve"> </w:t>
      </w:r>
      <w:r w:rsidRPr="00EA12C0">
        <w:t>non-50(a)(6)</w:t>
      </w:r>
      <w:r w:rsidRPr="00EA12C0">
        <w:rPr>
          <w:spacing w:val="-3"/>
        </w:rPr>
        <w:t xml:space="preserve"> </w:t>
      </w:r>
      <w:r w:rsidRPr="00EA12C0">
        <w:t>loan,</w:t>
      </w:r>
      <w:r w:rsidRPr="00EA12C0">
        <w:rPr>
          <w:spacing w:val="-3"/>
        </w:rPr>
        <w:t xml:space="preserve"> </w:t>
      </w:r>
      <w:r w:rsidRPr="00EA12C0">
        <w:t>and</w:t>
      </w:r>
      <w:r w:rsidRPr="00EA12C0">
        <w:rPr>
          <w:spacing w:val="-6"/>
        </w:rPr>
        <w:t xml:space="preserve"> </w:t>
      </w:r>
      <w:r w:rsidRPr="00EA12C0">
        <w:t xml:space="preserve">the prepayment is included in the payoff amount (new loan must have a new title policy </w:t>
      </w:r>
      <w:r w:rsidRPr="00EA12C0">
        <w:lastRenderedPageBreak/>
        <w:t>issued without exception to the financing of the prepayment</w:t>
      </w:r>
      <w:r w:rsidRPr="00EA12C0">
        <w:rPr>
          <w:spacing w:val="-10"/>
        </w:rPr>
        <w:t xml:space="preserve"> </w:t>
      </w:r>
      <w:r w:rsidRPr="00EA12C0">
        <w:t>fee)</w:t>
      </w:r>
    </w:p>
    <w:p w14:paraId="63FC9C62" w14:textId="77777777" w:rsidR="005F1C83" w:rsidRPr="00EA12C0" w:rsidRDefault="005F1C83" w:rsidP="00F108B4">
      <w:pPr>
        <w:pStyle w:val="Bullet"/>
      </w:pPr>
      <w:r w:rsidRPr="00EA12C0">
        <w:t>Loans that include the payment of HOA dues if the title company requires them to be</w:t>
      </w:r>
      <w:r w:rsidRPr="00EA12C0">
        <w:rPr>
          <w:spacing w:val="-21"/>
        </w:rPr>
        <w:t xml:space="preserve"> </w:t>
      </w:r>
      <w:r w:rsidRPr="00EA12C0">
        <w:t>paid.</w:t>
      </w:r>
    </w:p>
    <w:p w14:paraId="73B40B25" w14:textId="050D6317" w:rsidR="005F1C83" w:rsidRPr="00EA12C0" w:rsidRDefault="00DB7926" w:rsidP="000049E5">
      <w:pPr>
        <w:pStyle w:val="Bullet"/>
      </w:pPr>
      <w:r>
        <w:t>Investment Property</w:t>
      </w:r>
      <w:r w:rsidR="000F150A" w:rsidRPr="00EA12C0">
        <w:t xml:space="preserve"> </w:t>
      </w:r>
      <w:r w:rsidR="005F1C83" w:rsidRPr="00EA12C0">
        <w:t xml:space="preserve">loans in Texas and Business purpose loans (DSCR) Note NQM Funding, LLC will do </w:t>
      </w:r>
      <w:r w:rsidR="002439FA">
        <w:t xml:space="preserve">Investment Properties </w:t>
      </w:r>
      <w:r w:rsidR="005F1C83" w:rsidRPr="00EA12C0">
        <w:t xml:space="preserve"> in Texas.</w:t>
      </w:r>
    </w:p>
    <w:p w14:paraId="5D1C7D74" w14:textId="04E3AF98" w:rsidR="005F1C83" w:rsidRPr="00EA12C0" w:rsidRDefault="00CA5679" w:rsidP="00D24008">
      <w:pPr>
        <w:pStyle w:val="Heading2"/>
      </w:pPr>
      <w:bookmarkStart w:id="1507" w:name="_Toc207885966"/>
      <w:r>
        <w:t xml:space="preserve">TEXAS </w:t>
      </w:r>
      <w:r w:rsidR="005F1C83" w:rsidRPr="00EA12C0">
        <w:t>HE</w:t>
      </w:r>
      <w:r w:rsidR="00E06CF6">
        <w:t xml:space="preserve"> - </w:t>
      </w:r>
      <w:r w:rsidR="005F1C83" w:rsidRPr="00EA12C0">
        <w:t xml:space="preserve"> RESTRICTIONS</w:t>
      </w:r>
      <w:bookmarkEnd w:id="1507"/>
    </w:p>
    <w:p w14:paraId="2905C474" w14:textId="77777777" w:rsidR="005F1C83" w:rsidRPr="00EA12C0" w:rsidRDefault="005F1C83" w:rsidP="00F108B4">
      <w:pPr>
        <w:pStyle w:val="TableParagraph"/>
      </w:pPr>
      <w:r w:rsidRPr="00EA12C0">
        <w:t>The following restrictions apply to Texas Home Equity loans:</w:t>
      </w:r>
    </w:p>
    <w:p w14:paraId="5D4E4C89" w14:textId="77777777" w:rsidR="005F1C83" w:rsidRPr="00EA12C0" w:rsidRDefault="005F1C83" w:rsidP="00F108B4">
      <w:pPr>
        <w:pStyle w:val="Bullet"/>
      </w:pPr>
      <w:r w:rsidRPr="00EA12C0">
        <w:t>Texas Home Equity loans may not be refinanced more than once a year (&gt;12</w:t>
      </w:r>
      <w:r w:rsidRPr="00EA12C0">
        <w:rPr>
          <w:spacing w:val="-19"/>
        </w:rPr>
        <w:t xml:space="preserve"> </w:t>
      </w:r>
      <w:r w:rsidRPr="00EA12C0">
        <w:t>months)</w:t>
      </w:r>
    </w:p>
    <w:p w14:paraId="1FDB1F07" w14:textId="77777777" w:rsidR="005F1C83" w:rsidRPr="00EA12C0" w:rsidRDefault="005F1C83" w:rsidP="00F108B4">
      <w:pPr>
        <w:pStyle w:val="Bullet"/>
      </w:pPr>
      <w:r w:rsidRPr="00EA12C0">
        <w:t>There can be only one outstanding 50(a)(6) loan on a property at any given</w:t>
      </w:r>
      <w:r w:rsidRPr="00EA12C0">
        <w:rPr>
          <w:spacing w:val="-19"/>
        </w:rPr>
        <w:t xml:space="preserve"> </w:t>
      </w:r>
      <w:r w:rsidRPr="00EA12C0">
        <w:t>time.</w:t>
      </w:r>
    </w:p>
    <w:p w14:paraId="344221AA" w14:textId="77777777" w:rsidR="005F1C83" w:rsidRPr="00EA12C0" w:rsidRDefault="005F1C83" w:rsidP="00F108B4">
      <w:pPr>
        <w:pStyle w:val="Bullet"/>
      </w:pPr>
      <w:r w:rsidRPr="00EA12C0">
        <w:t>If the borrower has an existing 50(a)(6) second lien and is getting cash-out from the first mortgage, that lien must be paid</w:t>
      </w:r>
      <w:r w:rsidRPr="00EA12C0">
        <w:rPr>
          <w:spacing w:val="1"/>
        </w:rPr>
        <w:t xml:space="preserve"> </w:t>
      </w:r>
      <w:r w:rsidRPr="00EA12C0">
        <w:t>off.</w:t>
      </w:r>
    </w:p>
    <w:p w14:paraId="221DCA15" w14:textId="21A5A89A" w:rsidR="005F1C83" w:rsidRDefault="005F1C83" w:rsidP="000049E5">
      <w:pPr>
        <w:pStyle w:val="Bullet"/>
      </w:pPr>
      <w:r w:rsidRPr="00EA12C0">
        <w:t>The 50(a)(6) loan may not be used to acquire the property or to finance</w:t>
      </w:r>
      <w:r w:rsidRPr="00EA12C0">
        <w:rPr>
          <w:spacing w:val="-24"/>
        </w:rPr>
        <w:t xml:space="preserve"> </w:t>
      </w:r>
      <w:r w:rsidRPr="00EA12C0">
        <w:t>construction.</w:t>
      </w:r>
    </w:p>
    <w:p w14:paraId="6BDE55A0" w14:textId="2B9518CE" w:rsidR="005F1C83" w:rsidRPr="00EA12C0" w:rsidRDefault="00CA5679" w:rsidP="00D24008">
      <w:pPr>
        <w:pStyle w:val="Heading2"/>
      </w:pPr>
      <w:bookmarkStart w:id="1508" w:name="_Toc207885967"/>
      <w:r>
        <w:t xml:space="preserve">TEXAS </w:t>
      </w:r>
      <w:r w:rsidR="005F1C83" w:rsidRPr="00EA12C0">
        <w:t>HE</w:t>
      </w:r>
      <w:r w:rsidR="00B70E5F" w:rsidRPr="00EA12C0">
        <w:t xml:space="preserve"> </w:t>
      </w:r>
      <w:r w:rsidR="005F1C83" w:rsidRPr="00EA12C0">
        <w:t>- OCCUPANCY</w:t>
      </w:r>
      <w:bookmarkEnd w:id="1508"/>
    </w:p>
    <w:p w14:paraId="4B87DEB3" w14:textId="1585FED7" w:rsidR="005F1C83" w:rsidRPr="00EA12C0" w:rsidRDefault="005F1C83" w:rsidP="00F108B4">
      <w:pPr>
        <w:pStyle w:val="TableParagraph"/>
      </w:pPr>
      <w:r w:rsidRPr="00EA12C0">
        <w:t xml:space="preserve">Texas Home Equity loans are allowed on </w:t>
      </w:r>
      <w:r w:rsidR="00112CCB">
        <w:t>Primary Residence</w:t>
      </w:r>
      <w:r w:rsidRPr="00EA12C0">
        <w:t xml:space="preserve">s only. All borrowers on the loan must be in title and occupy the subject property as their </w:t>
      </w:r>
      <w:r w:rsidR="00112CCB">
        <w:t>Primary Residence</w:t>
      </w:r>
      <w:r w:rsidRPr="00EA12C0">
        <w:t>.</w:t>
      </w:r>
    </w:p>
    <w:p w14:paraId="1A7962E9" w14:textId="4BAD8019" w:rsidR="005F1C83" w:rsidRPr="00B65B49" w:rsidRDefault="00112CCB" w:rsidP="00B65B49">
      <w:pPr>
        <w:pStyle w:val="TableParagraph"/>
      </w:pPr>
      <w:r>
        <w:t>Cash Out</w:t>
      </w:r>
      <w:r w:rsidR="005F1C83" w:rsidRPr="00EA12C0">
        <w:t xml:space="preserve"> transactions are permitted on </w:t>
      </w:r>
      <w:r w:rsidR="00DB7926">
        <w:t>Second Home</w:t>
      </w:r>
      <w:r w:rsidR="005F1C83" w:rsidRPr="00EA12C0">
        <w:t xml:space="preserve">s and </w:t>
      </w:r>
      <w:r w:rsidR="002439FA">
        <w:t xml:space="preserve">Investment Properties </w:t>
      </w:r>
      <w:r w:rsidR="005F1C83" w:rsidRPr="00EA12C0">
        <w:t xml:space="preserve"> in Texas </w:t>
      </w:r>
      <w:r w:rsidR="00FE7ED8" w:rsidRPr="00EA12C0">
        <w:t>if</w:t>
      </w:r>
      <w:r w:rsidR="005F1C83" w:rsidRPr="00EA12C0">
        <w:t xml:space="preserve"> they were never previously Texas A6 loans.</w:t>
      </w:r>
    </w:p>
    <w:p w14:paraId="3DD43D5E" w14:textId="17CE37D3" w:rsidR="005F1C83" w:rsidRPr="00EA12C0" w:rsidRDefault="00CA5679" w:rsidP="00D24008">
      <w:pPr>
        <w:pStyle w:val="Heading2"/>
      </w:pPr>
      <w:bookmarkStart w:id="1509" w:name="_Toc207885968"/>
      <w:r>
        <w:t xml:space="preserve">TEXAS </w:t>
      </w:r>
      <w:r w:rsidR="005F1C83" w:rsidRPr="00EA12C0">
        <w:t>HE - BORROWERS</w:t>
      </w:r>
      <w:bookmarkEnd w:id="1509"/>
    </w:p>
    <w:p w14:paraId="124305E2" w14:textId="7B500471" w:rsidR="005F1C83" w:rsidRPr="00EA12C0" w:rsidRDefault="005F1C83" w:rsidP="00F108B4">
      <w:pPr>
        <w:pStyle w:val="TableParagraph"/>
      </w:pPr>
      <w:r w:rsidRPr="00EA12C0">
        <w:t>The</w:t>
      </w:r>
      <w:r w:rsidRPr="00EA12C0">
        <w:rPr>
          <w:spacing w:val="-14"/>
        </w:rPr>
        <w:t xml:space="preserve"> </w:t>
      </w:r>
      <w:r w:rsidRPr="00EA12C0">
        <w:t>following</w:t>
      </w:r>
      <w:r w:rsidRPr="00EA12C0">
        <w:rPr>
          <w:spacing w:val="-14"/>
        </w:rPr>
        <w:t xml:space="preserve"> </w:t>
      </w:r>
      <w:r w:rsidRPr="00EA12C0">
        <w:t>borrowers</w:t>
      </w:r>
      <w:r w:rsidRPr="00EA12C0">
        <w:rPr>
          <w:spacing w:val="-11"/>
        </w:rPr>
        <w:t xml:space="preserve"> </w:t>
      </w:r>
      <w:r w:rsidRPr="00EA12C0">
        <w:t>are</w:t>
      </w:r>
      <w:r w:rsidRPr="00EA12C0">
        <w:rPr>
          <w:spacing w:val="-11"/>
        </w:rPr>
        <w:t xml:space="preserve"> </w:t>
      </w:r>
      <w:r w:rsidRPr="00EA12C0">
        <w:t>permitted</w:t>
      </w:r>
      <w:r w:rsidRPr="00EA12C0">
        <w:rPr>
          <w:spacing w:val="-14"/>
        </w:rPr>
        <w:t xml:space="preserve"> </w:t>
      </w:r>
      <w:r w:rsidRPr="00EA12C0">
        <w:t>on</w:t>
      </w:r>
      <w:r w:rsidRPr="00EA12C0">
        <w:rPr>
          <w:spacing w:val="-13"/>
        </w:rPr>
        <w:t xml:space="preserve"> </w:t>
      </w:r>
      <w:r w:rsidRPr="00EA12C0">
        <w:t>Texas</w:t>
      </w:r>
      <w:r w:rsidRPr="00EA12C0">
        <w:rPr>
          <w:spacing w:val="-14"/>
        </w:rPr>
        <w:t xml:space="preserve"> </w:t>
      </w:r>
      <w:r w:rsidRPr="00EA12C0">
        <w:t>Home</w:t>
      </w:r>
      <w:r w:rsidRPr="00EA12C0">
        <w:rPr>
          <w:spacing w:val="-11"/>
        </w:rPr>
        <w:t xml:space="preserve"> </w:t>
      </w:r>
      <w:r w:rsidRPr="00EA12C0">
        <w:t>Equity</w:t>
      </w:r>
      <w:r w:rsidRPr="00EA12C0">
        <w:rPr>
          <w:spacing w:val="-12"/>
        </w:rPr>
        <w:t xml:space="preserve"> </w:t>
      </w:r>
      <w:r w:rsidRPr="00EA12C0">
        <w:t>loans.</w:t>
      </w:r>
      <w:r w:rsidRPr="00EA12C0">
        <w:rPr>
          <w:spacing w:val="36"/>
        </w:rPr>
        <w:t xml:space="preserve"> </w:t>
      </w:r>
      <w:r w:rsidRPr="00EA12C0">
        <w:t>All</w:t>
      </w:r>
      <w:r w:rsidRPr="00EA12C0">
        <w:rPr>
          <w:spacing w:val="-11"/>
        </w:rPr>
        <w:t xml:space="preserve"> </w:t>
      </w:r>
      <w:r w:rsidRPr="00EA12C0">
        <w:t>borrowers</w:t>
      </w:r>
      <w:r w:rsidRPr="00EA12C0">
        <w:rPr>
          <w:spacing w:val="-12"/>
        </w:rPr>
        <w:t xml:space="preserve"> </w:t>
      </w:r>
      <w:r w:rsidRPr="00EA12C0">
        <w:t>must</w:t>
      </w:r>
      <w:r w:rsidRPr="00EA12C0">
        <w:rPr>
          <w:spacing w:val="-12"/>
        </w:rPr>
        <w:t xml:space="preserve"> </w:t>
      </w:r>
      <w:r w:rsidRPr="00EA12C0">
        <w:t>maintain</w:t>
      </w:r>
      <w:r w:rsidRPr="00EA12C0">
        <w:rPr>
          <w:spacing w:val="-14"/>
        </w:rPr>
        <w:t xml:space="preserve"> </w:t>
      </w:r>
      <w:r w:rsidR="00112CCB">
        <w:t>Primary Residence</w:t>
      </w:r>
      <w:r w:rsidR="000022FF" w:rsidRPr="00EA12C0">
        <w:t xml:space="preserve"> </w:t>
      </w:r>
      <w:r w:rsidRPr="00EA12C0">
        <w:t>occupancy in the subject</w:t>
      </w:r>
      <w:r w:rsidRPr="00EA12C0">
        <w:rPr>
          <w:spacing w:val="-6"/>
        </w:rPr>
        <w:t xml:space="preserve"> </w:t>
      </w:r>
      <w:r w:rsidRPr="00EA12C0">
        <w:t>property:</w:t>
      </w:r>
    </w:p>
    <w:p w14:paraId="30457490" w14:textId="77777777" w:rsidR="005F1C83" w:rsidRPr="00EA12C0" w:rsidRDefault="005F1C83" w:rsidP="00F108B4">
      <w:pPr>
        <w:pStyle w:val="Bullet"/>
      </w:pPr>
      <w:r w:rsidRPr="00EA12C0">
        <w:t>U.S.</w:t>
      </w:r>
      <w:r w:rsidRPr="00EA12C0">
        <w:rPr>
          <w:spacing w:val="-1"/>
        </w:rPr>
        <w:t xml:space="preserve"> </w:t>
      </w:r>
      <w:r w:rsidRPr="00EA12C0">
        <w:t>Citizens</w:t>
      </w:r>
    </w:p>
    <w:p w14:paraId="73957A65" w14:textId="77777777" w:rsidR="005F1C83" w:rsidRPr="00EA12C0" w:rsidRDefault="005F1C83" w:rsidP="00F108B4">
      <w:pPr>
        <w:pStyle w:val="Bullet"/>
      </w:pPr>
      <w:r w:rsidRPr="00EA12C0">
        <w:t>Permanent Resident</w:t>
      </w:r>
      <w:r w:rsidRPr="00EA12C0">
        <w:rPr>
          <w:spacing w:val="-3"/>
        </w:rPr>
        <w:t xml:space="preserve"> </w:t>
      </w:r>
      <w:r w:rsidRPr="00EA12C0">
        <w:t>Aliens</w:t>
      </w:r>
    </w:p>
    <w:p w14:paraId="48857CD6" w14:textId="77777777" w:rsidR="005F1C83" w:rsidRDefault="005F1C83" w:rsidP="00F108B4">
      <w:pPr>
        <w:pStyle w:val="Bullet"/>
      </w:pPr>
      <w:r w:rsidRPr="00EA12C0">
        <w:t>Non-Permanent Resident</w:t>
      </w:r>
      <w:r w:rsidRPr="00EA12C0">
        <w:rPr>
          <w:spacing w:val="-5"/>
        </w:rPr>
        <w:t xml:space="preserve"> </w:t>
      </w:r>
      <w:r w:rsidRPr="00EA12C0">
        <w:t>Aliens</w:t>
      </w:r>
    </w:p>
    <w:p w14:paraId="10B58F25" w14:textId="77777777" w:rsidR="00C8549E" w:rsidRPr="00C8549E" w:rsidRDefault="00C8549E" w:rsidP="00C8549E">
      <w:pPr>
        <w:pStyle w:val="ListBullet"/>
        <w:numPr>
          <w:ilvl w:val="0"/>
          <w:numId w:val="0"/>
        </w:numPr>
      </w:pPr>
    </w:p>
    <w:p w14:paraId="4412F93B" w14:textId="77777777" w:rsidR="005F1C83" w:rsidRPr="00EA12C0" w:rsidRDefault="005F1C83" w:rsidP="00F108B4">
      <w:pPr>
        <w:pStyle w:val="TableParagraph"/>
      </w:pPr>
      <w:r w:rsidRPr="00EA12C0">
        <w:t>The following borrowers are not allowed:</w:t>
      </w:r>
    </w:p>
    <w:p w14:paraId="26F01DF5" w14:textId="77777777" w:rsidR="005F1C83" w:rsidRPr="00EA12C0" w:rsidRDefault="005F1C83" w:rsidP="00F108B4">
      <w:pPr>
        <w:pStyle w:val="Bullet"/>
      </w:pPr>
      <w:r w:rsidRPr="00EA12C0">
        <w:t>Co-signer(s)</w:t>
      </w:r>
    </w:p>
    <w:p w14:paraId="64BA0B74" w14:textId="77777777" w:rsidR="005F1C83" w:rsidRPr="00EA12C0" w:rsidRDefault="005F1C83" w:rsidP="00F108B4">
      <w:pPr>
        <w:pStyle w:val="Bullet"/>
      </w:pPr>
      <w:r w:rsidRPr="00EA12C0">
        <w:t>Non-occupant</w:t>
      </w:r>
      <w:r w:rsidRPr="00EA12C0">
        <w:rPr>
          <w:spacing w:val="-2"/>
        </w:rPr>
        <w:t xml:space="preserve"> </w:t>
      </w:r>
      <w:r w:rsidRPr="00EA12C0">
        <w:t>co-borrowers</w:t>
      </w:r>
    </w:p>
    <w:p w14:paraId="50565DF8" w14:textId="77777777" w:rsidR="005F1C83" w:rsidRPr="00EA12C0" w:rsidRDefault="005F1C83" w:rsidP="00F108B4">
      <w:pPr>
        <w:pStyle w:val="Bullet"/>
      </w:pPr>
      <w:r w:rsidRPr="00EA12C0">
        <w:t>Borrowers not on</w:t>
      </w:r>
      <w:r w:rsidRPr="00EA12C0">
        <w:rPr>
          <w:spacing w:val="-4"/>
        </w:rPr>
        <w:t xml:space="preserve"> </w:t>
      </w:r>
      <w:r w:rsidRPr="00EA12C0">
        <w:t>title</w:t>
      </w:r>
    </w:p>
    <w:p w14:paraId="1C5FE476" w14:textId="77777777" w:rsidR="005F1C83" w:rsidRPr="00EA12C0" w:rsidRDefault="005F1C83" w:rsidP="00F108B4">
      <w:pPr>
        <w:pStyle w:val="Bullet"/>
      </w:pPr>
      <w:r w:rsidRPr="00EA12C0">
        <w:t>Foreign Nationals</w:t>
      </w:r>
    </w:p>
    <w:p w14:paraId="25CC55E4" w14:textId="77777777" w:rsidR="005F1C83" w:rsidRPr="00EA12C0" w:rsidRDefault="005F1C83" w:rsidP="00F108B4">
      <w:pPr>
        <w:pStyle w:val="Bullet"/>
      </w:pPr>
      <w:r w:rsidRPr="00EA12C0">
        <w:t>Corporations, partnerships, or</w:t>
      </w:r>
      <w:r w:rsidRPr="00EA12C0">
        <w:rPr>
          <w:spacing w:val="-3"/>
        </w:rPr>
        <w:t xml:space="preserve"> </w:t>
      </w:r>
      <w:r w:rsidRPr="00EA12C0">
        <w:t>LLCs</w:t>
      </w:r>
    </w:p>
    <w:p w14:paraId="64BE53EF" w14:textId="728C80C8" w:rsidR="005F1C83" w:rsidRPr="00EA12C0" w:rsidRDefault="005F1C83" w:rsidP="00C8549E">
      <w:pPr>
        <w:pStyle w:val="Bullet"/>
      </w:pPr>
      <w:r w:rsidRPr="00EA12C0">
        <w:t>Trusts</w:t>
      </w:r>
    </w:p>
    <w:p w14:paraId="74A6F0AE" w14:textId="01C62F2D" w:rsidR="005F1C83" w:rsidRPr="00EA12C0" w:rsidRDefault="00CA5679" w:rsidP="00D24008">
      <w:pPr>
        <w:pStyle w:val="Heading2"/>
      </w:pPr>
      <w:bookmarkStart w:id="1510" w:name="_Toc207885969"/>
      <w:r>
        <w:t>TEXAS</w:t>
      </w:r>
      <w:r w:rsidR="005F1C83" w:rsidRPr="00EA12C0">
        <w:t xml:space="preserve"> HE - NON-BORROWING</w:t>
      </w:r>
      <w:r w:rsidR="005F1C83" w:rsidRPr="00EA12C0">
        <w:rPr>
          <w:spacing w:val="-2"/>
        </w:rPr>
        <w:t xml:space="preserve"> </w:t>
      </w:r>
      <w:r w:rsidR="005F1C83" w:rsidRPr="00EA12C0">
        <w:t>SPOUSE</w:t>
      </w:r>
      <w:bookmarkEnd w:id="1510"/>
    </w:p>
    <w:p w14:paraId="436C42E4" w14:textId="77777777" w:rsidR="005F1C83" w:rsidRPr="00EA12C0" w:rsidRDefault="005F1C83" w:rsidP="00F108B4">
      <w:pPr>
        <w:pStyle w:val="TableParagraph"/>
      </w:pPr>
      <w:r w:rsidRPr="00EA12C0">
        <w:t>A married borrower may not create a lien against the property unless his/her spouse consents to the lien by signing the following:</w:t>
      </w:r>
    </w:p>
    <w:p w14:paraId="2B4EEC16" w14:textId="21CEC4A8" w:rsidR="005F1C83" w:rsidRPr="00EA12C0" w:rsidRDefault="005F1C83" w:rsidP="00F108B4">
      <w:pPr>
        <w:pStyle w:val="Bullet"/>
      </w:pPr>
      <w:r w:rsidRPr="00EA12C0">
        <w:t>Notice Concerning Extension of Credit and an application signed by all property owners</w:t>
      </w:r>
      <w:r w:rsidR="003D4898" w:rsidRPr="00EA12C0">
        <w:t xml:space="preserve">. </w:t>
      </w:r>
      <w:r w:rsidRPr="00EA12C0">
        <w:t>The signing of both documents starts the 12-day “cooling off” period.</w:t>
      </w:r>
    </w:p>
    <w:p w14:paraId="0DC3D7DE" w14:textId="77777777" w:rsidR="005F1C83" w:rsidRPr="00EA12C0" w:rsidRDefault="005F1C83" w:rsidP="00F108B4">
      <w:pPr>
        <w:pStyle w:val="Bullet"/>
      </w:pPr>
      <w:r w:rsidRPr="00EA12C0">
        <w:t>Security Instrument (including any</w:t>
      </w:r>
      <w:r w:rsidRPr="00EA12C0">
        <w:rPr>
          <w:spacing w:val="-4"/>
        </w:rPr>
        <w:t xml:space="preserve"> </w:t>
      </w:r>
      <w:r w:rsidRPr="00EA12C0">
        <w:t>Riders)</w:t>
      </w:r>
    </w:p>
    <w:p w14:paraId="2D3D2B41" w14:textId="77777777" w:rsidR="005F1C83" w:rsidRPr="00EA12C0" w:rsidRDefault="005F1C83" w:rsidP="00F108B4">
      <w:pPr>
        <w:pStyle w:val="Bullet"/>
      </w:pPr>
      <w:r w:rsidRPr="00EA12C0">
        <w:t>Federal Truth-in-Lending (TIL) Disclosure</w:t>
      </w:r>
      <w:r w:rsidRPr="00EA12C0">
        <w:rPr>
          <w:spacing w:val="-3"/>
        </w:rPr>
        <w:t xml:space="preserve"> </w:t>
      </w:r>
      <w:r w:rsidRPr="00EA12C0">
        <w:t>Statement</w:t>
      </w:r>
    </w:p>
    <w:p w14:paraId="1EB11AA8" w14:textId="77777777" w:rsidR="005F1C83" w:rsidRPr="00EA12C0" w:rsidRDefault="005F1C83" w:rsidP="00F108B4">
      <w:pPr>
        <w:pStyle w:val="Bullet"/>
      </w:pPr>
      <w:r w:rsidRPr="00EA12C0">
        <w:lastRenderedPageBreak/>
        <w:t>Right of Rescission</w:t>
      </w:r>
      <w:r w:rsidRPr="00EA12C0">
        <w:rPr>
          <w:spacing w:val="-10"/>
        </w:rPr>
        <w:t xml:space="preserve"> </w:t>
      </w:r>
      <w:r w:rsidRPr="00EA12C0">
        <w:t>Notice</w:t>
      </w:r>
    </w:p>
    <w:p w14:paraId="0B5861CC" w14:textId="77777777" w:rsidR="005F1C83" w:rsidRPr="00EA12C0" w:rsidRDefault="005F1C83" w:rsidP="00F108B4">
      <w:pPr>
        <w:pStyle w:val="Bullet"/>
      </w:pPr>
      <w:r w:rsidRPr="00EA12C0">
        <w:t>Discount Point</w:t>
      </w:r>
      <w:r w:rsidRPr="00EA12C0">
        <w:rPr>
          <w:spacing w:val="-5"/>
        </w:rPr>
        <w:t xml:space="preserve"> </w:t>
      </w:r>
      <w:r w:rsidRPr="00EA12C0">
        <w:t>Disclosure</w:t>
      </w:r>
    </w:p>
    <w:p w14:paraId="58AC7C84" w14:textId="77777777" w:rsidR="005F1C83" w:rsidRPr="00EA12C0" w:rsidRDefault="005F1C83" w:rsidP="00F108B4">
      <w:pPr>
        <w:pStyle w:val="Bullet"/>
      </w:pPr>
      <w:r w:rsidRPr="00EA12C0">
        <w:t>Acknowledgment of Fair Market</w:t>
      </w:r>
      <w:r w:rsidRPr="00EA12C0">
        <w:rPr>
          <w:spacing w:val="-2"/>
        </w:rPr>
        <w:t xml:space="preserve"> </w:t>
      </w:r>
      <w:r w:rsidRPr="00EA12C0">
        <w:t>Value</w:t>
      </w:r>
    </w:p>
    <w:p w14:paraId="6C31B0A3" w14:textId="77777777" w:rsidR="005F1C83" w:rsidRPr="00EA12C0" w:rsidRDefault="005F1C83" w:rsidP="00F108B4">
      <w:pPr>
        <w:pStyle w:val="Bullet"/>
      </w:pPr>
      <w:r w:rsidRPr="00EA12C0">
        <w:t>Premium Pricing</w:t>
      </w:r>
      <w:r w:rsidRPr="00EA12C0">
        <w:rPr>
          <w:spacing w:val="-2"/>
        </w:rPr>
        <w:t xml:space="preserve"> </w:t>
      </w:r>
      <w:r w:rsidRPr="00EA12C0">
        <w:t>Disclosure</w:t>
      </w:r>
    </w:p>
    <w:p w14:paraId="49525181" w14:textId="77777777" w:rsidR="005F1C83" w:rsidRPr="00EA12C0" w:rsidRDefault="005F1C83" w:rsidP="00F108B4">
      <w:pPr>
        <w:pStyle w:val="Bullet"/>
      </w:pPr>
      <w:r w:rsidRPr="00EA12C0">
        <w:t>All owners must sign the application and the Notice Concerning Equity Loan Extension of Credit (English or Spanish). The signing of both documents starts the 12-day ‘cooling off’</w:t>
      </w:r>
      <w:r w:rsidRPr="00EA12C0">
        <w:rPr>
          <w:spacing w:val="-28"/>
        </w:rPr>
        <w:t xml:space="preserve"> </w:t>
      </w:r>
      <w:r w:rsidRPr="00EA12C0">
        <w:t>period.</w:t>
      </w:r>
    </w:p>
    <w:p w14:paraId="760D981A" w14:textId="77777777" w:rsidR="005F1C83" w:rsidRPr="00EA12C0" w:rsidRDefault="005F1C83" w:rsidP="00F108B4">
      <w:pPr>
        <w:pStyle w:val="Bullet"/>
      </w:pPr>
      <w:r w:rsidRPr="00EA12C0">
        <w:t>Notice of Presentment of CD One Day Before</w:t>
      </w:r>
      <w:r w:rsidRPr="00EA12C0">
        <w:rPr>
          <w:spacing w:val="-10"/>
        </w:rPr>
        <w:t xml:space="preserve"> </w:t>
      </w:r>
      <w:r w:rsidRPr="00EA12C0">
        <w:t>Closing</w:t>
      </w:r>
    </w:p>
    <w:p w14:paraId="02912046" w14:textId="77777777" w:rsidR="005F1C83" w:rsidRPr="00EA12C0" w:rsidRDefault="005F1C83" w:rsidP="00F108B4">
      <w:pPr>
        <w:pStyle w:val="Bullet"/>
      </w:pPr>
      <w:r w:rsidRPr="00EA12C0">
        <w:t>Texas Home Equity Affidavit and</w:t>
      </w:r>
      <w:r w:rsidRPr="00EA12C0">
        <w:rPr>
          <w:spacing w:val="-4"/>
        </w:rPr>
        <w:t xml:space="preserve"> </w:t>
      </w:r>
      <w:r w:rsidRPr="00EA12C0">
        <w:t>Agreement</w:t>
      </w:r>
    </w:p>
    <w:p w14:paraId="148FD69A" w14:textId="77777777" w:rsidR="005F1C83" w:rsidRPr="00EA12C0" w:rsidRDefault="005F1C83" w:rsidP="00F108B4">
      <w:pPr>
        <w:pStyle w:val="Bullet"/>
      </w:pPr>
      <w:r w:rsidRPr="00EA12C0">
        <w:t>Owner’s Affidavit of</w:t>
      </w:r>
      <w:r w:rsidRPr="00EA12C0">
        <w:rPr>
          <w:spacing w:val="-16"/>
        </w:rPr>
        <w:t xml:space="preserve"> </w:t>
      </w:r>
      <w:r w:rsidRPr="00EA12C0">
        <w:t>Compliance</w:t>
      </w:r>
    </w:p>
    <w:p w14:paraId="6D289C20" w14:textId="77777777" w:rsidR="005F1C83" w:rsidRPr="00EA12C0" w:rsidRDefault="005F1C83" w:rsidP="00F108B4">
      <w:pPr>
        <w:pStyle w:val="Bullet"/>
      </w:pPr>
      <w:r w:rsidRPr="00EA12C0">
        <w:t>Receipt of Copies of</w:t>
      </w:r>
      <w:r w:rsidRPr="00EA12C0">
        <w:rPr>
          <w:spacing w:val="-10"/>
        </w:rPr>
        <w:t xml:space="preserve"> </w:t>
      </w:r>
      <w:r w:rsidRPr="00EA12C0">
        <w:t>Documents</w:t>
      </w:r>
    </w:p>
    <w:p w14:paraId="2583D7D7" w14:textId="58AC41B3" w:rsidR="005F1C83" w:rsidRDefault="005F1C83" w:rsidP="005F1C83">
      <w:pPr>
        <w:pStyle w:val="Bullet"/>
      </w:pPr>
      <w:r w:rsidRPr="00EA12C0">
        <w:t>Certificate of Non-Cancellation of</w:t>
      </w:r>
      <w:r w:rsidRPr="00EA12C0">
        <w:rPr>
          <w:spacing w:val="-3"/>
        </w:rPr>
        <w:t xml:space="preserve"> </w:t>
      </w:r>
      <w:r w:rsidRPr="00EA12C0">
        <w:t>Loan</w:t>
      </w:r>
    </w:p>
    <w:p w14:paraId="4DFC2095" w14:textId="4886001B" w:rsidR="005F1C83" w:rsidRPr="00EA12C0" w:rsidRDefault="00CA5679" w:rsidP="00D24008">
      <w:pPr>
        <w:pStyle w:val="Heading2"/>
      </w:pPr>
      <w:bookmarkStart w:id="1511" w:name="_Toc207885970"/>
      <w:r>
        <w:t>TEXAS</w:t>
      </w:r>
      <w:r w:rsidR="005F1C83" w:rsidRPr="00EA12C0">
        <w:t xml:space="preserve"> HE - REFINANCING AN EXISTING HOME EQUITY</w:t>
      </w:r>
      <w:r w:rsidR="005F1C83" w:rsidRPr="00EA12C0">
        <w:rPr>
          <w:spacing w:val="-2"/>
        </w:rPr>
        <w:t xml:space="preserve"> </w:t>
      </w:r>
      <w:r w:rsidR="005F1C83" w:rsidRPr="00EA12C0">
        <w:t>LOAN</w:t>
      </w:r>
      <w:bookmarkEnd w:id="1511"/>
    </w:p>
    <w:p w14:paraId="5C7AC6EC" w14:textId="77777777" w:rsidR="005F1C83" w:rsidRPr="00EA12C0" w:rsidRDefault="005F1C83" w:rsidP="00F108B4">
      <w:pPr>
        <w:pStyle w:val="TableParagraph"/>
      </w:pPr>
      <w:r w:rsidRPr="00EA12C0">
        <w:t>Effective for loans made on or after 1/1/18, existing home equity loans (as identified in title work) may be refinanced as non-home equity loans and secured with a lien against the home, provided the following conditions are met:</w:t>
      </w:r>
    </w:p>
    <w:p w14:paraId="6D2E40EB" w14:textId="77777777" w:rsidR="005F1C83" w:rsidRPr="00EA12C0" w:rsidRDefault="005F1C83" w:rsidP="005F1C83">
      <w:pPr>
        <w:pStyle w:val="BodyText"/>
        <w:spacing w:before="0" w:after="0" w:line="240" w:lineRule="auto"/>
        <w:ind w:left="544" w:right="145"/>
        <w:jc w:val="both"/>
        <w:rPr>
          <w:rFonts w:ascii="Filson Pro Light" w:hAnsi="Filson Pro Light"/>
          <w:szCs w:val="20"/>
        </w:rPr>
      </w:pPr>
    </w:p>
    <w:p w14:paraId="227D7ADF" w14:textId="77777777" w:rsidR="005F1C83" w:rsidRPr="00EA12C0" w:rsidRDefault="005F1C83" w:rsidP="00F108B4">
      <w:pPr>
        <w:pStyle w:val="Bullet"/>
      </w:pPr>
      <w:r w:rsidRPr="00EA12C0">
        <w:t>the refinance occurs at least a year after the home equity loan was</w:t>
      </w:r>
      <w:r w:rsidRPr="00EA12C0">
        <w:rPr>
          <w:spacing w:val="-12"/>
        </w:rPr>
        <w:t xml:space="preserve"> </w:t>
      </w:r>
      <w:r w:rsidRPr="00EA12C0">
        <w:t>closed.</w:t>
      </w:r>
    </w:p>
    <w:p w14:paraId="42DF8E75" w14:textId="77777777" w:rsidR="005F1C83" w:rsidRPr="00EA12C0" w:rsidRDefault="005F1C83" w:rsidP="00F108B4">
      <w:pPr>
        <w:pStyle w:val="Bullet"/>
      </w:pPr>
      <w:r w:rsidRPr="00EA12C0">
        <w:t>the</w:t>
      </w:r>
      <w:r w:rsidRPr="00EA12C0">
        <w:rPr>
          <w:spacing w:val="-8"/>
        </w:rPr>
        <w:t xml:space="preserve"> </w:t>
      </w:r>
      <w:r w:rsidRPr="00EA12C0">
        <w:t>additional</w:t>
      </w:r>
      <w:r w:rsidRPr="00EA12C0">
        <w:rPr>
          <w:spacing w:val="-10"/>
        </w:rPr>
        <w:t xml:space="preserve"> </w:t>
      </w:r>
      <w:r w:rsidRPr="00EA12C0">
        <w:t>loan</w:t>
      </w:r>
      <w:r w:rsidRPr="00EA12C0">
        <w:rPr>
          <w:spacing w:val="-7"/>
        </w:rPr>
        <w:t xml:space="preserve"> </w:t>
      </w:r>
      <w:r w:rsidRPr="00EA12C0">
        <w:t>amount</w:t>
      </w:r>
      <w:r w:rsidRPr="00EA12C0">
        <w:rPr>
          <w:spacing w:val="-9"/>
        </w:rPr>
        <w:t xml:space="preserve"> </w:t>
      </w:r>
      <w:r w:rsidRPr="00EA12C0">
        <w:t>only</w:t>
      </w:r>
      <w:r w:rsidRPr="00EA12C0">
        <w:rPr>
          <w:spacing w:val="-8"/>
        </w:rPr>
        <w:t xml:space="preserve"> </w:t>
      </w:r>
      <w:r w:rsidRPr="00EA12C0">
        <w:t>covers</w:t>
      </w:r>
      <w:r w:rsidRPr="00EA12C0">
        <w:rPr>
          <w:spacing w:val="-8"/>
        </w:rPr>
        <w:t xml:space="preserve"> </w:t>
      </w:r>
      <w:r w:rsidRPr="00EA12C0">
        <w:t>the</w:t>
      </w:r>
      <w:r w:rsidRPr="00EA12C0">
        <w:rPr>
          <w:spacing w:val="-8"/>
        </w:rPr>
        <w:t xml:space="preserve"> </w:t>
      </w:r>
      <w:r w:rsidRPr="00EA12C0">
        <w:t>actual</w:t>
      </w:r>
      <w:r w:rsidRPr="00EA12C0">
        <w:rPr>
          <w:spacing w:val="-10"/>
        </w:rPr>
        <w:t xml:space="preserve"> </w:t>
      </w:r>
      <w:r w:rsidRPr="00EA12C0">
        <w:t>costs</w:t>
      </w:r>
      <w:r w:rsidRPr="00EA12C0">
        <w:rPr>
          <w:spacing w:val="-11"/>
        </w:rPr>
        <w:t xml:space="preserve"> </w:t>
      </w:r>
      <w:r w:rsidRPr="00EA12C0">
        <w:t>of</w:t>
      </w:r>
      <w:r w:rsidRPr="00EA12C0">
        <w:rPr>
          <w:spacing w:val="-10"/>
        </w:rPr>
        <w:t xml:space="preserve"> </w:t>
      </w:r>
      <w:r w:rsidRPr="00EA12C0">
        <w:t>the</w:t>
      </w:r>
      <w:r w:rsidRPr="00EA12C0">
        <w:rPr>
          <w:spacing w:val="-10"/>
        </w:rPr>
        <w:t xml:space="preserve"> </w:t>
      </w:r>
      <w:r w:rsidRPr="00EA12C0">
        <w:t>refinancing and</w:t>
      </w:r>
      <w:r w:rsidRPr="00EA12C0">
        <w:rPr>
          <w:spacing w:val="-10"/>
        </w:rPr>
        <w:t xml:space="preserve"> </w:t>
      </w:r>
      <w:r w:rsidRPr="00EA12C0">
        <w:t>does</w:t>
      </w:r>
      <w:r w:rsidRPr="00EA12C0">
        <w:rPr>
          <w:spacing w:val="-8"/>
        </w:rPr>
        <w:t xml:space="preserve"> </w:t>
      </w:r>
      <w:r w:rsidRPr="00EA12C0">
        <w:t>not</w:t>
      </w:r>
      <w:r w:rsidRPr="00EA12C0">
        <w:rPr>
          <w:spacing w:val="-9"/>
        </w:rPr>
        <w:t xml:space="preserve"> </w:t>
      </w:r>
      <w:r w:rsidRPr="00EA12C0">
        <w:t>provide</w:t>
      </w:r>
      <w:r w:rsidRPr="00EA12C0">
        <w:rPr>
          <w:spacing w:val="-10"/>
        </w:rPr>
        <w:t xml:space="preserve"> </w:t>
      </w:r>
      <w:r w:rsidRPr="00EA12C0">
        <w:t>the consumer with additional</w:t>
      </w:r>
      <w:r w:rsidRPr="00EA12C0">
        <w:rPr>
          <w:spacing w:val="-2"/>
        </w:rPr>
        <w:t xml:space="preserve"> </w:t>
      </w:r>
      <w:r w:rsidRPr="00EA12C0">
        <w:t>funds.</w:t>
      </w:r>
    </w:p>
    <w:p w14:paraId="1569095B" w14:textId="77777777" w:rsidR="005F1C83" w:rsidRPr="00EA12C0" w:rsidRDefault="005F1C83" w:rsidP="00F108B4">
      <w:pPr>
        <w:pStyle w:val="Bullet"/>
      </w:pPr>
      <w:r w:rsidRPr="00EA12C0">
        <w:t>the</w:t>
      </w:r>
      <w:r w:rsidRPr="00EA12C0">
        <w:rPr>
          <w:spacing w:val="-3"/>
        </w:rPr>
        <w:t xml:space="preserve"> </w:t>
      </w:r>
      <w:r w:rsidRPr="00EA12C0">
        <w:t>value</w:t>
      </w:r>
      <w:r w:rsidRPr="00EA12C0">
        <w:rPr>
          <w:spacing w:val="-3"/>
        </w:rPr>
        <w:t xml:space="preserve"> </w:t>
      </w:r>
      <w:r w:rsidRPr="00EA12C0">
        <w:t>of</w:t>
      </w:r>
      <w:r w:rsidRPr="00EA12C0">
        <w:rPr>
          <w:spacing w:val="-4"/>
        </w:rPr>
        <w:t xml:space="preserve"> </w:t>
      </w:r>
      <w:r w:rsidRPr="00EA12C0">
        <w:t>the</w:t>
      </w:r>
      <w:r w:rsidRPr="00EA12C0">
        <w:rPr>
          <w:spacing w:val="-5"/>
        </w:rPr>
        <w:t xml:space="preserve"> </w:t>
      </w:r>
      <w:r w:rsidRPr="00EA12C0">
        <w:t>new</w:t>
      </w:r>
      <w:r w:rsidRPr="00EA12C0">
        <w:rPr>
          <w:spacing w:val="-3"/>
        </w:rPr>
        <w:t xml:space="preserve"> </w:t>
      </w:r>
      <w:r w:rsidRPr="00EA12C0">
        <w:t>loan</w:t>
      </w:r>
      <w:r w:rsidRPr="00EA12C0">
        <w:rPr>
          <w:spacing w:val="-2"/>
        </w:rPr>
        <w:t xml:space="preserve"> </w:t>
      </w:r>
      <w:r w:rsidRPr="00EA12C0">
        <w:t>combined</w:t>
      </w:r>
      <w:r w:rsidRPr="00EA12C0">
        <w:rPr>
          <w:spacing w:val="-5"/>
        </w:rPr>
        <w:t xml:space="preserve"> </w:t>
      </w:r>
      <w:r w:rsidRPr="00EA12C0">
        <w:t>with</w:t>
      </w:r>
      <w:r w:rsidRPr="00EA12C0">
        <w:rPr>
          <w:spacing w:val="-4"/>
        </w:rPr>
        <w:t xml:space="preserve"> </w:t>
      </w:r>
      <w:r w:rsidRPr="00EA12C0">
        <w:t>the</w:t>
      </w:r>
      <w:r w:rsidRPr="00EA12C0">
        <w:rPr>
          <w:spacing w:val="-5"/>
        </w:rPr>
        <w:t xml:space="preserve"> </w:t>
      </w:r>
      <w:r w:rsidRPr="00EA12C0">
        <w:t>total</w:t>
      </w:r>
      <w:r w:rsidRPr="00EA12C0">
        <w:rPr>
          <w:spacing w:val="-5"/>
        </w:rPr>
        <w:t xml:space="preserve"> </w:t>
      </w:r>
      <w:r w:rsidRPr="00EA12C0">
        <w:t>of</w:t>
      </w:r>
      <w:r w:rsidRPr="00EA12C0">
        <w:rPr>
          <w:spacing w:val="-4"/>
        </w:rPr>
        <w:t xml:space="preserve"> </w:t>
      </w:r>
      <w:r w:rsidRPr="00EA12C0">
        <w:t>the</w:t>
      </w:r>
      <w:r w:rsidRPr="00EA12C0">
        <w:rPr>
          <w:spacing w:val="-3"/>
        </w:rPr>
        <w:t xml:space="preserve"> </w:t>
      </w:r>
      <w:r w:rsidRPr="00EA12C0">
        <w:t>outstanding</w:t>
      </w:r>
      <w:r w:rsidRPr="00EA12C0">
        <w:rPr>
          <w:spacing w:val="-2"/>
        </w:rPr>
        <w:t xml:space="preserve"> </w:t>
      </w:r>
      <w:r w:rsidRPr="00EA12C0">
        <w:t>principal</w:t>
      </w:r>
      <w:r w:rsidRPr="00EA12C0">
        <w:rPr>
          <w:spacing w:val="-3"/>
        </w:rPr>
        <w:t xml:space="preserve"> </w:t>
      </w:r>
      <w:r w:rsidRPr="00EA12C0">
        <w:t>balances</w:t>
      </w:r>
      <w:r w:rsidRPr="00EA12C0">
        <w:rPr>
          <w:spacing w:val="-3"/>
        </w:rPr>
        <w:t xml:space="preserve"> </w:t>
      </w:r>
      <w:r w:rsidRPr="00EA12C0">
        <w:t>of</w:t>
      </w:r>
      <w:r w:rsidRPr="00EA12C0">
        <w:rPr>
          <w:spacing w:val="-2"/>
        </w:rPr>
        <w:t xml:space="preserve"> </w:t>
      </w:r>
      <w:r w:rsidRPr="00EA12C0">
        <w:t>all</w:t>
      </w:r>
      <w:r w:rsidRPr="00EA12C0">
        <w:rPr>
          <w:spacing w:val="-3"/>
        </w:rPr>
        <w:t xml:space="preserve"> </w:t>
      </w:r>
      <w:r w:rsidRPr="00EA12C0">
        <w:t>other valid indebtedness secured by the homestead does not exceed 80% of the fair market value of the homestead on the date the extension of credit is made;</w:t>
      </w:r>
      <w:r w:rsidRPr="00EA12C0">
        <w:rPr>
          <w:spacing w:val="-12"/>
        </w:rPr>
        <w:t xml:space="preserve"> </w:t>
      </w:r>
      <w:r w:rsidRPr="00EA12C0">
        <w:t xml:space="preserve">and </w:t>
      </w:r>
    </w:p>
    <w:p w14:paraId="79989C48" w14:textId="77777777" w:rsidR="005F1C83" w:rsidRPr="00EA12C0" w:rsidRDefault="005F1C83" w:rsidP="00F108B4">
      <w:pPr>
        <w:pStyle w:val="Bullet"/>
      </w:pPr>
      <w:r w:rsidRPr="00EA12C0">
        <w:t>the</w:t>
      </w:r>
      <w:r w:rsidRPr="00EA12C0">
        <w:rPr>
          <w:spacing w:val="-16"/>
        </w:rPr>
        <w:t xml:space="preserve"> </w:t>
      </w:r>
      <w:r w:rsidRPr="00EA12C0">
        <w:t>lender</w:t>
      </w:r>
      <w:r w:rsidRPr="00EA12C0">
        <w:rPr>
          <w:spacing w:val="-17"/>
        </w:rPr>
        <w:t xml:space="preserve"> </w:t>
      </w:r>
      <w:r w:rsidRPr="00EA12C0">
        <w:t>provides</w:t>
      </w:r>
      <w:r w:rsidRPr="00EA12C0">
        <w:rPr>
          <w:spacing w:val="-19"/>
        </w:rPr>
        <w:t xml:space="preserve"> </w:t>
      </w:r>
      <w:r w:rsidRPr="00EA12C0">
        <w:t>the</w:t>
      </w:r>
      <w:r w:rsidRPr="00EA12C0">
        <w:rPr>
          <w:spacing w:val="-16"/>
        </w:rPr>
        <w:t xml:space="preserve"> </w:t>
      </w:r>
      <w:r w:rsidRPr="00EA12C0">
        <w:t>homeowner</w:t>
      </w:r>
      <w:r w:rsidRPr="00EA12C0">
        <w:rPr>
          <w:spacing w:val="-16"/>
        </w:rPr>
        <w:t xml:space="preserve"> </w:t>
      </w:r>
      <w:r w:rsidRPr="00EA12C0">
        <w:t>the</w:t>
      </w:r>
      <w:r w:rsidRPr="00EA12C0">
        <w:rPr>
          <w:spacing w:val="-16"/>
        </w:rPr>
        <w:t xml:space="preserve"> </w:t>
      </w:r>
      <w:r w:rsidRPr="00EA12C0">
        <w:t>written</w:t>
      </w:r>
      <w:r w:rsidRPr="00EA12C0">
        <w:rPr>
          <w:spacing w:val="-16"/>
        </w:rPr>
        <w:t xml:space="preserve"> </w:t>
      </w:r>
      <w:r w:rsidRPr="00EA12C0">
        <w:t>notice</w:t>
      </w:r>
      <w:r w:rsidRPr="00EA12C0">
        <w:rPr>
          <w:spacing w:val="-14"/>
        </w:rPr>
        <w:t xml:space="preserve"> </w:t>
      </w:r>
      <w:r w:rsidRPr="00EA12C0">
        <w:t>(required</w:t>
      </w:r>
      <w:r w:rsidRPr="00EA12C0">
        <w:rPr>
          <w:spacing w:val="-15"/>
        </w:rPr>
        <w:t xml:space="preserve"> </w:t>
      </w:r>
      <w:r w:rsidRPr="00EA12C0">
        <w:t>by</w:t>
      </w:r>
      <w:r w:rsidRPr="00EA12C0">
        <w:rPr>
          <w:spacing w:val="-16"/>
        </w:rPr>
        <w:t xml:space="preserve"> </w:t>
      </w:r>
      <w:r w:rsidRPr="00EA12C0">
        <w:t>and</w:t>
      </w:r>
      <w:r w:rsidRPr="00EA12C0">
        <w:rPr>
          <w:spacing w:val="-15"/>
        </w:rPr>
        <w:t xml:space="preserve"> </w:t>
      </w:r>
      <w:r w:rsidRPr="00EA12C0">
        <w:t>promulgated</w:t>
      </w:r>
      <w:r w:rsidRPr="00EA12C0">
        <w:rPr>
          <w:spacing w:val="-15"/>
        </w:rPr>
        <w:t xml:space="preserve"> </w:t>
      </w:r>
      <w:r w:rsidRPr="00EA12C0">
        <w:t>under</w:t>
      </w:r>
      <w:r w:rsidRPr="00EA12C0">
        <w:rPr>
          <w:spacing w:val="-17"/>
        </w:rPr>
        <w:t xml:space="preserve"> </w:t>
      </w:r>
      <w:r w:rsidRPr="00EA12C0">
        <w:t>Section (f)(2)(D) and referenced below) on a separate document no later than the third business day after the date the owner submits the loan application and at least 12 days before the closing of the refinance.</w:t>
      </w:r>
    </w:p>
    <w:p w14:paraId="6EB06725" w14:textId="77777777" w:rsidR="005F1C83" w:rsidRPr="00EA12C0" w:rsidRDefault="005F1C83" w:rsidP="005F1C83">
      <w:pPr>
        <w:spacing w:before="0" w:after="0" w:line="240" w:lineRule="auto"/>
        <w:jc w:val="both"/>
        <w:rPr>
          <w:rFonts w:ascii="Filson Pro Light" w:hAnsi="Filson Pro Light"/>
        </w:rPr>
      </w:pPr>
    </w:p>
    <w:p w14:paraId="0071F35A" w14:textId="77777777" w:rsidR="005F1C83" w:rsidRPr="00EA12C0" w:rsidRDefault="005F1C83" w:rsidP="00F108B4">
      <w:pPr>
        <w:pStyle w:val="TableParagraph"/>
      </w:pPr>
      <w:r w:rsidRPr="00EA12C0">
        <w:t xml:space="preserve">The ‘Notice Concerning Refinance of a Texas Home Equity Loan Pursuant to Subsection (f)(2) of Article XVI, Section 50 of the Texas Constitution’, must be provided to the owner: </w:t>
      </w:r>
    </w:p>
    <w:p w14:paraId="2E916F61" w14:textId="77777777" w:rsidR="005F1C83" w:rsidRPr="00EA12C0" w:rsidRDefault="005F1C83" w:rsidP="00F108B4">
      <w:pPr>
        <w:pStyle w:val="TableParagraph"/>
      </w:pPr>
      <w:r w:rsidRPr="00EA12C0">
        <w:t>For</w:t>
      </w:r>
      <w:r w:rsidRPr="00EA12C0">
        <w:rPr>
          <w:spacing w:val="-12"/>
        </w:rPr>
        <w:t xml:space="preserve"> </w:t>
      </w:r>
      <w:r w:rsidRPr="00EA12C0">
        <w:t>loans</w:t>
      </w:r>
      <w:r w:rsidRPr="00EA12C0">
        <w:rPr>
          <w:spacing w:val="-11"/>
        </w:rPr>
        <w:t xml:space="preserve"> </w:t>
      </w:r>
      <w:r w:rsidRPr="00EA12C0">
        <w:t>refinancing</w:t>
      </w:r>
      <w:r w:rsidRPr="00EA12C0">
        <w:rPr>
          <w:spacing w:val="-12"/>
        </w:rPr>
        <w:t xml:space="preserve"> </w:t>
      </w:r>
      <w:r w:rsidRPr="00EA12C0">
        <w:t>an</w:t>
      </w:r>
      <w:r w:rsidRPr="00EA12C0">
        <w:rPr>
          <w:spacing w:val="-10"/>
        </w:rPr>
        <w:t xml:space="preserve"> </w:t>
      </w:r>
      <w:r w:rsidRPr="00EA12C0">
        <w:t>existing</w:t>
      </w:r>
      <w:r w:rsidRPr="00EA12C0">
        <w:rPr>
          <w:spacing w:val="-11"/>
        </w:rPr>
        <w:t xml:space="preserve"> </w:t>
      </w:r>
      <w:r w:rsidRPr="00EA12C0">
        <w:t>home</w:t>
      </w:r>
      <w:r w:rsidRPr="00EA12C0">
        <w:rPr>
          <w:spacing w:val="-11"/>
        </w:rPr>
        <w:t xml:space="preserve"> </w:t>
      </w:r>
      <w:r w:rsidRPr="00EA12C0">
        <w:t>equity</w:t>
      </w:r>
      <w:r w:rsidRPr="00EA12C0">
        <w:rPr>
          <w:spacing w:val="-11"/>
        </w:rPr>
        <w:t xml:space="preserve"> </w:t>
      </w:r>
      <w:r w:rsidRPr="00EA12C0">
        <w:t>loan,</w:t>
      </w:r>
      <w:r w:rsidRPr="00EA12C0">
        <w:rPr>
          <w:spacing w:val="-14"/>
        </w:rPr>
        <w:t xml:space="preserve"> </w:t>
      </w:r>
      <w:r w:rsidRPr="00EA12C0">
        <w:t>the</w:t>
      </w:r>
      <w:r w:rsidRPr="00EA12C0">
        <w:rPr>
          <w:spacing w:val="-12"/>
        </w:rPr>
        <w:t xml:space="preserve"> </w:t>
      </w:r>
      <w:r w:rsidRPr="00EA12C0">
        <w:t>loan</w:t>
      </w:r>
      <w:r w:rsidRPr="00EA12C0">
        <w:rPr>
          <w:spacing w:val="-10"/>
        </w:rPr>
        <w:t xml:space="preserve"> </w:t>
      </w:r>
      <w:r w:rsidRPr="00EA12C0">
        <w:t>file</w:t>
      </w:r>
      <w:r w:rsidRPr="00EA12C0">
        <w:rPr>
          <w:spacing w:val="-11"/>
        </w:rPr>
        <w:t xml:space="preserve"> </w:t>
      </w:r>
      <w:r w:rsidRPr="00EA12C0">
        <w:t>must</w:t>
      </w:r>
      <w:r w:rsidRPr="00EA12C0">
        <w:rPr>
          <w:spacing w:val="-9"/>
        </w:rPr>
        <w:t xml:space="preserve"> </w:t>
      </w:r>
      <w:r w:rsidRPr="00EA12C0">
        <w:t>include</w:t>
      </w:r>
      <w:r w:rsidRPr="00EA12C0">
        <w:rPr>
          <w:spacing w:val="-11"/>
        </w:rPr>
        <w:t xml:space="preserve"> </w:t>
      </w:r>
      <w:r w:rsidRPr="00EA12C0">
        <w:t>the</w:t>
      </w:r>
      <w:r w:rsidRPr="00EA12C0">
        <w:rPr>
          <w:spacing w:val="-10"/>
        </w:rPr>
        <w:t xml:space="preserve"> </w:t>
      </w:r>
      <w:r w:rsidRPr="00EA12C0">
        <w:t>Texas</w:t>
      </w:r>
      <w:r w:rsidRPr="00EA12C0">
        <w:rPr>
          <w:spacing w:val="-11"/>
        </w:rPr>
        <w:t xml:space="preserve"> </w:t>
      </w:r>
      <w:r w:rsidRPr="00EA12C0">
        <w:t>Constitution</w:t>
      </w:r>
      <w:r w:rsidRPr="00EA12C0">
        <w:rPr>
          <w:spacing w:val="-11"/>
        </w:rPr>
        <w:t xml:space="preserve"> </w:t>
      </w:r>
      <w:r w:rsidRPr="00EA12C0">
        <w:t>Section 50(f-1)</w:t>
      </w:r>
      <w:r w:rsidRPr="00EA12C0">
        <w:rPr>
          <w:spacing w:val="-9"/>
        </w:rPr>
        <w:t xml:space="preserve"> </w:t>
      </w:r>
      <w:r w:rsidRPr="00EA12C0">
        <w:t>Affidavit</w:t>
      </w:r>
      <w:r w:rsidRPr="00EA12C0">
        <w:rPr>
          <w:spacing w:val="-8"/>
        </w:rPr>
        <w:t xml:space="preserve"> </w:t>
      </w:r>
      <w:r w:rsidRPr="00EA12C0">
        <w:t>Acknowledging</w:t>
      </w:r>
      <w:r w:rsidRPr="00EA12C0">
        <w:rPr>
          <w:spacing w:val="-7"/>
        </w:rPr>
        <w:t xml:space="preserve"> </w:t>
      </w:r>
      <w:r w:rsidRPr="00EA12C0">
        <w:t>Requirements</w:t>
      </w:r>
      <w:r w:rsidRPr="00EA12C0">
        <w:rPr>
          <w:spacing w:val="-9"/>
        </w:rPr>
        <w:t xml:space="preserve"> </w:t>
      </w:r>
      <w:r w:rsidRPr="00EA12C0">
        <w:t>of</w:t>
      </w:r>
      <w:r w:rsidRPr="00EA12C0">
        <w:rPr>
          <w:spacing w:val="-8"/>
        </w:rPr>
        <w:t xml:space="preserve"> </w:t>
      </w:r>
      <w:r w:rsidRPr="00EA12C0">
        <w:t>Subsection</w:t>
      </w:r>
      <w:r w:rsidRPr="00EA12C0">
        <w:rPr>
          <w:spacing w:val="-9"/>
        </w:rPr>
        <w:t xml:space="preserve"> </w:t>
      </w:r>
      <w:r w:rsidRPr="00EA12C0">
        <w:t>(f)(2),</w:t>
      </w:r>
      <w:r w:rsidRPr="00EA12C0">
        <w:rPr>
          <w:spacing w:val="-9"/>
        </w:rPr>
        <w:t xml:space="preserve"> </w:t>
      </w:r>
      <w:r w:rsidRPr="00EA12C0">
        <w:t>which</w:t>
      </w:r>
      <w:r w:rsidRPr="00EA12C0">
        <w:rPr>
          <w:spacing w:val="-8"/>
        </w:rPr>
        <w:t xml:space="preserve"> </w:t>
      </w:r>
      <w:r w:rsidRPr="00EA12C0">
        <w:t>must</w:t>
      </w:r>
      <w:r w:rsidRPr="00EA12C0">
        <w:rPr>
          <w:spacing w:val="-8"/>
        </w:rPr>
        <w:t xml:space="preserve"> </w:t>
      </w:r>
      <w:r w:rsidRPr="00EA12C0">
        <w:t>be</w:t>
      </w:r>
      <w:r w:rsidRPr="00EA12C0">
        <w:rPr>
          <w:spacing w:val="-11"/>
        </w:rPr>
        <w:t xml:space="preserve"> </w:t>
      </w:r>
      <w:r w:rsidRPr="00EA12C0">
        <w:t>properly</w:t>
      </w:r>
      <w:r w:rsidRPr="00EA12C0">
        <w:rPr>
          <w:spacing w:val="-7"/>
        </w:rPr>
        <w:t xml:space="preserve"> </w:t>
      </w:r>
      <w:r w:rsidRPr="00EA12C0">
        <w:t>executed</w:t>
      </w:r>
      <w:r w:rsidRPr="00EA12C0">
        <w:rPr>
          <w:spacing w:val="-9"/>
        </w:rPr>
        <w:t xml:space="preserve"> </w:t>
      </w:r>
      <w:r w:rsidRPr="00EA12C0">
        <w:t>under Texas law by the owner/owner’s</w:t>
      </w:r>
      <w:r w:rsidRPr="00EA12C0">
        <w:rPr>
          <w:spacing w:val="-5"/>
        </w:rPr>
        <w:t xml:space="preserve"> </w:t>
      </w:r>
      <w:r w:rsidRPr="00EA12C0">
        <w:t>spouse.</w:t>
      </w:r>
    </w:p>
    <w:p w14:paraId="1C6AB21C" w14:textId="77777777" w:rsidR="005F1C83" w:rsidRPr="00EA12C0" w:rsidRDefault="005F1C83" w:rsidP="00F108B4">
      <w:pPr>
        <w:pStyle w:val="TableParagraph"/>
      </w:pPr>
    </w:p>
    <w:p w14:paraId="443FA14B" w14:textId="7A509B15" w:rsidR="005F1C83" w:rsidRPr="00EA12C0" w:rsidRDefault="005F1C83" w:rsidP="00F108B4">
      <w:pPr>
        <w:pStyle w:val="TableParagraph"/>
      </w:pPr>
      <w:r w:rsidRPr="00EA12C0">
        <w:t>All</w:t>
      </w:r>
      <w:r w:rsidRPr="00EA12C0">
        <w:rPr>
          <w:spacing w:val="-10"/>
        </w:rPr>
        <w:t xml:space="preserve"> </w:t>
      </w:r>
      <w:r w:rsidRPr="00EA12C0">
        <w:t>the</w:t>
      </w:r>
      <w:r w:rsidRPr="00EA12C0">
        <w:rPr>
          <w:spacing w:val="-10"/>
        </w:rPr>
        <w:t xml:space="preserve"> </w:t>
      </w:r>
      <w:r w:rsidRPr="00EA12C0">
        <w:t>above</w:t>
      </w:r>
      <w:r w:rsidRPr="00EA12C0">
        <w:rPr>
          <w:spacing w:val="-10"/>
        </w:rPr>
        <w:t xml:space="preserve"> </w:t>
      </w:r>
      <w:r w:rsidRPr="00EA12C0">
        <w:t>requirements</w:t>
      </w:r>
      <w:r w:rsidRPr="00EA12C0">
        <w:rPr>
          <w:spacing w:val="-11"/>
        </w:rPr>
        <w:t xml:space="preserve"> </w:t>
      </w:r>
      <w:r w:rsidRPr="00EA12C0">
        <w:t>must</w:t>
      </w:r>
      <w:r w:rsidRPr="00EA12C0">
        <w:rPr>
          <w:spacing w:val="-9"/>
        </w:rPr>
        <w:t xml:space="preserve"> </w:t>
      </w:r>
      <w:r w:rsidRPr="00EA12C0">
        <w:t>be</w:t>
      </w:r>
      <w:r w:rsidRPr="00EA12C0">
        <w:rPr>
          <w:spacing w:val="-12"/>
        </w:rPr>
        <w:t xml:space="preserve"> </w:t>
      </w:r>
      <w:r w:rsidRPr="00EA12C0">
        <w:t>met</w:t>
      </w:r>
      <w:r w:rsidRPr="00EA12C0">
        <w:rPr>
          <w:spacing w:val="-9"/>
        </w:rPr>
        <w:t xml:space="preserve"> </w:t>
      </w:r>
      <w:r w:rsidRPr="00EA12C0">
        <w:t>for</w:t>
      </w:r>
      <w:r w:rsidRPr="00EA12C0">
        <w:rPr>
          <w:spacing w:val="-11"/>
        </w:rPr>
        <w:t xml:space="preserve"> </w:t>
      </w:r>
      <w:r w:rsidRPr="00EA12C0">
        <w:t>the</w:t>
      </w:r>
      <w:r w:rsidRPr="00EA12C0">
        <w:rPr>
          <w:spacing w:val="-10"/>
        </w:rPr>
        <w:t xml:space="preserve"> </w:t>
      </w:r>
      <w:r w:rsidRPr="00EA12C0">
        <w:t>home</w:t>
      </w:r>
      <w:r w:rsidRPr="00EA12C0">
        <w:rPr>
          <w:spacing w:val="-10"/>
        </w:rPr>
        <w:t xml:space="preserve"> </w:t>
      </w:r>
      <w:r w:rsidRPr="00EA12C0">
        <w:t>equity</w:t>
      </w:r>
      <w:r w:rsidRPr="00EA12C0">
        <w:rPr>
          <w:spacing w:val="-11"/>
        </w:rPr>
        <w:t xml:space="preserve"> </w:t>
      </w:r>
      <w:r w:rsidRPr="00EA12C0">
        <w:t>loan</w:t>
      </w:r>
      <w:r w:rsidRPr="00EA12C0">
        <w:rPr>
          <w:spacing w:val="-10"/>
        </w:rPr>
        <w:t xml:space="preserve"> </w:t>
      </w:r>
      <w:r w:rsidRPr="00EA12C0">
        <w:t>to</w:t>
      </w:r>
      <w:r w:rsidRPr="00EA12C0">
        <w:rPr>
          <w:spacing w:val="-7"/>
        </w:rPr>
        <w:t xml:space="preserve"> </w:t>
      </w:r>
      <w:r w:rsidRPr="00EA12C0">
        <w:t>be</w:t>
      </w:r>
      <w:r w:rsidRPr="00EA12C0">
        <w:rPr>
          <w:spacing w:val="-8"/>
        </w:rPr>
        <w:t xml:space="preserve"> </w:t>
      </w:r>
      <w:r w:rsidRPr="00EA12C0">
        <w:t>refinanced</w:t>
      </w:r>
      <w:r w:rsidRPr="00EA12C0">
        <w:rPr>
          <w:spacing w:val="-7"/>
        </w:rPr>
        <w:t xml:space="preserve"> </w:t>
      </w:r>
      <w:r w:rsidRPr="00EA12C0">
        <w:t>as</w:t>
      </w:r>
      <w:r w:rsidRPr="00EA12C0">
        <w:rPr>
          <w:spacing w:val="-11"/>
        </w:rPr>
        <w:t xml:space="preserve"> </w:t>
      </w:r>
      <w:r w:rsidRPr="00EA12C0">
        <w:t>a</w:t>
      </w:r>
      <w:r w:rsidRPr="00EA12C0">
        <w:rPr>
          <w:spacing w:val="-10"/>
        </w:rPr>
        <w:t xml:space="preserve"> </w:t>
      </w:r>
      <w:r w:rsidRPr="00EA12C0">
        <w:t>non- home equity</w:t>
      </w:r>
      <w:r w:rsidRPr="00EA12C0">
        <w:rPr>
          <w:spacing w:val="-4"/>
        </w:rPr>
        <w:t xml:space="preserve"> </w:t>
      </w:r>
      <w:r w:rsidRPr="00EA12C0">
        <w:t>loan.</w:t>
      </w:r>
    </w:p>
    <w:p w14:paraId="581B9685" w14:textId="77777777" w:rsidR="005F1C83" w:rsidRPr="00EA12C0" w:rsidRDefault="005F1C83" w:rsidP="005F1C83">
      <w:pPr>
        <w:pStyle w:val="BodyText"/>
        <w:spacing w:before="0" w:after="0" w:line="240" w:lineRule="auto"/>
        <w:ind w:left="2016" w:right="145"/>
        <w:jc w:val="both"/>
        <w:rPr>
          <w:rFonts w:ascii="Filson Pro Light" w:hAnsi="Filson Pro Light"/>
          <w:szCs w:val="20"/>
        </w:rPr>
      </w:pPr>
      <w:r w:rsidRPr="00057B40">
        <w:rPr>
          <w:rFonts w:ascii="NEW_BRUG_Bold" w:hAnsi="NEW_BRUG_Bold"/>
          <w:noProof/>
        </w:rPr>
        <w:lastRenderedPageBreak/>
        <w:drawing>
          <wp:inline distT="0" distB="0" distL="0" distR="0" wp14:anchorId="30EB78CA" wp14:editId="54859EF2">
            <wp:extent cx="3083955" cy="3326461"/>
            <wp:effectExtent l="0" t="0" r="2540" b="7620"/>
            <wp:docPr id="199789903" name="Picture 2" descr="P1430#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32282" name="Picture 2" descr="P1430#yIS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095622" cy="3339046"/>
                    </a:xfrm>
                    <a:prstGeom prst="rect">
                      <a:avLst/>
                    </a:prstGeom>
                    <a:noFill/>
                  </pic:spPr>
                </pic:pic>
              </a:graphicData>
            </a:graphic>
          </wp:inline>
        </w:drawing>
      </w:r>
    </w:p>
    <w:p w14:paraId="356A4D6D" w14:textId="3B13B16C" w:rsidR="005F1C83" w:rsidRPr="00EA12C0" w:rsidRDefault="00CA5679" w:rsidP="00D24008">
      <w:pPr>
        <w:pStyle w:val="Heading2"/>
      </w:pPr>
      <w:bookmarkStart w:id="1512" w:name="_Toc207885971"/>
      <w:r>
        <w:t>TEXAS</w:t>
      </w:r>
      <w:r w:rsidR="005F1C83" w:rsidRPr="00EA12C0">
        <w:t xml:space="preserve"> HE - 12-DAY COOLING OFF PERIOD</w:t>
      </w:r>
      <w:bookmarkEnd w:id="1512"/>
    </w:p>
    <w:p w14:paraId="4A2911A8" w14:textId="77777777" w:rsidR="005F1C83" w:rsidRPr="00D9749F" w:rsidRDefault="005F1C83" w:rsidP="00F108B4">
      <w:pPr>
        <w:pStyle w:val="TableParagraph"/>
      </w:pPr>
      <w:r w:rsidRPr="00D9749F">
        <w:t xml:space="preserve">The Notice Concerning Equity Loan Extension of Credit must be provided to the borrower in English. </w:t>
      </w:r>
    </w:p>
    <w:p w14:paraId="249749AD" w14:textId="77777777" w:rsidR="005F1C83" w:rsidRPr="00F108B4" w:rsidRDefault="005F1C83" w:rsidP="00F108B4">
      <w:pPr>
        <w:pStyle w:val="TableParagraph"/>
      </w:pPr>
    </w:p>
    <w:p w14:paraId="5AF23E0C" w14:textId="77777777" w:rsidR="005F1C83" w:rsidRPr="00D9749F" w:rsidRDefault="005F1C83" w:rsidP="00F108B4">
      <w:pPr>
        <w:pStyle w:val="TableParagraph"/>
      </w:pPr>
      <w:r w:rsidRPr="00D9749F">
        <w:t>And an additional copy of the notice translated into the written language in which the discussions were conducted. To ensure the disclosure is provided to the borrower in the correct language, the loan officer must add a comment to the Loan Submission form identifying the language spoken. The processor must properly identify the language spoken when ordering documents.</w:t>
      </w:r>
    </w:p>
    <w:p w14:paraId="1A434826" w14:textId="77777777" w:rsidR="005F1C83" w:rsidRPr="00EA12C0" w:rsidRDefault="005F1C83" w:rsidP="00F108B4">
      <w:pPr>
        <w:pStyle w:val="Bullet"/>
      </w:pPr>
      <w:r w:rsidRPr="00EA12C0">
        <w:t>Loan may not be closed until at least 12 calendar days after the borrower has dated and signed the initial application and Notice Concerning Equity Loan Extension of</w:t>
      </w:r>
      <w:r w:rsidRPr="00EA12C0">
        <w:rPr>
          <w:spacing w:val="-17"/>
        </w:rPr>
        <w:t xml:space="preserve"> </w:t>
      </w:r>
      <w:r w:rsidRPr="00EA12C0">
        <w:t>Credit.</w:t>
      </w:r>
    </w:p>
    <w:p w14:paraId="2233A1F6" w14:textId="77777777" w:rsidR="005F1C83" w:rsidRPr="00EA12C0" w:rsidRDefault="005F1C83" w:rsidP="00F108B4">
      <w:pPr>
        <w:pStyle w:val="Bullet"/>
      </w:pPr>
      <w:r w:rsidRPr="00EA12C0">
        <w:t>E consent signatures are</w:t>
      </w:r>
      <w:r w:rsidRPr="00EA12C0">
        <w:rPr>
          <w:spacing w:val="-1"/>
        </w:rPr>
        <w:t xml:space="preserve"> </w:t>
      </w:r>
      <w:r w:rsidRPr="00EA12C0">
        <w:t>acceptable.</w:t>
      </w:r>
    </w:p>
    <w:p w14:paraId="31D93123" w14:textId="77777777" w:rsidR="005F1C83" w:rsidRPr="00EA12C0" w:rsidRDefault="005F1C83" w:rsidP="00F108B4">
      <w:pPr>
        <w:pStyle w:val="Bullet"/>
      </w:pPr>
      <w:r w:rsidRPr="00EA12C0">
        <w:t>The "cooling off" period in which the borrowers, owners-in-title, and/or spouse (including non- borrowing</w:t>
      </w:r>
      <w:r w:rsidRPr="00EA12C0">
        <w:rPr>
          <w:spacing w:val="-4"/>
        </w:rPr>
        <w:t xml:space="preserve"> </w:t>
      </w:r>
      <w:r w:rsidRPr="00EA12C0">
        <w:t>spouse)</w:t>
      </w:r>
      <w:r w:rsidRPr="00EA12C0">
        <w:rPr>
          <w:spacing w:val="-3"/>
        </w:rPr>
        <w:t xml:space="preserve"> </w:t>
      </w:r>
      <w:r w:rsidRPr="00EA12C0">
        <w:t>can</w:t>
      </w:r>
      <w:r w:rsidRPr="00EA12C0">
        <w:rPr>
          <w:spacing w:val="-3"/>
        </w:rPr>
        <w:t xml:space="preserve"> </w:t>
      </w:r>
      <w:r w:rsidRPr="00EA12C0">
        <w:t>change</w:t>
      </w:r>
      <w:r w:rsidRPr="00EA12C0">
        <w:rPr>
          <w:spacing w:val="-4"/>
        </w:rPr>
        <w:t xml:space="preserve"> </w:t>
      </w:r>
      <w:r w:rsidRPr="00EA12C0">
        <w:t>his/her</w:t>
      </w:r>
      <w:r w:rsidRPr="00EA12C0">
        <w:rPr>
          <w:spacing w:val="-4"/>
        </w:rPr>
        <w:t xml:space="preserve"> </w:t>
      </w:r>
      <w:r w:rsidRPr="00EA12C0">
        <w:t>mind</w:t>
      </w:r>
      <w:r w:rsidRPr="00EA12C0">
        <w:rPr>
          <w:spacing w:val="-2"/>
        </w:rPr>
        <w:t xml:space="preserve"> </w:t>
      </w:r>
      <w:r w:rsidRPr="00EA12C0">
        <w:t>about</w:t>
      </w:r>
      <w:r w:rsidRPr="00EA12C0">
        <w:rPr>
          <w:spacing w:val="-5"/>
        </w:rPr>
        <w:t xml:space="preserve"> </w:t>
      </w:r>
      <w:r w:rsidRPr="00EA12C0">
        <w:t>the</w:t>
      </w:r>
      <w:r w:rsidRPr="00EA12C0">
        <w:rPr>
          <w:spacing w:val="-5"/>
        </w:rPr>
        <w:t xml:space="preserve"> </w:t>
      </w:r>
      <w:r w:rsidRPr="00EA12C0">
        <w:t>Texas</w:t>
      </w:r>
      <w:r w:rsidRPr="00EA12C0">
        <w:rPr>
          <w:spacing w:val="-4"/>
        </w:rPr>
        <w:t xml:space="preserve"> </w:t>
      </w:r>
      <w:r w:rsidRPr="00EA12C0">
        <w:t>Home</w:t>
      </w:r>
      <w:r w:rsidRPr="00EA12C0">
        <w:rPr>
          <w:spacing w:val="-3"/>
        </w:rPr>
        <w:t xml:space="preserve"> </w:t>
      </w:r>
      <w:r w:rsidRPr="00EA12C0">
        <w:t>Equity</w:t>
      </w:r>
      <w:r w:rsidRPr="00EA12C0">
        <w:rPr>
          <w:spacing w:val="-4"/>
        </w:rPr>
        <w:t xml:space="preserve"> </w:t>
      </w:r>
      <w:r w:rsidRPr="00EA12C0">
        <w:t>first</w:t>
      </w:r>
      <w:r w:rsidRPr="00EA12C0">
        <w:rPr>
          <w:spacing w:val="-2"/>
        </w:rPr>
        <w:t xml:space="preserve"> </w:t>
      </w:r>
      <w:r w:rsidRPr="00EA12C0">
        <w:t>mortgage</w:t>
      </w:r>
      <w:r w:rsidRPr="00EA12C0">
        <w:rPr>
          <w:spacing w:val="-4"/>
        </w:rPr>
        <w:t xml:space="preserve"> </w:t>
      </w:r>
      <w:r w:rsidRPr="00EA12C0">
        <w:t>runs</w:t>
      </w:r>
      <w:r w:rsidRPr="00EA12C0">
        <w:rPr>
          <w:spacing w:val="-4"/>
        </w:rPr>
        <w:t xml:space="preserve"> </w:t>
      </w:r>
      <w:r w:rsidRPr="00EA12C0">
        <w:t>from the later of:</w:t>
      </w:r>
    </w:p>
    <w:p w14:paraId="743ECC3A" w14:textId="77777777" w:rsidR="005F1C83" w:rsidRPr="00EA12C0" w:rsidRDefault="005F1C83" w:rsidP="00F108B4">
      <w:pPr>
        <w:pStyle w:val="Bullet"/>
      </w:pPr>
      <w:r w:rsidRPr="00EA12C0">
        <w:t>The date the initial loan application is signed,</w:t>
      </w:r>
      <w:r w:rsidRPr="00EA12C0">
        <w:rPr>
          <w:spacing w:val="-9"/>
        </w:rPr>
        <w:t xml:space="preserve"> </w:t>
      </w:r>
      <w:r w:rsidRPr="00EA12C0">
        <w:t>or</w:t>
      </w:r>
    </w:p>
    <w:p w14:paraId="7CAAD052" w14:textId="7D94AEF9" w:rsidR="005F1C83" w:rsidRPr="00C8549E" w:rsidRDefault="005F1C83" w:rsidP="00C8549E">
      <w:pPr>
        <w:pStyle w:val="Bullet"/>
      </w:pPr>
      <w:r w:rsidRPr="00EA12C0">
        <w:t>The date that the Notice Concerning Equity Loan Extension of Credit is signed and dated by the borrowers, owners-in-title, and/or</w:t>
      </w:r>
      <w:r w:rsidRPr="00EA12C0">
        <w:rPr>
          <w:spacing w:val="-7"/>
        </w:rPr>
        <w:t xml:space="preserve"> </w:t>
      </w:r>
      <w:r w:rsidRPr="00EA12C0">
        <w:t>spouse.</w:t>
      </w:r>
    </w:p>
    <w:p w14:paraId="4006C2D7" w14:textId="45185673" w:rsidR="005F1C83" w:rsidRPr="00EA12C0" w:rsidRDefault="00CA5679" w:rsidP="00D24008">
      <w:pPr>
        <w:pStyle w:val="Heading2"/>
      </w:pPr>
      <w:bookmarkStart w:id="1513" w:name="_Toc207885972"/>
      <w:r>
        <w:t>TEXAS</w:t>
      </w:r>
      <w:r w:rsidR="005F1C83" w:rsidRPr="00EA12C0">
        <w:t xml:space="preserve"> HE - PAYOFF OF DEBT</w:t>
      </w:r>
      <w:bookmarkEnd w:id="1513"/>
    </w:p>
    <w:p w14:paraId="5E6D7F0E" w14:textId="77777777" w:rsidR="005F1C83" w:rsidRPr="00EA12C0" w:rsidRDefault="005F1C83" w:rsidP="00F108B4">
      <w:pPr>
        <w:pStyle w:val="TableParagraph"/>
      </w:pPr>
      <w:r w:rsidRPr="00EA12C0">
        <w:t>NQM Funding, LLC may require the payoff of the existing first lien as part of the loan approval when the following requirements are met:</w:t>
      </w:r>
    </w:p>
    <w:p w14:paraId="29B02AD5" w14:textId="77777777" w:rsidR="005F1C83" w:rsidRPr="00EA12C0" w:rsidRDefault="005F1C83" w:rsidP="00F108B4">
      <w:pPr>
        <w:pStyle w:val="Bullet"/>
      </w:pPr>
      <w:r w:rsidRPr="00EA12C0">
        <w:t>NQM Funding, LLC may not require any other seller-owned debt to be paid off as part of the transaction as a condition of loan</w:t>
      </w:r>
      <w:r w:rsidRPr="00EA12C0">
        <w:rPr>
          <w:spacing w:val="-3"/>
        </w:rPr>
        <w:t xml:space="preserve"> </w:t>
      </w:r>
      <w:r w:rsidRPr="00EA12C0">
        <w:t>approval.</w:t>
      </w:r>
    </w:p>
    <w:p w14:paraId="6667F2B0" w14:textId="77777777" w:rsidR="005F1C83" w:rsidRPr="00EA12C0" w:rsidRDefault="005F1C83" w:rsidP="00F108B4">
      <w:pPr>
        <w:pStyle w:val="Bullet"/>
      </w:pPr>
      <w:r w:rsidRPr="00EA12C0">
        <w:lastRenderedPageBreak/>
        <w:t>If the payoff of debts to other sellers/creditors is required to qualify the borrower, then those</w:t>
      </w:r>
      <w:r w:rsidRPr="00EA12C0">
        <w:rPr>
          <w:spacing w:val="-4"/>
        </w:rPr>
        <w:t xml:space="preserve"> </w:t>
      </w:r>
      <w:r w:rsidRPr="00EA12C0">
        <w:t>payoffs</w:t>
      </w:r>
      <w:r w:rsidRPr="00EA12C0">
        <w:rPr>
          <w:spacing w:val="-5"/>
        </w:rPr>
        <w:t xml:space="preserve"> </w:t>
      </w:r>
      <w:r w:rsidRPr="00EA12C0">
        <w:t>must</w:t>
      </w:r>
      <w:r w:rsidRPr="00EA12C0">
        <w:rPr>
          <w:spacing w:val="-5"/>
        </w:rPr>
        <w:t xml:space="preserve"> </w:t>
      </w:r>
      <w:r w:rsidRPr="00EA12C0">
        <w:t>be</w:t>
      </w:r>
      <w:r w:rsidRPr="00EA12C0">
        <w:rPr>
          <w:spacing w:val="-3"/>
        </w:rPr>
        <w:t xml:space="preserve"> </w:t>
      </w:r>
      <w:r w:rsidRPr="00EA12C0">
        <w:t>shown</w:t>
      </w:r>
      <w:r w:rsidRPr="00EA12C0">
        <w:rPr>
          <w:spacing w:val="-4"/>
        </w:rPr>
        <w:t xml:space="preserve"> </w:t>
      </w:r>
      <w:r w:rsidRPr="00EA12C0">
        <w:t>on</w:t>
      </w:r>
      <w:r w:rsidRPr="00EA12C0">
        <w:rPr>
          <w:spacing w:val="-6"/>
        </w:rPr>
        <w:t xml:space="preserve"> </w:t>
      </w:r>
      <w:r w:rsidRPr="00EA12C0">
        <w:t>the</w:t>
      </w:r>
      <w:r w:rsidRPr="00EA12C0">
        <w:rPr>
          <w:spacing w:val="-3"/>
        </w:rPr>
        <w:t xml:space="preserve"> </w:t>
      </w:r>
      <w:r w:rsidRPr="00EA12C0">
        <w:t>settlement</w:t>
      </w:r>
      <w:r w:rsidRPr="00EA12C0">
        <w:rPr>
          <w:spacing w:val="-3"/>
        </w:rPr>
        <w:t xml:space="preserve"> </w:t>
      </w:r>
      <w:r w:rsidRPr="00EA12C0">
        <w:t>statement</w:t>
      </w:r>
      <w:r w:rsidRPr="00EA12C0">
        <w:rPr>
          <w:spacing w:val="-3"/>
        </w:rPr>
        <w:t xml:space="preserve"> </w:t>
      </w:r>
      <w:r w:rsidRPr="00EA12C0">
        <w:t>and</w:t>
      </w:r>
      <w:r w:rsidRPr="00EA12C0">
        <w:rPr>
          <w:spacing w:val="-3"/>
        </w:rPr>
        <w:t xml:space="preserve"> </w:t>
      </w:r>
      <w:r w:rsidRPr="00EA12C0">
        <w:t>disbursed</w:t>
      </w:r>
      <w:r w:rsidRPr="00EA12C0">
        <w:rPr>
          <w:spacing w:val="-2"/>
        </w:rPr>
        <w:t xml:space="preserve"> </w:t>
      </w:r>
      <w:r w:rsidRPr="00EA12C0">
        <w:t>directly</w:t>
      </w:r>
      <w:r w:rsidRPr="00EA12C0">
        <w:rPr>
          <w:spacing w:val="-4"/>
        </w:rPr>
        <w:t xml:space="preserve"> </w:t>
      </w:r>
      <w:r w:rsidRPr="00EA12C0">
        <w:t>to</w:t>
      </w:r>
      <w:r w:rsidRPr="00EA12C0">
        <w:rPr>
          <w:spacing w:val="-5"/>
        </w:rPr>
        <w:t xml:space="preserve"> </w:t>
      </w:r>
      <w:r w:rsidRPr="00EA12C0">
        <w:t>the</w:t>
      </w:r>
      <w:r w:rsidRPr="00EA12C0">
        <w:rPr>
          <w:spacing w:val="-4"/>
        </w:rPr>
        <w:t xml:space="preserve"> </w:t>
      </w:r>
      <w:r w:rsidRPr="00EA12C0">
        <w:t>creditor</w:t>
      </w:r>
      <w:r w:rsidRPr="00EA12C0">
        <w:rPr>
          <w:spacing w:val="-4"/>
        </w:rPr>
        <w:t xml:space="preserve"> </w:t>
      </w:r>
      <w:r w:rsidRPr="00EA12C0">
        <w:t>by the title</w:t>
      </w:r>
      <w:r w:rsidRPr="00EA12C0">
        <w:rPr>
          <w:spacing w:val="-4"/>
        </w:rPr>
        <w:t xml:space="preserve"> </w:t>
      </w:r>
      <w:r w:rsidRPr="00EA12C0">
        <w:t>company.</w:t>
      </w:r>
    </w:p>
    <w:p w14:paraId="3CD62474" w14:textId="77777777" w:rsidR="005F1C83" w:rsidRPr="00EA12C0" w:rsidRDefault="005F1C83" w:rsidP="00F108B4">
      <w:pPr>
        <w:pStyle w:val="Bullet"/>
      </w:pPr>
      <w:r w:rsidRPr="00EA12C0">
        <w:t>Debts that are elected to be for paid off by the borrower but are not required to be paid off to qualify the borrower, may be disbursed directly to the</w:t>
      </w:r>
      <w:r w:rsidRPr="00EA12C0">
        <w:rPr>
          <w:spacing w:val="-10"/>
        </w:rPr>
        <w:t xml:space="preserve"> </w:t>
      </w:r>
      <w:r w:rsidRPr="00EA12C0">
        <w:t>borrower.</w:t>
      </w:r>
    </w:p>
    <w:p w14:paraId="7E4139CC" w14:textId="77777777" w:rsidR="005F1C83" w:rsidRPr="00EA12C0" w:rsidRDefault="005F1C83" w:rsidP="00F108B4">
      <w:pPr>
        <w:pStyle w:val="Bullet"/>
      </w:pPr>
      <w:r w:rsidRPr="00EA12C0">
        <w:t>Installment debts a payoff is required.</w:t>
      </w:r>
    </w:p>
    <w:p w14:paraId="41033876" w14:textId="112B8C09" w:rsidR="005F1C83" w:rsidRPr="00C8549E" w:rsidRDefault="005F1C83" w:rsidP="00C8549E">
      <w:pPr>
        <w:pStyle w:val="Bullet"/>
      </w:pPr>
      <w:r w:rsidRPr="00EA12C0">
        <w:t xml:space="preserve">Revolving debt uses the balance on the credit report. </w:t>
      </w:r>
    </w:p>
    <w:p w14:paraId="3399E73A" w14:textId="4828492A" w:rsidR="005F1C83" w:rsidRPr="00EA12C0" w:rsidRDefault="00CA5679" w:rsidP="00D24008">
      <w:pPr>
        <w:pStyle w:val="Heading2"/>
      </w:pPr>
      <w:bookmarkStart w:id="1514" w:name="_Toc207885973"/>
      <w:r>
        <w:t>TEXAS</w:t>
      </w:r>
      <w:r w:rsidR="005F1C83" w:rsidRPr="00EA12C0">
        <w:t xml:space="preserve"> HE - SECONDARY FINANCING</w:t>
      </w:r>
      <w:bookmarkEnd w:id="1514"/>
    </w:p>
    <w:p w14:paraId="1E84987A" w14:textId="4EA7E992" w:rsidR="005F1C83" w:rsidRPr="00C8549E" w:rsidRDefault="005F1C83" w:rsidP="00C8549E">
      <w:pPr>
        <w:pStyle w:val="TableParagraph"/>
      </w:pPr>
      <w:r w:rsidRPr="00EA12C0">
        <w:t>New</w:t>
      </w:r>
      <w:r w:rsidRPr="00EA12C0">
        <w:rPr>
          <w:spacing w:val="-16"/>
        </w:rPr>
        <w:t xml:space="preserve"> </w:t>
      </w:r>
      <w:r w:rsidRPr="00EA12C0">
        <w:t>subordinate</w:t>
      </w:r>
      <w:r w:rsidRPr="00EA12C0">
        <w:rPr>
          <w:spacing w:val="-18"/>
        </w:rPr>
        <w:t xml:space="preserve"> </w:t>
      </w:r>
      <w:r w:rsidRPr="00EA12C0">
        <w:t>financing</w:t>
      </w:r>
      <w:r w:rsidRPr="00EA12C0">
        <w:rPr>
          <w:spacing w:val="-19"/>
        </w:rPr>
        <w:t xml:space="preserve"> </w:t>
      </w:r>
      <w:r w:rsidRPr="00EA12C0">
        <w:t>is</w:t>
      </w:r>
      <w:r w:rsidRPr="00EA12C0">
        <w:rPr>
          <w:spacing w:val="-17"/>
        </w:rPr>
        <w:t xml:space="preserve"> </w:t>
      </w:r>
      <w:r w:rsidRPr="00EA12C0">
        <w:t>not</w:t>
      </w:r>
      <w:r w:rsidRPr="00EA12C0">
        <w:rPr>
          <w:spacing w:val="-14"/>
        </w:rPr>
        <w:t xml:space="preserve"> </w:t>
      </w:r>
      <w:r w:rsidRPr="00EA12C0">
        <w:t>allowed,</w:t>
      </w:r>
      <w:r w:rsidRPr="00EA12C0">
        <w:rPr>
          <w:spacing w:val="-18"/>
        </w:rPr>
        <w:t xml:space="preserve"> </w:t>
      </w:r>
      <w:r w:rsidRPr="00EA12C0">
        <w:t>but</w:t>
      </w:r>
      <w:r w:rsidRPr="00EA12C0">
        <w:rPr>
          <w:spacing w:val="-17"/>
        </w:rPr>
        <w:t xml:space="preserve"> </w:t>
      </w:r>
      <w:r w:rsidRPr="00EA12C0">
        <w:t>existing</w:t>
      </w:r>
      <w:r w:rsidRPr="00EA12C0">
        <w:rPr>
          <w:spacing w:val="-19"/>
        </w:rPr>
        <w:t xml:space="preserve"> </w:t>
      </w:r>
      <w:r w:rsidRPr="00EA12C0">
        <w:t>subordinate</w:t>
      </w:r>
      <w:r w:rsidRPr="00EA12C0">
        <w:rPr>
          <w:spacing w:val="-17"/>
        </w:rPr>
        <w:t xml:space="preserve"> </w:t>
      </w:r>
      <w:r w:rsidRPr="00EA12C0">
        <w:t>financing</w:t>
      </w:r>
      <w:r w:rsidRPr="00EA12C0">
        <w:rPr>
          <w:spacing w:val="-19"/>
        </w:rPr>
        <w:t xml:space="preserve"> </w:t>
      </w:r>
      <w:r w:rsidRPr="00EA12C0">
        <w:t>may</w:t>
      </w:r>
      <w:r w:rsidRPr="00EA12C0">
        <w:rPr>
          <w:spacing w:val="-19"/>
        </w:rPr>
        <w:t xml:space="preserve"> </w:t>
      </w:r>
      <w:r w:rsidRPr="00EA12C0">
        <w:t>remain</w:t>
      </w:r>
      <w:r w:rsidRPr="00EA12C0">
        <w:rPr>
          <w:spacing w:val="-16"/>
        </w:rPr>
        <w:t xml:space="preserve"> </w:t>
      </w:r>
      <w:r w:rsidRPr="00EA12C0">
        <w:t>in</w:t>
      </w:r>
      <w:r w:rsidRPr="00EA12C0">
        <w:rPr>
          <w:spacing w:val="-17"/>
        </w:rPr>
        <w:t xml:space="preserve"> </w:t>
      </w:r>
      <w:r w:rsidRPr="00EA12C0">
        <w:t>place.</w:t>
      </w:r>
      <w:r w:rsidRPr="00EA12C0">
        <w:rPr>
          <w:spacing w:val="-16"/>
        </w:rPr>
        <w:t xml:space="preserve"> </w:t>
      </w:r>
      <w:r w:rsidRPr="00EA12C0">
        <w:t xml:space="preserve">See </w:t>
      </w:r>
      <w:hyperlink w:anchor="10.3.15_SECONDARY/SUBORDINATE_FINANCING" w:history="1">
        <w:r w:rsidRPr="00EA12C0">
          <w:rPr>
            <w:color w:val="0000FF"/>
            <w:u w:val="single" w:color="0000FF"/>
          </w:rPr>
          <w:t>Subordinate Financing</w:t>
        </w:r>
        <w:r w:rsidRPr="00EA12C0">
          <w:t xml:space="preserve">. </w:t>
        </w:r>
      </w:hyperlink>
    </w:p>
    <w:p w14:paraId="5FDA48C6" w14:textId="4CD33A25" w:rsidR="005F1C83" w:rsidRPr="00EA12C0" w:rsidRDefault="00CA5679" w:rsidP="00D24008">
      <w:pPr>
        <w:pStyle w:val="Heading2"/>
      </w:pPr>
      <w:bookmarkStart w:id="1515" w:name="_Toc207885974"/>
      <w:r>
        <w:t>TEXAS</w:t>
      </w:r>
      <w:r w:rsidR="005F1C83" w:rsidRPr="00EA12C0">
        <w:t xml:space="preserve"> HE - PROPERTY CHARACTERISTICS</w:t>
      </w:r>
      <w:bookmarkEnd w:id="1515"/>
    </w:p>
    <w:p w14:paraId="5426C692" w14:textId="77777777" w:rsidR="005F1C83" w:rsidRPr="00EA12C0" w:rsidRDefault="005F1C83" w:rsidP="00F108B4">
      <w:pPr>
        <w:pStyle w:val="TableParagraph"/>
      </w:pPr>
      <w:r w:rsidRPr="00EA12C0">
        <w:t>All properties must be residential in nature. Tax certification and exemptions for the property are to be reviewed and must meet the following requirements:</w:t>
      </w:r>
    </w:p>
    <w:p w14:paraId="6E9CA56E" w14:textId="77777777" w:rsidR="005F1C83" w:rsidRPr="00EA12C0" w:rsidRDefault="005F1C83" w:rsidP="00714D8B">
      <w:pPr>
        <w:pStyle w:val="Bullet"/>
      </w:pPr>
      <w:r w:rsidRPr="00EA12C0">
        <w:t>Property must be a principal residence constituting the borrower's homestead in the state of</w:t>
      </w:r>
      <w:r w:rsidRPr="00EA12C0">
        <w:rPr>
          <w:spacing w:val="-26"/>
        </w:rPr>
        <w:t xml:space="preserve"> </w:t>
      </w:r>
      <w:r w:rsidRPr="00EA12C0">
        <w:t>Texas.</w:t>
      </w:r>
    </w:p>
    <w:p w14:paraId="0A83575D" w14:textId="77777777" w:rsidR="005F1C83" w:rsidRPr="00EA12C0" w:rsidRDefault="005F1C83" w:rsidP="00714D8B">
      <w:pPr>
        <w:pStyle w:val="Bullet"/>
      </w:pPr>
      <w:r w:rsidRPr="00EA12C0">
        <w:t>The homestead property may not exceed the applicable acreage limit as determined by Texas</w:t>
      </w:r>
      <w:r w:rsidRPr="00EA12C0">
        <w:rPr>
          <w:spacing w:val="-24"/>
        </w:rPr>
        <w:t xml:space="preserve"> </w:t>
      </w:r>
      <w:r w:rsidRPr="00EA12C0">
        <w:t>law.</w:t>
      </w:r>
    </w:p>
    <w:p w14:paraId="6BBB3B90" w14:textId="77777777" w:rsidR="005F1C83" w:rsidRPr="00EA12C0" w:rsidRDefault="005F1C83" w:rsidP="00714D8B">
      <w:pPr>
        <w:pStyle w:val="Bullet"/>
      </w:pPr>
      <w:r w:rsidRPr="00EA12C0">
        <w:t>All separate structures must be included in the homestead</w:t>
      </w:r>
      <w:r w:rsidRPr="00EA12C0">
        <w:rPr>
          <w:spacing w:val="-10"/>
        </w:rPr>
        <w:t xml:space="preserve"> </w:t>
      </w:r>
      <w:r w:rsidRPr="00EA12C0">
        <w:t>exemption.</w:t>
      </w:r>
    </w:p>
    <w:p w14:paraId="08E8E6AC" w14:textId="77777777" w:rsidR="005F1C83" w:rsidRPr="00EA12C0" w:rsidRDefault="005F1C83" w:rsidP="00714D8B">
      <w:pPr>
        <w:pStyle w:val="Bullet"/>
      </w:pPr>
      <w:r w:rsidRPr="00EA12C0">
        <w:t>The homestead parcel, as identified on the county appraisal district records, must include ingress/egress to a properly identified public road.</w:t>
      </w:r>
    </w:p>
    <w:p w14:paraId="69E60290" w14:textId="77777777" w:rsidR="005F1C83" w:rsidRPr="00EA12C0" w:rsidRDefault="005F1C83" w:rsidP="00714D8B">
      <w:pPr>
        <w:pStyle w:val="Bullet"/>
        <w:rPr>
          <w:rFonts w:ascii="Filson Pro Medium" w:hAnsi="Filson Pro Medium"/>
          <w:sz w:val="22"/>
        </w:rPr>
      </w:pPr>
      <w:r w:rsidRPr="00EA12C0">
        <w:t>The</w:t>
      </w:r>
      <w:r w:rsidRPr="00EA12C0">
        <w:rPr>
          <w:spacing w:val="-11"/>
        </w:rPr>
        <w:t xml:space="preserve"> </w:t>
      </w:r>
      <w:r w:rsidRPr="00EA12C0">
        <w:t>new</w:t>
      </w:r>
      <w:r w:rsidRPr="00EA12C0">
        <w:rPr>
          <w:spacing w:val="-13"/>
        </w:rPr>
        <w:t xml:space="preserve"> </w:t>
      </w:r>
      <w:r w:rsidRPr="00EA12C0">
        <w:t>lien</w:t>
      </w:r>
      <w:r w:rsidRPr="00EA12C0">
        <w:rPr>
          <w:spacing w:val="-10"/>
        </w:rPr>
        <w:t xml:space="preserve"> </w:t>
      </w:r>
      <w:r w:rsidRPr="00EA12C0">
        <w:t>may</w:t>
      </w:r>
      <w:r w:rsidRPr="00EA12C0">
        <w:rPr>
          <w:spacing w:val="-13"/>
        </w:rPr>
        <w:t xml:space="preserve"> </w:t>
      </w:r>
      <w:r w:rsidRPr="00EA12C0">
        <w:t>only</w:t>
      </w:r>
      <w:r w:rsidRPr="00EA12C0">
        <w:rPr>
          <w:spacing w:val="-11"/>
        </w:rPr>
        <w:t xml:space="preserve"> </w:t>
      </w:r>
      <w:r w:rsidRPr="00EA12C0">
        <w:t>be</w:t>
      </w:r>
      <w:r w:rsidRPr="00EA12C0">
        <w:rPr>
          <w:spacing w:val="-10"/>
        </w:rPr>
        <w:t xml:space="preserve"> </w:t>
      </w:r>
      <w:r w:rsidRPr="00EA12C0">
        <w:t>secured</w:t>
      </w:r>
      <w:r w:rsidRPr="00EA12C0">
        <w:rPr>
          <w:spacing w:val="-10"/>
        </w:rPr>
        <w:t xml:space="preserve"> </w:t>
      </w:r>
      <w:r w:rsidRPr="00EA12C0">
        <w:t>by</w:t>
      </w:r>
      <w:r w:rsidRPr="00EA12C0">
        <w:rPr>
          <w:spacing w:val="-10"/>
        </w:rPr>
        <w:t xml:space="preserve"> </w:t>
      </w:r>
      <w:r w:rsidRPr="00EA12C0">
        <w:t>the</w:t>
      </w:r>
      <w:r w:rsidRPr="00EA12C0">
        <w:rPr>
          <w:spacing w:val="-13"/>
        </w:rPr>
        <w:t xml:space="preserve"> </w:t>
      </w:r>
      <w:r w:rsidRPr="00EA12C0">
        <w:t>homestead</w:t>
      </w:r>
      <w:r w:rsidRPr="00EA12C0">
        <w:rPr>
          <w:spacing w:val="-10"/>
        </w:rPr>
        <w:t xml:space="preserve"> </w:t>
      </w:r>
      <w:r w:rsidRPr="00EA12C0">
        <w:t>parcel</w:t>
      </w:r>
      <w:r w:rsidRPr="00EA12C0">
        <w:rPr>
          <w:spacing w:val="-10"/>
        </w:rPr>
        <w:t xml:space="preserve"> </w:t>
      </w:r>
      <w:r w:rsidRPr="00EA12C0">
        <w:t>and</w:t>
      </w:r>
      <w:r w:rsidRPr="00EA12C0">
        <w:rPr>
          <w:spacing w:val="-10"/>
        </w:rPr>
        <w:t xml:space="preserve"> </w:t>
      </w:r>
      <w:r w:rsidRPr="00EA12C0">
        <w:t>the</w:t>
      </w:r>
      <w:r w:rsidRPr="00EA12C0">
        <w:rPr>
          <w:spacing w:val="-11"/>
        </w:rPr>
        <w:t xml:space="preserve"> </w:t>
      </w:r>
      <w:r w:rsidRPr="00EA12C0">
        <w:t>market</w:t>
      </w:r>
      <w:r w:rsidRPr="00EA12C0">
        <w:rPr>
          <w:spacing w:val="-9"/>
        </w:rPr>
        <w:t xml:space="preserve"> </w:t>
      </w:r>
      <w:r w:rsidRPr="00EA12C0">
        <w:t>value</w:t>
      </w:r>
      <w:r w:rsidRPr="00EA12C0">
        <w:rPr>
          <w:spacing w:val="-10"/>
        </w:rPr>
        <w:t xml:space="preserve"> </w:t>
      </w:r>
      <w:r w:rsidRPr="00EA12C0">
        <w:t>for</w:t>
      </w:r>
      <w:r w:rsidRPr="00EA12C0">
        <w:rPr>
          <w:spacing w:val="-11"/>
        </w:rPr>
        <w:t xml:space="preserve"> </w:t>
      </w:r>
      <w:r w:rsidRPr="00EA12C0">
        <w:t>LTV</w:t>
      </w:r>
      <w:r w:rsidRPr="00EA12C0">
        <w:rPr>
          <w:spacing w:val="-10"/>
        </w:rPr>
        <w:t xml:space="preserve"> </w:t>
      </w:r>
      <w:r w:rsidRPr="00EA12C0">
        <w:t>calculation can only be assessed on that</w:t>
      </w:r>
      <w:r w:rsidRPr="00EA12C0">
        <w:rPr>
          <w:spacing w:val="2"/>
        </w:rPr>
        <w:t xml:space="preserve"> </w:t>
      </w:r>
      <w:r w:rsidRPr="00EA12C0">
        <w:t>parcel.</w:t>
      </w:r>
    </w:p>
    <w:p w14:paraId="37FD435A" w14:textId="3B287BD7" w:rsidR="005F1C83" w:rsidRPr="00EA12C0" w:rsidRDefault="00CA5679" w:rsidP="00D24008">
      <w:pPr>
        <w:pStyle w:val="Heading2"/>
      </w:pPr>
      <w:bookmarkStart w:id="1516" w:name="_Toc207885975"/>
      <w:r>
        <w:t>TEXAS</w:t>
      </w:r>
      <w:r w:rsidR="00B70E5F" w:rsidRPr="00EA12C0">
        <w:t xml:space="preserve"> </w:t>
      </w:r>
      <w:r w:rsidR="005F1C83" w:rsidRPr="00EA12C0">
        <w:t>HE</w:t>
      </w:r>
      <w:r w:rsidR="00B70E5F" w:rsidRPr="00EA12C0">
        <w:t xml:space="preserve"> -</w:t>
      </w:r>
      <w:r w:rsidR="005F1C83" w:rsidRPr="00EA12C0">
        <w:t xml:space="preserve">  URBAN AND RURAL HOMESTEAD DEFINITIONS</w:t>
      </w:r>
      <w:bookmarkEnd w:id="1516"/>
    </w:p>
    <w:tbl>
      <w:tblPr>
        <w:tblW w:w="9540" w:type="dxa"/>
        <w:tblInd w:w="-95" w:type="dxa"/>
        <w:tblBorders>
          <w:top w:val="single" w:sz="4" w:space="0" w:color="A4A4A4"/>
          <w:left w:val="single" w:sz="4" w:space="0" w:color="A4A4A4"/>
          <w:bottom w:val="single" w:sz="4" w:space="0" w:color="A4A4A4"/>
          <w:right w:val="single" w:sz="4" w:space="0" w:color="A4A4A4"/>
          <w:insideH w:val="single" w:sz="4" w:space="0" w:color="A4A4A4"/>
          <w:insideV w:val="single" w:sz="4" w:space="0" w:color="A4A4A4"/>
        </w:tblBorders>
        <w:tblLayout w:type="fixed"/>
        <w:tblCellMar>
          <w:left w:w="0" w:type="dxa"/>
          <w:right w:w="0" w:type="dxa"/>
        </w:tblCellMar>
        <w:tblLook w:val="01E0" w:firstRow="1" w:lastRow="1" w:firstColumn="1" w:lastColumn="1" w:noHBand="0" w:noVBand="0"/>
      </w:tblPr>
      <w:tblGrid>
        <w:gridCol w:w="1800"/>
        <w:gridCol w:w="3780"/>
        <w:gridCol w:w="3960"/>
      </w:tblGrid>
      <w:tr w:rsidR="005F1C83" w:rsidRPr="00EA12C0" w14:paraId="4ED835F7" w14:textId="77777777" w:rsidTr="00A75C5E">
        <w:trPr>
          <w:trHeight w:val="601"/>
        </w:trPr>
        <w:tc>
          <w:tcPr>
            <w:tcW w:w="9540" w:type="dxa"/>
            <w:gridSpan w:val="3"/>
            <w:shd w:val="clear" w:color="auto" w:fill="016AEA"/>
          </w:tcPr>
          <w:p w14:paraId="0A0DA2E6" w14:textId="77777777" w:rsidR="005F1C83" w:rsidRPr="00EA12C0" w:rsidRDefault="005F1C83" w:rsidP="006A425F">
            <w:pPr>
              <w:pStyle w:val="TableParagraph"/>
              <w:ind w:left="1763"/>
              <w:rPr>
                <w:rFonts w:ascii="Atten New Bold" w:hAnsi="Atten New Bold"/>
                <w:b/>
                <w:bCs/>
                <w:color w:val="FFFFFF"/>
                <w:szCs w:val="20"/>
              </w:rPr>
            </w:pPr>
          </w:p>
          <w:p w14:paraId="482F04CE" w14:textId="77777777" w:rsidR="005F1C83" w:rsidRPr="00EA12C0" w:rsidRDefault="005F1C83" w:rsidP="006A425F">
            <w:pPr>
              <w:pStyle w:val="TableParagraph"/>
              <w:ind w:left="1763"/>
              <w:rPr>
                <w:rFonts w:ascii="Atten New Bold" w:hAnsi="Atten New Bold"/>
                <w:b/>
                <w:bCs/>
                <w:szCs w:val="20"/>
              </w:rPr>
            </w:pPr>
            <w:r w:rsidRPr="00EA12C0">
              <w:rPr>
                <w:rFonts w:ascii="Atten New Bold" w:hAnsi="Atten New Bold"/>
                <w:b/>
                <w:bCs/>
                <w:color w:val="FFFFFF"/>
                <w:szCs w:val="20"/>
              </w:rPr>
              <w:t xml:space="preserve">         TEXAS HOME EQUITY HOMESTEAD DEFINITIONS</w:t>
            </w:r>
          </w:p>
        </w:tc>
      </w:tr>
      <w:tr w:rsidR="005F1C83" w:rsidRPr="00EA12C0" w14:paraId="332A084B" w14:textId="77777777" w:rsidTr="00A75C5E">
        <w:trPr>
          <w:trHeight w:val="710"/>
        </w:trPr>
        <w:tc>
          <w:tcPr>
            <w:tcW w:w="1800" w:type="dxa"/>
            <w:tcBorders>
              <w:left w:val="single" w:sz="4" w:space="0" w:color="C8C8C8"/>
              <w:bottom w:val="single" w:sz="4" w:space="0" w:color="C8C8C8"/>
              <w:right w:val="single" w:sz="4" w:space="0" w:color="C8C8C8"/>
            </w:tcBorders>
            <w:shd w:val="clear" w:color="auto" w:fill="ECECEC"/>
          </w:tcPr>
          <w:p w14:paraId="579B2A7B" w14:textId="77777777" w:rsidR="005F1C83" w:rsidRPr="00EA12C0" w:rsidRDefault="005F1C83" w:rsidP="006A425F">
            <w:pPr>
              <w:pStyle w:val="TableParagraph"/>
              <w:rPr>
                <w:rFonts w:ascii="Avenir Next LT Pro" w:hAnsi="Avenir Next LT Pro"/>
                <w:szCs w:val="20"/>
              </w:rPr>
            </w:pPr>
          </w:p>
        </w:tc>
        <w:tc>
          <w:tcPr>
            <w:tcW w:w="3780" w:type="dxa"/>
            <w:tcBorders>
              <w:left w:val="single" w:sz="4" w:space="0" w:color="C8C8C8"/>
              <w:bottom w:val="single" w:sz="4" w:space="0" w:color="C8C8C8"/>
              <w:right w:val="single" w:sz="4" w:space="0" w:color="C8C8C8"/>
            </w:tcBorders>
            <w:shd w:val="clear" w:color="auto" w:fill="ECECEC"/>
          </w:tcPr>
          <w:p w14:paraId="76B9A425" w14:textId="77777777" w:rsidR="005F1C83" w:rsidRPr="00EA12C0" w:rsidRDefault="005F1C83" w:rsidP="006A425F">
            <w:pPr>
              <w:pStyle w:val="TableParagraph"/>
              <w:ind w:left="379"/>
              <w:rPr>
                <w:rFonts w:ascii="Atten New Bold" w:hAnsi="Atten New Bold"/>
                <w:b/>
                <w:bCs/>
                <w:szCs w:val="20"/>
              </w:rPr>
            </w:pPr>
          </w:p>
          <w:p w14:paraId="4ADB1C1F" w14:textId="77777777" w:rsidR="005F1C83" w:rsidRPr="00EA12C0" w:rsidRDefault="005F1C83" w:rsidP="006A425F">
            <w:pPr>
              <w:pStyle w:val="TableParagraph"/>
              <w:ind w:left="379"/>
              <w:rPr>
                <w:rFonts w:ascii="Atten New Bold" w:hAnsi="Atten New Bold"/>
                <w:b/>
                <w:bCs/>
                <w:szCs w:val="20"/>
              </w:rPr>
            </w:pPr>
            <w:r w:rsidRPr="00EA12C0">
              <w:rPr>
                <w:rFonts w:ascii="Atten New Bold" w:hAnsi="Atten New Bold"/>
                <w:b/>
                <w:bCs/>
                <w:szCs w:val="20"/>
              </w:rPr>
              <w:t>URBAN HOMESTEAD DEFINITION</w:t>
            </w:r>
          </w:p>
        </w:tc>
        <w:tc>
          <w:tcPr>
            <w:tcW w:w="3960" w:type="dxa"/>
            <w:tcBorders>
              <w:left w:val="single" w:sz="4" w:space="0" w:color="C8C8C8"/>
              <w:bottom w:val="single" w:sz="4" w:space="0" w:color="C8C8C8"/>
              <w:right w:val="single" w:sz="4" w:space="0" w:color="C8C8C8"/>
            </w:tcBorders>
            <w:shd w:val="clear" w:color="auto" w:fill="ECECEC"/>
          </w:tcPr>
          <w:p w14:paraId="52D2B4B1" w14:textId="77777777" w:rsidR="005F1C83" w:rsidRPr="00EA12C0" w:rsidRDefault="005F1C83" w:rsidP="006A425F">
            <w:pPr>
              <w:pStyle w:val="TableParagraph"/>
              <w:ind w:left="643"/>
              <w:rPr>
                <w:rFonts w:ascii="Atten New Bold" w:hAnsi="Atten New Bold"/>
                <w:b/>
                <w:bCs/>
                <w:szCs w:val="20"/>
              </w:rPr>
            </w:pPr>
          </w:p>
          <w:p w14:paraId="786AC58F" w14:textId="77777777" w:rsidR="005F1C83" w:rsidRPr="00EA12C0" w:rsidRDefault="005F1C83" w:rsidP="006A425F">
            <w:pPr>
              <w:pStyle w:val="TableParagraph"/>
              <w:ind w:left="643"/>
              <w:rPr>
                <w:rFonts w:ascii="Atten New Bold" w:hAnsi="Atten New Bold"/>
                <w:b/>
                <w:bCs/>
                <w:szCs w:val="20"/>
              </w:rPr>
            </w:pPr>
            <w:r w:rsidRPr="00EA12C0">
              <w:rPr>
                <w:rFonts w:ascii="Atten New Bold" w:hAnsi="Atten New Bold"/>
                <w:b/>
                <w:bCs/>
                <w:szCs w:val="20"/>
              </w:rPr>
              <w:t>RURAL HOMESTEAD DEFINITION</w:t>
            </w:r>
          </w:p>
        </w:tc>
      </w:tr>
      <w:tr w:rsidR="005F1C83" w:rsidRPr="00EA12C0" w14:paraId="3E72C2B3" w14:textId="77777777" w:rsidTr="00A75C5E">
        <w:trPr>
          <w:trHeight w:val="1223"/>
        </w:trPr>
        <w:tc>
          <w:tcPr>
            <w:tcW w:w="1800" w:type="dxa"/>
            <w:tcBorders>
              <w:top w:val="single" w:sz="4" w:space="0" w:color="C8C8C8"/>
              <w:left w:val="single" w:sz="4" w:space="0" w:color="C8C8C8"/>
              <w:bottom w:val="single" w:sz="4" w:space="0" w:color="C8C8C8"/>
              <w:right w:val="single" w:sz="4" w:space="0" w:color="C8C8C8"/>
            </w:tcBorders>
          </w:tcPr>
          <w:p w14:paraId="6E8CFD22" w14:textId="77777777" w:rsidR="005F1C83" w:rsidRPr="00EA12C0" w:rsidRDefault="005F1C83" w:rsidP="006A425F">
            <w:pPr>
              <w:pStyle w:val="TableParagraph"/>
              <w:rPr>
                <w:rFonts w:ascii="Atten New Bold" w:hAnsi="Atten New Bold"/>
                <w:szCs w:val="20"/>
              </w:rPr>
            </w:pPr>
          </w:p>
          <w:p w14:paraId="31D80407" w14:textId="77777777" w:rsidR="005F1C83" w:rsidRPr="00EA12C0" w:rsidRDefault="005F1C83" w:rsidP="006A425F">
            <w:pPr>
              <w:pStyle w:val="TableParagraph"/>
              <w:rPr>
                <w:rFonts w:ascii="Atten New Bold" w:hAnsi="Atten New Bold"/>
                <w:szCs w:val="20"/>
              </w:rPr>
            </w:pPr>
          </w:p>
          <w:p w14:paraId="471F51FD" w14:textId="77777777" w:rsidR="005F1C83" w:rsidRPr="00EA12C0" w:rsidRDefault="005F1C83" w:rsidP="006A425F">
            <w:pPr>
              <w:pStyle w:val="TableParagraph"/>
              <w:rPr>
                <w:rFonts w:ascii="Atten New Bold" w:hAnsi="Atten New Bold"/>
                <w:szCs w:val="20"/>
              </w:rPr>
            </w:pPr>
          </w:p>
          <w:p w14:paraId="179941C3" w14:textId="77777777" w:rsidR="005F1C83" w:rsidRPr="00EA12C0" w:rsidRDefault="005F1C83" w:rsidP="006A425F">
            <w:pPr>
              <w:pStyle w:val="TableParagraph"/>
              <w:ind w:left="242"/>
              <w:rPr>
                <w:rFonts w:ascii="Atten New Bold" w:hAnsi="Atten New Bold"/>
                <w:b/>
                <w:bCs/>
                <w:szCs w:val="20"/>
              </w:rPr>
            </w:pPr>
            <w:r w:rsidRPr="00EA12C0">
              <w:rPr>
                <w:rFonts w:ascii="Atten New Bold" w:hAnsi="Atten New Bold"/>
                <w:b/>
                <w:bCs/>
                <w:szCs w:val="20"/>
              </w:rPr>
              <w:t>ACREAGE</w:t>
            </w:r>
          </w:p>
        </w:tc>
        <w:tc>
          <w:tcPr>
            <w:tcW w:w="3780" w:type="dxa"/>
            <w:tcBorders>
              <w:top w:val="single" w:sz="4" w:space="0" w:color="C8C8C8"/>
              <w:left w:val="single" w:sz="4" w:space="0" w:color="C8C8C8"/>
              <w:bottom w:val="single" w:sz="4" w:space="0" w:color="C8C8C8"/>
              <w:right w:val="single" w:sz="4" w:space="0" w:color="C8C8C8"/>
            </w:tcBorders>
          </w:tcPr>
          <w:p w14:paraId="6D7C8A10" w14:textId="77777777" w:rsidR="005F1C83" w:rsidRPr="00EA12C0" w:rsidRDefault="005F1C83" w:rsidP="006A425F">
            <w:pPr>
              <w:pStyle w:val="TableParagraph"/>
              <w:rPr>
                <w:szCs w:val="20"/>
              </w:rPr>
            </w:pPr>
          </w:p>
          <w:p w14:paraId="5DC978CE" w14:textId="77777777" w:rsidR="005F1C83" w:rsidRPr="00EA12C0" w:rsidRDefault="005F1C83" w:rsidP="006A425F">
            <w:pPr>
              <w:pStyle w:val="TableParagraph"/>
              <w:ind w:left="108"/>
              <w:rPr>
                <w:szCs w:val="20"/>
              </w:rPr>
            </w:pPr>
          </w:p>
          <w:p w14:paraId="152C4D62" w14:textId="77777777" w:rsidR="005F1C83" w:rsidRPr="00EA12C0" w:rsidRDefault="005F1C83" w:rsidP="006A425F">
            <w:pPr>
              <w:pStyle w:val="TableParagraph"/>
              <w:ind w:left="108"/>
              <w:rPr>
                <w:szCs w:val="20"/>
              </w:rPr>
            </w:pPr>
            <w:r w:rsidRPr="00EA12C0">
              <w:rPr>
                <w:szCs w:val="20"/>
              </w:rPr>
              <w:t>Acreage securing the loan may not exceed 10 acres.</w:t>
            </w:r>
          </w:p>
        </w:tc>
        <w:tc>
          <w:tcPr>
            <w:tcW w:w="3960" w:type="dxa"/>
            <w:tcBorders>
              <w:top w:val="single" w:sz="4" w:space="0" w:color="C8C8C8"/>
              <w:left w:val="single" w:sz="4" w:space="0" w:color="C8C8C8"/>
              <w:bottom w:val="single" w:sz="4" w:space="0" w:color="C8C8C8"/>
              <w:right w:val="single" w:sz="4" w:space="0" w:color="C8C8C8"/>
            </w:tcBorders>
          </w:tcPr>
          <w:p w14:paraId="5FA15435" w14:textId="77777777" w:rsidR="005F1C83" w:rsidRPr="00EA12C0" w:rsidRDefault="005F1C83" w:rsidP="006A425F">
            <w:pPr>
              <w:pStyle w:val="TableParagraph"/>
              <w:ind w:left="108" w:right="93"/>
              <w:jc w:val="both"/>
              <w:rPr>
                <w:szCs w:val="20"/>
              </w:rPr>
            </w:pPr>
          </w:p>
          <w:p w14:paraId="4B286A84" w14:textId="77777777" w:rsidR="005F1C83" w:rsidRPr="00EA12C0" w:rsidRDefault="005F1C83" w:rsidP="006A425F">
            <w:pPr>
              <w:pStyle w:val="TableParagraph"/>
              <w:ind w:left="108" w:right="93"/>
              <w:jc w:val="both"/>
              <w:rPr>
                <w:szCs w:val="20"/>
              </w:rPr>
            </w:pPr>
            <w:r w:rsidRPr="00EA12C0">
              <w:rPr>
                <w:szCs w:val="20"/>
              </w:rPr>
              <w:t>Acreage may exceed 10 acres. However, the lot size must be typical and common with highest and best use as residential. In no case may the lot size exceed 20 acres.</w:t>
            </w:r>
          </w:p>
          <w:p w14:paraId="688B2E0E" w14:textId="77777777" w:rsidR="005F1C83" w:rsidRPr="00EA12C0" w:rsidRDefault="005F1C83" w:rsidP="006A425F">
            <w:pPr>
              <w:pStyle w:val="TableParagraph"/>
              <w:ind w:left="108" w:right="93"/>
              <w:jc w:val="both"/>
              <w:rPr>
                <w:szCs w:val="20"/>
              </w:rPr>
            </w:pPr>
          </w:p>
        </w:tc>
      </w:tr>
      <w:tr w:rsidR="005F1C83" w:rsidRPr="00EA12C0" w14:paraId="5C741572" w14:textId="77777777" w:rsidTr="00A75C5E">
        <w:trPr>
          <w:trHeight w:val="350"/>
        </w:trPr>
        <w:tc>
          <w:tcPr>
            <w:tcW w:w="1800" w:type="dxa"/>
            <w:tcBorders>
              <w:top w:val="single" w:sz="4" w:space="0" w:color="C8C8C8"/>
              <w:left w:val="single" w:sz="4" w:space="0" w:color="C8C8C8"/>
              <w:bottom w:val="single" w:sz="4" w:space="0" w:color="C8C8C8"/>
              <w:right w:val="single" w:sz="4" w:space="0" w:color="C8C8C8"/>
            </w:tcBorders>
            <w:shd w:val="clear" w:color="auto" w:fill="ECECEC"/>
          </w:tcPr>
          <w:p w14:paraId="53A43148" w14:textId="77777777" w:rsidR="005F1C83" w:rsidRPr="00EA12C0" w:rsidRDefault="005F1C83" w:rsidP="006A425F">
            <w:pPr>
              <w:pStyle w:val="TableParagraph"/>
              <w:rPr>
                <w:rFonts w:ascii="Atten New Bold" w:hAnsi="Atten New Bold"/>
                <w:szCs w:val="20"/>
              </w:rPr>
            </w:pPr>
          </w:p>
          <w:p w14:paraId="5D037258" w14:textId="77777777" w:rsidR="005F1C83" w:rsidRPr="00EA12C0" w:rsidRDefault="005F1C83" w:rsidP="006A425F">
            <w:pPr>
              <w:pStyle w:val="TableParagraph"/>
              <w:rPr>
                <w:rFonts w:ascii="Atten New Bold" w:hAnsi="Atten New Bold"/>
                <w:szCs w:val="20"/>
              </w:rPr>
            </w:pPr>
          </w:p>
          <w:p w14:paraId="743A14D2" w14:textId="77777777" w:rsidR="00913FD9" w:rsidRDefault="00913FD9" w:rsidP="006A425F">
            <w:pPr>
              <w:pStyle w:val="TableParagraph"/>
              <w:ind w:left="191" w:right="177"/>
              <w:jc w:val="center"/>
              <w:rPr>
                <w:rFonts w:ascii="Atten New Bold" w:hAnsi="Atten New Bold"/>
                <w:b/>
                <w:bCs/>
                <w:szCs w:val="20"/>
              </w:rPr>
            </w:pPr>
          </w:p>
          <w:p w14:paraId="29104C3B" w14:textId="4F3D0D75" w:rsidR="005F1C83" w:rsidRPr="00EA12C0" w:rsidRDefault="005F1C83" w:rsidP="006A425F">
            <w:pPr>
              <w:pStyle w:val="TableParagraph"/>
              <w:ind w:left="191" w:right="177"/>
              <w:jc w:val="center"/>
              <w:rPr>
                <w:rFonts w:ascii="Atten New Bold" w:hAnsi="Atten New Bold"/>
                <w:b/>
                <w:bCs/>
                <w:szCs w:val="20"/>
              </w:rPr>
            </w:pPr>
            <w:r w:rsidRPr="00EA12C0">
              <w:rPr>
                <w:rFonts w:ascii="Atten New Bold" w:hAnsi="Atten New Bold"/>
                <w:b/>
                <w:bCs/>
                <w:szCs w:val="20"/>
              </w:rPr>
              <w:t xml:space="preserve">PROPERTY LOCATION </w:t>
            </w:r>
            <w:r w:rsidRPr="00EA12C0">
              <w:rPr>
                <w:rFonts w:ascii="Atten New Bold" w:hAnsi="Atten New Bold"/>
                <w:b/>
                <w:bCs/>
                <w:szCs w:val="20"/>
              </w:rPr>
              <w:lastRenderedPageBreak/>
              <w:t>AND SERVICES</w:t>
            </w:r>
          </w:p>
        </w:tc>
        <w:tc>
          <w:tcPr>
            <w:tcW w:w="3780" w:type="dxa"/>
            <w:tcBorders>
              <w:top w:val="single" w:sz="4" w:space="0" w:color="C8C8C8"/>
              <w:left w:val="single" w:sz="4" w:space="0" w:color="C8C8C8"/>
              <w:bottom w:val="single" w:sz="4" w:space="0" w:color="C8C8C8"/>
              <w:right w:val="single" w:sz="4" w:space="0" w:color="C8C8C8"/>
            </w:tcBorders>
            <w:shd w:val="clear" w:color="auto" w:fill="ECECEC"/>
          </w:tcPr>
          <w:p w14:paraId="71494CAC" w14:textId="77777777" w:rsidR="005F1C83" w:rsidRPr="00EA12C0" w:rsidRDefault="005F1C83" w:rsidP="006A425F">
            <w:pPr>
              <w:pStyle w:val="TableParagraph"/>
              <w:ind w:left="108"/>
              <w:rPr>
                <w:szCs w:val="20"/>
              </w:rPr>
            </w:pPr>
            <w:r w:rsidRPr="00EA12C0">
              <w:rPr>
                <w:szCs w:val="20"/>
              </w:rPr>
              <w:lastRenderedPageBreak/>
              <w:t>Property must be located:</w:t>
            </w:r>
          </w:p>
          <w:p w14:paraId="240F4923" w14:textId="77777777" w:rsidR="005F1C83" w:rsidRPr="00EA12C0" w:rsidRDefault="005F1C83" w:rsidP="00E63364">
            <w:pPr>
              <w:pStyle w:val="TableParagraph"/>
              <w:widowControl/>
              <w:numPr>
                <w:ilvl w:val="0"/>
                <w:numId w:val="40"/>
              </w:numPr>
              <w:tabs>
                <w:tab w:val="left" w:pos="339"/>
              </w:tabs>
              <w:autoSpaceDE/>
              <w:autoSpaceDN/>
              <w:ind w:firstLine="110"/>
              <w:rPr>
                <w:szCs w:val="20"/>
              </w:rPr>
            </w:pPr>
            <w:r w:rsidRPr="00EA12C0">
              <w:rPr>
                <w:szCs w:val="20"/>
              </w:rPr>
              <w:t>Within municipal boundaries,</w:t>
            </w:r>
            <w:r w:rsidRPr="00EA12C0">
              <w:rPr>
                <w:spacing w:val="-4"/>
                <w:szCs w:val="20"/>
              </w:rPr>
              <w:t xml:space="preserve"> </w:t>
            </w:r>
            <w:r w:rsidRPr="00EA12C0">
              <w:rPr>
                <w:szCs w:val="20"/>
              </w:rPr>
              <w:t>or</w:t>
            </w:r>
          </w:p>
          <w:p w14:paraId="797597DB" w14:textId="77777777" w:rsidR="005F1C83" w:rsidRPr="00EA12C0" w:rsidRDefault="005F1C83" w:rsidP="00E63364">
            <w:pPr>
              <w:pStyle w:val="TableParagraph"/>
              <w:widowControl/>
              <w:numPr>
                <w:ilvl w:val="0"/>
                <w:numId w:val="40"/>
              </w:numPr>
              <w:tabs>
                <w:tab w:val="left" w:pos="339"/>
              </w:tabs>
              <w:autoSpaceDE/>
              <w:autoSpaceDN/>
              <w:ind w:firstLine="110"/>
              <w:rPr>
                <w:szCs w:val="20"/>
              </w:rPr>
            </w:pPr>
            <w:r w:rsidRPr="00EA12C0">
              <w:rPr>
                <w:szCs w:val="20"/>
              </w:rPr>
              <w:t>Its extraterritorial jurisdiction,</w:t>
            </w:r>
            <w:r w:rsidRPr="00EA12C0">
              <w:rPr>
                <w:spacing w:val="-5"/>
                <w:szCs w:val="20"/>
              </w:rPr>
              <w:t xml:space="preserve"> </w:t>
            </w:r>
            <w:r w:rsidRPr="00EA12C0">
              <w:rPr>
                <w:szCs w:val="20"/>
              </w:rPr>
              <w:t>or</w:t>
            </w:r>
          </w:p>
          <w:p w14:paraId="2F4FAC17" w14:textId="77777777" w:rsidR="005F1C83" w:rsidRPr="00EA12C0" w:rsidRDefault="005F1C83" w:rsidP="00E63364">
            <w:pPr>
              <w:pStyle w:val="TableParagraph"/>
              <w:widowControl/>
              <w:numPr>
                <w:ilvl w:val="0"/>
                <w:numId w:val="40"/>
              </w:numPr>
              <w:tabs>
                <w:tab w:val="left" w:pos="332"/>
              </w:tabs>
              <w:autoSpaceDE/>
              <w:autoSpaceDN/>
              <w:ind w:right="94" w:firstLine="110"/>
              <w:jc w:val="both"/>
              <w:rPr>
                <w:szCs w:val="20"/>
              </w:rPr>
            </w:pPr>
            <w:r w:rsidRPr="00EA12C0">
              <w:rPr>
                <w:szCs w:val="20"/>
              </w:rPr>
              <w:lastRenderedPageBreak/>
              <w:t>A</w:t>
            </w:r>
            <w:r w:rsidRPr="00EA12C0">
              <w:rPr>
                <w:spacing w:val="-9"/>
                <w:szCs w:val="20"/>
              </w:rPr>
              <w:t xml:space="preserve"> </w:t>
            </w:r>
            <w:r w:rsidRPr="00EA12C0">
              <w:rPr>
                <w:szCs w:val="20"/>
              </w:rPr>
              <w:t>platted</w:t>
            </w:r>
            <w:r w:rsidRPr="00EA12C0">
              <w:rPr>
                <w:spacing w:val="-8"/>
                <w:szCs w:val="20"/>
              </w:rPr>
              <w:t xml:space="preserve"> </w:t>
            </w:r>
            <w:r w:rsidRPr="00EA12C0">
              <w:rPr>
                <w:szCs w:val="20"/>
              </w:rPr>
              <w:t>subdivision</w:t>
            </w:r>
            <w:r w:rsidRPr="00EA12C0">
              <w:rPr>
                <w:spacing w:val="-6"/>
                <w:szCs w:val="20"/>
              </w:rPr>
              <w:t xml:space="preserve"> </w:t>
            </w:r>
            <w:r w:rsidRPr="00EA12C0">
              <w:rPr>
                <w:szCs w:val="20"/>
              </w:rPr>
              <w:t>and</w:t>
            </w:r>
            <w:r w:rsidRPr="00EA12C0">
              <w:rPr>
                <w:spacing w:val="-11"/>
                <w:szCs w:val="20"/>
              </w:rPr>
              <w:t xml:space="preserve"> </w:t>
            </w:r>
            <w:r w:rsidRPr="00EA12C0">
              <w:rPr>
                <w:szCs w:val="20"/>
              </w:rPr>
              <w:t>be</w:t>
            </w:r>
            <w:r w:rsidRPr="00EA12C0">
              <w:rPr>
                <w:spacing w:val="-9"/>
                <w:szCs w:val="20"/>
              </w:rPr>
              <w:t xml:space="preserve"> </w:t>
            </w:r>
            <w:r w:rsidRPr="00EA12C0">
              <w:rPr>
                <w:szCs w:val="20"/>
              </w:rPr>
              <w:t>served</w:t>
            </w:r>
            <w:r w:rsidRPr="00EA12C0">
              <w:rPr>
                <w:spacing w:val="-8"/>
                <w:szCs w:val="20"/>
              </w:rPr>
              <w:t xml:space="preserve"> </w:t>
            </w:r>
            <w:r w:rsidRPr="00EA12C0">
              <w:rPr>
                <w:szCs w:val="20"/>
              </w:rPr>
              <w:t>by</w:t>
            </w:r>
            <w:r w:rsidRPr="00EA12C0">
              <w:rPr>
                <w:spacing w:val="-9"/>
                <w:szCs w:val="20"/>
              </w:rPr>
              <w:t xml:space="preserve"> </w:t>
            </w:r>
            <w:r w:rsidRPr="00EA12C0">
              <w:rPr>
                <w:szCs w:val="20"/>
              </w:rPr>
              <w:t>police protection, paid or volunteer fire protection, and at least three of the following services provided</w:t>
            </w:r>
            <w:r w:rsidRPr="00EA12C0">
              <w:rPr>
                <w:spacing w:val="-7"/>
                <w:szCs w:val="20"/>
              </w:rPr>
              <w:t xml:space="preserve"> </w:t>
            </w:r>
            <w:r w:rsidRPr="00EA12C0">
              <w:rPr>
                <w:szCs w:val="20"/>
              </w:rPr>
              <w:t>by</w:t>
            </w:r>
            <w:r w:rsidRPr="00EA12C0">
              <w:rPr>
                <w:spacing w:val="-6"/>
                <w:szCs w:val="20"/>
              </w:rPr>
              <w:t xml:space="preserve"> </w:t>
            </w:r>
            <w:r w:rsidRPr="00EA12C0">
              <w:rPr>
                <w:szCs w:val="20"/>
              </w:rPr>
              <w:t>a</w:t>
            </w:r>
            <w:r w:rsidRPr="00EA12C0">
              <w:rPr>
                <w:spacing w:val="-8"/>
                <w:szCs w:val="20"/>
              </w:rPr>
              <w:t xml:space="preserve"> </w:t>
            </w:r>
            <w:r w:rsidRPr="00EA12C0">
              <w:rPr>
                <w:szCs w:val="20"/>
              </w:rPr>
              <w:t>Municipality</w:t>
            </w:r>
            <w:r w:rsidRPr="00EA12C0">
              <w:rPr>
                <w:spacing w:val="-8"/>
                <w:szCs w:val="20"/>
              </w:rPr>
              <w:t xml:space="preserve"> </w:t>
            </w:r>
            <w:r w:rsidRPr="00EA12C0">
              <w:rPr>
                <w:szCs w:val="20"/>
              </w:rPr>
              <w:t>or</w:t>
            </w:r>
            <w:r w:rsidRPr="00EA12C0">
              <w:rPr>
                <w:spacing w:val="-6"/>
                <w:szCs w:val="20"/>
              </w:rPr>
              <w:t xml:space="preserve"> </w:t>
            </w:r>
            <w:r w:rsidRPr="00EA12C0">
              <w:rPr>
                <w:szCs w:val="20"/>
              </w:rPr>
              <w:t>under</w:t>
            </w:r>
            <w:r w:rsidRPr="00EA12C0">
              <w:rPr>
                <w:spacing w:val="-7"/>
                <w:szCs w:val="20"/>
              </w:rPr>
              <w:t xml:space="preserve"> </w:t>
            </w:r>
            <w:r w:rsidRPr="00EA12C0">
              <w:rPr>
                <w:szCs w:val="20"/>
              </w:rPr>
              <w:t>contract</w:t>
            </w:r>
            <w:r w:rsidRPr="00EA12C0">
              <w:rPr>
                <w:spacing w:val="-7"/>
                <w:szCs w:val="20"/>
              </w:rPr>
              <w:t xml:space="preserve"> </w:t>
            </w:r>
            <w:r w:rsidRPr="00EA12C0">
              <w:rPr>
                <w:szCs w:val="20"/>
              </w:rPr>
              <w:t>to a</w:t>
            </w:r>
            <w:r w:rsidRPr="00EA12C0">
              <w:rPr>
                <w:spacing w:val="-3"/>
                <w:szCs w:val="20"/>
              </w:rPr>
              <w:t xml:space="preserve"> </w:t>
            </w:r>
            <w:r w:rsidRPr="00EA12C0">
              <w:rPr>
                <w:szCs w:val="20"/>
              </w:rPr>
              <w:t>municipality:</w:t>
            </w:r>
          </w:p>
          <w:p w14:paraId="1E89A7D4" w14:textId="77777777" w:rsidR="005F1C83" w:rsidRPr="00EA12C0" w:rsidRDefault="005F1C83" w:rsidP="00E63364">
            <w:pPr>
              <w:pStyle w:val="TableParagraph"/>
              <w:widowControl/>
              <w:numPr>
                <w:ilvl w:val="1"/>
                <w:numId w:val="40"/>
              </w:numPr>
              <w:tabs>
                <w:tab w:val="left" w:pos="828"/>
                <w:tab w:val="left" w:pos="829"/>
              </w:tabs>
              <w:autoSpaceDE/>
              <w:autoSpaceDN/>
              <w:rPr>
                <w:szCs w:val="20"/>
              </w:rPr>
            </w:pPr>
            <w:r w:rsidRPr="00EA12C0">
              <w:rPr>
                <w:szCs w:val="20"/>
              </w:rPr>
              <w:t>Electric</w:t>
            </w:r>
          </w:p>
          <w:p w14:paraId="21F82FB5" w14:textId="77777777" w:rsidR="005F1C83" w:rsidRPr="00EA12C0" w:rsidRDefault="005F1C83" w:rsidP="00E63364">
            <w:pPr>
              <w:pStyle w:val="TableParagraph"/>
              <w:widowControl/>
              <w:numPr>
                <w:ilvl w:val="1"/>
                <w:numId w:val="40"/>
              </w:numPr>
              <w:tabs>
                <w:tab w:val="left" w:pos="828"/>
                <w:tab w:val="left" w:pos="829"/>
              </w:tabs>
              <w:autoSpaceDE/>
              <w:autoSpaceDN/>
              <w:rPr>
                <w:szCs w:val="20"/>
              </w:rPr>
            </w:pPr>
            <w:r w:rsidRPr="00EA12C0">
              <w:rPr>
                <w:szCs w:val="20"/>
              </w:rPr>
              <w:t>Natural gas</w:t>
            </w:r>
          </w:p>
          <w:p w14:paraId="494AF55D" w14:textId="77777777" w:rsidR="005F1C83" w:rsidRPr="00EA12C0" w:rsidRDefault="005F1C83" w:rsidP="00E63364">
            <w:pPr>
              <w:pStyle w:val="TableParagraph"/>
              <w:widowControl/>
              <w:numPr>
                <w:ilvl w:val="1"/>
                <w:numId w:val="40"/>
              </w:numPr>
              <w:tabs>
                <w:tab w:val="left" w:pos="828"/>
                <w:tab w:val="left" w:pos="829"/>
              </w:tabs>
              <w:autoSpaceDE/>
              <w:autoSpaceDN/>
              <w:rPr>
                <w:szCs w:val="20"/>
              </w:rPr>
            </w:pPr>
            <w:r w:rsidRPr="00EA12C0">
              <w:rPr>
                <w:szCs w:val="20"/>
              </w:rPr>
              <w:t>Sewer</w:t>
            </w:r>
          </w:p>
          <w:p w14:paraId="5BB3DCFB" w14:textId="77777777" w:rsidR="005F1C83" w:rsidRPr="00EA12C0" w:rsidRDefault="005F1C83" w:rsidP="00E63364">
            <w:pPr>
              <w:pStyle w:val="TableParagraph"/>
              <w:widowControl/>
              <w:numPr>
                <w:ilvl w:val="1"/>
                <w:numId w:val="40"/>
              </w:numPr>
              <w:tabs>
                <w:tab w:val="left" w:pos="828"/>
                <w:tab w:val="left" w:pos="829"/>
              </w:tabs>
              <w:autoSpaceDE/>
              <w:autoSpaceDN/>
              <w:rPr>
                <w:szCs w:val="20"/>
              </w:rPr>
            </w:pPr>
            <w:r w:rsidRPr="00EA12C0">
              <w:rPr>
                <w:szCs w:val="20"/>
              </w:rPr>
              <w:t>Storm</w:t>
            </w:r>
            <w:r w:rsidRPr="00EA12C0">
              <w:rPr>
                <w:spacing w:val="-2"/>
                <w:szCs w:val="20"/>
              </w:rPr>
              <w:t xml:space="preserve"> </w:t>
            </w:r>
            <w:r w:rsidRPr="00EA12C0">
              <w:rPr>
                <w:szCs w:val="20"/>
              </w:rPr>
              <w:t>sewer</w:t>
            </w:r>
          </w:p>
          <w:p w14:paraId="1E316E1D" w14:textId="77777777" w:rsidR="005F1C83" w:rsidRPr="00EA12C0" w:rsidRDefault="005F1C83" w:rsidP="00E63364">
            <w:pPr>
              <w:pStyle w:val="TableParagraph"/>
              <w:widowControl/>
              <w:numPr>
                <w:ilvl w:val="1"/>
                <w:numId w:val="40"/>
              </w:numPr>
              <w:tabs>
                <w:tab w:val="left" w:pos="828"/>
                <w:tab w:val="left" w:pos="829"/>
              </w:tabs>
              <w:autoSpaceDE/>
              <w:autoSpaceDN/>
              <w:rPr>
                <w:szCs w:val="20"/>
              </w:rPr>
            </w:pPr>
            <w:r w:rsidRPr="00EA12C0">
              <w:rPr>
                <w:szCs w:val="20"/>
              </w:rPr>
              <w:t>Water</w:t>
            </w:r>
          </w:p>
        </w:tc>
        <w:tc>
          <w:tcPr>
            <w:tcW w:w="3960" w:type="dxa"/>
            <w:tcBorders>
              <w:top w:val="single" w:sz="4" w:space="0" w:color="C8C8C8"/>
              <w:left w:val="single" w:sz="4" w:space="0" w:color="C8C8C8"/>
              <w:bottom w:val="single" w:sz="4" w:space="0" w:color="C8C8C8"/>
              <w:right w:val="single" w:sz="4" w:space="0" w:color="C8C8C8"/>
            </w:tcBorders>
            <w:shd w:val="clear" w:color="auto" w:fill="ECECEC"/>
          </w:tcPr>
          <w:p w14:paraId="695A1BB6" w14:textId="015A7B94" w:rsidR="005F1C83" w:rsidRPr="00EA12C0" w:rsidRDefault="005F1C83" w:rsidP="006A425F">
            <w:pPr>
              <w:pStyle w:val="TableParagraph"/>
              <w:ind w:left="108" w:right="95"/>
              <w:jc w:val="both"/>
              <w:rPr>
                <w:szCs w:val="20"/>
              </w:rPr>
            </w:pPr>
            <w:r w:rsidRPr="00EA12C0">
              <w:rPr>
                <w:szCs w:val="20"/>
              </w:rPr>
              <w:lastRenderedPageBreak/>
              <w:t>The property is not located within municipal boundaries</w:t>
            </w:r>
            <w:r w:rsidRPr="00EA12C0">
              <w:rPr>
                <w:spacing w:val="-12"/>
                <w:szCs w:val="20"/>
              </w:rPr>
              <w:t xml:space="preserve"> </w:t>
            </w:r>
            <w:r w:rsidRPr="00EA12C0">
              <w:rPr>
                <w:szCs w:val="20"/>
              </w:rPr>
              <w:t>or</w:t>
            </w:r>
            <w:r w:rsidRPr="00EA12C0">
              <w:rPr>
                <w:spacing w:val="-11"/>
                <w:szCs w:val="20"/>
              </w:rPr>
              <w:t xml:space="preserve"> </w:t>
            </w:r>
            <w:r w:rsidRPr="00EA12C0">
              <w:rPr>
                <w:szCs w:val="20"/>
              </w:rPr>
              <w:t>its</w:t>
            </w:r>
            <w:r w:rsidRPr="00EA12C0">
              <w:rPr>
                <w:spacing w:val="-12"/>
                <w:szCs w:val="20"/>
              </w:rPr>
              <w:t xml:space="preserve"> </w:t>
            </w:r>
            <w:r w:rsidRPr="00EA12C0">
              <w:rPr>
                <w:szCs w:val="20"/>
              </w:rPr>
              <w:t>extraterritorial</w:t>
            </w:r>
            <w:r w:rsidRPr="00EA12C0">
              <w:rPr>
                <w:spacing w:val="-12"/>
                <w:szCs w:val="20"/>
              </w:rPr>
              <w:t xml:space="preserve"> </w:t>
            </w:r>
            <w:r w:rsidRPr="00EA12C0">
              <w:rPr>
                <w:szCs w:val="20"/>
              </w:rPr>
              <w:t>jurisdiction,</w:t>
            </w:r>
            <w:r w:rsidRPr="00EA12C0">
              <w:rPr>
                <w:spacing w:val="-12"/>
                <w:szCs w:val="20"/>
              </w:rPr>
              <w:t xml:space="preserve"> </w:t>
            </w:r>
            <w:r w:rsidRPr="00EA12C0">
              <w:rPr>
                <w:szCs w:val="20"/>
              </w:rPr>
              <w:t>or</w:t>
            </w:r>
            <w:r w:rsidRPr="00EA12C0">
              <w:rPr>
                <w:spacing w:val="-12"/>
                <w:szCs w:val="20"/>
              </w:rPr>
              <w:t xml:space="preserve"> </w:t>
            </w:r>
            <w:r w:rsidRPr="00EA12C0">
              <w:rPr>
                <w:szCs w:val="20"/>
              </w:rPr>
              <w:t>if</w:t>
            </w:r>
            <w:r w:rsidRPr="00EA12C0">
              <w:rPr>
                <w:spacing w:val="-10"/>
                <w:szCs w:val="20"/>
              </w:rPr>
              <w:t xml:space="preserve"> </w:t>
            </w:r>
            <w:r w:rsidRPr="00EA12C0">
              <w:rPr>
                <w:szCs w:val="20"/>
              </w:rPr>
              <w:t xml:space="preserve">the property </w:t>
            </w:r>
            <w:r w:rsidR="000F220A" w:rsidRPr="00EA12C0">
              <w:rPr>
                <w:szCs w:val="20"/>
              </w:rPr>
              <w:t>is in</w:t>
            </w:r>
            <w:r w:rsidRPr="00EA12C0">
              <w:rPr>
                <w:szCs w:val="20"/>
              </w:rPr>
              <w:t xml:space="preserve"> one of those types of</w:t>
            </w:r>
            <w:r w:rsidRPr="00EA12C0">
              <w:rPr>
                <w:spacing w:val="-17"/>
                <w:szCs w:val="20"/>
              </w:rPr>
              <w:t xml:space="preserve"> </w:t>
            </w:r>
            <w:r w:rsidRPr="00EA12C0">
              <w:rPr>
                <w:szCs w:val="20"/>
              </w:rPr>
              <w:lastRenderedPageBreak/>
              <w:t>areas:</w:t>
            </w:r>
          </w:p>
          <w:p w14:paraId="40E5F267" w14:textId="77777777" w:rsidR="005F1C83" w:rsidRPr="00EA12C0" w:rsidRDefault="005F1C83" w:rsidP="00E63364">
            <w:pPr>
              <w:pStyle w:val="TableParagraph"/>
              <w:widowControl/>
              <w:numPr>
                <w:ilvl w:val="0"/>
                <w:numId w:val="39"/>
              </w:numPr>
              <w:tabs>
                <w:tab w:val="left" w:pos="369"/>
              </w:tabs>
              <w:autoSpaceDE/>
              <w:autoSpaceDN/>
              <w:ind w:right="96" w:firstLine="111"/>
              <w:jc w:val="both"/>
              <w:rPr>
                <w:szCs w:val="20"/>
              </w:rPr>
            </w:pPr>
            <w:r w:rsidRPr="00EA12C0">
              <w:rPr>
                <w:szCs w:val="20"/>
              </w:rPr>
              <w:t>It is not served by police protection or paid, or volunteer</w:t>
            </w:r>
            <w:r w:rsidRPr="00EA12C0">
              <w:rPr>
                <w:spacing w:val="-13"/>
                <w:szCs w:val="20"/>
              </w:rPr>
              <w:t xml:space="preserve"> </w:t>
            </w:r>
            <w:r w:rsidRPr="00EA12C0">
              <w:rPr>
                <w:szCs w:val="20"/>
              </w:rPr>
              <w:t>fire</w:t>
            </w:r>
            <w:r w:rsidRPr="00EA12C0">
              <w:rPr>
                <w:spacing w:val="-13"/>
                <w:szCs w:val="20"/>
              </w:rPr>
              <w:t xml:space="preserve"> </w:t>
            </w:r>
            <w:r w:rsidRPr="00EA12C0">
              <w:rPr>
                <w:szCs w:val="20"/>
              </w:rPr>
              <w:t>protection</w:t>
            </w:r>
            <w:r w:rsidRPr="00EA12C0">
              <w:rPr>
                <w:spacing w:val="-12"/>
                <w:szCs w:val="20"/>
              </w:rPr>
              <w:t xml:space="preserve"> </w:t>
            </w:r>
            <w:r w:rsidRPr="00EA12C0">
              <w:rPr>
                <w:szCs w:val="20"/>
              </w:rPr>
              <w:t>provided</w:t>
            </w:r>
            <w:r w:rsidRPr="00EA12C0">
              <w:rPr>
                <w:spacing w:val="-14"/>
                <w:szCs w:val="20"/>
              </w:rPr>
              <w:t xml:space="preserve"> </w:t>
            </w:r>
            <w:r w:rsidRPr="00EA12C0">
              <w:rPr>
                <w:szCs w:val="20"/>
              </w:rPr>
              <w:t>by</w:t>
            </w:r>
            <w:r w:rsidRPr="00EA12C0">
              <w:rPr>
                <w:spacing w:val="-14"/>
                <w:szCs w:val="20"/>
              </w:rPr>
              <w:t xml:space="preserve"> </w:t>
            </w:r>
            <w:r w:rsidRPr="00EA12C0">
              <w:rPr>
                <w:szCs w:val="20"/>
              </w:rPr>
              <w:t>the</w:t>
            </w:r>
            <w:r w:rsidRPr="00EA12C0">
              <w:rPr>
                <w:spacing w:val="-13"/>
                <w:szCs w:val="20"/>
              </w:rPr>
              <w:t xml:space="preserve"> </w:t>
            </w:r>
            <w:r w:rsidRPr="00EA12C0">
              <w:rPr>
                <w:szCs w:val="20"/>
              </w:rPr>
              <w:t>municipality or under contact to a municipality,</w:t>
            </w:r>
            <w:r w:rsidRPr="00EA12C0">
              <w:rPr>
                <w:spacing w:val="-5"/>
                <w:szCs w:val="20"/>
              </w:rPr>
              <w:t xml:space="preserve"> </w:t>
            </w:r>
            <w:r w:rsidRPr="00EA12C0">
              <w:rPr>
                <w:szCs w:val="20"/>
              </w:rPr>
              <w:t>and</w:t>
            </w:r>
          </w:p>
          <w:p w14:paraId="509138BA" w14:textId="77777777" w:rsidR="005F1C83" w:rsidRPr="00EA12C0" w:rsidRDefault="005F1C83" w:rsidP="00E63364">
            <w:pPr>
              <w:pStyle w:val="TableParagraph"/>
              <w:widowControl/>
              <w:numPr>
                <w:ilvl w:val="0"/>
                <w:numId w:val="39"/>
              </w:numPr>
              <w:tabs>
                <w:tab w:val="left" w:pos="433"/>
              </w:tabs>
              <w:autoSpaceDE/>
              <w:autoSpaceDN/>
              <w:ind w:right="94" w:firstLine="111"/>
              <w:jc w:val="both"/>
              <w:rPr>
                <w:szCs w:val="20"/>
              </w:rPr>
            </w:pPr>
            <w:r w:rsidRPr="00EA12C0">
              <w:rPr>
                <w:szCs w:val="20"/>
              </w:rPr>
              <w:t>The municipality provides directly or under contract less than three (3) of the following</w:t>
            </w:r>
            <w:r w:rsidRPr="00EA12C0">
              <w:rPr>
                <w:spacing w:val="-21"/>
                <w:szCs w:val="20"/>
              </w:rPr>
              <w:t xml:space="preserve"> </w:t>
            </w:r>
            <w:r w:rsidRPr="00EA12C0">
              <w:rPr>
                <w:szCs w:val="20"/>
              </w:rPr>
              <w:t>services:</w:t>
            </w:r>
          </w:p>
          <w:p w14:paraId="6E3A1335" w14:textId="77777777" w:rsidR="005F1C83" w:rsidRPr="00EA12C0" w:rsidRDefault="005F1C83" w:rsidP="00E63364">
            <w:pPr>
              <w:pStyle w:val="TableParagraph"/>
              <w:widowControl/>
              <w:numPr>
                <w:ilvl w:val="1"/>
                <w:numId w:val="39"/>
              </w:numPr>
              <w:tabs>
                <w:tab w:val="left" w:pos="828"/>
                <w:tab w:val="left" w:pos="829"/>
              </w:tabs>
              <w:autoSpaceDE/>
              <w:autoSpaceDN/>
              <w:rPr>
                <w:szCs w:val="20"/>
              </w:rPr>
            </w:pPr>
            <w:r w:rsidRPr="00EA12C0">
              <w:rPr>
                <w:szCs w:val="20"/>
              </w:rPr>
              <w:t>Electric</w:t>
            </w:r>
          </w:p>
          <w:p w14:paraId="44FFB7B6" w14:textId="77777777" w:rsidR="005F1C83" w:rsidRPr="00EA12C0" w:rsidRDefault="005F1C83" w:rsidP="00E63364">
            <w:pPr>
              <w:pStyle w:val="TableParagraph"/>
              <w:widowControl/>
              <w:numPr>
                <w:ilvl w:val="1"/>
                <w:numId w:val="39"/>
              </w:numPr>
              <w:tabs>
                <w:tab w:val="left" w:pos="828"/>
                <w:tab w:val="left" w:pos="829"/>
              </w:tabs>
              <w:autoSpaceDE/>
              <w:autoSpaceDN/>
              <w:rPr>
                <w:szCs w:val="20"/>
              </w:rPr>
            </w:pPr>
            <w:r w:rsidRPr="00EA12C0">
              <w:rPr>
                <w:szCs w:val="20"/>
              </w:rPr>
              <w:t>Natural gas</w:t>
            </w:r>
          </w:p>
          <w:p w14:paraId="2137AAD8" w14:textId="77777777" w:rsidR="005F1C83" w:rsidRPr="00EA12C0" w:rsidRDefault="005F1C83" w:rsidP="00E63364">
            <w:pPr>
              <w:pStyle w:val="TableParagraph"/>
              <w:widowControl/>
              <w:numPr>
                <w:ilvl w:val="1"/>
                <w:numId w:val="39"/>
              </w:numPr>
              <w:tabs>
                <w:tab w:val="left" w:pos="828"/>
                <w:tab w:val="left" w:pos="829"/>
              </w:tabs>
              <w:autoSpaceDE/>
              <w:autoSpaceDN/>
              <w:rPr>
                <w:szCs w:val="20"/>
              </w:rPr>
            </w:pPr>
            <w:r w:rsidRPr="00EA12C0">
              <w:rPr>
                <w:szCs w:val="20"/>
              </w:rPr>
              <w:t>Sewer</w:t>
            </w:r>
          </w:p>
          <w:p w14:paraId="6FA1DF42" w14:textId="77777777" w:rsidR="005F1C83" w:rsidRPr="00EA12C0" w:rsidRDefault="005F1C83" w:rsidP="00E63364">
            <w:pPr>
              <w:pStyle w:val="TableParagraph"/>
              <w:widowControl/>
              <w:numPr>
                <w:ilvl w:val="1"/>
                <w:numId w:val="39"/>
              </w:numPr>
              <w:tabs>
                <w:tab w:val="left" w:pos="828"/>
                <w:tab w:val="left" w:pos="829"/>
              </w:tabs>
              <w:autoSpaceDE/>
              <w:autoSpaceDN/>
              <w:rPr>
                <w:szCs w:val="20"/>
              </w:rPr>
            </w:pPr>
            <w:r w:rsidRPr="00EA12C0">
              <w:rPr>
                <w:szCs w:val="20"/>
              </w:rPr>
              <w:t>Storm</w:t>
            </w:r>
            <w:r w:rsidRPr="00EA12C0">
              <w:rPr>
                <w:spacing w:val="-2"/>
                <w:szCs w:val="20"/>
              </w:rPr>
              <w:t xml:space="preserve"> </w:t>
            </w:r>
            <w:r w:rsidRPr="00EA12C0">
              <w:rPr>
                <w:szCs w:val="20"/>
              </w:rPr>
              <w:t>sewer</w:t>
            </w:r>
          </w:p>
          <w:p w14:paraId="2FFEC90F" w14:textId="77777777" w:rsidR="005F1C83" w:rsidRPr="00EA12C0" w:rsidRDefault="005F1C83" w:rsidP="00E63364">
            <w:pPr>
              <w:pStyle w:val="TableParagraph"/>
              <w:widowControl/>
              <w:numPr>
                <w:ilvl w:val="1"/>
                <w:numId w:val="39"/>
              </w:numPr>
              <w:tabs>
                <w:tab w:val="left" w:pos="828"/>
                <w:tab w:val="left" w:pos="829"/>
              </w:tabs>
              <w:autoSpaceDE/>
              <w:autoSpaceDN/>
              <w:rPr>
                <w:szCs w:val="20"/>
              </w:rPr>
            </w:pPr>
            <w:r w:rsidRPr="00EA12C0">
              <w:rPr>
                <w:szCs w:val="20"/>
              </w:rPr>
              <w:t>Water</w:t>
            </w:r>
          </w:p>
        </w:tc>
      </w:tr>
    </w:tbl>
    <w:p w14:paraId="5E1E27E0" w14:textId="1AB857A3" w:rsidR="005F1C83" w:rsidRPr="00C8549E" w:rsidRDefault="005F1C83" w:rsidP="00C8549E">
      <w:pPr>
        <w:pStyle w:val="TableParagraph"/>
      </w:pPr>
      <w:r w:rsidRPr="00714D8B">
        <w:lastRenderedPageBreak/>
        <w:t>Properties determined to be ‘Urban’ cannot exceed 10 acres. Property determined to be ‘Rural’ may not exceed 20 acres. The property should conform to and be acceptable in the market area. The appraisal must include the actual size of the site and not a portion of the site.</w:t>
      </w:r>
    </w:p>
    <w:p w14:paraId="45ECAB32" w14:textId="62051ADF" w:rsidR="005F1C83" w:rsidRPr="00EA12C0" w:rsidRDefault="00181104" w:rsidP="00D24008">
      <w:pPr>
        <w:pStyle w:val="Heading2"/>
      </w:pPr>
      <w:bookmarkStart w:id="1517" w:name="_Toc207885976"/>
      <w:r>
        <w:t>TEXAS</w:t>
      </w:r>
      <w:r w:rsidR="005F1C83" w:rsidRPr="00EA12C0">
        <w:t xml:space="preserve"> HE - ATTORNEY REVIEW</w:t>
      </w:r>
      <w:bookmarkEnd w:id="1517"/>
    </w:p>
    <w:p w14:paraId="23706971" w14:textId="77777777" w:rsidR="005F1C83" w:rsidRPr="00EA12C0" w:rsidRDefault="005F1C83" w:rsidP="00F108B4">
      <w:pPr>
        <w:pStyle w:val="TableParagraph"/>
      </w:pPr>
      <w:r w:rsidRPr="00EA12C0">
        <w:t>All</w:t>
      </w:r>
      <w:r w:rsidRPr="00EA12C0">
        <w:rPr>
          <w:spacing w:val="-7"/>
        </w:rPr>
        <w:t xml:space="preserve"> </w:t>
      </w:r>
      <w:r w:rsidRPr="00EA12C0">
        <w:t>documents</w:t>
      </w:r>
      <w:r w:rsidRPr="00EA12C0">
        <w:rPr>
          <w:spacing w:val="-8"/>
        </w:rPr>
        <w:t xml:space="preserve"> </w:t>
      </w:r>
      <w:r w:rsidRPr="00EA12C0">
        <w:t>must</w:t>
      </w:r>
      <w:r w:rsidRPr="00EA12C0">
        <w:rPr>
          <w:spacing w:val="-7"/>
        </w:rPr>
        <w:t xml:space="preserve"> </w:t>
      </w:r>
      <w:r w:rsidRPr="00EA12C0">
        <w:t>be</w:t>
      </w:r>
      <w:r w:rsidRPr="00EA12C0">
        <w:rPr>
          <w:spacing w:val="-8"/>
        </w:rPr>
        <w:t xml:space="preserve"> </w:t>
      </w:r>
      <w:r w:rsidRPr="00EA12C0">
        <w:t>reviewed</w:t>
      </w:r>
      <w:r w:rsidRPr="00EA12C0">
        <w:rPr>
          <w:spacing w:val="-5"/>
        </w:rPr>
        <w:t xml:space="preserve"> </w:t>
      </w:r>
      <w:r w:rsidRPr="00EA12C0">
        <w:t>by</w:t>
      </w:r>
      <w:r w:rsidRPr="00EA12C0">
        <w:rPr>
          <w:spacing w:val="-8"/>
        </w:rPr>
        <w:t xml:space="preserve"> </w:t>
      </w:r>
      <w:r w:rsidRPr="00EA12C0">
        <w:t>one</w:t>
      </w:r>
      <w:r w:rsidRPr="00EA12C0">
        <w:rPr>
          <w:spacing w:val="-9"/>
        </w:rPr>
        <w:t xml:space="preserve"> </w:t>
      </w:r>
      <w:r w:rsidRPr="00EA12C0">
        <w:t>of</w:t>
      </w:r>
      <w:r w:rsidRPr="00EA12C0">
        <w:rPr>
          <w:spacing w:val="-7"/>
        </w:rPr>
        <w:t xml:space="preserve"> </w:t>
      </w:r>
      <w:r w:rsidRPr="00EA12C0">
        <w:t>the</w:t>
      </w:r>
      <w:r w:rsidRPr="00EA12C0">
        <w:rPr>
          <w:spacing w:val="-8"/>
        </w:rPr>
        <w:t xml:space="preserve"> </w:t>
      </w:r>
      <w:r w:rsidRPr="00EA12C0">
        <w:t>following</w:t>
      </w:r>
      <w:r w:rsidRPr="00EA12C0">
        <w:rPr>
          <w:spacing w:val="-6"/>
        </w:rPr>
        <w:t xml:space="preserve"> </w:t>
      </w:r>
      <w:r w:rsidRPr="00EA12C0">
        <w:t>law</w:t>
      </w:r>
      <w:r w:rsidRPr="00EA12C0">
        <w:rPr>
          <w:spacing w:val="-6"/>
        </w:rPr>
        <w:t xml:space="preserve"> </w:t>
      </w:r>
      <w:r w:rsidRPr="00EA12C0">
        <w:t>firms</w:t>
      </w:r>
      <w:r w:rsidRPr="00EA12C0">
        <w:rPr>
          <w:spacing w:val="-7"/>
        </w:rPr>
        <w:t xml:space="preserve"> </w:t>
      </w:r>
      <w:r w:rsidRPr="00EA12C0">
        <w:t>(other</w:t>
      </w:r>
      <w:r w:rsidRPr="00EA12C0">
        <w:rPr>
          <w:spacing w:val="-8"/>
        </w:rPr>
        <w:t xml:space="preserve"> </w:t>
      </w:r>
      <w:r w:rsidRPr="00EA12C0">
        <w:t>attorneys</w:t>
      </w:r>
      <w:r w:rsidRPr="00EA12C0">
        <w:rPr>
          <w:spacing w:val="-7"/>
        </w:rPr>
        <w:t xml:space="preserve"> </w:t>
      </w:r>
      <w:r w:rsidRPr="00EA12C0">
        <w:t>may</w:t>
      </w:r>
      <w:r w:rsidRPr="00EA12C0">
        <w:rPr>
          <w:spacing w:val="-6"/>
        </w:rPr>
        <w:t xml:space="preserve"> </w:t>
      </w:r>
      <w:r w:rsidRPr="00EA12C0">
        <w:t>be</w:t>
      </w:r>
      <w:r w:rsidRPr="00EA12C0">
        <w:rPr>
          <w:spacing w:val="-8"/>
        </w:rPr>
        <w:t xml:space="preserve"> </w:t>
      </w:r>
      <w:r w:rsidRPr="00EA12C0">
        <w:t>acceptable when approved in advance by</w:t>
      </w:r>
      <w:r w:rsidRPr="00EA12C0">
        <w:rPr>
          <w:spacing w:val="-3"/>
        </w:rPr>
        <w:t xml:space="preserve"> </w:t>
      </w:r>
      <w:r w:rsidRPr="00EA12C0">
        <w:t>NQM Funding, LLC</w:t>
      </w:r>
    </w:p>
    <w:p w14:paraId="2A89EA72" w14:textId="77777777" w:rsidR="005F1C83" w:rsidRPr="00EA12C0" w:rsidRDefault="005F1C83" w:rsidP="00F108B4">
      <w:pPr>
        <w:pStyle w:val="Bullet"/>
      </w:pPr>
      <w:r w:rsidRPr="00EA12C0">
        <w:t>McGlinchey Stafford and Youngblood &amp;</w:t>
      </w:r>
      <w:r w:rsidRPr="00EA12C0">
        <w:rPr>
          <w:spacing w:val="-3"/>
        </w:rPr>
        <w:t xml:space="preserve"> </w:t>
      </w:r>
      <w:r w:rsidRPr="00EA12C0">
        <w:t>Associates</w:t>
      </w:r>
    </w:p>
    <w:p w14:paraId="07F3DB74" w14:textId="77777777" w:rsidR="005F1C83" w:rsidRPr="00EA12C0" w:rsidRDefault="005F1C83" w:rsidP="00F108B4">
      <w:pPr>
        <w:pStyle w:val="Bullet"/>
      </w:pPr>
      <w:r w:rsidRPr="00EA12C0">
        <w:t>Polonsky Betel Green,</w:t>
      </w:r>
      <w:r w:rsidRPr="00EA12C0">
        <w:rPr>
          <w:spacing w:val="-3"/>
        </w:rPr>
        <w:t xml:space="preserve"> </w:t>
      </w:r>
      <w:r w:rsidRPr="00EA12C0">
        <w:t>LLP</w:t>
      </w:r>
    </w:p>
    <w:p w14:paraId="3136A1EC" w14:textId="77777777" w:rsidR="005F1C83" w:rsidRPr="00EA12C0" w:rsidRDefault="005F1C83" w:rsidP="00F108B4">
      <w:pPr>
        <w:pStyle w:val="Bullet"/>
      </w:pPr>
      <w:r w:rsidRPr="00EA12C0">
        <w:t>Brown, Fowler,</w:t>
      </w:r>
      <w:r w:rsidRPr="00EA12C0">
        <w:rPr>
          <w:spacing w:val="-1"/>
        </w:rPr>
        <w:t xml:space="preserve"> </w:t>
      </w:r>
      <w:r w:rsidRPr="00EA12C0">
        <w:t>Alsip</w:t>
      </w:r>
    </w:p>
    <w:p w14:paraId="17EE97BB" w14:textId="77777777" w:rsidR="005F1C83" w:rsidRPr="00EA12C0" w:rsidRDefault="005F1C83" w:rsidP="00F108B4">
      <w:pPr>
        <w:pStyle w:val="Bullet"/>
      </w:pPr>
      <w:r w:rsidRPr="00EA12C0">
        <w:t>Beadle, Newman, &amp;</w:t>
      </w:r>
      <w:r w:rsidRPr="00EA12C0">
        <w:rPr>
          <w:spacing w:val="-3"/>
        </w:rPr>
        <w:t xml:space="preserve"> </w:t>
      </w:r>
      <w:r w:rsidRPr="00EA12C0">
        <w:t>Lawler</w:t>
      </w:r>
    </w:p>
    <w:p w14:paraId="373F8EDE" w14:textId="77777777" w:rsidR="005F1C83" w:rsidRPr="00EA12C0" w:rsidRDefault="005F1C83" w:rsidP="00F108B4">
      <w:pPr>
        <w:pStyle w:val="Bullet"/>
      </w:pPr>
      <w:r w:rsidRPr="00EA12C0">
        <w:t>Gregg &amp; Valby, LLC</w:t>
      </w:r>
    </w:p>
    <w:p w14:paraId="1C589B64" w14:textId="77777777" w:rsidR="005F1C83" w:rsidRPr="00EA12C0" w:rsidRDefault="005F1C83" w:rsidP="00F108B4">
      <w:pPr>
        <w:pStyle w:val="Bullet"/>
      </w:pPr>
      <w:r w:rsidRPr="00EA12C0">
        <w:t>Black, Mann and Graham,</w:t>
      </w:r>
      <w:r w:rsidRPr="00EA12C0">
        <w:rPr>
          <w:spacing w:val="-4"/>
        </w:rPr>
        <w:t xml:space="preserve"> </w:t>
      </w:r>
      <w:r w:rsidRPr="00EA12C0">
        <w:t>LLP</w:t>
      </w:r>
    </w:p>
    <w:p w14:paraId="0E4DFC69" w14:textId="77777777" w:rsidR="005F1C83" w:rsidRPr="00EA12C0" w:rsidRDefault="005F1C83" w:rsidP="00F108B4">
      <w:pPr>
        <w:pStyle w:val="Bullet"/>
      </w:pPr>
      <w:r w:rsidRPr="00EA12C0">
        <w:t>Robertson Anschutz Vetters,</w:t>
      </w:r>
      <w:r w:rsidRPr="00EA12C0">
        <w:rPr>
          <w:spacing w:val="-2"/>
        </w:rPr>
        <w:t xml:space="preserve"> </w:t>
      </w:r>
      <w:r w:rsidRPr="00EA12C0">
        <w:t>LLC</w:t>
      </w:r>
    </w:p>
    <w:p w14:paraId="60D8FAA5" w14:textId="1BCA0F65" w:rsidR="005F1C83" w:rsidRPr="00EA12C0" w:rsidRDefault="00181104" w:rsidP="00D24008">
      <w:pPr>
        <w:pStyle w:val="Heading2"/>
      </w:pPr>
      <w:bookmarkStart w:id="1518" w:name="_Toc207885977"/>
      <w:r>
        <w:t>TEXAS</w:t>
      </w:r>
      <w:r w:rsidR="005F1C83" w:rsidRPr="00EA12C0">
        <w:t xml:space="preserve"> HE - CLOSING DISCLOSURE AND FINAL LOAN APPLICATION</w:t>
      </w:r>
      <w:bookmarkEnd w:id="1518"/>
    </w:p>
    <w:p w14:paraId="7F14761C" w14:textId="77777777" w:rsidR="005F1C83" w:rsidRPr="00EA12C0" w:rsidRDefault="005F1C83" w:rsidP="00F108B4">
      <w:pPr>
        <w:pStyle w:val="TableParagraph"/>
      </w:pPr>
      <w:r w:rsidRPr="00EA12C0">
        <w:t>The</w:t>
      </w:r>
      <w:r w:rsidRPr="00EA12C0">
        <w:rPr>
          <w:spacing w:val="-13"/>
        </w:rPr>
        <w:t xml:space="preserve"> </w:t>
      </w:r>
      <w:r w:rsidRPr="00EA12C0">
        <w:t>final</w:t>
      </w:r>
      <w:r w:rsidRPr="00EA12C0">
        <w:rPr>
          <w:spacing w:val="-15"/>
        </w:rPr>
        <w:t xml:space="preserve"> </w:t>
      </w:r>
      <w:r w:rsidRPr="00EA12C0">
        <w:t>Closing</w:t>
      </w:r>
      <w:r w:rsidRPr="00EA12C0">
        <w:rPr>
          <w:spacing w:val="-16"/>
        </w:rPr>
        <w:t xml:space="preserve"> </w:t>
      </w:r>
      <w:r w:rsidRPr="00EA12C0">
        <w:t>Disclosure</w:t>
      </w:r>
      <w:r w:rsidRPr="00EA12C0">
        <w:rPr>
          <w:spacing w:val="-12"/>
        </w:rPr>
        <w:t xml:space="preserve"> </w:t>
      </w:r>
      <w:r w:rsidRPr="00EA12C0">
        <w:t>(CD)</w:t>
      </w:r>
      <w:r w:rsidRPr="00EA12C0">
        <w:rPr>
          <w:spacing w:val="-13"/>
        </w:rPr>
        <w:t xml:space="preserve"> </w:t>
      </w:r>
      <w:r w:rsidRPr="00EA12C0">
        <w:t>and</w:t>
      </w:r>
      <w:r w:rsidRPr="00EA12C0">
        <w:rPr>
          <w:spacing w:val="-14"/>
        </w:rPr>
        <w:t xml:space="preserve"> </w:t>
      </w:r>
      <w:r w:rsidRPr="00EA12C0">
        <w:t>a</w:t>
      </w:r>
      <w:r w:rsidRPr="00EA12C0">
        <w:rPr>
          <w:spacing w:val="-13"/>
        </w:rPr>
        <w:t xml:space="preserve"> </w:t>
      </w:r>
      <w:r w:rsidRPr="00EA12C0">
        <w:t>copy</w:t>
      </w:r>
      <w:r w:rsidRPr="00EA12C0">
        <w:rPr>
          <w:spacing w:val="-14"/>
        </w:rPr>
        <w:t xml:space="preserve"> </w:t>
      </w:r>
      <w:r w:rsidRPr="00EA12C0">
        <w:t>of</w:t>
      </w:r>
      <w:r w:rsidRPr="00EA12C0">
        <w:rPr>
          <w:spacing w:val="-15"/>
        </w:rPr>
        <w:t xml:space="preserve"> </w:t>
      </w:r>
      <w:r w:rsidRPr="00EA12C0">
        <w:t>the</w:t>
      </w:r>
      <w:r w:rsidRPr="00EA12C0">
        <w:rPr>
          <w:spacing w:val="-13"/>
        </w:rPr>
        <w:t xml:space="preserve"> </w:t>
      </w:r>
      <w:r w:rsidRPr="00EA12C0">
        <w:t>final</w:t>
      </w:r>
      <w:r w:rsidRPr="00EA12C0">
        <w:rPr>
          <w:spacing w:val="-13"/>
        </w:rPr>
        <w:t xml:space="preserve"> </w:t>
      </w:r>
      <w:r w:rsidRPr="00EA12C0">
        <w:t>loan</w:t>
      </w:r>
      <w:r w:rsidRPr="00EA12C0">
        <w:rPr>
          <w:spacing w:val="-13"/>
        </w:rPr>
        <w:t xml:space="preserve"> </w:t>
      </w:r>
      <w:r w:rsidRPr="00EA12C0">
        <w:t>application</w:t>
      </w:r>
      <w:r w:rsidRPr="00EA12C0">
        <w:rPr>
          <w:spacing w:val="-15"/>
        </w:rPr>
        <w:t xml:space="preserve"> </w:t>
      </w:r>
      <w:r w:rsidRPr="00EA12C0">
        <w:t>must</w:t>
      </w:r>
      <w:r w:rsidRPr="00EA12C0">
        <w:rPr>
          <w:spacing w:val="-14"/>
        </w:rPr>
        <w:t xml:space="preserve"> </w:t>
      </w:r>
      <w:r w:rsidRPr="00EA12C0">
        <w:t>be</w:t>
      </w:r>
      <w:r w:rsidRPr="00EA12C0">
        <w:rPr>
          <w:spacing w:val="-16"/>
        </w:rPr>
        <w:t xml:space="preserve"> </w:t>
      </w:r>
      <w:r w:rsidRPr="00EA12C0">
        <w:t>delivered</w:t>
      </w:r>
      <w:r w:rsidRPr="00EA12C0">
        <w:rPr>
          <w:spacing w:val="-12"/>
        </w:rPr>
        <w:t xml:space="preserve"> </w:t>
      </w:r>
      <w:r w:rsidRPr="00EA12C0">
        <w:t>to/accepted by the borrower(s) during normal business hours. The seller is responsible for ensuring all timing requirements under Regulation Z and state law are complied</w:t>
      </w:r>
      <w:r w:rsidRPr="00EA12C0">
        <w:rPr>
          <w:spacing w:val="-9"/>
        </w:rPr>
        <w:t xml:space="preserve"> </w:t>
      </w:r>
      <w:r w:rsidRPr="00EA12C0">
        <w:t>with.</w:t>
      </w:r>
    </w:p>
    <w:p w14:paraId="4F041F22" w14:textId="77777777" w:rsidR="005F1C83" w:rsidRPr="00EA12C0" w:rsidRDefault="005F1C83" w:rsidP="00F108B4">
      <w:pPr>
        <w:pStyle w:val="TableParagraph"/>
      </w:pPr>
      <w:r w:rsidRPr="00EA12C0">
        <w:t>Borrowers must sign the Acknowledgment of Itemization of Fees, Points, Interest, Costs and Charges for</w:t>
      </w:r>
      <w:r w:rsidRPr="00EA12C0">
        <w:rPr>
          <w:spacing w:val="-9"/>
        </w:rPr>
        <w:t xml:space="preserve"> </w:t>
      </w:r>
      <w:r w:rsidRPr="00EA12C0">
        <w:t>Texas</w:t>
      </w:r>
      <w:r w:rsidRPr="00EA12C0">
        <w:rPr>
          <w:spacing w:val="-7"/>
        </w:rPr>
        <w:t xml:space="preserve"> </w:t>
      </w:r>
      <w:r w:rsidRPr="00EA12C0">
        <w:t>Home</w:t>
      </w:r>
      <w:r w:rsidRPr="00EA12C0">
        <w:rPr>
          <w:spacing w:val="-8"/>
        </w:rPr>
        <w:t xml:space="preserve"> </w:t>
      </w:r>
      <w:r w:rsidRPr="00EA12C0">
        <w:t>Equity</w:t>
      </w:r>
      <w:r w:rsidRPr="00EA12C0">
        <w:rPr>
          <w:spacing w:val="-7"/>
        </w:rPr>
        <w:t xml:space="preserve"> </w:t>
      </w:r>
      <w:r w:rsidRPr="00EA12C0">
        <w:t>Loan</w:t>
      </w:r>
      <w:r w:rsidRPr="00EA12C0">
        <w:rPr>
          <w:spacing w:val="-6"/>
        </w:rPr>
        <w:t xml:space="preserve"> </w:t>
      </w:r>
      <w:r w:rsidRPr="00EA12C0">
        <w:t>or</w:t>
      </w:r>
      <w:r w:rsidRPr="00EA12C0">
        <w:rPr>
          <w:spacing w:val="-8"/>
        </w:rPr>
        <w:t xml:space="preserve"> </w:t>
      </w:r>
      <w:r w:rsidRPr="00EA12C0">
        <w:t>Line</w:t>
      </w:r>
      <w:r w:rsidRPr="00EA12C0">
        <w:rPr>
          <w:spacing w:val="-9"/>
        </w:rPr>
        <w:t xml:space="preserve"> </w:t>
      </w:r>
      <w:r w:rsidRPr="00EA12C0">
        <w:t>of</w:t>
      </w:r>
      <w:r w:rsidRPr="00EA12C0">
        <w:rPr>
          <w:spacing w:val="-8"/>
        </w:rPr>
        <w:t xml:space="preserve"> </w:t>
      </w:r>
      <w:r w:rsidRPr="00EA12C0">
        <w:t>Credit</w:t>
      </w:r>
      <w:r w:rsidRPr="00EA12C0">
        <w:rPr>
          <w:spacing w:val="-7"/>
        </w:rPr>
        <w:t xml:space="preserve"> </w:t>
      </w:r>
      <w:r w:rsidRPr="00EA12C0">
        <w:t>to</w:t>
      </w:r>
      <w:r w:rsidRPr="00EA12C0">
        <w:rPr>
          <w:spacing w:val="-8"/>
        </w:rPr>
        <w:t xml:space="preserve"> </w:t>
      </w:r>
      <w:r w:rsidRPr="00EA12C0">
        <w:t>evidence</w:t>
      </w:r>
      <w:r w:rsidRPr="00EA12C0">
        <w:rPr>
          <w:spacing w:val="-6"/>
        </w:rPr>
        <w:t xml:space="preserve"> </w:t>
      </w:r>
      <w:r w:rsidRPr="00EA12C0">
        <w:t>their</w:t>
      </w:r>
      <w:r w:rsidRPr="00EA12C0">
        <w:rPr>
          <w:spacing w:val="-6"/>
        </w:rPr>
        <w:t xml:space="preserve"> </w:t>
      </w:r>
      <w:r w:rsidRPr="00EA12C0">
        <w:t>receipt</w:t>
      </w:r>
      <w:r w:rsidRPr="00EA12C0">
        <w:rPr>
          <w:spacing w:val="-8"/>
        </w:rPr>
        <w:t xml:space="preserve"> </w:t>
      </w:r>
      <w:r w:rsidRPr="00EA12C0">
        <w:t>of</w:t>
      </w:r>
      <w:r w:rsidRPr="00EA12C0">
        <w:rPr>
          <w:spacing w:val="-11"/>
        </w:rPr>
        <w:t xml:space="preserve"> </w:t>
      </w:r>
      <w:r w:rsidRPr="00EA12C0">
        <w:t>the</w:t>
      </w:r>
      <w:r w:rsidRPr="00EA12C0">
        <w:rPr>
          <w:spacing w:val="-8"/>
        </w:rPr>
        <w:t xml:space="preserve"> </w:t>
      </w:r>
      <w:r w:rsidRPr="00EA12C0">
        <w:t>final</w:t>
      </w:r>
      <w:r w:rsidRPr="00EA12C0">
        <w:rPr>
          <w:spacing w:val="-6"/>
        </w:rPr>
        <w:t xml:space="preserve"> </w:t>
      </w:r>
      <w:r w:rsidRPr="00EA12C0">
        <w:t>Closing</w:t>
      </w:r>
      <w:r w:rsidRPr="00EA12C0">
        <w:rPr>
          <w:spacing w:val="-9"/>
        </w:rPr>
        <w:t xml:space="preserve"> </w:t>
      </w:r>
      <w:r w:rsidRPr="00EA12C0">
        <w:t>Disclosure and loan</w:t>
      </w:r>
      <w:r w:rsidRPr="00EA12C0">
        <w:rPr>
          <w:spacing w:val="-1"/>
        </w:rPr>
        <w:t xml:space="preserve"> </w:t>
      </w:r>
      <w:r w:rsidRPr="00EA12C0">
        <w:t>application.</w:t>
      </w:r>
    </w:p>
    <w:p w14:paraId="6C2B4B11" w14:textId="6BF0D76D" w:rsidR="005F1C83" w:rsidRPr="00EA12C0" w:rsidRDefault="00181104" w:rsidP="00D24008">
      <w:pPr>
        <w:pStyle w:val="Heading2"/>
      </w:pPr>
      <w:bookmarkStart w:id="1519" w:name="_Toc207885978"/>
      <w:r>
        <w:t>TEXAS</w:t>
      </w:r>
      <w:r w:rsidR="005F1C83" w:rsidRPr="00EA12C0">
        <w:t xml:space="preserve"> HE - POINTS AND FEES</w:t>
      </w:r>
      <w:bookmarkEnd w:id="1519"/>
    </w:p>
    <w:p w14:paraId="53EBC4B5" w14:textId="77777777" w:rsidR="005F1C83" w:rsidRPr="00EA12C0" w:rsidRDefault="005F1C83" w:rsidP="00F108B4">
      <w:pPr>
        <w:pStyle w:val="TableParagraph"/>
      </w:pPr>
      <w:r w:rsidRPr="00EA12C0">
        <w:t>Borrower paid fees are limited to 2% of the principal balance (including the origination fee). The following are not included in the 2% limitation:</w:t>
      </w:r>
    </w:p>
    <w:p w14:paraId="16E64593" w14:textId="77777777" w:rsidR="005F1C83" w:rsidRPr="00EA12C0" w:rsidRDefault="005F1C83" w:rsidP="00714D8B">
      <w:pPr>
        <w:pStyle w:val="Bullet"/>
      </w:pPr>
      <w:r w:rsidRPr="00EA12C0">
        <w:t>Lender paid closing</w:t>
      </w:r>
      <w:r w:rsidRPr="00EA12C0">
        <w:rPr>
          <w:spacing w:val="-2"/>
        </w:rPr>
        <w:t xml:space="preserve"> </w:t>
      </w:r>
      <w:r w:rsidRPr="00EA12C0">
        <w:t>costs.</w:t>
      </w:r>
    </w:p>
    <w:p w14:paraId="1B07C882" w14:textId="77777777" w:rsidR="005F1C83" w:rsidRPr="00EA12C0" w:rsidRDefault="005F1C83" w:rsidP="00F108B4">
      <w:pPr>
        <w:pStyle w:val="Bullet"/>
      </w:pPr>
      <w:r w:rsidRPr="00EA12C0">
        <w:t>Per diem</w:t>
      </w:r>
      <w:r w:rsidRPr="00EA12C0">
        <w:rPr>
          <w:spacing w:val="-2"/>
        </w:rPr>
        <w:t xml:space="preserve"> </w:t>
      </w:r>
      <w:r w:rsidRPr="00EA12C0">
        <w:t>interest</w:t>
      </w:r>
    </w:p>
    <w:p w14:paraId="14A3EE3C" w14:textId="77777777" w:rsidR="005F1C83" w:rsidRPr="00EA12C0" w:rsidRDefault="005F1C83" w:rsidP="00F108B4">
      <w:pPr>
        <w:pStyle w:val="Bullet"/>
      </w:pPr>
      <w:r w:rsidRPr="00EA12C0">
        <w:t>Bona fide discount points are used to reduce the interest</w:t>
      </w:r>
      <w:r w:rsidRPr="00EA12C0">
        <w:rPr>
          <w:spacing w:val="-9"/>
        </w:rPr>
        <w:t xml:space="preserve"> </w:t>
      </w:r>
      <w:r w:rsidRPr="00EA12C0">
        <w:t>rate.</w:t>
      </w:r>
    </w:p>
    <w:p w14:paraId="6FF72074" w14:textId="77777777" w:rsidR="005F1C83" w:rsidRPr="00EA12C0" w:rsidRDefault="005F1C83" w:rsidP="00F108B4">
      <w:pPr>
        <w:pStyle w:val="Bullet"/>
      </w:pPr>
      <w:r w:rsidRPr="00EA12C0">
        <w:lastRenderedPageBreak/>
        <w:t>Escrow/impound funds.</w:t>
      </w:r>
    </w:p>
    <w:p w14:paraId="76A4E5DE" w14:textId="77777777" w:rsidR="005F1C83" w:rsidRPr="00EA12C0" w:rsidRDefault="005F1C83" w:rsidP="00F108B4">
      <w:pPr>
        <w:pStyle w:val="Bullet"/>
      </w:pPr>
      <w:r w:rsidRPr="00EA12C0">
        <w:t>Appraisal fee paid to third-party</w:t>
      </w:r>
      <w:r w:rsidRPr="00EA12C0">
        <w:rPr>
          <w:spacing w:val="-2"/>
        </w:rPr>
        <w:t xml:space="preserve"> </w:t>
      </w:r>
      <w:r w:rsidRPr="00EA12C0">
        <w:t>appraiser.</w:t>
      </w:r>
    </w:p>
    <w:p w14:paraId="2F136CDC" w14:textId="77777777" w:rsidR="005F1C83" w:rsidRPr="00EA12C0" w:rsidRDefault="005F1C83" w:rsidP="00F108B4">
      <w:pPr>
        <w:pStyle w:val="Bullet"/>
      </w:pPr>
      <w:r w:rsidRPr="00EA12C0">
        <w:t>Surveys (completed by state registered or licensed</w:t>
      </w:r>
      <w:r w:rsidRPr="00EA12C0">
        <w:rPr>
          <w:spacing w:val="-5"/>
        </w:rPr>
        <w:t xml:space="preserve"> </w:t>
      </w:r>
      <w:r w:rsidRPr="00EA12C0">
        <w:t>surveyors)</w:t>
      </w:r>
    </w:p>
    <w:p w14:paraId="17440D77" w14:textId="77777777" w:rsidR="005F1C83" w:rsidRPr="00EA12C0" w:rsidRDefault="005F1C83" w:rsidP="00F108B4">
      <w:pPr>
        <w:pStyle w:val="Bullet"/>
      </w:pPr>
      <w:r w:rsidRPr="00EA12C0">
        <w:t>A</w:t>
      </w:r>
      <w:r w:rsidRPr="00EA12C0">
        <w:rPr>
          <w:spacing w:val="-5"/>
        </w:rPr>
        <w:t xml:space="preserve"> </w:t>
      </w:r>
      <w:r w:rsidRPr="00EA12C0">
        <w:t>state</w:t>
      </w:r>
      <w:r w:rsidRPr="00EA12C0">
        <w:rPr>
          <w:spacing w:val="-6"/>
        </w:rPr>
        <w:t xml:space="preserve"> </w:t>
      </w:r>
      <w:r w:rsidRPr="00EA12C0">
        <w:t>base</w:t>
      </w:r>
      <w:r w:rsidRPr="00EA12C0">
        <w:rPr>
          <w:spacing w:val="-6"/>
        </w:rPr>
        <w:t xml:space="preserve"> </w:t>
      </w:r>
      <w:r w:rsidRPr="00EA12C0">
        <w:t>premium</w:t>
      </w:r>
      <w:r w:rsidRPr="00EA12C0">
        <w:rPr>
          <w:spacing w:val="-6"/>
        </w:rPr>
        <w:t xml:space="preserve"> </w:t>
      </w:r>
      <w:r w:rsidRPr="00EA12C0">
        <w:t>for</w:t>
      </w:r>
      <w:r w:rsidRPr="00EA12C0">
        <w:rPr>
          <w:spacing w:val="-5"/>
        </w:rPr>
        <w:t xml:space="preserve"> </w:t>
      </w:r>
      <w:r w:rsidRPr="00EA12C0">
        <w:t>a</w:t>
      </w:r>
      <w:r w:rsidRPr="00EA12C0">
        <w:rPr>
          <w:spacing w:val="-7"/>
        </w:rPr>
        <w:t xml:space="preserve"> </w:t>
      </w:r>
      <w:r w:rsidRPr="00EA12C0">
        <w:t>mortgagee</w:t>
      </w:r>
      <w:r w:rsidRPr="00EA12C0">
        <w:rPr>
          <w:spacing w:val="-6"/>
        </w:rPr>
        <w:t xml:space="preserve"> </w:t>
      </w:r>
      <w:r w:rsidRPr="00EA12C0">
        <w:t>policy</w:t>
      </w:r>
      <w:r w:rsidRPr="00EA12C0">
        <w:rPr>
          <w:spacing w:val="-7"/>
        </w:rPr>
        <w:t xml:space="preserve"> </w:t>
      </w:r>
      <w:r w:rsidRPr="00EA12C0">
        <w:t>of</w:t>
      </w:r>
      <w:r w:rsidRPr="00EA12C0">
        <w:rPr>
          <w:spacing w:val="-6"/>
        </w:rPr>
        <w:t xml:space="preserve"> </w:t>
      </w:r>
      <w:r w:rsidRPr="00EA12C0">
        <w:t>title</w:t>
      </w:r>
      <w:r w:rsidRPr="00EA12C0">
        <w:rPr>
          <w:spacing w:val="-6"/>
        </w:rPr>
        <w:t xml:space="preserve"> </w:t>
      </w:r>
      <w:r w:rsidRPr="00EA12C0">
        <w:t>insurance</w:t>
      </w:r>
      <w:r w:rsidRPr="00EA12C0">
        <w:rPr>
          <w:spacing w:val="-4"/>
        </w:rPr>
        <w:t xml:space="preserve"> </w:t>
      </w:r>
      <w:r w:rsidRPr="00EA12C0">
        <w:t>with</w:t>
      </w:r>
      <w:r w:rsidRPr="00EA12C0">
        <w:rPr>
          <w:spacing w:val="-6"/>
        </w:rPr>
        <w:t xml:space="preserve"> </w:t>
      </w:r>
      <w:r w:rsidRPr="00EA12C0">
        <w:t>endorsements</w:t>
      </w:r>
      <w:r w:rsidRPr="00EA12C0">
        <w:rPr>
          <w:spacing w:val="-5"/>
        </w:rPr>
        <w:t xml:space="preserve"> </w:t>
      </w:r>
      <w:r w:rsidRPr="00EA12C0">
        <w:t>established in accordance with state law; or if a mortgagee title policy is not issued, a title examination report (if cost is less than the state base premium for a mortgagee title policy without endorsements)</w:t>
      </w:r>
    </w:p>
    <w:p w14:paraId="28C54408" w14:textId="77777777" w:rsidR="005F1C83" w:rsidRPr="00EA12C0" w:rsidRDefault="005F1C83" w:rsidP="00F108B4">
      <w:pPr>
        <w:pStyle w:val="TableParagraph"/>
      </w:pPr>
      <w:r w:rsidRPr="00EA12C0">
        <w:t>If borrowers are paying discount points, the borrowers, owners-in-title and/or spouse must execute the TX Home Equity Discount Point</w:t>
      </w:r>
      <w:r w:rsidRPr="00EA12C0">
        <w:rPr>
          <w:spacing w:val="-6"/>
        </w:rPr>
        <w:t xml:space="preserve"> </w:t>
      </w:r>
      <w:r w:rsidRPr="00EA12C0">
        <w:t>Acknowledgment.</w:t>
      </w:r>
    </w:p>
    <w:p w14:paraId="63C99799" w14:textId="6CA679BC" w:rsidR="005F1C83" w:rsidRPr="00C8549E" w:rsidRDefault="005F1C83" w:rsidP="00C8549E">
      <w:pPr>
        <w:pStyle w:val="TableParagraph"/>
      </w:pPr>
      <w:r w:rsidRPr="00EA12C0">
        <w:t>Only fees which are allowed by State Law and RESPA/ECOA regulatory guidelines can be charged to the borrower and MUST be accurate and reflected on the Loan Estimate (LE) and the Closing Disclosure (CD).</w:t>
      </w:r>
    </w:p>
    <w:p w14:paraId="47C9A26C" w14:textId="0CDB3278" w:rsidR="005F1C83" w:rsidRPr="00EA12C0" w:rsidRDefault="00181104" w:rsidP="00D24008">
      <w:pPr>
        <w:pStyle w:val="Heading2"/>
      </w:pPr>
      <w:bookmarkStart w:id="1520" w:name="_Toc207885979"/>
      <w:r>
        <w:t>TEXAS</w:t>
      </w:r>
      <w:r w:rsidR="005F1C83" w:rsidRPr="00EA12C0">
        <w:t xml:space="preserve"> HE - POWER OF ATTORNEY</w:t>
      </w:r>
      <w:bookmarkEnd w:id="1520"/>
    </w:p>
    <w:p w14:paraId="5AA2CFAB" w14:textId="21B659E8" w:rsidR="005F1C83" w:rsidRPr="00C8549E" w:rsidRDefault="005F1C83" w:rsidP="00C8549E">
      <w:pPr>
        <w:pStyle w:val="TableParagraph"/>
      </w:pPr>
      <w:r w:rsidRPr="00EA12C0">
        <w:t>Power of Attorney is not permitted.</w:t>
      </w:r>
    </w:p>
    <w:p w14:paraId="3305C7B6" w14:textId="24306A1A" w:rsidR="005F1C83" w:rsidRPr="00EA12C0" w:rsidRDefault="00181104" w:rsidP="00D24008">
      <w:pPr>
        <w:pStyle w:val="Heading2"/>
      </w:pPr>
      <w:bookmarkStart w:id="1521" w:name="_Toc207885980"/>
      <w:r>
        <w:t xml:space="preserve">TEXAS </w:t>
      </w:r>
      <w:r w:rsidR="005F1C83" w:rsidRPr="00EA12C0">
        <w:t>HE - SURVEY</w:t>
      </w:r>
      <w:bookmarkEnd w:id="1521"/>
    </w:p>
    <w:p w14:paraId="7FCB5CDE" w14:textId="77777777" w:rsidR="005F1C83" w:rsidRPr="00EA12C0" w:rsidRDefault="005F1C83" w:rsidP="00F108B4">
      <w:pPr>
        <w:pStyle w:val="TableParagraph"/>
      </w:pPr>
      <w:r w:rsidRPr="00EA12C0">
        <w:t>Surveys are required on all Texas Home Equity transactions to ensure the following:</w:t>
      </w:r>
    </w:p>
    <w:p w14:paraId="37B6A2FD" w14:textId="77777777" w:rsidR="005F1C83" w:rsidRPr="00EA12C0" w:rsidRDefault="005F1C83" w:rsidP="00F108B4">
      <w:pPr>
        <w:pStyle w:val="Bullet"/>
      </w:pPr>
      <w:r w:rsidRPr="00EA12C0">
        <w:t>Confirm lot</w:t>
      </w:r>
      <w:r w:rsidRPr="00EA12C0">
        <w:rPr>
          <w:spacing w:val="-1"/>
        </w:rPr>
        <w:t xml:space="preserve"> </w:t>
      </w:r>
      <w:r w:rsidRPr="00EA12C0">
        <w:t>size.</w:t>
      </w:r>
    </w:p>
    <w:p w14:paraId="7497A4F0" w14:textId="77777777" w:rsidR="005F1C83" w:rsidRPr="00EA12C0" w:rsidRDefault="005F1C83" w:rsidP="00F108B4">
      <w:pPr>
        <w:pStyle w:val="Bullet"/>
      </w:pPr>
      <w:r w:rsidRPr="00EA12C0">
        <w:t>Evidence homesteads property and any adjacent land are</w:t>
      </w:r>
      <w:r w:rsidRPr="00EA12C0">
        <w:rPr>
          <w:spacing w:val="-5"/>
        </w:rPr>
        <w:t xml:space="preserve"> </w:t>
      </w:r>
      <w:r w:rsidRPr="00EA12C0">
        <w:t>separate.</w:t>
      </w:r>
    </w:p>
    <w:p w14:paraId="789F9401" w14:textId="77777777" w:rsidR="005F1C83" w:rsidRPr="00EA12C0" w:rsidRDefault="005F1C83" w:rsidP="00F108B4">
      <w:pPr>
        <w:pStyle w:val="Bullet"/>
      </w:pPr>
      <w:r w:rsidRPr="00EA12C0">
        <w:t>Evidence of homestead and property is a separately platted and subdivided lot for which full ingress and egress is available.</w:t>
      </w:r>
    </w:p>
    <w:p w14:paraId="1CFDDE48" w14:textId="77777777" w:rsidR="005F1C83" w:rsidRPr="00EA12C0" w:rsidRDefault="005F1C83" w:rsidP="00F108B4">
      <w:pPr>
        <w:pStyle w:val="Bullet"/>
      </w:pPr>
      <w:r w:rsidRPr="00EA12C0">
        <w:t>Properties must be served by municipal utilities, fire, and police</w:t>
      </w:r>
      <w:r w:rsidRPr="00EA12C0">
        <w:rPr>
          <w:spacing w:val="-6"/>
        </w:rPr>
        <w:t xml:space="preserve"> </w:t>
      </w:r>
      <w:r w:rsidRPr="00EA12C0">
        <w:t>protection.</w:t>
      </w:r>
    </w:p>
    <w:p w14:paraId="524523A2" w14:textId="77777777" w:rsidR="005F1C83" w:rsidRPr="00EA12C0" w:rsidRDefault="005F1C83" w:rsidP="00E63364">
      <w:pPr>
        <w:pStyle w:val="ListParagraph"/>
        <w:numPr>
          <w:ilvl w:val="4"/>
          <w:numId w:val="42"/>
        </w:numPr>
        <w:tabs>
          <w:tab w:val="left" w:pos="1696"/>
          <w:tab w:val="left" w:pos="1697"/>
        </w:tabs>
        <w:spacing w:before="0" w:after="0" w:line="240" w:lineRule="auto"/>
        <w:ind w:hanging="360"/>
        <w:contextualSpacing w:val="0"/>
      </w:pPr>
      <w:r w:rsidRPr="00EA12C0">
        <w:t>Homestead must be a separate parcel within permissible</w:t>
      </w:r>
      <w:r w:rsidRPr="00EA12C0">
        <w:rPr>
          <w:spacing w:val="-4"/>
        </w:rPr>
        <w:t xml:space="preserve"> </w:t>
      </w:r>
      <w:r w:rsidRPr="00EA12C0">
        <w:t>acreage.</w:t>
      </w:r>
    </w:p>
    <w:p w14:paraId="4174CF86" w14:textId="77777777" w:rsidR="005F1C83" w:rsidRPr="00EA12C0" w:rsidRDefault="005F1C83" w:rsidP="005F1C83">
      <w:pPr>
        <w:tabs>
          <w:tab w:val="left" w:pos="1696"/>
          <w:tab w:val="left" w:pos="1697"/>
        </w:tabs>
        <w:spacing w:before="0" w:after="0" w:line="240" w:lineRule="auto"/>
        <w:rPr>
          <w:rFonts w:ascii="Filson Pro Light" w:hAnsi="Filson Pro Light"/>
        </w:rPr>
      </w:pPr>
    </w:p>
    <w:p w14:paraId="394A2112" w14:textId="77777777" w:rsidR="005F1C83" w:rsidRPr="00EA12C0" w:rsidRDefault="005F1C83" w:rsidP="00F108B4">
      <w:pPr>
        <w:pStyle w:val="TableParagraph"/>
      </w:pPr>
      <w:r w:rsidRPr="00EA12C0">
        <w:t xml:space="preserve">A T19 endorsement is permitted in lieu of a survey when title is willing to insure over it; title survey and/or encroachment exceptions are not permitted. </w:t>
      </w:r>
    </w:p>
    <w:p w14:paraId="6BE37DC3" w14:textId="46065FBD" w:rsidR="005F1C83" w:rsidRPr="00EA12C0" w:rsidRDefault="00181104" w:rsidP="00D24008">
      <w:pPr>
        <w:pStyle w:val="Heading2"/>
      </w:pPr>
      <w:bookmarkStart w:id="1522" w:name="_Toc207885981"/>
      <w:r>
        <w:t>TEXAS</w:t>
      </w:r>
      <w:r w:rsidR="005F1C83" w:rsidRPr="00EA12C0">
        <w:t xml:space="preserve"> HE - TITLE</w:t>
      </w:r>
      <w:bookmarkEnd w:id="1522"/>
    </w:p>
    <w:p w14:paraId="115C93F5" w14:textId="77777777" w:rsidR="005F1C83" w:rsidRPr="00EA12C0" w:rsidRDefault="005F1C83" w:rsidP="00F108B4">
      <w:pPr>
        <w:pStyle w:val="TableParagraph"/>
      </w:pPr>
      <w:r w:rsidRPr="00EA12C0">
        <w:t>A title insurance policy written on Texas Land Title Association forms (standard or short) including T42 and T42.1 endorsements are required.</w:t>
      </w:r>
    </w:p>
    <w:p w14:paraId="27A4EA0F" w14:textId="77777777" w:rsidR="005F1C83" w:rsidRPr="00EA12C0" w:rsidRDefault="005F1C83" w:rsidP="00F108B4">
      <w:pPr>
        <w:pStyle w:val="TableParagraph"/>
      </w:pPr>
      <w:r w:rsidRPr="00EA12C0">
        <w:t>For self-employed borrowers operating a business from the homestead property, the title company must issue a T42.1 endorsement without exception or deletion.</w:t>
      </w:r>
    </w:p>
    <w:p w14:paraId="7CB402EF" w14:textId="77777777" w:rsidR="005F1C83" w:rsidRPr="00EA12C0" w:rsidRDefault="005F1C83" w:rsidP="00F108B4">
      <w:pPr>
        <w:pStyle w:val="TableParagraph"/>
      </w:pPr>
      <w:r w:rsidRPr="00EA12C0">
        <w:t>Title may not include language that:</w:t>
      </w:r>
    </w:p>
    <w:p w14:paraId="20E18196" w14:textId="21BE4D91" w:rsidR="005F1C83" w:rsidRPr="00EA12C0" w:rsidRDefault="00D9749F" w:rsidP="00F108B4">
      <w:pPr>
        <w:pStyle w:val="Bullet"/>
      </w:pPr>
      <w:r>
        <w:t>E</w:t>
      </w:r>
      <w:r w:rsidRPr="00EA12C0">
        <w:t xml:space="preserve">xcludes </w:t>
      </w:r>
      <w:r w:rsidR="005F1C83" w:rsidRPr="00EA12C0">
        <w:t>coverage for a title defect that arises because financed origination expenses are held not to be “reasonable costs necessary to refinance</w:t>
      </w:r>
      <w:r w:rsidR="005F2267" w:rsidRPr="00EA12C0">
        <w:t>;”</w:t>
      </w:r>
      <w:r w:rsidR="005F1C83" w:rsidRPr="00EA12C0">
        <w:rPr>
          <w:spacing w:val="-9"/>
        </w:rPr>
        <w:t xml:space="preserve"> </w:t>
      </w:r>
      <w:r w:rsidR="005F1C83" w:rsidRPr="00EA12C0">
        <w:t>or</w:t>
      </w:r>
    </w:p>
    <w:p w14:paraId="06352D97" w14:textId="1CB26608" w:rsidR="005F1C83" w:rsidRPr="00EA12C0" w:rsidRDefault="00D9749F" w:rsidP="00F108B4">
      <w:pPr>
        <w:pStyle w:val="Bullet"/>
      </w:pPr>
      <w:r>
        <w:t>D</w:t>
      </w:r>
      <w:r w:rsidRPr="00EA12C0">
        <w:t xml:space="preserve">efines </w:t>
      </w:r>
      <w:r w:rsidR="005F1C83" w:rsidRPr="00EA12C0">
        <w:t>the “reasonable costs necessary to refinance” requirement as a “consumer credit protection” law since the standard title policy excludes coverage when lien validity is questioned due to a failure to comply with consumer credit protection</w:t>
      </w:r>
      <w:r w:rsidR="005F1C83" w:rsidRPr="00EA12C0">
        <w:rPr>
          <w:spacing w:val="-15"/>
        </w:rPr>
        <w:t xml:space="preserve"> </w:t>
      </w:r>
      <w:r w:rsidR="005F1C83" w:rsidRPr="00EA12C0">
        <w:t>laws.</w:t>
      </w:r>
    </w:p>
    <w:p w14:paraId="68AE5B14" w14:textId="6BA3CC88" w:rsidR="005F1C83" w:rsidRPr="00C8549E" w:rsidRDefault="005F1C83" w:rsidP="00C8549E">
      <w:pPr>
        <w:pStyle w:val="TableParagraph"/>
      </w:pPr>
      <w:r w:rsidRPr="00EA12C0">
        <w:t>Loans must be closed in a Texas title company’s office or attorney’s office. No mobile notaries are permitted.</w:t>
      </w:r>
    </w:p>
    <w:p w14:paraId="03E8F020" w14:textId="70B9B929" w:rsidR="005F1C83" w:rsidRPr="00EA12C0" w:rsidRDefault="00181104" w:rsidP="00D24008">
      <w:pPr>
        <w:pStyle w:val="Heading2"/>
      </w:pPr>
      <w:bookmarkStart w:id="1523" w:name="_Toc207885982"/>
      <w:r>
        <w:lastRenderedPageBreak/>
        <w:t>TEXAS</w:t>
      </w:r>
      <w:r w:rsidR="005F1C83" w:rsidRPr="00EA12C0">
        <w:t xml:space="preserve"> HE -  DOCUMENTS</w:t>
      </w:r>
      <w:bookmarkEnd w:id="1523"/>
    </w:p>
    <w:p w14:paraId="1A50B7A5" w14:textId="77777777" w:rsidR="005F1C83" w:rsidRPr="00EA12C0" w:rsidRDefault="005F1C83" w:rsidP="00F108B4">
      <w:pPr>
        <w:pStyle w:val="TableParagraph"/>
      </w:pPr>
      <w:r w:rsidRPr="00EA12C0">
        <w:t>The following additional Texas Home Equity specific documents must be included in the closing package:</w:t>
      </w:r>
    </w:p>
    <w:p w14:paraId="25A1FB60" w14:textId="77777777" w:rsidR="005F1C83" w:rsidRPr="00EA12C0" w:rsidRDefault="005F1C83" w:rsidP="00F108B4">
      <w:pPr>
        <w:pStyle w:val="Bullet"/>
      </w:pPr>
      <w:r w:rsidRPr="00EA12C0">
        <w:t>Notice Concerning Extension of Credit Defined by Section 50(a)(6) (signed by each owner of the property and each spouse of an</w:t>
      </w:r>
      <w:r w:rsidRPr="00EA12C0">
        <w:rPr>
          <w:spacing w:val="-4"/>
        </w:rPr>
        <w:t xml:space="preserve"> </w:t>
      </w:r>
      <w:r w:rsidRPr="00EA12C0">
        <w:t>owner)</w:t>
      </w:r>
    </w:p>
    <w:p w14:paraId="523561D3" w14:textId="77777777" w:rsidR="005F1C83" w:rsidRPr="00EA12C0" w:rsidRDefault="005F1C83" w:rsidP="00F108B4">
      <w:pPr>
        <w:pStyle w:val="Bullet"/>
      </w:pPr>
      <w:r w:rsidRPr="00EA12C0">
        <w:t>Acknowledgment of Fair Market Value of Homestead Property (borrower and seller must sign at closing with an appraisal attached to the</w:t>
      </w:r>
      <w:r w:rsidRPr="00EA12C0">
        <w:rPr>
          <w:spacing w:val="1"/>
        </w:rPr>
        <w:t xml:space="preserve"> </w:t>
      </w:r>
      <w:r w:rsidRPr="00EA12C0">
        <w:t>Acknowledgment)</w:t>
      </w:r>
    </w:p>
    <w:p w14:paraId="64F6AE39" w14:textId="77777777" w:rsidR="005F1C83" w:rsidRPr="00EA12C0" w:rsidRDefault="005F1C83" w:rsidP="00F108B4">
      <w:pPr>
        <w:pStyle w:val="Bullet"/>
      </w:pPr>
      <w:r w:rsidRPr="00EA12C0">
        <w:t>Notice of Right to Cancel (signed by each owner of the property and each spouse of an</w:t>
      </w:r>
      <w:r w:rsidRPr="00EA12C0">
        <w:rPr>
          <w:spacing w:val="-27"/>
        </w:rPr>
        <w:t xml:space="preserve"> </w:t>
      </w:r>
      <w:r w:rsidRPr="00EA12C0">
        <w:t>owner)</w:t>
      </w:r>
    </w:p>
    <w:p w14:paraId="6686A0FD" w14:textId="77777777" w:rsidR="005F1C83" w:rsidRPr="00EA12C0" w:rsidRDefault="005F1C83" w:rsidP="00F108B4">
      <w:pPr>
        <w:pStyle w:val="Bullet"/>
      </w:pPr>
      <w:r w:rsidRPr="00EA12C0">
        <w:t>Texas Home Equity Security Instrument (Form</w:t>
      </w:r>
      <w:r w:rsidRPr="00EA12C0">
        <w:rPr>
          <w:spacing w:val="-7"/>
        </w:rPr>
        <w:t xml:space="preserve"> </w:t>
      </w:r>
      <w:r w:rsidRPr="00EA12C0">
        <w:t>3044.1)</w:t>
      </w:r>
    </w:p>
    <w:p w14:paraId="55DAF368" w14:textId="77777777" w:rsidR="005F1C83" w:rsidRPr="00EA12C0" w:rsidRDefault="005F1C83" w:rsidP="00F108B4">
      <w:pPr>
        <w:pStyle w:val="Bullet"/>
      </w:pPr>
      <w:r w:rsidRPr="00EA12C0">
        <w:t>Texas Home Equity Note (Form</w:t>
      </w:r>
      <w:r w:rsidRPr="00EA12C0">
        <w:rPr>
          <w:spacing w:val="-6"/>
        </w:rPr>
        <w:t xml:space="preserve"> </w:t>
      </w:r>
      <w:r w:rsidRPr="00EA12C0">
        <w:t>3244.1)</w:t>
      </w:r>
    </w:p>
    <w:p w14:paraId="4BB8D364" w14:textId="77777777" w:rsidR="005F1C83" w:rsidRPr="00EA12C0" w:rsidRDefault="005F1C83" w:rsidP="00F108B4">
      <w:pPr>
        <w:pStyle w:val="Bullet"/>
      </w:pPr>
      <w:r w:rsidRPr="00EA12C0">
        <w:t>Texas Home Equity Affidavit and Agreement (Form</w:t>
      </w:r>
      <w:r w:rsidRPr="00EA12C0">
        <w:rPr>
          <w:spacing w:val="-5"/>
        </w:rPr>
        <w:t xml:space="preserve"> </w:t>
      </w:r>
      <w:r w:rsidRPr="00EA12C0">
        <w:t>3185)</w:t>
      </w:r>
    </w:p>
    <w:p w14:paraId="0C9291C7" w14:textId="77777777" w:rsidR="005F1C83" w:rsidRPr="00EA12C0" w:rsidRDefault="005F1C83" w:rsidP="00F108B4">
      <w:pPr>
        <w:pStyle w:val="Bullet"/>
      </w:pPr>
      <w:r w:rsidRPr="00EA12C0">
        <w:t>Texas Home Equity Condo Rider (Form 3140.44), if</w:t>
      </w:r>
      <w:r w:rsidRPr="00EA12C0">
        <w:rPr>
          <w:spacing w:val="-12"/>
        </w:rPr>
        <w:t xml:space="preserve"> </w:t>
      </w:r>
      <w:r w:rsidRPr="00EA12C0">
        <w:t>applicable</w:t>
      </w:r>
    </w:p>
    <w:p w14:paraId="6DEF28BA" w14:textId="77777777" w:rsidR="005F1C83" w:rsidRPr="00EA12C0" w:rsidRDefault="005F1C83" w:rsidP="00F108B4">
      <w:pPr>
        <w:pStyle w:val="Bullet"/>
      </w:pPr>
      <w:r w:rsidRPr="00EA12C0">
        <w:t>Texas Home Equity PUD Rider (Form 3150.44), if</w:t>
      </w:r>
      <w:r w:rsidRPr="00EA12C0">
        <w:rPr>
          <w:spacing w:val="-12"/>
        </w:rPr>
        <w:t xml:space="preserve"> </w:t>
      </w:r>
      <w:r w:rsidRPr="00EA12C0">
        <w:t>applicable</w:t>
      </w:r>
    </w:p>
    <w:p w14:paraId="0AFA5292" w14:textId="77777777" w:rsidR="005F1C83" w:rsidRPr="00EA12C0" w:rsidRDefault="005F1C83" w:rsidP="00F108B4">
      <w:pPr>
        <w:pStyle w:val="Bullet"/>
      </w:pPr>
      <w:r w:rsidRPr="00EA12C0">
        <w:t>Texas Home Equity Certificate from Originating Lender’s Regarding Compliance with Section 50(a)(6) Article XVI of the Texas Constitution signed by the Seller’s</w:t>
      </w:r>
      <w:r w:rsidRPr="00EA12C0">
        <w:rPr>
          <w:spacing w:val="-16"/>
        </w:rPr>
        <w:t xml:space="preserve"> </w:t>
      </w:r>
      <w:r w:rsidRPr="00EA12C0">
        <w:t>Attorney</w:t>
      </w:r>
    </w:p>
    <w:p w14:paraId="403E6D33" w14:textId="77777777" w:rsidR="005F1C83" w:rsidRPr="00EA12C0" w:rsidRDefault="005F1C83" w:rsidP="00F108B4">
      <w:pPr>
        <w:pStyle w:val="Bullet"/>
      </w:pPr>
      <w:r w:rsidRPr="00EA12C0">
        <w:t>Texas Home Equity Discount Point Acknowledgment, if</w:t>
      </w:r>
      <w:r w:rsidRPr="00EA12C0">
        <w:rPr>
          <w:spacing w:val="-6"/>
        </w:rPr>
        <w:t xml:space="preserve"> </w:t>
      </w:r>
      <w:r w:rsidRPr="00EA12C0">
        <w:t>applicable</w:t>
      </w:r>
    </w:p>
    <w:p w14:paraId="35F02647" w14:textId="77777777" w:rsidR="005F1C83" w:rsidRPr="00EA12C0" w:rsidRDefault="005F1C83" w:rsidP="00F108B4">
      <w:pPr>
        <w:pStyle w:val="Bullet"/>
      </w:pPr>
      <w:r w:rsidRPr="00EA12C0">
        <w:t>Affidavit of Non-Homestead for all other dwellings if borrower owns more than</w:t>
      </w:r>
      <w:r w:rsidRPr="00EA12C0">
        <w:rPr>
          <w:spacing w:val="-17"/>
        </w:rPr>
        <w:t xml:space="preserve"> </w:t>
      </w:r>
      <w:r w:rsidRPr="00EA12C0">
        <w:t>one.</w:t>
      </w:r>
    </w:p>
    <w:p w14:paraId="58F94915" w14:textId="77777777" w:rsidR="005F1C83" w:rsidRPr="00EA12C0" w:rsidRDefault="005F1C83" w:rsidP="00F108B4">
      <w:pPr>
        <w:pStyle w:val="Bullet"/>
      </w:pPr>
      <w:r w:rsidRPr="00EA12C0">
        <w:t>Detailed closing instruction letter acknowledged by title company (Compliance Requirements for Texas Home Equity</w:t>
      </w:r>
      <w:r w:rsidRPr="00EA12C0">
        <w:rPr>
          <w:spacing w:val="-4"/>
        </w:rPr>
        <w:t xml:space="preserve"> </w:t>
      </w:r>
      <w:r w:rsidRPr="00EA12C0">
        <w:t>Loans)</w:t>
      </w:r>
    </w:p>
    <w:p w14:paraId="5327EE9C" w14:textId="7A020B69" w:rsidR="00DE0D82" w:rsidRDefault="005F1C83" w:rsidP="00C8549E">
      <w:pPr>
        <w:pStyle w:val="Bullet"/>
      </w:pPr>
      <w:r w:rsidRPr="00EA12C0">
        <w:t>Note for any re-subordinating second (cannot be an (a)(6) Note, a new loan or a HELOC) with subordination agreement, if</w:t>
      </w:r>
      <w:r w:rsidRPr="00EA12C0">
        <w:rPr>
          <w:spacing w:val="-5"/>
        </w:rPr>
        <w:t xml:space="preserve"> </w:t>
      </w:r>
      <w:r w:rsidRPr="00EA12C0">
        <w:t>applicable</w:t>
      </w:r>
      <w:r w:rsidR="00C8549E">
        <w:t>.</w:t>
      </w:r>
    </w:p>
    <w:p w14:paraId="0B2EAD97" w14:textId="77777777" w:rsidR="00360FA0" w:rsidRPr="00360FA0" w:rsidRDefault="00360FA0" w:rsidP="00360FA0">
      <w:pPr>
        <w:pStyle w:val="ListBullet"/>
        <w:numPr>
          <w:ilvl w:val="0"/>
          <w:numId w:val="0"/>
        </w:numPr>
      </w:pPr>
    </w:p>
    <w:p w14:paraId="4C175854" w14:textId="2A08EF23" w:rsidR="009D14AF" w:rsidRPr="00EA12C0" w:rsidRDefault="00544E49" w:rsidP="00D32B84">
      <w:pPr>
        <w:pStyle w:val="Heading1"/>
        <w:rPr>
          <w:rFonts w:eastAsia="Gill Sans MT"/>
          <w:lang w:bidi="en-US"/>
        </w:rPr>
      </w:pPr>
      <w:bookmarkStart w:id="1524" w:name="13.3_SERVICING"/>
      <w:bookmarkStart w:id="1525" w:name="_bookmark333"/>
      <w:bookmarkStart w:id="1526" w:name="14_INVESTOR_ADVANTAGE_PROGRAM"/>
      <w:bookmarkStart w:id="1527" w:name="_bookmark334"/>
      <w:bookmarkStart w:id="1528" w:name="_Toc116569243"/>
      <w:bookmarkStart w:id="1529" w:name="_Toc199844134"/>
      <w:bookmarkStart w:id="1530" w:name="_Toc207885983"/>
      <w:bookmarkEnd w:id="1524"/>
      <w:bookmarkEnd w:id="1525"/>
      <w:bookmarkEnd w:id="1526"/>
      <w:bookmarkEnd w:id="1527"/>
      <w:r w:rsidRPr="00EA12C0">
        <w:rPr>
          <w:rFonts w:eastAsia="Gill Sans MT"/>
          <w:lang w:bidi="en-US"/>
        </w:rPr>
        <w:t xml:space="preserve">FORMS </w:t>
      </w:r>
      <w:r w:rsidR="001975E8" w:rsidRPr="00EA12C0">
        <w:rPr>
          <w:rFonts w:eastAsia="Gill Sans MT"/>
          <w:lang w:bidi="en-US"/>
        </w:rPr>
        <w:t>AND</w:t>
      </w:r>
      <w:r w:rsidRPr="00EA12C0">
        <w:rPr>
          <w:rFonts w:eastAsia="Gill Sans MT"/>
          <w:lang w:bidi="en-US"/>
        </w:rPr>
        <w:t xml:space="preserve"> TOOLS</w:t>
      </w:r>
      <w:bookmarkEnd w:id="1528"/>
      <w:bookmarkEnd w:id="1529"/>
      <w:bookmarkEnd w:id="1530"/>
    </w:p>
    <w:p w14:paraId="12D0B356" w14:textId="1B3EF61A" w:rsidR="00710179" w:rsidRPr="00EA12C0" w:rsidRDefault="00710179" w:rsidP="00F108B4">
      <w:pPr>
        <w:pStyle w:val="TableParagraph"/>
        <w:rPr>
          <w:i/>
          <w:lang w:bidi="en-US"/>
        </w:rPr>
      </w:pPr>
      <w:r w:rsidRPr="00EA12C0">
        <w:rPr>
          <w:lang w:bidi="en-US"/>
        </w:rPr>
        <w:t xml:space="preserve">The most up-to-date versions of all </w:t>
      </w:r>
      <w:r w:rsidR="002B3B0C" w:rsidRPr="00EA12C0">
        <w:rPr>
          <w:lang w:bidi="en-US"/>
        </w:rPr>
        <w:t>NQM FUNDING, LLC</w:t>
      </w:r>
      <w:r w:rsidRPr="00EA12C0">
        <w:rPr>
          <w:lang w:bidi="en-US"/>
        </w:rPr>
        <w:t xml:space="preserve">  forms, matrices, and guidelines can be accessed through the </w:t>
      </w:r>
      <w:r w:rsidR="002B3B0C" w:rsidRPr="00EA12C0">
        <w:rPr>
          <w:lang w:bidi="en-US"/>
        </w:rPr>
        <w:t>NQM FUNDING, LLC</w:t>
      </w:r>
      <w:r w:rsidRPr="00EA12C0">
        <w:rPr>
          <w:lang w:bidi="en-US"/>
        </w:rPr>
        <w:t xml:space="preserve">  </w:t>
      </w:r>
      <w:r w:rsidR="00CB5C34" w:rsidRPr="00EA12C0">
        <w:rPr>
          <w:lang w:bidi="en-US"/>
        </w:rPr>
        <w:t>Client</w:t>
      </w:r>
      <w:r w:rsidRPr="00EA12C0">
        <w:rPr>
          <w:lang w:bidi="en-US"/>
        </w:rPr>
        <w:t xml:space="preserve"> Portal under </w:t>
      </w:r>
      <w:r w:rsidRPr="00EA12C0">
        <w:rPr>
          <w:i/>
          <w:lang w:bidi="en-US"/>
        </w:rPr>
        <w:t xml:space="preserve">Guidelines and </w:t>
      </w:r>
      <w:r w:rsidR="003A5A33" w:rsidRPr="00EA12C0">
        <w:rPr>
          <w:i/>
          <w:lang w:bidi="en-US"/>
        </w:rPr>
        <w:t>Matrices.</w:t>
      </w:r>
    </w:p>
    <w:p w14:paraId="6B7CB697" w14:textId="45C504B4" w:rsidR="00710179" w:rsidRPr="00EA12C0" w:rsidRDefault="00710179" w:rsidP="00F108B4">
      <w:pPr>
        <w:pStyle w:val="TableParagraph"/>
        <w:rPr>
          <w:lang w:bidi="en-US"/>
        </w:rPr>
      </w:pPr>
      <w:r w:rsidRPr="00EA12C0">
        <w:rPr>
          <w:lang w:bidi="en-US"/>
        </w:rPr>
        <w:t xml:space="preserve">The following forms can be found under </w:t>
      </w:r>
      <w:r w:rsidR="00265920" w:rsidRPr="00EA12C0">
        <w:rPr>
          <w:i/>
          <w:lang w:bidi="en-US"/>
        </w:rPr>
        <w:t>Documents</w:t>
      </w:r>
      <w:r w:rsidRPr="00EA12C0">
        <w:rPr>
          <w:i/>
          <w:lang w:bidi="en-US"/>
        </w:rPr>
        <w:t xml:space="preserve"> </w:t>
      </w:r>
      <w:r w:rsidRPr="00EA12C0">
        <w:rPr>
          <w:lang w:bidi="en-US"/>
        </w:rPr>
        <w:t xml:space="preserve">via the </w:t>
      </w:r>
      <w:r w:rsidR="002B3B0C" w:rsidRPr="00EA12C0">
        <w:rPr>
          <w:lang w:bidi="en-US"/>
        </w:rPr>
        <w:t>NQM Funding, LLC</w:t>
      </w:r>
      <w:r w:rsidRPr="00EA12C0">
        <w:rPr>
          <w:lang w:bidi="en-US"/>
        </w:rPr>
        <w:t xml:space="preserve">  </w:t>
      </w:r>
      <w:r w:rsidR="00C046B9" w:rsidRPr="00EA12C0">
        <w:rPr>
          <w:lang w:bidi="en-US"/>
        </w:rPr>
        <w:t xml:space="preserve">(NQMF) </w:t>
      </w:r>
      <w:r w:rsidR="00D01DA6" w:rsidRPr="00EA12C0">
        <w:rPr>
          <w:lang w:bidi="en-US"/>
        </w:rPr>
        <w:t>Client</w:t>
      </w:r>
      <w:r w:rsidRPr="00EA12C0">
        <w:rPr>
          <w:lang w:bidi="en-US"/>
        </w:rPr>
        <w:t xml:space="preserve"> Portal </w:t>
      </w:r>
    </w:p>
    <w:p w14:paraId="2279AF0A" w14:textId="65F4A1A7" w:rsidR="00265920" w:rsidRPr="00EA12C0" w:rsidRDefault="00265920" w:rsidP="00F108B4">
      <w:pPr>
        <w:pStyle w:val="Bullet"/>
        <w:rPr>
          <w:lang w:bidi="en-US"/>
        </w:rPr>
      </w:pPr>
      <w:r w:rsidRPr="00EA12C0">
        <w:rPr>
          <w:lang w:bidi="en-US"/>
        </w:rPr>
        <w:t>Anti-Steering Disclosure</w:t>
      </w:r>
    </w:p>
    <w:p w14:paraId="74EA7076" w14:textId="2CCE82F8" w:rsidR="00265920" w:rsidRPr="00EA12C0" w:rsidRDefault="00265920" w:rsidP="00F108B4">
      <w:pPr>
        <w:pStyle w:val="Bullet"/>
        <w:rPr>
          <w:lang w:bidi="en-US"/>
        </w:rPr>
      </w:pPr>
      <w:r w:rsidRPr="00EA12C0">
        <w:rPr>
          <w:lang w:bidi="en-US"/>
        </w:rPr>
        <w:t>Automatic Payment Authorization Form</w:t>
      </w:r>
    </w:p>
    <w:p w14:paraId="0983274F" w14:textId="1DE8912E" w:rsidR="00265920" w:rsidRPr="00EA12C0" w:rsidRDefault="00265920" w:rsidP="00F108B4">
      <w:pPr>
        <w:pStyle w:val="Bullet"/>
        <w:rPr>
          <w:lang w:bidi="en-US"/>
        </w:rPr>
      </w:pPr>
      <w:r w:rsidRPr="00EA12C0">
        <w:rPr>
          <w:lang w:bidi="en-US"/>
        </w:rPr>
        <w:t>Borrower Certificate of Business Purpose</w:t>
      </w:r>
    </w:p>
    <w:p w14:paraId="7E165D4F" w14:textId="79E46ECA" w:rsidR="00597E93" w:rsidRPr="00EA12C0" w:rsidRDefault="00597E93" w:rsidP="00F108B4">
      <w:pPr>
        <w:pStyle w:val="Bullet"/>
        <w:rPr>
          <w:lang w:bidi="en-US"/>
        </w:rPr>
      </w:pPr>
      <w:r w:rsidRPr="00EA12C0">
        <w:rPr>
          <w:lang w:bidi="en-US"/>
        </w:rPr>
        <w:t>Borrower Contact Consent</w:t>
      </w:r>
    </w:p>
    <w:p w14:paraId="4B7B34B1" w14:textId="127A753F" w:rsidR="00597E93" w:rsidRPr="00EA12C0" w:rsidRDefault="00597E93" w:rsidP="00F108B4">
      <w:pPr>
        <w:pStyle w:val="Bullet"/>
        <w:rPr>
          <w:lang w:bidi="en-US"/>
        </w:rPr>
      </w:pPr>
      <w:r w:rsidRPr="00EA12C0">
        <w:rPr>
          <w:lang w:bidi="en-US"/>
        </w:rPr>
        <w:t>Business Narrative</w:t>
      </w:r>
    </w:p>
    <w:p w14:paraId="0B21BE77" w14:textId="35118409" w:rsidR="008C4B17" w:rsidRPr="00EA12C0" w:rsidRDefault="008C4B17" w:rsidP="00F108B4">
      <w:pPr>
        <w:pStyle w:val="Bullet"/>
        <w:rPr>
          <w:lang w:bidi="en-US"/>
        </w:rPr>
      </w:pPr>
      <w:r w:rsidRPr="00EA12C0">
        <w:rPr>
          <w:lang w:bidi="en-US"/>
        </w:rPr>
        <w:t>Condo Project Questionnaire</w:t>
      </w:r>
    </w:p>
    <w:p w14:paraId="2A75C295" w14:textId="40D17242" w:rsidR="00710179" w:rsidRPr="00EA12C0" w:rsidRDefault="00710179" w:rsidP="00F108B4">
      <w:pPr>
        <w:pStyle w:val="Bullet"/>
        <w:rPr>
          <w:lang w:bidi="en-US"/>
        </w:rPr>
      </w:pPr>
      <w:r w:rsidRPr="00EA12C0">
        <w:rPr>
          <w:lang w:bidi="en-US"/>
        </w:rPr>
        <w:t xml:space="preserve">Exception </w:t>
      </w:r>
      <w:r w:rsidR="00597E93" w:rsidRPr="00EA12C0">
        <w:rPr>
          <w:lang w:bidi="en-US"/>
        </w:rPr>
        <w:t>Request</w:t>
      </w:r>
      <w:r w:rsidRPr="00EA12C0">
        <w:rPr>
          <w:spacing w:val="-11"/>
          <w:lang w:bidi="en-US"/>
        </w:rPr>
        <w:t xml:space="preserve"> </w:t>
      </w:r>
      <w:r w:rsidRPr="00EA12C0">
        <w:rPr>
          <w:lang w:bidi="en-US"/>
        </w:rPr>
        <w:t>Form</w:t>
      </w:r>
    </w:p>
    <w:p w14:paraId="3E19177B" w14:textId="77DB84D1" w:rsidR="00597E93" w:rsidRPr="00EA12C0" w:rsidRDefault="00597E93" w:rsidP="00F108B4">
      <w:pPr>
        <w:pStyle w:val="Bullet"/>
        <w:rPr>
          <w:lang w:bidi="en-US"/>
        </w:rPr>
      </w:pPr>
      <w:r w:rsidRPr="00EA12C0">
        <w:rPr>
          <w:lang w:bidi="en-US"/>
        </w:rPr>
        <w:t>Gift Letter</w:t>
      </w:r>
    </w:p>
    <w:p w14:paraId="60D706B1" w14:textId="15950933" w:rsidR="00C567F9" w:rsidRPr="00EA12C0" w:rsidRDefault="008E3D85" w:rsidP="00F108B4">
      <w:pPr>
        <w:pStyle w:val="Bullet"/>
        <w:rPr>
          <w:lang w:bidi="en-US"/>
        </w:rPr>
      </w:pPr>
      <w:r w:rsidRPr="00EA12C0">
        <w:rPr>
          <w:lang w:bidi="en-US"/>
        </w:rPr>
        <w:t>ICD Request Forms</w:t>
      </w:r>
    </w:p>
    <w:p w14:paraId="118EA519" w14:textId="6543DF9B" w:rsidR="008E3D85" w:rsidRPr="00EA12C0" w:rsidRDefault="008E3D85" w:rsidP="00F108B4">
      <w:pPr>
        <w:pStyle w:val="Bullet"/>
        <w:rPr>
          <w:lang w:bidi="en-US"/>
        </w:rPr>
      </w:pPr>
      <w:r w:rsidRPr="00EA12C0">
        <w:rPr>
          <w:lang w:bidi="en-US"/>
        </w:rPr>
        <w:t>LLC Borrowing Certificate</w:t>
      </w:r>
    </w:p>
    <w:p w14:paraId="77E62B86" w14:textId="3BB7BFBE" w:rsidR="008E3D85" w:rsidRPr="00EA12C0" w:rsidRDefault="008E3D85" w:rsidP="00F108B4">
      <w:pPr>
        <w:pStyle w:val="Bullet"/>
        <w:rPr>
          <w:lang w:bidi="en-US"/>
        </w:rPr>
      </w:pPr>
      <w:r w:rsidRPr="00EA12C0">
        <w:rPr>
          <w:lang w:bidi="en-US"/>
        </w:rPr>
        <w:t>NY Approved Attorney List</w:t>
      </w:r>
    </w:p>
    <w:p w14:paraId="743274DE" w14:textId="0B6ED263" w:rsidR="00140CF8" w:rsidRPr="00EA12C0" w:rsidRDefault="00140CF8" w:rsidP="00F108B4">
      <w:pPr>
        <w:pStyle w:val="Bullet"/>
        <w:rPr>
          <w:lang w:bidi="en-US"/>
        </w:rPr>
      </w:pPr>
      <w:r w:rsidRPr="00EA12C0">
        <w:rPr>
          <w:lang w:bidi="en-US"/>
        </w:rPr>
        <w:t>Occupancy Certificate</w:t>
      </w:r>
    </w:p>
    <w:p w14:paraId="3589E87F" w14:textId="7A1189CA" w:rsidR="00140CF8" w:rsidRPr="00EA12C0" w:rsidRDefault="00140CF8" w:rsidP="00F108B4">
      <w:pPr>
        <w:pStyle w:val="Bullet"/>
        <w:rPr>
          <w:lang w:bidi="en-US"/>
        </w:rPr>
      </w:pPr>
      <w:r w:rsidRPr="00EA12C0">
        <w:rPr>
          <w:lang w:bidi="en-US"/>
        </w:rPr>
        <w:t>Request for Verification of Earnings</w:t>
      </w:r>
    </w:p>
    <w:p w14:paraId="0DDFF9F4" w14:textId="4F004281" w:rsidR="00140CF8" w:rsidRPr="00EA12C0" w:rsidRDefault="00140CF8" w:rsidP="00F108B4">
      <w:pPr>
        <w:pStyle w:val="Bullet"/>
        <w:rPr>
          <w:lang w:bidi="en-US"/>
        </w:rPr>
      </w:pPr>
      <w:r w:rsidRPr="00EA12C0">
        <w:rPr>
          <w:lang w:bidi="en-US"/>
        </w:rPr>
        <w:t>Spousal Consent Form</w:t>
      </w:r>
    </w:p>
    <w:p w14:paraId="580431FE" w14:textId="5428D830" w:rsidR="00140CF8" w:rsidRPr="00EA12C0" w:rsidRDefault="00140CF8" w:rsidP="00F108B4">
      <w:pPr>
        <w:pStyle w:val="Bullet"/>
        <w:rPr>
          <w:lang w:bidi="en-US"/>
        </w:rPr>
      </w:pPr>
      <w:r w:rsidRPr="00EA12C0">
        <w:rPr>
          <w:lang w:bidi="en-US"/>
        </w:rPr>
        <w:t>Taxpayer Consent Form</w:t>
      </w:r>
    </w:p>
    <w:p w14:paraId="3DFA8839" w14:textId="5676E4CF" w:rsidR="00140CF8" w:rsidRPr="00EA12C0" w:rsidRDefault="00140CF8" w:rsidP="00140CF8">
      <w:pPr>
        <w:widowControl w:val="0"/>
        <w:autoSpaceDE w:val="0"/>
        <w:autoSpaceDN w:val="0"/>
        <w:spacing w:before="0" w:after="0" w:line="240" w:lineRule="auto"/>
        <w:ind w:right="148"/>
        <w:rPr>
          <w:rFonts w:ascii="Filson Pro Light" w:eastAsia="Gill Sans MT" w:hAnsi="Filson Pro Light" w:cs="Gill Sans MT"/>
          <w:lang w:bidi="en-US"/>
        </w:rPr>
      </w:pPr>
    </w:p>
    <w:p w14:paraId="6E829304" w14:textId="2C9E53AE" w:rsidR="00140CF8" w:rsidRPr="00EA12C0" w:rsidRDefault="00140CF8" w:rsidP="00F108B4">
      <w:pPr>
        <w:pStyle w:val="TableParagraph"/>
        <w:rPr>
          <w:lang w:bidi="en-US"/>
        </w:rPr>
      </w:pPr>
      <w:r w:rsidRPr="00EA12C0">
        <w:rPr>
          <w:lang w:bidi="en-US"/>
        </w:rPr>
        <w:lastRenderedPageBreak/>
        <w:t xml:space="preserve">Sample Forms are available under </w:t>
      </w:r>
      <w:r w:rsidRPr="00EA12C0">
        <w:rPr>
          <w:i/>
          <w:iCs/>
          <w:lang w:bidi="en-US"/>
        </w:rPr>
        <w:t>Documents</w:t>
      </w:r>
      <w:r w:rsidRPr="00EA12C0">
        <w:rPr>
          <w:lang w:bidi="en-US"/>
        </w:rPr>
        <w:t xml:space="preserve"> </w:t>
      </w:r>
      <w:r w:rsidR="00B433C1" w:rsidRPr="00EA12C0">
        <w:rPr>
          <w:lang w:bidi="en-US"/>
        </w:rPr>
        <w:t>via</w:t>
      </w:r>
      <w:r w:rsidRPr="00EA12C0">
        <w:rPr>
          <w:lang w:bidi="en-US"/>
        </w:rPr>
        <w:t xml:space="preserve"> in the Client Portal.</w:t>
      </w:r>
    </w:p>
    <w:p w14:paraId="50FD05E3" w14:textId="49A52DCE" w:rsidR="00B433C1" w:rsidRPr="00EA12C0" w:rsidRDefault="00B433C1" w:rsidP="00F108B4">
      <w:pPr>
        <w:pStyle w:val="Bullet"/>
        <w:rPr>
          <w:lang w:bidi="en-US"/>
        </w:rPr>
      </w:pPr>
      <w:r w:rsidRPr="00EA12C0">
        <w:rPr>
          <w:lang w:bidi="en-US"/>
        </w:rPr>
        <w:t>Expense Statement CPA Letter</w:t>
      </w:r>
    </w:p>
    <w:p w14:paraId="60DB09F5" w14:textId="6CACF4FD" w:rsidR="00B433C1" w:rsidRPr="00EA12C0" w:rsidRDefault="00B433C1" w:rsidP="00F108B4">
      <w:pPr>
        <w:pStyle w:val="Bullet"/>
        <w:rPr>
          <w:lang w:bidi="en-US"/>
        </w:rPr>
      </w:pPr>
      <w:r w:rsidRPr="00EA12C0">
        <w:rPr>
          <w:lang w:bidi="en-US"/>
        </w:rPr>
        <w:t>Foreign National Mortgage Reference Letter</w:t>
      </w:r>
    </w:p>
    <w:p w14:paraId="423F723D" w14:textId="46A290BA" w:rsidR="00B433C1" w:rsidRPr="00EA12C0" w:rsidRDefault="00B433C1" w:rsidP="00F108B4">
      <w:pPr>
        <w:pStyle w:val="Bullet"/>
        <w:rPr>
          <w:lang w:bidi="en-US"/>
        </w:rPr>
      </w:pPr>
      <w:r w:rsidRPr="00EA12C0">
        <w:rPr>
          <w:lang w:bidi="en-US"/>
        </w:rPr>
        <w:t>Foreign National Bank Reference Letter</w:t>
      </w:r>
    </w:p>
    <w:p w14:paraId="65971971" w14:textId="408420A2" w:rsidR="00B433C1" w:rsidRPr="00EA12C0" w:rsidRDefault="00B433C1" w:rsidP="00F108B4">
      <w:pPr>
        <w:pStyle w:val="Bullet"/>
        <w:rPr>
          <w:lang w:bidi="en-US"/>
        </w:rPr>
      </w:pPr>
      <w:r w:rsidRPr="00EA12C0">
        <w:rPr>
          <w:lang w:bidi="en-US"/>
        </w:rPr>
        <w:t xml:space="preserve">Foreign National </w:t>
      </w:r>
      <w:r w:rsidR="004668F9" w:rsidRPr="00EA12C0">
        <w:rPr>
          <w:lang w:bidi="en-US"/>
        </w:rPr>
        <w:t>CPA Reference Letter for a Free and Clear Property</w:t>
      </w:r>
    </w:p>
    <w:p w14:paraId="0D49A549" w14:textId="77777777" w:rsidR="00C8549E" w:rsidRDefault="004668F9" w:rsidP="00C8549E">
      <w:pPr>
        <w:pStyle w:val="Bullet"/>
        <w:rPr>
          <w:lang w:bidi="en-US"/>
        </w:rPr>
      </w:pPr>
      <w:r w:rsidRPr="00EA12C0">
        <w:rPr>
          <w:lang w:bidi="en-US"/>
        </w:rPr>
        <w:t>Foreign National Credit Reference Letter</w:t>
      </w:r>
    </w:p>
    <w:p w14:paraId="47539F84" w14:textId="32D76BA7" w:rsidR="004668F9" w:rsidRDefault="004668F9" w:rsidP="00C8549E">
      <w:pPr>
        <w:pStyle w:val="Bullet"/>
        <w:rPr>
          <w:lang w:bidi="en-US"/>
        </w:rPr>
      </w:pPr>
      <w:r w:rsidRPr="00C8549E">
        <w:rPr>
          <w:lang w:bidi="en-US"/>
        </w:rPr>
        <w:t>Foreign National Employer Reference Letter</w:t>
      </w:r>
    </w:p>
    <w:p w14:paraId="5ED81E36" w14:textId="003B8030" w:rsidR="00A75C5E" w:rsidRDefault="00A75C5E">
      <w:pPr>
        <w:rPr>
          <w:rFonts w:eastAsia="Times New Roman"/>
          <w:spacing w:val="6"/>
          <w:szCs w:val="24"/>
          <w:lang w:bidi="en-US"/>
        </w:rPr>
      </w:pPr>
      <w:r>
        <w:rPr>
          <w:lang w:bidi="en-US"/>
        </w:rPr>
        <w:br w:type="page"/>
      </w:r>
    </w:p>
    <w:p w14:paraId="76F082AE" w14:textId="477706F8" w:rsidR="00C8549E" w:rsidRDefault="00C8549E" w:rsidP="00D32B84">
      <w:pPr>
        <w:pStyle w:val="Heading1"/>
      </w:pPr>
      <w:bookmarkStart w:id="1531" w:name="_Toc207885984"/>
      <w:r>
        <w:lastRenderedPageBreak/>
        <w:t>CHANGE HISTORY</w:t>
      </w:r>
      <w:bookmarkEnd w:id="1531"/>
    </w:p>
    <w:tbl>
      <w:tblPr>
        <w:tblStyle w:val="TableGrid"/>
        <w:tblW w:w="9540" w:type="dxa"/>
        <w:tblInd w:w="-95" w:type="dxa"/>
        <w:tblLook w:val="04A0" w:firstRow="1" w:lastRow="0" w:firstColumn="1" w:lastColumn="0" w:noHBand="0" w:noVBand="1"/>
      </w:tblPr>
      <w:tblGrid>
        <w:gridCol w:w="1284"/>
        <w:gridCol w:w="8256"/>
      </w:tblGrid>
      <w:tr w:rsidR="005816B8" w:rsidRPr="005816B8" w14:paraId="54AA095D" w14:textId="77777777" w:rsidTr="00D835A5">
        <w:tc>
          <w:tcPr>
            <w:tcW w:w="1284" w:type="dxa"/>
            <w:shd w:val="clear" w:color="auto" w:fill="016AEA"/>
          </w:tcPr>
          <w:p w14:paraId="03E38659" w14:textId="77777777" w:rsidR="005816B8" w:rsidRPr="005816B8" w:rsidRDefault="005816B8" w:rsidP="005816B8">
            <w:pPr>
              <w:widowControl w:val="0"/>
              <w:tabs>
                <w:tab w:val="left" w:pos="832"/>
                <w:tab w:val="left" w:pos="833"/>
              </w:tabs>
              <w:autoSpaceDE w:val="0"/>
              <w:autoSpaceDN w:val="0"/>
              <w:spacing w:before="0" w:after="0" w:line="240" w:lineRule="auto"/>
              <w:rPr>
                <w:rFonts w:ascii="Atten New Bold" w:eastAsia="Gill Sans MT" w:hAnsi="Atten New Bold" w:cs="Gill Sans MT"/>
                <w:b/>
                <w:bCs/>
                <w:color w:val="FFFFFF" w:themeColor="background1"/>
                <w:lang w:bidi="en-US"/>
              </w:rPr>
            </w:pPr>
            <w:r w:rsidRPr="005816B8">
              <w:rPr>
                <w:rFonts w:ascii="Atten New Bold" w:eastAsia="Gill Sans MT" w:hAnsi="Atten New Bold" w:cs="Gill Sans MT"/>
                <w:b/>
                <w:bCs/>
                <w:color w:val="FFFFFF" w:themeColor="background1"/>
                <w:lang w:bidi="en-US"/>
              </w:rPr>
              <w:t>Change Date</w:t>
            </w:r>
          </w:p>
        </w:tc>
        <w:tc>
          <w:tcPr>
            <w:tcW w:w="8256" w:type="dxa"/>
            <w:shd w:val="clear" w:color="auto" w:fill="016AEA"/>
          </w:tcPr>
          <w:p w14:paraId="4AA5C602" w14:textId="77777777" w:rsidR="005816B8" w:rsidRPr="005816B8" w:rsidRDefault="005816B8" w:rsidP="005816B8">
            <w:pPr>
              <w:widowControl w:val="0"/>
              <w:tabs>
                <w:tab w:val="left" w:pos="832"/>
                <w:tab w:val="left" w:pos="833"/>
              </w:tabs>
              <w:autoSpaceDE w:val="0"/>
              <w:autoSpaceDN w:val="0"/>
              <w:spacing w:before="0" w:after="0" w:line="240" w:lineRule="auto"/>
              <w:rPr>
                <w:rFonts w:ascii="Atten New Bold" w:eastAsia="Gill Sans MT" w:hAnsi="Atten New Bold" w:cs="Gill Sans MT"/>
                <w:b/>
                <w:bCs/>
                <w:color w:val="FFFFFF" w:themeColor="background1"/>
                <w:lang w:bidi="en-US"/>
              </w:rPr>
            </w:pPr>
            <w:r w:rsidRPr="005816B8">
              <w:rPr>
                <w:rFonts w:ascii="Atten New Bold" w:eastAsia="Gill Sans MT" w:hAnsi="Atten New Bold" w:cs="Gill Sans MT"/>
                <w:b/>
                <w:bCs/>
                <w:color w:val="FFFFFF" w:themeColor="background1"/>
                <w:lang w:bidi="en-US"/>
              </w:rPr>
              <w:t>Description of Change</w:t>
            </w:r>
          </w:p>
        </w:tc>
      </w:tr>
      <w:tr w:rsidR="00CB45C6" w:rsidRPr="001D23A8" w14:paraId="5D6C234D" w14:textId="77777777" w:rsidTr="00D835A5">
        <w:trPr>
          <w:trHeight w:val="1579"/>
        </w:trPr>
        <w:tc>
          <w:tcPr>
            <w:tcW w:w="1284" w:type="dxa"/>
          </w:tcPr>
          <w:p w14:paraId="764834E0" w14:textId="7C47D827" w:rsidR="00CB45C6" w:rsidRPr="00A24953" w:rsidRDefault="00A24953" w:rsidP="005816B8">
            <w:pPr>
              <w:widowControl w:val="0"/>
              <w:tabs>
                <w:tab w:val="left" w:pos="832"/>
                <w:tab w:val="left" w:pos="833"/>
              </w:tabs>
              <w:autoSpaceDE w:val="0"/>
              <w:autoSpaceDN w:val="0"/>
              <w:spacing w:before="0" w:after="0" w:line="240" w:lineRule="auto"/>
              <w:rPr>
                <w:rFonts w:ascii="Filson Pro Light" w:eastAsia="Gill Sans MT" w:hAnsi="Filson Pro Light" w:cs="Gill Sans MT"/>
                <w:sz w:val="16"/>
                <w:szCs w:val="16"/>
                <w:lang w:bidi="en-US"/>
              </w:rPr>
            </w:pPr>
            <w:r w:rsidRPr="00A24953">
              <w:rPr>
                <w:rFonts w:ascii="Filson Pro Light" w:eastAsia="Gill Sans MT" w:hAnsi="Filson Pro Light" w:cs="Gill Sans MT"/>
                <w:sz w:val="16"/>
                <w:szCs w:val="16"/>
                <w:lang w:bidi="en-US"/>
              </w:rPr>
              <w:t>9/10/2025</w:t>
            </w:r>
            <w:r w:rsidR="00D238BA">
              <w:rPr>
                <w:rFonts w:ascii="Filson Pro Light" w:eastAsia="Gill Sans MT" w:hAnsi="Filson Pro Light" w:cs="Gill Sans MT"/>
                <w:sz w:val="16"/>
                <w:szCs w:val="16"/>
                <w:lang w:bidi="en-US"/>
              </w:rPr>
              <w:t xml:space="preserve"> </w:t>
            </w:r>
            <w:r w:rsidR="00D238BA" w:rsidRPr="00D238BA">
              <w:rPr>
                <w:rFonts w:ascii="Filson Pro Light" w:eastAsia="Gill Sans MT" w:hAnsi="Filson Pro Light" w:cs="Gill Sans MT"/>
                <w:sz w:val="16"/>
                <w:szCs w:val="16"/>
                <w:highlight w:val="yellow"/>
                <w:lang w:bidi="en-US"/>
              </w:rPr>
              <w:t>V1</w:t>
            </w:r>
          </w:p>
        </w:tc>
        <w:tc>
          <w:tcPr>
            <w:tcW w:w="8256" w:type="dxa"/>
          </w:tcPr>
          <w:p w14:paraId="49084540" w14:textId="77777777" w:rsidR="00A24953" w:rsidRDefault="00A24953" w:rsidP="00A24953">
            <w:pPr>
              <w:widowControl w:val="0"/>
              <w:autoSpaceDE w:val="0"/>
              <w:autoSpaceDN w:val="0"/>
              <w:spacing w:before="0" w:after="0" w:line="240" w:lineRule="auto"/>
              <w:rPr>
                <w:rFonts w:ascii="Filson Pro Light" w:eastAsia="Filson Pro Light" w:hAnsi="Filson Pro Light" w:cs="Filson Pro Light"/>
                <w:sz w:val="16"/>
                <w:szCs w:val="16"/>
              </w:rPr>
            </w:pPr>
            <w:r w:rsidRPr="00A24953">
              <w:rPr>
                <w:rFonts w:ascii="Atten New ExtraBold" w:eastAsia="Filson Pro Light" w:hAnsi="Atten New ExtraBold" w:cs="Filson Pro Light"/>
                <w:sz w:val="16"/>
                <w:szCs w:val="16"/>
              </w:rPr>
              <w:t xml:space="preserve">MATRICES </w:t>
            </w:r>
            <w:r w:rsidRPr="00A24953">
              <w:rPr>
                <w:rFonts w:ascii="Filson Pro Light" w:eastAsia="Filson Pro Light" w:hAnsi="Filson Pro Light" w:cs="Filson Pro Light"/>
                <w:sz w:val="16"/>
                <w:szCs w:val="16"/>
              </w:rPr>
              <w:t>– Updated as follows:</w:t>
            </w:r>
          </w:p>
          <w:p w14:paraId="4C38F803" w14:textId="77777777" w:rsidR="00F81E6E" w:rsidRPr="00F81E6E" w:rsidRDefault="00F81E6E" w:rsidP="00F81E6E">
            <w:pPr>
              <w:widowControl w:val="0"/>
              <w:numPr>
                <w:ilvl w:val="0"/>
                <w:numId w:val="129"/>
              </w:numPr>
              <w:autoSpaceDE w:val="0"/>
              <w:autoSpaceDN w:val="0"/>
              <w:spacing w:before="0" w:after="0" w:line="240" w:lineRule="auto"/>
              <w:rPr>
                <w:rFonts w:ascii="Filson Pro Light" w:eastAsia="Filson Pro Light" w:hAnsi="Filson Pro Light" w:cs="Filson Pro Light"/>
                <w:sz w:val="16"/>
                <w:szCs w:val="16"/>
              </w:rPr>
            </w:pPr>
            <w:r w:rsidRPr="00F81E6E">
              <w:rPr>
                <w:rFonts w:ascii="Filson Pro Light" w:eastAsia="Filson Pro Light" w:hAnsi="Filson Pro Light" w:cs="Filson Pro Light"/>
                <w:b/>
                <w:bCs/>
                <w:sz w:val="16"/>
                <w:szCs w:val="16"/>
              </w:rPr>
              <w:t>All Matrices</w:t>
            </w:r>
            <w:r w:rsidRPr="00F81E6E">
              <w:rPr>
                <w:rFonts w:ascii="Filson Pro Light" w:eastAsia="Filson Pro Light" w:hAnsi="Filson Pro Light" w:cs="Filson Pro Light"/>
                <w:sz w:val="16"/>
                <w:szCs w:val="16"/>
              </w:rPr>
              <w:t xml:space="preserve"> have undergone a makeover and sections have been reorganized by topic.</w:t>
            </w:r>
          </w:p>
          <w:p w14:paraId="408F74BD" w14:textId="77777777" w:rsidR="00F81E6E" w:rsidRPr="00F81E6E" w:rsidRDefault="00F81E6E" w:rsidP="00A02E05">
            <w:pPr>
              <w:widowControl w:val="0"/>
              <w:numPr>
                <w:ilvl w:val="1"/>
                <w:numId w:val="129"/>
              </w:numPr>
              <w:autoSpaceDE w:val="0"/>
              <w:autoSpaceDN w:val="0"/>
              <w:spacing w:before="0" w:after="0" w:line="240" w:lineRule="auto"/>
              <w:rPr>
                <w:rFonts w:ascii="Filson Pro Light" w:eastAsia="Filson Pro Light" w:hAnsi="Filson Pro Light" w:cs="Filson Pro Light"/>
                <w:b/>
                <w:bCs/>
                <w:sz w:val="16"/>
                <w:szCs w:val="16"/>
              </w:rPr>
            </w:pPr>
            <w:r w:rsidRPr="00F81E6E">
              <w:rPr>
                <w:rFonts w:ascii="Atten New ExtraBold" w:eastAsia="Filson Pro Light" w:hAnsi="Atten New ExtraBold" w:cs="Filson Pro Light"/>
                <w:b/>
                <w:bCs/>
                <w:sz w:val="16"/>
                <w:szCs w:val="16"/>
              </w:rPr>
              <w:t>All Matrices are also included in the Program Section of the Underwriting Guidelines except the Geographic Restrictions</w:t>
            </w:r>
            <w:r w:rsidRPr="00F81E6E">
              <w:rPr>
                <w:rFonts w:ascii="Filson Pro Light" w:eastAsia="Filson Pro Light" w:hAnsi="Filson Pro Light" w:cs="Filson Pro Light"/>
                <w:b/>
                <w:bCs/>
                <w:sz w:val="16"/>
                <w:szCs w:val="16"/>
              </w:rPr>
              <w:t xml:space="preserve"> (which is in the General Guidelines and the “grid” or hard guidelines i.e. Credit Score / Loan Amount / LTV requirements. </w:t>
            </w:r>
          </w:p>
          <w:p w14:paraId="1D5B2865" w14:textId="77777777" w:rsidR="00A24953" w:rsidRPr="00A24953" w:rsidRDefault="00A24953" w:rsidP="00A24953">
            <w:pPr>
              <w:widowControl w:val="0"/>
              <w:numPr>
                <w:ilvl w:val="0"/>
                <w:numId w:val="129"/>
              </w:numPr>
              <w:autoSpaceDE w:val="0"/>
              <w:autoSpaceDN w:val="0"/>
              <w:spacing w:before="0" w:after="0" w:line="240" w:lineRule="auto"/>
              <w:rPr>
                <w:rFonts w:ascii="Filson Pro Light" w:eastAsia="Filson Pro Light" w:hAnsi="Filson Pro Light" w:cs="Filson Pro Light"/>
                <w:sz w:val="16"/>
                <w:szCs w:val="16"/>
              </w:rPr>
            </w:pPr>
            <w:r w:rsidRPr="00A24953">
              <w:rPr>
                <w:rFonts w:ascii="Atten New ExtraBold" w:eastAsia="Filson Pro Light" w:hAnsi="Atten New ExtraBold" w:cs="Filson Pro Light"/>
                <w:sz w:val="16"/>
                <w:szCs w:val="16"/>
              </w:rPr>
              <w:t xml:space="preserve">Flex Supreme </w:t>
            </w:r>
            <w:r w:rsidRPr="00A24953">
              <w:rPr>
                <w:rFonts w:ascii="Filson Pro Light" w:eastAsia="Filson Pro Light" w:hAnsi="Filson Pro Light" w:cs="Filson Pro Light"/>
                <w:b/>
                <w:sz w:val="16"/>
                <w:szCs w:val="16"/>
              </w:rPr>
              <w:t xml:space="preserve">– </w:t>
            </w:r>
            <w:r w:rsidRPr="00A24953">
              <w:rPr>
                <w:rFonts w:ascii="Filson Pro Light" w:eastAsia="Filson Pro Light" w:hAnsi="Filson Pro Light" w:cs="Filson Pro Light"/>
                <w:sz w:val="16"/>
                <w:szCs w:val="16"/>
              </w:rPr>
              <w:t>Updated as follows:</w:t>
            </w:r>
          </w:p>
          <w:p w14:paraId="4D2975FE" w14:textId="77777777" w:rsidR="00A24953" w:rsidRPr="00A24953" w:rsidRDefault="00A24953" w:rsidP="00A24953">
            <w:pPr>
              <w:widowControl w:val="0"/>
              <w:numPr>
                <w:ilvl w:val="1"/>
                <w:numId w:val="129"/>
              </w:numPr>
              <w:autoSpaceDE w:val="0"/>
              <w:autoSpaceDN w:val="0"/>
              <w:spacing w:before="0" w:after="0" w:line="240" w:lineRule="auto"/>
              <w:rPr>
                <w:rFonts w:ascii="Filson Pro Light" w:eastAsia="Filson Pro Light" w:hAnsi="Filson Pro Light" w:cs="Filson Pro Light"/>
                <w:sz w:val="16"/>
                <w:szCs w:val="16"/>
              </w:rPr>
            </w:pPr>
            <w:r w:rsidRPr="00A24953">
              <w:rPr>
                <w:rFonts w:ascii="Filson Pro Light" w:eastAsia="Filson Pro Light" w:hAnsi="Filson Pro Light" w:cs="Filson Pro Light"/>
                <w:b/>
                <w:bCs/>
                <w:sz w:val="16"/>
                <w:szCs w:val="16"/>
              </w:rPr>
              <w:t xml:space="preserve">Credit Score: </w:t>
            </w:r>
            <w:r w:rsidRPr="00A24953">
              <w:rPr>
                <w:rFonts w:ascii="Filson Pro Light" w:eastAsia="Filson Pro Light" w:hAnsi="Filson Pro Light" w:cs="Filson Pro Light"/>
                <w:sz w:val="16"/>
                <w:szCs w:val="16"/>
              </w:rPr>
              <w:t>the minimum score for additional borrower has increased from 540 to 600 when not the primary wage earner.</w:t>
            </w:r>
          </w:p>
          <w:p w14:paraId="4AA0802B" w14:textId="77777777" w:rsidR="00A24953" w:rsidRPr="00A24953" w:rsidRDefault="00A24953" w:rsidP="00A24953">
            <w:pPr>
              <w:widowControl w:val="0"/>
              <w:numPr>
                <w:ilvl w:val="1"/>
                <w:numId w:val="129"/>
              </w:numPr>
              <w:autoSpaceDE w:val="0"/>
              <w:autoSpaceDN w:val="0"/>
              <w:spacing w:before="0" w:after="0" w:line="240" w:lineRule="auto"/>
              <w:rPr>
                <w:rFonts w:ascii="Filson Pro Light" w:eastAsia="Filson Pro Light" w:hAnsi="Filson Pro Light" w:cs="Filson Pro Light"/>
                <w:sz w:val="16"/>
                <w:szCs w:val="16"/>
              </w:rPr>
            </w:pPr>
            <w:r w:rsidRPr="00A24953">
              <w:rPr>
                <w:rFonts w:ascii="Filson Pro Light" w:eastAsia="Filson Pro Light" w:hAnsi="Filson Pro Light" w:cs="Filson Pro Light"/>
                <w:b/>
                <w:bCs/>
                <w:sz w:val="16"/>
                <w:szCs w:val="16"/>
              </w:rPr>
              <w:t xml:space="preserve">Business/Co-Mingled Bank Statements: </w:t>
            </w:r>
            <w:r w:rsidRPr="00A24953">
              <w:rPr>
                <w:rFonts w:ascii="Filson Pro Light" w:eastAsia="Filson Pro Light" w:hAnsi="Filson Pro Light" w:cs="Filson Pro Light"/>
                <w:sz w:val="16"/>
                <w:szCs w:val="16"/>
              </w:rPr>
              <w:t>the minimum expense ratio provided by a CPA or EA has increased from 10% to 20%.</w:t>
            </w:r>
          </w:p>
          <w:p w14:paraId="0A61C4DF" w14:textId="77777777" w:rsidR="00A24953" w:rsidRPr="00A24953" w:rsidRDefault="00A24953" w:rsidP="00A24953">
            <w:pPr>
              <w:widowControl w:val="0"/>
              <w:numPr>
                <w:ilvl w:val="1"/>
                <w:numId w:val="129"/>
              </w:numPr>
              <w:autoSpaceDE w:val="0"/>
              <w:autoSpaceDN w:val="0"/>
              <w:spacing w:before="0" w:after="0" w:line="240" w:lineRule="auto"/>
              <w:rPr>
                <w:rFonts w:ascii="Filson Pro Light" w:eastAsia="Filson Pro Light" w:hAnsi="Filson Pro Light" w:cs="Filson Pro Light"/>
                <w:sz w:val="16"/>
                <w:szCs w:val="16"/>
              </w:rPr>
            </w:pPr>
            <w:r w:rsidRPr="00A24953">
              <w:rPr>
                <w:rFonts w:ascii="Filson Pro Light" w:eastAsia="Filson Pro Light" w:hAnsi="Filson Pro Light" w:cs="Filson Pro Light"/>
                <w:b/>
                <w:bCs/>
                <w:sz w:val="16"/>
                <w:szCs w:val="16"/>
              </w:rPr>
              <w:t>IRS Form 1099:</w:t>
            </w:r>
            <w:r w:rsidRPr="00A24953">
              <w:rPr>
                <w:rFonts w:ascii="Filson Pro Light" w:eastAsia="Filson Pro Light" w:hAnsi="Filson Pro Light" w:cs="Filson Pro Light"/>
                <w:sz w:val="16"/>
                <w:szCs w:val="16"/>
              </w:rPr>
              <w:t xml:space="preserve"> added the 1 Year documentation option for 1099 Income.</w:t>
            </w:r>
          </w:p>
          <w:p w14:paraId="63CA4AEB" w14:textId="77777777" w:rsidR="00A24953" w:rsidRPr="00A24953" w:rsidRDefault="00A24953" w:rsidP="00A24953">
            <w:pPr>
              <w:widowControl w:val="0"/>
              <w:numPr>
                <w:ilvl w:val="0"/>
                <w:numId w:val="129"/>
              </w:numPr>
              <w:autoSpaceDE w:val="0"/>
              <w:autoSpaceDN w:val="0"/>
              <w:spacing w:before="0" w:after="0" w:line="240" w:lineRule="auto"/>
              <w:rPr>
                <w:rFonts w:ascii="Filson Pro Light" w:eastAsia="Filson Pro Light" w:hAnsi="Filson Pro Light" w:cs="Filson Pro Light"/>
                <w:sz w:val="16"/>
                <w:szCs w:val="16"/>
              </w:rPr>
            </w:pPr>
            <w:r w:rsidRPr="00A24953">
              <w:rPr>
                <w:rFonts w:ascii="Atten New ExtraBold" w:eastAsia="Filson Pro Light" w:hAnsi="Atten New ExtraBold" w:cs="Filson Pro Light"/>
                <w:sz w:val="16"/>
                <w:szCs w:val="16"/>
              </w:rPr>
              <w:t xml:space="preserve">Flex Select </w:t>
            </w:r>
            <w:r w:rsidRPr="00A24953">
              <w:rPr>
                <w:rFonts w:ascii="Filson Pro Light" w:eastAsia="Filson Pro Light" w:hAnsi="Filson Pro Light" w:cs="Filson Pro Light"/>
                <w:b/>
                <w:bCs/>
                <w:sz w:val="16"/>
                <w:szCs w:val="16"/>
              </w:rPr>
              <w:t xml:space="preserve">– </w:t>
            </w:r>
            <w:r w:rsidRPr="00A24953">
              <w:rPr>
                <w:rFonts w:ascii="Filson Pro Light" w:eastAsia="Filson Pro Light" w:hAnsi="Filson Pro Light" w:cs="Filson Pro Light"/>
                <w:sz w:val="16"/>
                <w:szCs w:val="16"/>
              </w:rPr>
              <w:t>Updated as follows:</w:t>
            </w:r>
          </w:p>
          <w:p w14:paraId="62A90424" w14:textId="77777777" w:rsidR="00A24953" w:rsidRPr="00A24953" w:rsidRDefault="00A24953" w:rsidP="00A24953">
            <w:pPr>
              <w:widowControl w:val="0"/>
              <w:numPr>
                <w:ilvl w:val="1"/>
                <w:numId w:val="129"/>
              </w:numPr>
              <w:autoSpaceDE w:val="0"/>
              <w:autoSpaceDN w:val="0"/>
              <w:spacing w:before="0" w:after="0" w:line="240" w:lineRule="auto"/>
              <w:rPr>
                <w:rFonts w:ascii="Filson Pro Light" w:eastAsia="Filson Pro Light" w:hAnsi="Filson Pro Light" w:cs="Filson Pro Light"/>
                <w:sz w:val="16"/>
                <w:szCs w:val="16"/>
              </w:rPr>
            </w:pPr>
            <w:r w:rsidRPr="00A24953">
              <w:rPr>
                <w:rFonts w:ascii="Filson Pro Light" w:eastAsia="Filson Pro Light" w:hAnsi="Filson Pro Light" w:cs="Filson Pro Light"/>
                <w:b/>
                <w:bCs/>
                <w:sz w:val="16"/>
                <w:szCs w:val="16"/>
              </w:rPr>
              <w:t xml:space="preserve">Credit Score: </w:t>
            </w:r>
            <w:r w:rsidRPr="00A24953">
              <w:rPr>
                <w:rFonts w:ascii="Filson Pro Light" w:eastAsia="Filson Pro Light" w:hAnsi="Filson Pro Light" w:cs="Filson Pro Light"/>
                <w:sz w:val="16"/>
                <w:szCs w:val="16"/>
              </w:rPr>
              <w:t>the minimum score for additional borrower has increased from 540 to 600 when not the primary wage earner.</w:t>
            </w:r>
          </w:p>
          <w:p w14:paraId="0910D311" w14:textId="77777777" w:rsidR="00A24953" w:rsidRPr="00A24953" w:rsidRDefault="00A24953" w:rsidP="00A24953">
            <w:pPr>
              <w:widowControl w:val="0"/>
              <w:numPr>
                <w:ilvl w:val="1"/>
                <w:numId w:val="129"/>
              </w:numPr>
              <w:autoSpaceDE w:val="0"/>
              <w:autoSpaceDN w:val="0"/>
              <w:spacing w:before="0" w:after="0" w:line="240" w:lineRule="auto"/>
              <w:rPr>
                <w:rFonts w:ascii="Filson Pro Light" w:eastAsia="Filson Pro Light" w:hAnsi="Filson Pro Light" w:cs="Filson Pro Light"/>
                <w:sz w:val="16"/>
                <w:szCs w:val="16"/>
              </w:rPr>
            </w:pPr>
            <w:r w:rsidRPr="00A24953">
              <w:rPr>
                <w:rFonts w:ascii="Filson Pro Light" w:eastAsia="Filson Pro Light" w:hAnsi="Filson Pro Light" w:cs="Filson Pro Light"/>
                <w:b/>
                <w:bCs/>
                <w:sz w:val="16"/>
                <w:szCs w:val="16"/>
              </w:rPr>
              <w:t>P&amp;L with 2+ months Bank Statements:</w:t>
            </w:r>
            <w:r w:rsidRPr="00A24953">
              <w:rPr>
                <w:rFonts w:ascii="Filson Pro Light" w:eastAsia="Filson Pro Light" w:hAnsi="Filson Pro Light" w:cs="Filson Pro Light"/>
                <w:sz w:val="16"/>
                <w:szCs w:val="16"/>
              </w:rPr>
              <w:t xml:space="preserve"> added PTIN to eligible provider.</w:t>
            </w:r>
          </w:p>
          <w:p w14:paraId="657DDB8F" w14:textId="77777777" w:rsidR="00A24953" w:rsidRPr="00A24953" w:rsidRDefault="00A24953" w:rsidP="00A24953">
            <w:pPr>
              <w:widowControl w:val="0"/>
              <w:numPr>
                <w:ilvl w:val="1"/>
                <w:numId w:val="129"/>
              </w:numPr>
              <w:autoSpaceDE w:val="0"/>
              <w:autoSpaceDN w:val="0"/>
              <w:spacing w:before="0" w:after="0" w:line="240" w:lineRule="auto"/>
              <w:rPr>
                <w:rFonts w:ascii="Filson Pro Light" w:eastAsia="Filson Pro Light" w:hAnsi="Filson Pro Light" w:cs="Filson Pro Light"/>
                <w:sz w:val="16"/>
                <w:szCs w:val="16"/>
              </w:rPr>
            </w:pPr>
            <w:r w:rsidRPr="00A24953">
              <w:rPr>
                <w:rFonts w:ascii="Filson Pro Light" w:eastAsia="Filson Pro Light" w:hAnsi="Filson Pro Light" w:cs="Filson Pro Light"/>
                <w:b/>
                <w:bCs/>
                <w:sz w:val="16"/>
                <w:szCs w:val="16"/>
              </w:rPr>
              <w:t>P&amp;L Only:</w:t>
            </w:r>
            <w:r w:rsidRPr="00A24953">
              <w:rPr>
                <w:rFonts w:ascii="Filson Pro Light" w:eastAsia="Filson Pro Light" w:hAnsi="Filson Pro Light" w:cs="Filson Pro Light"/>
                <w:sz w:val="16"/>
                <w:szCs w:val="16"/>
              </w:rPr>
              <w:t xml:space="preserve"> </w:t>
            </w:r>
          </w:p>
          <w:p w14:paraId="285CF97B" w14:textId="77777777" w:rsidR="00A24953" w:rsidRPr="00A24953" w:rsidRDefault="00A24953" w:rsidP="00A24953">
            <w:pPr>
              <w:widowControl w:val="0"/>
              <w:numPr>
                <w:ilvl w:val="2"/>
                <w:numId w:val="129"/>
              </w:numPr>
              <w:autoSpaceDE w:val="0"/>
              <w:autoSpaceDN w:val="0"/>
              <w:spacing w:before="0" w:after="0" w:line="240" w:lineRule="auto"/>
              <w:rPr>
                <w:rFonts w:ascii="Filson Pro Light" w:eastAsia="Filson Pro Light" w:hAnsi="Filson Pro Light" w:cs="Filson Pro Light"/>
                <w:sz w:val="16"/>
                <w:szCs w:val="16"/>
              </w:rPr>
            </w:pPr>
            <w:r w:rsidRPr="00A24953">
              <w:rPr>
                <w:rFonts w:ascii="Filson Pro Light" w:eastAsia="Filson Pro Light" w:hAnsi="Filson Pro Light" w:cs="Filson Pro Light"/>
                <w:sz w:val="16"/>
                <w:szCs w:val="16"/>
              </w:rPr>
              <w:t>All borrowers must have a minimum credit score of 700.</w:t>
            </w:r>
          </w:p>
          <w:p w14:paraId="11DBB92E" w14:textId="77777777" w:rsidR="00A24953" w:rsidRPr="00A24953" w:rsidRDefault="00A24953" w:rsidP="00A24953">
            <w:pPr>
              <w:widowControl w:val="0"/>
              <w:numPr>
                <w:ilvl w:val="2"/>
                <w:numId w:val="129"/>
              </w:numPr>
              <w:autoSpaceDE w:val="0"/>
              <w:autoSpaceDN w:val="0"/>
              <w:spacing w:before="0" w:after="0" w:line="240" w:lineRule="auto"/>
              <w:rPr>
                <w:rFonts w:ascii="Filson Pro Light" w:eastAsia="Filson Pro Light" w:hAnsi="Filson Pro Light" w:cs="Filson Pro Light"/>
                <w:sz w:val="16"/>
                <w:szCs w:val="16"/>
              </w:rPr>
            </w:pPr>
            <w:r w:rsidRPr="00A24953">
              <w:rPr>
                <w:rFonts w:ascii="Filson Pro Light" w:eastAsia="Filson Pro Light" w:hAnsi="Filson Pro Light" w:cs="Filson Pro Light"/>
                <w:sz w:val="16"/>
                <w:szCs w:val="16"/>
              </w:rPr>
              <w:t>Added PTIN to eligible provider.</w:t>
            </w:r>
          </w:p>
          <w:p w14:paraId="355BD6DA" w14:textId="77777777" w:rsidR="00A24953" w:rsidRPr="00A24953" w:rsidRDefault="00A24953" w:rsidP="00A24953">
            <w:pPr>
              <w:widowControl w:val="0"/>
              <w:numPr>
                <w:ilvl w:val="1"/>
                <w:numId w:val="129"/>
              </w:numPr>
              <w:autoSpaceDE w:val="0"/>
              <w:autoSpaceDN w:val="0"/>
              <w:spacing w:before="0" w:after="0" w:line="240" w:lineRule="auto"/>
              <w:rPr>
                <w:rFonts w:ascii="Filson Pro Light" w:eastAsia="Filson Pro Light" w:hAnsi="Filson Pro Light" w:cs="Filson Pro Light"/>
                <w:sz w:val="16"/>
                <w:szCs w:val="16"/>
              </w:rPr>
            </w:pPr>
            <w:r w:rsidRPr="00A24953">
              <w:rPr>
                <w:rFonts w:ascii="Filson Pro Light" w:eastAsia="Filson Pro Light" w:hAnsi="Filson Pro Light" w:cs="Filson Pro Light"/>
                <w:b/>
                <w:bCs/>
                <w:sz w:val="16"/>
                <w:szCs w:val="16"/>
              </w:rPr>
              <w:t xml:space="preserve">Business/Co-Mingled Bank Statements: </w:t>
            </w:r>
            <w:r w:rsidRPr="00A24953">
              <w:rPr>
                <w:rFonts w:ascii="Filson Pro Light" w:eastAsia="Filson Pro Light" w:hAnsi="Filson Pro Light" w:cs="Filson Pro Light"/>
                <w:sz w:val="16"/>
                <w:szCs w:val="16"/>
              </w:rPr>
              <w:t>the minimum expense ratio provided by a CPA or EA has increased from 10% to 20%.</w:t>
            </w:r>
          </w:p>
          <w:p w14:paraId="1F4E4B6E" w14:textId="77777777" w:rsidR="00A24953" w:rsidRPr="00A24953" w:rsidRDefault="00A24953" w:rsidP="00A24953">
            <w:pPr>
              <w:widowControl w:val="0"/>
              <w:numPr>
                <w:ilvl w:val="0"/>
                <w:numId w:val="129"/>
              </w:numPr>
              <w:autoSpaceDE w:val="0"/>
              <w:autoSpaceDN w:val="0"/>
              <w:spacing w:before="0" w:after="0" w:line="240" w:lineRule="auto"/>
              <w:rPr>
                <w:rFonts w:ascii="Filson Pro Light" w:eastAsia="Filson Pro Light" w:hAnsi="Filson Pro Light" w:cs="Filson Pro Light"/>
                <w:bCs/>
                <w:sz w:val="16"/>
                <w:szCs w:val="16"/>
              </w:rPr>
            </w:pPr>
            <w:r w:rsidRPr="00A24953">
              <w:rPr>
                <w:rFonts w:ascii="Atten New ExtraBold" w:eastAsia="Filson Pro Light" w:hAnsi="Atten New ExtraBold" w:cs="Filson Pro Light"/>
                <w:sz w:val="16"/>
                <w:szCs w:val="16"/>
              </w:rPr>
              <w:t xml:space="preserve">Super Jumbo </w:t>
            </w:r>
            <w:r w:rsidRPr="00A24953">
              <w:rPr>
                <w:rFonts w:ascii="Filson Pro Light" w:eastAsia="Filson Pro Light" w:hAnsi="Filson Pro Light" w:cs="Filson Pro Light"/>
                <w:b/>
                <w:sz w:val="16"/>
                <w:szCs w:val="16"/>
              </w:rPr>
              <w:t>–</w:t>
            </w:r>
            <w:r w:rsidRPr="00A24953">
              <w:rPr>
                <w:rFonts w:ascii="Filson Pro Light" w:eastAsia="Filson Pro Light" w:hAnsi="Filson Pro Light" w:cs="Filson Pro Light"/>
                <w:bCs/>
                <w:sz w:val="16"/>
                <w:szCs w:val="16"/>
              </w:rPr>
              <w:t xml:space="preserve"> Updated as follows:</w:t>
            </w:r>
          </w:p>
          <w:p w14:paraId="19B07376" w14:textId="77777777" w:rsidR="00A24953" w:rsidRPr="00A24953" w:rsidRDefault="00A24953" w:rsidP="00A24953">
            <w:pPr>
              <w:widowControl w:val="0"/>
              <w:numPr>
                <w:ilvl w:val="1"/>
                <w:numId w:val="129"/>
              </w:numPr>
              <w:autoSpaceDE w:val="0"/>
              <w:autoSpaceDN w:val="0"/>
              <w:spacing w:before="0" w:after="0" w:line="240" w:lineRule="auto"/>
              <w:rPr>
                <w:rFonts w:ascii="Filson Pro Light" w:eastAsia="Filson Pro Light" w:hAnsi="Filson Pro Light" w:cs="Filson Pro Light"/>
                <w:sz w:val="16"/>
                <w:szCs w:val="16"/>
              </w:rPr>
            </w:pPr>
            <w:r w:rsidRPr="00A24953">
              <w:rPr>
                <w:rFonts w:ascii="Filson Pro Light" w:eastAsia="Filson Pro Light" w:hAnsi="Filson Pro Light" w:cs="Filson Pro Light"/>
                <w:b/>
                <w:bCs/>
                <w:sz w:val="16"/>
                <w:szCs w:val="16"/>
              </w:rPr>
              <w:t xml:space="preserve">Business/Co-Mingled Bank Statements: </w:t>
            </w:r>
            <w:r w:rsidRPr="00A24953">
              <w:rPr>
                <w:rFonts w:ascii="Filson Pro Light" w:eastAsia="Filson Pro Light" w:hAnsi="Filson Pro Light" w:cs="Filson Pro Light"/>
                <w:sz w:val="16"/>
                <w:szCs w:val="16"/>
              </w:rPr>
              <w:t>the minimum expense ratio provided by a CPA or EA has increased from 10% to 20%.</w:t>
            </w:r>
          </w:p>
          <w:p w14:paraId="214A27B2" w14:textId="77777777" w:rsidR="00A24953" w:rsidRPr="00A24953" w:rsidRDefault="00A24953" w:rsidP="00A24953">
            <w:pPr>
              <w:widowControl w:val="0"/>
              <w:numPr>
                <w:ilvl w:val="0"/>
                <w:numId w:val="129"/>
              </w:numPr>
              <w:autoSpaceDE w:val="0"/>
              <w:autoSpaceDN w:val="0"/>
              <w:spacing w:before="0" w:after="0" w:line="240" w:lineRule="auto"/>
              <w:rPr>
                <w:rFonts w:ascii="Filson Pro Light" w:eastAsia="Filson Pro Light" w:hAnsi="Filson Pro Light" w:cs="Filson Pro Light"/>
                <w:sz w:val="16"/>
                <w:szCs w:val="16"/>
              </w:rPr>
            </w:pPr>
            <w:r w:rsidRPr="00A24953">
              <w:rPr>
                <w:rFonts w:ascii="Atten New ExtraBold" w:eastAsia="Filson Pro Light" w:hAnsi="Atten New ExtraBold" w:cs="Filson Pro Light"/>
                <w:sz w:val="16"/>
                <w:szCs w:val="16"/>
              </w:rPr>
              <w:t xml:space="preserve">Select ITIN </w:t>
            </w:r>
            <w:r w:rsidRPr="00A24953">
              <w:rPr>
                <w:rFonts w:ascii="Filson Pro Light" w:eastAsia="Filson Pro Light" w:hAnsi="Filson Pro Light" w:cs="Filson Pro Light"/>
                <w:sz w:val="16"/>
                <w:szCs w:val="16"/>
              </w:rPr>
              <w:t>-</w:t>
            </w:r>
            <w:r w:rsidRPr="00A24953">
              <w:rPr>
                <w:rFonts w:ascii="Atten New ExtraBold" w:eastAsia="Filson Pro Light" w:hAnsi="Atten New ExtraBold" w:cs="Filson Pro Light"/>
                <w:sz w:val="16"/>
                <w:szCs w:val="16"/>
              </w:rPr>
              <w:t xml:space="preserve"> </w:t>
            </w:r>
            <w:r w:rsidRPr="00A24953">
              <w:rPr>
                <w:rFonts w:ascii="Filson Pro Light" w:eastAsia="Filson Pro Light" w:hAnsi="Filson Pro Light" w:cs="Filson Pro Light"/>
                <w:sz w:val="16"/>
                <w:szCs w:val="16"/>
              </w:rPr>
              <w:t>Updated as follows:</w:t>
            </w:r>
          </w:p>
          <w:p w14:paraId="34E1A97D" w14:textId="77777777" w:rsidR="00A24953" w:rsidRPr="00A24953" w:rsidRDefault="00A24953" w:rsidP="00A24953">
            <w:pPr>
              <w:widowControl w:val="0"/>
              <w:numPr>
                <w:ilvl w:val="1"/>
                <w:numId w:val="129"/>
              </w:numPr>
              <w:autoSpaceDE w:val="0"/>
              <w:autoSpaceDN w:val="0"/>
              <w:spacing w:before="0" w:after="0" w:line="240" w:lineRule="auto"/>
              <w:rPr>
                <w:rFonts w:ascii="Filson Pro Light" w:eastAsia="Filson Pro Light" w:hAnsi="Filson Pro Light" w:cs="Filson Pro Light"/>
                <w:sz w:val="16"/>
                <w:szCs w:val="16"/>
              </w:rPr>
            </w:pPr>
            <w:r w:rsidRPr="00A24953">
              <w:rPr>
                <w:rFonts w:ascii="Filson Pro Light" w:eastAsia="Filson Pro Light" w:hAnsi="Filson Pro Light" w:cs="Filson Pro Light"/>
                <w:b/>
                <w:bCs/>
                <w:sz w:val="16"/>
                <w:szCs w:val="16"/>
              </w:rPr>
              <w:t xml:space="preserve">Credit Score: </w:t>
            </w:r>
            <w:r w:rsidRPr="00A24953">
              <w:rPr>
                <w:rFonts w:ascii="Filson Pro Light" w:eastAsia="Filson Pro Light" w:hAnsi="Filson Pro Light" w:cs="Filson Pro Light"/>
                <w:sz w:val="16"/>
                <w:szCs w:val="16"/>
              </w:rPr>
              <w:t>the minimum score for additional borrower has increased from 540 to 600 when not the primary wage earner.</w:t>
            </w:r>
          </w:p>
          <w:p w14:paraId="502FE15F" w14:textId="77777777" w:rsidR="00A24953" w:rsidRPr="00A24953" w:rsidRDefault="00A24953" w:rsidP="00A24953">
            <w:pPr>
              <w:widowControl w:val="0"/>
              <w:numPr>
                <w:ilvl w:val="0"/>
                <w:numId w:val="136"/>
              </w:numPr>
              <w:autoSpaceDE w:val="0"/>
              <w:autoSpaceDN w:val="0"/>
              <w:spacing w:before="0" w:after="0" w:line="240" w:lineRule="auto"/>
              <w:rPr>
                <w:rFonts w:ascii="Atten New ExtraBold" w:eastAsia="Filson Pro Light" w:hAnsi="Atten New ExtraBold" w:cs="Filson Pro Light"/>
                <w:sz w:val="16"/>
                <w:szCs w:val="16"/>
              </w:rPr>
            </w:pPr>
            <w:r w:rsidRPr="00A24953">
              <w:rPr>
                <w:rFonts w:ascii="Atten New ExtraBold" w:eastAsia="Filson Pro Light" w:hAnsi="Atten New ExtraBold" w:cs="Filson Pro Light"/>
                <w:sz w:val="16"/>
                <w:szCs w:val="16"/>
              </w:rPr>
              <w:t xml:space="preserve">Foreign National </w:t>
            </w:r>
            <w:r w:rsidRPr="00A24953">
              <w:rPr>
                <w:rFonts w:ascii="Filson Pro Light" w:eastAsia="Filson Pro Light" w:hAnsi="Filson Pro Light" w:cs="Filson Pro Light"/>
                <w:sz w:val="16"/>
                <w:szCs w:val="16"/>
              </w:rPr>
              <w:t>- Updated as follows:</w:t>
            </w:r>
          </w:p>
          <w:p w14:paraId="57E5E5DB" w14:textId="77777777" w:rsidR="00A24953" w:rsidRPr="00A24953" w:rsidRDefault="00A24953" w:rsidP="00A24953">
            <w:pPr>
              <w:widowControl w:val="0"/>
              <w:numPr>
                <w:ilvl w:val="1"/>
                <w:numId w:val="129"/>
              </w:numPr>
              <w:autoSpaceDE w:val="0"/>
              <w:autoSpaceDN w:val="0"/>
              <w:spacing w:before="0" w:after="0" w:line="240" w:lineRule="auto"/>
              <w:rPr>
                <w:rFonts w:ascii="Filson Pro Light" w:eastAsia="Filson Pro Light" w:hAnsi="Filson Pro Light" w:cs="Filson Pro Light"/>
                <w:sz w:val="16"/>
                <w:szCs w:val="16"/>
              </w:rPr>
            </w:pPr>
            <w:r w:rsidRPr="00A24953">
              <w:rPr>
                <w:rFonts w:ascii="Filson Pro Light" w:eastAsia="Filson Pro Light" w:hAnsi="Filson Pro Light" w:cs="Filson Pro Light"/>
                <w:b/>
                <w:bCs/>
                <w:sz w:val="16"/>
                <w:szCs w:val="16"/>
              </w:rPr>
              <w:t>Full Doc Income Requirements:</w:t>
            </w:r>
            <w:r w:rsidRPr="00A24953">
              <w:rPr>
                <w:rFonts w:ascii="Filson Pro Light" w:eastAsia="Filson Pro Light" w:hAnsi="Filson Pro Light" w:cs="Filson Pro Light"/>
                <w:sz w:val="16"/>
                <w:szCs w:val="16"/>
              </w:rPr>
              <w:t xml:space="preserve"> for wage earners and self-employed borrowers, an </w:t>
            </w:r>
            <w:r w:rsidRPr="00A24953">
              <w:rPr>
                <w:rFonts w:ascii="Filson Pro Light" w:eastAsia="Filson Pro Light" w:hAnsi="Filson Pro Light" w:cs="Filson Pro Light"/>
                <w:sz w:val="16"/>
                <w:szCs w:val="16"/>
                <w:u w:val="single"/>
              </w:rPr>
              <w:t>unaffiliated</w:t>
            </w:r>
            <w:r w:rsidRPr="00A24953">
              <w:rPr>
                <w:rFonts w:ascii="Filson Pro Light" w:eastAsia="Filson Pro Light" w:hAnsi="Filson Pro Light" w:cs="Filson Pro Light"/>
                <w:sz w:val="16"/>
                <w:szCs w:val="16"/>
              </w:rPr>
              <w:t xml:space="preserve"> certified translator must translate all documents.</w:t>
            </w:r>
          </w:p>
          <w:p w14:paraId="29AFF56D" w14:textId="77777777" w:rsidR="00A24953" w:rsidRPr="00A24953" w:rsidRDefault="00A24953" w:rsidP="00A24953">
            <w:pPr>
              <w:widowControl w:val="0"/>
              <w:numPr>
                <w:ilvl w:val="1"/>
                <w:numId w:val="129"/>
              </w:numPr>
              <w:autoSpaceDE w:val="0"/>
              <w:autoSpaceDN w:val="0"/>
              <w:spacing w:before="0" w:after="0" w:line="240" w:lineRule="auto"/>
              <w:rPr>
                <w:rFonts w:ascii="Filson Pro Light" w:eastAsia="Filson Pro Light" w:hAnsi="Filson Pro Light" w:cs="Filson Pro Light"/>
                <w:sz w:val="16"/>
                <w:szCs w:val="16"/>
              </w:rPr>
            </w:pPr>
            <w:r w:rsidRPr="00A24953">
              <w:rPr>
                <w:rFonts w:ascii="Filson Pro Light" w:eastAsia="Filson Pro Light" w:hAnsi="Filson Pro Light" w:cs="Filson Pro Light"/>
                <w:b/>
                <w:bCs/>
                <w:sz w:val="16"/>
                <w:szCs w:val="16"/>
              </w:rPr>
              <w:t xml:space="preserve">Property Types: </w:t>
            </w:r>
            <w:r w:rsidRPr="00A24953">
              <w:rPr>
                <w:rFonts w:ascii="Filson Pro Light" w:eastAsia="Filson Pro Light" w:hAnsi="Filson Pro Light" w:cs="Filson Pro Light"/>
                <w:sz w:val="16"/>
                <w:szCs w:val="16"/>
              </w:rPr>
              <w:t>Rural Properties are not permitted</w:t>
            </w:r>
          </w:p>
          <w:p w14:paraId="5E671B88" w14:textId="77777777" w:rsidR="00A24953" w:rsidRPr="00A24953" w:rsidRDefault="00A24953" w:rsidP="00A24953">
            <w:pPr>
              <w:widowControl w:val="0"/>
              <w:numPr>
                <w:ilvl w:val="1"/>
                <w:numId w:val="129"/>
              </w:numPr>
              <w:autoSpaceDE w:val="0"/>
              <w:autoSpaceDN w:val="0"/>
              <w:spacing w:before="0" w:after="0" w:line="240" w:lineRule="auto"/>
              <w:rPr>
                <w:rFonts w:ascii="Filson Pro Light" w:eastAsia="Filson Pro Light" w:hAnsi="Filson Pro Light" w:cs="Filson Pro Light"/>
                <w:sz w:val="16"/>
                <w:szCs w:val="16"/>
              </w:rPr>
            </w:pPr>
            <w:r w:rsidRPr="00A24953">
              <w:rPr>
                <w:rFonts w:ascii="Filson Pro Light" w:eastAsia="Filson Pro Light" w:hAnsi="Filson Pro Light" w:cs="Filson Pro Light"/>
                <w:b/>
                <w:bCs/>
                <w:sz w:val="16"/>
                <w:szCs w:val="16"/>
              </w:rPr>
              <w:t>Appraisals:</w:t>
            </w:r>
            <w:r w:rsidRPr="00A24953">
              <w:rPr>
                <w:rFonts w:ascii="Filson Pro Light" w:eastAsia="Filson Pro Light" w:hAnsi="Filson Pro Light" w:cs="Filson Pro Light"/>
                <w:sz w:val="16"/>
                <w:szCs w:val="16"/>
              </w:rPr>
              <w:t xml:space="preserve"> although C3 condition rating is generally required; </w:t>
            </w:r>
            <w:r w:rsidRPr="00A24953">
              <w:rPr>
                <w:rFonts w:ascii="Filson Pro Light" w:eastAsia="Filson Pro Light" w:hAnsi="Filson Pro Light" w:cs="Filson Pro Light"/>
                <w:sz w:val="16"/>
                <w:szCs w:val="16"/>
                <w:u w:val="single"/>
              </w:rPr>
              <w:t>Properties with a C4 rating must be sufficiently justified to determine marketability and acceptance</w:t>
            </w:r>
            <w:r w:rsidRPr="00A24953">
              <w:rPr>
                <w:rFonts w:ascii="Filson Pro Light" w:eastAsia="Filson Pro Light" w:hAnsi="Filson Pro Light" w:cs="Filson Pro Light"/>
                <w:sz w:val="16"/>
                <w:szCs w:val="16"/>
              </w:rPr>
              <w:t>.</w:t>
            </w:r>
          </w:p>
          <w:p w14:paraId="34980E71" w14:textId="77777777" w:rsidR="00A24953" w:rsidRPr="00A24953" w:rsidRDefault="00A24953" w:rsidP="00A24953">
            <w:pPr>
              <w:widowControl w:val="0"/>
              <w:numPr>
                <w:ilvl w:val="1"/>
                <w:numId w:val="129"/>
              </w:numPr>
              <w:autoSpaceDE w:val="0"/>
              <w:autoSpaceDN w:val="0"/>
              <w:spacing w:before="0" w:after="0" w:line="240" w:lineRule="auto"/>
              <w:rPr>
                <w:rFonts w:ascii="Filson Pro Light" w:eastAsia="Filson Pro Light" w:hAnsi="Filson Pro Light" w:cs="Filson Pro Light"/>
                <w:sz w:val="16"/>
                <w:szCs w:val="16"/>
              </w:rPr>
            </w:pPr>
            <w:r w:rsidRPr="00A24953">
              <w:rPr>
                <w:rFonts w:ascii="Filson Pro Light" w:eastAsia="Filson Pro Light" w:hAnsi="Filson Pro Light" w:cs="Filson Pro Light"/>
                <w:b/>
                <w:bCs/>
                <w:sz w:val="16"/>
                <w:szCs w:val="16"/>
              </w:rPr>
              <w:t>Insurance:</w:t>
            </w:r>
            <w:r w:rsidRPr="00A24953">
              <w:rPr>
                <w:rFonts w:ascii="Filson Pro Light" w:eastAsia="Filson Pro Light" w:hAnsi="Filson Pro Light" w:cs="Filson Pro Light"/>
                <w:sz w:val="16"/>
                <w:szCs w:val="16"/>
              </w:rPr>
              <w:t xml:space="preserve"> Rent Loss Insurance may be waived with  three additional months of PITIA reserves.</w:t>
            </w:r>
          </w:p>
          <w:p w14:paraId="486EDD51" w14:textId="77777777" w:rsidR="00A24953" w:rsidRPr="00A24953" w:rsidRDefault="00A24953" w:rsidP="00A24953">
            <w:pPr>
              <w:widowControl w:val="0"/>
              <w:numPr>
                <w:ilvl w:val="0"/>
                <w:numId w:val="136"/>
              </w:numPr>
              <w:autoSpaceDE w:val="0"/>
              <w:autoSpaceDN w:val="0"/>
              <w:spacing w:before="0" w:after="0" w:line="240" w:lineRule="auto"/>
              <w:rPr>
                <w:rFonts w:ascii="Filson Pro Light" w:eastAsia="Filson Pro Light" w:hAnsi="Filson Pro Light" w:cs="Filson Pro Light"/>
                <w:sz w:val="16"/>
                <w:szCs w:val="16"/>
              </w:rPr>
            </w:pPr>
            <w:r w:rsidRPr="00A24953">
              <w:rPr>
                <w:rFonts w:ascii="Atten New ExtraBold" w:eastAsia="Filson Pro Light" w:hAnsi="Atten New ExtraBold" w:cs="Filson Pro Light"/>
                <w:sz w:val="16"/>
                <w:szCs w:val="16"/>
              </w:rPr>
              <w:t xml:space="preserve">Second Lien Select </w:t>
            </w:r>
            <w:r w:rsidRPr="00A24953">
              <w:rPr>
                <w:rFonts w:ascii="Filson Pro Light" w:eastAsia="Filson Pro Light" w:hAnsi="Filson Pro Light" w:cs="Filson Pro Light"/>
                <w:sz w:val="16"/>
                <w:szCs w:val="16"/>
              </w:rPr>
              <w:t>– Updated as follows:</w:t>
            </w:r>
          </w:p>
          <w:p w14:paraId="602D4537" w14:textId="77777777" w:rsidR="00A24953" w:rsidRPr="00A24953" w:rsidRDefault="00A24953" w:rsidP="00A24953">
            <w:pPr>
              <w:widowControl w:val="0"/>
              <w:numPr>
                <w:ilvl w:val="1"/>
                <w:numId w:val="136"/>
              </w:numPr>
              <w:autoSpaceDE w:val="0"/>
              <w:autoSpaceDN w:val="0"/>
              <w:spacing w:before="0" w:after="0" w:line="240" w:lineRule="auto"/>
              <w:rPr>
                <w:rFonts w:ascii="Filson Pro Light" w:eastAsia="Filson Pro Light" w:hAnsi="Filson Pro Light" w:cs="Filson Pro Light"/>
                <w:sz w:val="16"/>
                <w:szCs w:val="16"/>
              </w:rPr>
            </w:pPr>
            <w:r w:rsidRPr="00A24953">
              <w:rPr>
                <w:rFonts w:ascii="Filson Pro Light" w:eastAsia="Filson Pro Light" w:hAnsi="Filson Pro Light" w:cs="Filson Pro Light"/>
                <w:sz w:val="16"/>
                <w:szCs w:val="16"/>
              </w:rPr>
              <w:t>Credit Score: the minimum score for additional borrower has increased from 540 to 620 when not the primary wage earner.</w:t>
            </w:r>
          </w:p>
          <w:p w14:paraId="43C53230" w14:textId="77777777" w:rsidR="00A24953" w:rsidRPr="00A24953" w:rsidRDefault="00A24953" w:rsidP="00A24953">
            <w:pPr>
              <w:widowControl w:val="0"/>
              <w:numPr>
                <w:ilvl w:val="0"/>
                <w:numId w:val="136"/>
              </w:numPr>
              <w:autoSpaceDE w:val="0"/>
              <w:autoSpaceDN w:val="0"/>
              <w:spacing w:before="0" w:after="0" w:line="240" w:lineRule="auto"/>
              <w:rPr>
                <w:rFonts w:ascii="Atten New ExtraBold" w:eastAsia="Filson Pro Light" w:hAnsi="Atten New ExtraBold" w:cs="Filson Pro Light"/>
                <w:sz w:val="16"/>
                <w:szCs w:val="16"/>
              </w:rPr>
            </w:pPr>
            <w:r w:rsidRPr="00A24953">
              <w:rPr>
                <w:rFonts w:ascii="Atten New ExtraBold" w:eastAsia="Filson Pro Light" w:hAnsi="Atten New ExtraBold" w:cs="Filson Pro Light"/>
                <w:sz w:val="16"/>
                <w:szCs w:val="16"/>
              </w:rPr>
              <w:t>DSCR Supreme</w:t>
            </w:r>
            <w:r w:rsidRPr="00A24953">
              <w:rPr>
                <w:rFonts w:ascii="Filson Pro Light" w:eastAsia="Filson Pro Light" w:hAnsi="Filson Pro Light" w:cs="Filson Pro Light"/>
                <w:sz w:val="16"/>
                <w:szCs w:val="16"/>
              </w:rPr>
              <w:t xml:space="preserve"> – Updated as follows:</w:t>
            </w:r>
            <w:r w:rsidRPr="00A24953">
              <w:rPr>
                <w:rFonts w:ascii="Atten New ExtraBold" w:eastAsia="Filson Pro Light" w:hAnsi="Atten New ExtraBold" w:cs="Filson Pro Light"/>
                <w:sz w:val="16"/>
                <w:szCs w:val="16"/>
              </w:rPr>
              <w:t xml:space="preserve"> </w:t>
            </w:r>
          </w:p>
          <w:p w14:paraId="7F2321CB" w14:textId="77777777" w:rsidR="00A24953" w:rsidRPr="00A24953" w:rsidRDefault="00A24953" w:rsidP="00A24953">
            <w:pPr>
              <w:widowControl w:val="0"/>
              <w:numPr>
                <w:ilvl w:val="1"/>
                <w:numId w:val="129"/>
              </w:numPr>
              <w:autoSpaceDE w:val="0"/>
              <w:autoSpaceDN w:val="0"/>
              <w:spacing w:before="0" w:after="0" w:line="240" w:lineRule="auto"/>
              <w:rPr>
                <w:rFonts w:ascii="Filson Pro Light" w:eastAsia="Filson Pro Light" w:hAnsi="Filson Pro Light" w:cs="Filson Pro Light"/>
                <w:sz w:val="16"/>
                <w:szCs w:val="16"/>
              </w:rPr>
            </w:pPr>
            <w:r w:rsidRPr="00A24953">
              <w:rPr>
                <w:rFonts w:ascii="Filson Pro Light" w:eastAsia="Filson Pro Light" w:hAnsi="Filson Pro Light" w:cs="Filson Pro Light"/>
                <w:b/>
                <w:bCs/>
                <w:sz w:val="16"/>
                <w:szCs w:val="16"/>
              </w:rPr>
              <w:t xml:space="preserve">Credit Score: </w:t>
            </w:r>
            <w:r w:rsidRPr="00A24953">
              <w:rPr>
                <w:rFonts w:ascii="Filson Pro Light" w:eastAsia="Filson Pro Light" w:hAnsi="Filson Pro Light" w:cs="Filson Pro Light"/>
                <w:sz w:val="16"/>
                <w:szCs w:val="16"/>
              </w:rPr>
              <w:t>the representative score is the lowest middle score of all borrowers.</w:t>
            </w:r>
          </w:p>
          <w:p w14:paraId="01D45818" w14:textId="77777777" w:rsidR="00A24953" w:rsidRPr="00A24953" w:rsidRDefault="00A24953" w:rsidP="00A24953">
            <w:pPr>
              <w:widowControl w:val="0"/>
              <w:numPr>
                <w:ilvl w:val="1"/>
                <w:numId w:val="129"/>
              </w:numPr>
              <w:autoSpaceDE w:val="0"/>
              <w:autoSpaceDN w:val="0"/>
              <w:spacing w:before="0" w:after="0" w:line="240" w:lineRule="auto"/>
              <w:rPr>
                <w:rFonts w:ascii="Filson Pro Light" w:eastAsia="Filson Pro Light" w:hAnsi="Filson Pro Light" w:cs="Filson Pro Light"/>
                <w:sz w:val="16"/>
                <w:szCs w:val="16"/>
              </w:rPr>
            </w:pPr>
            <w:r w:rsidRPr="00A24953">
              <w:rPr>
                <w:rFonts w:ascii="Filson Pro Light" w:eastAsia="Filson Pro Light" w:hAnsi="Filson Pro Light" w:cs="Filson Pro Light"/>
                <w:b/>
                <w:bCs/>
                <w:sz w:val="16"/>
                <w:szCs w:val="16"/>
              </w:rPr>
              <w:t>Insurance:</w:t>
            </w:r>
            <w:r w:rsidRPr="00A24953">
              <w:rPr>
                <w:rFonts w:ascii="Filson Pro Light" w:eastAsia="Filson Pro Light" w:hAnsi="Filson Pro Light" w:cs="Filson Pro Light"/>
                <w:sz w:val="16"/>
                <w:szCs w:val="16"/>
              </w:rPr>
              <w:t xml:space="preserve"> Rent Loss Insurance may be waived with  three additional months of PITIA reserves.</w:t>
            </w:r>
          </w:p>
          <w:p w14:paraId="4A444132" w14:textId="77777777" w:rsidR="00A24953" w:rsidRPr="00A24953" w:rsidRDefault="00A24953" w:rsidP="00A24953">
            <w:pPr>
              <w:widowControl w:val="0"/>
              <w:numPr>
                <w:ilvl w:val="1"/>
                <w:numId w:val="129"/>
              </w:numPr>
              <w:autoSpaceDE w:val="0"/>
              <w:autoSpaceDN w:val="0"/>
              <w:spacing w:before="0" w:after="0" w:line="240" w:lineRule="auto"/>
              <w:rPr>
                <w:rFonts w:ascii="Filson Pro Light" w:eastAsia="Filson Pro Light" w:hAnsi="Filson Pro Light" w:cs="Filson Pro Light"/>
                <w:sz w:val="16"/>
                <w:szCs w:val="16"/>
              </w:rPr>
            </w:pPr>
            <w:r w:rsidRPr="00A24953">
              <w:rPr>
                <w:rFonts w:ascii="Filson Pro Light" w:eastAsia="Filson Pro Light" w:hAnsi="Filson Pro Light" w:cs="Filson Pro Light"/>
                <w:b/>
                <w:bCs/>
                <w:sz w:val="16"/>
                <w:szCs w:val="16"/>
              </w:rPr>
              <w:t>Appraisals:</w:t>
            </w:r>
            <w:r w:rsidRPr="00A24953">
              <w:rPr>
                <w:rFonts w:ascii="Filson Pro Light" w:eastAsia="Filson Pro Light" w:hAnsi="Filson Pro Light" w:cs="Filson Pro Light"/>
                <w:sz w:val="16"/>
                <w:szCs w:val="16"/>
              </w:rPr>
              <w:t xml:space="preserve"> although C3 condition rating is generally required; </w:t>
            </w:r>
            <w:r w:rsidRPr="00A24953">
              <w:rPr>
                <w:rFonts w:ascii="Filson Pro Light" w:eastAsia="Filson Pro Light" w:hAnsi="Filson Pro Light" w:cs="Filson Pro Light"/>
                <w:sz w:val="16"/>
                <w:szCs w:val="16"/>
                <w:u w:val="single"/>
              </w:rPr>
              <w:t>Properties with a C4 rating must be sufficiently justified to determine marketability and acceptance</w:t>
            </w:r>
            <w:r w:rsidRPr="00A24953">
              <w:rPr>
                <w:rFonts w:ascii="Filson Pro Light" w:eastAsia="Filson Pro Light" w:hAnsi="Filson Pro Light" w:cs="Filson Pro Light"/>
                <w:sz w:val="16"/>
                <w:szCs w:val="16"/>
              </w:rPr>
              <w:t>.</w:t>
            </w:r>
          </w:p>
          <w:p w14:paraId="37860903" w14:textId="77777777" w:rsidR="00A24953" w:rsidRPr="00A24953" w:rsidRDefault="00A24953" w:rsidP="00A24953">
            <w:pPr>
              <w:widowControl w:val="0"/>
              <w:numPr>
                <w:ilvl w:val="0"/>
                <w:numId w:val="136"/>
              </w:numPr>
              <w:autoSpaceDE w:val="0"/>
              <w:autoSpaceDN w:val="0"/>
              <w:spacing w:before="0" w:after="0" w:line="240" w:lineRule="auto"/>
              <w:rPr>
                <w:rFonts w:ascii="Filson Pro Light" w:eastAsia="Filson Pro Light" w:hAnsi="Filson Pro Light" w:cs="Filson Pro Light"/>
                <w:sz w:val="16"/>
                <w:szCs w:val="16"/>
              </w:rPr>
            </w:pPr>
            <w:r w:rsidRPr="00A24953">
              <w:rPr>
                <w:rFonts w:ascii="Atten New ExtraBold" w:eastAsia="Filson Pro Light" w:hAnsi="Atten New ExtraBold" w:cs="Filson Pro Light"/>
                <w:sz w:val="16"/>
                <w:szCs w:val="16"/>
              </w:rPr>
              <w:t xml:space="preserve">Investor DSCR </w:t>
            </w:r>
            <w:r w:rsidRPr="00A24953">
              <w:rPr>
                <w:rFonts w:ascii="Filson Pro Light" w:eastAsia="Filson Pro Light" w:hAnsi="Filson Pro Light" w:cs="Filson Pro Light"/>
                <w:sz w:val="16"/>
                <w:szCs w:val="16"/>
              </w:rPr>
              <w:t>- Updated as follows:</w:t>
            </w:r>
          </w:p>
          <w:p w14:paraId="2C148D82" w14:textId="77777777" w:rsidR="00A24953" w:rsidRPr="00A24953" w:rsidRDefault="00A24953" w:rsidP="00A24953">
            <w:pPr>
              <w:widowControl w:val="0"/>
              <w:numPr>
                <w:ilvl w:val="1"/>
                <w:numId w:val="136"/>
              </w:numPr>
              <w:autoSpaceDE w:val="0"/>
              <w:autoSpaceDN w:val="0"/>
              <w:spacing w:before="0" w:after="0" w:line="240" w:lineRule="auto"/>
              <w:rPr>
                <w:rFonts w:ascii="Filson Pro Light" w:eastAsia="Filson Pro Light" w:hAnsi="Filson Pro Light" w:cs="Filson Pro Light"/>
                <w:sz w:val="16"/>
                <w:szCs w:val="16"/>
              </w:rPr>
            </w:pPr>
            <w:r w:rsidRPr="00A24953">
              <w:rPr>
                <w:rFonts w:ascii="Filson Pro Light" w:eastAsia="Filson Pro Light" w:hAnsi="Filson Pro Light" w:cs="Filson Pro Light"/>
                <w:sz w:val="16"/>
                <w:szCs w:val="16"/>
              </w:rPr>
              <w:t>Removed DSCR No Ratio.</w:t>
            </w:r>
          </w:p>
          <w:p w14:paraId="2B8590C4" w14:textId="77777777" w:rsidR="00A24953" w:rsidRPr="00A24953" w:rsidRDefault="00A24953" w:rsidP="00A24953">
            <w:pPr>
              <w:widowControl w:val="0"/>
              <w:numPr>
                <w:ilvl w:val="1"/>
                <w:numId w:val="136"/>
              </w:numPr>
              <w:autoSpaceDE w:val="0"/>
              <w:autoSpaceDN w:val="0"/>
              <w:spacing w:before="0" w:after="0" w:line="240" w:lineRule="auto"/>
              <w:rPr>
                <w:rFonts w:ascii="Filson Pro Light" w:eastAsia="Filson Pro Light" w:hAnsi="Filson Pro Light" w:cs="Filson Pro Light"/>
                <w:sz w:val="16"/>
                <w:szCs w:val="16"/>
              </w:rPr>
            </w:pPr>
            <w:r w:rsidRPr="00A24953">
              <w:rPr>
                <w:rFonts w:ascii="Filson Pro Light" w:eastAsia="Filson Pro Light" w:hAnsi="Filson Pro Light" w:cs="Filson Pro Light"/>
                <w:b/>
                <w:bCs/>
                <w:sz w:val="16"/>
                <w:szCs w:val="16"/>
              </w:rPr>
              <w:t>Insurance Requirements:</w:t>
            </w:r>
            <w:r w:rsidRPr="00A24953">
              <w:rPr>
                <w:rFonts w:ascii="Filson Pro Light" w:eastAsia="Filson Pro Light" w:hAnsi="Filson Pro Light" w:cs="Filson Pro Light"/>
                <w:sz w:val="16"/>
                <w:szCs w:val="16"/>
              </w:rPr>
              <w:t xml:space="preserve"> Rent Loss Insurance may be waived with  three additional months of PITIA reserves.</w:t>
            </w:r>
          </w:p>
          <w:p w14:paraId="3E0F6F31" w14:textId="77777777" w:rsidR="00A24953" w:rsidRPr="00A24953" w:rsidRDefault="00A24953" w:rsidP="00A24953">
            <w:pPr>
              <w:widowControl w:val="0"/>
              <w:numPr>
                <w:ilvl w:val="1"/>
                <w:numId w:val="129"/>
              </w:numPr>
              <w:autoSpaceDE w:val="0"/>
              <w:autoSpaceDN w:val="0"/>
              <w:spacing w:before="0" w:after="0" w:line="240" w:lineRule="auto"/>
              <w:rPr>
                <w:rFonts w:ascii="Filson Pro Light" w:eastAsia="Filson Pro Light" w:hAnsi="Filson Pro Light" w:cs="Filson Pro Light"/>
                <w:sz w:val="16"/>
                <w:szCs w:val="16"/>
              </w:rPr>
            </w:pPr>
            <w:r w:rsidRPr="00A24953">
              <w:rPr>
                <w:rFonts w:ascii="Filson Pro Light" w:eastAsia="Filson Pro Light" w:hAnsi="Filson Pro Light" w:cs="Filson Pro Light"/>
                <w:b/>
                <w:bCs/>
                <w:sz w:val="16"/>
                <w:szCs w:val="16"/>
              </w:rPr>
              <w:t>Appraisals:</w:t>
            </w:r>
            <w:r w:rsidRPr="00A24953">
              <w:rPr>
                <w:rFonts w:ascii="Filson Pro Light" w:eastAsia="Filson Pro Light" w:hAnsi="Filson Pro Light" w:cs="Filson Pro Light"/>
                <w:sz w:val="16"/>
                <w:szCs w:val="16"/>
              </w:rPr>
              <w:t xml:space="preserve"> although C3 condition rating is generally required; </w:t>
            </w:r>
            <w:r w:rsidRPr="00A24953">
              <w:rPr>
                <w:rFonts w:ascii="Filson Pro Light" w:eastAsia="Filson Pro Light" w:hAnsi="Filson Pro Light" w:cs="Filson Pro Light"/>
                <w:sz w:val="16"/>
                <w:szCs w:val="16"/>
                <w:u w:val="single"/>
              </w:rPr>
              <w:t>Properties with a C4 rating must be sufficiently justified to determine marketability and acceptance</w:t>
            </w:r>
            <w:r w:rsidRPr="00A24953">
              <w:rPr>
                <w:rFonts w:ascii="Filson Pro Light" w:eastAsia="Filson Pro Light" w:hAnsi="Filson Pro Light" w:cs="Filson Pro Light"/>
                <w:sz w:val="16"/>
                <w:szCs w:val="16"/>
              </w:rPr>
              <w:t>.</w:t>
            </w:r>
          </w:p>
          <w:p w14:paraId="71298948" w14:textId="77777777" w:rsidR="00A24953" w:rsidRPr="00A24953" w:rsidRDefault="00A24953" w:rsidP="00A24953">
            <w:pPr>
              <w:widowControl w:val="0"/>
              <w:numPr>
                <w:ilvl w:val="0"/>
                <w:numId w:val="136"/>
              </w:numPr>
              <w:autoSpaceDE w:val="0"/>
              <w:autoSpaceDN w:val="0"/>
              <w:spacing w:before="0" w:after="0" w:line="240" w:lineRule="auto"/>
              <w:rPr>
                <w:rFonts w:ascii="Filson Pro Light" w:eastAsia="Filson Pro Light" w:hAnsi="Filson Pro Light" w:cs="Filson Pro Light"/>
                <w:sz w:val="16"/>
                <w:szCs w:val="16"/>
              </w:rPr>
            </w:pPr>
            <w:r w:rsidRPr="00A24953">
              <w:rPr>
                <w:rFonts w:ascii="Atten New ExtraBold" w:eastAsia="Filson Pro Light" w:hAnsi="Atten New ExtraBold" w:cs="Filson Pro Light"/>
                <w:sz w:val="16"/>
                <w:szCs w:val="16"/>
              </w:rPr>
              <w:t xml:space="preserve">Investor DSCR No Ratio </w:t>
            </w:r>
            <w:r w:rsidRPr="00A24953">
              <w:rPr>
                <w:rFonts w:ascii="Filson Pro Light" w:eastAsia="Filson Pro Light" w:hAnsi="Filson Pro Light" w:cs="Filson Pro Light"/>
                <w:sz w:val="16"/>
                <w:szCs w:val="16"/>
              </w:rPr>
              <w:t xml:space="preserve">– </w:t>
            </w:r>
            <w:r w:rsidRPr="00A24953">
              <w:rPr>
                <w:rFonts w:ascii="Filson Pro Light" w:eastAsia="Filson Pro Light" w:hAnsi="Filson Pro Light" w:cs="Filson Pro Light"/>
                <w:b/>
                <w:bCs/>
                <w:sz w:val="16"/>
                <w:szCs w:val="16"/>
              </w:rPr>
              <w:t xml:space="preserve">NEW </w:t>
            </w:r>
            <w:r w:rsidRPr="00A24953">
              <w:rPr>
                <w:rFonts w:ascii="Filson Pro Light" w:eastAsia="Filson Pro Light" w:hAnsi="Filson Pro Light" w:cs="Filson Pro Light"/>
                <w:sz w:val="16"/>
                <w:szCs w:val="16"/>
              </w:rPr>
              <w:t>standalone Program Matrix:</w:t>
            </w:r>
          </w:p>
          <w:p w14:paraId="6184913B" w14:textId="77777777" w:rsidR="00A24953" w:rsidRPr="00A24953" w:rsidRDefault="00A24953" w:rsidP="00A24953">
            <w:pPr>
              <w:widowControl w:val="0"/>
              <w:numPr>
                <w:ilvl w:val="1"/>
                <w:numId w:val="136"/>
              </w:numPr>
              <w:autoSpaceDE w:val="0"/>
              <w:autoSpaceDN w:val="0"/>
              <w:spacing w:before="0" w:after="0" w:line="240" w:lineRule="auto"/>
              <w:rPr>
                <w:rFonts w:ascii="Filson Pro Light" w:eastAsia="Filson Pro Light" w:hAnsi="Filson Pro Light" w:cs="Filson Pro Light"/>
                <w:sz w:val="16"/>
                <w:szCs w:val="16"/>
              </w:rPr>
            </w:pPr>
            <w:r w:rsidRPr="00A24953">
              <w:rPr>
                <w:rFonts w:ascii="Filson Pro Light" w:eastAsia="Filson Pro Light" w:hAnsi="Filson Pro Light" w:cs="Filson Pro Light"/>
                <w:b/>
                <w:bCs/>
                <w:sz w:val="16"/>
                <w:szCs w:val="16"/>
              </w:rPr>
              <w:t>Insurance Requirements:</w:t>
            </w:r>
            <w:r w:rsidRPr="00A24953">
              <w:rPr>
                <w:rFonts w:ascii="Filson Pro Light" w:eastAsia="Filson Pro Light" w:hAnsi="Filson Pro Light" w:cs="Filson Pro Light"/>
                <w:sz w:val="16"/>
                <w:szCs w:val="16"/>
              </w:rPr>
              <w:t xml:space="preserve"> Rent Loss Insurance may not be waived with  additional months of PITIA reserves.</w:t>
            </w:r>
          </w:p>
          <w:p w14:paraId="35C46ADD" w14:textId="77777777" w:rsidR="00A24953" w:rsidRPr="00A24953" w:rsidRDefault="00A24953" w:rsidP="00A24953">
            <w:pPr>
              <w:widowControl w:val="0"/>
              <w:numPr>
                <w:ilvl w:val="1"/>
                <w:numId w:val="129"/>
              </w:numPr>
              <w:autoSpaceDE w:val="0"/>
              <w:autoSpaceDN w:val="0"/>
              <w:spacing w:before="0" w:after="0" w:line="240" w:lineRule="auto"/>
              <w:rPr>
                <w:rFonts w:ascii="Filson Pro Light" w:eastAsia="Filson Pro Light" w:hAnsi="Filson Pro Light" w:cs="Filson Pro Light"/>
                <w:sz w:val="16"/>
                <w:szCs w:val="16"/>
              </w:rPr>
            </w:pPr>
            <w:r w:rsidRPr="00A24953">
              <w:rPr>
                <w:rFonts w:ascii="Filson Pro Light" w:eastAsia="Filson Pro Light" w:hAnsi="Filson Pro Light" w:cs="Filson Pro Light"/>
                <w:b/>
                <w:bCs/>
                <w:sz w:val="16"/>
                <w:szCs w:val="16"/>
              </w:rPr>
              <w:lastRenderedPageBreak/>
              <w:t>Appraisals:</w:t>
            </w:r>
            <w:r w:rsidRPr="00A24953">
              <w:rPr>
                <w:rFonts w:ascii="Filson Pro Light" w:eastAsia="Filson Pro Light" w:hAnsi="Filson Pro Light" w:cs="Filson Pro Light"/>
                <w:sz w:val="16"/>
                <w:szCs w:val="16"/>
              </w:rPr>
              <w:t xml:space="preserve"> although C3 condition rating is generally required; </w:t>
            </w:r>
            <w:r w:rsidRPr="00A24953">
              <w:rPr>
                <w:rFonts w:ascii="Filson Pro Light" w:eastAsia="Filson Pro Light" w:hAnsi="Filson Pro Light" w:cs="Filson Pro Light"/>
                <w:sz w:val="16"/>
                <w:szCs w:val="16"/>
                <w:u w:val="single"/>
              </w:rPr>
              <w:t>Properties with a C4 rating must be sufficiently justified to determine marketability and acceptance</w:t>
            </w:r>
            <w:r w:rsidRPr="00A24953">
              <w:rPr>
                <w:rFonts w:ascii="Filson Pro Light" w:eastAsia="Filson Pro Light" w:hAnsi="Filson Pro Light" w:cs="Filson Pro Light"/>
                <w:sz w:val="16"/>
                <w:szCs w:val="16"/>
              </w:rPr>
              <w:t>.</w:t>
            </w:r>
          </w:p>
          <w:p w14:paraId="72706508" w14:textId="77777777" w:rsidR="00A24953" w:rsidRPr="00A24953" w:rsidRDefault="00A24953" w:rsidP="00A24953">
            <w:pPr>
              <w:widowControl w:val="0"/>
              <w:autoSpaceDE w:val="0"/>
              <w:autoSpaceDN w:val="0"/>
              <w:spacing w:before="0" w:after="0" w:line="240" w:lineRule="auto"/>
              <w:rPr>
                <w:rFonts w:ascii="Filson Pro Light" w:eastAsia="Filson Pro Light" w:hAnsi="Filson Pro Light" w:cs="Filson Pro Light"/>
                <w:sz w:val="16"/>
                <w:szCs w:val="16"/>
              </w:rPr>
            </w:pPr>
          </w:p>
          <w:p w14:paraId="5CE0C5D6" w14:textId="77777777" w:rsidR="00A24953" w:rsidRPr="00A24953" w:rsidRDefault="00A24953" w:rsidP="00A24953">
            <w:pPr>
              <w:widowControl w:val="0"/>
              <w:autoSpaceDE w:val="0"/>
              <w:autoSpaceDN w:val="0"/>
              <w:spacing w:before="0" w:after="0" w:line="240" w:lineRule="auto"/>
              <w:ind w:firstLine="360"/>
              <w:rPr>
                <w:rFonts w:ascii="Filson Pro Light" w:eastAsia="Filson Pro Light" w:hAnsi="Filson Pro Light" w:cs="Filson Pro Light"/>
                <w:sz w:val="16"/>
                <w:szCs w:val="16"/>
              </w:rPr>
            </w:pPr>
            <w:r w:rsidRPr="00A24953">
              <w:rPr>
                <w:rFonts w:ascii="Atten New ExtraBold" w:eastAsia="Filson Pro Light" w:hAnsi="Atten New ExtraBold" w:cs="Filson Pro Light"/>
                <w:sz w:val="16"/>
                <w:szCs w:val="16"/>
              </w:rPr>
              <w:t xml:space="preserve">GUIDELINES </w:t>
            </w:r>
            <w:r w:rsidRPr="00A24953">
              <w:rPr>
                <w:rFonts w:ascii="Filson Pro Light" w:eastAsia="Filson Pro Light" w:hAnsi="Filson Pro Light" w:cs="Filson Pro Light"/>
                <w:sz w:val="16"/>
                <w:szCs w:val="16"/>
              </w:rPr>
              <w:t>– Updated as follows:</w:t>
            </w:r>
          </w:p>
          <w:p w14:paraId="61805A63" w14:textId="77777777" w:rsidR="00347C5E" w:rsidRPr="006F539F" w:rsidRDefault="00347C5E" w:rsidP="00347C5E">
            <w:pPr>
              <w:pStyle w:val="ListParagraph"/>
              <w:widowControl w:val="0"/>
              <w:numPr>
                <w:ilvl w:val="0"/>
                <w:numId w:val="129"/>
              </w:numPr>
              <w:autoSpaceDE w:val="0"/>
              <w:autoSpaceDN w:val="0"/>
              <w:spacing w:before="0" w:after="0" w:line="240" w:lineRule="auto"/>
              <w:contextualSpacing w:val="0"/>
              <w:rPr>
                <w:rFonts w:ascii="Atten New ExtraBold" w:hAnsi="Atten New ExtraBold"/>
                <w:sz w:val="16"/>
                <w:szCs w:val="16"/>
              </w:rPr>
            </w:pPr>
            <w:r w:rsidRPr="006F539F">
              <w:rPr>
                <w:sz w:val="16"/>
                <w:szCs w:val="16"/>
              </w:rPr>
              <w:t>The Guide has undergone a makeover from an organizational, naming convention and overall streamlining standpoint.  The guidelines have been recreated into essentially 3 sections:</w:t>
            </w:r>
          </w:p>
          <w:p w14:paraId="14187956" w14:textId="77777777" w:rsidR="00347C5E" w:rsidRPr="006F539F" w:rsidRDefault="00347C5E" w:rsidP="00347C5E">
            <w:pPr>
              <w:pStyle w:val="ListParagraph"/>
              <w:widowControl w:val="0"/>
              <w:numPr>
                <w:ilvl w:val="1"/>
                <w:numId w:val="129"/>
              </w:numPr>
              <w:autoSpaceDE w:val="0"/>
              <w:autoSpaceDN w:val="0"/>
              <w:spacing w:before="0" w:after="0" w:line="240" w:lineRule="auto"/>
              <w:contextualSpacing w:val="0"/>
              <w:rPr>
                <w:rFonts w:ascii="Atten New ExtraBold" w:hAnsi="Atten New ExtraBold"/>
                <w:sz w:val="16"/>
                <w:szCs w:val="16"/>
              </w:rPr>
            </w:pPr>
            <w:r w:rsidRPr="006F539F">
              <w:rPr>
                <w:rFonts w:ascii="Atten New ExtraBold" w:hAnsi="Atten New ExtraBold"/>
                <w:sz w:val="16"/>
                <w:szCs w:val="16"/>
              </w:rPr>
              <w:t>Intro / Governing Statements</w:t>
            </w:r>
          </w:p>
          <w:p w14:paraId="09F384E7" w14:textId="77777777" w:rsidR="00347C5E" w:rsidRPr="006F539F" w:rsidRDefault="00347C5E" w:rsidP="00347C5E">
            <w:pPr>
              <w:pStyle w:val="ListParagraph"/>
              <w:widowControl w:val="0"/>
              <w:numPr>
                <w:ilvl w:val="1"/>
                <w:numId w:val="129"/>
              </w:numPr>
              <w:autoSpaceDE w:val="0"/>
              <w:autoSpaceDN w:val="0"/>
              <w:spacing w:before="0" w:after="0" w:line="240" w:lineRule="auto"/>
              <w:contextualSpacing w:val="0"/>
              <w:rPr>
                <w:rFonts w:ascii="Atten New ExtraBold" w:hAnsi="Atten New ExtraBold"/>
                <w:sz w:val="16"/>
                <w:szCs w:val="16"/>
              </w:rPr>
            </w:pPr>
            <w:r w:rsidRPr="006F539F">
              <w:rPr>
                <w:rFonts w:ascii="Atten New ExtraBold" w:hAnsi="Atten New ExtraBold"/>
                <w:sz w:val="16"/>
                <w:szCs w:val="16"/>
              </w:rPr>
              <w:t>Programs</w:t>
            </w:r>
          </w:p>
          <w:p w14:paraId="5E3E4F48" w14:textId="77777777" w:rsidR="00347C5E" w:rsidRPr="006F539F" w:rsidRDefault="00347C5E" w:rsidP="00347C5E">
            <w:pPr>
              <w:pStyle w:val="ListParagraph"/>
              <w:widowControl w:val="0"/>
              <w:numPr>
                <w:ilvl w:val="2"/>
                <w:numId w:val="129"/>
              </w:numPr>
              <w:autoSpaceDE w:val="0"/>
              <w:autoSpaceDN w:val="0"/>
              <w:spacing w:before="0" w:after="0" w:line="240" w:lineRule="auto"/>
              <w:contextualSpacing w:val="0"/>
              <w:rPr>
                <w:sz w:val="16"/>
                <w:szCs w:val="16"/>
              </w:rPr>
            </w:pPr>
            <w:r w:rsidRPr="006F539F">
              <w:rPr>
                <w:sz w:val="16"/>
                <w:szCs w:val="16"/>
              </w:rPr>
              <w:t xml:space="preserve">Mirrors the matrices except the Geographic Restrictions (which is in the General Guidelines and the “grid” or hard guidelines i.e. Credit Score / Loan Amount / LTV requirements. </w:t>
            </w:r>
          </w:p>
          <w:p w14:paraId="1774744C" w14:textId="77777777" w:rsidR="00347C5E" w:rsidRPr="006F539F" w:rsidRDefault="00347C5E" w:rsidP="00A96394">
            <w:pPr>
              <w:pStyle w:val="ListParagraph"/>
              <w:widowControl w:val="0"/>
              <w:numPr>
                <w:ilvl w:val="1"/>
                <w:numId w:val="129"/>
              </w:numPr>
              <w:autoSpaceDE w:val="0"/>
              <w:autoSpaceDN w:val="0"/>
              <w:spacing w:before="0" w:after="0" w:line="240" w:lineRule="auto"/>
              <w:contextualSpacing w:val="0"/>
              <w:rPr>
                <w:rFonts w:ascii="Atten New ExtraBold" w:hAnsi="Atten New ExtraBold"/>
                <w:sz w:val="16"/>
                <w:szCs w:val="16"/>
              </w:rPr>
            </w:pPr>
            <w:r w:rsidRPr="006F539F">
              <w:rPr>
                <w:rFonts w:ascii="Atten New ExtraBold" w:hAnsi="Atten New ExtraBold"/>
                <w:sz w:val="16"/>
                <w:szCs w:val="16"/>
              </w:rPr>
              <w:t>General Guidelines</w:t>
            </w:r>
          </w:p>
          <w:p w14:paraId="009816E8" w14:textId="77777777" w:rsidR="00A24953" w:rsidRPr="00A24953" w:rsidRDefault="00A24953" w:rsidP="00A24953">
            <w:pPr>
              <w:widowControl w:val="0"/>
              <w:numPr>
                <w:ilvl w:val="0"/>
                <w:numId w:val="129"/>
              </w:numPr>
              <w:autoSpaceDE w:val="0"/>
              <w:autoSpaceDN w:val="0"/>
              <w:spacing w:before="0" w:after="0" w:line="240" w:lineRule="auto"/>
              <w:rPr>
                <w:rFonts w:ascii="Filson Pro Light" w:eastAsia="Filson Pro Light" w:hAnsi="Filson Pro Light" w:cs="Filson Pro Light"/>
                <w:sz w:val="16"/>
                <w:szCs w:val="16"/>
              </w:rPr>
            </w:pPr>
            <w:r w:rsidRPr="00A24953">
              <w:rPr>
                <w:rFonts w:ascii="Atten New ExtraBold" w:eastAsia="Filson Pro Light" w:hAnsi="Atten New ExtraBold" w:cs="Filson Pro Light"/>
                <w:sz w:val="16"/>
                <w:szCs w:val="16"/>
              </w:rPr>
              <w:t xml:space="preserve">Geographic Restrictions: </w:t>
            </w:r>
          </w:p>
          <w:p w14:paraId="65B3681E" w14:textId="77777777" w:rsidR="00A24953" w:rsidRPr="00A24953" w:rsidRDefault="00A24953" w:rsidP="00A24953">
            <w:pPr>
              <w:widowControl w:val="0"/>
              <w:numPr>
                <w:ilvl w:val="1"/>
                <w:numId w:val="129"/>
              </w:numPr>
              <w:autoSpaceDE w:val="0"/>
              <w:autoSpaceDN w:val="0"/>
              <w:spacing w:before="0" w:after="0" w:line="240" w:lineRule="auto"/>
              <w:rPr>
                <w:rFonts w:ascii="Filson Pro Light" w:eastAsia="Filson Pro Light" w:hAnsi="Filson Pro Light" w:cs="Filson Pro Light"/>
                <w:sz w:val="16"/>
                <w:szCs w:val="16"/>
              </w:rPr>
            </w:pPr>
            <w:r w:rsidRPr="00A24953">
              <w:rPr>
                <w:rFonts w:ascii="Filson Pro Light" w:eastAsia="Filson Pro Light" w:hAnsi="Filson Pro Light" w:cs="Filson Pro Light"/>
                <w:sz w:val="16"/>
                <w:szCs w:val="16"/>
              </w:rPr>
              <w:t xml:space="preserve">New York State: </w:t>
            </w:r>
          </w:p>
          <w:p w14:paraId="2EAE3CB0" w14:textId="6EF8D070" w:rsidR="00A24953" w:rsidRPr="00A24953" w:rsidRDefault="00A24953" w:rsidP="00A24953">
            <w:pPr>
              <w:widowControl w:val="0"/>
              <w:numPr>
                <w:ilvl w:val="2"/>
                <w:numId w:val="129"/>
              </w:numPr>
              <w:autoSpaceDE w:val="0"/>
              <w:autoSpaceDN w:val="0"/>
              <w:spacing w:before="0" w:after="0" w:line="240" w:lineRule="auto"/>
              <w:rPr>
                <w:rFonts w:ascii="Filson Pro Light" w:eastAsia="Filson Pro Light" w:hAnsi="Filson Pro Light" w:cs="Filson Pro Light"/>
                <w:sz w:val="16"/>
                <w:szCs w:val="16"/>
              </w:rPr>
            </w:pPr>
            <w:r w:rsidRPr="00A24953">
              <w:rPr>
                <w:rFonts w:ascii="Filson Pro Light" w:eastAsia="Filson Pro Light" w:hAnsi="Filson Pro Light" w:cs="Filson Pro Light"/>
                <w:sz w:val="16"/>
                <w:szCs w:val="16"/>
              </w:rPr>
              <w:t>Effective July 29, 2025, permitted for Correspondents only. Ineligible for Wholesale.</w:t>
            </w:r>
          </w:p>
          <w:p w14:paraId="6D5AFF8E" w14:textId="77777777" w:rsidR="00A24953" w:rsidRPr="00A24953" w:rsidRDefault="00A24953" w:rsidP="00A24953">
            <w:pPr>
              <w:widowControl w:val="0"/>
              <w:numPr>
                <w:ilvl w:val="1"/>
                <w:numId w:val="129"/>
              </w:numPr>
              <w:autoSpaceDE w:val="0"/>
              <w:autoSpaceDN w:val="0"/>
              <w:spacing w:before="0" w:after="0" w:line="240" w:lineRule="auto"/>
              <w:rPr>
                <w:rFonts w:ascii="Filson Pro Light" w:eastAsia="Filson Pro Light" w:hAnsi="Filson Pro Light" w:cs="Filson Pro Light"/>
                <w:sz w:val="16"/>
                <w:szCs w:val="16"/>
              </w:rPr>
            </w:pPr>
            <w:r w:rsidRPr="00A24953">
              <w:rPr>
                <w:rFonts w:ascii="Filson Pro Light" w:eastAsia="Filson Pro Light" w:hAnsi="Filson Pro Light" w:cs="Filson Pro Light"/>
                <w:sz w:val="16"/>
                <w:szCs w:val="16"/>
              </w:rPr>
              <w:t>Effective July 2, 2025, investment properties including DSCR are not permitted in the following locations:</w:t>
            </w:r>
          </w:p>
          <w:p w14:paraId="570ADFB3" w14:textId="77777777" w:rsidR="00A24953" w:rsidRPr="00A24953" w:rsidRDefault="00A24953" w:rsidP="00A24953">
            <w:pPr>
              <w:widowControl w:val="0"/>
              <w:numPr>
                <w:ilvl w:val="2"/>
                <w:numId w:val="129"/>
              </w:numPr>
              <w:autoSpaceDE w:val="0"/>
              <w:autoSpaceDN w:val="0"/>
              <w:spacing w:before="0" w:after="0" w:line="240" w:lineRule="auto"/>
              <w:rPr>
                <w:rFonts w:ascii="Filson Pro Light" w:eastAsia="Filson Pro Light" w:hAnsi="Filson Pro Light" w:cs="Filson Pro Light"/>
                <w:sz w:val="16"/>
                <w:szCs w:val="16"/>
              </w:rPr>
            </w:pPr>
            <w:r w:rsidRPr="00A24953">
              <w:rPr>
                <w:rFonts w:ascii="Filson Pro Light" w:eastAsia="Filson Pro Light" w:hAnsi="Filson Pro Light" w:cs="Filson Pro Light"/>
                <w:sz w:val="16"/>
                <w:szCs w:val="16"/>
              </w:rPr>
              <w:t>Lubbock, TX</w:t>
            </w:r>
          </w:p>
          <w:p w14:paraId="5734AC45" w14:textId="77777777" w:rsidR="00A24953" w:rsidRPr="00A24953" w:rsidRDefault="00A24953" w:rsidP="00A24953">
            <w:pPr>
              <w:widowControl w:val="0"/>
              <w:numPr>
                <w:ilvl w:val="2"/>
                <w:numId w:val="129"/>
              </w:numPr>
              <w:autoSpaceDE w:val="0"/>
              <w:autoSpaceDN w:val="0"/>
              <w:spacing w:before="0" w:after="0" w:line="240" w:lineRule="auto"/>
              <w:rPr>
                <w:rFonts w:ascii="Filson Pro Light" w:eastAsia="Filson Pro Light" w:hAnsi="Filson Pro Light" w:cs="Filson Pro Light"/>
                <w:sz w:val="16"/>
                <w:szCs w:val="16"/>
              </w:rPr>
            </w:pPr>
            <w:r w:rsidRPr="00A24953">
              <w:rPr>
                <w:rFonts w:ascii="Filson Pro Light" w:eastAsia="Filson Pro Light" w:hAnsi="Filson Pro Light" w:cs="Filson Pro Light"/>
                <w:sz w:val="16"/>
                <w:szCs w:val="16"/>
              </w:rPr>
              <w:t>Patterson, New Jersey</w:t>
            </w:r>
          </w:p>
          <w:p w14:paraId="1AC1AF88" w14:textId="77777777" w:rsidR="00A24953" w:rsidRPr="00A24953" w:rsidRDefault="00A24953" w:rsidP="00A24953">
            <w:pPr>
              <w:widowControl w:val="0"/>
              <w:numPr>
                <w:ilvl w:val="2"/>
                <w:numId w:val="129"/>
              </w:numPr>
              <w:autoSpaceDE w:val="0"/>
              <w:autoSpaceDN w:val="0"/>
              <w:spacing w:before="0" w:after="0" w:line="240" w:lineRule="auto"/>
              <w:rPr>
                <w:rFonts w:ascii="Filson Pro Light" w:eastAsia="Filson Pro Light" w:hAnsi="Filson Pro Light" w:cs="Filson Pro Light"/>
                <w:sz w:val="16"/>
                <w:szCs w:val="16"/>
              </w:rPr>
            </w:pPr>
            <w:r w:rsidRPr="00A24953">
              <w:rPr>
                <w:rFonts w:ascii="Filson Pro Light" w:eastAsia="Filson Pro Light" w:hAnsi="Filson Pro Light" w:cs="Filson Pro Light"/>
                <w:sz w:val="16"/>
                <w:szCs w:val="16"/>
              </w:rPr>
              <w:t>Charlotte, Lee, Hendry, and Glades counties, Florida</w:t>
            </w:r>
          </w:p>
          <w:p w14:paraId="1377AD6E" w14:textId="77777777" w:rsidR="00A24953" w:rsidRPr="00A24953" w:rsidRDefault="00A24953" w:rsidP="00A24953">
            <w:pPr>
              <w:widowControl w:val="0"/>
              <w:numPr>
                <w:ilvl w:val="2"/>
                <w:numId w:val="129"/>
              </w:numPr>
              <w:autoSpaceDE w:val="0"/>
              <w:autoSpaceDN w:val="0"/>
              <w:spacing w:before="0" w:after="0" w:line="240" w:lineRule="auto"/>
              <w:rPr>
                <w:rFonts w:ascii="Filson Pro Light" w:eastAsia="Filson Pro Light" w:hAnsi="Filson Pro Light" w:cs="Filson Pro Light"/>
                <w:sz w:val="16"/>
                <w:szCs w:val="16"/>
              </w:rPr>
            </w:pPr>
            <w:r w:rsidRPr="00A24953">
              <w:rPr>
                <w:rFonts w:ascii="Filson Pro Light" w:eastAsia="Filson Pro Light" w:hAnsi="Filson Pro Light" w:cs="Filson Pro Light"/>
                <w:sz w:val="16"/>
                <w:szCs w:val="16"/>
              </w:rPr>
              <w:t>Indianapolis, Indiana</w:t>
            </w:r>
          </w:p>
          <w:p w14:paraId="71451133" w14:textId="77777777" w:rsidR="00A24953" w:rsidRPr="00A24953" w:rsidRDefault="00A24953" w:rsidP="00A24953">
            <w:pPr>
              <w:widowControl w:val="0"/>
              <w:numPr>
                <w:ilvl w:val="2"/>
                <w:numId w:val="129"/>
              </w:numPr>
              <w:autoSpaceDE w:val="0"/>
              <w:autoSpaceDN w:val="0"/>
              <w:spacing w:before="0" w:after="0" w:line="240" w:lineRule="auto"/>
              <w:rPr>
                <w:rFonts w:ascii="Filson Pro Light" w:eastAsia="Filson Pro Light" w:hAnsi="Filson Pro Light" w:cs="Filson Pro Light"/>
                <w:sz w:val="16"/>
                <w:szCs w:val="16"/>
              </w:rPr>
            </w:pPr>
            <w:r w:rsidRPr="00A24953">
              <w:rPr>
                <w:rFonts w:ascii="Filson Pro Light" w:eastAsia="Filson Pro Light" w:hAnsi="Filson Pro Light" w:cs="Filson Pro Light"/>
                <w:sz w:val="16"/>
                <w:szCs w:val="16"/>
              </w:rPr>
              <w:t>Washington, D.C.</w:t>
            </w:r>
          </w:p>
          <w:p w14:paraId="01B1D33B" w14:textId="77777777" w:rsidR="00A24953" w:rsidRPr="00A24953" w:rsidRDefault="00A24953" w:rsidP="00A24953">
            <w:pPr>
              <w:widowControl w:val="0"/>
              <w:numPr>
                <w:ilvl w:val="1"/>
                <w:numId w:val="129"/>
              </w:numPr>
              <w:autoSpaceDE w:val="0"/>
              <w:autoSpaceDN w:val="0"/>
              <w:spacing w:before="0" w:after="0" w:line="240" w:lineRule="auto"/>
              <w:rPr>
                <w:rFonts w:ascii="Filson Pro Light" w:eastAsia="Filson Pro Light" w:hAnsi="Filson Pro Light" w:cs="Filson Pro Light"/>
                <w:sz w:val="16"/>
                <w:szCs w:val="16"/>
              </w:rPr>
            </w:pPr>
            <w:r w:rsidRPr="00A24953">
              <w:rPr>
                <w:rFonts w:ascii="Filson Pro Light" w:eastAsia="Filson Pro Light" w:hAnsi="Filson Pro Light" w:cs="Filson Pro Light"/>
                <w:sz w:val="16"/>
                <w:szCs w:val="16"/>
              </w:rPr>
              <w:t>All Occupancies are not permitted in the following locations:</w:t>
            </w:r>
          </w:p>
          <w:p w14:paraId="24109017" w14:textId="77777777" w:rsidR="00AF723C" w:rsidRPr="00AF723C" w:rsidRDefault="00AF723C" w:rsidP="00AF723C">
            <w:pPr>
              <w:widowControl w:val="0"/>
              <w:numPr>
                <w:ilvl w:val="2"/>
                <w:numId w:val="129"/>
              </w:numPr>
              <w:autoSpaceDE w:val="0"/>
              <w:autoSpaceDN w:val="0"/>
              <w:spacing w:before="0" w:after="0" w:line="240" w:lineRule="auto"/>
              <w:rPr>
                <w:rFonts w:ascii="Filson Pro Light" w:eastAsia="Filson Pro Light" w:hAnsi="Filson Pro Light" w:cs="Filson Pro Light"/>
                <w:sz w:val="16"/>
                <w:szCs w:val="16"/>
              </w:rPr>
            </w:pPr>
            <w:r w:rsidRPr="00AF723C">
              <w:rPr>
                <w:rFonts w:ascii="Filson Pro Light" w:eastAsia="Filson Pro Light" w:hAnsi="Filson Pro Light" w:cs="Filson Pro Light"/>
                <w:sz w:val="16"/>
                <w:szCs w:val="16"/>
              </w:rPr>
              <w:t>Orange County, New York</w:t>
            </w:r>
          </w:p>
          <w:p w14:paraId="2A749022" w14:textId="77777777" w:rsidR="00AF723C" w:rsidRPr="00AF723C" w:rsidRDefault="00AF723C" w:rsidP="00AF723C">
            <w:pPr>
              <w:widowControl w:val="0"/>
              <w:numPr>
                <w:ilvl w:val="2"/>
                <w:numId w:val="129"/>
              </w:numPr>
              <w:autoSpaceDE w:val="0"/>
              <w:autoSpaceDN w:val="0"/>
              <w:spacing w:before="0" w:after="0" w:line="240" w:lineRule="auto"/>
              <w:rPr>
                <w:rFonts w:ascii="Filson Pro Light" w:eastAsia="Filson Pro Light" w:hAnsi="Filson Pro Light" w:cs="Filson Pro Light"/>
                <w:sz w:val="16"/>
                <w:szCs w:val="16"/>
              </w:rPr>
            </w:pPr>
            <w:r w:rsidRPr="00AF723C">
              <w:rPr>
                <w:rFonts w:ascii="Filson Pro Light" w:eastAsia="Filson Pro Light" w:hAnsi="Filson Pro Light" w:cs="Filson Pro Light"/>
                <w:sz w:val="16"/>
                <w:szCs w:val="16"/>
              </w:rPr>
              <w:t>Cook County, Illinois</w:t>
            </w:r>
          </w:p>
          <w:p w14:paraId="1E014219" w14:textId="269DED1B" w:rsidR="00A24953" w:rsidRPr="00A24953" w:rsidRDefault="00A24953" w:rsidP="00A24953">
            <w:pPr>
              <w:widowControl w:val="0"/>
              <w:numPr>
                <w:ilvl w:val="2"/>
                <w:numId w:val="129"/>
              </w:numPr>
              <w:autoSpaceDE w:val="0"/>
              <w:autoSpaceDN w:val="0"/>
              <w:spacing w:before="0" w:after="0" w:line="240" w:lineRule="auto"/>
              <w:rPr>
                <w:rFonts w:ascii="Filson Pro Light" w:eastAsia="Filson Pro Light" w:hAnsi="Filson Pro Light" w:cs="Filson Pro Light"/>
                <w:sz w:val="16"/>
                <w:szCs w:val="16"/>
              </w:rPr>
            </w:pPr>
            <w:r w:rsidRPr="00A24953">
              <w:rPr>
                <w:rFonts w:ascii="Filson Pro Light" w:eastAsia="Filson Pro Light" w:hAnsi="Filson Pro Light" w:cs="Filson Pro Light"/>
                <w:sz w:val="16"/>
                <w:szCs w:val="16"/>
              </w:rPr>
              <w:t>Baltimore City, Maryland</w:t>
            </w:r>
          </w:p>
          <w:p w14:paraId="31516D63" w14:textId="77777777" w:rsidR="00A24953" w:rsidRPr="00A24953" w:rsidRDefault="00A24953" w:rsidP="00A24953">
            <w:pPr>
              <w:widowControl w:val="0"/>
              <w:numPr>
                <w:ilvl w:val="0"/>
                <w:numId w:val="129"/>
              </w:numPr>
              <w:autoSpaceDE w:val="0"/>
              <w:autoSpaceDN w:val="0"/>
              <w:spacing w:before="0" w:after="0" w:line="240" w:lineRule="auto"/>
              <w:rPr>
                <w:rFonts w:ascii="Filson Pro Light" w:eastAsia="Filson Pro Light" w:hAnsi="Filson Pro Light" w:cs="Filson Pro Light"/>
                <w:sz w:val="16"/>
                <w:szCs w:val="16"/>
              </w:rPr>
            </w:pPr>
            <w:r w:rsidRPr="00A24953">
              <w:rPr>
                <w:rFonts w:ascii="Atten New ExtraBold" w:eastAsia="Filson Pro Light" w:hAnsi="Atten New ExtraBold" w:cs="Filson Pro Light"/>
                <w:sz w:val="16"/>
                <w:szCs w:val="16"/>
              </w:rPr>
              <w:t xml:space="preserve">Daily Simple Interest: </w:t>
            </w:r>
            <w:r w:rsidRPr="00A24953">
              <w:rPr>
                <w:rFonts w:ascii="Filson Pro Light" w:eastAsia="Filson Pro Light" w:hAnsi="Filson Pro Light" w:cs="Filson Pro Light"/>
                <w:sz w:val="16"/>
                <w:szCs w:val="16"/>
              </w:rPr>
              <w:t>Loans where interested calculated based on daily simple interest are not eligible on any of our Programs.</w:t>
            </w:r>
          </w:p>
          <w:p w14:paraId="1BDE3134" w14:textId="77777777" w:rsidR="00A24953" w:rsidRPr="00A24953" w:rsidRDefault="00A24953" w:rsidP="00A24953">
            <w:pPr>
              <w:widowControl w:val="0"/>
              <w:numPr>
                <w:ilvl w:val="0"/>
                <w:numId w:val="129"/>
              </w:numPr>
              <w:autoSpaceDE w:val="0"/>
              <w:autoSpaceDN w:val="0"/>
              <w:spacing w:before="0" w:after="0" w:line="240" w:lineRule="auto"/>
              <w:rPr>
                <w:rFonts w:ascii="Filson Pro Light" w:eastAsia="Filson Pro Light" w:hAnsi="Filson Pro Light" w:cs="Filson Pro Light"/>
                <w:sz w:val="16"/>
                <w:szCs w:val="16"/>
              </w:rPr>
            </w:pPr>
            <w:r w:rsidRPr="00A24953">
              <w:rPr>
                <w:rFonts w:ascii="Atten New ExtraBold" w:eastAsia="Filson Pro Light" w:hAnsi="Atten New ExtraBold" w:cs="Filson Pro Light"/>
                <w:sz w:val="16"/>
                <w:szCs w:val="16"/>
              </w:rPr>
              <w:t>Cash-Out Refinance (C/O):</w:t>
            </w:r>
            <w:r w:rsidRPr="00A24953">
              <w:rPr>
                <w:rFonts w:ascii="Filson Pro Light" w:eastAsia="Filson Pro Light" w:hAnsi="Filson Pro Light" w:cs="Filson Pro Light"/>
                <w:sz w:val="16"/>
                <w:szCs w:val="16"/>
              </w:rPr>
              <w:t xml:space="preserve"> while maintaining the property is an acceptable use for Cash Out Refinance proceeds, major renovations or rehabs, tear downs etc., are not permitted on the subject property that could deem the property uninhabitable.</w:t>
            </w:r>
          </w:p>
          <w:p w14:paraId="3612613F" w14:textId="77777777" w:rsidR="00A24953" w:rsidRPr="00A24953" w:rsidRDefault="00A24953" w:rsidP="00A24953">
            <w:pPr>
              <w:widowControl w:val="0"/>
              <w:numPr>
                <w:ilvl w:val="0"/>
                <w:numId w:val="129"/>
              </w:numPr>
              <w:autoSpaceDE w:val="0"/>
              <w:autoSpaceDN w:val="0"/>
              <w:spacing w:before="0" w:after="0" w:line="240" w:lineRule="auto"/>
              <w:rPr>
                <w:rFonts w:ascii="Filson Pro Light" w:eastAsia="Filson Pro Light" w:hAnsi="Filson Pro Light" w:cs="Filson Pro Light"/>
                <w:sz w:val="16"/>
                <w:szCs w:val="16"/>
              </w:rPr>
            </w:pPr>
            <w:r w:rsidRPr="00A24953">
              <w:rPr>
                <w:rFonts w:ascii="Atten New ExtraBold" w:eastAsia="Filson Pro Light" w:hAnsi="Atten New ExtraBold" w:cs="Filson Pro Light"/>
                <w:sz w:val="16"/>
                <w:szCs w:val="16"/>
              </w:rPr>
              <w:t>Flip Transactions:</w:t>
            </w:r>
            <w:r w:rsidRPr="00A24953">
              <w:rPr>
                <w:rFonts w:ascii="Filson Pro Light" w:eastAsia="Filson Pro Light" w:hAnsi="Filson Pro Light" w:cs="Filson Pro Light"/>
                <w:sz w:val="16"/>
                <w:szCs w:val="16"/>
              </w:rPr>
              <w:t xml:space="preserve"> New construction by a production builder is considered a flip transaction if the developer acquired the lot in the last 180 days and the purchase price has increased by more than 120%.</w:t>
            </w:r>
          </w:p>
          <w:p w14:paraId="7A29810E" w14:textId="77777777" w:rsidR="00A24953" w:rsidRPr="00A24953" w:rsidRDefault="00A24953" w:rsidP="00A24953">
            <w:pPr>
              <w:widowControl w:val="0"/>
              <w:numPr>
                <w:ilvl w:val="0"/>
                <w:numId w:val="129"/>
              </w:numPr>
              <w:autoSpaceDE w:val="0"/>
              <w:autoSpaceDN w:val="0"/>
              <w:spacing w:before="0" w:after="0" w:line="240" w:lineRule="auto"/>
              <w:rPr>
                <w:rFonts w:ascii="Atten New ExtraBold" w:eastAsia="Filson Pro Light" w:hAnsi="Atten New ExtraBold" w:cs="Filson Pro Light"/>
                <w:sz w:val="16"/>
                <w:szCs w:val="16"/>
              </w:rPr>
            </w:pPr>
            <w:r w:rsidRPr="00A24953">
              <w:rPr>
                <w:rFonts w:ascii="Atten New ExtraBold" w:eastAsia="Filson Pro Light" w:hAnsi="Atten New ExtraBold" w:cs="Filson Pro Light"/>
                <w:sz w:val="16"/>
                <w:szCs w:val="16"/>
              </w:rPr>
              <w:t>Non-Permanent Resident Aliens (Non-Perm) – Residency / Employment Requirements:</w:t>
            </w:r>
          </w:p>
          <w:p w14:paraId="2548E7C1" w14:textId="77777777" w:rsidR="00A24953" w:rsidRPr="00A24953" w:rsidRDefault="00A24953" w:rsidP="00A24953">
            <w:pPr>
              <w:widowControl w:val="0"/>
              <w:numPr>
                <w:ilvl w:val="1"/>
                <w:numId w:val="66"/>
              </w:numPr>
              <w:autoSpaceDE w:val="0"/>
              <w:autoSpaceDN w:val="0"/>
              <w:spacing w:before="0" w:after="0" w:line="240" w:lineRule="auto"/>
              <w:contextualSpacing/>
              <w:rPr>
                <w:rFonts w:ascii="Filson Pro Light" w:eastAsia="Tw Cen MT" w:hAnsi="Filson Pro Light" w:cs="Tw Cen MT"/>
                <w:sz w:val="16"/>
                <w:szCs w:val="16"/>
              </w:rPr>
            </w:pPr>
            <w:r w:rsidRPr="00A24953">
              <w:rPr>
                <w:rFonts w:ascii="Filson Pro Light" w:eastAsia="Tw Cen MT" w:hAnsi="Filson Pro Light" w:cs="Tw Cen MT"/>
                <w:sz w:val="16"/>
                <w:szCs w:val="16"/>
              </w:rPr>
              <w:t>2 years employment in the same line of work and 2 years housing history (U.S. or abroad) or</w:t>
            </w:r>
          </w:p>
          <w:p w14:paraId="78EF9FB7" w14:textId="77777777" w:rsidR="00A24953" w:rsidRPr="00A24953" w:rsidRDefault="00A24953" w:rsidP="00A24953">
            <w:pPr>
              <w:widowControl w:val="0"/>
              <w:numPr>
                <w:ilvl w:val="1"/>
                <w:numId w:val="66"/>
              </w:numPr>
              <w:autoSpaceDE w:val="0"/>
              <w:autoSpaceDN w:val="0"/>
              <w:spacing w:before="0" w:after="0" w:line="240" w:lineRule="auto"/>
              <w:contextualSpacing/>
              <w:rPr>
                <w:rFonts w:ascii="Filson Pro Light" w:eastAsia="Tw Cen MT" w:hAnsi="Filson Pro Light" w:cs="Tw Cen MT"/>
                <w:sz w:val="16"/>
                <w:szCs w:val="16"/>
              </w:rPr>
            </w:pPr>
            <w:r w:rsidRPr="00A24953">
              <w:rPr>
                <w:rFonts w:ascii="Filson Pro Light" w:eastAsia="Tw Cen MT" w:hAnsi="Filson Pro Light" w:cs="Tw Cen MT"/>
                <w:sz w:val="16"/>
                <w:szCs w:val="16"/>
              </w:rPr>
              <w:t xml:space="preserve">Borrowers transferred by a company with offices in both a foreign country and the U.S.: </w:t>
            </w:r>
          </w:p>
          <w:p w14:paraId="1BCF300F" w14:textId="77777777" w:rsidR="00A24953" w:rsidRPr="00A24953" w:rsidRDefault="00A24953" w:rsidP="00A24953">
            <w:pPr>
              <w:widowControl w:val="0"/>
              <w:numPr>
                <w:ilvl w:val="2"/>
                <w:numId w:val="66"/>
              </w:numPr>
              <w:autoSpaceDE w:val="0"/>
              <w:autoSpaceDN w:val="0"/>
              <w:spacing w:before="0" w:after="0" w:line="240" w:lineRule="auto"/>
              <w:contextualSpacing/>
              <w:rPr>
                <w:rFonts w:ascii="Filson Pro Light" w:eastAsia="Tw Cen MT" w:hAnsi="Filson Pro Light" w:cs="Tw Cen MT"/>
                <w:sz w:val="16"/>
                <w:szCs w:val="16"/>
              </w:rPr>
            </w:pPr>
            <w:r w:rsidRPr="00A24953">
              <w:rPr>
                <w:rFonts w:ascii="Filson Pro Light" w:eastAsia="Tw Cen MT" w:hAnsi="Filson Pro Light" w:cs="Tw Cen MT"/>
                <w:sz w:val="16"/>
                <w:szCs w:val="16"/>
              </w:rPr>
              <w:t>Documentation of transfer executed on corporate letterhead required.</w:t>
            </w:r>
          </w:p>
          <w:p w14:paraId="76737D99" w14:textId="77777777" w:rsidR="00A24953" w:rsidRPr="00A24953" w:rsidRDefault="00A24953" w:rsidP="00A24953">
            <w:pPr>
              <w:widowControl w:val="0"/>
              <w:numPr>
                <w:ilvl w:val="2"/>
                <w:numId w:val="66"/>
              </w:numPr>
              <w:autoSpaceDE w:val="0"/>
              <w:autoSpaceDN w:val="0"/>
              <w:spacing w:before="0" w:after="0" w:line="240" w:lineRule="auto"/>
              <w:contextualSpacing/>
              <w:rPr>
                <w:rFonts w:ascii="Filson Pro Light" w:eastAsia="Tw Cen MT" w:hAnsi="Filson Pro Light" w:cs="Tw Cen MT"/>
                <w:sz w:val="16"/>
                <w:szCs w:val="16"/>
              </w:rPr>
            </w:pPr>
            <w:r w:rsidRPr="00A24953">
              <w:rPr>
                <w:rFonts w:ascii="Filson Pro Light" w:eastAsia="Tw Cen MT" w:hAnsi="Filson Pro Light" w:cs="Tw Cen MT"/>
                <w:sz w:val="16"/>
                <w:szCs w:val="16"/>
              </w:rPr>
              <w:t xml:space="preserve">First paycheck required to be in file prior to closing. </w:t>
            </w:r>
          </w:p>
          <w:p w14:paraId="47A641BB" w14:textId="77777777" w:rsidR="00A24953" w:rsidRPr="00A24953" w:rsidRDefault="00A24953" w:rsidP="00A24953">
            <w:pPr>
              <w:widowControl w:val="0"/>
              <w:numPr>
                <w:ilvl w:val="1"/>
                <w:numId w:val="66"/>
              </w:numPr>
              <w:autoSpaceDE w:val="0"/>
              <w:autoSpaceDN w:val="0"/>
              <w:spacing w:before="0" w:after="0" w:line="240" w:lineRule="auto"/>
              <w:contextualSpacing/>
              <w:rPr>
                <w:rFonts w:ascii="Filson Pro Light" w:eastAsia="Tw Cen MT" w:hAnsi="Filson Pro Light" w:cs="Tw Cen MT"/>
                <w:sz w:val="16"/>
                <w:szCs w:val="16"/>
              </w:rPr>
            </w:pPr>
            <w:r w:rsidRPr="00A24953">
              <w:rPr>
                <w:rFonts w:ascii="Filson Pro Light" w:eastAsia="Tw Cen MT" w:hAnsi="Filson Pro Light" w:cs="Tw Cen MT"/>
                <w:sz w:val="16"/>
                <w:szCs w:val="16"/>
              </w:rPr>
              <w:t>Borrowers who have been offered and sponsored for employment in the U.S. under an H1-B VISA:</w:t>
            </w:r>
          </w:p>
          <w:p w14:paraId="5034732E" w14:textId="77777777" w:rsidR="00A24953" w:rsidRPr="00A24953" w:rsidRDefault="00A24953" w:rsidP="00A24953">
            <w:pPr>
              <w:widowControl w:val="0"/>
              <w:numPr>
                <w:ilvl w:val="2"/>
                <w:numId w:val="66"/>
              </w:numPr>
              <w:autoSpaceDE w:val="0"/>
              <w:autoSpaceDN w:val="0"/>
              <w:spacing w:before="0" w:after="0" w:line="240" w:lineRule="auto"/>
              <w:contextualSpacing/>
              <w:rPr>
                <w:rFonts w:ascii="Filson Pro Light" w:eastAsia="Tw Cen MT" w:hAnsi="Filson Pro Light" w:cs="Tw Cen MT"/>
                <w:sz w:val="16"/>
                <w:szCs w:val="16"/>
              </w:rPr>
            </w:pPr>
            <w:r w:rsidRPr="00A24953">
              <w:rPr>
                <w:rFonts w:ascii="Filson Pro Light" w:eastAsia="Tw Cen MT" w:hAnsi="Filson Pro Light" w:cs="Tw Cen MT"/>
                <w:sz w:val="16"/>
                <w:szCs w:val="16"/>
              </w:rPr>
              <w:t>Documentation of sponsorship required along with VISA.</w:t>
            </w:r>
          </w:p>
          <w:p w14:paraId="07339A29" w14:textId="77777777" w:rsidR="00A24953" w:rsidRPr="00A24953" w:rsidRDefault="00A24953" w:rsidP="00A24953">
            <w:pPr>
              <w:widowControl w:val="0"/>
              <w:numPr>
                <w:ilvl w:val="2"/>
                <w:numId w:val="66"/>
              </w:numPr>
              <w:autoSpaceDE w:val="0"/>
              <w:autoSpaceDN w:val="0"/>
              <w:spacing w:before="0" w:after="0" w:line="240" w:lineRule="auto"/>
              <w:contextualSpacing/>
              <w:rPr>
                <w:rFonts w:ascii="Filson Pro Light" w:eastAsia="Tw Cen MT" w:hAnsi="Filson Pro Light" w:cs="Tw Cen MT"/>
                <w:sz w:val="16"/>
                <w:szCs w:val="16"/>
              </w:rPr>
            </w:pPr>
            <w:r w:rsidRPr="00A24953">
              <w:rPr>
                <w:rFonts w:ascii="Filson Pro Light" w:eastAsia="Tw Cen MT" w:hAnsi="Filson Pro Light" w:cs="Tw Cen MT"/>
                <w:sz w:val="16"/>
                <w:szCs w:val="16"/>
              </w:rPr>
              <w:t xml:space="preserve">First paycheck required to be in the file prior to closing. </w:t>
            </w:r>
          </w:p>
          <w:p w14:paraId="61ADC054" w14:textId="77777777" w:rsidR="00A24953" w:rsidRPr="00A24953" w:rsidRDefault="00A24953" w:rsidP="00A24953">
            <w:pPr>
              <w:widowControl w:val="0"/>
              <w:numPr>
                <w:ilvl w:val="0"/>
                <w:numId w:val="129"/>
              </w:numPr>
              <w:autoSpaceDE w:val="0"/>
              <w:autoSpaceDN w:val="0"/>
              <w:spacing w:before="0" w:after="0" w:line="240" w:lineRule="auto"/>
              <w:rPr>
                <w:rFonts w:ascii="Filson Pro Light" w:eastAsia="Filson Pro Light" w:hAnsi="Filson Pro Light" w:cs="Filson Pro Light"/>
                <w:sz w:val="16"/>
                <w:szCs w:val="16"/>
              </w:rPr>
            </w:pPr>
            <w:r w:rsidRPr="00A24953">
              <w:rPr>
                <w:rFonts w:ascii="Atten New ExtraBold" w:eastAsia="Filson Pro Light" w:hAnsi="Atten New ExtraBold" w:cs="Filson Pro Light"/>
                <w:sz w:val="16"/>
                <w:szCs w:val="16"/>
              </w:rPr>
              <w:t>Employment Authorization (Non-Perm):</w:t>
            </w:r>
            <w:r w:rsidRPr="00A24953">
              <w:rPr>
                <w:rFonts w:ascii="Filson Pro Light" w:eastAsia="Filson Pro Light" w:hAnsi="Filson Pro Light" w:cs="Filson Pro Light"/>
                <w:sz w:val="16"/>
                <w:szCs w:val="16"/>
              </w:rPr>
              <w:t xml:space="preserve"> reduced the borrower’s employment authorization expiration period from 6 to 3 months.</w:t>
            </w:r>
          </w:p>
          <w:p w14:paraId="61B84183" w14:textId="77777777" w:rsidR="00A24953" w:rsidRPr="00A24953" w:rsidRDefault="00A24953" w:rsidP="00A24953">
            <w:pPr>
              <w:widowControl w:val="0"/>
              <w:numPr>
                <w:ilvl w:val="0"/>
                <w:numId w:val="129"/>
              </w:numPr>
              <w:autoSpaceDE w:val="0"/>
              <w:autoSpaceDN w:val="0"/>
              <w:spacing w:before="0" w:after="0" w:line="240" w:lineRule="auto"/>
              <w:rPr>
                <w:rFonts w:ascii="Filson Pro Light" w:eastAsia="Filson Pro Light" w:hAnsi="Filson Pro Light" w:cs="Filson Pro Light"/>
                <w:sz w:val="16"/>
                <w:szCs w:val="16"/>
              </w:rPr>
            </w:pPr>
            <w:r w:rsidRPr="00A24953">
              <w:rPr>
                <w:rFonts w:ascii="Atten New ExtraBold" w:eastAsia="Filson Pro Light" w:hAnsi="Atten New ExtraBold" w:cs="Filson Pro Light"/>
                <w:sz w:val="16"/>
                <w:szCs w:val="16"/>
              </w:rPr>
              <w:t xml:space="preserve">Visa (Non-Perm): </w:t>
            </w:r>
            <w:r w:rsidRPr="00A24953">
              <w:rPr>
                <w:rFonts w:ascii="Filson Pro Light" w:eastAsia="Filson Pro Light" w:hAnsi="Filson Pro Light" w:cs="Filson Pro Light"/>
                <w:sz w:val="16"/>
                <w:szCs w:val="16"/>
              </w:rPr>
              <w:t>reduced the visa expiration period from 6 to 3 months.</w:t>
            </w:r>
          </w:p>
          <w:p w14:paraId="74B6271D" w14:textId="77777777" w:rsidR="00A24953" w:rsidRPr="00A24953" w:rsidRDefault="00A24953" w:rsidP="00A24953">
            <w:pPr>
              <w:widowControl w:val="0"/>
              <w:numPr>
                <w:ilvl w:val="0"/>
                <w:numId w:val="129"/>
              </w:numPr>
              <w:autoSpaceDE w:val="0"/>
              <w:autoSpaceDN w:val="0"/>
              <w:spacing w:before="0" w:after="0" w:line="240" w:lineRule="auto"/>
              <w:rPr>
                <w:rFonts w:ascii="Filson Pro Light" w:eastAsia="Filson Pro Light" w:hAnsi="Filson Pro Light" w:cs="Filson Pro Light"/>
                <w:sz w:val="16"/>
                <w:szCs w:val="16"/>
              </w:rPr>
            </w:pPr>
            <w:r w:rsidRPr="00A24953">
              <w:rPr>
                <w:rFonts w:ascii="Atten New ExtraBold" w:eastAsia="Filson Pro Light" w:hAnsi="Atten New ExtraBold" w:cs="Filson Pro Light"/>
                <w:sz w:val="16"/>
                <w:szCs w:val="16"/>
              </w:rPr>
              <w:t xml:space="preserve">Employee Loans: </w:t>
            </w:r>
            <w:r w:rsidRPr="00A24953">
              <w:rPr>
                <w:rFonts w:ascii="Filson Pro Light" w:eastAsia="Filson Pro Light" w:hAnsi="Filson Pro Light" w:cs="Filson Pro Light"/>
                <w:sz w:val="16"/>
                <w:szCs w:val="16"/>
              </w:rPr>
              <w:t>loan must be originated as a Full Documentation type only</w:t>
            </w:r>
          </w:p>
          <w:p w14:paraId="0B076C4A" w14:textId="77777777" w:rsidR="00A24953" w:rsidRPr="00A24953" w:rsidRDefault="00A24953" w:rsidP="00A24953">
            <w:pPr>
              <w:widowControl w:val="0"/>
              <w:numPr>
                <w:ilvl w:val="0"/>
                <w:numId w:val="129"/>
              </w:numPr>
              <w:autoSpaceDE w:val="0"/>
              <w:autoSpaceDN w:val="0"/>
              <w:spacing w:before="0" w:after="0" w:line="240" w:lineRule="auto"/>
              <w:rPr>
                <w:rFonts w:ascii="Filson Pro Light" w:eastAsia="Filson Pro Light" w:hAnsi="Filson Pro Light" w:cs="Filson Pro Light"/>
                <w:sz w:val="16"/>
                <w:szCs w:val="16"/>
              </w:rPr>
            </w:pPr>
            <w:r w:rsidRPr="00A24953">
              <w:rPr>
                <w:rFonts w:ascii="Atten New ExtraBold" w:eastAsia="Filson Pro Light" w:hAnsi="Atten New ExtraBold" w:cs="Filson Pro Light"/>
                <w:sz w:val="16"/>
                <w:szCs w:val="16"/>
              </w:rPr>
              <w:t>Foreign Credit:</w:t>
            </w:r>
            <w:r w:rsidRPr="00A24953">
              <w:rPr>
                <w:rFonts w:ascii="Filson Pro Light" w:eastAsia="Filson Pro Light" w:hAnsi="Filson Pro Light" w:cs="Filson Pro Light"/>
                <w:sz w:val="16"/>
                <w:szCs w:val="16"/>
              </w:rPr>
              <w:t xml:space="preserve"> clarified that an </w:t>
            </w:r>
            <w:r w:rsidRPr="00A24953">
              <w:rPr>
                <w:rFonts w:ascii="Filson Pro Light" w:eastAsia="Filson Pro Light" w:hAnsi="Filson Pro Light" w:cs="Filson Pro Light"/>
                <w:sz w:val="16"/>
                <w:szCs w:val="16"/>
                <w:u w:val="single"/>
              </w:rPr>
              <w:t>unaffiliated</w:t>
            </w:r>
            <w:r w:rsidRPr="00A24953">
              <w:rPr>
                <w:rFonts w:ascii="Filson Pro Light" w:eastAsia="Filson Pro Light" w:hAnsi="Filson Pro Light" w:cs="Filson Pro Light"/>
                <w:sz w:val="16"/>
                <w:szCs w:val="16"/>
              </w:rPr>
              <w:t xml:space="preserve"> certified translator must translate all document. Google translator is not permitted.</w:t>
            </w:r>
          </w:p>
          <w:p w14:paraId="36D203F6" w14:textId="77777777" w:rsidR="00A24953" w:rsidRPr="00A24953" w:rsidRDefault="00A24953" w:rsidP="00A24953">
            <w:pPr>
              <w:widowControl w:val="0"/>
              <w:numPr>
                <w:ilvl w:val="0"/>
                <w:numId w:val="129"/>
              </w:numPr>
              <w:autoSpaceDE w:val="0"/>
              <w:autoSpaceDN w:val="0"/>
              <w:spacing w:before="0" w:after="0" w:line="240" w:lineRule="auto"/>
              <w:rPr>
                <w:rFonts w:ascii="Atten New ExtraBold" w:eastAsia="Filson Pro Light" w:hAnsi="Atten New ExtraBold" w:cs="Filson Pro Light"/>
                <w:sz w:val="16"/>
                <w:szCs w:val="16"/>
              </w:rPr>
            </w:pPr>
            <w:r w:rsidRPr="00A24953">
              <w:rPr>
                <w:rFonts w:ascii="Atten New ExtraBold" w:eastAsia="Filson Pro Light" w:hAnsi="Atten New ExtraBold" w:cs="Filson Pro Light"/>
                <w:sz w:val="16"/>
                <w:szCs w:val="16"/>
              </w:rPr>
              <w:t xml:space="preserve">Credit Score Requirements: </w:t>
            </w:r>
          </w:p>
          <w:p w14:paraId="31EECD3C" w14:textId="77777777" w:rsidR="00A24953" w:rsidRPr="00A24953" w:rsidRDefault="00A24953" w:rsidP="00A24953">
            <w:pPr>
              <w:widowControl w:val="0"/>
              <w:numPr>
                <w:ilvl w:val="1"/>
                <w:numId w:val="129"/>
              </w:numPr>
              <w:autoSpaceDE w:val="0"/>
              <w:autoSpaceDN w:val="0"/>
              <w:spacing w:before="0" w:after="0" w:line="240" w:lineRule="auto"/>
              <w:rPr>
                <w:rFonts w:ascii="Filson Pro Light" w:eastAsia="Filson Pro Light" w:hAnsi="Filson Pro Light" w:cs="Filson Pro Light"/>
                <w:sz w:val="16"/>
                <w:szCs w:val="16"/>
              </w:rPr>
            </w:pPr>
            <w:r w:rsidRPr="00A24953">
              <w:rPr>
                <w:rFonts w:ascii="Filson Pro Light" w:eastAsia="Filson Pro Light" w:hAnsi="Filson Pro Light" w:cs="Filson Pro Light"/>
                <w:sz w:val="16"/>
                <w:szCs w:val="16"/>
              </w:rPr>
              <w:t>Raised the minimum score for additional borrowers from 540 to 600 on the following Programs Flex Supreme, Flex Select, and Select ITIN</w:t>
            </w:r>
          </w:p>
          <w:p w14:paraId="31443A9C" w14:textId="77777777" w:rsidR="00A24953" w:rsidRPr="00A24953" w:rsidRDefault="00A24953" w:rsidP="00A24953">
            <w:pPr>
              <w:widowControl w:val="0"/>
              <w:numPr>
                <w:ilvl w:val="1"/>
                <w:numId w:val="129"/>
              </w:numPr>
              <w:autoSpaceDE w:val="0"/>
              <w:autoSpaceDN w:val="0"/>
              <w:spacing w:before="0" w:after="0" w:line="240" w:lineRule="auto"/>
              <w:rPr>
                <w:rFonts w:ascii="Filson Pro Light" w:eastAsia="Filson Pro Light" w:hAnsi="Filson Pro Light" w:cs="Filson Pro Light"/>
                <w:sz w:val="16"/>
                <w:szCs w:val="16"/>
              </w:rPr>
            </w:pPr>
            <w:r w:rsidRPr="00A24953">
              <w:rPr>
                <w:rFonts w:ascii="Filson Pro Light" w:eastAsia="Filson Pro Light" w:hAnsi="Filson Pro Light" w:cs="Filson Pro Light"/>
                <w:sz w:val="16"/>
                <w:szCs w:val="16"/>
              </w:rPr>
              <w:t>Raised the minimum score for additional borrowers from 540 to 620 on the Second Lien Select Program.</w:t>
            </w:r>
          </w:p>
          <w:p w14:paraId="218934E9" w14:textId="77777777" w:rsidR="00A24953" w:rsidRPr="00A24953" w:rsidRDefault="00A24953" w:rsidP="00A24953">
            <w:pPr>
              <w:widowControl w:val="0"/>
              <w:numPr>
                <w:ilvl w:val="0"/>
                <w:numId w:val="129"/>
              </w:numPr>
              <w:autoSpaceDE w:val="0"/>
              <w:autoSpaceDN w:val="0"/>
              <w:spacing w:before="0" w:after="0" w:line="240" w:lineRule="auto"/>
              <w:rPr>
                <w:rFonts w:ascii="Filson Pro Light" w:eastAsia="Filson Pro Light" w:hAnsi="Filson Pro Light" w:cs="Filson Pro Light"/>
                <w:sz w:val="16"/>
                <w:szCs w:val="16"/>
              </w:rPr>
            </w:pPr>
            <w:r w:rsidRPr="00A24953">
              <w:rPr>
                <w:rFonts w:ascii="Atten New ExtraBold" w:eastAsia="Filson Pro Light" w:hAnsi="Atten New ExtraBold" w:cs="Filson Pro Light"/>
                <w:sz w:val="16"/>
                <w:szCs w:val="16"/>
              </w:rPr>
              <w:t xml:space="preserve">Housing History Verification (Non-DSCR): </w:t>
            </w:r>
            <w:r w:rsidRPr="00A24953">
              <w:rPr>
                <w:rFonts w:ascii="Filson Pro Light" w:eastAsia="Filson Pro Light" w:hAnsi="Filson Pro Light" w:cs="Filson Pro Light"/>
                <w:sz w:val="16"/>
                <w:szCs w:val="16"/>
              </w:rPr>
              <w:t xml:space="preserve">if the borrower is making payments to an individual or </w:t>
            </w:r>
            <w:r w:rsidRPr="00A24953">
              <w:rPr>
                <w:rFonts w:ascii="Filson Pro Light" w:eastAsia="Filson Pro Light" w:hAnsi="Filson Pro Light" w:cs="Filson Pro Light"/>
                <w:sz w:val="16"/>
                <w:szCs w:val="16"/>
              </w:rPr>
              <w:lastRenderedPageBreak/>
              <w:t xml:space="preserve">interested party, one of the following is required: A copy of the note/lease along with the consecutive most recent 12 months of cancelled checks, bank statements, or Venmo/Paypal documentation. </w:t>
            </w:r>
          </w:p>
          <w:p w14:paraId="27BF9800" w14:textId="77777777" w:rsidR="00A24953" w:rsidRPr="00A24953" w:rsidRDefault="00A24953" w:rsidP="00A24953">
            <w:pPr>
              <w:widowControl w:val="0"/>
              <w:numPr>
                <w:ilvl w:val="0"/>
                <w:numId w:val="129"/>
              </w:numPr>
              <w:autoSpaceDE w:val="0"/>
              <w:autoSpaceDN w:val="0"/>
              <w:spacing w:before="0" w:after="0" w:line="240" w:lineRule="auto"/>
              <w:rPr>
                <w:rFonts w:ascii="Filson Pro Light" w:eastAsia="Filson Pro Light" w:hAnsi="Filson Pro Light" w:cs="Filson Pro Light"/>
                <w:sz w:val="16"/>
                <w:szCs w:val="16"/>
              </w:rPr>
            </w:pPr>
            <w:r w:rsidRPr="00A24953">
              <w:rPr>
                <w:rFonts w:ascii="Atten New ExtraBold" w:eastAsia="Filson Pro Light" w:hAnsi="Atten New ExtraBold" w:cs="Filson Pro Light"/>
                <w:sz w:val="16"/>
                <w:szCs w:val="16"/>
              </w:rPr>
              <w:t xml:space="preserve">Incomplete Housing History (Non-DSCR): </w:t>
            </w:r>
            <w:r w:rsidRPr="00A24953">
              <w:rPr>
                <w:rFonts w:ascii="Filson Pro Light" w:eastAsia="Filson Pro Light" w:hAnsi="Filson Pro Light" w:cs="Filson Pro Light"/>
                <w:sz w:val="16"/>
                <w:szCs w:val="16"/>
              </w:rPr>
              <w:t>All months in which the borrower has rented and/or had a housing history must be documented.</w:t>
            </w:r>
          </w:p>
          <w:p w14:paraId="7C370B2B" w14:textId="77777777" w:rsidR="00A24953" w:rsidRPr="00A24953" w:rsidRDefault="00A24953" w:rsidP="00A24953">
            <w:pPr>
              <w:widowControl w:val="0"/>
              <w:numPr>
                <w:ilvl w:val="0"/>
                <w:numId w:val="129"/>
              </w:numPr>
              <w:autoSpaceDE w:val="0"/>
              <w:autoSpaceDN w:val="0"/>
              <w:spacing w:before="0" w:after="0" w:line="240" w:lineRule="auto"/>
              <w:rPr>
                <w:rFonts w:ascii="Filson Pro Light" w:eastAsia="Filson Pro Light" w:hAnsi="Filson Pro Light" w:cs="Filson Pro Light"/>
                <w:sz w:val="16"/>
                <w:szCs w:val="16"/>
              </w:rPr>
            </w:pPr>
            <w:r w:rsidRPr="00A24953">
              <w:rPr>
                <w:rFonts w:ascii="Atten New ExtraBold" w:eastAsia="Filson Pro Light" w:hAnsi="Atten New ExtraBold" w:cs="Filson Pro Light"/>
                <w:sz w:val="16"/>
                <w:szCs w:val="16"/>
              </w:rPr>
              <w:t xml:space="preserve">Seasoning (Housing Event / Bankruptcy): </w:t>
            </w:r>
            <w:r w:rsidRPr="00A24953">
              <w:rPr>
                <w:rFonts w:ascii="Filson Pro Light" w:eastAsia="Filson Pro Light" w:hAnsi="Filson Pro Light" w:cs="Filson Pro Light"/>
                <w:sz w:val="16"/>
                <w:szCs w:val="16"/>
              </w:rPr>
              <w:t>housing events caused by a FEMA declared natural disaster does not count as a credit event instance.</w:t>
            </w:r>
          </w:p>
          <w:p w14:paraId="66B46249" w14:textId="77777777" w:rsidR="00A24953" w:rsidRPr="00A24953" w:rsidRDefault="00A24953" w:rsidP="00A24953">
            <w:pPr>
              <w:widowControl w:val="0"/>
              <w:numPr>
                <w:ilvl w:val="0"/>
                <w:numId w:val="129"/>
              </w:numPr>
              <w:autoSpaceDE w:val="0"/>
              <w:autoSpaceDN w:val="0"/>
              <w:spacing w:before="0" w:after="0" w:line="240" w:lineRule="auto"/>
              <w:rPr>
                <w:rFonts w:ascii="Filson Pro Light" w:eastAsia="Filson Pro Light" w:hAnsi="Filson Pro Light" w:cs="Filson Pro Light"/>
                <w:sz w:val="16"/>
                <w:szCs w:val="16"/>
              </w:rPr>
            </w:pPr>
            <w:r w:rsidRPr="00A24953">
              <w:rPr>
                <w:rFonts w:ascii="Atten New ExtraBold" w:eastAsia="Filson Pro Light" w:hAnsi="Atten New ExtraBold" w:cs="Filson Pro Light"/>
                <w:sz w:val="16"/>
                <w:szCs w:val="16"/>
              </w:rPr>
              <w:t>Qualified Assets</w:t>
            </w:r>
            <w:r w:rsidRPr="00A24953">
              <w:rPr>
                <w:rFonts w:ascii="Filson Pro Light" w:eastAsia="Filson Pro Light" w:hAnsi="Filson Pro Light" w:cs="Filson Pro Light"/>
                <w:sz w:val="16"/>
                <w:szCs w:val="16"/>
              </w:rPr>
              <w:t>: college savings accounts i.e., 529 plans are ineligible asset sources</w:t>
            </w:r>
          </w:p>
          <w:p w14:paraId="312B797D" w14:textId="77777777" w:rsidR="00A24953" w:rsidRPr="00A24953" w:rsidRDefault="00A24953" w:rsidP="00A24953">
            <w:pPr>
              <w:widowControl w:val="0"/>
              <w:numPr>
                <w:ilvl w:val="0"/>
                <w:numId w:val="129"/>
              </w:numPr>
              <w:autoSpaceDE w:val="0"/>
              <w:autoSpaceDN w:val="0"/>
              <w:spacing w:before="0" w:after="0" w:line="240" w:lineRule="auto"/>
              <w:rPr>
                <w:rFonts w:ascii="Filson Pro Light" w:eastAsia="Filson Pro Light" w:hAnsi="Filson Pro Light" w:cs="Filson Pro Light"/>
                <w:sz w:val="16"/>
                <w:szCs w:val="16"/>
              </w:rPr>
            </w:pPr>
            <w:r w:rsidRPr="00A24953">
              <w:rPr>
                <w:rFonts w:ascii="Atten New ExtraBold" w:eastAsia="Filson Pro Light" w:hAnsi="Atten New ExtraBold" w:cs="Filson Pro Light"/>
                <w:sz w:val="16"/>
                <w:szCs w:val="16"/>
              </w:rPr>
              <w:t>Employment by a Relative:</w:t>
            </w:r>
            <w:r w:rsidRPr="00A24953">
              <w:rPr>
                <w:rFonts w:ascii="Filson Pro Light" w:eastAsia="Filson Pro Light" w:hAnsi="Filson Pro Light" w:cs="Filson Pro Light"/>
                <w:sz w:val="16"/>
                <w:szCs w:val="16"/>
              </w:rPr>
              <w:t xml:space="preserve"> All loans require Full Documentation.</w:t>
            </w:r>
          </w:p>
          <w:p w14:paraId="6BE08A9F" w14:textId="77777777" w:rsidR="00A24953" w:rsidRPr="00A24953" w:rsidRDefault="00A24953" w:rsidP="00A24953">
            <w:pPr>
              <w:widowControl w:val="0"/>
              <w:numPr>
                <w:ilvl w:val="0"/>
                <w:numId w:val="129"/>
              </w:numPr>
              <w:autoSpaceDE w:val="0"/>
              <w:autoSpaceDN w:val="0"/>
              <w:spacing w:before="0" w:after="0" w:line="240" w:lineRule="auto"/>
              <w:rPr>
                <w:rFonts w:ascii="Filson Pro Light" w:eastAsia="Filson Pro Light" w:hAnsi="Filson Pro Light" w:cs="Filson Pro Light"/>
                <w:sz w:val="16"/>
                <w:szCs w:val="16"/>
              </w:rPr>
            </w:pPr>
            <w:r w:rsidRPr="00A24953">
              <w:rPr>
                <w:rFonts w:ascii="Atten New ExtraBold" w:eastAsia="Filson Pro Light" w:hAnsi="Atten New ExtraBold" w:cs="Filson Pro Light"/>
                <w:sz w:val="16"/>
                <w:szCs w:val="16"/>
              </w:rPr>
              <w:t xml:space="preserve">Foreign Income: </w:t>
            </w:r>
            <w:r w:rsidRPr="00A24953">
              <w:rPr>
                <w:rFonts w:ascii="Filson Pro Light" w:eastAsia="Filson Pro Light" w:hAnsi="Filson Pro Light" w:cs="Filson Pro Light"/>
                <w:sz w:val="16"/>
                <w:szCs w:val="16"/>
              </w:rPr>
              <w:t>reworded the requirements to expand and restrict; and when  Foreign Income is used the loan must be priced as a Foreign National regardless of citizen status. If occupancy type is a Primary Residence, the loan would be priced as a Second Home.</w:t>
            </w:r>
          </w:p>
          <w:p w14:paraId="2032EA47" w14:textId="77777777" w:rsidR="00A24953" w:rsidRPr="00A24953" w:rsidRDefault="00A24953" w:rsidP="00A24953">
            <w:pPr>
              <w:widowControl w:val="0"/>
              <w:numPr>
                <w:ilvl w:val="0"/>
                <w:numId w:val="129"/>
              </w:numPr>
              <w:autoSpaceDE w:val="0"/>
              <w:autoSpaceDN w:val="0"/>
              <w:spacing w:before="0" w:after="0" w:line="240" w:lineRule="auto"/>
              <w:rPr>
                <w:rFonts w:ascii="Filson Pro Light" w:eastAsia="Filson Pro Light" w:hAnsi="Filson Pro Light" w:cs="Filson Pro Light"/>
                <w:sz w:val="16"/>
                <w:szCs w:val="16"/>
              </w:rPr>
            </w:pPr>
            <w:r w:rsidRPr="00A24953">
              <w:rPr>
                <w:rFonts w:ascii="Atten New ExtraBold" w:eastAsia="Filson Pro Light" w:hAnsi="Atten New ExtraBold" w:cs="Filson Pro Light"/>
                <w:sz w:val="16"/>
                <w:szCs w:val="16"/>
              </w:rPr>
              <w:t xml:space="preserve">Asset Documentation: </w:t>
            </w:r>
            <w:r w:rsidRPr="00A24953">
              <w:rPr>
                <w:rFonts w:ascii="Filson Pro Light" w:eastAsia="Filson Pro Light" w:hAnsi="Filson Pro Light" w:cs="Filson Pro Light"/>
                <w:sz w:val="16"/>
                <w:szCs w:val="16"/>
              </w:rPr>
              <w:t>All pages of any statements provided for Asset Documentation are required. Summaries will not be accepted.</w:t>
            </w:r>
          </w:p>
          <w:p w14:paraId="5C526AA7" w14:textId="77777777" w:rsidR="00A24953" w:rsidRPr="00A24953" w:rsidRDefault="00A24953" w:rsidP="00A24953">
            <w:pPr>
              <w:widowControl w:val="0"/>
              <w:numPr>
                <w:ilvl w:val="0"/>
                <w:numId w:val="129"/>
              </w:numPr>
              <w:autoSpaceDE w:val="0"/>
              <w:autoSpaceDN w:val="0"/>
              <w:spacing w:before="0" w:after="0" w:line="240" w:lineRule="auto"/>
              <w:rPr>
                <w:rFonts w:ascii="Atten New ExtraBold" w:eastAsia="Filson Pro Light" w:hAnsi="Atten New ExtraBold" w:cs="Filson Pro Light"/>
                <w:sz w:val="16"/>
                <w:szCs w:val="16"/>
              </w:rPr>
            </w:pPr>
            <w:r w:rsidRPr="00A24953">
              <w:rPr>
                <w:rFonts w:ascii="Atten New ExtraBold" w:eastAsia="Filson Pro Light" w:hAnsi="Atten New ExtraBold" w:cs="Filson Pro Light"/>
                <w:sz w:val="16"/>
                <w:szCs w:val="16"/>
              </w:rPr>
              <w:t xml:space="preserve">New Construction: </w:t>
            </w:r>
          </w:p>
          <w:p w14:paraId="60D25FBC" w14:textId="77777777" w:rsidR="00A24953" w:rsidRPr="00A24953" w:rsidRDefault="00A24953" w:rsidP="00A24953">
            <w:pPr>
              <w:widowControl w:val="0"/>
              <w:numPr>
                <w:ilvl w:val="1"/>
                <w:numId w:val="129"/>
              </w:numPr>
              <w:autoSpaceDE w:val="0"/>
              <w:autoSpaceDN w:val="0"/>
              <w:spacing w:before="0" w:after="0" w:line="240" w:lineRule="auto"/>
              <w:rPr>
                <w:rFonts w:ascii="Filson Pro Light" w:eastAsia="Filson Pro Light" w:hAnsi="Filson Pro Light" w:cs="Filson Pro Light"/>
                <w:sz w:val="16"/>
                <w:szCs w:val="16"/>
              </w:rPr>
            </w:pPr>
            <w:r w:rsidRPr="00A24953">
              <w:rPr>
                <w:rFonts w:ascii="Filson Pro Light" w:eastAsia="Filson Pro Light" w:hAnsi="Filson Pro Light" w:cs="Filson Pro Light"/>
                <w:sz w:val="16"/>
                <w:szCs w:val="16"/>
              </w:rPr>
              <w:t>Certificate of Occupancy, when required per municipality</w:t>
            </w:r>
          </w:p>
          <w:p w14:paraId="4B217401" w14:textId="1BF8578C" w:rsidR="00CB45C6" w:rsidRPr="00A12D6B" w:rsidRDefault="00A24953" w:rsidP="00A12D6B">
            <w:pPr>
              <w:widowControl w:val="0"/>
              <w:numPr>
                <w:ilvl w:val="1"/>
                <w:numId w:val="129"/>
              </w:numPr>
              <w:autoSpaceDE w:val="0"/>
              <w:autoSpaceDN w:val="0"/>
              <w:spacing w:before="0" w:after="0" w:line="240" w:lineRule="auto"/>
              <w:rPr>
                <w:rFonts w:ascii="Filson Pro Light" w:eastAsia="Filson Pro Light" w:hAnsi="Filson Pro Light" w:cs="Filson Pro Light"/>
                <w:sz w:val="16"/>
                <w:szCs w:val="16"/>
              </w:rPr>
            </w:pPr>
            <w:r w:rsidRPr="00A24953">
              <w:rPr>
                <w:rFonts w:ascii="Filson Pro Light" w:eastAsia="Filson Pro Light" w:hAnsi="Filson Pro Light" w:cs="Filson Pro Light"/>
                <w:sz w:val="16"/>
                <w:szCs w:val="16"/>
              </w:rPr>
              <w:t xml:space="preserve">Taxes must be based on the improved value. Unless otherwise documented from the title company, use 1.5% of the purchase price for qualifying. </w:t>
            </w:r>
          </w:p>
        </w:tc>
      </w:tr>
      <w:tr w:rsidR="005816B8" w:rsidRPr="001D23A8" w14:paraId="241AA441" w14:textId="77777777" w:rsidTr="00D835A5">
        <w:trPr>
          <w:trHeight w:val="1579"/>
        </w:trPr>
        <w:tc>
          <w:tcPr>
            <w:tcW w:w="1284" w:type="dxa"/>
          </w:tcPr>
          <w:p w14:paraId="1A3613A6" w14:textId="77777777" w:rsidR="005816B8" w:rsidRPr="00F108B4" w:rsidRDefault="005816B8" w:rsidP="005816B8">
            <w:pPr>
              <w:widowControl w:val="0"/>
              <w:tabs>
                <w:tab w:val="left" w:pos="832"/>
                <w:tab w:val="left" w:pos="833"/>
              </w:tabs>
              <w:autoSpaceDE w:val="0"/>
              <w:autoSpaceDN w:val="0"/>
              <w:spacing w:before="0" w:after="0" w:line="240" w:lineRule="auto"/>
              <w:rPr>
                <w:rFonts w:ascii="Filson Pro Light" w:eastAsia="Gill Sans MT" w:hAnsi="Filson Pro Light" w:cs="Gill Sans MT"/>
                <w:sz w:val="16"/>
                <w:szCs w:val="16"/>
                <w:lang w:bidi="en-US"/>
              </w:rPr>
            </w:pPr>
            <w:r w:rsidRPr="00F108B4">
              <w:rPr>
                <w:rFonts w:ascii="Filson Pro Light" w:eastAsia="Gill Sans MT" w:hAnsi="Filson Pro Light" w:cs="Gill Sans MT"/>
                <w:sz w:val="16"/>
                <w:szCs w:val="16"/>
                <w:lang w:bidi="en-US"/>
              </w:rPr>
              <w:lastRenderedPageBreak/>
              <w:t>1/30/2025 v1.2</w:t>
            </w:r>
          </w:p>
        </w:tc>
        <w:tc>
          <w:tcPr>
            <w:tcW w:w="8256" w:type="dxa"/>
          </w:tcPr>
          <w:p w14:paraId="279C7922" w14:textId="77777777" w:rsidR="005816B8" w:rsidRPr="001D23A8" w:rsidRDefault="005816B8" w:rsidP="005816B8">
            <w:pPr>
              <w:widowControl w:val="0"/>
              <w:autoSpaceDE w:val="0"/>
              <w:autoSpaceDN w:val="0"/>
              <w:spacing w:before="0" w:after="0" w:line="302" w:lineRule="auto"/>
              <w:ind w:left="100"/>
              <w:rPr>
                <w:rFonts w:ascii="Atten New ExtraBold" w:eastAsia="Filson Pro Light" w:hAnsi="Atten New ExtraBold" w:cs="Filson Pro Light"/>
                <w:color w:val="000000"/>
                <w:sz w:val="16"/>
                <w:szCs w:val="16"/>
              </w:rPr>
            </w:pPr>
            <w:r w:rsidRPr="001D23A8">
              <w:rPr>
                <w:rFonts w:ascii="Filson Pro Light" w:eastAsia="Filson Pro Light" w:hAnsi="Filson Pro Light" w:cs="Filson Pro Light"/>
                <w:sz w:val="16"/>
                <w:szCs w:val="16"/>
              </w:rPr>
              <w:t>Below</w:t>
            </w:r>
            <w:r w:rsidRPr="001D23A8">
              <w:rPr>
                <w:rFonts w:ascii="Filson Pro Light" w:eastAsia="Filson Pro Light" w:hAnsi="Filson Pro Light" w:cs="Filson Pro Light"/>
                <w:spacing w:val="-4"/>
                <w:sz w:val="16"/>
                <w:szCs w:val="16"/>
              </w:rPr>
              <w:t xml:space="preserve"> </w:t>
            </w:r>
            <w:r w:rsidRPr="001D23A8">
              <w:rPr>
                <w:rFonts w:ascii="Filson Pro Light" w:eastAsia="Filson Pro Light" w:hAnsi="Filson Pro Light" w:cs="Filson Pro Light"/>
                <w:sz w:val="16"/>
                <w:szCs w:val="16"/>
              </w:rPr>
              <w:t>please</w:t>
            </w:r>
            <w:r w:rsidRPr="001D23A8">
              <w:rPr>
                <w:rFonts w:ascii="Filson Pro Light" w:eastAsia="Filson Pro Light" w:hAnsi="Filson Pro Light" w:cs="Filson Pro Light"/>
                <w:spacing w:val="-4"/>
                <w:sz w:val="16"/>
                <w:szCs w:val="16"/>
              </w:rPr>
              <w:t xml:space="preserve"> </w:t>
            </w:r>
            <w:r w:rsidRPr="001D23A8">
              <w:rPr>
                <w:rFonts w:ascii="Filson Pro Light" w:eastAsia="Filson Pro Light" w:hAnsi="Filson Pro Light" w:cs="Filson Pro Light"/>
                <w:sz w:val="16"/>
                <w:szCs w:val="16"/>
              </w:rPr>
              <w:t>find</w:t>
            </w:r>
            <w:r w:rsidRPr="001D23A8">
              <w:rPr>
                <w:rFonts w:ascii="Filson Pro Light" w:eastAsia="Filson Pro Light" w:hAnsi="Filson Pro Light" w:cs="Filson Pro Light"/>
                <w:spacing w:val="-4"/>
                <w:sz w:val="16"/>
                <w:szCs w:val="16"/>
              </w:rPr>
              <w:t xml:space="preserve"> a summary of updates effective immediately to our</w:t>
            </w:r>
            <w:r w:rsidRPr="001D23A8">
              <w:rPr>
                <w:rFonts w:ascii="Filson Pro Light" w:eastAsia="Filson Pro Light" w:hAnsi="Filson Pro Light" w:cs="Filson Pro Light"/>
                <w:spacing w:val="-3"/>
                <w:sz w:val="16"/>
                <w:szCs w:val="16"/>
              </w:rPr>
              <w:t xml:space="preserve"> NonQM Guidelines and Matrices </w:t>
            </w:r>
            <w:r w:rsidRPr="001D23A8">
              <w:rPr>
                <w:rFonts w:ascii="Filson Pro Light" w:eastAsia="Filson Pro Light" w:hAnsi="Filson Pro Light" w:cs="Filson Pro Light"/>
                <w:sz w:val="16"/>
                <w:szCs w:val="16"/>
              </w:rPr>
              <w:t>for</w:t>
            </w:r>
            <w:r w:rsidRPr="001D23A8">
              <w:rPr>
                <w:rFonts w:ascii="Filson Pro Light" w:eastAsia="Filson Pro Light" w:hAnsi="Filson Pro Light" w:cs="Filson Pro Light"/>
                <w:spacing w:val="-3"/>
                <w:sz w:val="16"/>
                <w:szCs w:val="16"/>
              </w:rPr>
              <w:t xml:space="preserve"> </w:t>
            </w:r>
            <w:r w:rsidRPr="001D23A8">
              <w:rPr>
                <w:rFonts w:ascii="Filson Pro Light" w:eastAsia="Filson Pro Light" w:hAnsi="Filson Pro Light" w:cs="Filson Pro Light"/>
                <w:sz w:val="16"/>
                <w:szCs w:val="16"/>
              </w:rPr>
              <w:t xml:space="preserve">applications submitted and locked effective on or after </w:t>
            </w:r>
            <w:r w:rsidRPr="001D23A8">
              <w:rPr>
                <w:rFonts w:ascii="Atten New ExtraBold" w:eastAsia="Filson Pro Light" w:hAnsi="Atten New ExtraBold" w:cs="Filson Pro Light"/>
                <w:b/>
                <w:bCs/>
                <w:sz w:val="16"/>
                <w:szCs w:val="16"/>
              </w:rPr>
              <w:t>January 30, 2025</w:t>
            </w:r>
            <w:r w:rsidRPr="001D23A8">
              <w:rPr>
                <w:rFonts w:ascii="Atten New ExtraBold" w:eastAsia="Filson Pro Light" w:hAnsi="Atten New ExtraBold" w:cs="Filson Pro Light"/>
                <w:color w:val="000000"/>
                <w:sz w:val="16"/>
                <w:szCs w:val="16"/>
              </w:rPr>
              <w:t>.</w:t>
            </w:r>
          </w:p>
          <w:p w14:paraId="38DFDF2D" w14:textId="77777777" w:rsidR="005816B8" w:rsidRPr="001D23A8" w:rsidRDefault="005816B8" w:rsidP="005816B8">
            <w:pPr>
              <w:widowControl w:val="0"/>
              <w:autoSpaceDE w:val="0"/>
              <w:autoSpaceDN w:val="0"/>
              <w:spacing w:before="0" w:after="0" w:line="240" w:lineRule="auto"/>
              <w:rPr>
                <w:rFonts w:ascii="Filson Pro Light" w:eastAsia="Filson Pro Light" w:hAnsi="Filson Pro Light" w:cs="Filson Pro Light"/>
                <w:sz w:val="16"/>
                <w:szCs w:val="16"/>
              </w:rPr>
            </w:pPr>
            <w:r w:rsidRPr="001D23A8">
              <w:rPr>
                <w:rFonts w:ascii="Atten New ExtraBold" w:eastAsia="Filson Pro Light" w:hAnsi="Atten New ExtraBold" w:cs="Filson Pro Light"/>
                <w:sz w:val="16"/>
                <w:szCs w:val="16"/>
              </w:rPr>
              <w:t xml:space="preserve">PROGRAM MATRICES </w:t>
            </w:r>
            <w:r w:rsidRPr="001D23A8">
              <w:rPr>
                <w:rFonts w:ascii="Filson Pro Light" w:eastAsia="Filson Pro Light" w:hAnsi="Filson Pro Light" w:cs="Filson Pro Light"/>
                <w:sz w:val="16"/>
                <w:szCs w:val="16"/>
              </w:rPr>
              <w:t>– Updated as follows:</w:t>
            </w:r>
          </w:p>
          <w:p w14:paraId="7F81824F" w14:textId="77777777" w:rsidR="005816B8" w:rsidRPr="001D23A8" w:rsidRDefault="005816B8" w:rsidP="00E63364">
            <w:pPr>
              <w:widowControl w:val="0"/>
              <w:numPr>
                <w:ilvl w:val="0"/>
                <w:numId w:val="126"/>
              </w:numPr>
              <w:autoSpaceDE w:val="0"/>
              <w:autoSpaceDN w:val="0"/>
              <w:spacing w:before="0" w:after="0" w:line="240" w:lineRule="auto"/>
              <w:rPr>
                <w:rFonts w:ascii="Atten New ExtraBold" w:eastAsia="Filson Pro Light" w:hAnsi="Atten New ExtraBold" w:cs="Filson Pro Light"/>
                <w:sz w:val="16"/>
                <w:szCs w:val="16"/>
              </w:rPr>
            </w:pPr>
            <w:r w:rsidRPr="001D23A8">
              <w:rPr>
                <w:rFonts w:ascii="Atten New ExtraBold" w:eastAsia="Filson Pro Light" w:hAnsi="Atten New ExtraBold" w:cs="Filson Pro Light"/>
                <w:sz w:val="16"/>
                <w:szCs w:val="16"/>
              </w:rPr>
              <w:t xml:space="preserve">Geographic Restrictions: </w:t>
            </w:r>
          </w:p>
          <w:p w14:paraId="2670FD0C" w14:textId="77777777" w:rsidR="005816B8" w:rsidRPr="001D23A8" w:rsidRDefault="005816B8" w:rsidP="00E63364">
            <w:pPr>
              <w:widowControl w:val="0"/>
              <w:numPr>
                <w:ilvl w:val="1"/>
                <w:numId w:val="126"/>
              </w:numPr>
              <w:autoSpaceDE w:val="0"/>
              <w:autoSpaceDN w:val="0"/>
              <w:spacing w:before="0" w:after="0" w:line="240" w:lineRule="auto"/>
              <w:rPr>
                <w:rFonts w:ascii="Filson Pro Light" w:eastAsia="Filson Pro Light" w:hAnsi="Filson Pro Light" w:cs="Filson Pro Light"/>
                <w:sz w:val="16"/>
                <w:szCs w:val="16"/>
              </w:rPr>
            </w:pPr>
            <w:r w:rsidRPr="001D23A8">
              <w:rPr>
                <w:rFonts w:ascii="Filson Pro Light" w:eastAsia="Filson Pro Light" w:hAnsi="Filson Pro Light" w:cs="Filson Pro Light"/>
                <w:sz w:val="16"/>
                <w:szCs w:val="16"/>
              </w:rPr>
              <w:t>E</w:t>
            </w:r>
            <w:r w:rsidRPr="001D23A8">
              <w:rPr>
                <w:rFonts w:ascii="Filson Pro Light" w:eastAsia="Filson Pro Light" w:hAnsi="Filson Pro Light" w:cs="Filson Pro Light"/>
                <w:sz w:val="16"/>
                <w:szCs w:val="16"/>
                <w:u w:val="single"/>
              </w:rPr>
              <w:t>ffective immediately on 1/29/2025, the temporary restrictions in the State of Maryland have been lifted for Business Purpose Only loans.</w:t>
            </w:r>
            <w:r w:rsidRPr="001D23A8">
              <w:rPr>
                <w:rFonts w:ascii="Filson Pro Light" w:eastAsia="Filson Pro Light" w:hAnsi="Filson Pro Light" w:cs="Filson Pro Light"/>
                <w:sz w:val="16"/>
                <w:szCs w:val="16"/>
              </w:rPr>
              <w:t xml:space="preserve"> </w:t>
            </w:r>
          </w:p>
          <w:p w14:paraId="57A88203" w14:textId="77777777" w:rsidR="005816B8" w:rsidRPr="001D23A8" w:rsidRDefault="005816B8" w:rsidP="00E63364">
            <w:pPr>
              <w:widowControl w:val="0"/>
              <w:numPr>
                <w:ilvl w:val="1"/>
                <w:numId w:val="126"/>
              </w:numPr>
              <w:autoSpaceDE w:val="0"/>
              <w:autoSpaceDN w:val="0"/>
              <w:spacing w:before="0" w:after="0" w:line="240" w:lineRule="auto"/>
              <w:rPr>
                <w:rFonts w:ascii="Filson Pro Light" w:eastAsia="Filson Pro Light" w:hAnsi="Filson Pro Light" w:cs="Filson Pro Light"/>
                <w:sz w:val="16"/>
                <w:szCs w:val="16"/>
              </w:rPr>
            </w:pPr>
            <w:r w:rsidRPr="001D23A8">
              <w:rPr>
                <w:rFonts w:ascii="Filson Pro Light" w:eastAsia="Filson Pro Light" w:hAnsi="Filson Pro Light" w:cs="Filson Pro Light"/>
                <w:sz w:val="16"/>
                <w:szCs w:val="16"/>
              </w:rPr>
              <w:t>Updates apply to the following Programs:</w:t>
            </w:r>
          </w:p>
          <w:p w14:paraId="76907FF5" w14:textId="77777777" w:rsidR="005816B8" w:rsidRPr="001D23A8" w:rsidRDefault="005816B8" w:rsidP="00E63364">
            <w:pPr>
              <w:widowControl w:val="0"/>
              <w:numPr>
                <w:ilvl w:val="2"/>
                <w:numId w:val="126"/>
              </w:numPr>
              <w:autoSpaceDE w:val="0"/>
              <w:autoSpaceDN w:val="0"/>
              <w:spacing w:before="0" w:after="0" w:line="240" w:lineRule="auto"/>
              <w:rPr>
                <w:rFonts w:ascii="Atten New ExtraBold" w:eastAsia="Filson Pro Light" w:hAnsi="Atten New ExtraBold" w:cs="Filson Pro Light"/>
                <w:sz w:val="16"/>
                <w:szCs w:val="16"/>
              </w:rPr>
            </w:pPr>
            <w:r w:rsidRPr="001D23A8">
              <w:rPr>
                <w:rFonts w:ascii="Atten New ExtraBold" w:eastAsia="Filson Pro Light" w:hAnsi="Atten New ExtraBold" w:cs="Filson Pro Light"/>
                <w:sz w:val="16"/>
                <w:szCs w:val="16"/>
              </w:rPr>
              <w:t>Flex Supreme</w:t>
            </w:r>
          </w:p>
          <w:p w14:paraId="2089D62A" w14:textId="77777777" w:rsidR="005816B8" w:rsidRPr="001D23A8" w:rsidRDefault="005816B8" w:rsidP="00E63364">
            <w:pPr>
              <w:widowControl w:val="0"/>
              <w:numPr>
                <w:ilvl w:val="2"/>
                <w:numId w:val="126"/>
              </w:numPr>
              <w:autoSpaceDE w:val="0"/>
              <w:autoSpaceDN w:val="0"/>
              <w:spacing w:before="0" w:after="0" w:line="240" w:lineRule="auto"/>
              <w:rPr>
                <w:rFonts w:ascii="Filson Pro Light" w:eastAsia="Filson Pro Light" w:hAnsi="Filson Pro Light" w:cs="Filson Pro Light"/>
                <w:sz w:val="16"/>
                <w:szCs w:val="16"/>
              </w:rPr>
            </w:pPr>
            <w:r w:rsidRPr="001D23A8">
              <w:rPr>
                <w:rFonts w:ascii="Atten New ExtraBold" w:eastAsia="Filson Pro Light" w:hAnsi="Atten New ExtraBold" w:cs="Filson Pro Light"/>
                <w:sz w:val="16"/>
                <w:szCs w:val="16"/>
              </w:rPr>
              <w:t>Flex Select</w:t>
            </w:r>
          </w:p>
          <w:p w14:paraId="62E9BBFC" w14:textId="77777777" w:rsidR="005816B8" w:rsidRPr="001D23A8" w:rsidRDefault="005816B8" w:rsidP="00E63364">
            <w:pPr>
              <w:widowControl w:val="0"/>
              <w:numPr>
                <w:ilvl w:val="3"/>
                <w:numId w:val="137"/>
              </w:numPr>
              <w:autoSpaceDE w:val="0"/>
              <w:autoSpaceDN w:val="0"/>
              <w:spacing w:before="0" w:after="0" w:line="240" w:lineRule="auto"/>
              <w:rPr>
                <w:rFonts w:ascii="Filson Pro Light" w:eastAsia="Filson Pro Light" w:hAnsi="Filson Pro Light" w:cs="Filson Pro Light"/>
                <w:sz w:val="16"/>
                <w:szCs w:val="16"/>
              </w:rPr>
            </w:pPr>
            <w:r w:rsidRPr="001D23A8">
              <w:rPr>
                <w:rFonts w:ascii="Filson Pro Light" w:eastAsia="Filson Pro Light" w:hAnsi="Filson Pro Light" w:cs="Filson Pro Light"/>
                <w:sz w:val="16"/>
                <w:szCs w:val="16"/>
              </w:rPr>
              <w:t>Note: Going forward we will publish one combined Matrix for Delegated and Non-Delegated Correspondent &amp; Wholesale.</w:t>
            </w:r>
          </w:p>
          <w:p w14:paraId="3BDD8B43" w14:textId="77777777" w:rsidR="005816B8" w:rsidRPr="001D23A8" w:rsidRDefault="005816B8" w:rsidP="00E63364">
            <w:pPr>
              <w:widowControl w:val="0"/>
              <w:numPr>
                <w:ilvl w:val="2"/>
                <w:numId w:val="126"/>
              </w:numPr>
              <w:autoSpaceDE w:val="0"/>
              <w:autoSpaceDN w:val="0"/>
              <w:spacing w:before="0" w:after="0" w:line="240" w:lineRule="auto"/>
              <w:rPr>
                <w:rFonts w:ascii="Filson Pro Light" w:eastAsia="Filson Pro Light" w:hAnsi="Filson Pro Light" w:cs="Filson Pro Light"/>
                <w:sz w:val="16"/>
                <w:szCs w:val="16"/>
              </w:rPr>
            </w:pPr>
            <w:r w:rsidRPr="001D23A8">
              <w:rPr>
                <w:rFonts w:ascii="Atten New ExtraBold" w:eastAsia="Filson Pro Light" w:hAnsi="Atten New ExtraBold" w:cs="Filson Pro Light"/>
                <w:sz w:val="16"/>
                <w:szCs w:val="16"/>
              </w:rPr>
              <w:t>Select ITIN</w:t>
            </w:r>
            <w:r w:rsidRPr="001D23A8">
              <w:rPr>
                <w:rFonts w:ascii="Filson Pro Light" w:eastAsia="Filson Pro Light" w:hAnsi="Filson Pro Light" w:cs="Filson Pro Light"/>
                <w:sz w:val="16"/>
                <w:szCs w:val="16"/>
              </w:rPr>
              <w:t xml:space="preserve">  </w:t>
            </w:r>
          </w:p>
          <w:p w14:paraId="3D346594" w14:textId="77777777" w:rsidR="005816B8" w:rsidRPr="001D23A8" w:rsidRDefault="005816B8" w:rsidP="00E63364">
            <w:pPr>
              <w:widowControl w:val="0"/>
              <w:numPr>
                <w:ilvl w:val="2"/>
                <w:numId w:val="126"/>
              </w:numPr>
              <w:autoSpaceDE w:val="0"/>
              <w:autoSpaceDN w:val="0"/>
              <w:spacing w:before="0" w:after="0" w:line="240" w:lineRule="auto"/>
              <w:rPr>
                <w:rFonts w:ascii="Atten New ExtraBold" w:eastAsia="Filson Pro Light" w:hAnsi="Atten New ExtraBold" w:cs="Filson Pro Light"/>
                <w:sz w:val="16"/>
                <w:szCs w:val="16"/>
              </w:rPr>
            </w:pPr>
            <w:r w:rsidRPr="001D23A8">
              <w:rPr>
                <w:rFonts w:ascii="Atten New ExtraBold" w:eastAsia="Filson Pro Light" w:hAnsi="Atten New ExtraBold" w:cs="Filson Pro Light"/>
                <w:sz w:val="16"/>
                <w:szCs w:val="16"/>
              </w:rPr>
              <w:t>Super Jumbo</w:t>
            </w:r>
          </w:p>
          <w:p w14:paraId="1E29A93F" w14:textId="77777777" w:rsidR="005816B8" w:rsidRPr="001D23A8" w:rsidRDefault="005816B8" w:rsidP="00E63364">
            <w:pPr>
              <w:widowControl w:val="0"/>
              <w:numPr>
                <w:ilvl w:val="2"/>
                <w:numId w:val="126"/>
              </w:numPr>
              <w:autoSpaceDE w:val="0"/>
              <w:autoSpaceDN w:val="0"/>
              <w:spacing w:before="0" w:after="0" w:line="240" w:lineRule="auto"/>
              <w:rPr>
                <w:rFonts w:ascii="Filson Pro Light" w:eastAsia="Filson Pro Light" w:hAnsi="Filson Pro Light" w:cs="Filson Pro Light"/>
                <w:sz w:val="16"/>
                <w:szCs w:val="16"/>
              </w:rPr>
            </w:pPr>
            <w:r w:rsidRPr="001D23A8">
              <w:rPr>
                <w:rFonts w:ascii="Atten New ExtraBold" w:eastAsia="Filson Pro Light" w:hAnsi="Atten New ExtraBold" w:cs="Filson Pro Light"/>
                <w:sz w:val="16"/>
                <w:szCs w:val="16"/>
              </w:rPr>
              <w:t>Investor DSCR</w:t>
            </w:r>
            <w:r w:rsidRPr="001D23A8">
              <w:rPr>
                <w:rFonts w:ascii="Filson Pro Light" w:eastAsia="Filson Pro Light" w:hAnsi="Filson Pro Light" w:cs="Filson Pro Light"/>
                <w:sz w:val="16"/>
                <w:szCs w:val="16"/>
              </w:rPr>
              <w:t xml:space="preserve"> </w:t>
            </w:r>
          </w:p>
          <w:p w14:paraId="3F4E9E7E" w14:textId="77777777" w:rsidR="005816B8" w:rsidRPr="001D23A8" w:rsidRDefault="005816B8" w:rsidP="00E63364">
            <w:pPr>
              <w:widowControl w:val="0"/>
              <w:numPr>
                <w:ilvl w:val="2"/>
                <w:numId w:val="126"/>
              </w:numPr>
              <w:autoSpaceDE w:val="0"/>
              <w:autoSpaceDN w:val="0"/>
              <w:spacing w:before="0" w:after="0" w:line="240" w:lineRule="auto"/>
              <w:rPr>
                <w:rFonts w:ascii="Filson Pro Light" w:eastAsia="Filson Pro Light" w:hAnsi="Filson Pro Light" w:cs="Filson Pro Light"/>
                <w:sz w:val="16"/>
                <w:szCs w:val="16"/>
              </w:rPr>
            </w:pPr>
            <w:r w:rsidRPr="001D23A8">
              <w:rPr>
                <w:rFonts w:ascii="Atten New ExtraBold" w:eastAsia="Filson Pro Light" w:hAnsi="Atten New ExtraBold" w:cs="Filson Pro Light"/>
                <w:sz w:val="16"/>
                <w:szCs w:val="16"/>
              </w:rPr>
              <w:t>DSCR Multi &amp; Mixed</w:t>
            </w:r>
          </w:p>
          <w:p w14:paraId="462321FD" w14:textId="77777777" w:rsidR="005816B8" w:rsidRPr="001D23A8" w:rsidRDefault="005816B8" w:rsidP="00E63364">
            <w:pPr>
              <w:widowControl w:val="0"/>
              <w:numPr>
                <w:ilvl w:val="2"/>
                <w:numId w:val="126"/>
              </w:numPr>
              <w:autoSpaceDE w:val="0"/>
              <w:autoSpaceDN w:val="0"/>
              <w:spacing w:before="0" w:after="0" w:line="240" w:lineRule="auto"/>
              <w:rPr>
                <w:rFonts w:ascii="Filson Pro Light" w:eastAsia="Filson Pro Light" w:hAnsi="Filson Pro Light" w:cs="Filson Pro Light"/>
                <w:sz w:val="16"/>
                <w:szCs w:val="16"/>
              </w:rPr>
            </w:pPr>
            <w:r w:rsidRPr="001D23A8">
              <w:rPr>
                <w:rFonts w:ascii="Atten New ExtraBold" w:eastAsia="Filson Pro Light" w:hAnsi="Atten New ExtraBold" w:cs="Filson Pro Light"/>
                <w:sz w:val="16"/>
                <w:szCs w:val="16"/>
              </w:rPr>
              <w:t>Foreign National</w:t>
            </w:r>
          </w:p>
          <w:p w14:paraId="4CDBB50F" w14:textId="77777777" w:rsidR="005816B8" w:rsidRPr="001D23A8" w:rsidRDefault="005816B8" w:rsidP="00E63364">
            <w:pPr>
              <w:widowControl w:val="0"/>
              <w:numPr>
                <w:ilvl w:val="2"/>
                <w:numId w:val="126"/>
              </w:numPr>
              <w:autoSpaceDE w:val="0"/>
              <w:autoSpaceDN w:val="0"/>
              <w:spacing w:before="0" w:after="0" w:line="240" w:lineRule="auto"/>
              <w:rPr>
                <w:rFonts w:ascii="Filson Pro Light" w:eastAsia="Filson Pro Light" w:hAnsi="Filson Pro Light" w:cs="Filson Pro Light"/>
                <w:sz w:val="16"/>
                <w:szCs w:val="16"/>
              </w:rPr>
            </w:pPr>
            <w:r w:rsidRPr="001D23A8">
              <w:rPr>
                <w:rFonts w:ascii="Atten New ExtraBold" w:eastAsia="Filson Pro Light" w:hAnsi="Atten New ExtraBold" w:cs="Filson Pro Light"/>
                <w:sz w:val="16"/>
                <w:szCs w:val="16"/>
              </w:rPr>
              <w:t>Matrices Side-by-Side</w:t>
            </w:r>
          </w:p>
          <w:p w14:paraId="23BDEB99" w14:textId="77777777" w:rsidR="005816B8" w:rsidRPr="001D23A8" w:rsidRDefault="005816B8" w:rsidP="005816B8">
            <w:pPr>
              <w:widowControl w:val="0"/>
              <w:autoSpaceDE w:val="0"/>
              <w:autoSpaceDN w:val="0"/>
              <w:spacing w:before="0" w:after="0" w:line="240" w:lineRule="auto"/>
              <w:rPr>
                <w:rFonts w:ascii="Filson Pro Light" w:eastAsia="Filson Pro Light" w:hAnsi="Filson Pro Light" w:cs="Filson Pro Light"/>
                <w:sz w:val="16"/>
                <w:szCs w:val="16"/>
              </w:rPr>
            </w:pPr>
            <w:r w:rsidRPr="001D23A8">
              <w:rPr>
                <w:rFonts w:ascii="Atten New ExtraBold" w:eastAsia="Filson Pro Light" w:hAnsi="Atten New ExtraBold" w:cs="Filson Pro Light"/>
                <w:sz w:val="16"/>
                <w:szCs w:val="16"/>
              </w:rPr>
              <w:t xml:space="preserve">MATRICES </w:t>
            </w:r>
            <w:r w:rsidRPr="001D23A8">
              <w:rPr>
                <w:rFonts w:ascii="Filson Pro Light" w:eastAsia="Filson Pro Light" w:hAnsi="Filson Pro Light" w:cs="Filson Pro Light"/>
                <w:sz w:val="16"/>
                <w:szCs w:val="16"/>
              </w:rPr>
              <w:t>– Updated as follows:</w:t>
            </w:r>
          </w:p>
          <w:p w14:paraId="48041CAE" w14:textId="77777777" w:rsidR="005816B8" w:rsidRPr="001D23A8" w:rsidRDefault="005816B8" w:rsidP="00E63364">
            <w:pPr>
              <w:widowControl w:val="0"/>
              <w:numPr>
                <w:ilvl w:val="0"/>
                <w:numId w:val="129"/>
              </w:numPr>
              <w:autoSpaceDE w:val="0"/>
              <w:autoSpaceDN w:val="0"/>
              <w:spacing w:before="0" w:after="0" w:line="240" w:lineRule="auto"/>
              <w:rPr>
                <w:rFonts w:ascii="Filson Pro Light" w:eastAsia="Filson Pro Light" w:hAnsi="Filson Pro Light" w:cs="Filson Pro Light"/>
                <w:sz w:val="16"/>
                <w:szCs w:val="16"/>
              </w:rPr>
            </w:pPr>
            <w:r w:rsidRPr="001D23A8">
              <w:rPr>
                <w:rFonts w:ascii="Atten New ExtraBold" w:eastAsia="Filson Pro Light" w:hAnsi="Atten New ExtraBold" w:cs="Filson Pro Light"/>
                <w:sz w:val="16"/>
                <w:szCs w:val="16"/>
              </w:rPr>
              <w:t xml:space="preserve">All Matrices </w:t>
            </w:r>
            <w:r w:rsidRPr="001D23A8">
              <w:rPr>
                <w:rFonts w:ascii="Filson Pro Light" w:eastAsia="Filson Pro Light" w:hAnsi="Filson Pro Light" w:cs="Filson Pro Light"/>
                <w:sz w:val="16"/>
                <w:szCs w:val="16"/>
              </w:rPr>
              <w:t>– Updated as follows:</w:t>
            </w:r>
          </w:p>
          <w:p w14:paraId="60CD1FB8" w14:textId="77777777" w:rsidR="005816B8" w:rsidRPr="001D23A8" w:rsidRDefault="005816B8" w:rsidP="00E63364">
            <w:pPr>
              <w:widowControl w:val="0"/>
              <w:numPr>
                <w:ilvl w:val="1"/>
                <w:numId w:val="129"/>
              </w:numPr>
              <w:autoSpaceDE w:val="0"/>
              <w:autoSpaceDN w:val="0"/>
              <w:spacing w:before="0" w:after="0" w:line="240" w:lineRule="auto"/>
              <w:rPr>
                <w:rFonts w:ascii="Filson Pro Light" w:eastAsia="Filson Pro Light" w:hAnsi="Filson Pro Light" w:cs="Filson Pro Light"/>
                <w:sz w:val="16"/>
                <w:szCs w:val="16"/>
              </w:rPr>
            </w:pPr>
            <w:r w:rsidRPr="001D23A8">
              <w:rPr>
                <w:rFonts w:ascii="Filson Pro Light" w:eastAsia="Filson Pro Light" w:hAnsi="Filson Pro Light" w:cs="Filson Pro Light"/>
                <w:sz w:val="16"/>
                <w:szCs w:val="16"/>
              </w:rPr>
              <w:t xml:space="preserve">The version number will continue from the last published version along with the date the latest version was published. Example: </w:t>
            </w:r>
          </w:p>
          <w:p w14:paraId="3846ADE3" w14:textId="77777777" w:rsidR="005816B8" w:rsidRPr="001D23A8" w:rsidRDefault="005816B8" w:rsidP="00E63364">
            <w:pPr>
              <w:widowControl w:val="0"/>
              <w:numPr>
                <w:ilvl w:val="2"/>
                <w:numId w:val="129"/>
              </w:numPr>
              <w:autoSpaceDE w:val="0"/>
              <w:autoSpaceDN w:val="0"/>
              <w:spacing w:before="0" w:after="0" w:line="240" w:lineRule="auto"/>
              <w:rPr>
                <w:rFonts w:ascii="Filson Pro Light" w:eastAsia="Filson Pro Light" w:hAnsi="Filson Pro Light" w:cs="Filson Pro Light"/>
                <w:sz w:val="16"/>
                <w:szCs w:val="16"/>
              </w:rPr>
            </w:pPr>
            <w:r w:rsidRPr="001D23A8">
              <w:rPr>
                <w:rFonts w:ascii="Filson Pro Light" w:eastAsia="Filson Pro Light" w:hAnsi="Filson Pro Light" w:cs="Filson Pro Light"/>
                <w:sz w:val="16"/>
                <w:szCs w:val="16"/>
              </w:rPr>
              <w:t xml:space="preserve">Flex Select v1.2 published 1/20/2025 </w:t>
            </w:r>
          </w:p>
          <w:p w14:paraId="0A89A15A" w14:textId="37BD113C" w:rsidR="005816B8" w:rsidRPr="001D23A8" w:rsidRDefault="005816B8" w:rsidP="00E63364">
            <w:pPr>
              <w:widowControl w:val="0"/>
              <w:numPr>
                <w:ilvl w:val="2"/>
                <w:numId w:val="129"/>
              </w:numPr>
              <w:autoSpaceDE w:val="0"/>
              <w:autoSpaceDN w:val="0"/>
              <w:spacing w:before="0" w:after="0" w:line="240" w:lineRule="auto"/>
              <w:rPr>
                <w:rFonts w:ascii="Filson Pro Light" w:eastAsia="Filson Pro Light" w:hAnsi="Filson Pro Light" w:cs="Filson Pro Light"/>
                <w:sz w:val="16"/>
                <w:szCs w:val="16"/>
              </w:rPr>
            </w:pPr>
            <w:r w:rsidRPr="001D23A8">
              <w:rPr>
                <w:rFonts w:ascii="Filson Pro Light" w:eastAsia="Filson Pro Light" w:hAnsi="Filson Pro Light" w:cs="Filson Pro Light"/>
                <w:sz w:val="16"/>
                <w:szCs w:val="16"/>
              </w:rPr>
              <w:t>Flex Select v1.3 published 1/30/2025</w:t>
            </w:r>
            <w:r w:rsidR="00855003" w:rsidRPr="001D23A8">
              <w:rPr>
                <w:rFonts w:ascii="Filson Pro Light" w:eastAsia="Filson Pro Light" w:hAnsi="Filson Pro Light" w:cs="Filson Pro Light"/>
                <w:sz w:val="16"/>
                <w:szCs w:val="16"/>
              </w:rPr>
              <w:t xml:space="preserve">. </w:t>
            </w:r>
          </w:p>
          <w:p w14:paraId="5CFFC2E6" w14:textId="77777777" w:rsidR="005816B8" w:rsidRPr="001D23A8" w:rsidRDefault="005816B8" w:rsidP="00E63364">
            <w:pPr>
              <w:widowControl w:val="0"/>
              <w:numPr>
                <w:ilvl w:val="0"/>
                <w:numId w:val="129"/>
              </w:numPr>
              <w:autoSpaceDE w:val="0"/>
              <w:autoSpaceDN w:val="0"/>
              <w:spacing w:before="0" w:after="0" w:line="240" w:lineRule="auto"/>
              <w:rPr>
                <w:rFonts w:ascii="Filson Pro Light" w:eastAsia="Filson Pro Light" w:hAnsi="Filson Pro Light" w:cs="Filson Pro Light"/>
                <w:sz w:val="16"/>
                <w:szCs w:val="16"/>
              </w:rPr>
            </w:pPr>
            <w:r w:rsidRPr="001D23A8">
              <w:rPr>
                <w:rFonts w:ascii="Atten New ExtraBold" w:eastAsia="Filson Pro Light" w:hAnsi="Atten New ExtraBold" w:cs="Filson Pro Light"/>
                <w:sz w:val="16"/>
                <w:szCs w:val="16"/>
              </w:rPr>
              <w:t xml:space="preserve">Flex Supreme </w:t>
            </w:r>
            <w:r w:rsidRPr="001D23A8">
              <w:rPr>
                <w:rFonts w:ascii="Filson Pro Light" w:eastAsia="Filson Pro Light" w:hAnsi="Filson Pro Light" w:cs="Filson Pro Light"/>
                <w:b/>
                <w:bCs/>
                <w:sz w:val="16"/>
                <w:szCs w:val="16"/>
              </w:rPr>
              <w:t xml:space="preserve">– </w:t>
            </w:r>
            <w:r w:rsidRPr="001D23A8">
              <w:rPr>
                <w:rFonts w:ascii="Filson Pro Light" w:eastAsia="Filson Pro Light" w:hAnsi="Filson Pro Light" w:cs="Filson Pro Light"/>
                <w:sz w:val="16"/>
                <w:szCs w:val="16"/>
              </w:rPr>
              <w:t>Updated as follows:</w:t>
            </w:r>
          </w:p>
          <w:p w14:paraId="5AE4DD27" w14:textId="77777777" w:rsidR="005816B8" w:rsidRPr="001D23A8" w:rsidRDefault="005816B8" w:rsidP="00E63364">
            <w:pPr>
              <w:widowControl w:val="0"/>
              <w:numPr>
                <w:ilvl w:val="1"/>
                <w:numId w:val="129"/>
              </w:numPr>
              <w:autoSpaceDE w:val="0"/>
              <w:autoSpaceDN w:val="0"/>
              <w:spacing w:before="0" w:after="0" w:line="240" w:lineRule="auto"/>
              <w:rPr>
                <w:rFonts w:ascii="Filson Pro Light" w:eastAsia="Filson Pro Light" w:hAnsi="Filson Pro Light" w:cs="Filson Pro Light"/>
                <w:sz w:val="16"/>
                <w:szCs w:val="16"/>
              </w:rPr>
            </w:pPr>
            <w:r w:rsidRPr="001D23A8">
              <w:rPr>
                <w:rFonts w:ascii="Atten New ExtraBold" w:eastAsia="Filson Pro Light" w:hAnsi="Atten New ExtraBold" w:cs="Filson Pro Light"/>
                <w:sz w:val="16"/>
                <w:szCs w:val="16"/>
              </w:rPr>
              <w:t>Alt Doc Bank Statement Acceptable Variance Levels:</w:t>
            </w:r>
            <w:r w:rsidRPr="001D23A8">
              <w:rPr>
                <w:rFonts w:ascii="Filson Pro Light" w:eastAsia="Filson Pro Light" w:hAnsi="Filson Pro Light" w:cs="Filson Pro Light"/>
                <w:sz w:val="16"/>
                <w:szCs w:val="16"/>
              </w:rPr>
              <w:t xml:space="preserve"> Removed the requirements from the Matrix and Guidelines.</w:t>
            </w:r>
          </w:p>
          <w:p w14:paraId="1904F4B7" w14:textId="77777777" w:rsidR="005816B8" w:rsidRPr="001D23A8" w:rsidRDefault="005816B8" w:rsidP="00E63364">
            <w:pPr>
              <w:widowControl w:val="0"/>
              <w:numPr>
                <w:ilvl w:val="0"/>
                <w:numId w:val="136"/>
              </w:numPr>
              <w:autoSpaceDE w:val="0"/>
              <w:autoSpaceDN w:val="0"/>
              <w:spacing w:before="0" w:after="0" w:line="240" w:lineRule="auto"/>
              <w:rPr>
                <w:rFonts w:ascii="Atten New ExtraBold" w:eastAsia="Filson Pro Light" w:hAnsi="Atten New ExtraBold" w:cs="Filson Pro Light"/>
                <w:sz w:val="16"/>
                <w:szCs w:val="16"/>
              </w:rPr>
            </w:pPr>
            <w:r w:rsidRPr="001D23A8">
              <w:rPr>
                <w:rFonts w:ascii="Atten New ExtraBold" w:eastAsia="Filson Pro Light" w:hAnsi="Atten New ExtraBold" w:cs="Filson Pro Light"/>
                <w:sz w:val="16"/>
                <w:szCs w:val="16"/>
              </w:rPr>
              <w:t xml:space="preserve">Investor DSCR </w:t>
            </w:r>
            <w:r w:rsidRPr="001D23A8">
              <w:rPr>
                <w:rFonts w:ascii="Filson Pro Light" w:eastAsia="Filson Pro Light" w:hAnsi="Filson Pro Light" w:cs="Filson Pro Light"/>
                <w:sz w:val="16"/>
                <w:szCs w:val="16"/>
              </w:rPr>
              <w:t>- Updated as follows:</w:t>
            </w:r>
          </w:p>
          <w:p w14:paraId="6E2CD842" w14:textId="77777777" w:rsidR="005816B8" w:rsidRPr="001D23A8" w:rsidRDefault="005816B8" w:rsidP="00E63364">
            <w:pPr>
              <w:widowControl w:val="0"/>
              <w:numPr>
                <w:ilvl w:val="1"/>
                <w:numId w:val="129"/>
              </w:numPr>
              <w:autoSpaceDE w:val="0"/>
              <w:autoSpaceDN w:val="0"/>
              <w:spacing w:before="0" w:after="0" w:line="240" w:lineRule="auto"/>
              <w:rPr>
                <w:rFonts w:ascii="Filson Pro Light" w:eastAsia="Filson Pro Light" w:hAnsi="Filson Pro Light" w:cs="Filson Pro Light"/>
                <w:sz w:val="16"/>
                <w:szCs w:val="16"/>
              </w:rPr>
            </w:pPr>
            <w:r w:rsidRPr="001D23A8">
              <w:rPr>
                <w:rFonts w:ascii="Atten New ExtraBold" w:eastAsia="Filson Pro Light" w:hAnsi="Atten New ExtraBold" w:cs="Filson Pro Light"/>
                <w:sz w:val="16"/>
                <w:szCs w:val="16"/>
              </w:rPr>
              <w:t xml:space="preserve">Loan Amounts: </w:t>
            </w:r>
            <w:r w:rsidRPr="001D23A8">
              <w:rPr>
                <w:rFonts w:ascii="Filson Pro Light" w:eastAsia="Filson Pro Light" w:hAnsi="Filson Pro Light" w:cs="Filson Pro Light"/>
                <w:sz w:val="16"/>
                <w:szCs w:val="16"/>
              </w:rPr>
              <w:t>Relocated the smaller loan amounts with LTV overlays from the General Requirements section to the Matrix by adding smaller loan amount tiers with restricted LTVs.</w:t>
            </w:r>
          </w:p>
          <w:p w14:paraId="49715CA1" w14:textId="77777777" w:rsidR="005816B8" w:rsidRPr="001D23A8" w:rsidRDefault="005816B8" w:rsidP="00E63364">
            <w:pPr>
              <w:widowControl w:val="0"/>
              <w:numPr>
                <w:ilvl w:val="1"/>
                <w:numId w:val="129"/>
              </w:numPr>
              <w:autoSpaceDE w:val="0"/>
              <w:autoSpaceDN w:val="0"/>
              <w:spacing w:before="0" w:after="0" w:line="240" w:lineRule="auto"/>
              <w:rPr>
                <w:rFonts w:ascii="Filson Pro Light" w:eastAsia="Filson Pro Light" w:hAnsi="Filson Pro Light" w:cs="Filson Pro Light"/>
                <w:sz w:val="16"/>
                <w:szCs w:val="16"/>
              </w:rPr>
            </w:pPr>
            <w:r w:rsidRPr="001D23A8">
              <w:rPr>
                <w:rFonts w:ascii="Atten New ExtraBold" w:eastAsia="Filson Pro Light" w:hAnsi="Atten New ExtraBold" w:cs="Filson Pro Light"/>
                <w:sz w:val="16"/>
                <w:szCs w:val="16"/>
              </w:rPr>
              <w:t>&gt;= 1.00 DSCR Matrix:</w:t>
            </w:r>
            <w:r w:rsidRPr="001D23A8">
              <w:rPr>
                <w:rFonts w:ascii="Filson Pro Light" w:eastAsia="Filson Pro Light" w:hAnsi="Filson Pro Light" w:cs="Filson Pro Light"/>
                <w:sz w:val="16"/>
                <w:szCs w:val="16"/>
              </w:rPr>
              <w:t xml:space="preserve"> Added the smaller loan amount tiers with the restricted LTVs  to the grid to avoid confusion.</w:t>
            </w:r>
          </w:p>
          <w:p w14:paraId="1CFB61AF" w14:textId="77777777" w:rsidR="005816B8" w:rsidRPr="001D23A8" w:rsidRDefault="005816B8" w:rsidP="00E63364">
            <w:pPr>
              <w:widowControl w:val="0"/>
              <w:numPr>
                <w:ilvl w:val="1"/>
                <w:numId w:val="136"/>
              </w:numPr>
              <w:autoSpaceDE w:val="0"/>
              <w:autoSpaceDN w:val="0"/>
              <w:spacing w:before="0" w:after="0" w:line="240" w:lineRule="auto"/>
              <w:rPr>
                <w:rFonts w:ascii="Atten New ExtraBold" w:eastAsia="Filson Pro Light" w:hAnsi="Atten New ExtraBold" w:cs="Filson Pro Light"/>
                <w:sz w:val="16"/>
                <w:szCs w:val="16"/>
              </w:rPr>
            </w:pPr>
            <w:r w:rsidRPr="001D23A8">
              <w:rPr>
                <w:rFonts w:ascii="Atten New ExtraBold" w:eastAsia="Filson Pro Light" w:hAnsi="Atten New ExtraBold" w:cs="Filson Pro Light"/>
                <w:sz w:val="16"/>
                <w:szCs w:val="16"/>
              </w:rPr>
              <w:t xml:space="preserve">Rural Property: </w:t>
            </w:r>
            <w:r w:rsidRPr="001D23A8">
              <w:rPr>
                <w:rFonts w:ascii="Filson Pro Light" w:eastAsia="Filson Pro Light" w:hAnsi="Filson Pro Light" w:cs="Filson Pro Light"/>
                <w:sz w:val="16"/>
                <w:szCs w:val="16"/>
              </w:rPr>
              <w:t>reworded the requirements for clarity and consistency.</w:t>
            </w:r>
          </w:p>
          <w:p w14:paraId="72DF3E34" w14:textId="77777777" w:rsidR="005816B8" w:rsidRPr="001D23A8" w:rsidRDefault="005816B8" w:rsidP="00E63364">
            <w:pPr>
              <w:widowControl w:val="0"/>
              <w:numPr>
                <w:ilvl w:val="0"/>
                <w:numId w:val="136"/>
              </w:numPr>
              <w:autoSpaceDE w:val="0"/>
              <w:autoSpaceDN w:val="0"/>
              <w:spacing w:before="0" w:after="0" w:line="240" w:lineRule="auto"/>
              <w:rPr>
                <w:rFonts w:ascii="Atten New ExtraBold" w:eastAsia="Filson Pro Light" w:hAnsi="Atten New ExtraBold" w:cs="Filson Pro Light"/>
                <w:sz w:val="16"/>
                <w:szCs w:val="16"/>
              </w:rPr>
            </w:pPr>
            <w:r w:rsidRPr="001D23A8">
              <w:rPr>
                <w:rFonts w:ascii="Atten New ExtraBold" w:eastAsia="Filson Pro Light" w:hAnsi="Atten New ExtraBold" w:cs="Filson Pro Light"/>
                <w:sz w:val="16"/>
                <w:szCs w:val="16"/>
              </w:rPr>
              <w:t>DSCR Multi &amp; Mixed</w:t>
            </w:r>
            <w:r w:rsidRPr="001D23A8">
              <w:rPr>
                <w:rFonts w:ascii="Filson Pro Light" w:eastAsia="Filson Pro Light" w:hAnsi="Filson Pro Light" w:cs="Filson Pro Light"/>
                <w:sz w:val="16"/>
                <w:szCs w:val="16"/>
              </w:rPr>
              <w:t xml:space="preserve"> – Updated as follows:</w:t>
            </w:r>
            <w:r w:rsidRPr="001D23A8">
              <w:rPr>
                <w:rFonts w:ascii="Atten New ExtraBold" w:eastAsia="Filson Pro Light" w:hAnsi="Atten New ExtraBold" w:cs="Filson Pro Light"/>
                <w:sz w:val="16"/>
                <w:szCs w:val="16"/>
              </w:rPr>
              <w:t xml:space="preserve"> </w:t>
            </w:r>
          </w:p>
          <w:p w14:paraId="7962439A" w14:textId="77777777" w:rsidR="005816B8" w:rsidRPr="001D23A8" w:rsidRDefault="005816B8" w:rsidP="00E63364">
            <w:pPr>
              <w:widowControl w:val="0"/>
              <w:numPr>
                <w:ilvl w:val="1"/>
                <w:numId w:val="136"/>
              </w:numPr>
              <w:autoSpaceDE w:val="0"/>
              <w:autoSpaceDN w:val="0"/>
              <w:spacing w:before="0" w:after="0" w:line="240" w:lineRule="auto"/>
              <w:rPr>
                <w:rFonts w:ascii="Atten New ExtraBold" w:eastAsia="Filson Pro Light" w:hAnsi="Atten New ExtraBold" w:cs="Filson Pro Light"/>
                <w:sz w:val="16"/>
                <w:szCs w:val="16"/>
              </w:rPr>
            </w:pPr>
            <w:r w:rsidRPr="001D23A8">
              <w:rPr>
                <w:rFonts w:ascii="Atten New ExtraBold" w:eastAsia="Filson Pro Light" w:hAnsi="Atten New ExtraBold" w:cs="Filson Pro Light"/>
                <w:sz w:val="16"/>
                <w:szCs w:val="16"/>
              </w:rPr>
              <w:t xml:space="preserve">Rural Property: </w:t>
            </w:r>
            <w:r w:rsidRPr="001D23A8">
              <w:rPr>
                <w:rFonts w:ascii="Filson Pro Light" w:eastAsia="Filson Pro Light" w:hAnsi="Filson Pro Light" w:cs="Filson Pro Light"/>
                <w:sz w:val="16"/>
                <w:szCs w:val="16"/>
              </w:rPr>
              <w:t>reworded the requirements for clarity and consistency.</w:t>
            </w:r>
          </w:p>
          <w:p w14:paraId="49C86EBE" w14:textId="77777777" w:rsidR="005816B8" w:rsidRPr="001D23A8" w:rsidRDefault="005816B8" w:rsidP="005816B8">
            <w:pPr>
              <w:widowControl w:val="0"/>
              <w:autoSpaceDE w:val="0"/>
              <w:autoSpaceDN w:val="0"/>
              <w:spacing w:before="0" w:after="0" w:line="240" w:lineRule="auto"/>
              <w:rPr>
                <w:rFonts w:ascii="Atten New ExtraBold" w:eastAsia="Filson Pro Light" w:hAnsi="Atten New ExtraBold" w:cs="Filson Pro Light"/>
                <w:sz w:val="16"/>
                <w:szCs w:val="16"/>
              </w:rPr>
            </w:pPr>
          </w:p>
          <w:p w14:paraId="294D5C58" w14:textId="77777777" w:rsidR="005816B8" w:rsidRPr="001D23A8" w:rsidRDefault="005816B8" w:rsidP="005816B8">
            <w:pPr>
              <w:widowControl w:val="0"/>
              <w:autoSpaceDE w:val="0"/>
              <w:autoSpaceDN w:val="0"/>
              <w:spacing w:before="0" w:after="0" w:line="240" w:lineRule="auto"/>
              <w:rPr>
                <w:rFonts w:ascii="Filson Pro Light" w:eastAsia="Filson Pro Light" w:hAnsi="Filson Pro Light" w:cs="Filson Pro Light"/>
                <w:b/>
                <w:bCs/>
                <w:sz w:val="16"/>
                <w:szCs w:val="16"/>
              </w:rPr>
            </w:pPr>
            <w:r w:rsidRPr="001D23A8">
              <w:rPr>
                <w:rFonts w:ascii="Atten New ExtraBold" w:eastAsia="Filson Pro Light" w:hAnsi="Atten New ExtraBold" w:cs="Filson Pro Light"/>
                <w:sz w:val="16"/>
                <w:szCs w:val="16"/>
              </w:rPr>
              <w:t xml:space="preserve">GUIDELINES </w:t>
            </w:r>
            <w:r w:rsidRPr="001D23A8">
              <w:rPr>
                <w:rFonts w:ascii="Filson Pro Light" w:eastAsia="Filson Pro Light" w:hAnsi="Filson Pro Light" w:cs="Filson Pro Light"/>
                <w:sz w:val="16"/>
                <w:szCs w:val="16"/>
              </w:rPr>
              <w:t>– Updated as follows:</w:t>
            </w:r>
          </w:p>
          <w:p w14:paraId="17DC7656" w14:textId="77777777" w:rsidR="005816B8" w:rsidRPr="001D23A8" w:rsidRDefault="005816B8" w:rsidP="00E63364">
            <w:pPr>
              <w:widowControl w:val="0"/>
              <w:numPr>
                <w:ilvl w:val="0"/>
                <w:numId w:val="129"/>
              </w:numPr>
              <w:autoSpaceDE w:val="0"/>
              <w:autoSpaceDN w:val="0"/>
              <w:spacing w:before="0" w:after="0" w:line="240" w:lineRule="auto"/>
              <w:rPr>
                <w:rFonts w:ascii="Filson Pro Light" w:eastAsia="Filson Pro Light" w:hAnsi="Filson Pro Light" w:cs="Filson Pro Light"/>
                <w:sz w:val="16"/>
                <w:szCs w:val="16"/>
              </w:rPr>
            </w:pPr>
            <w:r w:rsidRPr="001D23A8">
              <w:rPr>
                <w:rFonts w:ascii="Filson Pro Light" w:eastAsia="Filson Pro Light" w:hAnsi="Filson Pro Light" w:cs="Filson Pro Light"/>
                <w:sz w:val="16"/>
                <w:szCs w:val="16"/>
              </w:rPr>
              <w:t xml:space="preserve">The Guide version number will continue from the last published version along with the date the latest version was published. Example: </w:t>
            </w:r>
          </w:p>
          <w:p w14:paraId="7FB476F6" w14:textId="77777777" w:rsidR="005816B8" w:rsidRPr="001D23A8" w:rsidRDefault="005816B8" w:rsidP="00E63364">
            <w:pPr>
              <w:widowControl w:val="0"/>
              <w:numPr>
                <w:ilvl w:val="1"/>
                <w:numId w:val="129"/>
              </w:numPr>
              <w:autoSpaceDE w:val="0"/>
              <w:autoSpaceDN w:val="0"/>
              <w:spacing w:before="0" w:after="0" w:line="240" w:lineRule="auto"/>
              <w:rPr>
                <w:rFonts w:ascii="Filson Pro Light" w:eastAsia="Filson Pro Light" w:hAnsi="Filson Pro Light" w:cs="Filson Pro Light"/>
                <w:sz w:val="16"/>
                <w:szCs w:val="16"/>
              </w:rPr>
            </w:pPr>
            <w:r w:rsidRPr="001D23A8">
              <w:rPr>
                <w:rFonts w:ascii="Filson Pro Light" w:eastAsia="Filson Pro Light" w:hAnsi="Filson Pro Light" w:cs="Filson Pro Light"/>
                <w:sz w:val="16"/>
                <w:szCs w:val="16"/>
              </w:rPr>
              <w:lastRenderedPageBreak/>
              <w:t xml:space="preserve">Flex Non QM Guidelines Version 1.1 published 1/20/2025 </w:t>
            </w:r>
          </w:p>
          <w:p w14:paraId="4944C4A3" w14:textId="77777777" w:rsidR="005816B8" w:rsidRPr="001D23A8" w:rsidRDefault="005816B8" w:rsidP="00E63364">
            <w:pPr>
              <w:widowControl w:val="0"/>
              <w:numPr>
                <w:ilvl w:val="1"/>
                <w:numId w:val="129"/>
              </w:numPr>
              <w:autoSpaceDE w:val="0"/>
              <w:autoSpaceDN w:val="0"/>
              <w:spacing w:before="0" w:after="0" w:line="240" w:lineRule="auto"/>
              <w:rPr>
                <w:rFonts w:ascii="Filson Pro Light" w:eastAsia="Filson Pro Light" w:hAnsi="Filson Pro Light" w:cs="Filson Pro Light"/>
                <w:sz w:val="16"/>
                <w:szCs w:val="16"/>
              </w:rPr>
            </w:pPr>
            <w:r w:rsidRPr="001D23A8">
              <w:rPr>
                <w:rFonts w:ascii="Filson Pro Light" w:eastAsia="Filson Pro Light" w:hAnsi="Filson Pro Light" w:cs="Filson Pro Light"/>
                <w:sz w:val="16"/>
                <w:szCs w:val="16"/>
              </w:rPr>
              <w:t xml:space="preserve">Flex NonQM Guidelines Version 1.2 published 1/30/2025  </w:t>
            </w:r>
          </w:p>
          <w:p w14:paraId="6E38720F" w14:textId="77777777" w:rsidR="005816B8" w:rsidRPr="001D23A8" w:rsidRDefault="005816B8" w:rsidP="005816B8">
            <w:pPr>
              <w:widowControl w:val="0"/>
              <w:autoSpaceDE w:val="0"/>
              <w:autoSpaceDN w:val="0"/>
              <w:spacing w:before="0" w:after="0" w:line="240" w:lineRule="auto"/>
              <w:rPr>
                <w:rFonts w:ascii="Filson Pro Light" w:eastAsia="Filson Pro Light" w:hAnsi="Filson Pro Light" w:cs="Filson Pro Light"/>
                <w:sz w:val="16"/>
                <w:szCs w:val="16"/>
              </w:rPr>
            </w:pPr>
            <w:r w:rsidRPr="001D23A8">
              <w:rPr>
                <w:rFonts w:ascii="Filson Pro Light" w:eastAsia="Filson Pro Light" w:hAnsi="Filson Pro Light" w:cs="Filson Pro Light"/>
                <w:sz w:val="16"/>
                <w:szCs w:val="16"/>
              </w:rPr>
              <w:br w:type="page"/>
            </w:r>
            <w:r w:rsidRPr="001D23A8">
              <w:rPr>
                <w:rFonts w:ascii="Atten New ExtraBold" w:eastAsia="Filson Pro Light" w:hAnsi="Atten New ExtraBold" w:cs="Filson Pro Light"/>
                <w:sz w:val="16"/>
                <w:szCs w:val="16"/>
              </w:rPr>
              <w:t>General Program Information</w:t>
            </w:r>
            <w:r w:rsidRPr="001D23A8">
              <w:rPr>
                <w:rFonts w:ascii="Filson Pro Light" w:eastAsia="Filson Pro Light" w:hAnsi="Filson Pro Light" w:cs="Filson Pro Light"/>
                <w:sz w:val="16"/>
                <w:szCs w:val="16"/>
              </w:rPr>
              <w:t xml:space="preserve"> – Updated as follows:</w:t>
            </w:r>
          </w:p>
          <w:p w14:paraId="067CA948" w14:textId="77777777" w:rsidR="005816B8" w:rsidRPr="001D23A8" w:rsidRDefault="005816B8" w:rsidP="00E63364">
            <w:pPr>
              <w:widowControl w:val="0"/>
              <w:numPr>
                <w:ilvl w:val="1"/>
                <w:numId w:val="129"/>
              </w:numPr>
              <w:autoSpaceDE w:val="0"/>
              <w:autoSpaceDN w:val="0"/>
              <w:spacing w:before="0" w:after="0" w:line="240" w:lineRule="auto"/>
              <w:rPr>
                <w:rFonts w:ascii="Filson Pro Light" w:eastAsia="Filson Pro Light" w:hAnsi="Filson Pro Light" w:cs="Filson Pro Light"/>
                <w:sz w:val="16"/>
                <w:szCs w:val="16"/>
              </w:rPr>
            </w:pPr>
            <w:r w:rsidRPr="001D23A8">
              <w:rPr>
                <w:rFonts w:ascii="Filson Pro Light" w:eastAsia="Filson Pro Light" w:hAnsi="Filson Pro Light" w:cs="Filson Pro Light"/>
                <w:sz w:val="16"/>
                <w:szCs w:val="16"/>
              </w:rPr>
              <w:t>Clarified that the Guidelines contain Program overlay sections when the requirements differ; and when the requirements are the same, we defer to the relevant sections of the general Guidelines. Note that where these Guidelines are silent, please defer to FNMA Guidelines.</w:t>
            </w:r>
          </w:p>
          <w:p w14:paraId="7776DE22" w14:textId="77777777" w:rsidR="005816B8" w:rsidRPr="001D23A8" w:rsidRDefault="005816B8" w:rsidP="00E63364">
            <w:pPr>
              <w:widowControl w:val="0"/>
              <w:numPr>
                <w:ilvl w:val="0"/>
                <w:numId w:val="129"/>
              </w:numPr>
              <w:autoSpaceDE w:val="0"/>
              <w:autoSpaceDN w:val="0"/>
              <w:spacing w:before="0" w:after="0" w:line="240" w:lineRule="auto"/>
              <w:rPr>
                <w:rFonts w:ascii="Filson Pro Light" w:eastAsia="Filson Pro Light" w:hAnsi="Filson Pro Light" w:cs="Filson Pro Light"/>
                <w:sz w:val="16"/>
                <w:szCs w:val="16"/>
              </w:rPr>
            </w:pPr>
            <w:r w:rsidRPr="001D23A8">
              <w:rPr>
                <w:rFonts w:ascii="Atten New ExtraBold" w:eastAsia="Filson Pro Light" w:hAnsi="Atten New ExtraBold" w:cs="Filson Pro Light"/>
                <w:sz w:val="16"/>
                <w:szCs w:val="16"/>
              </w:rPr>
              <w:t xml:space="preserve">Flex Supreme </w:t>
            </w:r>
            <w:r w:rsidRPr="001D23A8">
              <w:rPr>
                <w:rFonts w:ascii="Filson Pro Light" w:eastAsia="Filson Pro Light" w:hAnsi="Filson Pro Light" w:cs="Filson Pro Light"/>
                <w:b/>
                <w:bCs/>
                <w:sz w:val="16"/>
                <w:szCs w:val="16"/>
              </w:rPr>
              <w:t xml:space="preserve">– </w:t>
            </w:r>
            <w:r w:rsidRPr="001D23A8">
              <w:rPr>
                <w:rFonts w:ascii="Filson Pro Light" w:eastAsia="Filson Pro Light" w:hAnsi="Filson Pro Light" w:cs="Filson Pro Light"/>
                <w:sz w:val="16"/>
                <w:szCs w:val="16"/>
              </w:rPr>
              <w:t>Updated as follows:</w:t>
            </w:r>
          </w:p>
          <w:p w14:paraId="2634BA49" w14:textId="77777777" w:rsidR="005816B8" w:rsidRPr="001D23A8" w:rsidRDefault="005816B8" w:rsidP="00E63364">
            <w:pPr>
              <w:widowControl w:val="0"/>
              <w:numPr>
                <w:ilvl w:val="1"/>
                <w:numId w:val="129"/>
              </w:numPr>
              <w:autoSpaceDE w:val="0"/>
              <w:autoSpaceDN w:val="0"/>
              <w:spacing w:before="0" w:after="0" w:line="240" w:lineRule="auto"/>
              <w:rPr>
                <w:rFonts w:ascii="Filson Pro Light" w:eastAsia="Filson Pro Light" w:hAnsi="Filson Pro Light" w:cs="Filson Pro Light"/>
                <w:sz w:val="16"/>
                <w:szCs w:val="16"/>
              </w:rPr>
            </w:pPr>
            <w:r w:rsidRPr="00F108B4">
              <w:rPr>
                <w:rFonts w:ascii="Atten New ExtraBold" w:eastAsia="Filson Pro Light" w:hAnsi="Atten New ExtraBold" w:cs="Filson Pro Light"/>
                <w:sz w:val="16"/>
                <w:szCs w:val="16"/>
              </w:rPr>
              <w:t>Assets – Verification and Sourcing Funds</w:t>
            </w:r>
            <w:r w:rsidRPr="001D23A8">
              <w:rPr>
                <w:rFonts w:ascii="Filson Pro Light" w:eastAsia="Filson Pro Light" w:hAnsi="Filson Pro Light" w:cs="Filson Pro Light"/>
                <w:sz w:val="16"/>
                <w:szCs w:val="16"/>
              </w:rPr>
              <w:t xml:space="preserve"> – Updated as follows:</w:t>
            </w:r>
          </w:p>
          <w:p w14:paraId="4FDB46C7" w14:textId="77777777" w:rsidR="005816B8" w:rsidRPr="001D23A8" w:rsidRDefault="005816B8" w:rsidP="00E63364">
            <w:pPr>
              <w:widowControl w:val="0"/>
              <w:numPr>
                <w:ilvl w:val="2"/>
                <w:numId w:val="129"/>
              </w:numPr>
              <w:autoSpaceDE w:val="0"/>
              <w:autoSpaceDN w:val="0"/>
              <w:spacing w:before="0" w:after="0" w:line="240" w:lineRule="auto"/>
              <w:rPr>
                <w:rFonts w:ascii="Filson Pro Light" w:eastAsia="Filson Pro Light" w:hAnsi="Filson Pro Light" w:cs="Filson Pro Light"/>
                <w:sz w:val="16"/>
                <w:szCs w:val="16"/>
              </w:rPr>
            </w:pPr>
            <w:r w:rsidRPr="001D23A8">
              <w:rPr>
                <w:rFonts w:ascii="Filson Pro Light" w:eastAsia="Filson Pro Light" w:hAnsi="Filson Pro Light" w:cs="Filson Pro Light"/>
                <w:sz w:val="16"/>
                <w:szCs w:val="16"/>
              </w:rPr>
              <w:t>Updated to reflect that only one (1) bank statement covering the past 30-days or most recent quarterly statement is required.</w:t>
            </w:r>
          </w:p>
          <w:p w14:paraId="2A372C57" w14:textId="77777777" w:rsidR="005816B8" w:rsidRPr="001D23A8" w:rsidRDefault="005816B8" w:rsidP="00E63364">
            <w:pPr>
              <w:widowControl w:val="0"/>
              <w:numPr>
                <w:ilvl w:val="1"/>
                <w:numId w:val="129"/>
              </w:numPr>
              <w:autoSpaceDE w:val="0"/>
              <w:autoSpaceDN w:val="0"/>
              <w:spacing w:before="0" w:after="0" w:line="240" w:lineRule="auto"/>
              <w:rPr>
                <w:rFonts w:ascii="Filson Pro Light" w:eastAsia="Filson Pro Light" w:hAnsi="Filson Pro Light" w:cs="Filson Pro Light"/>
                <w:sz w:val="16"/>
                <w:szCs w:val="16"/>
              </w:rPr>
            </w:pPr>
            <w:r w:rsidRPr="001D23A8">
              <w:rPr>
                <w:rFonts w:ascii="Atten New ExtraBold" w:eastAsia="Filson Pro Light" w:hAnsi="Atten New ExtraBold" w:cs="Filson Pro Light"/>
                <w:sz w:val="16"/>
                <w:szCs w:val="16"/>
              </w:rPr>
              <w:t xml:space="preserve">Alt Doc – Bank Statements Income Requirements: </w:t>
            </w:r>
            <w:bookmarkStart w:id="1532" w:name="_Hlk189045771"/>
            <w:r w:rsidRPr="001D23A8">
              <w:rPr>
                <w:rFonts w:ascii="Filson Pro Light" w:eastAsia="Filson Pro Light" w:hAnsi="Filson Pro Light" w:cs="Filson Pro Light"/>
                <w:sz w:val="16"/>
                <w:szCs w:val="16"/>
              </w:rPr>
              <w:t>Removed this section containing overlays for Flex Supreme. Refer to the bank statement section within the Guide.</w:t>
            </w:r>
          </w:p>
          <w:bookmarkEnd w:id="1532"/>
          <w:p w14:paraId="21ACDC99" w14:textId="77777777" w:rsidR="005816B8" w:rsidRPr="001D23A8" w:rsidRDefault="005816B8" w:rsidP="00E63364">
            <w:pPr>
              <w:widowControl w:val="0"/>
              <w:numPr>
                <w:ilvl w:val="1"/>
                <w:numId w:val="129"/>
              </w:numPr>
              <w:autoSpaceDE w:val="0"/>
              <w:autoSpaceDN w:val="0"/>
              <w:spacing w:before="0" w:after="0" w:line="240" w:lineRule="auto"/>
              <w:rPr>
                <w:rFonts w:ascii="Filson Pro Light" w:eastAsia="Filson Pro Light" w:hAnsi="Filson Pro Light" w:cs="Filson Pro Light"/>
                <w:sz w:val="16"/>
                <w:szCs w:val="16"/>
              </w:rPr>
            </w:pPr>
            <w:r w:rsidRPr="001D23A8">
              <w:rPr>
                <w:rFonts w:ascii="Atten New ExtraBold" w:eastAsia="Filson Pro Light" w:hAnsi="Atten New ExtraBold" w:cs="Filson Pro Light"/>
                <w:sz w:val="16"/>
                <w:szCs w:val="16"/>
              </w:rPr>
              <w:t>Alt Doc Bank Statement Acceptable Variance Levels:</w:t>
            </w:r>
            <w:r w:rsidRPr="001D23A8">
              <w:rPr>
                <w:rFonts w:ascii="Filson Pro Light" w:eastAsia="Filson Pro Light" w:hAnsi="Filson Pro Light" w:cs="Filson Pro Light"/>
                <w:sz w:val="16"/>
                <w:szCs w:val="16"/>
              </w:rPr>
              <w:t xml:space="preserve"> Removed this section containing overlays for Flex Supreme. Refer to the bank statement section within the Guide.</w:t>
            </w:r>
          </w:p>
          <w:p w14:paraId="7F97AEFF" w14:textId="77777777" w:rsidR="005816B8" w:rsidRPr="001D23A8" w:rsidRDefault="005816B8" w:rsidP="00E63364">
            <w:pPr>
              <w:widowControl w:val="0"/>
              <w:numPr>
                <w:ilvl w:val="1"/>
                <w:numId w:val="129"/>
              </w:numPr>
              <w:autoSpaceDE w:val="0"/>
              <w:autoSpaceDN w:val="0"/>
              <w:spacing w:before="0" w:after="0" w:line="240" w:lineRule="auto"/>
              <w:rPr>
                <w:rFonts w:ascii="Filson Pro Light" w:eastAsia="Filson Pro Light" w:hAnsi="Filson Pro Light" w:cs="Filson Pro Light"/>
                <w:sz w:val="16"/>
                <w:szCs w:val="16"/>
              </w:rPr>
            </w:pPr>
            <w:r w:rsidRPr="001D23A8">
              <w:rPr>
                <w:rFonts w:ascii="Atten New ExtraBold" w:eastAsia="Filson Pro Light" w:hAnsi="Atten New ExtraBold" w:cs="Filson Pro Light"/>
                <w:sz w:val="16"/>
                <w:szCs w:val="16"/>
              </w:rPr>
              <w:t xml:space="preserve">Alt Doc – Personal Bank Statements Requirements: </w:t>
            </w:r>
            <w:r w:rsidRPr="001D23A8">
              <w:rPr>
                <w:rFonts w:ascii="Filson Pro Light" w:eastAsia="Filson Pro Light" w:hAnsi="Filson Pro Light" w:cs="Filson Pro Light"/>
                <w:sz w:val="16"/>
                <w:szCs w:val="16"/>
              </w:rPr>
              <w:t>Removed this section containing overlays for Flex Supreme. Refer to the bank statement section within the Guide.</w:t>
            </w:r>
          </w:p>
          <w:p w14:paraId="79216F89" w14:textId="77777777" w:rsidR="005816B8" w:rsidRPr="001D23A8" w:rsidRDefault="005816B8" w:rsidP="00E63364">
            <w:pPr>
              <w:widowControl w:val="0"/>
              <w:numPr>
                <w:ilvl w:val="0"/>
                <w:numId w:val="129"/>
              </w:numPr>
              <w:autoSpaceDE w:val="0"/>
              <w:autoSpaceDN w:val="0"/>
              <w:spacing w:before="0" w:after="0" w:line="240" w:lineRule="auto"/>
              <w:rPr>
                <w:rFonts w:ascii="Filson Pro Light" w:eastAsia="Filson Pro Light" w:hAnsi="Filson Pro Light" w:cs="Filson Pro Light"/>
                <w:b/>
                <w:bCs/>
                <w:sz w:val="16"/>
                <w:szCs w:val="16"/>
              </w:rPr>
            </w:pPr>
            <w:r w:rsidRPr="001D23A8">
              <w:rPr>
                <w:rFonts w:ascii="Atten New ExtraBold" w:eastAsia="Filson Pro Light" w:hAnsi="Atten New ExtraBold" w:cs="Filson Pro Light"/>
                <w:sz w:val="16"/>
                <w:szCs w:val="16"/>
              </w:rPr>
              <w:t xml:space="preserve">2-1 Temporary Buydown </w:t>
            </w:r>
            <w:r w:rsidRPr="001D23A8">
              <w:rPr>
                <w:rFonts w:ascii="Filson Pro Light" w:eastAsia="Filson Pro Light" w:hAnsi="Filson Pro Light" w:cs="Filson Pro Light"/>
                <w:sz w:val="16"/>
                <w:szCs w:val="16"/>
              </w:rPr>
              <w:t>– Updated as follows:</w:t>
            </w:r>
          </w:p>
          <w:p w14:paraId="12C0C133" w14:textId="77777777" w:rsidR="005816B8" w:rsidRPr="001D23A8" w:rsidRDefault="005816B8" w:rsidP="00E63364">
            <w:pPr>
              <w:widowControl w:val="0"/>
              <w:numPr>
                <w:ilvl w:val="1"/>
                <w:numId w:val="49"/>
              </w:numPr>
              <w:autoSpaceDE w:val="0"/>
              <w:autoSpaceDN w:val="0"/>
              <w:spacing w:before="0" w:after="0" w:line="240" w:lineRule="auto"/>
              <w:ind w:left="1224"/>
              <w:contextualSpacing/>
              <w:rPr>
                <w:rFonts w:ascii="Filson Pro Light" w:eastAsia="Filson Pro Light" w:hAnsi="Filson Pro Light" w:cs="Filson Pro Light"/>
                <w:sz w:val="16"/>
                <w:szCs w:val="16"/>
              </w:rPr>
            </w:pPr>
            <w:r w:rsidRPr="001D23A8">
              <w:rPr>
                <w:rFonts w:ascii="Filson Pro Light" w:eastAsia="Filson Pro Light" w:hAnsi="Filson Pro Light" w:cs="Filson Pro Light"/>
                <w:sz w:val="16"/>
                <w:szCs w:val="16"/>
              </w:rPr>
              <w:t>Effective 1/28/2024, Business Purpose loans are no longer restricted by the State of Maryland temporary restrictions; the restrictions remain for Primary and Second Home loans since 1/20/2025. Please refer to the Program Matrices for eligibility.</w:t>
            </w:r>
          </w:p>
          <w:p w14:paraId="07C080B2" w14:textId="77777777" w:rsidR="005816B8" w:rsidRPr="001D23A8" w:rsidRDefault="005816B8" w:rsidP="00E63364">
            <w:pPr>
              <w:widowControl w:val="0"/>
              <w:numPr>
                <w:ilvl w:val="0"/>
                <w:numId w:val="129"/>
              </w:numPr>
              <w:autoSpaceDE w:val="0"/>
              <w:autoSpaceDN w:val="0"/>
              <w:spacing w:before="0" w:after="0" w:line="240" w:lineRule="auto"/>
              <w:rPr>
                <w:rFonts w:ascii="Filson Pro Light" w:eastAsia="Filson Pro Light" w:hAnsi="Filson Pro Light" w:cs="Filson Pro Light"/>
                <w:sz w:val="16"/>
                <w:szCs w:val="16"/>
              </w:rPr>
            </w:pPr>
            <w:r w:rsidRPr="001D23A8">
              <w:rPr>
                <w:rFonts w:ascii="Atten New ExtraBold" w:eastAsia="Filson Pro Light" w:hAnsi="Atten New ExtraBold" w:cs="Filson Pro Light"/>
                <w:sz w:val="16"/>
                <w:szCs w:val="16"/>
              </w:rPr>
              <w:t xml:space="preserve">Co-Borrowers </w:t>
            </w:r>
            <w:r w:rsidRPr="001D23A8">
              <w:rPr>
                <w:rFonts w:ascii="Filson Pro Light" w:eastAsia="Filson Pro Light" w:hAnsi="Filson Pro Light" w:cs="Filson Pro Light"/>
                <w:sz w:val="16"/>
                <w:szCs w:val="16"/>
              </w:rPr>
              <w:t>– Updated as follows:</w:t>
            </w:r>
          </w:p>
          <w:p w14:paraId="7F15E4DB" w14:textId="77777777" w:rsidR="005816B8" w:rsidRPr="001D23A8" w:rsidRDefault="005816B8" w:rsidP="00E63364">
            <w:pPr>
              <w:widowControl w:val="0"/>
              <w:numPr>
                <w:ilvl w:val="1"/>
                <w:numId w:val="129"/>
              </w:numPr>
              <w:autoSpaceDE w:val="0"/>
              <w:autoSpaceDN w:val="0"/>
              <w:spacing w:before="0" w:after="0" w:line="240" w:lineRule="auto"/>
              <w:rPr>
                <w:rFonts w:ascii="Filson Pro Light" w:eastAsia="Filson Pro Light" w:hAnsi="Filson Pro Light" w:cs="Filson Pro Light"/>
                <w:sz w:val="16"/>
                <w:szCs w:val="16"/>
              </w:rPr>
            </w:pPr>
            <w:r w:rsidRPr="001D23A8">
              <w:rPr>
                <w:rFonts w:ascii="Filson Pro Light" w:eastAsia="Filson Pro Light" w:hAnsi="Filson Pro Light" w:cs="Filson Pro Light"/>
                <w:sz w:val="16"/>
                <w:szCs w:val="16"/>
              </w:rPr>
              <w:t>Removed the requirement to occupy the subject property.</w:t>
            </w:r>
          </w:p>
          <w:p w14:paraId="05F9AE9B" w14:textId="77777777" w:rsidR="005816B8" w:rsidRPr="001D23A8" w:rsidRDefault="005816B8" w:rsidP="00E63364">
            <w:pPr>
              <w:widowControl w:val="0"/>
              <w:numPr>
                <w:ilvl w:val="0"/>
                <w:numId w:val="129"/>
              </w:numPr>
              <w:autoSpaceDE w:val="0"/>
              <w:autoSpaceDN w:val="0"/>
              <w:spacing w:before="0" w:after="0" w:line="240" w:lineRule="auto"/>
              <w:rPr>
                <w:rFonts w:ascii="Filson Pro Light" w:eastAsia="Filson Pro Light" w:hAnsi="Filson Pro Light" w:cs="Filson Pro Light"/>
                <w:sz w:val="16"/>
                <w:szCs w:val="16"/>
              </w:rPr>
            </w:pPr>
            <w:r w:rsidRPr="001D23A8">
              <w:rPr>
                <w:rFonts w:ascii="Atten New ExtraBold" w:eastAsia="Filson Pro Light" w:hAnsi="Atten New ExtraBold" w:cs="Filson Pro Light"/>
                <w:sz w:val="16"/>
                <w:szCs w:val="16"/>
              </w:rPr>
              <w:t xml:space="preserve">Bank Statement Analysis Requirements </w:t>
            </w:r>
            <w:r w:rsidRPr="001D23A8">
              <w:rPr>
                <w:rFonts w:ascii="Filson Pro Light" w:eastAsia="Filson Pro Light" w:hAnsi="Filson Pro Light" w:cs="Filson Pro Light"/>
                <w:sz w:val="16"/>
                <w:szCs w:val="16"/>
              </w:rPr>
              <w:t>– Updated as follows:</w:t>
            </w:r>
          </w:p>
          <w:p w14:paraId="56AC2C53" w14:textId="77777777" w:rsidR="005816B8" w:rsidRPr="001D23A8" w:rsidRDefault="005816B8" w:rsidP="00E63364">
            <w:pPr>
              <w:widowControl w:val="0"/>
              <w:numPr>
                <w:ilvl w:val="1"/>
                <w:numId w:val="129"/>
              </w:numPr>
              <w:autoSpaceDE w:val="0"/>
              <w:autoSpaceDN w:val="0"/>
              <w:spacing w:before="0" w:after="0" w:line="240" w:lineRule="auto"/>
              <w:rPr>
                <w:rFonts w:ascii="Filson Pro Light" w:eastAsia="Filson Pro Light" w:hAnsi="Filson Pro Light" w:cs="Filson Pro Light"/>
                <w:sz w:val="16"/>
                <w:szCs w:val="16"/>
              </w:rPr>
            </w:pPr>
            <w:r w:rsidRPr="001D23A8">
              <w:rPr>
                <w:rFonts w:ascii="Filson Pro Light" w:eastAsia="Filson Pro Light" w:hAnsi="Filson Pro Light" w:cs="Filson Pro Light"/>
                <w:sz w:val="16"/>
                <w:szCs w:val="16"/>
              </w:rPr>
              <w:t>Reworded the requirements to clarify that for all Programs using bank statements to qualify, when updated bank statements are provided, the income must be recomputed using the most recent statements provided.</w:t>
            </w:r>
          </w:p>
          <w:p w14:paraId="262D58F3" w14:textId="77777777" w:rsidR="005816B8" w:rsidRPr="001D23A8" w:rsidRDefault="005816B8" w:rsidP="00E63364">
            <w:pPr>
              <w:widowControl w:val="0"/>
              <w:numPr>
                <w:ilvl w:val="0"/>
                <w:numId w:val="129"/>
              </w:numPr>
              <w:autoSpaceDE w:val="0"/>
              <w:autoSpaceDN w:val="0"/>
              <w:spacing w:before="0" w:after="0" w:line="240" w:lineRule="auto"/>
              <w:rPr>
                <w:rFonts w:ascii="Filson Pro Light" w:eastAsia="Filson Pro Light" w:hAnsi="Filson Pro Light" w:cs="Filson Pro Light"/>
                <w:sz w:val="16"/>
                <w:szCs w:val="16"/>
              </w:rPr>
            </w:pPr>
            <w:r w:rsidRPr="001D23A8">
              <w:rPr>
                <w:rFonts w:ascii="Atten New ExtraBold" w:eastAsia="Filson Pro Light" w:hAnsi="Atten New ExtraBold" w:cs="Filson Pro Light"/>
                <w:sz w:val="16"/>
                <w:szCs w:val="16"/>
              </w:rPr>
              <w:t xml:space="preserve">Personal Bank Statement – 12- or 24- Months </w:t>
            </w:r>
            <w:r w:rsidRPr="001D23A8">
              <w:rPr>
                <w:rFonts w:ascii="Filson Pro Light" w:eastAsia="Filson Pro Light" w:hAnsi="Filson Pro Light" w:cs="Filson Pro Light"/>
                <w:sz w:val="16"/>
                <w:szCs w:val="16"/>
              </w:rPr>
              <w:t>– Updated as follows:</w:t>
            </w:r>
          </w:p>
          <w:p w14:paraId="34BA323A" w14:textId="77777777" w:rsidR="005816B8" w:rsidRPr="001D23A8" w:rsidRDefault="005816B8" w:rsidP="00E63364">
            <w:pPr>
              <w:widowControl w:val="0"/>
              <w:numPr>
                <w:ilvl w:val="1"/>
                <w:numId w:val="129"/>
              </w:numPr>
              <w:autoSpaceDE w:val="0"/>
              <w:autoSpaceDN w:val="0"/>
              <w:spacing w:before="0" w:after="0" w:line="240" w:lineRule="auto"/>
              <w:rPr>
                <w:rFonts w:ascii="Filson Pro Light" w:eastAsia="Filson Pro Light" w:hAnsi="Filson Pro Light" w:cs="Filson Pro Light"/>
                <w:sz w:val="16"/>
                <w:szCs w:val="16"/>
              </w:rPr>
            </w:pPr>
            <w:r w:rsidRPr="001D23A8">
              <w:rPr>
                <w:rFonts w:ascii="Filson Pro Light" w:eastAsia="Filson Pro Light" w:hAnsi="Filson Pro Light" w:cs="Filson Pro Light"/>
                <w:sz w:val="16"/>
                <w:szCs w:val="16"/>
              </w:rPr>
              <w:t>Removed the Flex Supreme overlay requiring a minimum of 50% ownership of the business for eligibility.</w:t>
            </w:r>
          </w:p>
          <w:p w14:paraId="6625ADA4" w14:textId="77777777" w:rsidR="005816B8" w:rsidRPr="001D23A8" w:rsidRDefault="005816B8" w:rsidP="00E63364">
            <w:pPr>
              <w:widowControl w:val="0"/>
              <w:numPr>
                <w:ilvl w:val="0"/>
                <w:numId w:val="129"/>
              </w:numPr>
              <w:autoSpaceDE w:val="0"/>
              <w:autoSpaceDN w:val="0"/>
              <w:spacing w:before="0" w:after="0" w:line="240" w:lineRule="auto"/>
              <w:rPr>
                <w:rFonts w:ascii="Filson Pro Light" w:eastAsia="Filson Pro Light" w:hAnsi="Filson Pro Light" w:cs="Filson Pro Light"/>
                <w:sz w:val="16"/>
                <w:szCs w:val="16"/>
              </w:rPr>
            </w:pPr>
            <w:r w:rsidRPr="001D23A8">
              <w:rPr>
                <w:rFonts w:ascii="Atten New ExtraBold" w:eastAsia="Filson Pro Light" w:hAnsi="Atten New ExtraBold" w:cs="Filson Pro Light"/>
                <w:sz w:val="16"/>
                <w:szCs w:val="16"/>
              </w:rPr>
              <w:t xml:space="preserve">Business Bank Statement </w:t>
            </w:r>
            <w:r w:rsidRPr="001D23A8">
              <w:rPr>
                <w:rFonts w:ascii="Filson Pro Light" w:eastAsia="Filson Pro Light" w:hAnsi="Filson Pro Light" w:cs="Filson Pro Light"/>
                <w:sz w:val="16"/>
                <w:szCs w:val="16"/>
              </w:rPr>
              <w:t>– Updated as follows:</w:t>
            </w:r>
          </w:p>
          <w:p w14:paraId="4E834CDC" w14:textId="77777777" w:rsidR="005816B8" w:rsidRPr="001D23A8" w:rsidRDefault="005816B8" w:rsidP="00E63364">
            <w:pPr>
              <w:widowControl w:val="0"/>
              <w:numPr>
                <w:ilvl w:val="1"/>
                <w:numId w:val="129"/>
              </w:numPr>
              <w:autoSpaceDE w:val="0"/>
              <w:autoSpaceDN w:val="0"/>
              <w:spacing w:before="0" w:after="0" w:line="240" w:lineRule="auto"/>
              <w:rPr>
                <w:rFonts w:ascii="Filson Pro Light" w:eastAsia="Filson Pro Light" w:hAnsi="Filson Pro Light" w:cs="Filson Pro Light"/>
                <w:sz w:val="16"/>
                <w:szCs w:val="16"/>
              </w:rPr>
            </w:pPr>
            <w:r w:rsidRPr="001D23A8">
              <w:rPr>
                <w:rFonts w:ascii="Filson Pro Light" w:eastAsia="Filson Pro Light" w:hAnsi="Filson Pro Light" w:cs="Filson Pro Light"/>
                <w:sz w:val="16"/>
                <w:szCs w:val="16"/>
              </w:rPr>
              <w:t>Reworded the bullet that addresses the minimum 25% ownership requirement to include all applicable programs for eligibility when using bank statements.</w:t>
            </w:r>
          </w:p>
          <w:p w14:paraId="1E287D6C" w14:textId="77777777" w:rsidR="005816B8" w:rsidRPr="001D23A8" w:rsidRDefault="005816B8" w:rsidP="00E63364">
            <w:pPr>
              <w:widowControl w:val="0"/>
              <w:numPr>
                <w:ilvl w:val="0"/>
                <w:numId w:val="129"/>
              </w:numPr>
              <w:autoSpaceDE w:val="0"/>
              <w:autoSpaceDN w:val="0"/>
              <w:spacing w:before="0" w:after="0" w:line="240" w:lineRule="auto"/>
              <w:rPr>
                <w:rFonts w:ascii="Filson Pro Light" w:eastAsia="Filson Pro Light" w:hAnsi="Filson Pro Light" w:cs="Filson Pro Light"/>
                <w:sz w:val="16"/>
                <w:szCs w:val="16"/>
              </w:rPr>
            </w:pPr>
            <w:r w:rsidRPr="001D23A8">
              <w:rPr>
                <w:rFonts w:ascii="Atten New ExtraBold" w:eastAsia="Filson Pro Light" w:hAnsi="Atten New ExtraBold" w:cs="Filson Pro Light"/>
                <w:sz w:val="16"/>
                <w:szCs w:val="16"/>
              </w:rPr>
              <w:t xml:space="preserve">Assets </w:t>
            </w:r>
            <w:r w:rsidRPr="001D23A8">
              <w:rPr>
                <w:rFonts w:ascii="Filson Pro Light" w:eastAsia="Filson Pro Light" w:hAnsi="Filson Pro Light" w:cs="Filson Pro Light"/>
                <w:sz w:val="16"/>
                <w:szCs w:val="16"/>
              </w:rPr>
              <w:t>– Updated as follows:</w:t>
            </w:r>
          </w:p>
          <w:p w14:paraId="1260687C" w14:textId="77777777" w:rsidR="005816B8" w:rsidRPr="001D23A8" w:rsidRDefault="005816B8" w:rsidP="00E63364">
            <w:pPr>
              <w:widowControl w:val="0"/>
              <w:numPr>
                <w:ilvl w:val="1"/>
                <w:numId w:val="129"/>
              </w:numPr>
              <w:autoSpaceDE w:val="0"/>
              <w:autoSpaceDN w:val="0"/>
              <w:spacing w:before="0" w:after="0" w:line="240" w:lineRule="auto"/>
              <w:rPr>
                <w:rFonts w:ascii="Filson Pro Light" w:eastAsia="Filson Pro Light" w:hAnsi="Filson Pro Light" w:cs="Filson Pro Light"/>
                <w:sz w:val="16"/>
                <w:szCs w:val="16"/>
              </w:rPr>
            </w:pPr>
            <w:r w:rsidRPr="001D23A8">
              <w:rPr>
                <w:rFonts w:ascii="Atten New ExtraBold" w:eastAsia="Filson Pro Light" w:hAnsi="Atten New ExtraBold" w:cs="Filson Pro Light"/>
                <w:sz w:val="16"/>
                <w:szCs w:val="16"/>
              </w:rPr>
              <w:t xml:space="preserve">Asset Documentation </w:t>
            </w:r>
            <w:r w:rsidRPr="001D23A8">
              <w:rPr>
                <w:rFonts w:ascii="Filson Pro Light" w:eastAsia="Filson Pro Light" w:hAnsi="Filson Pro Light" w:cs="Filson Pro Light"/>
                <w:sz w:val="16"/>
                <w:szCs w:val="16"/>
              </w:rPr>
              <w:t>Removed 2-months requirements for Flex Supreme.</w:t>
            </w:r>
          </w:p>
          <w:p w14:paraId="17952521" w14:textId="77777777" w:rsidR="005816B8" w:rsidRPr="001D23A8" w:rsidRDefault="005816B8" w:rsidP="00E63364">
            <w:pPr>
              <w:widowControl w:val="0"/>
              <w:numPr>
                <w:ilvl w:val="0"/>
                <w:numId w:val="129"/>
              </w:numPr>
              <w:autoSpaceDE w:val="0"/>
              <w:autoSpaceDN w:val="0"/>
              <w:spacing w:before="0" w:after="0" w:line="240" w:lineRule="auto"/>
              <w:rPr>
                <w:rFonts w:ascii="Filson Pro Light" w:eastAsia="Filson Pro Light" w:hAnsi="Filson Pro Light" w:cs="Filson Pro Light"/>
                <w:sz w:val="16"/>
                <w:szCs w:val="16"/>
              </w:rPr>
            </w:pPr>
            <w:r w:rsidRPr="001D23A8">
              <w:rPr>
                <w:rFonts w:ascii="Atten New ExtraBold" w:eastAsia="Filson Pro Light" w:hAnsi="Atten New ExtraBold" w:cs="Filson Pro Light"/>
                <w:sz w:val="16"/>
                <w:szCs w:val="16"/>
              </w:rPr>
              <w:t>State Restrictions</w:t>
            </w:r>
            <w:r w:rsidRPr="001D23A8">
              <w:rPr>
                <w:rFonts w:ascii="Filson Pro Light" w:eastAsia="Filson Pro Light" w:hAnsi="Filson Pro Light" w:cs="Filson Pro Light"/>
                <w:sz w:val="16"/>
                <w:szCs w:val="16"/>
              </w:rPr>
              <w:t xml:space="preserve"> – Updated as follows:</w:t>
            </w:r>
          </w:p>
          <w:p w14:paraId="4FBE32C9" w14:textId="77777777" w:rsidR="005816B8" w:rsidRPr="001D23A8" w:rsidRDefault="005816B8" w:rsidP="00E63364">
            <w:pPr>
              <w:widowControl w:val="0"/>
              <w:numPr>
                <w:ilvl w:val="1"/>
                <w:numId w:val="49"/>
              </w:numPr>
              <w:autoSpaceDE w:val="0"/>
              <w:autoSpaceDN w:val="0"/>
              <w:spacing w:before="0" w:after="0" w:line="240" w:lineRule="auto"/>
              <w:ind w:left="1224"/>
              <w:contextualSpacing/>
              <w:rPr>
                <w:rFonts w:ascii="Filson Pro Light" w:eastAsia="Filson Pro Light" w:hAnsi="Filson Pro Light" w:cs="Filson Pro Light"/>
                <w:sz w:val="16"/>
                <w:szCs w:val="16"/>
              </w:rPr>
            </w:pPr>
            <w:r w:rsidRPr="001D23A8">
              <w:rPr>
                <w:rFonts w:ascii="Filson Pro Light" w:eastAsia="Filson Pro Light" w:hAnsi="Filson Pro Light" w:cs="Filson Pro Light"/>
                <w:sz w:val="16"/>
                <w:szCs w:val="16"/>
              </w:rPr>
              <w:t>Effective 1/28/2025 new rate locks restrictions in the State of Maryland are no longer in effect for Business Purpose Loans; the temporary restrictions remain in effect for Primary and Second Home loans since 1/20/2025. Please refer to the Program Matrices for eligibility.</w:t>
            </w:r>
          </w:p>
          <w:p w14:paraId="4EAF3404" w14:textId="77777777" w:rsidR="005816B8" w:rsidRPr="001D23A8" w:rsidRDefault="005816B8" w:rsidP="005816B8">
            <w:pPr>
              <w:widowControl w:val="0"/>
              <w:autoSpaceDE w:val="0"/>
              <w:autoSpaceDN w:val="0"/>
              <w:spacing w:before="0" w:after="0" w:line="240" w:lineRule="auto"/>
              <w:rPr>
                <w:rFonts w:ascii="Filson Pro Light" w:eastAsia="Filson Pro Light" w:hAnsi="Filson Pro Light" w:cs="Filson Pro Light"/>
                <w:b/>
                <w:bCs/>
                <w:sz w:val="16"/>
                <w:szCs w:val="16"/>
              </w:rPr>
            </w:pPr>
            <w:r w:rsidRPr="001D23A8">
              <w:rPr>
                <w:rFonts w:ascii="Filson Pro Light" w:eastAsia="Filson Pro Light" w:hAnsi="Filson Pro Light" w:cs="Filson Pro Light"/>
                <w:sz w:val="16"/>
                <w:szCs w:val="16"/>
              </w:rPr>
              <w:br w:type="page"/>
            </w:r>
            <w:r w:rsidRPr="001D23A8">
              <w:rPr>
                <w:rFonts w:ascii="Atten New ExtraBold" w:eastAsia="Filson Pro Light" w:hAnsi="Atten New ExtraBold" w:cs="Filson Pro Light"/>
                <w:sz w:val="16"/>
                <w:szCs w:val="16"/>
              </w:rPr>
              <w:t xml:space="preserve">Condotels </w:t>
            </w:r>
            <w:r w:rsidRPr="001D23A8">
              <w:rPr>
                <w:rFonts w:ascii="Filson Pro Light" w:eastAsia="Filson Pro Light" w:hAnsi="Filson Pro Light" w:cs="Filson Pro Light"/>
                <w:sz w:val="16"/>
                <w:szCs w:val="16"/>
              </w:rPr>
              <w:t>– Updated as follows:</w:t>
            </w:r>
          </w:p>
          <w:p w14:paraId="326B65FB" w14:textId="77777777" w:rsidR="005816B8" w:rsidRPr="001D23A8" w:rsidRDefault="005816B8" w:rsidP="00E63364">
            <w:pPr>
              <w:widowControl w:val="0"/>
              <w:numPr>
                <w:ilvl w:val="1"/>
                <w:numId w:val="49"/>
              </w:numPr>
              <w:autoSpaceDE w:val="0"/>
              <w:autoSpaceDN w:val="0"/>
              <w:spacing w:before="0" w:after="0" w:line="240" w:lineRule="auto"/>
              <w:ind w:left="1224"/>
              <w:contextualSpacing/>
              <w:rPr>
                <w:rFonts w:ascii="Filson Pro Light" w:eastAsia="Filson Pro Light" w:hAnsi="Filson Pro Light" w:cs="Filson Pro Light"/>
                <w:sz w:val="16"/>
                <w:szCs w:val="16"/>
              </w:rPr>
            </w:pPr>
            <w:r w:rsidRPr="001D23A8">
              <w:rPr>
                <w:rFonts w:ascii="Filson Pro Light" w:eastAsia="Filson Pro Light" w:hAnsi="Filson Pro Light" w:cs="Filson Pro Light"/>
                <w:sz w:val="16"/>
                <w:szCs w:val="16"/>
              </w:rPr>
              <w:t>Condotels for Business Purpose loans are no longer restricted in the State of Maryland as of 1/28/2025; the temporary restrictions remain in effect for Second Homes since  1/20/2025. Please refer to the Program Matrices for eligibility.</w:t>
            </w:r>
          </w:p>
          <w:p w14:paraId="5D341092" w14:textId="77777777" w:rsidR="005816B8" w:rsidRPr="001D23A8" w:rsidRDefault="005816B8" w:rsidP="00E63364">
            <w:pPr>
              <w:widowControl w:val="0"/>
              <w:numPr>
                <w:ilvl w:val="0"/>
                <w:numId w:val="135"/>
              </w:numPr>
              <w:autoSpaceDE w:val="0"/>
              <w:autoSpaceDN w:val="0"/>
              <w:spacing w:before="0" w:after="0" w:line="240" w:lineRule="auto"/>
              <w:rPr>
                <w:rFonts w:ascii="Filson Pro Light" w:eastAsia="Filson Pro Light" w:hAnsi="Filson Pro Light" w:cs="Filson Pro Light"/>
                <w:sz w:val="16"/>
                <w:szCs w:val="16"/>
              </w:rPr>
            </w:pPr>
            <w:r w:rsidRPr="001D23A8">
              <w:rPr>
                <w:rFonts w:ascii="Atten New ExtraBold" w:eastAsia="Filson Pro Light" w:hAnsi="Atten New ExtraBold" w:cs="Filson Pro Light"/>
                <w:sz w:val="16"/>
                <w:szCs w:val="16"/>
              </w:rPr>
              <w:t>DSCR (1-4 Units)</w:t>
            </w:r>
            <w:r w:rsidRPr="001D23A8">
              <w:rPr>
                <w:rFonts w:ascii="Filson Pro Light" w:eastAsia="Filson Pro Light" w:hAnsi="Filson Pro Light" w:cs="Filson Pro Light"/>
                <w:sz w:val="16"/>
                <w:szCs w:val="16"/>
              </w:rPr>
              <w:t xml:space="preserve"> – Updated as follows:</w:t>
            </w:r>
          </w:p>
          <w:p w14:paraId="316C8855" w14:textId="77777777" w:rsidR="005816B8" w:rsidRPr="001D23A8" w:rsidRDefault="005816B8" w:rsidP="00E63364">
            <w:pPr>
              <w:widowControl w:val="0"/>
              <w:numPr>
                <w:ilvl w:val="1"/>
                <w:numId w:val="49"/>
              </w:numPr>
              <w:autoSpaceDE w:val="0"/>
              <w:autoSpaceDN w:val="0"/>
              <w:spacing w:before="0" w:after="0" w:line="240" w:lineRule="auto"/>
              <w:ind w:left="1224"/>
              <w:contextualSpacing/>
              <w:rPr>
                <w:rFonts w:ascii="Filson Pro Light" w:eastAsia="Filson Pro Light" w:hAnsi="Filson Pro Light" w:cs="Filson Pro Light"/>
                <w:sz w:val="16"/>
                <w:szCs w:val="16"/>
              </w:rPr>
            </w:pPr>
            <w:r w:rsidRPr="001D23A8">
              <w:rPr>
                <w:rFonts w:ascii="Atten New ExtraBold" w:eastAsia="Filson Pro Light" w:hAnsi="Atten New ExtraBold" w:cs="Filson Pro Light"/>
                <w:sz w:val="16"/>
                <w:szCs w:val="16"/>
              </w:rPr>
              <w:t>Lease and Occupancy Requirements:</w:t>
            </w:r>
            <w:r w:rsidRPr="001D23A8">
              <w:rPr>
                <w:rFonts w:ascii="Filson Pro Light" w:eastAsia="Filson Pro Light" w:hAnsi="Filson Pro Light" w:cs="Filson Pro Light"/>
                <w:sz w:val="16"/>
                <w:szCs w:val="16"/>
              </w:rPr>
              <w:t xml:space="preserve"> Added this section to standardize the requirements across all DSCR Programs.</w:t>
            </w:r>
          </w:p>
          <w:p w14:paraId="2BB6EFCF" w14:textId="77777777" w:rsidR="005816B8" w:rsidRPr="001D23A8" w:rsidRDefault="005816B8" w:rsidP="005816B8">
            <w:pPr>
              <w:widowControl w:val="0"/>
              <w:autoSpaceDE w:val="0"/>
              <w:autoSpaceDN w:val="0"/>
              <w:spacing w:before="0" w:after="0" w:line="240" w:lineRule="auto"/>
              <w:rPr>
                <w:rFonts w:ascii="Filson Pro Light" w:eastAsia="Filson Pro Light" w:hAnsi="Filson Pro Light" w:cs="Filson Pro Light"/>
                <w:sz w:val="16"/>
                <w:szCs w:val="16"/>
              </w:rPr>
            </w:pPr>
          </w:p>
        </w:tc>
      </w:tr>
    </w:tbl>
    <w:p w14:paraId="6427A31F" w14:textId="77777777" w:rsidR="009905F3" w:rsidRPr="00F108B4" w:rsidRDefault="009905F3" w:rsidP="00F108B4"/>
    <w:sectPr w:rsidR="009905F3" w:rsidRPr="00F108B4" w:rsidSect="000A63DC">
      <w:headerReference w:type="default" r:id="rId46"/>
      <w:footerReference w:type="default" r:id="rId47"/>
      <w:footerReference w:type="first" r:id="rId48"/>
      <w:type w:val="continuous"/>
      <w:pgSz w:w="12240" w:h="15840"/>
      <w:pgMar w:top="1440" w:right="1440" w:bottom="1440" w:left="1440" w:header="763" w:footer="432" w:gutter="0"/>
      <w:pgNumType w:start="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E94D7" w14:textId="77777777" w:rsidR="00124AB0" w:rsidRPr="00EA12C0" w:rsidRDefault="00124AB0">
      <w:r w:rsidRPr="00EA12C0">
        <w:separator/>
      </w:r>
    </w:p>
  </w:endnote>
  <w:endnote w:type="continuationSeparator" w:id="0">
    <w:p w14:paraId="1A96556D" w14:textId="77777777" w:rsidR="00124AB0" w:rsidRPr="00EA12C0" w:rsidRDefault="00124AB0">
      <w:r w:rsidRPr="00EA12C0">
        <w:continuationSeparator/>
      </w:r>
    </w:p>
  </w:endnote>
  <w:endnote w:type="continuationNotice" w:id="1">
    <w:p w14:paraId="0BDB4B28" w14:textId="77777777" w:rsidR="00124AB0" w:rsidRPr="00EA12C0" w:rsidRDefault="00124AB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ebdings">
    <w:panose1 w:val="05030102010509060703"/>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tten Round New">
    <w:altName w:val="Calibri"/>
    <w:panose1 w:val="00000500000000000000"/>
    <w:charset w:val="00"/>
    <w:family w:val="modern"/>
    <w:notTrueType/>
    <w:pitch w:val="variable"/>
    <w:sig w:usb0="00000007" w:usb1="00000000" w:usb2="00000000" w:usb3="00000000" w:csb0="00000093" w:csb1="00000000"/>
  </w:font>
  <w:font w:name="Tw Cen MT">
    <w:altName w:val="Tw Cen MT"/>
    <w:panose1 w:val="020B0602020104020603"/>
    <w:charset w:val="00"/>
    <w:family w:val="swiss"/>
    <w:pitch w:val="variable"/>
    <w:sig w:usb0="00000007" w:usb1="00000000" w:usb2="00000000" w:usb3="00000000" w:csb0="00000003" w:csb1="00000000"/>
  </w:font>
  <w:font w:name="Gill Sans MT">
    <w:panose1 w:val="020B0502020104020203"/>
    <w:charset w:val="00"/>
    <w:family w:val="swiss"/>
    <w:pitch w:val="variable"/>
    <w:sig w:usb0="00000007" w:usb1="00000000" w:usb2="00000000" w:usb3="00000000" w:csb0="00000003" w:csb1="00000000"/>
  </w:font>
  <w:font w:name="Avenir Next LT Pro Demi">
    <w:charset w:val="00"/>
    <w:family w:val="swiss"/>
    <w:pitch w:val="variable"/>
    <w:sig w:usb0="800000EF" w:usb1="5000204A" w:usb2="00000000" w:usb3="00000000" w:csb0="00000093" w:csb1="00000000"/>
  </w:font>
  <w:font w:name="Arial">
    <w:panose1 w:val="020B0604020202020204"/>
    <w:charset w:val="00"/>
    <w:family w:val="swiss"/>
    <w:pitch w:val="variable"/>
    <w:sig w:usb0="E0002EFF" w:usb1="C000785B" w:usb2="00000009" w:usb3="00000000" w:csb0="000001FF" w:csb1="00000000"/>
  </w:font>
  <w:font w:name="Atten New Bold">
    <w:altName w:val="Calibri"/>
    <w:panose1 w:val="00000800000000000000"/>
    <w:charset w:val="00"/>
    <w:family w:val="modern"/>
    <w:notTrueType/>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pitch w:val="variable"/>
    <w:sig w:usb0="00000003" w:usb1="00000000" w:usb2="00000000" w:usb3="00000000" w:csb0="00000001" w:csb1="00000000"/>
  </w:font>
  <w:font w:name="Filson Pro Light">
    <w:altName w:val="Calibri"/>
    <w:panose1 w:val="02000000000000000000"/>
    <w:charset w:val="00"/>
    <w:family w:val="modern"/>
    <w:notTrueType/>
    <w:pitch w:val="variable"/>
    <w:sig w:usb0="00000007" w:usb1="00000001" w:usb2="00000000" w:usb3="00000000" w:csb0="00000093" w:csb1="00000000"/>
  </w:font>
  <w:font w:name="Verdana">
    <w:panose1 w:val="020B0604030504040204"/>
    <w:charset w:val="00"/>
    <w:family w:val="swiss"/>
    <w:pitch w:val="variable"/>
    <w:sig w:usb0="A00006FF" w:usb1="4000205B" w:usb2="00000010" w:usb3="00000000" w:csb0="0000019F" w:csb1="00000000"/>
  </w:font>
  <w:font w:name="Geneva">
    <w:charset w:val="00"/>
    <w:family w:val="auto"/>
    <w:pitch w:val="variable"/>
    <w:sig w:usb0="00000007" w:usb1="00000000" w:usb2="00000000" w:usb3="00000000" w:csb0="00000093" w:csb1="00000000"/>
  </w:font>
  <w:font w:name="Garamond">
    <w:panose1 w:val="020204040303010108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Cochin">
    <w:altName w:val="Trebuchet MS"/>
    <w:charset w:val="00"/>
    <w:family w:val="auto"/>
    <w:pitch w:val="variable"/>
    <w:sig w:usb0="800002FF" w:usb1="4000004A" w:usb2="00000000" w:usb3="00000000" w:csb0="00000007" w:csb1="00000000"/>
  </w:font>
  <w:font w:name="Courier">
    <w:panose1 w:val="02070409020205020404"/>
    <w:charset w:val="00"/>
    <w:family w:val="modern"/>
    <w:pitch w:val="fixed"/>
    <w:sig w:usb0="00000003" w:usb1="00000000" w:usb2="00000000" w:usb3="00000000" w:csb0="00000001" w:csb1="00000000"/>
  </w:font>
  <w:font w:name="Avenir Next LT Pro">
    <w:charset w:val="00"/>
    <w:family w:val="swiss"/>
    <w:pitch w:val="variable"/>
    <w:sig w:usb0="800000EF" w:usb1="5000204A" w:usb2="00000000" w:usb3="00000000" w:csb0="00000093" w:csb1="00000000"/>
  </w:font>
  <w:font w:name="Consolas">
    <w:panose1 w:val="020B0609020204030204"/>
    <w:charset w:val="00"/>
    <w:family w:val="modern"/>
    <w:pitch w:val="fixed"/>
    <w:sig w:usb0="E00006FF" w:usb1="0000F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Helvetica Neue UltraLight">
    <w:altName w:val="Arial"/>
    <w:charset w:val="00"/>
    <w:family w:val="auto"/>
    <w:pitch w:val="variable"/>
    <w:sig w:usb0="80000067"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tten New ExtraBold">
    <w:altName w:val="Calibri"/>
    <w:panose1 w:val="00000900000000000000"/>
    <w:charset w:val="00"/>
    <w:family w:val="modern"/>
    <w:notTrueType/>
    <w:pitch w:val="variable"/>
    <w:sig w:usb0="00000007" w:usb1="00000000" w:usb2="00000000" w:usb3="00000000" w:csb0="00000093" w:csb1="00000000"/>
  </w:font>
  <w:font w:name="Arial Narrow">
    <w:panose1 w:val="020B0606020202030204"/>
    <w:charset w:val="00"/>
    <w:family w:val="swiss"/>
    <w:pitch w:val="variable"/>
    <w:sig w:usb0="00000287" w:usb1="00000800" w:usb2="00000000" w:usb3="00000000" w:csb0="0000009F" w:csb1="00000000"/>
  </w:font>
  <w:font w:name="Majalla UI">
    <w:altName w:val="Sakkal Majalla"/>
    <w:panose1 w:val="00000000000000000000"/>
    <w:charset w:val="00"/>
    <w:family w:val="roman"/>
    <w:notTrueType/>
    <w:pitch w:val="default"/>
  </w:font>
  <w:font w:name="Filson Pro">
    <w:altName w:val="Calibri"/>
    <w:panose1 w:val="00000000000000000000"/>
    <w:charset w:val="00"/>
    <w:family w:val="modern"/>
    <w:notTrueType/>
    <w:pitch w:val="variable"/>
    <w:sig w:usb0="A00000AF" w:usb1="5000206B" w:usb2="00000000" w:usb3="00000000" w:csb0="00000093" w:csb1="00000000"/>
  </w:font>
  <w:font w:name="NEW_BRUG_Bold">
    <w:altName w:val="Calibri"/>
    <w:panose1 w:val="02000803000000000000"/>
    <w:charset w:val="00"/>
    <w:family w:val="modern"/>
    <w:notTrueType/>
    <w:pitch w:val="variable"/>
    <w:sig w:usb0="00000023" w:usb1="00000008" w:usb2="00000000" w:usb3="00000000" w:csb0="00000001" w:csb1="00000000"/>
  </w:font>
  <w:font w:name="Filson Pro Medium">
    <w:altName w:val="Calibri"/>
    <w:panose1 w:val="02000000000000000000"/>
    <w:charset w:val="00"/>
    <w:family w:val="modern"/>
    <w:notTrueType/>
    <w:pitch w:val="variable"/>
    <w:sig w:usb0="00000007" w:usb1="00000001"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9753676"/>
      <w:docPartObj>
        <w:docPartGallery w:val="Page Numbers (Bottom of Page)"/>
        <w:docPartUnique/>
      </w:docPartObj>
    </w:sdtPr>
    <w:sdtEndPr/>
    <w:sdtContent>
      <w:sdt>
        <w:sdtPr>
          <w:id w:val="-1769616900"/>
          <w:docPartObj>
            <w:docPartGallery w:val="Page Numbers (Top of Page)"/>
            <w:docPartUnique/>
          </w:docPartObj>
        </w:sdtPr>
        <w:sdtEndPr/>
        <w:sdtContent>
          <w:p w14:paraId="55B96E6A" w14:textId="77777777" w:rsidR="007600C7" w:rsidRDefault="007600C7">
            <w:pPr>
              <w:pStyle w:val="Footer"/>
              <w:jc w:val="right"/>
            </w:pPr>
          </w:p>
          <w:p w14:paraId="118D65C7" w14:textId="77777777" w:rsidR="007600C7" w:rsidRDefault="007600C7">
            <w:pPr>
              <w:pStyle w:val="Footer"/>
              <w:jc w:val="right"/>
            </w:pPr>
          </w:p>
          <w:p w14:paraId="7C6B1FD0" w14:textId="724D10E0" w:rsidR="00D92C1D" w:rsidRDefault="00D92C1D">
            <w:pPr>
              <w:pStyle w:val="Footer"/>
              <w:jc w:val="right"/>
            </w:pPr>
            <w:r>
              <w:t xml:space="preserve">Page </w:t>
            </w:r>
            <w:r>
              <w:rPr>
                <w:b/>
                <w:bCs/>
                <w:sz w:val="24"/>
              </w:rPr>
              <w:fldChar w:fldCharType="begin"/>
            </w:r>
            <w:r>
              <w:rPr>
                <w:b/>
                <w:bCs/>
              </w:rPr>
              <w:instrText xml:space="preserve"> PAGE </w:instrText>
            </w:r>
            <w:r>
              <w:rPr>
                <w:b/>
                <w:bCs/>
                <w:sz w:val="24"/>
              </w:rPr>
              <w:fldChar w:fldCharType="separate"/>
            </w:r>
            <w:r>
              <w:rPr>
                <w:b/>
                <w:bCs/>
                <w:noProof/>
              </w:rPr>
              <w:t>2</w:t>
            </w:r>
            <w:r>
              <w:rPr>
                <w:b/>
                <w:bCs/>
                <w:sz w:val="24"/>
              </w:rPr>
              <w:fldChar w:fldCharType="end"/>
            </w:r>
            <w:r>
              <w:t xml:space="preserve"> of </w:t>
            </w:r>
            <w:r>
              <w:rPr>
                <w:b/>
                <w:bCs/>
                <w:sz w:val="24"/>
              </w:rPr>
              <w:fldChar w:fldCharType="begin"/>
            </w:r>
            <w:r>
              <w:rPr>
                <w:b/>
                <w:bCs/>
              </w:rPr>
              <w:instrText xml:space="preserve"> NUMPAGES  </w:instrText>
            </w:r>
            <w:r>
              <w:rPr>
                <w:b/>
                <w:bCs/>
                <w:sz w:val="24"/>
              </w:rPr>
              <w:fldChar w:fldCharType="separate"/>
            </w:r>
            <w:r>
              <w:rPr>
                <w:b/>
                <w:bCs/>
                <w:noProof/>
              </w:rPr>
              <w:t>2</w:t>
            </w:r>
            <w:r>
              <w:rPr>
                <w:b/>
                <w:bCs/>
                <w:sz w:val="24"/>
              </w:rPr>
              <w:fldChar w:fldCharType="end"/>
            </w:r>
          </w:p>
        </w:sdtContent>
      </w:sdt>
    </w:sdtContent>
  </w:sdt>
  <w:p w14:paraId="6E255F78" w14:textId="1C378389" w:rsidR="00270636" w:rsidRPr="00B739A2" w:rsidRDefault="007600C7">
    <w:r>
      <w:t xml:space="preserve">NQM Funding, LLC Underwriting Guidelines </w:t>
    </w:r>
    <w:r w:rsidR="00F95C92">
      <w:t xml:space="preserve">Effective </w:t>
    </w:r>
    <w:r>
      <w:t xml:space="preserve"> 9</w:t>
    </w:r>
    <w:r w:rsidR="00A82D73">
      <w:t>/1</w:t>
    </w:r>
    <w:r w:rsidR="00833ADB">
      <w:t>0</w:t>
    </w:r>
    <w:r>
      <w:t>/2025</w:t>
    </w:r>
    <w:r w:rsidR="00462EDD">
      <w:t xml:space="preserve"> </w:t>
    </w:r>
    <w:r w:rsidR="00462EDD" w:rsidRPr="00D238BA">
      <w:rPr>
        <w:highlight w:val="yellow"/>
      </w:rPr>
      <w:t>v1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40F14" w14:textId="66D64C44" w:rsidR="00680B0E" w:rsidRPr="00B739A2" w:rsidRDefault="00680B0E">
    <w:pPr>
      <w:pStyle w:val="Footer"/>
    </w:pPr>
  </w:p>
  <w:p w14:paraId="0AEED918" w14:textId="11605045" w:rsidR="00680B0E" w:rsidRPr="00B739A2" w:rsidRDefault="00680B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6395D" w14:textId="77777777" w:rsidR="00124AB0" w:rsidRPr="00EA12C0" w:rsidRDefault="00124AB0">
      <w:r w:rsidRPr="00EA12C0">
        <w:separator/>
      </w:r>
    </w:p>
  </w:footnote>
  <w:footnote w:type="continuationSeparator" w:id="0">
    <w:p w14:paraId="7FAD21B7" w14:textId="77777777" w:rsidR="00124AB0" w:rsidRPr="00EA12C0" w:rsidRDefault="00124AB0">
      <w:r w:rsidRPr="00EA12C0">
        <w:continuationSeparator/>
      </w:r>
    </w:p>
  </w:footnote>
  <w:footnote w:type="continuationNotice" w:id="1">
    <w:p w14:paraId="2A52177E" w14:textId="77777777" w:rsidR="00124AB0" w:rsidRPr="00EA12C0" w:rsidRDefault="00124AB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75584" w14:textId="0FBD5D1C" w:rsidR="00941D92" w:rsidRPr="00B739A2" w:rsidRDefault="008C45BA">
    <w:pPr>
      <w:pStyle w:val="Header"/>
    </w:pPr>
    <w:r w:rsidRPr="00057B40">
      <w:rPr>
        <w:noProof/>
      </w:rPr>
      <w:drawing>
        <wp:inline distT="0" distB="0" distL="0" distR="0" wp14:anchorId="3E0020C4" wp14:editId="0FF83049">
          <wp:extent cx="1581150" cy="371475"/>
          <wp:effectExtent l="0" t="0" r="0" b="9525"/>
          <wp:docPr id="5273320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371475"/>
                  </a:xfrm>
                  <a:prstGeom prst="rect">
                    <a:avLst/>
                  </a:prstGeom>
                  <a:noFill/>
                </pic:spPr>
              </pic:pic>
            </a:graphicData>
          </a:graphic>
        </wp:inline>
      </w:drawing>
    </w:r>
  </w:p>
  <w:p w14:paraId="403BF53D" w14:textId="77777777" w:rsidR="00941D92" w:rsidRPr="00B739A2" w:rsidRDefault="00941D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4540FEBA"/>
    <w:lvl w:ilvl="0">
      <w:start w:val="1"/>
      <w:numFmt w:val="bullet"/>
      <w:pStyle w:val="MUHUDGuide"/>
      <w:lvlText w:val=""/>
      <w:lvlJc w:val="left"/>
      <w:pPr>
        <w:ind w:left="8640" w:hanging="360"/>
      </w:pPr>
      <w:rPr>
        <w:rFonts w:ascii="Webdings" w:hAnsi="Webdings" w:hint="default"/>
      </w:rPr>
    </w:lvl>
  </w:abstractNum>
  <w:abstractNum w:abstractNumId="1" w15:restartNumberingAfterBreak="0">
    <w:nsid w:val="00D353EB"/>
    <w:multiLevelType w:val="hybridMultilevel"/>
    <w:tmpl w:val="03C4BA48"/>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0F73977"/>
    <w:multiLevelType w:val="hybridMultilevel"/>
    <w:tmpl w:val="93A6B1A8"/>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 w15:restartNumberingAfterBreak="0">
    <w:nsid w:val="012812FA"/>
    <w:multiLevelType w:val="hybridMultilevel"/>
    <w:tmpl w:val="069849C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188" w:hanging="360"/>
      </w:pPr>
      <w:rPr>
        <w:rFonts w:ascii="Courier New" w:hAnsi="Courier New" w:cs="Courier New" w:hint="default"/>
      </w:rPr>
    </w:lvl>
    <w:lvl w:ilvl="2" w:tplc="981007A6">
      <w:numFmt w:val="bullet"/>
      <w:lvlText w:val="•"/>
      <w:lvlJc w:val="left"/>
      <w:pPr>
        <w:ind w:left="2160" w:hanging="360"/>
      </w:pPr>
      <w:rPr>
        <w:rFonts w:ascii="Atten Round New" w:eastAsia="Tw Cen MT" w:hAnsi="Atten Round New" w:cs="Tw Cen MT"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16D4E48"/>
    <w:multiLevelType w:val="hybridMultilevel"/>
    <w:tmpl w:val="06DC878A"/>
    <w:lvl w:ilvl="0" w:tplc="211E042A">
      <w:start w:val="1"/>
      <w:numFmt w:val="bullet"/>
      <w:lvlText w:val=""/>
      <w:lvlJc w:val="left"/>
      <w:pPr>
        <w:tabs>
          <w:tab w:val="num" w:pos="180"/>
        </w:tabs>
        <w:ind w:left="180" w:hanging="360"/>
      </w:pPr>
      <w:rPr>
        <w:rFonts w:ascii="Symbol" w:hAnsi="Symbol" w:hint="default"/>
      </w:rPr>
    </w:lvl>
    <w:lvl w:ilvl="1" w:tplc="04090003">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5" w15:restartNumberingAfterBreak="0">
    <w:nsid w:val="01D14DEE"/>
    <w:multiLevelType w:val="hybridMultilevel"/>
    <w:tmpl w:val="D21AEB28"/>
    <w:lvl w:ilvl="0" w:tplc="04090001">
      <w:start w:val="1"/>
      <w:numFmt w:val="bullet"/>
      <w:lvlText w:val=""/>
      <w:lvlJc w:val="left"/>
      <w:pPr>
        <w:ind w:left="719" w:hanging="360"/>
      </w:pPr>
      <w:rPr>
        <w:rFonts w:ascii="Symbol" w:hAnsi="Symbol" w:hint="default"/>
      </w:rPr>
    </w:lvl>
    <w:lvl w:ilvl="1" w:tplc="04090003">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abstractNum w:abstractNumId="6" w15:restartNumberingAfterBreak="0">
    <w:nsid w:val="03533BEB"/>
    <w:multiLevelType w:val="hybridMultilevel"/>
    <w:tmpl w:val="B94E7E0E"/>
    <w:lvl w:ilvl="0" w:tplc="FEFA7716">
      <w:start w:val="1"/>
      <w:numFmt w:val="decimal"/>
      <w:pStyle w:val="MUNumber1"/>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04834D4A"/>
    <w:multiLevelType w:val="hybridMultilevel"/>
    <w:tmpl w:val="9A424126"/>
    <w:lvl w:ilvl="0" w:tplc="16367B34">
      <w:start w:val="1"/>
      <w:numFmt w:val="bullet"/>
      <w:pStyle w:val="FirstBullet"/>
      <w:lvlText w:val=""/>
      <w:lvlJc w:val="left"/>
      <w:pPr>
        <w:ind w:left="117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3434" w:hanging="360"/>
      </w:pPr>
      <w:rPr>
        <w:rFonts w:ascii="Wingdings" w:hAnsi="Wingdings" w:hint="default"/>
      </w:rPr>
    </w:lvl>
    <w:lvl w:ilvl="3" w:tplc="04090001">
      <w:start w:val="1"/>
      <w:numFmt w:val="bullet"/>
      <w:lvlText w:val=""/>
      <w:lvlJc w:val="left"/>
      <w:pPr>
        <w:ind w:left="4154" w:hanging="360"/>
      </w:pPr>
      <w:rPr>
        <w:rFonts w:ascii="Symbol" w:hAnsi="Symbol" w:hint="default"/>
      </w:rPr>
    </w:lvl>
    <w:lvl w:ilvl="4" w:tplc="04090003" w:tentative="1">
      <w:start w:val="1"/>
      <w:numFmt w:val="bullet"/>
      <w:lvlText w:val="o"/>
      <w:lvlJc w:val="left"/>
      <w:pPr>
        <w:ind w:left="4874" w:hanging="360"/>
      </w:pPr>
      <w:rPr>
        <w:rFonts w:ascii="Courier New" w:hAnsi="Courier New" w:cs="Courier New" w:hint="default"/>
      </w:rPr>
    </w:lvl>
    <w:lvl w:ilvl="5" w:tplc="04090005" w:tentative="1">
      <w:start w:val="1"/>
      <w:numFmt w:val="bullet"/>
      <w:lvlText w:val=""/>
      <w:lvlJc w:val="left"/>
      <w:pPr>
        <w:ind w:left="5594" w:hanging="360"/>
      </w:pPr>
      <w:rPr>
        <w:rFonts w:ascii="Wingdings" w:hAnsi="Wingdings" w:hint="default"/>
      </w:rPr>
    </w:lvl>
    <w:lvl w:ilvl="6" w:tplc="04090001" w:tentative="1">
      <w:start w:val="1"/>
      <w:numFmt w:val="bullet"/>
      <w:lvlText w:val=""/>
      <w:lvlJc w:val="left"/>
      <w:pPr>
        <w:ind w:left="6314" w:hanging="360"/>
      </w:pPr>
      <w:rPr>
        <w:rFonts w:ascii="Symbol" w:hAnsi="Symbol" w:hint="default"/>
      </w:rPr>
    </w:lvl>
    <w:lvl w:ilvl="7" w:tplc="04090003" w:tentative="1">
      <w:start w:val="1"/>
      <w:numFmt w:val="bullet"/>
      <w:lvlText w:val="o"/>
      <w:lvlJc w:val="left"/>
      <w:pPr>
        <w:ind w:left="7034" w:hanging="360"/>
      </w:pPr>
      <w:rPr>
        <w:rFonts w:ascii="Courier New" w:hAnsi="Courier New" w:cs="Courier New" w:hint="default"/>
      </w:rPr>
    </w:lvl>
    <w:lvl w:ilvl="8" w:tplc="04090005" w:tentative="1">
      <w:start w:val="1"/>
      <w:numFmt w:val="bullet"/>
      <w:lvlText w:val=""/>
      <w:lvlJc w:val="left"/>
      <w:pPr>
        <w:ind w:left="7754" w:hanging="360"/>
      </w:pPr>
      <w:rPr>
        <w:rFonts w:ascii="Wingdings" w:hAnsi="Wingdings" w:hint="default"/>
      </w:rPr>
    </w:lvl>
  </w:abstractNum>
  <w:abstractNum w:abstractNumId="8" w15:restartNumberingAfterBreak="0">
    <w:nsid w:val="04A43E71"/>
    <w:multiLevelType w:val="hybridMultilevel"/>
    <w:tmpl w:val="8A4AA00E"/>
    <w:lvl w:ilvl="0" w:tplc="3A2E4F6E">
      <w:start w:val="1"/>
      <w:numFmt w:val="bullet"/>
      <w:lvlText w:val=""/>
      <w:lvlJc w:val="left"/>
      <w:pPr>
        <w:ind w:left="36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5E6795C"/>
    <w:multiLevelType w:val="hybridMultilevel"/>
    <w:tmpl w:val="3ED4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6B51081"/>
    <w:multiLevelType w:val="hybridMultilevel"/>
    <w:tmpl w:val="AEEC04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4508B9"/>
    <w:multiLevelType w:val="hybridMultilevel"/>
    <w:tmpl w:val="BFD00054"/>
    <w:lvl w:ilvl="0" w:tplc="FFFFFFFF">
      <w:start w:val="1"/>
      <w:numFmt w:val="bullet"/>
      <w:lvlText w:val=""/>
      <w:lvlJc w:val="left"/>
      <w:pPr>
        <w:ind w:left="720" w:hanging="360"/>
      </w:pPr>
      <w:rPr>
        <w:rFonts w:ascii="Symbol" w:hAnsi="Symbol" w:hint="default"/>
      </w:rPr>
    </w:lvl>
    <w:lvl w:ilvl="1" w:tplc="4D2AA7D2">
      <w:numFmt w:val="bullet"/>
      <w:lvlText w:val="o"/>
      <w:lvlJc w:val="left"/>
      <w:pPr>
        <w:ind w:left="1440" w:hanging="360"/>
      </w:pPr>
      <w:rPr>
        <w:rFonts w:ascii="Courier New" w:eastAsia="Courier New" w:hAnsi="Courier New" w:cs="Courier New" w:hint="default"/>
        <w:w w:val="100"/>
        <w:sz w:val="22"/>
        <w:szCs w:val="22"/>
        <w:lang w:val="en-US" w:eastAsia="en-US" w:bidi="en-US"/>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07D3574A"/>
    <w:multiLevelType w:val="multilevel"/>
    <w:tmpl w:val="DD7C9144"/>
    <w:styleLink w:val="ARTableList"/>
    <w:lvl w:ilvl="0">
      <w:start w:val="1"/>
      <w:numFmt w:val="decimal"/>
      <w:pStyle w:val="TList1"/>
      <w:lvlText w:val="%1."/>
      <w:lvlJc w:val="left"/>
      <w:pPr>
        <w:tabs>
          <w:tab w:val="num" w:pos="216"/>
        </w:tabs>
        <w:ind w:left="216" w:hanging="216"/>
      </w:pPr>
      <w:rPr>
        <w:rFonts w:hint="default"/>
      </w:rPr>
    </w:lvl>
    <w:lvl w:ilvl="1">
      <w:start w:val="1"/>
      <w:numFmt w:val="lowerLetter"/>
      <w:pStyle w:val="TList2"/>
      <w:lvlText w:val="%2."/>
      <w:lvlJc w:val="left"/>
      <w:pPr>
        <w:tabs>
          <w:tab w:val="num" w:pos="432"/>
        </w:tabs>
        <w:ind w:left="432" w:hanging="216"/>
      </w:pPr>
      <w:rPr>
        <w:rFonts w:hint="default"/>
      </w:rPr>
    </w:lvl>
    <w:lvl w:ilvl="2">
      <w:start w:val="1"/>
      <w:numFmt w:val="decimal"/>
      <w:pStyle w:val="TList3"/>
      <w:lvlText w:val="%3)"/>
      <w:lvlJc w:val="left"/>
      <w:pPr>
        <w:tabs>
          <w:tab w:val="num" w:pos="648"/>
        </w:tabs>
        <w:ind w:left="648" w:hanging="216"/>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3" w15:restartNumberingAfterBreak="0">
    <w:nsid w:val="08BA0206"/>
    <w:multiLevelType w:val="hybridMultilevel"/>
    <w:tmpl w:val="77F68292"/>
    <w:lvl w:ilvl="0" w:tplc="04090001">
      <w:start w:val="1"/>
      <w:numFmt w:val="bullet"/>
      <w:lvlText w:val=""/>
      <w:lvlJc w:val="left"/>
      <w:pPr>
        <w:ind w:left="832" w:hanging="360"/>
      </w:pPr>
      <w:rPr>
        <w:rFonts w:ascii="Symbol" w:hAnsi="Symbol" w:hint="default"/>
      </w:rPr>
    </w:lvl>
    <w:lvl w:ilvl="1" w:tplc="04090003">
      <w:start w:val="1"/>
      <w:numFmt w:val="bullet"/>
      <w:lvlText w:val="o"/>
      <w:lvlJc w:val="left"/>
      <w:pPr>
        <w:ind w:left="1552" w:hanging="360"/>
      </w:pPr>
      <w:rPr>
        <w:rFonts w:ascii="Courier New" w:hAnsi="Courier New" w:cs="Courier New" w:hint="default"/>
      </w:rPr>
    </w:lvl>
    <w:lvl w:ilvl="2" w:tplc="04090005" w:tentative="1">
      <w:start w:val="1"/>
      <w:numFmt w:val="bullet"/>
      <w:lvlText w:val=""/>
      <w:lvlJc w:val="left"/>
      <w:pPr>
        <w:ind w:left="2272" w:hanging="360"/>
      </w:pPr>
      <w:rPr>
        <w:rFonts w:ascii="Wingdings" w:hAnsi="Wingdings" w:hint="default"/>
      </w:rPr>
    </w:lvl>
    <w:lvl w:ilvl="3" w:tplc="04090001" w:tentative="1">
      <w:start w:val="1"/>
      <w:numFmt w:val="bullet"/>
      <w:lvlText w:val=""/>
      <w:lvlJc w:val="left"/>
      <w:pPr>
        <w:ind w:left="2992" w:hanging="360"/>
      </w:pPr>
      <w:rPr>
        <w:rFonts w:ascii="Symbol" w:hAnsi="Symbol" w:hint="default"/>
      </w:rPr>
    </w:lvl>
    <w:lvl w:ilvl="4" w:tplc="04090003" w:tentative="1">
      <w:start w:val="1"/>
      <w:numFmt w:val="bullet"/>
      <w:lvlText w:val="o"/>
      <w:lvlJc w:val="left"/>
      <w:pPr>
        <w:ind w:left="3712" w:hanging="360"/>
      </w:pPr>
      <w:rPr>
        <w:rFonts w:ascii="Courier New" w:hAnsi="Courier New" w:cs="Courier New" w:hint="default"/>
      </w:rPr>
    </w:lvl>
    <w:lvl w:ilvl="5" w:tplc="04090005" w:tentative="1">
      <w:start w:val="1"/>
      <w:numFmt w:val="bullet"/>
      <w:lvlText w:val=""/>
      <w:lvlJc w:val="left"/>
      <w:pPr>
        <w:ind w:left="4432" w:hanging="360"/>
      </w:pPr>
      <w:rPr>
        <w:rFonts w:ascii="Wingdings" w:hAnsi="Wingdings" w:hint="default"/>
      </w:rPr>
    </w:lvl>
    <w:lvl w:ilvl="6" w:tplc="04090001" w:tentative="1">
      <w:start w:val="1"/>
      <w:numFmt w:val="bullet"/>
      <w:lvlText w:val=""/>
      <w:lvlJc w:val="left"/>
      <w:pPr>
        <w:ind w:left="5152" w:hanging="360"/>
      </w:pPr>
      <w:rPr>
        <w:rFonts w:ascii="Symbol" w:hAnsi="Symbol" w:hint="default"/>
      </w:rPr>
    </w:lvl>
    <w:lvl w:ilvl="7" w:tplc="04090003" w:tentative="1">
      <w:start w:val="1"/>
      <w:numFmt w:val="bullet"/>
      <w:lvlText w:val="o"/>
      <w:lvlJc w:val="left"/>
      <w:pPr>
        <w:ind w:left="5872" w:hanging="360"/>
      </w:pPr>
      <w:rPr>
        <w:rFonts w:ascii="Courier New" w:hAnsi="Courier New" w:cs="Courier New" w:hint="default"/>
      </w:rPr>
    </w:lvl>
    <w:lvl w:ilvl="8" w:tplc="04090005" w:tentative="1">
      <w:start w:val="1"/>
      <w:numFmt w:val="bullet"/>
      <w:lvlText w:val=""/>
      <w:lvlJc w:val="left"/>
      <w:pPr>
        <w:ind w:left="6592" w:hanging="360"/>
      </w:pPr>
      <w:rPr>
        <w:rFonts w:ascii="Wingdings" w:hAnsi="Wingdings" w:hint="default"/>
      </w:rPr>
    </w:lvl>
  </w:abstractNum>
  <w:abstractNum w:abstractNumId="14" w15:restartNumberingAfterBreak="0">
    <w:nsid w:val="0AC54B63"/>
    <w:multiLevelType w:val="hybridMultilevel"/>
    <w:tmpl w:val="8EFA9EC4"/>
    <w:lvl w:ilvl="0" w:tplc="54BE83AA">
      <w:numFmt w:val="bullet"/>
      <w:lvlText w:val="-"/>
      <w:lvlJc w:val="left"/>
      <w:pPr>
        <w:ind w:left="108" w:hanging="121"/>
      </w:pPr>
      <w:rPr>
        <w:rFonts w:ascii="Gill Sans MT" w:eastAsia="Gill Sans MT" w:hAnsi="Gill Sans MT" w:cs="Gill Sans MT" w:hint="default"/>
        <w:w w:val="99"/>
        <w:sz w:val="20"/>
        <w:szCs w:val="20"/>
        <w:lang w:val="en-US" w:eastAsia="en-US" w:bidi="en-US"/>
      </w:rPr>
    </w:lvl>
    <w:lvl w:ilvl="1" w:tplc="B8865DDE">
      <w:numFmt w:val="bullet"/>
      <w:lvlText w:val=""/>
      <w:lvlJc w:val="left"/>
      <w:pPr>
        <w:ind w:left="828" w:hanging="360"/>
      </w:pPr>
      <w:rPr>
        <w:rFonts w:ascii="Wingdings" w:eastAsia="Wingdings" w:hAnsi="Wingdings" w:cs="Wingdings" w:hint="default"/>
        <w:w w:val="99"/>
        <w:sz w:val="20"/>
        <w:szCs w:val="20"/>
        <w:lang w:val="en-US" w:eastAsia="en-US" w:bidi="en-US"/>
      </w:rPr>
    </w:lvl>
    <w:lvl w:ilvl="2" w:tplc="62A6FA72">
      <w:numFmt w:val="bullet"/>
      <w:lvlText w:val="•"/>
      <w:lvlJc w:val="left"/>
      <w:pPr>
        <w:ind w:left="1178" w:hanging="360"/>
      </w:pPr>
      <w:rPr>
        <w:rFonts w:hint="default"/>
        <w:lang w:val="en-US" w:eastAsia="en-US" w:bidi="en-US"/>
      </w:rPr>
    </w:lvl>
    <w:lvl w:ilvl="3" w:tplc="6B0E8368">
      <w:numFmt w:val="bullet"/>
      <w:lvlText w:val="•"/>
      <w:lvlJc w:val="left"/>
      <w:pPr>
        <w:ind w:left="1536" w:hanging="360"/>
      </w:pPr>
      <w:rPr>
        <w:rFonts w:hint="default"/>
        <w:lang w:val="en-US" w:eastAsia="en-US" w:bidi="en-US"/>
      </w:rPr>
    </w:lvl>
    <w:lvl w:ilvl="4" w:tplc="C7FA5294">
      <w:numFmt w:val="bullet"/>
      <w:lvlText w:val="•"/>
      <w:lvlJc w:val="left"/>
      <w:pPr>
        <w:ind w:left="1894" w:hanging="360"/>
      </w:pPr>
      <w:rPr>
        <w:rFonts w:hint="default"/>
        <w:lang w:val="en-US" w:eastAsia="en-US" w:bidi="en-US"/>
      </w:rPr>
    </w:lvl>
    <w:lvl w:ilvl="5" w:tplc="6CB491D2">
      <w:numFmt w:val="bullet"/>
      <w:lvlText w:val="•"/>
      <w:lvlJc w:val="left"/>
      <w:pPr>
        <w:ind w:left="2252" w:hanging="360"/>
      </w:pPr>
      <w:rPr>
        <w:rFonts w:hint="default"/>
        <w:lang w:val="en-US" w:eastAsia="en-US" w:bidi="en-US"/>
      </w:rPr>
    </w:lvl>
    <w:lvl w:ilvl="6" w:tplc="A3E86ACE">
      <w:numFmt w:val="bullet"/>
      <w:lvlText w:val="•"/>
      <w:lvlJc w:val="left"/>
      <w:pPr>
        <w:ind w:left="2610" w:hanging="360"/>
      </w:pPr>
      <w:rPr>
        <w:rFonts w:hint="default"/>
        <w:lang w:val="en-US" w:eastAsia="en-US" w:bidi="en-US"/>
      </w:rPr>
    </w:lvl>
    <w:lvl w:ilvl="7" w:tplc="D10C61C4">
      <w:numFmt w:val="bullet"/>
      <w:lvlText w:val="•"/>
      <w:lvlJc w:val="left"/>
      <w:pPr>
        <w:ind w:left="2968" w:hanging="360"/>
      </w:pPr>
      <w:rPr>
        <w:rFonts w:hint="default"/>
        <w:lang w:val="en-US" w:eastAsia="en-US" w:bidi="en-US"/>
      </w:rPr>
    </w:lvl>
    <w:lvl w:ilvl="8" w:tplc="1C347308">
      <w:numFmt w:val="bullet"/>
      <w:lvlText w:val="•"/>
      <w:lvlJc w:val="left"/>
      <w:pPr>
        <w:ind w:left="3326" w:hanging="360"/>
      </w:pPr>
      <w:rPr>
        <w:rFonts w:hint="default"/>
        <w:lang w:val="en-US" w:eastAsia="en-US" w:bidi="en-US"/>
      </w:rPr>
    </w:lvl>
  </w:abstractNum>
  <w:abstractNum w:abstractNumId="15" w15:restartNumberingAfterBreak="0">
    <w:nsid w:val="0B0D26B2"/>
    <w:multiLevelType w:val="hybridMultilevel"/>
    <w:tmpl w:val="592A0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C9C71B7"/>
    <w:multiLevelType w:val="hybridMultilevel"/>
    <w:tmpl w:val="D71281D2"/>
    <w:lvl w:ilvl="0" w:tplc="04090009">
      <w:start w:val="1"/>
      <w:numFmt w:val="bullet"/>
      <w:lvlText w:val=""/>
      <w:lvlJc w:val="left"/>
      <w:pPr>
        <w:ind w:left="3240" w:hanging="360"/>
      </w:pPr>
      <w:rPr>
        <w:rFonts w:ascii="Wingdings" w:hAnsi="Wingdings" w:hint="default"/>
        <w:spacing w:val="0"/>
        <w:w w:val="100"/>
        <w:lang w:val="en-US" w:eastAsia="en-US" w:bidi="ar-SA"/>
      </w:rPr>
    </w:lvl>
    <w:lvl w:ilvl="1" w:tplc="FFFFFFFF" w:tentative="1">
      <w:start w:val="1"/>
      <w:numFmt w:val="bullet"/>
      <w:lvlText w:val="o"/>
      <w:lvlJc w:val="left"/>
      <w:pPr>
        <w:ind w:left="3960" w:hanging="360"/>
      </w:pPr>
      <w:rPr>
        <w:rFonts w:ascii="Courier New" w:hAnsi="Courier New" w:cs="Courier New" w:hint="default"/>
      </w:rPr>
    </w:lvl>
    <w:lvl w:ilvl="2" w:tplc="FFFFFFFF" w:tentative="1">
      <w:start w:val="1"/>
      <w:numFmt w:val="bullet"/>
      <w:lvlText w:val=""/>
      <w:lvlJc w:val="left"/>
      <w:pPr>
        <w:ind w:left="4680" w:hanging="360"/>
      </w:pPr>
      <w:rPr>
        <w:rFonts w:ascii="Wingdings" w:hAnsi="Wingdings" w:hint="default"/>
      </w:rPr>
    </w:lvl>
    <w:lvl w:ilvl="3" w:tplc="FFFFFFFF" w:tentative="1">
      <w:start w:val="1"/>
      <w:numFmt w:val="bullet"/>
      <w:lvlText w:val=""/>
      <w:lvlJc w:val="left"/>
      <w:pPr>
        <w:ind w:left="5400" w:hanging="360"/>
      </w:pPr>
      <w:rPr>
        <w:rFonts w:ascii="Symbol" w:hAnsi="Symbol" w:hint="default"/>
      </w:rPr>
    </w:lvl>
    <w:lvl w:ilvl="4" w:tplc="FFFFFFFF" w:tentative="1">
      <w:start w:val="1"/>
      <w:numFmt w:val="bullet"/>
      <w:lvlText w:val="o"/>
      <w:lvlJc w:val="left"/>
      <w:pPr>
        <w:ind w:left="6120" w:hanging="360"/>
      </w:pPr>
      <w:rPr>
        <w:rFonts w:ascii="Courier New" w:hAnsi="Courier New" w:cs="Courier New" w:hint="default"/>
      </w:rPr>
    </w:lvl>
    <w:lvl w:ilvl="5" w:tplc="FFFFFFFF" w:tentative="1">
      <w:start w:val="1"/>
      <w:numFmt w:val="bullet"/>
      <w:lvlText w:val=""/>
      <w:lvlJc w:val="left"/>
      <w:pPr>
        <w:ind w:left="6840" w:hanging="360"/>
      </w:pPr>
      <w:rPr>
        <w:rFonts w:ascii="Wingdings" w:hAnsi="Wingdings" w:hint="default"/>
      </w:rPr>
    </w:lvl>
    <w:lvl w:ilvl="6" w:tplc="FFFFFFFF" w:tentative="1">
      <w:start w:val="1"/>
      <w:numFmt w:val="bullet"/>
      <w:lvlText w:val=""/>
      <w:lvlJc w:val="left"/>
      <w:pPr>
        <w:ind w:left="7560" w:hanging="360"/>
      </w:pPr>
      <w:rPr>
        <w:rFonts w:ascii="Symbol" w:hAnsi="Symbol" w:hint="default"/>
      </w:rPr>
    </w:lvl>
    <w:lvl w:ilvl="7" w:tplc="FFFFFFFF" w:tentative="1">
      <w:start w:val="1"/>
      <w:numFmt w:val="bullet"/>
      <w:lvlText w:val="o"/>
      <w:lvlJc w:val="left"/>
      <w:pPr>
        <w:ind w:left="8280" w:hanging="360"/>
      </w:pPr>
      <w:rPr>
        <w:rFonts w:ascii="Courier New" w:hAnsi="Courier New" w:cs="Courier New" w:hint="default"/>
      </w:rPr>
    </w:lvl>
    <w:lvl w:ilvl="8" w:tplc="FFFFFFFF" w:tentative="1">
      <w:start w:val="1"/>
      <w:numFmt w:val="bullet"/>
      <w:lvlText w:val=""/>
      <w:lvlJc w:val="left"/>
      <w:pPr>
        <w:ind w:left="9000" w:hanging="360"/>
      </w:pPr>
      <w:rPr>
        <w:rFonts w:ascii="Wingdings" w:hAnsi="Wingdings" w:hint="default"/>
      </w:rPr>
    </w:lvl>
  </w:abstractNum>
  <w:abstractNum w:abstractNumId="17" w15:restartNumberingAfterBreak="0">
    <w:nsid w:val="0D2B62FA"/>
    <w:multiLevelType w:val="hybridMultilevel"/>
    <w:tmpl w:val="ACE20F38"/>
    <w:lvl w:ilvl="0" w:tplc="28F492CC">
      <w:numFmt w:val="bullet"/>
      <w:lvlText w:val=""/>
      <w:lvlJc w:val="left"/>
      <w:pPr>
        <w:ind w:left="832" w:hanging="361"/>
      </w:pPr>
      <w:rPr>
        <w:rFonts w:ascii="Wingdings" w:eastAsia="Wingdings" w:hAnsi="Wingdings" w:cs="Wingdings" w:hint="default"/>
        <w:w w:val="100"/>
        <w:sz w:val="22"/>
        <w:szCs w:val="22"/>
        <w:lang w:val="en-US" w:eastAsia="en-US" w:bidi="en-US"/>
      </w:rPr>
    </w:lvl>
    <w:lvl w:ilvl="1" w:tplc="26C81E86">
      <w:numFmt w:val="bullet"/>
      <w:lvlText w:val="•"/>
      <w:lvlJc w:val="left"/>
      <w:pPr>
        <w:ind w:left="1776" w:hanging="361"/>
      </w:pPr>
      <w:rPr>
        <w:rFonts w:hint="default"/>
        <w:lang w:val="en-US" w:eastAsia="en-US" w:bidi="en-US"/>
      </w:rPr>
    </w:lvl>
    <w:lvl w:ilvl="2" w:tplc="79F648E6">
      <w:numFmt w:val="bullet"/>
      <w:lvlText w:val="•"/>
      <w:lvlJc w:val="left"/>
      <w:pPr>
        <w:ind w:left="2712" w:hanging="361"/>
      </w:pPr>
      <w:rPr>
        <w:rFonts w:hint="default"/>
        <w:lang w:val="en-US" w:eastAsia="en-US" w:bidi="en-US"/>
      </w:rPr>
    </w:lvl>
    <w:lvl w:ilvl="3" w:tplc="FD2E8F12">
      <w:numFmt w:val="bullet"/>
      <w:lvlText w:val="•"/>
      <w:lvlJc w:val="left"/>
      <w:pPr>
        <w:ind w:left="3648" w:hanging="361"/>
      </w:pPr>
      <w:rPr>
        <w:rFonts w:hint="default"/>
        <w:lang w:val="en-US" w:eastAsia="en-US" w:bidi="en-US"/>
      </w:rPr>
    </w:lvl>
    <w:lvl w:ilvl="4" w:tplc="35626826">
      <w:numFmt w:val="bullet"/>
      <w:lvlText w:val="•"/>
      <w:lvlJc w:val="left"/>
      <w:pPr>
        <w:ind w:left="4584" w:hanging="361"/>
      </w:pPr>
      <w:rPr>
        <w:rFonts w:hint="default"/>
        <w:lang w:val="en-US" w:eastAsia="en-US" w:bidi="en-US"/>
      </w:rPr>
    </w:lvl>
    <w:lvl w:ilvl="5" w:tplc="E06AEA70">
      <w:numFmt w:val="bullet"/>
      <w:lvlText w:val="•"/>
      <w:lvlJc w:val="left"/>
      <w:pPr>
        <w:ind w:left="5520" w:hanging="361"/>
      </w:pPr>
      <w:rPr>
        <w:rFonts w:hint="default"/>
        <w:lang w:val="en-US" w:eastAsia="en-US" w:bidi="en-US"/>
      </w:rPr>
    </w:lvl>
    <w:lvl w:ilvl="6" w:tplc="54F8FE74">
      <w:numFmt w:val="bullet"/>
      <w:lvlText w:val="•"/>
      <w:lvlJc w:val="left"/>
      <w:pPr>
        <w:ind w:left="6456" w:hanging="361"/>
      </w:pPr>
      <w:rPr>
        <w:rFonts w:hint="default"/>
        <w:lang w:val="en-US" w:eastAsia="en-US" w:bidi="en-US"/>
      </w:rPr>
    </w:lvl>
    <w:lvl w:ilvl="7" w:tplc="71C066C6">
      <w:numFmt w:val="bullet"/>
      <w:lvlText w:val="•"/>
      <w:lvlJc w:val="left"/>
      <w:pPr>
        <w:ind w:left="7392" w:hanging="361"/>
      </w:pPr>
      <w:rPr>
        <w:rFonts w:hint="default"/>
        <w:lang w:val="en-US" w:eastAsia="en-US" w:bidi="en-US"/>
      </w:rPr>
    </w:lvl>
    <w:lvl w:ilvl="8" w:tplc="1EAE3AA6">
      <w:numFmt w:val="bullet"/>
      <w:lvlText w:val="•"/>
      <w:lvlJc w:val="left"/>
      <w:pPr>
        <w:ind w:left="8328" w:hanging="361"/>
      </w:pPr>
      <w:rPr>
        <w:rFonts w:hint="default"/>
        <w:lang w:val="en-US" w:eastAsia="en-US" w:bidi="en-US"/>
      </w:rPr>
    </w:lvl>
  </w:abstractNum>
  <w:abstractNum w:abstractNumId="18" w15:restartNumberingAfterBreak="0">
    <w:nsid w:val="0DF8130B"/>
    <w:multiLevelType w:val="multilevel"/>
    <w:tmpl w:val="E82EDD64"/>
    <w:styleLink w:val="ARTableBullet"/>
    <w:lvl w:ilvl="0">
      <w:start w:val="1"/>
      <w:numFmt w:val="bullet"/>
      <w:lvlText w:val=""/>
      <w:lvlJc w:val="left"/>
      <w:pPr>
        <w:ind w:left="216" w:hanging="216"/>
      </w:pPr>
      <w:rPr>
        <w:rFonts w:ascii="Symbol" w:hAnsi="Symbol" w:hint="default"/>
      </w:rPr>
    </w:lvl>
    <w:lvl w:ilvl="1">
      <w:start w:val="1"/>
      <w:numFmt w:val="bullet"/>
      <w:lvlText w:val="o"/>
      <w:lvlJc w:val="left"/>
      <w:pPr>
        <w:ind w:left="216" w:firstLine="0"/>
      </w:pPr>
      <w:rPr>
        <w:rFonts w:ascii="Courier New" w:hAnsi="Courier New" w:hint="default"/>
      </w:rPr>
    </w:lvl>
    <w:lvl w:ilvl="2">
      <w:start w:val="1"/>
      <w:numFmt w:val="bullet"/>
      <w:lvlText w:val=""/>
      <w:lvlJc w:val="left"/>
      <w:pPr>
        <w:ind w:left="648" w:hanging="216"/>
      </w:pPr>
      <w:rPr>
        <w:rFonts w:ascii="Wingdings" w:hAnsi="Wingding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9" w15:restartNumberingAfterBreak="0">
    <w:nsid w:val="0EF61445"/>
    <w:multiLevelType w:val="hybridMultilevel"/>
    <w:tmpl w:val="27FC393C"/>
    <w:lvl w:ilvl="0" w:tplc="04090005">
      <w:start w:val="1"/>
      <w:numFmt w:val="bullet"/>
      <w:lvlText w:val=""/>
      <w:lvlJc w:val="left"/>
      <w:pPr>
        <w:ind w:left="1944" w:hanging="360"/>
      </w:pPr>
      <w:rPr>
        <w:rFonts w:ascii="Wingdings" w:hAnsi="Wingdings" w:hint="default"/>
      </w:rPr>
    </w:lvl>
    <w:lvl w:ilvl="1" w:tplc="04090003">
      <w:start w:val="1"/>
      <w:numFmt w:val="bullet"/>
      <w:lvlText w:val="o"/>
      <w:lvlJc w:val="left"/>
      <w:pPr>
        <w:ind w:left="2664" w:hanging="360"/>
      </w:pPr>
      <w:rPr>
        <w:rFonts w:ascii="Courier New" w:hAnsi="Courier New" w:cs="Courier New" w:hint="default"/>
      </w:rPr>
    </w:lvl>
    <w:lvl w:ilvl="2" w:tplc="04090001">
      <w:start w:val="1"/>
      <w:numFmt w:val="bullet"/>
      <w:lvlText w:val=""/>
      <w:lvlJc w:val="left"/>
      <w:pPr>
        <w:ind w:left="504" w:hanging="360"/>
      </w:pPr>
      <w:rPr>
        <w:rFonts w:ascii="Symbol" w:hAnsi="Symbol" w:hint="default"/>
      </w:rPr>
    </w:lvl>
    <w:lvl w:ilvl="3" w:tplc="04090001">
      <w:start w:val="1"/>
      <w:numFmt w:val="bullet"/>
      <w:lvlText w:val=""/>
      <w:lvlJc w:val="left"/>
      <w:pPr>
        <w:ind w:left="4104" w:hanging="360"/>
      </w:pPr>
      <w:rPr>
        <w:rFonts w:ascii="Symbol" w:hAnsi="Symbol" w:hint="default"/>
      </w:rPr>
    </w:lvl>
    <w:lvl w:ilvl="4" w:tplc="04090003">
      <w:start w:val="1"/>
      <w:numFmt w:val="bullet"/>
      <w:lvlText w:val="o"/>
      <w:lvlJc w:val="left"/>
      <w:pPr>
        <w:ind w:left="4824" w:hanging="360"/>
      </w:pPr>
      <w:rPr>
        <w:rFonts w:ascii="Courier New" w:hAnsi="Courier New" w:cs="Courier New" w:hint="default"/>
      </w:rPr>
    </w:lvl>
    <w:lvl w:ilvl="5" w:tplc="04090005">
      <w:start w:val="1"/>
      <w:numFmt w:val="bullet"/>
      <w:lvlText w:val=""/>
      <w:lvlJc w:val="left"/>
      <w:pPr>
        <w:ind w:left="5544" w:hanging="360"/>
      </w:pPr>
      <w:rPr>
        <w:rFonts w:ascii="Wingdings" w:hAnsi="Wingdings" w:hint="default"/>
      </w:rPr>
    </w:lvl>
    <w:lvl w:ilvl="6" w:tplc="0409000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20" w15:restartNumberingAfterBreak="0">
    <w:nsid w:val="10E855F2"/>
    <w:multiLevelType w:val="hybridMultilevel"/>
    <w:tmpl w:val="D1A8A10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0EA2098"/>
    <w:multiLevelType w:val="hybridMultilevel"/>
    <w:tmpl w:val="FDA67184"/>
    <w:lvl w:ilvl="0" w:tplc="04090003">
      <w:start w:val="1"/>
      <w:numFmt w:val="bullet"/>
      <w:lvlText w:val="o"/>
      <w:lvlJc w:val="left"/>
      <w:pPr>
        <w:ind w:left="718" w:hanging="360"/>
      </w:pPr>
      <w:rPr>
        <w:rFonts w:ascii="Courier New" w:hAnsi="Courier New" w:cs="Courier New" w:hint="default"/>
      </w:rPr>
    </w:lvl>
    <w:lvl w:ilvl="1" w:tplc="FFFFFFFF" w:tentative="1">
      <w:start w:val="1"/>
      <w:numFmt w:val="bullet"/>
      <w:lvlText w:val="o"/>
      <w:lvlJc w:val="left"/>
      <w:pPr>
        <w:ind w:left="1438" w:hanging="360"/>
      </w:pPr>
      <w:rPr>
        <w:rFonts w:ascii="Courier New" w:hAnsi="Courier New" w:cs="Courier New" w:hint="default"/>
      </w:rPr>
    </w:lvl>
    <w:lvl w:ilvl="2" w:tplc="FFFFFFFF" w:tentative="1">
      <w:start w:val="1"/>
      <w:numFmt w:val="bullet"/>
      <w:lvlText w:val=""/>
      <w:lvlJc w:val="left"/>
      <w:pPr>
        <w:ind w:left="2158" w:hanging="360"/>
      </w:pPr>
      <w:rPr>
        <w:rFonts w:ascii="Wingdings" w:hAnsi="Wingdings" w:hint="default"/>
      </w:rPr>
    </w:lvl>
    <w:lvl w:ilvl="3" w:tplc="FFFFFFFF" w:tentative="1">
      <w:start w:val="1"/>
      <w:numFmt w:val="bullet"/>
      <w:lvlText w:val=""/>
      <w:lvlJc w:val="left"/>
      <w:pPr>
        <w:ind w:left="2878" w:hanging="360"/>
      </w:pPr>
      <w:rPr>
        <w:rFonts w:ascii="Symbol" w:hAnsi="Symbol" w:hint="default"/>
      </w:rPr>
    </w:lvl>
    <w:lvl w:ilvl="4" w:tplc="FFFFFFFF" w:tentative="1">
      <w:start w:val="1"/>
      <w:numFmt w:val="bullet"/>
      <w:lvlText w:val="o"/>
      <w:lvlJc w:val="left"/>
      <w:pPr>
        <w:ind w:left="3598" w:hanging="360"/>
      </w:pPr>
      <w:rPr>
        <w:rFonts w:ascii="Courier New" w:hAnsi="Courier New" w:cs="Courier New" w:hint="default"/>
      </w:rPr>
    </w:lvl>
    <w:lvl w:ilvl="5" w:tplc="FFFFFFFF" w:tentative="1">
      <w:start w:val="1"/>
      <w:numFmt w:val="bullet"/>
      <w:lvlText w:val=""/>
      <w:lvlJc w:val="left"/>
      <w:pPr>
        <w:ind w:left="4318" w:hanging="360"/>
      </w:pPr>
      <w:rPr>
        <w:rFonts w:ascii="Wingdings" w:hAnsi="Wingdings" w:hint="default"/>
      </w:rPr>
    </w:lvl>
    <w:lvl w:ilvl="6" w:tplc="FFFFFFFF" w:tentative="1">
      <w:start w:val="1"/>
      <w:numFmt w:val="bullet"/>
      <w:lvlText w:val=""/>
      <w:lvlJc w:val="left"/>
      <w:pPr>
        <w:ind w:left="5038" w:hanging="360"/>
      </w:pPr>
      <w:rPr>
        <w:rFonts w:ascii="Symbol" w:hAnsi="Symbol" w:hint="default"/>
      </w:rPr>
    </w:lvl>
    <w:lvl w:ilvl="7" w:tplc="FFFFFFFF" w:tentative="1">
      <w:start w:val="1"/>
      <w:numFmt w:val="bullet"/>
      <w:lvlText w:val="o"/>
      <w:lvlJc w:val="left"/>
      <w:pPr>
        <w:ind w:left="5758" w:hanging="360"/>
      </w:pPr>
      <w:rPr>
        <w:rFonts w:ascii="Courier New" w:hAnsi="Courier New" w:cs="Courier New" w:hint="default"/>
      </w:rPr>
    </w:lvl>
    <w:lvl w:ilvl="8" w:tplc="FFFFFFFF" w:tentative="1">
      <w:start w:val="1"/>
      <w:numFmt w:val="bullet"/>
      <w:lvlText w:val=""/>
      <w:lvlJc w:val="left"/>
      <w:pPr>
        <w:ind w:left="6478" w:hanging="360"/>
      </w:pPr>
      <w:rPr>
        <w:rFonts w:ascii="Wingdings" w:hAnsi="Wingdings" w:hint="default"/>
      </w:rPr>
    </w:lvl>
  </w:abstractNum>
  <w:abstractNum w:abstractNumId="22" w15:restartNumberingAfterBreak="0">
    <w:nsid w:val="110E0ADC"/>
    <w:multiLevelType w:val="hybridMultilevel"/>
    <w:tmpl w:val="B3A09526"/>
    <w:lvl w:ilvl="0" w:tplc="73667A0E">
      <w:start w:val="1"/>
      <w:numFmt w:val="bullet"/>
      <w:lvlText w:val=""/>
      <w:lvlJc w:val="left"/>
      <w:pPr>
        <w:ind w:left="1080" w:hanging="360"/>
      </w:pPr>
      <w:rPr>
        <w:rFonts w:ascii="Symbol" w:hAnsi="Symbol"/>
      </w:rPr>
    </w:lvl>
    <w:lvl w:ilvl="1" w:tplc="E6782A84">
      <w:start w:val="1"/>
      <w:numFmt w:val="bullet"/>
      <w:lvlText w:val=""/>
      <w:lvlJc w:val="left"/>
      <w:pPr>
        <w:ind w:left="1080" w:hanging="360"/>
      </w:pPr>
      <w:rPr>
        <w:rFonts w:ascii="Symbol" w:hAnsi="Symbol"/>
      </w:rPr>
    </w:lvl>
    <w:lvl w:ilvl="2" w:tplc="59A2EEFC">
      <w:start w:val="1"/>
      <w:numFmt w:val="bullet"/>
      <w:lvlText w:val=""/>
      <w:lvlJc w:val="left"/>
      <w:pPr>
        <w:ind w:left="1080" w:hanging="360"/>
      </w:pPr>
      <w:rPr>
        <w:rFonts w:ascii="Symbol" w:hAnsi="Symbol"/>
      </w:rPr>
    </w:lvl>
    <w:lvl w:ilvl="3" w:tplc="C046F03A">
      <w:start w:val="1"/>
      <w:numFmt w:val="bullet"/>
      <w:lvlText w:val=""/>
      <w:lvlJc w:val="left"/>
      <w:pPr>
        <w:ind w:left="1080" w:hanging="360"/>
      </w:pPr>
      <w:rPr>
        <w:rFonts w:ascii="Symbol" w:hAnsi="Symbol"/>
      </w:rPr>
    </w:lvl>
    <w:lvl w:ilvl="4" w:tplc="79DA2572">
      <w:start w:val="1"/>
      <w:numFmt w:val="bullet"/>
      <w:lvlText w:val=""/>
      <w:lvlJc w:val="left"/>
      <w:pPr>
        <w:ind w:left="1080" w:hanging="360"/>
      </w:pPr>
      <w:rPr>
        <w:rFonts w:ascii="Symbol" w:hAnsi="Symbol"/>
      </w:rPr>
    </w:lvl>
    <w:lvl w:ilvl="5" w:tplc="EF2E5A54">
      <w:start w:val="1"/>
      <w:numFmt w:val="bullet"/>
      <w:lvlText w:val=""/>
      <w:lvlJc w:val="left"/>
      <w:pPr>
        <w:ind w:left="1080" w:hanging="360"/>
      </w:pPr>
      <w:rPr>
        <w:rFonts w:ascii="Symbol" w:hAnsi="Symbol"/>
      </w:rPr>
    </w:lvl>
    <w:lvl w:ilvl="6" w:tplc="B5A041D6">
      <w:start w:val="1"/>
      <w:numFmt w:val="bullet"/>
      <w:lvlText w:val=""/>
      <w:lvlJc w:val="left"/>
      <w:pPr>
        <w:ind w:left="1080" w:hanging="360"/>
      </w:pPr>
      <w:rPr>
        <w:rFonts w:ascii="Symbol" w:hAnsi="Symbol"/>
      </w:rPr>
    </w:lvl>
    <w:lvl w:ilvl="7" w:tplc="FD1EF414">
      <w:start w:val="1"/>
      <w:numFmt w:val="bullet"/>
      <w:lvlText w:val=""/>
      <w:lvlJc w:val="left"/>
      <w:pPr>
        <w:ind w:left="1080" w:hanging="360"/>
      </w:pPr>
      <w:rPr>
        <w:rFonts w:ascii="Symbol" w:hAnsi="Symbol"/>
      </w:rPr>
    </w:lvl>
    <w:lvl w:ilvl="8" w:tplc="26C6D4E8">
      <w:start w:val="1"/>
      <w:numFmt w:val="bullet"/>
      <w:lvlText w:val=""/>
      <w:lvlJc w:val="left"/>
      <w:pPr>
        <w:ind w:left="1080" w:hanging="360"/>
      </w:pPr>
      <w:rPr>
        <w:rFonts w:ascii="Symbol" w:hAnsi="Symbol"/>
      </w:rPr>
    </w:lvl>
  </w:abstractNum>
  <w:abstractNum w:abstractNumId="23" w15:restartNumberingAfterBreak="0">
    <w:nsid w:val="11D8448D"/>
    <w:multiLevelType w:val="hybridMultilevel"/>
    <w:tmpl w:val="7AFA40FE"/>
    <w:lvl w:ilvl="0" w:tplc="FFFFFFFF">
      <w:numFmt w:val="bullet"/>
      <w:lvlText w:val=""/>
      <w:lvlJc w:val="left"/>
      <w:pPr>
        <w:ind w:left="820" w:hanging="361"/>
      </w:pPr>
      <w:rPr>
        <w:rFonts w:ascii="Symbol" w:eastAsia="Symbol" w:hAnsi="Symbol" w:cs="Symbol" w:hint="default"/>
        <w:spacing w:val="0"/>
        <w:w w:val="100"/>
        <w:lang w:val="en-US" w:eastAsia="en-US" w:bidi="ar-SA"/>
      </w:rPr>
    </w:lvl>
    <w:lvl w:ilvl="1" w:tplc="04090003">
      <w:start w:val="1"/>
      <w:numFmt w:val="bullet"/>
      <w:lvlText w:val="o"/>
      <w:lvlJc w:val="left"/>
      <w:pPr>
        <w:ind w:left="1800" w:hanging="360"/>
      </w:pPr>
      <w:rPr>
        <w:rFonts w:ascii="Courier New" w:hAnsi="Courier New" w:cs="Courier New" w:hint="default"/>
      </w:rPr>
    </w:lvl>
    <w:lvl w:ilvl="2" w:tplc="FFFFFFFF">
      <w:start w:val="1"/>
      <w:numFmt w:val="bullet"/>
      <w:lvlText w:val="o"/>
      <w:lvlJc w:val="left"/>
      <w:pPr>
        <w:ind w:left="2259" w:hanging="360"/>
      </w:pPr>
      <w:rPr>
        <w:rFonts w:ascii="Courier New" w:hAnsi="Courier New" w:cs="Courier New" w:hint="default"/>
      </w:rPr>
    </w:lvl>
    <w:lvl w:ilvl="3" w:tplc="FFFFFFFF">
      <w:start w:val="1"/>
      <w:numFmt w:val="bullet"/>
      <w:lvlText w:val=""/>
      <w:lvlJc w:val="left"/>
      <w:pPr>
        <w:ind w:left="2979" w:hanging="360"/>
      </w:pPr>
      <w:rPr>
        <w:rFonts w:ascii="Wingdings" w:hAnsi="Wingdings" w:hint="default"/>
      </w:rPr>
    </w:lvl>
    <w:lvl w:ilvl="4" w:tplc="FFFFFFFF">
      <w:start w:val="1"/>
      <w:numFmt w:val="bullet"/>
      <w:lvlText w:val=""/>
      <w:lvlJc w:val="left"/>
      <w:pPr>
        <w:ind w:left="3919" w:hanging="360"/>
      </w:pPr>
      <w:rPr>
        <w:rFonts w:ascii="Wingdings" w:hAnsi="Wingdings" w:hint="default"/>
      </w:rPr>
    </w:lvl>
    <w:lvl w:ilvl="5" w:tplc="FFFFFFFF">
      <w:numFmt w:val="bullet"/>
      <w:lvlText w:val="•"/>
      <w:lvlJc w:val="left"/>
      <w:pPr>
        <w:ind w:left="4860" w:hanging="361"/>
      </w:pPr>
      <w:rPr>
        <w:rFonts w:hint="default"/>
        <w:lang w:val="en-US" w:eastAsia="en-US" w:bidi="ar-SA"/>
      </w:rPr>
    </w:lvl>
    <w:lvl w:ilvl="6" w:tplc="FFFFFFFF">
      <w:numFmt w:val="bullet"/>
      <w:lvlText w:val="•"/>
      <w:lvlJc w:val="left"/>
      <w:pPr>
        <w:ind w:left="5800" w:hanging="361"/>
      </w:pPr>
      <w:rPr>
        <w:rFonts w:hint="default"/>
        <w:lang w:val="en-US" w:eastAsia="en-US" w:bidi="ar-SA"/>
      </w:rPr>
    </w:lvl>
    <w:lvl w:ilvl="7" w:tplc="FFFFFFFF">
      <w:numFmt w:val="bullet"/>
      <w:lvlText w:val="•"/>
      <w:lvlJc w:val="left"/>
      <w:pPr>
        <w:ind w:left="6740" w:hanging="361"/>
      </w:pPr>
      <w:rPr>
        <w:rFonts w:hint="default"/>
        <w:lang w:val="en-US" w:eastAsia="en-US" w:bidi="ar-SA"/>
      </w:rPr>
    </w:lvl>
    <w:lvl w:ilvl="8" w:tplc="FFFFFFFF">
      <w:numFmt w:val="bullet"/>
      <w:lvlText w:val="•"/>
      <w:lvlJc w:val="left"/>
      <w:pPr>
        <w:ind w:left="7680" w:hanging="361"/>
      </w:pPr>
      <w:rPr>
        <w:rFonts w:hint="default"/>
        <w:lang w:val="en-US" w:eastAsia="en-US" w:bidi="ar-SA"/>
      </w:rPr>
    </w:lvl>
  </w:abstractNum>
  <w:abstractNum w:abstractNumId="24" w15:restartNumberingAfterBreak="0">
    <w:nsid w:val="12003EA6"/>
    <w:multiLevelType w:val="hybridMultilevel"/>
    <w:tmpl w:val="3D6002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128C4317"/>
    <w:multiLevelType w:val="hybridMultilevel"/>
    <w:tmpl w:val="F1A03A56"/>
    <w:lvl w:ilvl="0" w:tplc="7DBAB222">
      <w:start w:val="1"/>
      <w:numFmt w:val="bullet"/>
      <w:lvlText w:val=""/>
      <w:lvlJc w:val="left"/>
      <w:pPr>
        <w:ind w:left="720" w:hanging="360"/>
      </w:pPr>
      <w:rPr>
        <w:rFonts w:ascii="Symbol" w:hAnsi="Symbol"/>
      </w:rPr>
    </w:lvl>
    <w:lvl w:ilvl="1" w:tplc="5ED48520">
      <w:start w:val="1"/>
      <w:numFmt w:val="bullet"/>
      <w:lvlText w:val=""/>
      <w:lvlJc w:val="left"/>
      <w:pPr>
        <w:ind w:left="720" w:hanging="360"/>
      </w:pPr>
      <w:rPr>
        <w:rFonts w:ascii="Symbol" w:hAnsi="Symbol"/>
      </w:rPr>
    </w:lvl>
    <w:lvl w:ilvl="2" w:tplc="AC84C6EA">
      <w:start w:val="1"/>
      <w:numFmt w:val="bullet"/>
      <w:lvlText w:val=""/>
      <w:lvlJc w:val="left"/>
      <w:pPr>
        <w:ind w:left="720" w:hanging="360"/>
      </w:pPr>
      <w:rPr>
        <w:rFonts w:ascii="Symbol" w:hAnsi="Symbol"/>
      </w:rPr>
    </w:lvl>
    <w:lvl w:ilvl="3" w:tplc="8354BACA">
      <w:start w:val="1"/>
      <w:numFmt w:val="bullet"/>
      <w:lvlText w:val=""/>
      <w:lvlJc w:val="left"/>
      <w:pPr>
        <w:ind w:left="720" w:hanging="360"/>
      </w:pPr>
      <w:rPr>
        <w:rFonts w:ascii="Symbol" w:hAnsi="Symbol"/>
      </w:rPr>
    </w:lvl>
    <w:lvl w:ilvl="4" w:tplc="4600F578">
      <w:start w:val="1"/>
      <w:numFmt w:val="bullet"/>
      <w:lvlText w:val=""/>
      <w:lvlJc w:val="left"/>
      <w:pPr>
        <w:ind w:left="720" w:hanging="360"/>
      </w:pPr>
      <w:rPr>
        <w:rFonts w:ascii="Symbol" w:hAnsi="Symbol"/>
      </w:rPr>
    </w:lvl>
    <w:lvl w:ilvl="5" w:tplc="A09285C4">
      <w:start w:val="1"/>
      <w:numFmt w:val="bullet"/>
      <w:lvlText w:val=""/>
      <w:lvlJc w:val="left"/>
      <w:pPr>
        <w:ind w:left="720" w:hanging="360"/>
      </w:pPr>
      <w:rPr>
        <w:rFonts w:ascii="Symbol" w:hAnsi="Symbol"/>
      </w:rPr>
    </w:lvl>
    <w:lvl w:ilvl="6" w:tplc="1BB8D10C">
      <w:start w:val="1"/>
      <w:numFmt w:val="bullet"/>
      <w:lvlText w:val=""/>
      <w:lvlJc w:val="left"/>
      <w:pPr>
        <w:ind w:left="720" w:hanging="360"/>
      </w:pPr>
      <w:rPr>
        <w:rFonts w:ascii="Symbol" w:hAnsi="Symbol"/>
      </w:rPr>
    </w:lvl>
    <w:lvl w:ilvl="7" w:tplc="41CCAEEC">
      <w:start w:val="1"/>
      <w:numFmt w:val="bullet"/>
      <w:lvlText w:val=""/>
      <w:lvlJc w:val="left"/>
      <w:pPr>
        <w:ind w:left="720" w:hanging="360"/>
      </w:pPr>
      <w:rPr>
        <w:rFonts w:ascii="Symbol" w:hAnsi="Symbol"/>
      </w:rPr>
    </w:lvl>
    <w:lvl w:ilvl="8" w:tplc="085C1C80">
      <w:start w:val="1"/>
      <w:numFmt w:val="bullet"/>
      <w:lvlText w:val=""/>
      <w:lvlJc w:val="left"/>
      <w:pPr>
        <w:ind w:left="720" w:hanging="360"/>
      </w:pPr>
      <w:rPr>
        <w:rFonts w:ascii="Symbol" w:hAnsi="Symbol"/>
      </w:rPr>
    </w:lvl>
  </w:abstractNum>
  <w:abstractNum w:abstractNumId="26" w15:restartNumberingAfterBreak="0">
    <w:nsid w:val="13606C6D"/>
    <w:multiLevelType w:val="hybridMultilevel"/>
    <w:tmpl w:val="D71040AE"/>
    <w:lvl w:ilvl="0" w:tplc="3A2E4F6E">
      <w:start w:val="1"/>
      <w:numFmt w:val="bullet"/>
      <w:lvlText w:val=""/>
      <w:lvlJc w:val="left"/>
      <w:pPr>
        <w:ind w:left="36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CC1A78F4">
      <w:numFmt w:val="bullet"/>
      <w:lvlText w:val=""/>
      <w:lvlJc w:val="left"/>
      <w:pPr>
        <w:ind w:left="2880" w:hanging="360"/>
      </w:pPr>
      <w:rPr>
        <w:rFonts w:ascii="Wingdings" w:eastAsia="Tw Cen MT" w:hAnsi="Wingdings" w:cs="Tw Cen MT" w:hint="default"/>
      </w:rPr>
    </w:lvl>
    <w:lvl w:ilvl="4" w:tplc="1A0A6040">
      <w:start w:val="660"/>
      <w:numFmt w:val="bullet"/>
      <w:lvlText w:val="-"/>
      <w:lvlJc w:val="left"/>
      <w:pPr>
        <w:ind w:left="3600" w:hanging="360"/>
      </w:pPr>
      <w:rPr>
        <w:rFonts w:ascii="Avenir Next LT Pro Demi" w:eastAsiaTheme="minorHAnsi" w:hAnsi="Avenir Next LT Pro Demi" w:cstheme="minorBidi"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38167E9"/>
    <w:multiLevelType w:val="hybridMultilevel"/>
    <w:tmpl w:val="5158192C"/>
    <w:lvl w:ilvl="0" w:tplc="F8068D54">
      <w:numFmt w:val="bullet"/>
      <w:lvlText w:val="-"/>
      <w:lvlJc w:val="left"/>
      <w:pPr>
        <w:ind w:left="108" w:hanging="149"/>
      </w:pPr>
      <w:rPr>
        <w:rFonts w:ascii="Gill Sans MT" w:eastAsia="Gill Sans MT" w:hAnsi="Gill Sans MT" w:cs="Gill Sans MT" w:hint="default"/>
        <w:w w:val="99"/>
        <w:sz w:val="20"/>
        <w:szCs w:val="20"/>
        <w:lang w:val="en-US" w:eastAsia="en-US" w:bidi="en-US"/>
      </w:rPr>
    </w:lvl>
    <w:lvl w:ilvl="1" w:tplc="7440594E">
      <w:numFmt w:val="bullet"/>
      <w:lvlText w:val=""/>
      <w:lvlJc w:val="left"/>
      <w:pPr>
        <w:ind w:left="828" w:hanging="360"/>
      </w:pPr>
      <w:rPr>
        <w:rFonts w:ascii="Wingdings" w:eastAsia="Wingdings" w:hAnsi="Wingdings" w:cs="Wingdings" w:hint="default"/>
        <w:w w:val="99"/>
        <w:sz w:val="20"/>
        <w:szCs w:val="20"/>
        <w:lang w:val="en-US" w:eastAsia="en-US" w:bidi="en-US"/>
      </w:rPr>
    </w:lvl>
    <w:lvl w:ilvl="2" w:tplc="5E50C176">
      <w:numFmt w:val="bullet"/>
      <w:lvlText w:val="•"/>
      <w:lvlJc w:val="left"/>
      <w:pPr>
        <w:ind w:left="1230" w:hanging="360"/>
      </w:pPr>
      <w:rPr>
        <w:rFonts w:hint="default"/>
        <w:lang w:val="en-US" w:eastAsia="en-US" w:bidi="en-US"/>
      </w:rPr>
    </w:lvl>
    <w:lvl w:ilvl="3" w:tplc="5BFE9C5A">
      <w:numFmt w:val="bullet"/>
      <w:lvlText w:val="•"/>
      <w:lvlJc w:val="left"/>
      <w:pPr>
        <w:ind w:left="1641" w:hanging="360"/>
      </w:pPr>
      <w:rPr>
        <w:rFonts w:hint="default"/>
        <w:lang w:val="en-US" w:eastAsia="en-US" w:bidi="en-US"/>
      </w:rPr>
    </w:lvl>
    <w:lvl w:ilvl="4" w:tplc="A1B2D7DA">
      <w:numFmt w:val="bullet"/>
      <w:lvlText w:val="•"/>
      <w:lvlJc w:val="left"/>
      <w:pPr>
        <w:ind w:left="2052" w:hanging="360"/>
      </w:pPr>
      <w:rPr>
        <w:rFonts w:hint="default"/>
        <w:lang w:val="en-US" w:eastAsia="en-US" w:bidi="en-US"/>
      </w:rPr>
    </w:lvl>
    <w:lvl w:ilvl="5" w:tplc="6C9287EE">
      <w:numFmt w:val="bullet"/>
      <w:lvlText w:val="•"/>
      <w:lvlJc w:val="left"/>
      <w:pPr>
        <w:ind w:left="2462" w:hanging="360"/>
      </w:pPr>
      <w:rPr>
        <w:rFonts w:hint="default"/>
        <w:lang w:val="en-US" w:eastAsia="en-US" w:bidi="en-US"/>
      </w:rPr>
    </w:lvl>
    <w:lvl w:ilvl="6" w:tplc="438CB4B2">
      <w:numFmt w:val="bullet"/>
      <w:lvlText w:val="•"/>
      <w:lvlJc w:val="left"/>
      <w:pPr>
        <w:ind w:left="2873" w:hanging="360"/>
      </w:pPr>
      <w:rPr>
        <w:rFonts w:hint="default"/>
        <w:lang w:val="en-US" w:eastAsia="en-US" w:bidi="en-US"/>
      </w:rPr>
    </w:lvl>
    <w:lvl w:ilvl="7" w:tplc="BF605066">
      <w:numFmt w:val="bullet"/>
      <w:lvlText w:val="•"/>
      <w:lvlJc w:val="left"/>
      <w:pPr>
        <w:ind w:left="3284" w:hanging="360"/>
      </w:pPr>
      <w:rPr>
        <w:rFonts w:hint="default"/>
        <w:lang w:val="en-US" w:eastAsia="en-US" w:bidi="en-US"/>
      </w:rPr>
    </w:lvl>
    <w:lvl w:ilvl="8" w:tplc="C2C81006">
      <w:numFmt w:val="bullet"/>
      <w:lvlText w:val="•"/>
      <w:lvlJc w:val="left"/>
      <w:pPr>
        <w:ind w:left="3694" w:hanging="360"/>
      </w:pPr>
      <w:rPr>
        <w:rFonts w:hint="default"/>
        <w:lang w:val="en-US" w:eastAsia="en-US" w:bidi="en-US"/>
      </w:rPr>
    </w:lvl>
  </w:abstractNum>
  <w:abstractNum w:abstractNumId="28" w15:restartNumberingAfterBreak="0">
    <w:nsid w:val="13B54497"/>
    <w:multiLevelType w:val="hybridMultilevel"/>
    <w:tmpl w:val="1E46C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4151120"/>
    <w:multiLevelType w:val="hybridMultilevel"/>
    <w:tmpl w:val="322C1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4CE58EB"/>
    <w:multiLevelType w:val="hybridMultilevel"/>
    <w:tmpl w:val="F8E8837A"/>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31" w15:restartNumberingAfterBreak="0">
    <w:nsid w:val="153845A8"/>
    <w:multiLevelType w:val="hybridMultilevel"/>
    <w:tmpl w:val="B040385E"/>
    <w:lvl w:ilvl="0" w:tplc="04090003">
      <w:start w:val="1"/>
      <w:numFmt w:val="bullet"/>
      <w:lvlText w:val="o"/>
      <w:lvlJc w:val="left"/>
      <w:pPr>
        <w:ind w:left="2259" w:hanging="360"/>
      </w:pPr>
      <w:rPr>
        <w:rFonts w:ascii="Courier New" w:hAnsi="Courier New" w:cs="Courier New" w:hint="default"/>
      </w:rPr>
    </w:lvl>
    <w:lvl w:ilvl="1" w:tplc="04090005">
      <w:start w:val="1"/>
      <w:numFmt w:val="bullet"/>
      <w:lvlText w:val=""/>
      <w:lvlJc w:val="left"/>
      <w:pPr>
        <w:ind w:left="2979" w:hanging="360"/>
      </w:pPr>
      <w:rPr>
        <w:rFonts w:ascii="Wingdings" w:hAnsi="Wingdings" w:hint="default"/>
      </w:rPr>
    </w:lvl>
    <w:lvl w:ilvl="2" w:tplc="04090005" w:tentative="1">
      <w:start w:val="1"/>
      <w:numFmt w:val="bullet"/>
      <w:lvlText w:val=""/>
      <w:lvlJc w:val="left"/>
      <w:pPr>
        <w:ind w:left="3699" w:hanging="360"/>
      </w:pPr>
      <w:rPr>
        <w:rFonts w:ascii="Wingdings" w:hAnsi="Wingdings" w:hint="default"/>
      </w:rPr>
    </w:lvl>
    <w:lvl w:ilvl="3" w:tplc="04090001" w:tentative="1">
      <w:start w:val="1"/>
      <w:numFmt w:val="bullet"/>
      <w:lvlText w:val=""/>
      <w:lvlJc w:val="left"/>
      <w:pPr>
        <w:ind w:left="4419" w:hanging="360"/>
      </w:pPr>
      <w:rPr>
        <w:rFonts w:ascii="Symbol" w:hAnsi="Symbol" w:hint="default"/>
      </w:rPr>
    </w:lvl>
    <w:lvl w:ilvl="4" w:tplc="04090003" w:tentative="1">
      <w:start w:val="1"/>
      <w:numFmt w:val="bullet"/>
      <w:lvlText w:val="o"/>
      <w:lvlJc w:val="left"/>
      <w:pPr>
        <w:ind w:left="5139" w:hanging="360"/>
      </w:pPr>
      <w:rPr>
        <w:rFonts w:ascii="Courier New" w:hAnsi="Courier New" w:cs="Courier New" w:hint="default"/>
      </w:rPr>
    </w:lvl>
    <w:lvl w:ilvl="5" w:tplc="04090005" w:tentative="1">
      <w:start w:val="1"/>
      <w:numFmt w:val="bullet"/>
      <w:lvlText w:val=""/>
      <w:lvlJc w:val="left"/>
      <w:pPr>
        <w:ind w:left="5859" w:hanging="360"/>
      </w:pPr>
      <w:rPr>
        <w:rFonts w:ascii="Wingdings" w:hAnsi="Wingdings" w:hint="default"/>
      </w:rPr>
    </w:lvl>
    <w:lvl w:ilvl="6" w:tplc="04090001" w:tentative="1">
      <w:start w:val="1"/>
      <w:numFmt w:val="bullet"/>
      <w:lvlText w:val=""/>
      <w:lvlJc w:val="left"/>
      <w:pPr>
        <w:ind w:left="6579" w:hanging="360"/>
      </w:pPr>
      <w:rPr>
        <w:rFonts w:ascii="Symbol" w:hAnsi="Symbol" w:hint="default"/>
      </w:rPr>
    </w:lvl>
    <w:lvl w:ilvl="7" w:tplc="04090003" w:tentative="1">
      <w:start w:val="1"/>
      <w:numFmt w:val="bullet"/>
      <w:lvlText w:val="o"/>
      <w:lvlJc w:val="left"/>
      <w:pPr>
        <w:ind w:left="7299" w:hanging="360"/>
      </w:pPr>
      <w:rPr>
        <w:rFonts w:ascii="Courier New" w:hAnsi="Courier New" w:cs="Courier New" w:hint="default"/>
      </w:rPr>
    </w:lvl>
    <w:lvl w:ilvl="8" w:tplc="04090005" w:tentative="1">
      <w:start w:val="1"/>
      <w:numFmt w:val="bullet"/>
      <w:lvlText w:val=""/>
      <w:lvlJc w:val="left"/>
      <w:pPr>
        <w:ind w:left="8019" w:hanging="360"/>
      </w:pPr>
      <w:rPr>
        <w:rFonts w:ascii="Wingdings" w:hAnsi="Wingdings" w:hint="default"/>
      </w:rPr>
    </w:lvl>
  </w:abstractNum>
  <w:abstractNum w:abstractNumId="32" w15:restartNumberingAfterBreak="0">
    <w:nsid w:val="15493DB6"/>
    <w:multiLevelType w:val="hybridMultilevel"/>
    <w:tmpl w:val="A2DEB9CA"/>
    <w:lvl w:ilvl="0" w:tplc="FFFFFFFF">
      <w:numFmt w:val="bullet"/>
      <w:lvlText w:val=""/>
      <w:lvlJc w:val="left"/>
      <w:pPr>
        <w:ind w:left="820" w:hanging="361"/>
      </w:pPr>
      <w:rPr>
        <w:rFonts w:ascii="Symbol" w:eastAsia="Symbol" w:hAnsi="Symbol" w:cs="Symbol" w:hint="default"/>
        <w:spacing w:val="0"/>
        <w:w w:val="100"/>
        <w:lang w:val="en-US" w:eastAsia="en-US" w:bidi="ar-SA"/>
      </w:rPr>
    </w:lvl>
    <w:lvl w:ilvl="1" w:tplc="04090003">
      <w:start w:val="1"/>
      <w:numFmt w:val="bullet"/>
      <w:lvlText w:val="o"/>
      <w:lvlJc w:val="left"/>
      <w:pPr>
        <w:ind w:left="1800" w:hanging="360"/>
      </w:pPr>
      <w:rPr>
        <w:rFonts w:ascii="Courier New" w:hAnsi="Courier New" w:cs="Courier New" w:hint="default"/>
      </w:rPr>
    </w:lvl>
    <w:lvl w:ilvl="2" w:tplc="FFFFFFFF">
      <w:start w:val="1"/>
      <w:numFmt w:val="bullet"/>
      <w:lvlText w:val="o"/>
      <w:lvlJc w:val="left"/>
      <w:pPr>
        <w:ind w:left="2259" w:hanging="360"/>
      </w:pPr>
      <w:rPr>
        <w:rFonts w:ascii="Courier New" w:hAnsi="Courier New" w:cs="Courier New" w:hint="default"/>
      </w:rPr>
    </w:lvl>
    <w:lvl w:ilvl="3" w:tplc="FFFFFFFF">
      <w:start w:val="1"/>
      <w:numFmt w:val="bullet"/>
      <w:lvlText w:val=""/>
      <w:lvlJc w:val="left"/>
      <w:pPr>
        <w:ind w:left="2979" w:hanging="360"/>
      </w:pPr>
      <w:rPr>
        <w:rFonts w:ascii="Wingdings" w:hAnsi="Wingdings" w:hint="default"/>
      </w:rPr>
    </w:lvl>
    <w:lvl w:ilvl="4" w:tplc="FFFFFFFF">
      <w:start w:val="1"/>
      <w:numFmt w:val="bullet"/>
      <w:lvlText w:val=""/>
      <w:lvlJc w:val="left"/>
      <w:pPr>
        <w:ind w:left="3919" w:hanging="360"/>
      </w:pPr>
      <w:rPr>
        <w:rFonts w:ascii="Wingdings" w:hAnsi="Wingdings" w:hint="default"/>
      </w:rPr>
    </w:lvl>
    <w:lvl w:ilvl="5" w:tplc="FFFFFFFF">
      <w:numFmt w:val="bullet"/>
      <w:lvlText w:val="•"/>
      <w:lvlJc w:val="left"/>
      <w:pPr>
        <w:ind w:left="4860" w:hanging="361"/>
      </w:pPr>
      <w:rPr>
        <w:rFonts w:hint="default"/>
        <w:lang w:val="en-US" w:eastAsia="en-US" w:bidi="ar-SA"/>
      </w:rPr>
    </w:lvl>
    <w:lvl w:ilvl="6" w:tplc="FFFFFFFF">
      <w:numFmt w:val="bullet"/>
      <w:lvlText w:val="•"/>
      <w:lvlJc w:val="left"/>
      <w:pPr>
        <w:ind w:left="5800" w:hanging="361"/>
      </w:pPr>
      <w:rPr>
        <w:rFonts w:hint="default"/>
        <w:lang w:val="en-US" w:eastAsia="en-US" w:bidi="ar-SA"/>
      </w:rPr>
    </w:lvl>
    <w:lvl w:ilvl="7" w:tplc="FFFFFFFF">
      <w:numFmt w:val="bullet"/>
      <w:lvlText w:val="•"/>
      <w:lvlJc w:val="left"/>
      <w:pPr>
        <w:ind w:left="6740" w:hanging="361"/>
      </w:pPr>
      <w:rPr>
        <w:rFonts w:hint="default"/>
        <w:lang w:val="en-US" w:eastAsia="en-US" w:bidi="ar-SA"/>
      </w:rPr>
    </w:lvl>
    <w:lvl w:ilvl="8" w:tplc="FFFFFFFF">
      <w:numFmt w:val="bullet"/>
      <w:lvlText w:val="•"/>
      <w:lvlJc w:val="left"/>
      <w:pPr>
        <w:ind w:left="7680" w:hanging="361"/>
      </w:pPr>
      <w:rPr>
        <w:rFonts w:hint="default"/>
        <w:lang w:val="en-US" w:eastAsia="en-US" w:bidi="ar-SA"/>
      </w:rPr>
    </w:lvl>
  </w:abstractNum>
  <w:abstractNum w:abstractNumId="33" w15:restartNumberingAfterBreak="0">
    <w:nsid w:val="17A96508"/>
    <w:multiLevelType w:val="multilevel"/>
    <w:tmpl w:val="52CE1F5C"/>
    <w:styleLink w:val="ARHeadingsList"/>
    <w:lvl w:ilvl="0">
      <w:start w:val="1"/>
      <w:numFmt w:val="decimal"/>
      <w:isLgl/>
      <w:lvlText w:val="Chapter %1"/>
      <w:lvlJc w:val="left"/>
      <w:pPr>
        <w:tabs>
          <w:tab w:val="num" w:pos="1656"/>
        </w:tabs>
        <w:ind w:left="1656" w:hanging="1440"/>
      </w:pPr>
      <w:rPr>
        <w:rFonts w:asciiTheme="majorHAnsi" w:hAnsiTheme="majorHAnsi" w:hint="default"/>
        <w:b/>
        <w:i w:val="0"/>
        <w:vanish w:val="0"/>
        <w:sz w:val="28"/>
        <w:u w:val="none"/>
      </w:rPr>
    </w:lvl>
    <w:lvl w:ilvl="1">
      <w:start w:val="1"/>
      <w:numFmt w:val="decimal"/>
      <w:isLgl/>
      <w:lvlText w:val="%1.%2"/>
      <w:lvlJc w:val="left"/>
      <w:pPr>
        <w:tabs>
          <w:tab w:val="num" w:pos="1080"/>
        </w:tabs>
        <w:ind w:left="1080" w:hanging="864"/>
      </w:pPr>
      <w:rPr>
        <w:rFonts w:asciiTheme="majorHAnsi" w:hAnsiTheme="majorHAnsi" w:hint="default"/>
        <w:b/>
        <w:i w:val="0"/>
        <w:sz w:val="24"/>
        <w:effect w:val="none"/>
      </w:rPr>
    </w:lvl>
    <w:lvl w:ilvl="2">
      <w:start w:val="1"/>
      <w:numFmt w:val="decimal"/>
      <w:isLgl/>
      <w:lvlText w:val="%1.%2.%3"/>
      <w:lvlJc w:val="left"/>
      <w:pPr>
        <w:tabs>
          <w:tab w:val="num" w:pos="1080"/>
        </w:tabs>
        <w:ind w:left="1080" w:hanging="864"/>
      </w:pPr>
      <w:rPr>
        <w:rFonts w:asciiTheme="majorHAnsi" w:hAnsiTheme="majorHAnsi" w:hint="default"/>
        <w:b/>
        <w:i w:val="0"/>
        <w:sz w:val="24"/>
      </w:rPr>
    </w:lvl>
    <w:lvl w:ilvl="3">
      <w:start w:val="1"/>
      <w:numFmt w:val="decimal"/>
      <w:isLgl/>
      <w:lvlText w:val="%1.%2.%3.%4"/>
      <w:lvlJc w:val="left"/>
      <w:pPr>
        <w:tabs>
          <w:tab w:val="num" w:pos="1728"/>
        </w:tabs>
        <w:ind w:left="1728" w:hanging="1512"/>
      </w:pPr>
      <w:rPr>
        <w:rFonts w:asciiTheme="majorHAnsi" w:hAnsiTheme="majorHAnsi" w:hint="default"/>
        <w:b/>
        <w:i w:val="0"/>
        <w:caps w:val="0"/>
        <w:sz w:val="24"/>
      </w:rPr>
    </w:lvl>
    <w:lvl w:ilvl="4">
      <w:start w:val="1"/>
      <w:numFmt w:val="decimal"/>
      <w:isLgl/>
      <w:lvlText w:val="%1.%2.%3.%4.%5"/>
      <w:lvlJc w:val="left"/>
      <w:pPr>
        <w:tabs>
          <w:tab w:val="num" w:pos="1728"/>
        </w:tabs>
        <w:ind w:left="1728" w:hanging="1512"/>
      </w:pPr>
      <w:rPr>
        <w:rFonts w:hint="default"/>
      </w:rPr>
    </w:lvl>
    <w:lvl w:ilvl="5">
      <w:start w:val="1"/>
      <w:numFmt w:val="decimal"/>
      <w:isLgl/>
      <w:lvlText w:val="%1.%2.%3.%4.%5.%6"/>
      <w:lvlJc w:val="left"/>
      <w:pPr>
        <w:tabs>
          <w:tab w:val="num" w:pos="1728"/>
        </w:tabs>
        <w:ind w:left="1728" w:hanging="1512"/>
      </w:pPr>
      <w:rPr>
        <w:rFonts w:hint="default"/>
      </w:rPr>
    </w:lvl>
    <w:lvl w:ilvl="6">
      <w:start w:val="1"/>
      <w:numFmt w:val="upperLetter"/>
      <w:lvlRestart w:val="0"/>
      <w:isLgl/>
      <w:lvlText w:val="Appendix %7 "/>
      <w:lvlJc w:val="left"/>
      <w:pPr>
        <w:tabs>
          <w:tab w:val="num" w:pos="1728"/>
        </w:tabs>
        <w:ind w:left="1728" w:hanging="1512"/>
      </w:pPr>
      <w:rPr>
        <w:rFonts w:hint="default"/>
      </w:rPr>
    </w:lvl>
    <w:lvl w:ilvl="7">
      <w:start w:val="1"/>
      <w:numFmt w:val="decimal"/>
      <w:isLgl/>
      <w:lvlText w:val="%7.%8"/>
      <w:lvlJc w:val="left"/>
      <w:pPr>
        <w:tabs>
          <w:tab w:val="num" w:pos="1080"/>
        </w:tabs>
        <w:ind w:left="1080" w:hanging="864"/>
      </w:pPr>
      <w:rPr>
        <w:rFonts w:hint="default"/>
      </w:rPr>
    </w:lvl>
    <w:lvl w:ilvl="8">
      <w:start w:val="1"/>
      <w:numFmt w:val="decimal"/>
      <w:lvlRestart w:val="1"/>
      <w:suff w:val="nothing"/>
      <w:lvlText w:val="Table %1 - %9"/>
      <w:lvlJc w:val="center"/>
      <w:pPr>
        <w:ind w:left="1440" w:hanging="1152"/>
      </w:pPr>
      <w:rPr>
        <w:rFonts w:ascii="Arial" w:hAnsi="Arial" w:hint="default"/>
        <w:b/>
        <w:i w:val="0"/>
        <w:sz w:val="22"/>
        <w:u w:val="double"/>
      </w:rPr>
    </w:lvl>
  </w:abstractNum>
  <w:abstractNum w:abstractNumId="34" w15:restartNumberingAfterBreak="0">
    <w:nsid w:val="17E608C9"/>
    <w:multiLevelType w:val="hybridMultilevel"/>
    <w:tmpl w:val="0EE47D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8175630"/>
    <w:multiLevelType w:val="hybridMultilevel"/>
    <w:tmpl w:val="501CD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87E4890"/>
    <w:multiLevelType w:val="hybridMultilevel"/>
    <w:tmpl w:val="2462157A"/>
    <w:lvl w:ilvl="0" w:tplc="FFFFFFFF">
      <w:start w:val="1"/>
      <w:numFmt w:val="bullet"/>
      <w:lvlText w:val=""/>
      <w:lvlJc w:val="left"/>
      <w:pPr>
        <w:ind w:left="36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FFFFFFFF">
      <w:numFmt w:val="bullet"/>
      <w:lvlText w:val="•"/>
      <w:lvlJc w:val="left"/>
      <w:pPr>
        <w:ind w:left="2160" w:hanging="360"/>
      </w:pPr>
      <w:rPr>
        <w:rFonts w:ascii="Atten Round New" w:eastAsia="Tw Cen MT" w:hAnsi="Atten Round New" w:cs="Tw Cen MT"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19691748"/>
    <w:multiLevelType w:val="hybridMultilevel"/>
    <w:tmpl w:val="5F9A2CE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9C25159"/>
    <w:multiLevelType w:val="singleLevel"/>
    <w:tmpl w:val="20140A76"/>
    <w:lvl w:ilvl="0">
      <w:start w:val="1"/>
      <w:numFmt w:val="bullet"/>
      <w:pStyle w:val="MUBullet"/>
      <w:lvlText w:val=""/>
      <w:lvlJc w:val="left"/>
      <w:pPr>
        <w:tabs>
          <w:tab w:val="num" w:pos="720"/>
        </w:tabs>
        <w:ind w:left="720" w:hanging="360"/>
      </w:pPr>
      <w:rPr>
        <w:rFonts w:ascii="Wingdings" w:hAnsi="Wingdings" w:hint="default"/>
      </w:rPr>
    </w:lvl>
  </w:abstractNum>
  <w:abstractNum w:abstractNumId="39" w15:restartNumberingAfterBreak="0">
    <w:nsid w:val="1AC643C6"/>
    <w:multiLevelType w:val="hybridMultilevel"/>
    <w:tmpl w:val="327AC3F6"/>
    <w:lvl w:ilvl="0" w:tplc="DFEE4DA2">
      <w:start w:val="1"/>
      <w:numFmt w:val="bullet"/>
      <w:lvlText w:val=""/>
      <w:lvlJc w:val="left"/>
      <w:pPr>
        <w:ind w:left="361" w:hanging="360"/>
      </w:pPr>
      <w:rPr>
        <w:rFonts w:ascii="Symbol" w:hAnsi="Symbol" w:hint="default"/>
        <w:strike w:val="0"/>
      </w:rPr>
    </w:lvl>
    <w:lvl w:ilvl="1" w:tplc="04090003">
      <w:start w:val="1"/>
      <w:numFmt w:val="bullet"/>
      <w:lvlText w:val="o"/>
      <w:lvlJc w:val="left"/>
      <w:pPr>
        <w:ind w:left="631" w:hanging="360"/>
      </w:pPr>
      <w:rPr>
        <w:rFonts w:ascii="Courier New" w:hAnsi="Courier New" w:cs="Courier New" w:hint="default"/>
      </w:rPr>
    </w:lvl>
    <w:lvl w:ilvl="2" w:tplc="04090005">
      <w:start w:val="1"/>
      <w:numFmt w:val="bullet"/>
      <w:lvlText w:val=""/>
      <w:lvlJc w:val="left"/>
      <w:pPr>
        <w:ind w:left="2161" w:hanging="360"/>
      </w:pPr>
      <w:rPr>
        <w:rFonts w:ascii="Wingdings" w:hAnsi="Wingdings" w:hint="default"/>
      </w:rPr>
    </w:lvl>
    <w:lvl w:ilvl="3" w:tplc="04090001" w:tentative="1">
      <w:start w:val="1"/>
      <w:numFmt w:val="bullet"/>
      <w:lvlText w:val=""/>
      <w:lvlJc w:val="left"/>
      <w:pPr>
        <w:ind w:left="2881" w:hanging="360"/>
      </w:pPr>
      <w:rPr>
        <w:rFonts w:ascii="Symbol" w:hAnsi="Symbol" w:hint="default"/>
      </w:rPr>
    </w:lvl>
    <w:lvl w:ilvl="4" w:tplc="04090003" w:tentative="1">
      <w:start w:val="1"/>
      <w:numFmt w:val="bullet"/>
      <w:lvlText w:val="o"/>
      <w:lvlJc w:val="left"/>
      <w:pPr>
        <w:ind w:left="3601" w:hanging="360"/>
      </w:pPr>
      <w:rPr>
        <w:rFonts w:ascii="Courier New" w:hAnsi="Courier New" w:cs="Courier New" w:hint="default"/>
      </w:rPr>
    </w:lvl>
    <w:lvl w:ilvl="5" w:tplc="04090005" w:tentative="1">
      <w:start w:val="1"/>
      <w:numFmt w:val="bullet"/>
      <w:lvlText w:val=""/>
      <w:lvlJc w:val="left"/>
      <w:pPr>
        <w:ind w:left="4321" w:hanging="360"/>
      </w:pPr>
      <w:rPr>
        <w:rFonts w:ascii="Wingdings" w:hAnsi="Wingdings" w:hint="default"/>
      </w:rPr>
    </w:lvl>
    <w:lvl w:ilvl="6" w:tplc="04090001" w:tentative="1">
      <w:start w:val="1"/>
      <w:numFmt w:val="bullet"/>
      <w:lvlText w:val=""/>
      <w:lvlJc w:val="left"/>
      <w:pPr>
        <w:ind w:left="5041" w:hanging="360"/>
      </w:pPr>
      <w:rPr>
        <w:rFonts w:ascii="Symbol" w:hAnsi="Symbol" w:hint="default"/>
      </w:rPr>
    </w:lvl>
    <w:lvl w:ilvl="7" w:tplc="04090003" w:tentative="1">
      <w:start w:val="1"/>
      <w:numFmt w:val="bullet"/>
      <w:lvlText w:val="o"/>
      <w:lvlJc w:val="left"/>
      <w:pPr>
        <w:ind w:left="5761" w:hanging="360"/>
      </w:pPr>
      <w:rPr>
        <w:rFonts w:ascii="Courier New" w:hAnsi="Courier New" w:cs="Courier New" w:hint="default"/>
      </w:rPr>
    </w:lvl>
    <w:lvl w:ilvl="8" w:tplc="04090005" w:tentative="1">
      <w:start w:val="1"/>
      <w:numFmt w:val="bullet"/>
      <w:lvlText w:val=""/>
      <w:lvlJc w:val="left"/>
      <w:pPr>
        <w:ind w:left="6481" w:hanging="360"/>
      </w:pPr>
      <w:rPr>
        <w:rFonts w:ascii="Wingdings" w:hAnsi="Wingdings" w:hint="default"/>
      </w:rPr>
    </w:lvl>
  </w:abstractNum>
  <w:abstractNum w:abstractNumId="40" w15:restartNumberingAfterBreak="0">
    <w:nsid w:val="1B541B0A"/>
    <w:multiLevelType w:val="hybridMultilevel"/>
    <w:tmpl w:val="74B494C4"/>
    <w:lvl w:ilvl="0" w:tplc="C3EA8968">
      <w:start w:val="1"/>
      <w:numFmt w:val="bullet"/>
      <w:pStyle w:val="MUML"/>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1C550D7A"/>
    <w:multiLevelType w:val="hybridMultilevel"/>
    <w:tmpl w:val="49AEF686"/>
    <w:lvl w:ilvl="0" w:tplc="04090001">
      <w:start w:val="1"/>
      <w:numFmt w:val="bullet"/>
      <w:lvlText w:val=""/>
      <w:lvlJc w:val="left"/>
      <w:pPr>
        <w:ind w:left="723" w:hanging="360"/>
      </w:pPr>
      <w:rPr>
        <w:rFonts w:ascii="Symbol" w:hAnsi="Symbol" w:hint="default"/>
      </w:rPr>
    </w:lvl>
    <w:lvl w:ilvl="1" w:tplc="04090003" w:tentative="1">
      <w:start w:val="1"/>
      <w:numFmt w:val="bullet"/>
      <w:lvlText w:val="o"/>
      <w:lvlJc w:val="left"/>
      <w:pPr>
        <w:ind w:left="1443" w:hanging="360"/>
      </w:pPr>
      <w:rPr>
        <w:rFonts w:ascii="Courier New" w:hAnsi="Courier New" w:cs="Courier New" w:hint="default"/>
      </w:rPr>
    </w:lvl>
    <w:lvl w:ilvl="2" w:tplc="04090005" w:tentative="1">
      <w:start w:val="1"/>
      <w:numFmt w:val="bullet"/>
      <w:lvlText w:val=""/>
      <w:lvlJc w:val="left"/>
      <w:pPr>
        <w:ind w:left="2163" w:hanging="360"/>
      </w:pPr>
      <w:rPr>
        <w:rFonts w:ascii="Wingdings" w:hAnsi="Wingdings" w:hint="default"/>
      </w:rPr>
    </w:lvl>
    <w:lvl w:ilvl="3" w:tplc="04090001" w:tentative="1">
      <w:start w:val="1"/>
      <w:numFmt w:val="bullet"/>
      <w:lvlText w:val=""/>
      <w:lvlJc w:val="left"/>
      <w:pPr>
        <w:ind w:left="2883" w:hanging="360"/>
      </w:pPr>
      <w:rPr>
        <w:rFonts w:ascii="Symbol" w:hAnsi="Symbol" w:hint="default"/>
      </w:rPr>
    </w:lvl>
    <w:lvl w:ilvl="4" w:tplc="04090003" w:tentative="1">
      <w:start w:val="1"/>
      <w:numFmt w:val="bullet"/>
      <w:lvlText w:val="o"/>
      <w:lvlJc w:val="left"/>
      <w:pPr>
        <w:ind w:left="3603" w:hanging="360"/>
      </w:pPr>
      <w:rPr>
        <w:rFonts w:ascii="Courier New" w:hAnsi="Courier New" w:cs="Courier New" w:hint="default"/>
      </w:rPr>
    </w:lvl>
    <w:lvl w:ilvl="5" w:tplc="04090005" w:tentative="1">
      <w:start w:val="1"/>
      <w:numFmt w:val="bullet"/>
      <w:lvlText w:val=""/>
      <w:lvlJc w:val="left"/>
      <w:pPr>
        <w:ind w:left="4323" w:hanging="360"/>
      </w:pPr>
      <w:rPr>
        <w:rFonts w:ascii="Wingdings" w:hAnsi="Wingdings" w:hint="default"/>
      </w:rPr>
    </w:lvl>
    <w:lvl w:ilvl="6" w:tplc="04090001" w:tentative="1">
      <w:start w:val="1"/>
      <w:numFmt w:val="bullet"/>
      <w:lvlText w:val=""/>
      <w:lvlJc w:val="left"/>
      <w:pPr>
        <w:ind w:left="5043" w:hanging="360"/>
      </w:pPr>
      <w:rPr>
        <w:rFonts w:ascii="Symbol" w:hAnsi="Symbol" w:hint="default"/>
      </w:rPr>
    </w:lvl>
    <w:lvl w:ilvl="7" w:tplc="04090003" w:tentative="1">
      <w:start w:val="1"/>
      <w:numFmt w:val="bullet"/>
      <w:lvlText w:val="o"/>
      <w:lvlJc w:val="left"/>
      <w:pPr>
        <w:ind w:left="5763" w:hanging="360"/>
      </w:pPr>
      <w:rPr>
        <w:rFonts w:ascii="Courier New" w:hAnsi="Courier New" w:cs="Courier New" w:hint="default"/>
      </w:rPr>
    </w:lvl>
    <w:lvl w:ilvl="8" w:tplc="04090005" w:tentative="1">
      <w:start w:val="1"/>
      <w:numFmt w:val="bullet"/>
      <w:lvlText w:val=""/>
      <w:lvlJc w:val="left"/>
      <w:pPr>
        <w:ind w:left="6483" w:hanging="360"/>
      </w:pPr>
      <w:rPr>
        <w:rFonts w:ascii="Wingdings" w:hAnsi="Wingdings" w:hint="default"/>
      </w:rPr>
    </w:lvl>
  </w:abstractNum>
  <w:abstractNum w:abstractNumId="42" w15:restartNumberingAfterBreak="0">
    <w:nsid w:val="1C79129F"/>
    <w:multiLevelType w:val="hybridMultilevel"/>
    <w:tmpl w:val="30CED864"/>
    <w:lvl w:ilvl="0" w:tplc="04090003">
      <w:start w:val="1"/>
      <w:numFmt w:val="bullet"/>
      <w:lvlText w:val="o"/>
      <w:lvlJc w:val="left"/>
      <w:pPr>
        <w:ind w:left="936" w:hanging="360"/>
      </w:pPr>
      <w:rPr>
        <w:rFonts w:ascii="Courier New" w:hAnsi="Courier New" w:cs="Courier New" w:hint="default"/>
      </w:rPr>
    </w:lvl>
    <w:lvl w:ilvl="1" w:tplc="04090005">
      <w:start w:val="1"/>
      <w:numFmt w:val="bullet"/>
      <w:lvlText w:val=""/>
      <w:lvlJc w:val="left"/>
      <w:pPr>
        <w:ind w:left="1944" w:hanging="360"/>
      </w:pPr>
      <w:rPr>
        <w:rFonts w:ascii="Wingdings" w:hAnsi="Wingdings"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43" w15:restartNumberingAfterBreak="0">
    <w:nsid w:val="1C9D678E"/>
    <w:multiLevelType w:val="hybridMultilevel"/>
    <w:tmpl w:val="90E2B374"/>
    <w:lvl w:ilvl="0" w:tplc="F2C2B5D2">
      <w:start w:val="1"/>
      <w:numFmt w:val="bullet"/>
      <w:pStyle w:val="Bullet"/>
      <w:lvlText w:val=""/>
      <w:lvlJc w:val="left"/>
      <w:pPr>
        <w:ind w:left="360" w:hanging="360"/>
      </w:pPr>
      <w:rPr>
        <w:rFonts w:ascii="Symbol" w:hAnsi="Symbol" w:hint="default"/>
      </w:rPr>
    </w:lvl>
    <w:lvl w:ilvl="1" w:tplc="04090003">
      <w:start w:val="1"/>
      <w:numFmt w:val="bullet"/>
      <w:lvlText w:val="o"/>
      <w:lvlJc w:val="left"/>
      <w:pPr>
        <w:ind w:left="1188" w:hanging="360"/>
      </w:pPr>
      <w:rPr>
        <w:rFonts w:ascii="Courier New" w:hAnsi="Courier New" w:cs="Courier New" w:hint="default"/>
      </w:rPr>
    </w:lvl>
    <w:lvl w:ilvl="2" w:tplc="04090005">
      <w:start w:val="1"/>
      <w:numFmt w:val="bullet"/>
      <w:lvlText w:val=""/>
      <w:lvlJc w:val="left"/>
      <w:pPr>
        <w:ind w:left="1908" w:hanging="360"/>
      </w:pPr>
      <w:rPr>
        <w:rFonts w:ascii="Wingdings" w:hAnsi="Wingdings" w:hint="default"/>
      </w:rPr>
    </w:lvl>
    <w:lvl w:ilvl="3" w:tplc="04090001">
      <w:start w:val="1"/>
      <w:numFmt w:val="bullet"/>
      <w:lvlText w:val=""/>
      <w:lvlJc w:val="left"/>
      <w:pPr>
        <w:ind w:left="2628" w:hanging="360"/>
      </w:pPr>
      <w:rPr>
        <w:rFonts w:ascii="Symbol" w:hAnsi="Symbol" w:hint="default"/>
      </w:rPr>
    </w:lvl>
    <w:lvl w:ilvl="4" w:tplc="04090003" w:tentative="1">
      <w:start w:val="1"/>
      <w:numFmt w:val="bullet"/>
      <w:lvlText w:val="o"/>
      <w:lvlJc w:val="left"/>
      <w:pPr>
        <w:ind w:left="3348" w:hanging="360"/>
      </w:pPr>
      <w:rPr>
        <w:rFonts w:ascii="Courier New" w:hAnsi="Courier New" w:cs="Courier New" w:hint="default"/>
      </w:rPr>
    </w:lvl>
    <w:lvl w:ilvl="5" w:tplc="04090005" w:tentative="1">
      <w:start w:val="1"/>
      <w:numFmt w:val="bullet"/>
      <w:lvlText w:val=""/>
      <w:lvlJc w:val="left"/>
      <w:pPr>
        <w:ind w:left="4068" w:hanging="360"/>
      </w:pPr>
      <w:rPr>
        <w:rFonts w:ascii="Wingdings" w:hAnsi="Wingdings" w:hint="default"/>
      </w:rPr>
    </w:lvl>
    <w:lvl w:ilvl="6" w:tplc="04090001" w:tentative="1">
      <w:start w:val="1"/>
      <w:numFmt w:val="bullet"/>
      <w:lvlText w:val=""/>
      <w:lvlJc w:val="left"/>
      <w:pPr>
        <w:ind w:left="4788" w:hanging="360"/>
      </w:pPr>
      <w:rPr>
        <w:rFonts w:ascii="Symbol" w:hAnsi="Symbol" w:hint="default"/>
      </w:rPr>
    </w:lvl>
    <w:lvl w:ilvl="7" w:tplc="04090003" w:tentative="1">
      <w:start w:val="1"/>
      <w:numFmt w:val="bullet"/>
      <w:lvlText w:val="o"/>
      <w:lvlJc w:val="left"/>
      <w:pPr>
        <w:ind w:left="5508" w:hanging="360"/>
      </w:pPr>
      <w:rPr>
        <w:rFonts w:ascii="Courier New" w:hAnsi="Courier New" w:cs="Courier New" w:hint="default"/>
      </w:rPr>
    </w:lvl>
    <w:lvl w:ilvl="8" w:tplc="04090005" w:tentative="1">
      <w:start w:val="1"/>
      <w:numFmt w:val="bullet"/>
      <w:lvlText w:val=""/>
      <w:lvlJc w:val="left"/>
      <w:pPr>
        <w:ind w:left="6228" w:hanging="360"/>
      </w:pPr>
      <w:rPr>
        <w:rFonts w:ascii="Wingdings" w:hAnsi="Wingdings" w:hint="default"/>
      </w:rPr>
    </w:lvl>
  </w:abstractNum>
  <w:abstractNum w:abstractNumId="44" w15:restartNumberingAfterBreak="0">
    <w:nsid w:val="1CB8054A"/>
    <w:multiLevelType w:val="hybridMultilevel"/>
    <w:tmpl w:val="78C20B80"/>
    <w:lvl w:ilvl="0" w:tplc="9ADA3746">
      <w:start w:val="1"/>
      <w:numFmt w:val="bullet"/>
      <w:pStyle w:val="bullet1"/>
      <w:lvlText w:val=""/>
      <w:lvlJc w:val="left"/>
      <w:pPr>
        <w:tabs>
          <w:tab w:val="num" w:pos="720"/>
        </w:tabs>
        <w:ind w:left="720" w:hanging="360"/>
      </w:pPr>
      <w:rPr>
        <w:rFonts w:ascii="Symbol" w:hAnsi="Symbol" w:hint="default"/>
        <w:color w:val="auto"/>
      </w:rPr>
    </w:lvl>
    <w:lvl w:ilvl="1" w:tplc="E29AB118" w:tentative="1">
      <w:start w:val="1"/>
      <w:numFmt w:val="bullet"/>
      <w:lvlText w:val="o"/>
      <w:lvlJc w:val="left"/>
      <w:pPr>
        <w:tabs>
          <w:tab w:val="num" w:pos="1440"/>
        </w:tabs>
        <w:ind w:left="1440" w:hanging="360"/>
      </w:pPr>
      <w:rPr>
        <w:rFonts w:ascii="Courier New" w:hAnsi="Courier New" w:hint="default"/>
      </w:rPr>
    </w:lvl>
    <w:lvl w:ilvl="2" w:tplc="84FA08FC" w:tentative="1">
      <w:start w:val="1"/>
      <w:numFmt w:val="bullet"/>
      <w:lvlText w:val=""/>
      <w:lvlJc w:val="left"/>
      <w:pPr>
        <w:tabs>
          <w:tab w:val="num" w:pos="2160"/>
        </w:tabs>
        <w:ind w:left="2160" w:hanging="360"/>
      </w:pPr>
      <w:rPr>
        <w:rFonts w:ascii="Wingdings" w:hAnsi="Wingdings" w:hint="default"/>
      </w:rPr>
    </w:lvl>
    <w:lvl w:ilvl="3" w:tplc="FE68782A" w:tentative="1">
      <w:start w:val="1"/>
      <w:numFmt w:val="bullet"/>
      <w:lvlText w:val=""/>
      <w:lvlJc w:val="left"/>
      <w:pPr>
        <w:tabs>
          <w:tab w:val="num" w:pos="2880"/>
        </w:tabs>
        <w:ind w:left="2880" w:hanging="360"/>
      </w:pPr>
      <w:rPr>
        <w:rFonts w:ascii="Symbol" w:hAnsi="Symbol" w:hint="default"/>
      </w:rPr>
    </w:lvl>
    <w:lvl w:ilvl="4" w:tplc="4D008322" w:tentative="1">
      <w:start w:val="1"/>
      <w:numFmt w:val="bullet"/>
      <w:lvlText w:val="o"/>
      <w:lvlJc w:val="left"/>
      <w:pPr>
        <w:tabs>
          <w:tab w:val="num" w:pos="3600"/>
        </w:tabs>
        <w:ind w:left="3600" w:hanging="360"/>
      </w:pPr>
      <w:rPr>
        <w:rFonts w:ascii="Courier New" w:hAnsi="Courier New" w:hint="default"/>
      </w:rPr>
    </w:lvl>
    <w:lvl w:ilvl="5" w:tplc="505AEB42" w:tentative="1">
      <w:start w:val="1"/>
      <w:numFmt w:val="bullet"/>
      <w:lvlText w:val=""/>
      <w:lvlJc w:val="left"/>
      <w:pPr>
        <w:tabs>
          <w:tab w:val="num" w:pos="4320"/>
        </w:tabs>
        <w:ind w:left="4320" w:hanging="360"/>
      </w:pPr>
      <w:rPr>
        <w:rFonts w:ascii="Wingdings" w:hAnsi="Wingdings" w:hint="default"/>
      </w:rPr>
    </w:lvl>
    <w:lvl w:ilvl="6" w:tplc="D1F67808" w:tentative="1">
      <w:start w:val="1"/>
      <w:numFmt w:val="bullet"/>
      <w:lvlText w:val=""/>
      <w:lvlJc w:val="left"/>
      <w:pPr>
        <w:tabs>
          <w:tab w:val="num" w:pos="5040"/>
        </w:tabs>
        <w:ind w:left="5040" w:hanging="360"/>
      </w:pPr>
      <w:rPr>
        <w:rFonts w:ascii="Symbol" w:hAnsi="Symbol" w:hint="default"/>
      </w:rPr>
    </w:lvl>
    <w:lvl w:ilvl="7" w:tplc="62CCC474" w:tentative="1">
      <w:start w:val="1"/>
      <w:numFmt w:val="bullet"/>
      <w:lvlText w:val="o"/>
      <w:lvlJc w:val="left"/>
      <w:pPr>
        <w:tabs>
          <w:tab w:val="num" w:pos="5760"/>
        </w:tabs>
        <w:ind w:left="5760" w:hanging="360"/>
      </w:pPr>
      <w:rPr>
        <w:rFonts w:ascii="Courier New" w:hAnsi="Courier New" w:hint="default"/>
      </w:rPr>
    </w:lvl>
    <w:lvl w:ilvl="8" w:tplc="2BB63416"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1CC9737C"/>
    <w:multiLevelType w:val="hybridMultilevel"/>
    <w:tmpl w:val="D1460ED2"/>
    <w:lvl w:ilvl="0" w:tplc="04090005">
      <w:start w:val="1"/>
      <w:numFmt w:val="bullet"/>
      <w:lvlText w:val=""/>
      <w:lvlJc w:val="left"/>
      <w:pPr>
        <w:ind w:left="1800" w:hanging="360"/>
      </w:pPr>
      <w:rPr>
        <w:rFonts w:ascii="Wingdings" w:hAnsi="Wingdings" w:hint="default"/>
      </w:rPr>
    </w:lvl>
    <w:lvl w:ilvl="1" w:tplc="FFFFFFFF">
      <w:start w:val="1"/>
      <w:numFmt w:val="bullet"/>
      <w:lvlText w:val=""/>
      <w:lvlJc w:val="left"/>
      <w:pPr>
        <w:ind w:left="4320" w:hanging="360"/>
      </w:pPr>
      <w:rPr>
        <w:rFonts w:ascii="Wingdings" w:hAnsi="Wingdings" w:hint="default"/>
      </w:rPr>
    </w:lvl>
    <w:lvl w:ilvl="2" w:tplc="FFFFFFFF">
      <w:start w:val="1"/>
      <w:numFmt w:val="bullet"/>
      <w:lvlText w:val=""/>
      <w:lvlJc w:val="left"/>
      <w:pPr>
        <w:ind w:left="3240" w:hanging="360"/>
      </w:pPr>
      <w:rPr>
        <w:rFonts w:ascii="Wingdings" w:hAnsi="Wingdings"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cs="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cs="Courier New" w:hint="default"/>
      </w:rPr>
    </w:lvl>
    <w:lvl w:ilvl="8" w:tplc="FFFFFFFF">
      <w:start w:val="1"/>
      <w:numFmt w:val="bullet"/>
      <w:lvlText w:val=""/>
      <w:lvlJc w:val="left"/>
      <w:pPr>
        <w:ind w:left="7560" w:hanging="360"/>
      </w:pPr>
      <w:rPr>
        <w:rFonts w:ascii="Wingdings" w:hAnsi="Wingdings" w:hint="default"/>
      </w:rPr>
    </w:lvl>
  </w:abstractNum>
  <w:abstractNum w:abstractNumId="46" w15:restartNumberingAfterBreak="0">
    <w:nsid w:val="1D225186"/>
    <w:multiLevelType w:val="hybridMultilevel"/>
    <w:tmpl w:val="A0126B5A"/>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188"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1D451293"/>
    <w:multiLevelType w:val="hybridMultilevel"/>
    <w:tmpl w:val="71D2DDF2"/>
    <w:lvl w:ilvl="0" w:tplc="23C83AD0">
      <w:numFmt w:val="bullet"/>
      <w:lvlText w:val=""/>
      <w:lvlJc w:val="left"/>
      <w:pPr>
        <w:ind w:left="832" w:hanging="361"/>
      </w:pPr>
      <w:rPr>
        <w:rFonts w:ascii="Wingdings" w:eastAsia="Wingdings" w:hAnsi="Wingdings" w:cs="Wingdings" w:hint="default"/>
        <w:w w:val="100"/>
        <w:sz w:val="22"/>
        <w:szCs w:val="22"/>
        <w:lang w:val="en-US" w:eastAsia="en-US" w:bidi="en-US"/>
      </w:rPr>
    </w:lvl>
    <w:lvl w:ilvl="1" w:tplc="B86E0904">
      <w:numFmt w:val="bullet"/>
      <w:lvlText w:val="•"/>
      <w:lvlJc w:val="left"/>
      <w:pPr>
        <w:ind w:left="1776" w:hanging="361"/>
      </w:pPr>
      <w:rPr>
        <w:rFonts w:hint="default"/>
        <w:lang w:val="en-US" w:eastAsia="en-US" w:bidi="en-US"/>
      </w:rPr>
    </w:lvl>
    <w:lvl w:ilvl="2" w:tplc="480A3FFC">
      <w:numFmt w:val="bullet"/>
      <w:lvlText w:val="•"/>
      <w:lvlJc w:val="left"/>
      <w:pPr>
        <w:ind w:left="2712" w:hanging="361"/>
      </w:pPr>
      <w:rPr>
        <w:rFonts w:hint="default"/>
        <w:lang w:val="en-US" w:eastAsia="en-US" w:bidi="en-US"/>
      </w:rPr>
    </w:lvl>
    <w:lvl w:ilvl="3" w:tplc="26F28742">
      <w:numFmt w:val="bullet"/>
      <w:lvlText w:val="•"/>
      <w:lvlJc w:val="left"/>
      <w:pPr>
        <w:ind w:left="3648" w:hanging="361"/>
      </w:pPr>
      <w:rPr>
        <w:rFonts w:hint="default"/>
        <w:lang w:val="en-US" w:eastAsia="en-US" w:bidi="en-US"/>
      </w:rPr>
    </w:lvl>
    <w:lvl w:ilvl="4" w:tplc="5316C774">
      <w:numFmt w:val="bullet"/>
      <w:lvlText w:val="•"/>
      <w:lvlJc w:val="left"/>
      <w:pPr>
        <w:ind w:left="4584" w:hanging="361"/>
      </w:pPr>
      <w:rPr>
        <w:rFonts w:hint="default"/>
        <w:lang w:val="en-US" w:eastAsia="en-US" w:bidi="en-US"/>
      </w:rPr>
    </w:lvl>
    <w:lvl w:ilvl="5" w:tplc="29B42C46">
      <w:numFmt w:val="bullet"/>
      <w:lvlText w:val="•"/>
      <w:lvlJc w:val="left"/>
      <w:pPr>
        <w:ind w:left="5520" w:hanging="361"/>
      </w:pPr>
      <w:rPr>
        <w:rFonts w:hint="default"/>
        <w:lang w:val="en-US" w:eastAsia="en-US" w:bidi="en-US"/>
      </w:rPr>
    </w:lvl>
    <w:lvl w:ilvl="6" w:tplc="D222F108">
      <w:numFmt w:val="bullet"/>
      <w:lvlText w:val="•"/>
      <w:lvlJc w:val="left"/>
      <w:pPr>
        <w:ind w:left="6456" w:hanging="361"/>
      </w:pPr>
      <w:rPr>
        <w:rFonts w:hint="default"/>
        <w:lang w:val="en-US" w:eastAsia="en-US" w:bidi="en-US"/>
      </w:rPr>
    </w:lvl>
    <w:lvl w:ilvl="7" w:tplc="477A6B94">
      <w:numFmt w:val="bullet"/>
      <w:lvlText w:val="•"/>
      <w:lvlJc w:val="left"/>
      <w:pPr>
        <w:ind w:left="7392" w:hanging="361"/>
      </w:pPr>
      <w:rPr>
        <w:rFonts w:hint="default"/>
        <w:lang w:val="en-US" w:eastAsia="en-US" w:bidi="en-US"/>
      </w:rPr>
    </w:lvl>
    <w:lvl w:ilvl="8" w:tplc="7F8A3CAA">
      <w:numFmt w:val="bullet"/>
      <w:lvlText w:val="•"/>
      <w:lvlJc w:val="left"/>
      <w:pPr>
        <w:ind w:left="8328" w:hanging="361"/>
      </w:pPr>
      <w:rPr>
        <w:rFonts w:hint="default"/>
        <w:lang w:val="en-US" w:eastAsia="en-US" w:bidi="en-US"/>
      </w:rPr>
    </w:lvl>
  </w:abstractNum>
  <w:abstractNum w:abstractNumId="48" w15:restartNumberingAfterBreak="0">
    <w:nsid w:val="1F425DC2"/>
    <w:multiLevelType w:val="hybridMultilevel"/>
    <w:tmpl w:val="E1A8A5E0"/>
    <w:lvl w:ilvl="0" w:tplc="DDAE1AB4">
      <w:start w:val="1"/>
      <w:numFmt w:val="bullet"/>
      <w:pStyle w:val="DefinitionBullet3"/>
      <w:lvlText w:val=""/>
      <w:lvlJc w:val="left"/>
      <w:pPr>
        <w:ind w:left="2016" w:hanging="360"/>
      </w:pPr>
      <w:rPr>
        <w:rFonts w:ascii="Wingdings" w:hAnsi="Wingdings" w:hint="default"/>
      </w:rPr>
    </w:lvl>
    <w:lvl w:ilvl="1" w:tplc="04090019" w:tentative="1">
      <w:start w:val="1"/>
      <w:numFmt w:val="lowerLetter"/>
      <w:lvlText w:val="%2."/>
      <w:lvlJc w:val="left"/>
      <w:pPr>
        <w:ind w:left="2880" w:hanging="360"/>
      </w:pPr>
    </w:lvl>
    <w:lvl w:ilvl="2" w:tplc="0409001B" w:tentative="1">
      <w:start w:val="1"/>
      <w:numFmt w:val="lowerRoman"/>
      <w:pStyle w:val="DefinitionBullet3"/>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9" w15:restartNumberingAfterBreak="0">
    <w:nsid w:val="20953927"/>
    <w:multiLevelType w:val="hybridMultilevel"/>
    <w:tmpl w:val="17A8E4E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188"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2B06A85"/>
    <w:multiLevelType w:val="hybridMultilevel"/>
    <w:tmpl w:val="A25AE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2F951B6"/>
    <w:multiLevelType w:val="hybridMultilevel"/>
    <w:tmpl w:val="050287EC"/>
    <w:lvl w:ilvl="0" w:tplc="04090001">
      <w:start w:val="1"/>
      <w:numFmt w:val="bullet"/>
      <w:lvlText w:val=""/>
      <w:lvlJc w:val="left"/>
      <w:pPr>
        <w:ind w:left="360" w:hanging="360"/>
      </w:pPr>
      <w:rPr>
        <w:rFonts w:ascii="Symbol" w:hAnsi="Symbol" w:hint="default"/>
      </w:rPr>
    </w:lvl>
    <w:lvl w:ilvl="1" w:tplc="04090005">
      <w:start w:val="1"/>
      <w:numFmt w:val="bullet"/>
      <w:lvlText w:val=""/>
      <w:lvlJc w:val="left"/>
      <w:pPr>
        <w:ind w:left="2161"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353605E"/>
    <w:multiLevelType w:val="hybridMultilevel"/>
    <w:tmpl w:val="9918AB4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42A0D6C"/>
    <w:multiLevelType w:val="hybridMultilevel"/>
    <w:tmpl w:val="140C512A"/>
    <w:lvl w:ilvl="0" w:tplc="04090001">
      <w:start w:val="1"/>
      <w:numFmt w:val="bullet"/>
      <w:lvlText w:val=""/>
      <w:lvlJc w:val="left"/>
      <w:pPr>
        <w:ind w:left="568" w:hanging="360"/>
      </w:pPr>
      <w:rPr>
        <w:rFonts w:ascii="Symbol" w:hAnsi="Symbol" w:hint="default"/>
      </w:rPr>
    </w:lvl>
    <w:lvl w:ilvl="1" w:tplc="04090003">
      <w:start w:val="1"/>
      <w:numFmt w:val="bullet"/>
      <w:lvlText w:val="o"/>
      <w:lvlJc w:val="left"/>
      <w:pPr>
        <w:ind w:left="1288" w:hanging="360"/>
      </w:pPr>
      <w:rPr>
        <w:rFonts w:ascii="Courier New" w:hAnsi="Courier New" w:cs="Courier New" w:hint="default"/>
      </w:rPr>
    </w:lvl>
    <w:lvl w:ilvl="2" w:tplc="04090005">
      <w:start w:val="1"/>
      <w:numFmt w:val="bullet"/>
      <w:lvlText w:val=""/>
      <w:lvlJc w:val="left"/>
      <w:pPr>
        <w:ind w:left="2008" w:hanging="360"/>
      </w:pPr>
      <w:rPr>
        <w:rFonts w:ascii="Wingdings" w:hAnsi="Wingdings" w:hint="default"/>
      </w:rPr>
    </w:lvl>
    <w:lvl w:ilvl="3" w:tplc="04090001" w:tentative="1">
      <w:start w:val="1"/>
      <w:numFmt w:val="bullet"/>
      <w:lvlText w:val=""/>
      <w:lvlJc w:val="left"/>
      <w:pPr>
        <w:ind w:left="2728" w:hanging="360"/>
      </w:pPr>
      <w:rPr>
        <w:rFonts w:ascii="Symbol" w:hAnsi="Symbol" w:hint="default"/>
      </w:rPr>
    </w:lvl>
    <w:lvl w:ilvl="4" w:tplc="04090003" w:tentative="1">
      <w:start w:val="1"/>
      <w:numFmt w:val="bullet"/>
      <w:lvlText w:val="o"/>
      <w:lvlJc w:val="left"/>
      <w:pPr>
        <w:ind w:left="3448" w:hanging="360"/>
      </w:pPr>
      <w:rPr>
        <w:rFonts w:ascii="Courier New" w:hAnsi="Courier New" w:cs="Courier New" w:hint="default"/>
      </w:rPr>
    </w:lvl>
    <w:lvl w:ilvl="5" w:tplc="04090005" w:tentative="1">
      <w:start w:val="1"/>
      <w:numFmt w:val="bullet"/>
      <w:lvlText w:val=""/>
      <w:lvlJc w:val="left"/>
      <w:pPr>
        <w:ind w:left="4168" w:hanging="360"/>
      </w:pPr>
      <w:rPr>
        <w:rFonts w:ascii="Wingdings" w:hAnsi="Wingdings" w:hint="default"/>
      </w:rPr>
    </w:lvl>
    <w:lvl w:ilvl="6" w:tplc="04090001" w:tentative="1">
      <w:start w:val="1"/>
      <w:numFmt w:val="bullet"/>
      <w:lvlText w:val=""/>
      <w:lvlJc w:val="left"/>
      <w:pPr>
        <w:ind w:left="4888" w:hanging="360"/>
      </w:pPr>
      <w:rPr>
        <w:rFonts w:ascii="Symbol" w:hAnsi="Symbol" w:hint="default"/>
      </w:rPr>
    </w:lvl>
    <w:lvl w:ilvl="7" w:tplc="04090003" w:tentative="1">
      <w:start w:val="1"/>
      <w:numFmt w:val="bullet"/>
      <w:lvlText w:val="o"/>
      <w:lvlJc w:val="left"/>
      <w:pPr>
        <w:ind w:left="5608" w:hanging="360"/>
      </w:pPr>
      <w:rPr>
        <w:rFonts w:ascii="Courier New" w:hAnsi="Courier New" w:cs="Courier New" w:hint="default"/>
      </w:rPr>
    </w:lvl>
    <w:lvl w:ilvl="8" w:tplc="04090005" w:tentative="1">
      <w:start w:val="1"/>
      <w:numFmt w:val="bullet"/>
      <w:lvlText w:val=""/>
      <w:lvlJc w:val="left"/>
      <w:pPr>
        <w:ind w:left="6328" w:hanging="360"/>
      </w:pPr>
      <w:rPr>
        <w:rFonts w:ascii="Wingdings" w:hAnsi="Wingdings" w:hint="default"/>
      </w:rPr>
    </w:lvl>
  </w:abstractNum>
  <w:abstractNum w:abstractNumId="54" w15:restartNumberingAfterBreak="0">
    <w:nsid w:val="24840DD3"/>
    <w:multiLevelType w:val="hybridMultilevel"/>
    <w:tmpl w:val="139A8248"/>
    <w:lvl w:ilvl="0" w:tplc="04090005">
      <w:start w:val="1"/>
      <w:numFmt w:val="bullet"/>
      <w:lvlText w:val=""/>
      <w:lvlJc w:val="left"/>
      <w:pPr>
        <w:ind w:left="820" w:hanging="360"/>
      </w:pPr>
      <w:rPr>
        <w:rFonts w:ascii="Wingdings" w:hAnsi="Wingdings"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55" w15:restartNumberingAfterBreak="0">
    <w:nsid w:val="262B7E0D"/>
    <w:multiLevelType w:val="multilevel"/>
    <w:tmpl w:val="A42E246A"/>
    <w:lvl w:ilvl="0">
      <w:start w:val="3"/>
      <w:numFmt w:val="decimal"/>
      <w:lvlText w:val="%1"/>
      <w:lvlJc w:val="left"/>
      <w:pPr>
        <w:ind w:left="1703" w:hanging="728"/>
        <w:jc w:val="right"/>
      </w:pPr>
      <w:rPr>
        <w:rFonts w:hint="default"/>
        <w:color w:val="0070C0"/>
        <w:lang w:val="en-US" w:eastAsia="en-US" w:bidi="en-US"/>
      </w:rPr>
    </w:lvl>
    <w:lvl w:ilvl="1">
      <w:start w:val="3"/>
      <w:numFmt w:val="decimal"/>
      <w:lvlText w:val="%1.%2"/>
      <w:lvlJc w:val="left"/>
      <w:pPr>
        <w:ind w:left="1703" w:hanging="728"/>
        <w:jc w:val="right"/>
      </w:pPr>
      <w:rPr>
        <w:rFonts w:hint="default"/>
        <w:color w:val="0070C0"/>
        <w:lang w:val="en-US" w:eastAsia="en-US" w:bidi="en-US"/>
      </w:rPr>
    </w:lvl>
    <w:lvl w:ilvl="2">
      <w:start w:val="1"/>
      <w:numFmt w:val="decimal"/>
      <w:lvlText w:val="%1.%2.%3"/>
      <w:lvlJc w:val="left"/>
      <w:pPr>
        <w:ind w:left="1136" w:hanging="593"/>
      </w:pPr>
      <w:rPr>
        <w:rFonts w:hint="default"/>
        <w:b/>
        <w:bCs/>
        <w:color w:val="0070C0"/>
        <w:spacing w:val="-2"/>
        <w:w w:val="100"/>
        <w:lang w:val="en-US" w:eastAsia="en-US" w:bidi="en-US"/>
      </w:rPr>
    </w:lvl>
    <w:lvl w:ilvl="3">
      <w:start w:val="1"/>
      <w:numFmt w:val="decimal"/>
      <w:lvlText w:val="%1.%2.%3.%4"/>
      <w:lvlJc w:val="left"/>
      <w:pPr>
        <w:ind w:left="1703" w:hanging="593"/>
      </w:pPr>
      <w:rPr>
        <w:rFonts w:ascii="Gill Sans MT" w:eastAsia="Gill Sans MT" w:hAnsi="Gill Sans MT" w:cs="Gill Sans MT" w:hint="default"/>
        <w:b/>
        <w:bCs/>
        <w:color w:val="0070C0"/>
        <w:spacing w:val="-3"/>
        <w:w w:val="100"/>
        <w:sz w:val="22"/>
        <w:szCs w:val="22"/>
        <w:lang w:val="en-US" w:eastAsia="en-US" w:bidi="en-US"/>
      </w:rPr>
    </w:lvl>
    <w:lvl w:ilvl="4">
      <w:numFmt w:val="bullet"/>
      <w:lvlText w:val=""/>
      <w:lvlJc w:val="left"/>
      <w:pPr>
        <w:ind w:left="1696" w:hanging="361"/>
      </w:pPr>
      <w:rPr>
        <w:rFonts w:ascii="Wingdings" w:eastAsia="Wingdings" w:hAnsi="Wingdings" w:cs="Wingdings" w:hint="default"/>
        <w:w w:val="100"/>
        <w:sz w:val="22"/>
        <w:szCs w:val="22"/>
        <w:lang w:val="en-US" w:eastAsia="en-US" w:bidi="en-US"/>
      </w:rPr>
    </w:lvl>
    <w:lvl w:ilvl="5">
      <w:numFmt w:val="bullet"/>
      <w:lvlText w:val="•"/>
      <w:lvlJc w:val="left"/>
      <w:pPr>
        <w:ind w:left="4962" w:hanging="361"/>
      </w:pPr>
      <w:rPr>
        <w:rFonts w:hint="default"/>
        <w:lang w:val="en-US" w:eastAsia="en-US" w:bidi="en-US"/>
      </w:rPr>
    </w:lvl>
    <w:lvl w:ilvl="6">
      <w:numFmt w:val="bullet"/>
      <w:lvlText w:val="•"/>
      <w:lvlJc w:val="left"/>
      <w:pPr>
        <w:ind w:left="6010" w:hanging="361"/>
      </w:pPr>
      <w:rPr>
        <w:rFonts w:hint="default"/>
        <w:lang w:val="en-US" w:eastAsia="en-US" w:bidi="en-US"/>
      </w:rPr>
    </w:lvl>
    <w:lvl w:ilvl="7">
      <w:numFmt w:val="bullet"/>
      <w:lvlText w:val="•"/>
      <w:lvlJc w:val="left"/>
      <w:pPr>
        <w:ind w:left="7057" w:hanging="361"/>
      </w:pPr>
      <w:rPr>
        <w:rFonts w:hint="default"/>
        <w:lang w:val="en-US" w:eastAsia="en-US" w:bidi="en-US"/>
      </w:rPr>
    </w:lvl>
    <w:lvl w:ilvl="8">
      <w:numFmt w:val="bullet"/>
      <w:lvlText w:val="•"/>
      <w:lvlJc w:val="left"/>
      <w:pPr>
        <w:ind w:left="8105" w:hanging="361"/>
      </w:pPr>
      <w:rPr>
        <w:rFonts w:hint="default"/>
        <w:lang w:val="en-US" w:eastAsia="en-US" w:bidi="en-US"/>
      </w:rPr>
    </w:lvl>
  </w:abstractNum>
  <w:abstractNum w:abstractNumId="56" w15:restartNumberingAfterBreak="0">
    <w:nsid w:val="267D4B75"/>
    <w:multiLevelType w:val="hybridMultilevel"/>
    <w:tmpl w:val="248EC9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7" w15:restartNumberingAfterBreak="0">
    <w:nsid w:val="27406DC6"/>
    <w:multiLevelType w:val="hybridMultilevel"/>
    <w:tmpl w:val="75407C8C"/>
    <w:lvl w:ilvl="0" w:tplc="04090001">
      <w:start w:val="1"/>
      <w:numFmt w:val="bullet"/>
      <w:lvlText w:val=""/>
      <w:lvlJc w:val="left"/>
      <w:pPr>
        <w:tabs>
          <w:tab w:val="num" w:pos="720"/>
        </w:tabs>
        <w:ind w:left="720" w:hanging="360"/>
      </w:pPr>
      <w:rPr>
        <w:rFonts w:ascii="Symbol" w:hAnsi="Symbol" w:hint="default"/>
      </w:rPr>
    </w:lvl>
    <w:lvl w:ilvl="1" w:tplc="9322FFD8">
      <w:start w:val="1"/>
      <w:numFmt w:val="bullet"/>
      <w:pStyle w:val="bullet0"/>
      <w:lvlText w:val=""/>
      <w:lvlJc w:val="left"/>
      <w:pPr>
        <w:tabs>
          <w:tab w:val="num" w:pos="630"/>
        </w:tabs>
        <w:ind w:left="558" w:hanging="288"/>
      </w:pPr>
      <w:rPr>
        <w:rFonts w:ascii="Symbol" w:hAnsi="Symbol" w:hint="default"/>
        <w:sz w:val="18"/>
      </w:rPr>
    </w:lvl>
    <w:lvl w:ilvl="2" w:tplc="04090003">
      <w:start w:val="1"/>
      <w:numFmt w:val="bullet"/>
      <w:lvlText w:val="o"/>
      <w:lvlJc w:val="left"/>
      <w:pPr>
        <w:tabs>
          <w:tab w:val="num" w:pos="1080"/>
        </w:tabs>
        <w:ind w:left="1080" w:hanging="360"/>
      </w:pPr>
      <w:rPr>
        <w:rFonts w:ascii="Courier New" w:hAnsi="Courier New" w:cs="Courier New" w:hint="default"/>
      </w:rPr>
    </w:lvl>
    <w:lvl w:ilvl="3" w:tplc="3BA81F52">
      <w:start w:val="1"/>
      <w:numFmt w:val="bullet"/>
      <w:lvlText w:val=""/>
      <w:lvlJc w:val="left"/>
      <w:pPr>
        <w:tabs>
          <w:tab w:val="num" w:pos="3240"/>
        </w:tabs>
        <w:ind w:left="3240" w:hanging="360"/>
      </w:pPr>
      <w:rPr>
        <w:rFonts w:ascii="Symbol" w:hAnsi="Symbol" w:hint="default"/>
      </w:rPr>
    </w:lvl>
    <w:lvl w:ilvl="4" w:tplc="E6E212EE">
      <w:start w:val="3"/>
      <w:numFmt w:val="bullet"/>
      <w:lvlText w:val="-"/>
      <w:lvlJc w:val="left"/>
      <w:pPr>
        <w:ind w:left="3960" w:hanging="360"/>
      </w:pPr>
      <w:rPr>
        <w:rFonts w:ascii="Arial" w:eastAsia="Times New Roman" w:hAnsi="Arial" w:cs="Times New Roman" w:hint="default"/>
      </w:rPr>
    </w:lvl>
    <w:lvl w:ilvl="5" w:tplc="941A55DC" w:tentative="1">
      <w:start w:val="1"/>
      <w:numFmt w:val="bullet"/>
      <w:lvlText w:val=""/>
      <w:lvlJc w:val="left"/>
      <w:pPr>
        <w:tabs>
          <w:tab w:val="num" w:pos="4680"/>
        </w:tabs>
        <w:ind w:left="4680" w:hanging="360"/>
      </w:pPr>
      <w:rPr>
        <w:rFonts w:ascii="Wingdings" w:hAnsi="Wingdings" w:hint="default"/>
      </w:rPr>
    </w:lvl>
    <w:lvl w:ilvl="6" w:tplc="3BD82A6E" w:tentative="1">
      <w:start w:val="1"/>
      <w:numFmt w:val="bullet"/>
      <w:lvlText w:val=""/>
      <w:lvlJc w:val="left"/>
      <w:pPr>
        <w:tabs>
          <w:tab w:val="num" w:pos="5400"/>
        </w:tabs>
        <w:ind w:left="5400" w:hanging="360"/>
      </w:pPr>
      <w:rPr>
        <w:rFonts w:ascii="Symbol" w:hAnsi="Symbol" w:hint="default"/>
      </w:rPr>
    </w:lvl>
    <w:lvl w:ilvl="7" w:tplc="03AE763C" w:tentative="1">
      <w:start w:val="1"/>
      <w:numFmt w:val="bullet"/>
      <w:lvlText w:val="o"/>
      <w:lvlJc w:val="left"/>
      <w:pPr>
        <w:tabs>
          <w:tab w:val="num" w:pos="6120"/>
        </w:tabs>
        <w:ind w:left="6120" w:hanging="360"/>
      </w:pPr>
      <w:rPr>
        <w:rFonts w:ascii="Courier New" w:hAnsi="Courier New" w:cs="Symbol" w:hint="default"/>
      </w:rPr>
    </w:lvl>
    <w:lvl w:ilvl="8" w:tplc="66AC2C2E" w:tentative="1">
      <w:start w:val="1"/>
      <w:numFmt w:val="bullet"/>
      <w:lvlText w:val=""/>
      <w:lvlJc w:val="left"/>
      <w:pPr>
        <w:tabs>
          <w:tab w:val="num" w:pos="6840"/>
        </w:tabs>
        <w:ind w:left="6840" w:hanging="360"/>
      </w:pPr>
      <w:rPr>
        <w:rFonts w:ascii="Wingdings" w:hAnsi="Wingdings" w:hint="default"/>
      </w:rPr>
    </w:lvl>
  </w:abstractNum>
  <w:abstractNum w:abstractNumId="58" w15:restartNumberingAfterBreak="0">
    <w:nsid w:val="27A81868"/>
    <w:multiLevelType w:val="hybridMultilevel"/>
    <w:tmpl w:val="DD7EC696"/>
    <w:lvl w:ilvl="0" w:tplc="7376E5D4">
      <w:numFmt w:val="bullet"/>
      <w:lvlText w:val=""/>
      <w:lvlJc w:val="left"/>
      <w:pPr>
        <w:ind w:left="1080" w:hanging="360"/>
      </w:pPr>
      <w:rPr>
        <w:rFonts w:ascii="Symbol" w:eastAsia="Symbol" w:hAnsi="Symbol" w:cs="Symbol" w:hint="default"/>
        <w:spacing w:val="0"/>
        <w:w w:val="100"/>
        <w:lang w:val="en-US" w:eastAsia="en-US" w:bidi="ar-SA"/>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28B029BE"/>
    <w:multiLevelType w:val="hybridMultilevel"/>
    <w:tmpl w:val="28209714"/>
    <w:lvl w:ilvl="0" w:tplc="37A40B88">
      <w:start w:val="1"/>
      <w:numFmt w:val="bullet"/>
      <w:pStyle w:val="BulletforEileen4"/>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2920785F"/>
    <w:multiLevelType w:val="multilevel"/>
    <w:tmpl w:val="58169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9973309"/>
    <w:multiLevelType w:val="hybridMultilevel"/>
    <w:tmpl w:val="C9C2C6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A0E1BED"/>
    <w:multiLevelType w:val="hybridMultilevel"/>
    <w:tmpl w:val="29A86284"/>
    <w:lvl w:ilvl="0" w:tplc="7376E5D4">
      <w:numFmt w:val="bullet"/>
      <w:lvlText w:val=""/>
      <w:lvlJc w:val="left"/>
      <w:pPr>
        <w:ind w:left="720" w:hanging="360"/>
      </w:pPr>
      <w:rPr>
        <w:rFonts w:ascii="Symbol" w:eastAsia="Symbol" w:hAnsi="Symbol" w:cs="Symbol" w:hint="default"/>
        <w:spacing w:val="0"/>
        <w:w w:val="100"/>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2A21755E"/>
    <w:multiLevelType w:val="hybridMultilevel"/>
    <w:tmpl w:val="E298A202"/>
    <w:lvl w:ilvl="0" w:tplc="D8D022F0">
      <w:numFmt w:val="bullet"/>
      <w:lvlText w:val=""/>
      <w:lvlJc w:val="left"/>
      <w:pPr>
        <w:ind w:left="1192" w:hanging="361"/>
      </w:pPr>
      <w:rPr>
        <w:rFonts w:ascii="Wingdings" w:eastAsia="Wingdings" w:hAnsi="Wingdings" w:cs="Wingdings" w:hint="default"/>
        <w:w w:val="100"/>
        <w:sz w:val="22"/>
        <w:szCs w:val="22"/>
        <w:lang w:val="en-US" w:eastAsia="en-US" w:bidi="en-US"/>
      </w:rPr>
    </w:lvl>
    <w:lvl w:ilvl="1" w:tplc="CDC6AB06">
      <w:numFmt w:val="bullet"/>
      <w:lvlText w:val="•"/>
      <w:lvlJc w:val="left"/>
      <w:pPr>
        <w:ind w:left="2100" w:hanging="361"/>
      </w:pPr>
      <w:rPr>
        <w:rFonts w:hint="default"/>
        <w:lang w:val="en-US" w:eastAsia="en-US" w:bidi="en-US"/>
      </w:rPr>
    </w:lvl>
    <w:lvl w:ilvl="2" w:tplc="7F101E94">
      <w:numFmt w:val="bullet"/>
      <w:lvlText w:val="•"/>
      <w:lvlJc w:val="left"/>
      <w:pPr>
        <w:ind w:left="3000" w:hanging="361"/>
      </w:pPr>
      <w:rPr>
        <w:rFonts w:hint="default"/>
        <w:lang w:val="en-US" w:eastAsia="en-US" w:bidi="en-US"/>
      </w:rPr>
    </w:lvl>
    <w:lvl w:ilvl="3" w:tplc="6E567746">
      <w:numFmt w:val="bullet"/>
      <w:lvlText w:val="•"/>
      <w:lvlJc w:val="left"/>
      <w:pPr>
        <w:ind w:left="3900" w:hanging="361"/>
      </w:pPr>
      <w:rPr>
        <w:rFonts w:hint="default"/>
        <w:lang w:val="en-US" w:eastAsia="en-US" w:bidi="en-US"/>
      </w:rPr>
    </w:lvl>
    <w:lvl w:ilvl="4" w:tplc="2E1C3C56">
      <w:numFmt w:val="bullet"/>
      <w:lvlText w:val="•"/>
      <w:lvlJc w:val="left"/>
      <w:pPr>
        <w:ind w:left="4800" w:hanging="361"/>
      </w:pPr>
      <w:rPr>
        <w:rFonts w:hint="default"/>
        <w:lang w:val="en-US" w:eastAsia="en-US" w:bidi="en-US"/>
      </w:rPr>
    </w:lvl>
    <w:lvl w:ilvl="5" w:tplc="34DEB0C0">
      <w:numFmt w:val="bullet"/>
      <w:lvlText w:val="•"/>
      <w:lvlJc w:val="left"/>
      <w:pPr>
        <w:ind w:left="5700" w:hanging="361"/>
      </w:pPr>
      <w:rPr>
        <w:rFonts w:hint="default"/>
        <w:lang w:val="en-US" w:eastAsia="en-US" w:bidi="en-US"/>
      </w:rPr>
    </w:lvl>
    <w:lvl w:ilvl="6" w:tplc="2DF8EF2C">
      <w:numFmt w:val="bullet"/>
      <w:lvlText w:val="•"/>
      <w:lvlJc w:val="left"/>
      <w:pPr>
        <w:ind w:left="6600" w:hanging="361"/>
      </w:pPr>
      <w:rPr>
        <w:rFonts w:hint="default"/>
        <w:lang w:val="en-US" w:eastAsia="en-US" w:bidi="en-US"/>
      </w:rPr>
    </w:lvl>
    <w:lvl w:ilvl="7" w:tplc="F1A60522">
      <w:numFmt w:val="bullet"/>
      <w:lvlText w:val="•"/>
      <w:lvlJc w:val="left"/>
      <w:pPr>
        <w:ind w:left="7500" w:hanging="361"/>
      </w:pPr>
      <w:rPr>
        <w:rFonts w:hint="default"/>
        <w:lang w:val="en-US" w:eastAsia="en-US" w:bidi="en-US"/>
      </w:rPr>
    </w:lvl>
    <w:lvl w:ilvl="8" w:tplc="420E64C0">
      <w:numFmt w:val="bullet"/>
      <w:lvlText w:val="•"/>
      <w:lvlJc w:val="left"/>
      <w:pPr>
        <w:ind w:left="8400" w:hanging="361"/>
      </w:pPr>
      <w:rPr>
        <w:rFonts w:hint="default"/>
        <w:lang w:val="en-US" w:eastAsia="en-US" w:bidi="en-US"/>
      </w:rPr>
    </w:lvl>
  </w:abstractNum>
  <w:abstractNum w:abstractNumId="64" w15:restartNumberingAfterBreak="0">
    <w:nsid w:val="2A4838D5"/>
    <w:multiLevelType w:val="hybridMultilevel"/>
    <w:tmpl w:val="A1C0F392"/>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2ADC7C98"/>
    <w:multiLevelType w:val="hybridMultilevel"/>
    <w:tmpl w:val="1E724ECC"/>
    <w:lvl w:ilvl="0" w:tplc="811ED3C6">
      <w:start w:val="1"/>
      <w:numFmt w:val="bullet"/>
      <w:pStyle w:val="DefinitionStyle"/>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2AEE1A21"/>
    <w:multiLevelType w:val="hybridMultilevel"/>
    <w:tmpl w:val="64F6C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2AFD5E1C"/>
    <w:multiLevelType w:val="hybridMultilevel"/>
    <w:tmpl w:val="671887FA"/>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68" w15:restartNumberingAfterBreak="0">
    <w:nsid w:val="2C1B4B84"/>
    <w:multiLevelType w:val="hybridMultilevel"/>
    <w:tmpl w:val="A97476E2"/>
    <w:lvl w:ilvl="0" w:tplc="FFFFFFFF">
      <w:start w:val="1"/>
      <w:numFmt w:val="bullet"/>
      <w:lvlText w:val=""/>
      <w:lvlJc w:val="left"/>
      <w:pPr>
        <w:ind w:left="36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2D02715F"/>
    <w:multiLevelType w:val="hybridMultilevel"/>
    <w:tmpl w:val="BF5CB5C4"/>
    <w:lvl w:ilvl="0" w:tplc="817C1A1C">
      <w:start w:val="1"/>
      <w:numFmt w:val="bullet"/>
      <w:pStyle w:val="MUBullet2"/>
      <w:lvlText w:val=""/>
      <w:lvlJc w:val="left"/>
      <w:pPr>
        <w:tabs>
          <w:tab w:val="num" w:pos="1080"/>
        </w:tabs>
        <w:ind w:left="108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0" w15:restartNumberingAfterBreak="0">
    <w:nsid w:val="2D5559BD"/>
    <w:multiLevelType w:val="multilevel"/>
    <w:tmpl w:val="35D8FFE4"/>
    <w:lvl w:ilvl="0">
      <w:start w:val="1"/>
      <w:numFmt w:val="bullet"/>
      <w:pStyle w:val="ListBullet"/>
      <w:lvlText w:val=""/>
      <w:lvlJc w:val="left"/>
      <w:pPr>
        <w:tabs>
          <w:tab w:val="num" w:pos="3556"/>
        </w:tabs>
        <w:ind w:left="3916" w:hanging="360"/>
      </w:pPr>
      <w:rPr>
        <w:rFonts w:ascii="Symbol" w:hAnsi="Symbol" w:hint="default"/>
      </w:rPr>
    </w:lvl>
    <w:lvl w:ilvl="1">
      <w:start w:val="1"/>
      <w:numFmt w:val="bullet"/>
      <w:pStyle w:val="ListBullet2"/>
      <w:lvlText w:val="o"/>
      <w:lvlJc w:val="left"/>
      <w:pPr>
        <w:tabs>
          <w:tab w:val="num" w:pos="4096"/>
        </w:tabs>
        <w:ind w:left="4456" w:hanging="360"/>
      </w:pPr>
      <w:rPr>
        <w:rFonts w:ascii="Courier New" w:hAnsi="Courier New" w:hint="default"/>
      </w:rPr>
    </w:lvl>
    <w:lvl w:ilvl="2">
      <w:start w:val="1"/>
      <w:numFmt w:val="bullet"/>
      <w:pStyle w:val="ListBullet3"/>
      <w:lvlText w:val=""/>
      <w:lvlJc w:val="left"/>
      <w:pPr>
        <w:tabs>
          <w:tab w:val="num" w:pos="4276"/>
        </w:tabs>
        <w:ind w:left="4636" w:hanging="360"/>
      </w:pPr>
      <w:rPr>
        <w:rFonts w:ascii="Wingdings" w:hAnsi="Wingdings" w:hint="default"/>
      </w:rPr>
    </w:lvl>
    <w:lvl w:ilvl="3">
      <w:start w:val="1"/>
      <w:numFmt w:val="bullet"/>
      <w:pStyle w:val="ListBullet4"/>
      <w:lvlText w:val="-"/>
      <w:lvlJc w:val="left"/>
      <w:pPr>
        <w:tabs>
          <w:tab w:val="num" w:pos="4636"/>
        </w:tabs>
        <w:ind w:left="4996" w:hanging="360"/>
      </w:pPr>
      <w:rPr>
        <w:rFonts w:ascii="Courier New" w:hAnsi="Courier New" w:hint="default"/>
      </w:rPr>
    </w:lvl>
    <w:lvl w:ilvl="4">
      <w:start w:val="1"/>
      <w:numFmt w:val="bullet"/>
      <w:pStyle w:val="ListBullet5"/>
      <w:lvlText w:val=""/>
      <w:lvlJc w:val="left"/>
      <w:pPr>
        <w:tabs>
          <w:tab w:val="num" w:pos="4996"/>
        </w:tabs>
        <w:ind w:left="5356" w:hanging="360"/>
      </w:pPr>
      <w:rPr>
        <w:rFonts w:ascii="Wingdings" w:hAnsi="Wingdings" w:hint="default"/>
      </w:rPr>
    </w:lvl>
    <w:lvl w:ilvl="5">
      <w:start w:val="1"/>
      <w:numFmt w:val="bullet"/>
      <w:lvlText w:val="+"/>
      <w:lvlJc w:val="left"/>
      <w:pPr>
        <w:tabs>
          <w:tab w:val="num" w:pos="5356"/>
        </w:tabs>
        <w:ind w:left="5716" w:hanging="360"/>
      </w:pPr>
      <w:rPr>
        <w:rFonts w:ascii="Courier New" w:hAnsi="Courier New" w:hint="default"/>
      </w:rPr>
    </w:lvl>
    <w:lvl w:ilvl="6">
      <w:start w:val="1"/>
      <w:numFmt w:val="bullet"/>
      <w:lvlText w:val=""/>
      <w:lvlJc w:val="left"/>
      <w:pPr>
        <w:tabs>
          <w:tab w:val="num" w:pos="5716"/>
        </w:tabs>
        <w:ind w:left="6076" w:hanging="360"/>
      </w:pPr>
      <w:rPr>
        <w:rFonts w:ascii="Symbol" w:hAnsi="Symbol" w:hint="default"/>
      </w:rPr>
    </w:lvl>
    <w:lvl w:ilvl="7">
      <w:start w:val="1"/>
      <w:numFmt w:val="bullet"/>
      <w:lvlText w:val="o"/>
      <w:lvlJc w:val="left"/>
      <w:pPr>
        <w:tabs>
          <w:tab w:val="num" w:pos="6076"/>
        </w:tabs>
        <w:ind w:left="6436" w:hanging="360"/>
      </w:pPr>
      <w:rPr>
        <w:rFonts w:ascii="Courier New" w:hAnsi="Courier New" w:cs="Courier New" w:hint="default"/>
      </w:rPr>
    </w:lvl>
    <w:lvl w:ilvl="8">
      <w:start w:val="1"/>
      <w:numFmt w:val="bullet"/>
      <w:lvlText w:val=""/>
      <w:lvlJc w:val="left"/>
      <w:pPr>
        <w:tabs>
          <w:tab w:val="num" w:pos="6436"/>
        </w:tabs>
        <w:ind w:left="6796" w:hanging="360"/>
      </w:pPr>
      <w:rPr>
        <w:rFonts w:ascii="Wingdings" w:hAnsi="Wingdings" w:hint="default"/>
      </w:rPr>
    </w:lvl>
  </w:abstractNum>
  <w:abstractNum w:abstractNumId="71" w15:restartNumberingAfterBreak="0">
    <w:nsid w:val="2D560388"/>
    <w:multiLevelType w:val="multilevel"/>
    <w:tmpl w:val="52CE1F5C"/>
    <w:styleLink w:val="HeadingsList"/>
    <w:lvl w:ilvl="0">
      <w:start w:val="1"/>
      <w:numFmt w:val="decimal"/>
      <w:isLgl/>
      <w:lvlText w:val="Chapter %1"/>
      <w:lvlJc w:val="left"/>
      <w:pPr>
        <w:tabs>
          <w:tab w:val="num" w:pos="1656"/>
        </w:tabs>
        <w:ind w:left="1656" w:hanging="1440"/>
      </w:pPr>
      <w:rPr>
        <w:rFonts w:asciiTheme="majorHAnsi" w:hAnsiTheme="majorHAnsi" w:hint="default"/>
        <w:b/>
        <w:i w:val="0"/>
        <w:vanish w:val="0"/>
        <w:sz w:val="28"/>
        <w:u w:val="none"/>
      </w:rPr>
    </w:lvl>
    <w:lvl w:ilvl="1">
      <w:start w:val="1"/>
      <w:numFmt w:val="decimal"/>
      <w:isLgl/>
      <w:lvlText w:val="%1.%2"/>
      <w:lvlJc w:val="left"/>
      <w:pPr>
        <w:tabs>
          <w:tab w:val="num" w:pos="1080"/>
        </w:tabs>
        <w:ind w:left="1080" w:hanging="864"/>
      </w:pPr>
      <w:rPr>
        <w:rFonts w:asciiTheme="majorHAnsi" w:hAnsiTheme="majorHAnsi" w:hint="default"/>
        <w:b/>
        <w:i w:val="0"/>
        <w:sz w:val="24"/>
        <w:effect w:val="none"/>
      </w:rPr>
    </w:lvl>
    <w:lvl w:ilvl="2">
      <w:start w:val="1"/>
      <w:numFmt w:val="decimal"/>
      <w:isLgl/>
      <w:lvlText w:val="%1.%2.%3"/>
      <w:lvlJc w:val="left"/>
      <w:pPr>
        <w:tabs>
          <w:tab w:val="num" w:pos="1080"/>
        </w:tabs>
        <w:ind w:left="1080" w:hanging="864"/>
      </w:pPr>
      <w:rPr>
        <w:rFonts w:asciiTheme="majorHAnsi" w:hAnsiTheme="majorHAnsi" w:hint="default"/>
        <w:b/>
        <w:i w:val="0"/>
        <w:sz w:val="24"/>
      </w:rPr>
    </w:lvl>
    <w:lvl w:ilvl="3">
      <w:start w:val="1"/>
      <w:numFmt w:val="decimal"/>
      <w:isLgl/>
      <w:lvlText w:val="%1.%2.%3.%4"/>
      <w:lvlJc w:val="left"/>
      <w:pPr>
        <w:tabs>
          <w:tab w:val="num" w:pos="1728"/>
        </w:tabs>
        <w:ind w:left="1728" w:hanging="1512"/>
      </w:pPr>
      <w:rPr>
        <w:rFonts w:asciiTheme="majorHAnsi" w:hAnsiTheme="majorHAnsi" w:hint="default"/>
        <w:b/>
        <w:i w:val="0"/>
        <w:caps w:val="0"/>
        <w:sz w:val="24"/>
      </w:rPr>
    </w:lvl>
    <w:lvl w:ilvl="4">
      <w:start w:val="1"/>
      <w:numFmt w:val="decimal"/>
      <w:isLgl/>
      <w:lvlText w:val="%1.%2.%3.%4.%5"/>
      <w:lvlJc w:val="left"/>
      <w:pPr>
        <w:tabs>
          <w:tab w:val="num" w:pos="1728"/>
        </w:tabs>
        <w:ind w:left="1728" w:hanging="1512"/>
      </w:pPr>
      <w:rPr>
        <w:rFonts w:hint="default"/>
      </w:rPr>
    </w:lvl>
    <w:lvl w:ilvl="5">
      <w:start w:val="1"/>
      <w:numFmt w:val="decimal"/>
      <w:isLgl/>
      <w:lvlText w:val="%1.%2.%3.%4.%5.%6"/>
      <w:lvlJc w:val="left"/>
      <w:pPr>
        <w:tabs>
          <w:tab w:val="num" w:pos="1728"/>
        </w:tabs>
        <w:ind w:left="1728" w:hanging="1512"/>
      </w:pPr>
      <w:rPr>
        <w:rFonts w:hint="default"/>
      </w:rPr>
    </w:lvl>
    <w:lvl w:ilvl="6">
      <w:start w:val="1"/>
      <w:numFmt w:val="upperLetter"/>
      <w:lvlRestart w:val="0"/>
      <w:isLgl/>
      <w:lvlText w:val="Appendix %7 "/>
      <w:lvlJc w:val="left"/>
      <w:pPr>
        <w:tabs>
          <w:tab w:val="num" w:pos="1728"/>
        </w:tabs>
        <w:ind w:left="1728" w:hanging="1512"/>
      </w:pPr>
      <w:rPr>
        <w:rFonts w:hint="default"/>
      </w:rPr>
    </w:lvl>
    <w:lvl w:ilvl="7">
      <w:start w:val="1"/>
      <w:numFmt w:val="decimal"/>
      <w:isLgl/>
      <w:lvlText w:val="%7.%8"/>
      <w:lvlJc w:val="left"/>
      <w:pPr>
        <w:tabs>
          <w:tab w:val="num" w:pos="1080"/>
        </w:tabs>
        <w:ind w:left="1080" w:hanging="864"/>
      </w:pPr>
      <w:rPr>
        <w:rFonts w:hint="default"/>
      </w:rPr>
    </w:lvl>
    <w:lvl w:ilvl="8">
      <w:start w:val="1"/>
      <w:numFmt w:val="decimal"/>
      <w:lvlRestart w:val="1"/>
      <w:suff w:val="nothing"/>
      <w:lvlText w:val="Table %1 - %9"/>
      <w:lvlJc w:val="center"/>
      <w:pPr>
        <w:ind w:left="1440" w:hanging="1152"/>
      </w:pPr>
      <w:rPr>
        <w:rFonts w:ascii="Arial" w:hAnsi="Arial" w:hint="default"/>
        <w:b/>
        <w:i w:val="0"/>
        <w:sz w:val="22"/>
        <w:u w:val="double"/>
      </w:rPr>
    </w:lvl>
  </w:abstractNum>
  <w:abstractNum w:abstractNumId="72" w15:restartNumberingAfterBreak="0">
    <w:nsid w:val="2E326AD0"/>
    <w:multiLevelType w:val="hybridMultilevel"/>
    <w:tmpl w:val="9D345B3C"/>
    <w:lvl w:ilvl="0" w:tplc="46103872">
      <w:start w:val="1"/>
      <w:numFmt w:val="bullet"/>
      <w:lvlText w:val=""/>
      <w:lvlJc w:val="left"/>
      <w:pPr>
        <w:ind w:left="54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85A0CCE6">
      <w:numFmt w:val="bullet"/>
      <w:lvlText w:val="•"/>
      <w:lvlJc w:val="left"/>
      <w:pPr>
        <w:ind w:left="2160" w:hanging="360"/>
      </w:pPr>
      <w:rPr>
        <w:rFonts w:ascii="Atten Round New" w:eastAsiaTheme="minorHAnsi" w:hAnsi="Atten Round New" w:cstheme="minorBid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2E424388"/>
    <w:multiLevelType w:val="multilevel"/>
    <w:tmpl w:val="50E48F7C"/>
    <w:styleLink w:val="ARTableBullet0"/>
    <w:lvl w:ilvl="0">
      <w:start w:val="1"/>
      <w:numFmt w:val="bullet"/>
      <w:lvlText w:val=""/>
      <w:lvlJc w:val="left"/>
      <w:pPr>
        <w:tabs>
          <w:tab w:val="num" w:pos="216"/>
        </w:tabs>
        <w:ind w:left="216" w:hanging="216"/>
      </w:pPr>
      <w:rPr>
        <w:rFonts w:ascii="Symbol" w:hAnsi="Symbol" w:hint="default"/>
      </w:rPr>
    </w:lvl>
    <w:lvl w:ilvl="1">
      <w:start w:val="1"/>
      <w:numFmt w:val="bullet"/>
      <w:lvlText w:val="o"/>
      <w:lvlJc w:val="left"/>
      <w:pPr>
        <w:tabs>
          <w:tab w:val="num" w:pos="432"/>
        </w:tabs>
        <w:ind w:left="432" w:hanging="216"/>
      </w:pPr>
      <w:rPr>
        <w:rFonts w:ascii="Courier New" w:hAnsi="Courier New" w:hint="default"/>
      </w:rPr>
    </w:lvl>
    <w:lvl w:ilvl="2">
      <w:start w:val="1"/>
      <w:numFmt w:val="bullet"/>
      <w:lvlText w:val=""/>
      <w:lvlJc w:val="left"/>
      <w:pPr>
        <w:tabs>
          <w:tab w:val="num" w:pos="648"/>
        </w:tabs>
        <w:ind w:left="648" w:hanging="216"/>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4" w15:restartNumberingAfterBreak="0">
    <w:nsid w:val="2FD37958"/>
    <w:multiLevelType w:val="hybridMultilevel"/>
    <w:tmpl w:val="F2BC9652"/>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5" w15:restartNumberingAfterBreak="0">
    <w:nsid w:val="2FF204D4"/>
    <w:multiLevelType w:val="multilevel"/>
    <w:tmpl w:val="7A00D330"/>
    <w:lvl w:ilvl="0">
      <w:start w:val="1"/>
      <w:numFmt w:val="decimal"/>
      <w:pStyle w:val="heading4"/>
      <w:lvlText w:val="%1"/>
      <w:lvlJc w:val="left"/>
      <w:pPr>
        <w:tabs>
          <w:tab w:val="num" w:pos="360"/>
        </w:tabs>
        <w:ind w:left="360" w:hanging="360"/>
      </w:pPr>
      <w:rPr>
        <w:rFonts w:hint="default"/>
      </w:rPr>
    </w:lvl>
    <w:lvl w:ilvl="1">
      <w:start w:val="1"/>
      <w:numFmt w:val="decimal"/>
      <w:lvlText w:val="%1.%2"/>
      <w:lvlJc w:val="left"/>
      <w:pPr>
        <w:tabs>
          <w:tab w:val="num" w:pos="720"/>
        </w:tabs>
        <w:ind w:left="72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800"/>
        </w:tabs>
        <w:ind w:left="1440" w:hanging="36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76" w15:restartNumberingAfterBreak="0">
    <w:nsid w:val="31467E37"/>
    <w:multiLevelType w:val="hybridMultilevel"/>
    <w:tmpl w:val="BDEEDEA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32255FD8"/>
    <w:multiLevelType w:val="hybridMultilevel"/>
    <w:tmpl w:val="75C2F172"/>
    <w:lvl w:ilvl="0" w:tplc="04090001">
      <w:start w:val="1"/>
      <w:numFmt w:val="bullet"/>
      <w:lvlText w:val=""/>
      <w:lvlJc w:val="left"/>
      <w:pPr>
        <w:tabs>
          <w:tab w:val="num" w:pos="810"/>
        </w:tabs>
        <w:ind w:left="1242" w:hanging="1152"/>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32797D38"/>
    <w:multiLevelType w:val="hybridMultilevel"/>
    <w:tmpl w:val="196CBBB4"/>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9" w15:restartNumberingAfterBreak="0">
    <w:nsid w:val="32A35479"/>
    <w:multiLevelType w:val="hybridMultilevel"/>
    <w:tmpl w:val="21B6B9D6"/>
    <w:lvl w:ilvl="0" w:tplc="04090003">
      <w:start w:val="1"/>
      <w:numFmt w:val="bullet"/>
      <w:lvlText w:val="o"/>
      <w:lvlJc w:val="left"/>
      <w:pPr>
        <w:ind w:left="719" w:hanging="360"/>
      </w:pPr>
      <w:rPr>
        <w:rFonts w:ascii="Courier New" w:hAnsi="Courier New" w:cs="Courier New" w:hint="default"/>
      </w:rPr>
    </w:lvl>
    <w:lvl w:ilvl="1" w:tplc="FFFFFFFF">
      <w:start w:val="1"/>
      <w:numFmt w:val="bullet"/>
      <w:lvlText w:val="o"/>
      <w:lvlJc w:val="left"/>
      <w:pPr>
        <w:ind w:left="1439" w:hanging="360"/>
      </w:pPr>
      <w:rPr>
        <w:rFonts w:ascii="Courier New" w:hAnsi="Courier New" w:cs="Courier New" w:hint="default"/>
      </w:rPr>
    </w:lvl>
    <w:lvl w:ilvl="2" w:tplc="FFFFFFFF">
      <w:start w:val="1"/>
      <w:numFmt w:val="bullet"/>
      <w:lvlText w:val=""/>
      <w:lvlJc w:val="left"/>
      <w:pPr>
        <w:ind w:left="2159" w:hanging="360"/>
      </w:pPr>
      <w:rPr>
        <w:rFonts w:ascii="Wingdings" w:hAnsi="Wingdings" w:hint="default"/>
      </w:rPr>
    </w:lvl>
    <w:lvl w:ilvl="3" w:tplc="FFFFFFFF">
      <w:start w:val="1"/>
      <w:numFmt w:val="bullet"/>
      <w:lvlText w:val=""/>
      <w:lvlJc w:val="left"/>
      <w:pPr>
        <w:ind w:left="2879" w:hanging="360"/>
      </w:pPr>
      <w:rPr>
        <w:rFonts w:ascii="Symbol" w:hAnsi="Symbol" w:hint="default"/>
      </w:rPr>
    </w:lvl>
    <w:lvl w:ilvl="4" w:tplc="FFFFFFFF" w:tentative="1">
      <w:start w:val="1"/>
      <w:numFmt w:val="bullet"/>
      <w:lvlText w:val="o"/>
      <w:lvlJc w:val="left"/>
      <w:pPr>
        <w:ind w:left="3599" w:hanging="360"/>
      </w:pPr>
      <w:rPr>
        <w:rFonts w:ascii="Courier New" w:hAnsi="Courier New" w:cs="Courier New" w:hint="default"/>
      </w:rPr>
    </w:lvl>
    <w:lvl w:ilvl="5" w:tplc="FFFFFFFF" w:tentative="1">
      <w:start w:val="1"/>
      <w:numFmt w:val="bullet"/>
      <w:lvlText w:val=""/>
      <w:lvlJc w:val="left"/>
      <w:pPr>
        <w:ind w:left="4319" w:hanging="360"/>
      </w:pPr>
      <w:rPr>
        <w:rFonts w:ascii="Wingdings" w:hAnsi="Wingdings" w:hint="default"/>
      </w:rPr>
    </w:lvl>
    <w:lvl w:ilvl="6" w:tplc="FFFFFFFF" w:tentative="1">
      <w:start w:val="1"/>
      <w:numFmt w:val="bullet"/>
      <w:lvlText w:val=""/>
      <w:lvlJc w:val="left"/>
      <w:pPr>
        <w:ind w:left="5039" w:hanging="360"/>
      </w:pPr>
      <w:rPr>
        <w:rFonts w:ascii="Symbol" w:hAnsi="Symbol" w:hint="default"/>
      </w:rPr>
    </w:lvl>
    <w:lvl w:ilvl="7" w:tplc="FFFFFFFF" w:tentative="1">
      <w:start w:val="1"/>
      <w:numFmt w:val="bullet"/>
      <w:lvlText w:val="o"/>
      <w:lvlJc w:val="left"/>
      <w:pPr>
        <w:ind w:left="5759" w:hanging="360"/>
      </w:pPr>
      <w:rPr>
        <w:rFonts w:ascii="Courier New" w:hAnsi="Courier New" w:cs="Courier New" w:hint="default"/>
      </w:rPr>
    </w:lvl>
    <w:lvl w:ilvl="8" w:tplc="FFFFFFFF" w:tentative="1">
      <w:start w:val="1"/>
      <w:numFmt w:val="bullet"/>
      <w:lvlText w:val=""/>
      <w:lvlJc w:val="left"/>
      <w:pPr>
        <w:ind w:left="6479" w:hanging="360"/>
      </w:pPr>
      <w:rPr>
        <w:rFonts w:ascii="Wingdings" w:hAnsi="Wingdings" w:hint="default"/>
      </w:rPr>
    </w:lvl>
  </w:abstractNum>
  <w:abstractNum w:abstractNumId="80" w15:restartNumberingAfterBreak="0">
    <w:nsid w:val="33E05A9D"/>
    <w:multiLevelType w:val="hybridMultilevel"/>
    <w:tmpl w:val="B4B88B40"/>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1" w15:restartNumberingAfterBreak="0">
    <w:nsid w:val="37062E7C"/>
    <w:multiLevelType w:val="multilevel"/>
    <w:tmpl w:val="04349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70863A0"/>
    <w:multiLevelType w:val="hybridMultilevel"/>
    <w:tmpl w:val="E970EC16"/>
    <w:lvl w:ilvl="0" w:tplc="04090001">
      <w:start w:val="1"/>
      <w:numFmt w:val="bullet"/>
      <w:lvlText w:val=""/>
      <w:lvlJc w:val="left"/>
      <w:pPr>
        <w:ind w:left="54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37934897"/>
    <w:multiLevelType w:val="hybridMultilevel"/>
    <w:tmpl w:val="3532412C"/>
    <w:lvl w:ilvl="0" w:tplc="FFFFFFFF">
      <w:numFmt w:val="bullet"/>
      <w:lvlText w:val=""/>
      <w:lvlJc w:val="left"/>
      <w:pPr>
        <w:ind w:left="513" w:hanging="180"/>
      </w:pPr>
      <w:rPr>
        <w:rFonts w:ascii="Symbol" w:eastAsia="Symbol" w:hAnsi="Symbol" w:cs="Symbol" w:hint="default"/>
        <w:w w:val="99"/>
        <w:sz w:val="16"/>
        <w:szCs w:val="16"/>
        <w:lang w:val="en-US" w:eastAsia="en-US" w:bidi="ar-SA"/>
      </w:rPr>
    </w:lvl>
    <w:lvl w:ilvl="1" w:tplc="04090003">
      <w:start w:val="1"/>
      <w:numFmt w:val="bullet"/>
      <w:lvlText w:val="o"/>
      <w:lvlJc w:val="left"/>
      <w:pPr>
        <w:ind w:left="720" w:hanging="360"/>
      </w:pPr>
      <w:rPr>
        <w:rFonts w:ascii="Courier New" w:hAnsi="Courier New" w:cs="Courier New" w:hint="default"/>
      </w:rPr>
    </w:lvl>
    <w:lvl w:ilvl="2" w:tplc="FFFFFFFF">
      <w:numFmt w:val="bullet"/>
      <w:lvlText w:val="•"/>
      <w:lvlJc w:val="left"/>
      <w:pPr>
        <w:ind w:left="1099" w:hanging="180"/>
      </w:pPr>
      <w:rPr>
        <w:rFonts w:hint="default"/>
        <w:lang w:val="en-US" w:eastAsia="en-US" w:bidi="ar-SA"/>
      </w:rPr>
    </w:lvl>
    <w:lvl w:ilvl="3" w:tplc="FFFFFFFF">
      <w:numFmt w:val="bullet"/>
      <w:lvlText w:val="•"/>
      <w:lvlJc w:val="left"/>
      <w:pPr>
        <w:ind w:left="1388" w:hanging="180"/>
      </w:pPr>
      <w:rPr>
        <w:rFonts w:hint="default"/>
        <w:lang w:val="en-US" w:eastAsia="en-US" w:bidi="ar-SA"/>
      </w:rPr>
    </w:lvl>
    <w:lvl w:ilvl="4" w:tplc="FFFFFFFF">
      <w:numFmt w:val="bullet"/>
      <w:lvlText w:val="•"/>
      <w:lvlJc w:val="left"/>
      <w:pPr>
        <w:ind w:left="1678" w:hanging="180"/>
      </w:pPr>
      <w:rPr>
        <w:rFonts w:hint="default"/>
        <w:lang w:val="en-US" w:eastAsia="en-US" w:bidi="ar-SA"/>
      </w:rPr>
    </w:lvl>
    <w:lvl w:ilvl="5" w:tplc="FFFFFFFF">
      <w:numFmt w:val="bullet"/>
      <w:lvlText w:val="•"/>
      <w:lvlJc w:val="left"/>
      <w:pPr>
        <w:ind w:left="1967" w:hanging="180"/>
      </w:pPr>
      <w:rPr>
        <w:rFonts w:hint="default"/>
        <w:lang w:val="en-US" w:eastAsia="en-US" w:bidi="ar-SA"/>
      </w:rPr>
    </w:lvl>
    <w:lvl w:ilvl="6" w:tplc="FFFFFFFF">
      <w:numFmt w:val="bullet"/>
      <w:lvlText w:val="•"/>
      <w:lvlJc w:val="left"/>
      <w:pPr>
        <w:ind w:left="2257" w:hanging="180"/>
      </w:pPr>
      <w:rPr>
        <w:rFonts w:hint="default"/>
        <w:lang w:val="en-US" w:eastAsia="en-US" w:bidi="ar-SA"/>
      </w:rPr>
    </w:lvl>
    <w:lvl w:ilvl="7" w:tplc="FFFFFFFF">
      <w:numFmt w:val="bullet"/>
      <w:lvlText w:val="•"/>
      <w:lvlJc w:val="left"/>
      <w:pPr>
        <w:ind w:left="2546" w:hanging="180"/>
      </w:pPr>
      <w:rPr>
        <w:rFonts w:hint="default"/>
        <w:lang w:val="en-US" w:eastAsia="en-US" w:bidi="ar-SA"/>
      </w:rPr>
    </w:lvl>
    <w:lvl w:ilvl="8" w:tplc="FFFFFFFF">
      <w:numFmt w:val="bullet"/>
      <w:lvlText w:val="•"/>
      <w:lvlJc w:val="left"/>
      <w:pPr>
        <w:ind w:left="2836" w:hanging="180"/>
      </w:pPr>
      <w:rPr>
        <w:rFonts w:hint="default"/>
        <w:lang w:val="en-US" w:eastAsia="en-US" w:bidi="ar-SA"/>
      </w:rPr>
    </w:lvl>
  </w:abstractNum>
  <w:abstractNum w:abstractNumId="84" w15:restartNumberingAfterBreak="0">
    <w:nsid w:val="37C66F7B"/>
    <w:multiLevelType w:val="hybridMultilevel"/>
    <w:tmpl w:val="22DA6F5C"/>
    <w:lvl w:ilvl="0" w:tplc="FFFFFFFF">
      <w:start w:val="1"/>
      <w:numFmt w:val="bullet"/>
      <w:lvlText w:val=""/>
      <w:lvlJc w:val="left"/>
      <w:pPr>
        <w:ind w:left="504" w:hanging="360"/>
      </w:pPr>
      <w:rPr>
        <w:rFonts w:ascii="Symbol" w:hAnsi="Symbol" w:hint="default"/>
      </w:rPr>
    </w:lvl>
    <w:lvl w:ilvl="1" w:tplc="04090003">
      <w:start w:val="1"/>
      <w:numFmt w:val="bullet"/>
      <w:lvlText w:val="o"/>
      <w:lvlJc w:val="left"/>
      <w:pPr>
        <w:ind w:left="936" w:hanging="360"/>
      </w:pPr>
      <w:rPr>
        <w:rFonts w:ascii="Courier New" w:hAnsi="Courier New" w:cs="Courier New" w:hint="default"/>
      </w:rPr>
    </w:lvl>
    <w:lvl w:ilvl="2" w:tplc="FFFFFFFF">
      <w:start w:val="1"/>
      <w:numFmt w:val="bullet"/>
      <w:lvlText w:val=""/>
      <w:lvlJc w:val="left"/>
      <w:pPr>
        <w:ind w:left="1944" w:hanging="360"/>
      </w:pPr>
      <w:rPr>
        <w:rFonts w:ascii="Wingdings" w:hAnsi="Wingdings" w:hint="default"/>
      </w:rPr>
    </w:lvl>
    <w:lvl w:ilvl="3" w:tplc="04090009">
      <w:start w:val="1"/>
      <w:numFmt w:val="bullet"/>
      <w:lvlText w:val=""/>
      <w:lvlJc w:val="left"/>
      <w:pPr>
        <w:ind w:left="2664" w:hanging="360"/>
      </w:pPr>
      <w:rPr>
        <w:rFonts w:ascii="Wingdings" w:hAnsi="Wingdings" w:hint="default"/>
      </w:rPr>
    </w:lvl>
    <w:lvl w:ilvl="4" w:tplc="FFFFFFFF">
      <w:start w:val="1"/>
      <w:numFmt w:val="bullet"/>
      <w:lvlText w:val="o"/>
      <w:lvlJc w:val="left"/>
      <w:pPr>
        <w:ind w:left="3384" w:hanging="360"/>
      </w:pPr>
      <w:rPr>
        <w:rFonts w:ascii="Courier New" w:hAnsi="Courier New" w:cs="Courier New" w:hint="default"/>
      </w:rPr>
    </w:lvl>
    <w:lvl w:ilvl="5" w:tplc="FFFFFFFF">
      <w:start w:val="1"/>
      <w:numFmt w:val="bullet"/>
      <w:lvlText w:val=""/>
      <w:lvlJc w:val="left"/>
      <w:pPr>
        <w:ind w:left="4104" w:hanging="360"/>
      </w:pPr>
      <w:rPr>
        <w:rFonts w:ascii="Wingdings" w:hAnsi="Wingdings" w:hint="default"/>
      </w:rPr>
    </w:lvl>
    <w:lvl w:ilvl="6" w:tplc="FFFFFFFF" w:tentative="1">
      <w:start w:val="1"/>
      <w:numFmt w:val="bullet"/>
      <w:lvlText w:val=""/>
      <w:lvlJc w:val="left"/>
      <w:pPr>
        <w:ind w:left="4824" w:hanging="360"/>
      </w:pPr>
      <w:rPr>
        <w:rFonts w:ascii="Symbol" w:hAnsi="Symbol" w:hint="default"/>
      </w:rPr>
    </w:lvl>
    <w:lvl w:ilvl="7" w:tplc="FFFFFFFF" w:tentative="1">
      <w:start w:val="1"/>
      <w:numFmt w:val="bullet"/>
      <w:lvlText w:val="o"/>
      <w:lvlJc w:val="left"/>
      <w:pPr>
        <w:ind w:left="5544" w:hanging="360"/>
      </w:pPr>
      <w:rPr>
        <w:rFonts w:ascii="Courier New" w:hAnsi="Courier New" w:cs="Courier New" w:hint="default"/>
      </w:rPr>
    </w:lvl>
    <w:lvl w:ilvl="8" w:tplc="FFFFFFFF" w:tentative="1">
      <w:start w:val="1"/>
      <w:numFmt w:val="bullet"/>
      <w:lvlText w:val=""/>
      <w:lvlJc w:val="left"/>
      <w:pPr>
        <w:ind w:left="6264" w:hanging="360"/>
      </w:pPr>
      <w:rPr>
        <w:rFonts w:ascii="Wingdings" w:hAnsi="Wingdings" w:hint="default"/>
      </w:rPr>
    </w:lvl>
  </w:abstractNum>
  <w:abstractNum w:abstractNumId="85" w15:restartNumberingAfterBreak="0">
    <w:nsid w:val="380F51D5"/>
    <w:multiLevelType w:val="hybridMultilevel"/>
    <w:tmpl w:val="08D2DB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38183ACF"/>
    <w:multiLevelType w:val="hybridMultilevel"/>
    <w:tmpl w:val="332EF17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39193CAB"/>
    <w:multiLevelType w:val="multilevel"/>
    <w:tmpl w:val="DD7C9144"/>
    <w:numStyleLink w:val="ARTableList"/>
  </w:abstractNum>
  <w:abstractNum w:abstractNumId="88" w15:restartNumberingAfterBreak="0">
    <w:nsid w:val="39342D1E"/>
    <w:multiLevelType w:val="hybridMultilevel"/>
    <w:tmpl w:val="1AB01706"/>
    <w:lvl w:ilvl="0" w:tplc="FFFFFFFF">
      <w:start w:val="1"/>
      <w:numFmt w:val="bullet"/>
      <w:lvlText w:val=""/>
      <w:lvlJc w:val="left"/>
      <w:pPr>
        <w:ind w:left="36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9" w15:restartNumberingAfterBreak="0">
    <w:nsid w:val="3AC25123"/>
    <w:multiLevelType w:val="hybridMultilevel"/>
    <w:tmpl w:val="01FC6500"/>
    <w:lvl w:ilvl="0" w:tplc="7376E5D4">
      <w:numFmt w:val="bullet"/>
      <w:lvlText w:val=""/>
      <w:lvlJc w:val="left"/>
      <w:pPr>
        <w:ind w:left="720" w:hanging="360"/>
      </w:pPr>
      <w:rPr>
        <w:rFonts w:ascii="Symbol" w:eastAsia="Symbol" w:hAnsi="Symbol" w:cs="Symbol" w:hint="default"/>
        <w:spacing w:val="0"/>
        <w:w w:val="100"/>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3BBC539B"/>
    <w:multiLevelType w:val="hybridMultilevel"/>
    <w:tmpl w:val="910AC23E"/>
    <w:lvl w:ilvl="0" w:tplc="03E6033C">
      <w:start w:val="1"/>
      <w:numFmt w:val="bullet"/>
      <w:lvlText w:val=""/>
      <w:lvlJc w:val="left"/>
      <w:pPr>
        <w:tabs>
          <w:tab w:val="num" w:pos="720"/>
        </w:tabs>
        <w:ind w:left="1152" w:hanging="1152"/>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3D4C4E39"/>
    <w:multiLevelType w:val="hybridMultilevel"/>
    <w:tmpl w:val="6160F8EE"/>
    <w:lvl w:ilvl="0" w:tplc="7376E5D4">
      <w:numFmt w:val="bullet"/>
      <w:lvlText w:val=""/>
      <w:lvlJc w:val="left"/>
      <w:pPr>
        <w:ind w:left="720" w:hanging="360"/>
      </w:pPr>
      <w:rPr>
        <w:rFonts w:ascii="Symbol" w:eastAsia="Symbol" w:hAnsi="Symbol" w:cs="Symbol" w:hint="default"/>
        <w:spacing w:val="0"/>
        <w:w w:val="10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3E8E1BC2"/>
    <w:multiLevelType w:val="multilevel"/>
    <w:tmpl w:val="30C42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F027391"/>
    <w:multiLevelType w:val="hybridMultilevel"/>
    <w:tmpl w:val="A58C889C"/>
    <w:lvl w:ilvl="0" w:tplc="95823932">
      <w:start w:val="1"/>
      <w:numFmt w:val="bullet"/>
      <w:pStyle w:val="MUTableBullet2"/>
      <w:lvlText w:val="o"/>
      <w:lvlJc w:val="left"/>
      <w:pPr>
        <w:ind w:left="108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3FC4037D"/>
    <w:multiLevelType w:val="multilevel"/>
    <w:tmpl w:val="FEC42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FD46F5D"/>
    <w:multiLevelType w:val="hybridMultilevel"/>
    <w:tmpl w:val="4622D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40B0524F"/>
    <w:multiLevelType w:val="hybridMultilevel"/>
    <w:tmpl w:val="91B2CDDE"/>
    <w:lvl w:ilvl="0" w:tplc="FFFFFFFF">
      <w:start w:val="1"/>
      <w:numFmt w:val="bullet"/>
      <w:lvlText w:val="o"/>
      <w:lvlJc w:val="left"/>
      <w:pPr>
        <w:ind w:left="720" w:hanging="360"/>
      </w:pPr>
      <w:rPr>
        <w:rFonts w:ascii="Courier New" w:hAnsi="Courier New" w:cs="Courier New" w:hint="default"/>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7" w15:restartNumberingAfterBreak="0">
    <w:nsid w:val="414C328D"/>
    <w:multiLevelType w:val="hybridMultilevel"/>
    <w:tmpl w:val="300A6B70"/>
    <w:lvl w:ilvl="0" w:tplc="04090003">
      <w:start w:val="1"/>
      <w:numFmt w:val="bullet"/>
      <w:lvlText w:val="o"/>
      <w:lvlJc w:val="left"/>
      <w:pPr>
        <w:ind w:left="723" w:hanging="360"/>
      </w:pPr>
      <w:rPr>
        <w:rFonts w:ascii="Courier New" w:hAnsi="Courier New" w:cs="Courier New" w:hint="default"/>
      </w:rPr>
    </w:lvl>
    <w:lvl w:ilvl="1" w:tplc="FFFFFFFF" w:tentative="1">
      <w:start w:val="1"/>
      <w:numFmt w:val="bullet"/>
      <w:lvlText w:val="o"/>
      <w:lvlJc w:val="left"/>
      <w:pPr>
        <w:ind w:left="1443" w:hanging="360"/>
      </w:pPr>
      <w:rPr>
        <w:rFonts w:ascii="Courier New" w:hAnsi="Courier New" w:cs="Courier New" w:hint="default"/>
      </w:rPr>
    </w:lvl>
    <w:lvl w:ilvl="2" w:tplc="FFFFFFFF" w:tentative="1">
      <w:start w:val="1"/>
      <w:numFmt w:val="bullet"/>
      <w:lvlText w:val=""/>
      <w:lvlJc w:val="left"/>
      <w:pPr>
        <w:ind w:left="2163" w:hanging="360"/>
      </w:pPr>
      <w:rPr>
        <w:rFonts w:ascii="Wingdings" w:hAnsi="Wingdings" w:hint="default"/>
      </w:rPr>
    </w:lvl>
    <w:lvl w:ilvl="3" w:tplc="FFFFFFFF" w:tentative="1">
      <w:start w:val="1"/>
      <w:numFmt w:val="bullet"/>
      <w:lvlText w:val=""/>
      <w:lvlJc w:val="left"/>
      <w:pPr>
        <w:ind w:left="2883" w:hanging="360"/>
      </w:pPr>
      <w:rPr>
        <w:rFonts w:ascii="Symbol" w:hAnsi="Symbol" w:hint="default"/>
      </w:rPr>
    </w:lvl>
    <w:lvl w:ilvl="4" w:tplc="FFFFFFFF" w:tentative="1">
      <w:start w:val="1"/>
      <w:numFmt w:val="bullet"/>
      <w:lvlText w:val="o"/>
      <w:lvlJc w:val="left"/>
      <w:pPr>
        <w:ind w:left="3603" w:hanging="360"/>
      </w:pPr>
      <w:rPr>
        <w:rFonts w:ascii="Courier New" w:hAnsi="Courier New" w:cs="Courier New" w:hint="default"/>
      </w:rPr>
    </w:lvl>
    <w:lvl w:ilvl="5" w:tplc="FFFFFFFF" w:tentative="1">
      <w:start w:val="1"/>
      <w:numFmt w:val="bullet"/>
      <w:lvlText w:val=""/>
      <w:lvlJc w:val="left"/>
      <w:pPr>
        <w:ind w:left="4323" w:hanging="360"/>
      </w:pPr>
      <w:rPr>
        <w:rFonts w:ascii="Wingdings" w:hAnsi="Wingdings" w:hint="default"/>
      </w:rPr>
    </w:lvl>
    <w:lvl w:ilvl="6" w:tplc="FFFFFFFF" w:tentative="1">
      <w:start w:val="1"/>
      <w:numFmt w:val="bullet"/>
      <w:lvlText w:val=""/>
      <w:lvlJc w:val="left"/>
      <w:pPr>
        <w:ind w:left="5043" w:hanging="360"/>
      </w:pPr>
      <w:rPr>
        <w:rFonts w:ascii="Symbol" w:hAnsi="Symbol" w:hint="default"/>
      </w:rPr>
    </w:lvl>
    <w:lvl w:ilvl="7" w:tplc="FFFFFFFF" w:tentative="1">
      <w:start w:val="1"/>
      <w:numFmt w:val="bullet"/>
      <w:lvlText w:val="o"/>
      <w:lvlJc w:val="left"/>
      <w:pPr>
        <w:ind w:left="5763" w:hanging="360"/>
      </w:pPr>
      <w:rPr>
        <w:rFonts w:ascii="Courier New" w:hAnsi="Courier New" w:cs="Courier New" w:hint="default"/>
      </w:rPr>
    </w:lvl>
    <w:lvl w:ilvl="8" w:tplc="FFFFFFFF" w:tentative="1">
      <w:start w:val="1"/>
      <w:numFmt w:val="bullet"/>
      <w:lvlText w:val=""/>
      <w:lvlJc w:val="left"/>
      <w:pPr>
        <w:ind w:left="6483" w:hanging="360"/>
      </w:pPr>
      <w:rPr>
        <w:rFonts w:ascii="Wingdings" w:hAnsi="Wingdings" w:hint="default"/>
      </w:rPr>
    </w:lvl>
  </w:abstractNum>
  <w:abstractNum w:abstractNumId="98" w15:restartNumberingAfterBreak="0">
    <w:nsid w:val="41551899"/>
    <w:multiLevelType w:val="hybridMultilevel"/>
    <w:tmpl w:val="9A565AD6"/>
    <w:lvl w:ilvl="0" w:tplc="04090003">
      <w:start w:val="1"/>
      <w:numFmt w:val="bullet"/>
      <w:lvlText w:val="o"/>
      <w:lvlJc w:val="left"/>
      <w:pPr>
        <w:ind w:left="1263" w:hanging="360"/>
      </w:pPr>
      <w:rPr>
        <w:rFonts w:ascii="Courier New" w:hAnsi="Courier New" w:cs="Courier New" w:hint="default"/>
      </w:rPr>
    </w:lvl>
    <w:lvl w:ilvl="1" w:tplc="FFFFFFFF">
      <w:start w:val="1"/>
      <w:numFmt w:val="bullet"/>
      <w:lvlText w:val="o"/>
      <w:lvlJc w:val="left"/>
      <w:pPr>
        <w:ind w:left="1983" w:hanging="360"/>
      </w:pPr>
      <w:rPr>
        <w:rFonts w:ascii="Courier New" w:hAnsi="Courier New" w:cs="Courier New" w:hint="default"/>
      </w:rPr>
    </w:lvl>
    <w:lvl w:ilvl="2" w:tplc="FFFFFFFF" w:tentative="1">
      <w:start w:val="1"/>
      <w:numFmt w:val="bullet"/>
      <w:lvlText w:val=""/>
      <w:lvlJc w:val="left"/>
      <w:pPr>
        <w:ind w:left="2703" w:hanging="360"/>
      </w:pPr>
      <w:rPr>
        <w:rFonts w:ascii="Wingdings" w:hAnsi="Wingdings" w:hint="default"/>
      </w:rPr>
    </w:lvl>
    <w:lvl w:ilvl="3" w:tplc="FFFFFFFF" w:tentative="1">
      <w:start w:val="1"/>
      <w:numFmt w:val="bullet"/>
      <w:lvlText w:val=""/>
      <w:lvlJc w:val="left"/>
      <w:pPr>
        <w:ind w:left="3423" w:hanging="360"/>
      </w:pPr>
      <w:rPr>
        <w:rFonts w:ascii="Symbol" w:hAnsi="Symbol" w:hint="default"/>
      </w:rPr>
    </w:lvl>
    <w:lvl w:ilvl="4" w:tplc="FFFFFFFF" w:tentative="1">
      <w:start w:val="1"/>
      <w:numFmt w:val="bullet"/>
      <w:lvlText w:val="o"/>
      <w:lvlJc w:val="left"/>
      <w:pPr>
        <w:ind w:left="4143" w:hanging="360"/>
      </w:pPr>
      <w:rPr>
        <w:rFonts w:ascii="Courier New" w:hAnsi="Courier New" w:cs="Courier New" w:hint="default"/>
      </w:rPr>
    </w:lvl>
    <w:lvl w:ilvl="5" w:tplc="FFFFFFFF" w:tentative="1">
      <w:start w:val="1"/>
      <w:numFmt w:val="bullet"/>
      <w:lvlText w:val=""/>
      <w:lvlJc w:val="left"/>
      <w:pPr>
        <w:ind w:left="4863" w:hanging="360"/>
      </w:pPr>
      <w:rPr>
        <w:rFonts w:ascii="Wingdings" w:hAnsi="Wingdings" w:hint="default"/>
      </w:rPr>
    </w:lvl>
    <w:lvl w:ilvl="6" w:tplc="FFFFFFFF" w:tentative="1">
      <w:start w:val="1"/>
      <w:numFmt w:val="bullet"/>
      <w:lvlText w:val=""/>
      <w:lvlJc w:val="left"/>
      <w:pPr>
        <w:ind w:left="5583" w:hanging="360"/>
      </w:pPr>
      <w:rPr>
        <w:rFonts w:ascii="Symbol" w:hAnsi="Symbol" w:hint="default"/>
      </w:rPr>
    </w:lvl>
    <w:lvl w:ilvl="7" w:tplc="FFFFFFFF" w:tentative="1">
      <w:start w:val="1"/>
      <w:numFmt w:val="bullet"/>
      <w:lvlText w:val="o"/>
      <w:lvlJc w:val="left"/>
      <w:pPr>
        <w:ind w:left="6303" w:hanging="360"/>
      </w:pPr>
      <w:rPr>
        <w:rFonts w:ascii="Courier New" w:hAnsi="Courier New" w:cs="Courier New" w:hint="default"/>
      </w:rPr>
    </w:lvl>
    <w:lvl w:ilvl="8" w:tplc="FFFFFFFF" w:tentative="1">
      <w:start w:val="1"/>
      <w:numFmt w:val="bullet"/>
      <w:lvlText w:val=""/>
      <w:lvlJc w:val="left"/>
      <w:pPr>
        <w:ind w:left="7023" w:hanging="360"/>
      </w:pPr>
      <w:rPr>
        <w:rFonts w:ascii="Wingdings" w:hAnsi="Wingdings" w:hint="default"/>
      </w:rPr>
    </w:lvl>
  </w:abstractNum>
  <w:abstractNum w:abstractNumId="99" w15:restartNumberingAfterBreak="0">
    <w:nsid w:val="419F34D9"/>
    <w:multiLevelType w:val="hybridMultilevel"/>
    <w:tmpl w:val="690A41D2"/>
    <w:lvl w:ilvl="0" w:tplc="04090001">
      <w:start w:val="1"/>
      <w:numFmt w:val="bullet"/>
      <w:lvlText w:val=""/>
      <w:lvlJc w:val="left"/>
      <w:pPr>
        <w:ind w:left="540" w:hanging="360"/>
      </w:pPr>
      <w:rPr>
        <w:rFonts w:ascii="Symbol" w:hAnsi="Symbol" w:hint="default"/>
      </w:rPr>
    </w:lvl>
    <w:lvl w:ilvl="1" w:tplc="04090003">
      <w:start w:val="1"/>
      <w:numFmt w:val="bullet"/>
      <w:lvlText w:val="o"/>
      <w:lvlJc w:val="left"/>
      <w:pPr>
        <w:ind w:left="1444" w:hanging="360"/>
      </w:pPr>
      <w:rPr>
        <w:rFonts w:ascii="Courier New" w:hAnsi="Courier New" w:cs="Courier New" w:hint="default"/>
      </w:rPr>
    </w:lvl>
    <w:lvl w:ilvl="2" w:tplc="04090005" w:tentative="1">
      <w:start w:val="1"/>
      <w:numFmt w:val="bullet"/>
      <w:lvlText w:val=""/>
      <w:lvlJc w:val="left"/>
      <w:pPr>
        <w:ind w:left="2164" w:hanging="360"/>
      </w:pPr>
      <w:rPr>
        <w:rFonts w:ascii="Wingdings" w:hAnsi="Wingdings" w:hint="default"/>
      </w:rPr>
    </w:lvl>
    <w:lvl w:ilvl="3" w:tplc="04090001" w:tentative="1">
      <w:start w:val="1"/>
      <w:numFmt w:val="bullet"/>
      <w:lvlText w:val=""/>
      <w:lvlJc w:val="left"/>
      <w:pPr>
        <w:ind w:left="2884" w:hanging="360"/>
      </w:pPr>
      <w:rPr>
        <w:rFonts w:ascii="Symbol" w:hAnsi="Symbol" w:hint="default"/>
      </w:rPr>
    </w:lvl>
    <w:lvl w:ilvl="4" w:tplc="04090003" w:tentative="1">
      <w:start w:val="1"/>
      <w:numFmt w:val="bullet"/>
      <w:lvlText w:val="o"/>
      <w:lvlJc w:val="left"/>
      <w:pPr>
        <w:ind w:left="3604" w:hanging="360"/>
      </w:pPr>
      <w:rPr>
        <w:rFonts w:ascii="Courier New" w:hAnsi="Courier New" w:cs="Courier New" w:hint="default"/>
      </w:rPr>
    </w:lvl>
    <w:lvl w:ilvl="5" w:tplc="04090005" w:tentative="1">
      <w:start w:val="1"/>
      <w:numFmt w:val="bullet"/>
      <w:lvlText w:val=""/>
      <w:lvlJc w:val="left"/>
      <w:pPr>
        <w:ind w:left="4324" w:hanging="360"/>
      </w:pPr>
      <w:rPr>
        <w:rFonts w:ascii="Wingdings" w:hAnsi="Wingdings" w:hint="default"/>
      </w:rPr>
    </w:lvl>
    <w:lvl w:ilvl="6" w:tplc="04090001" w:tentative="1">
      <w:start w:val="1"/>
      <w:numFmt w:val="bullet"/>
      <w:lvlText w:val=""/>
      <w:lvlJc w:val="left"/>
      <w:pPr>
        <w:ind w:left="5044" w:hanging="360"/>
      </w:pPr>
      <w:rPr>
        <w:rFonts w:ascii="Symbol" w:hAnsi="Symbol" w:hint="default"/>
      </w:rPr>
    </w:lvl>
    <w:lvl w:ilvl="7" w:tplc="04090003" w:tentative="1">
      <w:start w:val="1"/>
      <w:numFmt w:val="bullet"/>
      <w:lvlText w:val="o"/>
      <w:lvlJc w:val="left"/>
      <w:pPr>
        <w:ind w:left="5764" w:hanging="360"/>
      </w:pPr>
      <w:rPr>
        <w:rFonts w:ascii="Courier New" w:hAnsi="Courier New" w:cs="Courier New" w:hint="default"/>
      </w:rPr>
    </w:lvl>
    <w:lvl w:ilvl="8" w:tplc="04090005" w:tentative="1">
      <w:start w:val="1"/>
      <w:numFmt w:val="bullet"/>
      <w:lvlText w:val=""/>
      <w:lvlJc w:val="left"/>
      <w:pPr>
        <w:ind w:left="6484" w:hanging="360"/>
      </w:pPr>
      <w:rPr>
        <w:rFonts w:ascii="Wingdings" w:hAnsi="Wingdings" w:hint="default"/>
      </w:rPr>
    </w:lvl>
  </w:abstractNum>
  <w:abstractNum w:abstractNumId="100" w15:restartNumberingAfterBreak="0">
    <w:nsid w:val="425E64CB"/>
    <w:multiLevelType w:val="hybridMultilevel"/>
    <w:tmpl w:val="29621B8A"/>
    <w:lvl w:ilvl="0" w:tplc="C24A326E">
      <w:start w:val="1"/>
      <w:numFmt w:val="bullet"/>
      <w:pStyle w:val="openbulletsecondlevel"/>
      <w:lvlText w:val="o"/>
      <w:lvlJc w:val="left"/>
      <w:pPr>
        <w:ind w:left="936"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E6E212EE">
      <w:start w:val="3"/>
      <w:numFmt w:val="bullet"/>
      <w:lvlText w:val="-"/>
      <w:lvlJc w:val="left"/>
      <w:pPr>
        <w:ind w:left="2250" w:hanging="360"/>
      </w:pPr>
      <w:rPr>
        <w:rFonts w:ascii="Arial" w:eastAsia="Times New Roman" w:hAnsi="Arial" w:cs="Times New Roman" w:hint="default"/>
      </w:rPr>
    </w:lvl>
    <w:lvl w:ilvl="2" w:tplc="04090005">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01" w15:restartNumberingAfterBreak="0">
    <w:nsid w:val="43153A56"/>
    <w:multiLevelType w:val="hybridMultilevel"/>
    <w:tmpl w:val="62FCDC9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43BC3B66"/>
    <w:multiLevelType w:val="hybridMultilevel"/>
    <w:tmpl w:val="E3FA8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446E6DDB"/>
    <w:multiLevelType w:val="hybridMultilevel"/>
    <w:tmpl w:val="02F4A5E4"/>
    <w:lvl w:ilvl="0" w:tplc="FFFFFFFF">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FFFFFFFF">
      <w:numFmt w:val="bullet"/>
      <w:lvlText w:val="•"/>
      <w:lvlJc w:val="left"/>
      <w:pPr>
        <w:ind w:left="2160" w:hanging="360"/>
      </w:pPr>
      <w:rPr>
        <w:rFonts w:ascii="Atten Round New" w:eastAsia="Tw Cen MT" w:hAnsi="Atten Round New" w:cs="Tw Cen MT"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4" w15:restartNumberingAfterBreak="0">
    <w:nsid w:val="44F95A5D"/>
    <w:multiLevelType w:val="hybridMultilevel"/>
    <w:tmpl w:val="2A905A04"/>
    <w:lvl w:ilvl="0" w:tplc="54FE1E48">
      <w:start w:val="1"/>
      <w:numFmt w:val="bullet"/>
      <w:pStyle w:val="MUTableBullet3"/>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46C366EC"/>
    <w:multiLevelType w:val="hybridMultilevel"/>
    <w:tmpl w:val="7A10266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470560B7"/>
    <w:multiLevelType w:val="hybridMultilevel"/>
    <w:tmpl w:val="05668898"/>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7" w15:restartNumberingAfterBreak="0">
    <w:nsid w:val="471C34FF"/>
    <w:multiLevelType w:val="multilevel"/>
    <w:tmpl w:val="2C32E678"/>
    <w:styleLink w:val="ARListBullets"/>
    <w:lvl w:ilvl="0">
      <w:start w:val="1"/>
      <w:numFmt w:val="bullet"/>
      <w:pStyle w:val="TableBullet"/>
      <w:lvlText w:val=""/>
      <w:lvlJc w:val="left"/>
      <w:pPr>
        <w:tabs>
          <w:tab w:val="num" w:pos="720"/>
        </w:tabs>
        <w:ind w:left="72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Courier New" w:hAnsi="Courier New" w:hint="default"/>
      </w:rPr>
    </w:lvl>
    <w:lvl w:ilvl="4">
      <w:start w:val="1"/>
      <w:numFmt w:val="bullet"/>
      <w:lvlText w:val=""/>
      <w:lvlJc w:val="left"/>
      <w:pPr>
        <w:ind w:left="2160" w:hanging="360"/>
      </w:pPr>
      <w:rPr>
        <w:rFonts w:ascii="Wingdings" w:hAnsi="Wingdings" w:hint="default"/>
      </w:rPr>
    </w:lvl>
    <w:lvl w:ilvl="5">
      <w:start w:val="1"/>
      <w:numFmt w:val="bullet"/>
      <w:lvlText w:val="+"/>
      <w:lvlJc w:val="left"/>
      <w:pPr>
        <w:ind w:left="2520" w:hanging="360"/>
      </w:pPr>
      <w:rPr>
        <w:rFonts w:ascii="Courier New" w:hAnsi="Courier New"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8" w15:restartNumberingAfterBreak="0">
    <w:nsid w:val="473328B9"/>
    <w:multiLevelType w:val="hybridMultilevel"/>
    <w:tmpl w:val="EF2865EC"/>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9" w15:restartNumberingAfterBreak="0">
    <w:nsid w:val="489C5810"/>
    <w:multiLevelType w:val="multilevel"/>
    <w:tmpl w:val="48429F4E"/>
    <w:styleLink w:val="CurrentList1"/>
    <w:lvl w:ilvl="0">
      <w:start w:val="1"/>
      <w:numFmt w:val="upp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0" w15:restartNumberingAfterBreak="0">
    <w:nsid w:val="49A63726"/>
    <w:multiLevelType w:val="hybridMultilevel"/>
    <w:tmpl w:val="FE082606"/>
    <w:lvl w:ilvl="0" w:tplc="817C1A1C">
      <w:start w:val="1"/>
      <w:numFmt w:val="bullet"/>
      <w:pStyle w:val="subbullet1"/>
      <w:lvlText w:val=""/>
      <w:lvlJc w:val="left"/>
      <w:pPr>
        <w:tabs>
          <w:tab w:val="num" w:pos="1080"/>
        </w:tabs>
        <w:ind w:left="1080" w:hanging="360"/>
      </w:pPr>
      <w:rPr>
        <w:rFonts w:ascii="Symbol" w:hAnsi="Symbol" w:hint="default"/>
      </w:rPr>
    </w:lvl>
    <w:lvl w:ilvl="1" w:tplc="04090003">
      <w:start w:val="1"/>
      <w:numFmt w:val="decimal"/>
      <w:lvlText w:val="%2."/>
      <w:lvlJc w:val="left"/>
      <w:pPr>
        <w:tabs>
          <w:tab w:val="num" w:pos="360"/>
        </w:tabs>
        <w:ind w:left="36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1" w15:restartNumberingAfterBreak="0">
    <w:nsid w:val="4A6A1A7B"/>
    <w:multiLevelType w:val="hybridMultilevel"/>
    <w:tmpl w:val="41805B72"/>
    <w:lvl w:ilvl="0" w:tplc="FFFFFFFF">
      <w:start w:val="1"/>
      <w:numFmt w:val="bullet"/>
      <w:lvlText w:val=""/>
      <w:lvlJc w:val="left"/>
      <w:pPr>
        <w:ind w:left="36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2" w15:restartNumberingAfterBreak="0">
    <w:nsid w:val="4AAC70B7"/>
    <w:multiLevelType w:val="hybridMultilevel"/>
    <w:tmpl w:val="AEF0B4A6"/>
    <w:lvl w:ilvl="0" w:tplc="FFFFFFFF">
      <w:start w:val="1"/>
      <w:numFmt w:val="bullet"/>
      <w:lvlText w:val=""/>
      <w:lvlJc w:val="left"/>
      <w:pPr>
        <w:ind w:left="36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3" w15:restartNumberingAfterBreak="0">
    <w:nsid w:val="4D504DE2"/>
    <w:multiLevelType w:val="hybridMultilevel"/>
    <w:tmpl w:val="A4A846C0"/>
    <w:lvl w:ilvl="0" w:tplc="7376E5D4">
      <w:numFmt w:val="bullet"/>
      <w:lvlText w:val=""/>
      <w:lvlJc w:val="left"/>
      <w:pPr>
        <w:ind w:left="1080" w:hanging="360"/>
      </w:pPr>
      <w:rPr>
        <w:rFonts w:ascii="Symbol" w:eastAsia="Symbol" w:hAnsi="Symbol" w:cs="Symbol" w:hint="default"/>
        <w:spacing w:val="0"/>
        <w:w w:val="100"/>
        <w:lang w:val="en-US" w:eastAsia="en-US" w:bidi="ar-SA"/>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4" w15:restartNumberingAfterBreak="0">
    <w:nsid w:val="4E9F7E97"/>
    <w:multiLevelType w:val="multilevel"/>
    <w:tmpl w:val="35D8FFE4"/>
    <w:lvl w:ilvl="0">
      <w:start w:val="1"/>
      <w:numFmt w:val="bullet"/>
      <w:lvlText w:val=""/>
      <w:lvlJc w:val="left"/>
      <w:pPr>
        <w:tabs>
          <w:tab w:val="num" w:pos="833"/>
        </w:tabs>
        <w:ind w:left="1193" w:hanging="360"/>
      </w:pPr>
      <w:rPr>
        <w:rFonts w:ascii="Symbol" w:hAnsi="Symbol" w:hint="default"/>
      </w:rPr>
    </w:lvl>
    <w:lvl w:ilvl="1">
      <w:start w:val="1"/>
      <w:numFmt w:val="bullet"/>
      <w:lvlText w:val="o"/>
      <w:lvlJc w:val="left"/>
      <w:pPr>
        <w:tabs>
          <w:tab w:val="num" w:pos="1373"/>
        </w:tabs>
        <w:ind w:left="1733" w:hanging="360"/>
      </w:pPr>
      <w:rPr>
        <w:rFonts w:ascii="Courier New" w:hAnsi="Courier New" w:hint="default"/>
      </w:rPr>
    </w:lvl>
    <w:lvl w:ilvl="2">
      <w:start w:val="1"/>
      <w:numFmt w:val="bullet"/>
      <w:lvlText w:val=""/>
      <w:lvlJc w:val="left"/>
      <w:pPr>
        <w:tabs>
          <w:tab w:val="num" w:pos="1553"/>
        </w:tabs>
        <w:ind w:left="1913" w:hanging="360"/>
      </w:pPr>
      <w:rPr>
        <w:rFonts w:ascii="Wingdings" w:hAnsi="Wingdings" w:hint="default"/>
      </w:rPr>
    </w:lvl>
    <w:lvl w:ilvl="3">
      <w:start w:val="1"/>
      <w:numFmt w:val="bullet"/>
      <w:lvlText w:val="-"/>
      <w:lvlJc w:val="left"/>
      <w:pPr>
        <w:tabs>
          <w:tab w:val="num" w:pos="1913"/>
        </w:tabs>
        <w:ind w:left="2273" w:hanging="360"/>
      </w:pPr>
      <w:rPr>
        <w:rFonts w:ascii="Courier New" w:hAnsi="Courier New" w:hint="default"/>
      </w:rPr>
    </w:lvl>
    <w:lvl w:ilvl="4">
      <w:start w:val="1"/>
      <w:numFmt w:val="bullet"/>
      <w:lvlText w:val=""/>
      <w:lvlJc w:val="left"/>
      <w:pPr>
        <w:tabs>
          <w:tab w:val="num" w:pos="2273"/>
        </w:tabs>
        <w:ind w:left="2633" w:hanging="360"/>
      </w:pPr>
      <w:rPr>
        <w:rFonts w:ascii="Wingdings" w:hAnsi="Wingdings" w:hint="default"/>
      </w:rPr>
    </w:lvl>
    <w:lvl w:ilvl="5">
      <w:start w:val="1"/>
      <w:numFmt w:val="bullet"/>
      <w:lvlText w:val="+"/>
      <w:lvlJc w:val="left"/>
      <w:pPr>
        <w:tabs>
          <w:tab w:val="num" w:pos="2633"/>
        </w:tabs>
        <w:ind w:left="2993" w:hanging="360"/>
      </w:pPr>
      <w:rPr>
        <w:rFonts w:ascii="Courier New" w:hAnsi="Courier New" w:hint="default"/>
      </w:rPr>
    </w:lvl>
    <w:lvl w:ilvl="6">
      <w:start w:val="1"/>
      <w:numFmt w:val="bullet"/>
      <w:lvlText w:val=""/>
      <w:lvlJc w:val="left"/>
      <w:pPr>
        <w:tabs>
          <w:tab w:val="num" w:pos="2993"/>
        </w:tabs>
        <w:ind w:left="3353" w:hanging="360"/>
      </w:pPr>
      <w:rPr>
        <w:rFonts w:ascii="Symbol" w:hAnsi="Symbol" w:hint="default"/>
      </w:rPr>
    </w:lvl>
    <w:lvl w:ilvl="7">
      <w:start w:val="1"/>
      <w:numFmt w:val="bullet"/>
      <w:lvlText w:val="o"/>
      <w:lvlJc w:val="left"/>
      <w:pPr>
        <w:tabs>
          <w:tab w:val="num" w:pos="3353"/>
        </w:tabs>
        <w:ind w:left="3713" w:hanging="360"/>
      </w:pPr>
      <w:rPr>
        <w:rFonts w:ascii="Courier New" w:hAnsi="Courier New" w:cs="Courier New" w:hint="default"/>
      </w:rPr>
    </w:lvl>
    <w:lvl w:ilvl="8">
      <w:start w:val="1"/>
      <w:numFmt w:val="bullet"/>
      <w:lvlText w:val=""/>
      <w:lvlJc w:val="left"/>
      <w:pPr>
        <w:tabs>
          <w:tab w:val="num" w:pos="3713"/>
        </w:tabs>
        <w:ind w:left="4073" w:hanging="360"/>
      </w:pPr>
      <w:rPr>
        <w:rFonts w:ascii="Wingdings" w:hAnsi="Wingdings" w:hint="default"/>
      </w:rPr>
    </w:lvl>
  </w:abstractNum>
  <w:abstractNum w:abstractNumId="115" w15:restartNumberingAfterBreak="0">
    <w:nsid w:val="4EBD67AF"/>
    <w:multiLevelType w:val="multilevel"/>
    <w:tmpl w:val="2DA0A95C"/>
    <w:styleLink w:val="MUBULLET20"/>
    <w:lvl w:ilvl="0">
      <w:start w:val="1"/>
      <w:numFmt w:val="bullet"/>
      <w:lvlText w:val=""/>
      <w:lvlJc w:val="left"/>
      <w:pPr>
        <w:tabs>
          <w:tab w:val="num" w:pos="1440"/>
        </w:tabs>
        <w:ind w:left="1440" w:hanging="360"/>
      </w:pPr>
      <w:rPr>
        <w:rFonts w:ascii="Wingdings" w:hAnsi="Wingding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16" w15:restartNumberingAfterBreak="0">
    <w:nsid w:val="50103012"/>
    <w:multiLevelType w:val="hybridMultilevel"/>
    <w:tmpl w:val="A7E0E30A"/>
    <w:lvl w:ilvl="0" w:tplc="04090003">
      <w:start w:val="1"/>
      <w:numFmt w:val="bullet"/>
      <w:lvlText w:val="o"/>
      <w:lvlJc w:val="left"/>
      <w:pPr>
        <w:ind w:left="2250" w:hanging="360"/>
      </w:pPr>
      <w:rPr>
        <w:rFonts w:ascii="Courier New" w:hAnsi="Courier New" w:cs="Courier New"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117" w15:restartNumberingAfterBreak="0">
    <w:nsid w:val="501874D3"/>
    <w:multiLevelType w:val="hybridMultilevel"/>
    <w:tmpl w:val="C026EF42"/>
    <w:lvl w:ilvl="0" w:tplc="A6381ACE">
      <w:start w:val="1"/>
      <w:numFmt w:val="bullet"/>
      <w:lvlText w:val=""/>
      <w:lvlJc w:val="left"/>
      <w:pPr>
        <w:tabs>
          <w:tab w:val="num" w:pos="361"/>
        </w:tabs>
        <w:ind w:left="361" w:hanging="360"/>
      </w:pPr>
      <w:rPr>
        <w:rFonts w:ascii="Symbol" w:hAnsi="Symbol" w:hint="default"/>
      </w:rPr>
    </w:lvl>
    <w:lvl w:ilvl="1" w:tplc="04090003">
      <w:start w:val="1"/>
      <w:numFmt w:val="bullet"/>
      <w:lvlText w:val="o"/>
      <w:lvlJc w:val="left"/>
      <w:pPr>
        <w:ind w:left="721" w:hanging="360"/>
      </w:pPr>
      <w:rPr>
        <w:rFonts w:ascii="Courier New" w:hAnsi="Courier New" w:cs="Courier New" w:hint="default"/>
      </w:rPr>
    </w:lvl>
    <w:lvl w:ilvl="2" w:tplc="04090005">
      <w:start w:val="1"/>
      <w:numFmt w:val="bullet"/>
      <w:lvlText w:val=""/>
      <w:lvlJc w:val="left"/>
      <w:pPr>
        <w:ind w:left="1801" w:hanging="360"/>
      </w:pPr>
      <w:rPr>
        <w:rFonts w:ascii="Wingdings" w:hAnsi="Wingdings" w:hint="default"/>
      </w:rPr>
    </w:lvl>
    <w:lvl w:ilvl="3" w:tplc="04090001" w:tentative="1">
      <w:start w:val="1"/>
      <w:numFmt w:val="bullet"/>
      <w:lvlText w:val=""/>
      <w:lvlJc w:val="left"/>
      <w:pPr>
        <w:ind w:left="2521" w:hanging="360"/>
      </w:pPr>
      <w:rPr>
        <w:rFonts w:ascii="Symbol" w:hAnsi="Symbol" w:hint="default"/>
      </w:rPr>
    </w:lvl>
    <w:lvl w:ilvl="4" w:tplc="04090003" w:tentative="1">
      <w:start w:val="1"/>
      <w:numFmt w:val="bullet"/>
      <w:lvlText w:val="o"/>
      <w:lvlJc w:val="left"/>
      <w:pPr>
        <w:ind w:left="3241" w:hanging="360"/>
      </w:pPr>
      <w:rPr>
        <w:rFonts w:ascii="Courier New" w:hAnsi="Courier New" w:cs="Courier New" w:hint="default"/>
      </w:rPr>
    </w:lvl>
    <w:lvl w:ilvl="5" w:tplc="04090005" w:tentative="1">
      <w:start w:val="1"/>
      <w:numFmt w:val="bullet"/>
      <w:lvlText w:val=""/>
      <w:lvlJc w:val="left"/>
      <w:pPr>
        <w:ind w:left="3961" w:hanging="360"/>
      </w:pPr>
      <w:rPr>
        <w:rFonts w:ascii="Wingdings" w:hAnsi="Wingdings" w:hint="default"/>
      </w:rPr>
    </w:lvl>
    <w:lvl w:ilvl="6" w:tplc="04090001" w:tentative="1">
      <w:start w:val="1"/>
      <w:numFmt w:val="bullet"/>
      <w:lvlText w:val=""/>
      <w:lvlJc w:val="left"/>
      <w:pPr>
        <w:ind w:left="4681" w:hanging="360"/>
      </w:pPr>
      <w:rPr>
        <w:rFonts w:ascii="Symbol" w:hAnsi="Symbol" w:hint="default"/>
      </w:rPr>
    </w:lvl>
    <w:lvl w:ilvl="7" w:tplc="04090003" w:tentative="1">
      <w:start w:val="1"/>
      <w:numFmt w:val="bullet"/>
      <w:lvlText w:val="o"/>
      <w:lvlJc w:val="left"/>
      <w:pPr>
        <w:ind w:left="5401" w:hanging="360"/>
      </w:pPr>
      <w:rPr>
        <w:rFonts w:ascii="Courier New" w:hAnsi="Courier New" w:cs="Courier New" w:hint="default"/>
      </w:rPr>
    </w:lvl>
    <w:lvl w:ilvl="8" w:tplc="04090005" w:tentative="1">
      <w:start w:val="1"/>
      <w:numFmt w:val="bullet"/>
      <w:lvlText w:val=""/>
      <w:lvlJc w:val="left"/>
      <w:pPr>
        <w:ind w:left="6121" w:hanging="360"/>
      </w:pPr>
      <w:rPr>
        <w:rFonts w:ascii="Wingdings" w:hAnsi="Wingdings" w:hint="default"/>
      </w:rPr>
    </w:lvl>
  </w:abstractNum>
  <w:abstractNum w:abstractNumId="118" w15:restartNumberingAfterBreak="0">
    <w:nsid w:val="51B44046"/>
    <w:multiLevelType w:val="hybridMultilevel"/>
    <w:tmpl w:val="4442F61C"/>
    <w:lvl w:ilvl="0" w:tplc="04090001">
      <w:start w:val="1"/>
      <w:numFmt w:val="bullet"/>
      <w:lvlText w:val=""/>
      <w:lvlJc w:val="left"/>
      <w:pPr>
        <w:ind w:left="717" w:hanging="360"/>
      </w:pPr>
      <w:rPr>
        <w:rFonts w:ascii="Symbol" w:hAnsi="Symbol" w:hint="default"/>
      </w:rPr>
    </w:lvl>
    <w:lvl w:ilvl="1" w:tplc="FFFFFFFF">
      <w:start w:val="1"/>
      <w:numFmt w:val="bullet"/>
      <w:lvlText w:val="o"/>
      <w:lvlJc w:val="left"/>
      <w:pPr>
        <w:ind w:left="1437" w:hanging="360"/>
      </w:pPr>
      <w:rPr>
        <w:rFonts w:ascii="Courier New" w:hAnsi="Courier New" w:cs="Courier New" w:hint="default"/>
      </w:rPr>
    </w:lvl>
    <w:lvl w:ilvl="2" w:tplc="FFFFFFFF" w:tentative="1">
      <w:start w:val="1"/>
      <w:numFmt w:val="bullet"/>
      <w:lvlText w:val=""/>
      <w:lvlJc w:val="left"/>
      <w:pPr>
        <w:ind w:left="2157" w:hanging="360"/>
      </w:pPr>
      <w:rPr>
        <w:rFonts w:ascii="Wingdings" w:hAnsi="Wingdings" w:hint="default"/>
      </w:rPr>
    </w:lvl>
    <w:lvl w:ilvl="3" w:tplc="FFFFFFFF" w:tentative="1">
      <w:start w:val="1"/>
      <w:numFmt w:val="bullet"/>
      <w:lvlText w:val=""/>
      <w:lvlJc w:val="left"/>
      <w:pPr>
        <w:ind w:left="2877" w:hanging="360"/>
      </w:pPr>
      <w:rPr>
        <w:rFonts w:ascii="Symbol" w:hAnsi="Symbol" w:hint="default"/>
      </w:rPr>
    </w:lvl>
    <w:lvl w:ilvl="4" w:tplc="FFFFFFFF" w:tentative="1">
      <w:start w:val="1"/>
      <w:numFmt w:val="bullet"/>
      <w:lvlText w:val="o"/>
      <w:lvlJc w:val="left"/>
      <w:pPr>
        <w:ind w:left="3597" w:hanging="360"/>
      </w:pPr>
      <w:rPr>
        <w:rFonts w:ascii="Courier New" w:hAnsi="Courier New" w:cs="Courier New" w:hint="default"/>
      </w:rPr>
    </w:lvl>
    <w:lvl w:ilvl="5" w:tplc="FFFFFFFF" w:tentative="1">
      <w:start w:val="1"/>
      <w:numFmt w:val="bullet"/>
      <w:lvlText w:val=""/>
      <w:lvlJc w:val="left"/>
      <w:pPr>
        <w:ind w:left="4317" w:hanging="360"/>
      </w:pPr>
      <w:rPr>
        <w:rFonts w:ascii="Wingdings" w:hAnsi="Wingdings" w:hint="default"/>
      </w:rPr>
    </w:lvl>
    <w:lvl w:ilvl="6" w:tplc="FFFFFFFF" w:tentative="1">
      <w:start w:val="1"/>
      <w:numFmt w:val="bullet"/>
      <w:lvlText w:val=""/>
      <w:lvlJc w:val="left"/>
      <w:pPr>
        <w:ind w:left="5037" w:hanging="360"/>
      </w:pPr>
      <w:rPr>
        <w:rFonts w:ascii="Symbol" w:hAnsi="Symbol" w:hint="default"/>
      </w:rPr>
    </w:lvl>
    <w:lvl w:ilvl="7" w:tplc="FFFFFFFF" w:tentative="1">
      <w:start w:val="1"/>
      <w:numFmt w:val="bullet"/>
      <w:lvlText w:val="o"/>
      <w:lvlJc w:val="left"/>
      <w:pPr>
        <w:ind w:left="5757" w:hanging="360"/>
      </w:pPr>
      <w:rPr>
        <w:rFonts w:ascii="Courier New" w:hAnsi="Courier New" w:cs="Courier New" w:hint="default"/>
      </w:rPr>
    </w:lvl>
    <w:lvl w:ilvl="8" w:tplc="FFFFFFFF" w:tentative="1">
      <w:start w:val="1"/>
      <w:numFmt w:val="bullet"/>
      <w:lvlText w:val=""/>
      <w:lvlJc w:val="left"/>
      <w:pPr>
        <w:ind w:left="6477" w:hanging="360"/>
      </w:pPr>
      <w:rPr>
        <w:rFonts w:ascii="Wingdings" w:hAnsi="Wingdings" w:hint="default"/>
      </w:rPr>
    </w:lvl>
  </w:abstractNum>
  <w:abstractNum w:abstractNumId="119" w15:restartNumberingAfterBreak="0">
    <w:nsid w:val="51DC3DDB"/>
    <w:multiLevelType w:val="hybridMultilevel"/>
    <w:tmpl w:val="DBDACC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521D77B2"/>
    <w:multiLevelType w:val="hybridMultilevel"/>
    <w:tmpl w:val="DF38F03A"/>
    <w:lvl w:ilvl="0" w:tplc="7376E5D4">
      <w:numFmt w:val="bullet"/>
      <w:lvlText w:val=""/>
      <w:lvlJc w:val="left"/>
      <w:pPr>
        <w:ind w:left="820" w:hanging="361"/>
      </w:pPr>
      <w:rPr>
        <w:rFonts w:ascii="Symbol" w:eastAsia="Symbol" w:hAnsi="Symbol" w:cs="Symbol" w:hint="default"/>
        <w:spacing w:val="0"/>
        <w:w w:val="100"/>
        <w:lang w:val="en-US" w:eastAsia="en-US" w:bidi="ar-SA"/>
      </w:rPr>
    </w:lvl>
    <w:lvl w:ilvl="1" w:tplc="7376E5D4">
      <w:numFmt w:val="bullet"/>
      <w:lvlText w:val=""/>
      <w:lvlJc w:val="left"/>
      <w:pPr>
        <w:ind w:left="1539" w:hanging="360"/>
      </w:pPr>
      <w:rPr>
        <w:rFonts w:ascii="Symbol" w:eastAsia="Symbol" w:hAnsi="Symbol" w:cs="Symbol" w:hint="default"/>
        <w:spacing w:val="0"/>
        <w:w w:val="100"/>
        <w:lang w:val="en-US" w:eastAsia="en-US" w:bidi="ar-SA"/>
      </w:rPr>
    </w:lvl>
    <w:lvl w:ilvl="2" w:tplc="04090003">
      <w:start w:val="1"/>
      <w:numFmt w:val="bullet"/>
      <w:lvlText w:val="o"/>
      <w:lvlJc w:val="left"/>
      <w:pPr>
        <w:ind w:left="2259" w:hanging="360"/>
      </w:pPr>
      <w:rPr>
        <w:rFonts w:ascii="Courier New" w:hAnsi="Courier New" w:cs="Courier New" w:hint="default"/>
      </w:rPr>
    </w:lvl>
    <w:lvl w:ilvl="3" w:tplc="04090005">
      <w:start w:val="1"/>
      <w:numFmt w:val="bullet"/>
      <w:lvlText w:val=""/>
      <w:lvlJc w:val="left"/>
      <w:pPr>
        <w:ind w:left="2979" w:hanging="360"/>
      </w:pPr>
      <w:rPr>
        <w:rFonts w:ascii="Wingdings" w:hAnsi="Wingdings" w:hint="default"/>
      </w:rPr>
    </w:lvl>
    <w:lvl w:ilvl="4" w:tplc="04090009">
      <w:start w:val="1"/>
      <w:numFmt w:val="bullet"/>
      <w:lvlText w:val=""/>
      <w:lvlJc w:val="left"/>
      <w:pPr>
        <w:ind w:left="3919" w:hanging="360"/>
      </w:pPr>
      <w:rPr>
        <w:rFonts w:ascii="Wingdings" w:hAnsi="Wingdings" w:hint="default"/>
      </w:rPr>
    </w:lvl>
    <w:lvl w:ilvl="5" w:tplc="395CC6B8">
      <w:numFmt w:val="bullet"/>
      <w:lvlText w:val="•"/>
      <w:lvlJc w:val="left"/>
      <w:pPr>
        <w:ind w:left="4860" w:hanging="361"/>
      </w:pPr>
      <w:rPr>
        <w:rFonts w:hint="default"/>
        <w:lang w:val="en-US" w:eastAsia="en-US" w:bidi="ar-SA"/>
      </w:rPr>
    </w:lvl>
    <w:lvl w:ilvl="6" w:tplc="18528AAE">
      <w:numFmt w:val="bullet"/>
      <w:lvlText w:val="•"/>
      <w:lvlJc w:val="left"/>
      <w:pPr>
        <w:ind w:left="5800" w:hanging="361"/>
      </w:pPr>
      <w:rPr>
        <w:rFonts w:hint="default"/>
        <w:lang w:val="en-US" w:eastAsia="en-US" w:bidi="ar-SA"/>
      </w:rPr>
    </w:lvl>
    <w:lvl w:ilvl="7" w:tplc="BD60C020">
      <w:numFmt w:val="bullet"/>
      <w:lvlText w:val="•"/>
      <w:lvlJc w:val="left"/>
      <w:pPr>
        <w:ind w:left="6740" w:hanging="361"/>
      </w:pPr>
      <w:rPr>
        <w:rFonts w:hint="default"/>
        <w:lang w:val="en-US" w:eastAsia="en-US" w:bidi="ar-SA"/>
      </w:rPr>
    </w:lvl>
    <w:lvl w:ilvl="8" w:tplc="FEBAD5F8">
      <w:numFmt w:val="bullet"/>
      <w:lvlText w:val="•"/>
      <w:lvlJc w:val="left"/>
      <w:pPr>
        <w:ind w:left="7680" w:hanging="361"/>
      </w:pPr>
      <w:rPr>
        <w:rFonts w:hint="default"/>
        <w:lang w:val="en-US" w:eastAsia="en-US" w:bidi="ar-SA"/>
      </w:rPr>
    </w:lvl>
  </w:abstractNum>
  <w:abstractNum w:abstractNumId="121" w15:restartNumberingAfterBreak="0">
    <w:nsid w:val="52501AE4"/>
    <w:multiLevelType w:val="hybridMultilevel"/>
    <w:tmpl w:val="D2F21F52"/>
    <w:lvl w:ilvl="0" w:tplc="04090005">
      <w:start w:val="1"/>
      <w:numFmt w:val="bullet"/>
      <w:lvlText w:val=""/>
      <w:lvlJc w:val="left"/>
      <w:pPr>
        <w:ind w:left="2520" w:hanging="360"/>
      </w:pPr>
      <w:rPr>
        <w:rFonts w:ascii="Wingdings" w:hAnsi="Wingdings" w:hint="default"/>
        <w:spacing w:val="0"/>
        <w:w w:val="100"/>
        <w:lang w:val="en-US" w:eastAsia="en-US" w:bidi="ar-SA"/>
      </w:rPr>
    </w:lvl>
    <w:lvl w:ilvl="1" w:tplc="FFFFFFFF">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122" w15:restartNumberingAfterBreak="0">
    <w:nsid w:val="527D417E"/>
    <w:multiLevelType w:val="hybridMultilevel"/>
    <w:tmpl w:val="A0901C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52D049FA"/>
    <w:multiLevelType w:val="hybridMultilevel"/>
    <w:tmpl w:val="22568292"/>
    <w:lvl w:ilvl="0" w:tplc="FFFFFFFF">
      <w:numFmt w:val="bullet"/>
      <w:lvlText w:val=""/>
      <w:lvlJc w:val="left"/>
      <w:pPr>
        <w:ind w:left="820" w:hanging="361"/>
      </w:pPr>
      <w:rPr>
        <w:rFonts w:ascii="Symbol" w:eastAsia="Symbol" w:hAnsi="Symbol" w:cs="Symbol" w:hint="default"/>
        <w:spacing w:val="0"/>
        <w:w w:val="100"/>
        <w:lang w:val="en-US" w:eastAsia="en-US" w:bidi="ar-SA"/>
      </w:rPr>
    </w:lvl>
    <w:lvl w:ilvl="1" w:tplc="04090003">
      <w:start w:val="1"/>
      <w:numFmt w:val="bullet"/>
      <w:lvlText w:val="o"/>
      <w:lvlJc w:val="left"/>
      <w:pPr>
        <w:ind w:left="1800" w:hanging="360"/>
      </w:pPr>
      <w:rPr>
        <w:rFonts w:ascii="Courier New" w:hAnsi="Courier New" w:cs="Courier New" w:hint="default"/>
      </w:rPr>
    </w:lvl>
    <w:lvl w:ilvl="2" w:tplc="FFFFFFFF">
      <w:start w:val="1"/>
      <w:numFmt w:val="bullet"/>
      <w:lvlText w:val="o"/>
      <w:lvlJc w:val="left"/>
      <w:pPr>
        <w:ind w:left="2259" w:hanging="360"/>
      </w:pPr>
      <w:rPr>
        <w:rFonts w:ascii="Courier New" w:hAnsi="Courier New" w:cs="Courier New" w:hint="default"/>
      </w:rPr>
    </w:lvl>
    <w:lvl w:ilvl="3" w:tplc="FFFFFFFF">
      <w:start w:val="1"/>
      <w:numFmt w:val="bullet"/>
      <w:lvlText w:val=""/>
      <w:lvlJc w:val="left"/>
      <w:pPr>
        <w:ind w:left="2979" w:hanging="360"/>
      </w:pPr>
      <w:rPr>
        <w:rFonts w:ascii="Wingdings" w:hAnsi="Wingdings" w:hint="default"/>
      </w:rPr>
    </w:lvl>
    <w:lvl w:ilvl="4" w:tplc="FFFFFFFF">
      <w:start w:val="1"/>
      <w:numFmt w:val="bullet"/>
      <w:lvlText w:val=""/>
      <w:lvlJc w:val="left"/>
      <w:pPr>
        <w:ind w:left="3919" w:hanging="360"/>
      </w:pPr>
      <w:rPr>
        <w:rFonts w:ascii="Wingdings" w:hAnsi="Wingdings" w:hint="default"/>
      </w:rPr>
    </w:lvl>
    <w:lvl w:ilvl="5" w:tplc="FFFFFFFF">
      <w:numFmt w:val="bullet"/>
      <w:lvlText w:val="•"/>
      <w:lvlJc w:val="left"/>
      <w:pPr>
        <w:ind w:left="4860" w:hanging="361"/>
      </w:pPr>
      <w:rPr>
        <w:rFonts w:hint="default"/>
        <w:lang w:val="en-US" w:eastAsia="en-US" w:bidi="ar-SA"/>
      </w:rPr>
    </w:lvl>
    <w:lvl w:ilvl="6" w:tplc="FFFFFFFF">
      <w:numFmt w:val="bullet"/>
      <w:lvlText w:val="•"/>
      <w:lvlJc w:val="left"/>
      <w:pPr>
        <w:ind w:left="5800" w:hanging="361"/>
      </w:pPr>
      <w:rPr>
        <w:rFonts w:hint="default"/>
        <w:lang w:val="en-US" w:eastAsia="en-US" w:bidi="ar-SA"/>
      </w:rPr>
    </w:lvl>
    <w:lvl w:ilvl="7" w:tplc="FFFFFFFF">
      <w:numFmt w:val="bullet"/>
      <w:lvlText w:val="•"/>
      <w:lvlJc w:val="left"/>
      <w:pPr>
        <w:ind w:left="6740" w:hanging="361"/>
      </w:pPr>
      <w:rPr>
        <w:rFonts w:hint="default"/>
        <w:lang w:val="en-US" w:eastAsia="en-US" w:bidi="ar-SA"/>
      </w:rPr>
    </w:lvl>
    <w:lvl w:ilvl="8" w:tplc="FFFFFFFF">
      <w:numFmt w:val="bullet"/>
      <w:lvlText w:val="•"/>
      <w:lvlJc w:val="left"/>
      <w:pPr>
        <w:ind w:left="7680" w:hanging="361"/>
      </w:pPr>
      <w:rPr>
        <w:rFonts w:hint="default"/>
        <w:lang w:val="en-US" w:eastAsia="en-US" w:bidi="ar-SA"/>
      </w:rPr>
    </w:lvl>
  </w:abstractNum>
  <w:abstractNum w:abstractNumId="124" w15:restartNumberingAfterBreak="0">
    <w:nsid w:val="53D6718C"/>
    <w:multiLevelType w:val="hybridMultilevel"/>
    <w:tmpl w:val="330E2B78"/>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25" w15:restartNumberingAfterBreak="0">
    <w:nsid w:val="5407546D"/>
    <w:multiLevelType w:val="multilevel"/>
    <w:tmpl w:val="9C421D7E"/>
    <w:styleLink w:val="ARListNumbers"/>
    <w:lvl w:ilvl="0">
      <w:start w:val="1"/>
      <w:numFmt w:val="decimal"/>
      <w:pStyle w:val="ListNumber"/>
      <w:lvlText w:val="%1."/>
      <w:lvlJc w:val="left"/>
      <w:pPr>
        <w:ind w:left="720" w:hanging="360"/>
      </w:pPr>
      <w:rPr>
        <w:rFonts w:hint="default"/>
      </w:rPr>
    </w:lvl>
    <w:lvl w:ilvl="1">
      <w:start w:val="1"/>
      <w:numFmt w:val="lowerLetter"/>
      <w:pStyle w:val="ListNumber2"/>
      <w:lvlText w:val="%2."/>
      <w:lvlJc w:val="left"/>
      <w:pPr>
        <w:ind w:left="1080" w:hanging="360"/>
      </w:pPr>
      <w:rPr>
        <w:rFonts w:hint="default"/>
      </w:rPr>
    </w:lvl>
    <w:lvl w:ilvl="2">
      <w:start w:val="1"/>
      <w:numFmt w:val="decimal"/>
      <w:pStyle w:val="ListNumber3"/>
      <w:lvlText w:val="%3)"/>
      <w:lvlJc w:val="left"/>
      <w:pPr>
        <w:ind w:left="1440" w:hanging="360"/>
      </w:pPr>
      <w:rPr>
        <w:rFonts w:hint="default"/>
      </w:rPr>
    </w:lvl>
    <w:lvl w:ilvl="3">
      <w:start w:val="1"/>
      <w:numFmt w:val="lowerLetter"/>
      <w:pStyle w:val="ListNumber4"/>
      <w:lvlText w:val="%4)"/>
      <w:lvlJc w:val="left"/>
      <w:pPr>
        <w:ind w:left="1800" w:hanging="360"/>
      </w:pPr>
      <w:rPr>
        <w:rFonts w:hint="default"/>
      </w:rPr>
    </w:lvl>
    <w:lvl w:ilvl="4">
      <w:start w:val="1"/>
      <w:numFmt w:val="upperRoman"/>
      <w:pStyle w:val="ListNumber5"/>
      <w:lvlText w:val="(%5)"/>
      <w:lvlJc w:val="left"/>
      <w:pPr>
        <w:tabs>
          <w:tab w:val="num" w:pos="2160"/>
        </w:tabs>
        <w:ind w:left="2160" w:hanging="360"/>
      </w:pPr>
      <w:rPr>
        <w:rFonts w:hint="default"/>
      </w:rPr>
    </w:lvl>
    <w:lvl w:ilvl="5">
      <w:start w:val="1"/>
      <w:numFmt w:val="lowerRoman"/>
      <w:pStyle w:val="ListNumber6"/>
      <w:lvlText w:val="(%6)"/>
      <w:lvlJc w:val="left"/>
      <w:pPr>
        <w:ind w:left="252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6" w15:restartNumberingAfterBreak="0">
    <w:nsid w:val="563A309F"/>
    <w:multiLevelType w:val="hybridMultilevel"/>
    <w:tmpl w:val="821256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56DA3B15"/>
    <w:multiLevelType w:val="hybridMultilevel"/>
    <w:tmpl w:val="91AE2CAC"/>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28" w15:restartNumberingAfterBreak="0">
    <w:nsid w:val="57325654"/>
    <w:multiLevelType w:val="hybridMultilevel"/>
    <w:tmpl w:val="22EAB1A2"/>
    <w:lvl w:ilvl="0" w:tplc="04090001">
      <w:start w:val="1"/>
      <w:numFmt w:val="bullet"/>
      <w:lvlText w:val=""/>
      <w:lvlJc w:val="left"/>
      <w:pPr>
        <w:ind w:left="1263" w:hanging="360"/>
      </w:pPr>
      <w:rPr>
        <w:rFonts w:ascii="Symbol" w:hAnsi="Symbol" w:hint="default"/>
      </w:rPr>
    </w:lvl>
    <w:lvl w:ilvl="1" w:tplc="04090003">
      <w:start w:val="1"/>
      <w:numFmt w:val="bullet"/>
      <w:lvlText w:val="o"/>
      <w:lvlJc w:val="left"/>
      <w:pPr>
        <w:ind w:left="1983" w:hanging="360"/>
      </w:pPr>
      <w:rPr>
        <w:rFonts w:ascii="Courier New" w:hAnsi="Courier New" w:cs="Courier New" w:hint="default"/>
      </w:rPr>
    </w:lvl>
    <w:lvl w:ilvl="2" w:tplc="04090005" w:tentative="1">
      <w:start w:val="1"/>
      <w:numFmt w:val="bullet"/>
      <w:lvlText w:val=""/>
      <w:lvlJc w:val="left"/>
      <w:pPr>
        <w:ind w:left="2703" w:hanging="360"/>
      </w:pPr>
      <w:rPr>
        <w:rFonts w:ascii="Wingdings" w:hAnsi="Wingdings" w:hint="default"/>
      </w:rPr>
    </w:lvl>
    <w:lvl w:ilvl="3" w:tplc="04090001" w:tentative="1">
      <w:start w:val="1"/>
      <w:numFmt w:val="bullet"/>
      <w:lvlText w:val=""/>
      <w:lvlJc w:val="left"/>
      <w:pPr>
        <w:ind w:left="3423" w:hanging="360"/>
      </w:pPr>
      <w:rPr>
        <w:rFonts w:ascii="Symbol" w:hAnsi="Symbol" w:hint="default"/>
      </w:rPr>
    </w:lvl>
    <w:lvl w:ilvl="4" w:tplc="04090003" w:tentative="1">
      <w:start w:val="1"/>
      <w:numFmt w:val="bullet"/>
      <w:lvlText w:val="o"/>
      <w:lvlJc w:val="left"/>
      <w:pPr>
        <w:ind w:left="4143" w:hanging="360"/>
      </w:pPr>
      <w:rPr>
        <w:rFonts w:ascii="Courier New" w:hAnsi="Courier New" w:cs="Courier New" w:hint="default"/>
      </w:rPr>
    </w:lvl>
    <w:lvl w:ilvl="5" w:tplc="04090005" w:tentative="1">
      <w:start w:val="1"/>
      <w:numFmt w:val="bullet"/>
      <w:lvlText w:val=""/>
      <w:lvlJc w:val="left"/>
      <w:pPr>
        <w:ind w:left="4863" w:hanging="360"/>
      </w:pPr>
      <w:rPr>
        <w:rFonts w:ascii="Wingdings" w:hAnsi="Wingdings" w:hint="default"/>
      </w:rPr>
    </w:lvl>
    <w:lvl w:ilvl="6" w:tplc="04090001" w:tentative="1">
      <w:start w:val="1"/>
      <w:numFmt w:val="bullet"/>
      <w:lvlText w:val=""/>
      <w:lvlJc w:val="left"/>
      <w:pPr>
        <w:ind w:left="5583" w:hanging="360"/>
      </w:pPr>
      <w:rPr>
        <w:rFonts w:ascii="Symbol" w:hAnsi="Symbol" w:hint="default"/>
      </w:rPr>
    </w:lvl>
    <w:lvl w:ilvl="7" w:tplc="04090003" w:tentative="1">
      <w:start w:val="1"/>
      <w:numFmt w:val="bullet"/>
      <w:lvlText w:val="o"/>
      <w:lvlJc w:val="left"/>
      <w:pPr>
        <w:ind w:left="6303" w:hanging="360"/>
      </w:pPr>
      <w:rPr>
        <w:rFonts w:ascii="Courier New" w:hAnsi="Courier New" w:cs="Courier New" w:hint="default"/>
      </w:rPr>
    </w:lvl>
    <w:lvl w:ilvl="8" w:tplc="04090005" w:tentative="1">
      <w:start w:val="1"/>
      <w:numFmt w:val="bullet"/>
      <w:lvlText w:val=""/>
      <w:lvlJc w:val="left"/>
      <w:pPr>
        <w:ind w:left="7023" w:hanging="360"/>
      </w:pPr>
      <w:rPr>
        <w:rFonts w:ascii="Wingdings" w:hAnsi="Wingdings" w:hint="default"/>
      </w:rPr>
    </w:lvl>
  </w:abstractNum>
  <w:abstractNum w:abstractNumId="129" w15:restartNumberingAfterBreak="0">
    <w:nsid w:val="573E1AD2"/>
    <w:multiLevelType w:val="hybridMultilevel"/>
    <w:tmpl w:val="1EEEF2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57FA5FE9"/>
    <w:multiLevelType w:val="hybridMultilevel"/>
    <w:tmpl w:val="70BAF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58865C97"/>
    <w:multiLevelType w:val="hybridMultilevel"/>
    <w:tmpl w:val="BFD28B18"/>
    <w:lvl w:ilvl="0" w:tplc="04090003">
      <w:start w:val="1"/>
      <w:numFmt w:val="bullet"/>
      <w:lvlText w:val="o"/>
      <w:lvlJc w:val="left"/>
      <w:pPr>
        <w:ind w:left="864" w:hanging="360"/>
      </w:pPr>
      <w:rPr>
        <w:rFonts w:ascii="Courier New" w:hAnsi="Courier New" w:cs="Courier New"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32" w15:restartNumberingAfterBreak="0">
    <w:nsid w:val="595D1347"/>
    <w:multiLevelType w:val="hybridMultilevel"/>
    <w:tmpl w:val="05D05838"/>
    <w:lvl w:ilvl="0" w:tplc="04090001">
      <w:start w:val="1"/>
      <w:numFmt w:val="bullet"/>
      <w:lvlText w:val=""/>
      <w:lvlJc w:val="left"/>
      <w:pPr>
        <w:ind w:left="765" w:hanging="360"/>
      </w:pPr>
      <w:rPr>
        <w:rFonts w:ascii="Symbol" w:hAnsi="Symbol" w:hint="default"/>
      </w:rPr>
    </w:lvl>
    <w:lvl w:ilvl="1" w:tplc="04090003">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33" w15:restartNumberingAfterBreak="0">
    <w:nsid w:val="59FD19B8"/>
    <w:multiLevelType w:val="multilevel"/>
    <w:tmpl w:val="3CB69DD6"/>
    <w:lvl w:ilvl="0">
      <w:numFmt w:val="bullet"/>
      <w:lvlText w:val=""/>
      <w:lvlJc w:val="left"/>
      <w:pPr>
        <w:tabs>
          <w:tab w:val="num" w:pos="656"/>
        </w:tabs>
        <w:ind w:left="1016" w:hanging="360"/>
      </w:pPr>
      <w:rPr>
        <w:rFonts w:ascii="Symbol" w:eastAsia="Symbol" w:hAnsi="Symbol" w:cs="Symbol" w:hint="default"/>
        <w:w w:val="100"/>
        <w:sz w:val="16"/>
        <w:szCs w:val="16"/>
        <w:lang w:val="en-US" w:eastAsia="en-US" w:bidi="ar-SA"/>
      </w:rPr>
    </w:lvl>
    <w:lvl w:ilvl="1">
      <w:start w:val="1"/>
      <w:numFmt w:val="bullet"/>
      <w:lvlText w:val="o"/>
      <w:lvlJc w:val="left"/>
      <w:pPr>
        <w:tabs>
          <w:tab w:val="num" w:pos="1016"/>
        </w:tabs>
        <w:ind w:left="1376" w:hanging="360"/>
      </w:pPr>
      <w:rPr>
        <w:rFonts w:ascii="Courier New" w:hAnsi="Courier New" w:hint="default"/>
        <w:lang w:val="en-US" w:eastAsia="en-US" w:bidi="ar-SA"/>
      </w:rPr>
    </w:lvl>
    <w:lvl w:ilvl="2">
      <w:start w:val="1"/>
      <w:numFmt w:val="bullet"/>
      <w:lvlText w:val=""/>
      <w:lvlJc w:val="left"/>
      <w:pPr>
        <w:tabs>
          <w:tab w:val="num" w:pos="1376"/>
        </w:tabs>
        <w:ind w:left="1736" w:hanging="360"/>
      </w:pPr>
      <w:rPr>
        <w:rFonts w:ascii="Wingdings" w:hAnsi="Wingdings" w:hint="default"/>
        <w:lang w:val="en-US" w:eastAsia="en-US" w:bidi="ar-SA"/>
      </w:rPr>
    </w:lvl>
    <w:lvl w:ilvl="3">
      <w:start w:val="1"/>
      <w:numFmt w:val="bullet"/>
      <w:lvlText w:val=""/>
      <w:lvlJc w:val="left"/>
      <w:pPr>
        <w:tabs>
          <w:tab w:val="num" w:pos="1736"/>
        </w:tabs>
        <w:ind w:left="2096" w:hanging="360"/>
      </w:pPr>
      <w:rPr>
        <w:rFonts w:ascii="Wingdings" w:hAnsi="Wingdings" w:hint="default"/>
        <w:lang w:val="en-US" w:eastAsia="en-US" w:bidi="ar-SA"/>
      </w:rPr>
    </w:lvl>
    <w:lvl w:ilvl="4">
      <w:start w:val="1"/>
      <w:numFmt w:val="bullet"/>
      <w:lvlText w:val=""/>
      <w:lvlJc w:val="left"/>
      <w:pPr>
        <w:tabs>
          <w:tab w:val="num" w:pos="2096"/>
        </w:tabs>
        <w:ind w:left="2456" w:hanging="360"/>
      </w:pPr>
      <w:rPr>
        <w:rFonts w:ascii="Wingdings" w:hAnsi="Wingdings" w:hint="default"/>
        <w:lang w:val="en-US" w:eastAsia="en-US" w:bidi="ar-SA"/>
      </w:rPr>
    </w:lvl>
    <w:lvl w:ilvl="5">
      <w:start w:val="1"/>
      <w:numFmt w:val="bullet"/>
      <w:lvlText w:val="+"/>
      <w:lvlJc w:val="left"/>
      <w:pPr>
        <w:tabs>
          <w:tab w:val="num" w:pos="2456"/>
        </w:tabs>
        <w:ind w:left="2816" w:hanging="360"/>
      </w:pPr>
      <w:rPr>
        <w:rFonts w:ascii="Courier New" w:hAnsi="Courier New" w:hint="default"/>
        <w:lang w:val="en-US" w:eastAsia="en-US" w:bidi="ar-SA"/>
      </w:rPr>
    </w:lvl>
    <w:lvl w:ilvl="6">
      <w:start w:val="1"/>
      <w:numFmt w:val="bullet"/>
      <w:lvlText w:val=""/>
      <w:lvlJc w:val="left"/>
      <w:pPr>
        <w:tabs>
          <w:tab w:val="num" w:pos="2816"/>
        </w:tabs>
        <w:ind w:left="3176" w:hanging="360"/>
      </w:pPr>
      <w:rPr>
        <w:rFonts w:ascii="Symbol" w:hAnsi="Symbol" w:hint="default"/>
        <w:lang w:val="en-US" w:eastAsia="en-US" w:bidi="ar-SA"/>
      </w:rPr>
    </w:lvl>
    <w:lvl w:ilvl="7">
      <w:start w:val="1"/>
      <w:numFmt w:val="bullet"/>
      <w:lvlText w:val="o"/>
      <w:lvlJc w:val="left"/>
      <w:pPr>
        <w:tabs>
          <w:tab w:val="num" w:pos="3176"/>
        </w:tabs>
        <w:ind w:left="3536" w:hanging="360"/>
      </w:pPr>
      <w:rPr>
        <w:rFonts w:ascii="Courier New" w:hAnsi="Courier New" w:cs="Courier New" w:hint="default"/>
        <w:lang w:val="en-US" w:eastAsia="en-US" w:bidi="ar-SA"/>
      </w:rPr>
    </w:lvl>
    <w:lvl w:ilvl="8">
      <w:start w:val="1"/>
      <w:numFmt w:val="bullet"/>
      <w:lvlText w:val=""/>
      <w:lvlJc w:val="left"/>
      <w:pPr>
        <w:tabs>
          <w:tab w:val="num" w:pos="3536"/>
        </w:tabs>
        <w:ind w:left="3896" w:hanging="360"/>
      </w:pPr>
      <w:rPr>
        <w:rFonts w:ascii="Wingdings" w:hAnsi="Wingdings" w:hint="default"/>
        <w:lang w:val="en-US" w:eastAsia="en-US" w:bidi="ar-SA"/>
      </w:rPr>
    </w:lvl>
  </w:abstractNum>
  <w:abstractNum w:abstractNumId="134" w15:restartNumberingAfterBreak="0">
    <w:nsid w:val="5A621C54"/>
    <w:multiLevelType w:val="hybridMultilevel"/>
    <w:tmpl w:val="16AC30DE"/>
    <w:lvl w:ilvl="0" w:tplc="2326AD58">
      <w:start w:val="1"/>
      <w:numFmt w:val="bullet"/>
      <w:pStyle w:val="MUTableBullet"/>
      <w:lvlText w:val=""/>
      <w:lvlJc w:val="left"/>
      <w:pPr>
        <w:ind w:left="1080" w:hanging="360"/>
      </w:pPr>
      <w:rPr>
        <w:rFonts w:ascii="Webdings" w:hAnsi="Web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5ADC7225"/>
    <w:multiLevelType w:val="multilevel"/>
    <w:tmpl w:val="E0469B38"/>
    <w:styleLink w:val="MLMemo"/>
    <w:lvl w:ilvl="0">
      <w:start w:val="1"/>
      <w:numFmt w:val="bullet"/>
      <w:lvlText w:val=""/>
      <w:lvlJc w:val="left"/>
      <w:pPr>
        <w:tabs>
          <w:tab w:val="num" w:pos="1440"/>
        </w:tabs>
        <w:ind w:left="1440" w:hanging="360"/>
      </w:pPr>
      <w:rPr>
        <w:rFonts w:ascii="Wingdings" w:hAnsi="Wingdings" w:hint="default"/>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6" w15:restartNumberingAfterBreak="0">
    <w:nsid w:val="5AF5427D"/>
    <w:multiLevelType w:val="hybridMultilevel"/>
    <w:tmpl w:val="6C6E4C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5B533C93"/>
    <w:multiLevelType w:val="hybridMultilevel"/>
    <w:tmpl w:val="70F277F8"/>
    <w:lvl w:ilvl="0" w:tplc="F87442AA">
      <w:start w:val="1"/>
      <w:numFmt w:val="bullet"/>
      <w:pStyle w:val="Subbullet3level5"/>
      <w:lvlText w:val=""/>
      <w:lvlJc w:val="left"/>
      <w:pPr>
        <w:ind w:left="720" w:hanging="360"/>
      </w:pPr>
      <w:rPr>
        <w:rFonts w:ascii="Wingdings" w:hAnsi="Wingdings" w:hint="default"/>
        <w:color w:val="404040" w:themeColor="text1" w:themeTint="BF"/>
        <w:sz w:val="22"/>
      </w:rPr>
    </w:lvl>
    <w:lvl w:ilvl="1" w:tplc="04090003">
      <w:start w:val="1"/>
      <w:numFmt w:val="bullet"/>
      <w:lvlText w:val=""/>
      <w:lvlJc w:val="left"/>
      <w:pPr>
        <w:tabs>
          <w:tab w:val="num" w:pos="1800"/>
        </w:tabs>
        <w:ind w:left="1728" w:hanging="288"/>
      </w:pPr>
      <w:rPr>
        <w:rFonts w:ascii="Symbol" w:hAnsi="Symbol" w:hint="default"/>
        <w:sz w:val="18"/>
      </w:rPr>
    </w:lvl>
    <w:lvl w:ilvl="2" w:tplc="04090005">
      <w:start w:val="1"/>
      <w:numFmt w:val="bullet"/>
      <w:lvlText w:val=""/>
      <w:lvlJc w:val="left"/>
      <w:pPr>
        <w:tabs>
          <w:tab w:val="num" w:pos="1080"/>
        </w:tabs>
        <w:ind w:left="108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3"/>
      <w:numFmt w:val="bullet"/>
      <w:lvlText w:val="-"/>
      <w:lvlJc w:val="left"/>
      <w:pPr>
        <w:ind w:left="3960" w:hanging="360"/>
      </w:pPr>
      <w:rPr>
        <w:rFonts w:ascii="Arial" w:eastAsia="Times New Roman" w:hAnsi="Arial" w:cs="Times New Roman"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Symbol"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8" w15:restartNumberingAfterBreak="0">
    <w:nsid w:val="5BEE715A"/>
    <w:multiLevelType w:val="hybridMultilevel"/>
    <w:tmpl w:val="AA9481B8"/>
    <w:lvl w:ilvl="0" w:tplc="FFFFFFFF">
      <w:start w:val="1"/>
      <w:numFmt w:val="bullet"/>
      <w:lvlText w:val=""/>
      <w:lvlJc w:val="left"/>
      <w:pPr>
        <w:ind w:left="36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9" w15:restartNumberingAfterBreak="0">
    <w:nsid w:val="5C3945EF"/>
    <w:multiLevelType w:val="hybridMultilevel"/>
    <w:tmpl w:val="47FAD68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5C892F04"/>
    <w:multiLevelType w:val="hybridMultilevel"/>
    <w:tmpl w:val="DB025E86"/>
    <w:lvl w:ilvl="0" w:tplc="AC9EDFB0">
      <w:numFmt w:val="bullet"/>
      <w:lvlText w:val=""/>
      <w:lvlJc w:val="left"/>
      <w:pPr>
        <w:ind w:left="825" w:hanging="360"/>
      </w:pPr>
      <w:rPr>
        <w:rFonts w:ascii="Wingdings" w:eastAsia="Wingdings" w:hAnsi="Wingdings" w:cs="Wingdings" w:hint="default"/>
        <w:w w:val="99"/>
        <w:sz w:val="20"/>
        <w:szCs w:val="20"/>
        <w:lang w:val="en-US" w:eastAsia="en-US" w:bidi="en-US"/>
      </w:rPr>
    </w:lvl>
    <w:lvl w:ilvl="1" w:tplc="FF24C904">
      <w:numFmt w:val="bullet"/>
      <w:lvlText w:val="•"/>
      <w:lvlJc w:val="left"/>
      <w:pPr>
        <w:ind w:left="1270" w:hanging="360"/>
      </w:pPr>
      <w:rPr>
        <w:rFonts w:hint="default"/>
        <w:lang w:val="en-US" w:eastAsia="en-US" w:bidi="en-US"/>
      </w:rPr>
    </w:lvl>
    <w:lvl w:ilvl="2" w:tplc="31285756">
      <w:numFmt w:val="bullet"/>
      <w:lvlText w:val="•"/>
      <w:lvlJc w:val="left"/>
      <w:pPr>
        <w:ind w:left="1721" w:hanging="360"/>
      </w:pPr>
      <w:rPr>
        <w:rFonts w:hint="default"/>
        <w:lang w:val="en-US" w:eastAsia="en-US" w:bidi="en-US"/>
      </w:rPr>
    </w:lvl>
    <w:lvl w:ilvl="3" w:tplc="115A1790">
      <w:numFmt w:val="bullet"/>
      <w:lvlText w:val="•"/>
      <w:lvlJc w:val="left"/>
      <w:pPr>
        <w:ind w:left="2171" w:hanging="360"/>
      </w:pPr>
      <w:rPr>
        <w:rFonts w:hint="default"/>
        <w:lang w:val="en-US" w:eastAsia="en-US" w:bidi="en-US"/>
      </w:rPr>
    </w:lvl>
    <w:lvl w:ilvl="4" w:tplc="693CAA08">
      <w:numFmt w:val="bullet"/>
      <w:lvlText w:val="•"/>
      <w:lvlJc w:val="left"/>
      <w:pPr>
        <w:ind w:left="2622" w:hanging="360"/>
      </w:pPr>
      <w:rPr>
        <w:rFonts w:hint="default"/>
        <w:lang w:val="en-US" w:eastAsia="en-US" w:bidi="en-US"/>
      </w:rPr>
    </w:lvl>
    <w:lvl w:ilvl="5" w:tplc="5E96190A">
      <w:numFmt w:val="bullet"/>
      <w:lvlText w:val="•"/>
      <w:lvlJc w:val="left"/>
      <w:pPr>
        <w:ind w:left="3072" w:hanging="360"/>
      </w:pPr>
      <w:rPr>
        <w:rFonts w:hint="default"/>
        <w:lang w:val="en-US" w:eastAsia="en-US" w:bidi="en-US"/>
      </w:rPr>
    </w:lvl>
    <w:lvl w:ilvl="6" w:tplc="1EE480D0">
      <w:numFmt w:val="bullet"/>
      <w:lvlText w:val="•"/>
      <w:lvlJc w:val="left"/>
      <w:pPr>
        <w:ind w:left="3523" w:hanging="360"/>
      </w:pPr>
      <w:rPr>
        <w:rFonts w:hint="default"/>
        <w:lang w:val="en-US" w:eastAsia="en-US" w:bidi="en-US"/>
      </w:rPr>
    </w:lvl>
    <w:lvl w:ilvl="7" w:tplc="12B2B85E">
      <w:numFmt w:val="bullet"/>
      <w:lvlText w:val="•"/>
      <w:lvlJc w:val="left"/>
      <w:pPr>
        <w:ind w:left="3973" w:hanging="360"/>
      </w:pPr>
      <w:rPr>
        <w:rFonts w:hint="default"/>
        <w:lang w:val="en-US" w:eastAsia="en-US" w:bidi="en-US"/>
      </w:rPr>
    </w:lvl>
    <w:lvl w:ilvl="8" w:tplc="75FCE94E">
      <w:numFmt w:val="bullet"/>
      <w:lvlText w:val="•"/>
      <w:lvlJc w:val="left"/>
      <w:pPr>
        <w:ind w:left="4424" w:hanging="360"/>
      </w:pPr>
      <w:rPr>
        <w:rFonts w:hint="default"/>
        <w:lang w:val="en-US" w:eastAsia="en-US" w:bidi="en-US"/>
      </w:rPr>
    </w:lvl>
  </w:abstractNum>
  <w:abstractNum w:abstractNumId="141" w15:restartNumberingAfterBreak="0">
    <w:nsid w:val="5CAC7A25"/>
    <w:multiLevelType w:val="hybridMultilevel"/>
    <w:tmpl w:val="A02A10A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2" w15:restartNumberingAfterBreak="0">
    <w:nsid w:val="5F674027"/>
    <w:multiLevelType w:val="hybridMultilevel"/>
    <w:tmpl w:val="6EEEFBF8"/>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188" w:hanging="360"/>
      </w:pPr>
      <w:rPr>
        <w:rFonts w:ascii="Courier New" w:hAnsi="Courier New" w:cs="Courier New" w:hint="default"/>
      </w:rPr>
    </w:lvl>
    <w:lvl w:ilvl="2" w:tplc="04090005">
      <w:start w:val="1"/>
      <w:numFmt w:val="bullet"/>
      <w:lvlText w:val=""/>
      <w:lvlJc w:val="left"/>
      <w:pPr>
        <w:ind w:left="2161"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3" w15:restartNumberingAfterBreak="0">
    <w:nsid w:val="60E33164"/>
    <w:multiLevelType w:val="hybridMultilevel"/>
    <w:tmpl w:val="696E1062"/>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4" w15:restartNumberingAfterBreak="0">
    <w:nsid w:val="61803728"/>
    <w:multiLevelType w:val="hybridMultilevel"/>
    <w:tmpl w:val="EED86786"/>
    <w:lvl w:ilvl="0" w:tplc="04090003">
      <w:start w:val="1"/>
      <w:numFmt w:val="bullet"/>
      <w:lvlText w:val="o"/>
      <w:lvlJc w:val="left"/>
      <w:pPr>
        <w:ind w:left="1224" w:hanging="360"/>
      </w:pPr>
      <w:rPr>
        <w:rFonts w:ascii="Courier New" w:hAnsi="Courier New" w:cs="Courier New" w:hint="default"/>
      </w:rPr>
    </w:lvl>
    <w:lvl w:ilvl="1" w:tplc="FFFFFFFF">
      <w:start w:val="1"/>
      <w:numFmt w:val="bullet"/>
      <w:lvlText w:val="o"/>
      <w:lvlJc w:val="left"/>
      <w:pPr>
        <w:ind w:left="1944" w:hanging="360"/>
      </w:pPr>
      <w:rPr>
        <w:rFonts w:ascii="Courier New" w:hAnsi="Courier New" w:cs="Courier New" w:hint="default"/>
      </w:rPr>
    </w:lvl>
    <w:lvl w:ilvl="2" w:tplc="FFFFFFFF" w:tentative="1">
      <w:start w:val="1"/>
      <w:numFmt w:val="bullet"/>
      <w:lvlText w:val=""/>
      <w:lvlJc w:val="left"/>
      <w:pPr>
        <w:ind w:left="2664" w:hanging="360"/>
      </w:pPr>
      <w:rPr>
        <w:rFonts w:ascii="Wingdings" w:hAnsi="Wingdings" w:hint="default"/>
      </w:rPr>
    </w:lvl>
    <w:lvl w:ilvl="3" w:tplc="FFFFFFFF" w:tentative="1">
      <w:start w:val="1"/>
      <w:numFmt w:val="bullet"/>
      <w:lvlText w:val=""/>
      <w:lvlJc w:val="left"/>
      <w:pPr>
        <w:ind w:left="3384" w:hanging="360"/>
      </w:pPr>
      <w:rPr>
        <w:rFonts w:ascii="Symbol" w:hAnsi="Symbol" w:hint="default"/>
      </w:rPr>
    </w:lvl>
    <w:lvl w:ilvl="4" w:tplc="FFFFFFFF" w:tentative="1">
      <w:start w:val="1"/>
      <w:numFmt w:val="bullet"/>
      <w:lvlText w:val="o"/>
      <w:lvlJc w:val="left"/>
      <w:pPr>
        <w:ind w:left="4104" w:hanging="360"/>
      </w:pPr>
      <w:rPr>
        <w:rFonts w:ascii="Courier New" w:hAnsi="Courier New" w:cs="Courier New" w:hint="default"/>
      </w:rPr>
    </w:lvl>
    <w:lvl w:ilvl="5" w:tplc="FFFFFFFF" w:tentative="1">
      <w:start w:val="1"/>
      <w:numFmt w:val="bullet"/>
      <w:lvlText w:val=""/>
      <w:lvlJc w:val="left"/>
      <w:pPr>
        <w:ind w:left="4824" w:hanging="360"/>
      </w:pPr>
      <w:rPr>
        <w:rFonts w:ascii="Wingdings" w:hAnsi="Wingdings" w:hint="default"/>
      </w:rPr>
    </w:lvl>
    <w:lvl w:ilvl="6" w:tplc="FFFFFFFF" w:tentative="1">
      <w:start w:val="1"/>
      <w:numFmt w:val="bullet"/>
      <w:lvlText w:val=""/>
      <w:lvlJc w:val="left"/>
      <w:pPr>
        <w:ind w:left="5544" w:hanging="360"/>
      </w:pPr>
      <w:rPr>
        <w:rFonts w:ascii="Symbol" w:hAnsi="Symbol" w:hint="default"/>
      </w:rPr>
    </w:lvl>
    <w:lvl w:ilvl="7" w:tplc="FFFFFFFF" w:tentative="1">
      <w:start w:val="1"/>
      <w:numFmt w:val="bullet"/>
      <w:lvlText w:val="o"/>
      <w:lvlJc w:val="left"/>
      <w:pPr>
        <w:ind w:left="6264" w:hanging="360"/>
      </w:pPr>
      <w:rPr>
        <w:rFonts w:ascii="Courier New" w:hAnsi="Courier New" w:cs="Courier New" w:hint="default"/>
      </w:rPr>
    </w:lvl>
    <w:lvl w:ilvl="8" w:tplc="FFFFFFFF" w:tentative="1">
      <w:start w:val="1"/>
      <w:numFmt w:val="bullet"/>
      <w:lvlText w:val=""/>
      <w:lvlJc w:val="left"/>
      <w:pPr>
        <w:ind w:left="6984" w:hanging="360"/>
      </w:pPr>
      <w:rPr>
        <w:rFonts w:ascii="Wingdings" w:hAnsi="Wingdings" w:hint="default"/>
      </w:rPr>
    </w:lvl>
  </w:abstractNum>
  <w:abstractNum w:abstractNumId="145" w15:restartNumberingAfterBreak="0">
    <w:nsid w:val="62103865"/>
    <w:multiLevelType w:val="hybridMultilevel"/>
    <w:tmpl w:val="078E4B44"/>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6" w15:restartNumberingAfterBreak="0">
    <w:nsid w:val="65ED7798"/>
    <w:multiLevelType w:val="hybridMultilevel"/>
    <w:tmpl w:val="159C83CA"/>
    <w:lvl w:ilvl="0" w:tplc="FFFFFFFF">
      <w:start w:val="1"/>
      <w:numFmt w:val="bullet"/>
      <w:lvlText w:val=""/>
      <w:lvlJc w:val="left"/>
      <w:pPr>
        <w:ind w:left="36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7" w15:restartNumberingAfterBreak="0">
    <w:nsid w:val="66687E6E"/>
    <w:multiLevelType w:val="hybridMultilevel"/>
    <w:tmpl w:val="D9983A7A"/>
    <w:lvl w:ilvl="0" w:tplc="ED50949E">
      <w:start w:val="1"/>
      <w:numFmt w:val="bullet"/>
      <w:pStyle w:val="TableBullet2"/>
      <w:lvlText w:val="o"/>
      <w:lvlJc w:val="left"/>
      <w:pPr>
        <w:ind w:left="991" w:hanging="360"/>
      </w:pPr>
      <w:rPr>
        <w:rFonts w:ascii="Courier New" w:hAnsi="Courier New" w:cs="Courier New" w:hint="default"/>
      </w:rPr>
    </w:lvl>
    <w:lvl w:ilvl="1" w:tplc="04090003">
      <w:start w:val="1"/>
      <w:numFmt w:val="bullet"/>
      <w:lvlText w:val="o"/>
      <w:lvlJc w:val="left"/>
      <w:pPr>
        <w:ind w:left="1711" w:hanging="360"/>
      </w:pPr>
      <w:rPr>
        <w:rFonts w:ascii="Courier New" w:hAnsi="Courier New" w:cs="Courier New" w:hint="default"/>
      </w:rPr>
    </w:lvl>
    <w:lvl w:ilvl="2" w:tplc="04090005" w:tentative="1">
      <w:start w:val="1"/>
      <w:numFmt w:val="bullet"/>
      <w:lvlText w:val=""/>
      <w:lvlJc w:val="left"/>
      <w:pPr>
        <w:ind w:left="2431" w:hanging="360"/>
      </w:pPr>
      <w:rPr>
        <w:rFonts w:ascii="Wingdings" w:hAnsi="Wingdings" w:hint="default"/>
      </w:rPr>
    </w:lvl>
    <w:lvl w:ilvl="3" w:tplc="04090001" w:tentative="1">
      <w:start w:val="1"/>
      <w:numFmt w:val="bullet"/>
      <w:lvlText w:val=""/>
      <w:lvlJc w:val="left"/>
      <w:pPr>
        <w:ind w:left="3151" w:hanging="360"/>
      </w:pPr>
      <w:rPr>
        <w:rFonts w:ascii="Symbol" w:hAnsi="Symbol" w:hint="default"/>
      </w:rPr>
    </w:lvl>
    <w:lvl w:ilvl="4" w:tplc="04090003" w:tentative="1">
      <w:start w:val="1"/>
      <w:numFmt w:val="bullet"/>
      <w:lvlText w:val="o"/>
      <w:lvlJc w:val="left"/>
      <w:pPr>
        <w:ind w:left="3871" w:hanging="360"/>
      </w:pPr>
      <w:rPr>
        <w:rFonts w:ascii="Courier New" w:hAnsi="Courier New" w:cs="Courier New" w:hint="default"/>
      </w:rPr>
    </w:lvl>
    <w:lvl w:ilvl="5" w:tplc="04090005" w:tentative="1">
      <w:start w:val="1"/>
      <w:numFmt w:val="bullet"/>
      <w:lvlText w:val=""/>
      <w:lvlJc w:val="left"/>
      <w:pPr>
        <w:ind w:left="4591" w:hanging="360"/>
      </w:pPr>
      <w:rPr>
        <w:rFonts w:ascii="Wingdings" w:hAnsi="Wingdings" w:hint="default"/>
      </w:rPr>
    </w:lvl>
    <w:lvl w:ilvl="6" w:tplc="04090001" w:tentative="1">
      <w:start w:val="1"/>
      <w:numFmt w:val="bullet"/>
      <w:lvlText w:val=""/>
      <w:lvlJc w:val="left"/>
      <w:pPr>
        <w:ind w:left="5311" w:hanging="360"/>
      </w:pPr>
      <w:rPr>
        <w:rFonts w:ascii="Symbol" w:hAnsi="Symbol" w:hint="default"/>
      </w:rPr>
    </w:lvl>
    <w:lvl w:ilvl="7" w:tplc="04090003" w:tentative="1">
      <w:start w:val="1"/>
      <w:numFmt w:val="bullet"/>
      <w:lvlText w:val="o"/>
      <w:lvlJc w:val="left"/>
      <w:pPr>
        <w:ind w:left="6031" w:hanging="360"/>
      </w:pPr>
      <w:rPr>
        <w:rFonts w:ascii="Courier New" w:hAnsi="Courier New" w:cs="Courier New" w:hint="default"/>
      </w:rPr>
    </w:lvl>
    <w:lvl w:ilvl="8" w:tplc="04090005" w:tentative="1">
      <w:start w:val="1"/>
      <w:numFmt w:val="bullet"/>
      <w:lvlText w:val=""/>
      <w:lvlJc w:val="left"/>
      <w:pPr>
        <w:ind w:left="6751" w:hanging="360"/>
      </w:pPr>
      <w:rPr>
        <w:rFonts w:ascii="Wingdings" w:hAnsi="Wingdings" w:hint="default"/>
      </w:rPr>
    </w:lvl>
  </w:abstractNum>
  <w:abstractNum w:abstractNumId="148" w15:restartNumberingAfterBreak="0">
    <w:nsid w:val="67B30BC1"/>
    <w:multiLevelType w:val="hybridMultilevel"/>
    <w:tmpl w:val="8CA2B2F2"/>
    <w:lvl w:ilvl="0" w:tplc="FFFFFFFF">
      <w:start w:val="1"/>
      <w:numFmt w:val="bullet"/>
      <w:lvlText w:val=""/>
      <w:lvlJc w:val="left"/>
      <w:pPr>
        <w:ind w:left="1944" w:hanging="360"/>
      </w:pPr>
      <w:rPr>
        <w:rFonts w:ascii="Wingdings" w:hAnsi="Wingdings" w:hint="default"/>
      </w:rPr>
    </w:lvl>
    <w:lvl w:ilvl="1" w:tplc="04090005">
      <w:start w:val="1"/>
      <w:numFmt w:val="bullet"/>
      <w:lvlText w:val=""/>
      <w:lvlJc w:val="left"/>
      <w:pPr>
        <w:ind w:left="1944" w:hanging="360"/>
      </w:pPr>
      <w:rPr>
        <w:rFonts w:ascii="Wingdings" w:hAnsi="Wingdings" w:hint="default"/>
      </w:rPr>
    </w:lvl>
    <w:lvl w:ilvl="2" w:tplc="FFFFFFFF">
      <w:start w:val="1"/>
      <w:numFmt w:val="bullet"/>
      <w:lvlText w:val=""/>
      <w:lvlJc w:val="left"/>
      <w:pPr>
        <w:ind w:left="3384" w:hanging="360"/>
      </w:pPr>
      <w:rPr>
        <w:rFonts w:ascii="Wingdings" w:hAnsi="Wingdings" w:hint="default"/>
      </w:rPr>
    </w:lvl>
    <w:lvl w:ilvl="3" w:tplc="FFFFFFFF" w:tentative="1">
      <w:start w:val="1"/>
      <w:numFmt w:val="bullet"/>
      <w:lvlText w:val=""/>
      <w:lvlJc w:val="left"/>
      <w:pPr>
        <w:ind w:left="4104" w:hanging="360"/>
      </w:pPr>
      <w:rPr>
        <w:rFonts w:ascii="Symbol" w:hAnsi="Symbol" w:hint="default"/>
      </w:rPr>
    </w:lvl>
    <w:lvl w:ilvl="4" w:tplc="FFFFFFFF" w:tentative="1">
      <w:start w:val="1"/>
      <w:numFmt w:val="bullet"/>
      <w:lvlText w:val="o"/>
      <w:lvlJc w:val="left"/>
      <w:pPr>
        <w:ind w:left="4824" w:hanging="360"/>
      </w:pPr>
      <w:rPr>
        <w:rFonts w:ascii="Courier New" w:hAnsi="Courier New" w:cs="Courier New" w:hint="default"/>
      </w:rPr>
    </w:lvl>
    <w:lvl w:ilvl="5" w:tplc="FFFFFFFF" w:tentative="1">
      <w:start w:val="1"/>
      <w:numFmt w:val="bullet"/>
      <w:lvlText w:val=""/>
      <w:lvlJc w:val="left"/>
      <w:pPr>
        <w:ind w:left="5544" w:hanging="360"/>
      </w:pPr>
      <w:rPr>
        <w:rFonts w:ascii="Wingdings" w:hAnsi="Wingdings" w:hint="default"/>
      </w:rPr>
    </w:lvl>
    <w:lvl w:ilvl="6" w:tplc="FFFFFFFF" w:tentative="1">
      <w:start w:val="1"/>
      <w:numFmt w:val="bullet"/>
      <w:lvlText w:val=""/>
      <w:lvlJc w:val="left"/>
      <w:pPr>
        <w:ind w:left="6264" w:hanging="360"/>
      </w:pPr>
      <w:rPr>
        <w:rFonts w:ascii="Symbol" w:hAnsi="Symbol" w:hint="default"/>
      </w:rPr>
    </w:lvl>
    <w:lvl w:ilvl="7" w:tplc="FFFFFFFF" w:tentative="1">
      <w:start w:val="1"/>
      <w:numFmt w:val="bullet"/>
      <w:lvlText w:val="o"/>
      <w:lvlJc w:val="left"/>
      <w:pPr>
        <w:ind w:left="6984" w:hanging="360"/>
      </w:pPr>
      <w:rPr>
        <w:rFonts w:ascii="Courier New" w:hAnsi="Courier New" w:cs="Courier New" w:hint="default"/>
      </w:rPr>
    </w:lvl>
    <w:lvl w:ilvl="8" w:tplc="FFFFFFFF" w:tentative="1">
      <w:start w:val="1"/>
      <w:numFmt w:val="bullet"/>
      <w:lvlText w:val=""/>
      <w:lvlJc w:val="left"/>
      <w:pPr>
        <w:ind w:left="7704" w:hanging="360"/>
      </w:pPr>
      <w:rPr>
        <w:rFonts w:ascii="Wingdings" w:hAnsi="Wingdings" w:hint="default"/>
      </w:rPr>
    </w:lvl>
  </w:abstractNum>
  <w:abstractNum w:abstractNumId="149" w15:restartNumberingAfterBreak="0">
    <w:nsid w:val="6822361A"/>
    <w:multiLevelType w:val="hybridMultilevel"/>
    <w:tmpl w:val="1DC6AC2A"/>
    <w:lvl w:ilvl="0" w:tplc="FFFFFFFF">
      <w:numFmt w:val="bullet"/>
      <w:lvlText w:val=""/>
      <w:lvlJc w:val="left"/>
      <w:pPr>
        <w:ind w:left="513" w:hanging="180"/>
      </w:pPr>
      <w:rPr>
        <w:rFonts w:ascii="Symbol" w:eastAsia="Symbol" w:hAnsi="Symbol" w:cs="Symbol" w:hint="default"/>
        <w:w w:val="99"/>
        <w:sz w:val="16"/>
        <w:szCs w:val="16"/>
        <w:lang w:val="en-US" w:eastAsia="en-US" w:bidi="ar-SA"/>
      </w:rPr>
    </w:lvl>
    <w:lvl w:ilvl="1" w:tplc="04090003">
      <w:start w:val="1"/>
      <w:numFmt w:val="bullet"/>
      <w:lvlText w:val="o"/>
      <w:lvlJc w:val="left"/>
      <w:pPr>
        <w:ind w:left="720" w:hanging="360"/>
      </w:pPr>
      <w:rPr>
        <w:rFonts w:ascii="Courier New" w:hAnsi="Courier New" w:cs="Courier New" w:hint="default"/>
      </w:rPr>
    </w:lvl>
    <w:lvl w:ilvl="2" w:tplc="FFFFFFFF">
      <w:numFmt w:val="bullet"/>
      <w:lvlText w:val="•"/>
      <w:lvlJc w:val="left"/>
      <w:pPr>
        <w:ind w:left="1099" w:hanging="180"/>
      </w:pPr>
      <w:rPr>
        <w:rFonts w:hint="default"/>
        <w:lang w:val="en-US" w:eastAsia="en-US" w:bidi="ar-SA"/>
      </w:rPr>
    </w:lvl>
    <w:lvl w:ilvl="3" w:tplc="FFFFFFFF">
      <w:numFmt w:val="bullet"/>
      <w:lvlText w:val="•"/>
      <w:lvlJc w:val="left"/>
      <w:pPr>
        <w:ind w:left="1388" w:hanging="180"/>
      </w:pPr>
      <w:rPr>
        <w:rFonts w:hint="default"/>
        <w:lang w:val="en-US" w:eastAsia="en-US" w:bidi="ar-SA"/>
      </w:rPr>
    </w:lvl>
    <w:lvl w:ilvl="4" w:tplc="FFFFFFFF">
      <w:numFmt w:val="bullet"/>
      <w:lvlText w:val="•"/>
      <w:lvlJc w:val="left"/>
      <w:pPr>
        <w:ind w:left="1678" w:hanging="180"/>
      </w:pPr>
      <w:rPr>
        <w:rFonts w:hint="default"/>
        <w:lang w:val="en-US" w:eastAsia="en-US" w:bidi="ar-SA"/>
      </w:rPr>
    </w:lvl>
    <w:lvl w:ilvl="5" w:tplc="FFFFFFFF">
      <w:numFmt w:val="bullet"/>
      <w:lvlText w:val="•"/>
      <w:lvlJc w:val="left"/>
      <w:pPr>
        <w:ind w:left="1967" w:hanging="180"/>
      </w:pPr>
      <w:rPr>
        <w:rFonts w:hint="default"/>
        <w:lang w:val="en-US" w:eastAsia="en-US" w:bidi="ar-SA"/>
      </w:rPr>
    </w:lvl>
    <w:lvl w:ilvl="6" w:tplc="FFFFFFFF">
      <w:numFmt w:val="bullet"/>
      <w:lvlText w:val="•"/>
      <w:lvlJc w:val="left"/>
      <w:pPr>
        <w:ind w:left="2257" w:hanging="180"/>
      </w:pPr>
      <w:rPr>
        <w:rFonts w:hint="default"/>
        <w:lang w:val="en-US" w:eastAsia="en-US" w:bidi="ar-SA"/>
      </w:rPr>
    </w:lvl>
    <w:lvl w:ilvl="7" w:tplc="FFFFFFFF">
      <w:numFmt w:val="bullet"/>
      <w:lvlText w:val="•"/>
      <w:lvlJc w:val="left"/>
      <w:pPr>
        <w:ind w:left="2546" w:hanging="180"/>
      </w:pPr>
      <w:rPr>
        <w:rFonts w:hint="default"/>
        <w:lang w:val="en-US" w:eastAsia="en-US" w:bidi="ar-SA"/>
      </w:rPr>
    </w:lvl>
    <w:lvl w:ilvl="8" w:tplc="FFFFFFFF">
      <w:numFmt w:val="bullet"/>
      <w:lvlText w:val="•"/>
      <w:lvlJc w:val="left"/>
      <w:pPr>
        <w:ind w:left="2836" w:hanging="180"/>
      </w:pPr>
      <w:rPr>
        <w:rFonts w:hint="default"/>
        <w:lang w:val="en-US" w:eastAsia="en-US" w:bidi="ar-SA"/>
      </w:rPr>
    </w:lvl>
  </w:abstractNum>
  <w:abstractNum w:abstractNumId="150" w15:restartNumberingAfterBreak="0">
    <w:nsid w:val="68497C12"/>
    <w:multiLevelType w:val="hybridMultilevel"/>
    <w:tmpl w:val="D3A8542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170" w:hanging="360"/>
      </w:pPr>
      <w:rPr>
        <w:rFonts w:ascii="Courier New" w:hAnsi="Courier New" w:cs="Courier New" w:hint="default"/>
      </w:rPr>
    </w:lvl>
    <w:lvl w:ilvl="2" w:tplc="04090005">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51" w15:restartNumberingAfterBreak="0">
    <w:nsid w:val="688A545B"/>
    <w:multiLevelType w:val="hybridMultilevel"/>
    <w:tmpl w:val="66008E0E"/>
    <w:lvl w:ilvl="0" w:tplc="04090003">
      <w:start w:val="1"/>
      <w:numFmt w:val="bullet"/>
      <w:lvlText w:val="o"/>
      <w:lvlJc w:val="left"/>
      <w:pPr>
        <w:ind w:left="721" w:hanging="360"/>
      </w:pPr>
      <w:rPr>
        <w:rFonts w:ascii="Courier New" w:hAnsi="Courier New" w:cs="Courier New" w:hint="default"/>
      </w:rPr>
    </w:lvl>
    <w:lvl w:ilvl="1" w:tplc="04090005">
      <w:start w:val="1"/>
      <w:numFmt w:val="bullet"/>
      <w:lvlText w:val=""/>
      <w:lvlJc w:val="left"/>
      <w:pPr>
        <w:ind w:left="2161" w:hanging="360"/>
      </w:pPr>
      <w:rPr>
        <w:rFonts w:ascii="Wingdings" w:hAnsi="Wingdings" w:hint="default"/>
      </w:rPr>
    </w:lvl>
    <w:lvl w:ilvl="2" w:tplc="FFFFFFFF">
      <w:start w:val="1"/>
      <w:numFmt w:val="bullet"/>
      <w:lvlText w:val=""/>
      <w:lvlJc w:val="left"/>
      <w:pPr>
        <w:ind w:left="2161" w:hanging="360"/>
      </w:pPr>
      <w:rPr>
        <w:rFonts w:ascii="Wingdings" w:hAnsi="Wingdings" w:hint="default"/>
      </w:rPr>
    </w:lvl>
    <w:lvl w:ilvl="3" w:tplc="FFFFFFFF" w:tentative="1">
      <w:start w:val="1"/>
      <w:numFmt w:val="bullet"/>
      <w:lvlText w:val=""/>
      <w:lvlJc w:val="left"/>
      <w:pPr>
        <w:ind w:left="2881" w:hanging="360"/>
      </w:pPr>
      <w:rPr>
        <w:rFonts w:ascii="Symbol" w:hAnsi="Symbol" w:hint="default"/>
      </w:rPr>
    </w:lvl>
    <w:lvl w:ilvl="4" w:tplc="FFFFFFFF" w:tentative="1">
      <w:start w:val="1"/>
      <w:numFmt w:val="bullet"/>
      <w:lvlText w:val="o"/>
      <w:lvlJc w:val="left"/>
      <w:pPr>
        <w:ind w:left="3601" w:hanging="360"/>
      </w:pPr>
      <w:rPr>
        <w:rFonts w:ascii="Courier New" w:hAnsi="Courier New" w:cs="Courier New" w:hint="default"/>
      </w:rPr>
    </w:lvl>
    <w:lvl w:ilvl="5" w:tplc="FFFFFFFF" w:tentative="1">
      <w:start w:val="1"/>
      <w:numFmt w:val="bullet"/>
      <w:lvlText w:val=""/>
      <w:lvlJc w:val="left"/>
      <w:pPr>
        <w:ind w:left="4321" w:hanging="360"/>
      </w:pPr>
      <w:rPr>
        <w:rFonts w:ascii="Wingdings" w:hAnsi="Wingdings" w:hint="default"/>
      </w:rPr>
    </w:lvl>
    <w:lvl w:ilvl="6" w:tplc="FFFFFFFF" w:tentative="1">
      <w:start w:val="1"/>
      <w:numFmt w:val="bullet"/>
      <w:lvlText w:val=""/>
      <w:lvlJc w:val="left"/>
      <w:pPr>
        <w:ind w:left="5041" w:hanging="360"/>
      </w:pPr>
      <w:rPr>
        <w:rFonts w:ascii="Symbol" w:hAnsi="Symbol" w:hint="default"/>
      </w:rPr>
    </w:lvl>
    <w:lvl w:ilvl="7" w:tplc="FFFFFFFF" w:tentative="1">
      <w:start w:val="1"/>
      <w:numFmt w:val="bullet"/>
      <w:lvlText w:val="o"/>
      <w:lvlJc w:val="left"/>
      <w:pPr>
        <w:ind w:left="5761" w:hanging="360"/>
      </w:pPr>
      <w:rPr>
        <w:rFonts w:ascii="Courier New" w:hAnsi="Courier New" w:cs="Courier New" w:hint="default"/>
      </w:rPr>
    </w:lvl>
    <w:lvl w:ilvl="8" w:tplc="FFFFFFFF" w:tentative="1">
      <w:start w:val="1"/>
      <w:numFmt w:val="bullet"/>
      <w:lvlText w:val=""/>
      <w:lvlJc w:val="left"/>
      <w:pPr>
        <w:ind w:left="6481" w:hanging="360"/>
      </w:pPr>
      <w:rPr>
        <w:rFonts w:ascii="Wingdings" w:hAnsi="Wingdings" w:hint="default"/>
      </w:rPr>
    </w:lvl>
  </w:abstractNum>
  <w:abstractNum w:abstractNumId="152" w15:restartNumberingAfterBreak="0">
    <w:nsid w:val="698F6D71"/>
    <w:multiLevelType w:val="hybridMultilevel"/>
    <w:tmpl w:val="826AB954"/>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3" w15:restartNumberingAfterBreak="0">
    <w:nsid w:val="69AC4B35"/>
    <w:multiLevelType w:val="hybridMultilevel"/>
    <w:tmpl w:val="5E86B4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6B3F2589"/>
    <w:multiLevelType w:val="hybridMultilevel"/>
    <w:tmpl w:val="F8C2D670"/>
    <w:lvl w:ilvl="0" w:tplc="0409000F">
      <w:start w:val="1"/>
      <w:numFmt w:val="bullet"/>
      <w:pStyle w:val="MUBullet21"/>
      <w:lvlText w:val=""/>
      <w:lvlJc w:val="left"/>
      <w:pPr>
        <w:ind w:left="732" w:hanging="360"/>
      </w:pPr>
      <w:rPr>
        <w:rFonts w:ascii="Wingdings" w:hAnsi="Wingdings" w:hint="default"/>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55" w15:restartNumberingAfterBreak="0">
    <w:nsid w:val="6B4639F6"/>
    <w:multiLevelType w:val="hybridMultilevel"/>
    <w:tmpl w:val="A90EF866"/>
    <w:lvl w:ilvl="0" w:tplc="7376E5D4">
      <w:numFmt w:val="bullet"/>
      <w:lvlText w:val=""/>
      <w:lvlJc w:val="left"/>
      <w:pPr>
        <w:ind w:left="720" w:hanging="360"/>
      </w:pPr>
      <w:rPr>
        <w:rFonts w:ascii="Symbol" w:eastAsia="Symbol" w:hAnsi="Symbol" w:cs="Symbol" w:hint="default"/>
        <w:spacing w:val="0"/>
        <w:w w:val="10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6BD879B2"/>
    <w:multiLevelType w:val="multilevel"/>
    <w:tmpl w:val="9C421D7E"/>
    <w:numStyleLink w:val="ARListNumbers"/>
  </w:abstractNum>
  <w:abstractNum w:abstractNumId="157" w15:restartNumberingAfterBreak="0">
    <w:nsid w:val="6D8E2EFF"/>
    <w:multiLevelType w:val="hybridMultilevel"/>
    <w:tmpl w:val="40DED56A"/>
    <w:lvl w:ilvl="0" w:tplc="FFFFFFFF">
      <w:start w:val="1"/>
      <w:numFmt w:val="bullet"/>
      <w:lvlText w:val=""/>
      <w:lvlJc w:val="left"/>
      <w:pPr>
        <w:ind w:left="720" w:hanging="360"/>
      </w:pPr>
      <w:rPr>
        <w:rFonts w:ascii="Symbol" w:hAnsi="Symbol" w:hint="default"/>
      </w:rPr>
    </w:lvl>
    <w:lvl w:ilvl="1" w:tplc="04090005">
      <w:start w:val="1"/>
      <w:numFmt w:val="bullet"/>
      <w:lvlText w:val=""/>
      <w:lvlJc w:val="left"/>
      <w:pPr>
        <w:ind w:left="1188"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8" w15:restartNumberingAfterBreak="0">
    <w:nsid w:val="6DC143D3"/>
    <w:multiLevelType w:val="hybridMultilevel"/>
    <w:tmpl w:val="A92ED318"/>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9" w15:restartNumberingAfterBreak="0">
    <w:nsid w:val="6E340DDB"/>
    <w:multiLevelType w:val="hybridMultilevel"/>
    <w:tmpl w:val="80163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71727957"/>
    <w:multiLevelType w:val="hybridMultilevel"/>
    <w:tmpl w:val="AD8C7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726D1DDA"/>
    <w:multiLevelType w:val="hybridMultilevel"/>
    <w:tmpl w:val="60DC3BF6"/>
    <w:lvl w:ilvl="0" w:tplc="FA60D5D0">
      <w:numFmt w:val="bullet"/>
      <w:lvlText w:val=""/>
      <w:lvlJc w:val="left"/>
      <w:pPr>
        <w:ind w:left="832" w:hanging="361"/>
      </w:pPr>
      <w:rPr>
        <w:rFonts w:ascii="Wingdings" w:eastAsia="Wingdings" w:hAnsi="Wingdings" w:cs="Wingdings" w:hint="default"/>
        <w:w w:val="100"/>
        <w:sz w:val="22"/>
        <w:szCs w:val="22"/>
        <w:lang w:val="en-US" w:eastAsia="en-US" w:bidi="en-US"/>
      </w:rPr>
    </w:lvl>
    <w:lvl w:ilvl="1" w:tplc="04090005">
      <w:start w:val="1"/>
      <w:numFmt w:val="bullet"/>
      <w:lvlText w:val=""/>
      <w:lvlJc w:val="left"/>
      <w:pPr>
        <w:ind w:left="1775" w:hanging="360"/>
      </w:pPr>
      <w:rPr>
        <w:rFonts w:ascii="Wingdings" w:hAnsi="Wingdings" w:hint="default"/>
      </w:rPr>
    </w:lvl>
    <w:lvl w:ilvl="2" w:tplc="8258F3A0">
      <w:numFmt w:val="bullet"/>
      <w:lvlText w:val="•"/>
      <w:lvlJc w:val="left"/>
      <w:pPr>
        <w:ind w:left="2341" w:hanging="361"/>
      </w:pPr>
      <w:rPr>
        <w:rFonts w:hint="default"/>
        <w:lang w:val="en-US" w:eastAsia="en-US" w:bidi="en-US"/>
      </w:rPr>
    </w:lvl>
    <w:lvl w:ilvl="3" w:tplc="C3C028E2">
      <w:numFmt w:val="bullet"/>
      <w:lvlText w:val="•"/>
      <w:lvlJc w:val="left"/>
      <w:pPr>
        <w:ind w:left="3648" w:hanging="361"/>
      </w:pPr>
      <w:rPr>
        <w:rFonts w:hint="default"/>
        <w:lang w:val="en-US" w:eastAsia="en-US" w:bidi="en-US"/>
      </w:rPr>
    </w:lvl>
    <w:lvl w:ilvl="4" w:tplc="E36A1D90">
      <w:numFmt w:val="bullet"/>
      <w:lvlText w:val="•"/>
      <w:lvlJc w:val="left"/>
      <w:pPr>
        <w:ind w:left="4584" w:hanging="361"/>
      </w:pPr>
      <w:rPr>
        <w:rFonts w:hint="default"/>
        <w:lang w:val="en-US" w:eastAsia="en-US" w:bidi="en-US"/>
      </w:rPr>
    </w:lvl>
    <w:lvl w:ilvl="5" w:tplc="A7948C48">
      <w:numFmt w:val="bullet"/>
      <w:lvlText w:val="•"/>
      <w:lvlJc w:val="left"/>
      <w:pPr>
        <w:ind w:left="5520" w:hanging="361"/>
      </w:pPr>
      <w:rPr>
        <w:rFonts w:hint="default"/>
        <w:lang w:val="en-US" w:eastAsia="en-US" w:bidi="en-US"/>
      </w:rPr>
    </w:lvl>
    <w:lvl w:ilvl="6" w:tplc="4732D9BC">
      <w:numFmt w:val="bullet"/>
      <w:lvlText w:val="•"/>
      <w:lvlJc w:val="left"/>
      <w:pPr>
        <w:ind w:left="6456" w:hanging="361"/>
      </w:pPr>
      <w:rPr>
        <w:rFonts w:hint="default"/>
        <w:lang w:val="en-US" w:eastAsia="en-US" w:bidi="en-US"/>
      </w:rPr>
    </w:lvl>
    <w:lvl w:ilvl="7" w:tplc="B644C6A2">
      <w:numFmt w:val="bullet"/>
      <w:lvlText w:val="•"/>
      <w:lvlJc w:val="left"/>
      <w:pPr>
        <w:ind w:left="7392" w:hanging="361"/>
      </w:pPr>
      <w:rPr>
        <w:rFonts w:hint="default"/>
        <w:lang w:val="en-US" w:eastAsia="en-US" w:bidi="en-US"/>
      </w:rPr>
    </w:lvl>
    <w:lvl w:ilvl="8" w:tplc="B364AC40">
      <w:numFmt w:val="bullet"/>
      <w:lvlText w:val="•"/>
      <w:lvlJc w:val="left"/>
      <w:pPr>
        <w:ind w:left="8328" w:hanging="361"/>
      </w:pPr>
      <w:rPr>
        <w:rFonts w:hint="default"/>
        <w:lang w:val="en-US" w:eastAsia="en-US" w:bidi="en-US"/>
      </w:rPr>
    </w:lvl>
  </w:abstractNum>
  <w:abstractNum w:abstractNumId="162" w15:restartNumberingAfterBreak="0">
    <w:nsid w:val="73682809"/>
    <w:multiLevelType w:val="hybridMultilevel"/>
    <w:tmpl w:val="12E653B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76061615"/>
    <w:multiLevelType w:val="hybridMultilevel"/>
    <w:tmpl w:val="427864FA"/>
    <w:lvl w:ilvl="0" w:tplc="04090001">
      <w:start w:val="1"/>
      <w:numFmt w:val="bullet"/>
      <w:lvlText w:val=""/>
      <w:lvlJc w:val="left"/>
      <w:pPr>
        <w:ind w:left="1264" w:hanging="360"/>
      </w:pPr>
      <w:rPr>
        <w:rFonts w:ascii="Symbol" w:hAnsi="Symbol" w:hint="default"/>
      </w:rPr>
    </w:lvl>
    <w:lvl w:ilvl="1" w:tplc="04090003" w:tentative="1">
      <w:start w:val="1"/>
      <w:numFmt w:val="bullet"/>
      <w:lvlText w:val="o"/>
      <w:lvlJc w:val="left"/>
      <w:pPr>
        <w:ind w:left="1984" w:hanging="360"/>
      </w:pPr>
      <w:rPr>
        <w:rFonts w:ascii="Courier New" w:hAnsi="Courier New" w:cs="Courier New" w:hint="default"/>
      </w:rPr>
    </w:lvl>
    <w:lvl w:ilvl="2" w:tplc="04090005" w:tentative="1">
      <w:start w:val="1"/>
      <w:numFmt w:val="bullet"/>
      <w:lvlText w:val=""/>
      <w:lvlJc w:val="left"/>
      <w:pPr>
        <w:ind w:left="2704" w:hanging="360"/>
      </w:pPr>
      <w:rPr>
        <w:rFonts w:ascii="Wingdings" w:hAnsi="Wingdings" w:hint="default"/>
      </w:rPr>
    </w:lvl>
    <w:lvl w:ilvl="3" w:tplc="04090001" w:tentative="1">
      <w:start w:val="1"/>
      <w:numFmt w:val="bullet"/>
      <w:lvlText w:val=""/>
      <w:lvlJc w:val="left"/>
      <w:pPr>
        <w:ind w:left="3424" w:hanging="360"/>
      </w:pPr>
      <w:rPr>
        <w:rFonts w:ascii="Symbol" w:hAnsi="Symbol" w:hint="default"/>
      </w:rPr>
    </w:lvl>
    <w:lvl w:ilvl="4" w:tplc="04090003" w:tentative="1">
      <w:start w:val="1"/>
      <w:numFmt w:val="bullet"/>
      <w:lvlText w:val="o"/>
      <w:lvlJc w:val="left"/>
      <w:pPr>
        <w:ind w:left="4144" w:hanging="360"/>
      </w:pPr>
      <w:rPr>
        <w:rFonts w:ascii="Courier New" w:hAnsi="Courier New" w:cs="Courier New" w:hint="default"/>
      </w:rPr>
    </w:lvl>
    <w:lvl w:ilvl="5" w:tplc="04090005" w:tentative="1">
      <w:start w:val="1"/>
      <w:numFmt w:val="bullet"/>
      <w:lvlText w:val=""/>
      <w:lvlJc w:val="left"/>
      <w:pPr>
        <w:ind w:left="4864" w:hanging="360"/>
      </w:pPr>
      <w:rPr>
        <w:rFonts w:ascii="Wingdings" w:hAnsi="Wingdings" w:hint="default"/>
      </w:rPr>
    </w:lvl>
    <w:lvl w:ilvl="6" w:tplc="04090001" w:tentative="1">
      <w:start w:val="1"/>
      <w:numFmt w:val="bullet"/>
      <w:lvlText w:val=""/>
      <w:lvlJc w:val="left"/>
      <w:pPr>
        <w:ind w:left="5584" w:hanging="360"/>
      </w:pPr>
      <w:rPr>
        <w:rFonts w:ascii="Symbol" w:hAnsi="Symbol" w:hint="default"/>
      </w:rPr>
    </w:lvl>
    <w:lvl w:ilvl="7" w:tplc="04090003" w:tentative="1">
      <w:start w:val="1"/>
      <w:numFmt w:val="bullet"/>
      <w:lvlText w:val="o"/>
      <w:lvlJc w:val="left"/>
      <w:pPr>
        <w:ind w:left="6304" w:hanging="360"/>
      </w:pPr>
      <w:rPr>
        <w:rFonts w:ascii="Courier New" w:hAnsi="Courier New" w:cs="Courier New" w:hint="default"/>
      </w:rPr>
    </w:lvl>
    <w:lvl w:ilvl="8" w:tplc="04090005" w:tentative="1">
      <w:start w:val="1"/>
      <w:numFmt w:val="bullet"/>
      <w:lvlText w:val=""/>
      <w:lvlJc w:val="left"/>
      <w:pPr>
        <w:ind w:left="7024" w:hanging="360"/>
      </w:pPr>
      <w:rPr>
        <w:rFonts w:ascii="Wingdings" w:hAnsi="Wingdings" w:hint="default"/>
      </w:rPr>
    </w:lvl>
  </w:abstractNum>
  <w:abstractNum w:abstractNumId="164" w15:restartNumberingAfterBreak="0">
    <w:nsid w:val="76490F45"/>
    <w:multiLevelType w:val="hybridMultilevel"/>
    <w:tmpl w:val="F2AAEF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76822C63"/>
    <w:multiLevelType w:val="hybridMultilevel"/>
    <w:tmpl w:val="4C889678"/>
    <w:lvl w:ilvl="0" w:tplc="3A2E4F6E">
      <w:start w:val="1"/>
      <w:numFmt w:val="bullet"/>
      <w:lvlText w:val=""/>
      <w:lvlJc w:val="left"/>
      <w:pPr>
        <w:ind w:left="36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771A7935"/>
    <w:multiLevelType w:val="hybridMultilevel"/>
    <w:tmpl w:val="894E0F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774F6949"/>
    <w:multiLevelType w:val="hybridMultilevel"/>
    <w:tmpl w:val="4380D316"/>
    <w:lvl w:ilvl="0" w:tplc="FFFFFFFF">
      <w:numFmt w:val="bullet"/>
      <w:lvlText w:val=""/>
      <w:lvlJc w:val="left"/>
      <w:pPr>
        <w:ind w:left="1080" w:hanging="360"/>
      </w:pPr>
      <w:rPr>
        <w:rFonts w:ascii="Symbol" w:eastAsia="Symbol" w:hAnsi="Symbol" w:cs="Symbol" w:hint="default"/>
        <w:spacing w:val="0"/>
        <w:w w:val="100"/>
        <w:lang w:val="en-US" w:eastAsia="en-US" w:bidi="ar-SA"/>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04090003">
      <w:start w:val="1"/>
      <w:numFmt w:val="bullet"/>
      <w:lvlText w:val="o"/>
      <w:lvlJc w:val="left"/>
      <w:pPr>
        <w:ind w:left="3240" w:hanging="360"/>
      </w:pPr>
      <w:rPr>
        <w:rFonts w:ascii="Courier New" w:hAnsi="Courier New" w:cs="Courier New"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8" w15:restartNumberingAfterBreak="0">
    <w:nsid w:val="77832D6F"/>
    <w:multiLevelType w:val="hybridMultilevel"/>
    <w:tmpl w:val="CD2CC2D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78383DF9"/>
    <w:multiLevelType w:val="hybridMultilevel"/>
    <w:tmpl w:val="C9E05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78906B80"/>
    <w:multiLevelType w:val="hybridMultilevel"/>
    <w:tmpl w:val="77383180"/>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78EB150F"/>
    <w:multiLevelType w:val="hybridMultilevel"/>
    <w:tmpl w:val="AE0C9298"/>
    <w:lvl w:ilvl="0" w:tplc="04090001">
      <w:start w:val="1"/>
      <w:numFmt w:val="bullet"/>
      <w:lvlText w:val=""/>
      <w:lvlJc w:val="left"/>
      <w:pPr>
        <w:ind w:left="63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79576403"/>
    <w:multiLevelType w:val="hybridMultilevel"/>
    <w:tmpl w:val="ABA2CFE8"/>
    <w:lvl w:ilvl="0" w:tplc="04090003">
      <w:start w:val="1"/>
      <w:numFmt w:val="bullet"/>
      <w:lvlText w:val="o"/>
      <w:lvlJc w:val="left"/>
      <w:pPr>
        <w:ind w:left="720" w:hanging="360"/>
      </w:pPr>
      <w:rPr>
        <w:rFonts w:ascii="Courier New" w:hAnsi="Courier New" w:cs="Courier New"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7AD92311"/>
    <w:multiLevelType w:val="hybridMultilevel"/>
    <w:tmpl w:val="0BAC1472"/>
    <w:lvl w:ilvl="0" w:tplc="04090001">
      <w:start w:val="1"/>
      <w:numFmt w:val="bullet"/>
      <w:lvlText w:val=""/>
      <w:lvlJc w:val="left"/>
      <w:pPr>
        <w:ind w:left="721" w:hanging="360"/>
      </w:pPr>
      <w:rPr>
        <w:rFonts w:ascii="Symbol" w:hAnsi="Symbol" w:hint="default"/>
      </w:rPr>
    </w:lvl>
    <w:lvl w:ilvl="1" w:tplc="04090003">
      <w:start w:val="1"/>
      <w:numFmt w:val="bullet"/>
      <w:lvlText w:val="o"/>
      <w:lvlJc w:val="left"/>
      <w:pPr>
        <w:ind w:left="1441" w:hanging="360"/>
      </w:pPr>
      <w:rPr>
        <w:rFonts w:ascii="Courier New" w:hAnsi="Courier New" w:cs="Courier New" w:hint="default"/>
      </w:rPr>
    </w:lvl>
    <w:lvl w:ilvl="2" w:tplc="04090005">
      <w:start w:val="1"/>
      <w:numFmt w:val="bullet"/>
      <w:lvlText w:val=""/>
      <w:lvlJc w:val="left"/>
      <w:pPr>
        <w:ind w:left="2161" w:hanging="360"/>
      </w:pPr>
      <w:rPr>
        <w:rFonts w:ascii="Wingdings" w:hAnsi="Wingdings" w:hint="default"/>
      </w:rPr>
    </w:lvl>
    <w:lvl w:ilvl="3" w:tplc="04090001" w:tentative="1">
      <w:start w:val="1"/>
      <w:numFmt w:val="bullet"/>
      <w:lvlText w:val=""/>
      <w:lvlJc w:val="left"/>
      <w:pPr>
        <w:ind w:left="2881" w:hanging="360"/>
      </w:pPr>
      <w:rPr>
        <w:rFonts w:ascii="Symbol" w:hAnsi="Symbol" w:hint="default"/>
      </w:rPr>
    </w:lvl>
    <w:lvl w:ilvl="4" w:tplc="04090003" w:tentative="1">
      <w:start w:val="1"/>
      <w:numFmt w:val="bullet"/>
      <w:lvlText w:val="o"/>
      <w:lvlJc w:val="left"/>
      <w:pPr>
        <w:ind w:left="3601" w:hanging="360"/>
      </w:pPr>
      <w:rPr>
        <w:rFonts w:ascii="Courier New" w:hAnsi="Courier New" w:cs="Courier New" w:hint="default"/>
      </w:rPr>
    </w:lvl>
    <w:lvl w:ilvl="5" w:tplc="04090005" w:tentative="1">
      <w:start w:val="1"/>
      <w:numFmt w:val="bullet"/>
      <w:lvlText w:val=""/>
      <w:lvlJc w:val="left"/>
      <w:pPr>
        <w:ind w:left="4321" w:hanging="360"/>
      </w:pPr>
      <w:rPr>
        <w:rFonts w:ascii="Wingdings" w:hAnsi="Wingdings" w:hint="default"/>
      </w:rPr>
    </w:lvl>
    <w:lvl w:ilvl="6" w:tplc="04090001" w:tentative="1">
      <w:start w:val="1"/>
      <w:numFmt w:val="bullet"/>
      <w:lvlText w:val=""/>
      <w:lvlJc w:val="left"/>
      <w:pPr>
        <w:ind w:left="5041" w:hanging="360"/>
      </w:pPr>
      <w:rPr>
        <w:rFonts w:ascii="Symbol" w:hAnsi="Symbol" w:hint="default"/>
      </w:rPr>
    </w:lvl>
    <w:lvl w:ilvl="7" w:tplc="04090003" w:tentative="1">
      <w:start w:val="1"/>
      <w:numFmt w:val="bullet"/>
      <w:lvlText w:val="o"/>
      <w:lvlJc w:val="left"/>
      <w:pPr>
        <w:ind w:left="5761" w:hanging="360"/>
      </w:pPr>
      <w:rPr>
        <w:rFonts w:ascii="Courier New" w:hAnsi="Courier New" w:cs="Courier New" w:hint="default"/>
      </w:rPr>
    </w:lvl>
    <w:lvl w:ilvl="8" w:tplc="04090005" w:tentative="1">
      <w:start w:val="1"/>
      <w:numFmt w:val="bullet"/>
      <w:lvlText w:val=""/>
      <w:lvlJc w:val="left"/>
      <w:pPr>
        <w:ind w:left="6481" w:hanging="360"/>
      </w:pPr>
      <w:rPr>
        <w:rFonts w:ascii="Wingdings" w:hAnsi="Wingdings" w:hint="default"/>
      </w:rPr>
    </w:lvl>
  </w:abstractNum>
  <w:abstractNum w:abstractNumId="174" w15:restartNumberingAfterBreak="0">
    <w:nsid w:val="7B374BF8"/>
    <w:multiLevelType w:val="hybridMultilevel"/>
    <w:tmpl w:val="4B64C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7B554CE1"/>
    <w:multiLevelType w:val="multilevel"/>
    <w:tmpl w:val="10D4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C7904CA"/>
    <w:multiLevelType w:val="hybridMultilevel"/>
    <w:tmpl w:val="D2F6D322"/>
    <w:lvl w:ilvl="0" w:tplc="B566C026">
      <w:start w:val="1"/>
      <w:numFmt w:val="decimal"/>
      <w:pStyle w:val="DefinitionNumb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429810604">
    <w:abstractNumId w:val="135"/>
  </w:num>
  <w:num w:numId="2" w16cid:durableId="1991327119">
    <w:abstractNumId w:val="38"/>
  </w:num>
  <w:num w:numId="3" w16cid:durableId="1345012350">
    <w:abstractNumId w:val="115"/>
  </w:num>
  <w:num w:numId="4" w16cid:durableId="580798644">
    <w:abstractNumId w:val="6"/>
  </w:num>
  <w:num w:numId="5" w16cid:durableId="1970475956">
    <w:abstractNumId w:val="154"/>
  </w:num>
  <w:num w:numId="6" w16cid:durableId="1311902183">
    <w:abstractNumId w:val="69"/>
  </w:num>
  <w:num w:numId="7" w16cid:durableId="1158183470">
    <w:abstractNumId w:val="0"/>
  </w:num>
  <w:num w:numId="8" w16cid:durableId="1507591236">
    <w:abstractNumId w:val="110"/>
  </w:num>
  <w:num w:numId="9" w16cid:durableId="1487478959">
    <w:abstractNumId w:val="40"/>
  </w:num>
  <w:num w:numId="10" w16cid:durableId="181893662">
    <w:abstractNumId w:val="109"/>
  </w:num>
  <w:num w:numId="11" w16cid:durableId="276300281">
    <w:abstractNumId w:val="134"/>
  </w:num>
  <w:num w:numId="12" w16cid:durableId="785469292">
    <w:abstractNumId w:val="93"/>
  </w:num>
  <w:num w:numId="13" w16cid:durableId="1042554165">
    <w:abstractNumId w:val="104"/>
  </w:num>
  <w:num w:numId="14" w16cid:durableId="1721857485">
    <w:abstractNumId w:val="33"/>
  </w:num>
  <w:num w:numId="15" w16cid:durableId="1722289063">
    <w:abstractNumId w:val="107"/>
    <w:lvlOverride w:ilvl="0">
      <w:lvl w:ilvl="0">
        <w:start w:val="1"/>
        <w:numFmt w:val="bullet"/>
        <w:pStyle w:val="TableBullet"/>
        <w:lvlText w:val=""/>
        <w:lvlJc w:val="left"/>
        <w:pPr>
          <w:tabs>
            <w:tab w:val="num" w:pos="3096"/>
          </w:tabs>
          <w:ind w:left="3096" w:hanging="360"/>
        </w:pPr>
        <w:rPr>
          <w:rFonts w:ascii="Symbol" w:hAnsi="Symbol" w:hint="default"/>
          <w:sz w:val="20"/>
        </w:rPr>
      </w:lvl>
    </w:lvlOverride>
  </w:num>
  <w:num w:numId="16" w16cid:durableId="1696954761">
    <w:abstractNumId w:val="125"/>
  </w:num>
  <w:num w:numId="17" w16cid:durableId="665717564">
    <w:abstractNumId w:val="73"/>
  </w:num>
  <w:num w:numId="18" w16cid:durableId="1423791862">
    <w:abstractNumId w:val="156"/>
  </w:num>
  <w:num w:numId="19" w16cid:durableId="894269086">
    <w:abstractNumId w:val="12"/>
  </w:num>
  <w:num w:numId="20" w16cid:durableId="587733353">
    <w:abstractNumId w:val="87"/>
  </w:num>
  <w:num w:numId="21" w16cid:durableId="382486338">
    <w:abstractNumId w:val="65"/>
  </w:num>
  <w:num w:numId="22" w16cid:durableId="795873946">
    <w:abstractNumId w:val="44"/>
  </w:num>
  <w:num w:numId="23" w16cid:durableId="962426454">
    <w:abstractNumId w:val="71"/>
  </w:num>
  <w:num w:numId="24" w16cid:durableId="1094128830">
    <w:abstractNumId w:val="176"/>
  </w:num>
  <w:num w:numId="25" w16cid:durableId="1430158487">
    <w:abstractNumId w:val="48"/>
  </w:num>
  <w:num w:numId="26" w16cid:durableId="259408890">
    <w:abstractNumId w:val="75"/>
  </w:num>
  <w:num w:numId="27" w16cid:durableId="997416998">
    <w:abstractNumId w:val="18"/>
  </w:num>
  <w:num w:numId="28" w16cid:durableId="1824348570">
    <w:abstractNumId w:val="107"/>
  </w:num>
  <w:num w:numId="29" w16cid:durableId="1972439513">
    <w:abstractNumId w:val="70"/>
  </w:num>
  <w:num w:numId="30" w16cid:durableId="1808862884">
    <w:abstractNumId w:val="147"/>
  </w:num>
  <w:num w:numId="31" w16cid:durableId="2039357086">
    <w:abstractNumId w:val="7"/>
  </w:num>
  <w:num w:numId="32" w16cid:durableId="2142723315">
    <w:abstractNumId w:val="100"/>
  </w:num>
  <w:num w:numId="33" w16cid:durableId="1157451486">
    <w:abstractNumId w:val="137"/>
  </w:num>
  <w:num w:numId="34" w16cid:durableId="1002197174">
    <w:abstractNumId w:val="57"/>
  </w:num>
  <w:num w:numId="35" w16cid:durableId="1587767709">
    <w:abstractNumId w:val="161"/>
  </w:num>
  <w:num w:numId="36" w16cid:durableId="1484470922">
    <w:abstractNumId w:val="47"/>
  </w:num>
  <w:num w:numId="37" w16cid:durableId="841510011">
    <w:abstractNumId w:val="17"/>
  </w:num>
  <w:num w:numId="38" w16cid:durableId="2119136019">
    <w:abstractNumId w:val="140"/>
  </w:num>
  <w:num w:numId="39" w16cid:durableId="697005543">
    <w:abstractNumId w:val="27"/>
  </w:num>
  <w:num w:numId="40" w16cid:durableId="1983540431">
    <w:abstractNumId w:val="14"/>
  </w:num>
  <w:num w:numId="41" w16cid:durableId="1635481920">
    <w:abstractNumId w:val="63"/>
  </w:num>
  <w:num w:numId="42" w16cid:durableId="614599013">
    <w:abstractNumId w:val="55"/>
  </w:num>
  <w:num w:numId="43" w16cid:durableId="756370449">
    <w:abstractNumId w:val="102"/>
  </w:num>
  <w:num w:numId="44" w16cid:durableId="78212633">
    <w:abstractNumId w:val="133"/>
  </w:num>
  <w:num w:numId="45" w16cid:durableId="625357090">
    <w:abstractNumId w:val="1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396050404">
    <w:abstractNumId w:val="1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015916552">
    <w:abstractNumId w:val="13"/>
  </w:num>
  <w:num w:numId="48" w16cid:durableId="1662005231">
    <w:abstractNumId w:val="9"/>
  </w:num>
  <w:num w:numId="49" w16cid:durableId="1266574216">
    <w:abstractNumId w:val="141"/>
  </w:num>
  <w:num w:numId="50" w16cid:durableId="943340657">
    <w:abstractNumId w:val="174"/>
  </w:num>
  <w:num w:numId="51" w16cid:durableId="1854493032">
    <w:abstractNumId w:val="128"/>
  </w:num>
  <w:num w:numId="52" w16cid:durableId="349717940">
    <w:abstractNumId w:val="127"/>
  </w:num>
  <w:num w:numId="53" w16cid:durableId="1059400506">
    <w:abstractNumId w:val="29"/>
  </w:num>
  <w:num w:numId="54" w16cid:durableId="2061710608">
    <w:abstractNumId w:val="56"/>
  </w:num>
  <w:num w:numId="55" w16cid:durableId="181364904">
    <w:abstractNumId w:val="24"/>
  </w:num>
  <w:num w:numId="56" w16cid:durableId="1267813136">
    <w:abstractNumId w:val="42"/>
  </w:num>
  <w:num w:numId="57" w16cid:durableId="1811480712">
    <w:abstractNumId w:val="19"/>
  </w:num>
  <w:num w:numId="58" w16cid:durableId="418796672">
    <w:abstractNumId w:val="148"/>
  </w:num>
  <w:num w:numId="59" w16cid:durableId="55594888">
    <w:abstractNumId w:val="84"/>
  </w:num>
  <w:num w:numId="60" w16cid:durableId="1627926177">
    <w:abstractNumId w:val="15"/>
  </w:num>
  <w:num w:numId="61" w16cid:durableId="531578257">
    <w:abstractNumId w:val="67"/>
  </w:num>
  <w:num w:numId="62" w16cid:durableId="1266230357">
    <w:abstractNumId w:val="124"/>
  </w:num>
  <w:num w:numId="63" w16cid:durableId="610361072">
    <w:abstractNumId w:val="45"/>
  </w:num>
  <w:num w:numId="64" w16cid:durableId="294529475">
    <w:abstractNumId w:val="164"/>
  </w:num>
  <w:num w:numId="65" w16cid:durableId="356547097">
    <w:abstractNumId w:val="128"/>
  </w:num>
  <w:num w:numId="66" w16cid:durableId="1932276055">
    <w:abstractNumId w:val="43"/>
  </w:num>
  <w:num w:numId="67" w16cid:durableId="593784864">
    <w:abstractNumId w:val="139"/>
  </w:num>
  <w:num w:numId="68" w16cid:durableId="551885252">
    <w:abstractNumId w:val="39"/>
  </w:num>
  <w:num w:numId="69" w16cid:durableId="183136285">
    <w:abstractNumId w:val="132"/>
  </w:num>
  <w:num w:numId="70" w16cid:durableId="601647333">
    <w:abstractNumId w:val="129"/>
  </w:num>
  <w:num w:numId="71" w16cid:durableId="1164783438">
    <w:abstractNumId w:val="3"/>
  </w:num>
  <w:num w:numId="72" w16cid:durableId="46686948">
    <w:abstractNumId w:val="165"/>
  </w:num>
  <w:num w:numId="73" w16cid:durableId="1659379026">
    <w:abstractNumId w:val="26"/>
  </w:num>
  <w:num w:numId="74" w16cid:durableId="1129933952">
    <w:abstractNumId w:val="8"/>
  </w:num>
  <w:num w:numId="75" w16cid:durableId="1000111669">
    <w:abstractNumId w:val="99"/>
  </w:num>
  <w:num w:numId="76" w16cid:durableId="1240628051">
    <w:abstractNumId w:val="168"/>
  </w:num>
  <w:num w:numId="77" w16cid:durableId="2120953929">
    <w:abstractNumId w:val="49"/>
  </w:num>
  <w:num w:numId="78" w16cid:durableId="615410099">
    <w:abstractNumId w:val="122"/>
  </w:num>
  <w:num w:numId="79" w16cid:durableId="1683314596">
    <w:abstractNumId w:val="86"/>
  </w:num>
  <w:num w:numId="80" w16cid:durableId="160853932">
    <w:abstractNumId w:val="117"/>
  </w:num>
  <w:num w:numId="81" w16cid:durableId="479348441">
    <w:abstractNumId w:val="53"/>
  </w:num>
  <w:num w:numId="82" w16cid:durableId="83110011">
    <w:abstractNumId w:val="82"/>
  </w:num>
  <w:num w:numId="83" w16cid:durableId="1299726330">
    <w:abstractNumId w:val="50"/>
  </w:num>
  <w:num w:numId="84" w16cid:durableId="500779200">
    <w:abstractNumId w:val="85"/>
  </w:num>
  <w:num w:numId="85" w16cid:durableId="931474495">
    <w:abstractNumId w:val="34"/>
  </w:num>
  <w:num w:numId="86" w16cid:durableId="1589658622">
    <w:abstractNumId w:val="52"/>
  </w:num>
  <w:num w:numId="87" w16cid:durableId="1554929888">
    <w:abstractNumId w:val="152"/>
  </w:num>
  <w:num w:numId="88" w16cid:durableId="930240163">
    <w:abstractNumId w:val="162"/>
  </w:num>
  <w:num w:numId="89" w16cid:durableId="497574284">
    <w:abstractNumId w:val="172"/>
  </w:num>
  <w:num w:numId="90" w16cid:durableId="1908834109">
    <w:abstractNumId w:val="79"/>
  </w:num>
  <w:num w:numId="91" w16cid:durableId="1441879365">
    <w:abstractNumId w:val="4"/>
  </w:num>
  <w:num w:numId="92" w16cid:durableId="1788238204">
    <w:abstractNumId w:val="2"/>
  </w:num>
  <w:num w:numId="93" w16cid:durableId="807358782">
    <w:abstractNumId w:val="136"/>
  </w:num>
  <w:num w:numId="94" w16cid:durableId="663440363">
    <w:abstractNumId w:val="66"/>
  </w:num>
  <w:num w:numId="95" w16cid:durableId="424427525">
    <w:abstractNumId w:val="77"/>
  </w:num>
  <w:num w:numId="96" w16cid:durableId="1517960516">
    <w:abstractNumId w:val="51"/>
  </w:num>
  <w:num w:numId="97" w16cid:durableId="2003728014">
    <w:abstractNumId w:val="37"/>
  </w:num>
  <w:num w:numId="98" w16cid:durableId="1607807586">
    <w:abstractNumId w:val="20"/>
  </w:num>
  <w:num w:numId="99" w16cid:durableId="7682354">
    <w:abstractNumId w:val="173"/>
  </w:num>
  <w:num w:numId="100" w16cid:durableId="429858030">
    <w:abstractNumId w:val="83"/>
  </w:num>
  <w:num w:numId="101" w16cid:durableId="135338026">
    <w:abstractNumId w:val="105"/>
  </w:num>
  <w:num w:numId="102" w16cid:durableId="2100371945">
    <w:abstractNumId w:val="118"/>
  </w:num>
  <w:num w:numId="103" w16cid:durableId="1421298306">
    <w:abstractNumId w:val="149"/>
  </w:num>
  <w:num w:numId="104" w16cid:durableId="1399210121">
    <w:abstractNumId w:val="170"/>
  </w:num>
  <w:num w:numId="105" w16cid:durableId="1587348724">
    <w:abstractNumId w:val="171"/>
  </w:num>
  <w:num w:numId="106" w16cid:durableId="476650379">
    <w:abstractNumId w:val="72"/>
  </w:num>
  <w:num w:numId="107" w16cid:durableId="679816270">
    <w:abstractNumId w:val="131"/>
  </w:num>
  <w:num w:numId="108" w16cid:durableId="31855002">
    <w:abstractNumId w:val="169"/>
  </w:num>
  <w:num w:numId="109" w16cid:durableId="1083339078">
    <w:abstractNumId w:val="150"/>
  </w:num>
  <w:num w:numId="110" w16cid:durableId="1830437567">
    <w:abstractNumId w:val="96"/>
  </w:num>
  <w:num w:numId="111" w16cid:durableId="1755320853">
    <w:abstractNumId w:val="35"/>
  </w:num>
  <w:num w:numId="112" w16cid:durableId="449859477">
    <w:abstractNumId w:val="101"/>
  </w:num>
  <w:num w:numId="113" w16cid:durableId="318775497">
    <w:abstractNumId w:val="90"/>
  </w:num>
  <w:num w:numId="114" w16cid:durableId="1681010702">
    <w:abstractNumId w:val="5"/>
  </w:num>
  <w:num w:numId="115" w16cid:durableId="1015762996">
    <w:abstractNumId w:val="153"/>
  </w:num>
  <w:num w:numId="116" w16cid:durableId="136579886">
    <w:abstractNumId w:val="116"/>
  </w:num>
  <w:num w:numId="117" w16cid:durableId="1421029079">
    <w:abstractNumId w:val="61"/>
  </w:num>
  <w:num w:numId="118" w16cid:durableId="865408835">
    <w:abstractNumId w:val="160"/>
  </w:num>
  <w:num w:numId="119" w16cid:durableId="1568304396">
    <w:abstractNumId w:val="11"/>
  </w:num>
  <w:num w:numId="120" w16cid:durableId="483274833">
    <w:abstractNumId w:val="119"/>
  </w:num>
  <w:num w:numId="121" w16cid:durableId="637345045">
    <w:abstractNumId w:val="144"/>
  </w:num>
  <w:num w:numId="122" w16cid:durableId="1918323903">
    <w:abstractNumId w:val="120"/>
  </w:num>
  <w:num w:numId="123" w16cid:durableId="193464827">
    <w:abstractNumId w:val="54"/>
  </w:num>
  <w:num w:numId="124" w16cid:durableId="74594598">
    <w:abstractNumId w:val="31"/>
  </w:num>
  <w:num w:numId="125" w16cid:durableId="891886410">
    <w:abstractNumId w:val="58"/>
  </w:num>
  <w:num w:numId="126" w16cid:durableId="281112168">
    <w:abstractNumId w:val="113"/>
  </w:num>
  <w:num w:numId="127" w16cid:durableId="1136489515">
    <w:abstractNumId w:val="121"/>
  </w:num>
  <w:num w:numId="128" w16cid:durableId="1059129823">
    <w:abstractNumId w:val="16"/>
  </w:num>
  <w:num w:numId="129" w16cid:durableId="1261181030">
    <w:abstractNumId w:val="62"/>
  </w:num>
  <w:num w:numId="130" w16cid:durableId="214855153">
    <w:abstractNumId w:val="23"/>
  </w:num>
  <w:num w:numId="131" w16cid:durableId="929315651">
    <w:abstractNumId w:val="91"/>
  </w:num>
  <w:num w:numId="132" w16cid:durableId="1923947776">
    <w:abstractNumId w:val="89"/>
  </w:num>
  <w:num w:numId="133" w16cid:durableId="229970160">
    <w:abstractNumId w:val="155"/>
  </w:num>
  <w:num w:numId="134" w16cid:durableId="953169281">
    <w:abstractNumId w:val="32"/>
  </w:num>
  <w:num w:numId="135" w16cid:durableId="1331906714">
    <w:abstractNumId w:val="123"/>
  </w:num>
  <w:num w:numId="136" w16cid:durableId="181827364">
    <w:abstractNumId w:val="166"/>
  </w:num>
  <w:num w:numId="137" w16cid:durableId="1786148712">
    <w:abstractNumId w:val="167"/>
  </w:num>
  <w:num w:numId="138" w16cid:durableId="1572814649">
    <w:abstractNumId w:val="41"/>
  </w:num>
  <w:num w:numId="139" w16cid:durableId="2092072374">
    <w:abstractNumId w:val="30"/>
  </w:num>
  <w:num w:numId="140" w16cid:durableId="1515269219">
    <w:abstractNumId w:val="28"/>
  </w:num>
  <w:num w:numId="141" w16cid:durableId="939483206">
    <w:abstractNumId w:val="43"/>
  </w:num>
  <w:num w:numId="142" w16cid:durableId="1596137063">
    <w:abstractNumId w:val="43"/>
  </w:num>
  <w:num w:numId="143" w16cid:durableId="1931154625">
    <w:abstractNumId w:val="159"/>
  </w:num>
  <w:num w:numId="144" w16cid:durableId="10107168">
    <w:abstractNumId w:val="43"/>
  </w:num>
  <w:num w:numId="145" w16cid:durableId="1994530299">
    <w:abstractNumId w:val="10"/>
  </w:num>
  <w:num w:numId="146" w16cid:durableId="1852255841">
    <w:abstractNumId w:val="94"/>
  </w:num>
  <w:num w:numId="147" w16cid:durableId="1821381173">
    <w:abstractNumId w:val="81"/>
  </w:num>
  <w:num w:numId="148" w16cid:durableId="256406231">
    <w:abstractNumId w:val="81"/>
    <w:lvlOverride w:ilvl="1">
      <w:lvl w:ilvl="1">
        <w:numFmt w:val="bullet"/>
        <w:lvlText w:val=""/>
        <w:lvlJc w:val="left"/>
        <w:pPr>
          <w:tabs>
            <w:tab w:val="num" w:pos="1440"/>
          </w:tabs>
          <w:ind w:left="1440" w:hanging="360"/>
        </w:pPr>
        <w:rPr>
          <w:rFonts w:ascii="Symbol" w:hAnsi="Symbol" w:hint="default"/>
          <w:sz w:val="20"/>
        </w:rPr>
      </w:lvl>
    </w:lvlOverride>
  </w:num>
  <w:num w:numId="149" w16cid:durableId="349184316">
    <w:abstractNumId w:val="81"/>
    <w:lvlOverride w:ilvl="1">
      <w:lvl w:ilvl="1">
        <w:numFmt w:val="bullet"/>
        <w:lvlText w:val=""/>
        <w:lvlJc w:val="left"/>
        <w:pPr>
          <w:tabs>
            <w:tab w:val="num" w:pos="1440"/>
          </w:tabs>
          <w:ind w:left="1440" w:hanging="360"/>
        </w:pPr>
        <w:rPr>
          <w:rFonts w:ascii="Symbol" w:hAnsi="Symbol" w:hint="default"/>
          <w:sz w:val="20"/>
        </w:rPr>
      </w:lvl>
    </w:lvlOverride>
  </w:num>
  <w:num w:numId="150" w16cid:durableId="1835877619">
    <w:abstractNumId w:val="43"/>
  </w:num>
  <w:num w:numId="151" w16cid:durableId="1584802872">
    <w:abstractNumId w:val="59"/>
  </w:num>
  <w:num w:numId="152" w16cid:durableId="146828901">
    <w:abstractNumId w:val="108"/>
  </w:num>
  <w:num w:numId="153" w16cid:durableId="2060744602">
    <w:abstractNumId w:val="36"/>
  </w:num>
  <w:num w:numId="154" w16cid:durableId="728844061">
    <w:abstractNumId w:val="103"/>
  </w:num>
  <w:num w:numId="155" w16cid:durableId="750079981">
    <w:abstractNumId w:val="78"/>
  </w:num>
  <w:num w:numId="156" w16cid:durableId="916864853">
    <w:abstractNumId w:val="46"/>
  </w:num>
  <w:num w:numId="157" w16cid:durableId="390082526">
    <w:abstractNumId w:val="157"/>
  </w:num>
  <w:num w:numId="158" w16cid:durableId="2047757141">
    <w:abstractNumId w:val="64"/>
  </w:num>
  <w:num w:numId="159" w16cid:durableId="854617091">
    <w:abstractNumId w:val="1"/>
  </w:num>
  <w:num w:numId="160" w16cid:durableId="2088915807">
    <w:abstractNumId w:val="97"/>
  </w:num>
  <w:num w:numId="161" w16cid:durableId="716128076">
    <w:abstractNumId w:val="21"/>
  </w:num>
  <w:num w:numId="162" w16cid:durableId="523249160">
    <w:abstractNumId w:val="95"/>
  </w:num>
  <w:num w:numId="163" w16cid:durableId="1813062086">
    <w:abstractNumId w:val="138"/>
  </w:num>
  <w:num w:numId="164" w16cid:durableId="1687704851">
    <w:abstractNumId w:val="146"/>
  </w:num>
  <w:num w:numId="165" w16cid:durableId="1983920317">
    <w:abstractNumId w:val="112"/>
  </w:num>
  <w:num w:numId="166" w16cid:durableId="1544756474">
    <w:abstractNumId w:val="68"/>
  </w:num>
  <w:num w:numId="167" w16cid:durableId="28802346">
    <w:abstractNumId w:val="88"/>
  </w:num>
  <w:num w:numId="168" w16cid:durableId="306328636">
    <w:abstractNumId w:val="76"/>
  </w:num>
  <w:num w:numId="169" w16cid:durableId="199709707">
    <w:abstractNumId w:val="106"/>
  </w:num>
  <w:num w:numId="170" w16cid:durableId="742994116">
    <w:abstractNumId w:val="145"/>
  </w:num>
  <w:num w:numId="171" w16cid:durableId="1043873067">
    <w:abstractNumId w:val="158"/>
  </w:num>
  <w:num w:numId="172" w16cid:durableId="32509888">
    <w:abstractNumId w:val="74"/>
  </w:num>
  <w:num w:numId="173" w16cid:durableId="873880377">
    <w:abstractNumId w:val="130"/>
  </w:num>
  <w:num w:numId="174" w16cid:durableId="708457385">
    <w:abstractNumId w:val="22"/>
  </w:num>
  <w:num w:numId="175" w16cid:durableId="650451182">
    <w:abstractNumId w:val="111"/>
  </w:num>
  <w:num w:numId="176" w16cid:durableId="36005002">
    <w:abstractNumId w:val="80"/>
  </w:num>
  <w:num w:numId="177" w16cid:durableId="120652830">
    <w:abstractNumId w:val="143"/>
  </w:num>
  <w:num w:numId="178" w16cid:durableId="1313101391">
    <w:abstractNumId w:val="25"/>
  </w:num>
  <w:num w:numId="179" w16cid:durableId="408771816">
    <w:abstractNumId w:val="43"/>
  </w:num>
  <w:num w:numId="180" w16cid:durableId="1382441779">
    <w:abstractNumId w:val="43"/>
  </w:num>
  <w:num w:numId="181" w16cid:durableId="642740253">
    <w:abstractNumId w:val="43"/>
  </w:num>
  <w:num w:numId="182" w16cid:durableId="1648319148">
    <w:abstractNumId w:val="43"/>
  </w:num>
  <w:num w:numId="183" w16cid:durableId="1474716723">
    <w:abstractNumId w:val="142"/>
  </w:num>
  <w:num w:numId="184" w16cid:durableId="214127634">
    <w:abstractNumId w:val="163"/>
  </w:num>
  <w:num w:numId="185" w16cid:durableId="142086927">
    <w:abstractNumId w:val="126"/>
  </w:num>
  <w:num w:numId="186" w16cid:durableId="867987096">
    <w:abstractNumId w:val="43"/>
  </w:num>
  <w:num w:numId="187" w16cid:durableId="348483647">
    <w:abstractNumId w:val="175"/>
  </w:num>
  <w:num w:numId="188" w16cid:durableId="814299566">
    <w:abstractNumId w:val="43"/>
  </w:num>
  <w:num w:numId="189" w16cid:durableId="1620338319">
    <w:abstractNumId w:val="43"/>
  </w:num>
  <w:num w:numId="190" w16cid:durableId="2093818187">
    <w:abstractNumId w:val="43"/>
  </w:num>
  <w:num w:numId="191" w16cid:durableId="732629431">
    <w:abstractNumId w:val="43"/>
  </w:num>
  <w:num w:numId="192" w16cid:durableId="2071416153">
    <w:abstractNumId w:val="43"/>
  </w:num>
  <w:num w:numId="193" w16cid:durableId="102650977">
    <w:abstractNumId w:val="43"/>
  </w:num>
  <w:num w:numId="194" w16cid:durableId="121123038">
    <w:abstractNumId w:val="43"/>
  </w:num>
  <w:num w:numId="195" w16cid:durableId="1327173220">
    <w:abstractNumId w:val="43"/>
  </w:num>
  <w:num w:numId="196" w16cid:durableId="544292413">
    <w:abstractNumId w:val="43"/>
  </w:num>
  <w:num w:numId="197" w16cid:durableId="1390883549">
    <w:abstractNumId w:val="43"/>
  </w:num>
  <w:num w:numId="198" w16cid:durableId="850877173">
    <w:abstractNumId w:val="43"/>
  </w:num>
  <w:num w:numId="199" w16cid:durableId="1671710459">
    <w:abstractNumId w:val="43"/>
  </w:num>
  <w:num w:numId="200" w16cid:durableId="1919092279">
    <w:abstractNumId w:val="43"/>
  </w:num>
  <w:num w:numId="201" w16cid:durableId="660545914">
    <w:abstractNumId w:val="43"/>
  </w:num>
  <w:num w:numId="202" w16cid:durableId="1263952345">
    <w:abstractNumId w:val="43"/>
  </w:num>
  <w:num w:numId="203" w16cid:durableId="1332177804">
    <w:abstractNumId w:val="43"/>
  </w:num>
  <w:num w:numId="204" w16cid:durableId="677848039">
    <w:abstractNumId w:val="43"/>
  </w:num>
  <w:num w:numId="205" w16cid:durableId="598947356">
    <w:abstractNumId w:val="43"/>
  </w:num>
  <w:num w:numId="206" w16cid:durableId="308361436">
    <w:abstractNumId w:val="43"/>
  </w:num>
  <w:num w:numId="207" w16cid:durableId="1271738649">
    <w:abstractNumId w:val="98"/>
  </w:num>
  <w:num w:numId="208" w16cid:durableId="1445926056">
    <w:abstractNumId w:val="92"/>
  </w:num>
  <w:num w:numId="209" w16cid:durableId="2057047948">
    <w:abstractNumId w:val="60"/>
  </w:num>
  <w:num w:numId="210" w16cid:durableId="1834561254">
    <w:abstractNumId w:val="151"/>
  </w:num>
  <w:num w:numId="211" w16cid:durableId="409353482">
    <w:abstractNumId w:val="43"/>
  </w:num>
  <w:num w:numId="212" w16cid:durableId="1502699337">
    <w:abstractNumId w:val="43"/>
  </w:num>
  <w:num w:numId="213" w16cid:durableId="860624261">
    <w:abstractNumId w:val="43"/>
  </w:num>
  <w:num w:numId="214" w16cid:durableId="7028231">
    <w:abstractNumId w:val="43"/>
  </w:num>
  <w:num w:numId="215" w16cid:durableId="133527274">
    <w:abstractNumId w:val="43"/>
  </w:num>
  <w:numIdMacAtCleanup w:val="2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activeWritingStyle w:appName="MSWord" w:lang="en-US" w:vendorID="64" w:dllVersion="6" w:nlCheck="1" w:checkStyle="0"/>
  <w:activeWritingStyle w:appName="MSWord" w:lang="en-US" w:vendorID="64" w:dllVersion="4096" w:nlCheck="1" w:checkStyle="0"/>
  <w:activeWritingStyle w:appName="MSWord" w:lang="es-ES" w:vendorID="64" w:dllVersion="0" w:nlCheck="1" w:checkStyle="0"/>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stylePaneSortMethod w:val="0000"/>
  <w:defaultTabStop w:val="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4B36"/>
    <w:rsid w:val="000001B7"/>
    <w:rsid w:val="0000046C"/>
    <w:rsid w:val="00000798"/>
    <w:rsid w:val="00000873"/>
    <w:rsid w:val="00000AFE"/>
    <w:rsid w:val="00000C0A"/>
    <w:rsid w:val="00000F10"/>
    <w:rsid w:val="00000FA5"/>
    <w:rsid w:val="00001318"/>
    <w:rsid w:val="00001394"/>
    <w:rsid w:val="0000189B"/>
    <w:rsid w:val="000019EA"/>
    <w:rsid w:val="00001AFB"/>
    <w:rsid w:val="0000202F"/>
    <w:rsid w:val="000020A0"/>
    <w:rsid w:val="000022FF"/>
    <w:rsid w:val="00002346"/>
    <w:rsid w:val="0000239D"/>
    <w:rsid w:val="0000248A"/>
    <w:rsid w:val="00002491"/>
    <w:rsid w:val="00002B53"/>
    <w:rsid w:val="00002B56"/>
    <w:rsid w:val="00002D18"/>
    <w:rsid w:val="00002D37"/>
    <w:rsid w:val="0000333D"/>
    <w:rsid w:val="00003623"/>
    <w:rsid w:val="000036FF"/>
    <w:rsid w:val="00003735"/>
    <w:rsid w:val="00003754"/>
    <w:rsid w:val="000038F6"/>
    <w:rsid w:val="000039B6"/>
    <w:rsid w:val="00003A8D"/>
    <w:rsid w:val="00003AAC"/>
    <w:rsid w:val="00003C54"/>
    <w:rsid w:val="00003E08"/>
    <w:rsid w:val="00003EF5"/>
    <w:rsid w:val="00003F4D"/>
    <w:rsid w:val="00003FB3"/>
    <w:rsid w:val="000045D9"/>
    <w:rsid w:val="000046A5"/>
    <w:rsid w:val="0000476B"/>
    <w:rsid w:val="000047E8"/>
    <w:rsid w:val="000049E5"/>
    <w:rsid w:val="00004BCE"/>
    <w:rsid w:val="00004DC4"/>
    <w:rsid w:val="000055EB"/>
    <w:rsid w:val="00005793"/>
    <w:rsid w:val="0000587C"/>
    <w:rsid w:val="00005C3F"/>
    <w:rsid w:val="00005C97"/>
    <w:rsid w:val="00005E01"/>
    <w:rsid w:val="00005F41"/>
    <w:rsid w:val="00006180"/>
    <w:rsid w:val="000064D7"/>
    <w:rsid w:val="00006767"/>
    <w:rsid w:val="000067A4"/>
    <w:rsid w:val="00006911"/>
    <w:rsid w:val="00006AA4"/>
    <w:rsid w:val="00006B0D"/>
    <w:rsid w:val="00006B14"/>
    <w:rsid w:val="00006C6A"/>
    <w:rsid w:val="00006D8B"/>
    <w:rsid w:val="00006DAC"/>
    <w:rsid w:val="00006F26"/>
    <w:rsid w:val="00007296"/>
    <w:rsid w:val="000072F8"/>
    <w:rsid w:val="0000735B"/>
    <w:rsid w:val="000074C7"/>
    <w:rsid w:val="000078B0"/>
    <w:rsid w:val="00007918"/>
    <w:rsid w:val="00007A8E"/>
    <w:rsid w:val="00007B5F"/>
    <w:rsid w:val="00007B98"/>
    <w:rsid w:val="00007D75"/>
    <w:rsid w:val="00007DBC"/>
    <w:rsid w:val="00007E0B"/>
    <w:rsid w:val="000100A7"/>
    <w:rsid w:val="000100D6"/>
    <w:rsid w:val="000102FA"/>
    <w:rsid w:val="000103F6"/>
    <w:rsid w:val="000108F2"/>
    <w:rsid w:val="00010917"/>
    <w:rsid w:val="00010AA7"/>
    <w:rsid w:val="00010D23"/>
    <w:rsid w:val="00010E7F"/>
    <w:rsid w:val="00011106"/>
    <w:rsid w:val="00011C66"/>
    <w:rsid w:val="0001211E"/>
    <w:rsid w:val="00012326"/>
    <w:rsid w:val="00012479"/>
    <w:rsid w:val="00012538"/>
    <w:rsid w:val="00012575"/>
    <w:rsid w:val="00012707"/>
    <w:rsid w:val="00012841"/>
    <w:rsid w:val="00012B8E"/>
    <w:rsid w:val="00012CD1"/>
    <w:rsid w:val="00012D21"/>
    <w:rsid w:val="00012E8D"/>
    <w:rsid w:val="00012F09"/>
    <w:rsid w:val="00012F22"/>
    <w:rsid w:val="000130A9"/>
    <w:rsid w:val="000135AE"/>
    <w:rsid w:val="0001375A"/>
    <w:rsid w:val="00013BF2"/>
    <w:rsid w:val="00013FCD"/>
    <w:rsid w:val="0001424E"/>
    <w:rsid w:val="00014331"/>
    <w:rsid w:val="0001438A"/>
    <w:rsid w:val="00014585"/>
    <w:rsid w:val="00014AB7"/>
    <w:rsid w:val="00014AF3"/>
    <w:rsid w:val="00014B10"/>
    <w:rsid w:val="00014B6C"/>
    <w:rsid w:val="00014CD1"/>
    <w:rsid w:val="00014D18"/>
    <w:rsid w:val="000150B3"/>
    <w:rsid w:val="00015267"/>
    <w:rsid w:val="000157E3"/>
    <w:rsid w:val="0001582F"/>
    <w:rsid w:val="00015A0C"/>
    <w:rsid w:val="00015B35"/>
    <w:rsid w:val="00015BF1"/>
    <w:rsid w:val="00015F18"/>
    <w:rsid w:val="00015F95"/>
    <w:rsid w:val="00015FC2"/>
    <w:rsid w:val="0001604C"/>
    <w:rsid w:val="0001614C"/>
    <w:rsid w:val="000161D6"/>
    <w:rsid w:val="000164C1"/>
    <w:rsid w:val="00016725"/>
    <w:rsid w:val="000167F1"/>
    <w:rsid w:val="0001695E"/>
    <w:rsid w:val="00016A61"/>
    <w:rsid w:val="00016A6A"/>
    <w:rsid w:val="00016BA7"/>
    <w:rsid w:val="00016CB3"/>
    <w:rsid w:val="00016D42"/>
    <w:rsid w:val="00016FC3"/>
    <w:rsid w:val="00017063"/>
    <w:rsid w:val="0001716B"/>
    <w:rsid w:val="00017338"/>
    <w:rsid w:val="0001755A"/>
    <w:rsid w:val="00017660"/>
    <w:rsid w:val="0001767D"/>
    <w:rsid w:val="00017786"/>
    <w:rsid w:val="00017830"/>
    <w:rsid w:val="0001783E"/>
    <w:rsid w:val="00017988"/>
    <w:rsid w:val="00017B69"/>
    <w:rsid w:val="00017D1F"/>
    <w:rsid w:val="00017E10"/>
    <w:rsid w:val="00017EF1"/>
    <w:rsid w:val="00017FD2"/>
    <w:rsid w:val="000200B5"/>
    <w:rsid w:val="00020103"/>
    <w:rsid w:val="00020865"/>
    <w:rsid w:val="00020A1A"/>
    <w:rsid w:val="00020ABF"/>
    <w:rsid w:val="00020C52"/>
    <w:rsid w:val="00020C9B"/>
    <w:rsid w:val="000211CB"/>
    <w:rsid w:val="00021289"/>
    <w:rsid w:val="0002143D"/>
    <w:rsid w:val="00021543"/>
    <w:rsid w:val="000217F4"/>
    <w:rsid w:val="0002190A"/>
    <w:rsid w:val="00021921"/>
    <w:rsid w:val="00021B8B"/>
    <w:rsid w:val="00021F91"/>
    <w:rsid w:val="0002201D"/>
    <w:rsid w:val="000220A3"/>
    <w:rsid w:val="0002212E"/>
    <w:rsid w:val="000224F5"/>
    <w:rsid w:val="000228B1"/>
    <w:rsid w:val="00022AD4"/>
    <w:rsid w:val="00022CF8"/>
    <w:rsid w:val="00023376"/>
    <w:rsid w:val="000235A1"/>
    <w:rsid w:val="000237FF"/>
    <w:rsid w:val="000238D2"/>
    <w:rsid w:val="000238DA"/>
    <w:rsid w:val="00023B18"/>
    <w:rsid w:val="000243FF"/>
    <w:rsid w:val="00024479"/>
    <w:rsid w:val="000244B9"/>
    <w:rsid w:val="0002450D"/>
    <w:rsid w:val="0002455B"/>
    <w:rsid w:val="000245E8"/>
    <w:rsid w:val="000246A1"/>
    <w:rsid w:val="000246E1"/>
    <w:rsid w:val="000248C7"/>
    <w:rsid w:val="00024949"/>
    <w:rsid w:val="00024AFF"/>
    <w:rsid w:val="00024BE1"/>
    <w:rsid w:val="00024C15"/>
    <w:rsid w:val="00024E03"/>
    <w:rsid w:val="000250DE"/>
    <w:rsid w:val="00025106"/>
    <w:rsid w:val="00025371"/>
    <w:rsid w:val="00025487"/>
    <w:rsid w:val="000254E1"/>
    <w:rsid w:val="000257F9"/>
    <w:rsid w:val="00025AFF"/>
    <w:rsid w:val="000260BC"/>
    <w:rsid w:val="0002631D"/>
    <w:rsid w:val="0002648B"/>
    <w:rsid w:val="0002697C"/>
    <w:rsid w:val="00026C0F"/>
    <w:rsid w:val="00026C7A"/>
    <w:rsid w:val="00026D44"/>
    <w:rsid w:val="00026FE6"/>
    <w:rsid w:val="00027262"/>
    <w:rsid w:val="000272C8"/>
    <w:rsid w:val="0002730A"/>
    <w:rsid w:val="000275A6"/>
    <w:rsid w:val="000279EE"/>
    <w:rsid w:val="00027A3C"/>
    <w:rsid w:val="00027A9F"/>
    <w:rsid w:val="00027ACB"/>
    <w:rsid w:val="00027C5A"/>
    <w:rsid w:val="00027C6B"/>
    <w:rsid w:val="00027D14"/>
    <w:rsid w:val="00027F95"/>
    <w:rsid w:val="00027FBA"/>
    <w:rsid w:val="000300EC"/>
    <w:rsid w:val="00030386"/>
    <w:rsid w:val="000303FD"/>
    <w:rsid w:val="000306DD"/>
    <w:rsid w:val="000306DE"/>
    <w:rsid w:val="00030959"/>
    <w:rsid w:val="00030C98"/>
    <w:rsid w:val="00030E9A"/>
    <w:rsid w:val="00030EB3"/>
    <w:rsid w:val="0003102E"/>
    <w:rsid w:val="00031282"/>
    <w:rsid w:val="0003139E"/>
    <w:rsid w:val="0003166E"/>
    <w:rsid w:val="0003188A"/>
    <w:rsid w:val="000319A1"/>
    <w:rsid w:val="00031BA8"/>
    <w:rsid w:val="00031C9B"/>
    <w:rsid w:val="00032065"/>
    <w:rsid w:val="000322C8"/>
    <w:rsid w:val="00032350"/>
    <w:rsid w:val="000325AB"/>
    <w:rsid w:val="000328D8"/>
    <w:rsid w:val="00032983"/>
    <w:rsid w:val="00032C64"/>
    <w:rsid w:val="00032C7F"/>
    <w:rsid w:val="000330A7"/>
    <w:rsid w:val="000332D7"/>
    <w:rsid w:val="000334BD"/>
    <w:rsid w:val="0003379D"/>
    <w:rsid w:val="00033823"/>
    <w:rsid w:val="00033A34"/>
    <w:rsid w:val="00033D28"/>
    <w:rsid w:val="0003405D"/>
    <w:rsid w:val="00034079"/>
    <w:rsid w:val="000340AE"/>
    <w:rsid w:val="000340DE"/>
    <w:rsid w:val="00034152"/>
    <w:rsid w:val="00034202"/>
    <w:rsid w:val="000344B8"/>
    <w:rsid w:val="000349CB"/>
    <w:rsid w:val="000349E4"/>
    <w:rsid w:val="00034A4E"/>
    <w:rsid w:val="00034DEE"/>
    <w:rsid w:val="00034E38"/>
    <w:rsid w:val="00034F0B"/>
    <w:rsid w:val="00034F2C"/>
    <w:rsid w:val="00035128"/>
    <w:rsid w:val="0003517B"/>
    <w:rsid w:val="000352DA"/>
    <w:rsid w:val="000353CD"/>
    <w:rsid w:val="000354DF"/>
    <w:rsid w:val="0003567D"/>
    <w:rsid w:val="000356C7"/>
    <w:rsid w:val="00035719"/>
    <w:rsid w:val="000357A3"/>
    <w:rsid w:val="0003599A"/>
    <w:rsid w:val="00035BAB"/>
    <w:rsid w:val="00035BFF"/>
    <w:rsid w:val="00035C5F"/>
    <w:rsid w:val="00035F1E"/>
    <w:rsid w:val="00036018"/>
    <w:rsid w:val="00036289"/>
    <w:rsid w:val="0003642A"/>
    <w:rsid w:val="000364E4"/>
    <w:rsid w:val="0003657A"/>
    <w:rsid w:val="00036740"/>
    <w:rsid w:val="0003674B"/>
    <w:rsid w:val="0003687B"/>
    <w:rsid w:val="00036A50"/>
    <w:rsid w:val="00036AB9"/>
    <w:rsid w:val="00036B23"/>
    <w:rsid w:val="00036BE0"/>
    <w:rsid w:val="00036C74"/>
    <w:rsid w:val="00036FB8"/>
    <w:rsid w:val="000374CF"/>
    <w:rsid w:val="000375F8"/>
    <w:rsid w:val="000376A5"/>
    <w:rsid w:val="000378C6"/>
    <w:rsid w:val="0003795B"/>
    <w:rsid w:val="00037C45"/>
    <w:rsid w:val="00037E99"/>
    <w:rsid w:val="00037FB4"/>
    <w:rsid w:val="0004016B"/>
    <w:rsid w:val="00040229"/>
    <w:rsid w:val="0004033D"/>
    <w:rsid w:val="000404A4"/>
    <w:rsid w:val="000406B0"/>
    <w:rsid w:val="000406B1"/>
    <w:rsid w:val="00040840"/>
    <w:rsid w:val="00040855"/>
    <w:rsid w:val="00040922"/>
    <w:rsid w:val="00040B10"/>
    <w:rsid w:val="00040BC4"/>
    <w:rsid w:val="00040C60"/>
    <w:rsid w:val="00040EAF"/>
    <w:rsid w:val="0004122A"/>
    <w:rsid w:val="0004131E"/>
    <w:rsid w:val="000413C0"/>
    <w:rsid w:val="00041558"/>
    <w:rsid w:val="0004167C"/>
    <w:rsid w:val="0004169D"/>
    <w:rsid w:val="00041727"/>
    <w:rsid w:val="000419C2"/>
    <w:rsid w:val="00041A00"/>
    <w:rsid w:val="00041B30"/>
    <w:rsid w:val="00041B98"/>
    <w:rsid w:val="0004202C"/>
    <w:rsid w:val="00042338"/>
    <w:rsid w:val="00042606"/>
    <w:rsid w:val="0004271B"/>
    <w:rsid w:val="000427B2"/>
    <w:rsid w:val="000428CB"/>
    <w:rsid w:val="0004297E"/>
    <w:rsid w:val="00042A4F"/>
    <w:rsid w:val="00042B28"/>
    <w:rsid w:val="00042CAF"/>
    <w:rsid w:val="00042FD0"/>
    <w:rsid w:val="0004316B"/>
    <w:rsid w:val="00043185"/>
    <w:rsid w:val="00043202"/>
    <w:rsid w:val="0004325A"/>
    <w:rsid w:val="00043290"/>
    <w:rsid w:val="000438D0"/>
    <w:rsid w:val="00043E24"/>
    <w:rsid w:val="00043EDC"/>
    <w:rsid w:val="0004410B"/>
    <w:rsid w:val="0004426B"/>
    <w:rsid w:val="0004443D"/>
    <w:rsid w:val="00044749"/>
    <w:rsid w:val="0004490F"/>
    <w:rsid w:val="00044BAB"/>
    <w:rsid w:val="00044C18"/>
    <w:rsid w:val="00044E1F"/>
    <w:rsid w:val="00044E24"/>
    <w:rsid w:val="00044F3E"/>
    <w:rsid w:val="00045550"/>
    <w:rsid w:val="00045552"/>
    <w:rsid w:val="0004562F"/>
    <w:rsid w:val="0004569D"/>
    <w:rsid w:val="000456DB"/>
    <w:rsid w:val="00045834"/>
    <w:rsid w:val="0004583D"/>
    <w:rsid w:val="0004592C"/>
    <w:rsid w:val="0004594C"/>
    <w:rsid w:val="00045D95"/>
    <w:rsid w:val="00045E60"/>
    <w:rsid w:val="000462E7"/>
    <w:rsid w:val="0004653F"/>
    <w:rsid w:val="00046593"/>
    <w:rsid w:val="000465AF"/>
    <w:rsid w:val="0004682A"/>
    <w:rsid w:val="00046873"/>
    <w:rsid w:val="000468CE"/>
    <w:rsid w:val="00046BEA"/>
    <w:rsid w:val="00046C61"/>
    <w:rsid w:val="00046F9B"/>
    <w:rsid w:val="000470CA"/>
    <w:rsid w:val="0004717D"/>
    <w:rsid w:val="0004724D"/>
    <w:rsid w:val="000472A8"/>
    <w:rsid w:val="000474EE"/>
    <w:rsid w:val="000475AF"/>
    <w:rsid w:val="00047602"/>
    <w:rsid w:val="00047706"/>
    <w:rsid w:val="0004776C"/>
    <w:rsid w:val="00047B3B"/>
    <w:rsid w:val="00047C0E"/>
    <w:rsid w:val="00047D59"/>
    <w:rsid w:val="00047D5B"/>
    <w:rsid w:val="00047F20"/>
    <w:rsid w:val="00047FD5"/>
    <w:rsid w:val="000500AB"/>
    <w:rsid w:val="00050201"/>
    <w:rsid w:val="000503ED"/>
    <w:rsid w:val="000504D3"/>
    <w:rsid w:val="0005052C"/>
    <w:rsid w:val="00050617"/>
    <w:rsid w:val="00050CA5"/>
    <w:rsid w:val="00050E4E"/>
    <w:rsid w:val="00050F12"/>
    <w:rsid w:val="00050F96"/>
    <w:rsid w:val="00051082"/>
    <w:rsid w:val="000511BB"/>
    <w:rsid w:val="000513D6"/>
    <w:rsid w:val="000513E9"/>
    <w:rsid w:val="000516BA"/>
    <w:rsid w:val="000516F1"/>
    <w:rsid w:val="00051972"/>
    <w:rsid w:val="00051A8C"/>
    <w:rsid w:val="00051EF8"/>
    <w:rsid w:val="000521CE"/>
    <w:rsid w:val="00052245"/>
    <w:rsid w:val="0005233A"/>
    <w:rsid w:val="000523C7"/>
    <w:rsid w:val="00052441"/>
    <w:rsid w:val="00052447"/>
    <w:rsid w:val="00052644"/>
    <w:rsid w:val="00052648"/>
    <w:rsid w:val="0005267C"/>
    <w:rsid w:val="00052688"/>
    <w:rsid w:val="000528E0"/>
    <w:rsid w:val="0005295B"/>
    <w:rsid w:val="000529B8"/>
    <w:rsid w:val="00052C18"/>
    <w:rsid w:val="0005318B"/>
    <w:rsid w:val="000533B0"/>
    <w:rsid w:val="0005345A"/>
    <w:rsid w:val="0005352B"/>
    <w:rsid w:val="00053538"/>
    <w:rsid w:val="000538CD"/>
    <w:rsid w:val="00053CA7"/>
    <w:rsid w:val="00053EBB"/>
    <w:rsid w:val="00053F32"/>
    <w:rsid w:val="000540B0"/>
    <w:rsid w:val="0005471E"/>
    <w:rsid w:val="000548E8"/>
    <w:rsid w:val="00054936"/>
    <w:rsid w:val="00054FE4"/>
    <w:rsid w:val="0005509D"/>
    <w:rsid w:val="000550CF"/>
    <w:rsid w:val="00055158"/>
    <w:rsid w:val="000551FA"/>
    <w:rsid w:val="0005545B"/>
    <w:rsid w:val="000555BD"/>
    <w:rsid w:val="000555E3"/>
    <w:rsid w:val="0005572D"/>
    <w:rsid w:val="000558C2"/>
    <w:rsid w:val="00055A4B"/>
    <w:rsid w:val="00055BE9"/>
    <w:rsid w:val="000562DD"/>
    <w:rsid w:val="000564B1"/>
    <w:rsid w:val="00056897"/>
    <w:rsid w:val="00056A95"/>
    <w:rsid w:val="00056B2F"/>
    <w:rsid w:val="00056BCA"/>
    <w:rsid w:val="000570D5"/>
    <w:rsid w:val="000575C7"/>
    <w:rsid w:val="00057B40"/>
    <w:rsid w:val="00057C20"/>
    <w:rsid w:val="00057C44"/>
    <w:rsid w:val="00057D55"/>
    <w:rsid w:val="00057E83"/>
    <w:rsid w:val="00057F82"/>
    <w:rsid w:val="000600F9"/>
    <w:rsid w:val="000601C7"/>
    <w:rsid w:val="00060222"/>
    <w:rsid w:val="00060278"/>
    <w:rsid w:val="00060281"/>
    <w:rsid w:val="00060908"/>
    <w:rsid w:val="00060BDC"/>
    <w:rsid w:val="00060DDB"/>
    <w:rsid w:val="00060F95"/>
    <w:rsid w:val="0006101E"/>
    <w:rsid w:val="00061122"/>
    <w:rsid w:val="00061458"/>
    <w:rsid w:val="000615A9"/>
    <w:rsid w:val="000617CB"/>
    <w:rsid w:val="0006221B"/>
    <w:rsid w:val="00062484"/>
    <w:rsid w:val="00062BB2"/>
    <w:rsid w:val="00062E21"/>
    <w:rsid w:val="00062F24"/>
    <w:rsid w:val="00062FD6"/>
    <w:rsid w:val="000631CA"/>
    <w:rsid w:val="00063268"/>
    <w:rsid w:val="000633A2"/>
    <w:rsid w:val="000633B0"/>
    <w:rsid w:val="0006340E"/>
    <w:rsid w:val="00063421"/>
    <w:rsid w:val="00063704"/>
    <w:rsid w:val="00063A0E"/>
    <w:rsid w:val="00063DB7"/>
    <w:rsid w:val="00063E9D"/>
    <w:rsid w:val="00063EEA"/>
    <w:rsid w:val="000641AA"/>
    <w:rsid w:val="000643C9"/>
    <w:rsid w:val="000643E6"/>
    <w:rsid w:val="00064552"/>
    <w:rsid w:val="00064702"/>
    <w:rsid w:val="000648A4"/>
    <w:rsid w:val="000648F0"/>
    <w:rsid w:val="00064C03"/>
    <w:rsid w:val="00064C4A"/>
    <w:rsid w:val="00064CAD"/>
    <w:rsid w:val="00065178"/>
    <w:rsid w:val="000655B2"/>
    <w:rsid w:val="00065955"/>
    <w:rsid w:val="00065B26"/>
    <w:rsid w:val="00065BBA"/>
    <w:rsid w:val="00065C16"/>
    <w:rsid w:val="0006603F"/>
    <w:rsid w:val="000661BC"/>
    <w:rsid w:val="00066218"/>
    <w:rsid w:val="000663FD"/>
    <w:rsid w:val="0006663D"/>
    <w:rsid w:val="00066723"/>
    <w:rsid w:val="000668DC"/>
    <w:rsid w:val="000669E7"/>
    <w:rsid w:val="00066AD4"/>
    <w:rsid w:val="00066B5B"/>
    <w:rsid w:val="00066B7A"/>
    <w:rsid w:val="00066BF1"/>
    <w:rsid w:val="00066C64"/>
    <w:rsid w:val="00066C86"/>
    <w:rsid w:val="00066D4D"/>
    <w:rsid w:val="00066E97"/>
    <w:rsid w:val="00067123"/>
    <w:rsid w:val="000671E2"/>
    <w:rsid w:val="000672CB"/>
    <w:rsid w:val="00067374"/>
    <w:rsid w:val="0006748B"/>
    <w:rsid w:val="00067528"/>
    <w:rsid w:val="000676E9"/>
    <w:rsid w:val="0006793C"/>
    <w:rsid w:val="00067A8B"/>
    <w:rsid w:val="00067B8E"/>
    <w:rsid w:val="00067D79"/>
    <w:rsid w:val="00067F96"/>
    <w:rsid w:val="000702F1"/>
    <w:rsid w:val="000703E0"/>
    <w:rsid w:val="00070870"/>
    <w:rsid w:val="000708AE"/>
    <w:rsid w:val="00070994"/>
    <w:rsid w:val="000709DC"/>
    <w:rsid w:val="00070B69"/>
    <w:rsid w:val="00070BAA"/>
    <w:rsid w:val="00070C9C"/>
    <w:rsid w:val="00070EEE"/>
    <w:rsid w:val="00070EF1"/>
    <w:rsid w:val="000711C8"/>
    <w:rsid w:val="0007133B"/>
    <w:rsid w:val="0007147B"/>
    <w:rsid w:val="000714A7"/>
    <w:rsid w:val="000714EC"/>
    <w:rsid w:val="0007170C"/>
    <w:rsid w:val="000719E0"/>
    <w:rsid w:val="00071A67"/>
    <w:rsid w:val="00071D08"/>
    <w:rsid w:val="00071DCB"/>
    <w:rsid w:val="00071F13"/>
    <w:rsid w:val="00072491"/>
    <w:rsid w:val="00072572"/>
    <w:rsid w:val="00072586"/>
    <w:rsid w:val="000725B4"/>
    <w:rsid w:val="00072BFA"/>
    <w:rsid w:val="00072C14"/>
    <w:rsid w:val="00072CA0"/>
    <w:rsid w:val="00072D05"/>
    <w:rsid w:val="00072E26"/>
    <w:rsid w:val="00072E8E"/>
    <w:rsid w:val="000730B8"/>
    <w:rsid w:val="00073338"/>
    <w:rsid w:val="00073365"/>
    <w:rsid w:val="0007337A"/>
    <w:rsid w:val="000734AE"/>
    <w:rsid w:val="000735D5"/>
    <w:rsid w:val="000737F6"/>
    <w:rsid w:val="00073831"/>
    <w:rsid w:val="000738ED"/>
    <w:rsid w:val="000739BA"/>
    <w:rsid w:val="00074093"/>
    <w:rsid w:val="000740CE"/>
    <w:rsid w:val="0007430C"/>
    <w:rsid w:val="00074545"/>
    <w:rsid w:val="00074822"/>
    <w:rsid w:val="0007491C"/>
    <w:rsid w:val="00074954"/>
    <w:rsid w:val="00074A57"/>
    <w:rsid w:val="00074B0A"/>
    <w:rsid w:val="00074BE6"/>
    <w:rsid w:val="00074D75"/>
    <w:rsid w:val="00074DAE"/>
    <w:rsid w:val="00074DCD"/>
    <w:rsid w:val="000751CF"/>
    <w:rsid w:val="00075335"/>
    <w:rsid w:val="000757A7"/>
    <w:rsid w:val="00075EC6"/>
    <w:rsid w:val="00075EF6"/>
    <w:rsid w:val="0007609F"/>
    <w:rsid w:val="000769E4"/>
    <w:rsid w:val="00076AC0"/>
    <w:rsid w:val="00076B5F"/>
    <w:rsid w:val="000777D6"/>
    <w:rsid w:val="00077A27"/>
    <w:rsid w:val="00077A28"/>
    <w:rsid w:val="00077A5D"/>
    <w:rsid w:val="00077AFB"/>
    <w:rsid w:val="0008016C"/>
    <w:rsid w:val="00080285"/>
    <w:rsid w:val="00080328"/>
    <w:rsid w:val="000806BC"/>
    <w:rsid w:val="000808DB"/>
    <w:rsid w:val="0008091E"/>
    <w:rsid w:val="00080A28"/>
    <w:rsid w:val="00080B7B"/>
    <w:rsid w:val="00080BF8"/>
    <w:rsid w:val="00080C23"/>
    <w:rsid w:val="00080CAF"/>
    <w:rsid w:val="00080DA1"/>
    <w:rsid w:val="00080EB4"/>
    <w:rsid w:val="00080F73"/>
    <w:rsid w:val="0008114C"/>
    <w:rsid w:val="000816D9"/>
    <w:rsid w:val="00081737"/>
    <w:rsid w:val="00081A2F"/>
    <w:rsid w:val="00081A56"/>
    <w:rsid w:val="00081FE1"/>
    <w:rsid w:val="00082773"/>
    <w:rsid w:val="00082A1C"/>
    <w:rsid w:val="000831AB"/>
    <w:rsid w:val="0008331E"/>
    <w:rsid w:val="00083464"/>
    <w:rsid w:val="0008352B"/>
    <w:rsid w:val="000836B7"/>
    <w:rsid w:val="00083705"/>
    <w:rsid w:val="00083723"/>
    <w:rsid w:val="00083A11"/>
    <w:rsid w:val="00083A36"/>
    <w:rsid w:val="00083A9F"/>
    <w:rsid w:val="00083AFC"/>
    <w:rsid w:val="00083B4E"/>
    <w:rsid w:val="00083B7A"/>
    <w:rsid w:val="00083B84"/>
    <w:rsid w:val="00083EF3"/>
    <w:rsid w:val="0008430B"/>
    <w:rsid w:val="00084561"/>
    <w:rsid w:val="000847B2"/>
    <w:rsid w:val="000847BE"/>
    <w:rsid w:val="00084992"/>
    <w:rsid w:val="00084AEA"/>
    <w:rsid w:val="000851AC"/>
    <w:rsid w:val="000852F3"/>
    <w:rsid w:val="000853FB"/>
    <w:rsid w:val="0008569D"/>
    <w:rsid w:val="000858E6"/>
    <w:rsid w:val="00085A70"/>
    <w:rsid w:val="00085B5A"/>
    <w:rsid w:val="00085BD0"/>
    <w:rsid w:val="00085E1B"/>
    <w:rsid w:val="00085E5A"/>
    <w:rsid w:val="00085E83"/>
    <w:rsid w:val="00086260"/>
    <w:rsid w:val="00086362"/>
    <w:rsid w:val="00086437"/>
    <w:rsid w:val="000864C5"/>
    <w:rsid w:val="00086605"/>
    <w:rsid w:val="0008668A"/>
    <w:rsid w:val="000866BE"/>
    <w:rsid w:val="00086A48"/>
    <w:rsid w:val="00086AF9"/>
    <w:rsid w:val="00086EA8"/>
    <w:rsid w:val="00086EA9"/>
    <w:rsid w:val="000870D4"/>
    <w:rsid w:val="00087479"/>
    <w:rsid w:val="00087655"/>
    <w:rsid w:val="0008774D"/>
    <w:rsid w:val="00087765"/>
    <w:rsid w:val="00087B30"/>
    <w:rsid w:val="00087D7E"/>
    <w:rsid w:val="000902A2"/>
    <w:rsid w:val="00090492"/>
    <w:rsid w:val="000905B0"/>
    <w:rsid w:val="000906EC"/>
    <w:rsid w:val="0009092E"/>
    <w:rsid w:val="000909C3"/>
    <w:rsid w:val="00090AEE"/>
    <w:rsid w:val="00090B69"/>
    <w:rsid w:val="00090D95"/>
    <w:rsid w:val="00090F4C"/>
    <w:rsid w:val="00091175"/>
    <w:rsid w:val="00091564"/>
    <w:rsid w:val="0009193C"/>
    <w:rsid w:val="00091C5C"/>
    <w:rsid w:val="00091CD4"/>
    <w:rsid w:val="00091E96"/>
    <w:rsid w:val="00091EB1"/>
    <w:rsid w:val="00092109"/>
    <w:rsid w:val="00092183"/>
    <w:rsid w:val="00092390"/>
    <w:rsid w:val="0009276C"/>
    <w:rsid w:val="0009283C"/>
    <w:rsid w:val="0009312F"/>
    <w:rsid w:val="000932B6"/>
    <w:rsid w:val="000933F1"/>
    <w:rsid w:val="0009340F"/>
    <w:rsid w:val="000935B7"/>
    <w:rsid w:val="00093A04"/>
    <w:rsid w:val="00093AD2"/>
    <w:rsid w:val="00093C15"/>
    <w:rsid w:val="00093C2A"/>
    <w:rsid w:val="00094285"/>
    <w:rsid w:val="000943A7"/>
    <w:rsid w:val="0009441B"/>
    <w:rsid w:val="00094449"/>
    <w:rsid w:val="00094651"/>
    <w:rsid w:val="00094A29"/>
    <w:rsid w:val="00094B95"/>
    <w:rsid w:val="00094BE1"/>
    <w:rsid w:val="00094C9C"/>
    <w:rsid w:val="00094CD7"/>
    <w:rsid w:val="00094DB8"/>
    <w:rsid w:val="00094E42"/>
    <w:rsid w:val="00095440"/>
    <w:rsid w:val="000954E7"/>
    <w:rsid w:val="000955AD"/>
    <w:rsid w:val="00095748"/>
    <w:rsid w:val="000957A3"/>
    <w:rsid w:val="00095B0E"/>
    <w:rsid w:val="00095B80"/>
    <w:rsid w:val="00095D15"/>
    <w:rsid w:val="00095FC1"/>
    <w:rsid w:val="00095FDC"/>
    <w:rsid w:val="00095FFF"/>
    <w:rsid w:val="00096068"/>
    <w:rsid w:val="000960F2"/>
    <w:rsid w:val="00096704"/>
    <w:rsid w:val="00096C07"/>
    <w:rsid w:val="00096C33"/>
    <w:rsid w:val="00096D27"/>
    <w:rsid w:val="00096D5D"/>
    <w:rsid w:val="00096FE5"/>
    <w:rsid w:val="000970C5"/>
    <w:rsid w:val="00097153"/>
    <w:rsid w:val="000971DC"/>
    <w:rsid w:val="0009766D"/>
    <w:rsid w:val="000976F8"/>
    <w:rsid w:val="000977E4"/>
    <w:rsid w:val="00097855"/>
    <w:rsid w:val="000979D3"/>
    <w:rsid w:val="00097A6E"/>
    <w:rsid w:val="00097B82"/>
    <w:rsid w:val="00097BB1"/>
    <w:rsid w:val="000A02BA"/>
    <w:rsid w:val="000A0445"/>
    <w:rsid w:val="000A04F9"/>
    <w:rsid w:val="000A0591"/>
    <w:rsid w:val="000A0620"/>
    <w:rsid w:val="000A086C"/>
    <w:rsid w:val="000A0899"/>
    <w:rsid w:val="000A0B25"/>
    <w:rsid w:val="000A0D08"/>
    <w:rsid w:val="000A0E66"/>
    <w:rsid w:val="000A0EBF"/>
    <w:rsid w:val="000A1061"/>
    <w:rsid w:val="000A13F2"/>
    <w:rsid w:val="000A17A0"/>
    <w:rsid w:val="000A1DD1"/>
    <w:rsid w:val="000A1FB4"/>
    <w:rsid w:val="000A21B0"/>
    <w:rsid w:val="000A26AE"/>
    <w:rsid w:val="000A29AA"/>
    <w:rsid w:val="000A29F3"/>
    <w:rsid w:val="000A2BB8"/>
    <w:rsid w:val="000A2C53"/>
    <w:rsid w:val="000A2DCF"/>
    <w:rsid w:val="000A2F35"/>
    <w:rsid w:val="000A3006"/>
    <w:rsid w:val="000A325E"/>
    <w:rsid w:val="000A401E"/>
    <w:rsid w:val="000A4164"/>
    <w:rsid w:val="000A47A1"/>
    <w:rsid w:val="000A486E"/>
    <w:rsid w:val="000A49F1"/>
    <w:rsid w:val="000A4AD6"/>
    <w:rsid w:val="000A4B6B"/>
    <w:rsid w:val="000A4B79"/>
    <w:rsid w:val="000A502B"/>
    <w:rsid w:val="000A505B"/>
    <w:rsid w:val="000A507E"/>
    <w:rsid w:val="000A5219"/>
    <w:rsid w:val="000A521F"/>
    <w:rsid w:val="000A546B"/>
    <w:rsid w:val="000A572D"/>
    <w:rsid w:val="000A57AA"/>
    <w:rsid w:val="000A585D"/>
    <w:rsid w:val="000A597C"/>
    <w:rsid w:val="000A59C3"/>
    <w:rsid w:val="000A5B9E"/>
    <w:rsid w:val="000A5C8E"/>
    <w:rsid w:val="000A5CBE"/>
    <w:rsid w:val="000A5DEB"/>
    <w:rsid w:val="000A5EC9"/>
    <w:rsid w:val="000A600A"/>
    <w:rsid w:val="000A61F6"/>
    <w:rsid w:val="000A6274"/>
    <w:rsid w:val="000A6305"/>
    <w:rsid w:val="000A63A6"/>
    <w:rsid w:val="000A63DC"/>
    <w:rsid w:val="000A659B"/>
    <w:rsid w:val="000A6705"/>
    <w:rsid w:val="000A6758"/>
    <w:rsid w:val="000A6954"/>
    <w:rsid w:val="000A6ACC"/>
    <w:rsid w:val="000A70C5"/>
    <w:rsid w:val="000A713B"/>
    <w:rsid w:val="000A73C0"/>
    <w:rsid w:val="000A73DA"/>
    <w:rsid w:val="000A78EB"/>
    <w:rsid w:val="000A78F4"/>
    <w:rsid w:val="000A79C7"/>
    <w:rsid w:val="000B028C"/>
    <w:rsid w:val="000B0348"/>
    <w:rsid w:val="000B0457"/>
    <w:rsid w:val="000B08EE"/>
    <w:rsid w:val="000B0932"/>
    <w:rsid w:val="000B0940"/>
    <w:rsid w:val="000B0AC3"/>
    <w:rsid w:val="000B0CB0"/>
    <w:rsid w:val="000B0D45"/>
    <w:rsid w:val="000B0D99"/>
    <w:rsid w:val="000B0DBD"/>
    <w:rsid w:val="000B0F84"/>
    <w:rsid w:val="000B108F"/>
    <w:rsid w:val="000B1334"/>
    <w:rsid w:val="000B1D23"/>
    <w:rsid w:val="000B21B6"/>
    <w:rsid w:val="000B2476"/>
    <w:rsid w:val="000B276B"/>
    <w:rsid w:val="000B2939"/>
    <w:rsid w:val="000B2B59"/>
    <w:rsid w:val="000B2E23"/>
    <w:rsid w:val="000B3029"/>
    <w:rsid w:val="000B3092"/>
    <w:rsid w:val="000B3268"/>
    <w:rsid w:val="000B34DA"/>
    <w:rsid w:val="000B367E"/>
    <w:rsid w:val="000B3909"/>
    <w:rsid w:val="000B3AC9"/>
    <w:rsid w:val="000B3AE7"/>
    <w:rsid w:val="000B3BFC"/>
    <w:rsid w:val="000B3DC6"/>
    <w:rsid w:val="000B3EAD"/>
    <w:rsid w:val="000B3F29"/>
    <w:rsid w:val="000B3F68"/>
    <w:rsid w:val="000B4164"/>
    <w:rsid w:val="000B41E2"/>
    <w:rsid w:val="000B423C"/>
    <w:rsid w:val="000B4319"/>
    <w:rsid w:val="000B4372"/>
    <w:rsid w:val="000B4590"/>
    <w:rsid w:val="000B4619"/>
    <w:rsid w:val="000B4AA8"/>
    <w:rsid w:val="000B4BE0"/>
    <w:rsid w:val="000B4FB0"/>
    <w:rsid w:val="000B50CF"/>
    <w:rsid w:val="000B5158"/>
    <w:rsid w:val="000B555C"/>
    <w:rsid w:val="000B58B5"/>
    <w:rsid w:val="000B5B1C"/>
    <w:rsid w:val="000B5B50"/>
    <w:rsid w:val="000B5F88"/>
    <w:rsid w:val="000B6020"/>
    <w:rsid w:val="000B61E2"/>
    <w:rsid w:val="000B6354"/>
    <w:rsid w:val="000B642D"/>
    <w:rsid w:val="000B6649"/>
    <w:rsid w:val="000B6BC4"/>
    <w:rsid w:val="000B6C56"/>
    <w:rsid w:val="000B6D8E"/>
    <w:rsid w:val="000B6FD8"/>
    <w:rsid w:val="000B722A"/>
    <w:rsid w:val="000B72E3"/>
    <w:rsid w:val="000B75B3"/>
    <w:rsid w:val="000B79C1"/>
    <w:rsid w:val="000B7AB0"/>
    <w:rsid w:val="000B7E43"/>
    <w:rsid w:val="000C0266"/>
    <w:rsid w:val="000C04AC"/>
    <w:rsid w:val="000C06F2"/>
    <w:rsid w:val="000C0782"/>
    <w:rsid w:val="000C07AE"/>
    <w:rsid w:val="000C0A7D"/>
    <w:rsid w:val="000C0D3E"/>
    <w:rsid w:val="000C11BE"/>
    <w:rsid w:val="000C131E"/>
    <w:rsid w:val="000C1380"/>
    <w:rsid w:val="000C1663"/>
    <w:rsid w:val="000C1A0A"/>
    <w:rsid w:val="000C1C34"/>
    <w:rsid w:val="000C1E32"/>
    <w:rsid w:val="000C205E"/>
    <w:rsid w:val="000C23FA"/>
    <w:rsid w:val="000C24DD"/>
    <w:rsid w:val="000C2D97"/>
    <w:rsid w:val="000C2E50"/>
    <w:rsid w:val="000C2F77"/>
    <w:rsid w:val="000C2FB7"/>
    <w:rsid w:val="000C30A8"/>
    <w:rsid w:val="000C30EC"/>
    <w:rsid w:val="000C3116"/>
    <w:rsid w:val="000C31A2"/>
    <w:rsid w:val="000C31B2"/>
    <w:rsid w:val="000C322D"/>
    <w:rsid w:val="000C32E4"/>
    <w:rsid w:val="000C34BB"/>
    <w:rsid w:val="000C364C"/>
    <w:rsid w:val="000C3DDA"/>
    <w:rsid w:val="000C3E16"/>
    <w:rsid w:val="000C3FE6"/>
    <w:rsid w:val="000C400D"/>
    <w:rsid w:val="000C4236"/>
    <w:rsid w:val="000C43E0"/>
    <w:rsid w:val="000C478B"/>
    <w:rsid w:val="000C47CC"/>
    <w:rsid w:val="000C4881"/>
    <w:rsid w:val="000C4B63"/>
    <w:rsid w:val="000C4EB2"/>
    <w:rsid w:val="000C4ED0"/>
    <w:rsid w:val="000C4F0A"/>
    <w:rsid w:val="000C4F34"/>
    <w:rsid w:val="000C50CC"/>
    <w:rsid w:val="000C512F"/>
    <w:rsid w:val="000C51F5"/>
    <w:rsid w:val="000C52EC"/>
    <w:rsid w:val="000C53ED"/>
    <w:rsid w:val="000C54D0"/>
    <w:rsid w:val="000C55F0"/>
    <w:rsid w:val="000C57AB"/>
    <w:rsid w:val="000C5837"/>
    <w:rsid w:val="000C5A50"/>
    <w:rsid w:val="000C5AE1"/>
    <w:rsid w:val="000C5B2D"/>
    <w:rsid w:val="000C5B36"/>
    <w:rsid w:val="000C5C64"/>
    <w:rsid w:val="000C5E16"/>
    <w:rsid w:val="000C5FFC"/>
    <w:rsid w:val="000C639F"/>
    <w:rsid w:val="000C652D"/>
    <w:rsid w:val="000C658B"/>
    <w:rsid w:val="000C6629"/>
    <w:rsid w:val="000C6684"/>
    <w:rsid w:val="000C673F"/>
    <w:rsid w:val="000C6751"/>
    <w:rsid w:val="000C677F"/>
    <w:rsid w:val="000C680B"/>
    <w:rsid w:val="000C68B5"/>
    <w:rsid w:val="000C6A80"/>
    <w:rsid w:val="000C6A9C"/>
    <w:rsid w:val="000C6C5B"/>
    <w:rsid w:val="000C6EFB"/>
    <w:rsid w:val="000C6F5A"/>
    <w:rsid w:val="000C72EF"/>
    <w:rsid w:val="000C7772"/>
    <w:rsid w:val="000C78A0"/>
    <w:rsid w:val="000C7DB7"/>
    <w:rsid w:val="000D0183"/>
    <w:rsid w:val="000D02F6"/>
    <w:rsid w:val="000D037E"/>
    <w:rsid w:val="000D06BE"/>
    <w:rsid w:val="000D089B"/>
    <w:rsid w:val="000D0B83"/>
    <w:rsid w:val="000D0BC1"/>
    <w:rsid w:val="000D1047"/>
    <w:rsid w:val="000D123C"/>
    <w:rsid w:val="000D1399"/>
    <w:rsid w:val="000D161E"/>
    <w:rsid w:val="000D1D37"/>
    <w:rsid w:val="000D1DC9"/>
    <w:rsid w:val="000D1FEA"/>
    <w:rsid w:val="000D20F2"/>
    <w:rsid w:val="000D216F"/>
    <w:rsid w:val="000D21A6"/>
    <w:rsid w:val="000D221F"/>
    <w:rsid w:val="000D2305"/>
    <w:rsid w:val="000D2496"/>
    <w:rsid w:val="000D2576"/>
    <w:rsid w:val="000D2AA2"/>
    <w:rsid w:val="000D2BC4"/>
    <w:rsid w:val="000D2DD5"/>
    <w:rsid w:val="000D2F33"/>
    <w:rsid w:val="000D325C"/>
    <w:rsid w:val="000D3274"/>
    <w:rsid w:val="000D3288"/>
    <w:rsid w:val="000D38D9"/>
    <w:rsid w:val="000D3A81"/>
    <w:rsid w:val="000D3AAC"/>
    <w:rsid w:val="000D3C31"/>
    <w:rsid w:val="000D437B"/>
    <w:rsid w:val="000D4411"/>
    <w:rsid w:val="000D446C"/>
    <w:rsid w:val="000D44BD"/>
    <w:rsid w:val="000D4938"/>
    <w:rsid w:val="000D4956"/>
    <w:rsid w:val="000D4BAD"/>
    <w:rsid w:val="000D4C1B"/>
    <w:rsid w:val="000D4EE5"/>
    <w:rsid w:val="000D4F20"/>
    <w:rsid w:val="000D4FA1"/>
    <w:rsid w:val="000D4FE5"/>
    <w:rsid w:val="000D50D0"/>
    <w:rsid w:val="000D5362"/>
    <w:rsid w:val="000D56A9"/>
    <w:rsid w:val="000D58F9"/>
    <w:rsid w:val="000D5937"/>
    <w:rsid w:val="000D5965"/>
    <w:rsid w:val="000D5DB4"/>
    <w:rsid w:val="000D6505"/>
    <w:rsid w:val="000D682C"/>
    <w:rsid w:val="000D6861"/>
    <w:rsid w:val="000D6D74"/>
    <w:rsid w:val="000D6D86"/>
    <w:rsid w:val="000D6DC3"/>
    <w:rsid w:val="000D6EC3"/>
    <w:rsid w:val="000D6FA3"/>
    <w:rsid w:val="000D701A"/>
    <w:rsid w:val="000D75E8"/>
    <w:rsid w:val="000D777B"/>
    <w:rsid w:val="000D7927"/>
    <w:rsid w:val="000D7A5C"/>
    <w:rsid w:val="000D7CED"/>
    <w:rsid w:val="000D7F6E"/>
    <w:rsid w:val="000E02F3"/>
    <w:rsid w:val="000E0335"/>
    <w:rsid w:val="000E0516"/>
    <w:rsid w:val="000E056F"/>
    <w:rsid w:val="000E0F5E"/>
    <w:rsid w:val="000E100B"/>
    <w:rsid w:val="000E103C"/>
    <w:rsid w:val="000E1125"/>
    <w:rsid w:val="000E1268"/>
    <w:rsid w:val="000E14D9"/>
    <w:rsid w:val="000E1574"/>
    <w:rsid w:val="000E1958"/>
    <w:rsid w:val="000E1C1B"/>
    <w:rsid w:val="000E1E22"/>
    <w:rsid w:val="000E20B4"/>
    <w:rsid w:val="000E2370"/>
    <w:rsid w:val="000E23AF"/>
    <w:rsid w:val="000E2571"/>
    <w:rsid w:val="000E26CF"/>
    <w:rsid w:val="000E2700"/>
    <w:rsid w:val="000E27D3"/>
    <w:rsid w:val="000E28C8"/>
    <w:rsid w:val="000E2CD5"/>
    <w:rsid w:val="000E2D96"/>
    <w:rsid w:val="000E2E81"/>
    <w:rsid w:val="000E3000"/>
    <w:rsid w:val="000E3541"/>
    <w:rsid w:val="000E375F"/>
    <w:rsid w:val="000E376C"/>
    <w:rsid w:val="000E378D"/>
    <w:rsid w:val="000E3C39"/>
    <w:rsid w:val="000E3C51"/>
    <w:rsid w:val="000E3CF6"/>
    <w:rsid w:val="000E3D78"/>
    <w:rsid w:val="000E3F73"/>
    <w:rsid w:val="000E4137"/>
    <w:rsid w:val="000E4161"/>
    <w:rsid w:val="000E43BC"/>
    <w:rsid w:val="000E44BF"/>
    <w:rsid w:val="000E465D"/>
    <w:rsid w:val="000E4AB4"/>
    <w:rsid w:val="000E4AE5"/>
    <w:rsid w:val="000E4D67"/>
    <w:rsid w:val="000E4F6D"/>
    <w:rsid w:val="000E4F83"/>
    <w:rsid w:val="000E511D"/>
    <w:rsid w:val="000E5206"/>
    <w:rsid w:val="000E5511"/>
    <w:rsid w:val="000E55B9"/>
    <w:rsid w:val="000E593C"/>
    <w:rsid w:val="000E5A33"/>
    <w:rsid w:val="000E5AC7"/>
    <w:rsid w:val="000E5B5B"/>
    <w:rsid w:val="000E5C34"/>
    <w:rsid w:val="000E630A"/>
    <w:rsid w:val="000E6365"/>
    <w:rsid w:val="000E66AB"/>
    <w:rsid w:val="000E66DE"/>
    <w:rsid w:val="000E69DB"/>
    <w:rsid w:val="000E6A95"/>
    <w:rsid w:val="000E6C9C"/>
    <w:rsid w:val="000E6D0A"/>
    <w:rsid w:val="000E6E3D"/>
    <w:rsid w:val="000E718B"/>
    <w:rsid w:val="000E73E9"/>
    <w:rsid w:val="000E7512"/>
    <w:rsid w:val="000E78A5"/>
    <w:rsid w:val="000E79AC"/>
    <w:rsid w:val="000E79D4"/>
    <w:rsid w:val="000E7C16"/>
    <w:rsid w:val="000E7C66"/>
    <w:rsid w:val="000E7DCA"/>
    <w:rsid w:val="000E7E77"/>
    <w:rsid w:val="000E7EAC"/>
    <w:rsid w:val="000F01A4"/>
    <w:rsid w:val="000F04B3"/>
    <w:rsid w:val="000F053B"/>
    <w:rsid w:val="000F0588"/>
    <w:rsid w:val="000F067D"/>
    <w:rsid w:val="000F06C8"/>
    <w:rsid w:val="000F0724"/>
    <w:rsid w:val="000F074D"/>
    <w:rsid w:val="000F07F2"/>
    <w:rsid w:val="000F09E8"/>
    <w:rsid w:val="000F0ABB"/>
    <w:rsid w:val="000F0AF9"/>
    <w:rsid w:val="000F0B49"/>
    <w:rsid w:val="000F0C46"/>
    <w:rsid w:val="000F0F0F"/>
    <w:rsid w:val="000F0F63"/>
    <w:rsid w:val="000F1038"/>
    <w:rsid w:val="000F105F"/>
    <w:rsid w:val="000F1197"/>
    <w:rsid w:val="000F1294"/>
    <w:rsid w:val="000F1298"/>
    <w:rsid w:val="000F1336"/>
    <w:rsid w:val="000F150A"/>
    <w:rsid w:val="000F15B6"/>
    <w:rsid w:val="000F1748"/>
    <w:rsid w:val="000F1749"/>
    <w:rsid w:val="000F1D2C"/>
    <w:rsid w:val="000F1D8D"/>
    <w:rsid w:val="000F1DC7"/>
    <w:rsid w:val="000F1FC9"/>
    <w:rsid w:val="000F220A"/>
    <w:rsid w:val="000F2278"/>
    <w:rsid w:val="000F2398"/>
    <w:rsid w:val="000F2431"/>
    <w:rsid w:val="000F24AD"/>
    <w:rsid w:val="000F260E"/>
    <w:rsid w:val="000F26EF"/>
    <w:rsid w:val="000F2DE7"/>
    <w:rsid w:val="000F2E2F"/>
    <w:rsid w:val="000F2F31"/>
    <w:rsid w:val="000F32B5"/>
    <w:rsid w:val="000F35DB"/>
    <w:rsid w:val="000F36EF"/>
    <w:rsid w:val="000F3823"/>
    <w:rsid w:val="000F3DB8"/>
    <w:rsid w:val="000F3FD6"/>
    <w:rsid w:val="000F41C7"/>
    <w:rsid w:val="000F4211"/>
    <w:rsid w:val="000F4D07"/>
    <w:rsid w:val="000F4EED"/>
    <w:rsid w:val="000F516A"/>
    <w:rsid w:val="000F5271"/>
    <w:rsid w:val="000F52F9"/>
    <w:rsid w:val="000F5349"/>
    <w:rsid w:val="000F5739"/>
    <w:rsid w:val="000F574B"/>
    <w:rsid w:val="000F5AF6"/>
    <w:rsid w:val="000F5B15"/>
    <w:rsid w:val="000F5C83"/>
    <w:rsid w:val="000F5D61"/>
    <w:rsid w:val="000F5E7D"/>
    <w:rsid w:val="000F6063"/>
    <w:rsid w:val="000F64AA"/>
    <w:rsid w:val="000F66B3"/>
    <w:rsid w:val="000F6C57"/>
    <w:rsid w:val="000F6CE7"/>
    <w:rsid w:val="000F6FED"/>
    <w:rsid w:val="000F7037"/>
    <w:rsid w:val="000F70F5"/>
    <w:rsid w:val="000F72A9"/>
    <w:rsid w:val="000F73AB"/>
    <w:rsid w:val="000F7AE8"/>
    <w:rsid w:val="000F7E6B"/>
    <w:rsid w:val="000F7EDC"/>
    <w:rsid w:val="000F7F89"/>
    <w:rsid w:val="00100076"/>
    <w:rsid w:val="001000DA"/>
    <w:rsid w:val="001001B0"/>
    <w:rsid w:val="00100715"/>
    <w:rsid w:val="00100DBA"/>
    <w:rsid w:val="00100DF6"/>
    <w:rsid w:val="00100FA1"/>
    <w:rsid w:val="0010164F"/>
    <w:rsid w:val="001016A5"/>
    <w:rsid w:val="0010189D"/>
    <w:rsid w:val="00101BBF"/>
    <w:rsid w:val="00101DCD"/>
    <w:rsid w:val="00101F5E"/>
    <w:rsid w:val="00102033"/>
    <w:rsid w:val="00102246"/>
    <w:rsid w:val="00102317"/>
    <w:rsid w:val="0010246D"/>
    <w:rsid w:val="00102699"/>
    <w:rsid w:val="0010277E"/>
    <w:rsid w:val="0010289B"/>
    <w:rsid w:val="00102B99"/>
    <w:rsid w:val="00102D19"/>
    <w:rsid w:val="001030E9"/>
    <w:rsid w:val="001030F3"/>
    <w:rsid w:val="00103228"/>
    <w:rsid w:val="0010352B"/>
    <w:rsid w:val="00103776"/>
    <w:rsid w:val="001039F4"/>
    <w:rsid w:val="00103AD0"/>
    <w:rsid w:val="00103B89"/>
    <w:rsid w:val="00103D66"/>
    <w:rsid w:val="00103E93"/>
    <w:rsid w:val="00103F07"/>
    <w:rsid w:val="00103F6B"/>
    <w:rsid w:val="00103FB6"/>
    <w:rsid w:val="00104040"/>
    <w:rsid w:val="0010414E"/>
    <w:rsid w:val="001041C0"/>
    <w:rsid w:val="0010436C"/>
    <w:rsid w:val="0010458A"/>
    <w:rsid w:val="001045BE"/>
    <w:rsid w:val="00104760"/>
    <w:rsid w:val="0010479C"/>
    <w:rsid w:val="001047D3"/>
    <w:rsid w:val="00104AEF"/>
    <w:rsid w:val="00104BA3"/>
    <w:rsid w:val="00105009"/>
    <w:rsid w:val="00105036"/>
    <w:rsid w:val="001051B9"/>
    <w:rsid w:val="001053CF"/>
    <w:rsid w:val="00105613"/>
    <w:rsid w:val="001057AC"/>
    <w:rsid w:val="001057F4"/>
    <w:rsid w:val="001057FE"/>
    <w:rsid w:val="0010599F"/>
    <w:rsid w:val="00105A5B"/>
    <w:rsid w:val="00105CBD"/>
    <w:rsid w:val="00105CE4"/>
    <w:rsid w:val="00105D17"/>
    <w:rsid w:val="00105D57"/>
    <w:rsid w:val="00105DD6"/>
    <w:rsid w:val="00106001"/>
    <w:rsid w:val="00106260"/>
    <w:rsid w:val="00106453"/>
    <w:rsid w:val="00106542"/>
    <w:rsid w:val="00106543"/>
    <w:rsid w:val="00106644"/>
    <w:rsid w:val="00106718"/>
    <w:rsid w:val="0010673F"/>
    <w:rsid w:val="001067CE"/>
    <w:rsid w:val="0010684B"/>
    <w:rsid w:val="00106ABD"/>
    <w:rsid w:val="00106F90"/>
    <w:rsid w:val="00107357"/>
    <w:rsid w:val="00107379"/>
    <w:rsid w:val="00107403"/>
    <w:rsid w:val="00107433"/>
    <w:rsid w:val="00107702"/>
    <w:rsid w:val="001079F0"/>
    <w:rsid w:val="00107A1C"/>
    <w:rsid w:val="00107A7E"/>
    <w:rsid w:val="00107CFB"/>
    <w:rsid w:val="00107EE5"/>
    <w:rsid w:val="00107F60"/>
    <w:rsid w:val="00107FE1"/>
    <w:rsid w:val="0011038D"/>
    <w:rsid w:val="0011052A"/>
    <w:rsid w:val="00110628"/>
    <w:rsid w:val="0011067C"/>
    <w:rsid w:val="00110C57"/>
    <w:rsid w:val="00110DDE"/>
    <w:rsid w:val="00110E37"/>
    <w:rsid w:val="00110F93"/>
    <w:rsid w:val="0011169F"/>
    <w:rsid w:val="001116ED"/>
    <w:rsid w:val="001118D4"/>
    <w:rsid w:val="001119A8"/>
    <w:rsid w:val="00111B3D"/>
    <w:rsid w:val="00111B9F"/>
    <w:rsid w:val="00111BBC"/>
    <w:rsid w:val="00111BD9"/>
    <w:rsid w:val="00111ED1"/>
    <w:rsid w:val="0011216C"/>
    <w:rsid w:val="001124F8"/>
    <w:rsid w:val="0011283D"/>
    <w:rsid w:val="00112AD8"/>
    <w:rsid w:val="00112CCB"/>
    <w:rsid w:val="00112CD9"/>
    <w:rsid w:val="001130C2"/>
    <w:rsid w:val="0011311D"/>
    <w:rsid w:val="00113856"/>
    <w:rsid w:val="0011394F"/>
    <w:rsid w:val="00113A75"/>
    <w:rsid w:val="00113B91"/>
    <w:rsid w:val="00113C22"/>
    <w:rsid w:val="00113E8D"/>
    <w:rsid w:val="0011433A"/>
    <w:rsid w:val="00114383"/>
    <w:rsid w:val="001146E1"/>
    <w:rsid w:val="001148B0"/>
    <w:rsid w:val="00114D46"/>
    <w:rsid w:val="00115333"/>
    <w:rsid w:val="0011567C"/>
    <w:rsid w:val="001156FE"/>
    <w:rsid w:val="00115856"/>
    <w:rsid w:val="00115BCF"/>
    <w:rsid w:val="00115E63"/>
    <w:rsid w:val="0011600C"/>
    <w:rsid w:val="001161A9"/>
    <w:rsid w:val="00116204"/>
    <w:rsid w:val="0011623F"/>
    <w:rsid w:val="001163B0"/>
    <w:rsid w:val="001165AA"/>
    <w:rsid w:val="00116765"/>
    <w:rsid w:val="0011681B"/>
    <w:rsid w:val="00116A5A"/>
    <w:rsid w:val="00116E31"/>
    <w:rsid w:val="00116F30"/>
    <w:rsid w:val="00116F64"/>
    <w:rsid w:val="001170EB"/>
    <w:rsid w:val="00117333"/>
    <w:rsid w:val="0011746A"/>
    <w:rsid w:val="001177BE"/>
    <w:rsid w:val="001179D7"/>
    <w:rsid w:val="00117A7C"/>
    <w:rsid w:val="00117DE2"/>
    <w:rsid w:val="00117E20"/>
    <w:rsid w:val="00117E6B"/>
    <w:rsid w:val="0012038C"/>
    <w:rsid w:val="00120515"/>
    <w:rsid w:val="00120561"/>
    <w:rsid w:val="0012056A"/>
    <w:rsid w:val="0012057F"/>
    <w:rsid w:val="00120614"/>
    <w:rsid w:val="0012063F"/>
    <w:rsid w:val="00120834"/>
    <w:rsid w:val="001208BB"/>
    <w:rsid w:val="00120B93"/>
    <w:rsid w:val="00120F5D"/>
    <w:rsid w:val="0012141C"/>
    <w:rsid w:val="0012171E"/>
    <w:rsid w:val="001217D1"/>
    <w:rsid w:val="0012180A"/>
    <w:rsid w:val="00121C88"/>
    <w:rsid w:val="00121E00"/>
    <w:rsid w:val="00121E64"/>
    <w:rsid w:val="00122002"/>
    <w:rsid w:val="00122395"/>
    <w:rsid w:val="001225E1"/>
    <w:rsid w:val="00122AA0"/>
    <w:rsid w:val="00122C3E"/>
    <w:rsid w:val="00122CD5"/>
    <w:rsid w:val="0012305B"/>
    <w:rsid w:val="001231CB"/>
    <w:rsid w:val="00123DF5"/>
    <w:rsid w:val="00124019"/>
    <w:rsid w:val="0012406D"/>
    <w:rsid w:val="0012410D"/>
    <w:rsid w:val="001241A5"/>
    <w:rsid w:val="0012441A"/>
    <w:rsid w:val="00124539"/>
    <w:rsid w:val="00124822"/>
    <w:rsid w:val="00124AA3"/>
    <w:rsid w:val="00124AB0"/>
    <w:rsid w:val="00124AF3"/>
    <w:rsid w:val="00124E3E"/>
    <w:rsid w:val="0012552A"/>
    <w:rsid w:val="00125727"/>
    <w:rsid w:val="00125849"/>
    <w:rsid w:val="00125B3F"/>
    <w:rsid w:val="00125C25"/>
    <w:rsid w:val="00125DA7"/>
    <w:rsid w:val="00125EBE"/>
    <w:rsid w:val="00126090"/>
    <w:rsid w:val="001262D1"/>
    <w:rsid w:val="0012638C"/>
    <w:rsid w:val="0012660E"/>
    <w:rsid w:val="001269FE"/>
    <w:rsid w:val="00126D65"/>
    <w:rsid w:val="001272DE"/>
    <w:rsid w:val="00127604"/>
    <w:rsid w:val="00127723"/>
    <w:rsid w:val="0012776F"/>
    <w:rsid w:val="0012779C"/>
    <w:rsid w:val="001277F1"/>
    <w:rsid w:val="001278CC"/>
    <w:rsid w:val="00127C48"/>
    <w:rsid w:val="00127DD8"/>
    <w:rsid w:val="001301D4"/>
    <w:rsid w:val="0013035F"/>
    <w:rsid w:val="00130446"/>
    <w:rsid w:val="001305BD"/>
    <w:rsid w:val="001305C4"/>
    <w:rsid w:val="00130630"/>
    <w:rsid w:val="001306BA"/>
    <w:rsid w:val="001307D5"/>
    <w:rsid w:val="00130902"/>
    <w:rsid w:val="00130E59"/>
    <w:rsid w:val="00130F63"/>
    <w:rsid w:val="00131127"/>
    <w:rsid w:val="0013133D"/>
    <w:rsid w:val="00131449"/>
    <w:rsid w:val="00131475"/>
    <w:rsid w:val="001316FD"/>
    <w:rsid w:val="001319FF"/>
    <w:rsid w:val="00131CD2"/>
    <w:rsid w:val="00131DFF"/>
    <w:rsid w:val="00131E85"/>
    <w:rsid w:val="00132042"/>
    <w:rsid w:val="00132188"/>
    <w:rsid w:val="001321B9"/>
    <w:rsid w:val="00132820"/>
    <w:rsid w:val="001328E7"/>
    <w:rsid w:val="0013294A"/>
    <w:rsid w:val="00132AD4"/>
    <w:rsid w:val="00132D62"/>
    <w:rsid w:val="00132E57"/>
    <w:rsid w:val="00132FE6"/>
    <w:rsid w:val="0013319C"/>
    <w:rsid w:val="001333C3"/>
    <w:rsid w:val="001338FE"/>
    <w:rsid w:val="0013390E"/>
    <w:rsid w:val="0013401C"/>
    <w:rsid w:val="0013426A"/>
    <w:rsid w:val="001343F8"/>
    <w:rsid w:val="0013458C"/>
    <w:rsid w:val="0013495D"/>
    <w:rsid w:val="00134A34"/>
    <w:rsid w:val="00134CFF"/>
    <w:rsid w:val="001350AB"/>
    <w:rsid w:val="00135499"/>
    <w:rsid w:val="001354D6"/>
    <w:rsid w:val="001355F1"/>
    <w:rsid w:val="00135699"/>
    <w:rsid w:val="001356EF"/>
    <w:rsid w:val="00135B80"/>
    <w:rsid w:val="00135B91"/>
    <w:rsid w:val="00135BA5"/>
    <w:rsid w:val="00135C8D"/>
    <w:rsid w:val="00135D8F"/>
    <w:rsid w:val="00135F2D"/>
    <w:rsid w:val="00136014"/>
    <w:rsid w:val="001360BE"/>
    <w:rsid w:val="0013678D"/>
    <w:rsid w:val="00136BF9"/>
    <w:rsid w:val="00136E0F"/>
    <w:rsid w:val="00136FBA"/>
    <w:rsid w:val="00137159"/>
    <w:rsid w:val="00137181"/>
    <w:rsid w:val="001375AD"/>
    <w:rsid w:val="00137711"/>
    <w:rsid w:val="001378BD"/>
    <w:rsid w:val="0013796B"/>
    <w:rsid w:val="00137B61"/>
    <w:rsid w:val="00137BFA"/>
    <w:rsid w:val="00137E55"/>
    <w:rsid w:val="00137EBE"/>
    <w:rsid w:val="0014001D"/>
    <w:rsid w:val="00140066"/>
    <w:rsid w:val="0014006A"/>
    <w:rsid w:val="0014038E"/>
    <w:rsid w:val="00140393"/>
    <w:rsid w:val="001403F1"/>
    <w:rsid w:val="0014056A"/>
    <w:rsid w:val="001407D0"/>
    <w:rsid w:val="00140993"/>
    <w:rsid w:val="00140A7E"/>
    <w:rsid w:val="00140ADE"/>
    <w:rsid w:val="00140C3C"/>
    <w:rsid w:val="00140CF8"/>
    <w:rsid w:val="001415A2"/>
    <w:rsid w:val="0014170C"/>
    <w:rsid w:val="00141ABB"/>
    <w:rsid w:val="00141B6C"/>
    <w:rsid w:val="00141CB4"/>
    <w:rsid w:val="00141FDD"/>
    <w:rsid w:val="0014205E"/>
    <w:rsid w:val="001420C9"/>
    <w:rsid w:val="001426D3"/>
    <w:rsid w:val="0014273E"/>
    <w:rsid w:val="001427B9"/>
    <w:rsid w:val="00142B90"/>
    <w:rsid w:val="00142CA6"/>
    <w:rsid w:val="00142D4A"/>
    <w:rsid w:val="00142D55"/>
    <w:rsid w:val="00142F0E"/>
    <w:rsid w:val="001431F7"/>
    <w:rsid w:val="00143240"/>
    <w:rsid w:val="001434CB"/>
    <w:rsid w:val="00143561"/>
    <w:rsid w:val="0014357A"/>
    <w:rsid w:val="00143694"/>
    <w:rsid w:val="00143896"/>
    <w:rsid w:val="001439D4"/>
    <w:rsid w:val="00143C08"/>
    <w:rsid w:val="00143D26"/>
    <w:rsid w:val="0014410B"/>
    <w:rsid w:val="00144269"/>
    <w:rsid w:val="001447E2"/>
    <w:rsid w:val="00144873"/>
    <w:rsid w:val="00145097"/>
    <w:rsid w:val="001458AC"/>
    <w:rsid w:val="00145978"/>
    <w:rsid w:val="001459E6"/>
    <w:rsid w:val="001459F1"/>
    <w:rsid w:val="00145E2F"/>
    <w:rsid w:val="00145FC9"/>
    <w:rsid w:val="00146088"/>
    <w:rsid w:val="0014610B"/>
    <w:rsid w:val="001461BF"/>
    <w:rsid w:val="001462D2"/>
    <w:rsid w:val="00146493"/>
    <w:rsid w:val="00146766"/>
    <w:rsid w:val="00146999"/>
    <w:rsid w:val="00146A0A"/>
    <w:rsid w:val="00146AAA"/>
    <w:rsid w:val="00146CBC"/>
    <w:rsid w:val="00146D07"/>
    <w:rsid w:val="00146EC5"/>
    <w:rsid w:val="00146F80"/>
    <w:rsid w:val="00146F8E"/>
    <w:rsid w:val="00147526"/>
    <w:rsid w:val="00147545"/>
    <w:rsid w:val="001475E9"/>
    <w:rsid w:val="00147821"/>
    <w:rsid w:val="00147B3A"/>
    <w:rsid w:val="00147F5B"/>
    <w:rsid w:val="0015011B"/>
    <w:rsid w:val="00150290"/>
    <w:rsid w:val="00150504"/>
    <w:rsid w:val="00150A93"/>
    <w:rsid w:val="00150B94"/>
    <w:rsid w:val="00150BF2"/>
    <w:rsid w:val="00150C0E"/>
    <w:rsid w:val="00150C45"/>
    <w:rsid w:val="00150CB5"/>
    <w:rsid w:val="0015105F"/>
    <w:rsid w:val="0015147C"/>
    <w:rsid w:val="0015153F"/>
    <w:rsid w:val="00151562"/>
    <w:rsid w:val="00151667"/>
    <w:rsid w:val="00151C30"/>
    <w:rsid w:val="00151C43"/>
    <w:rsid w:val="00151DD5"/>
    <w:rsid w:val="001520B0"/>
    <w:rsid w:val="001529BA"/>
    <w:rsid w:val="00152B15"/>
    <w:rsid w:val="00152B16"/>
    <w:rsid w:val="00152D6C"/>
    <w:rsid w:val="00152EA3"/>
    <w:rsid w:val="00152F0E"/>
    <w:rsid w:val="00153000"/>
    <w:rsid w:val="0015322C"/>
    <w:rsid w:val="0015323C"/>
    <w:rsid w:val="0015378A"/>
    <w:rsid w:val="0015399B"/>
    <w:rsid w:val="00153B4F"/>
    <w:rsid w:val="00153DB2"/>
    <w:rsid w:val="0015441D"/>
    <w:rsid w:val="00154519"/>
    <w:rsid w:val="00154536"/>
    <w:rsid w:val="0015469F"/>
    <w:rsid w:val="001546DD"/>
    <w:rsid w:val="00154947"/>
    <w:rsid w:val="00154F24"/>
    <w:rsid w:val="00155193"/>
    <w:rsid w:val="00155232"/>
    <w:rsid w:val="0015556F"/>
    <w:rsid w:val="001557CD"/>
    <w:rsid w:val="00155E40"/>
    <w:rsid w:val="00156317"/>
    <w:rsid w:val="0015636D"/>
    <w:rsid w:val="00156533"/>
    <w:rsid w:val="00156699"/>
    <w:rsid w:val="0015675F"/>
    <w:rsid w:val="00156952"/>
    <w:rsid w:val="00156A4E"/>
    <w:rsid w:val="00156BC9"/>
    <w:rsid w:val="00156D5D"/>
    <w:rsid w:val="00156FD1"/>
    <w:rsid w:val="00157239"/>
    <w:rsid w:val="00157404"/>
    <w:rsid w:val="0015764D"/>
    <w:rsid w:val="00157987"/>
    <w:rsid w:val="00157B99"/>
    <w:rsid w:val="00157CF3"/>
    <w:rsid w:val="001601DE"/>
    <w:rsid w:val="0016026F"/>
    <w:rsid w:val="001604B5"/>
    <w:rsid w:val="0016054D"/>
    <w:rsid w:val="00160584"/>
    <w:rsid w:val="001606E4"/>
    <w:rsid w:val="001606F3"/>
    <w:rsid w:val="0016076F"/>
    <w:rsid w:val="001607AA"/>
    <w:rsid w:val="001609A9"/>
    <w:rsid w:val="00160D41"/>
    <w:rsid w:val="00160DE5"/>
    <w:rsid w:val="00160E77"/>
    <w:rsid w:val="00160E87"/>
    <w:rsid w:val="00160ED2"/>
    <w:rsid w:val="00161023"/>
    <w:rsid w:val="001610A7"/>
    <w:rsid w:val="00161183"/>
    <w:rsid w:val="00161319"/>
    <w:rsid w:val="001615A6"/>
    <w:rsid w:val="00161764"/>
    <w:rsid w:val="00161CF9"/>
    <w:rsid w:val="00161D81"/>
    <w:rsid w:val="0016239A"/>
    <w:rsid w:val="001626EF"/>
    <w:rsid w:val="00162987"/>
    <w:rsid w:val="00162AF7"/>
    <w:rsid w:val="00162BA1"/>
    <w:rsid w:val="00162CC8"/>
    <w:rsid w:val="00162DA9"/>
    <w:rsid w:val="00162F2D"/>
    <w:rsid w:val="00163302"/>
    <w:rsid w:val="00163743"/>
    <w:rsid w:val="00163853"/>
    <w:rsid w:val="00163859"/>
    <w:rsid w:val="00163934"/>
    <w:rsid w:val="00163B42"/>
    <w:rsid w:val="00163D56"/>
    <w:rsid w:val="00163DCA"/>
    <w:rsid w:val="00163E1F"/>
    <w:rsid w:val="00164324"/>
    <w:rsid w:val="001643C8"/>
    <w:rsid w:val="001647AB"/>
    <w:rsid w:val="00164907"/>
    <w:rsid w:val="001649BB"/>
    <w:rsid w:val="00164A13"/>
    <w:rsid w:val="00164C6E"/>
    <w:rsid w:val="00164CF8"/>
    <w:rsid w:val="00164E37"/>
    <w:rsid w:val="00165139"/>
    <w:rsid w:val="001653EE"/>
    <w:rsid w:val="00165579"/>
    <w:rsid w:val="0016566B"/>
    <w:rsid w:val="00165CB0"/>
    <w:rsid w:val="00165DF6"/>
    <w:rsid w:val="00165E1E"/>
    <w:rsid w:val="00165F91"/>
    <w:rsid w:val="0016603A"/>
    <w:rsid w:val="0016605A"/>
    <w:rsid w:val="001663F7"/>
    <w:rsid w:val="00166426"/>
    <w:rsid w:val="0016676B"/>
    <w:rsid w:val="0016688A"/>
    <w:rsid w:val="00166A8B"/>
    <w:rsid w:val="00166C6E"/>
    <w:rsid w:val="00166F99"/>
    <w:rsid w:val="00167002"/>
    <w:rsid w:val="00167007"/>
    <w:rsid w:val="001672E3"/>
    <w:rsid w:val="00167487"/>
    <w:rsid w:val="001675F2"/>
    <w:rsid w:val="00167966"/>
    <w:rsid w:val="00167B11"/>
    <w:rsid w:val="00167C93"/>
    <w:rsid w:val="00167DD7"/>
    <w:rsid w:val="00167FBC"/>
    <w:rsid w:val="001700E6"/>
    <w:rsid w:val="00170523"/>
    <w:rsid w:val="001705A5"/>
    <w:rsid w:val="0017065D"/>
    <w:rsid w:val="001707D2"/>
    <w:rsid w:val="001707D4"/>
    <w:rsid w:val="00170B0A"/>
    <w:rsid w:val="00170D7B"/>
    <w:rsid w:val="0017112D"/>
    <w:rsid w:val="001711DC"/>
    <w:rsid w:val="001711F3"/>
    <w:rsid w:val="0017120D"/>
    <w:rsid w:val="001712DF"/>
    <w:rsid w:val="00171423"/>
    <w:rsid w:val="001714A2"/>
    <w:rsid w:val="00171712"/>
    <w:rsid w:val="00171C09"/>
    <w:rsid w:val="00171C75"/>
    <w:rsid w:val="00171EB9"/>
    <w:rsid w:val="00171F58"/>
    <w:rsid w:val="00172748"/>
    <w:rsid w:val="00172D5C"/>
    <w:rsid w:val="00172D92"/>
    <w:rsid w:val="00173080"/>
    <w:rsid w:val="00173180"/>
    <w:rsid w:val="001731E0"/>
    <w:rsid w:val="0017322B"/>
    <w:rsid w:val="0017374E"/>
    <w:rsid w:val="001738AF"/>
    <w:rsid w:val="00173992"/>
    <w:rsid w:val="001739B4"/>
    <w:rsid w:val="00173D20"/>
    <w:rsid w:val="00173DAD"/>
    <w:rsid w:val="00173E2E"/>
    <w:rsid w:val="0017406A"/>
    <w:rsid w:val="00174156"/>
    <w:rsid w:val="00174185"/>
    <w:rsid w:val="00174254"/>
    <w:rsid w:val="00174307"/>
    <w:rsid w:val="00174321"/>
    <w:rsid w:val="001743F0"/>
    <w:rsid w:val="001746F7"/>
    <w:rsid w:val="00174B28"/>
    <w:rsid w:val="00174C41"/>
    <w:rsid w:val="001750CC"/>
    <w:rsid w:val="0017548A"/>
    <w:rsid w:val="001754CE"/>
    <w:rsid w:val="00175539"/>
    <w:rsid w:val="001757AE"/>
    <w:rsid w:val="0017589D"/>
    <w:rsid w:val="0017594D"/>
    <w:rsid w:val="001759DD"/>
    <w:rsid w:val="00175A9A"/>
    <w:rsid w:val="00175DD2"/>
    <w:rsid w:val="001760B2"/>
    <w:rsid w:val="0017616B"/>
    <w:rsid w:val="001761B3"/>
    <w:rsid w:val="00176232"/>
    <w:rsid w:val="00176543"/>
    <w:rsid w:val="00176609"/>
    <w:rsid w:val="00176899"/>
    <w:rsid w:val="00176F66"/>
    <w:rsid w:val="001773AF"/>
    <w:rsid w:val="0017741A"/>
    <w:rsid w:val="0017778B"/>
    <w:rsid w:val="0017798B"/>
    <w:rsid w:val="001779B6"/>
    <w:rsid w:val="00177A7C"/>
    <w:rsid w:val="001803BD"/>
    <w:rsid w:val="00180731"/>
    <w:rsid w:val="00180A6B"/>
    <w:rsid w:val="00180B4E"/>
    <w:rsid w:val="00180BEC"/>
    <w:rsid w:val="00180BF8"/>
    <w:rsid w:val="00180D2E"/>
    <w:rsid w:val="00180DC9"/>
    <w:rsid w:val="001810F3"/>
    <w:rsid w:val="00181104"/>
    <w:rsid w:val="00181126"/>
    <w:rsid w:val="001811A3"/>
    <w:rsid w:val="0018120D"/>
    <w:rsid w:val="00181314"/>
    <w:rsid w:val="001815B9"/>
    <w:rsid w:val="00181630"/>
    <w:rsid w:val="00181714"/>
    <w:rsid w:val="0018189B"/>
    <w:rsid w:val="0018191B"/>
    <w:rsid w:val="0018191D"/>
    <w:rsid w:val="00181965"/>
    <w:rsid w:val="00181A41"/>
    <w:rsid w:val="00182128"/>
    <w:rsid w:val="001821B0"/>
    <w:rsid w:val="001822AE"/>
    <w:rsid w:val="00182541"/>
    <w:rsid w:val="00182610"/>
    <w:rsid w:val="0018290D"/>
    <w:rsid w:val="001829FF"/>
    <w:rsid w:val="00182F65"/>
    <w:rsid w:val="00183673"/>
    <w:rsid w:val="00183788"/>
    <w:rsid w:val="00183920"/>
    <w:rsid w:val="00183969"/>
    <w:rsid w:val="001841B2"/>
    <w:rsid w:val="001843F6"/>
    <w:rsid w:val="001846BA"/>
    <w:rsid w:val="00184728"/>
    <w:rsid w:val="00184808"/>
    <w:rsid w:val="00184848"/>
    <w:rsid w:val="001850B5"/>
    <w:rsid w:val="0018526F"/>
    <w:rsid w:val="001856C6"/>
    <w:rsid w:val="001857B4"/>
    <w:rsid w:val="001857D4"/>
    <w:rsid w:val="00185B6E"/>
    <w:rsid w:val="00185E2B"/>
    <w:rsid w:val="00186086"/>
    <w:rsid w:val="001860AE"/>
    <w:rsid w:val="0018615C"/>
    <w:rsid w:val="00186225"/>
    <w:rsid w:val="00186512"/>
    <w:rsid w:val="001866F9"/>
    <w:rsid w:val="0018699F"/>
    <w:rsid w:val="00186BD2"/>
    <w:rsid w:val="00186CDB"/>
    <w:rsid w:val="00186D17"/>
    <w:rsid w:val="0018703C"/>
    <w:rsid w:val="0018786F"/>
    <w:rsid w:val="00187929"/>
    <w:rsid w:val="00187ABB"/>
    <w:rsid w:val="00187E43"/>
    <w:rsid w:val="0019015B"/>
    <w:rsid w:val="0019029D"/>
    <w:rsid w:val="001902C9"/>
    <w:rsid w:val="001904B6"/>
    <w:rsid w:val="001904E4"/>
    <w:rsid w:val="00190701"/>
    <w:rsid w:val="00190787"/>
    <w:rsid w:val="001907BE"/>
    <w:rsid w:val="00190BF9"/>
    <w:rsid w:val="00190E26"/>
    <w:rsid w:val="00190E65"/>
    <w:rsid w:val="0019106E"/>
    <w:rsid w:val="00191092"/>
    <w:rsid w:val="001911D4"/>
    <w:rsid w:val="001913AA"/>
    <w:rsid w:val="00191617"/>
    <w:rsid w:val="001916DB"/>
    <w:rsid w:val="00191770"/>
    <w:rsid w:val="00191BC8"/>
    <w:rsid w:val="00191C05"/>
    <w:rsid w:val="00191E6F"/>
    <w:rsid w:val="00191E72"/>
    <w:rsid w:val="00191F73"/>
    <w:rsid w:val="00192111"/>
    <w:rsid w:val="0019216D"/>
    <w:rsid w:val="001921D2"/>
    <w:rsid w:val="001921EC"/>
    <w:rsid w:val="00192200"/>
    <w:rsid w:val="001929FB"/>
    <w:rsid w:val="0019305F"/>
    <w:rsid w:val="00193164"/>
    <w:rsid w:val="001933EA"/>
    <w:rsid w:val="00193489"/>
    <w:rsid w:val="001935F9"/>
    <w:rsid w:val="001937D3"/>
    <w:rsid w:val="0019384B"/>
    <w:rsid w:val="00193907"/>
    <w:rsid w:val="0019399B"/>
    <w:rsid w:val="001939E6"/>
    <w:rsid w:val="00193AE3"/>
    <w:rsid w:val="00193B23"/>
    <w:rsid w:val="00193B95"/>
    <w:rsid w:val="00193C22"/>
    <w:rsid w:val="00193C93"/>
    <w:rsid w:val="00193E0E"/>
    <w:rsid w:val="00193F9F"/>
    <w:rsid w:val="001940F1"/>
    <w:rsid w:val="0019419C"/>
    <w:rsid w:val="001941C5"/>
    <w:rsid w:val="001945DA"/>
    <w:rsid w:val="00194B30"/>
    <w:rsid w:val="00194CBD"/>
    <w:rsid w:val="0019507E"/>
    <w:rsid w:val="00195290"/>
    <w:rsid w:val="00195377"/>
    <w:rsid w:val="0019553C"/>
    <w:rsid w:val="00195582"/>
    <w:rsid w:val="00195E65"/>
    <w:rsid w:val="00195F5D"/>
    <w:rsid w:val="00195FEF"/>
    <w:rsid w:val="001960BC"/>
    <w:rsid w:val="001961C1"/>
    <w:rsid w:val="00196365"/>
    <w:rsid w:val="00196796"/>
    <w:rsid w:val="00196875"/>
    <w:rsid w:val="0019692A"/>
    <w:rsid w:val="001969B8"/>
    <w:rsid w:val="00196AA5"/>
    <w:rsid w:val="00196AF0"/>
    <w:rsid w:val="00196C33"/>
    <w:rsid w:val="00196D6B"/>
    <w:rsid w:val="001970F9"/>
    <w:rsid w:val="00197182"/>
    <w:rsid w:val="0019726C"/>
    <w:rsid w:val="001973ED"/>
    <w:rsid w:val="001973FA"/>
    <w:rsid w:val="001975E8"/>
    <w:rsid w:val="00197715"/>
    <w:rsid w:val="00197995"/>
    <w:rsid w:val="00197A99"/>
    <w:rsid w:val="00197FC0"/>
    <w:rsid w:val="001A03A2"/>
    <w:rsid w:val="001A041C"/>
    <w:rsid w:val="001A07D7"/>
    <w:rsid w:val="001A07E5"/>
    <w:rsid w:val="001A0BA2"/>
    <w:rsid w:val="001A0D69"/>
    <w:rsid w:val="001A0E7E"/>
    <w:rsid w:val="001A0F12"/>
    <w:rsid w:val="001A0FEE"/>
    <w:rsid w:val="001A10B8"/>
    <w:rsid w:val="001A127F"/>
    <w:rsid w:val="001A1466"/>
    <w:rsid w:val="001A153D"/>
    <w:rsid w:val="001A15EE"/>
    <w:rsid w:val="001A1606"/>
    <w:rsid w:val="001A1639"/>
    <w:rsid w:val="001A1735"/>
    <w:rsid w:val="001A190E"/>
    <w:rsid w:val="001A1970"/>
    <w:rsid w:val="001A1A64"/>
    <w:rsid w:val="001A1B30"/>
    <w:rsid w:val="001A207E"/>
    <w:rsid w:val="001A22E7"/>
    <w:rsid w:val="001A2597"/>
    <w:rsid w:val="001A292C"/>
    <w:rsid w:val="001A2CDD"/>
    <w:rsid w:val="001A2D97"/>
    <w:rsid w:val="001A307C"/>
    <w:rsid w:val="001A30D4"/>
    <w:rsid w:val="001A30F1"/>
    <w:rsid w:val="001A30FA"/>
    <w:rsid w:val="001A32A4"/>
    <w:rsid w:val="001A32F5"/>
    <w:rsid w:val="001A331B"/>
    <w:rsid w:val="001A3389"/>
    <w:rsid w:val="001A3502"/>
    <w:rsid w:val="001A363C"/>
    <w:rsid w:val="001A374B"/>
    <w:rsid w:val="001A386E"/>
    <w:rsid w:val="001A3907"/>
    <w:rsid w:val="001A3F14"/>
    <w:rsid w:val="001A42D1"/>
    <w:rsid w:val="001A4680"/>
    <w:rsid w:val="001A4884"/>
    <w:rsid w:val="001A4915"/>
    <w:rsid w:val="001A4B73"/>
    <w:rsid w:val="001A4E9E"/>
    <w:rsid w:val="001A5225"/>
    <w:rsid w:val="001A528A"/>
    <w:rsid w:val="001A5302"/>
    <w:rsid w:val="001A5316"/>
    <w:rsid w:val="001A54AD"/>
    <w:rsid w:val="001A5620"/>
    <w:rsid w:val="001A5752"/>
    <w:rsid w:val="001A5EA8"/>
    <w:rsid w:val="001A5EB2"/>
    <w:rsid w:val="001A5F77"/>
    <w:rsid w:val="001A61D6"/>
    <w:rsid w:val="001A61E6"/>
    <w:rsid w:val="001A61F1"/>
    <w:rsid w:val="001A6552"/>
    <w:rsid w:val="001A6AD3"/>
    <w:rsid w:val="001A758D"/>
    <w:rsid w:val="001A767B"/>
    <w:rsid w:val="001A7767"/>
    <w:rsid w:val="001A77E7"/>
    <w:rsid w:val="001A7804"/>
    <w:rsid w:val="001A788F"/>
    <w:rsid w:val="001A78E6"/>
    <w:rsid w:val="001A79BD"/>
    <w:rsid w:val="001A79F4"/>
    <w:rsid w:val="001A7B31"/>
    <w:rsid w:val="001A7D29"/>
    <w:rsid w:val="001A7FD7"/>
    <w:rsid w:val="001B0201"/>
    <w:rsid w:val="001B0426"/>
    <w:rsid w:val="001B07EC"/>
    <w:rsid w:val="001B08CD"/>
    <w:rsid w:val="001B0A0D"/>
    <w:rsid w:val="001B0C66"/>
    <w:rsid w:val="001B1C1C"/>
    <w:rsid w:val="001B202C"/>
    <w:rsid w:val="001B20A3"/>
    <w:rsid w:val="001B2185"/>
    <w:rsid w:val="001B230A"/>
    <w:rsid w:val="001B237F"/>
    <w:rsid w:val="001B2567"/>
    <w:rsid w:val="001B27D3"/>
    <w:rsid w:val="001B287F"/>
    <w:rsid w:val="001B28DD"/>
    <w:rsid w:val="001B28E6"/>
    <w:rsid w:val="001B2EA1"/>
    <w:rsid w:val="001B2F9E"/>
    <w:rsid w:val="001B308E"/>
    <w:rsid w:val="001B31AA"/>
    <w:rsid w:val="001B3338"/>
    <w:rsid w:val="001B3500"/>
    <w:rsid w:val="001B3531"/>
    <w:rsid w:val="001B3D16"/>
    <w:rsid w:val="001B3D85"/>
    <w:rsid w:val="001B3E73"/>
    <w:rsid w:val="001B436B"/>
    <w:rsid w:val="001B446D"/>
    <w:rsid w:val="001B4475"/>
    <w:rsid w:val="001B4542"/>
    <w:rsid w:val="001B481D"/>
    <w:rsid w:val="001B4A8C"/>
    <w:rsid w:val="001B4B09"/>
    <w:rsid w:val="001B4E14"/>
    <w:rsid w:val="001B4EA2"/>
    <w:rsid w:val="001B4EFE"/>
    <w:rsid w:val="001B4FF6"/>
    <w:rsid w:val="001B534E"/>
    <w:rsid w:val="001B5767"/>
    <w:rsid w:val="001B5A23"/>
    <w:rsid w:val="001B5ABE"/>
    <w:rsid w:val="001B5CAE"/>
    <w:rsid w:val="001B61BD"/>
    <w:rsid w:val="001B6330"/>
    <w:rsid w:val="001B63DE"/>
    <w:rsid w:val="001B673A"/>
    <w:rsid w:val="001B6761"/>
    <w:rsid w:val="001B68CC"/>
    <w:rsid w:val="001B691E"/>
    <w:rsid w:val="001B69CB"/>
    <w:rsid w:val="001B6A19"/>
    <w:rsid w:val="001B6BAB"/>
    <w:rsid w:val="001B6F1E"/>
    <w:rsid w:val="001B710E"/>
    <w:rsid w:val="001B7137"/>
    <w:rsid w:val="001B7183"/>
    <w:rsid w:val="001B72D8"/>
    <w:rsid w:val="001B737E"/>
    <w:rsid w:val="001B7709"/>
    <w:rsid w:val="001B7A85"/>
    <w:rsid w:val="001B7C44"/>
    <w:rsid w:val="001C0414"/>
    <w:rsid w:val="001C0647"/>
    <w:rsid w:val="001C064C"/>
    <w:rsid w:val="001C0901"/>
    <w:rsid w:val="001C0903"/>
    <w:rsid w:val="001C0AC0"/>
    <w:rsid w:val="001C0B7E"/>
    <w:rsid w:val="001C0D70"/>
    <w:rsid w:val="001C0F7C"/>
    <w:rsid w:val="001C11EF"/>
    <w:rsid w:val="001C12E7"/>
    <w:rsid w:val="001C138F"/>
    <w:rsid w:val="001C1720"/>
    <w:rsid w:val="001C176C"/>
    <w:rsid w:val="001C180F"/>
    <w:rsid w:val="001C190C"/>
    <w:rsid w:val="001C1A69"/>
    <w:rsid w:val="001C1AD2"/>
    <w:rsid w:val="001C1B14"/>
    <w:rsid w:val="001C1C02"/>
    <w:rsid w:val="001C1E2B"/>
    <w:rsid w:val="001C2028"/>
    <w:rsid w:val="001C20A7"/>
    <w:rsid w:val="001C2174"/>
    <w:rsid w:val="001C22B4"/>
    <w:rsid w:val="001C271C"/>
    <w:rsid w:val="001C2AB9"/>
    <w:rsid w:val="001C2DDD"/>
    <w:rsid w:val="001C2DDF"/>
    <w:rsid w:val="001C2E10"/>
    <w:rsid w:val="001C3064"/>
    <w:rsid w:val="001C31BB"/>
    <w:rsid w:val="001C3274"/>
    <w:rsid w:val="001C3420"/>
    <w:rsid w:val="001C344F"/>
    <w:rsid w:val="001C34D4"/>
    <w:rsid w:val="001C3B8A"/>
    <w:rsid w:val="001C3BF3"/>
    <w:rsid w:val="001C3CBB"/>
    <w:rsid w:val="001C418B"/>
    <w:rsid w:val="001C4361"/>
    <w:rsid w:val="001C4386"/>
    <w:rsid w:val="001C4442"/>
    <w:rsid w:val="001C4580"/>
    <w:rsid w:val="001C45D3"/>
    <w:rsid w:val="001C47E5"/>
    <w:rsid w:val="001C4A57"/>
    <w:rsid w:val="001C4E58"/>
    <w:rsid w:val="001C4EF3"/>
    <w:rsid w:val="001C4F0D"/>
    <w:rsid w:val="001C51A5"/>
    <w:rsid w:val="001C54E1"/>
    <w:rsid w:val="001C5737"/>
    <w:rsid w:val="001C5859"/>
    <w:rsid w:val="001C58E9"/>
    <w:rsid w:val="001C58EB"/>
    <w:rsid w:val="001C5BFF"/>
    <w:rsid w:val="001C5DE0"/>
    <w:rsid w:val="001C5F3E"/>
    <w:rsid w:val="001C5FE0"/>
    <w:rsid w:val="001C6241"/>
    <w:rsid w:val="001C6D84"/>
    <w:rsid w:val="001C6ECF"/>
    <w:rsid w:val="001C7182"/>
    <w:rsid w:val="001C732F"/>
    <w:rsid w:val="001C73B6"/>
    <w:rsid w:val="001C747F"/>
    <w:rsid w:val="001C753E"/>
    <w:rsid w:val="001C7575"/>
    <w:rsid w:val="001C76E5"/>
    <w:rsid w:val="001C77DC"/>
    <w:rsid w:val="001C78F9"/>
    <w:rsid w:val="001C7F3C"/>
    <w:rsid w:val="001D006A"/>
    <w:rsid w:val="001D016B"/>
    <w:rsid w:val="001D0279"/>
    <w:rsid w:val="001D032C"/>
    <w:rsid w:val="001D0333"/>
    <w:rsid w:val="001D048F"/>
    <w:rsid w:val="001D0A0F"/>
    <w:rsid w:val="001D0B48"/>
    <w:rsid w:val="001D0BCD"/>
    <w:rsid w:val="001D0BEA"/>
    <w:rsid w:val="001D0E45"/>
    <w:rsid w:val="001D0E81"/>
    <w:rsid w:val="001D0E96"/>
    <w:rsid w:val="001D0EAE"/>
    <w:rsid w:val="001D119E"/>
    <w:rsid w:val="001D1219"/>
    <w:rsid w:val="001D129D"/>
    <w:rsid w:val="001D14E7"/>
    <w:rsid w:val="001D1623"/>
    <w:rsid w:val="001D185E"/>
    <w:rsid w:val="001D1877"/>
    <w:rsid w:val="001D1E7A"/>
    <w:rsid w:val="001D206E"/>
    <w:rsid w:val="001D20AE"/>
    <w:rsid w:val="001D23A8"/>
    <w:rsid w:val="001D23C1"/>
    <w:rsid w:val="001D24E3"/>
    <w:rsid w:val="001D25EE"/>
    <w:rsid w:val="001D26FB"/>
    <w:rsid w:val="001D273C"/>
    <w:rsid w:val="001D2867"/>
    <w:rsid w:val="001D294A"/>
    <w:rsid w:val="001D299A"/>
    <w:rsid w:val="001D2A2C"/>
    <w:rsid w:val="001D2B3C"/>
    <w:rsid w:val="001D2B72"/>
    <w:rsid w:val="001D2DBC"/>
    <w:rsid w:val="001D2DED"/>
    <w:rsid w:val="001D2DF9"/>
    <w:rsid w:val="001D2E0B"/>
    <w:rsid w:val="001D324C"/>
    <w:rsid w:val="001D34F2"/>
    <w:rsid w:val="001D3506"/>
    <w:rsid w:val="001D35BC"/>
    <w:rsid w:val="001D3818"/>
    <w:rsid w:val="001D387B"/>
    <w:rsid w:val="001D3A6A"/>
    <w:rsid w:val="001D405B"/>
    <w:rsid w:val="001D440D"/>
    <w:rsid w:val="001D44A0"/>
    <w:rsid w:val="001D474E"/>
    <w:rsid w:val="001D4E01"/>
    <w:rsid w:val="001D534D"/>
    <w:rsid w:val="001D5449"/>
    <w:rsid w:val="001D58A0"/>
    <w:rsid w:val="001D5961"/>
    <w:rsid w:val="001D5AFD"/>
    <w:rsid w:val="001D6729"/>
    <w:rsid w:val="001D67FE"/>
    <w:rsid w:val="001D6AB7"/>
    <w:rsid w:val="001D6B7D"/>
    <w:rsid w:val="001D6C2E"/>
    <w:rsid w:val="001D6C95"/>
    <w:rsid w:val="001D6CDB"/>
    <w:rsid w:val="001D6E1F"/>
    <w:rsid w:val="001D6E5A"/>
    <w:rsid w:val="001D7062"/>
    <w:rsid w:val="001D70D6"/>
    <w:rsid w:val="001D713E"/>
    <w:rsid w:val="001D73D9"/>
    <w:rsid w:val="001D746D"/>
    <w:rsid w:val="001D7548"/>
    <w:rsid w:val="001D7B48"/>
    <w:rsid w:val="001D7B96"/>
    <w:rsid w:val="001D7C61"/>
    <w:rsid w:val="001D7E5D"/>
    <w:rsid w:val="001E04E2"/>
    <w:rsid w:val="001E06A1"/>
    <w:rsid w:val="001E0D33"/>
    <w:rsid w:val="001E0D49"/>
    <w:rsid w:val="001E0E39"/>
    <w:rsid w:val="001E115E"/>
    <w:rsid w:val="001E1202"/>
    <w:rsid w:val="001E1231"/>
    <w:rsid w:val="001E1361"/>
    <w:rsid w:val="001E14EE"/>
    <w:rsid w:val="001E15D8"/>
    <w:rsid w:val="001E176F"/>
    <w:rsid w:val="001E1BAB"/>
    <w:rsid w:val="001E1BE0"/>
    <w:rsid w:val="001E1CE1"/>
    <w:rsid w:val="001E1E36"/>
    <w:rsid w:val="001E211B"/>
    <w:rsid w:val="001E2232"/>
    <w:rsid w:val="001E254F"/>
    <w:rsid w:val="001E2591"/>
    <w:rsid w:val="001E2763"/>
    <w:rsid w:val="001E2854"/>
    <w:rsid w:val="001E2A6A"/>
    <w:rsid w:val="001E2A88"/>
    <w:rsid w:val="001E2DBB"/>
    <w:rsid w:val="001E2DD3"/>
    <w:rsid w:val="001E2FD9"/>
    <w:rsid w:val="001E3132"/>
    <w:rsid w:val="001E320E"/>
    <w:rsid w:val="001E323F"/>
    <w:rsid w:val="001E32D6"/>
    <w:rsid w:val="001E345D"/>
    <w:rsid w:val="001E3467"/>
    <w:rsid w:val="001E3E7C"/>
    <w:rsid w:val="001E3F9A"/>
    <w:rsid w:val="001E40C5"/>
    <w:rsid w:val="001E42AD"/>
    <w:rsid w:val="001E43FB"/>
    <w:rsid w:val="001E450F"/>
    <w:rsid w:val="001E49EC"/>
    <w:rsid w:val="001E4D35"/>
    <w:rsid w:val="001E4D6F"/>
    <w:rsid w:val="001E4E2F"/>
    <w:rsid w:val="001E4E90"/>
    <w:rsid w:val="001E4E96"/>
    <w:rsid w:val="001E4ECA"/>
    <w:rsid w:val="001E502D"/>
    <w:rsid w:val="001E55E9"/>
    <w:rsid w:val="001E58B5"/>
    <w:rsid w:val="001E5D75"/>
    <w:rsid w:val="001E5F76"/>
    <w:rsid w:val="001E5F9D"/>
    <w:rsid w:val="001E5FE5"/>
    <w:rsid w:val="001E5FF7"/>
    <w:rsid w:val="001E6210"/>
    <w:rsid w:val="001E6519"/>
    <w:rsid w:val="001E6663"/>
    <w:rsid w:val="001E67F4"/>
    <w:rsid w:val="001E6DEE"/>
    <w:rsid w:val="001E6F14"/>
    <w:rsid w:val="001E72EC"/>
    <w:rsid w:val="001E75B1"/>
    <w:rsid w:val="001E7880"/>
    <w:rsid w:val="001E7909"/>
    <w:rsid w:val="001E7929"/>
    <w:rsid w:val="001E7F95"/>
    <w:rsid w:val="001F0013"/>
    <w:rsid w:val="001F05F3"/>
    <w:rsid w:val="001F0675"/>
    <w:rsid w:val="001F072C"/>
    <w:rsid w:val="001F0B87"/>
    <w:rsid w:val="001F0CCB"/>
    <w:rsid w:val="001F10B7"/>
    <w:rsid w:val="001F145F"/>
    <w:rsid w:val="001F183B"/>
    <w:rsid w:val="001F1C0C"/>
    <w:rsid w:val="001F1D8E"/>
    <w:rsid w:val="001F1D95"/>
    <w:rsid w:val="001F1E55"/>
    <w:rsid w:val="001F1EE7"/>
    <w:rsid w:val="001F1EF6"/>
    <w:rsid w:val="001F2178"/>
    <w:rsid w:val="001F23DE"/>
    <w:rsid w:val="001F24C6"/>
    <w:rsid w:val="001F2538"/>
    <w:rsid w:val="001F2557"/>
    <w:rsid w:val="001F2632"/>
    <w:rsid w:val="001F2725"/>
    <w:rsid w:val="001F28DF"/>
    <w:rsid w:val="001F2A5B"/>
    <w:rsid w:val="001F2B2A"/>
    <w:rsid w:val="001F2B54"/>
    <w:rsid w:val="001F2D97"/>
    <w:rsid w:val="001F2E61"/>
    <w:rsid w:val="001F304C"/>
    <w:rsid w:val="001F3330"/>
    <w:rsid w:val="001F3461"/>
    <w:rsid w:val="001F357D"/>
    <w:rsid w:val="001F362C"/>
    <w:rsid w:val="001F36C5"/>
    <w:rsid w:val="001F3700"/>
    <w:rsid w:val="001F38AA"/>
    <w:rsid w:val="001F390C"/>
    <w:rsid w:val="001F3949"/>
    <w:rsid w:val="001F3DA7"/>
    <w:rsid w:val="001F3E78"/>
    <w:rsid w:val="001F42EB"/>
    <w:rsid w:val="001F4358"/>
    <w:rsid w:val="001F43B0"/>
    <w:rsid w:val="001F43B6"/>
    <w:rsid w:val="001F4533"/>
    <w:rsid w:val="001F4BBF"/>
    <w:rsid w:val="001F4D7E"/>
    <w:rsid w:val="001F4FAE"/>
    <w:rsid w:val="001F53C3"/>
    <w:rsid w:val="001F5463"/>
    <w:rsid w:val="001F549F"/>
    <w:rsid w:val="001F55FB"/>
    <w:rsid w:val="001F5903"/>
    <w:rsid w:val="001F5B71"/>
    <w:rsid w:val="001F5CD9"/>
    <w:rsid w:val="001F5CED"/>
    <w:rsid w:val="001F5DCF"/>
    <w:rsid w:val="001F64A4"/>
    <w:rsid w:val="001F64E7"/>
    <w:rsid w:val="001F655A"/>
    <w:rsid w:val="001F66DF"/>
    <w:rsid w:val="001F6900"/>
    <w:rsid w:val="001F6A50"/>
    <w:rsid w:val="001F6A89"/>
    <w:rsid w:val="001F6B9A"/>
    <w:rsid w:val="001F6CBD"/>
    <w:rsid w:val="001F6D28"/>
    <w:rsid w:val="001F6FD7"/>
    <w:rsid w:val="001F7012"/>
    <w:rsid w:val="001F7905"/>
    <w:rsid w:val="001F7940"/>
    <w:rsid w:val="001F7ABE"/>
    <w:rsid w:val="001F7D94"/>
    <w:rsid w:val="001F7F10"/>
    <w:rsid w:val="002000F0"/>
    <w:rsid w:val="00200585"/>
    <w:rsid w:val="00200656"/>
    <w:rsid w:val="0020084E"/>
    <w:rsid w:val="00200BCF"/>
    <w:rsid w:val="00200D71"/>
    <w:rsid w:val="002010D9"/>
    <w:rsid w:val="002012B2"/>
    <w:rsid w:val="002012C6"/>
    <w:rsid w:val="00201340"/>
    <w:rsid w:val="00201657"/>
    <w:rsid w:val="002018FF"/>
    <w:rsid w:val="002019B0"/>
    <w:rsid w:val="00201B18"/>
    <w:rsid w:val="00201BC4"/>
    <w:rsid w:val="002021A4"/>
    <w:rsid w:val="002024FC"/>
    <w:rsid w:val="00202573"/>
    <w:rsid w:val="00202BBA"/>
    <w:rsid w:val="00202C10"/>
    <w:rsid w:val="00202DC7"/>
    <w:rsid w:val="00202DCA"/>
    <w:rsid w:val="00202E08"/>
    <w:rsid w:val="00202F1D"/>
    <w:rsid w:val="00203122"/>
    <w:rsid w:val="00203393"/>
    <w:rsid w:val="00203403"/>
    <w:rsid w:val="00203683"/>
    <w:rsid w:val="00203703"/>
    <w:rsid w:val="002039A7"/>
    <w:rsid w:val="002039B9"/>
    <w:rsid w:val="00203A4E"/>
    <w:rsid w:val="00203B7A"/>
    <w:rsid w:val="00203C64"/>
    <w:rsid w:val="00203CE7"/>
    <w:rsid w:val="00203F99"/>
    <w:rsid w:val="00204015"/>
    <w:rsid w:val="002040D2"/>
    <w:rsid w:val="0020424F"/>
    <w:rsid w:val="002043B3"/>
    <w:rsid w:val="002043F8"/>
    <w:rsid w:val="00204498"/>
    <w:rsid w:val="0020484C"/>
    <w:rsid w:val="002049AB"/>
    <w:rsid w:val="002049B6"/>
    <w:rsid w:val="00204D6E"/>
    <w:rsid w:val="00204E1F"/>
    <w:rsid w:val="00204F53"/>
    <w:rsid w:val="00205037"/>
    <w:rsid w:val="00205141"/>
    <w:rsid w:val="00205589"/>
    <w:rsid w:val="00206050"/>
    <w:rsid w:val="002062AC"/>
    <w:rsid w:val="002062E3"/>
    <w:rsid w:val="0020646A"/>
    <w:rsid w:val="002067E9"/>
    <w:rsid w:val="002068DB"/>
    <w:rsid w:val="00206AE9"/>
    <w:rsid w:val="00206B3C"/>
    <w:rsid w:val="00206D06"/>
    <w:rsid w:val="002070ED"/>
    <w:rsid w:val="002076B4"/>
    <w:rsid w:val="00207A12"/>
    <w:rsid w:val="00207A61"/>
    <w:rsid w:val="00207BAB"/>
    <w:rsid w:val="00207BF0"/>
    <w:rsid w:val="00207EB8"/>
    <w:rsid w:val="00207FD7"/>
    <w:rsid w:val="002100B9"/>
    <w:rsid w:val="00210225"/>
    <w:rsid w:val="00210308"/>
    <w:rsid w:val="0021034E"/>
    <w:rsid w:val="0021038B"/>
    <w:rsid w:val="00210684"/>
    <w:rsid w:val="002106A5"/>
    <w:rsid w:val="002108CE"/>
    <w:rsid w:val="00210EC7"/>
    <w:rsid w:val="00210F9F"/>
    <w:rsid w:val="002110FB"/>
    <w:rsid w:val="00211139"/>
    <w:rsid w:val="002112AB"/>
    <w:rsid w:val="00211531"/>
    <w:rsid w:val="002118B7"/>
    <w:rsid w:val="00211932"/>
    <w:rsid w:val="00211A7F"/>
    <w:rsid w:val="00211E52"/>
    <w:rsid w:val="0021202D"/>
    <w:rsid w:val="00212164"/>
    <w:rsid w:val="00212305"/>
    <w:rsid w:val="002123E9"/>
    <w:rsid w:val="0021265F"/>
    <w:rsid w:val="0021279B"/>
    <w:rsid w:val="00212844"/>
    <w:rsid w:val="00212BF3"/>
    <w:rsid w:val="00212DF3"/>
    <w:rsid w:val="00212E4F"/>
    <w:rsid w:val="00212EC6"/>
    <w:rsid w:val="00212EFB"/>
    <w:rsid w:val="00212F7B"/>
    <w:rsid w:val="002130BD"/>
    <w:rsid w:val="00213457"/>
    <w:rsid w:val="0021349F"/>
    <w:rsid w:val="002137DA"/>
    <w:rsid w:val="002137EE"/>
    <w:rsid w:val="002139DC"/>
    <w:rsid w:val="00214115"/>
    <w:rsid w:val="0021417C"/>
    <w:rsid w:val="00214337"/>
    <w:rsid w:val="002143CC"/>
    <w:rsid w:val="002144A8"/>
    <w:rsid w:val="002146BD"/>
    <w:rsid w:val="0021481A"/>
    <w:rsid w:val="00214A7E"/>
    <w:rsid w:val="00214C75"/>
    <w:rsid w:val="00215176"/>
    <w:rsid w:val="00215222"/>
    <w:rsid w:val="002156A1"/>
    <w:rsid w:val="002158A8"/>
    <w:rsid w:val="00215909"/>
    <w:rsid w:val="00216141"/>
    <w:rsid w:val="0021631F"/>
    <w:rsid w:val="00216523"/>
    <w:rsid w:val="00216A7C"/>
    <w:rsid w:val="00216AD5"/>
    <w:rsid w:val="00216B5C"/>
    <w:rsid w:val="00216CA9"/>
    <w:rsid w:val="00216D0E"/>
    <w:rsid w:val="0021713C"/>
    <w:rsid w:val="00217554"/>
    <w:rsid w:val="00217576"/>
    <w:rsid w:val="002176DB"/>
    <w:rsid w:val="0021772B"/>
    <w:rsid w:val="00217861"/>
    <w:rsid w:val="002178D5"/>
    <w:rsid w:val="0021795F"/>
    <w:rsid w:val="00217C5E"/>
    <w:rsid w:val="00217CF7"/>
    <w:rsid w:val="00217D28"/>
    <w:rsid w:val="00217DAD"/>
    <w:rsid w:val="00217E27"/>
    <w:rsid w:val="00217E3E"/>
    <w:rsid w:val="00217F4F"/>
    <w:rsid w:val="002206F9"/>
    <w:rsid w:val="0022074D"/>
    <w:rsid w:val="0022089B"/>
    <w:rsid w:val="0022095B"/>
    <w:rsid w:val="00220EDA"/>
    <w:rsid w:val="002211E6"/>
    <w:rsid w:val="00221287"/>
    <w:rsid w:val="002212ED"/>
    <w:rsid w:val="002215DA"/>
    <w:rsid w:val="002218D8"/>
    <w:rsid w:val="00221B9B"/>
    <w:rsid w:val="00221D0E"/>
    <w:rsid w:val="00221D36"/>
    <w:rsid w:val="00221E5D"/>
    <w:rsid w:val="00221F32"/>
    <w:rsid w:val="00222008"/>
    <w:rsid w:val="00222182"/>
    <w:rsid w:val="002221C5"/>
    <w:rsid w:val="00222379"/>
    <w:rsid w:val="002223E7"/>
    <w:rsid w:val="00222543"/>
    <w:rsid w:val="00222843"/>
    <w:rsid w:val="002228AB"/>
    <w:rsid w:val="002229D2"/>
    <w:rsid w:val="00222AB9"/>
    <w:rsid w:val="00223201"/>
    <w:rsid w:val="002233D1"/>
    <w:rsid w:val="00223568"/>
    <w:rsid w:val="002236AF"/>
    <w:rsid w:val="0022381D"/>
    <w:rsid w:val="00223942"/>
    <w:rsid w:val="002239F8"/>
    <w:rsid w:val="00223BD8"/>
    <w:rsid w:val="00223CEE"/>
    <w:rsid w:val="0022447B"/>
    <w:rsid w:val="00224829"/>
    <w:rsid w:val="002249A9"/>
    <w:rsid w:val="00224AA0"/>
    <w:rsid w:val="00224D06"/>
    <w:rsid w:val="00224F1A"/>
    <w:rsid w:val="00224F55"/>
    <w:rsid w:val="002250F0"/>
    <w:rsid w:val="00225174"/>
    <w:rsid w:val="0022522D"/>
    <w:rsid w:val="002252BE"/>
    <w:rsid w:val="002255B8"/>
    <w:rsid w:val="00225645"/>
    <w:rsid w:val="00225770"/>
    <w:rsid w:val="0022581B"/>
    <w:rsid w:val="00225C6E"/>
    <w:rsid w:val="00226028"/>
    <w:rsid w:val="00226051"/>
    <w:rsid w:val="0022607B"/>
    <w:rsid w:val="00226735"/>
    <w:rsid w:val="00226E02"/>
    <w:rsid w:val="00226FD0"/>
    <w:rsid w:val="002271E5"/>
    <w:rsid w:val="00227357"/>
    <w:rsid w:val="002275ED"/>
    <w:rsid w:val="00227922"/>
    <w:rsid w:val="00227B0C"/>
    <w:rsid w:val="00227E94"/>
    <w:rsid w:val="002300C3"/>
    <w:rsid w:val="002306A5"/>
    <w:rsid w:val="00230CE4"/>
    <w:rsid w:val="00230DA4"/>
    <w:rsid w:val="00230E42"/>
    <w:rsid w:val="00230E7A"/>
    <w:rsid w:val="00230F73"/>
    <w:rsid w:val="0023133E"/>
    <w:rsid w:val="002314D9"/>
    <w:rsid w:val="002314FA"/>
    <w:rsid w:val="002315D8"/>
    <w:rsid w:val="00231902"/>
    <w:rsid w:val="00231C26"/>
    <w:rsid w:val="00231C63"/>
    <w:rsid w:val="00231D1E"/>
    <w:rsid w:val="00231D30"/>
    <w:rsid w:val="00231D7C"/>
    <w:rsid w:val="002323B9"/>
    <w:rsid w:val="00232925"/>
    <w:rsid w:val="002329F8"/>
    <w:rsid w:val="00232C81"/>
    <w:rsid w:val="00232C8F"/>
    <w:rsid w:val="00232E16"/>
    <w:rsid w:val="00232E9C"/>
    <w:rsid w:val="00233099"/>
    <w:rsid w:val="0023335C"/>
    <w:rsid w:val="0023359F"/>
    <w:rsid w:val="0023377D"/>
    <w:rsid w:val="00233A40"/>
    <w:rsid w:val="00233B6A"/>
    <w:rsid w:val="00233DF5"/>
    <w:rsid w:val="00233E19"/>
    <w:rsid w:val="00233ECA"/>
    <w:rsid w:val="00233F93"/>
    <w:rsid w:val="00233FA6"/>
    <w:rsid w:val="002343CE"/>
    <w:rsid w:val="0023440D"/>
    <w:rsid w:val="00234462"/>
    <w:rsid w:val="0023468C"/>
    <w:rsid w:val="00234CB2"/>
    <w:rsid w:val="00234E4E"/>
    <w:rsid w:val="002352B0"/>
    <w:rsid w:val="002355B2"/>
    <w:rsid w:val="00235841"/>
    <w:rsid w:val="00235B65"/>
    <w:rsid w:val="00235E61"/>
    <w:rsid w:val="00235EB6"/>
    <w:rsid w:val="002360B2"/>
    <w:rsid w:val="002364F9"/>
    <w:rsid w:val="002365D0"/>
    <w:rsid w:val="002365EB"/>
    <w:rsid w:val="00236805"/>
    <w:rsid w:val="002368EE"/>
    <w:rsid w:val="002369F1"/>
    <w:rsid w:val="00236BF8"/>
    <w:rsid w:val="0023706D"/>
    <w:rsid w:val="0023719B"/>
    <w:rsid w:val="00237394"/>
    <w:rsid w:val="0023746F"/>
    <w:rsid w:val="00237906"/>
    <w:rsid w:val="00237ACA"/>
    <w:rsid w:val="00237C3C"/>
    <w:rsid w:val="00237D33"/>
    <w:rsid w:val="00237F13"/>
    <w:rsid w:val="0024029C"/>
    <w:rsid w:val="00240468"/>
    <w:rsid w:val="002404DB"/>
    <w:rsid w:val="00240807"/>
    <w:rsid w:val="00240935"/>
    <w:rsid w:val="00240A36"/>
    <w:rsid w:val="00240A92"/>
    <w:rsid w:val="00240BBD"/>
    <w:rsid w:val="00240EA6"/>
    <w:rsid w:val="002412F4"/>
    <w:rsid w:val="0024138F"/>
    <w:rsid w:val="002413FD"/>
    <w:rsid w:val="00241445"/>
    <w:rsid w:val="002414D2"/>
    <w:rsid w:val="0024187D"/>
    <w:rsid w:val="002418F6"/>
    <w:rsid w:val="00241B15"/>
    <w:rsid w:val="00241BE1"/>
    <w:rsid w:val="002424A3"/>
    <w:rsid w:val="002427C6"/>
    <w:rsid w:val="002427D4"/>
    <w:rsid w:val="00242BFF"/>
    <w:rsid w:val="00242EB5"/>
    <w:rsid w:val="00242EDF"/>
    <w:rsid w:val="00242FA8"/>
    <w:rsid w:val="002430A0"/>
    <w:rsid w:val="002430B0"/>
    <w:rsid w:val="0024311D"/>
    <w:rsid w:val="00243810"/>
    <w:rsid w:val="00243968"/>
    <w:rsid w:val="002439FA"/>
    <w:rsid w:val="00243C24"/>
    <w:rsid w:val="00243C72"/>
    <w:rsid w:val="00243EE4"/>
    <w:rsid w:val="00243F5D"/>
    <w:rsid w:val="002441E9"/>
    <w:rsid w:val="00244861"/>
    <w:rsid w:val="0024491D"/>
    <w:rsid w:val="00244D90"/>
    <w:rsid w:val="0024506E"/>
    <w:rsid w:val="002451CB"/>
    <w:rsid w:val="002452D2"/>
    <w:rsid w:val="00245362"/>
    <w:rsid w:val="00245697"/>
    <w:rsid w:val="002456EE"/>
    <w:rsid w:val="0024575D"/>
    <w:rsid w:val="00245957"/>
    <w:rsid w:val="00245BA0"/>
    <w:rsid w:val="00245BF5"/>
    <w:rsid w:val="00245C3D"/>
    <w:rsid w:val="00245CA4"/>
    <w:rsid w:val="00245E12"/>
    <w:rsid w:val="00245F00"/>
    <w:rsid w:val="0024626C"/>
    <w:rsid w:val="002467DF"/>
    <w:rsid w:val="0024684C"/>
    <w:rsid w:val="002468B3"/>
    <w:rsid w:val="00246A38"/>
    <w:rsid w:val="00246B80"/>
    <w:rsid w:val="00246C96"/>
    <w:rsid w:val="00246D4B"/>
    <w:rsid w:val="002470BF"/>
    <w:rsid w:val="00247591"/>
    <w:rsid w:val="002475AB"/>
    <w:rsid w:val="00247858"/>
    <w:rsid w:val="00247A0F"/>
    <w:rsid w:val="00247E14"/>
    <w:rsid w:val="00247E34"/>
    <w:rsid w:val="002500DA"/>
    <w:rsid w:val="00250261"/>
    <w:rsid w:val="00250310"/>
    <w:rsid w:val="00250376"/>
    <w:rsid w:val="002503AE"/>
    <w:rsid w:val="002503BA"/>
    <w:rsid w:val="00250490"/>
    <w:rsid w:val="00250A7F"/>
    <w:rsid w:val="002511AA"/>
    <w:rsid w:val="002512EB"/>
    <w:rsid w:val="00251400"/>
    <w:rsid w:val="002514EC"/>
    <w:rsid w:val="0025157A"/>
    <w:rsid w:val="0025177E"/>
    <w:rsid w:val="002517EE"/>
    <w:rsid w:val="00251E3F"/>
    <w:rsid w:val="00251F7A"/>
    <w:rsid w:val="00251FB7"/>
    <w:rsid w:val="002520B0"/>
    <w:rsid w:val="00252663"/>
    <w:rsid w:val="002528FA"/>
    <w:rsid w:val="0025292C"/>
    <w:rsid w:val="00252978"/>
    <w:rsid w:val="00252AF7"/>
    <w:rsid w:val="00252B1F"/>
    <w:rsid w:val="00252C82"/>
    <w:rsid w:val="00252E2C"/>
    <w:rsid w:val="00252E8B"/>
    <w:rsid w:val="0025325E"/>
    <w:rsid w:val="00253646"/>
    <w:rsid w:val="00253A94"/>
    <w:rsid w:val="00253C72"/>
    <w:rsid w:val="00253C81"/>
    <w:rsid w:val="00253D59"/>
    <w:rsid w:val="00253D71"/>
    <w:rsid w:val="00253EB2"/>
    <w:rsid w:val="00253EF8"/>
    <w:rsid w:val="00253EFA"/>
    <w:rsid w:val="002544F1"/>
    <w:rsid w:val="00254511"/>
    <w:rsid w:val="00254534"/>
    <w:rsid w:val="00254651"/>
    <w:rsid w:val="002547BD"/>
    <w:rsid w:val="002549BB"/>
    <w:rsid w:val="00254C21"/>
    <w:rsid w:val="00254E7C"/>
    <w:rsid w:val="00254EC2"/>
    <w:rsid w:val="00255016"/>
    <w:rsid w:val="002551BC"/>
    <w:rsid w:val="002553C6"/>
    <w:rsid w:val="00255567"/>
    <w:rsid w:val="0025558E"/>
    <w:rsid w:val="00255781"/>
    <w:rsid w:val="0025579A"/>
    <w:rsid w:val="00255834"/>
    <w:rsid w:val="00255A9B"/>
    <w:rsid w:val="00255AC2"/>
    <w:rsid w:val="00255E49"/>
    <w:rsid w:val="002563A6"/>
    <w:rsid w:val="0025648F"/>
    <w:rsid w:val="002564B2"/>
    <w:rsid w:val="002565A8"/>
    <w:rsid w:val="0025672A"/>
    <w:rsid w:val="00256804"/>
    <w:rsid w:val="00256C0D"/>
    <w:rsid w:val="00256C3B"/>
    <w:rsid w:val="00256DF1"/>
    <w:rsid w:val="00256E75"/>
    <w:rsid w:val="00256FEC"/>
    <w:rsid w:val="00257334"/>
    <w:rsid w:val="00257648"/>
    <w:rsid w:val="0025798D"/>
    <w:rsid w:val="002579FE"/>
    <w:rsid w:val="00257ADD"/>
    <w:rsid w:val="00257BD6"/>
    <w:rsid w:val="00257C4E"/>
    <w:rsid w:val="00257CC9"/>
    <w:rsid w:val="00257EE0"/>
    <w:rsid w:val="00257F77"/>
    <w:rsid w:val="00257F9B"/>
    <w:rsid w:val="00257FF0"/>
    <w:rsid w:val="0026023D"/>
    <w:rsid w:val="0026028D"/>
    <w:rsid w:val="002602FF"/>
    <w:rsid w:val="00260457"/>
    <w:rsid w:val="002605AB"/>
    <w:rsid w:val="002606B1"/>
    <w:rsid w:val="00260700"/>
    <w:rsid w:val="00260730"/>
    <w:rsid w:val="00260763"/>
    <w:rsid w:val="00260925"/>
    <w:rsid w:val="00260B1D"/>
    <w:rsid w:val="00260BE4"/>
    <w:rsid w:val="00260DBD"/>
    <w:rsid w:val="00260DDD"/>
    <w:rsid w:val="00260ED2"/>
    <w:rsid w:val="00260ED5"/>
    <w:rsid w:val="00260F08"/>
    <w:rsid w:val="0026103F"/>
    <w:rsid w:val="002613A7"/>
    <w:rsid w:val="00261536"/>
    <w:rsid w:val="00261582"/>
    <w:rsid w:val="00261585"/>
    <w:rsid w:val="002615A6"/>
    <w:rsid w:val="00261600"/>
    <w:rsid w:val="00261875"/>
    <w:rsid w:val="00261921"/>
    <w:rsid w:val="00261AE3"/>
    <w:rsid w:val="00261BC4"/>
    <w:rsid w:val="00261CB2"/>
    <w:rsid w:val="00261D38"/>
    <w:rsid w:val="00261F03"/>
    <w:rsid w:val="00261F6B"/>
    <w:rsid w:val="0026205C"/>
    <w:rsid w:val="0026206D"/>
    <w:rsid w:val="00262305"/>
    <w:rsid w:val="00262416"/>
    <w:rsid w:val="00262621"/>
    <w:rsid w:val="00262633"/>
    <w:rsid w:val="002627F0"/>
    <w:rsid w:val="002628D0"/>
    <w:rsid w:val="0026297C"/>
    <w:rsid w:val="00262AAD"/>
    <w:rsid w:val="00262AEF"/>
    <w:rsid w:val="00262D7B"/>
    <w:rsid w:val="0026366B"/>
    <w:rsid w:val="00263707"/>
    <w:rsid w:val="002638C9"/>
    <w:rsid w:val="002638FD"/>
    <w:rsid w:val="0026393A"/>
    <w:rsid w:val="00263957"/>
    <w:rsid w:val="00263AD9"/>
    <w:rsid w:val="00263B06"/>
    <w:rsid w:val="00263FC5"/>
    <w:rsid w:val="00263FCB"/>
    <w:rsid w:val="0026409B"/>
    <w:rsid w:val="0026410E"/>
    <w:rsid w:val="0026418E"/>
    <w:rsid w:val="0026427B"/>
    <w:rsid w:val="00264446"/>
    <w:rsid w:val="0026445A"/>
    <w:rsid w:val="00264AD6"/>
    <w:rsid w:val="00264D64"/>
    <w:rsid w:val="00264D76"/>
    <w:rsid w:val="00264DB1"/>
    <w:rsid w:val="00264F7E"/>
    <w:rsid w:val="00265394"/>
    <w:rsid w:val="00265920"/>
    <w:rsid w:val="00265A1D"/>
    <w:rsid w:val="00265F14"/>
    <w:rsid w:val="00266206"/>
    <w:rsid w:val="002666A7"/>
    <w:rsid w:val="0026680F"/>
    <w:rsid w:val="00266A5C"/>
    <w:rsid w:val="00266A76"/>
    <w:rsid w:val="00266CF4"/>
    <w:rsid w:val="00266FA7"/>
    <w:rsid w:val="0026718C"/>
    <w:rsid w:val="00267823"/>
    <w:rsid w:val="0026782E"/>
    <w:rsid w:val="0026786C"/>
    <w:rsid w:val="00267AC1"/>
    <w:rsid w:val="00267CC5"/>
    <w:rsid w:val="00267F93"/>
    <w:rsid w:val="0027001A"/>
    <w:rsid w:val="0027008B"/>
    <w:rsid w:val="00270500"/>
    <w:rsid w:val="00270636"/>
    <w:rsid w:val="0027069E"/>
    <w:rsid w:val="002706CD"/>
    <w:rsid w:val="002706D1"/>
    <w:rsid w:val="002707B3"/>
    <w:rsid w:val="00270A69"/>
    <w:rsid w:val="00270AA7"/>
    <w:rsid w:val="00270E31"/>
    <w:rsid w:val="00270E54"/>
    <w:rsid w:val="002710B6"/>
    <w:rsid w:val="00271106"/>
    <w:rsid w:val="0027134C"/>
    <w:rsid w:val="002713A7"/>
    <w:rsid w:val="00271550"/>
    <w:rsid w:val="00271853"/>
    <w:rsid w:val="00271BD0"/>
    <w:rsid w:val="00271BF0"/>
    <w:rsid w:val="002720E0"/>
    <w:rsid w:val="00272427"/>
    <w:rsid w:val="00272AA4"/>
    <w:rsid w:val="00273108"/>
    <w:rsid w:val="002733AF"/>
    <w:rsid w:val="00273981"/>
    <w:rsid w:val="00273B47"/>
    <w:rsid w:val="00273B56"/>
    <w:rsid w:val="00273C62"/>
    <w:rsid w:val="00273DA0"/>
    <w:rsid w:val="00273FBD"/>
    <w:rsid w:val="00273FD5"/>
    <w:rsid w:val="0027410E"/>
    <w:rsid w:val="00274375"/>
    <w:rsid w:val="00274627"/>
    <w:rsid w:val="002746B6"/>
    <w:rsid w:val="002746F9"/>
    <w:rsid w:val="00274739"/>
    <w:rsid w:val="00274B63"/>
    <w:rsid w:val="00274BF5"/>
    <w:rsid w:val="00274FCC"/>
    <w:rsid w:val="002750B4"/>
    <w:rsid w:val="002758E6"/>
    <w:rsid w:val="00275989"/>
    <w:rsid w:val="002759AB"/>
    <w:rsid w:val="00275A61"/>
    <w:rsid w:val="00275BC0"/>
    <w:rsid w:val="00275D45"/>
    <w:rsid w:val="00275D67"/>
    <w:rsid w:val="00275EBC"/>
    <w:rsid w:val="00276195"/>
    <w:rsid w:val="0027641F"/>
    <w:rsid w:val="002766A0"/>
    <w:rsid w:val="0027673C"/>
    <w:rsid w:val="0027683B"/>
    <w:rsid w:val="0027688E"/>
    <w:rsid w:val="00276A88"/>
    <w:rsid w:val="00276ABA"/>
    <w:rsid w:val="00276B3A"/>
    <w:rsid w:val="002776FF"/>
    <w:rsid w:val="00277C9B"/>
    <w:rsid w:val="00277CDA"/>
    <w:rsid w:val="00277F32"/>
    <w:rsid w:val="00280178"/>
    <w:rsid w:val="002801B9"/>
    <w:rsid w:val="002802BF"/>
    <w:rsid w:val="00280393"/>
    <w:rsid w:val="0028050E"/>
    <w:rsid w:val="002807C2"/>
    <w:rsid w:val="00280ACF"/>
    <w:rsid w:val="00280ADC"/>
    <w:rsid w:val="00280AEC"/>
    <w:rsid w:val="00280B95"/>
    <w:rsid w:val="00280CB5"/>
    <w:rsid w:val="00280D00"/>
    <w:rsid w:val="00281254"/>
    <w:rsid w:val="0028136B"/>
    <w:rsid w:val="002814BC"/>
    <w:rsid w:val="002815C2"/>
    <w:rsid w:val="00281606"/>
    <w:rsid w:val="00281878"/>
    <w:rsid w:val="00281A95"/>
    <w:rsid w:val="00281B85"/>
    <w:rsid w:val="00282170"/>
    <w:rsid w:val="002821CF"/>
    <w:rsid w:val="002821E5"/>
    <w:rsid w:val="00282318"/>
    <w:rsid w:val="00282340"/>
    <w:rsid w:val="002825CD"/>
    <w:rsid w:val="002827E0"/>
    <w:rsid w:val="0028280E"/>
    <w:rsid w:val="00282B5F"/>
    <w:rsid w:val="00282C37"/>
    <w:rsid w:val="002832B6"/>
    <w:rsid w:val="002832D9"/>
    <w:rsid w:val="002833F9"/>
    <w:rsid w:val="002834BE"/>
    <w:rsid w:val="00283D2A"/>
    <w:rsid w:val="00283E6F"/>
    <w:rsid w:val="00284139"/>
    <w:rsid w:val="002845BC"/>
    <w:rsid w:val="00284600"/>
    <w:rsid w:val="002846B9"/>
    <w:rsid w:val="002847D8"/>
    <w:rsid w:val="00284B4C"/>
    <w:rsid w:val="00284BA9"/>
    <w:rsid w:val="00284CBF"/>
    <w:rsid w:val="00284D10"/>
    <w:rsid w:val="00284F11"/>
    <w:rsid w:val="00284FF4"/>
    <w:rsid w:val="00285122"/>
    <w:rsid w:val="00285263"/>
    <w:rsid w:val="00285751"/>
    <w:rsid w:val="002857FE"/>
    <w:rsid w:val="002858E2"/>
    <w:rsid w:val="00285C90"/>
    <w:rsid w:val="00285CE1"/>
    <w:rsid w:val="002860C1"/>
    <w:rsid w:val="0028625F"/>
    <w:rsid w:val="0028635E"/>
    <w:rsid w:val="002866C1"/>
    <w:rsid w:val="00286710"/>
    <w:rsid w:val="00286A3E"/>
    <w:rsid w:val="00286C6B"/>
    <w:rsid w:val="00286DFC"/>
    <w:rsid w:val="00286E11"/>
    <w:rsid w:val="0028700D"/>
    <w:rsid w:val="00287096"/>
    <w:rsid w:val="00287178"/>
    <w:rsid w:val="002874A1"/>
    <w:rsid w:val="0028756F"/>
    <w:rsid w:val="002879DA"/>
    <w:rsid w:val="00287A18"/>
    <w:rsid w:val="00287B0E"/>
    <w:rsid w:val="00287BF8"/>
    <w:rsid w:val="00287D1E"/>
    <w:rsid w:val="00287E78"/>
    <w:rsid w:val="00287EB3"/>
    <w:rsid w:val="00287ECB"/>
    <w:rsid w:val="00290100"/>
    <w:rsid w:val="002901F7"/>
    <w:rsid w:val="002909BD"/>
    <w:rsid w:val="00290A7F"/>
    <w:rsid w:val="00290AE4"/>
    <w:rsid w:val="00290B38"/>
    <w:rsid w:val="00290B53"/>
    <w:rsid w:val="002911AB"/>
    <w:rsid w:val="00291581"/>
    <w:rsid w:val="00291687"/>
    <w:rsid w:val="002918A2"/>
    <w:rsid w:val="002918C2"/>
    <w:rsid w:val="002919B1"/>
    <w:rsid w:val="002919D5"/>
    <w:rsid w:val="00291A3C"/>
    <w:rsid w:val="00291CD4"/>
    <w:rsid w:val="00291E2C"/>
    <w:rsid w:val="0029210E"/>
    <w:rsid w:val="00292299"/>
    <w:rsid w:val="00292455"/>
    <w:rsid w:val="002924F8"/>
    <w:rsid w:val="002926B4"/>
    <w:rsid w:val="0029271A"/>
    <w:rsid w:val="002927E2"/>
    <w:rsid w:val="002929AF"/>
    <w:rsid w:val="00292A05"/>
    <w:rsid w:val="00292BB3"/>
    <w:rsid w:val="00292F2B"/>
    <w:rsid w:val="00293129"/>
    <w:rsid w:val="00293183"/>
    <w:rsid w:val="0029328B"/>
    <w:rsid w:val="002932A5"/>
    <w:rsid w:val="002933D2"/>
    <w:rsid w:val="00293AA9"/>
    <w:rsid w:val="00293C11"/>
    <w:rsid w:val="00293E5B"/>
    <w:rsid w:val="0029440A"/>
    <w:rsid w:val="00294479"/>
    <w:rsid w:val="00294482"/>
    <w:rsid w:val="0029459E"/>
    <w:rsid w:val="002949E6"/>
    <w:rsid w:val="00294A56"/>
    <w:rsid w:val="00294EA1"/>
    <w:rsid w:val="00294F63"/>
    <w:rsid w:val="00294FCA"/>
    <w:rsid w:val="00295195"/>
    <w:rsid w:val="002953B1"/>
    <w:rsid w:val="00295407"/>
    <w:rsid w:val="002954D9"/>
    <w:rsid w:val="002956E9"/>
    <w:rsid w:val="0029591D"/>
    <w:rsid w:val="00295A28"/>
    <w:rsid w:val="00295A43"/>
    <w:rsid w:val="00295B9D"/>
    <w:rsid w:val="00295BF1"/>
    <w:rsid w:val="00295C48"/>
    <w:rsid w:val="00295CD6"/>
    <w:rsid w:val="002960AE"/>
    <w:rsid w:val="00296123"/>
    <w:rsid w:val="002961D5"/>
    <w:rsid w:val="0029620E"/>
    <w:rsid w:val="00296481"/>
    <w:rsid w:val="002964AE"/>
    <w:rsid w:val="002965E7"/>
    <w:rsid w:val="00296CE5"/>
    <w:rsid w:val="00297699"/>
    <w:rsid w:val="002978AD"/>
    <w:rsid w:val="00297ACD"/>
    <w:rsid w:val="00297F57"/>
    <w:rsid w:val="002A004E"/>
    <w:rsid w:val="002A0073"/>
    <w:rsid w:val="002A00CF"/>
    <w:rsid w:val="002A027E"/>
    <w:rsid w:val="002A0282"/>
    <w:rsid w:val="002A02C5"/>
    <w:rsid w:val="002A03AE"/>
    <w:rsid w:val="002A09AD"/>
    <w:rsid w:val="002A0A53"/>
    <w:rsid w:val="002A0B75"/>
    <w:rsid w:val="002A0F67"/>
    <w:rsid w:val="002A111C"/>
    <w:rsid w:val="002A11FB"/>
    <w:rsid w:val="002A12E3"/>
    <w:rsid w:val="002A134C"/>
    <w:rsid w:val="002A1352"/>
    <w:rsid w:val="002A1396"/>
    <w:rsid w:val="002A1523"/>
    <w:rsid w:val="002A1589"/>
    <w:rsid w:val="002A16BC"/>
    <w:rsid w:val="002A1721"/>
    <w:rsid w:val="002A176A"/>
    <w:rsid w:val="002A1B12"/>
    <w:rsid w:val="002A1E27"/>
    <w:rsid w:val="002A1E7C"/>
    <w:rsid w:val="002A1FA3"/>
    <w:rsid w:val="002A1FF0"/>
    <w:rsid w:val="002A264D"/>
    <w:rsid w:val="002A273A"/>
    <w:rsid w:val="002A296E"/>
    <w:rsid w:val="002A2A55"/>
    <w:rsid w:val="002A2C62"/>
    <w:rsid w:val="002A2D07"/>
    <w:rsid w:val="002A33FE"/>
    <w:rsid w:val="002A340C"/>
    <w:rsid w:val="002A3491"/>
    <w:rsid w:val="002A34D2"/>
    <w:rsid w:val="002A36D6"/>
    <w:rsid w:val="002A3B1D"/>
    <w:rsid w:val="002A3C29"/>
    <w:rsid w:val="002A3C39"/>
    <w:rsid w:val="002A3ED0"/>
    <w:rsid w:val="002A4099"/>
    <w:rsid w:val="002A4120"/>
    <w:rsid w:val="002A4320"/>
    <w:rsid w:val="002A445E"/>
    <w:rsid w:val="002A4509"/>
    <w:rsid w:val="002A45E4"/>
    <w:rsid w:val="002A4635"/>
    <w:rsid w:val="002A4862"/>
    <w:rsid w:val="002A49B4"/>
    <w:rsid w:val="002A4D77"/>
    <w:rsid w:val="002A4DC6"/>
    <w:rsid w:val="002A4F70"/>
    <w:rsid w:val="002A501A"/>
    <w:rsid w:val="002A5088"/>
    <w:rsid w:val="002A53B6"/>
    <w:rsid w:val="002A56C9"/>
    <w:rsid w:val="002A573D"/>
    <w:rsid w:val="002A57C0"/>
    <w:rsid w:val="002A58F3"/>
    <w:rsid w:val="002A5959"/>
    <w:rsid w:val="002A59F0"/>
    <w:rsid w:val="002A5B45"/>
    <w:rsid w:val="002A5CE1"/>
    <w:rsid w:val="002A5F4A"/>
    <w:rsid w:val="002A5FC2"/>
    <w:rsid w:val="002A6238"/>
    <w:rsid w:val="002A62EA"/>
    <w:rsid w:val="002A6365"/>
    <w:rsid w:val="002A66DD"/>
    <w:rsid w:val="002A67A5"/>
    <w:rsid w:val="002A6A20"/>
    <w:rsid w:val="002A6C48"/>
    <w:rsid w:val="002A6E22"/>
    <w:rsid w:val="002A6E53"/>
    <w:rsid w:val="002A6ED4"/>
    <w:rsid w:val="002A70F5"/>
    <w:rsid w:val="002A71B4"/>
    <w:rsid w:val="002A73B3"/>
    <w:rsid w:val="002A7416"/>
    <w:rsid w:val="002A747A"/>
    <w:rsid w:val="002A7566"/>
    <w:rsid w:val="002A7837"/>
    <w:rsid w:val="002A7F24"/>
    <w:rsid w:val="002B0887"/>
    <w:rsid w:val="002B09EB"/>
    <w:rsid w:val="002B0A47"/>
    <w:rsid w:val="002B0B5B"/>
    <w:rsid w:val="002B0B97"/>
    <w:rsid w:val="002B0C5E"/>
    <w:rsid w:val="002B0C8A"/>
    <w:rsid w:val="002B0F5C"/>
    <w:rsid w:val="002B1172"/>
    <w:rsid w:val="002B137E"/>
    <w:rsid w:val="002B15F9"/>
    <w:rsid w:val="002B18C1"/>
    <w:rsid w:val="002B19B2"/>
    <w:rsid w:val="002B1AA2"/>
    <w:rsid w:val="002B1BE0"/>
    <w:rsid w:val="002B1EC7"/>
    <w:rsid w:val="002B1ED1"/>
    <w:rsid w:val="002B22B2"/>
    <w:rsid w:val="002B2586"/>
    <w:rsid w:val="002B2670"/>
    <w:rsid w:val="002B29C5"/>
    <w:rsid w:val="002B2CF4"/>
    <w:rsid w:val="002B2E35"/>
    <w:rsid w:val="002B2E7B"/>
    <w:rsid w:val="002B3261"/>
    <w:rsid w:val="002B3269"/>
    <w:rsid w:val="002B3292"/>
    <w:rsid w:val="002B32D6"/>
    <w:rsid w:val="002B3698"/>
    <w:rsid w:val="002B36C9"/>
    <w:rsid w:val="002B382D"/>
    <w:rsid w:val="002B3B0C"/>
    <w:rsid w:val="002B3B41"/>
    <w:rsid w:val="002B3D8F"/>
    <w:rsid w:val="002B3DA4"/>
    <w:rsid w:val="002B3DC2"/>
    <w:rsid w:val="002B3EF0"/>
    <w:rsid w:val="002B3FD9"/>
    <w:rsid w:val="002B4105"/>
    <w:rsid w:val="002B4247"/>
    <w:rsid w:val="002B4340"/>
    <w:rsid w:val="002B4829"/>
    <w:rsid w:val="002B4978"/>
    <w:rsid w:val="002B49C7"/>
    <w:rsid w:val="002B4A5A"/>
    <w:rsid w:val="002B4C08"/>
    <w:rsid w:val="002B5167"/>
    <w:rsid w:val="002B5206"/>
    <w:rsid w:val="002B52B0"/>
    <w:rsid w:val="002B5383"/>
    <w:rsid w:val="002B5569"/>
    <w:rsid w:val="002B5A8F"/>
    <w:rsid w:val="002B5B07"/>
    <w:rsid w:val="002B5BCE"/>
    <w:rsid w:val="002B5C02"/>
    <w:rsid w:val="002B5C94"/>
    <w:rsid w:val="002B61AE"/>
    <w:rsid w:val="002B61F6"/>
    <w:rsid w:val="002B652D"/>
    <w:rsid w:val="002B6606"/>
    <w:rsid w:val="002B678F"/>
    <w:rsid w:val="002B688A"/>
    <w:rsid w:val="002B6A49"/>
    <w:rsid w:val="002B6CBD"/>
    <w:rsid w:val="002B6CF7"/>
    <w:rsid w:val="002B6ED2"/>
    <w:rsid w:val="002B7419"/>
    <w:rsid w:val="002B78A4"/>
    <w:rsid w:val="002B7A29"/>
    <w:rsid w:val="002B7B8D"/>
    <w:rsid w:val="002B7B96"/>
    <w:rsid w:val="002B7E57"/>
    <w:rsid w:val="002B7ED7"/>
    <w:rsid w:val="002B7FCE"/>
    <w:rsid w:val="002C01F9"/>
    <w:rsid w:val="002C0515"/>
    <w:rsid w:val="002C086D"/>
    <w:rsid w:val="002C08DA"/>
    <w:rsid w:val="002C0908"/>
    <w:rsid w:val="002C0925"/>
    <w:rsid w:val="002C0B3E"/>
    <w:rsid w:val="002C0D70"/>
    <w:rsid w:val="002C0FD7"/>
    <w:rsid w:val="002C10B7"/>
    <w:rsid w:val="002C1176"/>
    <w:rsid w:val="002C11D6"/>
    <w:rsid w:val="002C12B6"/>
    <w:rsid w:val="002C139D"/>
    <w:rsid w:val="002C13EE"/>
    <w:rsid w:val="002C16CD"/>
    <w:rsid w:val="002C1761"/>
    <w:rsid w:val="002C1967"/>
    <w:rsid w:val="002C19BD"/>
    <w:rsid w:val="002C1C0F"/>
    <w:rsid w:val="002C1C57"/>
    <w:rsid w:val="002C1D3E"/>
    <w:rsid w:val="002C225B"/>
    <w:rsid w:val="002C250B"/>
    <w:rsid w:val="002C26AC"/>
    <w:rsid w:val="002C28F0"/>
    <w:rsid w:val="002C2977"/>
    <w:rsid w:val="002C2C26"/>
    <w:rsid w:val="002C2CFD"/>
    <w:rsid w:val="002C2E6A"/>
    <w:rsid w:val="002C3026"/>
    <w:rsid w:val="002C30C3"/>
    <w:rsid w:val="002C31CC"/>
    <w:rsid w:val="002C3767"/>
    <w:rsid w:val="002C3951"/>
    <w:rsid w:val="002C4036"/>
    <w:rsid w:val="002C411E"/>
    <w:rsid w:val="002C41FA"/>
    <w:rsid w:val="002C45D8"/>
    <w:rsid w:val="002C46C9"/>
    <w:rsid w:val="002C4777"/>
    <w:rsid w:val="002C4923"/>
    <w:rsid w:val="002C4B6C"/>
    <w:rsid w:val="002C4BDB"/>
    <w:rsid w:val="002C4F0D"/>
    <w:rsid w:val="002C50C3"/>
    <w:rsid w:val="002C512A"/>
    <w:rsid w:val="002C523F"/>
    <w:rsid w:val="002C52A6"/>
    <w:rsid w:val="002C566D"/>
    <w:rsid w:val="002C576F"/>
    <w:rsid w:val="002C5995"/>
    <w:rsid w:val="002C5AEF"/>
    <w:rsid w:val="002C611A"/>
    <w:rsid w:val="002C64C6"/>
    <w:rsid w:val="002C65F9"/>
    <w:rsid w:val="002C668F"/>
    <w:rsid w:val="002C679A"/>
    <w:rsid w:val="002C6E37"/>
    <w:rsid w:val="002C6E83"/>
    <w:rsid w:val="002C6F21"/>
    <w:rsid w:val="002C6FC6"/>
    <w:rsid w:val="002C704F"/>
    <w:rsid w:val="002C71D1"/>
    <w:rsid w:val="002C72C0"/>
    <w:rsid w:val="002C7790"/>
    <w:rsid w:val="002C788A"/>
    <w:rsid w:val="002C7907"/>
    <w:rsid w:val="002C7994"/>
    <w:rsid w:val="002C7A66"/>
    <w:rsid w:val="002C7A8A"/>
    <w:rsid w:val="002C7AE3"/>
    <w:rsid w:val="002C7D24"/>
    <w:rsid w:val="002D05B0"/>
    <w:rsid w:val="002D069D"/>
    <w:rsid w:val="002D06D4"/>
    <w:rsid w:val="002D08A1"/>
    <w:rsid w:val="002D094D"/>
    <w:rsid w:val="002D0A55"/>
    <w:rsid w:val="002D0CDB"/>
    <w:rsid w:val="002D0D2D"/>
    <w:rsid w:val="002D0F37"/>
    <w:rsid w:val="002D10E7"/>
    <w:rsid w:val="002D14C1"/>
    <w:rsid w:val="002D15A2"/>
    <w:rsid w:val="002D15AE"/>
    <w:rsid w:val="002D163F"/>
    <w:rsid w:val="002D1688"/>
    <w:rsid w:val="002D1896"/>
    <w:rsid w:val="002D1A05"/>
    <w:rsid w:val="002D1F52"/>
    <w:rsid w:val="002D2371"/>
    <w:rsid w:val="002D2493"/>
    <w:rsid w:val="002D27D0"/>
    <w:rsid w:val="002D2980"/>
    <w:rsid w:val="002D2C4D"/>
    <w:rsid w:val="002D2C8D"/>
    <w:rsid w:val="002D2CE1"/>
    <w:rsid w:val="002D2DEC"/>
    <w:rsid w:val="002D30FA"/>
    <w:rsid w:val="002D33C9"/>
    <w:rsid w:val="002D34B9"/>
    <w:rsid w:val="002D389D"/>
    <w:rsid w:val="002D3A15"/>
    <w:rsid w:val="002D3B4F"/>
    <w:rsid w:val="002D3BA6"/>
    <w:rsid w:val="002D3E35"/>
    <w:rsid w:val="002D41D6"/>
    <w:rsid w:val="002D421F"/>
    <w:rsid w:val="002D42FD"/>
    <w:rsid w:val="002D4445"/>
    <w:rsid w:val="002D453A"/>
    <w:rsid w:val="002D485A"/>
    <w:rsid w:val="002D4CAF"/>
    <w:rsid w:val="002D4D74"/>
    <w:rsid w:val="002D4E40"/>
    <w:rsid w:val="002D4F3A"/>
    <w:rsid w:val="002D4F5F"/>
    <w:rsid w:val="002D539D"/>
    <w:rsid w:val="002D5690"/>
    <w:rsid w:val="002D5A1C"/>
    <w:rsid w:val="002D5B1B"/>
    <w:rsid w:val="002D5B95"/>
    <w:rsid w:val="002D5CEF"/>
    <w:rsid w:val="002D5E3D"/>
    <w:rsid w:val="002D5ECD"/>
    <w:rsid w:val="002D62C1"/>
    <w:rsid w:val="002D633B"/>
    <w:rsid w:val="002D646F"/>
    <w:rsid w:val="002D6519"/>
    <w:rsid w:val="002D6663"/>
    <w:rsid w:val="002D6765"/>
    <w:rsid w:val="002D6859"/>
    <w:rsid w:val="002D69D5"/>
    <w:rsid w:val="002D69F7"/>
    <w:rsid w:val="002D6A39"/>
    <w:rsid w:val="002D6BB5"/>
    <w:rsid w:val="002D6C19"/>
    <w:rsid w:val="002D6D2E"/>
    <w:rsid w:val="002D6EE5"/>
    <w:rsid w:val="002D77F1"/>
    <w:rsid w:val="002D796E"/>
    <w:rsid w:val="002D79FF"/>
    <w:rsid w:val="002D7EBC"/>
    <w:rsid w:val="002E014D"/>
    <w:rsid w:val="002E0190"/>
    <w:rsid w:val="002E04A7"/>
    <w:rsid w:val="002E05DA"/>
    <w:rsid w:val="002E0A0D"/>
    <w:rsid w:val="002E0A41"/>
    <w:rsid w:val="002E12BA"/>
    <w:rsid w:val="002E15BD"/>
    <w:rsid w:val="002E167D"/>
    <w:rsid w:val="002E178C"/>
    <w:rsid w:val="002E1852"/>
    <w:rsid w:val="002E1878"/>
    <w:rsid w:val="002E19AC"/>
    <w:rsid w:val="002E19AF"/>
    <w:rsid w:val="002E1BEE"/>
    <w:rsid w:val="002E1D21"/>
    <w:rsid w:val="002E1EBB"/>
    <w:rsid w:val="002E2380"/>
    <w:rsid w:val="002E238E"/>
    <w:rsid w:val="002E23F3"/>
    <w:rsid w:val="002E240F"/>
    <w:rsid w:val="002E2435"/>
    <w:rsid w:val="002E24A9"/>
    <w:rsid w:val="002E26C0"/>
    <w:rsid w:val="002E26D6"/>
    <w:rsid w:val="002E276A"/>
    <w:rsid w:val="002E276D"/>
    <w:rsid w:val="002E28FF"/>
    <w:rsid w:val="002E2D02"/>
    <w:rsid w:val="002E2D78"/>
    <w:rsid w:val="002E2E10"/>
    <w:rsid w:val="002E2EF9"/>
    <w:rsid w:val="002E3273"/>
    <w:rsid w:val="002E32E2"/>
    <w:rsid w:val="002E3370"/>
    <w:rsid w:val="002E3393"/>
    <w:rsid w:val="002E3415"/>
    <w:rsid w:val="002E3589"/>
    <w:rsid w:val="002E3761"/>
    <w:rsid w:val="002E3805"/>
    <w:rsid w:val="002E38F6"/>
    <w:rsid w:val="002E3963"/>
    <w:rsid w:val="002E3E1B"/>
    <w:rsid w:val="002E3E8B"/>
    <w:rsid w:val="002E40E5"/>
    <w:rsid w:val="002E4275"/>
    <w:rsid w:val="002E428A"/>
    <w:rsid w:val="002E4597"/>
    <w:rsid w:val="002E46C9"/>
    <w:rsid w:val="002E472B"/>
    <w:rsid w:val="002E4817"/>
    <w:rsid w:val="002E4A68"/>
    <w:rsid w:val="002E4E34"/>
    <w:rsid w:val="002E4EA1"/>
    <w:rsid w:val="002E50F5"/>
    <w:rsid w:val="002E521E"/>
    <w:rsid w:val="002E525D"/>
    <w:rsid w:val="002E5415"/>
    <w:rsid w:val="002E541B"/>
    <w:rsid w:val="002E5496"/>
    <w:rsid w:val="002E54B1"/>
    <w:rsid w:val="002E5513"/>
    <w:rsid w:val="002E5A65"/>
    <w:rsid w:val="002E60A5"/>
    <w:rsid w:val="002E6253"/>
    <w:rsid w:val="002E6680"/>
    <w:rsid w:val="002E68A9"/>
    <w:rsid w:val="002E690F"/>
    <w:rsid w:val="002E6D5A"/>
    <w:rsid w:val="002E6DF5"/>
    <w:rsid w:val="002E6E1B"/>
    <w:rsid w:val="002E72E4"/>
    <w:rsid w:val="002E7963"/>
    <w:rsid w:val="002F03DD"/>
    <w:rsid w:val="002F053D"/>
    <w:rsid w:val="002F0FA4"/>
    <w:rsid w:val="002F1444"/>
    <w:rsid w:val="002F1463"/>
    <w:rsid w:val="002F14FE"/>
    <w:rsid w:val="002F1625"/>
    <w:rsid w:val="002F1630"/>
    <w:rsid w:val="002F1800"/>
    <w:rsid w:val="002F197E"/>
    <w:rsid w:val="002F1A88"/>
    <w:rsid w:val="002F1BA6"/>
    <w:rsid w:val="002F1D6E"/>
    <w:rsid w:val="002F1D7A"/>
    <w:rsid w:val="002F1FEA"/>
    <w:rsid w:val="002F212E"/>
    <w:rsid w:val="002F21CE"/>
    <w:rsid w:val="002F2279"/>
    <w:rsid w:val="002F27D8"/>
    <w:rsid w:val="002F28DC"/>
    <w:rsid w:val="002F2978"/>
    <w:rsid w:val="002F2AFD"/>
    <w:rsid w:val="002F2D66"/>
    <w:rsid w:val="002F3237"/>
    <w:rsid w:val="002F3389"/>
    <w:rsid w:val="002F3514"/>
    <w:rsid w:val="002F358A"/>
    <w:rsid w:val="002F35CC"/>
    <w:rsid w:val="002F37CA"/>
    <w:rsid w:val="002F38D6"/>
    <w:rsid w:val="002F3FFF"/>
    <w:rsid w:val="002F4634"/>
    <w:rsid w:val="002F4727"/>
    <w:rsid w:val="002F49C5"/>
    <w:rsid w:val="002F4D47"/>
    <w:rsid w:val="002F4EB0"/>
    <w:rsid w:val="002F500A"/>
    <w:rsid w:val="002F5121"/>
    <w:rsid w:val="002F5338"/>
    <w:rsid w:val="002F5587"/>
    <w:rsid w:val="002F58B5"/>
    <w:rsid w:val="002F5AAF"/>
    <w:rsid w:val="002F5C10"/>
    <w:rsid w:val="002F5CA3"/>
    <w:rsid w:val="002F5D08"/>
    <w:rsid w:val="002F5D17"/>
    <w:rsid w:val="002F5E99"/>
    <w:rsid w:val="002F5ECB"/>
    <w:rsid w:val="002F5F1C"/>
    <w:rsid w:val="002F5F38"/>
    <w:rsid w:val="002F61A5"/>
    <w:rsid w:val="002F6373"/>
    <w:rsid w:val="002F64CC"/>
    <w:rsid w:val="002F6BA8"/>
    <w:rsid w:val="002F6BC4"/>
    <w:rsid w:val="002F6CB7"/>
    <w:rsid w:val="002F6EED"/>
    <w:rsid w:val="002F70E3"/>
    <w:rsid w:val="002F71B6"/>
    <w:rsid w:val="002F73CB"/>
    <w:rsid w:val="002F73CE"/>
    <w:rsid w:val="002F760F"/>
    <w:rsid w:val="002F7965"/>
    <w:rsid w:val="002F7A27"/>
    <w:rsid w:val="002F7BC7"/>
    <w:rsid w:val="002F7BFF"/>
    <w:rsid w:val="002F7C4C"/>
    <w:rsid w:val="002F7C98"/>
    <w:rsid w:val="002F7CA7"/>
    <w:rsid w:val="002F7CF3"/>
    <w:rsid w:val="002F7EB5"/>
    <w:rsid w:val="00300020"/>
    <w:rsid w:val="00300023"/>
    <w:rsid w:val="003000B3"/>
    <w:rsid w:val="0030012A"/>
    <w:rsid w:val="0030018B"/>
    <w:rsid w:val="00300259"/>
    <w:rsid w:val="003003FD"/>
    <w:rsid w:val="0030077C"/>
    <w:rsid w:val="00300E77"/>
    <w:rsid w:val="00300FD7"/>
    <w:rsid w:val="0030126C"/>
    <w:rsid w:val="0030143A"/>
    <w:rsid w:val="0030149C"/>
    <w:rsid w:val="0030149F"/>
    <w:rsid w:val="00301934"/>
    <w:rsid w:val="00301A9C"/>
    <w:rsid w:val="00301BD1"/>
    <w:rsid w:val="00301BEE"/>
    <w:rsid w:val="00301C17"/>
    <w:rsid w:val="00301C68"/>
    <w:rsid w:val="0030231A"/>
    <w:rsid w:val="00302493"/>
    <w:rsid w:val="0030252F"/>
    <w:rsid w:val="00302668"/>
    <w:rsid w:val="003028D0"/>
    <w:rsid w:val="00302D6C"/>
    <w:rsid w:val="00302F60"/>
    <w:rsid w:val="00303041"/>
    <w:rsid w:val="0030304A"/>
    <w:rsid w:val="00303172"/>
    <w:rsid w:val="003031BD"/>
    <w:rsid w:val="003031CF"/>
    <w:rsid w:val="003031EC"/>
    <w:rsid w:val="0030390E"/>
    <w:rsid w:val="00303C1E"/>
    <w:rsid w:val="00303C6C"/>
    <w:rsid w:val="00303F5D"/>
    <w:rsid w:val="00303FCB"/>
    <w:rsid w:val="003040C1"/>
    <w:rsid w:val="003041FC"/>
    <w:rsid w:val="003043B5"/>
    <w:rsid w:val="00304713"/>
    <w:rsid w:val="00304807"/>
    <w:rsid w:val="003049DA"/>
    <w:rsid w:val="00304ECF"/>
    <w:rsid w:val="00305058"/>
    <w:rsid w:val="003051DA"/>
    <w:rsid w:val="00305373"/>
    <w:rsid w:val="0030541F"/>
    <w:rsid w:val="0030544D"/>
    <w:rsid w:val="00305588"/>
    <w:rsid w:val="0030587B"/>
    <w:rsid w:val="00305916"/>
    <w:rsid w:val="00305F0D"/>
    <w:rsid w:val="00305F69"/>
    <w:rsid w:val="003060CD"/>
    <w:rsid w:val="003060E8"/>
    <w:rsid w:val="0030633C"/>
    <w:rsid w:val="00306430"/>
    <w:rsid w:val="00306473"/>
    <w:rsid w:val="003064D3"/>
    <w:rsid w:val="00306745"/>
    <w:rsid w:val="00306758"/>
    <w:rsid w:val="00306858"/>
    <w:rsid w:val="00306C09"/>
    <w:rsid w:val="00306DF4"/>
    <w:rsid w:val="00306F54"/>
    <w:rsid w:val="00306FD5"/>
    <w:rsid w:val="00307000"/>
    <w:rsid w:val="00307185"/>
    <w:rsid w:val="00307589"/>
    <w:rsid w:val="003075E0"/>
    <w:rsid w:val="00307639"/>
    <w:rsid w:val="00307969"/>
    <w:rsid w:val="00307BE2"/>
    <w:rsid w:val="00307C5E"/>
    <w:rsid w:val="00307D25"/>
    <w:rsid w:val="00307DBC"/>
    <w:rsid w:val="00307E49"/>
    <w:rsid w:val="0031001B"/>
    <w:rsid w:val="0031005D"/>
    <w:rsid w:val="003100D3"/>
    <w:rsid w:val="003100ED"/>
    <w:rsid w:val="00310109"/>
    <w:rsid w:val="0031026D"/>
    <w:rsid w:val="003102F9"/>
    <w:rsid w:val="00310322"/>
    <w:rsid w:val="003104AE"/>
    <w:rsid w:val="00310601"/>
    <w:rsid w:val="003107CF"/>
    <w:rsid w:val="003109CB"/>
    <w:rsid w:val="00310A1F"/>
    <w:rsid w:val="00310AA2"/>
    <w:rsid w:val="00310D29"/>
    <w:rsid w:val="00310D52"/>
    <w:rsid w:val="00310D60"/>
    <w:rsid w:val="00310D8B"/>
    <w:rsid w:val="00311294"/>
    <w:rsid w:val="00311365"/>
    <w:rsid w:val="00311480"/>
    <w:rsid w:val="0031158D"/>
    <w:rsid w:val="003115A3"/>
    <w:rsid w:val="00311719"/>
    <w:rsid w:val="0031175D"/>
    <w:rsid w:val="00311817"/>
    <w:rsid w:val="00311823"/>
    <w:rsid w:val="00311944"/>
    <w:rsid w:val="0031194F"/>
    <w:rsid w:val="00311A1B"/>
    <w:rsid w:val="00311CC0"/>
    <w:rsid w:val="003120FF"/>
    <w:rsid w:val="00312185"/>
    <w:rsid w:val="003122DB"/>
    <w:rsid w:val="00312398"/>
    <w:rsid w:val="003124B2"/>
    <w:rsid w:val="0031280A"/>
    <w:rsid w:val="00312893"/>
    <w:rsid w:val="00312B5B"/>
    <w:rsid w:val="00312CE1"/>
    <w:rsid w:val="00312ECA"/>
    <w:rsid w:val="0031312C"/>
    <w:rsid w:val="003131C4"/>
    <w:rsid w:val="00313218"/>
    <w:rsid w:val="00313254"/>
    <w:rsid w:val="00313329"/>
    <w:rsid w:val="0031358A"/>
    <w:rsid w:val="0031395D"/>
    <w:rsid w:val="00313BEC"/>
    <w:rsid w:val="00313FA1"/>
    <w:rsid w:val="0031417A"/>
    <w:rsid w:val="00314217"/>
    <w:rsid w:val="0031431C"/>
    <w:rsid w:val="00314532"/>
    <w:rsid w:val="003145D1"/>
    <w:rsid w:val="00314701"/>
    <w:rsid w:val="00314A32"/>
    <w:rsid w:val="00314D09"/>
    <w:rsid w:val="00314E90"/>
    <w:rsid w:val="00314F29"/>
    <w:rsid w:val="00314F68"/>
    <w:rsid w:val="00314FFD"/>
    <w:rsid w:val="0031516F"/>
    <w:rsid w:val="00315621"/>
    <w:rsid w:val="003156CD"/>
    <w:rsid w:val="00315A0C"/>
    <w:rsid w:val="00315B1B"/>
    <w:rsid w:val="00315B2A"/>
    <w:rsid w:val="00315F49"/>
    <w:rsid w:val="00316338"/>
    <w:rsid w:val="0031641D"/>
    <w:rsid w:val="0031655B"/>
    <w:rsid w:val="0031662F"/>
    <w:rsid w:val="00316678"/>
    <w:rsid w:val="00316776"/>
    <w:rsid w:val="0031679D"/>
    <w:rsid w:val="00316914"/>
    <w:rsid w:val="00316C6F"/>
    <w:rsid w:val="00317010"/>
    <w:rsid w:val="0031743C"/>
    <w:rsid w:val="00317442"/>
    <w:rsid w:val="00317486"/>
    <w:rsid w:val="003174C0"/>
    <w:rsid w:val="003176B7"/>
    <w:rsid w:val="00317A56"/>
    <w:rsid w:val="00317B5D"/>
    <w:rsid w:val="00317C82"/>
    <w:rsid w:val="00317E40"/>
    <w:rsid w:val="00317EA0"/>
    <w:rsid w:val="00320025"/>
    <w:rsid w:val="00320178"/>
    <w:rsid w:val="00320214"/>
    <w:rsid w:val="003205AB"/>
    <w:rsid w:val="003206F2"/>
    <w:rsid w:val="0032087F"/>
    <w:rsid w:val="003209A9"/>
    <w:rsid w:val="003209CA"/>
    <w:rsid w:val="00320AAA"/>
    <w:rsid w:val="00320C8F"/>
    <w:rsid w:val="00320D87"/>
    <w:rsid w:val="00320E3A"/>
    <w:rsid w:val="00320FE2"/>
    <w:rsid w:val="00321280"/>
    <w:rsid w:val="00321369"/>
    <w:rsid w:val="00321414"/>
    <w:rsid w:val="00321419"/>
    <w:rsid w:val="00321B6A"/>
    <w:rsid w:val="00321ED1"/>
    <w:rsid w:val="00321F59"/>
    <w:rsid w:val="00321F6E"/>
    <w:rsid w:val="0032207C"/>
    <w:rsid w:val="00322448"/>
    <w:rsid w:val="00322BBD"/>
    <w:rsid w:val="00322E84"/>
    <w:rsid w:val="003231AF"/>
    <w:rsid w:val="0032350E"/>
    <w:rsid w:val="00323578"/>
    <w:rsid w:val="0032367A"/>
    <w:rsid w:val="00323E9C"/>
    <w:rsid w:val="00323F15"/>
    <w:rsid w:val="00323F62"/>
    <w:rsid w:val="003240DD"/>
    <w:rsid w:val="003241EF"/>
    <w:rsid w:val="00324801"/>
    <w:rsid w:val="00324817"/>
    <w:rsid w:val="003248E7"/>
    <w:rsid w:val="0032494C"/>
    <w:rsid w:val="00324D29"/>
    <w:rsid w:val="00324DF0"/>
    <w:rsid w:val="00324F16"/>
    <w:rsid w:val="00324FE8"/>
    <w:rsid w:val="0032520C"/>
    <w:rsid w:val="0032543B"/>
    <w:rsid w:val="0032599B"/>
    <w:rsid w:val="00325DA3"/>
    <w:rsid w:val="00325FC8"/>
    <w:rsid w:val="0032602C"/>
    <w:rsid w:val="0032649B"/>
    <w:rsid w:val="00326777"/>
    <w:rsid w:val="00326947"/>
    <w:rsid w:val="00326B7C"/>
    <w:rsid w:val="00326BD0"/>
    <w:rsid w:val="00326CBD"/>
    <w:rsid w:val="00326F12"/>
    <w:rsid w:val="0032700F"/>
    <w:rsid w:val="00327015"/>
    <w:rsid w:val="0032711F"/>
    <w:rsid w:val="0032743E"/>
    <w:rsid w:val="0032763C"/>
    <w:rsid w:val="003276EF"/>
    <w:rsid w:val="0032772C"/>
    <w:rsid w:val="003277F3"/>
    <w:rsid w:val="003278C9"/>
    <w:rsid w:val="003278DC"/>
    <w:rsid w:val="00327DD7"/>
    <w:rsid w:val="00327F07"/>
    <w:rsid w:val="00327F56"/>
    <w:rsid w:val="00327F94"/>
    <w:rsid w:val="00330043"/>
    <w:rsid w:val="00330176"/>
    <w:rsid w:val="0033055A"/>
    <w:rsid w:val="003306FF"/>
    <w:rsid w:val="003309CE"/>
    <w:rsid w:val="00330A0F"/>
    <w:rsid w:val="00330CD8"/>
    <w:rsid w:val="00330DD3"/>
    <w:rsid w:val="00330E5F"/>
    <w:rsid w:val="00331141"/>
    <w:rsid w:val="003311C3"/>
    <w:rsid w:val="003315E5"/>
    <w:rsid w:val="00331686"/>
    <w:rsid w:val="00331EB3"/>
    <w:rsid w:val="00331F7F"/>
    <w:rsid w:val="003322C0"/>
    <w:rsid w:val="0033231F"/>
    <w:rsid w:val="003324D7"/>
    <w:rsid w:val="00332C7C"/>
    <w:rsid w:val="00333014"/>
    <w:rsid w:val="00333170"/>
    <w:rsid w:val="00333219"/>
    <w:rsid w:val="00333241"/>
    <w:rsid w:val="003332E6"/>
    <w:rsid w:val="0033330D"/>
    <w:rsid w:val="003336F2"/>
    <w:rsid w:val="003339D8"/>
    <w:rsid w:val="00333CE1"/>
    <w:rsid w:val="00333D62"/>
    <w:rsid w:val="00333FA6"/>
    <w:rsid w:val="00333FF4"/>
    <w:rsid w:val="00334245"/>
    <w:rsid w:val="00334541"/>
    <w:rsid w:val="00334561"/>
    <w:rsid w:val="003346D0"/>
    <w:rsid w:val="00334735"/>
    <w:rsid w:val="003348AD"/>
    <w:rsid w:val="0033496B"/>
    <w:rsid w:val="00334A76"/>
    <w:rsid w:val="00334DE6"/>
    <w:rsid w:val="00335009"/>
    <w:rsid w:val="00335174"/>
    <w:rsid w:val="0033536E"/>
    <w:rsid w:val="003353D7"/>
    <w:rsid w:val="00335566"/>
    <w:rsid w:val="003356ED"/>
    <w:rsid w:val="0033587E"/>
    <w:rsid w:val="00335C7B"/>
    <w:rsid w:val="00335CB1"/>
    <w:rsid w:val="00335E06"/>
    <w:rsid w:val="00335F42"/>
    <w:rsid w:val="003360FA"/>
    <w:rsid w:val="003363CD"/>
    <w:rsid w:val="00336425"/>
    <w:rsid w:val="0033686E"/>
    <w:rsid w:val="00336C88"/>
    <w:rsid w:val="00336D60"/>
    <w:rsid w:val="00336DEB"/>
    <w:rsid w:val="00336ED3"/>
    <w:rsid w:val="0033703A"/>
    <w:rsid w:val="003376A0"/>
    <w:rsid w:val="0033772B"/>
    <w:rsid w:val="0033778F"/>
    <w:rsid w:val="0033781D"/>
    <w:rsid w:val="00337894"/>
    <w:rsid w:val="00337A6A"/>
    <w:rsid w:val="00337C15"/>
    <w:rsid w:val="00337C52"/>
    <w:rsid w:val="00337E04"/>
    <w:rsid w:val="00337ECD"/>
    <w:rsid w:val="00337FE0"/>
    <w:rsid w:val="003401F3"/>
    <w:rsid w:val="0034042D"/>
    <w:rsid w:val="00340462"/>
    <w:rsid w:val="00340554"/>
    <w:rsid w:val="0034079A"/>
    <w:rsid w:val="0034084D"/>
    <w:rsid w:val="003408EC"/>
    <w:rsid w:val="00340915"/>
    <w:rsid w:val="00340938"/>
    <w:rsid w:val="00340BAA"/>
    <w:rsid w:val="00340E06"/>
    <w:rsid w:val="00340E84"/>
    <w:rsid w:val="00341017"/>
    <w:rsid w:val="003414D9"/>
    <w:rsid w:val="00341534"/>
    <w:rsid w:val="003417E5"/>
    <w:rsid w:val="00341876"/>
    <w:rsid w:val="00341AC9"/>
    <w:rsid w:val="00341B0C"/>
    <w:rsid w:val="00341D29"/>
    <w:rsid w:val="00341EC2"/>
    <w:rsid w:val="00341EEF"/>
    <w:rsid w:val="00341F47"/>
    <w:rsid w:val="003420C6"/>
    <w:rsid w:val="00342293"/>
    <w:rsid w:val="00342349"/>
    <w:rsid w:val="003424A2"/>
    <w:rsid w:val="003424CB"/>
    <w:rsid w:val="003425F4"/>
    <w:rsid w:val="00342876"/>
    <w:rsid w:val="00342936"/>
    <w:rsid w:val="003429B8"/>
    <w:rsid w:val="00342B86"/>
    <w:rsid w:val="00342D7B"/>
    <w:rsid w:val="00342F90"/>
    <w:rsid w:val="003430BC"/>
    <w:rsid w:val="003431E3"/>
    <w:rsid w:val="00343201"/>
    <w:rsid w:val="00343342"/>
    <w:rsid w:val="0034367C"/>
    <w:rsid w:val="00343829"/>
    <w:rsid w:val="00343A26"/>
    <w:rsid w:val="00343DED"/>
    <w:rsid w:val="00343E98"/>
    <w:rsid w:val="00344113"/>
    <w:rsid w:val="00344236"/>
    <w:rsid w:val="003446B3"/>
    <w:rsid w:val="00344777"/>
    <w:rsid w:val="0034477D"/>
    <w:rsid w:val="00344AD8"/>
    <w:rsid w:val="00344B8C"/>
    <w:rsid w:val="00344BE8"/>
    <w:rsid w:val="00344C97"/>
    <w:rsid w:val="00344D95"/>
    <w:rsid w:val="0034500E"/>
    <w:rsid w:val="003451F8"/>
    <w:rsid w:val="0034547E"/>
    <w:rsid w:val="00345548"/>
    <w:rsid w:val="00345A72"/>
    <w:rsid w:val="00345C28"/>
    <w:rsid w:val="00345C5C"/>
    <w:rsid w:val="00345CD7"/>
    <w:rsid w:val="00345D43"/>
    <w:rsid w:val="00346017"/>
    <w:rsid w:val="00346088"/>
    <w:rsid w:val="003461B3"/>
    <w:rsid w:val="00346254"/>
    <w:rsid w:val="0034628B"/>
    <w:rsid w:val="003467FA"/>
    <w:rsid w:val="00346827"/>
    <w:rsid w:val="00346C78"/>
    <w:rsid w:val="00346EBD"/>
    <w:rsid w:val="00346F4D"/>
    <w:rsid w:val="0034721E"/>
    <w:rsid w:val="00347234"/>
    <w:rsid w:val="00347277"/>
    <w:rsid w:val="003472A1"/>
    <w:rsid w:val="00347379"/>
    <w:rsid w:val="00347433"/>
    <w:rsid w:val="003474AC"/>
    <w:rsid w:val="0034768D"/>
    <w:rsid w:val="00347B89"/>
    <w:rsid w:val="00347C5E"/>
    <w:rsid w:val="00347E4E"/>
    <w:rsid w:val="00347F8A"/>
    <w:rsid w:val="00347FC2"/>
    <w:rsid w:val="0035001F"/>
    <w:rsid w:val="003501EC"/>
    <w:rsid w:val="003503A4"/>
    <w:rsid w:val="003503BF"/>
    <w:rsid w:val="003505F4"/>
    <w:rsid w:val="003505F6"/>
    <w:rsid w:val="00350779"/>
    <w:rsid w:val="003507A2"/>
    <w:rsid w:val="003507DD"/>
    <w:rsid w:val="00350D35"/>
    <w:rsid w:val="00350DC4"/>
    <w:rsid w:val="00350DE0"/>
    <w:rsid w:val="00350EFC"/>
    <w:rsid w:val="00351157"/>
    <w:rsid w:val="00351569"/>
    <w:rsid w:val="0035162A"/>
    <w:rsid w:val="003516BD"/>
    <w:rsid w:val="003516ED"/>
    <w:rsid w:val="0035193C"/>
    <w:rsid w:val="0035194B"/>
    <w:rsid w:val="003519B0"/>
    <w:rsid w:val="003519CF"/>
    <w:rsid w:val="00351B3B"/>
    <w:rsid w:val="00351ECA"/>
    <w:rsid w:val="00352553"/>
    <w:rsid w:val="00352929"/>
    <w:rsid w:val="00352A93"/>
    <w:rsid w:val="00352B0B"/>
    <w:rsid w:val="00352B6C"/>
    <w:rsid w:val="00352C75"/>
    <w:rsid w:val="00352E76"/>
    <w:rsid w:val="00352F12"/>
    <w:rsid w:val="00352F5D"/>
    <w:rsid w:val="0035344E"/>
    <w:rsid w:val="003536AE"/>
    <w:rsid w:val="00353852"/>
    <w:rsid w:val="003539A8"/>
    <w:rsid w:val="003539FB"/>
    <w:rsid w:val="00353A27"/>
    <w:rsid w:val="00353BB1"/>
    <w:rsid w:val="003540A8"/>
    <w:rsid w:val="0035439A"/>
    <w:rsid w:val="003543B5"/>
    <w:rsid w:val="003543FD"/>
    <w:rsid w:val="003546C6"/>
    <w:rsid w:val="00354761"/>
    <w:rsid w:val="00354778"/>
    <w:rsid w:val="00354B94"/>
    <w:rsid w:val="00354C6E"/>
    <w:rsid w:val="00354CB8"/>
    <w:rsid w:val="00354ECC"/>
    <w:rsid w:val="0035547A"/>
    <w:rsid w:val="003554C9"/>
    <w:rsid w:val="00355711"/>
    <w:rsid w:val="00355864"/>
    <w:rsid w:val="00355A45"/>
    <w:rsid w:val="00355A87"/>
    <w:rsid w:val="00355B41"/>
    <w:rsid w:val="00355EA9"/>
    <w:rsid w:val="00355ECB"/>
    <w:rsid w:val="003562B7"/>
    <w:rsid w:val="00356310"/>
    <w:rsid w:val="00356653"/>
    <w:rsid w:val="00356701"/>
    <w:rsid w:val="003567C7"/>
    <w:rsid w:val="00356984"/>
    <w:rsid w:val="00356A22"/>
    <w:rsid w:val="00356B34"/>
    <w:rsid w:val="00356B81"/>
    <w:rsid w:val="00356F52"/>
    <w:rsid w:val="00356FCC"/>
    <w:rsid w:val="00357488"/>
    <w:rsid w:val="00357645"/>
    <w:rsid w:val="003576EC"/>
    <w:rsid w:val="0035797F"/>
    <w:rsid w:val="003579B9"/>
    <w:rsid w:val="00357ACD"/>
    <w:rsid w:val="00357CE6"/>
    <w:rsid w:val="003600BD"/>
    <w:rsid w:val="0036011A"/>
    <w:rsid w:val="0036022C"/>
    <w:rsid w:val="0036038D"/>
    <w:rsid w:val="0036073A"/>
    <w:rsid w:val="0036075E"/>
    <w:rsid w:val="003607B4"/>
    <w:rsid w:val="003607D7"/>
    <w:rsid w:val="003607DF"/>
    <w:rsid w:val="00360AF8"/>
    <w:rsid w:val="00360BD2"/>
    <w:rsid w:val="00360F6B"/>
    <w:rsid w:val="00360FA0"/>
    <w:rsid w:val="00361013"/>
    <w:rsid w:val="00361391"/>
    <w:rsid w:val="0036143D"/>
    <w:rsid w:val="0036159D"/>
    <w:rsid w:val="003615D7"/>
    <w:rsid w:val="00361935"/>
    <w:rsid w:val="00361A09"/>
    <w:rsid w:val="00361C8F"/>
    <w:rsid w:val="00361CD5"/>
    <w:rsid w:val="00361FA5"/>
    <w:rsid w:val="00362177"/>
    <w:rsid w:val="003621B0"/>
    <w:rsid w:val="003624E0"/>
    <w:rsid w:val="0036262C"/>
    <w:rsid w:val="003627DE"/>
    <w:rsid w:val="00362AFB"/>
    <w:rsid w:val="00362C39"/>
    <w:rsid w:val="00362F8A"/>
    <w:rsid w:val="00362F9F"/>
    <w:rsid w:val="00363576"/>
    <w:rsid w:val="003635FD"/>
    <w:rsid w:val="00363778"/>
    <w:rsid w:val="003637A6"/>
    <w:rsid w:val="003639FF"/>
    <w:rsid w:val="00363A9B"/>
    <w:rsid w:val="00363B73"/>
    <w:rsid w:val="003642E0"/>
    <w:rsid w:val="00364772"/>
    <w:rsid w:val="00364881"/>
    <w:rsid w:val="003649B5"/>
    <w:rsid w:val="00364DBA"/>
    <w:rsid w:val="00364E70"/>
    <w:rsid w:val="003650CD"/>
    <w:rsid w:val="00365676"/>
    <w:rsid w:val="003656CF"/>
    <w:rsid w:val="003658B7"/>
    <w:rsid w:val="003658DF"/>
    <w:rsid w:val="00365991"/>
    <w:rsid w:val="00365C72"/>
    <w:rsid w:val="00365EA6"/>
    <w:rsid w:val="00365FA6"/>
    <w:rsid w:val="003660FB"/>
    <w:rsid w:val="003665A1"/>
    <w:rsid w:val="003665C3"/>
    <w:rsid w:val="0036664B"/>
    <w:rsid w:val="0036671C"/>
    <w:rsid w:val="00366736"/>
    <w:rsid w:val="0036673C"/>
    <w:rsid w:val="0036699A"/>
    <w:rsid w:val="00366A8B"/>
    <w:rsid w:val="00366DFE"/>
    <w:rsid w:val="003670CC"/>
    <w:rsid w:val="003671B5"/>
    <w:rsid w:val="003672DA"/>
    <w:rsid w:val="00367578"/>
    <w:rsid w:val="003676FB"/>
    <w:rsid w:val="00367817"/>
    <w:rsid w:val="0036782B"/>
    <w:rsid w:val="00367A5E"/>
    <w:rsid w:val="00367BB1"/>
    <w:rsid w:val="00367D60"/>
    <w:rsid w:val="00367EB9"/>
    <w:rsid w:val="00370474"/>
    <w:rsid w:val="00370B30"/>
    <w:rsid w:val="00370B39"/>
    <w:rsid w:val="00370CEF"/>
    <w:rsid w:val="00370D1E"/>
    <w:rsid w:val="00370DF6"/>
    <w:rsid w:val="00370EA0"/>
    <w:rsid w:val="00371279"/>
    <w:rsid w:val="003712AE"/>
    <w:rsid w:val="0037165D"/>
    <w:rsid w:val="003716FE"/>
    <w:rsid w:val="003718BA"/>
    <w:rsid w:val="00371905"/>
    <w:rsid w:val="00371931"/>
    <w:rsid w:val="00371B68"/>
    <w:rsid w:val="00371CAC"/>
    <w:rsid w:val="00371E90"/>
    <w:rsid w:val="00371F9A"/>
    <w:rsid w:val="003721F1"/>
    <w:rsid w:val="003726F0"/>
    <w:rsid w:val="00372D11"/>
    <w:rsid w:val="00372D69"/>
    <w:rsid w:val="003730B1"/>
    <w:rsid w:val="00373108"/>
    <w:rsid w:val="0037351E"/>
    <w:rsid w:val="0037366D"/>
    <w:rsid w:val="00373B64"/>
    <w:rsid w:val="00373C16"/>
    <w:rsid w:val="00373C91"/>
    <w:rsid w:val="0037414F"/>
    <w:rsid w:val="003742DE"/>
    <w:rsid w:val="003743D5"/>
    <w:rsid w:val="003744A2"/>
    <w:rsid w:val="00374576"/>
    <w:rsid w:val="00374AAC"/>
    <w:rsid w:val="00374BC3"/>
    <w:rsid w:val="00374C78"/>
    <w:rsid w:val="00374CF2"/>
    <w:rsid w:val="00374E51"/>
    <w:rsid w:val="00374E71"/>
    <w:rsid w:val="00375039"/>
    <w:rsid w:val="00375111"/>
    <w:rsid w:val="0037512A"/>
    <w:rsid w:val="0037520D"/>
    <w:rsid w:val="003752B0"/>
    <w:rsid w:val="003753D6"/>
    <w:rsid w:val="003755AD"/>
    <w:rsid w:val="00375B15"/>
    <w:rsid w:val="00375C96"/>
    <w:rsid w:val="00375EAF"/>
    <w:rsid w:val="00375F61"/>
    <w:rsid w:val="0037602B"/>
    <w:rsid w:val="0037604E"/>
    <w:rsid w:val="00376108"/>
    <w:rsid w:val="0037618C"/>
    <w:rsid w:val="00376332"/>
    <w:rsid w:val="00376439"/>
    <w:rsid w:val="003765C1"/>
    <w:rsid w:val="00376613"/>
    <w:rsid w:val="00376B50"/>
    <w:rsid w:val="00376B71"/>
    <w:rsid w:val="00376BEA"/>
    <w:rsid w:val="00376D4B"/>
    <w:rsid w:val="00376D58"/>
    <w:rsid w:val="00376E58"/>
    <w:rsid w:val="00376EB1"/>
    <w:rsid w:val="003772E6"/>
    <w:rsid w:val="003775CD"/>
    <w:rsid w:val="003777CE"/>
    <w:rsid w:val="00377B93"/>
    <w:rsid w:val="00377FBF"/>
    <w:rsid w:val="0038008E"/>
    <w:rsid w:val="0038011B"/>
    <w:rsid w:val="00380310"/>
    <w:rsid w:val="00380317"/>
    <w:rsid w:val="003803B2"/>
    <w:rsid w:val="003805DD"/>
    <w:rsid w:val="0038062B"/>
    <w:rsid w:val="003806B2"/>
    <w:rsid w:val="0038071E"/>
    <w:rsid w:val="00380A29"/>
    <w:rsid w:val="00380B0E"/>
    <w:rsid w:val="00380BB8"/>
    <w:rsid w:val="0038115E"/>
    <w:rsid w:val="00381443"/>
    <w:rsid w:val="0038151D"/>
    <w:rsid w:val="003819BA"/>
    <w:rsid w:val="00381D2C"/>
    <w:rsid w:val="00381DFF"/>
    <w:rsid w:val="00381F27"/>
    <w:rsid w:val="003820E5"/>
    <w:rsid w:val="003823B9"/>
    <w:rsid w:val="00382420"/>
    <w:rsid w:val="00382513"/>
    <w:rsid w:val="003825C1"/>
    <w:rsid w:val="003826C4"/>
    <w:rsid w:val="0038282D"/>
    <w:rsid w:val="00382857"/>
    <w:rsid w:val="00382A3A"/>
    <w:rsid w:val="00382BFA"/>
    <w:rsid w:val="00382C5B"/>
    <w:rsid w:val="00382EEE"/>
    <w:rsid w:val="00383025"/>
    <w:rsid w:val="00383133"/>
    <w:rsid w:val="0038316D"/>
    <w:rsid w:val="003838F1"/>
    <w:rsid w:val="003838F8"/>
    <w:rsid w:val="00383A53"/>
    <w:rsid w:val="00383A82"/>
    <w:rsid w:val="00383B5A"/>
    <w:rsid w:val="00383CD9"/>
    <w:rsid w:val="00383E1B"/>
    <w:rsid w:val="00383F81"/>
    <w:rsid w:val="00384276"/>
    <w:rsid w:val="003845C5"/>
    <w:rsid w:val="00384612"/>
    <w:rsid w:val="00384628"/>
    <w:rsid w:val="0038487B"/>
    <w:rsid w:val="003849FC"/>
    <w:rsid w:val="003850DC"/>
    <w:rsid w:val="003854EB"/>
    <w:rsid w:val="00385566"/>
    <w:rsid w:val="00385621"/>
    <w:rsid w:val="0038562F"/>
    <w:rsid w:val="00385668"/>
    <w:rsid w:val="003857F0"/>
    <w:rsid w:val="00385BC3"/>
    <w:rsid w:val="00385CBF"/>
    <w:rsid w:val="00385D20"/>
    <w:rsid w:val="00385E61"/>
    <w:rsid w:val="003860A7"/>
    <w:rsid w:val="003861E7"/>
    <w:rsid w:val="0038650E"/>
    <w:rsid w:val="003865AF"/>
    <w:rsid w:val="00386973"/>
    <w:rsid w:val="00386BE8"/>
    <w:rsid w:val="00386C8D"/>
    <w:rsid w:val="00386E3A"/>
    <w:rsid w:val="00386F66"/>
    <w:rsid w:val="00386FB8"/>
    <w:rsid w:val="003871F9"/>
    <w:rsid w:val="00387230"/>
    <w:rsid w:val="0038732F"/>
    <w:rsid w:val="003875BC"/>
    <w:rsid w:val="0038777B"/>
    <w:rsid w:val="00387CD2"/>
    <w:rsid w:val="00387D51"/>
    <w:rsid w:val="00387DC6"/>
    <w:rsid w:val="00387E39"/>
    <w:rsid w:val="00387E83"/>
    <w:rsid w:val="00387F35"/>
    <w:rsid w:val="00387F5B"/>
    <w:rsid w:val="00387F7B"/>
    <w:rsid w:val="003901B5"/>
    <w:rsid w:val="00390325"/>
    <w:rsid w:val="003903E0"/>
    <w:rsid w:val="0039046D"/>
    <w:rsid w:val="00390546"/>
    <w:rsid w:val="003905F1"/>
    <w:rsid w:val="00390639"/>
    <w:rsid w:val="003907E6"/>
    <w:rsid w:val="003909E9"/>
    <w:rsid w:val="00390AAB"/>
    <w:rsid w:val="00390B03"/>
    <w:rsid w:val="00390C81"/>
    <w:rsid w:val="00390D0C"/>
    <w:rsid w:val="00390D60"/>
    <w:rsid w:val="00390D75"/>
    <w:rsid w:val="00390F8E"/>
    <w:rsid w:val="003910FD"/>
    <w:rsid w:val="003912FD"/>
    <w:rsid w:val="00391333"/>
    <w:rsid w:val="003913C0"/>
    <w:rsid w:val="00391583"/>
    <w:rsid w:val="003915D9"/>
    <w:rsid w:val="0039161C"/>
    <w:rsid w:val="00391928"/>
    <w:rsid w:val="00391967"/>
    <w:rsid w:val="00391A9C"/>
    <w:rsid w:val="00391F3E"/>
    <w:rsid w:val="00392178"/>
    <w:rsid w:val="00392263"/>
    <w:rsid w:val="00392308"/>
    <w:rsid w:val="0039230C"/>
    <w:rsid w:val="003924C4"/>
    <w:rsid w:val="00392588"/>
    <w:rsid w:val="00393063"/>
    <w:rsid w:val="00393306"/>
    <w:rsid w:val="003937C0"/>
    <w:rsid w:val="00393803"/>
    <w:rsid w:val="0039392F"/>
    <w:rsid w:val="00393BE0"/>
    <w:rsid w:val="00393C0F"/>
    <w:rsid w:val="00393C32"/>
    <w:rsid w:val="00393EAD"/>
    <w:rsid w:val="003942BF"/>
    <w:rsid w:val="00394781"/>
    <w:rsid w:val="003948CA"/>
    <w:rsid w:val="00394949"/>
    <w:rsid w:val="00394A0B"/>
    <w:rsid w:val="00394A87"/>
    <w:rsid w:val="00394B8F"/>
    <w:rsid w:val="00394BF5"/>
    <w:rsid w:val="00394C1B"/>
    <w:rsid w:val="00394C4A"/>
    <w:rsid w:val="00394C84"/>
    <w:rsid w:val="00394DFA"/>
    <w:rsid w:val="00394FE3"/>
    <w:rsid w:val="0039503D"/>
    <w:rsid w:val="0039506A"/>
    <w:rsid w:val="0039516D"/>
    <w:rsid w:val="003951B0"/>
    <w:rsid w:val="00395381"/>
    <w:rsid w:val="0039548A"/>
    <w:rsid w:val="003954F5"/>
    <w:rsid w:val="0039582B"/>
    <w:rsid w:val="003959E8"/>
    <w:rsid w:val="00395C97"/>
    <w:rsid w:val="00395D75"/>
    <w:rsid w:val="00395F88"/>
    <w:rsid w:val="00395FA5"/>
    <w:rsid w:val="00396181"/>
    <w:rsid w:val="0039630B"/>
    <w:rsid w:val="00396799"/>
    <w:rsid w:val="00396840"/>
    <w:rsid w:val="0039692D"/>
    <w:rsid w:val="003969C8"/>
    <w:rsid w:val="00396A45"/>
    <w:rsid w:val="00396C06"/>
    <w:rsid w:val="00396C23"/>
    <w:rsid w:val="00396C2D"/>
    <w:rsid w:val="0039715A"/>
    <w:rsid w:val="00397220"/>
    <w:rsid w:val="003972E2"/>
    <w:rsid w:val="003974C5"/>
    <w:rsid w:val="00397BD7"/>
    <w:rsid w:val="00397C8C"/>
    <w:rsid w:val="00397DAC"/>
    <w:rsid w:val="00397EAD"/>
    <w:rsid w:val="00397F05"/>
    <w:rsid w:val="003A0428"/>
    <w:rsid w:val="003A08F0"/>
    <w:rsid w:val="003A09D1"/>
    <w:rsid w:val="003A0A0C"/>
    <w:rsid w:val="003A0A47"/>
    <w:rsid w:val="003A0B96"/>
    <w:rsid w:val="003A0BE8"/>
    <w:rsid w:val="003A0C3F"/>
    <w:rsid w:val="003A1008"/>
    <w:rsid w:val="003A120A"/>
    <w:rsid w:val="003A15CD"/>
    <w:rsid w:val="003A1610"/>
    <w:rsid w:val="003A183F"/>
    <w:rsid w:val="003A1959"/>
    <w:rsid w:val="003A1B26"/>
    <w:rsid w:val="003A1BBF"/>
    <w:rsid w:val="003A1DE7"/>
    <w:rsid w:val="003A1E9A"/>
    <w:rsid w:val="003A1EC7"/>
    <w:rsid w:val="003A1F1B"/>
    <w:rsid w:val="003A20A6"/>
    <w:rsid w:val="003A22AE"/>
    <w:rsid w:val="003A254F"/>
    <w:rsid w:val="003A262A"/>
    <w:rsid w:val="003A2F4C"/>
    <w:rsid w:val="003A3077"/>
    <w:rsid w:val="003A36C4"/>
    <w:rsid w:val="003A3726"/>
    <w:rsid w:val="003A3802"/>
    <w:rsid w:val="003A38FE"/>
    <w:rsid w:val="003A3AC3"/>
    <w:rsid w:val="003A3AD7"/>
    <w:rsid w:val="003A3D5F"/>
    <w:rsid w:val="003A3E9F"/>
    <w:rsid w:val="003A3FC7"/>
    <w:rsid w:val="003A4098"/>
    <w:rsid w:val="003A40F3"/>
    <w:rsid w:val="003A433F"/>
    <w:rsid w:val="003A47FA"/>
    <w:rsid w:val="003A4B20"/>
    <w:rsid w:val="003A4B5B"/>
    <w:rsid w:val="003A4BD7"/>
    <w:rsid w:val="003A4CF1"/>
    <w:rsid w:val="003A4D4F"/>
    <w:rsid w:val="003A4DCF"/>
    <w:rsid w:val="003A4DDA"/>
    <w:rsid w:val="003A4F64"/>
    <w:rsid w:val="003A51E8"/>
    <w:rsid w:val="003A5488"/>
    <w:rsid w:val="003A5501"/>
    <w:rsid w:val="003A562C"/>
    <w:rsid w:val="003A5700"/>
    <w:rsid w:val="003A57FA"/>
    <w:rsid w:val="003A5884"/>
    <w:rsid w:val="003A5A33"/>
    <w:rsid w:val="003A5DCB"/>
    <w:rsid w:val="003A5F96"/>
    <w:rsid w:val="003A5FE5"/>
    <w:rsid w:val="003A6277"/>
    <w:rsid w:val="003A641D"/>
    <w:rsid w:val="003A66FB"/>
    <w:rsid w:val="003A683A"/>
    <w:rsid w:val="003A68C9"/>
    <w:rsid w:val="003A6A91"/>
    <w:rsid w:val="003A6B29"/>
    <w:rsid w:val="003A70BE"/>
    <w:rsid w:val="003A70DE"/>
    <w:rsid w:val="003A718C"/>
    <w:rsid w:val="003A7693"/>
    <w:rsid w:val="003A7A8D"/>
    <w:rsid w:val="003A7C1B"/>
    <w:rsid w:val="003B039E"/>
    <w:rsid w:val="003B03F3"/>
    <w:rsid w:val="003B0425"/>
    <w:rsid w:val="003B052B"/>
    <w:rsid w:val="003B0916"/>
    <w:rsid w:val="003B0AD1"/>
    <w:rsid w:val="003B0E9B"/>
    <w:rsid w:val="003B1080"/>
    <w:rsid w:val="003B1154"/>
    <w:rsid w:val="003B1284"/>
    <w:rsid w:val="003B13C4"/>
    <w:rsid w:val="003B16BC"/>
    <w:rsid w:val="003B171E"/>
    <w:rsid w:val="003B1BE1"/>
    <w:rsid w:val="003B1CD5"/>
    <w:rsid w:val="003B1F34"/>
    <w:rsid w:val="003B210B"/>
    <w:rsid w:val="003B2161"/>
    <w:rsid w:val="003B2383"/>
    <w:rsid w:val="003B2523"/>
    <w:rsid w:val="003B2673"/>
    <w:rsid w:val="003B2DF5"/>
    <w:rsid w:val="003B3096"/>
    <w:rsid w:val="003B3214"/>
    <w:rsid w:val="003B36BB"/>
    <w:rsid w:val="003B370E"/>
    <w:rsid w:val="003B3A2F"/>
    <w:rsid w:val="003B3E96"/>
    <w:rsid w:val="003B3F34"/>
    <w:rsid w:val="003B3FCD"/>
    <w:rsid w:val="003B3FD7"/>
    <w:rsid w:val="003B40AF"/>
    <w:rsid w:val="003B4380"/>
    <w:rsid w:val="003B43F8"/>
    <w:rsid w:val="003B4675"/>
    <w:rsid w:val="003B473F"/>
    <w:rsid w:val="003B4A42"/>
    <w:rsid w:val="003B534C"/>
    <w:rsid w:val="003B54C3"/>
    <w:rsid w:val="003B550A"/>
    <w:rsid w:val="003B557B"/>
    <w:rsid w:val="003B5A9F"/>
    <w:rsid w:val="003B5F23"/>
    <w:rsid w:val="003B5F7E"/>
    <w:rsid w:val="003B6034"/>
    <w:rsid w:val="003B624E"/>
    <w:rsid w:val="003B64A8"/>
    <w:rsid w:val="003B65B1"/>
    <w:rsid w:val="003B66B9"/>
    <w:rsid w:val="003B684E"/>
    <w:rsid w:val="003B6B54"/>
    <w:rsid w:val="003B6CA0"/>
    <w:rsid w:val="003B6D88"/>
    <w:rsid w:val="003B7125"/>
    <w:rsid w:val="003B7254"/>
    <w:rsid w:val="003B737F"/>
    <w:rsid w:val="003B743E"/>
    <w:rsid w:val="003B7541"/>
    <w:rsid w:val="003B756D"/>
    <w:rsid w:val="003B79A0"/>
    <w:rsid w:val="003B7CD9"/>
    <w:rsid w:val="003C0205"/>
    <w:rsid w:val="003C0279"/>
    <w:rsid w:val="003C0480"/>
    <w:rsid w:val="003C0482"/>
    <w:rsid w:val="003C0567"/>
    <w:rsid w:val="003C0674"/>
    <w:rsid w:val="003C09B1"/>
    <w:rsid w:val="003C0A44"/>
    <w:rsid w:val="003C0B9E"/>
    <w:rsid w:val="003C0F6E"/>
    <w:rsid w:val="003C1048"/>
    <w:rsid w:val="003C10A8"/>
    <w:rsid w:val="003C1229"/>
    <w:rsid w:val="003C1366"/>
    <w:rsid w:val="003C136F"/>
    <w:rsid w:val="003C1440"/>
    <w:rsid w:val="003C157C"/>
    <w:rsid w:val="003C15A2"/>
    <w:rsid w:val="003C1863"/>
    <w:rsid w:val="003C1A96"/>
    <w:rsid w:val="003C1B48"/>
    <w:rsid w:val="003C1E21"/>
    <w:rsid w:val="003C21D6"/>
    <w:rsid w:val="003C23F1"/>
    <w:rsid w:val="003C2493"/>
    <w:rsid w:val="003C24A3"/>
    <w:rsid w:val="003C2744"/>
    <w:rsid w:val="003C2F62"/>
    <w:rsid w:val="003C2F94"/>
    <w:rsid w:val="003C315A"/>
    <w:rsid w:val="003C321B"/>
    <w:rsid w:val="003C32D0"/>
    <w:rsid w:val="003C33A4"/>
    <w:rsid w:val="003C366F"/>
    <w:rsid w:val="003C37A5"/>
    <w:rsid w:val="003C37EF"/>
    <w:rsid w:val="003C38D9"/>
    <w:rsid w:val="003C3B45"/>
    <w:rsid w:val="003C3B6A"/>
    <w:rsid w:val="003C3BAE"/>
    <w:rsid w:val="003C3F7F"/>
    <w:rsid w:val="003C40CA"/>
    <w:rsid w:val="003C40D1"/>
    <w:rsid w:val="003C4405"/>
    <w:rsid w:val="003C44E6"/>
    <w:rsid w:val="003C47ED"/>
    <w:rsid w:val="003C48D6"/>
    <w:rsid w:val="003C4A03"/>
    <w:rsid w:val="003C4A8D"/>
    <w:rsid w:val="003C4FF0"/>
    <w:rsid w:val="003C5000"/>
    <w:rsid w:val="003C5242"/>
    <w:rsid w:val="003C5760"/>
    <w:rsid w:val="003C5CD8"/>
    <w:rsid w:val="003C5DAE"/>
    <w:rsid w:val="003C605E"/>
    <w:rsid w:val="003C60E6"/>
    <w:rsid w:val="003C610F"/>
    <w:rsid w:val="003C622A"/>
    <w:rsid w:val="003C6335"/>
    <w:rsid w:val="003C65D6"/>
    <w:rsid w:val="003C68BC"/>
    <w:rsid w:val="003C699D"/>
    <w:rsid w:val="003C6C68"/>
    <w:rsid w:val="003C6D78"/>
    <w:rsid w:val="003C6E08"/>
    <w:rsid w:val="003C7160"/>
    <w:rsid w:val="003C73C2"/>
    <w:rsid w:val="003C78C4"/>
    <w:rsid w:val="003C7A1D"/>
    <w:rsid w:val="003C7AD0"/>
    <w:rsid w:val="003C7AE6"/>
    <w:rsid w:val="003C7B7C"/>
    <w:rsid w:val="003C7B96"/>
    <w:rsid w:val="003C7BA0"/>
    <w:rsid w:val="003C7BD6"/>
    <w:rsid w:val="003C7BD7"/>
    <w:rsid w:val="003C7F3E"/>
    <w:rsid w:val="003D00D5"/>
    <w:rsid w:val="003D0886"/>
    <w:rsid w:val="003D0A1D"/>
    <w:rsid w:val="003D0C78"/>
    <w:rsid w:val="003D0C96"/>
    <w:rsid w:val="003D0F4B"/>
    <w:rsid w:val="003D12CD"/>
    <w:rsid w:val="003D1314"/>
    <w:rsid w:val="003D132E"/>
    <w:rsid w:val="003D1B59"/>
    <w:rsid w:val="003D1E74"/>
    <w:rsid w:val="003D1F26"/>
    <w:rsid w:val="003D1FB3"/>
    <w:rsid w:val="003D22FA"/>
    <w:rsid w:val="003D247D"/>
    <w:rsid w:val="003D2593"/>
    <w:rsid w:val="003D2808"/>
    <w:rsid w:val="003D2A7B"/>
    <w:rsid w:val="003D2AF4"/>
    <w:rsid w:val="003D2C87"/>
    <w:rsid w:val="003D2C95"/>
    <w:rsid w:val="003D30AE"/>
    <w:rsid w:val="003D3308"/>
    <w:rsid w:val="003D331D"/>
    <w:rsid w:val="003D33B9"/>
    <w:rsid w:val="003D3453"/>
    <w:rsid w:val="003D34C2"/>
    <w:rsid w:val="003D34D4"/>
    <w:rsid w:val="003D37F5"/>
    <w:rsid w:val="003D39F8"/>
    <w:rsid w:val="003D3A09"/>
    <w:rsid w:val="003D3A69"/>
    <w:rsid w:val="003D3E38"/>
    <w:rsid w:val="003D4072"/>
    <w:rsid w:val="003D409C"/>
    <w:rsid w:val="003D41AB"/>
    <w:rsid w:val="003D42DE"/>
    <w:rsid w:val="003D4674"/>
    <w:rsid w:val="003D4898"/>
    <w:rsid w:val="003D4B30"/>
    <w:rsid w:val="003D4B85"/>
    <w:rsid w:val="003D4BEA"/>
    <w:rsid w:val="003D4CAF"/>
    <w:rsid w:val="003D4D78"/>
    <w:rsid w:val="003D50FA"/>
    <w:rsid w:val="003D520A"/>
    <w:rsid w:val="003D52E1"/>
    <w:rsid w:val="003D5387"/>
    <w:rsid w:val="003D5600"/>
    <w:rsid w:val="003D56F7"/>
    <w:rsid w:val="003D575C"/>
    <w:rsid w:val="003D5A13"/>
    <w:rsid w:val="003D5BAA"/>
    <w:rsid w:val="003D5BC8"/>
    <w:rsid w:val="003D5C1F"/>
    <w:rsid w:val="003D5E28"/>
    <w:rsid w:val="003D5EB6"/>
    <w:rsid w:val="003D5F6D"/>
    <w:rsid w:val="003D628B"/>
    <w:rsid w:val="003D63C7"/>
    <w:rsid w:val="003D6480"/>
    <w:rsid w:val="003D64A7"/>
    <w:rsid w:val="003D6583"/>
    <w:rsid w:val="003D66B9"/>
    <w:rsid w:val="003D6C8B"/>
    <w:rsid w:val="003D6D07"/>
    <w:rsid w:val="003D6D1E"/>
    <w:rsid w:val="003D6DFD"/>
    <w:rsid w:val="003D6E1E"/>
    <w:rsid w:val="003D6E4E"/>
    <w:rsid w:val="003D6ED3"/>
    <w:rsid w:val="003D7031"/>
    <w:rsid w:val="003D706A"/>
    <w:rsid w:val="003D71DE"/>
    <w:rsid w:val="003D75BF"/>
    <w:rsid w:val="003D7629"/>
    <w:rsid w:val="003D768A"/>
    <w:rsid w:val="003D775D"/>
    <w:rsid w:val="003D7882"/>
    <w:rsid w:val="003E0028"/>
    <w:rsid w:val="003E01F6"/>
    <w:rsid w:val="003E0391"/>
    <w:rsid w:val="003E08E0"/>
    <w:rsid w:val="003E0B44"/>
    <w:rsid w:val="003E1081"/>
    <w:rsid w:val="003E10BB"/>
    <w:rsid w:val="003E1130"/>
    <w:rsid w:val="003E12E3"/>
    <w:rsid w:val="003E15AD"/>
    <w:rsid w:val="003E1672"/>
    <w:rsid w:val="003E171B"/>
    <w:rsid w:val="003E1773"/>
    <w:rsid w:val="003E1817"/>
    <w:rsid w:val="003E18A7"/>
    <w:rsid w:val="003E1A18"/>
    <w:rsid w:val="003E1B21"/>
    <w:rsid w:val="003E1B30"/>
    <w:rsid w:val="003E1CBA"/>
    <w:rsid w:val="003E1FCB"/>
    <w:rsid w:val="003E229C"/>
    <w:rsid w:val="003E233F"/>
    <w:rsid w:val="003E23F2"/>
    <w:rsid w:val="003E275B"/>
    <w:rsid w:val="003E2830"/>
    <w:rsid w:val="003E2B00"/>
    <w:rsid w:val="003E2CD5"/>
    <w:rsid w:val="003E2E01"/>
    <w:rsid w:val="003E2E0D"/>
    <w:rsid w:val="003E35A0"/>
    <w:rsid w:val="003E35BE"/>
    <w:rsid w:val="003E3693"/>
    <w:rsid w:val="003E37B8"/>
    <w:rsid w:val="003E37F4"/>
    <w:rsid w:val="003E38CC"/>
    <w:rsid w:val="003E390A"/>
    <w:rsid w:val="003E3BBE"/>
    <w:rsid w:val="003E3F34"/>
    <w:rsid w:val="003E3F3C"/>
    <w:rsid w:val="003E4122"/>
    <w:rsid w:val="003E412F"/>
    <w:rsid w:val="003E42FD"/>
    <w:rsid w:val="003E4421"/>
    <w:rsid w:val="003E44BF"/>
    <w:rsid w:val="003E4538"/>
    <w:rsid w:val="003E45E7"/>
    <w:rsid w:val="003E4A92"/>
    <w:rsid w:val="003E4FD8"/>
    <w:rsid w:val="003E5463"/>
    <w:rsid w:val="003E54BE"/>
    <w:rsid w:val="003E551B"/>
    <w:rsid w:val="003E55A9"/>
    <w:rsid w:val="003E5820"/>
    <w:rsid w:val="003E5A96"/>
    <w:rsid w:val="003E5AE3"/>
    <w:rsid w:val="003E5BA7"/>
    <w:rsid w:val="003E5D19"/>
    <w:rsid w:val="003E5E7C"/>
    <w:rsid w:val="003E5F9B"/>
    <w:rsid w:val="003E62D5"/>
    <w:rsid w:val="003E6423"/>
    <w:rsid w:val="003E6445"/>
    <w:rsid w:val="003E6765"/>
    <w:rsid w:val="003E677B"/>
    <w:rsid w:val="003E6902"/>
    <w:rsid w:val="003E6B15"/>
    <w:rsid w:val="003E6D2F"/>
    <w:rsid w:val="003E70B7"/>
    <w:rsid w:val="003E7225"/>
    <w:rsid w:val="003E731C"/>
    <w:rsid w:val="003E752E"/>
    <w:rsid w:val="003E76A5"/>
    <w:rsid w:val="003E7736"/>
    <w:rsid w:val="003E790D"/>
    <w:rsid w:val="003E7FAA"/>
    <w:rsid w:val="003F0034"/>
    <w:rsid w:val="003F008B"/>
    <w:rsid w:val="003F01E7"/>
    <w:rsid w:val="003F026E"/>
    <w:rsid w:val="003F02BA"/>
    <w:rsid w:val="003F05FE"/>
    <w:rsid w:val="003F0810"/>
    <w:rsid w:val="003F08BD"/>
    <w:rsid w:val="003F08C6"/>
    <w:rsid w:val="003F0DE4"/>
    <w:rsid w:val="003F0E36"/>
    <w:rsid w:val="003F0E45"/>
    <w:rsid w:val="003F0E67"/>
    <w:rsid w:val="003F0FA6"/>
    <w:rsid w:val="003F107A"/>
    <w:rsid w:val="003F1424"/>
    <w:rsid w:val="003F16B4"/>
    <w:rsid w:val="003F1760"/>
    <w:rsid w:val="003F1994"/>
    <w:rsid w:val="003F1A44"/>
    <w:rsid w:val="003F1A82"/>
    <w:rsid w:val="003F1D73"/>
    <w:rsid w:val="003F1E32"/>
    <w:rsid w:val="003F2027"/>
    <w:rsid w:val="003F2575"/>
    <w:rsid w:val="003F2714"/>
    <w:rsid w:val="003F2E2B"/>
    <w:rsid w:val="003F2F08"/>
    <w:rsid w:val="003F32FC"/>
    <w:rsid w:val="003F33A4"/>
    <w:rsid w:val="003F356A"/>
    <w:rsid w:val="003F37DA"/>
    <w:rsid w:val="003F3905"/>
    <w:rsid w:val="003F3AF9"/>
    <w:rsid w:val="003F3C97"/>
    <w:rsid w:val="003F3CA5"/>
    <w:rsid w:val="003F416B"/>
    <w:rsid w:val="003F4388"/>
    <w:rsid w:val="003F44CB"/>
    <w:rsid w:val="003F45A8"/>
    <w:rsid w:val="003F4B67"/>
    <w:rsid w:val="003F4BF0"/>
    <w:rsid w:val="003F4C36"/>
    <w:rsid w:val="003F4DC5"/>
    <w:rsid w:val="003F4FD3"/>
    <w:rsid w:val="003F51D3"/>
    <w:rsid w:val="003F553E"/>
    <w:rsid w:val="003F5549"/>
    <w:rsid w:val="003F5734"/>
    <w:rsid w:val="003F5793"/>
    <w:rsid w:val="003F5799"/>
    <w:rsid w:val="003F57A8"/>
    <w:rsid w:val="003F591F"/>
    <w:rsid w:val="003F5964"/>
    <w:rsid w:val="003F5B1B"/>
    <w:rsid w:val="003F5BFD"/>
    <w:rsid w:val="003F5C5F"/>
    <w:rsid w:val="003F624B"/>
    <w:rsid w:val="003F69C7"/>
    <w:rsid w:val="003F6A68"/>
    <w:rsid w:val="003F6B24"/>
    <w:rsid w:val="003F6C76"/>
    <w:rsid w:val="003F6F18"/>
    <w:rsid w:val="003F7550"/>
    <w:rsid w:val="003F7B67"/>
    <w:rsid w:val="003F7F71"/>
    <w:rsid w:val="00400B9D"/>
    <w:rsid w:val="00400DDC"/>
    <w:rsid w:val="00400E08"/>
    <w:rsid w:val="004010D5"/>
    <w:rsid w:val="004011D9"/>
    <w:rsid w:val="004013BC"/>
    <w:rsid w:val="004013BE"/>
    <w:rsid w:val="0040160F"/>
    <w:rsid w:val="004016B4"/>
    <w:rsid w:val="00401811"/>
    <w:rsid w:val="004019C7"/>
    <w:rsid w:val="00401A2E"/>
    <w:rsid w:val="00401D14"/>
    <w:rsid w:val="00401E7F"/>
    <w:rsid w:val="004026F0"/>
    <w:rsid w:val="00402895"/>
    <w:rsid w:val="00402908"/>
    <w:rsid w:val="00402BCE"/>
    <w:rsid w:val="00402BF5"/>
    <w:rsid w:val="00402FE4"/>
    <w:rsid w:val="00403313"/>
    <w:rsid w:val="00403424"/>
    <w:rsid w:val="00403479"/>
    <w:rsid w:val="00403744"/>
    <w:rsid w:val="00403920"/>
    <w:rsid w:val="004039D3"/>
    <w:rsid w:val="004039EC"/>
    <w:rsid w:val="00403A5A"/>
    <w:rsid w:val="00403B24"/>
    <w:rsid w:val="00403E2D"/>
    <w:rsid w:val="00403E6C"/>
    <w:rsid w:val="00404037"/>
    <w:rsid w:val="0040417F"/>
    <w:rsid w:val="004042F9"/>
    <w:rsid w:val="00404309"/>
    <w:rsid w:val="004047C9"/>
    <w:rsid w:val="004048D9"/>
    <w:rsid w:val="00404BA3"/>
    <w:rsid w:val="00404BB1"/>
    <w:rsid w:val="004051B8"/>
    <w:rsid w:val="0040520D"/>
    <w:rsid w:val="004054D0"/>
    <w:rsid w:val="00405754"/>
    <w:rsid w:val="00405B4A"/>
    <w:rsid w:val="004063B7"/>
    <w:rsid w:val="004066D2"/>
    <w:rsid w:val="00406888"/>
    <w:rsid w:val="004069FC"/>
    <w:rsid w:val="00406C35"/>
    <w:rsid w:val="00406C96"/>
    <w:rsid w:val="00406D05"/>
    <w:rsid w:val="004074E6"/>
    <w:rsid w:val="0040752F"/>
    <w:rsid w:val="00407531"/>
    <w:rsid w:val="00407647"/>
    <w:rsid w:val="004076CF"/>
    <w:rsid w:val="00407717"/>
    <w:rsid w:val="004078A8"/>
    <w:rsid w:val="004078F6"/>
    <w:rsid w:val="00407A07"/>
    <w:rsid w:val="00407AF6"/>
    <w:rsid w:val="00407B92"/>
    <w:rsid w:val="00407C2E"/>
    <w:rsid w:val="00407F32"/>
    <w:rsid w:val="00410117"/>
    <w:rsid w:val="0041013C"/>
    <w:rsid w:val="00410736"/>
    <w:rsid w:val="004108B8"/>
    <w:rsid w:val="00410B0F"/>
    <w:rsid w:val="004114D7"/>
    <w:rsid w:val="00411586"/>
    <w:rsid w:val="004115EB"/>
    <w:rsid w:val="00411635"/>
    <w:rsid w:val="0041163E"/>
    <w:rsid w:val="004118AA"/>
    <w:rsid w:val="00411A06"/>
    <w:rsid w:val="00412025"/>
    <w:rsid w:val="004120CC"/>
    <w:rsid w:val="0041227E"/>
    <w:rsid w:val="00412503"/>
    <w:rsid w:val="004125D1"/>
    <w:rsid w:val="00412671"/>
    <w:rsid w:val="00412857"/>
    <w:rsid w:val="00412C07"/>
    <w:rsid w:val="00412C1F"/>
    <w:rsid w:val="00412D01"/>
    <w:rsid w:val="00412F0E"/>
    <w:rsid w:val="00412F9E"/>
    <w:rsid w:val="004131CA"/>
    <w:rsid w:val="004136B4"/>
    <w:rsid w:val="004136E8"/>
    <w:rsid w:val="004138E6"/>
    <w:rsid w:val="0041398E"/>
    <w:rsid w:val="00413AD8"/>
    <w:rsid w:val="00413B01"/>
    <w:rsid w:val="00413B15"/>
    <w:rsid w:val="00413B48"/>
    <w:rsid w:val="00413DD1"/>
    <w:rsid w:val="00413DE8"/>
    <w:rsid w:val="0041405C"/>
    <w:rsid w:val="00414323"/>
    <w:rsid w:val="004144CD"/>
    <w:rsid w:val="0041455E"/>
    <w:rsid w:val="004145AC"/>
    <w:rsid w:val="0041484B"/>
    <w:rsid w:val="00414855"/>
    <w:rsid w:val="00415169"/>
    <w:rsid w:val="00415597"/>
    <w:rsid w:val="004156C1"/>
    <w:rsid w:val="004156FF"/>
    <w:rsid w:val="0041582D"/>
    <w:rsid w:val="00415AA4"/>
    <w:rsid w:val="00415BDF"/>
    <w:rsid w:val="00415D3A"/>
    <w:rsid w:val="00415F61"/>
    <w:rsid w:val="00416018"/>
    <w:rsid w:val="00416429"/>
    <w:rsid w:val="004165A6"/>
    <w:rsid w:val="00416637"/>
    <w:rsid w:val="00416AE1"/>
    <w:rsid w:val="00416B35"/>
    <w:rsid w:val="00416C16"/>
    <w:rsid w:val="00416E19"/>
    <w:rsid w:val="00416E9F"/>
    <w:rsid w:val="00417028"/>
    <w:rsid w:val="00417207"/>
    <w:rsid w:val="004172C0"/>
    <w:rsid w:val="004173E8"/>
    <w:rsid w:val="0041749A"/>
    <w:rsid w:val="00417A23"/>
    <w:rsid w:val="00417B1D"/>
    <w:rsid w:val="00417B83"/>
    <w:rsid w:val="00417C2D"/>
    <w:rsid w:val="00417E53"/>
    <w:rsid w:val="0042037A"/>
    <w:rsid w:val="004204D1"/>
    <w:rsid w:val="00420743"/>
    <w:rsid w:val="004207F1"/>
    <w:rsid w:val="00420A85"/>
    <w:rsid w:val="00420CAB"/>
    <w:rsid w:val="00420E51"/>
    <w:rsid w:val="00420E8D"/>
    <w:rsid w:val="00421159"/>
    <w:rsid w:val="004216DC"/>
    <w:rsid w:val="004219C1"/>
    <w:rsid w:val="00421A0F"/>
    <w:rsid w:val="00421A87"/>
    <w:rsid w:val="00421DD6"/>
    <w:rsid w:val="00421E18"/>
    <w:rsid w:val="00421F5C"/>
    <w:rsid w:val="004222AB"/>
    <w:rsid w:val="0042240E"/>
    <w:rsid w:val="0042254C"/>
    <w:rsid w:val="004226DD"/>
    <w:rsid w:val="0042270A"/>
    <w:rsid w:val="00422C0E"/>
    <w:rsid w:val="00422C36"/>
    <w:rsid w:val="00422E31"/>
    <w:rsid w:val="00422F06"/>
    <w:rsid w:val="00423125"/>
    <w:rsid w:val="004231C6"/>
    <w:rsid w:val="0042365B"/>
    <w:rsid w:val="00423BC5"/>
    <w:rsid w:val="00423D49"/>
    <w:rsid w:val="0042414E"/>
    <w:rsid w:val="00424586"/>
    <w:rsid w:val="00424977"/>
    <w:rsid w:val="00424DE3"/>
    <w:rsid w:val="0042506F"/>
    <w:rsid w:val="00425344"/>
    <w:rsid w:val="004255F8"/>
    <w:rsid w:val="00425A26"/>
    <w:rsid w:val="00426390"/>
    <w:rsid w:val="00426B9E"/>
    <w:rsid w:val="00426C6D"/>
    <w:rsid w:val="00426D7F"/>
    <w:rsid w:val="00426E46"/>
    <w:rsid w:val="00427022"/>
    <w:rsid w:val="004270EA"/>
    <w:rsid w:val="004271A2"/>
    <w:rsid w:val="0042737B"/>
    <w:rsid w:val="004275B6"/>
    <w:rsid w:val="0042797E"/>
    <w:rsid w:val="004279E5"/>
    <w:rsid w:val="00427AC5"/>
    <w:rsid w:val="00427B44"/>
    <w:rsid w:val="00427C6E"/>
    <w:rsid w:val="00427D67"/>
    <w:rsid w:val="00427D87"/>
    <w:rsid w:val="00427EA5"/>
    <w:rsid w:val="00427FF4"/>
    <w:rsid w:val="004300FC"/>
    <w:rsid w:val="004301BE"/>
    <w:rsid w:val="00430331"/>
    <w:rsid w:val="00430A97"/>
    <w:rsid w:val="00430B1F"/>
    <w:rsid w:val="004310B9"/>
    <w:rsid w:val="00431110"/>
    <w:rsid w:val="004311F8"/>
    <w:rsid w:val="004313F7"/>
    <w:rsid w:val="004314E9"/>
    <w:rsid w:val="004317B0"/>
    <w:rsid w:val="00431938"/>
    <w:rsid w:val="00431BC6"/>
    <w:rsid w:val="004320A5"/>
    <w:rsid w:val="00432238"/>
    <w:rsid w:val="0043268C"/>
    <w:rsid w:val="004327D2"/>
    <w:rsid w:val="0043296C"/>
    <w:rsid w:val="00432C1A"/>
    <w:rsid w:val="00432C30"/>
    <w:rsid w:val="00432E33"/>
    <w:rsid w:val="00432E66"/>
    <w:rsid w:val="004330E9"/>
    <w:rsid w:val="004332FF"/>
    <w:rsid w:val="00433422"/>
    <w:rsid w:val="00433489"/>
    <w:rsid w:val="00433735"/>
    <w:rsid w:val="004337B5"/>
    <w:rsid w:val="0043390D"/>
    <w:rsid w:val="004339B1"/>
    <w:rsid w:val="00433A36"/>
    <w:rsid w:val="00433E3C"/>
    <w:rsid w:val="00433F96"/>
    <w:rsid w:val="00434081"/>
    <w:rsid w:val="00434151"/>
    <w:rsid w:val="00434249"/>
    <w:rsid w:val="004342CD"/>
    <w:rsid w:val="004343DE"/>
    <w:rsid w:val="0043443C"/>
    <w:rsid w:val="004345EB"/>
    <w:rsid w:val="004349EB"/>
    <w:rsid w:val="00434C0D"/>
    <w:rsid w:val="00434C63"/>
    <w:rsid w:val="00434D38"/>
    <w:rsid w:val="00434DFD"/>
    <w:rsid w:val="0043515E"/>
    <w:rsid w:val="00435360"/>
    <w:rsid w:val="00435504"/>
    <w:rsid w:val="004355ED"/>
    <w:rsid w:val="00435625"/>
    <w:rsid w:val="00435657"/>
    <w:rsid w:val="004356B3"/>
    <w:rsid w:val="004356DA"/>
    <w:rsid w:val="00435787"/>
    <w:rsid w:val="004357C2"/>
    <w:rsid w:val="0043596F"/>
    <w:rsid w:val="00435A80"/>
    <w:rsid w:val="00435BE8"/>
    <w:rsid w:val="00435F8D"/>
    <w:rsid w:val="004361D6"/>
    <w:rsid w:val="004362BA"/>
    <w:rsid w:val="00436685"/>
    <w:rsid w:val="004366AB"/>
    <w:rsid w:val="00436737"/>
    <w:rsid w:val="00436EBD"/>
    <w:rsid w:val="0043701E"/>
    <w:rsid w:val="00437035"/>
    <w:rsid w:val="004370E5"/>
    <w:rsid w:val="00437181"/>
    <w:rsid w:val="00437832"/>
    <w:rsid w:val="00437976"/>
    <w:rsid w:val="00437ABB"/>
    <w:rsid w:val="00437AE5"/>
    <w:rsid w:val="00437AFF"/>
    <w:rsid w:val="00437BEB"/>
    <w:rsid w:val="00437C4F"/>
    <w:rsid w:val="00437C60"/>
    <w:rsid w:val="00437D35"/>
    <w:rsid w:val="00437D3A"/>
    <w:rsid w:val="00437D9D"/>
    <w:rsid w:val="00437EF6"/>
    <w:rsid w:val="0044051E"/>
    <w:rsid w:val="00440774"/>
    <w:rsid w:val="004407CF"/>
    <w:rsid w:val="004408AE"/>
    <w:rsid w:val="00440C38"/>
    <w:rsid w:val="00440E51"/>
    <w:rsid w:val="00441035"/>
    <w:rsid w:val="00441049"/>
    <w:rsid w:val="00441173"/>
    <w:rsid w:val="004411B4"/>
    <w:rsid w:val="004411BC"/>
    <w:rsid w:val="00441513"/>
    <w:rsid w:val="0044169C"/>
    <w:rsid w:val="00441840"/>
    <w:rsid w:val="00441CE4"/>
    <w:rsid w:val="00441FAD"/>
    <w:rsid w:val="00442272"/>
    <w:rsid w:val="00442298"/>
    <w:rsid w:val="004422E1"/>
    <w:rsid w:val="0044235F"/>
    <w:rsid w:val="00442598"/>
    <w:rsid w:val="0044285D"/>
    <w:rsid w:val="004428F1"/>
    <w:rsid w:val="004429C0"/>
    <w:rsid w:val="00442B43"/>
    <w:rsid w:val="00442C0D"/>
    <w:rsid w:val="00442E17"/>
    <w:rsid w:val="00442ECB"/>
    <w:rsid w:val="00442F41"/>
    <w:rsid w:val="0044306A"/>
    <w:rsid w:val="0044315E"/>
    <w:rsid w:val="004433F0"/>
    <w:rsid w:val="0044346B"/>
    <w:rsid w:val="004434D7"/>
    <w:rsid w:val="0044352A"/>
    <w:rsid w:val="00443734"/>
    <w:rsid w:val="00443920"/>
    <w:rsid w:val="004439B9"/>
    <w:rsid w:val="00443A3F"/>
    <w:rsid w:val="00443B47"/>
    <w:rsid w:val="00443C79"/>
    <w:rsid w:val="00443DAB"/>
    <w:rsid w:val="00443EEE"/>
    <w:rsid w:val="004441F5"/>
    <w:rsid w:val="004443BD"/>
    <w:rsid w:val="004448EA"/>
    <w:rsid w:val="00444938"/>
    <w:rsid w:val="00444B35"/>
    <w:rsid w:val="00444D4C"/>
    <w:rsid w:val="00444F5C"/>
    <w:rsid w:val="00444FD9"/>
    <w:rsid w:val="00445049"/>
    <w:rsid w:val="00445225"/>
    <w:rsid w:val="004453FC"/>
    <w:rsid w:val="0044551F"/>
    <w:rsid w:val="004459A0"/>
    <w:rsid w:val="004459A4"/>
    <w:rsid w:val="00445BAC"/>
    <w:rsid w:val="00445DBD"/>
    <w:rsid w:val="00446042"/>
    <w:rsid w:val="0044613C"/>
    <w:rsid w:val="004463E3"/>
    <w:rsid w:val="00446575"/>
    <w:rsid w:val="0044677D"/>
    <w:rsid w:val="004468C8"/>
    <w:rsid w:val="004469B6"/>
    <w:rsid w:val="004469C7"/>
    <w:rsid w:val="00446B87"/>
    <w:rsid w:val="00446BFD"/>
    <w:rsid w:val="00446C9E"/>
    <w:rsid w:val="00446F67"/>
    <w:rsid w:val="0044708D"/>
    <w:rsid w:val="00447688"/>
    <w:rsid w:val="0044768D"/>
    <w:rsid w:val="004476A2"/>
    <w:rsid w:val="00447798"/>
    <w:rsid w:val="00447847"/>
    <w:rsid w:val="0044792B"/>
    <w:rsid w:val="00447CAF"/>
    <w:rsid w:val="00447CB4"/>
    <w:rsid w:val="00447D94"/>
    <w:rsid w:val="00447E00"/>
    <w:rsid w:val="00447E44"/>
    <w:rsid w:val="00447ECE"/>
    <w:rsid w:val="004500CC"/>
    <w:rsid w:val="004500FF"/>
    <w:rsid w:val="0045040B"/>
    <w:rsid w:val="0045050B"/>
    <w:rsid w:val="004506DB"/>
    <w:rsid w:val="004507BE"/>
    <w:rsid w:val="00450960"/>
    <w:rsid w:val="00450B15"/>
    <w:rsid w:val="00450D9C"/>
    <w:rsid w:val="00450DF8"/>
    <w:rsid w:val="00450FDF"/>
    <w:rsid w:val="00451209"/>
    <w:rsid w:val="00451280"/>
    <w:rsid w:val="0045158F"/>
    <w:rsid w:val="00451826"/>
    <w:rsid w:val="00451970"/>
    <w:rsid w:val="00451A83"/>
    <w:rsid w:val="00451DB3"/>
    <w:rsid w:val="004520C1"/>
    <w:rsid w:val="0045256B"/>
    <w:rsid w:val="0045280D"/>
    <w:rsid w:val="00452810"/>
    <w:rsid w:val="004529FA"/>
    <w:rsid w:val="00452D23"/>
    <w:rsid w:val="00452F4C"/>
    <w:rsid w:val="0045301F"/>
    <w:rsid w:val="00453091"/>
    <w:rsid w:val="004530B6"/>
    <w:rsid w:val="00453316"/>
    <w:rsid w:val="00453321"/>
    <w:rsid w:val="00453335"/>
    <w:rsid w:val="004535E4"/>
    <w:rsid w:val="0045371F"/>
    <w:rsid w:val="00453A50"/>
    <w:rsid w:val="00453AE0"/>
    <w:rsid w:val="004540C8"/>
    <w:rsid w:val="00454491"/>
    <w:rsid w:val="004544EE"/>
    <w:rsid w:val="00454670"/>
    <w:rsid w:val="00454803"/>
    <w:rsid w:val="00454A61"/>
    <w:rsid w:val="00454A87"/>
    <w:rsid w:val="00454ACA"/>
    <w:rsid w:val="00455121"/>
    <w:rsid w:val="00455127"/>
    <w:rsid w:val="00455235"/>
    <w:rsid w:val="00455490"/>
    <w:rsid w:val="00455548"/>
    <w:rsid w:val="00455788"/>
    <w:rsid w:val="00455790"/>
    <w:rsid w:val="004558A2"/>
    <w:rsid w:val="00455B8E"/>
    <w:rsid w:val="00455C23"/>
    <w:rsid w:val="00455C29"/>
    <w:rsid w:val="00455C38"/>
    <w:rsid w:val="00455D24"/>
    <w:rsid w:val="00455E1B"/>
    <w:rsid w:val="00455F8B"/>
    <w:rsid w:val="00456022"/>
    <w:rsid w:val="004562A8"/>
    <w:rsid w:val="004564A4"/>
    <w:rsid w:val="004565AE"/>
    <w:rsid w:val="004565EC"/>
    <w:rsid w:val="00456732"/>
    <w:rsid w:val="00456870"/>
    <w:rsid w:val="00456C20"/>
    <w:rsid w:val="00456E2A"/>
    <w:rsid w:val="00456EEF"/>
    <w:rsid w:val="00456F61"/>
    <w:rsid w:val="00457242"/>
    <w:rsid w:val="004573E4"/>
    <w:rsid w:val="00457553"/>
    <w:rsid w:val="00457D9F"/>
    <w:rsid w:val="00457E54"/>
    <w:rsid w:val="00457EE1"/>
    <w:rsid w:val="00457FDC"/>
    <w:rsid w:val="0046016A"/>
    <w:rsid w:val="0046052E"/>
    <w:rsid w:val="0046066D"/>
    <w:rsid w:val="00460AAB"/>
    <w:rsid w:val="00460B87"/>
    <w:rsid w:val="00460D6E"/>
    <w:rsid w:val="00460D86"/>
    <w:rsid w:val="00460E09"/>
    <w:rsid w:val="00460F5F"/>
    <w:rsid w:val="00461162"/>
    <w:rsid w:val="0046143A"/>
    <w:rsid w:val="00461791"/>
    <w:rsid w:val="00461AC9"/>
    <w:rsid w:val="00461D7E"/>
    <w:rsid w:val="00461E05"/>
    <w:rsid w:val="00462169"/>
    <w:rsid w:val="004622FC"/>
    <w:rsid w:val="0046232A"/>
    <w:rsid w:val="0046241D"/>
    <w:rsid w:val="00462458"/>
    <w:rsid w:val="00462471"/>
    <w:rsid w:val="00462652"/>
    <w:rsid w:val="004629B2"/>
    <w:rsid w:val="004629E8"/>
    <w:rsid w:val="00462A49"/>
    <w:rsid w:val="00462BC3"/>
    <w:rsid w:val="00462EDD"/>
    <w:rsid w:val="00462FE8"/>
    <w:rsid w:val="004631E9"/>
    <w:rsid w:val="00463524"/>
    <w:rsid w:val="004635FE"/>
    <w:rsid w:val="0046367F"/>
    <w:rsid w:val="00463D5F"/>
    <w:rsid w:val="00464238"/>
    <w:rsid w:val="00464251"/>
    <w:rsid w:val="0046443E"/>
    <w:rsid w:val="0046453E"/>
    <w:rsid w:val="00464AFE"/>
    <w:rsid w:val="004653BA"/>
    <w:rsid w:val="00465906"/>
    <w:rsid w:val="00465FE9"/>
    <w:rsid w:val="004660DB"/>
    <w:rsid w:val="00466185"/>
    <w:rsid w:val="004661B4"/>
    <w:rsid w:val="0046623B"/>
    <w:rsid w:val="004663BA"/>
    <w:rsid w:val="0046641A"/>
    <w:rsid w:val="0046645A"/>
    <w:rsid w:val="0046659D"/>
    <w:rsid w:val="004668F9"/>
    <w:rsid w:val="004669C8"/>
    <w:rsid w:val="004669F7"/>
    <w:rsid w:val="00466AA6"/>
    <w:rsid w:val="00466AF7"/>
    <w:rsid w:val="00466B00"/>
    <w:rsid w:val="00466B0B"/>
    <w:rsid w:val="00466C08"/>
    <w:rsid w:val="00466DE7"/>
    <w:rsid w:val="00466E67"/>
    <w:rsid w:val="00467548"/>
    <w:rsid w:val="00467844"/>
    <w:rsid w:val="0046795F"/>
    <w:rsid w:val="00467DA6"/>
    <w:rsid w:val="00467E0D"/>
    <w:rsid w:val="00467EA3"/>
    <w:rsid w:val="00470282"/>
    <w:rsid w:val="00470762"/>
    <w:rsid w:val="00470865"/>
    <w:rsid w:val="00470A9B"/>
    <w:rsid w:val="00470B18"/>
    <w:rsid w:val="00470C5C"/>
    <w:rsid w:val="00470CED"/>
    <w:rsid w:val="00470D87"/>
    <w:rsid w:val="004712FA"/>
    <w:rsid w:val="00471D37"/>
    <w:rsid w:val="00471DC6"/>
    <w:rsid w:val="00471DE7"/>
    <w:rsid w:val="00471E37"/>
    <w:rsid w:val="00471F5B"/>
    <w:rsid w:val="00471F67"/>
    <w:rsid w:val="00471FD3"/>
    <w:rsid w:val="00472033"/>
    <w:rsid w:val="004726CF"/>
    <w:rsid w:val="0047271E"/>
    <w:rsid w:val="00472A19"/>
    <w:rsid w:val="00472AED"/>
    <w:rsid w:val="00472BC2"/>
    <w:rsid w:val="004730A9"/>
    <w:rsid w:val="00473308"/>
    <w:rsid w:val="0047332A"/>
    <w:rsid w:val="0047335C"/>
    <w:rsid w:val="004733C0"/>
    <w:rsid w:val="004735FE"/>
    <w:rsid w:val="00473752"/>
    <w:rsid w:val="00473959"/>
    <w:rsid w:val="00473CA5"/>
    <w:rsid w:val="00473D18"/>
    <w:rsid w:val="00473E53"/>
    <w:rsid w:val="00473EB9"/>
    <w:rsid w:val="00474275"/>
    <w:rsid w:val="00474350"/>
    <w:rsid w:val="0047492C"/>
    <w:rsid w:val="00474A44"/>
    <w:rsid w:val="00474D97"/>
    <w:rsid w:val="00474DA0"/>
    <w:rsid w:val="0047502B"/>
    <w:rsid w:val="00475094"/>
    <w:rsid w:val="004752C1"/>
    <w:rsid w:val="0047533B"/>
    <w:rsid w:val="00475533"/>
    <w:rsid w:val="00475696"/>
    <w:rsid w:val="004756EA"/>
    <w:rsid w:val="0047575B"/>
    <w:rsid w:val="004758D4"/>
    <w:rsid w:val="004759AC"/>
    <w:rsid w:val="00475B9D"/>
    <w:rsid w:val="00475C3C"/>
    <w:rsid w:val="00475CB0"/>
    <w:rsid w:val="00475DB2"/>
    <w:rsid w:val="00476381"/>
    <w:rsid w:val="0047654A"/>
    <w:rsid w:val="004767FC"/>
    <w:rsid w:val="00476991"/>
    <w:rsid w:val="00476A71"/>
    <w:rsid w:val="00477085"/>
    <w:rsid w:val="00477166"/>
    <w:rsid w:val="0047743A"/>
    <w:rsid w:val="00477551"/>
    <w:rsid w:val="00477563"/>
    <w:rsid w:val="0047782B"/>
    <w:rsid w:val="00477A8C"/>
    <w:rsid w:val="00477AE1"/>
    <w:rsid w:val="00477B00"/>
    <w:rsid w:val="00477BFD"/>
    <w:rsid w:val="00477CA1"/>
    <w:rsid w:val="00480014"/>
    <w:rsid w:val="004800F0"/>
    <w:rsid w:val="004802D2"/>
    <w:rsid w:val="00480391"/>
    <w:rsid w:val="004804A2"/>
    <w:rsid w:val="0048056B"/>
    <w:rsid w:val="0048067F"/>
    <w:rsid w:val="00480739"/>
    <w:rsid w:val="00480856"/>
    <w:rsid w:val="00480D67"/>
    <w:rsid w:val="00480D7C"/>
    <w:rsid w:val="00480F9F"/>
    <w:rsid w:val="00481129"/>
    <w:rsid w:val="004813A3"/>
    <w:rsid w:val="0048148F"/>
    <w:rsid w:val="004814F0"/>
    <w:rsid w:val="0048152F"/>
    <w:rsid w:val="0048155C"/>
    <w:rsid w:val="00481675"/>
    <w:rsid w:val="00481712"/>
    <w:rsid w:val="004818DA"/>
    <w:rsid w:val="00481959"/>
    <w:rsid w:val="00481AD2"/>
    <w:rsid w:val="00481B91"/>
    <w:rsid w:val="00481F64"/>
    <w:rsid w:val="0048203B"/>
    <w:rsid w:val="004820A4"/>
    <w:rsid w:val="0048220D"/>
    <w:rsid w:val="00482346"/>
    <w:rsid w:val="004824E5"/>
    <w:rsid w:val="0048268F"/>
    <w:rsid w:val="0048270E"/>
    <w:rsid w:val="00482F47"/>
    <w:rsid w:val="0048308C"/>
    <w:rsid w:val="004839B0"/>
    <w:rsid w:val="00483D70"/>
    <w:rsid w:val="00483DF8"/>
    <w:rsid w:val="00484090"/>
    <w:rsid w:val="00484217"/>
    <w:rsid w:val="004842E3"/>
    <w:rsid w:val="004842E7"/>
    <w:rsid w:val="00484387"/>
    <w:rsid w:val="00484690"/>
    <w:rsid w:val="004846FC"/>
    <w:rsid w:val="00484794"/>
    <w:rsid w:val="00484977"/>
    <w:rsid w:val="00484ABC"/>
    <w:rsid w:val="00484B06"/>
    <w:rsid w:val="00484E4A"/>
    <w:rsid w:val="00484F24"/>
    <w:rsid w:val="00484FEF"/>
    <w:rsid w:val="00485157"/>
    <w:rsid w:val="00485254"/>
    <w:rsid w:val="004854F7"/>
    <w:rsid w:val="00485821"/>
    <w:rsid w:val="00485826"/>
    <w:rsid w:val="00485A2D"/>
    <w:rsid w:val="00485A5D"/>
    <w:rsid w:val="00485D0D"/>
    <w:rsid w:val="00485DAD"/>
    <w:rsid w:val="00485DE7"/>
    <w:rsid w:val="00485E76"/>
    <w:rsid w:val="00486113"/>
    <w:rsid w:val="004862BD"/>
    <w:rsid w:val="0048680B"/>
    <w:rsid w:val="00486A21"/>
    <w:rsid w:val="00486A7A"/>
    <w:rsid w:val="00486C6C"/>
    <w:rsid w:val="00486D31"/>
    <w:rsid w:val="00486F4B"/>
    <w:rsid w:val="004872CF"/>
    <w:rsid w:val="004873F8"/>
    <w:rsid w:val="00487482"/>
    <w:rsid w:val="00487994"/>
    <w:rsid w:val="00487A9D"/>
    <w:rsid w:val="00487C87"/>
    <w:rsid w:val="00487FA2"/>
    <w:rsid w:val="00490011"/>
    <w:rsid w:val="00490098"/>
    <w:rsid w:val="0049022F"/>
    <w:rsid w:val="004905E5"/>
    <w:rsid w:val="00490685"/>
    <w:rsid w:val="00490974"/>
    <w:rsid w:val="00490D8A"/>
    <w:rsid w:val="00490FAD"/>
    <w:rsid w:val="0049109C"/>
    <w:rsid w:val="0049110C"/>
    <w:rsid w:val="00491328"/>
    <w:rsid w:val="004913F9"/>
    <w:rsid w:val="0049161B"/>
    <w:rsid w:val="0049164B"/>
    <w:rsid w:val="00491CA0"/>
    <w:rsid w:val="00492082"/>
    <w:rsid w:val="00492100"/>
    <w:rsid w:val="00492388"/>
    <w:rsid w:val="0049257F"/>
    <w:rsid w:val="0049259C"/>
    <w:rsid w:val="00492806"/>
    <w:rsid w:val="00492833"/>
    <w:rsid w:val="004928C5"/>
    <w:rsid w:val="004928EF"/>
    <w:rsid w:val="00492AA4"/>
    <w:rsid w:val="00492BA5"/>
    <w:rsid w:val="00492D02"/>
    <w:rsid w:val="00492DB6"/>
    <w:rsid w:val="00492E16"/>
    <w:rsid w:val="00492E5A"/>
    <w:rsid w:val="00492FDB"/>
    <w:rsid w:val="00493523"/>
    <w:rsid w:val="0049359A"/>
    <w:rsid w:val="004935F0"/>
    <w:rsid w:val="00493635"/>
    <w:rsid w:val="00493662"/>
    <w:rsid w:val="00493A1F"/>
    <w:rsid w:val="00493EF6"/>
    <w:rsid w:val="00494586"/>
    <w:rsid w:val="0049483B"/>
    <w:rsid w:val="00494B5E"/>
    <w:rsid w:val="00494CC3"/>
    <w:rsid w:val="00494F10"/>
    <w:rsid w:val="00494FA5"/>
    <w:rsid w:val="00495244"/>
    <w:rsid w:val="004953EC"/>
    <w:rsid w:val="00495435"/>
    <w:rsid w:val="004954F3"/>
    <w:rsid w:val="00495565"/>
    <w:rsid w:val="004955B0"/>
    <w:rsid w:val="004956F6"/>
    <w:rsid w:val="004957A3"/>
    <w:rsid w:val="00495939"/>
    <w:rsid w:val="00495B18"/>
    <w:rsid w:val="00495DF8"/>
    <w:rsid w:val="0049602F"/>
    <w:rsid w:val="0049616D"/>
    <w:rsid w:val="00496297"/>
    <w:rsid w:val="0049636C"/>
    <w:rsid w:val="004963E3"/>
    <w:rsid w:val="00496408"/>
    <w:rsid w:val="0049661F"/>
    <w:rsid w:val="0049684A"/>
    <w:rsid w:val="0049692D"/>
    <w:rsid w:val="00496ABC"/>
    <w:rsid w:val="00496CE5"/>
    <w:rsid w:val="00497761"/>
    <w:rsid w:val="004977E5"/>
    <w:rsid w:val="004978C0"/>
    <w:rsid w:val="00497A15"/>
    <w:rsid w:val="00497BBE"/>
    <w:rsid w:val="00497F35"/>
    <w:rsid w:val="004A0001"/>
    <w:rsid w:val="004A0116"/>
    <w:rsid w:val="004A0131"/>
    <w:rsid w:val="004A03FC"/>
    <w:rsid w:val="004A0481"/>
    <w:rsid w:val="004A048C"/>
    <w:rsid w:val="004A0781"/>
    <w:rsid w:val="004A08EB"/>
    <w:rsid w:val="004A0A15"/>
    <w:rsid w:val="004A0A7F"/>
    <w:rsid w:val="004A0CA5"/>
    <w:rsid w:val="004A10AA"/>
    <w:rsid w:val="004A1199"/>
    <w:rsid w:val="004A119A"/>
    <w:rsid w:val="004A12C1"/>
    <w:rsid w:val="004A15CF"/>
    <w:rsid w:val="004A1820"/>
    <w:rsid w:val="004A1A91"/>
    <w:rsid w:val="004A1BC0"/>
    <w:rsid w:val="004A1D2D"/>
    <w:rsid w:val="004A1D52"/>
    <w:rsid w:val="004A1D7E"/>
    <w:rsid w:val="004A1E70"/>
    <w:rsid w:val="004A2242"/>
    <w:rsid w:val="004A2249"/>
    <w:rsid w:val="004A24D5"/>
    <w:rsid w:val="004A24F9"/>
    <w:rsid w:val="004A2CB4"/>
    <w:rsid w:val="004A313E"/>
    <w:rsid w:val="004A31FD"/>
    <w:rsid w:val="004A34C4"/>
    <w:rsid w:val="004A36BD"/>
    <w:rsid w:val="004A36FC"/>
    <w:rsid w:val="004A3935"/>
    <w:rsid w:val="004A3BEB"/>
    <w:rsid w:val="004A3C1C"/>
    <w:rsid w:val="004A3CA5"/>
    <w:rsid w:val="004A3DDB"/>
    <w:rsid w:val="004A3EE1"/>
    <w:rsid w:val="004A3F67"/>
    <w:rsid w:val="004A3F9E"/>
    <w:rsid w:val="004A40D3"/>
    <w:rsid w:val="004A4178"/>
    <w:rsid w:val="004A4210"/>
    <w:rsid w:val="004A4290"/>
    <w:rsid w:val="004A42F7"/>
    <w:rsid w:val="004A4339"/>
    <w:rsid w:val="004A46FB"/>
    <w:rsid w:val="004A47C4"/>
    <w:rsid w:val="004A487C"/>
    <w:rsid w:val="004A48AE"/>
    <w:rsid w:val="004A4BE2"/>
    <w:rsid w:val="004A4DD5"/>
    <w:rsid w:val="004A4E7F"/>
    <w:rsid w:val="004A534B"/>
    <w:rsid w:val="004A5668"/>
    <w:rsid w:val="004A56E6"/>
    <w:rsid w:val="004A5971"/>
    <w:rsid w:val="004A5AD9"/>
    <w:rsid w:val="004A5B86"/>
    <w:rsid w:val="004A5D62"/>
    <w:rsid w:val="004A5D7A"/>
    <w:rsid w:val="004A5D92"/>
    <w:rsid w:val="004A6095"/>
    <w:rsid w:val="004A60B7"/>
    <w:rsid w:val="004A61E1"/>
    <w:rsid w:val="004A6237"/>
    <w:rsid w:val="004A6A1B"/>
    <w:rsid w:val="004A6F1C"/>
    <w:rsid w:val="004A6FA5"/>
    <w:rsid w:val="004A726B"/>
    <w:rsid w:val="004A7410"/>
    <w:rsid w:val="004A7491"/>
    <w:rsid w:val="004A74CC"/>
    <w:rsid w:val="004A7501"/>
    <w:rsid w:val="004A753E"/>
    <w:rsid w:val="004A7548"/>
    <w:rsid w:val="004A762E"/>
    <w:rsid w:val="004A7866"/>
    <w:rsid w:val="004A787A"/>
    <w:rsid w:val="004A7C9D"/>
    <w:rsid w:val="004A7F52"/>
    <w:rsid w:val="004A7FF8"/>
    <w:rsid w:val="004B004F"/>
    <w:rsid w:val="004B00DB"/>
    <w:rsid w:val="004B021C"/>
    <w:rsid w:val="004B05B1"/>
    <w:rsid w:val="004B0BD2"/>
    <w:rsid w:val="004B0F84"/>
    <w:rsid w:val="004B0FF4"/>
    <w:rsid w:val="004B101F"/>
    <w:rsid w:val="004B112B"/>
    <w:rsid w:val="004B1364"/>
    <w:rsid w:val="004B1743"/>
    <w:rsid w:val="004B1842"/>
    <w:rsid w:val="004B1E42"/>
    <w:rsid w:val="004B1F20"/>
    <w:rsid w:val="004B1F30"/>
    <w:rsid w:val="004B21BC"/>
    <w:rsid w:val="004B22BF"/>
    <w:rsid w:val="004B2665"/>
    <w:rsid w:val="004B26E6"/>
    <w:rsid w:val="004B2DAE"/>
    <w:rsid w:val="004B2DC0"/>
    <w:rsid w:val="004B2EA8"/>
    <w:rsid w:val="004B2EF8"/>
    <w:rsid w:val="004B33CB"/>
    <w:rsid w:val="004B3694"/>
    <w:rsid w:val="004B388D"/>
    <w:rsid w:val="004B38A4"/>
    <w:rsid w:val="004B3D35"/>
    <w:rsid w:val="004B3E0A"/>
    <w:rsid w:val="004B3F30"/>
    <w:rsid w:val="004B3F82"/>
    <w:rsid w:val="004B3FA7"/>
    <w:rsid w:val="004B4249"/>
    <w:rsid w:val="004B4289"/>
    <w:rsid w:val="004B4475"/>
    <w:rsid w:val="004B4497"/>
    <w:rsid w:val="004B4678"/>
    <w:rsid w:val="004B471C"/>
    <w:rsid w:val="004B494B"/>
    <w:rsid w:val="004B4A73"/>
    <w:rsid w:val="004B4AEE"/>
    <w:rsid w:val="004B4AF5"/>
    <w:rsid w:val="004B4B67"/>
    <w:rsid w:val="004B4BBC"/>
    <w:rsid w:val="004B4D42"/>
    <w:rsid w:val="004B4E4A"/>
    <w:rsid w:val="004B5248"/>
    <w:rsid w:val="004B5465"/>
    <w:rsid w:val="004B5A3D"/>
    <w:rsid w:val="004B5AE1"/>
    <w:rsid w:val="004B5B7C"/>
    <w:rsid w:val="004B5D54"/>
    <w:rsid w:val="004B6249"/>
    <w:rsid w:val="004B6308"/>
    <w:rsid w:val="004B63B6"/>
    <w:rsid w:val="004B6444"/>
    <w:rsid w:val="004B64E0"/>
    <w:rsid w:val="004B66E0"/>
    <w:rsid w:val="004B6722"/>
    <w:rsid w:val="004B69C5"/>
    <w:rsid w:val="004B6A88"/>
    <w:rsid w:val="004B6EF4"/>
    <w:rsid w:val="004B710B"/>
    <w:rsid w:val="004B71F2"/>
    <w:rsid w:val="004B7307"/>
    <w:rsid w:val="004B73C6"/>
    <w:rsid w:val="004B764A"/>
    <w:rsid w:val="004B7712"/>
    <w:rsid w:val="004B7CD3"/>
    <w:rsid w:val="004C0076"/>
    <w:rsid w:val="004C0086"/>
    <w:rsid w:val="004C0129"/>
    <w:rsid w:val="004C0731"/>
    <w:rsid w:val="004C0A93"/>
    <w:rsid w:val="004C0EEB"/>
    <w:rsid w:val="004C0F53"/>
    <w:rsid w:val="004C1037"/>
    <w:rsid w:val="004C11FA"/>
    <w:rsid w:val="004C131D"/>
    <w:rsid w:val="004C14B6"/>
    <w:rsid w:val="004C14DE"/>
    <w:rsid w:val="004C1800"/>
    <w:rsid w:val="004C188D"/>
    <w:rsid w:val="004C1A36"/>
    <w:rsid w:val="004C1AAF"/>
    <w:rsid w:val="004C1ADF"/>
    <w:rsid w:val="004C1B4D"/>
    <w:rsid w:val="004C1C0D"/>
    <w:rsid w:val="004C1C59"/>
    <w:rsid w:val="004C22A9"/>
    <w:rsid w:val="004C2390"/>
    <w:rsid w:val="004C23CD"/>
    <w:rsid w:val="004C2620"/>
    <w:rsid w:val="004C2A9B"/>
    <w:rsid w:val="004C2AE3"/>
    <w:rsid w:val="004C31AD"/>
    <w:rsid w:val="004C328C"/>
    <w:rsid w:val="004C3396"/>
    <w:rsid w:val="004C33FE"/>
    <w:rsid w:val="004C3679"/>
    <w:rsid w:val="004C36CC"/>
    <w:rsid w:val="004C3743"/>
    <w:rsid w:val="004C3886"/>
    <w:rsid w:val="004C39CA"/>
    <w:rsid w:val="004C401C"/>
    <w:rsid w:val="004C44A3"/>
    <w:rsid w:val="004C4519"/>
    <w:rsid w:val="004C4542"/>
    <w:rsid w:val="004C48B6"/>
    <w:rsid w:val="004C499B"/>
    <w:rsid w:val="004C4AE6"/>
    <w:rsid w:val="004C4BD2"/>
    <w:rsid w:val="004C4F78"/>
    <w:rsid w:val="004C5008"/>
    <w:rsid w:val="004C54B6"/>
    <w:rsid w:val="004C5519"/>
    <w:rsid w:val="004C5534"/>
    <w:rsid w:val="004C55F7"/>
    <w:rsid w:val="004C5612"/>
    <w:rsid w:val="004C59F4"/>
    <w:rsid w:val="004C5A0F"/>
    <w:rsid w:val="004C5A3E"/>
    <w:rsid w:val="004C5B6F"/>
    <w:rsid w:val="004C5DFE"/>
    <w:rsid w:val="004C5F23"/>
    <w:rsid w:val="004C5FFD"/>
    <w:rsid w:val="004C62E0"/>
    <w:rsid w:val="004C64AB"/>
    <w:rsid w:val="004C6668"/>
    <w:rsid w:val="004C67F8"/>
    <w:rsid w:val="004C70D0"/>
    <w:rsid w:val="004C7122"/>
    <w:rsid w:val="004C72D4"/>
    <w:rsid w:val="004C73F5"/>
    <w:rsid w:val="004C753D"/>
    <w:rsid w:val="004C76CF"/>
    <w:rsid w:val="004C792E"/>
    <w:rsid w:val="004C7A1D"/>
    <w:rsid w:val="004C7BA4"/>
    <w:rsid w:val="004C7C58"/>
    <w:rsid w:val="004C7E59"/>
    <w:rsid w:val="004C7F32"/>
    <w:rsid w:val="004C7FC9"/>
    <w:rsid w:val="004D012F"/>
    <w:rsid w:val="004D0192"/>
    <w:rsid w:val="004D022A"/>
    <w:rsid w:val="004D02D1"/>
    <w:rsid w:val="004D03AE"/>
    <w:rsid w:val="004D07B6"/>
    <w:rsid w:val="004D0A3D"/>
    <w:rsid w:val="004D0B4F"/>
    <w:rsid w:val="004D0B7F"/>
    <w:rsid w:val="004D0BC4"/>
    <w:rsid w:val="004D0DBA"/>
    <w:rsid w:val="004D104B"/>
    <w:rsid w:val="004D1120"/>
    <w:rsid w:val="004D11B8"/>
    <w:rsid w:val="004D15E4"/>
    <w:rsid w:val="004D163E"/>
    <w:rsid w:val="004D18CB"/>
    <w:rsid w:val="004D193E"/>
    <w:rsid w:val="004D1B12"/>
    <w:rsid w:val="004D1CD6"/>
    <w:rsid w:val="004D2099"/>
    <w:rsid w:val="004D217A"/>
    <w:rsid w:val="004D22ED"/>
    <w:rsid w:val="004D28D3"/>
    <w:rsid w:val="004D2C57"/>
    <w:rsid w:val="004D3194"/>
    <w:rsid w:val="004D334F"/>
    <w:rsid w:val="004D3381"/>
    <w:rsid w:val="004D36BB"/>
    <w:rsid w:val="004D3A29"/>
    <w:rsid w:val="004D3DFB"/>
    <w:rsid w:val="004D3F41"/>
    <w:rsid w:val="004D4161"/>
    <w:rsid w:val="004D4218"/>
    <w:rsid w:val="004D44CD"/>
    <w:rsid w:val="004D4500"/>
    <w:rsid w:val="004D45DA"/>
    <w:rsid w:val="004D472F"/>
    <w:rsid w:val="004D486B"/>
    <w:rsid w:val="004D4A6E"/>
    <w:rsid w:val="004D4EC7"/>
    <w:rsid w:val="004D4F7D"/>
    <w:rsid w:val="004D4FFE"/>
    <w:rsid w:val="004D5310"/>
    <w:rsid w:val="004D547D"/>
    <w:rsid w:val="004D5736"/>
    <w:rsid w:val="004D575D"/>
    <w:rsid w:val="004D5760"/>
    <w:rsid w:val="004D5C33"/>
    <w:rsid w:val="004D5F44"/>
    <w:rsid w:val="004D603F"/>
    <w:rsid w:val="004D60CB"/>
    <w:rsid w:val="004D611B"/>
    <w:rsid w:val="004D616B"/>
    <w:rsid w:val="004D619E"/>
    <w:rsid w:val="004D6665"/>
    <w:rsid w:val="004D6AB3"/>
    <w:rsid w:val="004D6C5A"/>
    <w:rsid w:val="004D6D5B"/>
    <w:rsid w:val="004D6EA0"/>
    <w:rsid w:val="004D7043"/>
    <w:rsid w:val="004D74CC"/>
    <w:rsid w:val="004D777D"/>
    <w:rsid w:val="004D7B13"/>
    <w:rsid w:val="004D7B96"/>
    <w:rsid w:val="004D7E28"/>
    <w:rsid w:val="004D7EDE"/>
    <w:rsid w:val="004D7F69"/>
    <w:rsid w:val="004E00E5"/>
    <w:rsid w:val="004E0261"/>
    <w:rsid w:val="004E0380"/>
    <w:rsid w:val="004E0419"/>
    <w:rsid w:val="004E05EF"/>
    <w:rsid w:val="004E0724"/>
    <w:rsid w:val="004E08C7"/>
    <w:rsid w:val="004E0B98"/>
    <w:rsid w:val="004E0D9E"/>
    <w:rsid w:val="004E0FA4"/>
    <w:rsid w:val="004E116C"/>
    <w:rsid w:val="004E11C8"/>
    <w:rsid w:val="004E1788"/>
    <w:rsid w:val="004E1847"/>
    <w:rsid w:val="004E1878"/>
    <w:rsid w:val="004E1E36"/>
    <w:rsid w:val="004E21F7"/>
    <w:rsid w:val="004E2227"/>
    <w:rsid w:val="004E2266"/>
    <w:rsid w:val="004E27C5"/>
    <w:rsid w:val="004E2888"/>
    <w:rsid w:val="004E2A72"/>
    <w:rsid w:val="004E2AE7"/>
    <w:rsid w:val="004E2BB6"/>
    <w:rsid w:val="004E2C9C"/>
    <w:rsid w:val="004E2D44"/>
    <w:rsid w:val="004E2D53"/>
    <w:rsid w:val="004E2DD2"/>
    <w:rsid w:val="004E2E5B"/>
    <w:rsid w:val="004E2E71"/>
    <w:rsid w:val="004E2F1E"/>
    <w:rsid w:val="004E3277"/>
    <w:rsid w:val="004E32EF"/>
    <w:rsid w:val="004E332F"/>
    <w:rsid w:val="004E35B8"/>
    <w:rsid w:val="004E36D0"/>
    <w:rsid w:val="004E3717"/>
    <w:rsid w:val="004E3805"/>
    <w:rsid w:val="004E3AED"/>
    <w:rsid w:val="004E3D1B"/>
    <w:rsid w:val="004E3DCE"/>
    <w:rsid w:val="004E404C"/>
    <w:rsid w:val="004E41D7"/>
    <w:rsid w:val="004E4242"/>
    <w:rsid w:val="004E44E4"/>
    <w:rsid w:val="004E4517"/>
    <w:rsid w:val="004E454E"/>
    <w:rsid w:val="004E4697"/>
    <w:rsid w:val="004E47C3"/>
    <w:rsid w:val="004E4B3E"/>
    <w:rsid w:val="004E4BAC"/>
    <w:rsid w:val="004E4C09"/>
    <w:rsid w:val="004E5330"/>
    <w:rsid w:val="004E55C7"/>
    <w:rsid w:val="004E58A6"/>
    <w:rsid w:val="004E5933"/>
    <w:rsid w:val="004E5B76"/>
    <w:rsid w:val="004E5C06"/>
    <w:rsid w:val="004E623D"/>
    <w:rsid w:val="004E626E"/>
    <w:rsid w:val="004E63F0"/>
    <w:rsid w:val="004E649E"/>
    <w:rsid w:val="004E65C4"/>
    <w:rsid w:val="004E67FC"/>
    <w:rsid w:val="004E687F"/>
    <w:rsid w:val="004E695B"/>
    <w:rsid w:val="004E6A32"/>
    <w:rsid w:val="004E6DFC"/>
    <w:rsid w:val="004E7141"/>
    <w:rsid w:val="004E7257"/>
    <w:rsid w:val="004E7741"/>
    <w:rsid w:val="004E7EBF"/>
    <w:rsid w:val="004E7EE6"/>
    <w:rsid w:val="004F0019"/>
    <w:rsid w:val="004F001D"/>
    <w:rsid w:val="004F0489"/>
    <w:rsid w:val="004F0AB7"/>
    <w:rsid w:val="004F0B4B"/>
    <w:rsid w:val="004F0B74"/>
    <w:rsid w:val="004F0DAC"/>
    <w:rsid w:val="004F0DEB"/>
    <w:rsid w:val="004F0E3B"/>
    <w:rsid w:val="004F0F55"/>
    <w:rsid w:val="004F1009"/>
    <w:rsid w:val="004F1331"/>
    <w:rsid w:val="004F13A6"/>
    <w:rsid w:val="004F187D"/>
    <w:rsid w:val="004F19AD"/>
    <w:rsid w:val="004F19CA"/>
    <w:rsid w:val="004F1CEF"/>
    <w:rsid w:val="004F1F3A"/>
    <w:rsid w:val="004F2023"/>
    <w:rsid w:val="004F2569"/>
    <w:rsid w:val="004F276F"/>
    <w:rsid w:val="004F2B6C"/>
    <w:rsid w:val="004F2E65"/>
    <w:rsid w:val="004F2F7F"/>
    <w:rsid w:val="004F2F8A"/>
    <w:rsid w:val="004F31C5"/>
    <w:rsid w:val="004F324A"/>
    <w:rsid w:val="004F3C92"/>
    <w:rsid w:val="004F3CBA"/>
    <w:rsid w:val="004F3CD4"/>
    <w:rsid w:val="004F4304"/>
    <w:rsid w:val="004F4549"/>
    <w:rsid w:val="004F46C9"/>
    <w:rsid w:val="004F48EB"/>
    <w:rsid w:val="004F48F4"/>
    <w:rsid w:val="004F4B6B"/>
    <w:rsid w:val="004F4F04"/>
    <w:rsid w:val="004F51B0"/>
    <w:rsid w:val="004F552C"/>
    <w:rsid w:val="004F5581"/>
    <w:rsid w:val="004F5714"/>
    <w:rsid w:val="004F59BF"/>
    <w:rsid w:val="004F59FB"/>
    <w:rsid w:val="004F5C22"/>
    <w:rsid w:val="004F5C28"/>
    <w:rsid w:val="004F5C70"/>
    <w:rsid w:val="004F5CD7"/>
    <w:rsid w:val="004F5D7C"/>
    <w:rsid w:val="004F5E6C"/>
    <w:rsid w:val="004F5EB7"/>
    <w:rsid w:val="004F615A"/>
    <w:rsid w:val="004F6284"/>
    <w:rsid w:val="004F6564"/>
    <w:rsid w:val="004F674F"/>
    <w:rsid w:val="004F6818"/>
    <w:rsid w:val="004F684E"/>
    <w:rsid w:val="004F69E2"/>
    <w:rsid w:val="004F6AB2"/>
    <w:rsid w:val="004F6D30"/>
    <w:rsid w:val="004F7255"/>
    <w:rsid w:val="004F734C"/>
    <w:rsid w:val="004F73E8"/>
    <w:rsid w:val="004F7435"/>
    <w:rsid w:val="004F745C"/>
    <w:rsid w:val="004F749D"/>
    <w:rsid w:val="004F74D9"/>
    <w:rsid w:val="004F772E"/>
    <w:rsid w:val="004F79CE"/>
    <w:rsid w:val="004F7A8F"/>
    <w:rsid w:val="004F7BBB"/>
    <w:rsid w:val="005000E5"/>
    <w:rsid w:val="0050020C"/>
    <w:rsid w:val="005003B5"/>
    <w:rsid w:val="00500768"/>
    <w:rsid w:val="00500874"/>
    <w:rsid w:val="005008D9"/>
    <w:rsid w:val="00500DC7"/>
    <w:rsid w:val="0050100B"/>
    <w:rsid w:val="00501016"/>
    <w:rsid w:val="00501031"/>
    <w:rsid w:val="0050107C"/>
    <w:rsid w:val="005010F2"/>
    <w:rsid w:val="005011B6"/>
    <w:rsid w:val="005011CB"/>
    <w:rsid w:val="00501204"/>
    <w:rsid w:val="00501703"/>
    <w:rsid w:val="005017D1"/>
    <w:rsid w:val="005018F6"/>
    <w:rsid w:val="00501992"/>
    <w:rsid w:val="005019C1"/>
    <w:rsid w:val="00501A4C"/>
    <w:rsid w:val="00501B44"/>
    <w:rsid w:val="00501C42"/>
    <w:rsid w:val="0050280D"/>
    <w:rsid w:val="0050283D"/>
    <w:rsid w:val="005028D0"/>
    <w:rsid w:val="005029E8"/>
    <w:rsid w:val="00502B5B"/>
    <w:rsid w:val="00502B79"/>
    <w:rsid w:val="00502B97"/>
    <w:rsid w:val="00502E7D"/>
    <w:rsid w:val="00502E90"/>
    <w:rsid w:val="00502EFE"/>
    <w:rsid w:val="00503055"/>
    <w:rsid w:val="00503158"/>
    <w:rsid w:val="0050318E"/>
    <w:rsid w:val="00503288"/>
    <w:rsid w:val="00503379"/>
    <w:rsid w:val="005037E9"/>
    <w:rsid w:val="00503A6A"/>
    <w:rsid w:val="00503CC0"/>
    <w:rsid w:val="00503E14"/>
    <w:rsid w:val="005040E9"/>
    <w:rsid w:val="00504271"/>
    <w:rsid w:val="00504400"/>
    <w:rsid w:val="00504835"/>
    <w:rsid w:val="0050494C"/>
    <w:rsid w:val="00504D18"/>
    <w:rsid w:val="00504D2A"/>
    <w:rsid w:val="00504E17"/>
    <w:rsid w:val="00504FAA"/>
    <w:rsid w:val="00504FCD"/>
    <w:rsid w:val="005050D0"/>
    <w:rsid w:val="00505125"/>
    <w:rsid w:val="005052EB"/>
    <w:rsid w:val="005055A4"/>
    <w:rsid w:val="00505854"/>
    <w:rsid w:val="005058CC"/>
    <w:rsid w:val="00505BAB"/>
    <w:rsid w:val="00505C54"/>
    <w:rsid w:val="00505D88"/>
    <w:rsid w:val="00505DF7"/>
    <w:rsid w:val="00505E6B"/>
    <w:rsid w:val="00505F6A"/>
    <w:rsid w:val="0050611A"/>
    <w:rsid w:val="00506250"/>
    <w:rsid w:val="00506468"/>
    <w:rsid w:val="005067E5"/>
    <w:rsid w:val="00506A3B"/>
    <w:rsid w:val="00506BF2"/>
    <w:rsid w:val="00506E58"/>
    <w:rsid w:val="00506F24"/>
    <w:rsid w:val="00506F5E"/>
    <w:rsid w:val="00507096"/>
    <w:rsid w:val="005072F0"/>
    <w:rsid w:val="005074C4"/>
    <w:rsid w:val="0050765D"/>
    <w:rsid w:val="005076D9"/>
    <w:rsid w:val="0050796E"/>
    <w:rsid w:val="00507999"/>
    <w:rsid w:val="00507B6D"/>
    <w:rsid w:val="00507CFE"/>
    <w:rsid w:val="00507EF1"/>
    <w:rsid w:val="00510864"/>
    <w:rsid w:val="00510A5A"/>
    <w:rsid w:val="00510C55"/>
    <w:rsid w:val="00511058"/>
    <w:rsid w:val="00511066"/>
    <w:rsid w:val="005111CD"/>
    <w:rsid w:val="005113EE"/>
    <w:rsid w:val="00511429"/>
    <w:rsid w:val="00511501"/>
    <w:rsid w:val="0051174F"/>
    <w:rsid w:val="0051180B"/>
    <w:rsid w:val="00511811"/>
    <w:rsid w:val="00511B84"/>
    <w:rsid w:val="00511C28"/>
    <w:rsid w:val="00511C81"/>
    <w:rsid w:val="00511D7E"/>
    <w:rsid w:val="00511DB0"/>
    <w:rsid w:val="00511F97"/>
    <w:rsid w:val="00511FEF"/>
    <w:rsid w:val="00512209"/>
    <w:rsid w:val="0051221C"/>
    <w:rsid w:val="0051222A"/>
    <w:rsid w:val="00512372"/>
    <w:rsid w:val="005123B7"/>
    <w:rsid w:val="00512439"/>
    <w:rsid w:val="0051245A"/>
    <w:rsid w:val="0051264B"/>
    <w:rsid w:val="005126FD"/>
    <w:rsid w:val="0051290A"/>
    <w:rsid w:val="00512914"/>
    <w:rsid w:val="0051291B"/>
    <w:rsid w:val="005129B5"/>
    <w:rsid w:val="00512A14"/>
    <w:rsid w:val="00512A27"/>
    <w:rsid w:val="00512C93"/>
    <w:rsid w:val="00512CEA"/>
    <w:rsid w:val="00512D3E"/>
    <w:rsid w:val="00512ED6"/>
    <w:rsid w:val="005130B0"/>
    <w:rsid w:val="005131EE"/>
    <w:rsid w:val="00513286"/>
    <w:rsid w:val="00513394"/>
    <w:rsid w:val="005136D0"/>
    <w:rsid w:val="00513920"/>
    <w:rsid w:val="00513AA5"/>
    <w:rsid w:val="00513C22"/>
    <w:rsid w:val="00513C9C"/>
    <w:rsid w:val="00513CFC"/>
    <w:rsid w:val="00513D3B"/>
    <w:rsid w:val="00513E38"/>
    <w:rsid w:val="00513E9E"/>
    <w:rsid w:val="00513EB2"/>
    <w:rsid w:val="0051437E"/>
    <w:rsid w:val="00514423"/>
    <w:rsid w:val="005145B8"/>
    <w:rsid w:val="005146A5"/>
    <w:rsid w:val="00514914"/>
    <w:rsid w:val="00514946"/>
    <w:rsid w:val="00514B91"/>
    <w:rsid w:val="00514CAE"/>
    <w:rsid w:val="00514CBE"/>
    <w:rsid w:val="00514DF7"/>
    <w:rsid w:val="00514EEB"/>
    <w:rsid w:val="00514EF9"/>
    <w:rsid w:val="00515165"/>
    <w:rsid w:val="00515233"/>
    <w:rsid w:val="00515A59"/>
    <w:rsid w:val="00515D86"/>
    <w:rsid w:val="00515E73"/>
    <w:rsid w:val="00516318"/>
    <w:rsid w:val="00516784"/>
    <w:rsid w:val="005167F1"/>
    <w:rsid w:val="00516A9E"/>
    <w:rsid w:val="00516B29"/>
    <w:rsid w:val="0051701A"/>
    <w:rsid w:val="00517163"/>
    <w:rsid w:val="0051716D"/>
    <w:rsid w:val="0051728F"/>
    <w:rsid w:val="005174DC"/>
    <w:rsid w:val="005174EA"/>
    <w:rsid w:val="00517955"/>
    <w:rsid w:val="00517995"/>
    <w:rsid w:val="00517A7D"/>
    <w:rsid w:val="00517ACD"/>
    <w:rsid w:val="00517B5A"/>
    <w:rsid w:val="00517C0D"/>
    <w:rsid w:val="00517C74"/>
    <w:rsid w:val="00517EDF"/>
    <w:rsid w:val="005202EE"/>
    <w:rsid w:val="005203DA"/>
    <w:rsid w:val="00520430"/>
    <w:rsid w:val="00520663"/>
    <w:rsid w:val="00520727"/>
    <w:rsid w:val="00520C0E"/>
    <w:rsid w:val="00520CC0"/>
    <w:rsid w:val="00520D79"/>
    <w:rsid w:val="00521157"/>
    <w:rsid w:val="005213DF"/>
    <w:rsid w:val="005213E7"/>
    <w:rsid w:val="0052180E"/>
    <w:rsid w:val="00521C1C"/>
    <w:rsid w:val="00522065"/>
    <w:rsid w:val="005221C4"/>
    <w:rsid w:val="00522505"/>
    <w:rsid w:val="005226C9"/>
    <w:rsid w:val="00522A49"/>
    <w:rsid w:val="00522AB3"/>
    <w:rsid w:val="00522C38"/>
    <w:rsid w:val="00522F70"/>
    <w:rsid w:val="00522FAF"/>
    <w:rsid w:val="0052321A"/>
    <w:rsid w:val="005236B1"/>
    <w:rsid w:val="0052377C"/>
    <w:rsid w:val="0052386D"/>
    <w:rsid w:val="005239C5"/>
    <w:rsid w:val="00523BCD"/>
    <w:rsid w:val="00523D01"/>
    <w:rsid w:val="00523DFC"/>
    <w:rsid w:val="0052436F"/>
    <w:rsid w:val="00524938"/>
    <w:rsid w:val="00524A19"/>
    <w:rsid w:val="00524AA7"/>
    <w:rsid w:val="00524F55"/>
    <w:rsid w:val="00525044"/>
    <w:rsid w:val="005251BF"/>
    <w:rsid w:val="00525728"/>
    <w:rsid w:val="00525768"/>
    <w:rsid w:val="005258B1"/>
    <w:rsid w:val="00525C77"/>
    <w:rsid w:val="00526416"/>
    <w:rsid w:val="005264E3"/>
    <w:rsid w:val="00526565"/>
    <w:rsid w:val="005269C9"/>
    <w:rsid w:val="00526B1F"/>
    <w:rsid w:val="00526DA2"/>
    <w:rsid w:val="00526E3F"/>
    <w:rsid w:val="00526EE1"/>
    <w:rsid w:val="005270B7"/>
    <w:rsid w:val="005270CF"/>
    <w:rsid w:val="005271C0"/>
    <w:rsid w:val="005271F8"/>
    <w:rsid w:val="00527878"/>
    <w:rsid w:val="005278C4"/>
    <w:rsid w:val="005278CA"/>
    <w:rsid w:val="005279C8"/>
    <w:rsid w:val="005279E8"/>
    <w:rsid w:val="00527AC8"/>
    <w:rsid w:val="00530034"/>
    <w:rsid w:val="005302E9"/>
    <w:rsid w:val="005303CE"/>
    <w:rsid w:val="0053053C"/>
    <w:rsid w:val="00530664"/>
    <w:rsid w:val="005306BC"/>
    <w:rsid w:val="005306CC"/>
    <w:rsid w:val="0053095B"/>
    <w:rsid w:val="00530AAF"/>
    <w:rsid w:val="00530C25"/>
    <w:rsid w:val="00530EF2"/>
    <w:rsid w:val="00531016"/>
    <w:rsid w:val="00531189"/>
    <w:rsid w:val="00531379"/>
    <w:rsid w:val="0053139A"/>
    <w:rsid w:val="005315BA"/>
    <w:rsid w:val="0053160C"/>
    <w:rsid w:val="005316E8"/>
    <w:rsid w:val="005317C2"/>
    <w:rsid w:val="00531994"/>
    <w:rsid w:val="0053199D"/>
    <w:rsid w:val="005319E3"/>
    <w:rsid w:val="00531B81"/>
    <w:rsid w:val="00531E27"/>
    <w:rsid w:val="00531EDE"/>
    <w:rsid w:val="0053216E"/>
    <w:rsid w:val="00532270"/>
    <w:rsid w:val="005322F7"/>
    <w:rsid w:val="005323A3"/>
    <w:rsid w:val="0053288F"/>
    <w:rsid w:val="00532BD3"/>
    <w:rsid w:val="00532CC8"/>
    <w:rsid w:val="00533364"/>
    <w:rsid w:val="0053351B"/>
    <w:rsid w:val="0053382C"/>
    <w:rsid w:val="005339BE"/>
    <w:rsid w:val="00533B59"/>
    <w:rsid w:val="00533B96"/>
    <w:rsid w:val="0053445D"/>
    <w:rsid w:val="005347C4"/>
    <w:rsid w:val="0053480B"/>
    <w:rsid w:val="00534971"/>
    <w:rsid w:val="00534985"/>
    <w:rsid w:val="00534B2B"/>
    <w:rsid w:val="00534C65"/>
    <w:rsid w:val="005350C7"/>
    <w:rsid w:val="005350D1"/>
    <w:rsid w:val="0053533A"/>
    <w:rsid w:val="005353AF"/>
    <w:rsid w:val="005353D7"/>
    <w:rsid w:val="0053565F"/>
    <w:rsid w:val="0053597F"/>
    <w:rsid w:val="00535A37"/>
    <w:rsid w:val="005360A6"/>
    <w:rsid w:val="0053630E"/>
    <w:rsid w:val="005365F2"/>
    <w:rsid w:val="005367B6"/>
    <w:rsid w:val="005367DD"/>
    <w:rsid w:val="00536877"/>
    <w:rsid w:val="00536907"/>
    <w:rsid w:val="00536950"/>
    <w:rsid w:val="00536AB2"/>
    <w:rsid w:val="00536ABC"/>
    <w:rsid w:val="00536B86"/>
    <w:rsid w:val="00536C14"/>
    <w:rsid w:val="00536D9C"/>
    <w:rsid w:val="00536DCB"/>
    <w:rsid w:val="00536E6A"/>
    <w:rsid w:val="00536F54"/>
    <w:rsid w:val="005370A0"/>
    <w:rsid w:val="005371E1"/>
    <w:rsid w:val="00537562"/>
    <w:rsid w:val="00537586"/>
    <w:rsid w:val="005378EF"/>
    <w:rsid w:val="00537B0C"/>
    <w:rsid w:val="00537E6E"/>
    <w:rsid w:val="00537EF5"/>
    <w:rsid w:val="00537F3C"/>
    <w:rsid w:val="005404AE"/>
    <w:rsid w:val="0054059B"/>
    <w:rsid w:val="0054078B"/>
    <w:rsid w:val="00540A2A"/>
    <w:rsid w:val="00540CB6"/>
    <w:rsid w:val="00540D27"/>
    <w:rsid w:val="0054112D"/>
    <w:rsid w:val="00541130"/>
    <w:rsid w:val="005411E2"/>
    <w:rsid w:val="005412E8"/>
    <w:rsid w:val="00541365"/>
    <w:rsid w:val="00541642"/>
    <w:rsid w:val="00541754"/>
    <w:rsid w:val="00541806"/>
    <w:rsid w:val="00541840"/>
    <w:rsid w:val="00541A0B"/>
    <w:rsid w:val="00541BDA"/>
    <w:rsid w:val="00542040"/>
    <w:rsid w:val="005420E7"/>
    <w:rsid w:val="00542117"/>
    <w:rsid w:val="0054232B"/>
    <w:rsid w:val="00542CC1"/>
    <w:rsid w:val="00542CF7"/>
    <w:rsid w:val="00542DB0"/>
    <w:rsid w:val="0054321D"/>
    <w:rsid w:val="005434A9"/>
    <w:rsid w:val="0054358F"/>
    <w:rsid w:val="0054389A"/>
    <w:rsid w:val="00543943"/>
    <w:rsid w:val="005440A8"/>
    <w:rsid w:val="005448EE"/>
    <w:rsid w:val="00544B5E"/>
    <w:rsid w:val="00544C20"/>
    <w:rsid w:val="00544E49"/>
    <w:rsid w:val="00545314"/>
    <w:rsid w:val="005454E1"/>
    <w:rsid w:val="0054568C"/>
    <w:rsid w:val="00545975"/>
    <w:rsid w:val="00545AAC"/>
    <w:rsid w:val="00545B8D"/>
    <w:rsid w:val="00545C62"/>
    <w:rsid w:val="00545D10"/>
    <w:rsid w:val="005461A0"/>
    <w:rsid w:val="0054641C"/>
    <w:rsid w:val="005466FF"/>
    <w:rsid w:val="00546A85"/>
    <w:rsid w:val="00546C89"/>
    <w:rsid w:val="00546CBB"/>
    <w:rsid w:val="00547026"/>
    <w:rsid w:val="0054733D"/>
    <w:rsid w:val="005473AA"/>
    <w:rsid w:val="00547B1F"/>
    <w:rsid w:val="00547E43"/>
    <w:rsid w:val="0055015B"/>
    <w:rsid w:val="00550351"/>
    <w:rsid w:val="005503C1"/>
    <w:rsid w:val="0055046A"/>
    <w:rsid w:val="00550909"/>
    <w:rsid w:val="0055098E"/>
    <w:rsid w:val="005509D1"/>
    <w:rsid w:val="00550A07"/>
    <w:rsid w:val="00550B2C"/>
    <w:rsid w:val="00550B3F"/>
    <w:rsid w:val="00550D85"/>
    <w:rsid w:val="00550E8F"/>
    <w:rsid w:val="00550EB2"/>
    <w:rsid w:val="00551255"/>
    <w:rsid w:val="00551314"/>
    <w:rsid w:val="005514B7"/>
    <w:rsid w:val="0055177A"/>
    <w:rsid w:val="005517B8"/>
    <w:rsid w:val="005519A0"/>
    <w:rsid w:val="00551B66"/>
    <w:rsid w:val="00551E11"/>
    <w:rsid w:val="0055201D"/>
    <w:rsid w:val="005520A5"/>
    <w:rsid w:val="005521D8"/>
    <w:rsid w:val="005525A0"/>
    <w:rsid w:val="0055281B"/>
    <w:rsid w:val="005529EB"/>
    <w:rsid w:val="00552CF2"/>
    <w:rsid w:val="00552FB6"/>
    <w:rsid w:val="005530B2"/>
    <w:rsid w:val="005533D8"/>
    <w:rsid w:val="00553424"/>
    <w:rsid w:val="005535C7"/>
    <w:rsid w:val="00553689"/>
    <w:rsid w:val="0055390A"/>
    <w:rsid w:val="00553922"/>
    <w:rsid w:val="00553DF1"/>
    <w:rsid w:val="00553E5F"/>
    <w:rsid w:val="00553ECA"/>
    <w:rsid w:val="00553F9B"/>
    <w:rsid w:val="00553FA6"/>
    <w:rsid w:val="005540FD"/>
    <w:rsid w:val="0055423E"/>
    <w:rsid w:val="00554328"/>
    <w:rsid w:val="00554347"/>
    <w:rsid w:val="00554445"/>
    <w:rsid w:val="005544AE"/>
    <w:rsid w:val="00554AE7"/>
    <w:rsid w:val="00554C7C"/>
    <w:rsid w:val="00554EA6"/>
    <w:rsid w:val="0055539E"/>
    <w:rsid w:val="005554A0"/>
    <w:rsid w:val="005554F8"/>
    <w:rsid w:val="00555610"/>
    <w:rsid w:val="00555714"/>
    <w:rsid w:val="005558D8"/>
    <w:rsid w:val="00555938"/>
    <w:rsid w:val="00555984"/>
    <w:rsid w:val="00555BA5"/>
    <w:rsid w:val="00555BE6"/>
    <w:rsid w:val="00555EC4"/>
    <w:rsid w:val="00556055"/>
    <w:rsid w:val="00556233"/>
    <w:rsid w:val="005566C2"/>
    <w:rsid w:val="00556AB9"/>
    <w:rsid w:val="00556D2F"/>
    <w:rsid w:val="00556D34"/>
    <w:rsid w:val="00556E28"/>
    <w:rsid w:val="00557152"/>
    <w:rsid w:val="005577E9"/>
    <w:rsid w:val="00557B83"/>
    <w:rsid w:val="00557EB8"/>
    <w:rsid w:val="00557EDE"/>
    <w:rsid w:val="00560065"/>
    <w:rsid w:val="005602D0"/>
    <w:rsid w:val="005604C4"/>
    <w:rsid w:val="005604CF"/>
    <w:rsid w:val="005604E1"/>
    <w:rsid w:val="005606EF"/>
    <w:rsid w:val="005608D4"/>
    <w:rsid w:val="00560A3B"/>
    <w:rsid w:val="00560BFC"/>
    <w:rsid w:val="00560CF7"/>
    <w:rsid w:val="00560D67"/>
    <w:rsid w:val="00560E5D"/>
    <w:rsid w:val="00560EB1"/>
    <w:rsid w:val="00560ED9"/>
    <w:rsid w:val="005610B0"/>
    <w:rsid w:val="005610F6"/>
    <w:rsid w:val="0056118C"/>
    <w:rsid w:val="005611F1"/>
    <w:rsid w:val="0056142F"/>
    <w:rsid w:val="0056146F"/>
    <w:rsid w:val="005615E3"/>
    <w:rsid w:val="005615FE"/>
    <w:rsid w:val="0056169D"/>
    <w:rsid w:val="00561D43"/>
    <w:rsid w:val="00561F57"/>
    <w:rsid w:val="005622E1"/>
    <w:rsid w:val="005623BE"/>
    <w:rsid w:val="005625D8"/>
    <w:rsid w:val="005625FA"/>
    <w:rsid w:val="005626A4"/>
    <w:rsid w:val="005627F5"/>
    <w:rsid w:val="005629D4"/>
    <w:rsid w:val="00562B2F"/>
    <w:rsid w:val="00562BD6"/>
    <w:rsid w:val="00562C52"/>
    <w:rsid w:val="00562C60"/>
    <w:rsid w:val="00562CA9"/>
    <w:rsid w:val="00562D1E"/>
    <w:rsid w:val="00562D23"/>
    <w:rsid w:val="005631E5"/>
    <w:rsid w:val="0056323B"/>
    <w:rsid w:val="00563657"/>
    <w:rsid w:val="005636D8"/>
    <w:rsid w:val="005638C3"/>
    <w:rsid w:val="00563AA5"/>
    <w:rsid w:val="00563D5B"/>
    <w:rsid w:val="00563D88"/>
    <w:rsid w:val="00563D8E"/>
    <w:rsid w:val="00563DD2"/>
    <w:rsid w:val="00563EB7"/>
    <w:rsid w:val="005642F9"/>
    <w:rsid w:val="0056449C"/>
    <w:rsid w:val="0056460A"/>
    <w:rsid w:val="005646DD"/>
    <w:rsid w:val="00564901"/>
    <w:rsid w:val="00564B5A"/>
    <w:rsid w:val="00564DCA"/>
    <w:rsid w:val="00564DF2"/>
    <w:rsid w:val="0056503F"/>
    <w:rsid w:val="00565159"/>
    <w:rsid w:val="005651B5"/>
    <w:rsid w:val="00565333"/>
    <w:rsid w:val="005654AB"/>
    <w:rsid w:val="005655A1"/>
    <w:rsid w:val="005655C0"/>
    <w:rsid w:val="00565772"/>
    <w:rsid w:val="00565837"/>
    <w:rsid w:val="00565C92"/>
    <w:rsid w:val="0056615A"/>
    <w:rsid w:val="00566296"/>
    <w:rsid w:val="005662A3"/>
    <w:rsid w:val="0056651E"/>
    <w:rsid w:val="00566607"/>
    <w:rsid w:val="00566651"/>
    <w:rsid w:val="00566685"/>
    <w:rsid w:val="00566823"/>
    <w:rsid w:val="00566A6E"/>
    <w:rsid w:val="00566A86"/>
    <w:rsid w:val="00566C5D"/>
    <w:rsid w:val="00566CB8"/>
    <w:rsid w:val="00566D3A"/>
    <w:rsid w:val="00566DA8"/>
    <w:rsid w:val="00566E23"/>
    <w:rsid w:val="0056728E"/>
    <w:rsid w:val="005672BA"/>
    <w:rsid w:val="00567344"/>
    <w:rsid w:val="0056792B"/>
    <w:rsid w:val="005679B8"/>
    <w:rsid w:val="00567A09"/>
    <w:rsid w:val="00567D9E"/>
    <w:rsid w:val="00567DF1"/>
    <w:rsid w:val="00567F12"/>
    <w:rsid w:val="00567FBC"/>
    <w:rsid w:val="00570356"/>
    <w:rsid w:val="00570854"/>
    <w:rsid w:val="00570AF0"/>
    <w:rsid w:val="00570AFD"/>
    <w:rsid w:val="00570EDC"/>
    <w:rsid w:val="005719EE"/>
    <w:rsid w:val="00571ED7"/>
    <w:rsid w:val="005721CE"/>
    <w:rsid w:val="0057241C"/>
    <w:rsid w:val="005724C6"/>
    <w:rsid w:val="005728E3"/>
    <w:rsid w:val="005728E9"/>
    <w:rsid w:val="00572B01"/>
    <w:rsid w:val="00572CE8"/>
    <w:rsid w:val="00572F3F"/>
    <w:rsid w:val="0057300E"/>
    <w:rsid w:val="005731C0"/>
    <w:rsid w:val="005732FB"/>
    <w:rsid w:val="00573416"/>
    <w:rsid w:val="00573564"/>
    <w:rsid w:val="005735BB"/>
    <w:rsid w:val="00573620"/>
    <w:rsid w:val="00573BFA"/>
    <w:rsid w:val="00573C0B"/>
    <w:rsid w:val="00573F00"/>
    <w:rsid w:val="005741D0"/>
    <w:rsid w:val="005744FB"/>
    <w:rsid w:val="0057452C"/>
    <w:rsid w:val="00574629"/>
    <w:rsid w:val="00574823"/>
    <w:rsid w:val="005749A2"/>
    <w:rsid w:val="00574B05"/>
    <w:rsid w:val="0057501A"/>
    <w:rsid w:val="00575562"/>
    <w:rsid w:val="005755A3"/>
    <w:rsid w:val="00575777"/>
    <w:rsid w:val="005759C6"/>
    <w:rsid w:val="00575A8E"/>
    <w:rsid w:val="00575AE0"/>
    <w:rsid w:val="00575B9D"/>
    <w:rsid w:val="00575F59"/>
    <w:rsid w:val="005760DA"/>
    <w:rsid w:val="005761D8"/>
    <w:rsid w:val="00576206"/>
    <w:rsid w:val="005764C8"/>
    <w:rsid w:val="0057684B"/>
    <w:rsid w:val="00576950"/>
    <w:rsid w:val="005769CC"/>
    <w:rsid w:val="005769FA"/>
    <w:rsid w:val="00576A6E"/>
    <w:rsid w:val="00576A71"/>
    <w:rsid w:val="00576B1C"/>
    <w:rsid w:val="00576EE3"/>
    <w:rsid w:val="00576FAF"/>
    <w:rsid w:val="00577030"/>
    <w:rsid w:val="0057749B"/>
    <w:rsid w:val="005774F8"/>
    <w:rsid w:val="005775A9"/>
    <w:rsid w:val="00577663"/>
    <w:rsid w:val="005777CC"/>
    <w:rsid w:val="00577919"/>
    <w:rsid w:val="0057795F"/>
    <w:rsid w:val="00577A5B"/>
    <w:rsid w:val="00577BD9"/>
    <w:rsid w:val="00577C81"/>
    <w:rsid w:val="00577DD3"/>
    <w:rsid w:val="00577F85"/>
    <w:rsid w:val="0058000E"/>
    <w:rsid w:val="005801E5"/>
    <w:rsid w:val="00580534"/>
    <w:rsid w:val="005805A3"/>
    <w:rsid w:val="00580A32"/>
    <w:rsid w:val="00580B29"/>
    <w:rsid w:val="00580BDA"/>
    <w:rsid w:val="00580BDC"/>
    <w:rsid w:val="00580BFE"/>
    <w:rsid w:val="00580D91"/>
    <w:rsid w:val="005812B2"/>
    <w:rsid w:val="0058162A"/>
    <w:rsid w:val="005816B8"/>
    <w:rsid w:val="00581813"/>
    <w:rsid w:val="00581963"/>
    <w:rsid w:val="00581966"/>
    <w:rsid w:val="00581DCE"/>
    <w:rsid w:val="00581FA4"/>
    <w:rsid w:val="00581FB4"/>
    <w:rsid w:val="00582299"/>
    <w:rsid w:val="005822E7"/>
    <w:rsid w:val="0058253B"/>
    <w:rsid w:val="005825BC"/>
    <w:rsid w:val="0058291B"/>
    <w:rsid w:val="00582C62"/>
    <w:rsid w:val="00582C74"/>
    <w:rsid w:val="00582CBE"/>
    <w:rsid w:val="00582CF7"/>
    <w:rsid w:val="00582F51"/>
    <w:rsid w:val="00582FCC"/>
    <w:rsid w:val="0058310C"/>
    <w:rsid w:val="005832C1"/>
    <w:rsid w:val="0058344E"/>
    <w:rsid w:val="00583B49"/>
    <w:rsid w:val="00583BD1"/>
    <w:rsid w:val="00583DF3"/>
    <w:rsid w:val="00583DF7"/>
    <w:rsid w:val="00583F62"/>
    <w:rsid w:val="00583F66"/>
    <w:rsid w:val="00584001"/>
    <w:rsid w:val="0058400F"/>
    <w:rsid w:val="005841A4"/>
    <w:rsid w:val="00584413"/>
    <w:rsid w:val="0058449F"/>
    <w:rsid w:val="005845D5"/>
    <w:rsid w:val="005845E1"/>
    <w:rsid w:val="0058462C"/>
    <w:rsid w:val="005848D4"/>
    <w:rsid w:val="00584934"/>
    <w:rsid w:val="00584BAD"/>
    <w:rsid w:val="00584C0B"/>
    <w:rsid w:val="00584FDE"/>
    <w:rsid w:val="005850CF"/>
    <w:rsid w:val="005853A6"/>
    <w:rsid w:val="0058560F"/>
    <w:rsid w:val="0058563B"/>
    <w:rsid w:val="0058570D"/>
    <w:rsid w:val="005858E3"/>
    <w:rsid w:val="00585A8B"/>
    <w:rsid w:val="00585AA3"/>
    <w:rsid w:val="00586102"/>
    <w:rsid w:val="0058615D"/>
    <w:rsid w:val="005862F8"/>
    <w:rsid w:val="005863E0"/>
    <w:rsid w:val="0058653E"/>
    <w:rsid w:val="00586627"/>
    <w:rsid w:val="00586673"/>
    <w:rsid w:val="00586893"/>
    <w:rsid w:val="005868DC"/>
    <w:rsid w:val="00586B50"/>
    <w:rsid w:val="00586B5D"/>
    <w:rsid w:val="00587175"/>
    <w:rsid w:val="005876E8"/>
    <w:rsid w:val="00587D26"/>
    <w:rsid w:val="00587DFE"/>
    <w:rsid w:val="00587EE4"/>
    <w:rsid w:val="00590065"/>
    <w:rsid w:val="0059027C"/>
    <w:rsid w:val="005904CD"/>
    <w:rsid w:val="0059058D"/>
    <w:rsid w:val="00590683"/>
    <w:rsid w:val="00590694"/>
    <w:rsid w:val="005906B8"/>
    <w:rsid w:val="00590876"/>
    <w:rsid w:val="005909A9"/>
    <w:rsid w:val="005909F2"/>
    <w:rsid w:val="005909F6"/>
    <w:rsid w:val="005909FA"/>
    <w:rsid w:val="00590C3F"/>
    <w:rsid w:val="00590CE6"/>
    <w:rsid w:val="00590D1E"/>
    <w:rsid w:val="00590E26"/>
    <w:rsid w:val="00590FCF"/>
    <w:rsid w:val="00591008"/>
    <w:rsid w:val="00591176"/>
    <w:rsid w:val="005912B3"/>
    <w:rsid w:val="0059133E"/>
    <w:rsid w:val="005913B3"/>
    <w:rsid w:val="005914B7"/>
    <w:rsid w:val="005914EF"/>
    <w:rsid w:val="0059154A"/>
    <w:rsid w:val="0059166F"/>
    <w:rsid w:val="00591695"/>
    <w:rsid w:val="005918FE"/>
    <w:rsid w:val="00591BFD"/>
    <w:rsid w:val="00591D00"/>
    <w:rsid w:val="00591D21"/>
    <w:rsid w:val="00591E5D"/>
    <w:rsid w:val="00591E7E"/>
    <w:rsid w:val="00592034"/>
    <w:rsid w:val="0059209A"/>
    <w:rsid w:val="00592319"/>
    <w:rsid w:val="00592372"/>
    <w:rsid w:val="0059238D"/>
    <w:rsid w:val="005924A8"/>
    <w:rsid w:val="005924C2"/>
    <w:rsid w:val="0059272B"/>
    <w:rsid w:val="005928A7"/>
    <w:rsid w:val="005928AA"/>
    <w:rsid w:val="0059299F"/>
    <w:rsid w:val="00592BB1"/>
    <w:rsid w:val="00592C17"/>
    <w:rsid w:val="00592DC9"/>
    <w:rsid w:val="00593201"/>
    <w:rsid w:val="00593226"/>
    <w:rsid w:val="00593476"/>
    <w:rsid w:val="0059358F"/>
    <w:rsid w:val="00593807"/>
    <w:rsid w:val="00593933"/>
    <w:rsid w:val="00593ADD"/>
    <w:rsid w:val="00593E10"/>
    <w:rsid w:val="00593E68"/>
    <w:rsid w:val="005942E4"/>
    <w:rsid w:val="00594331"/>
    <w:rsid w:val="00594415"/>
    <w:rsid w:val="00594424"/>
    <w:rsid w:val="0059445D"/>
    <w:rsid w:val="005946C5"/>
    <w:rsid w:val="0059488D"/>
    <w:rsid w:val="005948F0"/>
    <w:rsid w:val="0059493C"/>
    <w:rsid w:val="005949CD"/>
    <w:rsid w:val="00594A67"/>
    <w:rsid w:val="00594BEA"/>
    <w:rsid w:val="00594D98"/>
    <w:rsid w:val="00594E69"/>
    <w:rsid w:val="0059503A"/>
    <w:rsid w:val="00595048"/>
    <w:rsid w:val="0059511E"/>
    <w:rsid w:val="005951BE"/>
    <w:rsid w:val="005953FA"/>
    <w:rsid w:val="00595412"/>
    <w:rsid w:val="005954F1"/>
    <w:rsid w:val="00595508"/>
    <w:rsid w:val="00595591"/>
    <w:rsid w:val="005955D0"/>
    <w:rsid w:val="0059593B"/>
    <w:rsid w:val="00595B7B"/>
    <w:rsid w:val="00595CAD"/>
    <w:rsid w:val="00595D84"/>
    <w:rsid w:val="00595EA5"/>
    <w:rsid w:val="00595F5C"/>
    <w:rsid w:val="005961E9"/>
    <w:rsid w:val="0059627D"/>
    <w:rsid w:val="005963B3"/>
    <w:rsid w:val="00596429"/>
    <w:rsid w:val="00596594"/>
    <w:rsid w:val="0059668A"/>
    <w:rsid w:val="005966F8"/>
    <w:rsid w:val="00596A49"/>
    <w:rsid w:val="00597051"/>
    <w:rsid w:val="00597225"/>
    <w:rsid w:val="0059727B"/>
    <w:rsid w:val="005973B4"/>
    <w:rsid w:val="00597400"/>
    <w:rsid w:val="00597531"/>
    <w:rsid w:val="00597609"/>
    <w:rsid w:val="0059772A"/>
    <w:rsid w:val="005979F6"/>
    <w:rsid w:val="00597E0A"/>
    <w:rsid w:val="00597E93"/>
    <w:rsid w:val="005A00DF"/>
    <w:rsid w:val="005A010B"/>
    <w:rsid w:val="005A04F0"/>
    <w:rsid w:val="005A0768"/>
    <w:rsid w:val="005A0821"/>
    <w:rsid w:val="005A08BF"/>
    <w:rsid w:val="005A0940"/>
    <w:rsid w:val="005A0A50"/>
    <w:rsid w:val="005A0B38"/>
    <w:rsid w:val="005A0D39"/>
    <w:rsid w:val="005A105A"/>
    <w:rsid w:val="005A10E0"/>
    <w:rsid w:val="005A1177"/>
    <w:rsid w:val="005A1200"/>
    <w:rsid w:val="005A153F"/>
    <w:rsid w:val="005A16D2"/>
    <w:rsid w:val="005A1A98"/>
    <w:rsid w:val="005A1ACD"/>
    <w:rsid w:val="005A1B1E"/>
    <w:rsid w:val="005A1EE9"/>
    <w:rsid w:val="005A1F87"/>
    <w:rsid w:val="005A2010"/>
    <w:rsid w:val="005A2012"/>
    <w:rsid w:val="005A2222"/>
    <w:rsid w:val="005A22CD"/>
    <w:rsid w:val="005A2A56"/>
    <w:rsid w:val="005A2B6F"/>
    <w:rsid w:val="005A2F73"/>
    <w:rsid w:val="005A3118"/>
    <w:rsid w:val="005A35CA"/>
    <w:rsid w:val="005A365F"/>
    <w:rsid w:val="005A36CE"/>
    <w:rsid w:val="005A3704"/>
    <w:rsid w:val="005A37B7"/>
    <w:rsid w:val="005A384C"/>
    <w:rsid w:val="005A38A2"/>
    <w:rsid w:val="005A39CA"/>
    <w:rsid w:val="005A3B07"/>
    <w:rsid w:val="005A3B0D"/>
    <w:rsid w:val="005A48D6"/>
    <w:rsid w:val="005A4A4F"/>
    <w:rsid w:val="005A4D67"/>
    <w:rsid w:val="005A522C"/>
    <w:rsid w:val="005A5322"/>
    <w:rsid w:val="005A54B2"/>
    <w:rsid w:val="005A54C4"/>
    <w:rsid w:val="005A5E23"/>
    <w:rsid w:val="005A5EB4"/>
    <w:rsid w:val="005A6128"/>
    <w:rsid w:val="005A61CA"/>
    <w:rsid w:val="005A61EF"/>
    <w:rsid w:val="005A62FF"/>
    <w:rsid w:val="005A633A"/>
    <w:rsid w:val="005A6347"/>
    <w:rsid w:val="005A66F1"/>
    <w:rsid w:val="005A66FF"/>
    <w:rsid w:val="005A6D52"/>
    <w:rsid w:val="005A6F21"/>
    <w:rsid w:val="005A7793"/>
    <w:rsid w:val="005A7AED"/>
    <w:rsid w:val="005A7B1B"/>
    <w:rsid w:val="005A7C06"/>
    <w:rsid w:val="005A7CA9"/>
    <w:rsid w:val="005A7E93"/>
    <w:rsid w:val="005A7F88"/>
    <w:rsid w:val="005B03FC"/>
    <w:rsid w:val="005B0AC1"/>
    <w:rsid w:val="005B0C25"/>
    <w:rsid w:val="005B0CA8"/>
    <w:rsid w:val="005B131D"/>
    <w:rsid w:val="005B13C7"/>
    <w:rsid w:val="005B1406"/>
    <w:rsid w:val="005B14C1"/>
    <w:rsid w:val="005B1AD3"/>
    <w:rsid w:val="005B1BAC"/>
    <w:rsid w:val="005B1EA1"/>
    <w:rsid w:val="005B1EED"/>
    <w:rsid w:val="005B2655"/>
    <w:rsid w:val="005B2DDC"/>
    <w:rsid w:val="005B313F"/>
    <w:rsid w:val="005B3177"/>
    <w:rsid w:val="005B3179"/>
    <w:rsid w:val="005B3423"/>
    <w:rsid w:val="005B3475"/>
    <w:rsid w:val="005B3499"/>
    <w:rsid w:val="005B35AD"/>
    <w:rsid w:val="005B3644"/>
    <w:rsid w:val="005B38A4"/>
    <w:rsid w:val="005B3933"/>
    <w:rsid w:val="005B3B34"/>
    <w:rsid w:val="005B3C4C"/>
    <w:rsid w:val="005B3CF4"/>
    <w:rsid w:val="005B3DEC"/>
    <w:rsid w:val="005B4087"/>
    <w:rsid w:val="005B423C"/>
    <w:rsid w:val="005B4412"/>
    <w:rsid w:val="005B44F3"/>
    <w:rsid w:val="005B464E"/>
    <w:rsid w:val="005B490B"/>
    <w:rsid w:val="005B4A12"/>
    <w:rsid w:val="005B4AE5"/>
    <w:rsid w:val="005B4B1E"/>
    <w:rsid w:val="005B4E0F"/>
    <w:rsid w:val="005B4F4E"/>
    <w:rsid w:val="005B5146"/>
    <w:rsid w:val="005B545A"/>
    <w:rsid w:val="005B5460"/>
    <w:rsid w:val="005B5994"/>
    <w:rsid w:val="005B5BF0"/>
    <w:rsid w:val="005B5D6E"/>
    <w:rsid w:val="005B5D8A"/>
    <w:rsid w:val="005B654C"/>
    <w:rsid w:val="005B65F4"/>
    <w:rsid w:val="005B684E"/>
    <w:rsid w:val="005B6B17"/>
    <w:rsid w:val="005B6F3D"/>
    <w:rsid w:val="005B6FDE"/>
    <w:rsid w:val="005B7022"/>
    <w:rsid w:val="005B7A0C"/>
    <w:rsid w:val="005B7B17"/>
    <w:rsid w:val="005B7F69"/>
    <w:rsid w:val="005C03F9"/>
    <w:rsid w:val="005C0588"/>
    <w:rsid w:val="005C06E1"/>
    <w:rsid w:val="005C0832"/>
    <w:rsid w:val="005C0B09"/>
    <w:rsid w:val="005C0D65"/>
    <w:rsid w:val="005C0E93"/>
    <w:rsid w:val="005C0F03"/>
    <w:rsid w:val="005C157B"/>
    <w:rsid w:val="005C15FA"/>
    <w:rsid w:val="005C1734"/>
    <w:rsid w:val="005C1775"/>
    <w:rsid w:val="005C18EB"/>
    <w:rsid w:val="005C1B58"/>
    <w:rsid w:val="005C1D1E"/>
    <w:rsid w:val="005C1D74"/>
    <w:rsid w:val="005C1DC3"/>
    <w:rsid w:val="005C1DDB"/>
    <w:rsid w:val="005C1ED3"/>
    <w:rsid w:val="005C2111"/>
    <w:rsid w:val="005C2363"/>
    <w:rsid w:val="005C26AB"/>
    <w:rsid w:val="005C27AD"/>
    <w:rsid w:val="005C29AE"/>
    <w:rsid w:val="005C2C18"/>
    <w:rsid w:val="005C2DF5"/>
    <w:rsid w:val="005C2EE2"/>
    <w:rsid w:val="005C2EF2"/>
    <w:rsid w:val="005C2F74"/>
    <w:rsid w:val="005C3030"/>
    <w:rsid w:val="005C39E3"/>
    <w:rsid w:val="005C3A0F"/>
    <w:rsid w:val="005C3A15"/>
    <w:rsid w:val="005C3E3C"/>
    <w:rsid w:val="005C3EBD"/>
    <w:rsid w:val="005C3F77"/>
    <w:rsid w:val="005C42C2"/>
    <w:rsid w:val="005C42D4"/>
    <w:rsid w:val="005C4377"/>
    <w:rsid w:val="005C441B"/>
    <w:rsid w:val="005C446E"/>
    <w:rsid w:val="005C45D4"/>
    <w:rsid w:val="005C4722"/>
    <w:rsid w:val="005C47B6"/>
    <w:rsid w:val="005C4983"/>
    <w:rsid w:val="005C4AE2"/>
    <w:rsid w:val="005C4C2A"/>
    <w:rsid w:val="005C4CF3"/>
    <w:rsid w:val="005C4DAA"/>
    <w:rsid w:val="005C4DB7"/>
    <w:rsid w:val="005C4E20"/>
    <w:rsid w:val="005C4E5A"/>
    <w:rsid w:val="005C4F95"/>
    <w:rsid w:val="005C5153"/>
    <w:rsid w:val="005C5257"/>
    <w:rsid w:val="005C54C7"/>
    <w:rsid w:val="005C562E"/>
    <w:rsid w:val="005C57F2"/>
    <w:rsid w:val="005C5A0E"/>
    <w:rsid w:val="005C61D4"/>
    <w:rsid w:val="005C6220"/>
    <w:rsid w:val="005C632A"/>
    <w:rsid w:val="005C64E8"/>
    <w:rsid w:val="005C6537"/>
    <w:rsid w:val="005C696C"/>
    <w:rsid w:val="005C6B87"/>
    <w:rsid w:val="005C6CB1"/>
    <w:rsid w:val="005C6E19"/>
    <w:rsid w:val="005C70FB"/>
    <w:rsid w:val="005C73D5"/>
    <w:rsid w:val="005C7436"/>
    <w:rsid w:val="005C7451"/>
    <w:rsid w:val="005C749C"/>
    <w:rsid w:val="005C76FE"/>
    <w:rsid w:val="005C7876"/>
    <w:rsid w:val="005C7D12"/>
    <w:rsid w:val="005C7D48"/>
    <w:rsid w:val="005C7F23"/>
    <w:rsid w:val="005C7F77"/>
    <w:rsid w:val="005D001A"/>
    <w:rsid w:val="005D015A"/>
    <w:rsid w:val="005D03B9"/>
    <w:rsid w:val="005D03E9"/>
    <w:rsid w:val="005D046C"/>
    <w:rsid w:val="005D052F"/>
    <w:rsid w:val="005D0586"/>
    <w:rsid w:val="005D061E"/>
    <w:rsid w:val="005D0737"/>
    <w:rsid w:val="005D07EE"/>
    <w:rsid w:val="005D0A17"/>
    <w:rsid w:val="005D0B4A"/>
    <w:rsid w:val="005D0D0A"/>
    <w:rsid w:val="005D1148"/>
    <w:rsid w:val="005D15C7"/>
    <w:rsid w:val="005D15D1"/>
    <w:rsid w:val="005D16C8"/>
    <w:rsid w:val="005D18E2"/>
    <w:rsid w:val="005D1A55"/>
    <w:rsid w:val="005D1AB6"/>
    <w:rsid w:val="005D1B2E"/>
    <w:rsid w:val="005D1B3C"/>
    <w:rsid w:val="005D1C80"/>
    <w:rsid w:val="005D1CDA"/>
    <w:rsid w:val="005D1E3A"/>
    <w:rsid w:val="005D1ED9"/>
    <w:rsid w:val="005D2249"/>
    <w:rsid w:val="005D25C8"/>
    <w:rsid w:val="005D27A5"/>
    <w:rsid w:val="005D2A01"/>
    <w:rsid w:val="005D2B68"/>
    <w:rsid w:val="005D2C2E"/>
    <w:rsid w:val="005D2CAE"/>
    <w:rsid w:val="005D2E06"/>
    <w:rsid w:val="005D2F5A"/>
    <w:rsid w:val="005D2FAB"/>
    <w:rsid w:val="005D2FDC"/>
    <w:rsid w:val="005D3133"/>
    <w:rsid w:val="005D31DD"/>
    <w:rsid w:val="005D3920"/>
    <w:rsid w:val="005D3A08"/>
    <w:rsid w:val="005D3C95"/>
    <w:rsid w:val="005D3F54"/>
    <w:rsid w:val="005D402D"/>
    <w:rsid w:val="005D42CE"/>
    <w:rsid w:val="005D45EC"/>
    <w:rsid w:val="005D45F7"/>
    <w:rsid w:val="005D4774"/>
    <w:rsid w:val="005D4859"/>
    <w:rsid w:val="005D4BDC"/>
    <w:rsid w:val="005D4D97"/>
    <w:rsid w:val="005D4DDB"/>
    <w:rsid w:val="005D4FE4"/>
    <w:rsid w:val="005D5534"/>
    <w:rsid w:val="005D576A"/>
    <w:rsid w:val="005D5809"/>
    <w:rsid w:val="005D5832"/>
    <w:rsid w:val="005D5BDF"/>
    <w:rsid w:val="005D5D09"/>
    <w:rsid w:val="005D5D3F"/>
    <w:rsid w:val="005D5DA0"/>
    <w:rsid w:val="005D607E"/>
    <w:rsid w:val="005D6457"/>
    <w:rsid w:val="005D655F"/>
    <w:rsid w:val="005D67F8"/>
    <w:rsid w:val="005D6954"/>
    <w:rsid w:val="005D6A84"/>
    <w:rsid w:val="005D6BB6"/>
    <w:rsid w:val="005D6D93"/>
    <w:rsid w:val="005D70E0"/>
    <w:rsid w:val="005D7291"/>
    <w:rsid w:val="005D73A0"/>
    <w:rsid w:val="005D73FD"/>
    <w:rsid w:val="005D79B1"/>
    <w:rsid w:val="005D7CEB"/>
    <w:rsid w:val="005D7D67"/>
    <w:rsid w:val="005E00BD"/>
    <w:rsid w:val="005E0106"/>
    <w:rsid w:val="005E0118"/>
    <w:rsid w:val="005E023D"/>
    <w:rsid w:val="005E0750"/>
    <w:rsid w:val="005E12AA"/>
    <w:rsid w:val="005E13AB"/>
    <w:rsid w:val="005E1AE6"/>
    <w:rsid w:val="005E1B48"/>
    <w:rsid w:val="005E1D28"/>
    <w:rsid w:val="005E1DA2"/>
    <w:rsid w:val="005E204C"/>
    <w:rsid w:val="005E2623"/>
    <w:rsid w:val="005E26BE"/>
    <w:rsid w:val="005E287B"/>
    <w:rsid w:val="005E295D"/>
    <w:rsid w:val="005E2AC2"/>
    <w:rsid w:val="005E2B6A"/>
    <w:rsid w:val="005E2C6E"/>
    <w:rsid w:val="005E2F0B"/>
    <w:rsid w:val="005E33C0"/>
    <w:rsid w:val="005E343F"/>
    <w:rsid w:val="005E38C9"/>
    <w:rsid w:val="005E38FE"/>
    <w:rsid w:val="005E3B32"/>
    <w:rsid w:val="005E3BD5"/>
    <w:rsid w:val="005E3E15"/>
    <w:rsid w:val="005E3FF5"/>
    <w:rsid w:val="005E431D"/>
    <w:rsid w:val="005E44CD"/>
    <w:rsid w:val="005E45EF"/>
    <w:rsid w:val="005E4653"/>
    <w:rsid w:val="005E466E"/>
    <w:rsid w:val="005E4934"/>
    <w:rsid w:val="005E4B40"/>
    <w:rsid w:val="005E4CCC"/>
    <w:rsid w:val="005E4DCA"/>
    <w:rsid w:val="005E4FC5"/>
    <w:rsid w:val="005E5035"/>
    <w:rsid w:val="005E5373"/>
    <w:rsid w:val="005E5516"/>
    <w:rsid w:val="005E5528"/>
    <w:rsid w:val="005E5529"/>
    <w:rsid w:val="005E5668"/>
    <w:rsid w:val="005E5943"/>
    <w:rsid w:val="005E59A5"/>
    <w:rsid w:val="005E5AA3"/>
    <w:rsid w:val="005E5BBD"/>
    <w:rsid w:val="005E5C06"/>
    <w:rsid w:val="005E5E7A"/>
    <w:rsid w:val="005E5F6A"/>
    <w:rsid w:val="005E6088"/>
    <w:rsid w:val="005E6209"/>
    <w:rsid w:val="005E63F1"/>
    <w:rsid w:val="005E642F"/>
    <w:rsid w:val="005E6468"/>
    <w:rsid w:val="005E6512"/>
    <w:rsid w:val="005E6536"/>
    <w:rsid w:val="005E65A1"/>
    <w:rsid w:val="005E663E"/>
    <w:rsid w:val="005E6717"/>
    <w:rsid w:val="005E698A"/>
    <w:rsid w:val="005E6A17"/>
    <w:rsid w:val="005E6AEA"/>
    <w:rsid w:val="005E6B86"/>
    <w:rsid w:val="005E6ED4"/>
    <w:rsid w:val="005E702A"/>
    <w:rsid w:val="005E735C"/>
    <w:rsid w:val="005E74B7"/>
    <w:rsid w:val="005E7A2F"/>
    <w:rsid w:val="005E7A90"/>
    <w:rsid w:val="005E7AD9"/>
    <w:rsid w:val="005E7BE4"/>
    <w:rsid w:val="005E7C11"/>
    <w:rsid w:val="005E7F92"/>
    <w:rsid w:val="005F00D6"/>
    <w:rsid w:val="005F0276"/>
    <w:rsid w:val="005F05FC"/>
    <w:rsid w:val="005F087A"/>
    <w:rsid w:val="005F0A64"/>
    <w:rsid w:val="005F0F72"/>
    <w:rsid w:val="005F10B5"/>
    <w:rsid w:val="005F15E4"/>
    <w:rsid w:val="005F1805"/>
    <w:rsid w:val="005F18C8"/>
    <w:rsid w:val="005F18D4"/>
    <w:rsid w:val="005F1986"/>
    <w:rsid w:val="005F1989"/>
    <w:rsid w:val="005F1C03"/>
    <w:rsid w:val="005F1C83"/>
    <w:rsid w:val="005F2267"/>
    <w:rsid w:val="005F230D"/>
    <w:rsid w:val="005F26DD"/>
    <w:rsid w:val="005F2774"/>
    <w:rsid w:val="005F2993"/>
    <w:rsid w:val="005F2BBF"/>
    <w:rsid w:val="005F2C08"/>
    <w:rsid w:val="005F2C58"/>
    <w:rsid w:val="005F2D00"/>
    <w:rsid w:val="005F2DEE"/>
    <w:rsid w:val="005F2E55"/>
    <w:rsid w:val="005F3154"/>
    <w:rsid w:val="005F31E9"/>
    <w:rsid w:val="005F32B8"/>
    <w:rsid w:val="005F33C8"/>
    <w:rsid w:val="005F33E2"/>
    <w:rsid w:val="005F359A"/>
    <w:rsid w:val="005F3992"/>
    <w:rsid w:val="005F438E"/>
    <w:rsid w:val="005F43A1"/>
    <w:rsid w:val="005F44A3"/>
    <w:rsid w:val="005F44F8"/>
    <w:rsid w:val="005F4B04"/>
    <w:rsid w:val="005F4BBF"/>
    <w:rsid w:val="005F4C69"/>
    <w:rsid w:val="005F4D93"/>
    <w:rsid w:val="005F4FF0"/>
    <w:rsid w:val="005F5032"/>
    <w:rsid w:val="005F50CF"/>
    <w:rsid w:val="005F5755"/>
    <w:rsid w:val="005F5AE4"/>
    <w:rsid w:val="005F6009"/>
    <w:rsid w:val="005F629C"/>
    <w:rsid w:val="005F62C2"/>
    <w:rsid w:val="005F6554"/>
    <w:rsid w:val="005F67BD"/>
    <w:rsid w:val="005F67D7"/>
    <w:rsid w:val="005F692F"/>
    <w:rsid w:val="005F6E7A"/>
    <w:rsid w:val="005F6F9C"/>
    <w:rsid w:val="005F7170"/>
    <w:rsid w:val="005F744B"/>
    <w:rsid w:val="005F747B"/>
    <w:rsid w:val="005F7590"/>
    <w:rsid w:val="005F76FD"/>
    <w:rsid w:val="005F7818"/>
    <w:rsid w:val="005F7828"/>
    <w:rsid w:val="005F7894"/>
    <w:rsid w:val="005F78F4"/>
    <w:rsid w:val="005F7AF8"/>
    <w:rsid w:val="005F7C13"/>
    <w:rsid w:val="005F7C18"/>
    <w:rsid w:val="005F7E25"/>
    <w:rsid w:val="005F7FCB"/>
    <w:rsid w:val="005F7FEE"/>
    <w:rsid w:val="0060011B"/>
    <w:rsid w:val="0060033E"/>
    <w:rsid w:val="0060043C"/>
    <w:rsid w:val="00600931"/>
    <w:rsid w:val="006009D6"/>
    <w:rsid w:val="00600BA6"/>
    <w:rsid w:val="00600C9C"/>
    <w:rsid w:val="00600DE3"/>
    <w:rsid w:val="0060104A"/>
    <w:rsid w:val="00601121"/>
    <w:rsid w:val="00601302"/>
    <w:rsid w:val="00601788"/>
    <w:rsid w:val="00601833"/>
    <w:rsid w:val="0060192D"/>
    <w:rsid w:val="00601C3A"/>
    <w:rsid w:val="00601D53"/>
    <w:rsid w:val="00601E3A"/>
    <w:rsid w:val="0060228E"/>
    <w:rsid w:val="006022C2"/>
    <w:rsid w:val="00602464"/>
    <w:rsid w:val="00602512"/>
    <w:rsid w:val="0060261F"/>
    <w:rsid w:val="006026B7"/>
    <w:rsid w:val="00602760"/>
    <w:rsid w:val="006027F9"/>
    <w:rsid w:val="00602B9A"/>
    <w:rsid w:val="00602E8E"/>
    <w:rsid w:val="00602EB8"/>
    <w:rsid w:val="00603000"/>
    <w:rsid w:val="00603046"/>
    <w:rsid w:val="006032EE"/>
    <w:rsid w:val="0060355D"/>
    <w:rsid w:val="006035EB"/>
    <w:rsid w:val="006035F3"/>
    <w:rsid w:val="006037E2"/>
    <w:rsid w:val="00603AD7"/>
    <w:rsid w:val="00603B3E"/>
    <w:rsid w:val="00603B92"/>
    <w:rsid w:val="00603BD1"/>
    <w:rsid w:val="00604239"/>
    <w:rsid w:val="006042D0"/>
    <w:rsid w:val="0060430B"/>
    <w:rsid w:val="0060437B"/>
    <w:rsid w:val="00604480"/>
    <w:rsid w:val="0060477F"/>
    <w:rsid w:val="0060479A"/>
    <w:rsid w:val="006048F9"/>
    <w:rsid w:val="00604918"/>
    <w:rsid w:val="00604B59"/>
    <w:rsid w:val="00604D76"/>
    <w:rsid w:val="0060511E"/>
    <w:rsid w:val="006052BA"/>
    <w:rsid w:val="0060535C"/>
    <w:rsid w:val="006053FA"/>
    <w:rsid w:val="00605450"/>
    <w:rsid w:val="00605ACC"/>
    <w:rsid w:val="00606395"/>
    <w:rsid w:val="006064F5"/>
    <w:rsid w:val="006065BB"/>
    <w:rsid w:val="00606764"/>
    <w:rsid w:val="00606805"/>
    <w:rsid w:val="00606C92"/>
    <w:rsid w:val="0060711E"/>
    <w:rsid w:val="0060716D"/>
    <w:rsid w:val="006071A9"/>
    <w:rsid w:val="006071B3"/>
    <w:rsid w:val="00607283"/>
    <w:rsid w:val="0060746A"/>
    <w:rsid w:val="00607555"/>
    <w:rsid w:val="00607705"/>
    <w:rsid w:val="00607C52"/>
    <w:rsid w:val="0061007F"/>
    <w:rsid w:val="006100CF"/>
    <w:rsid w:val="0061013D"/>
    <w:rsid w:val="0061014C"/>
    <w:rsid w:val="006101F3"/>
    <w:rsid w:val="006101F5"/>
    <w:rsid w:val="00610343"/>
    <w:rsid w:val="0061047A"/>
    <w:rsid w:val="00610485"/>
    <w:rsid w:val="006104CE"/>
    <w:rsid w:val="00610516"/>
    <w:rsid w:val="0061059B"/>
    <w:rsid w:val="006106A4"/>
    <w:rsid w:val="00610794"/>
    <w:rsid w:val="00610B7F"/>
    <w:rsid w:val="00610C36"/>
    <w:rsid w:val="00610DBB"/>
    <w:rsid w:val="00610F9A"/>
    <w:rsid w:val="00610F9C"/>
    <w:rsid w:val="0061117A"/>
    <w:rsid w:val="0061119E"/>
    <w:rsid w:val="006111EA"/>
    <w:rsid w:val="006114C4"/>
    <w:rsid w:val="00611566"/>
    <w:rsid w:val="0061163C"/>
    <w:rsid w:val="0061168F"/>
    <w:rsid w:val="006118CA"/>
    <w:rsid w:val="00611B11"/>
    <w:rsid w:val="00611B97"/>
    <w:rsid w:val="00611BCF"/>
    <w:rsid w:val="0061200B"/>
    <w:rsid w:val="00612314"/>
    <w:rsid w:val="0061245E"/>
    <w:rsid w:val="00612488"/>
    <w:rsid w:val="006126E0"/>
    <w:rsid w:val="006127C9"/>
    <w:rsid w:val="006132D0"/>
    <w:rsid w:val="006133CF"/>
    <w:rsid w:val="006135A1"/>
    <w:rsid w:val="006135C1"/>
    <w:rsid w:val="00613652"/>
    <w:rsid w:val="0061370D"/>
    <w:rsid w:val="0061370F"/>
    <w:rsid w:val="00613965"/>
    <w:rsid w:val="00613DE9"/>
    <w:rsid w:val="00613EA3"/>
    <w:rsid w:val="00614066"/>
    <w:rsid w:val="00614223"/>
    <w:rsid w:val="00614243"/>
    <w:rsid w:val="0061424D"/>
    <w:rsid w:val="006142A0"/>
    <w:rsid w:val="00614512"/>
    <w:rsid w:val="0061482C"/>
    <w:rsid w:val="00614890"/>
    <w:rsid w:val="006148F3"/>
    <w:rsid w:val="00614B55"/>
    <w:rsid w:val="00614C80"/>
    <w:rsid w:val="00615096"/>
    <w:rsid w:val="00615261"/>
    <w:rsid w:val="0061534B"/>
    <w:rsid w:val="006153FB"/>
    <w:rsid w:val="006155A1"/>
    <w:rsid w:val="006156C7"/>
    <w:rsid w:val="006156CA"/>
    <w:rsid w:val="0061579D"/>
    <w:rsid w:val="006157B9"/>
    <w:rsid w:val="00615831"/>
    <w:rsid w:val="00615932"/>
    <w:rsid w:val="00615A2E"/>
    <w:rsid w:val="00615D44"/>
    <w:rsid w:val="00615DE1"/>
    <w:rsid w:val="00615E53"/>
    <w:rsid w:val="00615E62"/>
    <w:rsid w:val="00616252"/>
    <w:rsid w:val="006162CE"/>
    <w:rsid w:val="0061646C"/>
    <w:rsid w:val="006165ED"/>
    <w:rsid w:val="0061676B"/>
    <w:rsid w:val="006167B8"/>
    <w:rsid w:val="00616846"/>
    <w:rsid w:val="006169BD"/>
    <w:rsid w:val="00616AC1"/>
    <w:rsid w:val="00616D12"/>
    <w:rsid w:val="00616DD6"/>
    <w:rsid w:val="006171AB"/>
    <w:rsid w:val="0061722F"/>
    <w:rsid w:val="00617242"/>
    <w:rsid w:val="0061735F"/>
    <w:rsid w:val="0061744B"/>
    <w:rsid w:val="006174AF"/>
    <w:rsid w:val="00617514"/>
    <w:rsid w:val="00617549"/>
    <w:rsid w:val="006175A9"/>
    <w:rsid w:val="00617647"/>
    <w:rsid w:val="006176EC"/>
    <w:rsid w:val="00617973"/>
    <w:rsid w:val="00617D99"/>
    <w:rsid w:val="00617DD0"/>
    <w:rsid w:val="00620212"/>
    <w:rsid w:val="0062068C"/>
    <w:rsid w:val="006206E0"/>
    <w:rsid w:val="00620791"/>
    <w:rsid w:val="00620829"/>
    <w:rsid w:val="00620B70"/>
    <w:rsid w:val="00620C97"/>
    <w:rsid w:val="00620CE7"/>
    <w:rsid w:val="0062109A"/>
    <w:rsid w:val="00621289"/>
    <w:rsid w:val="006212FD"/>
    <w:rsid w:val="00621438"/>
    <w:rsid w:val="006214F5"/>
    <w:rsid w:val="00621837"/>
    <w:rsid w:val="006218C8"/>
    <w:rsid w:val="006218F1"/>
    <w:rsid w:val="00621A58"/>
    <w:rsid w:val="00621C16"/>
    <w:rsid w:val="00621DE8"/>
    <w:rsid w:val="00621EA3"/>
    <w:rsid w:val="006224E6"/>
    <w:rsid w:val="0062258C"/>
    <w:rsid w:val="006225C6"/>
    <w:rsid w:val="00622686"/>
    <w:rsid w:val="0062268B"/>
    <w:rsid w:val="0062281B"/>
    <w:rsid w:val="0062294E"/>
    <w:rsid w:val="00622951"/>
    <w:rsid w:val="00622D54"/>
    <w:rsid w:val="00622F34"/>
    <w:rsid w:val="00622FAC"/>
    <w:rsid w:val="00622FD1"/>
    <w:rsid w:val="0062305E"/>
    <w:rsid w:val="006231EA"/>
    <w:rsid w:val="006233CE"/>
    <w:rsid w:val="006233F1"/>
    <w:rsid w:val="006234F7"/>
    <w:rsid w:val="006236E8"/>
    <w:rsid w:val="0062385B"/>
    <w:rsid w:val="0062393A"/>
    <w:rsid w:val="00623B0D"/>
    <w:rsid w:val="00623CC0"/>
    <w:rsid w:val="00623F46"/>
    <w:rsid w:val="00623F4E"/>
    <w:rsid w:val="00623FF7"/>
    <w:rsid w:val="0062400D"/>
    <w:rsid w:val="006240B0"/>
    <w:rsid w:val="006240C6"/>
    <w:rsid w:val="0062411B"/>
    <w:rsid w:val="0062414F"/>
    <w:rsid w:val="00624292"/>
    <w:rsid w:val="0062457E"/>
    <w:rsid w:val="0062486C"/>
    <w:rsid w:val="00624A64"/>
    <w:rsid w:val="00624B56"/>
    <w:rsid w:val="00624C32"/>
    <w:rsid w:val="00624E73"/>
    <w:rsid w:val="00624FF7"/>
    <w:rsid w:val="00625062"/>
    <w:rsid w:val="0062549E"/>
    <w:rsid w:val="00625712"/>
    <w:rsid w:val="0062584B"/>
    <w:rsid w:val="006258E2"/>
    <w:rsid w:val="00625975"/>
    <w:rsid w:val="00625A77"/>
    <w:rsid w:val="00625AD9"/>
    <w:rsid w:val="00625F4B"/>
    <w:rsid w:val="00625F9B"/>
    <w:rsid w:val="00626042"/>
    <w:rsid w:val="00626058"/>
    <w:rsid w:val="006260A7"/>
    <w:rsid w:val="006262A0"/>
    <w:rsid w:val="006263AA"/>
    <w:rsid w:val="0062648B"/>
    <w:rsid w:val="00626B87"/>
    <w:rsid w:val="00626D4D"/>
    <w:rsid w:val="00626E97"/>
    <w:rsid w:val="00626F0B"/>
    <w:rsid w:val="00626FD8"/>
    <w:rsid w:val="006270FB"/>
    <w:rsid w:val="0062724E"/>
    <w:rsid w:val="006272F5"/>
    <w:rsid w:val="006273C5"/>
    <w:rsid w:val="00627846"/>
    <w:rsid w:val="006278A8"/>
    <w:rsid w:val="00627D9B"/>
    <w:rsid w:val="00627EEF"/>
    <w:rsid w:val="00627F1E"/>
    <w:rsid w:val="00627F27"/>
    <w:rsid w:val="00627FF5"/>
    <w:rsid w:val="00630101"/>
    <w:rsid w:val="0063059F"/>
    <w:rsid w:val="00630C17"/>
    <w:rsid w:val="00630CFC"/>
    <w:rsid w:val="00630CFE"/>
    <w:rsid w:val="00630D11"/>
    <w:rsid w:val="00630F10"/>
    <w:rsid w:val="006310C7"/>
    <w:rsid w:val="00631106"/>
    <w:rsid w:val="00631241"/>
    <w:rsid w:val="0063130F"/>
    <w:rsid w:val="00631325"/>
    <w:rsid w:val="00631395"/>
    <w:rsid w:val="00631401"/>
    <w:rsid w:val="00631627"/>
    <w:rsid w:val="006316F6"/>
    <w:rsid w:val="00631DDA"/>
    <w:rsid w:val="00631F8A"/>
    <w:rsid w:val="006320F2"/>
    <w:rsid w:val="006321A1"/>
    <w:rsid w:val="0063233B"/>
    <w:rsid w:val="006323D3"/>
    <w:rsid w:val="00632427"/>
    <w:rsid w:val="00632482"/>
    <w:rsid w:val="00632542"/>
    <w:rsid w:val="0063260F"/>
    <w:rsid w:val="00632625"/>
    <w:rsid w:val="006326B1"/>
    <w:rsid w:val="00632721"/>
    <w:rsid w:val="0063297D"/>
    <w:rsid w:val="006329BB"/>
    <w:rsid w:val="00632B4D"/>
    <w:rsid w:val="00632D96"/>
    <w:rsid w:val="00632EAF"/>
    <w:rsid w:val="00632EBC"/>
    <w:rsid w:val="00633224"/>
    <w:rsid w:val="006337BA"/>
    <w:rsid w:val="00633801"/>
    <w:rsid w:val="00633880"/>
    <w:rsid w:val="00633AFA"/>
    <w:rsid w:val="00633CF0"/>
    <w:rsid w:val="00633D2B"/>
    <w:rsid w:val="00633DC8"/>
    <w:rsid w:val="00633F1C"/>
    <w:rsid w:val="0063414F"/>
    <w:rsid w:val="00634443"/>
    <w:rsid w:val="00634766"/>
    <w:rsid w:val="0063479D"/>
    <w:rsid w:val="00634B0B"/>
    <w:rsid w:val="00634C84"/>
    <w:rsid w:val="00634D12"/>
    <w:rsid w:val="0063531D"/>
    <w:rsid w:val="006357CD"/>
    <w:rsid w:val="00635DB5"/>
    <w:rsid w:val="00636004"/>
    <w:rsid w:val="006360CD"/>
    <w:rsid w:val="006362BD"/>
    <w:rsid w:val="006364E1"/>
    <w:rsid w:val="006365A0"/>
    <w:rsid w:val="00636712"/>
    <w:rsid w:val="00636D47"/>
    <w:rsid w:val="00636E70"/>
    <w:rsid w:val="00637069"/>
    <w:rsid w:val="006371F9"/>
    <w:rsid w:val="00637808"/>
    <w:rsid w:val="0063782C"/>
    <w:rsid w:val="00637BCF"/>
    <w:rsid w:val="00637D6B"/>
    <w:rsid w:val="00637D90"/>
    <w:rsid w:val="00637E70"/>
    <w:rsid w:val="0064008D"/>
    <w:rsid w:val="00640182"/>
    <w:rsid w:val="00640184"/>
    <w:rsid w:val="00640420"/>
    <w:rsid w:val="00640455"/>
    <w:rsid w:val="00640458"/>
    <w:rsid w:val="006404DF"/>
    <w:rsid w:val="0064051E"/>
    <w:rsid w:val="00640703"/>
    <w:rsid w:val="00640747"/>
    <w:rsid w:val="00640A19"/>
    <w:rsid w:val="00640B56"/>
    <w:rsid w:val="00640E43"/>
    <w:rsid w:val="00640F19"/>
    <w:rsid w:val="0064105F"/>
    <w:rsid w:val="0064124E"/>
    <w:rsid w:val="0064156F"/>
    <w:rsid w:val="00641838"/>
    <w:rsid w:val="00641A07"/>
    <w:rsid w:val="00642768"/>
    <w:rsid w:val="00642B62"/>
    <w:rsid w:val="00642CCF"/>
    <w:rsid w:val="006430AE"/>
    <w:rsid w:val="00643124"/>
    <w:rsid w:val="006431C6"/>
    <w:rsid w:val="0064321F"/>
    <w:rsid w:val="0064324A"/>
    <w:rsid w:val="00643818"/>
    <w:rsid w:val="00643952"/>
    <w:rsid w:val="00643DDC"/>
    <w:rsid w:val="00643F57"/>
    <w:rsid w:val="00643F9E"/>
    <w:rsid w:val="00644046"/>
    <w:rsid w:val="006440E2"/>
    <w:rsid w:val="00644161"/>
    <w:rsid w:val="006443AF"/>
    <w:rsid w:val="006444E0"/>
    <w:rsid w:val="0064479B"/>
    <w:rsid w:val="0064487C"/>
    <w:rsid w:val="0064488A"/>
    <w:rsid w:val="00644AF1"/>
    <w:rsid w:val="00644C38"/>
    <w:rsid w:val="00644C4D"/>
    <w:rsid w:val="00644E09"/>
    <w:rsid w:val="00644E68"/>
    <w:rsid w:val="00644E88"/>
    <w:rsid w:val="0064501D"/>
    <w:rsid w:val="0064520B"/>
    <w:rsid w:val="00645459"/>
    <w:rsid w:val="006458A7"/>
    <w:rsid w:val="00645C31"/>
    <w:rsid w:val="00645D8C"/>
    <w:rsid w:val="00645DED"/>
    <w:rsid w:val="00646448"/>
    <w:rsid w:val="00646AE2"/>
    <w:rsid w:val="00646DF1"/>
    <w:rsid w:val="006475B0"/>
    <w:rsid w:val="006475EF"/>
    <w:rsid w:val="0064773C"/>
    <w:rsid w:val="00647781"/>
    <w:rsid w:val="00647854"/>
    <w:rsid w:val="00647866"/>
    <w:rsid w:val="006479E3"/>
    <w:rsid w:val="00647A80"/>
    <w:rsid w:val="00647CA1"/>
    <w:rsid w:val="00647D11"/>
    <w:rsid w:val="00647E21"/>
    <w:rsid w:val="0065014C"/>
    <w:rsid w:val="00650347"/>
    <w:rsid w:val="00650362"/>
    <w:rsid w:val="006503A5"/>
    <w:rsid w:val="006504F3"/>
    <w:rsid w:val="006506D0"/>
    <w:rsid w:val="0065075E"/>
    <w:rsid w:val="006507F0"/>
    <w:rsid w:val="006509FD"/>
    <w:rsid w:val="00650BEE"/>
    <w:rsid w:val="00650C92"/>
    <w:rsid w:val="00650E0F"/>
    <w:rsid w:val="00650E58"/>
    <w:rsid w:val="00650EDE"/>
    <w:rsid w:val="0065117A"/>
    <w:rsid w:val="006512E2"/>
    <w:rsid w:val="00651318"/>
    <w:rsid w:val="0065164D"/>
    <w:rsid w:val="0065171C"/>
    <w:rsid w:val="0065188A"/>
    <w:rsid w:val="006518F2"/>
    <w:rsid w:val="00651993"/>
    <w:rsid w:val="006520B1"/>
    <w:rsid w:val="0065210B"/>
    <w:rsid w:val="0065236E"/>
    <w:rsid w:val="006525D2"/>
    <w:rsid w:val="006525EE"/>
    <w:rsid w:val="00652616"/>
    <w:rsid w:val="006527C7"/>
    <w:rsid w:val="00652833"/>
    <w:rsid w:val="00652B04"/>
    <w:rsid w:val="00652B94"/>
    <w:rsid w:val="00652F2A"/>
    <w:rsid w:val="00652F5C"/>
    <w:rsid w:val="006530D0"/>
    <w:rsid w:val="00653193"/>
    <w:rsid w:val="00653198"/>
    <w:rsid w:val="0065319A"/>
    <w:rsid w:val="00653225"/>
    <w:rsid w:val="0065350B"/>
    <w:rsid w:val="00653525"/>
    <w:rsid w:val="00653752"/>
    <w:rsid w:val="006537CC"/>
    <w:rsid w:val="00653848"/>
    <w:rsid w:val="00653AC9"/>
    <w:rsid w:val="00653DE1"/>
    <w:rsid w:val="006542DC"/>
    <w:rsid w:val="006544F8"/>
    <w:rsid w:val="00654842"/>
    <w:rsid w:val="00654868"/>
    <w:rsid w:val="00654A8C"/>
    <w:rsid w:val="00654D93"/>
    <w:rsid w:val="00655018"/>
    <w:rsid w:val="00655380"/>
    <w:rsid w:val="006553C2"/>
    <w:rsid w:val="00655440"/>
    <w:rsid w:val="00655906"/>
    <w:rsid w:val="00655BA5"/>
    <w:rsid w:val="00655E06"/>
    <w:rsid w:val="00655E53"/>
    <w:rsid w:val="00655E62"/>
    <w:rsid w:val="00655F16"/>
    <w:rsid w:val="00655F92"/>
    <w:rsid w:val="00656068"/>
    <w:rsid w:val="0065606C"/>
    <w:rsid w:val="00656543"/>
    <w:rsid w:val="006565FB"/>
    <w:rsid w:val="0065679E"/>
    <w:rsid w:val="00656A40"/>
    <w:rsid w:val="00656AC9"/>
    <w:rsid w:val="00656B33"/>
    <w:rsid w:val="00656F19"/>
    <w:rsid w:val="0065703B"/>
    <w:rsid w:val="0065714C"/>
    <w:rsid w:val="006572F4"/>
    <w:rsid w:val="00657351"/>
    <w:rsid w:val="006573AA"/>
    <w:rsid w:val="006577BC"/>
    <w:rsid w:val="006578AC"/>
    <w:rsid w:val="0065798F"/>
    <w:rsid w:val="006579E5"/>
    <w:rsid w:val="00657A16"/>
    <w:rsid w:val="00657BC7"/>
    <w:rsid w:val="00657E76"/>
    <w:rsid w:val="006601FF"/>
    <w:rsid w:val="0066038D"/>
    <w:rsid w:val="00660413"/>
    <w:rsid w:val="00660596"/>
    <w:rsid w:val="00660CDA"/>
    <w:rsid w:val="00660DB0"/>
    <w:rsid w:val="006612D7"/>
    <w:rsid w:val="0066150D"/>
    <w:rsid w:val="006615B4"/>
    <w:rsid w:val="0066168D"/>
    <w:rsid w:val="00661934"/>
    <w:rsid w:val="00661A3A"/>
    <w:rsid w:val="00661BE4"/>
    <w:rsid w:val="00662179"/>
    <w:rsid w:val="006621D7"/>
    <w:rsid w:val="00662469"/>
    <w:rsid w:val="006624BA"/>
    <w:rsid w:val="0066266B"/>
    <w:rsid w:val="006626FC"/>
    <w:rsid w:val="006628CA"/>
    <w:rsid w:val="006628EE"/>
    <w:rsid w:val="0066297A"/>
    <w:rsid w:val="00662B67"/>
    <w:rsid w:val="00662D06"/>
    <w:rsid w:val="00662E66"/>
    <w:rsid w:val="00662F9B"/>
    <w:rsid w:val="00662FDC"/>
    <w:rsid w:val="00663019"/>
    <w:rsid w:val="00663192"/>
    <w:rsid w:val="006633C1"/>
    <w:rsid w:val="006633D3"/>
    <w:rsid w:val="006633EB"/>
    <w:rsid w:val="0066361D"/>
    <w:rsid w:val="00663939"/>
    <w:rsid w:val="00663C04"/>
    <w:rsid w:val="00663E89"/>
    <w:rsid w:val="00663F0A"/>
    <w:rsid w:val="006643AE"/>
    <w:rsid w:val="0066448F"/>
    <w:rsid w:val="006645F7"/>
    <w:rsid w:val="00664920"/>
    <w:rsid w:val="00664B6B"/>
    <w:rsid w:val="00664B79"/>
    <w:rsid w:val="00664FC3"/>
    <w:rsid w:val="006651C7"/>
    <w:rsid w:val="006653A8"/>
    <w:rsid w:val="006653E8"/>
    <w:rsid w:val="0066556A"/>
    <w:rsid w:val="00665914"/>
    <w:rsid w:val="00665A7E"/>
    <w:rsid w:val="00665C26"/>
    <w:rsid w:val="00666151"/>
    <w:rsid w:val="006661C2"/>
    <w:rsid w:val="0066632A"/>
    <w:rsid w:val="00666353"/>
    <w:rsid w:val="0066638F"/>
    <w:rsid w:val="00666419"/>
    <w:rsid w:val="006668EB"/>
    <w:rsid w:val="00666B0E"/>
    <w:rsid w:val="00666DD3"/>
    <w:rsid w:val="00666EA4"/>
    <w:rsid w:val="00666F1E"/>
    <w:rsid w:val="006672BD"/>
    <w:rsid w:val="0066740E"/>
    <w:rsid w:val="0066770C"/>
    <w:rsid w:val="00667754"/>
    <w:rsid w:val="006677A6"/>
    <w:rsid w:val="006677DF"/>
    <w:rsid w:val="00667B0C"/>
    <w:rsid w:val="00667B40"/>
    <w:rsid w:val="00667DBA"/>
    <w:rsid w:val="00667EC8"/>
    <w:rsid w:val="006700D0"/>
    <w:rsid w:val="00670223"/>
    <w:rsid w:val="006702CD"/>
    <w:rsid w:val="006703B4"/>
    <w:rsid w:val="006704E7"/>
    <w:rsid w:val="00670A3E"/>
    <w:rsid w:val="00670BB9"/>
    <w:rsid w:val="00670ED4"/>
    <w:rsid w:val="00670FE7"/>
    <w:rsid w:val="00671023"/>
    <w:rsid w:val="00671528"/>
    <w:rsid w:val="0067168C"/>
    <w:rsid w:val="0067178B"/>
    <w:rsid w:val="00671832"/>
    <w:rsid w:val="00671D0B"/>
    <w:rsid w:val="00671D62"/>
    <w:rsid w:val="006720A1"/>
    <w:rsid w:val="006720A9"/>
    <w:rsid w:val="006722AF"/>
    <w:rsid w:val="00672416"/>
    <w:rsid w:val="00672710"/>
    <w:rsid w:val="006728F2"/>
    <w:rsid w:val="00672A9B"/>
    <w:rsid w:val="00672A9D"/>
    <w:rsid w:val="006730F3"/>
    <w:rsid w:val="006731A2"/>
    <w:rsid w:val="006733E8"/>
    <w:rsid w:val="0067351B"/>
    <w:rsid w:val="00673555"/>
    <w:rsid w:val="0067362C"/>
    <w:rsid w:val="006737B8"/>
    <w:rsid w:val="00673854"/>
    <w:rsid w:val="00673AB2"/>
    <w:rsid w:val="00673AF3"/>
    <w:rsid w:val="00673B8E"/>
    <w:rsid w:val="00673C39"/>
    <w:rsid w:val="00673DE9"/>
    <w:rsid w:val="00673EB7"/>
    <w:rsid w:val="00673F54"/>
    <w:rsid w:val="00673F76"/>
    <w:rsid w:val="006741A9"/>
    <w:rsid w:val="006743D6"/>
    <w:rsid w:val="0067469E"/>
    <w:rsid w:val="006748EB"/>
    <w:rsid w:val="0067498E"/>
    <w:rsid w:val="00674A03"/>
    <w:rsid w:val="00674E63"/>
    <w:rsid w:val="00674F3A"/>
    <w:rsid w:val="00675109"/>
    <w:rsid w:val="00675354"/>
    <w:rsid w:val="00675494"/>
    <w:rsid w:val="0067561E"/>
    <w:rsid w:val="006756F3"/>
    <w:rsid w:val="0067572A"/>
    <w:rsid w:val="00675750"/>
    <w:rsid w:val="006757B3"/>
    <w:rsid w:val="006757B4"/>
    <w:rsid w:val="0067580C"/>
    <w:rsid w:val="00675B4E"/>
    <w:rsid w:val="0067642B"/>
    <w:rsid w:val="00676679"/>
    <w:rsid w:val="00676805"/>
    <w:rsid w:val="00676863"/>
    <w:rsid w:val="00676E8C"/>
    <w:rsid w:val="00676F33"/>
    <w:rsid w:val="00677033"/>
    <w:rsid w:val="0067713D"/>
    <w:rsid w:val="006773EA"/>
    <w:rsid w:val="0067756F"/>
    <w:rsid w:val="00677648"/>
    <w:rsid w:val="0067774B"/>
    <w:rsid w:val="0067787D"/>
    <w:rsid w:val="00677B4E"/>
    <w:rsid w:val="00677BDE"/>
    <w:rsid w:val="006800B8"/>
    <w:rsid w:val="00680255"/>
    <w:rsid w:val="00680349"/>
    <w:rsid w:val="006807A6"/>
    <w:rsid w:val="00680B0E"/>
    <w:rsid w:val="00680BD7"/>
    <w:rsid w:val="00680C64"/>
    <w:rsid w:val="00680CE7"/>
    <w:rsid w:val="00680ECE"/>
    <w:rsid w:val="00680F64"/>
    <w:rsid w:val="006810BA"/>
    <w:rsid w:val="006811AA"/>
    <w:rsid w:val="00681535"/>
    <w:rsid w:val="006816DB"/>
    <w:rsid w:val="006816F8"/>
    <w:rsid w:val="006817DC"/>
    <w:rsid w:val="00681CD1"/>
    <w:rsid w:val="00681E18"/>
    <w:rsid w:val="00681F1B"/>
    <w:rsid w:val="00681F98"/>
    <w:rsid w:val="006823B9"/>
    <w:rsid w:val="00682660"/>
    <w:rsid w:val="00682849"/>
    <w:rsid w:val="00682A81"/>
    <w:rsid w:val="00682C4C"/>
    <w:rsid w:val="00682E8D"/>
    <w:rsid w:val="006830E3"/>
    <w:rsid w:val="006833A1"/>
    <w:rsid w:val="006836AB"/>
    <w:rsid w:val="00683A28"/>
    <w:rsid w:val="00683B60"/>
    <w:rsid w:val="00683C4A"/>
    <w:rsid w:val="00683D1D"/>
    <w:rsid w:val="00683D41"/>
    <w:rsid w:val="00683FB3"/>
    <w:rsid w:val="0068409C"/>
    <w:rsid w:val="006840A1"/>
    <w:rsid w:val="00684465"/>
    <w:rsid w:val="00684513"/>
    <w:rsid w:val="0068471B"/>
    <w:rsid w:val="0068484B"/>
    <w:rsid w:val="006848B6"/>
    <w:rsid w:val="00684AC9"/>
    <w:rsid w:val="00684AE9"/>
    <w:rsid w:val="00684B36"/>
    <w:rsid w:val="00684EC7"/>
    <w:rsid w:val="0068509A"/>
    <w:rsid w:val="0068537C"/>
    <w:rsid w:val="00685573"/>
    <w:rsid w:val="0068578D"/>
    <w:rsid w:val="0068584B"/>
    <w:rsid w:val="00685E76"/>
    <w:rsid w:val="00685EBA"/>
    <w:rsid w:val="00685F85"/>
    <w:rsid w:val="00686200"/>
    <w:rsid w:val="0068650C"/>
    <w:rsid w:val="00686547"/>
    <w:rsid w:val="00686777"/>
    <w:rsid w:val="00686819"/>
    <w:rsid w:val="00686AE8"/>
    <w:rsid w:val="00686E3D"/>
    <w:rsid w:val="00686F37"/>
    <w:rsid w:val="00686FC1"/>
    <w:rsid w:val="0068764E"/>
    <w:rsid w:val="006877EA"/>
    <w:rsid w:val="00687939"/>
    <w:rsid w:val="00687E4C"/>
    <w:rsid w:val="00687F10"/>
    <w:rsid w:val="00690436"/>
    <w:rsid w:val="0069047B"/>
    <w:rsid w:val="006905E0"/>
    <w:rsid w:val="006906C0"/>
    <w:rsid w:val="00690782"/>
    <w:rsid w:val="006909BC"/>
    <w:rsid w:val="006909E4"/>
    <w:rsid w:val="00690A46"/>
    <w:rsid w:val="00690F9B"/>
    <w:rsid w:val="0069105A"/>
    <w:rsid w:val="0069118C"/>
    <w:rsid w:val="00691258"/>
    <w:rsid w:val="00691529"/>
    <w:rsid w:val="0069166E"/>
    <w:rsid w:val="006917B5"/>
    <w:rsid w:val="00691824"/>
    <w:rsid w:val="00691AC9"/>
    <w:rsid w:val="00691B87"/>
    <w:rsid w:val="00691BB0"/>
    <w:rsid w:val="00691BE7"/>
    <w:rsid w:val="00691C76"/>
    <w:rsid w:val="00691D98"/>
    <w:rsid w:val="00692146"/>
    <w:rsid w:val="006921CB"/>
    <w:rsid w:val="006921D6"/>
    <w:rsid w:val="006922F6"/>
    <w:rsid w:val="006925D2"/>
    <w:rsid w:val="00692694"/>
    <w:rsid w:val="006928AB"/>
    <w:rsid w:val="006929B8"/>
    <w:rsid w:val="00692B12"/>
    <w:rsid w:val="00692C0A"/>
    <w:rsid w:val="00692CF9"/>
    <w:rsid w:val="00692F0F"/>
    <w:rsid w:val="00692F80"/>
    <w:rsid w:val="006930D6"/>
    <w:rsid w:val="00693274"/>
    <w:rsid w:val="0069328F"/>
    <w:rsid w:val="00693318"/>
    <w:rsid w:val="0069374C"/>
    <w:rsid w:val="00693AFC"/>
    <w:rsid w:val="00693C69"/>
    <w:rsid w:val="00693F60"/>
    <w:rsid w:val="00694159"/>
    <w:rsid w:val="0069424F"/>
    <w:rsid w:val="0069426B"/>
    <w:rsid w:val="006942EF"/>
    <w:rsid w:val="00694411"/>
    <w:rsid w:val="0069441C"/>
    <w:rsid w:val="00694730"/>
    <w:rsid w:val="00694784"/>
    <w:rsid w:val="006948A1"/>
    <w:rsid w:val="006949C4"/>
    <w:rsid w:val="00694DBC"/>
    <w:rsid w:val="00694ECB"/>
    <w:rsid w:val="0069511A"/>
    <w:rsid w:val="00695227"/>
    <w:rsid w:val="00695260"/>
    <w:rsid w:val="00695638"/>
    <w:rsid w:val="00695738"/>
    <w:rsid w:val="006959A4"/>
    <w:rsid w:val="006959FD"/>
    <w:rsid w:val="00695C5D"/>
    <w:rsid w:val="00695CFB"/>
    <w:rsid w:val="006964A5"/>
    <w:rsid w:val="006966A8"/>
    <w:rsid w:val="00696AE3"/>
    <w:rsid w:val="00696F72"/>
    <w:rsid w:val="006972CA"/>
    <w:rsid w:val="006972F0"/>
    <w:rsid w:val="006974DF"/>
    <w:rsid w:val="00697756"/>
    <w:rsid w:val="00697867"/>
    <w:rsid w:val="006978D1"/>
    <w:rsid w:val="00697AE3"/>
    <w:rsid w:val="00697C2A"/>
    <w:rsid w:val="00697DF1"/>
    <w:rsid w:val="00697FAD"/>
    <w:rsid w:val="006A006D"/>
    <w:rsid w:val="006A0338"/>
    <w:rsid w:val="006A067E"/>
    <w:rsid w:val="006A07CB"/>
    <w:rsid w:val="006A07CE"/>
    <w:rsid w:val="006A07EF"/>
    <w:rsid w:val="006A0829"/>
    <w:rsid w:val="006A0A2A"/>
    <w:rsid w:val="006A0B22"/>
    <w:rsid w:val="006A0B28"/>
    <w:rsid w:val="006A0F70"/>
    <w:rsid w:val="006A0F96"/>
    <w:rsid w:val="006A1135"/>
    <w:rsid w:val="006A119B"/>
    <w:rsid w:val="006A11A5"/>
    <w:rsid w:val="006A12A2"/>
    <w:rsid w:val="006A1521"/>
    <w:rsid w:val="006A1766"/>
    <w:rsid w:val="006A17B3"/>
    <w:rsid w:val="006A1A12"/>
    <w:rsid w:val="006A1B5A"/>
    <w:rsid w:val="006A1C97"/>
    <w:rsid w:val="006A1F03"/>
    <w:rsid w:val="006A1F98"/>
    <w:rsid w:val="006A2278"/>
    <w:rsid w:val="006A24C4"/>
    <w:rsid w:val="006A2631"/>
    <w:rsid w:val="006A2753"/>
    <w:rsid w:val="006A276D"/>
    <w:rsid w:val="006A2B58"/>
    <w:rsid w:val="006A2E4B"/>
    <w:rsid w:val="006A2FA1"/>
    <w:rsid w:val="006A2FCF"/>
    <w:rsid w:val="006A30A9"/>
    <w:rsid w:val="006A3129"/>
    <w:rsid w:val="006A315C"/>
    <w:rsid w:val="006A31C7"/>
    <w:rsid w:val="006A378F"/>
    <w:rsid w:val="006A3BD0"/>
    <w:rsid w:val="006A3D6C"/>
    <w:rsid w:val="006A3DFE"/>
    <w:rsid w:val="006A3FC4"/>
    <w:rsid w:val="006A4105"/>
    <w:rsid w:val="006A413E"/>
    <w:rsid w:val="006A425F"/>
    <w:rsid w:val="006A4316"/>
    <w:rsid w:val="006A457C"/>
    <w:rsid w:val="006A45F3"/>
    <w:rsid w:val="006A4712"/>
    <w:rsid w:val="006A4CF8"/>
    <w:rsid w:val="006A4D4B"/>
    <w:rsid w:val="006A4E37"/>
    <w:rsid w:val="006A4E4E"/>
    <w:rsid w:val="006A4E7C"/>
    <w:rsid w:val="006A4E82"/>
    <w:rsid w:val="006A4EF1"/>
    <w:rsid w:val="006A4F01"/>
    <w:rsid w:val="006A4F79"/>
    <w:rsid w:val="006A5433"/>
    <w:rsid w:val="006A57DE"/>
    <w:rsid w:val="006A5B94"/>
    <w:rsid w:val="006A5E9D"/>
    <w:rsid w:val="006A6008"/>
    <w:rsid w:val="006A608D"/>
    <w:rsid w:val="006A6296"/>
    <w:rsid w:val="006A6371"/>
    <w:rsid w:val="006A6380"/>
    <w:rsid w:val="006A642A"/>
    <w:rsid w:val="006A6729"/>
    <w:rsid w:val="006A67CA"/>
    <w:rsid w:val="006A6C7E"/>
    <w:rsid w:val="006A6C92"/>
    <w:rsid w:val="006A70B0"/>
    <w:rsid w:val="006A7268"/>
    <w:rsid w:val="006A73A5"/>
    <w:rsid w:val="006A73B1"/>
    <w:rsid w:val="006A7587"/>
    <w:rsid w:val="006A75D0"/>
    <w:rsid w:val="006A76D2"/>
    <w:rsid w:val="006A77DF"/>
    <w:rsid w:val="006A7921"/>
    <w:rsid w:val="006A7A63"/>
    <w:rsid w:val="006A7BC1"/>
    <w:rsid w:val="006A7D5C"/>
    <w:rsid w:val="006A7DE1"/>
    <w:rsid w:val="006A7E32"/>
    <w:rsid w:val="006A7F90"/>
    <w:rsid w:val="006B0174"/>
    <w:rsid w:val="006B019E"/>
    <w:rsid w:val="006B01B9"/>
    <w:rsid w:val="006B01C8"/>
    <w:rsid w:val="006B0243"/>
    <w:rsid w:val="006B029C"/>
    <w:rsid w:val="006B06FC"/>
    <w:rsid w:val="006B077C"/>
    <w:rsid w:val="006B07E8"/>
    <w:rsid w:val="006B0A70"/>
    <w:rsid w:val="006B0AC4"/>
    <w:rsid w:val="006B0B15"/>
    <w:rsid w:val="006B0B93"/>
    <w:rsid w:val="006B0C3E"/>
    <w:rsid w:val="006B10F8"/>
    <w:rsid w:val="006B1181"/>
    <w:rsid w:val="006B13EC"/>
    <w:rsid w:val="006B1408"/>
    <w:rsid w:val="006B1599"/>
    <w:rsid w:val="006B1809"/>
    <w:rsid w:val="006B2001"/>
    <w:rsid w:val="006B20F0"/>
    <w:rsid w:val="006B236B"/>
    <w:rsid w:val="006B24E1"/>
    <w:rsid w:val="006B25FC"/>
    <w:rsid w:val="006B27F9"/>
    <w:rsid w:val="006B27FC"/>
    <w:rsid w:val="006B285F"/>
    <w:rsid w:val="006B2C42"/>
    <w:rsid w:val="006B2CF5"/>
    <w:rsid w:val="006B32F1"/>
    <w:rsid w:val="006B3B11"/>
    <w:rsid w:val="006B3C3F"/>
    <w:rsid w:val="006B3C4E"/>
    <w:rsid w:val="006B3CD0"/>
    <w:rsid w:val="006B3EBF"/>
    <w:rsid w:val="006B3FB2"/>
    <w:rsid w:val="006B4220"/>
    <w:rsid w:val="006B43D8"/>
    <w:rsid w:val="006B4624"/>
    <w:rsid w:val="006B4ADA"/>
    <w:rsid w:val="006B4B3D"/>
    <w:rsid w:val="006B4CE4"/>
    <w:rsid w:val="006B574D"/>
    <w:rsid w:val="006B5A5D"/>
    <w:rsid w:val="006B6437"/>
    <w:rsid w:val="006B6548"/>
    <w:rsid w:val="006B65B2"/>
    <w:rsid w:val="006B65F4"/>
    <w:rsid w:val="006B66E4"/>
    <w:rsid w:val="006B67B9"/>
    <w:rsid w:val="006B6C82"/>
    <w:rsid w:val="006B6CE3"/>
    <w:rsid w:val="006B6DC6"/>
    <w:rsid w:val="006B7026"/>
    <w:rsid w:val="006B73FD"/>
    <w:rsid w:val="006B7437"/>
    <w:rsid w:val="006B77A1"/>
    <w:rsid w:val="006B7A49"/>
    <w:rsid w:val="006B7B4B"/>
    <w:rsid w:val="006C0412"/>
    <w:rsid w:val="006C0436"/>
    <w:rsid w:val="006C04D3"/>
    <w:rsid w:val="006C0505"/>
    <w:rsid w:val="006C07CC"/>
    <w:rsid w:val="006C0C54"/>
    <w:rsid w:val="006C0E12"/>
    <w:rsid w:val="006C0E9D"/>
    <w:rsid w:val="006C10CA"/>
    <w:rsid w:val="006C1C45"/>
    <w:rsid w:val="006C1F69"/>
    <w:rsid w:val="006C2122"/>
    <w:rsid w:val="006C23E0"/>
    <w:rsid w:val="006C2BC2"/>
    <w:rsid w:val="006C2E74"/>
    <w:rsid w:val="006C3220"/>
    <w:rsid w:val="006C34CF"/>
    <w:rsid w:val="006C35B3"/>
    <w:rsid w:val="006C35E9"/>
    <w:rsid w:val="006C377C"/>
    <w:rsid w:val="006C37B7"/>
    <w:rsid w:val="006C381C"/>
    <w:rsid w:val="006C38C0"/>
    <w:rsid w:val="006C38ED"/>
    <w:rsid w:val="006C3980"/>
    <w:rsid w:val="006C3992"/>
    <w:rsid w:val="006C3B6F"/>
    <w:rsid w:val="006C3BEF"/>
    <w:rsid w:val="006C3CA5"/>
    <w:rsid w:val="006C3D91"/>
    <w:rsid w:val="006C422C"/>
    <w:rsid w:val="006C43D6"/>
    <w:rsid w:val="006C4477"/>
    <w:rsid w:val="006C459B"/>
    <w:rsid w:val="006C45DC"/>
    <w:rsid w:val="006C4921"/>
    <w:rsid w:val="006C49A3"/>
    <w:rsid w:val="006C4EF0"/>
    <w:rsid w:val="006C51F7"/>
    <w:rsid w:val="006C5483"/>
    <w:rsid w:val="006C5693"/>
    <w:rsid w:val="006C56B5"/>
    <w:rsid w:val="006C5790"/>
    <w:rsid w:val="006C5A4A"/>
    <w:rsid w:val="006C5AF9"/>
    <w:rsid w:val="006C5CEC"/>
    <w:rsid w:val="006C5EF3"/>
    <w:rsid w:val="006C5FA6"/>
    <w:rsid w:val="006C6355"/>
    <w:rsid w:val="006C6641"/>
    <w:rsid w:val="006C67D2"/>
    <w:rsid w:val="006C6B3D"/>
    <w:rsid w:val="006C6B99"/>
    <w:rsid w:val="006C6BF8"/>
    <w:rsid w:val="006C6C90"/>
    <w:rsid w:val="006C710E"/>
    <w:rsid w:val="006C7141"/>
    <w:rsid w:val="006C7C2F"/>
    <w:rsid w:val="006C7D16"/>
    <w:rsid w:val="006C7D9C"/>
    <w:rsid w:val="006C7EB2"/>
    <w:rsid w:val="006C7FCB"/>
    <w:rsid w:val="006D00E4"/>
    <w:rsid w:val="006D0739"/>
    <w:rsid w:val="006D087B"/>
    <w:rsid w:val="006D0A86"/>
    <w:rsid w:val="006D0BDF"/>
    <w:rsid w:val="006D0C52"/>
    <w:rsid w:val="006D0DC8"/>
    <w:rsid w:val="006D1614"/>
    <w:rsid w:val="006D18F1"/>
    <w:rsid w:val="006D1AC4"/>
    <w:rsid w:val="006D1C61"/>
    <w:rsid w:val="006D1EB5"/>
    <w:rsid w:val="006D2093"/>
    <w:rsid w:val="006D22B6"/>
    <w:rsid w:val="006D23B1"/>
    <w:rsid w:val="006D25CE"/>
    <w:rsid w:val="006D2679"/>
    <w:rsid w:val="006D27B4"/>
    <w:rsid w:val="006D2B5F"/>
    <w:rsid w:val="006D2D76"/>
    <w:rsid w:val="006D2D86"/>
    <w:rsid w:val="006D2DE5"/>
    <w:rsid w:val="006D2E13"/>
    <w:rsid w:val="006D2EE3"/>
    <w:rsid w:val="006D31AF"/>
    <w:rsid w:val="006D36F6"/>
    <w:rsid w:val="006D370C"/>
    <w:rsid w:val="006D37D5"/>
    <w:rsid w:val="006D3945"/>
    <w:rsid w:val="006D3A28"/>
    <w:rsid w:val="006D3A91"/>
    <w:rsid w:val="006D3AD6"/>
    <w:rsid w:val="006D3AF8"/>
    <w:rsid w:val="006D40CE"/>
    <w:rsid w:val="006D412B"/>
    <w:rsid w:val="006D41FB"/>
    <w:rsid w:val="006D42D3"/>
    <w:rsid w:val="006D430D"/>
    <w:rsid w:val="006D458E"/>
    <w:rsid w:val="006D46C9"/>
    <w:rsid w:val="006D498E"/>
    <w:rsid w:val="006D4ECF"/>
    <w:rsid w:val="006D54C7"/>
    <w:rsid w:val="006D572B"/>
    <w:rsid w:val="006D5A48"/>
    <w:rsid w:val="006D5A56"/>
    <w:rsid w:val="006D5A5E"/>
    <w:rsid w:val="006D5A75"/>
    <w:rsid w:val="006D5AEE"/>
    <w:rsid w:val="006D5C36"/>
    <w:rsid w:val="006D5DE3"/>
    <w:rsid w:val="006D5E63"/>
    <w:rsid w:val="006D5F7F"/>
    <w:rsid w:val="006D6097"/>
    <w:rsid w:val="006D6115"/>
    <w:rsid w:val="006D6215"/>
    <w:rsid w:val="006D629F"/>
    <w:rsid w:val="006D6AA9"/>
    <w:rsid w:val="006D6BE5"/>
    <w:rsid w:val="006D6DAD"/>
    <w:rsid w:val="006D6FCC"/>
    <w:rsid w:val="006D711B"/>
    <w:rsid w:val="006D712A"/>
    <w:rsid w:val="006D7157"/>
    <w:rsid w:val="006D71D0"/>
    <w:rsid w:val="006D7619"/>
    <w:rsid w:val="006D76ED"/>
    <w:rsid w:val="006D7737"/>
    <w:rsid w:val="006D782A"/>
    <w:rsid w:val="006D79F4"/>
    <w:rsid w:val="006D79F5"/>
    <w:rsid w:val="006D7AE2"/>
    <w:rsid w:val="006D7C14"/>
    <w:rsid w:val="006D7D29"/>
    <w:rsid w:val="006E00D5"/>
    <w:rsid w:val="006E033F"/>
    <w:rsid w:val="006E07B3"/>
    <w:rsid w:val="006E08AA"/>
    <w:rsid w:val="006E0AE3"/>
    <w:rsid w:val="006E0BE8"/>
    <w:rsid w:val="006E0CBA"/>
    <w:rsid w:val="006E0D58"/>
    <w:rsid w:val="006E0D75"/>
    <w:rsid w:val="006E0EDF"/>
    <w:rsid w:val="006E11AF"/>
    <w:rsid w:val="006E137E"/>
    <w:rsid w:val="006E1767"/>
    <w:rsid w:val="006E18E7"/>
    <w:rsid w:val="006E1AB5"/>
    <w:rsid w:val="006E1AF8"/>
    <w:rsid w:val="006E1B7C"/>
    <w:rsid w:val="006E1DFF"/>
    <w:rsid w:val="006E1F13"/>
    <w:rsid w:val="006E1F98"/>
    <w:rsid w:val="006E1FBF"/>
    <w:rsid w:val="006E1FDA"/>
    <w:rsid w:val="006E2433"/>
    <w:rsid w:val="006E2874"/>
    <w:rsid w:val="006E29A5"/>
    <w:rsid w:val="006E2AF5"/>
    <w:rsid w:val="006E2B4B"/>
    <w:rsid w:val="006E2E4E"/>
    <w:rsid w:val="006E2EAB"/>
    <w:rsid w:val="006E302D"/>
    <w:rsid w:val="006E375C"/>
    <w:rsid w:val="006E39EA"/>
    <w:rsid w:val="006E3A5D"/>
    <w:rsid w:val="006E3F90"/>
    <w:rsid w:val="006E4090"/>
    <w:rsid w:val="006E4229"/>
    <w:rsid w:val="006E4264"/>
    <w:rsid w:val="006E427C"/>
    <w:rsid w:val="006E440A"/>
    <w:rsid w:val="006E44DB"/>
    <w:rsid w:val="006E459D"/>
    <w:rsid w:val="006E47FF"/>
    <w:rsid w:val="006E495F"/>
    <w:rsid w:val="006E4B53"/>
    <w:rsid w:val="006E4CFD"/>
    <w:rsid w:val="006E4D12"/>
    <w:rsid w:val="006E4FDE"/>
    <w:rsid w:val="006E4FF9"/>
    <w:rsid w:val="006E501F"/>
    <w:rsid w:val="006E52F0"/>
    <w:rsid w:val="006E537D"/>
    <w:rsid w:val="006E5580"/>
    <w:rsid w:val="006E559B"/>
    <w:rsid w:val="006E562B"/>
    <w:rsid w:val="006E5C4E"/>
    <w:rsid w:val="006E5D65"/>
    <w:rsid w:val="006E6010"/>
    <w:rsid w:val="006E6330"/>
    <w:rsid w:val="006E6477"/>
    <w:rsid w:val="006E64BA"/>
    <w:rsid w:val="006E663E"/>
    <w:rsid w:val="006E664C"/>
    <w:rsid w:val="006E6784"/>
    <w:rsid w:val="006E694D"/>
    <w:rsid w:val="006E69A5"/>
    <w:rsid w:val="006E6ABB"/>
    <w:rsid w:val="006E6C02"/>
    <w:rsid w:val="006E6C21"/>
    <w:rsid w:val="006E6D31"/>
    <w:rsid w:val="006E6E1A"/>
    <w:rsid w:val="006E718C"/>
    <w:rsid w:val="006E7313"/>
    <w:rsid w:val="006E74FB"/>
    <w:rsid w:val="006E7689"/>
    <w:rsid w:val="006E79DC"/>
    <w:rsid w:val="006E79EC"/>
    <w:rsid w:val="006E7C94"/>
    <w:rsid w:val="006E7CAA"/>
    <w:rsid w:val="006E7D38"/>
    <w:rsid w:val="006E7D8C"/>
    <w:rsid w:val="006F024D"/>
    <w:rsid w:val="006F045B"/>
    <w:rsid w:val="006F084C"/>
    <w:rsid w:val="006F0851"/>
    <w:rsid w:val="006F0857"/>
    <w:rsid w:val="006F08D7"/>
    <w:rsid w:val="006F08DD"/>
    <w:rsid w:val="006F094F"/>
    <w:rsid w:val="006F0A5E"/>
    <w:rsid w:val="006F0B24"/>
    <w:rsid w:val="006F0C02"/>
    <w:rsid w:val="006F0CDB"/>
    <w:rsid w:val="006F0CEB"/>
    <w:rsid w:val="006F0D33"/>
    <w:rsid w:val="006F0D9D"/>
    <w:rsid w:val="006F0E33"/>
    <w:rsid w:val="006F0EB8"/>
    <w:rsid w:val="006F0ED9"/>
    <w:rsid w:val="006F10C7"/>
    <w:rsid w:val="006F1329"/>
    <w:rsid w:val="006F153A"/>
    <w:rsid w:val="006F1A2E"/>
    <w:rsid w:val="006F1B10"/>
    <w:rsid w:val="006F1CE7"/>
    <w:rsid w:val="006F1DE8"/>
    <w:rsid w:val="006F2091"/>
    <w:rsid w:val="006F20DF"/>
    <w:rsid w:val="006F2126"/>
    <w:rsid w:val="006F2406"/>
    <w:rsid w:val="006F28D8"/>
    <w:rsid w:val="006F2996"/>
    <w:rsid w:val="006F3322"/>
    <w:rsid w:val="006F366C"/>
    <w:rsid w:val="006F3673"/>
    <w:rsid w:val="006F3B0E"/>
    <w:rsid w:val="006F3C23"/>
    <w:rsid w:val="006F3CD2"/>
    <w:rsid w:val="006F42AF"/>
    <w:rsid w:val="006F42DB"/>
    <w:rsid w:val="006F42F5"/>
    <w:rsid w:val="006F43E5"/>
    <w:rsid w:val="006F4444"/>
    <w:rsid w:val="006F47F9"/>
    <w:rsid w:val="006F4924"/>
    <w:rsid w:val="006F4A3A"/>
    <w:rsid w:val="006F4B62"/>
    <w:rsid w:val="006F4C89"/>
    <w:rsid w:val="006F4D08"/>
    <w:rsid w:val="006F4DC5"/>
    <w:rsid w:val="006F50CD"/>
    <w:rsid w:val="006F50F2"/>
    <w:rsid w:val="006F52DF"/>
    <w:rsid w:val="006F52EF"/>
    <w:rsid w:val="006F539F"/>
    <w:rsid w:val="006F5B67"/>
    <w:rsid w:val="006F5C1A"/>
    <w:rsid w:val="006F5D57"/>
    <w:rsid w:val="006F5F20"/>
    <w:rsid w:val="006F5F44"/>
    <w:rsid w:val="006F5F8C"/>
    <w:rsid w:val="006F61E5"/>
    <w:rsid w:val="006F6239"/>
    <w:rsid w:val="006F63F7"/>
    <w:rsid w:val="006F6404"/>
    <w:rsid w:val="006F6443"/>
    <w:rsid w:val="006F682A"/>
    <w:rsid w:val="006F6882"/>
    <w:rsid w:val="006F6D41"/>
    <w:rsid w:val="006F6D4B"/>
    <w:rsid w:val="006F6D6C"/>
    <w:rsid w:val="006F6EDD"/>
    <w:rsid w:val="006F70D1"/>
    <w:rsid w:val="006F7428"/>
    <w:rsid w:val="006F763D"/>
    <w:rsid w:val="006F769B"/>
    <w:rsid w:val="006F7820"/>
    <w:rsid w:val="006F79B0"/>
    <w:rsid w:val="006F79E3"/>
    <w:rsid w:val="006F7A57"/>
    <w:rsid w:val="006F7AD2"/>
    <w:rsid w:val="006F7C4B"/>
    <w:rsid w:val="006F7D23"/>
    <w:rsid w:val="006F7DBB"/>
    <w:rsid w:val="006F7EA9"/>
    <w:rsid w:val="007001A7"/>
    <w:rsid w:val="007003ED"/>
    <w:rsid w:val="0070096C"/>
    <w:rsid w:val="00700BDB"/>
    <w:rsid w:val="00700ED2"/>
    <w:rsid w:val="0070121C"/>
    <w:rsid w:val="00701308"/>
    <w:rsid w:val="00701391"/>
    <w:rsid w:val="00701853"/>
    <w:rsid w:val="00701921"/>
    <w:rsid w:val="00701A7A"/>
    <w:rsid w:val="00701CC3"/>
    <w:rsid w:val="00701E28"/>
    <w:rsid w:val="0070233A"/>
    <w:rsid w:val="0070241E"/>
    <w:rsid w:val="007025F5"/>
    <w:rsid w:val="00702729"/>
    <w:rsid w:val="00702BAB"/>
    <w:rsid w:val="00702C2B"/>
    <w:rsid w:val="00702CAE"/>
    <w:rsid w:val="00702F28"/>
    <w:rsid w:val="00703069"/>
    <w:rsid w:val="00703154"/>
    <w:rsid w:val="007033F3"/>
    <w:rsid w:val="00703624"/>
    <w:rsid w:val="007036BA"/>
    <w:rsid w:val="00703973"/>
    <w:rsid w:val="00703DFE"/>
    <w:rsid w:val="00703FF2"/>
    <w:rsid w:val="007042D1"/>
    <w:rsid w:val="00704399"/>
    <w:rsid w:val="0070439F"/>
    <w:rsid w:val="0070445B"/>
    <w:rsid w:val="00704586"/>
    <w:rsid w:val="00704622"/>
    <w:rsid w:val="00704A21"/>
    <w:rsid w:val="00704BFD"/>
    <w:rsid w:val="00704C02"/>
    <w:rsid w:val="00704D70"/>
    <w:rsid w:val="007051D0"/>
    <w:rsid w:val="00705273"/>
    <w:rsid w:val="00705311"/>
    <w:rsid w:val="00705395"/>
    <w:rsid w:val="00705822"/>
    <w:rsid w:val="007058D2"/>
    <w:rsid w:val="007059AA"/>
    <w:rsid w:val="007059FB"/>
    <w:rsid w:val="00705EB7"/>
    <w:rsid w:val="00705F17"/>
    <w:rsid w:val="00706437"/>
    <w:rsid w:val="007064BC"/>
    <w:rsid w:val="0070661F"/>
    <w:rsid w:val="00706894"/>
    <w:rsid w:val="00706BF8"/>
    <w:rsid w:val="00706DFB"/>
    <w:rsid w:val="00706F34"/>
    <w:rsid w:val="007071D9"/>
    <w:rsid w:val="0070753D"/>
    <w:rsid w:val="00707692"/>
    <w:rsid w:val="00707923"/>
    <w:rsid w:val="00707A8C"/>
    <w:rsid w:val="00707B2F"/>
    <w:rsid w:val="00707B6E"/>
    <w:rsid w:val="00707B88"/>
    <w:rsid w:val="00707CC3"/>
    <w:rsid w:val="00707EB0"/>
    <w:rsid w:val="00707FB2"/>
    <w:rsid w:val="007100DD"/>
    <w:rsid w:val="0071012E"/>
    <w:rsid w:val="00710179"/>
    <w:rsid w:val="00710705"/>
    <w:rsid w:val="00710823"/>
    <w:rsid w:val="00710B03"/>
    <w:rsid w:val="00710DDE"/>
    <w:rsid w:val="00710F5E"/>
    <w:rsid w:val="007110A1"/>
    <w:rsid w:val="007111C4"/>
    <w:rsid w:val="00711268"/>
    <w:rsid w:val="007114EA"/>
    <w:rsid w:val="007115B0"/>
    <w:rsid w:val="0071182E"/>
    <w:rsid w:val="00711989"/>
    <w:rsid w:val="00711B20"/>
    <w:rsid w:val="00711C8D"/>
    <w:rsid w:val="00711E2A"/>
    <w:rsid w:val="00711EBD"/>
    <w:rsid w:val="007121A6"/>
    <w:rsid w:val="00712295"/>
    <w:rsid w:val="0071242D"/>
    <w:rsid w:val="0071254E"/>
    <w:rsid w:val="0071282C"/>
    <w:rsid w:val="007128CB"/>
    <w:rsid w:val="00712AC6"/>
    <w:rsid w:val="00712CDC"/>
    <w:rsid w:val="00712EA3"/>
    <w:rsid w:val="007131FB"/>
    <w:rsid w:val="00713238"/>
    <w:rsid w:val="00713366"/>
    <w:rsid w:val="00713492"/>
    <w:rsid w:val="00713714"/>
    <w:rsid w:val="00713C6D"/>
    <w:rsid w:val="00713E54"/>
    <w:rsid w:val="00713EF6"/>
    <w:rsid w:val="00713FA0"/>
    <w:rsid w:val="00713FCD"/>
    <w:rsid w:val="00714197"/>
    <w:rsid w:val="00714243"/>
    <w:rsid w:val="007143F9"/>
    <w:rsid w:val="0071448F"/>
    <w:rsid w:val="00714797"/>
    <w:rsid w:val="00714864"/>
    <w:rsid w:val="0071497C"/>
    <w:rsid w:val="00714B32"/>
    <w:rsid w:val="00714BC9"/>
    <w:rsid w:val="00714D8B"/>
    <w:rsid w:val="00714DFC"/>
    <w:rsid w:val="00714E1E"/>
    <w:rsid w:val="00714E83"/>
    <w:rsid w:val="007152BC"/>
    <w:rsid w:val="007152E0"/>
    <w:rsid w:val="00715508"/>
    <w:rsid w:val="00715544"/>
    <w:rsid w:val="00715E72"/>
    <w:rsid w:val="00716016"/>
    <w:rsid w:val="0071606A"/>
    <w:rsid w:val="0071612F"/>
    <w:rsid w:val="0071625B"/>
    <w:rsid w:val="0071627C"/>
    <w:rsid w:val="007166B6"/>
    <w:rsid w:val="007169C9"/>
    <w:rsid w:val="00716C0A"/>
    <w:rsid w:val="00716D42"/>
    <w:rsid w:val="00716E42"/>
    <w:rsid w:val="00716FD2"/>
    <w:rsid w:val="00717246"/>
    <w:rsid w:val="0071733B"/>
    <w:rsid w:val="007174D6"/>
    <w:rsid w:val="00717763"/>
    <w:rsid w:val="00717877"/>
    <w:rsid w:val="00717B5C"/>
    <w:rsid w:val="00717CC9"/>
    <w:rsid w:val="00717D6B"/>
    <w:rsid w:val="00717E21"/>
    <w:rsid w:val="007200AC"/>
    <w:rsid w:val="00720437"/>
    <w:rsid w:val="00720466"/>
    <w:rsid w:val="007204AE"/>
    <w:rsid w:val="007205DF"/>
    <w:rsid w:val="00720986"/>
    <w:rsid w:val="00720C0B"/>
    <w:rsid w:val="00720E9D"/>
    <w:rsid w:val="0072104D"/>
    <w:rsid w:val="007212FE"/>
    <w:rsid w:val="007214F2"/>
    <w:rsid w:val="00721733"/>
    <w:rsid w:val="0072176F"/>
    <w:rsid w:val="00721B06"/>
    <w:rsid w:val="00721C26"/>
    <w:rsid w:val="00722005"/>
    <w:rsid w:val="00722095"/>
    <w:rsid w:val="0072256B"/>
    <w:rsid w:val="007226CD"/>
    <w:rsid w:val="007227A8"/>
    <w:rsid w:val="00722A4C"/>
    <w:rsid w:val="00722AE6"/>
    <w:rsid w:val="00722C7E"/>
    <w:rsid w:val="00722F86"/>
    <w:rsid w:val="0072319D"/>
    <w:rsid w:val="00723204"/>
    <w:rsid w:val="00723500"/>
    <w:rsid w:val="0072355B"/>
    <w:rsid w:val="007235EB"/>
    <w:rsid w:val="00723679"/>
    <w:rsid w:val="007236CA"/>
    <w:rsid w:val="007236D4"/>
    <w:rsid w:val="0072370C"/>
    <w:rsid w:val="00723725"/>
    <w:rsid w:val="00723754"/>
    <w:rsid w:val="00723F76"/>
    <w:rsid w:val="0072400B"/>
    <w:rsid w:val="00724207"/>
    <w:rsid w:val="007244BE"/>
    <w:rsid w:val="007244CC"/>
    <w:rsid w:val="007249ED"/>
    <w:rsid w:val="00724CCD"/>
    <w:rsid w:val="00724E0E"/>
    <w:rsid w:val="00725150"/>
    <w:rsid w:val="007253B4"/>
    <w:rsid w:val="0072554E"/>
    <w:rsid w:val="00725828"/>
    <w:rsid w:val="00725897"/>
    <w:rsid w:val="00725952"/>
    <w:rsid w:val="00725AB3"/>
    <w:rsid w:val="00725B86"/>
    <w:rsid w:val="00725D92"/>
    <w:rsid w:val="00725DD1"/>
    <w:rsid w:val="00725F00"/>
    <w:rsid w:val="00726197"/>
    <w:rsid w:val="007262E8"/>
    <w:rsid w:val="007263BE"/>
    <w:rsid w:val="007265D8"/>
    <w:rsid w:val="0072670D"/>
    <w:rsid w:val="00726872"/>
    <w:rsid w:val="007268F5"/>
    <w:rsid w:val="00726A21"/>
    <w:rsid w:val="00726E75"/>
    <w:rsid w:val="00726FA4"/>
    <w:rsid w:val="007272FB"/>
    <w:rsid w:val="007273CC"/>
    <w:rsid w:val="007273FA"/>
    <w:rsid w:val="007278F9"/>
    <w:rsid w:val="00727BED"/>
    <w:rsid w:val="0073057A"/>
    <w:rsid w:val="0073063B"/>
    <w:rsid w:val="0073089E"/>
    <w:rsid w:val="007308B5"/>
    <w:rsid w:val="007308FA"/>
    <w:rsid w:val="00730B13"/>
    <w:rsid w:val="00730BC6"/>
    <w:rsid w:val="00730C81"/>
    <w:rsid w:val="00730CD4"/>
    <w:rsid w:val="00731034"/>
    <w:rsid w:val="0073124C"/>
    <w:rsid w:val="0073130D"/>
    <w:rsid w:val="00731334"/>
    <w:rsid w:val="0073145B"/>
    <w:rsid w:val="0073150F"/>
    <w:rsid w:val="007315BC"/>
    <w:rsid w:val="007316B7"/>
    <w:rsid w:val="00731757"/>
    <w:rsid w:val="0073186B"/>
    <w:rsid w:val="00731A52"/>
    <w:rsid w:val="00731C8B"/>
    <w:rsid w:val="00731CF4"/>
    <w:rsid w:val="00731F2C"/>
    <w:rsid w:val="00732010"/>
    <w:rsid w:val="00732327"/>
    <w:rsid w:val="00732438"/>
    <w:rsid w:val="007325E3"/>
    <w:rsid w:val="007325E7"/>
    <w:rsid w:val="0073266D"/>
    <w:rsid w:val="00732A28"/>
    <w:rsid w:val="00732A52"/>
    <w:rsid w:val="00732AC4"/>
    <w:rsid w:val="00732D41"/>
    <w:rsid w:val="00732EAF"/>
    <w:rsid w:val="0073362D"/>
    <w:rsid w:val="00734395"/>
    <w:rsid w:val="00734407"/>
    <w:rsid w:val="00734665"/>
    <w:rsid w:val="00734A0F"/>
    <w:rsid w:val="00734BB0"/>
    <w:rsid w:val="00734D80"/>
    <w:rsid w:val="00734E10"/>
    <w:rsid w:val="00734F80"/>
    <w:rsid w:val="00735165"/>
    <w:rsid w:val="0073523D"/>
    <w:rsid w:val="007353B6"/>
    <w:rsid w:val="0073583A"/>
    <w:rsid w:val="0073586D"/>
    <w:rsid w:val="00735C68"/>
    <w:rsid w:val="00735FDE"/>
    <w:rsid w:val="00736030"/>
    <w:rsid w:val="00736055"/>
    <w:rsid w:val="007366B0"/>
    <w:rsid w:val="00736743"/>
    <w:rsid w:val="0073691D"/>
    <w:rsid w:val="00736A85"/>
    <w:rsid w:val="00736B1F"/>
    <w:rsid w:val="00736BFE"/>
    <w:rsid w:val="00736D6C"/>
    <w:rsid w:val="00736DD1"/>
    <w:rsid w:val="0073714B"/>
    <w:rsid w:val="0073791B"/>
    <w:rsid w:val="00737D16"/>
    <w:rsid w:val="00737EDD"/>
    <w:rsid w:val="0074000F"/>
    <w:rsid w:val="007401AF"/>
    <w:rsid w:val="00740411"/>
    <w:rsid w:val="007404EC"/>
    <w:rsid w:val="00740664"/>
    <w:rsid w:val="00740785"/>
    <w:rsid w:val="0074088B"/>
    <w:rsid w:val="00740898"/>
    <w:rsid w:val="00740C0E"/>
    <w:rsid w:val="00740C99"/>
    <w:rsid w:val="00740F3C"/>
    <w:rsid w:val="00741612"/>
    <w:rsid w:val="0074161B"/>
    <w:rsid w:val="00741904"/>
    <w:rsid w:val="00741AA1"/>
    <w:rsid w:val="00741AA8"/>
    <w:rsid w:val="00741E3F"/>
    <w:rsid w:val="00741E55"/>
    <w:rsid w:val="00742046"/>
    <w:rsid w:val="007422C9"/>
    <w:rsid w:val="0074236E"/>
    <w:rsid w:val="007425C9"/>
    <w:rsid w:val="00742767"/>
    <w:rsid w:val="0074288D"/>
    <w:rsid w:val="00742E2E"/>
    <w:rsid w:val="007430A0"/>
    <w:rsid w:val="007431CE"/>
    <w:rsid w:val="007432C4"/>
    <w:rsid w:val="00743310"/>
    <w:rsid w:val="00743329"/>
    <w:rsid w:val="00743553"/>
    <w:rsid w:val="007436CB"/>
    <w:rsid w:val="0074384D"/>
    <w:rsid w:val="0074385B"/>
    <w:rsid w:val="00743870"/>
    <w:rsid w:val="00743948"/>
    <w:rsid w:val="00743AF3"/>
    <w:rsid w:val="00743B62"/>
    <w:rsid w:val="00743E28"/>
    <w:rsid w:val="007441DC"/>
    <w:rsid w:val="007441FB"/>
    <w:rsid w:val="007442B1"/>
    <w:rsid w:val="0074440A"/>
    <w:rsid w:val="00744434"/>
    <w:rsid w:val="007447F9"/>
    <w:rsid w:val="00744A7C"/>
    <w:rsid w:val="00744AFE"/>
    <w:rsid w:val="007454F5"/>
    <w:rsid w:val="007456E2"/>
    <w:rsid w:val="00745828"/>
    <w:rsid w:val="007459AE"/>
    <w:rsid w:val="00745AC3"/>
    <w:rsid w:val="00745EA2"/>
    <w:rsid w:val="00745F2C"/>
    <w:rsid w:val="007460A5"/>
    <w:rsid w:val="007460E3"/>
    <w:rsid w:val="00746201"/>
    <w:rsid w:val="0074628C"/>
    <w:rsid w:val="007462AA"/>
    <w:rsid w:val="0074647E"/>
    <w:rsid w:val="0074699D"/>
    <w:rsid w:val="00746AEB"/>
    <w:rsid w:val="00746E7A"/>
    <w:rsid w:val="00746EB5"/>
    <w:rsid w:val="00746F98"/>
    <w:rsid w:val="00747189"/>
    <w:rsid w:val="00747288"/>
    <w:rsid w:val="007472AB"/>
    <w:rsid w:val="0074738D"/>
    <w:rsid w:val="007478BD"/>
    <w:rsid w:val="007479EA"/>
    <w:rsid w:val="00747B1D"/>
    <w:rsid w:val="00747F7D"/>
    <w:rsid w:val="00747FE7"/>
    <w:rsid w:val="0075015F"/>
    <w:rsid w:val="0075017A"/>
    <w:rsid w:val="0075017B"/>
    <w:rsid w:val="0075018F"/>
    <w:rsid w:val="007501E5"/>
    <w:rsid w:val="007506C8"/>
    <w:rsid w:val="00750707"/>
    <w:rsid w:val="0075072C"/>
    <w:rsid w:val="0075072F"/>
    <w:rsid w:val="00750873"/>
    <w:rsid w:val="00750C4B"/>
    <w:rsid w:val="00750D50"/>
    <w:rsid w:val="00750DF8"/>
    <w:rsid w:val="00751010"/>
    <w:rsid w:val="00751078"/>
    <w:rsid w:val="00751255"/>
    <w:rsid w:val="00751787"/>
    <w:rsid w:val="0075185B"/>
    <w:rsid w:val="007518D4"/>
    <w:rsid w:val="0075196E"/>
    <w:rsid w:val="00751B40"/>
    <w:rsid w:val="00751B5C"/>
    <w:rsid w:val="00751C3A"/>
    <w:rsid w:val="00752386"/>
    <w:rsid w:val="007523DB"/>
    <w:rsid w:val="00752738"/>
    <w:rsid w:val="007529EF"/>
    <w:rsid w:val="00752B4B"/>
    <w:rsid w:val="00752B62"/>
    <w:rsid w:val="00752DF5"/>
    <w:rsid w:val="0075309B"/>
    <w:rsid w:val="00753309"/>
    <w:rsid w:val="007533A3"/>
    <w:rsid w:val="00753698"/>
    <w:rsid w:val="007537EB"/>
    <w:rsid w:val="00753CC7"/>
    <w:rsid w:val="00753DAA"/>
    <w:rsid w:val="00753F6E"/>
    <w:rsid w:val="00753FF8"/>
    <w:rsid w:val="007543AB"/>
    <w:rsid w:val="0075486D"/>
    <w:rsid w:val="0075494E"/>
    <w:rsid w:val="00754977"/>
    <w:rsid w:val="00754A50"/>
    <w:rsid w:val="00754B3D"/>
    <w:rsid w:val="00754C32"/>
    <w:rsid w:val="00754D38"/>
    <w:rsid w:val="00754EC4"/>
    <w:rsid w:val="007550E6"/>
    <w:rsid w:val="00755331"/>
    <w:rsid w:val="007556B6"/>
    <w:rsid w:val="0075597E"/>
    <w:rsid w:val="00755DEF"/>
    <w:rsid w:val="007561B1"/>
    <w:rsid w:val="007561B9"/>
    <w:rsid w:val="007562E1"/>
    <w:rsid w:val="007563CD"/>
    <w:rsid w:val="007566C0"/>
    <w:rsid w:val="0075693F"/>
    <w:rsid w:val="007569B0"/>
    <w:rsid w:val="00756B03"/>
    <w:rsid w:val="00756BA5"/>
    <w:rsid w:val="00757201"/>
    <w:rsid w:val="00757491"/>
    <w:rsid w:val="007574BD"/>
    <w:rsid w:val="007575A5"/>
    <w:rsid w:val="007575AE"/>
    <w:rsid w:val="007576D5"/>
    <w:rsid w:val="00757702"/>
    <w:rsid w:val="007578A0"/>
    <w:rsid w:val="007578C5"/>
    <w:rsid w:val="00757A45"/>
    <w:rsid w:val="00757C2E"/>
    <w:rsid w:val="00757C31"/>
    <w:rsid w:val="007600C7"/>
    <w:rsid w:val="00760237"/>
    <w:rsid w:val="00760502"/>
    <w:rsid w:val="007606F0"/>
    <w:rsid w:val="00760A30"/>
    <w:rsid w:val="00760C25"/>
    <w:rsid w:val="00760F48"/>
    <w:rsid w:val="00761137"/>
    <w:rsid w:val="007613B3"/>
    <w:rsid w:val="007614F9"/>
    <w:rsid w:val="007615BE"/>
    <w:rsid w:val="007617DC"/>
    <w:rsid w:val="007618CE"/>
    <w:rsid w:val="00761AD4"/>
    <w:rsid w:val="007622BC"/>
    <w:rsid w:val="007624D9"/>
    <w:rsid w:val="00762634"/>
    <w:rsid w:val="007626AF"/>
    <w:rsid w:val="0076274E"/>
    <w:rsid w:val="007629B1"/>
    <w:rsid w:val="00762BD4"/>
    <w:rsid w:val="00762D65"/>
    <w:rsid w:val="00762FE3"/>
    <w:rsid w:val="00763320"/>
    <w:rsid w:val="00763871"/>
    <w:rsid w:val="0076390A"/>
    <w:rsid w:val="00763A59"/>
    <w:rsid w:val="00763B56"/>
    <w:rsid w:val="00763CDA"/>
    <w:rsid w:val="00763FDF"/>
    <w:rsid w:val="00764031"/>
    <w:rsid w:val="0076415D"/>
    <w:rsid w:val="0076487C"/>
    <w:rsid w:val="00764AA9"/>
    <w:rsid w:val="0076560F"/>
    <w:rsid w:val="00765B22"/>
    <w:rsid w:val="00765C68"/>
    <w:rsid w:val="00765D35"/>
    <w:rsid w:val="00765FAE"/>
    <w:rsid w:val="0076619C"/>
    <w:rsid w:val="0076643E"/>
    <w:rsid w:val="007666F1"/>
    <w:rsid w:val="00766768"/>
    <w:rsid w:val="0076678A"/>
    <w:rsid w:val="00766822"/>
    <w:rsid w:val="007668DC"/>
    <w:rsid w:val="00766986"/>
    <w:rsid w:val="00766B86"/>
    <w:rsid w:val="00766BA6"/>
    <w:rsid w:val="00766D8B"/>
    <w:rsid w:val="0076728E"/>
    <w:rsid w:val="00767377"/>
    <w:rsid w:val="007673BC"/>
    <w:rsid w:val="007673E1"/>
    <w:rsid w:val="0076749D"/>
    <w:rsid w:val="00767731"/>
    <w:rsid w:val="00767818"/>
    <w:rsid w:val="00767A7F"/>
    <w:rsid w:val="00767D22"/>
    <w:rsid w:val="00767D43"/>
    <w:rsid w:val="00767DDF"/>
    <w:rsid w:val="00767E18"/>
    <w:rsid w:val="007704E7"/>
    <w:rsid w:val="00770829"/>
    <w:rsid w:val="007708C1"/>
    <w:rsid w:val="00770B47"/>
    <w:rsid w:val="00770C0D"/>
    <w:rsid w:val="00770CE9"/>
    <w:rsid w:val="00770D44"/>
    <w:rsid w:val="00770D51"/>
    <w:rsid w:val="00770E29"/>
    <w:rsid w:val="007710C5"/>
    <w:rsid w:val="007713CA"/>
    <w:rsid w:val="00771461"/>
    <w:rsid w:val="00771603"/>
    <w:rsid w:val="00771778"/>
    <w:rsid w:val="00771D2F"/>
    <w:rsid w:val="00771D39"/>
    <w:rsid w:val="00771D59"/>
    <w:rsid w:val="00771E41"/>
    <w:rsid w:val="00771E76"/>
    <w:rsid w:val="00771F9D"/>
    <w:rsid w:val="007720A4"/>
    <w:rsid w:val="0077224A"/>
    <w:rsid w:val="00772631"/>
    <w:rsid w:val="007727EA"/>
    <w:rsid w:val="0077296E"/>
    <w:rsid w:val="00772B57"/>
    <w:rsid w:val="00772C48"/>
    <w:rsid w:val="00772F11"/>
    <w:rsid w:val="00773270"/>
    <w:rsid w:val="0077343F"/>
    <w:rsid w:val="00773617"/>
    <w:rsid w:val="00773699"/>
    <w:rsid w:val="00773971"/>
    <w:rsid w:val="00773D67"/>
    <w:rsid w:val="00773D8A"/>
    <w:rsid w:val="00773F2A"/>
    <w:rsid w:val="0077432E"/>
    <w:rsid w:val="00774546"/>
    <w:rsid w:val="007745B1"/>
    <w:rsid w:val="00774670"/>
    <w:rsid w:val="00774711"/>
    <w:rsid w:val="007748A4"/>
    <w:rsid w:val="007748B6"/>
    <w:rsid w:val="00774A18"/>
    <w:rsid w:val="00774C6F"/>
    <w:rsid w:val="00774DE1"/>
    <w:rsid w:val="00774E72"/>
    <w:rsid w:val="00774EBD"/>
    <w:rsid w:val="00775177"/>
    <w:rsid w:val="007751C2"/>
    <w:rsid w:val="007753D1"/>
    <w:rsid w:val="007754A6"/>
    <w:rsid w:val="00775722"/>
    <w:rsid w:val="00775B83"/>
    <w:rsid w:val="00775DEF"/>
    <w:rsid w:val="00775E2C"/>
    <w:rsid w:val="007760E0"/>
    <w:rsid w:val="00776183"/>
    <w:rsid w:val="00776359"/>
    <w:rsid w:val="00776607"/>
    <w:rsid w:val="007766AE"/>
    <w:rsid w:val="0077684F"/>
    <w:rsid w:val="00776861"/>
    <w:rsid w:val="00776B83"/>
    <w:rsid w:val="00776C1F"/>
    <w:rsid w:val="00776E81"/>
    <w:rsid w:val="00776F4E"/>
    <w:rsid w:val="00777071"/>
    <w:rsid w:val="007770E1"/>
    <w:rsid w:val="0077715E"/>
    <w:rsid w:val="0077747A"/>
    <w:rsid w:val="0077789A"/>
    <w:rsid w:val="00777940"/>
    <w:rsid w:val="007779E1"/>
    <w:rsid w:val="00777BD0"/>
    <w:rsid w:val="00777D6A"/>
    <w:rsid w:val="00777DA0"/>
    <w:rsid w:val="00777E11"/>
    <w:rsid w:val="0078000F"/>
    <w:rsid w:val="0078034B"/>
    <w:rsid w:val="007804DC"/>
    <w:rsid w:val="007805C8"/>
    <w:rsid w:val="007808C6"/>
    <w:rsid w:val="00780956"/>
    <w:rsid w:val="00780B7B"/>
    <w:rsid w:val="00780BEC"/>
    <w:rsid w:val="007810BE"/>
    <w:rsid w:val="0078123C"/>
    <w:rsid w:val="00781447"/>
    <w:rsid w:val="007814FA"/>
    <w:rsid w:val="00781794"/>
    <w:rsid w:val="007819DF"/>
    <w:rsid w:val="00781B8A"/>
    <w:rsid w:val="00781F54"/>
    <w:rsid w:val="00781F5A"/>
    <w:rsid w:val="007823E1"/>
    <w:rsid w:val="0078253C"/>
    <w:rsid w:val="00782730"/>
    <w:rsid w:val="0078294C"/>
    <w:rsid w:val="00782AF8"/>
    <w:rsid w:val="00782B1A"/>
    <w:rsid w:val="00782B81"/>
    <w:rsid w:val="00782E39"/>
    <w:rsid w:val="00782EC8"/>
    <w:rsid w:val="00783202"/>
    <w:rsid w:val="0078321C"/>
    <w:rsid w:val="0078324A"/>
    <w:rsid w:val="007833E0"/>
    <w:rsid w:val="007835E6"/>
    <w:rsid w:val="00783867"/>
    <w:rsid w:val="00783869"/>
    <w:rsid w:val="00783A98"/>
    <w:rsid w:val="00783BE0"/>
    <w:rsid w:val="00783CCC"/>
    <w:rsid w:val="00783DCB"/>
    <w:rsid w:val="00783E49"/>
    <w:rsid w:val="00783F98"/>
    <w:rsid w:val="00784000"/>
    <w:rsid w:val="0078400E"/>
    <w:rsid w:val="0078406D"/>
    <w:rsid w:val="00784132"/>
    <w:rsid w:val="007842A5"/>
    <w:rsid w:val="0078458A"/>
    <w:rsid w:val="007846AD"/>
    <w:rsid w:val="0078478A"/>
    <w:rsid w:val="007847F4"/>
    <w:rsid w:val="00784A32"/>
    <w:rsid w:val="00784B8B"/>
    <w:rsid w:val="00784BCA"/>
    <w:rsid w:val="00784C2E"/>
    <w:rsid w:val="00784DF1"/>
    <w:rsid w:val="00784E96"/>
    <w:rsid w:val="00784F32"/>
    <w:rsid w:val="00784FCD"/>
    <w:rsid w:val="007851A7"/>
    <w:rsid w:val="0078520D"/>
    <w:rsid w:val="00785351"/>
    <w:rsid w:val="007855B0"/>
    <w:rsid w:val="00785631"/>
    <w:rsid w:val="00785CF2"/>
    <w:rsid w:val="00785D26"/>
    <w:rsid w:val="00785E78"/>
    <w:rsid w:val="00785F98"/>
    <w:rsid w:val="00785FEB"/>
    <w:rsid w:val="007862EC"/>
    <w:rsid w:val="007863F8"/>
    <w:rsid w:val="00786565"/>
    <w:rsid w:val="00786A5A"/>
    <w:rsid w:val="00786F82"/>
    <w:rsid w:val="00787045"/>
    <w:rsid w:val="007871BA"/>
    <w:rsid w:val="0078726F"/>
    <w:rsid w:val="00787412"/>
    <w:rsid w:val="007875A7"/>
    <w:rsid w:val="007876C5"/>
    <w:rsid w:val="0078788C"/>
    <w:rsid w:val="007878B4"/>
    <w:rsid w:val="00787944"/>
    <w:rsid w:val="00787DAC"/>
    <w:rsid w:val="00787DDA"/>
    <w:rsid w:val="00787E06"/>
    <w:rsid w:val="00787E8B"/>
    <w:rsid w:val="00790075"/>
    <w:rsid w:val="00790092"/>
    <w:rsid w:val="0079025D"/>
    <w:rsid w:val="00790271"/>
    <w:rsid w:val="007903DC"/>
    <w:rsid w:val="0079070B"/>
    <w:rsid w:val="00790D84"/>
    <w:rsid w:val="00790ECE"/>
    <w:rsid w:val="0079155E"/>
    <w:rsid w:val="0079194F"/>
    <w:rsid w:val="00791F4D"/>
    <w:rsid w:val="00792384"/>
    <w:rsid w:val="0079246E"/>
    <w:rsid w:val="00792788"/>
    <w:rsid w:val="007928E6"/>
    <w:rsid w:val="00792934"/>
    <w:rsid w:val="00792A08"/>
    <w:rsid w:val="00792A30"/>
    <w:rsid w:val="00792B0C"/>
    <w:rsid w:val="00792DBF"/>
    <w:rsid w:val="00792EBB"/>
    <w:rsid w:val="00792EE3"/>
    <w:rsid w:val="0079304B"/>
    <w:rsid w:val="0079312E"/>
    <w:rsid w:val="00793212"/>
    <w:rsid w:val="0079335E"/>
    <w:rsid w:val="007933CF"/>
    <w:rsid w:val="0079348D"/>
    <w:rsid w:val="00793737"/>
    <w:rsid w:val="007937AE"/>
    <w:rsid w:val="00793CE2"/>
    <w:rsid w:val="00793DF8"/>
    <w:rsid w:val="00793EBD"/>
    <w:rsid w:val="00794314"/>
    <w:rsid w:val="007943F4"/>
    <w:rsid w:val="007943F5"/>
    <w:rsid w:val="0079463A"/>
    <w:rsid w:val="00794844"/>
    <w:rsid w:val="00794B83"/>
    <w:rsid w:val="00794BAB"/>
    <w:rsid w:val="00794C5F"/>
    <w:rsid w:val="00794D82"/>
    <w:rsid w:val="00794E61"/>
    <w:rsid w:val="0079544F"/>
    <w:rsid w:val="0079547D"/>
    <w:rsid w:val="007954E6"/>
    <w:rsid w:val="00795522"/>
    <w:rsid w:val="007956C9"/>
    <w:rsid w:val="007957CD"/>
    <w:rsid w:val="007958FA"/>
    <w:rsid w:val="00795A56"/>
    <w:rsid w:val="00795B48"/>
    <w:rsid w:val="00795C85"/>
    <w:rsid w:val="00795D5D"/>
    <w:rsid w:val="00795E67"/>
    <w:rsid w:val="00795E74"/>
    <w:rsid w:val="00795F5B"/>
    <w:rsid w:val="00796050"/>
    <w:rsid w:val="007961F4"/>
    <w:rsid w:val="0079621B"/>
    <w:rsid w:val="007962E8"/>
    <w:rsid w:val="00796423"/>
    <w:rsid w:val="00796716"/>
    <w:rsid w:val="007968E6"/>
    <w:rsid w:val="007969D0"/>
    <w:rsid w:val="00797416"/>
    <w:rsid w:val="0079758B"/>
    <w:rsid w:val="007978AB"/>
    <w:rsid w:val="00797A27"/>
    <w:rsid w:val="00797C7C"/>
    <w:rsid w:val="007A014D"/>
    <w:rsid w:val="007A01E8"/>
    <w:rsid w:val="007A0271"/>
    <w:rsid w:val="007A036A"/>
    <w:rsid w:val="007A04CD"/>
    <w:rsid w:val="007A0529"/>
    <w:rsid w:val="007A08BC"/>
    <w:rsid w:val="007A0C37"/>
    <w:rsid w:val="007A0D39"/>
    <w:rsid w:val="007A0D5B"/>
    <w:rsid w:val="007A0EFD"/>
    <w:rsid w:val="007A0FB3"/>
    <w:rsid w:val="007A1879"/>
    <w:rsid w:val="007A1942"/>
    <w:rsid w:val="007A1BB2"/>
    <w:rsid w:val="007A1C1D"/>
    <w:rsid w:val="007A1E98"/>
    <w:rsid w:val="007A1F57"/>
    <w:rsid w:val="007A1FA6"/>
    <w:rsid w:val="007A1FCD"/>
    <w:rsid w:val="007A2213"/>
    <w:rsid w:val="007A2276"/>
    <w:rsid w:val="007A2461"/>
    <w:rsid w:val="007A262C"/>
    <w:rsid w:val="007A277A"/>
    <w:rsid w:val="007A2B93"/>
    <w:rsid w:val="007A2C5B"/>
    <w:rsid w:val="007A2C60"/>
    <w:rsid w:val="007A2C84"/>
    <w:rsid w:val="007A2E33"/>
    <w:rsid w:val="007A31BD"/>
    <w:rsid w:val="007A34AE"/>
    <w:rsid w:val="007A355C"/>
    <w:rsid w:val="007A3A37"/>
    <w:rsid w:val="007A3CBE"/>
    <w:rsid w:val="007A3D7E"/>
    <w:rsid w:val="007A3DDA"/>
    <w:rsid w:val="007A3EFE"/>
    <w:rsid w:val="007A3F17"/>
    <w:rsid w:val="007A40A1"/>
    <w:rsid w:val="007A41E4"/>
    <w:rsid w:val="007A43E8"/>
    <w:rsid w:val="007A4597"/>
    <w:rsid w:val="007A4988"/>
    <w:rsid w:val="007A4C44"/>
    <w:rsid w:val="007A4D22"/>
    <w:rsid w:val="007A501C"/>
    <w:rsid w:val="007A50E1"/>
    <w:rsid w:val="007A561A"/>
    <w:rsid w:val="007A5657"/>
    <w:rsid w:val="007A58C1"/>
    <w:rsid w:val="007A5A91"/>
    <w:rsid w:val="007A5AFC"/>
    <w:rsid w:val="007A6032"/>
    <w:rsid w:val="007A6062"/>
    <w:rsid w:val="007A606F"/>
    <w:rsid w:val="007A6168"/>
    <w:rsid w:val="007A6486"/>
    <w:rsid w:val="007A655A"/>
    <w:rsid w:val="007A68A5"/>
    <w:rsid w:val="007A69AB"/>
    <w:rsid w:val="007A7049"/>
    <w:rsid w:val="007A7057"/>
    <w:rsid w:val="007A72CF"/>
    <w:rsid w:val="007A7509"/>
    <w:rsid w:val="007A77C0"/>
    <w:rsid w:val="007A780B"/>
    <w:rsid w:val="007A7C11"/>
    <w:rsid w:val="007A7D08"/>
    <w:rsid w:val="007A7DE4"/>
    <w:rsid w:val="007A7F1B"/>
    <w:rsid w:val="007A7F26"/>
    <w:rsid w:val="007B00AD"/>
    <w:rsid w:val="007B05A0"/>
    <w:rsid w:val="007B05D9"/>
    <w:rsid w:val="007B0609"/>
    <w:rsid w:val="007B0770"/>
    <w:rsid w:val="007B07DC"/>
    <w:rsid w:val="007B0B48"/>
    <w:rsid w:val="007B0DBE"/>
    <w:rsid w:val="007B0DDA"/>
    <w:rsid w:val="007B0DF3"/>
    <w:rsid w:val="007B0EC5"/>
    <w:rsid w:val="007B0F71"/>
    <w:rsid w:val="007B16E9"/>
    <w:rsid w:val="007B18A9"/>
    <w:rsid w:val="007B1BB3"/>
    <w:rsid w:val="007B1DDD"/>
    <w:rsid w:val="007B1E51"/>
    <w:rsid w:val="007B1F61"/>
    <w:rsid w:val="007B2262"/>
    <w:rsid w:val="007B2346"/>
    <w:rsid w:val="007B2489"/>
    <w:rsid w:val="007B24CA"/>
    <w:rsid w:val="007B29B2"/>
    <w:rsid w:val="007B2F75"/>
    <w:rsid w:val="007B2FC9"/>
    <w:rsid w:val="007B3327"/>
    <w:rsid w:val="007B33BC"/>
    <w:rsid w:val="007B35D8"/>
    <w:rsid w:val="007B368C"/>
    <w:rsid w:val="007B3901"/>
    <w:rsid w:val="007B39EA"/>
    <w:rsid w:val="007B3BFD"/>
    <w:rsid w:val="007B3C3D"/>
    <w:rsid w:val="007B3D2C"/>
    <w:rsid w:val="007B4280"/>
    <w:rsid w:val="007B44FA"/>
    <w:rsid w:val="007B46F0"/>
    <w:rsid w:val="007B4945"/>
    <w:rsid w:val="007B49EF"/>
    <w:rsid w:val="007B5D04"/>
    <w:rsid w:val="007B618E"/>
    <w:rsid w:val="007B61CC"/>
    <w:rsid w:val="007B6836"/>
    <w:rsid w:val="007B69BF"/>
    <w:rsid w:val="007B6BD3"/>
    <w:rsid w:val="007B6F86"/>
    <w:rsid w:val="007B6F94"/>
    <w:rsid w:val="007B6FB9"/>
    <w:rsid w:val="007B7162"/>
    <w:rsid w:val="007B720F"/>
    <w:rsid w:val="007B7387"/>
    <w:rsid w:val="007B7475"/>
    <w:rsid w:val="007B765E"/>
    <w:rsid w:val="007B7664"/>
    <w:rsid w:val="007B7702"/>
    <w:rsid w:val="007B794C"/>
    <w:rsid w:val="007C01D2"/>
    <w:rsid w:val="007C0301"/>
    <w:rsid w:val="007C03AA"/>
    <w:rsid w:val="007C03B2"/>
    <w:rsid w:val="007C05A1"/>
    <w:rsid w:val="007C0640"/>
    <w:rsid w:val="007C06FD"/>
    <w:rsid w:val="007C071D"/>
    <w:rsid w:val="007C07CC"/>
    <w:rsid w:val="007C0C3C"/>
    <w:rsid w:val="007C0CF3"/>
    <w:rsid w:val="007C0D00"/>
    <w:rsid w:val="007C0E06"/>
    <w:rsid w:val="007C0F59"/>
    <w:rsid w:val="007C1098"/>
    <w:rsid w:val="007C10D8"/>
    <w:rsid w:val="007C1102"/>
    <w:rsid w:val="007C118B"/>
    <w:rsid w:val="007C157A"/>
    <w:rsid w:val="007C172E"/>
    <w:rsid w:val="007C1778"/>
    <w:rsid w:val="007C1EF0"/>
    <w:rsid w:val="007C1FA2"/>
    <w:rsid w:val="007C1FD8"/>
    <w:rsid w:val="007C21AB"/>
    <w:rsid w:val="007C2215"/>
    <w:rsid w:val="007C22F6"/>
    <w:rsid w:val="007C2798"/>
    <w:rsid w:val="007C27C5"/>
    <w:rsid w:val="007C2949"/>
    <w:rsid w:val="007C29F6"/>
    <w:rsid w:val="007C2A84"/>
    <w:rsid w:val="007C2BED"/>
    <w:rsid w:val="007C2E57"/>
    <w:rsid w:val="007C2F26"/>
    <w:rsid w:val="007C2FFC"/>
    <w:rsid w:val="007C3019"/>
    <w:rsid w:val="007C30BA"/>
    <w:rsid w:val="007C34B2"/>
    <w:rsid w:val="007C34F2"/>
    <w:rsid w:val="007C3609"/>
    <w:rsid w:val="007C380E"/>
    <w:rsid w:val="007C389C"/>
    <w:rsid w:val="007C3A1A"/>
    <w:rsid w:val="007C3C1A"/>
    <w:rsid w:val="007C3CAD"/>
    <w:rsid w:val="007C3DB3"/>
    <w:rsid w:val="007C3EE6"/>
    <w:rsid w:val="007C4046"/>
    <w:rsid w:val="007C40D7"/>
    <w:rsid w:val="007C497F"/>
    <w:rsid w:val="007C4A33"/>
    <w:rsid w:val="007C4B22"/>
    <w:rsid w:val="007C4BA1"/>
    <w:rsid w:val="007C4C87"/>
    <w:rsid w:val="007C4D99"/>
    <w:rsid w:val="007C4F00"/>
    <w:rsid w:val="007C5002"/>
    <w:rsid w:val="007C50D0"/>
    <w:rsid w:val="007C51E2"/>
    <w:rsid w:val="007C5231"/>
    <w:rsid w:val="007C5367"/>
    <w:rsid w:val="007C5440"/>
    <w:rsid w:val="007C56B4"/>
    <w:rsid w:val="007C5725"/>
    <w:rsid w:val="007C57E2"/>
    <w:rsid w:val="007C589D"/>
    <w:rsid w:val="007C5989"/>
    <w:rsid w:val="007C5B0E"/>
    <w:rsid w:val="007C5D0D"/>
    <w:rsid w:val="007C5D21"/>
    <w:rsid w:val="007C5D22"/>
    <w:rsid w:val="007C5E6D"/>
    <w:rsid w:val="007C5E9B"/>
    <w:rsid w:val="007C616F"/>
    <w:rsid w:val="007C64AC"/>
    <w:rsid w:val="007C6580"/>
    <w:rsid w:val="007C6D6C"/>
    <w:rsid w:val="007C6E69"/>
    <w:rsid w:val="007C6F6E"/>
    <w:rsid w:val="007C6F90"/>
    <w:rsid w:val="007C7096"/>
    <w:rsid w:val="007C70EB"/>
    <w:rsid w:val="007C7287"/>
    <w:rsid w:val="007C74BE"/>
    <w:rsid w:val="007C7620"/>
    <w:rsid w:val="007C7670"/>
    <w:rsid w:val="007C7909"/>
    <w:rsid w:val="007C7ADF"/>
    <w:rsid w:val="007C7CF9"/>
    <w:rsid w:val="007C7EFF"/>
    <w:rsid w:val="007D0118"/>
    <w:rsid w:val="007D0388"/>
    <w:rsid w:val="007D039C"/>
    <w:rsid w:val="007D051C"/>
    <w:rsid w:val="007D0666"/>
    <w:rsid w:val="007D075C"/>
    <w:rsid w:val="007D07E0"/>
    <w:rsid w:val="007D089E"/>
    <w:rsid w:val="007D0DE4"/>
    <w:rsid w:val="007D0EEF"/>
    <w:rsid w:val="007D12BC"/>
    <w:rsid w:val="007D1719"/>
    <w:rsid w:val="007D1A5C"/>
    <w:rsid w:val="007D1D31"/>
    <w:rsid w:val="007D1D38"/>
    <w:rsid w:val="007D1D6B"/>
    <w:rsid w:val="007D2012"/>
    <w:rsid w:val="007D227F"/>
    <w:rsid w:val="007D2339"/>
    <w:rsid w:val="007D258C"/>
    <w:rsid w:val="007D2742"/>
    <w:rsid w:val="007D2836"/>
    <w:rsid w:val="007D2899"/>
    <w:rsid w:val="007D2A74"/>
    <w:rsid w:val="007D2CA7"/>
    <w:rsid w:val="007D2D81"/>
    <w:rsid w:val="007D2F06"/>
    <w:rsid w:val="007D30B8"/>
    <w:rsid w:val="007D34C6"/>
    <w:rsid w:val="007D351F"/>
    <w:rsid w:val="007D35A0"/>
    <w:rsid w:val="007D3951"/>
    <w:rsid w:val="007D39F4"/>
    <w:rsid w:val="007D3AC4"/>
    <w:rsid w:val="007D3CA0"/>
    <w:rsid w:val="007D3D5E"/>
    <w:rsid w:val="007D3F4C"/>
    <w:rsid w:val="007D3F71"/>
    <w:rsid w:val="007D4301"/>
    <w:rsid w:val="007D44E5"/>
    <w:rsid w:val="007D47DD"/>
    <w:rsid w:val="007D4A28"/>
    <w:rsid w:val="007D4A3A"/>
    <w:rsid w:val="007D4BA2"/>
    <w:rsid w:val="007D4C3F"/>
    <w:rsid w:val="007D4CA1"/>
    <w:rsid w:val="007D4DE9"/>
    <w:rsid w:val="007D4E5C"/>
    <w:rsid w:val="007D540A"/>
    <w:rsid w:val="007D548F"/>
    <w:rsid w:val="007D55BA"/>
    <w:rsid w:val="007D56B8"/>
    <w:rsid w:val="007D5FA5"/>
    <w:rsid w:val="007D6349"/>
    <w:rsid w:val="007D6414"/>
    <w:rsid w:val="007D68A7"/>
    <w:rsid w:val="007D6A28"/>
    <w:rsid w:val="007D6CAC"/>
    <w:rsid w:val="007D6CEA"/>
    <w:rsid w:val="007D6DE9"/>
    <w:rsid w:val="007D6EA9"/>
    <w:rsid w:val="007D6FF9"/>
    <w:rsid w:val="007D7507"/>
    <w:rsid w:val="007D7560"/>
    <w:rsid w:val="007D7690"/>
    <w:rsid w:val="007D7857"/>
    <w:rsid w:val="007D79AC"/>
    <w:rsid w:val="007D7B89"/>
    <w:rsid w:val="007D7E53"/>
    <w:rsid w:val="007D7EAE"/>
    <w:rsid w:val="007E018E"/>
    <w:rsid w:val="007E0631"/>
    <w:rsid w:val="007E063C"/>
    <w:rsid w:val="007E07DF"/>
    <w:rsid w:val="007E08C6"/>
    <w:rsid w:val="007E0BA9"/>
    <w:rsid w:val="007E0D39"/>
    <w:rsid w:val="007E0F98"/>
    <w:rsid w:val="007E10D1"/>
    <w:rsid w:val="007E132A"/>
    <w:rsid w:val="007E1797"/>
    <w:rsid w:val="007E1A45"/>
    <w:rsid w:val="007E1A6B"/>
    <w:rsid w:val="007E1EF9"/>
    <w:rsid w:val="007E1FE5"/>
    <w:rsid w:val="007E2478"/>
    <w:rsid w:val="007E248C"/>
    <w:rsid w:val="007E270F"/>
    <w:rsid w:val="007E296B"/>
    <w:rsid w:val="007E2B94"/>
    <w:rsid w:val="007E2F23"/>
    <w:rsid w:val="007E2F76"/>
    <w:rsid w:val="007E32B7"/>
    <w:rsid w:val="007E34A9"/>
    <w:rsid w:val="007E3519"/>
    <w:rsid w:val="007E3537"/>
    <w:rsid w:val="007E3674"/>
    <w:rsid w:val="007E3844"/>
    <w:rsid w:val="007E38E9"/>
    <w:rsid w:val="007E406A"/>
    <w:rsid w:val="007E40BD"/>
    <w:rsid w:val="007E4129"/>
    <w:rsid w:val="007E43B2"/>
    <w:rsid w:val="007E4474"/>
    <w:rsid w:val="007E4580"/>
    <w:rsid w:val="007E47E9"/>
    <w:rsid w:val="007E4823"/>
    <w:rsid w:val="007E4828"/>
    <w:rsid w:val="007E4AD2"/>
    <w:rsid w:val="007E4BEE"/>
    <w:rsid w:val="007E4CB5"/>
    <w:rsid w:val="007E4EBB"/>
    <w:rsid w:val="007E4EE8"/>
    <w:rsid w:val="007E5033"/>
    <w:rsid w:val="007E5535"/>
    <w:rsid w:val="007E5707"/>
    <w:rsid w:val="007E58B9"/>
    <w:rsid w:val="007E5A12"/>
    <w:rsid w:val="007E5A23"/>
    <w:rsid w:val="007E6330"/>
    <w:rsid w:val="007E63D7"/>
    <w:rsid w:val="007E6489"/>
    <w:rsid w:val="007E6499"/>
    <w:rsid w:val="007E65DD"/>
    <w:rsid w:val="007E66AA"/>
    <w:rsid w:val="007E66BA"/>
    <w:rsid w:val="007E67B5"/>
    <w:rsid w:val="007E67F8"/>
    <w:rsid w:val="007E687A"/>
    <w:rsid w:val="007E6B2F"/>
    <w:rsid w:val="007E6E35"/>
    <w:rsid w:val="007E713A"/>
    <w:rsid w:val="007E72FC"/>
    <w:rsid w:val="007E7367"/>
    <w:rsid w:val="007E73C3"/>
    <w:rsid w:val="007E7445"/>
    <w:rsid w:val="007E746E"/>
    <w:rsid w:val="007E74D2"/>
    <w:rsid w:val="007E75F6"/>
    <w:rsid w:val="007E77E3"/>
    <w:rsid w:val="007E7811"/>
    <w:rsid w:val="007E7845"/>
    <w:rsid w:val="007E79C5"/>
    <w:rsid w:val="007E7C6A"/>
    <w:rsid w:val="007E7CA8"/>
    <w:rsid w:val="007E7D16"/>
    <w:rsid w:val="007E7FFC"/>
    <w:rsid w:val="007F00B6"/>
    <w:rsid w:val="007F01FE"/>
    <w:rsid w:val="007F02C5"/>
    <w:rsid w:val="007F0319"/>
    <w:rsid w:val="007F048C"/>
    <w:rsid w:val="007F069A"/>
    <w:rsid w:val="007F07D4"/>
    <w:rsid w:val="007F0D62"/>
    <w:rsid w:val="007F1018"/>
    <w:rsid w:val="007F110A"/>
    <w:rsid w:val="007F11A3"/>
    <w:rsid w:val="007F11AD"/>
    <w:rsid w:val="007F13B1"/>
    <w:rsid w:val="007F153F"/>
    <w:rsid w:val="007F1685"/>
    <w:rsid w:val="007F17C0"/>
    <w:rsid w:val="007F1881"/>
    <w:rsid w:val="007F1914"/>
    <w:rsid w:val="007F1D7D"/>
    <w:rsid w:val="007F1D94"/>
    <w:rsid w:val="007F1E6A"/>
    <w:rsid w:val="007F2343"/>
    <w:rsid w:val="007F2420"/>
    <w:rsid w:val="007F2475"/>
    <w:rsid w:val="007F267E"/>
    <w:rsid w:val="007F2723"/>
    <w:rsid w:val="007F28CC"/>
    <w:rsid w:val="007F2989"/>
    <w:rsid w:val="007F2B87"/>
    <w:rsid w:val="007F2BB1"/>
    <w:rsid w:val="007F2E89"/>
    <w:rsid w:val="007F2F21"/>
    <w:rsid w:val="007F3173"/>
    <w:rsid w:val="007F345D"/>
    <w:rsid w:val="007F34F6"/>
    <w:rsid w:val="007F3507"/>
    <w:rsid w:val="007F4170"/>
    <w:rsid w:val="007F44BE"/>
    <w:rsid w:val="007F45F5"/>
    <w:rsid w:val="007F4747"/>
    <w:rsid w:val="007F4891"/>
    <w:rsid w:val="007F4B98"/>
    <w:rsid w:val="007F4C1F"/>
    <w:rsid w:val="007F4E19"/>
    <w:rsid w:val="007F4EE0"/>
    <w:rsid w:val="007F4F95"/>
    <w:rsid w:val="007F5233"/>
    <w:rsid w:val="007F5247"/>
    <w:rsid w:val="007F5341"/>
    <w:rsid w:val="007F550C"/>
    <w:rsid w:val="007F55C5"/>
    <w:rsid w:val="007F55E8"/>
    <w:rsid w:val="007F577F"/>
    <w:rsid w:val="007F5795"/>
    <w:rsid w:val="007F594A"/>
    <w:rsid w:val="007F59F6"/>
    <w:rsid w:val="007F5A1A"/>
    <w:rsid w:val="007F5B17"/>
    <w:rsid w:val="007F5B98"/>
    <w:rsid w:val="007F5D59"/>
    <w:rsid w:val="007F5F92"/>
    <w:rsid w:val="007F5F9F"/>
    <w:rsid w:val="007F610B"/>
    <w:rsid w:val="007F61A7"/>
    <w:rsid w:val="007F626A"/>
    <w:rsid w:val="007F6485"/>
    <w:rsid w:val="007F6706"/>
    <w:rsid w:val="007F6A48"/>
    <w:rsid w:val="007F6BAE"/>
    <w:rsid w:val="007F6D92"/>
    <w:rsid w:val="007F7597"/>
    <w:rsid w:val="007F7605"/>
    <w:rsid w:val="007F76B1"/>
    <w:rsid w:val="007F782D"/>
    <w:rsid w:val="007F79AA"/>
    <w:rsid w:val="007F79BC"/>
    <w:rsid w:val="007F7A59"/>
    <w:rsid w:val="007F7C3C"/>
    <w:rsid w:val="007F7C9D"/>
    <w:rsid w:val="008001BE"/>
    <w:rsid w:val="008001C7"/>
    <w:rsid w:val="008005AD"/>
    <w:rsid w:val="008005D4"/>
    <w:rsid w:val="00800667"/>
    <w:rsid w:val="00800744"/>
    <w:rsid w:val="00800786"/>
    <w:rsid w:val="00800BF0"/>
    <w:rsid w:val="00800DF6"/>
    <w:rsid w:val="00800FA6"/>
    <w:rsid w:val="00801205"/>
    <w:rsid w:val="00801512"/>
    <w:rsid w:val="00801A8A"/>
    <w:rsid w:val="00801F4D"/>
    <w:rsid w:val="00802092"/>
    <w:rsid w:val="0080224D"/>
    <w:rsid w:val="0080231E"/>
    <w:rsid w:val="00802481"/>
    <w:rsid w:val="008024BD"/>
    <w:rsid w:val="00802615"/>
    <w:rsid w:val="0080278E"/>
    <w:rsid w:val="0080282A"/>
    <w:rsid w:val="00802984"/>
    <w:rsid w:val="00802B92"/>
    <w:rsid w:val="0080326A"/>
    <w:rsid w:val="00803693"/>
    <w:rsid w:val="008036AC"/>
    <w:rsid w:val="008036CE"/>
    <w:rsid w:val="008039D1"/>
    <w:rsid w:val="00803BE3"/>
    <w:rsid w:val="00803C07"/>
    <w:rsid w:val="00803C2A"/>
    <w:rsid w:val="00804049"/>
    <w:rsid w:val="00804268"/>
    <w:rsid w:val="0080427A"/>
    <w:rsid w:val="008043D9"/>
    <w:rsid w:val="008044C9"/>
    <w:rsid w:val="00804573"/>
    <w:rsid w:val="0080471D"/>
    <w:rsid w:val="0080477B"/>
    <w:rsid w:val="0080486A"/>
    <w:rsid w:val="00804A52"/>
    <w:rsid w:val="00804BDB"/>
    <w:rsid w:val="00804C6E"/>
    <w:rsid w:val="00804EE1"/>
    <w:rsid w:val="008051C2"/>
    <w:rsid w:val="008054C8"/>
    <w:rsid w:val="0080559F"/>
    <w:rsid w:val="00805869"/>
    <w:rsid w:val="00805C51"/>
    <w:rsid w:val="00805D30"/>
    <w:rsid w:val="00805E04"/>
    <w:rsid w:val="00805E81"/>
    <w:rsid w:val="00806078"/>
    <w:rsid w:val="008061FD"/>
    <w:rsid w:val="00806655"/>
    <w:rsid w:val="00806718"/>
    <w:rsid w:val="008067A7"/>
    <w:rsid w:val="0080686D"/>
    <w:rsid w:val="00806BEB"/>
    <w:rsid w:val="00806C07"/>
    <w:rsid w:val="00806CB2"/>
    <w:rsid w:val="00806CCD"/>
    <w:rsid w:val="00806E7A"/>
    <w:rsid w:val="00806F6A"/>
    <w:rsid w:val="0080712C"/>
    <w:rsid w:val="008072C5"/>
    <w:rsid w:val="00807454"/>
    <w:rsid w:val="008075E5"/>
    <w:rsid w:val="008076D9"/>
    <w:rsid w:val="008079F4"/>
    <w:rsid w:val="00807E13"/>
    <w:rsid w:val="00807E31"/>
    <w:rsid w:val="00807E41"/>
    <w:rsid w:val="00807F39"/>
    <w:rsid w:val="008100AC"/>
    <w:rsid w:val="00810192"/>
    <w:rsid w:val="008101AA"/>
    <w:rsid w:val="0081063F"/>
    <w:rsid w:val="00810664"/>
    <w:rsid w:val="008108B0"/>
    <w:rsid w:val="008109F0"/>
    <w:rsid w:val="00810B12"/>
    <w:rsid w:val="00810C1A"/>
    <w:rsid w:val="00810D39"/>
    <w:rsid w:val="00810F5E"/>
    <w:rsid w:val="0081160A"/>
    <w:rsid w:val="00811EFA"/>
    <w:rsid w:val="00812098"/>
    <w:rsid w:val="008120AD"/>
    <w:rsid w:val="0081215A"/>
    <w:rsid w:val="0081229F"/>
    <w:rsid w:val="0081245F"/>
    <w:rsid w:val="00812485"/>
    <w:rsid w:val="00812550"/>
    <w:rsid w:val="008125DB"/>
    <w:rsid w:val="008127EA"/>
    <w:rsid w:val="008128E4"/>
    <w:rsid w:val="00812DA1"/>
    <w:rsid w:val="0081322C"/>
    <w:rsid w:val="00813244"/>
    <w:rsid w:val="0081337A"/>
    <w:rsid w:val="008133E1"/>
    <w:rsid w:val="008138A0"/>
    <w:rsid w:val="00813BE1"/>
    <w:rsid w:val="00813F29"/>
    <w:rsid w:val="008141D0"/>
    <w:rsid w:val="00814627"/>
    <w:rsid w:val="00814BAA"/>
    <w:rsid w:val="00814BAD"/>
    <w:rsid w:val="00814D97"/>
    <w:rsid w:val="00814E5F"/>
    <w:rsid w:val="0081501D"/>
    <w:rsid w:val="008151DE"/>
    <w:rsid w:val="00815376"/>
    <w:rsid w:val="00815475"/>
    <w:rsid w:val="008154DF"/>
    <w:rsid w:val="0081550B"/>
    <w:rsid w:val="0081579D"/>
    <w:rsid w:val="008157AB"/>
    <w:rsid w:val="0081581D"/>
    <w:rsid w:val="008158BB"/>
    <w:rsid w:val="008159EB"/>
    <w:rsid w:val="00815AC6"/>
    <w:rsid w:val="008160CE"/>
    <w:rsid w:val="008160F2"/>
    <w:rsid w:val="0081629A"/>
    <w:rsid w:val="00816354"/>
    <w:rsid w:val="00816468"/>
    <w:rsid w:val="008164B1"/>
    <w:rsid w:val="00816664"/>
    <w:rsid w:val="00816A7A"/>
    <w:rsid w:val="00816D34"/>
    <w:rsid w:val="00817057"/>
    <w:rsid w:val="00817468"/>
    <w:rsid w:val="00817545"/>
    <w:rsid w:val="008176E1"/>
    <w:rsid w:val="00817812"/>
    <w:rsid w:val="00817AC3"/>
    <w:rsid w:val="00817B40"/>
    <w:rsid w:val="00817CC9"/>
    <w:rsid w:val="00820105"/>
    <w:rsid w:val="008201B5"/>
    <w:rsid w:val="0082029D"/>
    <w:rsid w:val="00820339"/>
    <w:rsid w:val="0082065F"/>
    <w:rsid w:val="008207F6"/>
    <w:rsid w:val="0082083D"/>
    <w:rsid w:val="00820B67"/>
    <w:rsid w:val="00820CC3"/>
    <w:rsid w:val="0082101C"/>
    <w:rsid w:val="00821033"/>
    <w:rsid w:val="0082103E"/>
    <w:rsid w:val="008211AA"/>
    <w:rsid w:val="008211B6"/>
    <w:rsid w:val="00821210"/>
    <w:rsid w:val="008215B9"/>
    <w:rsid w:val="0082166C"/>
    <w:rsid w:val="008218ED"/>
    <w:rsid w:val="0082192F"/>
    <w:rsid w:val="00821D89"/>
    <w:rsid w:val="00821E9D"/>
    <w:rsid w:val="00821FB9"/>
    <w:rsid w:val="00822088"/>
    <w:rsid w:val="00822268"/>
    <w:rsid w:val="0082233A"/>
    <w:rsid w:val="008224DB"/>
    <w:rsid w:val="0082278A"/>
    <w:rsid w:val="008228A2"/>
    <w:rsid w:val="008229E0"/>
    <w:rsid w:val="00822B24"/>
    <w:rsid w:val="00822D4D"/>
    <w:rsid w:val="00823493"/>
    <w:rsid w:val="00823907"/>
    <w:rsid w:val="00823BDC"/>
    <w:rsid w:val="00823F88"/>
    <w:rsid w:val="00823FB3"/>
    <w:rsid w:val="0082400E"/>
    <w:rsid w:val="008240FE"/>
    <w:rsid w:val="008241C3"/>
    <w:rsid w:val="00824280"/>
    <w:rsid w:val="008243DA"/>
    <w:rsid w:val="00824420"/>
    <w:rsid w:val="00824422"/>
    <w:rsid w:val="008244B9"/>
    <w:rsid w:val="008244D0"/>
    <w:rsid w:val="008245CA"/>
    <w:rsid w:val="008246EB"/>
    <w:rsid w:val="008247C6"/>
    <w:rsid w:val="00824990"/>
    <w:rsid w:val="008252A0"/>
    <w:rsid w:val="00825325"/>
    <w:rsid w:val="00825662"/>
    <w:rsid w:val="00826368"/>
    <w:rsid w:val="008265CD"/>
    <w:rsid w:val="00826641"/>
    <w:rsid w:val="00826A5E"/>
    <w:rsid w:val="00826A85"/>
    <w:rsid w:val="00826B46"/>
    <w:rsid w:val="00826B57"/>
    <w:rsid w:val="00826B6B"/>
    <w:rsid w:val="00826BCF"/>
    <w:rsid w:val="00827195"/>
    <w:rsid w:val="008273C3"/>
    <w:rsid w:val="008273C6"/>
    <w:rsid w:val="00827403"/>
    <w:rsid w:val="008279F0"/>
    <w:rsid w:val="00827DDF"/>
    <w:rsid w:val="008300BC"/>
    <w:rsid w:val="00830265"/>
    <w:rsid w:val="0083095B"/>
    <w:rsid w:val="00830D05"/>
    <w:rsid w:val="00830D86"/>
    <w:rsid w:val="0083103C"/>
    <w:rsid w:val="00831078"/>
    <w:rsid w:val="0083109A"/>
    <w:rsid w:val="0083144B"/>
    <w:rsid w:val="008315CC"/>
    <w:rsid w:val="008315DA"/>
    <w:rsid w:val="00831644"/>
    <w:rsid w:val="008316E7"/>
    <w:rsid w:val="008317AF"/>
    <w:rsid w:val="008318FF"/>
    <w:rsid w:val="00831935"/>
    <w:rsid w:val="00831A4B"/>
    <w:rsid w:val="00831A75"/>
    <w:rsid w:val="00831EB1"/>
    <w:rsid w:val="00831EC9"/>
    <w:rsid w:val="00832069"/>
    <w:rsid w:val="00832336"/>
    <w:rsid w:val="00832432"/>
    <w:rsid w:val="00832548"/>
    <w:rsid w:val="00832590"/>
    <w:rsid w:val="008327E0"/>
    <w:rsid w:val="008327E1"/>
    <w:rsid w:val="0083290E"/>
    <w:rsid w:val="00832987"/>
    <w:rsid w:val="00832C7B"/>
    <w:rsid w:val="00832DC5"/>
    <w:rsid w:val="00832DD7"/>
    <w:rsid w:val="0083322F"/>
    <w:rsid w:val="008333F5"/>
    <w:rsid w:val="0083363F"/>
    <w:rsid w:val="00833659"/>
    <w:rsid w:val="00833765"/>
    <w:rsid w:val="008339D9"/>
    <w:rsid w:val="008339EA"/>
    <w:rsid w:val="00833A39"/>
    <w:rsid w:val="00833ADB"/>
    <w:rsid w:val="00833C70"/>
    <w:rsid w:val="008343B2"/>
    <w:rsid w:val="008345CC"/>
    <w:rsid w:val="00834643"/>
    <w:rsid w:val="008347AC"/>
    <w:rsid w:val="00834D73"/>
    <w:rsid w:val="00834F1E"/>
    <w:rsid w:val="00834FB8"/>
    <w:rsid w:val="00835373"/>
    <w:rsid w:val="00835532"/>
    <w:rsid w:val="0083574F"/>
    <w:rsid w:val="00835895"/>
    <w:rsid w:val="00835991"/>
    <w:rsid w:val="00835B9D"/>
    <w:rsid w:val="00835D64"/>
    <w:rsid w:val="00835E12"/>
    <w:rsid w:val="00835E2F"/>
    <w:rsid w:val="00835E6C"/>
    <w:rsid w:val="00835EF9"/>
    <w:rsid w:val="00835F99"/>
    <w:rsid w:val="00835FB5"/>
    <w:rsid w:val="00835FF4"/>
    <w:rsid w:val="00836035"/>
    <w:rsid w:val="00836140"/>
    <w:rsid w:val="00836195"/>
    <w:rsid w:val="0083624A"/>
    <w:rsid w:val="008362B8"/>
    <w:rsid w:val="008362FE"/>
    <w:rsid w:val="0083633C"/>
    <w:rsid w:val="0083634A"/>
    <w:rsid w:val="008366F5"/>
    <w:rsid w:val="0083682E"/>
    <w:rsid w:val="00836A1E"/>
    <w:rsid w:val="00836C51"/>
    <w:rsid w:val="00836F22"/>
    <w:rsid w:val="0083737C"/>
    <w:rsid w:val="00837387"/>
    <w:rsid w:val="008373B3"/>
    <w:rsid w:val="008374AF"/>
    <w:rsid w:val="0083754E"/>
    <w:rsid w:val="00837686"/>
    <w:rsid w:val="008378A3"/>
    <w:rsid w:val="0083799A"/>
    <w:rsid w:val="008379B6"/>
    <w:rsid w:val="00837B57"/>
    <w:rsid w:val="00837D67"/>
    <w:rsid w:val="00837E39"/>
    <w:rsid w:val="00837F2E"/>
    <w:rsid w:val="008402B4"/>
    <w:rsid w:val="0084053F"/>
    <w:rsid w:val="008405FE"/>
    <w:rsid w:val="00840B57"/>
    <w:rsid w:val="00840DA8"/>
    <w:rsid w:val="00840F0E"/>
    <w:rsid w:val="00840FFC"/>
    <w:rsid w:val="0084116E"/>
    <w:rsid w:val="008412C8"/>
    <w:rsid w:val="0084166F"/>
    <w:rsid w:val="0084173A"/>
    <w:rsid w:val="0084174F"/>
    <w:rsid w:val="00841767"/>
    <w:rsid w:val="0084178C"/>
    <w:rsid w:val="00841C06"/>
    <w:rsid w:val="00841F8C"/>
    <w:rsid w:val="008420D0"/>
    <w:rsid w:val="0084223B"/>
    <w:rsid w:val="008425F5"/>
    <w:rsid w:val="00842615"/>
    <w:rsid w:val="00842859"/>
    <w:rsid w:val="00842BC8"/>
    <w:rsid w:val="00842EB7"/>
    <w:rsid w:val="008430E8"/>
    <w:rsid w:val="00843395"/>
    <w:rsid w:val="00843541"/>
    <w:rsid w:val="00843584"/>
    <w:rsid w:val="008437EA"/>
    <w:rsid w:val="00843976"/>
    <w:rsid w:val="00843ABD"/>
    <w:rsid w:val="00843FE4"/>
    <w:rsid w:val="00843FE6"/>
    <w:rsid w:val="00844724"/>
    <w:rsid w:val="008447F2"/>
    <w:rsid w:val="00844A37"/>
    <w:rsid w:val="00844B49"/>
    <w:rsid w:val="00844CF7"/>
    <w:rsid w:val="00844DEB"/>
    <w:rsid w:val="008452FF"/>
    <w:rsid w:val="00845739"/>
    <w:rsid w:val="008460CE"/>
    <w:rsid w:val="008461BA"/>
    <w:rsid w:val="00846292"/>
    <w:rsid w:val="00846A5F"/>
    <w:rsid w:val="00846BF4"/>
    <w:rsid w:val="00846FCE"/>
    <w:rsid w:val="0084709A"/>
    <w:rsid w:val="00847193"/>
    <w:rsid w:val="008471EC"/>
    <w:rsid w:val="008472DD"/>
    <w:rsid w:val="008472EF"/>
    <w:rsid w:val="00847910"/>
    <w:rsid w:val="00847995"/>
    <w:rsid w:val="00847A85"/>
    <w:rsid w:val="00847AE3"/>
    <w:rsid w:val="00847B87"/>
    <w:rsid w:val="00847E7F"/>
    <w:rsid w:val="00850101"/>
    <w:rsid w:val="00850226"/>
    <w:rsid w:val="008502BF"/>
    <w:rsid w:val="008504FA"/>
    <w:rsid w:val="00850645"/>
    <w:rsid w:val="00850663"/>
    <w:rsid w:val="00850823"/>
    <w:rsid w:val="008508B9"/>
    <w:rsid w:val="008509B6"/>
    <w:rsid w:val="00850B87"/>
    <w:rsid w:val="00850BBE"/>
    <w:rsid w:val="00851066"/>
    <w:rsid w:val="00851070"/>
    <w:rsid w:val="00851072"/>
    <w:rsid w:val="0085108E"/>
    <w:rsid w:val="0085116F"/>
    <w:rsid w:val="00851691"/>
    <w:rsid w:val="0085183D"/>
    <w:rsid w:val="008519DC"/>
    <w:rsid w:val="00851CDD"/>
    <w:rsid w:val="00851F01"/>
    <w:rsid w:val="0085225D"/>
    <w:rsid w:val="008524B3"/>
    <w:rsid w:val="0085290D"/>
    <w:rsid w:val="00852913"/>
    <w:rsid w:val="0085299B"/>
    <w:rsid w:val="00852AD5"/>
    <w:rsid w:val="00852B5C"/>
    <w:rsid w:val="00852E18"/>
    <w:rsid w:val="00852E46"/>
    <w:rsid w:val="00852EEA"/>
    <w:rsid w:val="00852FA6"/>
    <w:rsid w:val="00853C47"/>
    <w:rsid w:val="00853DDC"/>
    <w:rsid w:val="00854066"/>
    <w:rsid w:val="008540B9"/>
    <w:rsid w:val="008543DC"/>
    <w:rsid w:val="008543F1"/>
    <w:rsid w:val="0085456E"/>
    <w:rsid w:val="00854747"/>
    <w:rsid w:val="00854771"/>
    <w:rsid w:val="00854859"/>
    <w:rsid w:val="0085496C"/>
    <w:rsid w:val="00855003"/>
    <w:rsid w:val="00855141"/>
    <w:rsid w:val="00855195"/>
    <w:rsid w:val="008554EA"/>
    <w:rsid w:val="008555A5"/>
    <w:rsid w:val="00855906"/>
    <w:rsid w:val="00855F67"/>
    <w:rsid w:val="008563AF"/>
    <w:rsid w:val="00856404"/>
    <w:rsid w:val="00856471"/>
    <w:rsid w:val="00856530"/>
    <w:rsid w:val="0085668A"/>
    <w:rsid w:val="00856CCD"/>
    <w:rsid w:val="00856D62"/>
    <w:rsid w:val="00857030"/>
    <w:rsid w:val="00857169"/>
    <w:rsid w:val="0085739E"/>
    <w:rsid w:val="00857425"/>
    <w:rsid w:val="008574AB"/>
    <w:rsid w:val="0085757C"/>
    <w:rsid w:val="008576EA"/>
    <w:rsid w:val="008576F1"/>
    <w:rsid w:val="00857736"/>
    <w:rsid w:val="008577D5"/>
    <w:rsid w:val="00857818"/>
    <w:rsid w:val="00857B36"/>
    <w:rsid w:val="00857BBF"/>
    <w:rsid w:val="00857C0F"/>
    <w:rsid w:val="00857C81"/>
    <w:rsid w:val="00857C9B"/>
    <w:rsid w:val="00857CAC"/>
    <w:rsid w:val="00857D30"/>
    <w:rsid w:val="00857E59"/>
    <w:rsid w:val="00857EAC"/>
    <w:rsid w:val="00860003"/>
    <w:rsid w:val="008601B8"/>
    <w:rsid w:val="008601F8"/>
    <w:rsid w:val="00860843"/>
    <w:rsid w:val="0086089F"/>
    <w:rsid w:val="008609A9"/>
    <w:rsid w:val="00860BD7"/>
    <w:rsid w:val="00860CDE"/>
    <w:rsid w:val="00860D2C"/>
    <w:rsid w:val="00860DDC"/>
    <w:rsid w:val="00860DF3"/>
    <w:rsid w:val="0086137E"/>
    <w:rsid w:val="00861867"/>
    <w:rsid w:val="00861990"/>
    <w:rsid w:val="00861F26"/>
    <w:rsid w:val="00862779"/>
    <w:rsid w:val="008629F8"/>
    <w:rsid w:val="00862A26"/>
    <w:rsid w:val="00862BB4"/>
    <w:rsid w:val="00862E70"/>
    <w:rsid w:val="00862F48"/>
    <w:rsid w:val="0086309F"/>
    <w:rsid w:val="0086313F"/>
    <w:rsid w:val="008632E1"/>
    <w:rsid w:val="00863401"/>
    <w:rsid w:val="00863578"/>
    <w:rsid w:val="0086367A"/>
    <w:rsid w:val="00863980"/>
    <w:rsid w:val="008639DA"/>
    <w:rsid w:val="00863ABB"/>
    <w:rsid w:val="00863EDE"/>
    <w:rsid w:val="00863F32"/>
    <w:rsid w:val="0086403A"/>
    <w:rsid w:val="0086405F"/>
    <w:rsid w:val="008640DF"/>
    <w:rsid w:val="00864182"/>
    <w:rsid w:val="0086440D"/>
    <w:rsid w:val="00864CBA"/>
    <w:rsid w:val="00864CC2"/>
    <w:rsid w:val="00864D12"/>
    <w:rsid w:val="00864DC5"/>
    <w:rsid w:val="00864ED7"/>
    <w:rsid w:val="00864EEB"/>
    <w:rsid w:val="008650F0"/>
    <w:rsid w:val="00865364"/>
    <w:rsid w:val="008653B8"/>
    <w:rsid w:val="008653CC"/>
    <w:rsid w:val="008655B7"/>
    <w:rsid w:val="00865A51"/>
    <w:rsid w:val="00865B3C"/>
    <w:rsid w:val="00865B8E"/>
    <w:rsid w:val="00865DE5"/>
    <w:rsid w:val="00865E3E"/>
    <w:rsid w:val="00865EE3"/>
    <w:rsid w:val="00865F72"/>
    <w:rsid w:val="0086610A"/>
    <w:rsid w:val="00866213"/>
    <w:rsid w:val="008668F6"/>
    <w:rsid w:val="00866931"/>
    <w:rsid w:val="00866FA1"/>
    <w:rsid w:val="0086717F"/>
    <w:rsid w:val="008671B6"/>
    <w:rsid w:val="008672BD"/>
    <w:rsid w:val="008673BC"/>
    <w:rsid w:val="0086780A"/>
    <w:rsid w:val="00867924"/>
    <w:rsid w:val="00867B12"/>
    <w:rsid w:val="00867B1D"/>
    <w:rsid w:val="00867FB3"/>
    <w:rsid w:val="00867FFC"/>
    <w:rsid w:val="0087007C"/>
    <w:rsid w:val="008700FE"/>
    <w:rsid w:val="008701FB"/>
    <w:rsid w:val="008703E8"/>
    <w:rsid w:val="00870760"/>
    <w:rsid w:val="00870DD5"/>
    <w:rsid w:val="00870EF6"/>
    <w:rsid w:val="008714A7"/>
    <w:rsid w:val="008714AD"/>
    <w:rsid w:val="00871530"/>
    <w:rsid w:val="00871835"/>
    <w:rsid w:val="00871BBB"/>
    <w:rsid w:val="00871C91"/>
    <w:rsid w:val="0087205D"/>
    <w:rsid w:val="008720A0"/>
    <w:rsid w:val="0087233C"/>
    <w:rsid w:val="008729F2"/>
    <w:rsid w:val="00872A5E"/>
    <w:rsid w:val="00872AC0"/>
    <w:rsid w:val="00872BFB"/>
    <w:rsid w:val="00872E5F"/>
    <w:rsid w:val="00872EDB"/>
    <w:rsid w:val="00873101"/>
    <w:rsid w:val="008731A5"/>
    <w:rsid w:val="008731F1"/>
    <w:rsid w:val="008732E5"/>
    <w:rsid w:val="008733BC"/>
    <w:rsid w:val="008733C6"/>
    <w:rsid w:val="00873532"/>
    <w:rsid w:val="0087374B"/>
    <w:rsid w:val="008737F4"/>
    <w:rsid w:val="00873840"/>
    <w:rsid w:val="0087399C"/>
    <w:rsid w:val="00873A94"/>
    <w:rsid w:val="00873CB8"/>
    <w:rsid w:val="00873D38"/>
    <w:rsid w:val="00873DE4"/>
    <w:rsid w:val="0087412D"/>
    <w:rsid w:val="00874133"/>
    <w:rsid w:val="00874137"/>
    <w:rsid w:val="00874274"/>
    <w:rsid w:val="008742A2"/>
    <w:rsid w:val="008743C8"/>
    <w:rsid w:val="008744F0"/>
    <w:rsid w:val="00874580"/>
    <w:rsid w:val="008746C3"/>
    <w:rsid w:val="008747A9"/>
    <w:rsid w:val="00874874"/>
    <w:rsid w:val="00874875"/>
    <w:rsid w:val="00874907"/>
    <w:rsid w:val="00874AF4"/>
    <w:rsid w:val="00874B53"/>
    <w:rsid w:val="00874CA0"/>
    <w:rsid w:val="00874EA5"/>
    <w:rsid w:val="0087505F"/>
    <w:rsid w:val="0087506F"/>
    <w:rsid w:val="008754A6"/>
    <w:rsid w:val="00875879"/>
    <w:rsid w:val="00875885"/>
    <w:rsid w:val="0087596C"/>
    <w:rsid w:val="00875C8A"/>
    <w:rsid w:val="00875E77"/>
    <w:rsid w:val="00875E9B"/>
    <w:rsid w:val="008761EC"/>
    <w:rsid w:val="00876241"/>
    <w:rsid w:val="00876315"/>
    <w:rsid w:val="008768AE"/>
    <w:rsid w:val="00876AFE"/>
    <w:rsid w:val="00876E35"/>
    <w:rsid w:val="008770D1"/>
    <w:rsid w:val="00877255"/>
    <w:rsid w:val="00877405"/>
    <w:rsid w:val="00877468"/>
    <w:rsid w:val="00877681"/>
    <w:rsid w:val="00877A9C"/>
    <w:rsid w:val="00877BD0"/>
    <w:rsid w:val="00877C37"/>
    <w:rsid w:val="00877F62"/>
    <w:rsid w:val="00880266"/>
    <w:rsid w:val="008802A7"/>
    <w:rsid w:val="0088067C"/>
    <w:rsid w:val="008806EE"/>
    <w:rsid w:val="0088074C"/>
    <w:rsid w:val="00880986"/>
    <w:rsid w:val="0088098B"/>
    <w:rsid w:val="00880A26"/>
    <w:rsid w:val="00880AF3"/>
    <w:rsid w:val="00880F1C"/>
    <w:rsid w:val="00881004"/>
    <w:rsid w:val="008813EE"/>
    <w:rsid w:val="00881773"/>
    <w:rsid w:val="008817C2"/>
    <w:rsid w:val="008821C5"/>
    <w:rsid w:val="008821D7"/>
    <w:rsid w:val="008822DA"/>
    <w:rsid w:val="008823CA"/>
    <w:rsid w:val="008823FA"/>
    <w:rsid w:val="00882456"/>
    <w:rsid w:val="008824CB"/>
    <w:rsid w:val="008824FE"/>
    <w:rsid w:val="0088294E"/>
    <w:rsid w:val="00882AB5"/>
    <w:rsid w:val="00882CE4"/>
    <w:rsid w:val="00882D4D"/>
    <w:rsid w:val="00882E16"/>
    <w:rsid w:val="0088322B"/>
    <w:rsid w:val="008832D7"/>
    <w:rsid w:val="00883309"/>
    <w:rsid w:val="008833A3"/>
    <w:rsid w:val="0088368B"/>
    <w:rsid w:val="00883825"/>
    <w:rsid w:val="00883A23"/>
    <w:rsid w:val="00883B5E"/>
    <w:rsid w:val="00883BC7"/>
    <w:rsid w:val="00883D3D"/>
    <w:rsid w:val="00883D68"/>
    <w:rsid w:val="00883FB3"/>
    <w:rsid w:val="00883FC3"/>
    <w:rsid w:val="008841C6"/>
    <w:rsid w:val="0088423C"/>
    <w:rsid w:val="008843C8"/>
    <w:rsid w:val="00884460"/>
    <w:rsid w:val="008845AF"/>
    <w:rsid w:val="008847FE"/>
    <w:rsid w:val="00884FB1"/>
    <w:rsid w:val="008850AA"/>
    <w:rsid w:val="00885218"/>
    <w:rsid w:val="008852A2"/>
    <w:rsid w:val="00885355"/>
    <w:rsid w:val="00885407"/>
    <w:rsid w:val="00885417"/>
    <w:rsid w:val="008854D4"/>
    <w:rsid w:val="00885541"/>
    <w:rsid w:val="008855B4"/>
    <w:rsid w:val="008855E7"/>
    <w:rsid w:val="0088567C"/>
    <w:rsid w:val="00885806"/>
    <w:rsid w:val="00885A27"/>
    <w:rsid w:val="00885A8F"/>
    <w:rsid w:val="00885AC2"/>
    <w:rsid w:val="00885B57"/>
    <w:rsid w:val="00885DBD"/>
    <w:rsid w:val="00885E1F"/>
    <w:rsid w:val="00885F97"/>
    <w:rsid w:val="00885FC7"/>
    <w:rsid w:val="0088600D"/>
    <w:rsid w:val="00886398"/>
    <w:rsid w:val="008863B1"/>
    <w:rsid w:val="0088659B"/>
    <w:rsid w:val="008865A2"/>
    <w:rsid w:val="00886619"/>
    <w:rsid w:val="008866EA"/>
    <w:rsid w:val="0088680E"/>
    <w:rsid w:val="00886CC5"/>
    <w:rsid w:val="0088712F"/>
    <w:rsid w:val="008871FB"/>
    <w:rsid w:val="008872C9"/>
    <w:rsid w:val="008878C4"/>
    <w:rsid w:val="00887A19"/>
    <w:rsid w:val="00887AD3"/>
    <w:rsid w:val="008901DD"/>
    <w:rsid w:val="008903DE"/>
    <w:rsid w:val="00890673"/>
    <w:rsid w:val="00890A15"/>
    <w:rsid w:val="00890A91"/>
    <w:rsid w:val="00890D44"/>
    <w:rsid w:val="00890DA5"/>
    <w:rsid w:val="00890DF8"/>
    <w:rsid w:val="00890F7E"/>
    <w:rsid w:val="00891560"/>
    <w:rsid w:val="00891977"/>
    <w:rsid w:val="00891C03"/>
    <w:rsid w:val="00891F72"/>
    <w:rsid w:val="0089218E"/>
    <w:rsid w:val="00892382"/>
    <w:rsid w:val="0089241E"/>
    <w:rsid w:val="0089247F"/>
    <w:rsid w:val="008924DD"/>
    <w:rsid w:val="008924F4"/>
    <w:rsid w:val="00892559"/>
    <w:rsid w:val="00892B8D"/>
    <w:rsid w:val="00892BBC"/>
    <w:rsid w:val="00892C75"/>
    <w:rsid w:val="00892CE5"/>
    <w:rsid w:val="00892CF1"/>
    <w:rsid w:val="00892DEF"/>
    <w:rsid w:val="00892E8F"/>
    <w:rsid w:val="008931AD"/>
    <w:rsid w:val="008934B3"/>
    <w:rsid w:val="008934B8"/>
    <w:rsid w:val="0089358C"/>
    <w:rsid w:val="008937A8"/>
    <w:rsid w:val="008937BC"/>
    <w:rsid w:val="00893AFB"/>
    <w:rsid w:val="00893C53"/>
    <w:rsid w:val="00893E41"/>
    <w:rsid w:val="008943E2"/>
    <w:rsid w:val="008944D4"/>
    <w:rsid w:val="008945CC"/>
    <w:rsid w:val="0089469E"/>
    <w:rsid w:val="00894848"/>
    <w:rsid w:val="008948F5"/>
    <w:rsid w:val="00894A1C"/>
    <w:rsid w:val="00894B68"/>
    <w:rsid w:val="00894F15"/>
    <w:rsid w:val="00895044"/>
    <w:rsid w:val="00895340"/>
    <w:rsid w:val="0089534B"/>
    <w:rsid w:val="0089557A"/>
    <w:rsid w:val="00895700"/>
    <w:rsid w:val="00895722"/>
    <w:rsid w:val="00895792"/>
    <w:rsid w:val="00895A30"/>
    <w:rsid w:val="00895B3D"/>
    <w:rsid w:val="00895EBC"/>
    <w:rsid w:val="00895EDC"/>
    <w:rsid w:val="00895F56"/>
    <w:rsid w:val="0089628C"/>
    <w:rsid w:val="008965CE"/>
    <w:rsid w:val="008967B2"/>
    <w:rsid w:val="008968FA"/>
    <w:rsid w:val="00896AB0"/>
    <w:rsid w:val="00896C2A"/>
    <w:rsid w:val="00896C4B"/>
    <w:rsid w:val="00896D31"/>
    <w:rsid w:val="00896E56"/>
    <w:rsid w:val="00897218"/>
    <w:rsid w:val="008973C0"/>
    <w:rsid w:val="00897625"/>
    <w:rsid w:val="008976C8"/>
    <w:rsid w:val="008976F3"/>
    <w:rsid w:val="00897805"/>
    <w:rsid w:val="0089793F"/>
    <w:rsid w:val="00897C73"/>
    <w:rsid w:val="00897C75"/>
    <w:rsid w:val="00897D76"/>
    <w:rsid w:val="00897F0A"/>
    <w:rsid w:val="00897F30"/>
    <w:rsid w:val="00897F99"/>
    <w:rsid w:val="00897F9F"/>
    <w:rsid w:val="008A0110"/>
    <w:rsid w:val="008A01F1"/>
    <w:rsid w:val="008A0271"/>
    <w:rsid w:val="008A0348"/>
    <w:rsid w:val="008A06A1"/>
    <w:rsid w:val="008A0989"/>
    <w:rsid w:val="008A0B27"/>
    <w:rsid w:val="008A0D3E"/>
    <w:rsid w:val="008A0EC6"/>
    <w:rsid w:val="008A0EFB"/>
    <w:rsid w:val="008A0F28"/>
    <w:rsid w:val="008A13E0"/>
    <w:rsid w:val="008A14C3"/>
    <w:rsid w:val="008A181D"/>
    <w:rsid w:val="008A1D26"/>
    <w:rsid w:val="008A1D44"/>
    <w:rsid w:val="008A223F"/>
    <w:rsid w:val="008A23A4"/>
    <w:rsid w:val="008A23E9"/>
    <w:rsid w:val="008A255F"/>
    <w:rsid w:val="008A27A4"/>
    <w:rsid w:val="008A28A5"/>
    <w:rsid w:val="008A28C2"/>
    <w:rsid w:val="008A2914"/>
    <w:rsid w:val="008A292E"/>
    <w:rsid w:val="008A2963"/>
    <w:rsid w:val="008A298E"/>
    <w:rsid w:val="008A2EBB"/>
    <w:rsid w:val="008A3151"/>
    <w:rsid w:val="008A31BF"/>
    <w:rsid w:val="008A31F8"/>
    <w:rsid w:val="008A33C2"/>
    <w:rsid w:val="008A35AB"/>
    <w:rsid w:val="008A3779"/>
    <w:rsid w:val="008A3818"/>
    <w:rsid w:val="008A38B3"/>
    <w:rsid w:val="008A3918"/>
    <w:rsid w:val="008A39D3"/>
    <w:rsid w:val="008A3A51"/>
    <w:rsid w:val="008A3B96"/>
    <w:rsid w:val="008A3C60"/>
    <w:rsid w:val="008A3E1A"/>
    <w:rsid w:val="008A3E35"/>
    <w:rsid w:val="008A437F"/>
    <w:rsid w:val="008A439C"/>
    <w:rsid w:val="008A44A9"/>
    <w:rsid w:val="008A45A7"/>
    <w:rsid w:val="008A4602"/>
    <w:rsid w:val="008A4736"/>
    <w:rsid w:val="008A4A2D"/>
    <w:rsid w:val="008A4AE4"/>
    <w:rsid w:val="008A4D5D"/>
    <w:rsid w:val="008A512B"/>
    <w:rsid w:val="008A5132"/>
    <w:rsid w:val="008A527E"/>
    <w:rsid w:val="008A5301"/>
    <w:rsid w:val="008A54B3"/>
    <w:rsid w:val="008A551A"/>
    <w:rsid w:val="008A5818"/>
    <w:rsid w:val="008A5B19"/>
    <w:rsid w:val="008A5C74"/>
    <w:rsid w:val="008A5CAC"/>
    <w:rsid w:val="008A5D61"/>
    <w:rsid w:val="008A5DD0"/>
    <w:rsid w:val="008A6142"/>
    <w:rsid w:val="008A667C"/>
    <w:rsid w:val="008A6776"/>
    <w:rsid w:val="008A6BC0"/>
    <w:rsid w:val="008A6DC1"/>
    <w:rsid w:val="008A6FD9"/>
    <w:rsid w:val="008A707C"/>
    <w:rsid w:val="008A7404"/>
    <w:rsid w:val="008A752D"/>
    <w:rsid w:val="008A75C4"/>
    <w:rsid w:val="008A75FA"/>
    <w:rsid w:val="008A7608"/>
    <w:rsid w:val="008A7776"/>
    <w:rsid w:val="008A79C3"/>
    <w:rsid w:val="008A7A5A"/>
    <w:rsid w:val="008A7C22"/>
    <w:rsid w:val="008A7DB0"/>
    <w:rsid w:val="008B0053"/>
    <w:rsid w:val="008B0161"/>
    <w:rsid w:val="008B0314"/>
    <w:rsid w:val="008B0371"/>
    <w:rsid w:val="008B05A9"/>
    <w:rsid w:val="008B0881"/>
    <w:rsid w:val="008B08A1"/>
    <w:rsid w:val="008B0AED"/>
    <w:rsid w:val="008B0B86"/>
    <w:rsid w:val="008B10F0"/>
    <w:rsid w:val="008B11F7"/>
    <w:rsid w:val="008B1469"/>
    <w:rsid w:val="008B16B7"/>
    <w:rsid w:val="008B183E"/>
    <w:rsid w:val="008B18CC"/>
    <w:rsid w:val="008B1B92"/>
    <w:rsid w:val="008B1C8C"/>
    <w:rsid w:val="008B212C"/>
    <w:rsid w:val="008B216C"/>
    <w:rsid w:val="008B260F"/>
    <w:rsid w:val="008B2671"/>
    <w:rsid w:val="008B2DEB"/>
    <w:rsid w:val="008B2FD7"/>
    <w:rsid w:val="008B30EF"/>
    <w:rsid w:val="008B30F0"/>
    <w:rsid w:val="008B3165"/>
    <w:rsid w:val="008B318F"/>
    <w:rsid w:val="008B33BF"/>
    <w:rsid w:val="008B34CD"/>
    <w:rsid w:val="008B35B3"/>
    <w:rsid w:val="008B38E4"/>
    <w:rsid w:val="008B3EE8"/>
    <w:rsid w:val="008B3F52"/>
    <w:rsid w:val="008B3F8D"/>
    <w:rsid w:val="008B3F94"/>
    <w:rsid w:val="008B4006"/>
    <w:rsid w:val="008B4184"/>
    <w:rsid w:val="008B41C0"/>
    <w:rsid w:val="008B4252"/>
    <w:rsid w:val="008B42A2"/>
    <w:rsid w:val="008B442E"/>
    <w:rsid w:val="008B477D"/>
    <w:rsid w:val="008B47AD"/>
    <w:rsid w:val="008B4870"/>
    <w:rsid w:val="008B49CD"/>
    <w:rsid w:val="008B4E2B"/>
    <w:rsid w:val="008B4E60"/>
    <w:rsid w:val="008B4FCA"/>
    <w:rsid w:val="008B5032"/>
    <w:rsid w:val="008B5080"/>
    <w:rsid w:val="008B50A5"/>
    <w:rsid w:val="008B5373"/>
    <w:rsid w:val="008B537F"/>
    <w:rsid w:val="008B5620"/>
    <w:rsid w:val="008B572C"/>
    <w:rsid w:val="008B5776"/>
    <w:rsid w:val="008B5B2C"/>
    <w:rsid w:val="008B5BE4"/>
    <w:rsid w:val="008B5F68"/>
    <w:rsid w:val="008B614F"/>
    <w:rsid w:val="008B61F6"/>
    <w:rsid w:val="008B6280"/>
    <w:rsid w:val="008B6519"/>
    <w:rsid w:val="008B652A"/>
    <w:rsid w:val="008B6576"/>
    <w:rsid w:val="008B6577"/>
    <w:rsid w:val="008B667D"/>
    <w:rsid w:val="008B679C"/>
    <w:rsid w:val="008B68D1"/>
    <w:rsid w:val="008B698F"/>
    <w:rsid w:val="008B6A78"/>
    <w:rsid w:val="008B6B9A"/>
    <w:rsid w:val="008B6C8E"/>
    <w:rsid w:val="008B6FFC"/>
    <w:rsid w:val="008B770D"/>
    <w:rsid w:val="008B7883"/>
    <w:rsid w:val="008B79B5"/>
    <w:rsid w:val="008B7A4A"/>
    <w:rsid w:val="008B7C0C"/>
    <w:rsid w:val="008B7C5F"/>
    <w:rsid w:val="008B7FFC"/>
    <w:rsid w:val="008C011A"/>
    <w:rsid w:val="008C041E"/>
    <w:rsid w:val="008C0693"/>
    <w:rsid w:val="008C0879"/>
    <w:rsid w:val="008C0908"/>
    <w:rsid w:val="008C0A3E"/>
    <w:rsid w:val="008C0CB5"/>
    <w:rsid w:val="008C0CD0"/>
    <w:rsid w:val="008C0E31"/>
    <w:rsid w:val="008C0F13"/>
    <w:rsid w:val="008C10A9"/>
    <w:rsid w:val="008C1144"/>
    <w:rsid w:val="008C1161"/>
    <w:rsid w:val="008C122D"/>
    <w:rsid w:val="008C12F3"/>
    <w:rsid w:val="008C160F"/>
    <w:rsid w:val="008C1E1C"/>
    <w:rsid w:val="008C1FCC"/>
    <w:rsid w:val="008C1FFD"/>
    <w:rsid w:val="008C224C"/>
    <w:rsid w:val="008C22D9"/>
    <w:rsid w:val="008C24AD"/>
    <w:rsid w:val="008C2525"/>
    <w:rsid w:val="008C276E"/>
    <w:rsid w:val="008C2811"/>
    <w:rsid w:val="008C2A36"/>
    <w:rsid w:val="008C2B8E"/>
    <w:rsid w:val="008C2C11"/>
    <w:rsid w:val="008C2DDB"/>
    <w:rsid w:val="008C2E64"/>
    <w:rsid w:val="008C2F0F"/>
    <w:rsid w:val="008C33CE"/>
    <w:rsid w:val="008C34B0"/>
    <w:rsid w:val="008C35DE"/>
    <w:rsid w:val="008C371B"/>
    <w:rsid w:val="008C3BE9"/>
    <w:rsid w:val="008C3D0C"/>
    <w:rsid w:val="008C3F15"/>
    <w:rsid w:val="008C3FEA"/>
    <w:rsid w:val="008C41D0"/>
    <w:rsid w:val="008C44C8"/>
    <w:rsid w:val="008C45BA"/>
    <w:rsid w:val="008C46A6"/>
    <w:rsid w:val="008C488E"/>
    <w:rsid w:val="008C49AB"/>
    <w:rsid w:val="008C4B12"/>
    <w:rsid w:val="008C4B17"/>
    <w:rsid w:val="008C4C50"/>
    <w:rsid w:val="008C4D9B"/>
    <w:rsid w:val="008C4DFD"/>
    <w:rsid w:val="008C4E04"/>
    <w:rsid w:val="008C510F"/>
    <w:rsid w:val="008C5132"/>
    <w:rsid w:val="008C51BA"/>
    <w:rsid w:val="008C5261"/>
    <w:rsid w:val="008C54C2"/>
    <w:rsid w:val="008C57D1"/>
    <w:rsid w:val="008C5A85"/>
    <w:rsid w:val="008C5B91"/>
    <w:rsid w:val="008C5C3B"/>
    <w:rsid w:val="008C5C7C"/>
    <w:rsid w:val="008C5DD9"/>
    <w:rsid w:val="008C5FC3"/>
    <w:rsid w:val="008C6121"/>
    <w:rsid w:val="008C62F9"/>
    <w:rsid w:val="008C63B3"/>
    <w:rsid w:val="008C66B2"/>
    <w:rsid w:val="008C6883"/>
    <w:rsid w:val="008C6AFB"/>
    <w:rsid w:val="008C6C03"/>
    <w:rsid w:val="008C6CC1"/>
    <w:rsid w:val="008C6F8D"/>
    <w:rsid w:val="008C7137"/>
    <w:rsid w:val="008C720A"/>
    <w:rsid w:val="008C7211"/>
    <w:rsid w:val="008C72DD"/>
    <w:rsid w:val="008C73D9"/>
    <w:rsid w:val="008C7623"/>
    <w:rsid w:val="008C789E"/>
    <w:rsid w:val="008C78E7"/>
    <w:rsid w:val="008C7929"/>
    <w:rsid w:val="008C792E"/>
    <w:rsid w:val="008C7948"/>
    <w:rsid w:val="008C799A"/>
    <w:rsid w:val="008C7A8A"/>
    <w:rsid w:val="008C7D4D"/>
    <w:rsid w:val="008C7EFA"/>
    <w:rsid w:val="008D06E1"/>
    <w:rsid w:val="008D0A11"/>
    <w:rsid w:val="008D0BEA"/>
    <w:rsid w:val="008D0C16"/>
    <w:rsid w:val="008D0E42"/>
    <w:rsid w:val="008D0EB4"/>
    <w:rsid w:val="008D0EE8"/>
    <w:rsid w:val="008D10CB"/>
    <w:rsid w:val="008D10F2"/>
    <w:rsid w:val="008D11E0"/>
    <w:rsid w:val="008D129F"/>
    <w:rsid w:val="008D1327"/>
    <w:rsid w:val="008D14FA"/>
    <w:rsid w:val="008D15DE"/>
    <w:rsid w:val="008D17B2"/>
    <w:rsid w:val="008D17EB"/>
    <w:rsid w:val="008D184F"/>
    <w:rsid w:val="008D199D"/>
    <w:rsid w:val="008D1E34"/>
    <w:rsid w:val="008D1F29"/>
    <w:rsid w:val="008D1FD8"/>
    <w:rsid w:val="008D25F6"/>
    <w:rsid w:val="008D262C"/>
    <w:rsid w:val="008D2776"/>
    <w:rsid w:val="008D29EF"/>
    <w:rsid w:val="008D2B25"/>
    <w:rsid w:val="008D2B34"/>
    <w:rsid w:val="008D2E06"/>
    <w:rsid w:val="008D2FDD"/>
    <w:rsid w:val="008D31A3"/>
    <w:rsid w:val="008D331A"/>
    <w:rsid w:val="008D331F"/>
    <w:rsid w:val="008D3353"/>
    <w:rsid w:val="008D340B"/>
    <w:rsid w:val="008D3C26"/>
    <w:rsid w:val="008D3DC1"/>
    <w:rsid w:val="008D42A1"/>
    <w:rsid w:val="008D43E9"/>
    <w:rsid w:val="008D4403"/>
    <w:rsid w:val="008D44A2"/>
    <w:rsid w:val="008D4560"/>
    <w:rsid w:val="008D4632"/>
    <w:rsid w:val="008D478D"/>
    <w:rsid w:val="008D497A"/>
    <w:rsid w:val="008D4BC3"/>
    <w:rsid w:val="008D4C62"/>
    <w:rsid w:val="008D4CA2"/>
    <w:rsid w:val="008D4D79"/>
    <w:rsid w:val="008D50CE"/>
    <w:rsid w:val="008D5597"/>
    <w:rsid w:val="008D55BB"/>
    <w:rsid w:val="008D589C"/>
    <w:rsid w:val="008D5E4E"/>
    <w:rsid w:val="008D5F0E"/>
    <w:rsid w:val="008D60CE"/>
    <w:rsid w:val="008D60DA"/>
    <w:rsid w:val="008D6127"/>
    <w:rsid w:val="008D65D9"/>
    <w:rsid w:val="008D6603"/>
    <w:rsid w:val="008D6692"/>
    <w:rsid w:val="008D66AA"/>
    <w:rsid w:val="008D6919"/>
    <w:rsid w:val="008D6920"/>
    <w:rsid w:val="008D69B0"/>
    <w:rsid w:val="008D6DCB"/>
    <w:rsid w:val="008D6E26"/>
    <w:rsid w:val="008D6ED9"/>
    <w:rsid w:val="008D6F29"/>
    <w:rsid w:val="008D6FDC"/>
    <w:rsid w:val="008D6FF5"/>
    <w:rsid w:val="008D7404"/>
    <w:rsid w:val="008D7569"/>
    <w:rsid w:val="008D7CCC"/>
    <w:rsid w:val="008E01A9"/>
    <w:rsid w:val="008E0238"/>
    <w:rsid w:val="008E0394"/>
    <w:rsid w:val="008E048C"/>
    <w:rsid w:val="008E0534"/>
    <w:rsid w:val="008E07CF"/>
    <w:rsid w:val="008E082D"/>
    <w:rsid w:val="008E08E3"/>
    <w:rsid w:val="008E0A20"/>
    <w:rsid w:val="008E0CC6"/>
    <w:rsid w:val="008E0DE1"/>
    <w:rsid w:val="008E0F90"/>
    <w:rsid w:val="008E0F94"/>
    <w:rsid w:val="008E1053"/>
    <w:rsid w:val="008E1745"/>
    <w:rsid w:val="008E1884"/>
    <w:rsid w:val="008E1E47"/>
    <w:rsid w:val="008E1E8B"/>
    <w:rsid w:val="008E21DA"/>
    <w:rsid w:val="008E225C"/>
    <w:rsid w:val="008E244A"/>
    <w:rsid w:val="008E248E"/>
    <w:rsid w:val="008E24B8"/>
    <w:rsid w:val="008E24D4"/>
    <w:rsid w:val="008E257E"/>
    <w:rsid w:val="008E2700"/>
    <w:rsid w:val="008E291C"/>
    <w:rsid w:val="008E293F"/>
    <w:rsid w:val="008E299D"/>
    <w:rsid w:val="008E2C18"/>
    <w:rsid w:val="008E2CE3"/>
    <w:rsid w:val="008E2D77"/>
    <w:rsid w:val="008E2DA4"/>
    <w:rsid w:val="008E2DDC"/>
    <w:rsid w:val="008E2F07"/>
    <w:rsid w:val="008E2F47"/>
    <w:rsid w:val="008E301D"/>
    <w:rsid w:val="008E311C"/>
    <w:rsid w:val="008E3144"/>
    <w:rsid w:val="008E3248"/>
    <w:rsid w:val="008E3553"/>
    <w:rsid w:val="008E359C"/>
    <w:rsid w:val="008E36E6"/>
    <w:rsid w:val="008E3903"/>
    <w:rsid w:val="008E3B30"/>
    <w:rsid w:val="008E3C4E"/>
    <w:rsid w:val="008E3D85"/>
    <w:rsid w:val="008E41EC"/>
    <w:rsid w:val="008E42E0"/>
    <w:rsid w:val="008E4399"/>
    <w:rsid w:val="008E43A3"/>
    <w:rsid w:val="008E4486"/>
    <w:rsid w:val="008E46E2"/>
    <w:rsid w:val="008E48CF"/>
    <w:rsid w:val="008E491D"/>
    <w:rsid w:val="008E4A6A"/>
    <w:rsid w:val="008E4AE5"/>
    <w:rsid w:val="008E4AEC"/>
    <w:rsid w:val="008E4F49"/>
    <w:rsid w:val="008E5141"/>
    <w:rsid w:val="008E528D"/>
    <w:rsid w:val="008E5367"/>
    <w:rsid w:val="008E55E6"/>
    <w:rsid w:val="008E568E"/>
    <w:rsid w:val="008E5855"/>
    <w:rsid w:val="008E5C0A"/>
    <w:rsid w:val="008E5C1A"/>
    <w:rsid w:val="008E5C77"/>
    <w:rsid w:val="008E6182"/>
    <w:rsid w:val="008E61F2"/>
    <w:rsid w:val="008E6368"/>
    <w:rsid w:val="008E65F4"/>
    <w:rsid w:val="008E677F"/>
    <w:rsid w:val="008E68A5"/>
    <w:rsid w:val="008E6A69"/>
    <w:rsid w:val="008E6CC9"/>
    <w:rsid w:val="008E6CFA"/>
    <w:rsid w:val="008E6E24"/>
    <w:rsid w:val="008E741D"/>
    <w:rsid w:val="008E7488"/>
    <w:rsid w:val="008E761E"/>
    <w:rsid w:val="008E7B10"/>
    <w:rsid w:val="008E7BC8"/>
    <w:rsid w:val="008E7CE5"/>
    <w:rsid w:val="008F0264"/>
    <w:rsid w:val="008F06E8"/>
    <w:rsid w:val="008F072C"/>
    <w:rsid w:val="008F0910"/>
    <w:rsid w:val="008F09DD"/>
    <w:rsid w:val="008F0AA9"/>
    <w:rsid w:val="008F0EA9"/>
    <w:rsid w:val="008F0EBF"/>
    <w:rsid w:val="008F0FAB"/>
    <w:rsid w:val="008F189C"/>
    <w:rsid w:val="008F19B1"/>
    <w:rsid w:val="008F1CCC"/>
    <w:rsid w:val="008F1CF6"/>
    <w:rsid w:val="008F20BA"/>
    <w:rsid w:val="008F2123"/>
    <w:rsid w:val="008F221E"/>
    <w:rsid w:val="008F2306"/>
    <w:rsid w:val="008F2486"/>
    <w:rsid w:val="008F2FE5"/>
    <w:rsid w:val="008F2FF0"/>
    <w:rsid w:val="008F3177"/>
    <w:rsid w:val="008F3263"/>
    <w:rsid w:val="008F338C"/>
    <w:rsid w:val="008F346B"/>
    <w:rsid w:val="008F3555"/>
    <w:rsid w:val="008F3707"/>
    <w:rsid w:val="008F373D"/>
    <w:rsid w:val="008F3923"/>
    <w:rsid w:val="008F3A28"/>
    <w:rsid w:val="008F3A37"/>
    <w:rsid w:val="008F3DE2"/>
    <w:rsid w:val="008F3E9D"/>
    <w:rsid w:val="008F403E"/>
    <w:rsid w:val="008F44D5"/>
    <w:rsid w:val="008F44DD"/>
    <w:rsid w:val="008F4511"/>
    <w:rsid w:val="008F453D"/>
    <w:rsid w:val="008F484B"/>
    <w:rsid w:val="008F4B51"/>
    <w:rsid w:val="008F4C57"/>
    <w:rsid w:val="008F4EF3"/>
    <w:rsid w:val="008F529A"/>
    <w:rsid w:val="008F5394"/>
    <w:rsid w:val="008F5435"/>
    <w:rsid w:val="008F574C"/>
    <w:rsid w:val="008F5AC0"/>
    <w:rsid w:val="008F5B5C"/>
    <w:rsid w:val="008F66C7"/>
    <w:rsid w:val="008F68CE"/>
    <w:rsid w:val="008F68EA"/>
    <w:rsid w:val="008F6923"/>
    <w:rsid w:val="008F6B12"/>
    <w:rsid w:val="008F6C20"/>
    <w:rsid w:val="008F71AF"/>
    <w:rsid w:val="008F730D"/>
    <w:rsid w:val="008F753B"/>
    <w:rsid w:val="008F7546"/>
    <w:rsid w:val="008F764C"/>
    <w:rsid w:val="008F77E2"/>
    <w:rsid w:val="008F7A1E"/>
    <w:rsid w:val="008F7D20"/>
    <w:rsid w:val="008F7FB3"/>
    <w:rsid w:val="008F7FE0"/>
    <w:rsid w:val="00900053"/>
    <w:rsid w:val="009000A8"/>
    <w:rsid w:val="009000D7"/>
    <w:rsid w:val="00900437"/>
    <w:rsid w:val="009004C4"/>
    <w:rsid w:val="00900897"/>
    <w:rsid w:val="0090101B"/>
    <w:rsid w:val="00901194"/>
    <w:rsid w:val="00901233"/>
    <w:rsid w:val="0090164A"/>
    <w:rsid w:val="009017DE"/>
    <w:rsid w:val="0090196C"/>
    <w:rsid w:val="00901A43"/>
    <w:rsid w:val="00901BBF"/>
    <w:rsid w:val="00901CE3"/>
    <w:rsid w:val="00901CE6"/>
    <w:rsid w:val="00901F64"/>
    <w:rsid w:val="0090202C"/>
    <w:rsid w:val="0090257F"/>
    <w:rsid w:val="0090266A"/>
    <w:rsid w:val="009027EA"/>
    <w:rsid w:val="00902F1E"/>
    <w:rsid w:val="00902F45"/>
    <w:rsid w:val="00902FBF"/>
    <w:rsid w:val="00903292"/>
    <w:rsid w:val="00903345"/>
    <w:rsid w:val="0090356B"/>
    <w:rsid w:val="009035FC"/>
    <w:rsid w:val="00903875"/>
    <w:rsid w:val="009038E0"/>
    <w:rsid w:val="0090391F"/>
    <w:rsid w:val="00903BFC"/>
    <w:rsid w:val="00903D91"/>
    <w:rsid w:val="00903DAC"/>
    <w:rsid w:val="00903EC5"/>
    <w:rsid w:val="00903EFA"/>
    <w:rsid w:val="00904215"/>
    <w:rsid w:val="0090422C"/>
    <w:rsid w:val="009045DD"/>
    <w:rsid w:val="0090462E"/>
    <w:rsid w:val="0090499E"/>
    <w:rsid w:val="009049FF"/>
    <w:rsid w:val="009055C7"/>
    <w:rsid w:val="009056F2"/>
    <w:rsid w:val="00905957"/>
    <w:rsid w:val="00905CCB"/>
    <w:rsid w:val="00905DFB"/>
    <w:rsid w:val="00905FD8"/>
    <w:rsid w:val="009061A3"/>
    <w:rsid w:val="0090632D"/>
    <w:rsid w:val="0090640B"/>
    <w:rsid w:val="009064D8"/>
    <w:rsid w:val="00906A1F"/>
    <w:rsid w:val="00906B2D"/>
    <w:rsid w:val="00906D09"/>
    <w:rsid w:val="00906D45"/>
    <w:rsid w:val="00906EDB"/>
    <w:rsid w:val="00906F07"/>
    <w:rsid w:val="0090737F"/>
    <w:rsid w:val="0090742F"/>
    <w:rsid w:val="00907689"/>
    <w:rsid w:val="009076AE"/>
    <w:rsid w:val="009076FF"/>
    <w:rsid w:val="00907783"/>
    <w:rsid w:val="0090792D"/>
    <w:rsid w:val="00907C1C"/>
    <w:rsid w:val="00907CDE"/>
    <w:rsid w:val="00907F6D"/>
    <w:rsid w:val="00907F86"/>
    <w:rsid w:val="00910020"/>
    <w:rsid w:val="00910175"/>
    <w:rsid w:val="009105B8"/>
    <w:rsid w:val="00910695"/>
    <w:rsid w:val="009106AB"/>
    <w:rsid w:val="00910775"/>
    <w:rsid w:val="0091088F"/>
    <w:rsid w:val="00910896"/>
    <w:rsid w:val="0091089F"/>
    <w:rsid w:val="00910A57"/>
    <w:rsid w:val="00910B32"/>
    <w:rsid w:val="00910CA8"/>
    <w:rsid w:val="00910E66"/>
    <w:rsid w:val="009111FB"/>
    <w:rsid w:val="00911210"/>
    <w:rsid w:val="0091129A"/>
    <w:rsid w:val="009112C5"/>
    <w:rsid w:val="009115B4"/>
    <w:rsid w:val="00911AA7"/>
    <w:rsid w:val="00911FD7"/>
    <w:rsid w:val="009121C0"/>
    <w:rsid w:val="009122B2"/>
    <w:rsid w:val="009123F3"/>
    <w:rsid w:val="00912880"/>
    <w:rsid w:val="00912A2A"/>
    <w:rsid w:val="00912E0C"/>
    <w:rsid w:val="009131EA"/>
    <w:rsid w:val="009135EE"/>
    <w:rsid w:val="009135FD"/>
    <w:rsid w:val="009136BE"/>
    <w:rsid w:val="0091394A"/>
    <w:rsid w:val="00913A73"/>
    <w:rsid w:val="00913AED"/>
    <w:rsid w:val="00913E63"/>
    <w:rsid w:val="00913FB2"/>
    <w:rsid w:val="00913FD9"/>
    <w:rsid w:val="0091452B"/>
    <w:rsid w:val="009145B0"/>
    <w:rsid w:val="009145CF"/>
    <w:rsid w:val="00914651"/>
    <w:rsid w:val="009146DF"/>
    <w:rsid w:val="00914754"/>
    <w:rsid w:val="009147B1"/>
    <w:rsid w:val="009149AA"/>
    <w:rsid w:val="00914C14"/>
    <w:rsid w:val="009152BF"/>
    <w:rsid w:val="009155AC"/>
    <w:rsid w:val="00915B72"/>
    <w:rsid w:val="00915DB4"/>
    <w:rsid w:val="00915E93"/>
    <w:rsid w:val="00915F03"/>
    <w:rsid w:val="00915F28"/>
    <w:rsid w:val="009161AE"/>
    <w:rsid w:val="009165BE"/>
    <w:rsid w:val="00916810"/>
    <w:rsid w:val="00916811"/>
    <w:rsid w:val="00916AF1"/>
    <w:rsid w:val="00916F40"/>
    <w:rsid w:val="00917184"/>
    <w:rsid w:val="009171FD"/>
    <w:rsid w:val="009172CF"/>
    <w:rsid w:val="00917BE6"/>
    <w:rsid w:val="00917BFF"/>
    <w:rsid w:val="00920098"/>
    <w:rsid w:val="0092018F"/>
    <w:rsid w:val="009204FC"/>
    <w:rsid w:val="00920598"/>
    <w:rsid w:val="009205B2"/>
    <w:rsid w:val="009207B5"/>
    <w:rsid w:val="00920883"/>
    <w:rsid w:val="009209CC"/>
    <w:rsid w:val="00920AC6"/>
    <w:rsid w:val="00920B27"/>
    <w:rsid w:val="00920DC3"/>
    <w:rsid w:val="00920FAE"/>
    <w:rsid w:val="00920FCD"/>
    <w:rsid w:val="0092106F"/>
    <w:rsid w:val="009210A8"/>
    <w:rsid w:val="00921220"/>
    <w:rsid w:val="00921C8A"/>
    <w:rsid w:val="00921DB9"/>
    <w:rsid w:val="00921E0B"/>
    <w:rsid w:val="009220D5"/>
    <w:rsid w:val="00922352"/>
    <w:rsid w:val="009225AD"/>
    <w:rsid w:val="0092338C"/>
    <w:rsid w:val="009235A1"/>
    <w:rsid w:val="0092361D"/>
    <w:rsid w:val="00923EF4"/>
    <w:rsid w:val="00923F17"/>
    <w:rsid w:val="00924049"/>
    <w:rsid w:val="00924535"/>
    <w:rsid w:val="0092467D"/>
    <w:rsid w:val="00924ABE"/>
    <w:rsid w:val="00924CF0"/>
    <w:rsid w:val="00924DB5"/>
    <w:rsid w:val="00924F9B"/>
    <w:rsid w:val="009253C6"/>
    <w:rsid w:val="0092540E"/>
    <w:rsid w:val="009254A7"/>
    <w:rsid w:val="0092555D"/>
    <w:rsid w:val="0092568D"/>
    <w:rsid w:val="009256F6"/>
    <w:rsid w:val="00925833"/>
    <w:rsid w:val="00925871"/>
    <w:rsid w:val="00925B87"/>
    <w:rsid w:val="00925B94"/>
    <w:rsid w:val="00925D17"/>
    <w:rsid w:val="00925D7F"/>
    <w:rsid w:val="00925E96"/>
    <w:rsid w:val="00925F00"/>
    <w:rsid w:val="009261D7"/>
    <w:rsid w:val="00926252"/>
    <w:rsid w:val="00926443"/>
    <w:rsid w:val="00926523"/>
    <w:rsid w:val="00926574"/>
    <w:rsid w:val="009265C1"/>
    <w:rsid w:val="0092677D"/>
    <w:rsid w:val="0092678F"/>
    <w:rsid w:val="009269C2"/>
    <w:rsid w:val="00926B40"/>
    <w:rsid w:val="00926C1E"/>
    <w:rsid w:val="00926C8F"/>
    <w:rsid w:val="00926F03"/>
    <w:rsid w:val="00927402"/>
    <w:rsid w:val="009277D3"/>
    <w:rsid w:val="00927AB7"/>
    <w:rsid w:val="00927C54"/>
    <w:rsid w:val="00927CBC"/>
    <w:rsid w:val="00927E40"/>
    <w:rsid w:val="00927F22"/>
    <w:rsid w:val="009301D4"/>
    <w:rsid w:val="009301DD"/>
    <w:rsid w:val="009301EF"/>
    <w:rsid w:val="00930245"/>
    <w:rsid w:val="00930340"/>
    <w:rsid w:val="0093037F"/>
    <w:rsid w:val="00930487"/>
    <w:rsid w:val="00930704"/>
    <w:rsid w:val="00930983"/>
    <w:rsid w:val="00930AD6"/>
    <w:rsid w:val="00931096"/>
    <w:rsid w:val="0093114C"/>
    <w:rsid w:val="00931173"/>
    <w:rsid w:val="00931228"/>
    <w:rsid w:val="00931432"/>
    <w:rsid w:val="009314C2"/>
    <w:rsid w:val="0093155C"/>
    <w:rsid w:val="009319A3"/>
    <w:rsid w:val="00931AFB"/>
    <w:rsid w:val="00931BAA"/>
    <w:rsid w:val="00931D86"/>
    <w:rsid w:val="00931F9E"/>
    <w:rsid w:val="009324C1"/>
    <w:rsid w:val="00932540"/>
    <w:rsid w:val="00932548"/>
    <w:rsid w:val="009326C9"/>
    <w:rsid w:val="00932A0B"/>
    <w:rsid w:val="00932AAF"/>
    <w:rsid w:val="00932C13"/>
    <w:rsid w:val="00932E3F"/>
    <w:rsid w:val="009330C3"/>
    <w:rsid w:val="00933314"/>
    <w:rsid w:val="009334FF"/>
    <w:rsid w:val="00933756"/>
    <w:rsid w:val="00933800"/>
    <w:rsid w:val="00933B50"/>
    <w:rsid w:val="00933E53"/>
    <w:rsid w:val="00933ED5"/>
    <w:rsid w:val="00933F5E"/>
    <w:rsid w:val="00933FDB"/>
    <w:rsid w:val="00934029"/>
    <w:rsid w:val="00934083"/>
    <w:rsid w:val="009341B8"/>
    <w:rsid w:val="0093437F"/>
    <w:rsid w:val="00934392"/>
    <w:rsid w:val="00934565"/>
    <w:rsid w:val="009345C8"/>
    <w:rsid w:val="00934664"/>
    <w:rsid w:val="009349D7"/>
    <w:rsid w:val="00934DE7"/>
    <w:rsid w:val="009350F0"/>
    <w:rsid w:val="00935567"/>
    <w:rsid w:val="009355AE"/>
    <w:rsid w:val="009355CF"/>
    <w:rsid w:val="00935633"/>
    <w:rsid w:val="00935B26"/>
    <w:rsid w:val="00935C01"/>
    <w:rsid w:val="00936080"/>
    <w:rsid w:val="00936242"/>
    <w:rsid w:val="00936259"/>
    <w:rsid w:val="00936473"/>
    <w:rsid w:val="00936579"/>
    <w:rsid w:val="00936616"/>
    <w:rsid w:val="00936641"/>
    <w:rsid w:val="0093678C"/>
    <w:rsid w:val="00936A82"/>
    <w:rsid w:val="00936A93"/>
    <w:rsid w:val="00936D7B"/>
    <w:rsid w:val="009370CE"/>
    <w:rsid w:val="0093731D"/>
    <w:rsid w:val="00937486"/>
    <w:rsid w:val="0093758E"/>
    <w:rsid w:val="009375AA"/>
    <w:rsid w:val="0093762D"/>
    <w:rsid w:val="009379C4"/>
    <w:rsid w:val="00937BB0"/>
    <w:rsid w:val="00937C8A"/>
    <w:rsid w:val="00937C9C"/>
    <w:rsid w:val="00937F7B"/>
    <w:rsid w:val="00940422"/>
    <w:rsid w:val="00940758"/>
    <w:rsid w:val="0094086A"/>
    <w:rsid w:val="00940B52"/>
    <w:rsid w:val="00940C85"/>
    <w:rsid w:val="00940EE5"/>
    <w:rsid w:val="00940F4B"/>
    <w:rsid w:val="00941035"/>
    <w:rsid w:val="00941305"/>
    <w:rsid w:val="00941351"/>
    <w:rsid w:val="00941395"/>
    <w:rsid w:val="0094171E"/>
    <w:rsid w:val="00941752"/>
    <w:rsid w:val="0094199B"/>
    <w:rsid w:val="009419BC"/>
    <w:rsid w:val="00941ABE"/>
    <w:rsid w:val="00941CA3"/>
    <w:rsid w:val="00941D92"/>
    <w:rsid w:val="00941F17"/>
    <w:rsid w:val="0094204B"/>
    <w:rsid w:val="009420E3"/>
    <w:rsid w:val="0094229F"/>
    <w:rsid w:val="009422E5"/>
    <w:rsid w:val="00942623"/>
    <w:rsid w:val="00942690"/>
    <w:rsid w:val="00942A63"/>
    <w:rsid w:val="00942BBF"/>
    <w:rsid w:val="00942CBC"/>
    <w:rsid w:val="00942E74"/>
    <w:rsid w:val="00942E80"/>
    <w:rsid w:val="00943013"/>
    <w:rsid w:val="009431A8"/>
    <w:rsid w:val="009431E7"/>
    <w:rsid w:val="009432F4"/>
    <w:rsid w:val="00943423"/>
    <w:rsid w:val="00943750"/>
    <w:rsid w:val="00943876"/>
    <w:rsid w:val="00943904"/>
    <w:rsid w:val="00943BEE"/>
    <w:rsid w:val="00944655"/>
    <w:rsid w:val="009449D3"/>
    <w:rsid w:val="00944B69"/>
    <w:rsid w:val="0094502C"/>
    <w:rsid w:val="0094560E"/>
    <w:rsid w:val="0094563D"/>
    <w:rsid w:val="009456B2"/>
    <w:rsid w:val="009456D9"/>
    <w:rsid w:val="009457C9"/>
    <w:rsid w:val="0094580B"/>
    <w:rsid w:val="0094597D"/>
    <w:rsid w:val="00945B2E"/>
    <w:rsid w:val="009461BA"/>
    <w:rsid w:val="0094620C"/>
    <w:rsid w:val="00946299"/>
    <w:rsid w:val="009468B2"/>
    <w:rsid w:val="009468D7"/>
    <w:rsid w:val="00946B43"/>
    <w:rsid w:val="00946BDC"/>
    <w:rsid w:val="00946C31"/>
    <w:rsid w:val="00946D56"/>
    <w:rsid w:val="00947214"/>
    <w:rsid w:val="009475F1"/>
    <w:rsid w:val="009476C0"/>
    <w:rsid w:val="009476F9"/>
    <w:rsid w:val="009477D3"/>
    <w:rsid w:val="00947859"/>
    <w:rsid w:val="00950404"/>
    <w:rsid w:val="009505FB"/>
    <w:rsid w:val="00950755"/>
    <w:rsid w:val="00950943"/>
    <w:rsid w:val="009509C6"/>
    <w:rsid w:val="00950C02"/>
    <w:rsid w:val="00950CCD"/>
    <w:rsid w:val="00950D5F"/>
    <w:rsid w:val="00950ECA"/>
    <w:rsid w:val="00951534"/>
    <w:rsid w:val="00951606"/>
    <w:rsid w:val="00951762"/>
    <w:rsid w:val="0095183B"/>
    <w:rsid w:val="00951C77"/>
    <w:rsid w:val="00951D33"/>
    <w:rsid w:val="009522B9"/>
    <w:rsid w:val="009522F7"/>
    <w:rsid w:val="00952396"/>
    <w:rsid w:val="0095245E"/>
    <w:rsid w:val="009525C0"/>
    <w:rsid w:val="009525F7"/>
    <w:rsid w:val="009526AE"/>
    <w:rsid w:val="00952C37"/>
    <w:rsid w:val="00952C8B"/>
    <w:rsid w:val="00952D67"/>
    <w:rsid w:val="00952E6D"/>
    <w:rsid w:val="0095335D"/>
    <w:rsid w:val="00953AFE"/>
    <w:rsid w:val="00953B37"/>
    <w:rsid w:val="00953BDD"/>
    <w:rsid w:val="00953C38"/>
    <w:rsid w:val="00953C74"/>
    <w:rsid w:val="00953D44"/>
    <w:rsid w:val="00953D47"/>
    <w:rsid w:val="00953EB7"/>
    <w:rsid w:val="00953EF6"/>
    <w:rsid w:val="00953F7A"/>
    <w:rsid w:val="009540A0"/>
    <w:rsid w:val="00954826"/>
    <w:rsid w:val="00954EC7"/>
    <w:rsid w:val="00954FF9"/>
    <w:rsid w:val="009550A0"/>
    <w:rsid w:val="009553EC"/>
    <w:rsid w:val="00955607"/>
    <w:rsid w:val="009557DA"/>
    <w:rsid w:val="0095585C"/>
    <w:rsid w:val="0095587C"/>
    <w:rsid w:val="009558AB"/>
    <w:rsid w:val="009559BB"/>
    <w:rsid w:val="00955B2B"/>
    <w:rsid w:val="00955EEB"/>
    <w:rsid w:val="009560FD"/>
    <w:rsid w:val="009562B9"/>
    <w:rsid w:val="0095670F"/>
    <w:rsid w:val="0095688B"/>
    <w:rsid w:val="0095690C"/>
    <w:rsid w:val="009569F4"/>
    <w:rsid w:val="00956A4C"/>
    <w:rsid w:val="00956BBD"/>
    <w:rsid w:val="00956E94"/>
    <w:rsid w:val="00956F1E"/>
    <w:rsid w:val="00956F9E"/>
    <w:rsid w:val="00956FEF"/>
    <w:rsid w:val="0095708F"/>
    <w:rsid w:val="00957362"/>
    <w:rsid w:val="009574D0"/>
    <w:rsid w:val="009577FC"/>
    <w:rsid w:val="009578D1"/>
    <w:rsid w:val="00957A70"/>
    <w:rsid w:val="00957C15"/>
    <w:rsid w:val="00957CC3"/>
    <w:rsid w:val="00957D92"/>
    <w:rsid w:val="00957E03"/>
    <w:rsid w:val="00957F57"/>
    <w:rsid w:val="00960057"/>
    <w:rsid w:val="0096030A"/>
    <w:rsid w:val="009603EE"/>
    <w:rsid w:val="0096041E"/>
    <w:rsid w:val="009604FD"/>
    <w:rsid w:val="0096054E"/>
    <w:rsid w:val="009606D4"/>
    <w:rsid w:val="0096070C"/>
    <w:rsid w:val="009608F5"/>
    <w:rsid w:val="00960904"/>
    <w:rsid w:val="0096099E"/>
    <w:rsid w:val="00960AF9"/>
    <w:rsid w:val="00960D70"/>
    <w:rsid w:val="00960E7A"/>
    <w:rsid w:val="00960E93"/>
    <w:rsid w:val="00961014"/>
    <w:rsid w:val="00961486"/>
    <w:rsid w:val="0096148A"/>
    <w:rsid w:val="00961501"/>
    <w:rsid w:val="0096150C"/>
    <w:rsid w:val="00961642"/>
    <w:rsid w:val="00961AF4"/>
    <w:rsid w:val="00962069"/>
    <w:rsid w:val="009620B0"/>
    <w:rsid w:val="009621A4"/>
    <w:rsid w:val="0096259B"/>
    <w:rsid w:val="009626FD"/>
    <w:rsid w:val="009626FE"/>
    <w:rsid w:val="00962816"/>
    <w:rsid w:val="00962A14"/>
    <w:rsid w:val="00962C73"/>
    <w:rsid w:val="00962DC7"/>
    <w:rsid w:val="00963438"/>
    <w:rsid w:val="00963643"/>
    <w:rsid w:val="00963874"/>
    <w:rsid w:val="00963BDB"/>
    <w:rsid w:val="00963D42"/>
    <w:rsid w:val="00963E5E"/>
    <w:rsid w:val="009640E3"/>
    <w:rsid w:val="009643B2"/>
    <w:rsid w:val="009646FF"/>
    <w:rsid w:val="00964ACD"/>
    <w:rsid w:val="00964B6E"/>
    <w:rsid w:val="00964FBB"/>
    <w:rsid w:val="00965013"/>
    <w:rsid w:val="00965020"/>
    <w:rsid w:val="00965196"/>
    <w:rsid w:val="009653C9"/>
    <w:rsid w:val="00965609"/>
    <w:rsid w:val="00965620"/>
    <w:rsid w:val="009657B4"/>
    <w:rsid w:val="0096586B"/>
    <w:rsid w:val="00965966"/>
    <w:rsid w:val="00965E24"/>
    <w:rsid w:val="0096621F"/>
    <w:rsid w:val="009663B2"/>
    <w:rsid w:val="009664D5"/>
    <w:rsid w:val="009666B8"/>
    <w:rsid w:val="0096697B"/>
    <w:rsid w:val="009669BC"/>
    <w:rsid w:val="00966A92"/>
    <w:rsid w:val="00966ACA"/>
    <w:rsid w:val="00966C01"/>
    <w:rsid w:val="00966D4F"/>
    <w:rsid w:val="00966F29"/>
    <w:rsid w:val="0096703B"/>
    <w:rsid w:val="0096710C"/>
    <w:rsid w:val="00967436"/>
    <w:rsid w:val="00967721"/>
    <w:rsid w:val="009677D2"/>
    <w:rsid w:val="009678E1"/>
    <w:rsid w:val="00967942"/>
    <w:rsid w:val="00967DE8"/>
    <w:rsid w:val="00967E12"/>
    <w:rsid w:val="00967EBC"/>
    <w:rsid w:val="00967F59"/>
    <w:rsid w:val="00967FC5"/>
    <w:rsid w:val="0097025D"/>
    <w:rsid w:val="00970365"/>
    <w:rsid w:val="0097041F"/>
    <w:rsid w:val="009704D5"/>
    <w:rsid w:val="009704DC"/>
    <w:rsid w:val="0097067C"/>
    <w:rsid w:val="009706E4"/>
    <w:rsid w:val="009707E5"/>
    <w:rsid w:val="009709AC"/>
    <w:rsid w:val="00970A01"/>
    <w:rsid w:val="00971028"/>
    <w:rsid w:val="00971065"/>
    <w:rsid w:val="009716A6"/>
    <w:rsid w:val="009716E8"/>
    <w:rsid w:val="00971AAA"/>
    <w:rsid w:val="00971B73"/>
    <w:rsid w:val="00971FFD"/>
    <w:rsid w:val="00972228"/>
    <w:rsid w:val="00972273"/>
    <w:rsid w:val="00972718"/>
    <w:rsid w:val="00972728"/>
    <w:rsid w:val="0097282D"/>
    <w:rsid w:val="00972954"/>
    <w:rsid w:val="00972A69"/>
    <w:rsid w:val="00972B1F"/>
    <w:rsid w:val="00972CBA"/>
    <w:rsid w:val="00972D2F"/>
    <w:rsid w:val="00972F6F"/>
    <w:rsid w:val="009733DB"/>
    <w:rsid w:val="0097361C"/>
    <w:rsid w:val="0097374D"/>
    <w:rsid w:val="00973AC1"/>
    <w:rsid w:val="00973C3C"/>
    <w:rsid w:val="00973E37"/>
    <w:rsid w:val="00973F83"/>
    <w:rsid w:val="00973FC9"/>
    <w:rsid w:val="00974366"/>
    <w:rsid w:val="009743ED"/>
    <w:rsid w:val="0097474A"/>
    <w:rsid w:val="0097488E"/>
    <w:rsid w:val="009749A5"/>
    <w:rsid w:val="00974AE5"/>
    <w:rsid w:val="00974FC1"/>
    <w:rsid w:val="00975554"/>
    <w:rsid w:val="0097560D"/>
    <w:rsid w:val="0097575D"/>
    <w:rsid w:val="00975A1D"/>
    <w:rsid w:val="00975AE9"/>
    <w:rsid w:val="00975EB1"/>
    <w:rsid w:val="009760C4"/>
    <w:rsid w:val="009761BF"/>
    <w:rsid w:val="00976234"/>
    <w:rsid w:val="0097677D"/>
    <w:rsid w:val="009769DE"/>
    <w:rsid w:val="00976B57"/>
    <w:rsid w:val="00976CD8"/>
    <w:rsid w:val="00976D0C"/>
    <w:rsid w:val="00976DF6"/>
    <w:rsid w:val="00976EF4"/>
    <w:rsid w:val="00976F11"/>
    <w:rsid w:val="00976F8A"/>
    <w:rsid w:val="00976FE7"/>
    <w:rsid w:val="00977030"/>
    <w:rsid w:val="0097703A"/>
    <w:rsid w:val="00977083"/>
    <w:rsid w:val="009770AC"/>
    <w:rsid w:val="009771B5"/>
    <w:rsid w:val="009772EA"/>
    <w:rsid w:val="009774A8"/>
    <w:rsid w:val="0097760B"/>
    <w:rsid w:val="00977744"/>
    <w:rsid w:val="00977958"/>
    <w:rsid w:val="00977B22"/>
    <w:rsid w:val="00977CA0"/>
    <w:rsid w:val="00977D5D"/>
    <w:rsid w:val="00977DA6"/>
    <w:rsid w:val="00977E31"/>
    <w:rsid w:val="00977F2C"/>
    <w:rsid w:val="00980326"/>
    <w:rsid w:val="00980376"/>
    <w:rsid w:val="009804C9"/>
    <w:rsid w:val="009805C5"/>
    <w:rsid w:val="00980670"/>
    <w:rsid w:val="00980853"/>
    <w:rsid w:val="00980AA0"/>
    <w:rsid w:val="00980BAB"/>
    <w:rsid w:val="00980E97"/>
    <w:rsid w:val="0098126D"/>
    <w:rsid w:val="0098135E"/>
    <w:rsid w:val="009816EC"/>
    <w:rsid w:val="00981ACC"/>
    <w:rsid w:val="00981DC0"/>
    <w:rsid w:val="00981F41"/>
    <w:rsid w:val="009820A0"/>
    <w:rsid w:val="00982166"/>
    <w:rsid w:val="009826FA"/>
    <w:rsid w:val="00982AE9"/>
    <w:rsid w:val="00982C2C"/>
    <w:rsid w:val="00982C8F"/>
    <w:rsid w:val="00982E3F"/>
    <w:rsid w:val="00982E41"/>
    <w:rsid w:val="00982EC2"/>
    <w:rsid w:val="00983007"/>
    <w:rsid w:val="00983193"/>
    <w:rsid w:val="009832B0"/>
    <w:rsid w:val="009832E9"/>
    <w:rsid w:val="00983349"/>
    <w:rsid w:val="00983393"/>
    <w:rsid w:val="00983A6B"/>
    <w:rsid w:val="00983BBC"/>
    <w:rsid w:val="00983C9A"/>
    <w:rsid w:val="00983CB3"/>
    <w:rsid w:val="00983F4F"/>
    <w:rsid w:val="00983FA2"/>
    <w:rsid w:val="00983FB4"/>
    <w:rsid w:val="009846ED"/>
    <w:rsid w:val="0098476A"/>
    <w:rsid w:val="00984B0A"/>
    <w:rsid w:val="00984EF4"/>
    <w:rsid w:val="009854D5"/>
    <w:rsid w:val="009854EB"/>
    <w:rsid w:val="009856DB"/>
    <w:rsid w:val="0098571E"/>
    <w:rsid w:val="0098590B"/>
    <w:rsid w:val="00985BEA"/>
    <w:rsid w:val="00985C0F"/>
    <w:rsid w:val="00985F22"/>
    <w:rsid w:val="00985FD1"/>
    <w:rsid w:val="009861C9"/>
    <w:rsid w:val="00986511"/>
    <w:rsid w:val="0098662C"/>
    <w:rsid w:val="0098682E"/>
    <w:rsid w:val="0098684F"/>
    <w:rsid w:val="00986854"/>
    <w:rsid w:val="009869C8"/>
    <w:rsid w:val="00986D25"/>
    <w:rsid w:val="00986D2B"/>
    <w:rsid w:val="00986D42"/>
    <w:rsid w:val="00986E6F"/>
    <w:rsid w:val="00987147"/>
    <w:rsid w:val="00987546"/>
    <w:rsid w:val="009875A7"/>
    <w:rsid w:val="009878E2"/>
    <w:rsid w:val="00987ACB"/>
    <w:rsid w:val="00987B84"/>
    <w:rsid w:val="00987DC1"/>
    <w:rsid w:val="00987EB6"/>
    <w:rsid w:val="00990395"/>
    <w:rsid w:val="009904D7"/>
    <w:rsid w:val="00990515"/>
    <w:rsid w:val="009905F3"/>
    <w:rsid w:val="00990B11"/>
    <w:rsid w:val="00990DBB"/>
    <w:rsid w:val="00990E85"/>
    <w:rsid w:val="0099104D"/>
    <w:rsid w:val="0099114E"/>
    <w:rsid w:val="00991221"/>
    <w:rsid w:val="00991588"/>
    <w:rsid w:val="00991608"/>
    <w:rsid w:val="00991843"/>
    <w:rsid w:val="00992897"/>
    <w:rsid w:val="0099312E"/>
    <w:rsid w:val="0099349B"/>
    <w:rsid w:val="00993535"/>
    <w:rsid w:val="00993603"/>
    <w:rsid w:val="0099391B"/>
    <w:rsid w:val="00993945"/>
    <w:rsid w:val="00993B54"/>
    <w:rsid w:val="0099446E"/>
    <w:rsid w:val="009944A4"/>
    <w:rsid w:val="009949A8"/>
    <w:rsid w:val="00994BFB"/>
    <w:rsid w:val="00994C14"/>
    <w:rsid w:val="00994D39"/>
    <w:rsid w:val="00994DE3"/>
    <w:rsid w:val="00994E86"/>
    <w:rsid w:val="00995392"/>
    <w:rsid w:val="00995862"/>
    <w:rsid w:val="009958E0"/>
    <w:rsid w:val="00995909"/>
    <w:rsid w:val="00995A7C"/>
    <w:rsid w:val="00995B71"/>
    <w:rsid w:val="00995C59"/>
    <w:rsid w:val="00995EC0"/>
    <w:rsid w:val="00995EC7"/>
    <w:rsid w:val="00995F97"/>
    <w:rsid w:val="00996100"/>
    <w:rsid w:val="009963A6"/>
    <w:rsid w:val="00996496"/>
    <w:rsid w:val="0099685C"/>
    <w:rsid w:val="009969EC"/>
    <w:rsid w:val="00996AC0"/>
    <w:rsid w:val="00996AEB"/>
    <w:rsid w:val="00997113"/>
    <w:rsid w:val="0099732D"/>
    <w:rsid w:val="009973D9"/>
    <w:rsid w:val="009975AD"/>
    <w:rsid w:val="00997652"/>
    <w:rsid w:val="009977B6"/>
    <w:rsid w:val="009979CE"/>
    <w:rsid w:val="00997A3A"/>
    <w:rsid w:val="00997AC6"/>
    <w:rsid w:val="00997D1B"/>
    <w:rsid w:val="00997F1B"/>
    <w:rsid w:val="00997F27"/>
    <w:rsid w:val="009A0094"/>
    <w:rsid w:val="009A0452"/>
    <w:rsid w:val="009A0494"/>
    <w:rsid w:val="009A07B8"/>
    <w:rsid w:val="009A08CD"/>
    <w:rsid w:val="009A0A3C"/>
    <w:rsid w:val="009A0CF5"/>
    <w:rsid w:val="009A0D63"/>
    <w:rsid w:val="009A0E70"/>
    <w:rsid w:val="009A1121"/>
    <w:rsid w:val="009A1271"/>
    <w:rsid w:val="009A13FE"/>
    <w:rsid w:val="009A14A1"/>
    <w:rsid w:val="009A1575"/>
    <w:rsid w:val="009A15C7"/>
    <w:rsid w:val="009A168B"/>
    <w:rsid w:val="009A189E"/>
    <w:rsid w:val="009A1A82"/>
    <w:rsid w:val="009A1C47"/>
    <w:rsid w:val="009A2005"/>
    <w:rsid w:val="009A2200"/>
    <w:rsid w:val="009A2213"/>
    <w:rsid w:val="009A23C7"/>
    <w:rsid w:val="009A2528"/>
    <w:rsid w:val="009A28CD"/>
    <w:rsid w:val="009A2B44"/>
    <w:rsid w:val="009A2C71"/>
    <w:rsid w:val="009A2D58"/>
    <w:rsid w:val="009A3001"/>
    <w:rsid w:val="009A31FC"/>
    <w:rsid w:val="009A3BCF"/>
    <w:rsid w:val="009A3D16"/>
    <w:rsid w:val="009A3F10"/>
    <w:rsid w:val="009A403F"/>
    <w:rsid w:val="009A40BA"/>
    <w:rsid w:val="009A43C4"/>
    <w:rsid w:val="009A4B33"/>
    <w:rsid w:val="009A4C19"/>
    <w:rsid w:val="009A4F6E"/>
    <w:rsid w:val="009A5113"/>
    <w:rsid w:val="009A518E"/>
    <w:rsid w:val="009A51DB"/>
    <w:rsid w:val="009A5206"/>
    <w:rsid w:val="009A5219"/>
    <w:rsid w:val="009A5259"/>
    <w:rsid w:val="009A58F0"/>
    <w:rsid w:val="009A5C05"/>
    <w:rsid w:val="009A642F"/>
    <w:rsid w:val="009A6444"/>
    <w:rsid w:val="009A6826"/>
    <w:rsid w:val="009A69B9"/>
    <w:rsid w:val="009A69F6"/>
    <w:rsid w:val="009A6AA1"/>
    <w:rsid w:val="009A6C60"/>
    <w:rsid w:val="009A6F40"/>
    <w:rsid w:val="009A7022"/>
    <w:rsid w:val="009A721D"/>
    <w:rsid w:val="009A72A5"/>
    <w:rsid w:val="009A75FB"/>
    <w:rsid w:val="009A77B9"/>
    <w:rsid w:val="009A78FF"/>
    <w:rsid w:val="009A79F6"/>
    <w:rsid w:val="009A7C9B"/>
    <w:rsid w:val="009A7CC5"/>
    <w:rsid w:val="009A7D94"/>
    <w:rsid w:val="009A7E0F"/>
    <w:rsid w:val="009B000B"/>
    <w:rsid w:val="009B010A"/>
    <w:rsid w:val="009B048A"/>
    <w:rsid w:val="009B0961"/>
    <w:rsid w:val="009B09F8"/>
    <w:rsid w:val="009B0B49"/>
    <w:rsid w:val="009B0D58"/>
    <w:rsid w:val="009B1499"/>
    <w:rsid w:val="009B165B"/>
    <w:rsid w:val="009B186A"/>
    <w:rsid w:val="009B18D8"/>
    <w:rsid w:val="009B1CE9"/>
    <w:rsid w:val="009B1D18"/>
    <w:rsid w:val="009B20F9"/>
    <w:rsid w:val="009B2141"/>
    <w:rsid w:val="009B2430"/>
    <w:rsid w:val="009B25C3"/>
    <w:rsid w:val="009B29DC"/>
    <w:rsid w:val="009B2D92"/>
    <w:rsid w:val="009B2E6C"/>
    <w:rsid w:val="009B2E71"/>
    <w:rsid w:val="009B2E96"/>
    <w:rsid w:val="009B304F"/>
    <w:rsid w:val="009B30B0"/>
    <w:rsid w:val="009B3282"/>
    <w:rsid w:val="009B34AE"/>
    <w:rsid w:val="009B3864"/>
    <w:rsid w:val="009B3AEF"/>
    <w:rsid w:val="009B3C68"/>
    <w:rsid w:val="009B3DA4"/>
    <w:rsid w:val="009B3E48"/>
    <w:rsid w:val="009B4137"/>
    <w:rsid w:val="009B4270"/>
    <w:rsid w:val="009B4353"/>
    <w:rsid w:val="009B4641"/>
    <w:rsid w:val="009B4788"/>
    <w:rsid w:val="009B47F0"/>
    <w:rsid w:val="009B4A62"/>
    <w:rsid w:val="009B4DBE"/>
    <w:rsid w:val="009B4F91"/>
    <w:rsid w:val="009B50F2"/>
    <w:rsid w:val="009B519A"/>
    <w:rsid w:val="009B5262"/>
    <w:rsid w:val="009B528D"/>
    <w:rsid w:val="009B571D"/>
    <w:rsid w:val="009B580E"/>
    <w:rsid w:val="009B5826"/>
    <w:rsid w:val="009B582A"/>
    <w:rsid w:val="009B5FED"/>
    <w:rsid w:val="009B65BC"/>
    <w:rsid w:val="009B69CC"/>
    <w:rsid w:val="009B6C5B"/>
    <w:rsid w:val="009B6DE5"/>
    <w:rsid w:val="009B6EE5"/>
    <w:rsid w:val="009B7050"/>
    <w:rsid w:val="009B7297"/>
    <w:rsid w:val="009B729C"/>
    <w:rsid w:val="009B7A20"/>
    <w:rsid w:val="009B7A2C"/>
    <w:rsid w:val="009B7AB1"/>
    <w:rsid w:val="009B7C12"/>
    <w:rsid w:val="009B7D78"/>
    <w:rsid w:val="009C0119"/>
    <w:rsid w:val="009C0574"/>
    <w:rsid w:val="009C0591"/>
    <w:rsid w:val="009C0727"/>
    <w:rsid w:val="009C0A00"/>
    <w:rsid w:val="009C0D3A"/>
    <w:rsid w:val="009C10DE"/>
    <w:rsid w:val="009C1467"/>
    <w:rsid w:val="009C1650"/>
    <w:rsid w:val="009C167F"/>
    <w:rsid w:val="009C1765"/>
    <w:rsid w:val="009C1A56"/>
    <w:rsid w:val="009C1B36"/>
    <w:rsid w:val="009C1C3A"/>
    <w:rsid w:val="009C1DB2"/>
    <w:rsid w:val="009C2176"/>
    <w:rsid w:val="009C21E4"/>
    <w:rsid w:val="009C2233"/>
    <w:rsid w:val="009C2250"/>
    <w:rsid w:val="009C22F6"/>
    <w:rsid w:val="009C2579"/>
    <w:rsid w:val="009C25F1"/>
    <w:rsid w:val="009C27E5"/>
    <w:rsid w:val="009C2DC1"/>
    <w:rsid w:val="009C2FF3"/>
    <w:rsid w:val="009C36B8"/>
    <w:rsid w:val="009C3767"/>
    <w:rsid w:val="009C3806"/>
    <w:rsid w:val="009C3A44"/>
    <w:rsid w:val="009C3C5B"/>
    <w:rsid w:val="009C3EA1"/>
    <w:rsid w:val="009C3F32"/>
    <w:rsid w:val="009C3F59"/>
    <w:rsid w:val="009C4087"/>
    <w:rsid w:val="009C41D3"/>
    <w:rsid w:val="009C42DB"/>
    <w:rsid w:val="009C4792"/>
    <w:rsid w:val="009C479A"/>
    <w:rsid w:val="009C4937"/>
    <w:rsid w:val="009C4A4B"/>
    <w:rsid w:val="009C4A74"/>
    <w:rsid w:val="009C4B36"/>
    <w:rsid w:val="009C4C9F"/>
    <w:rsid w:val="009C4CEB"/>
    <w:rsid w:val="009C4D1F"/>
    <w:rsid w:val="009C4DB0"/>
    <w:rsid w:val="009C4DCE"/>
    <w:rsid w:val="009C506E"/>
    <w:rsid w:val="009C52E8"/>
    <w:rsid w:val="009C52F6"/>
    <w:rsid w:val="009C533F"/>
    <w:rsid w:val="009C537A"/>
    <w:rsid w:val="009C540F"/>
    <w:rsid w:val="009C55B9"/>
    <w:rsid w:val="009C5644"/>
    <w:rsid w:val="009C57E7"/>
    <w:rsid w:val="009C57F8"/>
    <w:rsid w:val="009C59FB"/>
    <w:rsid w:val="009C5C30"/>
    <w:rsid w:val="009C60A9"/>
    <w:rsid w:val="009C6161"/>
    <w:rsid w:val="009C67E0"/>
    <w:rsid w:val="009C68ED"/>
    <w:rsid w:val="009C6935"/>
    <w:rsid w:val="009C693C"/>
    <w:rsid w:val="009C6A65"/>
    <w:rsid w:val="009C6AA6"/>
    <w:rsid w:val="009C6D22"/>
    <w:rsid w:val="009C6E1D"/>
    <w:rsid w:val="009C6E2C"/>
    <w:rsid w:val="009C6F10"/>
    <w:rsid w:val="009C6F9D"/>
    <w:rsid w:val="009C70B4"/>
    <w:rsid w:val="009C7148"/>
    <w:rsid w:val="009C7259"/>
    <w:rsid w:val="009C7437"/>
    <w:rsid w:val="009C7607"/>
    <w:rsid w:val="009C7610"/>
    <w:rsid w:val="009C7B5D"/>
    <w:rsid w:val="009C7CC4"/>
    <w:rsid w:val="009C7E17"/>
    <w:rsid w:val="009C7E95"/>
    <w:rsid w:val="009D00EC"/>
    <w:rsid w:val="009D01BB"/>
    <w:rsid w:val="009D03D2"/>
    <w:rsid w:val="009D0562"/>
    <w:rsid w:val="009D065A"/>
    <w:rsid w:val="009D0706"/>
    <w:rsid w:val="009D0773"/>
    <w:rsid w:val="009D083D"/>
    <w:rsid w:val="009D0AAD"/>
    <w:rsid w:val="009D0ABD"/>
    <w:rsid w:val="009D0B08"/>
    <w:rsid w:val="009D0B5A"/>
    <w:rsid w:val="009D0B6E"/>
    <w:rsid w:val="009D0CE3"/>
    <w:rsid w:val="009D0F41"/>
    <w:rsid w:val="009D0F98"/>
    <w:rsid w:val="009D108D"/>
    <w:rsid w:val="009D11AC"/>
    <w:rsid w:val="009D142B"/>
    <w:rsid w:val="009D14AF"/>
    <w:rsid w:val="009D15CD"/>
    <w:rsid w:val="009D15EF"/>
    <w:rsid w:val="009D15FD"/>
    <w:rsid w:val="009D1721"/>
    <w:rsid w:val="009D1917"/>
    <w:rsid w:val="009D1B3A"/>
    <w:rsid w:val="009D2078"/>
    <w:rsid w:val="009D2738"/>
    <w:rsid w:val="009D27FE"/>
    <w:rsid w:val="009D2849"/>
    <w:rsid w:val="009D295F"/>
    <w:rsid w:val="009D2A43"/>
    <w:rsid w:val="009D2B26"/>
    <w:rsid w:val="009D2CBE"/>
    <w:rsid w:val="009D2CF0"/>
    <w:rsid w:val="009D2E82"/>
    <w:rsid w:val="009D2FF6"/>
    <w:rsid w:val="009D3016"/>
    <w:rsid w:val="009D3232"/>
    <w:rsid w:val="009D3585"/>
    <w:rsid w:val="009D36BA"/>
    <w:rsid w:val="009D3791"/>
    <w:rsid w:val="009D3794"/>
    <w:rsid w:val="009D441A"/>
    <w:rsid w:val="009D481D"/>
    <w:rsid w:val="009D4822"/>
    <w:rsid w:val="009D49A4"/>
    <w:rsid w:val="009D4BBC"/>
    <w:rsid w:val="009D4C31"/>
    <w:rsid w:val="009D4C9B"/>
    <w:rsid w:val="009D4D90"/>
    <w:rsid w:val="009D503E"/>
    <w:rsid w:val="009D51E3"/>
    <w:rsid w:val="009D5442"/>
    <w:rsid w:val="009D550A"/>
    <w:rsid w:val="009D5658"/>
    <w:rsid w:val="009D57FC"/>
    <w:rsid w:val="009D5A09"/>
    <w:rsid w:val="009D5DB7"/>
    <w:rsid w:val="009D5ED2"/>
    <w:rsid w:val="009D6368"/>
    <w:rsid w:val="009D66F7"/>
    <w:rsid w:val="009D69B8"/>
    <w:rsid w:val="009D6A29"/>
    <w:rsid w:val="009D6B39"/>
    <w:rsid w:val="009D6C3D"/>
    <w:rsid w:val="009D6E04"/>
    <w:rsid w:val="009D718B"/>
    <w:rsid w:val="009D7193"/>
    <w:rsid w:val="009D7683"/>
    <w:rsid w:val="009D76CF"/>
    <w:rsid w:val="009D7792"/>
    <w:rsid w:val="009D779F"/>
    <w:rsid w:val="009D787A"/>
    <w:rsid w:val="009D7996"/>
    <w:rsid w:val="009E01FA"/>
    <w:rsid w:val="009E03DE"/>
    <w:rsid w:val="009E0676"/>
    <w:rsid w:val="009E093F"/>
    <w:rsid w:val="009E0D47"/>
    <w:rsid w:val="009E0D90"/>
    <w:rsid w:val="009E1136"/>
    <w:rsid w:val="009E11E1"/>
    <w:rsid w:val="009E134D"/>
    <w:rsid w:val="009E15F2"/>
    <w:rsid w:val="009E1DB3"/>
    <w:rsid w:val="009E1E29"/>
    <w:rsid w:val="009E1F01"/>
    <w:rsid w:val="009E1F6C"/>
    <w:rsid w:val="009E1FEE"/>
    <w:rsid w:val="009E27AB"/>
    <w:rsid w:val="009E27AC"/>
    <w:rsid w:val="009E2A58"/>
    <w:rsid w:val="009E2B7F"/>
    <w:rsid w:val="009E2C59"/>
    <w:rsid w:val="009E2C7F"/>
    <w:rsid w:val="009E2D7D"/>
    <w:rsid w:val="009E3176"/>
    <w:rsid w:val="009E33E6"/>
    <w:rsid w:val="009E367B"/>
    <w:rsid w:val="009E3D3C"/>
    <w:rsid w:val="009E3E08"/>
    <w:rsid w:val="009E3F31"/>
    <w:rsid w:val="009E4019"/>
    <w:rsid w:val="009E4207"/>
    <w:rsid w:val="009E467C"/>
    <w:rsid w:val="009E46DC"/>
    <w:rsid w:val="009E4719"/>
    <w:rsid w:val="009E4745"/>
    <w:rsid w:val="009E475F"/>
    <w:rsid w:val="009E4791"/>
    <w:rsid w:val="009E4A5E"/>
    <w:rsid w:val="009E4B00"/>
    <w:rsid w:val="009E4CB1"/>
    <w:rsid w:val="009E4D91"/>
    <w:rsid w:val="009E4DB2"/>
    <w:rsid w:val="009E4E45"/>
    <w:rsid w:val="009E4F1B"/>
    <w:rsid w:val="009E4F8F"/>
    <w:rsid w:val="009E515A"/>
    <w:rsid w:val="009E53FB"/>
    <w:rsid w:val="009E5457"/>
    <w:rsid w:val="009E5561"/>
    <w:rsid w:val="009E55FB"/>
    <w:rsid w:val="009E57C0"/>
    <w:rsid w:val="009E5D51"/>
    <w:rsid w:val="009E5E41"/>
    <w:rsid w:val="009E5E55"/>
    <w:rsid w:val="009E5EA5"/>
    <w:rsid w:val="009E5FCA"/>
    <w:rsid w:val="009E60A3"/>
    <w:rsid w:val="009E628D"/>
    <w:rsid w:val="009E62BB"/>
    <w:rsid w:val="009E6342"/>
    <w:rsid w:val="009E6857"/>
    <w:rsid w:val="009E6BE3"/>
    <w:rsid w:val="009E6DBA"/>
    <w:rsid w:val="009E6EB8"/>
    <w:rsid w:val="009E703B"/>
    <w:rsid w:val="009E74A3"/>
    <w:rsid w:val="009E7684"/>
    <w:rsid w:val="009E7AFB"/>
    <w:rsid w:val="009E7C3B"/>
    <w:rsid w:val="009E7C5F"/>
    <w:rsid w:val="009E7E02"/>
    <w:rsid w:val="009E7E15"/>
    <w:rsid w:val="009E7E47"/>
    <w:rsid w:val="009E7E89"/>
    <w:rsid w:val="009E7ECB"/>
    <w:rsid w:val="009F0016"/>
    <w:rsid w:val="009F00C0"/>
    <w:rsid w:val="009F032F"/>
    <w:rsid w:val="009F03ED"/>
    <w:rsid w:val="009F0454"/>
    <w:rsid w:val="009F0478"/>
    <w:rsid w:val="009F0546"/>
    <w:rsid w:val="009F0955"/>
    <w:rsid w:val="009F0BD6"/>
    <w:rsid w:val="009F0C87"/>
    <w:rsid w:val="009F0E0D"/>
    <w:rsid w:val="009F10BA"/>
    <w:rsid w:val="009F11DC"/>
    <w:rsid w:val="009F122D"/>
    <w:rsid w:val="009F12C7"/>
    <w:rsid w:val="009F1529"/>
    <w:rsid w:val="009F160C"/>
    <w:rsid w:val="009F17CA"/>
    <w:rsid w:val="009F1F4E"/>
    <w:rsid w:val="009F1F85"/>
    <w:rsid w:val="009F21B6"/>
    <w:rsid w:val="009F22DE"/>
    <w:rsid w:val="009F2615"/>
    <w:rsid w:val="009F26F2"/>
    <w:rsid w:val="009F28EA"/>
    <w:rsid w:val="009F2BFC"/>
    <w:rsid w:val="009F2D01"/>
    <w:rsid w:val="009F2E6C"/>
    <w:rsid w:val="009F2EFB"/>
    <w:rsid w:val="009F3385"/>
    <w:rsid w:val="009F33D1"/>
    <w:rsid w:val="009F3992"/>
    <w:rsid w:val="009F3CA6"/>
    <w:rsid w:val="009F3CB4"/>
    <w:rsid w:val="009F3F41"/>
    <w:rsid w:val="009F3F9B"/>
    <w:rsid w:val="009F425A"/>
    <w:rsid w:val="009F48FE"/>
    <w:rsid w:val="009F4AF9"/>
    <w:rsid w:val="009F4C57"/>
    <w:rsid w:val="009F50AC"/>
    <w:rsid w:val="009F53C4"/>
    <w:rsid w:val="009F544D"/>
    <w:rsid w:val="009F5568"/>
    <w:rsid w:val="009F5AC7"/>
    <w:rsid w:val="009F5AED"/>
    <w:rsid w:val="009F5D83"/>
    <w:rsid w:val="009F5F99"/>
    <w:rsid w:val="009F62DE"/>
    <w:rsid w:val="009F666B"/>
    <w:rsid w:val="009F66F4"/>
    <w:rsid w:val="009F66F9"/>
    <w:rsid w:val="009F6768"/>
    <w:rsid w:val="009F69F7"/>
    <w:rsid w:val="009F6B3E"/>
    <w:rsid w:val="009F6CD3"/>
    <w:rsid w:val="009F6DB8"/>
    <w:rsid w:val="009F6DD2"/>
    <w:rsid w:val="009F6F29"/>
    <w:rsid w:val="009F6FDC"/>
    <w:rsid w:val="009F73A0"/>
    <w:rsid w:val="009F75BC"/>
    <w:rsid w:val="009F76CB"/>
    <w:rsid w:val="009F78F5"/>
    <w:rsid w:val="009F7936"/>
    <w:rsid w:val="009F7BA6"/>
    <w:rsid w:val="009F7C2D"/>
    <w:rsid w:val="009F7E99"/>
    <w:rsid w:val="009F7F20"/>
    <w:rsid w:val="00A00230"/>
    <w:rsid w:val="00A002E5"/>
    <w:rsid w:val="00A003CF"/>
    <w:rsid w:val="00A0059A"/>
    <w:rsid w:val="00A005DE"/>
    <w:rsid w:val="00A0062A"/>
    <w:rsid w:val="00A0072E"/>
    <w:rsid w:val="00A00FBD"/>
    <w:rsid w:val="00A00FD4"/>
    <w:rsid w:val="00A011DA"/>
    <w:rsid w:val="00A0124B"/>
    <w:rsid w:val="00A01276"/>
    <w:rsid w:val="00A0151B"/>
    <w:rsid w:val="00A015CC"/>
    <w:rsid w:val="00A01629"/>
    <w:rsid w:val="00A01647"/>
    <w:rsid w:val="00A01737"/>
    <w:rsid w:val="00A0184B"/>
    <w:rsid w:val="00A0215A"/>
    <w:rsid w:val="00A02161"/>
    <w:rsid w:val="00A021FD"/>
    <w:rsid w:val="00A02227"/>
    <w:rsid w:val="00A0259A"/>
    <w:rsid w:val="00A025E0"/>
    <w:rsid w:val="00A02651"/>
    <w:rsid w:val="00A028C4"/>
    <w:rsid w:val="00A02E05"/>
    <w:rsid w:val="00A030F3"/>
    <w:rsid w:val="00A032D3"/>
    <w:rsid w:val="00A0332D"/>
    <w:rsid w:val="00A03560"/>
    <w:rsid w:val="00A0367B"/>
    <w:rsid w:val="00A037BC"/>
    <w:rsid w:val="00A03813"/>
    <w:rsid w:val="00A039D9"/>
    <w:rsid w:val="00A03C79"/>
    <w:rsid w:val="00A03CEB"/>
    <w:rsid w:val="00A03DB6"/>
    <w:rsid w:val="00A04167"/>
    <w:rsid w:val="00A04253"/>
    <w:rsid w:val="00A044E8"/>
    <w:rsid w:val="00A047E5"/>
    <w:rsid w:val="00A04958"/>
    <w:rsid w:val="00A049FE"/>
    <w:rsid w:val="00A04BAE"/>
    <w:rsid w:val="00A04DBE"/>
    <w:rsid w:val="00A04DE2"/>
    <w:rsid w:val="00A050B5"/>
    <w:rsid w:val="00A0510C"/>
    <w:rsid w:val="00A05123"/>
    <w:rsid w:val="00A05154"/>
    <w:rsid w:val="00A05769"/>
    <w:rsid w:val="00A0577D"/>
    <w:rsid w:val="00A057CE"/>
    <w:rsid w:val="00A05AFB"/>
    <w:rsid w:val="00A05B1A"/>
    <w:rsid w:val="00A05C15"/>
    <w:rsid w:val="00A05C4F"/>
    <w:rsid w:val="00A05C59"/>
    <w:rsid w:val="00A05CC9"/>
    <w:rsid w:val="00A05DA0"/>
    <w:rsid w:val="00A061B4"/>
    <w:rsid w:val="00A061F4"/>
    <w:rsid w:val="00A0631B"/>
    <w:rsid w:val="00A065A8"/>
    <w:rsid w:val="00A06625"/>
    <w:rsid w:val="00A06B4C"/>
    <w:rsid w:val="00A06B51"/>
    <w:rsid w:val="00A0719E"/>
    <w:rsid w:val="00A074FB"/>
    <w:rsid w:val="00A07DA4"/>
    <w:rsid w:val="00A07F7F"/>
    <w:rsid w:val="00A10366"/>
    <w:rsid w:val="00A1057F"/>
    <w:rsid w:val="00A106B0"/>
    <w:rsid w:val="00A10759"/>
    <w:rsid w:val="00A109F9"/>
    <w:rsid w:val="00A10C1F"/>
    <w:rsid w:val="00A10DBF"/>
    <w:rsid w:val="00A11372"/>
    <w:rsid w:val="00A11487"/>
    <w:rsid w:val="00A1154D"/>
    <w:rsid w:val="00A11933"/>
    <w:rsid w:val="00A11AC0"/>
    <w:rsid w:val="00A11CF3"/>
    <w:rsid w:val="00A120DB"/>
    <w:rsid w:val="00A122BF"/>
    <w:rsid w:val="00A124CA"/>
    <w:rsid w:val="00A125E9"/>
    <w:rsid w:val="00A126D8"/>
    <w:rsid w:val="00A12812"/>
    <w:rsid w:val="00A12831"/>
    <w:rsid w:val="00A12994"/>
    <w:rsid w:val="00A129B3"/>
    <w:rsid w:val="00A12C3F"/>
    <w:rsid w:val="00A12D6B"/>
    <w:rsid w:val="00A1331B"/>
    <w:rsid w:val="00A13AF7"/>
    <w:rsid w:val="00A13C5F"/>
    <w:rsid w:val="00A13D14"/>
    <w:rsid w:val="00A13FE9"/>
    <w:rsid w:val="00A140A1"/>
    <w:rsid w:val="00A141CF"/>
    <w:rsid w:val="00A144E9"/>
    <w:rsid w:val="00A14554"/>
    <w:rsid w:val="00A147E5"/>
    <w:rsid w:val="00A148FD"/>
    <w:rsid w:val="00A14C1B"/>
    <w:rsid w:val="00A14DE8"/>
    <w:rsid w:val="00A1503E"/>
    <w:rsid w:val="00A15417"/>
    <w:rsid w:val="00A15454"/>
    <w:rsid w:val="00A15467"/>
    <w:rsid w:val="00A1557D"/>
    <w:rsid w:val="00A15597"/>
    <w:rsid w:val="00A156FB"/>
    <w:rsid w:val="00A15D01"/>
    <w:rsid w:val="00A15DAA"/>
    <w:rsid w:val="00A15DF0"/>
    <w:rsid w:val="00A15E0C"/>
    <w:rsid w:val="00A15EC2"/>
    <w:rsid w:val="00A1616C"/>
    <w:rsid w:val="00A162A6"/>
    <w:rsid w:val="00A16449"/>
    <w:rsid w:val="00A16694"/>
    <w:rsid w:val="00A16721"/>
    <w:rsid w:val="00A169CF"/>
    <w:rsid w:val="00A16A5E"/>
    <w:rsid w:val="00A16BC6"/>
    <w:rsid w:val="00A16BF6"/>
    <w:rsid w:val="00A16DBD"/>
    <w:rsid w:val="00A171CC"/>
    <w:rsid w:val="00A1736A"/>
    <w:rsid w:val="00A174B6"/>
    <w:rsid w:val="00A1788A"/>
    <w:rsid w:val="00A17B0F"/>
    <w:rsid w:val="00A17B3F"/>
    <w:rsid w:val="00A17CF0"/>
    <w:rsid w:val="00A17DA3"/>
    <w:rsid w:val="00A17FEB"/>
    <w:rsid w:val="00A20091"/>
    <w:rsid w:val="00A20250"/>
    <w:rsid w:val="00A20347"/>
    <w:rsid w:val="00A20426"/>
    <w:rsid w:val="00A204C8"/>
    <w:rsid w:val="00A205C2"/>
    <w:rsid w:val="00A20811"/>
    <w:rsid w:val="00A20E2E"/>
    <w:rsid w:val="00A20F3F"/>
    <w:rsid w:val="00A20F8B"/>
    <w:rsid w:val="00A21020"/>
    <w:rsid w:val="00A21062"/>
    <w:rsid w:val="00A210ED"/>
    <w:rsid w:val="00A212D0"/>
    <w:rsid w:val="00A2133C"/>
    <w:rsid w:val="00A21398"/>
    <w:rsid w:val="00A21469"/>
    <w:rsid w:val="00A2149C"/>
    <w:rsid w:val="00A214A9"/>
    <w:rsid w:val="00A214EF"/>
    <w:rsid w:val="00A2155B"/>
    <w:rsid w:val="00A215C9"/>
    <w:rsid w:val="00A21609"/>
    <w:rsid w:val="00A21C01"/>
    <w:rsid w:val="00A21D42"/>
    <w:rsid w:val="00A22252"/>
    <w:rsid w:val="00A224E1"/>
    <w:rsid w:val="00A225C7"/>
    <w:rsid w:val="00A22636"/>
    <w:rsid w:val="00A226E3"/>
    <w:rsid w:val="00A22A24"/>
    <w:rsid w:val="00A22A73"/>
    <w:rsid w:val="00A22B91"/>
    <w:rsid w:val="00A22BF5"/>
    <w:rsid w:val="00A22C02"/>
    <w:rsid w:val="00A22DF5"/>
    <w:rsid w:val="00A22F29"/>
    <w:rsid w:val="00A230BA"/>
    <w:rsid w:val="00A2327D"/>
    <w:rsid w:val="00A23502"/>
    <w:rsid w:val="00A2351D"/>
    <w:rsid w:val="00A23814"/>
    <w:rsid w:val="00A23A07"/>
    <w:rsid w:val="00A23B46"/>
    <w:rsid w:val="00A23D82"/>
    <w:rsid w:val="00A23EC9"/>
    <w:rsid w:val="00A2412D"/>
    <w:rsid w:val="00A24140"/>
    <w:rsid w:val="00A241E9"/>
    <w:rsid w:val="00A24669"/>
    <w:rsid w:val="00A24953"/>
    <w:rsid w:val="00A24A3D"/>
    <w:rsid w:val="00A24B2C"/>
    <w:rsid w:val="00A24CAD"/>
    <w:rsid w:val="00A25185"/>
    <w:rsid w:val="00A256DB"/>
    <w:rsid w:val="00A25939"/>
    <w:rsid w:val="00A25944"/>
    <w:rsid w:val="00A25C8A"/>
    <w:rsid w:val="00A25C9A"/>
    <w:rsid w:val="00A25CAC"/>
    <w:rsid w:val="00A25E7C"/>
    <w:rsid w:val="00A25EEB"/>
    <w:rsid w:val="00A25F09"/>
    <w:rsid w:val="00A260A8"/>
    <w:rsid w:val="00A2616D"/>
    <w:rsid w:val="00A261BB"/>
    <w:rsid w:val="00A262BC"/>
    <w:rsid w:val="00A262F0"/>
    <w:rsid w:val="00A26A14"/>
    <w:rsid w:val="00A26B6E"/>
    <w:rsid w:val="00A26E39"/>
    <w:rsid w:val="00A26E94"/>
    <w:rsid w:val="00A270C2"/>
    <w:rsid w:val="00A27316"/>
    <w:rsid w:val="00A2740E"/>
    <w:rsid w:val="00A275FB"/>
    <w:rsid w:val="00A27D08"/>
    <w:rsid w:val="00A300F6"/>
    <w:rsid w:val="00A304B6"/>
    <w:rsid w:val="00A306BB"/>
    <w:rsid w:val="00A3070F"/>
    <w:rsid w:val="00A308E2"/>
    <w:rsid w:val="00A30ADA"/>
    <w:rsid w:val="00A30CC2"/>
    <w:rsid w:val="00A30D17"/>
    <w:rsid w:val="00A30D75"/>
    <w:rsid w:val="00A30E2B"/>
    <w:rsid w:val="00A30FCC"/>
    <w:rsid w:val="00A31409"/>
    <w:rsid w:val="00A315C8"/>
    <w:rsid w:val="00A3169B"/>
    <w:rsid w:val="00A3195C"/>
    <w:rsid w:val="00A3196F"/>
    <w:rsid w:val="00A319CB"/>
    <w:rsid w:val="00A31A51"/>
    <w:rsid w:val="00A31C8F"/>
    <w:rsid w:val="00A31F04"/>
    <w:rsid w:val="00A3203A"/>
    <w:rsid w:val="00A32098"/>
    <w:rsid w:val="00A32251"/>
    <w:rsid w:val="00A3229E"/>
    <w:rsid w:val="00A32755"/>
    <w:rsid w:val="00A32B05"/>
    <w:rsid w:val="00A32E71"/>
    <w:rsid w:val="00A331B7"/>
    <w:rsid w:val="00A333A1"/>
    <w:rsid w:val="00A333CA"/>
    <w:rsid w:val="00A33563"/>
    <w:rsid w:val="00A335A7"/>
    <w:rsid w:val="00A33747"/>
    <w:rsid w:val="00A33B01"/>
    <w:rsid w:val="00A33CCB"/>
    <w:rsid w:val="00A33E4F"/>
    <w:rsid w:val="00A33F6D"/>
    <w:rsid w:val="00A33F81"/>
    <w:rsid w:val="00A341A4"/>
    <w:rsid w:val="00A34234"/>
    <w:rsid w:val="00A3430F"/>
    <w:rsid w:val="00A3436D"/>
    <w:rsid w:val="00A343A8"/>
    <w:rsid w:val="00A343D3"/>
    <w:rsid w:val="00A34444"/>
    <w:rsid w:val="00A34446"/>
    <w:rsid w:val="00A34880"/>
    <w:rsid w:val="00A34943"/>
    <w:rsid w:val="00A34ACB"/>
    <w:rsid w:val="00A34DEB"/>
    <w:rsid w:val="00A351F9"/>
    <w:rsid w:val="00A3539E"/>
    <w:rsid w:val="00A35577"/>
    <w:rsid w:val="00A356C3"/>
    <w:rsid w:val="00A35A1E"/>
    <w:rsid w:val="00A35A55"/>
    <w:rsid w:val="00A36152"/>
    <w:rsid w:val="00A3617D"/>
    <w:rsid w:val="00A3624C"/>
    <w:rsid w:val="00A362FC"/>
    <w:rsid w:val="00A363A9"/>
    <w:rsid w:val="00A363E9"/>
    <w:rsid w:val="00A36445"/>
    <w:rsid w:val="00A366AD"/>
    <w:rsid w:val="00A36730"/>
    <w:rsid w:val="00A3686B"/>
    <w:rsid w:val="00A368CD"/>
    <w:rsid w:val="00A36973"/>
    <w:rsid w:val="00A36B81"/>
    <w:rsid w:val="00A36CF5"/>
    <w:rsid w:val="00A37049"/>
    <w:rsid w:val="00A3727B"/>
    <w:rsid w:val="00A376D7"/>
    <w:rsid w:val="00A37872"/>
    <w:rsid w:val="00A379BD"/>
    <w:rsid w:val="00A37CDA"/>
    <w:rsid w:val="00A40021"/>
    <w:rsid w:val="00A40452"/>
    <w:rsid w:val="00A40549"/>
    <w:rsid w:val="00A40564"/>
    <w:rsid w:val="00A408CB"/>
    <w:rsid w:val="00A4095A"/>
    <w:rsid w:val="00A40995"/>
    <w:rsid w:val="00A40B8E"/>
    <w:rsid w:val="00A40D52"/>
    <w:rsid w:val="00A41290"/>
    <w:rsid w:val="00A41294"/>
    <w:rsid w:val="00A413A1"/>
    <w:rsid w:val="00A413FB"/>
    <w:rsid w:val="00A41613"/>
    <w:rsid w:val="00A4173C"/>
    <w:rsid w:val="00A418FB"/>
    <w:rsid w:val="00A419B0"/>
    <w:rsid w:val="00A41A88"/>
    <w:rsid w:val="00A41AD1"/>
    <w:rsid w:val="00A41E93"/>
    <w:rsid w:val="00A422A2"/>
    <w:rsid w:val="00A42804"/>
    <w:rsid w:val="00A42910"/>
    <w:rsid w:val="00A42C29"/>
    <w:rsid w:val="00A42C53"/>
    <w:rsid w:val="00A4329C"/>
    <w:rsid w:val="00A4366F"/>
    <w:rsid w:val="00A4370B"/>
    <w:rsid w:val="00A43735"/>
    <w:rsid w:val="00A43C60"/>
    <w:rsid w:val="00A43DF2"/>
    <w:rsid w:val="00A43E2C"/>
    <w:rsid w:val="00A44157"/>
    <w:rsid w:val="00A44239"/>
    <w:rsid w:val="00A44275"/>
    <w:rsid w:val="00A4437D"/>
    <w:rsid w:val="00A44398"/>
    <w:rsid w:val="00A444D9"/>
    <w:rsid w:val="00A44BBE"/>
    <w:rsid w:val="00A44CA1"/>
    <w:rsid w:val="00A450DD"/>
    <w:rsid w:val="00A455AE"/>
    <w:rsid w:val="00A45628"/>
    <w:rsid w:val="00A4564E"/>
    <w:rsid w:val="00A45895"/>
    <w:rsid w:val="00A458E8"/>
    <w:rsid w:val="00A45999"/>
    <w:rsid w:val="00A45B06"/>
    <w:rsid w:val="00A45BA6"/>
    <w:rsid w:val="00A45C26"/>
    <w:rsid w:val="00A45FB7"/>
    <w:rsid w:val="00A46083"/>
    <w:rsid w:val="00A462C2"/>
    <w:rsid w:val="00A464EB"/>
    <w:rsid w:val="00A46757"/>
    <w:rsid w:val="00A4690E"/>
    <w:rsid w:val="00A46918"/>
    <w:rsid w:val="00A46EF0"/>
    <w:rsid w:val="00A47083"/>
    <w:rsid w:val="00A4729B"/>
    <w:rsid w:val="00A475FF"/>
    <w:rsid w:val="00A47889"/>
    <w:rsid w:val="00A47C95"/>
    <w:rsid w:val="00A47CC3"/>
    <w:rsid w:val="00A47E1F"/>
    <w:rsid w:val="00A502DA"/>
    <w:rsid w:val="00A50333"/>
    <w:rsid w:val="00A506CD"/>
    <w:rsid w:val="00A50A9C"/>
    <w:rsid w:val="00A50C0E"/>
    <w:rsid w:val="00A50E00"/>
    <w:rsid w:val="00A50FBE"/>
    <w:rsid w:val="00A5113E"/>
    <w:rsid w:val="00A51175"/>
    <w:rsid w:val="00A51459"/>
    <w:rsid w:val="00A51AC1"/>
    <w:rsid w:val="00A51E23"/>
    <w:rsid w:val="00A51E5B"/>
    <w:rsid w:val="00A51EC7"/>
    <w:rsid w:val="00A51EEE"/>
    <w:rsid w:val="00A5201E"/>
    <w:rsid w:val="00A52140"/>
    <w:rsid w:val="00A52184"/>
    <w:rsid w:val="00A521D9"/>
    <w:rsid w:val="00A523C9"/>
    <w:rsid w:val="00A52812"/>
    <w:rsid w:val="00A528EB"/>
    <w:rsid w:val="00A52A75"/>
    <w:rsid w:val="00A52AA0"/>
    <w:rsid w:val="00A52B46"/>
    <w:rsid w:val="00A52E98"/>
    <w:rsid w:val="00A532E1"/>
    <w:rsid w:val="00A533AA"/>
    <w:rsid w:val="00A536CF"/>
    <w:rsid w:val="00A53915"/>
    <w:rsid w:val="00A53925"/>
    <w:rsid w:val="00A53A1C"/>
    <w:rsid w:val="00A53AFD"/>
    <w:rsid w:val="00A53D42"/>
    <w:rsid w:val="00A53EBF"/>
    <w:rsid w:val="00A53FCD"/>
    <w:rsid w:val="00A54561"/>
    <w:rsid w:val="00A54CD0"/>
    <w:rsid w:val="00A54D42"/>
    <w:rsid w:val="00A54EFE"/>
    <w:rsid w:val="00A54F32"/>
    <w:rsid w:val="00A54F45"/>
    <w:rsid w:val="00A55002"/>
    <w:rsid w:val="00A55158"/>
    <w:rsid w:val="00A5523B"/>
    <w:rsid w:val="00A554CD"/>
    <w:rsid w:val="00A55B42"/>
    <w:rsid w:val="00A55B49"/>
    <w:rsid w:val="00A55D60"/>
    <w:rsid w:val="00A55FA2"/>
    <w:rsid w:val="00A561CB"/>
    <w:rsid w:val="00A562D4"/>
    <w:rsid w:val="00A56445"/>
    <w:rsid w:val="00A56545"/>
    <w:rsid w:val="00A5654C"/>
    <w:rsid w:val="00A566CD"/>
    <w:rsid w:val="00A56AA4"/>
    <w:rsid w:val="00A56C54"/>
    <w:rsid w:val="00A56CDD"/>
    <w:rsid w:val="00A56E56"/>
    <w:rsid w:val="00A56F45"/>
    <w:rsid w:val="00A56FFF"/>
    <w:rsid w:val="00A570B2"/>
    <w:rsid w:val="00A571B3"/>
    <w:rsid w:val="00A573BE"/>
    <w:rsid w:val="00A5742F"/>
    <w:rsid w:val="00A575CF"/>
    <w:rsid w:val="00A576E0"/>
    <w:rsid w:val="00A577D0"/>
    <w:rsid w:val="00A57A27"/>
    <w:rsid w:val="00A57C35"/>
    <w:rsid w:val="00A57D3C"/>
    <w:rsid w:val="00A57ECB"/>
    <w:rsid w:val="00A60150"/>
    <w:rsid w:val="00A601D7"/>
    <w:rsid w:val="00A6023B"/>
    <w:rsid w:val="00A6028D"/>
    <w:rsid w:val="00A60360"/>
    <w:rsid w:val="00A60442"/>
    <w:rsid w:val="00A60503"/>
    <w:rsid w:val="00A60598"/>
    <w:rsid w:val="00A60816"/>
    <w:rsid w:val="00A60BCD"/>
    <w:rsid w:val="00A60C44"/>
    <w:rsid w:val="00A60C56"/>
    <w:rsid w:val="00A60CC9"/>
    <w:rsid w:val="00A61165"/>
    <w:rsid w:val="00A61647"/>
    <w:rsid w:val="00A616F0"/>
    <w:rsid w:val="00A618C5"/>
    <w:rsid w:val="00A61AEA"/>
    <w:rsid w:val="00A61EF1"/>
    <w:rsid w:val="00A61F3B"/>
    <w:rsid w:val="00A61F51"/>
    <w:rsid w:val="00A62293"/>
    <w:rsid w:val="00A62303"/>
    <w:rsid w:val="00A6234A"/>
    <w:rsid w:val="00A62436"/>
    <w:rsid w:val="00A6248D"/>
    <w:rsid w:val="00A624B5"/>
    <w:rsid w:val="00A62599"/>
    <w:rsid w:val="00A627A6"/>
    <w:rsid w:val="00A629A6"/>
    <w:rsid w:val="00A62D20"/>
    <w:rsid w:val="00A63372"/>
    <w:rsid w:val="00A63644"/>
    <w:rsid w:val="00A63AB0"/>
    <w:rsid w:val="00A63B88"/>
    <w:rsid w:val="00A640F0"/>
    <w:rsid w:val="00A64456"/>
    <w:rsid w:val="00A646D2"/>
    <w:rsid w:val="00A64A52"/>
    <w:rsid w:val="00A64ACA"/>
    <w:rsid w:val="00A64AE7"/>
    <w:rsid w:val="00A64C09"/>
    <w:rsid w:val="00A64CEB"/>
    <w:rsid w:val="00A64F53"/>
    <w:rsid w:val="00A651BB"/>
    <w:rsid w:val="00A652B4"/>
    <w:rsid w:val="00A6532C"/>
    <w:rsid w:val="00A653A9"/>
    <w:rsid w:val="00A656A1"/>
    <w:rsid w:val="00A65A9F"/>
    <w:rsid w:val="00A65B19"/>
    <w:rsid w:val="00A65D58"/>
    <w:rsid w:val="00A65EF9"/>
    <w:rsid w:val="00A65F2A"/>
    <w:rsid w:val="00A6634C"/>
    <w:rsid w:val="00A665AB"/>
    <w:rsid w:val="00A66655"/>
    <w:rsid w:val="00A66675"/>
    <w:rsid w:val="00A66798"/>
    <w:rsid w:val="00A66997"/>
    <w:rsid w:val="00A66B4E"/>
    <w:rsid w:val="00A66E67"/>
    <w:rsid w:val="00A66F14"/>
    <w:rsid w:val="00A6710B"/>
    <w:rsid w:val="00A67297"/>
    <w:rsid w:val="00A67650"/>
    <w:rsid w:val="00A676D6"/>
    <w:rsid w:val="00A678D7"/>
    <w:rsid w:val="00A67B98"/>
    <w:rsid w:val="00A67C5C"/>
    <w:rsid w:val="00A70322"/>
    <w:rsid w:val="00A704E2"/>
    <w:rsid w:val="00A70BF2"/>
    <w:rsid w:val="00A70C00"/>
    <w:rsid w:val="00A70C0A"/>
    <w:rsid w:val="00A70D63"/>
    <w:rsid w:val="00A70E5E"/>
    <w:rsid w:val="00A71376"/>
    <w:rsid w:val="00A715E8"/>
    <w:rsid w:val="00A71C6F"/>
    <w:rsid w:val="00A71CC7"/>
    <w:rsid w:val="00A71DEF"/>
    <w:rsid w:val="00A71FAB"/>
    <w:rsid w:val="00A7208C"/>
    <w:rsid w:val="00A722D4"/>
    <w:rsid w:val="00A7261F"/>
    <w:rsid w:val="00A726DD"/>
    <w:rsid w:val="00A72789"/>
    <w:rsid w:val="00A727A7"/>
    <w:rsid w:val="00A728FA"/>
    <w:rsid w:val="00A7295C"/>
    <w:rsid w:val="00A72D26"/>
    <w:rsid w:val="00A72D83"/>
    <w:rsid w:val="00A72DA1"/>
    <w:rsid w:val="00A7313A"/>
    <w:rsid w:val="00A73520"/>
    <w:rsid w:val="00A736AF"/>
    <w:rsid w:val="00A737FC"/>
    <w:rsid w:val="00A73903"/>
    <w:rsid w:val="00A739BB"/>
    <w:rsid w:val="00A73AAE"/>
    <w:rsid w:val="00A73CD6"/>
    <w:rsid w:val="00A73D04"/>
    <w:rsid w:val="00A7408C"/>
    <w:rsid w:val="00A7420F"/>
    <w:rsid w:val="00A742A1"/>
    <w:rsid w:val="00A74312"/>
    <w:rsid w:val="00A74416"/>
    <w:rsid w:val="00A744EE"/>
    <w:rsid w:val="00A745F6"/>
    <w:rsid w:val="00A747C6"/>
    <w:rsid w:val="00A74892"/>
    <w:rsid w:val="00A74AEE"/>
    <w:rsid w:val="00A74C5D"/>
    <w:rsid w:val="00A74D0C"/>
    <w:rsid w:val="00A74DE2"/>
    <w:rsid w:val="00A74E1C"/>
    <w:rsid w:val="00A751E5"/>
    <w:rsid w:val="00A75271"/>
    <w:rsid w:val="00A753CA"/>
    <w:rsid w:val="00A75687"/>
    <w:rsid w:val="00A75B6E"/>
    <w:rsid w:val="00A75C5E"/>
    <w:rsid w:val="00A75DAF"/>
    <w:rsid w:val="00A762F1"/>
    <w:rsid w:val="00A768D6"/>
    <w:rsid w:val="00A76AC0"/>
    <w:rsid w:val="00A76D13"/>
    <w:rsid w:val="00A76DC1"/>
    <w:rsid w:val="00A76ED9"/>
    <w:rsid w:val="00A7754C"/>
    <w:rsid w:val="00A7797F"/>
    <w:rsid w:val="00A77B3E"/>
    <w:rsid w:val="00A77D3C"/>
    <w:rsid w:val="00A77EAC"/>
    <w:rsid w:val="00A80012"/>
    <w:rsid w:val="00A80452"/>
    <w:rsid w:val="00A80472"/>
    <w:rsid w:val="00A8057B"/>
    <w:rsid w:val="00A807D2"/>
    <w:rsid w:val="00A80B9F"/>
    <w:rsid w:val="00A80F80"/>
    <w:rsid w:val="00A80F95"/>
    <w:rsid w:val="00A81037"/>
    <w:rsid w:val="00A81158"/>
    <w:rsid w:val="00A8149F"/>
    <w:rsid w:val="00A815AC"/>
    <w:rsid w:val="00A816F0"/>
    <w:rsid w:val="00A818D6"/>
    <w:rsid w:val="00A81A36"/>
    <w:rsid w:val="00A81A8E"/>
    <w:rsid w:val="00A81DFA"/>
    <w:rsid w:val="00A81E6D"/>
    <w:rsid w:val="00A82333"/>
    <w:rsid w:val="00A8245E"/>
    <w:rsid w:val="00A8260F"/>
    <w:rsid w:val="00A8282D"/>
    <w:rsid w:val="00A82B81"/>
    <w:rsid w:val="00A82C92"/>
    <w:rsid w:val="00A82D73"/>
    <w:rsid w:val="00A82EE8"/>
    <w:rsid w:val="00A831F3"/>
    <w:rsid w:val="00A83936"/>
    <w:rsid w:val="00A839F2"/>
    <w:rsid w:val="00A83AA1"/>
    <w:rsid w:val="00A83AB5"/>
    <w:rsid w:val="00A83D5C"/>
    <w:rsid w:val="00A84123"/>
    <w:rsid w:val="00A84622"/>
    <w:rsid w:val="00A846C1"/>
    <w:rsid w:val="00A84750"/>
    <w:rsid w:val="00A84ABF"/>
    <w:rsid w:val="00A84B14"/>
    <w:rsid w:val="00A84B92"/>
    <w:rsid w:val="00A84C85"/>
    <w:rsid w:val="00A84E55"/>
    <w:rsid w:val="00A8506F"/>
    <w:rsid w:val="00A85471"/>
    <w:rsid w:val="00A854E6"/>
    <w:rsid w:val="00A8585E"/>
    <w:rsid w:val="00A859A7"/>
    <w:rsid w:val="00A85AD5"/>
    <w:rsid w:val="00A85E46"/>
    <w:rsid w:val="00A85E76"/>
    <w:rsid w:val="00A85FF7"/>
    <w:rsid w:val="00A8602F"/>
    <w:rsid w:val="00A8638B"/>
    <w:rsid w:val="00A86400"/>
    <w:rsid w:val="00A86484"/>
    <w:rsid w:val="00A865EF"/>
    <w:rsid w:val="00A86698"/>
    <w:rsid w:val="00A86F07"/>
    <w:rsid w:val="00A86F49"/>
    <w:rsid w:val="00A86FF4"/>
    <w:rsid w:val="00A87115"/>
    <w:rsid w:val="00A871F4"/>
    <w:rsid w:val="00A87275"/>
    <w:rsid w:val="00A872C4"/>
    <w:rsid w:val="00A874A4"/>
    <w:rsid w:val="00A87685"/>
    <w:rsid w:val="00A877A6"/>
    <w:rsid w:val="00A877DF"/>
    <w:rsid w:val="00A8792C"/>
    <w:rsid w:val="00A879BE"/>
    <w:rsid w:val="00A87B91"/>
    <w:rsid w:val="00A87BEB"/>
    <w:rsid w:val="00A87F3B"/>
    <w:rsid w:val="00A9003D"/>
    <w:rsid w:val="00A900BE"/>
    <w:rsid w:val="00A9013E"/>
    <w:rsid w:val="00A901CA"/>
    <w:rsid w:val="00A90224"/>
    <w:rsid w:val="00A90325"/>
    <w:rsid w:val="00A9043E"/>
    <w:rsid w:val="00A90540"/>
    <w:rsid w:val="00A90A9C"/>
    <w:rsid w:val="00A90D7C"/>
    <w:rsid w:val="00A90E65"/>
    <w:rsid w:val="00A91321"/>
    <w:rsid w:val="00A9153D"/>
    <w:rsid w:val="00A918A6"/>
    <w:rsid w:val="00A91BD1"/>
    <w:rsid w:val="00A91CF0"/>
    <w:rsid w:val="00A91F7B"/>
    <w:rsid w:val="00A92356"/>
    <w:rsid w:val="00A929AB"/>
    <w:rsid w:val="00A92B5F"/>
    <w:rsid w:val="00A92D4F"/>
    <w:rsid w:val="00A92FC5"/>
    <w:rsid w:val="00A93184"/>
    <w:rsid w:val="00A934C2"/>
    <w:rsid w:val="00A934CA"/>
    <w:rsid w:val="00A937AA"/>
    <w:rsid w:val="00A93856"/>
    <w:rsid w:val="00A938B9"/>
    <w:rsid w:val="00A939FB"/>
    <w:rsid w:val="00A93AAA"/>
    <w:rsid w:val="00A93AB2"/>
    <w:rsid w:val="00A93FE7"/>
    <w:rsid w:val="00A94045"/>
    <w:rsid w:val="00A941BA"/>
    <w:rsid w:val="00A9431E"/>
    <w:rsid w:val="00A9438F"/>
    <w:rsid w:val="00A948FF"/>
    <w:rsid w:val="00A94E59"/>
    <w:rsid w:val="00A9530D"/>
    <w:rsid w:val="00A95371"/>
    <w:rsid w:val="00A95419"/>
    <w:rsid w:val="00A95751"/>
    <w:rsid w:val="00A95858"/>
    <w:rsid w:val="00A958E1"/>
    <w:rsid w:val="00A95E73"/>
    <w:rsid w:val="00A96078"/>
    <w:rsid w:val="00A960C8"/>
    <w:rsid w:val="00A96394"/>
    <w:rsid w:val="00A96399"/>
    <w:rsid w:val="00A9694F"/>
    <w:rsid w:val="00A969B5"/>
    <w:rsid w:val="00A96D29"/>
    <w:rsid w:val="00A96D3D"/>
    <w:rsid w:val="00A96E7B"/>
    <w:rsid w:val="00A97295"/>
    <w:rsid w:val="00A972BD"/>
    <w:rsid w:val="00A97499"/>
    <w:rsid w:val="00A974CF"/>
    <w:rsid w:val="00A977BC"/>
    <w:rsid w:val="00A9786A"/>
    <w:rsid w:val="00A9786E"/>
    <w:rsid w:val="00A9795F"/>
    <w:rsid w:val="00A97A95"/>
    <w:rsid w:val="00A97B14"/>
    <w:rsid w:val="00A97BC5"/>
    <w:rsid w:val="00A97EB5"/>
    <w:rsid w:val="00AA00F8"/>
    <w:rsid w:val="00AA03A8"/>
    <w:rsid w:val="00AA040F"/>
    <w:rsid w:val="00AA04CA"/>
    <w:rsid w:val="00AA0611"/>
    <w:rsid w:val="00AA07E7"/>
    <w:rsid w:val="00AA0BA3"/>
    <w:rsid w:val="00AA0D2E"/>
    <w:rsid w:val="00AA0D5D"/>
    <w:rsid w:val="00AA0F44"/>
    <w:rsid w:val="00AA1071"/>
    <w:rsid w:val="00AA11AC"/>
    <w:rsid w:val="00AA11C9"/>
    <w:rsid w:val="00AA1211"/>
    <w:rsid w:val="00AA1239"/>
    <w:rsid w:val="00AA1245"/>
    <w:rsid w:val="00AA138E"/>
    <w:rsid w:val="00AA154E"/>
    <w:rsid w:val="00AA1746"/>
    <w:rsid w:val="00AA1875"/>
    <w:rsid w:val="00AA18C8"/>
    <w:rsid w:val="00AA1A68"/>
    <w:rsid w:val="00AA1D66"/>
    <w:rsid w:val="00AA20E8"/>
    <w:rsid w:val="00AA21D3"/>
    <w:rsid w:val="00AA22A0"/>
    <w:rsid w:val="00AA2318"/>
    <w:rsid w:val="00AA24A4"/>
    <w:rsid w:val="00AA25B4"/>
    <w:rsid w:val="00AA25E8"/>
    <w:rsid w:val="00AA264A"/>
    <w:rsid w:val="00AA271E"/>
    <w:rsid w:val="00AA2757"/>
    <w:rsid w:val="00AA28A4"/>
    <w:rsid w:val="00AA28EF"/>
    <w:rsid w:val="00AA2A2F"/>
    <w:rsid w:val="00AA2DD1"/>
    <w:rsid w:val="00AA3073"/>
    <w:rsid w:val="00AA30A6"/>
    <w:rsid w:val="00AA31D9"/>
    <w:rsid w:val="00AA3276"/>
    <w:rsid w:val="00AA32E0"/>
    <w:rsid w:val="00AA331A"/>
    <w:rsid w:val="00AA36A0"/>
    <w:rsid w:val="00AA38C6"/>
    <w:rsid w:val="00AA3B84"/>
    <w:rsid w:val="00AA3BCE"/>
    <w:rsid w:val="00AA413B"/>
    <w:rsid w:val="00AA4144"/>
    <w:rsid w:val="00AA428A"/>
    <w:rsid w:val="00AA42DD"/>
    <w:rsid w:val="00AA43F2"/>
    <w:rsid w:val="00AA4680"/>
    <w:rsid w:val="00AA4B17"/>
    <w:rsid w:val="00AA4B36"/>
    <w:rsid w:val="00AA4CAD"/>
    <w:rsid w:val="00AA51C6"/>
    <w:rsid w:val="00AA5499"/>
    <w:rsid w:val="00AA56B8"/>
    <w:rsid w:val="00AA573D"/>
    <w:rsid w:val="00AA57D1"/>
    <w:rsid w:val="00AA59EF"/>
    <w:rsid w:val="00AA5DE9"/>
    <w:rsid w:val="00AA5EB2"/>
    <w:rsid w:val="00AA63FD"/>
    <w:rsid w:val="00AA651C"/>
    <w:rsid w:val="00AA6542"/>
    <w:rsid w:val="00AA665A"/>
    <w:rsid w:val="00AA685B"/>
    <w:rsid w:val="00AA6B43"/>
    <w:rsid w:val="00AA6FCC"/>
    <w:rsid w:val="00AA71ED"/>
    <w:rsid w:val="00AA7232"/>
    <w:rsid w:val="00AA7297"/>
    <w:rsid w:val="00AA740D"/>
    <w:rsid w:val="00AA74E0"/>
    <w:rsid w:val="00AA7595"/>
    <w:rsid w:val="00AA75B0"/>
    <w:rsid w:val="00AA75FD"/>
    <w:rsid w:val="00AA767F"/>
    <w:rsid w:val="00AA79CE"/>
    <w:rsid w:val="00AA7A01"/>
    <w:rsid w:val="00AA7A89"/>
    <w:rsid w:val="00AA7C13"/>
    <w:rsid w:val="00AA7E3C"/>
    <w:rsid w:val="00AA7F89"/>
    <w:rsid w:val="00AB019E"/>
    <w:rsid w:val="00AB01F8"/>
    <w:rsid w:val="00AB0989"/>
    <w:rsid w:val="00AB0F03"/>
    <w:rsid w:val="00AB0FC7"/>
    <w:rsid w:val="00AB109C"/>
    <w:rsid w:val="00AB12C7"/>
    <w:rsid w:val="00AB1A8D"/>
    <w:rsid w:val="00AB1B49"/>
    <w:rsid w:val="00AB1B79"/>
    <w:rsid w:val="00AB1DDE"/>
    <w:rsid w:val="00AB1FBA"/>
    <w:rsid w:val="00AB2053"/>
    <w:rsid w:val="00AB22CA"/>
    <w:rsid w:val="00AB23AA"/>
    <w:rsid w:val="00AB24A3"/>
    <w:rsid w:val="00AB261E"/>
    <w:rsid w:val="00AB2623"/>
    <w:rsid w:val="00AB2649"/>
    <w:rsid w:val="00AB2745"/>
    <w:rsid w:val="00AB28EE"/>
    <w:rsid w:val="00AB29C2"/>
    <w:rsid w:val="00AB2AB6"/>
    <w:rsid w:val="00AB2B89"/>
    <w:rsid w:val="00AB2F00"/>
    <w:rsid w:val="00AB308A"/>
    <w:rsid w:val="00AB3106"/>
    <w:rsid w:val="00AB32D3"/>
    <w:rsid w:val="00AB3489"/>
    <w:rsid w:val="00AB34C7"/>
    <w:rsid w:val="00AB358A"/>
    <w:rsid w:val="00AB385C"/>
    <w:rsid w:val="00AB38F5"/>
    <w:rsid w:val="00AB3B1A"/>
    <w:rsid w:val="00AB3F15"/>
    <w:rsid w:val="00AB4061"/>
    <w:rsid w:val="00AB4082"/>
    <w:rsid w:val="00AB40A5"/>
    <w:rsid w:val="00AB4121"/>
    <w:rsid w:val="00AB41F9"/>
    <w:rsid w:val="00AB433F"/>
    <w:rsid w:val="00AB436C"/>
    <w:rsid w:val="00AB43BA"/>
    <w:rsid w:val="00AB4A75"/>
    <w:rsid w:val="00AB4B17"/>
    <w:rsid w:val="00AB4C1E"/>
    <w:rsid w:val="00AB4D03"/>
    <w:rsid w:val="00AB4FF5"/>
    <w:rsid w:val="00AB5057"/>
    <w:rsid w:val="00AB50BC"/>
    <w:rsid w:val="00AB5142"/>
    <w:rsid w:val="00AB5182"/>
    <w:rsid w:val="00AB526E"/>
    <w:rsid w:val="00AB54B8"/>
    <w:rsid w:val="00AB5512"/>
    <w:rsid w:val="00AB5DE5"/>
    <w:rsid w:val="00AB5F4B"/>
    <w:rsid w:val="00AB5F81"/>
    <w:rsid w:val="00AB60E4"/>
    <w:rsid w:val="00AB6268"/>
    <w:rsid w:val="00AB6403"/>
    <w:rsid w:val="00AB651C"/>
    <w:rsid w:val="00AB655E"/>
    <w:rsid w:val="00AB68D7"/>
    <w:rsid w:val="00AB6A9F"/>
    <w:rsid w:val="00AB6AED"/>
    <w:rsid w:val="00AB6BA1"/>
    <w:rsid w:val="00AB6C53"/>
    <w:rsid w:val="00AB6CF0"/>
    <w:rsid w:val="00AB6CFC"/>
    <w:rsid w:val="00AB6D24"/>
    <w:rsid w:val="00AB6D83"/>
    <w:rsid w:val="00AB6E00"/>
    <w:rsid w:val="00AB6E14"/>
    <w:rsid w:val="00AB6FCE"/>
    <w:rsid w:val="00AB708B"/>
    <w:rsid w:val="00AB7243"/>
    <w:rsid w:val="00AB7653"/>
    <w:rsid w:val="00AB76B3"/>
    <w:rsid w:val="00AB777C"/>
    <w:rsid w:val="00AB78AD"/>
    <w:rsid w:val="00AB78B4"/>
    <w:rsid w:val="00AB7C61"/>
    <w:rsid w:val="00AB7F90"/>
    <w:rsid w:val="00AC00DC"/>
    <w:rsid w:val="00AC013F"/>
    <w:rsid w:val="00AC01FE"/>
    <w:rsid w:val="00AC0591"/>
    <w:rsid w:val="00AC05BD"/>
    <w:rsid w:val="00AC06BC"/>
    <w:rsid w:val="00AC0B43"/>
    <w:rsid w:val="00AC0B5A"/>
    <w:rsid w:val="00AC0CE3"/>
    <w:rsid w:val="00AC1111"/>
    <w:rsid w:val="00AC11B3"/>
    <w:rsid w:val="00AC1322"/>
    <w:rsid w:val="00AC1430"/>
    <w:rsid w:val="00AC15E7"/>
    <w:rsid w:val="00AC16CF"/>
    <w:rsid w:val="00AC1705"/>
    <w:rsid w:val="00AC1869"/>
    <w:rsid w:val="00AC1A4A"/>
    <w:rsid w:val="00AC1B32"/>
    <w:rsid w:val="00AC1BF8"/>
    <w:rsid w:val="00AC1D51"/>
    <w:rsid w:val="00AC1DC2"/>
    <w:rsid w:val="00AC1DE8"/>
    <w:rsid w:val="00AC1E27"/>
    <w:rsid w:val="00AC25AC"/>
    <w:rsid w:val="00AC27F8"/>
    <w:rsid w:val="00AC28B3"/>
    <w:rsid w:val="00AC28FB"/>
    <w:rsid w:val="00AC2D1E"/>
    <w:rsid w:val="00AC2EE2"/>
    <w:rsid w:val="00AC2F55"/>
    <w:rsid w:val="00AC31B2"/>
    <w:rsid w:val="00AC31FC"/>
    <w:rsid w:val="00AC320D"/>
    <w:rsid w:val="00AC32CC"/>
    <w:rsid w:val="00AC34B7"/>
    <w:rsid w:val="00AC34DE"/>
    <w:rsid w:val="00AC3658"/>
    <w:rsid w:val="00AC3814"/>
    <w:rsid w:val="00AC3D15"/>
    <w:rsid w:val="00AC3D55"/>
    <w:rsid w:val="00AC3DA2"/>
    <w:rsid w:val="00AC4017"/>
    <w:rsid w:val="00AC4136"/>
    <w:rsid w:val="00AC4224"/>
    <w:rsid w:val="00AC47E8"/>
    <w:rsid w:val="00AC49FA"/>
    <w:rsid w:val="00AC4A25"/>
    <w:rsid w:val="00AC4A63"/>
    <w:rsid w:val="00AC4D57"/>
    <w:rsid w:val="00AC4DCF"/>
    <w:rsid w:val="00AC4DF2"/>
    <w:rsid w:val="00AC4EAC"/>
    <w:rsid w:val="00AC4ED4"/>
    <w:rsid w:val="00AC505E"/>
    <w:rsid w:val="00AC50CE"/>
    <w:rsid w:val="00AC50E6"/>
    <w:rsid w:val="00AC5170"/>
    <w:rsid w:val="00AC5177"/>
    <w:rsid w:val="00AC53EF"/>
    <w:rsid w:val="00AC5A31"/>
    <w:rsid w:val="00AC5B29"/>
    <w:rsid w:val="00AC5E87"/>
    <w:rsid w:val="00AC604A"/>
    <w:rsid w:val="00AC61E4"/>
    <w:rsid w:val="00AC66D2"/>
    <w:rsid w:val="00AC66F4"/>
    <w:rsid w:val="00AC6A1E"/>
    <w:rsid w:val="00AC6CC3"/>
    <w:rsid w:val="00AC7034"/>
    <w:rsid w:val="00AC70AA"/>
    <w:rsid w:val="00AC720A"/>
    <w:rsid w:val="00AC7612"/>
    <w:rsid w:val="00AC78F3"/>
    <w:rsid w:val="00AC78F6"/>
    <w:rsid w:val="00AC7933"/>
    <w:rsid w:val="00AC7A1C"/>
    <w:rsid w:val="00AC7C73"/>
    <w:rsid w:val="00AC7D30"/>
    <w:rsid w:val="00AC7F56"/>
    <w:rsid w:val="00AD02F4"/>
    <w:rsid w:val="00AD039F"/>
    <w:rsid w:val="00AD03E2"/>
    <w:rsid w:val="00AD068C"/>
    <w:rsid w:val="00AD0704"/>
    <w:rsid w:val="00AD07C7"/>
    <w:rsid w:val="00AD0835"/>
    <w:rsid w:val="00AD094A"/>
    <w:rsid w:val="00AD0B57"/>
    <w:rsid w:val="00AD0B74"/>
    <w:rsid w:val="00AD0B7C"/>
    <w:rsid w:val="00AD0D2C"/>
    <w:rsid w:val="00AD0DF3"/>
    <w:rsid w:val="00AD0E78"/>
    <w:rsid w:val="00AD0F9C"/>
    <w:rsid w:val="00AD118C"/>
    <w:rsid w:val="00AD166D"/>
    <w:rsid w:val="00AD1824"/>
    <w:rsid w:val="00AD18E7"/>
    <w:rsid w:val="00AD1998"/>
    <w:rsid w:val="00AD1ADD"/>
    <w:rsid w:val="00AD1BC5"/>
    <w:rsid w:val="00AD1E09"/>
    <w:rsid w:val="00AD1E37"/>
    <w:rsid w:val="00AD1EA9"/>
    <w:rsid w:val="00AD20DF"/>
    <w:rsid w:val="00AD21BB"/>
    <w:rsid w:val="00AD22E6"/>
    <w:rsid w:val="00AD23A6"/>
    <w:rsid w:val="00AD26A0"/>
    <w:rsid w:val="00AD270C"/>
    <w:rsid w:val="00AD2938"/>
    <w:rsid w:val="00AD2BD2"/>
    <w:rsid w:val="00AD2BE8"/>
    <w:rsid w:val="00AD2E4C"/>
    <w:rsid w:val="00AD2F69"/>
    <w:rsid w:val="00AD2F82"/>
    <w:rsid w:val="00AD315E"/>
    <w:rsid w:val="00AD32BF"/>
    <w:rsid w:val="00AD33DA"/>
    <w:rsid w:val="00AD345F"/>
    <w:rsid w:val="00AD37ED"/>
    <w:rsid w:val="00AD386D"/>
    <w:rsid w:val="00AD3BCB"/>
    <w:rsid w:val="00AD3BD3"/>
    <w:rsid w:val="00AD3C9C"/>
    <w:rsid w:val="00AD3EB8"/>
    <w:rsid w:val="00AD3FCB"/>
    <w:rsid w:val="00AD40AE"/>
    <w:rsid w:val="00AD412E"/>
    <w:rsid w:val="00AD4221"/>
    <w:rsid w:val="00AD439A"/>
    <w:rsid w:val="00AD43B0"/>
    <w:rsid w:val="00AD4B60"/>
    <w:rsid w:val="00AD4C67"/>
    <w:rsid w:val="00AD4D92"/>
    <w:rsid w:val="00AD4E17"/>
    <w:rsid w:val="00AD4E9E"/>
    <w:rsid w:val="00AD5017"/>
    <w:rsid w:val="00AD5084"/>
    <w:rsid w:val="00AD5202"/>
    <w:rsid w:val="00AD560B"/>
    <w:rsid w:val="00AD574D"/>
    <w:rsid w:val="00AD57F3"/>
    <w:rsid w:val="00AD5814"/>
    <w:rsid w:val="00AD58F6"/>
    <w:rsid w:val="00AD5930"/>
    <w:rsid w:val="00AD5B1B"/>
    <w:rsid w:val="00AD5D9D"/>
    <w:rsid w:val="00AD5EED"/>
    <w:rsid w:val="00AD5F55"/>
    <w:rsid w:val="00AD5FA0"/>
    <w:rsid w:val="00AD5FA7"/>
    <w:rsid w:val="00AD62DC"/>
    <w:rsid w:val="00AD6338"/>
    <w:rsid w:val="00AD6442"/>
    <w:rsid w:val="00AD6680"/>
    <w:rsid w:val="00AD66AF"/>
    <w:rsid w:val="00AD6AD7"/>
    <w:rsid w:val="00AD6B34"/>
    <w:rsid w:val="00AD6BD5"/>
    <w:rsid w:val="00AD7049"/>
    <w:rsid w:val="00AD7132"/>
    <w:rsid w:val="00AD72F1"/>
    <w:rsid w:val="00AD72F6"/>
    <w:rsid w:val="00AD74FA"/>
    <w:rsid w:val="00AD762A"/>
    <w:rsid w:val="00AD79D2"/>
    <w:rsid w:val="00AD7B53"/>
    <w:rsid w:val="00AD7B84"/>
    <w:rsid w:val="00AD7D66"/>
    <w:rsid w:val="00AE0033"/>
    <w:rsid w:val="00AE00EC"/>
    <w:rsid w:val="00AE0151"/>
    <w:rsid w:val="00AE01BF"/>
    <w:rsid w:val="00AE0287"/>
    <w:rsid w:val="00AE0463"/>
    <w:rsid w:val="00AE0529"/>
    <w:rsid w:val="00AE0B18"/>
    <w:rsid w:val="00AE0C34"/>
    <w:rsid w:val="00AE0CB3"/>
    <w:rsid w:val="00AE0D80"/>
    <w:rsid w:val="00AE0EC6"/>
    <w:rsid w:val="00AE0EF5"/>
    <w:rsid w:val="00AE106B"/>
    <w:rsid w:val="00AE107C"/>
    <w:rsid w:val="00AE1462"/>
    <w:rsid w:val="00AE1577"/>
    <w:rsid w:val="00AE16C6"/>
    <w:rsid w:val="00AE1829"/>
    <w:rsid w:val="00AE18C9"/>
    <w:rsid w:val="00AE1AEF"/>
    <w:rsid w:val="00AE1EBE"/>
    <w:rsid w:val="00AE1FDE"/>
    <w:rsid w:val="00AE20F4"/>
    <w:rsid w:val="00AE21D8"/>
    <w:rsid w:val="00AE2235"/>
    <w:rsid w:val="00AE2636"/>
    <w:rsid w:val="00AE2678"/>
    <w:rsid w:val="00AE27F9"/>
    <w:rsid w:val="00AE2AE2"/>
    <w:rsid w:val="00AE2BF8"/>
    <w:rsid w:val="00AE2F87"/>
    <w:rsid w:val="00AE3154"/>
    <w:rsid w:val="00AE328D"/>
    <w:rsid w:val="00AE3439"/>
    <w:rsid w:val="00AE350A"/>
    <w:rsid w:val="00AE359C"/>
    <w:rsid w:val="00AE3720"/>
    <w:rsid w:val="00AE3B97"/>
    <w:rsid w:val="00AE3E7A"/>
    <w:rsid w:val="00AE3F60"/>
    <w:rsid w:val="00AE418D"/>
    <w:rsid w:val="00AE41A6"/>
    <w:rsid w:val="00AE41EE"/>
    <w:rsid w:val="00AE48B6"/>
    <w:rsid w:val="00AE499F"/>
    <w:rsid w:val="00AE4AFD"/>
    <w:rsid w:val="00AE4C25"/>
    <w:rsid w:val="00AE4D60"/>
    <w:rsid w:val="00AE4DE1"/>
    <w:rsid w:val="00AE5318"/>
    <w:rsid w:val="00AE536A"/>
    <w:rsid w:val="00AE545F"/>
    <w:rsid w:val="00AE57B1"/>
    <w:rsid w:val="00AE5AE6"/>
    <w:rsid w:val="00AE5CE5"/>
    <w:rsid w:val="00AE5D07"/>
    <w:rsid w:val="00AE5DAE"/>
    <w:rsid w:val="00AE5E99"/>
    <w:rsid w:val="00AE5EB3"/>
    <w:rsid w:val="00AE60BE"/>
    <w:rsid w:val="00AE619C"/>
    <w:rsid w:val="00AE6445"/>
    <w:rsid w:val="00AE66C8"/>
    <w:rsid w:val="00AE679B"/>
    <w:rsid w:val="00AE6823"/>
    <w:rsid w:val="00AE68A2"/>
    <w:rsid w:val="00AE68DA"/>
    <w:rsid w:val="00AE692D"/>
    <w:rsid w:val="00AE6A40"/>
    <w:rsid w:val="00AE6BE4"/>
    <w:rsid w:val="00AE6C29"/>
    <w:rsid w:val="00AE6C7A"/>
    <w:rsid w:val="00AE6EA8"/>
    <w:rsid w:val="00AE6EDB"/>
    <w:rsid w:val="00AE7560"/>
    <w:rsid w:val="00AE76D4"/>
    <w:rsid w:val="00AE783B"/>
    <w:rsid w:val="00AE7945"/>
    <w:rsid w:val="00AE7B0A"/>
    <w:rsid w:val="00AE7B11"/>
    <w:rsid w:val="00AE7C67"/>
    <w:rsid w:val="00AF00B4"/>
    <w:rsid w:val="00AF0326"/>
    <w:rsid w:val="00AF044C"/>
    <w:rsid w:val="00AF04DE"/>
    <w:rsid w:val="00AF04F3"/>
    <w:rsid w:val="00AF08DC"/>
    <w:rsid w:val="00AF0C67"/>
    <w:rsid w:val="00AF0EC0"/>
    <w:rsid w:val="00AF14F1"/>
    <w:rsid w:val="00AF19A0"/>
    <w:rsid w:val="00AF19EA"/>
    <w:rsid w:val="00AF1BF7"/>
    <w:rsid w:val="00AF1DE2"/>
    <w:rsid w:val="00AF1FB2"/>
    <w:rsid w:val="00AF2196"/>
    <w:rsid w:val="00AF2380"/>
    <w:rsid w:val="00AF23A5"/>
    <w:rsid w:val="00AF24B4"/>
    <w:rsid w:val="00AF2776"/>
    <w:rsid w:val="00AF2972"/>
    <w:rsid w:val="00AF2DD9"/>
    <w:rsid w:val="00AF2E06"/>
    <w:rsid w:val="00AF2E19"/>
    <w:rsid w:val="00AF2E2C"/>
    <w:rsid w:val="00AF3753"/>
    <w:rsid w:val="00AF384C"/>
    <w:rsid w:val="00AF3858"/>
    <w:rsid w:val="00AF38FB"/>
    <w:rsid w:val="00AF3AA9"/>
    <w:rsid w:val="00AF3CB8"/>
    <w:rsid w:val="00AF3CFC"/>
    <w:rsid w:val="00AF3E99"/>
    <w:rsid w:val="00AF3EC1"/>
    <w:rsid w:val="00AF3F58"/>
    <w:rsid w:val="00AF4166"/>
    <w:rsid w:val="00AF4239"/>
    <w:rsid w:val="00AF4244"/>
    <w:rsid w:val="00AF42BB"/>
    <w:rsid w:val="00AF43F5"/>
    <w:rsid w:val="00AF4790"/>
    <w:rsid w:val="00AF48E6"/>
    <w:rsid w:val="00AF49D4"/>
    <w:rsid w:val="00AF49F6"/>
    <w:rsid w:val="00AF4D11"/>
    <w:rsid w:val="00AF4D79"/>
    <w:rsid w:val="00AF4E36"/>
    <w:rsid w:val="00AF4E3C"/>
    <w:rsid w:val="00AF4F53"/>
    <w:rsid w:val="00AF5354"/>
    <w:rsid w:val="00AF561F"/>
    <w:rsid w:val="00AF56F8"/>
    <w:rsid w:val="00AF5BD3"/>
    <w:rsid w:val="00AF60D9"/>
    <w:rsid w:val="00AF6101"/>
    <w:rsid w:val="00AF623D"/>
    <w:rsid w:val="00AF680F"/>
    <w:rsid w:val="00AF681B"/>
    <w:rsid w:val="00AF6DB2"/>
    <w:rsid w:val="00AF6E8E"/>
    <w:rsid w:val="00AF6E96"/>
    <w:rsid w:val="00AF6F1D"/>
    <w:rsid w:val="00AF7041"/>
    <w:rsid w:val="00AF70A7"/>
    <w:rsid w:val="00AF723C"/>
    <w:rsid w:val="00AF7349"/>
    <w:rsid w:val="00AF767E"/>
    <w:rsid w:val="00AF7933"/>
    <w:rsid w:val="00AF7A16"/>
    <w:rsid w:val="00AF7F0A"/>
    <w:rsid w:val="00B00335"/>
    <w:rsid w:val="00B00382"/>
    <w:rsid w:val="00B003B3"/>
    <w:rsid w:val="00B0049E"/>
    <w:rsid w:val="00B0056B"/>
    <w:rsid w:val="00B006DA"/>
    <w:rsid w:val="00B007B2"/>
    <w:rsid w:val="00B00B9D"/>
    <w:rsid w:val="00B00BB6"/>
    <w:rsid w:val="00B00F31"/>
    <w:rsid w:val="00B01151"/>
    <w:rsid w:val="00B0115D"/>
    <w:rsid w:val="00B013AD"/>
    <w:rsid w:val="00B0186C"/>
    <w:rsid w:val="00B01996"/>
    <w:rsid w:val="00B01A97"/>
    <w:rsid w:val="00B01D29"/>
    <w:rsid w:val="00B01F76"/>
    <w:rsid w:val="00B02122"/>
    <w:rsid w:val="00B0246C"/>
    <w:rsid w:val="00B02472"/>
    <w:rsid w:val="00B027EC"/>
    <w:rsid w:val="00B02B56"/>
    <w:rsid w:val="00B02ECA"/>
    <w:rsid w:val="00B02FCA"/>
    <w:rsid w:val="00B0351D"/>
    <w:rsid w:val="00B0359A"/>
    <w:rsid w:val="00B037DB"/>
    <w:rsid w:val="00B03B20"/>
    <w:rsid w:val="00B03BBA"/>
    <w:rsid w:val="00B03F0E"/>
    <w:rsid w:val="00B04107"/>
    <w:rsid w:val="00B04261"/>
    <w:rsid w:val="00B04515"/>
    <w:rsid w:val="00B046B4"/>
    <w:rsid w:val="00B0472E"/>
    <w:rsid w:val="00B048BB"/>
    <w:rsid w:val="00B04935"/>
    <w:rsid w:val="00B04A05"/>
    <w:rsid w:val="00B04BAB"/>
    <w:rsid w:val="00B04BC3"/>
    <w:rsid w:val="00B04F1B"/>
    <w:rsid w:val="00B0539C"/>
    <w:rsid w:val="00B054D6"/>
    <w:rsid w:val="00B0556F"/>
    <w:rsid w:val="00B055EE"/>
    <w:rsid w:val="00B0560C"/>
    <w:rsid w:val="00B057C2"/>
    <w:rsid w:val="00B0586B"/>
    <w:rsid w:val="00B05966"/>
    <w:rsid w:val="00B05983"/>
    <w:rsid w:val="00B0598D"/>
    <w:rsid w:val="00B059DC"/>
    <w:rsid w:val="00B0611D"/>
    <w:rsid w:val="00B0619C"/>
    <w:rsid w:val="00B061DC"/>
    <w:rsid w:val="00B06368"/>
    <w:rsid w:val="00B0655A"/>
    <w:rsid w:val="00B06641"/>
    <w:rsid w:val="00B06A54"/>
    <w:rsid w:val="00B06C35"/>
    <w:rsid w:val="00B06D04"/>
    <w:rsid w:val="00B06D6D"/>
    <w:rsid w:val="00B06E53"/>
    <w:rsid w:val="00B07359"/>
    <w:rsid w:val="00B07398"/>
    <w:rsid w:val="00B077A3"/>
    <w:rsid w:val="00B07A10"/>
    <w:rsid w:val="00B07ABB"/>
    <w:rsid w:val="00B07C3E"/>
    <w:rsid w:val="00B07D5F"/>
    <w:rsid w:val="00B07E7A"/>
    <w:rsid w:val="00B07F5C"/>
    <w:rsid w:val="00B07F97"/>
    <w:rsid w:val="00B10186"/>
    <w:rsid w:val="00B1047A"/>
    <w:rsid w:val="00B10580"/>
    <w:rsid w:val="00B10697"/>
    <w:rsid w:val="00B10994"/>
    <w:rsid w:val="00B10AA5"/>
    <w:rsid w:val="00B10D47"/>
    <w:rsid w:val="00B1103A"/>
    <w:rsid w:val="00B11139"/>
    <w:rsid w:val="00B11163"/>
    <w:rsid w:val="00B1122D"/>
    <w:rsid w:val="00B1135E"/>
    <w:rsid w:val="00B1156A"/>
    <w:rsid w:val="00B116B2"/>
    <w:rsid w:val="00B11711"/>
    <w:rsid w:val="00B1171C"/>
    <w:rsid w:val="00B1186E"/>
    <w:rsid w:val="00B11ABB"/>
    <w:rsid w:val="00B11B1C"/>
    <w:rsid w:val="00B11CB1"/>
    <w:rsid w:val="00B12086"/>
    <w:rsid w:val="00B12369"/>
    <w:rsid w:val="00B123CE"/>
    <w:rsid w:val="00B12492"/>
    <w:rsid w:val="00B124F1"/>
    <w:rsid w:val="00B12854"/>
    <w:rsid w:val="00B1289E"/>
    <w:rsid w:val="00B1295B"/>
    <w:rsid w:val="00B12BF1"/>
    <w:rsid w:val="00B12C6B"/>
    <w:rsid w:val="00B12E4C"/>
    <w:rsid w:val="00B131C9"/>
    <w:rsid w:val="00B131F4"/>
    <w:rsid w:val="00B132AE"/>
    <w:rsid w:val="00B13386"/>
    <w:rsid w:val="00B13598"/>
    <w:rsid w:val="00B13B34"/>
    <w:rsid w:val="00B13D72"/>
    <w:rsid w:val="00B13DDE"/>
    <w:rsid w:val="00B13FEA"/>
    <w:rsid w:val="00B14011"/>
    <w:rsid w:val="00B143C9"/>
    <w:rsid w:val="00B14462"/>
    <w:rsid w:val="00B146A0"/>
    <w:rsid w:val="00B14700"/>
    <w:rsid w:val="00B14810"/>
    <w:rsid w:val="00B149A1"/>
    <w:rsid w:val="00B1511E"/>
    <w:rsid w:val="00B151E8"/>
    <w:rsid w:val="00B153B6"/>
    <w:rsid w:val="00B153C1"/>
    <w:rsid w:val="00B15479"/>
    <w:rsid w:val="00B15685"/>
    <w:rsid w:val="00B156F0"/>
    <w:rsid w:val="00B15707"/>
    <w:rsid w:val="00B15CEA"/>
    <w:rsid w:val="00B15D96"/>
    <w:rsid w:val="00B15F98"/>
    <w:rsid w:val="00B15FDA"/>
    <w:rsid w:val="00B1609A"/>
    <w:rsid w:val="00B1640C"/>
    <w:rsid w:val="00B165D3"/>
    <w:rsid w:val="00B169BA"/>
    <w:rsid w:val="00B16CA5"/>
    <w:rsid w:val="00B16CC2"/>
    <w:rsid w:val="00B16F10"/>
    <w:rsid w:val="00B17172"/>
    <w:rsid w:val="00B171FA"/>
    <w:rsid w:val="00B17314"/>
    <w:rsid w:val="00B17384"/>
    <w:rsid w:val="00B1761A"/>
    <w:rsid w:val="00B176CD"/>
    <w:rsid w:val="00B176DD"/>
    <w:rsid w:val="00B1776C"/>
    <w:rsid w:val="00B178EE"/>
    <w:rsid w:val="00B1790B"/>
    <w:rsid w:val="00B17926"/>
    <w:rsid w:val="00B17997"/>
    <w:rsid w:val="00B179E6"/>
    <w:rsid w:val="00B17CFD"/>
    <w:rsid w:val="00B17DBC"/>
    <w:rsid w:val="00B17EB2"/>
    <w:rsid w:val="00B2010E"/>
    <w:rsid w:val="00B2013F"/>
    <w:rsid w:val="00B201DF"/>
    <w:rsid w:val="00B201FC"/>
    <w:rsid w:val="00B20523"/>
    <w:rsid w:val="00B205FA"/>
    <w:rsid w:val="00B20697"/>
    <w:rsid w:val="00B207E8"/>
    <w:rsid w:val="00B20820"/>
    <w:rsid w:val="00B208FF"/>
    <w:rsid w:val="00B20E17"/>
    <w:rsid w:val="00B20F16"/>
    <w:rsid w:val="00B210AF"/>
    <w:rsid w:val="00B212CB"/>
    <w:rsid w:val="00B21462"/>
    <w:rsid w:val="00B2159D"/>
    <w:rsid w:val="00B217AD"/>
    <w:rsid w:val="00B21919"/>
    <w:rsid w:val="00B21C26"/>
    <w:rsid w:val="00B21D36"/>
    <w:rsid w:val="00B22267"/>
    <w:rsid w:val="00B22285"/>
    <w:rsid w:val="00B22436"/>
    <w:rsid w:val="00B22450"/>
    <w:rsid w:val="00B224EB"/>
    <w:rsid w:val="00B22572"/>
    <w:rsid w:val="00B2258D"/>
    <w:rsid w:val="00B22783"/>
    <w:rsid w:val="00B2278E"/>
    <w:rsid w:val="00B228F9"/>
    <w:rsid w:val="00B22B2A"/>
    <w:rsid w:val="00B22B54"/>
    <w:rsid w:val="00B22BBE"/>
    <w:rsid w:val="00B23002"/>
    <w:rsid w:val="00B23127"/>
    <w:rsid w:val="00B231C9"/>
    <w:rsid w:val="00B23271"/>
    <w:rsid w:val="00B2357B"/>
    <w:rsid w:val="00B235E4"/>
    <w:rsid w:val="00B235E6"/>
    <w:rsid w:val="00B23660"/>
    <w:rsid w:val="00B2384F"/>
    <w:rsid w:val="00B23A12"/>
    <w:rsid w:val="00B23B38"/>
    <w:rsid w:val="00B23BCE"/>
    <w:rsid w:val="00B23D3C"/>
    <w:rsid w:val="00B23E6D"/>
    <w:rsid w:val="00B23F57"/>
    <w:rsid w:val="00B23FD1"/>
    <w:rsid w:val="00B2414E"/>
    <w:rsid w:val="00B24182"/>
    <w:rsid w:val="00B242AB"/>
    <w:rsid w:val="00B24372"/>
    <w:rsid w:val="00B24561"/>
    <w:rsid w:val="00B2490F"/>
    <w:rsid w:val="00B24914"/>
    <w:rsid w:val="00B2519C"/>
    <w:rsid w:val="00B25374"/>
    <w:rsid w:val="00B255AD"/>
    <w:rsid w:val="00B2570D"/>
    <w:rsid w:val="00B25DCC"/>
    <w:rsid w:val="00B25E5A"/>
    <w:rsid w:val="00B26344"/>
    <w:rsid w:val="00B264EE"/>
    <w:rsid w:val="00B2656B"/>
    <w:rsid w:val="00B26579"/>
    <w:rsid w:val="00B26959"/>
    <w:rsid w:val="00B2696B"/>
    <w:rsid w:val="00B26CB0"/>
    <w:rsid w:val="00B26E56"/>
    <w:rsid w:val="00B27000"/>
    <w:rsid w:val="00B27215"/>
    <w:rsid w:val="00B273FF"/>
    <w:rsid w:val="00B27559"/>
    <w:rsid w:val="00B27587"/>
    <w:rsid w:val="00B276D7"/>
    <w:rsid w:val="00B27793"/>
    <w:rsid w:val="00B27AA2"/>
    <w:rsid w:val="00B27CE8"/>
    <w:rsid w:val="00B27E5C"/>
    <w:rsid w:val="00B27F0C"/>
    <w:rsid w:val="00B27F1A"/>
    <w:rsid w:val="00B30285"/>
    <w:rsid w:val="00B302D1"/>
    <w:rsid w:val="00B3037D"/>
    <w:rsid w:val="00B3052B"/>
    <w:rsid w:val="00B3058B"/>
    <w:rsid w:val="00B308A2"/>
    <w:rsid w:val="00B30AEA"/>
    <w:rsid w:val="00B30CD2"/>
    <w:rsid w:val="00B30D0A"/>
    <w:rsid w:val="00B30DC4"/>
    <w:rsid w:val="00B30E5C"/>
    <w:rsid w:val="00B31055"/>
    <w:rsid w:val="00B31232"/>
    <w:rsid w:val="00B31451"/>
    <w:rsid w:val="00B31599"/>
    <w:rsid w:val="00B316F8"/>
    <w:rsid w:val="00B31754"/>
    <w:rsid w:val="00B32415"/>
    <w:rsid w:val="00B32513"/>
    <w:rsid w:val="00B325B1"/>
    <w:rsid w:val="00B32997"/>
    <w:rsid w:val="00B329C9"/>
    <w:rsid w:val="00B32BF8"/>
    <w:rsid w:val="00B33135"/>
    <w:rsid w:val="00B331D5"/>
    <w:rsid w:val="00B3326C"/>
    <w:rsid w:val="00B33501"/>
    <w:rsid w:val="00B33517"/>
    <w:rsid w:val="00B335CC"/>
    <w:rsid w:val="00B33682"/>
    <w:rsid w:val="00B33991"/>
    <w:rsid w:val="00B33AB1"/>
    <w:rsid w:val="00B33CA8"/>
    <w:rsid w:val="00B3408C"/>
    <w:rsid w:val="00B3414E"/>
    <w:rsid w:val="00B34261"/>
    <w:rsid w:val="00B3431A"/>
    <w:rsid w:val="00B34427"/>
    <w:rsid w:val="00B3479D"/>
    <w:rsid w:val="00B3480E"/>
    <w:rsid w:val="00B3496A"/>
    <w:rsid w:val="00B349A7"/>
    <w:rsid w:val="00B34A2A"/>
    <w:rsid w:val="00B34E45"/>
    <w:rsid w:val="00B35083"/>
    <w:rsid w:val="00B35110"/>
    <w:rsid w:val="00B351F3"/>
    <w:rsid w:val="00B35489"/>
    <w:rsid w:val="00B354C7"/>
    <w:rsid w:val="00B35595"/>
    <w:rsid w:val="00B35627"/>
    <w:rsid w:val="00B356CD"/>
    <w:rsid w:val="00B35816"/>
    <w:rsid w:val="00B358FC"/>
    <w:rsid w:val="00B35AB8"/>
    <w:rsid w:val="00B35DDB"/>
    <w:rsid w:val="00B36017"/>
    <w:rsid w:val="00B36166"/>
    <w:rsid w:val="00B362A3"/>
    <w:rsid w:val="00B365BF"/>
    <w:rsid w:val="00B3672B"/>
    <w:rsid w:val="00B36CD8"/>
    <w:rsid w:val="00B37091"/>
    <w:rsid w:val="00B373C7"/>
    <w:rsid w:val="00B377F5"/>
    <w:rsid w:val="00B37822"/>
    <w:rsid w:val="00B378EB"/>
    <w:rsid w:val="00B379AF"/>
    <w:rsid w:val="00B37F3D"/>
    <w:rsid w:val="00B4030A"/>
    <w:rsid w:val="00B40486"/>
    <w:rsid w:val="00B40737"/>
    <w:rsid w:val="00B40816"/>
    <w:rsid w:val="00B40924"/>
    <w:rsid w:val="00B40B0B"/>
    <w:rsid w:val="00B40F82"/>
    <w:rsid w:val="00B411F4"/>
    <w:rsid w:val="00B4128B"/>
    <w:rsid w:val="00B414EA"/>
    <w:rsid w:val="00B414F7"/>
    <w:rsid w:val="00B41616"/>
    <w:rsid w:val="00B41635"/>
    <w:rsid w:val="00B41660"/>
    <w:rsid w:val="00B4171D"/>
    <w:rsid w:val="00B417A3"/>
    <w:rsid w:val="00B41815"/>
    <w:rsid w:val="00B4195C"/>
    <w:rsid w:val="00B4196E"/>
    <w:rsid w:val="00B41A1C"/>
    <w:rsid w:val="00B41DD0"/>
    <w:rsid w:val="00B4202B"/>
    <w:rsid w:val="00B42121"/>
    <w:rsid w:val="00B42366"/>
    <w:rsid w:val="00B423F0"/>
    <w:rsid w:val="00B42609"/>
    <w:rsid w:val="00B4272A"/>
    <w:rsid w:val="00B4291D"/>
    <w:rsid w:val="00B429D7"/>
    <w:rsid w:val="00B42ADC"/>
    <w:rsid w:val="00B42BC6"/>
    <w:rsid w:val="00B42C41"/>
    <w:rsid w:val="00B42EFC"/>
    <w:rsid w:val="00B42FBA"/>
    <w:rsid w:val="00B43221"/>
    <w:rsid w:val="00B433C1"/>
    <w:rsid w:val="00B43AE2"/>
    <w:rsid w:val="00B43B94"/>
    <w:rsid w:val="00B43F99"/>
    <w:rsid w:val="00B43FCB"/>
    <w:rsid w:val="00B440F1"/>
    <w:rsid w:val="00B44242"/>
    <w:rsid w:val="00B4440D"/>
    <w:rsid w:val="00B44502"/>
    <w:rsid w:val="00B44861"/>
    <w:rsid w:val="00B448AC"/>
    <w:rsid w:val="00B448D2"/>
    <w:rsid w:val="00B4491E"/>
    <w:rsid w:val="00B44944"/>
    <w:rsid w:val="00B44B9F"/>
    <w:rsid w:val="00B44DFF"/>
    <w:rsid w:val="00B44E8F"/>
    <w:rsid w:val="00B45191"/>
    <w:rsid w:val="00B452F2"/>
    <w:rsid w:val="00B45306"/>
    <w:rsid w:val="00B4532A"/>
    <w:rsid w:val="00B45457"/>
    <w:rsid w:val="00B4557C"/>
    <w:rsid w:val="00B455F8"/>
    <w:rsid w:val="00B45B80"/>
    <w:rsid w:val="00B45E2D"/>
    <w:rsid w:val="00B45E54"/>
    <w:rsid w:val="00B45EFB"/>
    <w:rsid w:val="00B45F9B"/>
    <w:rsid w:val="00B46229"/>
    <w:rsid w:val="00B462EE"/>
    <w:rsid w:val="00B46572"/>
    <w:rsid w:val="00B4667B"/>
    <w:rsid w:val="00B466D9"/>
    <w:rsid w:val="00B46C2F"/>
    <w:rsid w:val="00B46CFF"/>
    <w:rsid w:val="00B46E2A"/>
    <w:rsid w:val="00B470CB"/>
    <w:rsid w:val="00B47179"/>
    <w:rsid w:val="00B47239"/>
    <w:rsid w:val="00B4723A"/>
    <w:rsid w:val="00B47606"/>
    <w:rsid w:val="00B47A2C"/>
    <w:rsid w:val="00B47A88"/>
    <w:rsid w:val="00B47BF3"/>
    <w:rsid w:val="00B47DA9"/>
    <w:rsid w:val="00B47E86"/>
    <w:rsid w:val="00B5003A"/>
    <w:rsid w:val="00B501D9"/>
    <w:rsid w:val="00B504B8"/>
    <w:rsid w:val="00B50784"/>
    <w:rsid w:val="00B50A52"/>
    <w:rsid w:val="00B50B22"/>
    <w:rsid w:val="00B50D82"/>
    <w:rsid w:val="00B50E28"/>
    <w:rsid w:val="00B50EEC"/>
    <w:rsid w:val="00B51163"/>
    <w:rsid w:val="00B511AF"/>
    <w:rsid w:val="00B511F9"/>
    <w:rsid w:val="00B512F2"/>
    <w:rsid w:val="00B51542"/>
    <w:rsid w:val="00B515FD"/>
    <w:rsid w:val="00B51685"/>
    <w:rsid w:val="00B517E0"/>
    <w:rsid w:val="00B517E9"/>
    <w:rsid w:val="00B51ACE"/>
    <w:rsid w:val="00B51B50"/>
    <w:rsid w:val="00B51BE1"/>
    <w:rsid w:val="00B51F53"/>
    <w:rsid w:val="00B520D0"/>
    <w:rsid w:val="00B5210F"/>
    <w:rsid w:val="00B52156"/>
    <w:rsid w:val="00B522CD"/>
    <w:rsid w:val="00B522E2"/>
    <w:rsid w:val="00B528CA"/>
    <w:rsid w:val="00B5292B"/>
    <w:rsid w:val="00B529EE"/>
    <w:rsid w:val="00B52C39"/>
    <w:rsid w:val="00B52C66"/>
    <w:rsid w:val="00B52E9A"/>
    <w:rsid w:val="00B52FF0"/>
    <w:rsid w:val="00B5309C"/>
    <w:rsid w:val="00B5344B"/>
    <w:rsid w:val="00B5360A"/>
    <w:rsid w:val="00B538E5"/>
    <w:rsid w:val="00B53A1C"/>
    <w:rsid w:val="00B53D06"/>
    <w:rsid w:val="00B53EC6"/>
    <w:rsid w:val="00B53F2D"/>
    <w:rsid w:val="00B53F9A"/>
    <w:rsid w:val="00B5442D"/>
    <w:rsid w:val="00B545A0"/>
    <w:rsid w:val="00B54792"/>
    <w:rsid w:val="00B548B0"/>
    <w:rsid w:val="00B548B6"/>
    <w:rsid w:val="00B549D0"/>
    <w:rsid w:val="00B549ED"/>
    <w:rsid w:val="00B54B22"/>
    <w:rsid w:val="00B55035"/>
    <w:rsid w:val="00B55094"/>
    <w:rsid w:val="00B5514E"/>
    <w:rsid w:val="00B55208"/>
    <w:rsid w:val="00B55720"/>
    <w:rsid w:val="00B5581D"/>
    <w:rsid w:val="00B55B2E"/>
    <w:rsid w:val="00B55B47"/>
    <w:rsid w:val="00B55C0F"/>
    <w:rsid w:val="00B55D98"/>
    <w:rsid w:val="00B55EED"/>
    <w:rsid w:val="00B55FFA"/>
    <w:rsid w:val="00B560F3"/>
    <w:rsid w:val="00B56191"/>
    <w:rsid w:val="00B56226"/>
    <w:rsid w:val="00B562F7"/>
    <w:rsid w:val="00B5636D"/>
    <w:rsid w:val="00B56703"/>
    <w:rsid w:val="00B5678C"/>
    <w:rsid w:val="00B568F6"/>
    <w:rsid w:val="00B569D6"/>
    <w:rsid w:val="00B56BD4"/>
    <w:rsid w:val="00B56DFE"/>
    <w:rsid w:val="00B56F30"/>
    <w:rsid w:val="00B57328"/>
    <w:rsid w:val="00B57524"/>
    <w:rsid w:val="00B57525"/>
    <w:rsid w:val="00B5757D"/>
    <w:rsid w:val="00B575B2"/>
    <w:rsid w:val="00B576D4"/>
    <w:rsid w:val="00B579FF"/>
    <w:rsid w:val="00B57B9E"/>
    <w:rsid w:val="00B57C3B"/>
    <w:rsid w:val="00B57FCC"/>
    <w:rsid w:val="00B600C8"/>
    <w:rsid w:val="00B6023B"/>
    <w:rsid w:val="00B60873"/>
    <w:rsid w:val="00B60BFF"/>
    <w:rsid w:val="00B60F38"/>
    <w:rsid w:val="00B6103D"/>
    <w:rsid w:val="00B611DB"/>
    <w:rsid w:val="00B61363"/>
    <w:rsid w:val="00B6138B"/>
    <w:rsid w:val="00B614D3"/>
    <w:rsid w:val="00B61568"/>
    <w:rsid w:val="00B61576"/>
    <w:rsid w:val="00B6178C"/>
    <w:rsid w:val="00B619CB"/>
    <w:rsid w:val="00B61E78"/>
    <w:rsid w:val="00B620F7"/>
    <w:rsid w:val="00B6245F"/>
    <w:rsid w:val="00B624CD"/>
    <w:rsid w:val="00B62E9A"/>
    <w:rsid w:val="00B6328C"/>
    <w:rsid w:val="00B6331F"/>
    <w:rsid w:val="00B63623"/>
    <w:rsid w:val="00B63DD2"/>
    <w:rsid w:val="00B63EEF"/>
    <w:rsid w:val="00B63F30"/>
    <w:rsid w:val="00B63F8F"/>
    <w:rsid w:val="00B640C7"/>
    <w:rsid w:val="00B64172"/>
    <w:rsid w:val="00B6421E"/>
    <w:rsid w:val="00B645C7"/>
    <w:rsid w:val="00B647AD"/>
    <w:rsid w:val="00B64853"/>
    <w:rsid w:val="00B64988"/>
    <w:rsid w:val="00B64CB0"/>
    <w:rsid w:val="00B64CDE"/>
    <w:rsid w:val="00B64DE0"/>
    <w:rsid w:val="00B64F42"/>
    <w:rsid w:val="00B6506D"/>
    <w:rsid w:val="00B65094"/>
    <w:rsid w:val="00B6510D"/>
    <w:rsid w:val="00B65144"/>
    <w:rsid w:val="00B65376"/>
    <w:rsid w:val="00B654DC"/>
    <w:rsid w:val="00B65827"/>
    <w:rsid w:val="00B65AFD"/>
    <w:rsid w:val="00B65B49"/>
    <w:rsid w:val="00B65BB7"/>
    <w:rsid w:val="00B65D0B"/>
    <w:rsid w:val="00B65DFA"/>
    <w:rsid w:val="00B6629D"/>
    <w:rsid w:val="00B66813"/>
    <w:rsid w:val="00B66902"/>
    <w:rsid w:val="00B66964"/>
    <w:rsid w:val="00B66DF1"/>
    <w:rsid w:val="00B67115"/>
    <w:rsid w:val="00B67218"/>
    <w:rsid w:val="00B67464"/>
    <w:rsid w:val="00B678CA"/>
    <w:rsid w:val="00B67909"/>
    <w:rsid w:val="00B679C7"/>
    <w:rsid w:val="00B67ADA"/>
    <w:rsid w:val="00B67BCB"/>
    <w:rsid w:val="00B67E63"/>
    <w:rsid w:val="00B70153"/>
    <w:rsid w:val="00B70450"/>
    <w:rsid w:val="00B70956"/>
    <w:rsid w:val="00B70ACB"/>
    <w:rsid w:val="00B70BC0"/>
    <w:rsid w:val="00B70C6F"/>
    <w:rsid w:val="00B70E49"/>
    <w:rsid w:val="00B70E5F"/>
    <w:rsid w:val="00B70EA7"/>
    <w:rsid w:val="00B70F1F"/>
    <w:rsid w:val="00B719BD"/>
    <w:rsid w:val="00B71BDE"/>
    <w:rsid w:val="00B71C1D"/>
    <w:rsid w:val="00B71D39"/>
    <w:rsid w:val="00B71DEF"/>
    <w:rsid w:val="00B71F67"/>
    <w:rsid w:val="00B7220C"/>
    <w:rsid w:val="00B724A6"/>
    <w:rsid w:val="00B728E8"/>
    <w:rsid w:val="00B72AE1"/>
    <w:rsid w:val="00B72B8C"/>
    <w:rsid w:val="00B72C53"/>
    <w:rsid w:val="00B72CE0"/>
    <w:rsid w:val="00B72FA1"/>
    <w:rsid w:val="00B73355"/>
    <w:rsid w:val="00B73425"/>
    <w:rsid w:val="00B73818"/>
    <w:rsid w:val="00B7393F"/>
    <w:rsid w:val="00B739A2"/>
    <w:rsid w:val="00B73A79"/>
    <w:rsid w:val="00B73AE4"/>
    <w:rsid w:val="00B73C12"/>
    <w:rsid w:val="00B74173"/>
    <w:rsid w:val="00B741B7"/>
    <w:rsid w:val="00B741D0"/>
    <w:rsid w:val="00B7429A"/>
    <w:rsid w:val="00B743B1"/>
    <w:rsid w:val="00B746E7"/>
    <w:rsid w:val="00B7475A"/>
    <w:rsid w:val="00B748B6"/>
    <w:rsid w:val="00B74B10"/>
    <w:rsid w:val="00B75110"/>
    <w:rsid w:val="00B7511B"/>
    <w:rsid w:val="00B752B6"/>
    <w:rsid w:val="00B75533"/>
    <w:rsid w:val="00B755A2"/>
    <w:rsid w:val="00B7563F"/>
    <w:rsid w:val="00B757E6"/>
    <w:rsid w:val="00B7597D"/>
    <w:rsid w:val="00B75B5D"/>
    <w:rsid w:val="00B75B63"/>
    <w:rsid w:val="00B75C3A"/>
    <w:rsid w:val="00B75DA9"/>
    <w:rsid w:val="00B75EBB"/>
    <w:rsid w:val="00B761B0"/>
    <w:rsid w:val="00B76346"/>
    <w:rsid w:val="00B764D1"/>
    <w:rsid w:val="00B7660A"/>
    <w:rsid w:val="00B768FD"/>
    <w:rsid w:val="00B76F66"/>
    <w:rsid w:val="00B7716E"/>
    <w:rsid w:val="00B7722A"/>
    <w:rsid w:val="00B775DF"/>
    <w:rsid w:val="00B777D8"/>
    <w:rsid w:val="00B77912"/>
    <w:rsid w:val="00B779FD"/>
    <w:rsid w:val="00B77B09"/>
    <w:rsid w:val="00B77B6E"/>
    <w:rsid w:val="00B77C32"/>
    <w:rsid w:val="00B77C3B"/>
    <w:rsid w:val="00B77CBA"/>
    <w:rsid w:val="00B77CF8"/>
    <w:rsid w:val="00B77F44"/>
    <w:rsid w:val="00B77FB6"/>
    <w:rsid w:val="00B77FBA"/>
    <w:rsid w:val="00B8004F"/>
    <w:rsid w:val="00B800EE"/>
    <w:rsid w:val="00B803A8"/>
    <w:rsid w:val="00B8085E"/>
    <w:rsid w:val="00B809C1"/>
    <w:rsid w:val="00B80A67"/>
    <w:rsid w:val="00B80B39"/>
    <w:rsid w:val="00B80BBD"/>
    <w:rsid w:val="00B80C06"/>
    <w:rsid w:val="00B80C6E"/>
    <w:rsid w:val="00B80C98"/>
    <w:rsid w:val="00B80D6E"/>
    <w:rsid w:val="00B81289"/>
    <w:rsid w:val="00B81488"/>
    <w:rsid w:val="00B81719"/>
    <w:rsid w:val="00B81B65"/>
    <w:rsid w:val="00B81CE8"/>
    <w:rsid w:val="00B81F1F"/>
    <w:rsid w:val="00B82081"/>
    <w:rsid w:val="00B82319"/>
    <w:rsid w:val="00B823FA"/>
    <w:rsid w:val="00B82894"/>
    <w:rsid w:val="00B82936"/>
    <w:rsid w:val="00B82994"/>
    <w:rsid w:val="00B829F9"/>
    <w:rsid w:val="00B82ABF"/>
    <w:rsid w:val="00B82ADB"/>
    <w:rsid w:val="00B82F0E"/>
    <w:rsid w:val="00B82F4D"/>
    <w:rsid w:val="00B83095"/>
    <w:rsid w:val="00B83104"/>
    <w:rsid w:val="00B8315E"/>
    <w:rsid w:val="00B833CC"/>
    <w:rsid w:val="00B83483"/>
    <w:rsid w:val="00B8359A"/>
    <w:rsid w:val="00B83AEB"/>
    <w:rsid w:val="00B83B58"/>
    <w:rsid w:val="00B83BB7"/>
    <w:rsid w:val="00B83BDA"/>
    <w:rsid w:val="00B83BE8"/>
    <w:rsid w:val="00B83FD7"/>
    <w:rsid w:val="00B84101"/>
    <w:rsid w:val="00B8429F"/>
    <w:rsid w:val="00B845D1"/>
    <w:rsid w:val="00B84688"/>
    <w:rsid w:val="00B847AD"/>
    <w:rsid w:val="00B847DF"/>
    <w:rsid w:val="00B847E7"/>
    <w:rsid w:val="00B8489E"/>
    <w:rsid w:val="00B84A5D"/>
    <w:rsid w:val="00B84B30"/>
    <w:rsid w:val="00B84E34"/>
    <w:rsid w:val="00B84F39"/>
    <w:rsid w:val="00B8513D"/>
    <w:rsid w:val="00B85237"/>
    <w:rsid w:val="00B852A1"/>
    <w:rsid w:val="00B85525"/>
    <w:rsid w:val="00B85552"/>
    <w:rsid w:val="00B85779"/>
    <w:rsid w:val="00B857F2"/>
    <w:rsid w:val="00B85C51"/>
    <w:rsid w:val="00B85CB8"/>
    <w:rsid w:val="00B85D45"/>
    <w:rsid w:val="00B85EC5"/>
    <w:rsid w:val="00B8600E"/>
    <w:rsid w:val="00B86091"/>
    <w:rsid w:val="00B8618C"/>
    <w:rsid w:val="00B864D5"/>
    <w:rsid w:val="00B86632"/>
    <w:rsid w:val="00B867A0"/>
    <w:rsid w:val="00B868FC"/>
    <w:rsid w:val="00B868FD"/>
    <w:rsid w:val="00B86B27"/>
    <w:rsid w:val="00B86FFB"/>
    <w:rsid w:val="00B87083"/>
    <w:rsid w:val="00B870D6"/>
    <w:rsid w:val="00B87112"/>
    <w:rsid w:val="00B873A2"/>
    <w:rsid w:val="00B874E6"/>
    <w:rsid w:val="00B8768C"/>
    <w:rsid w:val="00B87756"/>
    <w:rsid w:val="00B87761"/>
    <w:rsid w:val="00B87824"/>
    <w:rsid w:val="00B87855"/>
    <w:rsid w:val="00B87893"/>
    <w:rsid w:val="00B879E8"/>
    <w:rsid w:val="00B87B66"/>
    <w:rsid w:val="00B87C63"/>
    <w:rsid w:val="00B90087"/>
    <w:rsid w:val="00B902A4"/>
    <w:rsid w:val="00B90505"/>
    <w:rsid w:val="00B9059A"/>
    <w:rsid w:val="00B906FB"/>
    <w:rsid w:val="00B9072E"/>
    <w:rsid w:val="00B90BB8"/>
    <w:rsid w:val="00B90D50"/>
    <w:rsid w:val="00B910EC"/>
    <w:rsid w:val="00B9195F"/>
    <w:rsid w:val="00B9196B"/>
    <w:rsid w:val="00B91BE7"/>
    <w:rsid w:val="00B91C6D"/>
    <w:rsid w:val="00B91E4F"/>
    <w:rsid w:val="00B920E6"/>
    <w:rsid w:val="00B9213C"/>
    <w:rsid w:val="00B92324"/>
    <w:rsid w:val="00B923AB"/>
    <w:rsid w:val="00B9266B"/>
    <w:rsid w:val="00B9273C"/>
    <w:rsid w:val="00B9277F"/>
    <w:rsid w:val="00B92786"/>
    <w:rsid w:val="00B927CB"/>
    <w:rsid w:val="00B929FF"/>
    <w:rsid w:val="00B92B93"/>
    <w:rsid w:val="00B92BB9"/>
    <w:rsid w:val="00B92EB7"/>
    <w:rsid w:val="00B92ED0"/>
    <w:rsid w:val="00B92F29"/>
    <w:rsid w:val="00B92F3B"/>
    <w:rsid w:val="00B930D3"/>
    <w:rsid w:val="00B93234"/>
    <w:rsid w:val="00B932AF"/>
    <w:rsid w:val="00B93534"/>
    <w:rsid w:val="00B935C0"/>
    <w:rsid w:val="00B93C77"/>
    <w:rsid w:val="00B93E0C"/>
    <w:rsid w:val="00B93F01"/>
    <w:rsid w:val="00B940FE"/>
    <w:rsid w:val="00B94104"/>
    <w:rsid w:val="00B9435A"/>
    <w:rsid w:val="00B9436F"/>
    <w:rsid w:val="00B94554"/>
    <w:rsid w:val="00B9476C"/>
    <w:rsid w:val="00B95004"/>
    <w:rsid w:val="00B95240"/>
    <w:rsid w:val="00B953F9"/>
    <w:rsid w:val="00B95434"/>
    <w:rsid w:val="00B955A2"/>
    <w:rsid w:val="00B9575D"/>
    <w:rsid w:val="00B9577F"/>
    <w:rsid w:val="00B95A6A"/>
    <w:rsid w:val="00B95ACB"/>
    <w:rsid w:val="00B95D7F"/>
    <w:rsid w:val="00B95F6D"/>
    <w:rsid w:val="00B960C0"/>
    <w:rsid w:val="00B96113"/>
    <w:rsid w:val="00B961F9"/>
    <w:rsid w:val="00B9636D"/>
    <w:rsid w:val="00B964F0"/>
    <w:rsid w:val="00B965DE"/>
    <w:rsid w:val="00B96823"/>
    <w:rsid w:val="00B969FA"/>
    <w:rsid w:val="00B96B20"/>
    <w:rsid w:val="00B96B56"/>
    <w:rsid w:val="00B96B83"/>
    <w:rsid w:val="00B96CB9"/>
    <w:rsid w:val="00B96E00"/>
    <w:rsid w:val="00B96E2D"/>
    <w:rsid w:val="00B96ED4"/>
    <w:rsid w:val="00B96F4C"/>
    <w:rsid w:val="00B972BD"/>
    <w:rsid w:val="00B97310"/>
    <w:rsid w:val="00B97689"/>
    <w:rsid w:val="00B97B24"/>
    <w:rsid w:val="00B97C50"/>
    <w:rsid w:val="00B97DBA"/>
    <w:rsid w:val="00B97FBC"/>
    <w:rsid w:val="00BA002C"/>
    <w:rsid w:val="00BA015C"/>
    <w:rsid w:val="00BA0447"/>
    <w:rsid w:val="00BA0550"/>
    <w:rsid w:val="00BA0641"/>
    <w:rsid w:val="00BA07AE"/>
    <w:rsid w:val="00BA07CC"/>
    <w:rsid w:val="00BA08AF"/>
    <w:rsid w:val="00BA0CA5"/>
    <w:rsid w:val="00BA0D25"/>
    <w:rsid w:val="00BA1119"/>
    <w:rsid w:val="00BA1282"/>
    <w:rsid w:val="00BA1446"/>
    <w:rsid w:val="00BA1771"/>
    <w:rsid w:val="00BA19DD"/>
    <w:rsid w:val="00BA1A76"/>
    <w:rsid w:val="00BA1B52"/>
    <w:rsid w:val="00BA1D06"/>
    <w:rsid w:val="00BA1D7D"/>
    <w:rsid w:val="00BA1F05"/>
    <w:rsid w:val="00BA22DA"/>
    <w:rsid w:val="00BA2433"/>
    <w:rsid w:val="00BA24E1"/>
    <w:rsid w:val="00BA253B"/>
    <w:rsid w:val="00BA2713"/>
    <w:rsid w:val="00BA27BF"/>
    <w:rsid w:val="00BA27C3"/>
    <w:rsid w:val="00BA2A82"/>
    <w:rsid w:val="00BA2AD6"/>
    <w:rsid w:val="00BA2C3E"/>
    <w:rsid w:val="00BA2C51"/>
    <w:rsid w:val="00BA2C6E"/>
    <w:rsid w:val="00BA2C77"/>
    <w:rsid w:val="00BA2CF0"/>
    <w:rsid w:val="00BA2E30"/>
    <w:rsid w:val="00BA32D4"/>
    <w:rsid w:val="00BA338D"/>
    <w:rsid w:val="00BA3427"/>
    <w:rsid w:val="00BA3AED"/>
    <w:rsid w:val="00BA3EDE"/>
    <w:rsid w:val="00BA3F38"/>
    <w:rsid w:val="00BA3F4B"/>
    <w:rsid w:val="00BA3F9A"/>
    <w:rsid w:val="00BA3FEE"/>
    <w:rsid w:val="00BA4273"/>
    <w:rsid w:val="00BA4307"/>
    <w:rsid w:val="00BA43E4"/>
    <w:rsid w:val="00BA4445"/>
    <w:rsid w:val="00BA497E"/>
    <w:rsid w:val="00BA4AEF"/>
    <w:rsid w:val="00BA4AF2"/>
    <w:rsid w:val="00BA4C45"/>
    <w:rsid w:val="00BA4CDE"/>
    <w:rsid w:val="00BA4DF6"/>
    <w:rsid w:val="00BA4E68"/>
    <w:rsid w:val="00BA4F0B"/>
    <w:rsid w:val="00BA4F80"/>
    <w:rsid w:val="00BA5020"/>
    <w:rsid w:val="00BA5250"/>
    <w:rsid w:val="00BA536D"/>
    <w:rsid w:val="00BA5408"/>
    <w:rsid w:val="00BA564D"/>
    <w:rsid w:val="00BA5937"/>
    <w:rsid w:val="00BA5AD1"/>
    <w:rsid w:val="00BA5C78"/>
    <w:rsid w:val="00BA5CEA"/>
    <w:rsid w:val="00BA5E7B"/>
    <w:rsid w:val="00BA5EAF"/>
    <w:rsid w:val="00BA5F9A"/>
    <w:rsid w:val="00BA60D1"/>
    <w:rsid w:val="00BA617A"/>
    <w:rsid w:val="00BA61E7"/>
    <w:rsid w:val="00BA61EF"/>
    <w:rsid w:val="00BA62B5"/>
    <w:rsid w:val="00BA65A1"/>
    <w:rsid w:val="00BA69BD"/>
    <w:rsid w:val="00BA6A02"/>
    <w:rsid w:val="00BA6B4B"/>
    <w:rsid w:val="00BA6C34"/>
    <w:rsid w:val="00BA6F4F"/>
    <w:rsid w:val="00BA6F8C"/>
    <w:rsid w:val="00BA735A"/>
    <w:rsid w:val="00BA73A1"/>
    <w:rsid w:val="00BA7473"/>
    <w:rsid w:val="00BA751C"/>
    <w:rsid w:val="00BA75E7"/>
    <w:rsid w:val="00BA7693"/>
    <w:rsid w:val="00BA7776"/>
    <w:rsid w:val="00BA789E"/>
    <w:rsid w:val="00BA7C1C"/>
    <w:rsid w:val="00BA7DD6"/>
    <w:rsid w:val="00BA7ED2"/>
    <w:rsid w:val="00BA7EFD"/>
    <w:rsid w:val="00BA7F9D"/>
    <w:rsid w:val="00BA7FDE"/>
    <w:rsid w:val="00BB0005"/>
    <w:rsid w:val="00BB0041"/>
    <w:rsid w:val="00BB0043"/>
    <w:rsid w:val="00BB01FD"/>
    <w:rsid w:val="00BB0277"/>
    <w:rsid w:val="00BB0351"/>
    <w:rsid w:val="00BB04B3"/>
    <w:rsid w:val="00BB0513"/>
    <w:rsid w:val="00BB095D"/>
    <w:rsid w:val="00BB09C8"/>
    <w:rsid w:val="00BB0ACB"/>
    <w:rsid w:val="00BB0BD8"/>
    <w:rsid w:val="00BB0BF9"/>
    <w:rsid w:val="00BB0C6F"/>
    <w:rsid w:val="00BB0CC7"/>
    <w:rsid w:val="00BB0E5C"/>
    <w:rsid w:val="00BB0F6B"/>
    <w:rsid w:val="00BB1171"/>
    <w:rsid w:val="00BB1198"/>
    <w:rsid w:val="00BB1356"/>
    <w:rsid w:val="00BB1381"/>
    <w:rsid w:val="00BB1387"/>
    <w:rsid w:val="00BB14EC"/>
    <w:rsid w:val="00BB1A8F"/>
    <w:rsid w:val="00BB1C77"/>
    <w:rsid w:val="00BB1DB5"/>
    <w:rsid w:val="00BB1DF6"/>
    <w:rsid w:val="00BB1FF2"/>
    <w:rsid w:val="00BB203D"/>
    <w:rsid w:val="00BB20AE"/>
    <w:rsid w:val="00BB2111"/>
    <w:rsid w:val="00BB2326"/>
    <w:rsid w:val="00BB2495"/>
    <w:rsid w:val="00BB24C5"/>
    <w:rsid w:val="00BB25BD"/>
    <w:rsid w:val="00BB2714"/>
    <w:rsid w:val="00BB28F7"/>
    <w:rsid w:val="00BB2984"/>
    <w:rsid w:val="00BB29E0"/>
    <w:rsid w:val="00BB2AB5"/>
    <w:rsid w:val="00BB2B00"/>
    <w:rsid w:val="00BB2B12"/>
    <w:rsid w:val="00BB2C47"/>
    <w:rsid w:val="00BB2F24"/>
    <w:rsid w:val="00BB3193"/>
    <w:rsid w:val="00BB35B2"/>
    <w:rsid w:val="00BB3A5C"/>
    <w:rsid w:val="00BB3B54"/>
    <w:rsid w:val="00BB3BB4"/>
    <w:rsid w:val="00BB3E7E"/>
    <w:rsid w:val="00BB4429"/>
    <w:rsid w:val="00BB4597"/>
    <w:rsid w:val="00BB499D"/>
    <w:rsid w:val="00BB4A70"/>
    <w:rsid w:val="00BB4AC3"/>
    <w:rsid w:val="00BB5205"/>
    <w:rsid w:val="00BB52E5"/>
    <w:rsid w:val="00BB54B8"/>
    <w:rsid w:val="00BB56B0"/>
    <w:rsid w:val="00BB56FF"/>
    <w:rsid w:val="00BB5754"/>
    <w:rsid w:val="00BB57D2"/>
    <w:rsid w:val="00BB57F0"/>
    <w:rsid w:val="00BB5A40"/>
    <w:rsid w:val="00BB5F7C"/>
    <w:rsid w:val="00BB6458"/>
    <w:rsid w:val="00BB6491"/>
    <w:rsid w:val="00BB655A"/>
    <w:rsid w:val="00BB6605"/>
    <w:rsid w:val="00BB66CF"/>
    <w:rsid w:val="00BB674E"/>
    <w:rsid w:val="00BB6C23"/>
    <w:rsid w:val="00BB6C53"/>
    <w:rsid w:val="00BB73BA"/>
    <w:rsid w:val="00BB75A2"/>
    <w:rsid w:val="00BB75DB"/>
    <w:rsid w:val="00BB7651"/>
    <w:rsid w:val="00BB77F5"/>
    <w:rsid w:val="00BB786E"/>
    <w:rsid w:val="00BB79BA"/>
    <w:rsid w:val="00BB7A2D"/>
    <w:rsid w:val="00BB7D1B"/>
    <w:rsid w:val="00BB7FB3"/>
    <w:rsid w:val="00BC02FE"/>
    <w:rsid w:val="00BC0346"/>
    <w:rsid w:val="00BC0372"/>
    <w:rsid w:val="00BC04A7"/>
    <w:rsid w:val="00BC06C3"/>
    <w:rsid w:val="00BC0877"/>
    <w:rsid w:val="00BC089F"/>
    <w:rsid w:val="00BC0991"/>
    <w:rsid w:val="00BC09D3"/>
    <w:rsid w:val="00BC0A76"/>
    <w:rsid w:val="00BC0BA9"/>
    <w:rsid w:val="00BC0C16"/>
    <w:rsid w:val="00BC0C1E"/>
    <w:rsid w:val="00BC0E2F"/>
    <w:rsid w:val="00BC10CD"/>
    <w:rsid w:val="00BC12CD"/>
    <w:rsid w:val="00BC12E0"/>
    <w:rsid w:val="00BC12E2"/>
    <w:rsid w:val="00BC13D6"/>
    <w:rsid w:val="00BC1406"/>
    <w:rsid w:val="00BC1436"/>
    <w:rsid w:val="00BC1464"/>
    <w:rsid w:val="00BC14A4"/>
    <w:rsid w:val="00BC14A6"/>
    <w:rsid w:val="00BC17B8"/>
    <w:rsid w:val="00BC17D7"/>
    <w:rsid w:val="00BC1814"/>
    <w:rsid w:val="00BC1A30"/>
    <w:rsid w:val="00BC1BA2"/>
    <w:rsid w:val="00BC1E37"/>
    <w:rsid w:val="00BC203D"/>
    <w:rsid w:val="00BC2132"/>
    <w:rsid w:val="00BC2507"/>
    <w:rsid w:val="00BC25AB"/>
    <w:rsid w:val="00BC26CB"/>
    <w:rsid w:val="00BC27F6"/>
    <w:rsid w:val="00BC2831"/>
    <w:rsid w:val="00BC28D2"/>
    <w:rsid w:val="00BC28DB"/>
    <w:rsid w:val="00BC29BA"/>
    <w:rsid w:val="00BC2E7F"/>
    <w:rsid w:val="00BC2ED5"/>
    <w:rsid w:val="00BC2EEC"/>
    <w:rsid w:val="00BC3009"/>
    <w:rsid w:val="00BC306A"/>
    <w:rsid w:val="00BC3076"/>
    <w:rsid w:val="00BC3125"/>
    <w:rsid w:val="00BC32E3"/>
    <w:rsid w:val="00BC3335"/>
    <w:rsid w:val="00BC3514"/>
    <w:rsid w:val="00BC35DB"/>
    <w:rsid w:val="00BC3CF7"/>
    <w:rsid w:val="00BC3DBF"/>
    <w:rsid w:val="00BC3F7B"/>
    <w:rsid w:val="00BC42A3"/>
    <w:rsid w:val="00BC4449"/>
    <w:rsid w:val="00BC4500"/>
    <w:rsid w:val="00BC46EF"/>
    <w:rsid w:val="00BC4AC7"/>
    <w:rsid w:val="00BC4ACD"/>
    <w:rsid w:val="00BC4AFE"/>
    <w:rsid w:val="00BC4E11"/>
    <w:rsid w:val="00BC52F5"/>
    <w:rsid w:val="00BC557A"/>
    <w:rsid w:val="00BC5ED2"/>
    <w:rsid w:val="00BC5F22"/>
    <w:rsid w:val="00BC60CB"/>
    <w:rsid w:val="00BC6136"/>
    <w:rsid w:val="00BC6309"/>
    <w:rsid w:val="00BC636A"/>
    <w:rsid w:val="00BC63E1"/>
    <w:rsid w:val="00BC64E9"/>
    <w:rsid w:val="00BC651F"/>
    <w:rsid w:val="00BC652C"/>
    <w:rsid w:val="00BC65C9"/>
    <w:rsid w:val="00BC6620"/>
    <w:rsid w:val="00BC665B"/>
    <w:rsid w:val="00BC673C"/>
    <w:rsid w:val="00BC6782"/>
    <w:rsid w:val="00BC67F0"/>
    <w:rsid w:val="00BC6896"/>
    <w:rsid w:val="00BC6D7A"/>
    <w:rsid w:val="00BC6DFF"/>
    <w:rsid w:val="00BC705B"/>
    <w:rsid w:val="00BC7082"/>
    <w:rsid w:val="00BC7191"/>
    <w:rsid w:val="00BC71B7"/>
    <w:rsid w:val="00BC725B"/>
    <w:rsid w:val="00BC75FA"/>
    <w:rsid w:val="00BC7702"/>
    <w:rsid w:val="00BC784F"/>
    <w:rsid w:val="00BC7CF2"/>
    <w:rsid w:val="00BC7ED3"/>
    <w:rsid w:val="00BD00EF"/>
    <w:rsid w:val="00BD023A"/>
    <w:rsid w:val="00BD034D"/>
    <w:rsid w:val="00BD03D7"/>
    <w:rsid w:val="00BD0433"/>
    <w:rsid w:val="00BD077F"/>
    <w:rsid w:val="00BD0AF7"/>
    <w:rsid w:val="00BD0B7F"/>
    <w:rsid w:val="00BD0DB9"/>
    <w:rsid w:val="00BD0E22"/>
    <w:rsid w:val="00BD0E6D"/>
    <w:rsid w:val="00BD0ED8"/>
    <w:rsid w:val="00BD0F03"/>
    <w:rsid w:val="00BD1164"/>
    <w:rsid w:val="00BD11A0"/>
    <w:rsid w:val="00BD13AF"/>
    <w:rsid w:val="00BD15C7"/>
    <w:rsid w:val="00BD162A"/>
    <w:rsid w:val="00BD1A62"/>
    <w:rsid w:val="00BD1D30"/>
    <w:rsid w:val="00BD1E48"/>
    <w:rsid w:val="00BD1FE5"/>
    <w:rsid w:val="00BD230A"/>
    <w:rsid w:val="00BD2317"/>
    <w:rsid w:val="00BD2563"/>
    <w:rsid w:val="00BD2612"/>
    <w:rsid w:val="00BD26ED"/>
    <w:rsid w:val="00BD295E"/>
    <w:rsid w:val="00BD2D65"/>
    <w:rsid w:val="00BD2DA0"/>
    <w:rsid w:val="00BD2DE2"/>
    <w:rsid w:val="00BD2F28"/>
    <w:rsid w:val="00BD2FE6"/>
    <w:rsid w:val="00BD3132"/>
    <w:rsid w:val="00BD33E5"/>
    <w:rsid w:val="00BD340A"/>
    <w:rsid w:val="00BD36AC"/>
    <w:rsid w:val="00BD3791"/>
    <w:rsid w:val="00BD37A6"/>
    <w:rsid w:val="00BD3C68"/>
    <w:rsid w:val="00BD3F43"/>
    <w:rsid w:val="00BD4182"/>
    <w:rsid w:val="00BD4194"/>
    <w:rsid w:val="00BD4222"/>
    <w:rsid w:val="00BD42D0"/>
    <w:rsid w:val="00BD48CF"/>
    <w:rsid w:val="00BD49DC"/>
    <w:rsid w:val="00BD4A61"/>
    <w:rsid w:val="00BD4BA7"/>
    <w:rsid w:val="00BD51E2"/>
    <w:rsid w:val="00BD5247"/>
    <w:rsid w:val="00BD57B6"/>
    <w:rsid w:val="00BD5994"/>
    <w:rsid w:val="00BD5A6D"/>
    <w:rsid w:val="00BD5D17"/>
    <w:rsid w:val="00BD5E72"/>
    <w:rsid w:val="00BD60F7"/>
    <w:rsid w:val="00BD626B"/>
    <w:rsid w:val="00BD65DA"/>
    <w:rsid w:val="00BD6895"/>
    <w:rsid w:val="00BD6A63"/>
    <w:rsid w:val="00BD6AB0"/>
    <w:rsid w:val="00BD6CEC"/>
    <w:rsid w:val="00BD7168"/>
    <w:rsid w:val="00BD71F2"/>
    <w:rsid w:val="00BD74BE"/>
    <w:rsid w:val="00BD759C"/>
    <w:rsid w:val="00BD75C8"/>
    <w:rsid w:val="00BD75F9"/>
    <w:rsid w:val="00BD75FA"/>
    <w:rsid w:val="00BD78CA"/>
    <w:rsid w:val="00BD7BC0"/>
    <w:rsid w:val="00BD7C35"/>
    <w:rsid w:val="00BD7D99"/>
    <w:rsid w:val="00BE00AD"/>
    <w:rsid w:val="00BE01D2"/>
    <w:rsid w:val="00BE01E6"/>
    <w:rsid w:val="00BE02F0"/>
    <w:rsid w:val="00BE0600"/>
    <w:rsid w:val="00BE07E4"/>
    <w:rsid w:val="00BE08EE"/>
    <w:rsid w:val="00BE09CF"/>
    <w:rsid w:val="00BE0A18"/>
    <w:rsid w:val="00BE0A2D"/>
    <w:rsid w:val="00BE0B13"/>
    <w:rsid w:val="00BE0C6A"/>
    <w:rsid w:val="00BE0CB6"/>
    <w:rsid w:val="00BE0CEC"/>
    <w:rsid w:val="00BE0D5E"/>
    <w:rsid w:val="00BE100E"/>
    <w:rsid w:val="00BE10CC"/>
    <w:rsid w:val="00BE1227"/>
    <w:rsid w:val="00BE124A"/>
    <w:rsid w:val="00BE15A5"/>
    <w:rsid w:val="00BE1F88"/>
    <w:rsid w:val="00BE20C5"/>
    <w:rsid w:val="00BE2104"/>
    <w:rsid w:val="00BE212D"/>
    <w:rsid w:val="00BE265D"/>
    <w:rsid w:val="00BE2682"/>
    <w:rsid w:val="00BE2717"/>
    <w:rsid w:val="00BE2751"/>
    <w:rsid w:val="00BE2827"/>
    <w:rsid w:val="00BE28D3"/>
    <w:rsid w:val="00BE29C5"/>
    <w:rsid w:val="00BE2B20"/>
    <w:rsid w:val="00BE2B94"/>
    <w:rsid w:val="00BE2CDF"/>
    <w:rsid w:val="00BE308B"/>
    <w:rsid w:val="00BE3429"/>
    <w:rsid w:val="00BE3520"/>
    <w:rsid w:val="00BE3D7B"/>
    <w:rsid w:val="00BE3E2F"/>
    <w:rsid w:val="00BE44AB"/>
    <w:rsid w:val="00BE452B"/>
    <w:rsid w:val="00BE45F3"/>
    <w:rsid w:val="00BE45FE"/>
    <w:rsid w:val="00BE48B0"/>
    <w:rsid w:val="00BE4A08"/>
    <w:rsid w:val="00BE4B57"/>
    <w:rsid w:val="00BE4DB2"/>
    <w:rsid w:val="00BE4F41"/>
    <w:rsid w:val="00BE50B8"/>
    <w:rsid w:val="00BE5220"/>
    <w:rsid w:val="00BE54A1"/>
    <w:rsid w:val="00BE54F6"/>
    <w:rsid w:val="00BE552D"/>
    <w:rsid w:val="00BE5624"/>
    <w:rsid w:val="00BE5A1B"/>
    <w:rsid w:val="00BE5AA2"/>
    <w:rsid w:val="00BE5BD2"/>
    <w:rsid w:val="00BE5CE5"/>
    <w:rsid w:val="00BE5EC7"/>
    <w:rsid w:val="00BE6582"/>
    <w:rsid w:val="00BE6751"/>
    <w:rsid w:val="00BE67DD"/>
    <w:rsid w:val="00BE6964"/>
    <w:rsid w:val="00BE6A63"/>
    <w:rsid w:val="00BE6AF2"/>
    <w:rsid w:val="00BE6B1F"/>
    <w:rsid w:val="00BE6C7C"/>
    <w:rsid w:val="00BE71BA"/>
    <w:rsid w:val="00BE75BB"/>
    <w:rsid w:val="00BE794F"/>
    <w:rsid w:val="00BE7BD0"/>
    <w:rsid w:val="00BF025E"/>
    <w:rsid w:val="00BF07BC"/>
    <w:rsid w:val="00BF08A7"/>
    <w:rsid w:val="00BF0D48"/>
    <w:rsid w:val="00BF1008"/>
    <w:rsid w:val="00BF1118"/>
    <w:rsid w:val="00BF1265"/>
    <w:rsid w:val="00BF139C"/>
    <w:rsid w:val="00BF13C1"/>
    <w:rsid w:val="00BF1785"/>
    <w:rsid w:val="00BF19B8"/>
    <w:rsid w:val="00BF1B40"/>
    <w:rsid w:val="00BF1E6D"/>
    <w:rsid w:val="00BF2078"/>
    <w:rsid w:val="00BF207F"/>
    <w:rsid w:val="00BF20A2"/>
    <w:rsid w:val="00BF2303"/>
    <w:rsid w:val="00BF246F"/>
    <w:rsid w:val="00BF250E"/>
    <w:rsid w:val="00BF267A"/>
    <w:rsid w:val="00BF26F4"/>
    <w:rsid w:val="00BF283D"/>
    <w:rsid w:val="00BF2CF2"/>
    <w:rsid w:val="00BF3158"/>
    <w:rsid w:val="00BF3187"/>
    <w:rsid w:val="00BF3193"/>
    <w:rsid w:val="00BF3263"/>
    <w:rsid w:val="00BF33DD"/>
    <w:rsid w:val="00BF37F4"/>
    <w:rsid w:val="00BF3857"/>
    <w:rsid w:val="00BF390B"/>
    <w:rsid w:val="00BF3A85"/>
    <w:rsid w:val="00BF3E93"/>
    <w:rsid w:val="00BF40DF"/>
    <w:rsid w:val="00BF44A1"/>
    <w:rsid w:val="00BF4584"/>
    <w:rsid w:val="00BF4809"/>
    <w:rsid w:val="00BF49B8"/>
    <w:rsid w:val="00BF4CC7"/>
    <w:rsid w:val="00BF5035"/>
    <w:rsid w:val="00BF5150"/>
    <w:rsid w:val="00BF53FE"/>
    <w:rsid w:val="00BF54D0"/>
    <w:rsid w:val="00BF5635"/>
    <w:rsid w:val="00BF5A06"/>
    <w:rsid w:val="00BF5B0F"/>
    <w:rsid w:val="00BF5D19"/>
    <w:rsid w:val="00BF5E42"/>
    <w:rsid w:val="00BF5EF9"/>
    <w:rsid w:val="00BF6220"/>
    <w:rsid w:val="00BF62BC"/>
    <w:rsid w:val="00BF651A"/>
    <w:rsid w:val="00BF6541"/>
    <w:rsid w:val="00BF65DD"/>
    <w:rsid w:val="00BF69A4"/>
    <w:rsid w:val="00BF6B10"/>
    <w:rsid w:val="00BF6D00"/>
    <w:rsid w:val="00BF6E08"/>
    <w:rsid w:val="00BF6E94"/>
    <w:rsid w:val="00BF6F81"/>
    <w:rsid w:val="00BF7147"/>
    <w:rsid w:val="00BF71B4"/>
    <w:rsid w:val="00BF767F"/>
    <w:rsid w:val="00BF780F"/>
    <w:rsid w:val="00BF7894"/>
    <w:rsid w:val="00BF79BF"/>
    <w:rsid w:val="00BF7A04"/>
    <w:rsid w:val="00BF7B76"/>
    <w:rsid w:val="00BF7BE0"/>
    <w:rsid w:val="00BF7CA0"/>
    <w:rsid w:val="00BF7E19"/>
    <w:rsid w:val="00BF7E21"/>
    <w:rsid w:val="00BF7ECD"/>
    <w:rsid w:val="00C00045"/>
    <w:rsid w:val="00C000ED"/>
    <w:rsid w:val="00C0023C"/>
    <w:rsid w:val="00C002AA"/>
    <w:rsid w:val="00C0032B"/>
    <w:rsid w:val="00C003DF"/>
    <w:rsid w:val="00C0050D"/>
    <w:rsid w:val="00C00517"/>
    <w:rsid w:val="00C006F1"/>
    <w:rsid w:val="00C008DA"/>
    <w:rsid w:val="00C01148"/>
    <w:rsid w:val="00C018CB"/>
    <w:rsid w:val="00C019F3"/>
    <w:rsid w:val="00C01BCB"/>
    <w:rsid w:val="00C01C2D"/>
    <w:rsid w:val="00C01C45"/>
    <w:rsid w:val="00C01F77"/>
    <w:rsid w:val="00C020BC"/>
    <w:rsid w:val="00C02263"/>
    <w:rsid w:val="00C02550"/>
    <w:rsid w:val="00C026DD"/>
    <w:rsid w:val="00C02907"/>
    <w:rsid w:val="00C02936"/>
    <w:rsid w:val="00C029BE"/>
    <w:rsid w:val="00C02AD6"/>
    <w:rsid w:val="00C02B84"/>
    <w:rsid w:val="00C02BD9"/>
    <w:rsid w:val="00C02FCC"/>
    <w:rsid w:val="00C03328"/>
    <w:rsid w:val="00C033D1"/>
    <w:rsid w:val="00C03918"/>
    <w:rsid w:val="00C03B7B"/>
    <w:rsid w:val="00C03C4F"/>
    <w:rsid w:val="00C03D2C"/>
    <w:rsid w:val="00C03D9D"/>
    <w:rsid w:val="00C03E6D"/>
    <w:rsid w:val="00C03EC3"/>
    <w:rsid w:val="00C04174"/>
    <w:rsid w:val="00C0427C"/>
    <w:rsid w:val="00C04590"/>
    <w:rsid w:val="00C046B9"/>
    <w:rsid w:val="00C04777"/>
    <w:rsid w:val="00C04819"/>
    <w:rsid w:val="00C04836"/>
    <w:rsid w:val="00C0497A"/>
    <w:rsid w:val="00C049FD"/>
    <w:rsid w:val="00C04A92"/>
    <w:rsid w:val="00C04AA1"/>
    <w:rsid w:val="00C04B34"/>
    <w:rsid w:val="00C04CD3"/>
    <w:rsid w:val="00C04E8C"/>
    <w:rsid w:val="00C0501B"/>
    <w:rsid w:val="00C05089"/>
    <w:rsid w:val="00C0528E"/>
    <w:rsid w:val="00C054A9"/>
    <w:rsid w:val="00C0557D"/>
    <w:rsid w:val="00C0558B"/>
    <w:rsid w:val="00C055AD"/>
    <w:rsid w:val="00C05780"/>
    <w:rsid w:val="00C058FE"/>
    <w:rsid w:val="00C06419"/>
    <w:rsid w:val="00C064C4"/>
    <w:rsid w:val="00C067E4"/>
    <w:rsid w:val="00C06CD0"/>
    <w:rsid w:val="00C06ED7"/>
    <w:rsid w:val="00C07616"/>
    <w:rsid w:val="00C077F3"/>
    <w:rsid w:val="00C0795D"/>
    <w:rsid w:val="00C07A1A"/>
    <w:rsid w:val="00C07A4C"/>
    <w:rsid w:val="00C07FF4"/>
    <w:rsid w:val="00C10004"/>
    <w:rsid w:val="00C1018E"/>
    <w:rsid w:val="00C101F6"/>
    <w:rsid w:val="00C102D1"/>
    <w:rsid w:val="00C1085A"/>
    <w:rsid w:val="00C11215"/>
    <w:rsid w:val="00C1141E"/>
    <w:rsid w:val="00C11554"/>
    <w:rsid w:val="00C11566"/>
    <w:rsid w:val="00C115CD"/>
    <w:rsid w:val="00C11639"/>
    <w:rsid w:val="00C11660"/>
    <w:rsid w:val="00C11691"/>
    <w:rsid w:val="00C121D0"/>
    <w:rsid w:val="00C122D1"/>
    <w:rsid w:val="00C122F5"/>
    <w:rsid w:val="00C12520"/>
    <w:rsid w:val="00C12919"/>
    <w:rsid w:val="00C12FD9"/>
    <w:rsid w:val="00C1303F"/>
    <w:rsid w:val="00C13119"/>
    <w:rsid w:val="00C131AC"/>
    <w:rsid w:val="00C1353B"/>
    <w:rsid w:val="00C135FB"/>
    <w:rsid w:val="00C1363E"/>
    <w:rsid w:val="00C137B2"/>
    <w:rsid w:val="00C139D6"/>
    <w:rsid w:val="00C13B7B"/>
    <w:rsid w:val="00C13E6B"/>
    <w:rsid w:val="00C13FE7"/>
    <w:rsid w:val="00C13FE8"/>
    <w:rsid w:val="00C1404D"/>
    <w:rsid w:val="00C1407B"/>
    <w:rsid w:val="00C14254"/>
    <w:rsid w:val="00C1436B"/>
    <w:rsid w:val="00C144A9"/>
    <w:rsid w:val="00C145A1"/>
    <w:rsid w:val="00C14889"/>
    <w:rsid w:val="00C14BAE"/>
    <w:rsid w:val="00C14D6D"/>
    <w:rsid w:val="00C15014"/>
    <w:rsid w:val="00C1504F"/>
    <w:rsid w:val="00C15178"/>
    <w:rsid w:val="00C15198"/>
    <w:rsid w:val="00C1534C"/>
    <w:rsid w:val="00C153E1"/>
    <w:rsid w:val="00C1541E"/>
    <w:rsid w:val="00C1595E"/>
    <w:rsid w:val="00C15ABC"/>
    <w:rsid w:val="00C15BD0"/>
    <w:rsid w:val="00C15C7A"/>
    <w:rsid w:val="00C15F45"/>
    <w:rsid w:val="00C16337"/>
    <w:rsid w:val="00C1645D"/>
    <w:rsid w:val="00C16562"/>
    <w:rsid w:val="00C165DC"/>
    <w:rsid w:val="00C165DE"/>
    <w:rsid w:val="00C16710"/>
    <w:rsid w:val="00C16A38"/>
    <w:rsid w:val="00C16B01"/>
    <w:rsid w:val="00C173D3"/>
    <w:rsid w:val="00C17464"/>
    <w:rsid w:val="00C17503"/>
    <w:rsid w:val="00C17A9B"/>
    <w:rsid w:val="00C17E62"/>
    <w:rsid w:val="00C2029E"/>
    <w:rsid w:val="00C202CB"/>
    <w:rsid w:val="00C2062C"/>
    <w:rsid w:val="00C206E8"/>
    <w:rsid w:val="00C207C0"/>
    <w:rsid w:val="00C20A54"/>
    <w:rsid w:val="00C20AA7"/>
    <w:rsid w:val="00C20AF7"/>
    <w:rsid w:val="00C20AF8"/>
    <w:rsid w:val="00C20BFD"/>
    <w:rsid w:val="00C21034"/>
    <w:rsid w:val="00C21110"/>
    <w:rsid w:val="00C213CD"/>
    <w:rsid w:val="00C21759"/>
    <w:rsid w:val="00C21956"/>
    <w:rsid w:val="00C21A06"/>
    <w:rsid w:val="00C21AC2"/>
    <w:rsid w:val="00C21CE6"/>
    <w:rsid w:val="00C21EE3"/>
    <w:rsid w:val="00C21F62"/>
    <w:rsid w:val="00C21F78"/>
    <w:rsid w:val="00C22004"/>
    <w:rsid w:val="00C22210"/>
    <w:rsid w:val="00C222FE"/>
    <w:rsid w:val="00C226CB"/>
    <w:rsid w:val="00C22747"/>
    <w:rsid w:val="00C22866"/>
    <w:rsid w:val="00C2287F"/>
    <w:rsid w:val="00C2297F"/>
    <w:rsid w:val="00C22A96"/>
    <w:rsid w:val="00C22B1E"/>
    <w:rsid w:val="00C22BA5"/>
    <w:rsid w:val="00C22FAD"/>
    <w:rsid w:val="00C2313F"/>
    <w:rsid w:val="00C23330"/>
    <w:rsid w:val="00C23376"/>
    <w:rsid w:val="00C23858"/>
    <w:rsid w:val="00C23A8F"/>
    <w:rsid w:val="00C23AF0"/>
    <w:rsid w:val="00C23DD1"/>
    <w:rsid w:val="00C23E58"/>
    <w:rsid w:val="00C23ECD"/>
    <w:rsid w:val="00C240B6"/>
    <w:rsid w:val="00C2453E"/>
    <w:rsid w:val="00C24602"/>
    <w:rsid w:val="00C2477D"/>
    <w:rsid w:val="00C247BE"/>
    <w:rsid w:val="00C249B5"/>
    <w:rsid w:val="00C24A9A"/>
    <w:rsid w:val="00C24AE9"/>
    <w:rsid w:val="00C24C46"/>
    <w:rsid w:val="00C24E73"/>
    <w:rsid w:val="00C24F6B"/>
    <w:rsid w:val="00C250C8"/>
    <w:rsid w:val="00C25254"/>
    <w:rsid w:val="00C2529F"/>
    <w:rsid w:val="00C252F7"/>
    <w:rsid w:val="00C2535D"/>
    <w:rsid w:val="00C256A7"/>
    <w:rsid w:val="00C258DE"/>
    <w:rsid w:val="00C259F5"/>
    <w:rsid w:val="00C25B34"/>
    <w:rsid w:val="00C25CAE"/>
    <w:rsid w:val="00C25D92"/>
    <w:rsid w:val="00C25F1A"/>
    <w:rsid w:val="00C25FB3"/>
    <w:rsid w:val="00C2653B"/>
    <w:rsid w:val="00C26832"/>
    <w:rsid w:val="00C2684E"/>
    <w:rsid w:val="00C26E1A"/>
    <w:rsid w:val="00C27051"/>
    <w:rsid w:val="00C27091"/>
    <w:rsid w:val="00C27385"/>
    <w:rsid w:val="00C279A4"/>
    <w:rsid w:val="00C27B6A"/>
    <w:rsid w:val="00C27BCE"/>
    <w:rsid w:val="00C27DA3"/>
    <w:rsid w:val="00C27E98"/>
    <w:rsid w:val="00C27EBE"/>
    <w:rsid w:val="00C301E4"/>
    <w:rsid w:val="00C302D8"/>
    <w:rsid w:val="00C303BB"/>
    <w:rsid w:val="00C30562"/>
    <w:rsid w:val="00C30566"/>
    <w:rsid w:val="00C3061E"/>
    <w:rsid w:val="00C308D9"/>
    <w:rsid w:val="00C3093D"/>
    <w:rsid w:val="00C3094C"/>
    <w:rsid w:val="00C30C4C"/>
    <w:rsid w:val="00C30F29"/>
    <w:rsid w:val="00C31244"/>
    <w:rsid w:val="00C31363"/>
    <w:rsid w:val="00C31498"/>
    <w:rsid w:val="00C31602"/>
    <w:rsid w:val="00C316B0"/>
    <w:rsid w:val="00C317AC"/>
    <w:rsid w:val="00C31963"/>
    <w:rsid w:val="00C31BD1"/>
    <w:rsid w:val="00C31D3F"/>
    <w:rsid w:val="00C3210E"/>
    <w:rsid w:val="00C3228C"/>
    <w:rsid w:val="00C324FA"/>
    <w:rsid w:val="00C325BF"/>
    <w:rsid w:val="00C326FA"/>
    <w:rsid w:val="00C327A2"/>
    <w:rsid w:val="00C327AB"/>
    <w:rsid w:val="00C3290C"/>
    <w:rsid w:val="00C32B2D"/>
    <w:rsid w:val="00C32B46"/>
    <w:rsid w:val="00C32C97"/>
    <w:rsid w:val="00C32EDF"/>
    <w:rsid w:val="00C32F93"/>
    <w:rsid w:val="00C331A2"/>
    <w:rsid w:val="00C332A2"/>
    <w:rsid w:val="00C33471"/>
    <w:rsid w:val="00C334D2"/>
    <w:rsid w:val="00C33641"/>
    <w:rsid w:val="00C33935"/>
    <w:rsid w:val="00C33A11"/>
    <w:rsid w:val="00C33AB9"/>
    <w:rsid w:val="00C33AFF"/>
    <w:rsid w:val="00C33BEC"/>
    <w:rsid w:val="00C33C69"/>
    <w:rsid w:val="00C33DCD"/>
    <w:rsid w:val="00C33DE2"/>
    <w:rsid w:val="00C33FE8"/>
    <w:rsid w:val="00C3404D"/>
    <w:rsid w:val="00C34169"/>
    <w:rsid w:val="00C34221"/>
    <w:rsid w:val="00C342EE"/>
    <w:rsid w:val="00C345B7"/>
    <w:rsid w:val="00C34739"/>
    <w:rsid w:val="00C34806"/>
    <w:rsid w:val="00C34A76"/>
    <w:rsid w:val="00C34B13"/>
    <w:rsid w:val="00C34F9D"/>
    <w:rsid w:val="00C3521A"/>
    <w:rsid w:val="00C3530A"/>
    <w:rsid w:val="00C35454"/>
    <w:rsid w:val="00C35455"/>
    <w:rsid w:val="00C355D7"/>
    <w:rsid w:val="00C35676"/>
    <w:rsid w:val="00C3581D"/>
    <w:rsid w:val="00C358B2"/>
    <w:rsid w:val="00C35949"/>
    <w:rsid w:val="00C35C25"/>
    <w:rsid w:val="00C3618D"/>
    <w:rsid w:val="00C36194"/>
    <w:rsid w:val="00C361CA"/>
    <w:rsid w:val="00C361D9"/>
    <w:rsid w:val="00C362AB"/>
    <w:rsid w:val="00C3632F"/>
    <w:rsid w:val="00C366B9"/>
    <w:rsid w:val="00C366D7"/>
    <w:rsid w:val="00C366EB"/>
    <w:rsid w:val="00C36CCE"/>
    <w:rsid w:val="00C36F98"/>
    <w:rsid w:val="00C372E8"/>
    <w:rsid w:val="00C37345"/>
    <w:rsid w:val="00C3755B"/>
    <w:rsid w:val="00C375B1"/>
    <w:rsid w:val="00C375DD"/>
    <w:rsid w:val="00C377A1"/>
    <w:rsid w:val="00C37827"/>
    <w:rsid w:val="00C37846"/>
    <w:rsid w:val="00C3798F"/>
    <w:rsid w:val="00C37B80"/>
    <w:rsid w:val="00C37BC9"/>
    <w:rsid w:val="00C37E18"/>
    <w:rsid w:val="00C37E57"/>
    <w:rsid w:val="00C37E5A"/>
    <w:rsid w:val="00C37E62"/>
    <w:rsid w:val="00C401A0"/>
    <w:rsid w:val="00C4039F"/>
    <w:rsid w:val="00C4047D"/>
    <w:rsid w:val="00C40501"/>
    <w:rsid w:val="00C40551"/>
    <w:rsid w:val="00C4056A"/>
    <w:rsid w:val="00C405E8"/>
    <w:rsid w:val="00C4067E"/>
    <w:rsid w:val="00C40C1A"/>
    <w:rsid w:val="00C4108D"/>
    <w:rsid w:val="00C41800"/>
    <w:rsid w:val="00C4199D"/>
    <w:rsid w:val="00C41BBD"/>
    <w:rsid w:val="00C41C28"/>
    <w:rsid w:val="00C41C9E"/>
    <w:rsid w:val="00C41D3F"/>
    <w:rsid w:val="00C42097"/>
    <w:rsid w:val="00C420D7"/>
    <w:rsid w:val="00C421B8"/>
    <w:rsid w:val="00C42389"/>
    <w:rsid w:val="00C425E8"/>
    <w:rsid w:val="00C42708"/>
    <w:rsid w:val="00C428D6"/>
    <w:rsid w:val="00C42A2D"/>
    <w:rsid w:val="00C42CC5"/>
    <w:rsid w:val="00C42CDB"/>
    <w:rsid w:val="00C42E1C"/>
    <w:rsid w:val="00C42E71"/>
    <w:rsid w:val="00C42EE4"/>
    <w:rsid w:val="00C431B8"/>
    <w:rsid w:val="00C4326B"/>
    <w:rsid w:val="00C432B2"/>
    <w:rsid w:val="00C43664"/>
    <w:rsid w:val="00C43939"/>
    <w:rsid w:val="00C439E3"/>
    <w:rsid w:val="00C43A44"/>
    <w:rsid w:val="00C43E4C"/>
    <w:rsid w:val="00C43EAC"/>
    <w:rsid w:val="00C4435C"/>
    <w:rsid w:val="00C448D5"/>
    <w:rsid w:val="00C448DE"/>
    <w:rsid w:val="00C44AE1"/>
    <w:rsid w:val="00C44CA7"/>
    <w:rsid w:val="00C450B4"/>
    <w:rsid w:val="00C45639"/>
    <w:rsid w:val="00C45AFE"/>
    <w:rsid w:val="00C45B3B"/>
    <w:rsid w:val="00C45BCD"/>
    <w:rsid w:val="00C45E84"/>
    <w:rsid w:val="00C45FB2"/>
    <w:rsid w:val="00C4608B"/>
    <w:rsid w:val="00C46270"/>
    <w:rsid w:val="00C4641F"/>
    <w:rsid w:val="00C465F7"/>
    <w:rsid w:val="00C467EE"/>
    <w:rsid w:val="00C46A1A"/>
    <w:rsid w:val="00C46AEA"/>
    <w:rsid w:val="00C46D5F"/>
    <w:rsid w:val="00C46DEB"/>
    <w:rsid w:val="00C46EA2"/>
    <w:rsid w:val="00C46F47"/>
    <w:rsid w:val="00C47244"/>
    <w:rsid w:val="00C47290"/>
    <w:rsid w:val="00C47387"/>
    <w:rsid w:val="00C4760F"/>
    <w:rsid w:val="00C47756"/>
    <w:rsid w:val="00C47814"/>
    <w:rsid w:val="00C479DD"/>
    <w:rsid w:val="00C47AD0"/>
    <w:rsid w:val="00C47AF5"/>
    <w:rsid w:val="00C47B44"/>
    <w:rsid w:val="00C47B60"/>
    <w:rsid w:val="00C47CA2"/>
    <w:rsid w:val="00C47DEA"/>
    <w:rsid w:val="00C47E34"/>
    <w:rsid w:val="00C47F8D"/>
    <w:rsid w:val="00C50220"/>
    <w:rsid w:val="00C5068E"/>
    <w:rsid w:val="00C50C40"/>
    <w:rsid w:val="00C50FDD"/>
    <w:rsid w:val="00C51134"/>
    <w:rsid w:val="00C511A6"/>
    <w:rsid w:val="00C512BD"/>
    <w:rsid w:val="00C512C5"/>
    <w:rsid w:val="00C5130C"/>
    <w:rsid w:val="00C5131F"/>
    <w:rsid w:val="00C51734"/>
    <w:rsid w:val="00C51A0D"/>
    <w:rsid w:val="00C51A5C"/>
    <w:rsid w:val="00C51C5D"/>
    <w:rsid w:val="00C51C7C"/>
    <w:rsid w:val="00C5202D"/>
    <w:rsid w:val="00C5274E"/>
    <w:rsid w:val="00C52780"/>
    <w:rsid w:val="00C52965"/>
    <w:rsid w:val="00C52B43"/>
    <w:rsid w:val="00C52BE2"/>
    <w:rsid w:val="00C52D0D"/>
    <w:rsid w:val="00C52E09"/>
    <w:rsid w:val="00C52EC7"/>
    <w:rsid w:val="00C52FE9"/>
    <w:rsid w:val="00C530BB"/>
    <w:rsid w:val="00C53149"/>
    <w:rsid w:val="00C53323"/>
    <w:rsid w:val="00C536B7"/>
    <w:rsid w:val="00C53753"/>
    <w:rsid w:val="00C53CC5"/>
    <w:rsid w:val="00C53EE1"/>
    <w:rsid w:val="00C53F0E"/>
    <w:rsid w:val="00C53FD3"/>
    <w:rsid w:val="00C541A1"/>
    <w:rsid w:val="00C54353"/>
    <w:rsid w:val="00C54449"/>
    <w:rsid w:val="00C54686"/>
    <w:rsid w:val="00C5477B"/>
    <w:rsid w:val="00C54814"/>
    <w:rsid w:val="00C549B0"/>
    <w:rsid w:val="00C54A2B"/>
    <w:rsid w:val="00C54B76"/>
    <w:rsid w:val="00C55038"/>
    <w:rsid w:val="00C552A9"/>
    <w:rsid w:val="00C5535F"/>
    <w:rsid w:val="00C554B5"/>
    <w:rsid w:val="00C5551F"/>
    <w:rsid w:val="00C555B5"/>
    <w:rsid w:val="00C555F6"/>
    <w:rsid w:val="00C55719"/>
    <w:rsid w:val="00C5582A"/>
    <w:rsid w:val="00C55A16"/>
    <w:rsid w:val="00C55B22"/>
    <w:rsid w:val="00C55B4D"/>
    <w:rsid w:val="00C56290"/>
    <w:rsid w:val="00C5645D"/>
    <w:rsid w:val="00C5652A"/>
    <w:rsid w:val="00C56708"/>
    <w:rsid w:val="00C567F9"/>
    <w:rsid w:val="00C569DE"/>
    <w:rsid w:val="00C56B92"/>
    <w:rsid w:val="00C56D77"/>
    <w:rsid w:val="00C56D97"/>
    <w:rsid w:val="00C56E7B"/>
    <w:rsid w:val="00C571BC"/>
    <w:rsid w:val="00C571FF"/>
    <w:rsid w:val="00C57372"/>
    <w:rsid w:val="00C574CC"/>
    <w:rsid w:val="00C575E4"/>
    <w:rsid w:val="00C57714"/>
    <w:rsid w:val="00C577B9"/>
    <w:rsid w:val="00C578A2"/>
    <w:rsid w:val="00C57B84"/>
    <w:rsid w:val="00C57CCC"/>
    <w:rsid w:val="00C57D93"/>
    <w:rsid w:val="00C600F6"/>
    <w:rsid w:val="00C60117"/>
    <w:rsid w:val="00C6021D"/>
    <w:rsid w:val="00C6078D"/>
    <w:rsid w:val="00C609A6"/>
    <w:rsid w:val="00C60B9C"/>
    <w:rsid w:val="00C60C57"/>
    <w:rsid w:val="00C60F02"/>
    <w:rsid w:val="00C61146"/>
    <w:rsid w:val="00C61510"/>
    <w:rsid w:val="00C618FF"/>
    <w:rsid w:val="00C61952"/>
    <w:rsid w:val="00C619E1"/>
    <w:rsid w:val="00C61A92"/>
    <w:rsid w:val="00C61D25"/>
    <w:rsid w:val="00C61F60"/>
    <w:rsid w:val="00C61F96"/>
    <w:rsid w:val="00C61FB2"/>
    <w:rsid w:val="00C62073"/>
    <w:rsid w:val="00C621C1"/>
    <w:rsid w:val="00C6254C"/>
    <w:rsid w:val="00C625CC"/>
    <w:rsid w:val="00C626B4"/>
    <w:rsid w:val="00C628DF"/>
    <w:rsid w:val="00C62BC2"/>
    <w:rsid w:val="00C62C3A"/>
    <w:rsid w:val="00C62CAB"/>
    <w:rsid w:val="00C62CFF"/>
    <w:rsid w:val="00C62F0F"/>
    <w:rsid w:val="00C63188"/>
    <w:rsid w:val="00C63285"/>
    <w:rsid w:val="00C6362B"/>
    <w:rsid w:val="00C63681"/>
    <w:rsid w:val="00C636AE"/>
    <w:rsid w:val="00C63710"/>
    <w:rsid w:val="00C637A2"/>
    <w:rsid w:val="00C63BEB"/>
    <w:rsid w:val="00C63D7D"/>
    <w:rsid w:val="00C64458"/>
    <w:rsid w:val="00C644C2"/>
    <w:rsid w:val="00C64560"/>
    <w:rsid w:val="00C6456B"/>
    <w:rsid w:val="00C6471F"/>
    <w:rsid w:val="00C64B43"/>
    <w:rsid w:val="00C64E65"/>
    <w:rsid w:val="00C650F0"/>
    <w:rsid w:val="00C651EB"/>
    <w:rsid w:val="00C6540D"/>
    <w:rsid w:val="00C654CA"/>
    <w:rsid w:val="00C65644"/>
    <w:rsid w:val="00C6574A"/>
    <w:rsid w:val="00C65757"/>
    <w:rsid w:val="00C65890"/>
    <w:rsid w:val="00C65D66"/>
    <w:rsid w:val="00C65F78"/>
    <w:rsid w:val="00C65F91"/>
    <w:rsid w:val="00C661DB"/>
    <w:rsid w:val="00C663B9"/>
    <w:rsid w:val="00C666F0"/>
    <w:rsid w:val="00C66851"/>
    <w:rsid w:val="00C668D4"/>
    <w:rsid w:val="00C66952"/>
    <w:rsid w:val="00C66A4F"/>
    <w:rsid w:val="00C66B70"/>
    <w:rsid w:val="00C66CE1"/>
    <w:rsid w:val="00C66F66"/>
    <w:rsid w:val="00C67024"/>
    <w:rsid w:val="00C67319"/>
    <w:rsid w:val="00C6731B"/>
    <w:rsid w:val="00C6737E"/>
    <w:rsid w:val="00C675BF"/>
    <w:rsid w:val="00C67681"/>
    <w:rsid w:val="00C67A10"/>
    <w:rsid w:val="00C67A94"/>
    <w:rsid w:val="00C67AC6"/>
    <w:rsid w:val="00C67AD1"/>
    <w:rsid w:val="00C67B70"/>
    <w:rsid w:val="00C67BC3"/>
    <w:rsid w:val="00C67C2B"/>
    <w:rsid w:val="00C67E0A"/>
    <w:rsid w:val="00C705A9"/>
    <w:rsid w:val="00C70618"/>
    <w:rsid w:val="00C70666"/>
    <w:rsid w:val="00C70D9F"/>
    <w:rsid w:val="00C70E63"/>
    <w:rsid w:val="00C7177F"/>
    <w:rsid w:val="00C7184D"/>
    <w:rsid w:val="00C71892"/>
    <w:rsid w:val="00C719A2"/>
    <w:rsid w:val="00C719D1"/>
    <w:rsid w:val="00C71DB9"/>
    <w:rsid w:val="00C72061"/>
    <w:rsid w:val="00C72211"/>
    <w:rsid w:val="00C72573"/>
    <w:rsid w:val="00C727F1"/>
    <w:rsid w:val="00C729A9"/>
    <w:rsid w:val="00C729E8"/>
    <w:rsid w:val="00C72A85"/>
    <w:rsid w:val="00C72E6F"/>
    <w:rsid w:val="00C73080"/>
    <w:rsid w:val="00C731F4"/>
    <w:rsid w:val="00C73434"/>
    <w:rsid w:val="00C739C5"/>
    <w:rsid w:val="00C73A3D"/>
    <w:rsid w:val="00C73DAD"/>
    <w:rsid w:val="00C73F8D"/>
    <w:rsid w:val="00C7401C"/>
    <w:rsid w:val="00C7417D"/>
    <w:rsid w:val="00C7423E"/>
    <w:rsid w:val="00C742AE"/>
    <w:rsid w:val="00C742D2"/>
    <w:rsid w:val="00C7448F"/>
    <w:rsid w:val="00C746BD"/>
    <w:rsid w:val="00C74739"/>
    <w:rsid w:val="00C747D4"/>
    <w:rsid w:val="00C7486C"/>
    <w:rsid w:val="00C74A3D"/>
    <w:rsid w:val="00C74AD5"/>
    <w:rsid w:val="00C74BFC"/>
    <w:rsid w:val="00C74CE9"/>
    <w:rsid w:val="00C74DE1"/>
    <w:rsid w:val="00C74E03"/>
    <w:rsid w:val="00C74E90"/>
    <w:rsid w:val="00C74ECC"/>
    <w:rsid w:val="00C75454"/>
    <w:rsid w:val="00C75482"/>
    <w:rsid w:val="00C7568C"/>
    <w:rsid w:val="00C7574E"/>
    <w:rsid w:val="00C757AF"/>
    <w:rsid w:val="00C758C5"/>
    <w:rsid w:val="00C758E6"/>
    <w:rsid w:val="00C75D7B"/>
    <w:rsid w:val="00C76075"/>
    <w:rsid w:val="00C76154"/>
    <w:rsid w:val="00C761F3"/>
    <w:rsid w:val="00C76373"/>
    <w:rsid w:val="00C763D2"/>
    <w:rsid w:val="00C763E5"/>
    <w:rsid w:val="00C766B7"/>
    <w:rsid w:val="00C76A25"/>
    <w:rsid w:val="00C76A35"/>
    <w:rsid w:val="00C76B33"/>
    <w:rsid w:val="00C76D61"/>
    <w:rsid w:val="00C76D90"/>
    <w:rsid w:val="00C76E98"/>
    <w:rsid w:val="00C76EA8"/>
    <w:rsid w:val="00C770BD"/>
    <w:rsid w:val="00C770F4"/>
    <w:rsid w:val="00C771EF"/>
    <w:rsid w:val="00C77247"/>
    <w:rsid w:val="00C772DD"/>
    <w:rsid w:val="00C773E5"/>
    <w:rsid w:val="00C77552"/>
    <w:rsid w:val="00C77565"/>
    <w:rsid w:val="00C77730"/>
    <w:rsid w:val="00C77767"/>
    <w:rsid w:val="00C77A6E"/>
    <w:rsid w:val="00C77C8C"/>
    <w:rsid w:val="00C77F48"/>
    <w:rsid w:val="00C80154"/>
    <w:rsid w:val="00C801A7"/>
    <w:rsid w:val="00C8052A"/>
    <w:rsid w:val="00C8065C"/>
    <w:rsid w:val="00C806A6"/>
    <w:rsid w:val="00C806BB"/>
    <w:rsid w:val="00C807DB"/>
    <w:rsid w:val="00C807F2"/>
    <w:rsid w:val="00C80B55"/>
    <w:rsid w:val="00C811C8"/>
    <w:rsid w:val="00C816C5"/>
    <w:rsid w:val="00C81C0B"/>
    <w:rsid w:val="00C820EA"/>
    <w:rsid w:val="00C82357"/>
    <w:rsid w:val="00C823B8"/>
    <w:rsid w:val="00C824EB"/>
    <w:rsid w:val="00C8264C"/>
    <w:rsid w:val="00C82836"/>
    <w:rsid w:val="00C82CBB"/>
    <w:rsid w:val="00C82FB4"/>
    <w:rsid w:val="00C83028"/>
    <w:rsid w:val="00C8311D"/>
    <w:rsid w:val="00C8312A"/>
    <w:rsid w:val="00C8350D"/>
    <w:rsid w:val="00C83A23"/>
    <w:rsid w:val="00C83A87"/>
    <w:rsid w:val="00C83C71"/>
    <w:rsid w:val="00C83D54"/>
    <w:rsid w:val="00C83F57"/>
    <w:rsid w:val="00C84130"/>
    <w:rsid w:val="00C84162"/>
    <w:rsid w:val="00C842EF"/>
    <w:rsid w:val="00C8455B"/>
    <w:rsid w:val="00C846C0"/>
    <w:rsid w:val="00C84B14"/>
    <w:rsid w:val="00C84C25"/>
    <w:rsid w:val="00C84E36"/>
    <w:rsid w:val="00C84F1F"/>
    <w:rsid w:val="00C850D1"/>
    <w:rsid w:val="00C85211"/>
    <w:rsid w:val="00C8525D"/>
    <w:rsid w:val="00C8540C"/>
    <w:rsid w:val="00C8549E"/>
    <w:rsid w:val="00C855B1"/>
    <w:rsid w:val="00C857A9"/>
    <w:rsid w:val="00C85B05"/>
    <w:rsid w:val="00C85BBC"/>
    <w:rsid w:val="00C85CC4"/>
    <w:rsid w:val="00C85EF7"/>
    <w:rsid w:val="00C861E2"/>
    <w:rsid w:val="00C863C0"/>
    <w:rsid w:val="00C8659F"/>
    <w:rsid w:val="00C865A9"/>
    <w:rsid w:val="00C86EC9"/>
    <w:rsid w:val="00C87470"/>
    <w:rsid w:val="00C8757F"/>
    <w:rsid w:val="00C87594"/>
    <w:rsid w:val="00C8769F"/>
    <w:rsid w:val="00C87A53"/>
    <w:rsid w:val="00C87AE6"/>
    <w:rsid w:val="00C87D4F"/>
    <w:rsid w:val="00C87E85"/>
    <w:rsid w:val="00C87F7C"/>
    <w:rsid w:val="00C900F1"/>
    <w:rsid w:val="00C901B5"/>
    <w:rsid w:val="00C901F8"/>
    <w:rsid w:val="00C9027D"/>
    <w:rsid w:val="00C9029B"/>
    <w:rsid w:val="00C903C0"/>
    <w:rsid w:val="00C904F5"/>
    <w:rsid w:val="00C90B52"/>
    <w:rsid w:val="00C9101E"/>
    <w:rsid w:val="00C91290"/>
    <w:rsid w:val="00C912A7"/>
    <w:rsid w:val="00C912E4"/>
    <w:rsid w:val="00C9136D"/>
    <w:rsid w:val="00C917EE"/>
    <w:rsid w:val="00C91D38"/>
    <w:rsid w:val="00C924E0"/>
    <w:rsid w:val="00C924F6"/>
    <w:rsid w:val="00C9265D"/>
    <w:rsid w:val="00C927AF"/>
    <w:rsid w:val="00C929D5"/>
    <w:rsid w:val="00C92B92"/>
    <w:rsid w:val="00C92C07"/>
    <w:rsid w:val="00C93167"/>
    <w:rsid w:val="00C93259"/>
    <w:rsid w:val="00C93312"/>
    <w:rsid w:val="00C93315"/>
    <w:rsid w:val="00C933A3"/>
    <w:rsid w:val="00C933C3"/>
    <w:rsid w:val="00C93466"/>
    <w:rsid w:val="00C93475"/>
    <w:rsid w:val="00C934F8"/>
    <w:rsid w:val="00C9350A"/>
    <w:rsid w:val="00C9366C"/>
    <w:rsid w:val="00C93D6F"/>
    <w:rsid w:val="00C9424F"/>
    <w:rsid w:val="00C9459D"/>
    <w:rsid w:val="00C947F8"/>
    <w:rsid w:val="00C94912"/>
    <w:rsid w:val="00C94B59"/>
    <w:rsid w:val="00C94DAE"/>
    <w:rsid w:val="00C95017"/>
    <w:rsid w:val="00C9538B"/>
    <w:rsid w:val="00C95443"/>
    <w:rsid w:val="00C9545F"/>
    <w:rsid w:val="00C954FB"/>
    <w:rsid w:val="00C9569A"/>
    <w:rsid w:val="00C95A26"/>
    <w:rsid w:val="00C95A87"/>
    <w:rsid w:val="00C95B2F"/>
    <w:rsid w:val="00C95DE0"/>
    <w:rsid w:val="00C963EB"/>
    <w:rsid w:val="00C964C9"/>
    <w:rsid w:val="00C96565"/>
    <w:rsid w:val="00C9676E"/>
    <w:rsid w:val="00C968E4"/>
    <w:rsid w:val="00C96A60"/>
    <w:rsid w:val="00C96DDF"/>
    <w:rsid w:val="00C96DF6"/>
    <w:rsid w:val="00C96EAF"/>
    <w:rsid w:val="00C96F83"/>
    <w:rsid w:val="00C970F2"/>
    <w:rsid w:val="00C97163"/>
    <w:rsid w:val="00C972F5"/>
    <w:rsid w:val="00C97400"/>
    <w:rsid w:val="00C97465"/>
    <w:rsid w:val="00C9751A"/>
    <w:rsid w:val="00C97649"/>
    <w:rsid w:val="00C97691"/>
    <w:rsid w:val="00C9774B"/>
    <w:rsid w:val="00C977A5"/>
    <w:rsid w:val="00C97A31"/>
    <w:rsid w:val="00C97A90"/>
    <w:rsid w:val="00C97AF2"/>
    <w:rsid w:val="00C97B2E"/>
    <w:rsid w:val="00C97D34"/>
    <w:rsid w:val="00CA00D8"/>
    <w:rsid w:val="00CA00F4"/>
    <w:rsid w:val="00CA0156"/>
    <w:rsid w:val="00CA0204"/>
    <w:rsid w:val="00CA0393"/>
    <w:rsid w:val="00CA03FD"/>
    <w:rsid w:val="00CA057C"/>
    <w:rsid w:val="00CA061C"/>
    <w:rsid w:val="00CA06FE"/>
    <w:rsid w:val="00CA099D"/>
    <w:rsid w:val="00CA0CF2"/>
    <w:rsid w:val="00CA110E"/>
    <w:rsid w:val="00CA11AE"/>
    <w:rsid w:val="00CA1479"/>
    <w:rsid w:val="00CA1497"/>
    <w:rsid w:val="00CA16ED"/>
    <w:rsid w:val="00CA21E4"/>
    <w:rsid w:val="00CA2399"/>
    <w:rsid w:val="00CA2418"/>
    <w:rsid w:val="00CA2548"/>
    <w:rsid w:val="00CA25D4"/>
    <w:rsid w:val="00CA267A"/>
    <w:rsid w:val="00CA291E"/>
    <w:rsid w:val="00CA2ACB"/>
    <w:rsid w:val="00CA2C99"/>
    <w:rsid w:val="00CA34CE"/>
    <w:rsid w:val="00CA3831"/>
    <w:rsid w:val="00CA394B"/>
    <w:rsid w:val="00CA3A8C"/>
    <w:rsid w:val="00CA3B1A"/>
    <w:rsid w:val="00CA3CAD"/>
    <w:rsid w:val="00CA3F93"/>
    <w:rsid w:val="00CA4072"/>
    <w:rsid w:val="00CA4412"/>
    <w:rsid w:val="00CA45A8"/>
    <w:rsid w:val="00CA46BC"/>
    <w:rsid w:val="00CA4849"/>
    <w:rsid w:val="00CA4A09"/>
    <w:rsid w:val="00CA4C48"/>
    <w:rsid w:val="00CA4DEC"/>
    <w:rsid w:val="00CA539D"/>
    <w:rsid w:val="00CA5401"/>
    <w:rsid w:val="00CA5619"/>
    <w:rsid w:val="00CA5679"/>
    <w:rsid w:val="00CA56D0"/>
    <w:rsid w:val="00CA5755"/>
    <w:rsid w:val="00CA59F8"/>
    <w:rsid w:val="00CA5A74"/>
    <w:rsid w:val="00CA5B2B"/>
    <w:rsid w:val="00CA5D36"/>
    <w:rsid w:val="00CA5D41"/>
    <w:rsid w:val="00CA5DFD"/>
    <w:rsid w:val="00CA5F0A"/>
    <w:rsid w:val="00CA619B"/>
    <w:rsid w:val="00CA647D"/>
    <w:rsid w:val="00CA653F"/>
    <w:rsid w:val="00CA6787"/>
    <w:rsid w:val="00CA68D9"/>
    <w:rsid w:val="00CA6E4B"/>
    <w:rsid w:val="00CA72C3"/>
    <w:rsid w:val="00CA75E8"/>
    <w:rsid w:val="00CA7622"/>
    <w:rsid w:val="00CA7737"/>
    <w:rsid w:val="00CA7CDF"/>
    <w:rsid w:val="00CA7EF3"/>
    <w:rsid w:val="00CA7F3D"/>
    <w:rsid w:val="00CB02B7"/>
    <w:rsid w:val="00CB0447"/>
    <w:rsid w:val="00CB071F"/>
    <w:rsid w:val="00CB0841"/>
    <w:rsid w:val="00CB0A35"/>
    <w:rsid w:val="00CB0A72"/>
    <w:rsid w:val="00CB0BE9"/>
    <w:rsid w:val="00CB0D54"/>
    <w:rsid w:val="00CB0E1A"/>
    <w:rsid w:val="00CB0E40"/>
    <w:rsid w:val="00CB101D"/>
    <w:rsid w:val="00CB1165"/>
    <w:rsid w:val="00CB140D"/>
    <w:rsid w:val="00CB15F5"/>
    <w:rsid w:val="00CB1878"/>
    <w:rsid w:val="00CB1A44"/>
    <w:rsid w:val="00CB1E14"/>
    <w:rsid w:val="00CB258D"/>
    <w:rsid w:val="00CB287D"/>
    <w:rsid w:val="00CB2983"/>
    <w:rsid w:val="00CB2BFC"/>
    <w:rsid w:val="00CB2C43"/>
    <w:rsid w:val="00CB2DBB"/>
    <w:rsid w:val="00CB2FF7"/>
    <w:rsid w:val="00CB3011"/>
    <w:rsid w:val="00CB34CC"/>
    <w:rsid w:val="00CB39E6"/>
    <w:rsid w:val="00CB3A27"/>
    <w:rsid w:val="00CB3C0C"/>
    <w:rsid w:val="00CB3D10"/>
    <w:rsid w:val="00CB3D81"/>
    <w:rsid w:val="00CB3DDE"/>
    <w:rsid w:val="00CB41B7"/>
    <w:rsid w:val="00CB4206"/>
    <w:rsid w:val="00CB4321"/>
    <w:rsid w:val="00CB44CD"/>
    <w:rsid w:val="00CB44FD"/>
    <w:rsid w:val="00CB45C6"/>
    <w:rsid w:val="00CB4769"/>
    <w:rsid w:val="00CB4BA9"/>
    <w:rsid w:val="00CB4C7C"/>
    <w:rsid w:val="00CB4EF6"/>
    <w:rsid w:val="00CB4F17"/>
    <w:rsid w:val="00CB4F4B"/>
    <w:rsid w:val="00CB50E6"/>
    <w:rsid w:val="00CB5369"/>
    <w:rsid w:val="00CB5686"/>
    <w:rsid w:val="00CB5957"/>
    <w:rsid w:val="00CB59EE"/>
    <w:rsid w:val="00CB5B08"/>
    <w:rsid w:val="00CB5C34"/>
    <w:rsid w:val="00CB5D05"/>
    <w:rsid w:val="00CB5D52"/>
    <w:rsid w:val="00CB5D53"/>
    <w:rsid w:val="00CB5DF5"/>
    <w:rsid w:val="00CB5E1C"/>
    <w:rsid w:val="00CB5FFF"/>
    <w:rsid w:val="00CB61E1"/>
    <w:rsid w:val="00CB628E"/>
    <w:rsid w:val="00CB656D"/>
    <w:rsid w:val="00CB65D4"/>
    <w:rsid w:val="00CB67A5"/>
    <w:rsid w:val="00CB6867"/>
    <w:rsid w:val="00CB6A4F"/>
    <w:rsid w:val="00CB6C2F"/>
    <w:rsid w:val="00CB72E5"/>
    <w:rsid w:val="00CB758F"/>
    <w:rsid w:val="00CB75BF"/>
    <w:rsid w:val="00CB77B6"/>
    <w:rsid w:val="00CB78F6"/>
    <w:rsid w:val="00CB7AD9"/>
    <w:rsid w:val="00CB7C2D"/>
    <w:rsid w:val="00CB7D85"/>
    <w:rsid w:val="00CB7E2C"/>
    <w:rsid w:val="00CC000C"/>
    <w:rsid w:val="00CC034D"/>
    <w:rsid w:val="00CC0496"/>
    <w:rsid w:val="00CC0718"/>
    <w:rsid w:val="00CC0900"/>
    <w:rsid w:val="00CC0D57"/>
    <w:rsid w:val="00CC0F4D"/>
    <w:rsid w:val="00CC0FB0"/>
    <w:rsid w:val="00CC12A1"/>
    <w:rsid w:val="00CC1654"/>
    <w:rsid w:val="00CC1825"/>
    <w:rsid w:val="00CC197E"/>
    <w:rsid w:val="00CC1AC9"/>
    <w:rsid w:val="00CC1B72"/>
    <w:rsid w:val="00CC1D4B"/>
    <w:rsid w:val="00CC1FE5"/>
    <w:rsid w:val="00CC24C9"/>
    <w:rsid w:val="00CC29A0"/>
    <w:rsid w:val="00CC2BFF"/>
    <w:rsid w:val="00CC2C51"/>
    <w:rsid w:val="00CC2CA0"/>
    <w:rsid w:val="00CC2E1C"/>
    <w:rsid w:val="00CC2E8A"/>
    <w:rsid w:val="00CC2EED"/>
    <w:rsid w:val="00CC3554"/>
    <w:rsid w:val="00CC35B3"/>
    <w:rsid w:val="00CC3956"/>
    <w:rsid w:val="00CC3E8F"/>
    <w:rsid w:val="00CC3F0C"/>
    <w:rsid w:val="00CC40BC"/>
    <w:rsid w:val="00CC422B"/>
    <w:rsid w:val="00CC4235"/>
    <w:rsid w:val="00CC438D"/>
    <w:rsid w:val="00CC4643"/>
    <w:rsid w:val="00CC4EC0"/>
    <w:rsid w:val="00CC5066"/>
    <w:rsid w:val="00CC50D5"/>
    <w:rsid w:val="00CC5108"/>
    <w:rsid w:val="00CC556D"/>
    <w:rsid w:val="00CC564A"/>
    <w:rsid w:val="00CC593B"/>
    <w:rsid w:val="00CC5A5C"/>
    <w:rsid w:val="00CC5A8D"/>
    <w:rsid w:val="00CC5C71"/>
    <w:rsid w:val="00CC5E6E"/>
    <w:rsid w:val="00CC5ECC"/>
    <w:rsid w:val="00CC5F1F"/>
    <w:rsid w:val="00CC60CA"/>
    <w:rsid w:val="00CC61A1"/>
    <w:rsid w:val="00CC61D7"/>
    <w:rsid w:val="00CC6291"/>
    <w:rsid w:val="00CC6301"/>
    <w:rsid w:val="00CC6510"/>
    <w:rsid w:val="00CC6973"/>
    <w:rsid w:val="00CC6B8A"/>
    <w:rsid w:val="00CC6C4B"/>
    <w:rsid w:val="00CC6C64"/>
    <w:rsid w:val="00CC706D"/>
    <w:rsid w:val="00CC710B"/>
    <w:rsid w:val="00CC763D"/>
    <w:rsid w:val="00CC7706"/>
    <w:rsid w:val="00CC7755"/>
    <w:rsid w:val="00CC7830"/>
    <w:rsid w:val="00CC78E4"/>
    <w:rsid w:val="00CC7B1D"/>
    <w:rsid w:val="00CC7C0C"/>
    <w:rsid w:val="00CC7CAB"/>
    <w:rsid w:val="00CC7EEB"/>
    <w:rsid w:val="00CC7F25"/>
    <w:rsid w:val="00CC7FE6"/>
    <w:rsid w:val="00CD00C6"/>
    <w:rsid w:val="00CD0175"/>
    <w:rsid w:val="00CD01D4"/>
    <w:rsid w:val="00CD0455"/>
    <w:rsid w:val="00CD049E"/>
    <w:rsid w:val="00CD0AD1"/>
    <w:rsid w:val="00CD0D84"/>
    <w:rsid w:val="00CD0FBC"/>
    <w:rsid w:val="00CD0FC8"/>
    <w:rsid w:val="00CD108D"/>
    <w:rsid w:val="00CD1107"/>
    <w:rsid w:val="00CD12CF"/>
    <w:rsid w:val="00CD15BF"/>
    <w:rsid w:val="00CD15EF"/>
    <w:rsid w:val="00CD1601"/>
    <w:rsid w:val="00CD16C6"/>
    <w:rsid w:val="00CD172A"/>
    <w:rsid w:val="00CD18A3"/>
    <w:rsid w:val="00CD1913"/>
    <w:rsid w:val="00CD1BEE"/>
    <w:rsid w:val="00CD1D63"/>
    <w:rsid w:val="00CD20B2"/>
    <w:rsid w:val="00CD21D5"/>
    <w:rsid w:val="00CD2317"/>
    <w:rsid w:val="00CD23AA"/>
    <w:rsid w:val="00CD2594"/>
    <w:rsid w:val="00CD2721"/>
    <w:rsid w:val="00CD28C7"/>
    <w:rsid w:val="00CD2E44"/>
    <w:rsid w:val="00CD2E56"/>
    <w:rsid w:val="00CD2F5D"/>
    <w:rsid w:val="00CD315E"/>
    <w:rsid w:val="00CD358D"/>
    <w:rsid w:val="00CD35C2"/>
    <w:rsid w:val="00CD3908"/>
    <w:rsid w:val="00CD39C3"/>
    <w:rsid w:val="00CD41D8"/>
    <w:rsid w:val="00CD41F7"/>
    <w:rsid w:val="00CD4514"/>
    <w:rsid w:val="00CD479B"/>
    <w:rsid w:val="00CD48CE"/>
    <w:rsid w:val="00CD48E8"/>
    <w:rsid w:val="00CD48F1"/>
    <w:rsid w:val="00CD4C24"/>
    <w:rsid w:val="00CD4D09"/>
    <w:rsid w:val="00CD4D0B"/>
    <w:rsid w:val="00CD4FE8"/>
    <w:rsid w:val="00CD505A"/>
    <w:rsid w:val="00CD5319"/>
    <w:rsid w:val="00CD59B5"/>
    <w:rsid w:val="00CD5AE3"/>
    <w:rsid w:val="00CD5F00"/>
    <w:rsid w:val="00CD6216"/>
    <w:rsid w:val="00CD6421"/>
    <w:rsid w:val="00CD65B7"/>
    <w:rsid w:val="00CD6680"/>
    <w:rsid w:val="00CD6774"/>
    <w:rsid w:val="00CD6845"/>
    <w:rsid w:val="00CD6A3C"/>
    <w:rsid w:val="00CD6ABB"/>
    <w:rsid w:val="00CD6B01"/>
    <w:rsid w:val="00CD6BEC"/>
    <w:rsid w:val="00CD6F1F"/>
    <w:rsid w:val="00CD70B2"/>
    <w:rsid w:val="00CD72F5"/>
    <w:rsid w:val="00CD796C"/>
    <w:rsid w:val="00CD7C06"/>
    <w:rsid w:val="00CD7E3E"/>
    <w:rsid w:val="00CD7E7C"/>
    <w:rsid w:val="00CE001D"/>
    <w:rsid w:val="00CE02A0"/>
    <w:rsid w:val="00CE0952"/>
    <w:rsid w:val="00CE0A99"/>
    <w:rsid w:val="00CE0F89"/>
    <w:rsid w:val="00CE187A"/>
    <w:rsid w:val="00CE1964"/>
    <w:rsid w:val="00CE1A04"/>
    <w:rsid w:val="00CE1BF4"/>
    <w:rsid w:val="00CE1C5E"/>
    <w:rsid w:val="00CE1D3E"/>
    <w:rsid w:val="00CE1F62"/>
    <w:rsid w:val="00CE2687"/>
    <w:rsid w:val="00CE2737"/>
    <w:rsid w:val="00CE2795"/>
    <w:rsid w:val="00CE2BAF"/>
    <w:rsid w:val="00CE2C1D"/>
    <w:rsid w:val="00CE2C4F"/>
    <w:rsid w:val="00CE2C7F"/>
    <w:rsid w:val="00CE2CA7"/>
    <w:rsid w:val="00CE2CD8"/>
    <w:rsid w:val="00CE2DE3"/>
    <w:rsid w:val="00CE3028"/>
    <w:rsid w:val="00CE3130"/>
    <w:rsid w:val="00CE3165"/>
    <w:rsid w:val="00CE353D"/>
    <w:rsid w:val="00CE3628"/>
    <w:rsid w:val="00CE3701"/>
    <w:rsid w:val="00CE3E6B"/>
    <w:rsid w:val="00CE3F0D"/>
    <w:rsid w:val="00CE43B6"/>
    <w:rsid w:val="00CE44FE"/>
    <w:rsid w:val="00CE483F"/>
    <w:rsid w:val="00CE4902"/>
    <w:rsid w:val="00CE4A1D"/>
    <w:rsid w:val="00CE4C1F"/>
    <w:rsid w:val="00CE4CE2"/>
    <w:rsid w:val="00CE4D84"/>
    <w:rsid w:val="00CE4DE4"/>
    <w:rsid w:val="00CE4ECA"/>
    <w:rsid w:val="00CE4FB1"/>
    <w:rsid w:val="00CE50A7"/>
    <w:rsid w:val="00CE5130"/>
    <w:rsid w:val="00CE5473"/>
    <w:rsid w:val="00CE54D3"/>
    <w:rsid w:val="00CE579F"/>
    <w:rsid w:val="00CE57F2"/>
    <w:rsid w:val="00CE5895"/>
    <w:rsid w:val="00CE59D8"/>
    <w:rsid w:val="00CE5B37"/>
    <w:rsid w:val="00CE5C0D"/>
    <w:rsid w:val="00CE5C3A"/>
    <w:rsid w:val="00CE5D7D"/>
    <w:rsid w:val="00CE5F39"/>
    <w:rsid w:val="00CE5F50"/>
    <w:rsid w:val="00CE601B"/>
    <w:rsid w:val="00CE608D"/>
    <w:rsid w:val="00CE60A2"/>
    <w:rsid w:val="00CE60CC"/>
    <w:rsid w:val="00CE642F"/>
    <w:rsid w:val="00CE64BA"/>
    <w:rsid w:val="00CE6747"/>
    <w:rsid w:val="00CE6754"/>
    <w:rsid w:val="00CE67A0"/>
    <w:rsid w:val="00CE67AF"/>
    <w:rsid w:val="00CE6F01"/>
    <w:rsid w:val="00CE6F64"/>
    <w:rsid w:val="00CE700A"/>
    <w:rsid w:val="00CE73CC"/>
    <w:rsid w:val="00CE75DA"/>
    <w:rsid w:val="00CE770C"/>
    <w:rsid w:val="00CE78C8"/>
    <w:rsid w:val="00CE7A88"/>
    <w:rsid w:val="00CE7AF4"/>
    <w:rsid w:val="00CE7B96"/>
    <w:rsid w:val="00CE7BFA"/>
    <w:rsid w:val="00CE7E83"/>
    <w:rsid w:val="00CF006E"/>
    <w:rsid w:val="00CF0178"/>
    <w:rsid w:val="00CF0251"/>
    <w:rsid w:val="00CF0351"/>
    <w:rsid w:val="00CF0502"/>
    <w:rsid w:val="00CF051A"/>
    <w:rsid w:val="00CF081E"/>
    <w:rsid w:val="00CF091C"/>
    <w:rsid w:val="00CF0999"/>
    <w:rsid w:val="00CF0D3E"/>
    <w:rsid w:val="00CF0DE4"/>
    <w:rsid w:val="00CF1005"/>
    <w:rsid w:val="00CF12F8"/>
    <w:rsid w:val="00CF14E2"/>
    <w:rsid w:val="00CF1516"/>
    <w:rsid w:val="00CF157E"/>
    <w:rsid w:val="00CF178B"/>
    <w:rsid w:val="00CF1B4E"/>
    <w:rsid w:val="00CF1B54"/>
    <w:rsid w:val="00CF2076"/>
    <w:rsid w:val="00CF21AB"/>
    <w:rsid w:val="00CF2215"/>
    <w:rsid w:val="00CF24E1"/>
    <w:rsid w:val="00CF2833"/>
    <w:rsid w:val="00CF2A23"/>
    <w:rsid w:val="00CF2B25"/>
    <w:rsid w:val="00CF2CB9"/>
    <w:rsid w:val="00CF2CC0"/>
    <w:rsid w:val="00CF2CC4"/>
    <w:rsid w:val="00CF2DA2"/>
    <w:rsid w:val="00CF2F39"/>
    <w:rsid w:val="00CF3162"/>
    <w:rsid w:val="00CF31B1"/>
    <w:rsid w:val="00CF3609"/>
    <w:rsid w:val="00CF36AB"/>
    <w:rsid w:val="00CF3809"/>
    <w:rsid w:val="00CF3824"/>
    <w:rsid w:val="00CF3ADD"/>
    <w:rsid w:val="00CF3B43"/>
    <w:rsid w:val="00CF3C65"/>
    <w:rsid w:val="00CF3CBC"/>
    <w:rsid w:val="00CF40BC"/>
    <w:rsid w:val="00CF412D"/>
    <w:rsid w:val="00CF4790"/>
    <w:rsid w:val="00CF491B"/>
    <w:rsid w:val="00CF4DA2"/>
    <w:rsid w:val="00CF51E3"/>
    <w:rsid w:val="00CF5264"/>
    <w:rsid w:val="00CF5327"/>
    <w:rsid w:val="00CF543A"/>
    <w:rsid w:val="00CF548D"/>
    <w:rsid w:val="00CF550F"/>
    <w:rsid w:val="00CF551F"/>
    <w:rsid w:val="00CF5836"/>
    <w:rsid w:val="00CF5CFE"/>
    <w:rsid w:val="00CF5E9F"/>
    <w:rsid w:val="00CF5FFC"/>
    <w:rsid w:val="00CF6176"/>
    <w:rsid w:val="00CF61B7"/>
    <w:rsid w:val="00CF625A"/>
    <w:rsid w:val="00CF6364"/>
    <w:rsid w:val="00CF68ED"/>
    <w:rsid w:val="00CF6A14"/>
    <w:rsid w:val="00CF6A63"/>
    <w:rsid w:val="00CF6B18"/>
    <w:rsid w:val="00CF6B8E"/>
    <w:rsid w:val="00CF6B90"/>
    <w:rsid w:val="00CF6DA7"/>
    <w:rsid w:val="00CF6F85"/>
    <w:rsid w:val="00CF6FF5"/>
    <w:rsid w:val="00CF708F"/>
    <w:rsid w:val="00CF733F"/>
    <w:rsid w:val="00CF73C2"/>
    <w:rsid w:val="00CF77D4"/>
    <w:rsid w:val="00CF77F2"/>
    <w:rsid w:val="00CF79E5"/>
    <w:rsid w:val="00CF7B3E"/>
    <w:rsid w:val="00CF7B8C"/>
    <w:rsid w:val="00CF7EF9"/>
    <w:rsid w:val="00D001F5"/>
    <w:rsid w:val="00D00374"/>
    <w:rsid w:val="00D004A9"/>
    <w:rsid w:val="00D006BF"/>
    <w:rsid w:val="00D006CA"/>
    <w:rsid w:val="00D0072B"/>
    <w:rsid w:val="00D00B90"/>
    <w:rsid w:val="00D00BA5"/>
    <w:rsid w:val="00D012DF"/>
    <w:rsid w:val="00D0137A"/>
    <w:rsid w:val="00D013EE"/>
    <w:rsid w:val="00D01434"/>
    <w:rsid w:val="00D016EA"/>
    <w:rsid w:val="00D01711"/>
    <w:rsid w:val="00D01736"/>
    <w:rsid w:val="00D01747"/>
    <w:rsid w:val="00D019E2"/>
    <w:rsid w:val="00D01DA6"/>
    <w:rsid w:val="00D01EF2"/>
    <w:rsid w:val="00D01F2D"/>
    <w:rsid w:val="00D01FAB"/>
    <w:rsid w:val="00D02183"/>
    <w:rsid w:val="00D02286"/>
    <w:rsid w:val="00D02671"/>
    <w:rsid w:val="00D026AE"/>
    <w:rsid w:val="00D02794"/>
    <w:rsid w:val="00D02836"/>
    <w:rsid w:val="00D02864"/>
    <w:rsid w:val="00D02B77"/>
    <w:rsid w:val="00D02BC8"/>
    <w:rsid w:val="00D02D6F"/>
    <w:rsid w:val="00D02E2B"/>
    <w:rsid w:val="00D02E3B"/>
    <w:rsid w:val="00D03189"/>
    <w:rsid w:val="00D032D7"/>
    <w:rsid w:val="00D032EF"/>
    <w:rsid w:val="00D0371F"/>
    <w:rsid w:val="00D03828"/>
    <w:rsid w:val="00D03BCB"/>
    <w:rsid w:val="00D03CD0"/>
    <w:rsid w:val="00D03E19"/>
    <w:rsid w:val="00D03F1C"/>
    <w:rsid w:val="00D04013"/>
    <w:rsid w:val="00D0403D"/>
    <w:rsid w:val="00D043ED"/>
    <w:rsid w:val="00D04577"/>
    <w:rsid w:val="00D0488F"/>
    <w:rsid w:val="00D04BA0"/>
    <w:rsid w:val="00D04E08"/>
    <w:rsid w:val="00D04F26"/>
    <w:rsid w:val="00D051F9"/>
    <w:rsid w:val="00D0574B"/>
    <w:rsid w:val="00D05886"/>
    <w:rsid w:val="00D05C2D"/>
    <w:rsid w:val="00D05EC7"/>
    <w:rsid w:val="00D05F70"/>
    <w:rsid w:val="00D06176"/>
    <w:rsid w:val="00D0660F"/>
    <w:rsid w:val="00D06716"/>
    <w:rsid w:val="00D069E4"/>
    <w:rsid w:val="00D06BA7"/>
    <w:rsid w:val="00D06D22"/>
    <w:rsid w:val="00D06FD2"/>
    <w:rsid w:val="00D07187"/>
    <w:rsid w:val="00D076C8"/>
    <w:rsid w:val="00D07758"/>
    <w:rsid w:val="00D07793"/>
    <w:rsid w:val="00D077DE"/>
    <w:rsid w:val="00D07D0D"/>
    <w:rsid w:val="00D07E62"/>
    <w:rsid w:val="00D1006A"/>
    <w:rsid w:val="00D101ED"/>
    <w:rsid w:val="00D10B05"/>
    <w:rsid w:val="00D10D89"/>
    <w:rsid w:val="00D10DB9"/>
    <w:rsid w:val="00D10DF9"/>
    <w:rsid w:val="00D10E8F"/>
    <w:rsid w:val="00D10F74"/>
    <w:rsid w:val="00D1121C"/>
    <w:rsid w:val="00D113E0"/>
    <w:rsid w:val="00D11636"/>
    <w:rsid w:val="00D116F7"/>
    <w:rsid w:val="00D1179A"/>
    <w:rsid w:val="00D11A4B"/>
    <w:rsid w:val="00D11A62"/>
    <w:rsid w:val="00D120F5"/>
    <w:rsid w:val="00D1217B"/>
    <w:rsid w:val="00D122DB"/>
    <w:rsid w:val="00D123B2"/>
    <w:rsid w:val="00D125AF"/>
    <w:rsid w:val="00D12768"/>
    <w:rsid w:val="00D1285F"/>
    <w:rsid w:val="00D12DD9"/>
    <w:rsid w:val="00D1308D"/>
    <w:rsid w:val="00D130C0"/>
    <w:rsid w:val="00D130FF"/>
    <w:rsid w:val="00D13374"/>
    <w:rsid w:val="00D13787"/>
    <w:rsid w:val="00D137E9"/>
    <w:rsid w:val="00D13854"/>
    <w:rsid w:val="00D13A4D"/>
    <w:rsid w:val="00D13AE2"/>
    <w:rsid w:val="00D13B8C"/>
    <w:rsid w:val="00D13E1B"/>
    <w:rsid w:val="00D141C0"/>
    <w:rsid w:val="00D1460E"/>
    <w:rsid w:val="00D1489B"/>
    <w:rsid w:val="00D149F5"/>
    <w:rsid w:val="00D14D0C"/>
    <w:rsid w:val="00D14D14"/>
    <w:rsid w:val="00D14DD5"/>
    <w:rsid w:val="00D150CF"/>
    <w:rsid w:val="00D15348"/>
    <w:rsid w:val="00D153C6"/>
    <w:rsid w:val="00D1542A"/>
    <w:rsid w:val="00D154EA"/>
    <w:rsid w:val="00D15580"/>
    <w:rsid w:val="00D158E7"/>
    <w:rsid w:val="00D1595D"/>
    <w:rsid w:val="00D15AC5"/>
    <w:rsid w:val="00D15C9C"/>
    <w:rsid w:val="00D161E2"/>
    <w:rsid w:val="00D163F2"/>
    <w:rsid w:val="00D16541"/>
    <w:rsid w:val="00D1660A"/>
    <w:rsid w:val="00D166F1"/>
    <w:rsid w:val="00D166FF"/>
    <w:rsid w:val="00D16A2A"/>
    <w:rsid w:val="00D16A4C"/>
    <w:rsid w:val="00D16CF0"/>
    <w:rsid w:val="00D16DA7"/>
    <w:rsid w:val="00D16E52"/>
    <w:rsid w:val="00D16EF6"/>
    <w:rsid w:val="00D17203"/>
    <w:rsid w:val="00D173F0"/>
    <w:rsid w:val="00D175A3"/>
    <w:rsid w:val="00D176A4"/>
    <w:rsid w:val="00D17886"/>
    <w:rsid w:val="00D17958"/>
    <w:rsid w:val="00D17C01"/>
    <w:rsid w:val="00D17C86"/>
    <w:rsid w:val="00D201AF"/>
    <w:rsid w:val="00D2047A"/>
    <w:rsid w:val="00D2063F"/>
    <w:rsid w:val="00D20752"/>
    <w:rsid w:val="00D208D6"/>
    <w:rsid w:val="00D20A75"/>
    <w:rsid w:val="00D20A82"/>
    <w:rsid w:val="00D20AD2"/>
    <w:rsid w:val="00D20B72"/>
    <w:rsid w:val="00D20CA2"/>
    <w:rsid w:val="00D20E00"/>
    <w:rsid w:val="00D20E1D"/>
    <w:rsid w:val="00D2146C"/>
    <w:rsid w:val="00D21732"/>
    <w:rsid w:val="00D218A7"/>
    <w:rsid w:val="00D219DF"/>
    <w:rsid w:val="00D21BFD"/>
    <w:rsid w:val="00D21C72"/>
    <w:rsid w:val="00D21F90"/>
    <w:rsid w:val="00D22025"/>
    <w:rsid w:val="00D221E1"/>
    <w:rsid w:val="00D22218"/>
    <w:rsid w:val="00D22340"/>
    <w:rsid w:val="00D2256B"/>
    <w:rsid w:val="00D22949"/>
    <w:rsid w:val="00D22C43"/>
    <w:rsid w:val="00D22E73"/>
    <w:rsid w:val="00D22E78"/>
    <w:rsid w:val="00D23464"/>
    <w:rsid w:val="00D23653"/>
    <w:rsid w:val="00D23682"/>
    <w:rsid w:val="00D23745"/>
    <w:rsid w:val="00D23812"/>
    <w:rsid w:val="00D238BA"/>
    <w:rsid w:val="00D23DDF"/>
    <w:rsid w:val="00D23F1D"/>
    <w:rsid w:val="00D24008"/>
    <w:rsid w:val="00D24331"/>
    <w:rsid w:val="00D2459E"/>
    <w:rsid w:val="00D24908"/>
    <w:rsid w:val="00D24A37"/>
    <w:rsid w:val="00D24B89"/>
    <w:rsid w:val="00D24C90"/>
    <w:rsid w:val="00D24EEC"/>
    <w:rsid w:val="00D250D4"/>
    <w:rsid w:val="00D255CE"/>
    <w:rsid w:val="00D255F1"/>
    <w:rsid w:val="00D256D0"/>
    <w:rsid w:val="00D259F6"/>
    <w:rsid w:val="00D25AD3"/>
    <w:rsid w:val="00D25B85"/>
    <w:rsid w:val="00D25E7F"/>
    <w:rsid w:val="00D25F7C"/>
    <w:rsid w:val="00D26130"/>
    <w:rsid w:val="00D26338"/>
    <w:rsid w:val="00D26520"/>
    <w:rsid w:val="00D26539"/>
    <w:rsid w:val="00D2666E"/>
    <w:rsid w:val="00D26740"/>
    <w:rsid w:val="00D26B47"/>
    <w:rsid w:val="00D2709F"/>
    <w:rsid w:val="00D27353"/>
    <w:rsid w:val="00D2742C"/>
    <w:rsid w:val="00D27933"/>
    <w:rsid w:val="00D279AA"/>
    <w:rsid w:val="00D27CBA"/>
    <w:rsid w:val="00D3005E"/>
    <w:rsid w:val="00D30143"/>
    <w:rsid w:val="00D304E4"/>
    <w:rsid w:val="00D30BD9"/>
    <w:rsid w:val="00D30E25"/>
    <w:rsid w:val="00D30F10"/>
    <w:rsid w:val="00D30F50"/>
    <w:rsid w:val="00D30FA6"/>
    <w:rsid w:val="00D310F3"/>
    <w:rsid w:val="00D31306"/>
    <w:rsid w:val="00D314D4"/>
    <w:rsid w:val="00D314E5"/>
    <w:rsid w:val="00D31765"/>
    <w:rsid w:val="00D31D06"/>
    <w:rsid w:val="00D31FA3"/>
    <w:rsid w:val="00D32067"/>
    <w:rsid w:val="00D323C6"/>
    <w:rsid w:val="00D323CB"/>
    <w:rsid w:val="00D323FF"/>
    <w:rsid w:val="00D32551"/>
    <w:rsid w:val="00D326A5"/>
    <w:rsid w:val="00D32728"/>
    <w:rsid w:val="00D327E6"/>
    <w:rsid w:val="00D3293C"/>
    <w:rsid w:val="00D32AEF"/>
    <w:rsid w:val="00D32B84"/>
    <w:rsid w:val="00D32D8A"/>
    <w:rsid w:val="00D32E31"/>
    <w:rsid w:val="00D32E3D"/>
    <w:rsid w:val="00D32E8C"/>
    <w:rsid w:val="00D3301E"/>
    <w:rsid w:val="00D3318D"/>
    <w:rsid w:val="00D3361F"/>
    <w:rsid w:val="00D33A81"/>
    <w:rsid w:val="00D33B3A"/>
    <w:rsid w:val="00D33B6C"/>
    <w:rsid w:val="00D34227"/>
    <w:rsid w:val="00D34276"/>
    <w:rsid w:val="00D3435F"/>
    <w:rsid w:val="00D3456B"/>
    <w:rsid w:val="00D347A2"/>
    <w:rsid w:val="00D3488B"/>
    <w:rsid w:val="00D348C2"/>
    <w:rsid w:val="00D349AB"/>
    <w:rsid w:val="00D34B46"/>
    <w:rsid w:val="00D34C1C"/>
    <w:rsid w:val="00D34C20"/>
    <w:rsid w:val="00D34EA4"/>
    <w:rsid w:val="00D34FE8"/>
    <w:rsid w:val="00D3509F"/>
    <w:rsid w:val="00D352BD"/>
    <w:rsid w:val="00D352FE"/>
    <w:rsid w:val="00D35454"/>
    <w:rsid w:val="00D358BC"/>
    <w:rsid w:val="00D358FE"/>
    <w:rsid w:val="00D35AB7"/>
    <w:rsid w:val="00D35FDB"/>
    <w:rsid w:val="00D368E4"/>
    <w:rsid w:val="00D369A4"/>
    <w:rsid w:val="00D36D83"/>
    <w:rsid w:val="00D37035"/>
    <w:rsid w:val="00D373B8"/>
    <w:rsid w:val="00D373D5"/>
    <w:rsid w:val="00D3746F"/>
    <w:rsid w:val="00D374FB"/>
    <w:rsid w:val="00D376CB"/>
    <w:rsid w:val="00D37961"/>
    <w:rsid w:val="00D37B30"/>
    <w:rsid w:val="00D37BE7"/>
    <w:rsid w:val="00D400E7"/>
    <w:rsid w:val="00D40571"/>
    <w:rsid w:val="00D40857"/>
    <w:rsid w:val="00D40D40"/>
    <w:rsid w:val="00D40D96"/>
    <w:rsid w:val="00D41046"/>
    <w:rsid w:val="00D411F4"/>
    <w:rsid w:val="00D41670"/>
    <w:rsid w:val="00D41FD2"/>
    <w:rsid w:val="00D421B7"/>
    <w:rsid w:val="00D42362"/>
    <w:rsid w:val="00D4265B"/>
    <w:rsid w:val="00D42807"/>
    <w:rsid w:val="00D4289B"/>
    <w:rsid w:val="00D428AF"/>
    <w:rsid w:val="00D42A53"/>
    <w:rsid w:val="00D42A63"/>
    <w:rsid w:val="00D42C14"/>
    <w:rsid w:val="00D42CC6"/>
    <w:rsid w:val="00D43103"/>
    <w:rsid w:val="00D43141"/>
    <w:rsid w:val="00D4330F"/>
    <w:rsid w:val="00D434E1"/>
    <w:rsid w:val="00D43556"/>
    <w:rsid w:val="00D43649"/>
    <w:rsid w:val="00D43710"/>
    <w:rsid w:val="00D43850"/>
    <w:rsid w:val="00D438BF"/>
    <w:rsid w:val="00D4392D"/>
    <w:rsid w:val="00D43D17"/>
    <w:rsid w:val="00D43F20"/>
    <w:rsid w:val="00D43FB1"/>
    <w:rsid w:val="00D440BE"/>
    <w:rsid w:val="00D44151"/>
    <w:rsid w:val="00D44180"/>
    <w:rsid w:val="00D443F6"/>
    <w:rsid w:val="00D444E9"/>
    <w:rsid w:val="00D445E1"/>
    <w:rsid w:val="00D4482F"/>
    <w:rsid w:val="00D449A2"/>
    <w:rsid w:val="00D44C69"/>
    <w:rsid w:val="00D4504E"/>
    <w:rsid w:val="00D450A4"/>
    <w:rsid w:val="00D4577A"/>
    <w:rsid w:val="00D45872"/>
    <w:rsid w:val="00D45935"/>
    <w:rsid w:val="00D45B3E"/>
    <w:rsid w:val="00D45C29"/>
    <w:rsid w:val="00D45CC0"/>
    <w:rsid w:val="00D45D17"/>
    <w:rsid w:val="00D45E81"/>
    <w:rsid w:val="00D45FB7"/>
    <w:rsid w:val="00D4612D"/>
    <w:rsid w:val="00D46163"/>
    <w:rsid w:val="00D462CA"/>
    <w:rsid w:val="00D463D7"/>
    <w:rsid w:val="00D464B9"/>
    <w:rsid w:val="00D46841"/>
    <w:rsid w:val="00D46A8E"/>
    <w:rsid w:val="00D46BF9"/>
    <w:rsid w:val="00D46C2A"/>
    <w:rsid w:val="00D46E21"/>
    <w:rsid w:val="00D4722E"/>
    <w:rsid w:val="00D472AC"/>
    <w:rsid w:val="00D47467"/>
    <w:rsid w:val="00D475C6"/>
    <w:rsid w:val="00D477D8"/>
    <w:rsid w:val="00D47B48"/>
    <w:rsid w:val="00D47C5D"/>
    <w:rsid w:val="00D47D8F"/>
    <w:rsid w:val="00D47D92"/>
    <w:rsid w:val="00D47E79"/>
    <w:rsid w:val="00D501A0"/>
    <w:rsid w:val="00D50250"/>
    <w:rsid w:val="00D50280"/>
    <w:rsid w:val="00D50473"/>
    <w:rsid w:val="00D504DF"/>
    <w:rsid w:val="00D505C9"/>
    <w:rsid w:val="00D50A5A"/>
    <w:rsid w:val="00D50B1F"/>
    <w:rsid w:val="00D50BD1"/>
    <w:rsid w:val="00D50CCE"/>
    <w:rsid w:val="00D50CF6"/>
    <w:rsid w:val="00D50FCD"/>
    <w:rsid w:val="00D50FD0"/>
    <w:rsid w:val="00D51037"/>
    <w:rsid w:val="00D51105"/>
    <w:rsid w:val="00D512B5"/>
    <w:rsid w:val="00D51469"/>
    <w:rsid w:val="00D515B7"/>
    <w:rsid w:val="00D515F4"/>
    <w:rsid w:val="00D51603"/>
    <w:rsid w:val="00D51AE3"/>
    <w:rsid w:val="00D51B01"/>
    <w:rsid w:val="00D51B10"/>
    <w:rsid w:val="00D51B5E"/>
    <w:rsid w:val="00D51F62"/>
    <w:rsid w:val="00D5214B"/>
    <w:rsid w:val="00D5257A"/>
    <w:rsid w:val="00D52593"/>
    <w:rsid w:val="00D5269F"/>
    <w:rsid w:val="00D52AED"/>
    <w:rsid w:val="00D52C32"/>
    <w:rsid w:val="00D5301E"/>
    <w:rsid w:val="00D534E5"/>
    <w:rsid w:val="00D53A9A"/>
    <w:rsid w:val="00D53B58"/>
    <w:rsid w:val="00D53BA0"/>
    <w:rsid w:val="00D53D82"/>
    <w:rsid w:val="00D53DFC"/>
    <w:rsid w:val="00D54093"/>
    <w:rsid w:val="00D5411E"/>
    <w:rsid w:val="00D541B0"/>
    <w:rsid w:val="00D54228"/>
    <w:rsid w:val="00D5456E"/>
    <w:rsid w:val="00D54634"/>
    <w:rsid w:val="00D54740"/>
    <w:rsid w:val="00D54851"/>
    <w:rsid w:val="00D54885"/>
    <w:rsid w:val="00D54D36"/>
    <w:rsid w:val="00D54D5D"/>
    <w:rsid w:val="00D54DCD"/>
    <w:rsid w:val="00D558AA"/>
    <w:rsid w:val="00D55ADE"/>
    <w:rsid w:val="00D55B32"/>
    <w:rsid w:val="00D55BD9"/>
    <w:rsid w:val="00D55CEC"/>
    <w:rsid w:val="00D55CFA"/>
    <w:rsid w:val="00D5604E"/>
    <w:rsid w:val="00D562A1"/>
    <w:rsid w:val="00D564C0"/>
    <w:rsid w:val="00D5677B"/>
    <w:rsid w:val="00D56A82"/>
    <w:rsid w:val="00D56AD9"/>
    <w:rsid w:val="00D56B9C"/>
    <w:rsid w:val="00D56CA7"/>
    <w:rsid w:val="00D56D85"/>
    <w:rsid w:val="00D56EF3"/>
    <w:rsid w:val="00D573BE"/>
    <w:rsid w:val="00D575C9"/>
    <w:rsid w:val="00D577B4"/>
    <w:rsid w:val="00D5785A"/>
    <w:rsid w:val="00D57888"/>
    <w:rsid w:val="00D578F3"/>
    <w:rsid w:val="00D57D9B"/>
    <w:rsid w:val="00D57F99"/>
    <w:rsid w:val="00D60106"/>
    <w:rsid w:val="00D6038E"/>
    <w:rsid w:val="00D603BB"/>
    <w:rsid w:val="00D6056C"/>
    <w:rsid w:val="00D60642"/>
    <w:rsid w:val="00D60672"/>
    <w:rsid w:val="00D6080A"/>
    <w:rsid w:val="00D608C5"/>
    <w:rsid w:val="00D60C98"/>
    <w:rsid w:val="00D60DA7"/>
    <w:rsid w:val="00D60DE5"/>
    <w:rsid w:val="00D60DFA"/>
    <w:rsid w:val="00D60E5A"/>
    <w:rsid w:val="00D60FA0"/>
    <w:rsid w:val="00D613E0"/>
    <w:rsid w:val="00D6180F"/>
    <w:rsid w:val="00D618DF"/>
    <w:rsid w:val="00D61AD8"/>
    <w:rsid w:val="00D61B40"/>
    <w:rsid w:val="00D61C9E"/>
    <w:rsid w:val="00D61D19"/>
    <w:rsid w:val="00D62307"/>
    <w:rsid w:val="00D623C1"/>
    <w:rsid w:val="00D6287E"/>
    <w:rsid w:val="00D62970"/>
    <w:rsid w:val="00D62E5D"/>
    <w:rsid w:val="00D63175"/>
    <w:rsid w:val="00D63254"/>
    <w:rsid w:val="00D6328B"/>
    <w:rsid w:val="00D63568"/>
    <w:rsid w:val="00D636AE"/>
    <w:rsid w:val="00D638B9"/>
    <w:rsid w:val="00D6396A"/>
    <w:rsid w:val="00D63B08"/>
    <w:rsid w:val="00D63C00"/>
    <w:rsid w:val="00D63EE5"/>
    <w:rsid w:val="00D63FB8"/>
    <w:rsid w:val="00D63FDF"/>
    <w:rsid w:val="00D640EE"/>
    <w:rsid w:val="00D6426C"/>
    <w:rsid w:val="00D64350"/>
    <w:rsid w:val="00D644C2"/>
    <w:rsid w:val="00D64579"/>
    <w:rsid w:val="00D6475C"/>
    <w:rsid w:val="00D647A0"/>
    <w:rsid w:val="00D647DD"/>
    <w:rsid w:val="00D6480B"/>
    <w:rsid w:val="00D6482B"/>
    <w:rsid w:val="00D648A4"/>
    <w:rsid w:val="00D648E5"/>
    <w:rsid w:val="00D6494F"/>
    <w:rsid w:val="00D64AA4"/>
    <w:rsid w:val="00D64B2B"/>
    <w:rsid w:val="00D65306"/>
    <w:rsid w:val="00D65359"/>
    <w:rsid w:val="00D65379"/>
    <w:rsid w:val="00D65408"/>
    <w:rsid w:val="00D65413"/>
    <w:rsid w:val="00D65611"/>
    <w:rsid w:val="00D65763"/>
    <w:rsid w:val="00D6588F"/>
    <w:rsid w:val="00D6589B"/>
    <w:rsid w:val="00D65B44"/>
    <w:rsid w:val="00D65BF8"/>
    <w:rsid w:val="00D65CE7"/>
    <w:rsid w:val="00D65E0C"/>
    <w:rsid w:val="00D65E1F"/>
    <w:rsid w:val="00D65E90"/>
    <w:rsid w:val="00D65F80"/>
    <w:rsid w:val="00D662F1"/>
    <w:rsid w:val="00D66643"/>
    <w:rsid w:val="00D66C98"/>
    <w:rsid w:val="00D670DD"/>
    <w:rsid w:val="00D67189"/>
    <w:rsid w:val="00D67237"/>
    <w:rsid w:val="00D673CB"/>
    <w:rsid w:val="00D67524"/>
    <w:rsid w:val="00D67678"/>
    <w:rsid w:val="00D67779"/>
    <w:rsid w:val="00D6778B"/>
    <w:rsid w:val="00D67836"/>
    <w:rsid w:val="00D67C07"/>
    <w:rsid w:val="00D67DB9"/>
    <w:rsid w:val="00D67F4F"/>
    <w:rsid w:val="00D7007C"/>
    <w:rsid w:val="00D702C6"/>
    <w:rsid w:val="00D702E2"/>
    <w:rsid w:val="00D7031D"/>
    <w:rsid w:val="00D7051C"/>
    <w:rsid w:val="00D70690"/>
    <w:rsid w:val="00D706AC"/>
    <w:rsid w:val="00D70816"/>
    <w:rsid w:val="00D70ED6"/>
    <w:rsid w:val="00D70F01"/>
    <w:rsid w:val="00D71102"/>
    <w:rsid w:val="00D715C7"/>
    <w:rsid w:val="00D718C9"/>
    <w:rsid w:val="00D719E9"/>
    <w:rsid w:val="00D71ADE"/>
    <w:rsid w:val="00D71CFE"/>
    <w:rsid w:val="00D720AD"/>
    <w:rsid w:val="00D720CB"/>
    <w:rsid w:val="00D72347"/>
    <w:rsid w:val="00D7235C"/>
    <w:rsid w:val="00D7253B"/>
    <w:rsid w:val="00D72549"/>
    <w:rsid w:val="00D72732"/>
    <w:rsid w:val="00D7275F"/>
    <w:rsid w:val="00D728EF"/>
    <w:rsid w:val="00D72988"/>
    <w:rsid w:val="00D72B6D"/>
    <w:rsid w:val="00D72E74"/>
    <w:rsid w:val="00D737E2"/>
    <w:rsid w:val="00D73AE4"/>
    <w:rsid w:val="00D73E4D"/>
    <w:rsid w:val="00D740A3"/>
    <w:rsid w:val="00D74170"/>
    <w:rsid w:val="00D741EF"/>
    <w:rsid w:val="00D74356"/>
    <w:rsid w:val="00D743BF"/>
    <w:rsid w:val="00D746F8"/>
    <w:rsid w:val="00D74751"/>
    <w:rsid w:val="00D74782"/>
    <w:rsid w:val="00D7481C"/>
    <w:rsid w:val="00D7491F"/>
    <w:rsid w:val="00D749FB"/>
    <w:rsid w:val="00D74E14"/>
    <w:rsid w:val="00D74FD8"/>
    <w:rsid w:val="00D751A2"/>
    <w:rsid w:val="00D75B03"/>
    <w:rsid w:val="00D75CFB"/>
    <w:rsid w:val="00D75E34"/>
    <w:rsid w:val="00D75F1B"/>
    <w:rsid w:val="00D76117"/>
    <w:rsid w:val="00D76143"/>
    <w:rsid w:val="00D761A0"/>
    <w:rsid w:val="00D7624E"/>
    <w:rsid w:val="00D762DB"/>
    <w:rsid w:val="00D764EB"/>
    <w:rsid w:val="00D76645"/>
    <w:rsid w:val="00D768C1"/>
    <w:rsid w:val="00D76BCD"/>
    <w:rsid w:val="00D76E39"/>
    <w:rsid w:val="00D77139"/>
    <w:rsid w:val="00D776D1"/>
    <w:rsid w:val="00D777DA"/>
    <w:rsid w:val="00D77835"/>
    <w:rsid w:val="00D77F87"/>
    <w:rsid w:val="00D80020"/>
    <w:rsid w:val="00D80127"/>
    <w:rsid w:val="00D801C1"/>
    <w:rsid w:val="00D8052A"/>
    <w:rsid w:val="00D805D0"/>
    <w:rsid w:val="00D80792"/>
    <w:rsid w:val="00D80A4C"/>
    <w:rsid w:val="00D80BAF"/>
    <w:rsid w:val="00D80BFA"/>
    <w:rsid w:val="00D80C90"/>
    <w:rsid w:val="00D80CE9"/>
    <w:rsid w:val="00D80CF5"/>
    <w:rsid w:val="00D80D05"/>
    <w:rsid w:val="00D810D9"/>
    <w:rsid w:val="00D81105"/>
    <w:rsid w:val="00D81119"/>
    <w:rsid w:val="00D81162"/>
    <w:rsid w:val="00D81165"/>
    <w:rsid w:val="00D8170A"/>
    <w:rsid w:val="00D8198B"/>
    <w:rsid w:val="00D81C18"/>
    <w:rsid w:val="00D81E2A"/>
    <w:rsid w:val="00D81E30"/>
    <w:rsid w:val="00D8200D"/>
    <w:rsid w:val="00D8218F"/>
    <w:rsid w:val="00D8244B"/>
    <w:rsid w:val="00D827D1"/>
    <w:rsid w:val="00D8298B"/>
    <w:rsid w:val="00D82A2F"/>
    <w:rsid w:val="00D82BA8"/>
    <w:rsid w:val="00D82C83"/>
    <w:rsid w:val="00D83134"/>
    <w:rsid w:val="00D83291"/>
    <w:rsid w:val="00D8343F"/>
    <w:rsid w:val="00D835A5"/>
    <w:rsid w:val="00D8361F"/>
    <w:rsid w:val="00D836DF"/>
    <w:rsid w:val="00D8371C"/>
    <w:rsid w:val="00D83754"/>
    <w:rsid w:val="00D83768"/>
    <w:rsid w:val="00D838EC"/>
    <w:rsid w:val="00D839B4"/>
    <w:rsid w:val="00D83BAD"/>
    <w:rsid w:val="00D83DDA"/>
    <w:rsid w:val="00D84127"/>
    <w:rsid w:val="00D841A7"/>
    <w:rsid w:val="00D84236"/>
    <w:rsid w:val="00D84547"/>
    <w:rsid w:val="00D8455B"/>
    <w:rsid w:val="00D845D2"/>
    <w:rsid w:val="00D84665"/>
    <w:rsid w:val="00D846D1"/>
    <w:rsid w:val="00D8474D"/>
    <w:rsid w:val="00D84794"/>
    <w:rsid w:val="00D848F4"/>
    <w:rsid w:val="00D84A99"/>
    <w:rsid w:val="00D84AA3"/>
    <w:rsid w:val="00D84D15"/>
    <w:rsid w:val="00D84DC3"/>
    <w:rsid w:val="00D84DE7"/>
    <w:rsid w:val="00D84DFD"/>
    <w:rsid w:val="00D84F0C"/>
    <w:rsid w:val="00D8531E"/>
    <w:rsid w:val="00D85354"/>
    <w:rsid w:val="00D853F3"/>
    <w:rsid w:val="00D858BE"/>
    <w:rsid w:val="00D85AB2"/>
    <w:rsid w:val="00D85CE9"/>
    <w:rsid w:val="00D85D84"/>
    <w:rsid w:val="00D85E7F"/>
    <w:rsid w:val="00D85EB4"/>
    <w:rsid w:val="00D85F55"/>
    <w:rsid w:val="00D860ED"/>
    <w:rsid w:val="00D862CF"/>
    <w:rsid w:val="00D865B5"/>
    <w:rsid w:val="00D86606"/>
    <w:rsid w:val="00D86BEB"/>
    <w:rsid w:val="00D86D00"/>
    <w:rsid w:val="00D86E52"/>
    <w:rsid w:val="00D86E71"/>
    <w:rsid w:val="00D870AF"/>
    <w:rsid w:val="00D872CA"/>
    <w:rsid w:val="00D874C9"/>
    <w:rsid w:val="00D874ED"/>
    <w:rsid w:val="00D87634"/>
    <w:rsid w:val="00D877F8"/>
    <w:rsid w:val="00D87A0A"/>
    <w:rsid w:val="00D87A55"/>
    <w:rsid w:val="00D87B38"/>
    <w:rsid w:val="00D87B69"/>
    <w:rsid w:val="00D87E98"/>
    <w:rsid w:val="00D87EA1"/>
    <w:rsid w:val="00D87F7E"/>
    <w:rsid w:val="00D90291"/>
    <w:rsid w:val="00D902AA"/>
    <w:rsid w:val="00D902DC"/>
    <w:rsid w:val="00D902F6"/>
    <w:rsid w:val="00D903BF"/>
    <w:rsid w:val="00D9069A"/>
    <w:rsid w:val="00D908F5"/>
    <w:rsid w:val="00D909FE"/>
    <w:rsid w:val="00D90D5F"/>
    <w:rsid w:val="00D90DE4"/>
    <w:rsid w:val="00D91236"/>
    <w:rsid w:val="00D912FC"/>
    <w:rsid w:val="00D91477"/>
    <w:rsid w:val="00D916BF"/>
    <w:rsid w:val="00D9199D"/>
    <w:rsid w:val="00D919A9"/>
    <w:rsid w:val="00D91B8B"/>
    <w:rsid w:val="00D92029"/>
    <w:rsid w:val="00D921FE"/>
    <w:rsid w:val="00D923CD"/>
    <w:rsid w:val="00D924DF"/>
    <w:rsid w:val="00D92C1D"/>
    <w:rsid w:val="00D92C81"/>
    <w:rsid w:val="00D92CBF"/>
    <w:rsid w:val="00D92CF8"/>
    <w:rsid w:val="00D930A9"/>
    <w:rsid w:val="00D93171"/>
    <w:rsid w:val="00D93284"/>
    <w:rsid w:val="00D93305"/>
    <w:rsid w:val="00D93DF2"/>
    <w:rsid w:val="00D93F3A"/>
    <w:rsid w:val="00D94232"/>
    <w:rsid w:val="00D944B5"/>
    <w:rsid w:val="00D9468F"/>
    <w:rsid w:val="00D948FC"/>
    <w:rsid w:val="00D95223"/>
    <w:rsid w:val="00D953CA"/>
    <w:rsid w:val="00D95584"/>
    <w:rsid w:val="00D95705"/>
    <w:rsid w:val="00D9573D"/>
    <w:rsid w:val="00D959E8"/>
    <w:rsid w:val="00D95A8F"/>
    <w:rsid w:val="00D95B4E"/>
    <w:rsid w:val="00D95D82"/>
    <w:rsid w:val="00D95E30"/>
    <w:rsid w:val="00D95E7C"/>
    <w:rsid w:val="00D96019"/>
    <w:rsid w:val="00D960C8"/>
    <w:rsid w:val="00D9652A"/>
    <w:rsid w:val="00D9655D"/>
    <w:rsid w:val="00D9674C"/>
    <w:rsid w:val="00D968D7"/>
    <w:rsid w:val="00D96B59"/>
    <w:rsid w:val="00D96B91"/>
    <w:rsid w:val="00D96C02"/>
    <w:rsid w:val="00D96C37"/>
    <w:rsid w:val="00D96C45"/>
    <w:rsid w:val="00D96EE3"/>
    <w:rsid w:val="00D970B9"/>
    <w:rsid w:val="00D9719D"/>
    <w:rsid w:val="00D97277"/>
    <w:rsid w:val="00D972AA"/>
    <w:rsid w:val="00D973F3"/>
    <w:rsid w:val="00D9749F"/>
    <w:rsid w:val="00D9769E"/>
    <w:rsid w:val="00D9773F"/>
    <w:rsid w:val="00D977DD"/>
    <w:rsid w:val="00D978DE"/>
    <w:rsid w:val="00D97931"/>
    <w:rsid w:val="00D979E7"/>
    <w:rsid w:val="00D97D7F"/>
    <w:rsid w:val="00D97DEF"/>
    <w:rsid w:val="00D97EE8"/>
    <w:rsid w:val="00D97F3C"/>
    <w:rsid w:val="00DA0732"/>
    <w:rsid w:val="00DA0B73"/>
    <w:rsid w:val="00DA0C8E"/>
    <w:rsid w:val="00DA0EAC"/>
    <w:rsid w:val="00DA0FE1"/>
    <w:rsid w:val="00DA1078"/>
    <w:rsid w:val="00DA1094"/>
    <w:rsid w:val="00DA1198"/>
    <w:rsid w:val="00DA14AB"/>
    <w:rsid w:val="00DA1707"/>
    <w:rsid w:val="00DA186D"/>
    <w:rsid w:val="00DA18B7"/>
    <w:rsid w:val="00DA1A22"/>
    <w:rsid w:val="00DA1BDF"/>
    <w:rsid w:val="00DA1D60"/>
    <w:rsid w:val="00DA1E1B"/>
    <w:rsid w:val="00DA1E89"/>
    <w:rsid w:val="00DA1EE2"/>
    <w:rsid w:val="00DA1FF1"/>
    <w:rsid w:val="00DA23E7"/>
    <w:rsid w:val="00DA2727"/>
    <w:rsid w:val="00DA2BB1"/>
    <w:rsid w:val="00DA2D40"/>
    <w:rsid w:val="00DA2EB4"/>
    <w:rsid w:val="00DA32BE"/>
    <w:rsid w:val="00DA3683"/>
    <w:rsid w:val="00DA36AD"/>
    <w:rsid w:val="00DA3896"/>
    <w:rsid w:val="00DA3AA6"/>
    <w:rsid w:val="00DA3BFF"/>
    <w:rsid w:val="00DA4067"/>
    <w:rsid w:val="00DA44E8"/>
    <w:rsid w:val="00DA4621"/>
    <w:rsid w:val="00DA48C5"/>
    <w:rsid w:val="00DA48FE"/>
    <w:rsid w:val="00DA4917"/>
    <w:rsid w:val="00DA4E0A"/>
    <w:rsid w:val="00DA4EEB"/>
    <w:rsid w:val="00DA4F01"/>
    <w:rsid w:val="00DA5075"/>
    <w:rsid w:val="00DA50CD"/>
    <w:rsid w:val="00DA52CD"/>
    <w:rsid w:val="00DA546C"/>
    <w:rsid w:val="00DA548F"/>
    <w:rsid w:val="00DA561F"/>
    <w:rsid w:val="00DA5672"/>
    <w:rsid w:val="00DA57F4"/>
    <w:rsid w:val="00DA5A43"/>
    <w:rsid w:val="00DA5B16"/>
    <w:rsid w:val="00DA5DB5"/>
    <w:rsid w:val="00DA5F5C"/>
    <w:rsid w:val="00DA615D"/>
    <w:rsid w:val="00DA6501"/>
    <w:rsid w:val="00DA6625"/>
    <w:rsid w:val="00DA6D82"/>
    <w:rsid w:val="00DA6E47"/>
    <w:rsid w:val="00DA6FB1"/>
    <w:rsid w:val="00DA734A"/>
    <w:rsid w:val="00DA73B0"/>
    <w:rsid w:val="00DA749E"/>
    <w:rsid w:val="00DA754D"/>
    <w:rsid w:val="00DA7B38"/>
    <w:rsid w:val="00DA7B9C"/>
    <w:rsid w:val="00DA7D34"/>
    <w:rsid w:val="00DA7E71"/>
    <w:rsid w:val="00DA7EB8"/>
    <w:rsid w:val="00DA7F25"/>
    <w:rsid w:val="00DB067C"/>
    <w:rsid w:val="00DB069B"/>
    <w:rsid w:val="00DB069E"/>
    <w:rsid w:val="00DB08F8"/>
    <w:rsid w:val="00DB09A7"/>
    <w:rsid w:val="00DB0BB7"/>
    <w:rsid w:val="00DB0C73"/>
    <w:rsid w:val="00DB0F6D"/>
    <w:rsid w:val="00DB1180"/>
    <w:rsid w:val="00DB13B2"/>
    <w:rsid w:val="00DB1836"/>
    <w:rsid w:val="00DB1987"/>
    <w:rsid w:val="00DB1AE3"/>
    <w:rsid w:val="00DB1B05"/>
    <w:rsid w:val="00DB1DF0"/>
    <w:rsid w:val="00DB1E9A"/>
    <w:rsid w:val="00DB2107"/>
    <w:rsid w:val="00DB217E"/>
    <w:rsid w:val="00DB21B5"/>
    <w:rsid w:val="00DB2770"/>
    <w:rsid w:val="00DB304D"/>
    <w:rsid w:val="00DB32FB"/>
    <w:rsid w:val="00DB3494"/>
    <w:rsid w:val="00DB35D1"/>
    <w:rsid w:val="00DB399D"/>
    <w:rsid w:val="00DB3BF8"/>
    <w:rsid w:val="00DB3E75"/>
    <w:rsid w:val="00DB3EFF"/>
    <w:rsid w:val="00DB3F32"/>
    <w:rsid w:val="00DB3F73"/>
    <w:rsid w:val="00DB4447"/>
    <w:rsid w:val="00DB44E5"/>
    <w:rsid w:val="00DB4544"/>
    <w:rsid w:val="00DB4679"/>
    <w:rsid w:val="00DB4A32"/>
    <w:rsid w:val="00DB4A65"/>
    <w:rsid w:val="00DB4D41"/>
    <w:rsid w:val="00DB5120"/>
    <w:rsid w:val="00DB5290"/>
    <w:rsid w:val="00DB5376"/>
    <w:rsid w:val="00DB53BE"/>
    <w:rsid w:val="00DB556C"/>
    <w:rsid w:val="00DB5682"/>
    <w:rsid w:val="00DB5815"/>
    <w:rsid w:val="00DB5A74"/>
    <w:rsid w:val="00DB5AB9"/>
    <w:rsid w:val="00DB5FF7"/>
    <w:rsid w:val="00DB61FB"/>
    <w:rsid w:val="00DB6349"/>
    <w:rsid w:val="00DB6541"/>
    <w:rsid w:val="00DB66C2"/>
    <w:rsid w:val="00DB6913"/>
    <w:rsid w:val="00DB6BAF"/>
    <w:rsid w:val="00DB6C5C"/>
    <w:rsid w:val="00DB6DE8"/>
    <w:rsid w:val="00DB6E87"/>
    <w:rsid w:val="00DB6EE4"/>
    <w:rsid w:val="00DB74C8"/>
    <w:rsid w:val="00DB769A"/>
    <w:rsid w:val="00DB7740"/>
    <w:rsid w:val="00DB7771"/>
    <w:rsid w:val="00DB77F9"/>
    <w:rsid w:val="00DB78F6"/>
    <w:rsid w:val="00DB7926"/>
    <w:rsid w:val="00DB7974"/>
    <w:rsid w:val="00DB7A38"/>
    <w:rsid w:val="00DB7A3E"/>
    <w:rsid w:val="00DB7A47"/>
    <w:rsid w:val="00DB7AE7"/>
    <w:rsid w:val="00DC0059"/>
    <w:rsid w:val="00DC0114"/>
    <w:rsid w:val="00DC0132"/>
    <w:rsid w:val="00DC0277"/>
    <w:rsid w:val="00DC0554"/>
    <w:rsid w:val="00DC05D9"/>
    <w:rsid w:val="00DC08C3"/>
    <w:rsid w:val="00DC0B74"/>
    <w:rsid w:val="00DC10C8"/>
    <w:rsid w:val="00DC11E0"/>
    <w:rsid w:val="00DC11F2"/>
    <w:rsid w:val="00DC12CB"/>
    <w:rsid w:val="00DC1728"/>
    <w:rsid w:val="00DC17D4"/>
    <w:rsid w:val="00DC181B"/>
    <w:rsid w:val="00DC19B4"/>
    <w:rsid w:val="00DC1BF4"/>
    <w:rsid w:val="00DC1E8A"/>
    <w:rsid w:val="00DC1F09"/>
    <w:rsid w:val="00DC207B"/>
    <w:rsid w:val="00DC2275"/>
    <w:rsid w:val="00DC2281"/>
    <w:rsid w:val="00DC2346"/>
    <w:rsid w:val="00DC2351"/>
    <w:rsid w:val="00DC252E"/>
    <w:rsid w:val="00DC2538"/>
    <w:rsid w:val="00DC2639"/>
    <w:rsid w:val="00DC2761"/>
    <w:rsid w:val="00DC289C"/>
    <w:rsid w:val="00DC2956"/>
    <w:rsid w:val="00DC29FE"/>
    <w:rsid w:val="00DC2E18"/>
    <w:rsid w:val="00DC326A"/>
    <w:rsid w:val="00DC34F3"/>
    <w:rsid w:val="00DC376A"/>
    <w:rsid w:val="00DC379C"/>
    <w:rsid w:val="00DC3C09"/>
    <w:rsid w:val="00DC3EA0"/>
    <w:rsid w:val="00DC3EA8"/>
    <w:rsid w:val="00DC407B"/>
    <w:rsid w:val="00DC43A1"/>
    <w:rsid w:val="00DC43FC"/>
    <w:rsid w:val="00DC460E"/>
    <w:rsid w:val="00DC46B5"/>
    <w:rsid w:val="00DC46E9"/>
    <w:rsid w:val="00DC4727"/>
    <w:rsid w:val="00DC47BF"/>
    <w:rsid w:val="00DC482C"/>
    <w:rsid w:val="00DC49C8"/>
    <w:rsid w:val="00DC4EE1"/>
    <w:rsid w:val="00DC4F71"/>
    <w:rsid w:val="00DC4FA3"/>
    <w:rsid w:val="00DC4FAF"/>
    <w:rsid w:val="00DC5376"/>
    <w:rsid w:val="00DC5392"/>
    <w:rsid w:val="00DC5783"/>
    <w:rsid w:val="00DC580C"/>
    <w:rsid w:val="00DC58AA"/>
    <w:rsid w:val="00DC59F7"/>
    <w:rsid w:val="00DC5A9D"/>
    <w:rsid w:val="00DC62E7"/>
    <w:rsid w:val="00DC6374"/>
    <w:rsid w:val="00DC6457"/>
    <w:rsid w:val="00DC648C"/>
    <w:rsid w:val="00DC6514"/>
    <w:rsid w:val="00DC65DB"/>
    <w:rsid w:val="00DC66CD"/>
    <w:rsid w:val="00DC67B8"/>
    <w:rsid w:val="00DC6C79"/>
    <w:rsid w:val="00DC6CD7"/>
    <w:rsid w:val="00DC6F53"/>
    <w:rsid w:val="00DC7510"/>
    <w:rsid w:val="00DC78CF"/>
    <w:rsid w:val="00DC793C"/>
    <w:rsid w:val="00DC7991"/>
    <w:rsid w:val="00DC7CC1"/>
    <w:rsid w:val="00DC7EDB"/>
    <w:rsid w:val="00DD00A0"/>
    <w:rsid w:val="00DD0213"/>
    <w:rsid w:val="00DD037F"/>
    <w:rsid w:val="00DD03FC"/>
    <w:rsid w:val="00DD0785"/>
    <w:rsid w:val="00DD0829"/>
    <w:rsid w:val="00DD0997"/>
    <w:rsid w:val="00DD0B2C"/>
    <w:rsid w:val="00DD0B69"/>
    <w:rsid w:val="00DD0C8E"/>
    <w:rsid w:val="00DD0CDB"/>
    <w:rsid w:val="00DD1133"/>
    <w:rsid w:val="00DD14CF"/>
    <w:rsid w:val="00DD15B5"/>
    <w:rsid w:val="00DD16CD"/>
    <w:rsid w:val="00DD171F"/>
    <w:rsid w:val="00DD19D2"/>
    <w:rsid w:val="00DD19F0"/>
    <w:rsid w:val="00DD1A4F"/>
    <w:rsid w:val="00DD1C04"/>
    <w:rsid w:val="00DD1E5C"/>
    <w:rsid w:val="00DD2235"/>
    <w:rsid w:val="00DD23EF"/>
    <w:rsid w:val="00DD2465"/>
    <w:rsid w:val="00DD26B8"/>
    <w:rsid w:val="00DD2822"/>
    <w:rsid w:val="00DD2A2F"/>
    <w:rsid w:val="00DD2AE7"/>
    <w:rsid w:val="00DD2C06"/>
    <w:rsid w:val="00DD2D02"/>
    <w:rsid w:val="00DD2F00"/>
    <w:rsid w:val="00DD2F2A"/>
    <w:rsid w:val="00DD2FE3"/>
    <w:rsid w:val="00DD3136"/>
    <w:rsid w:val="00DD33D3"/>
    <w:rsid w:val="00DD3677"/>
    <w:rsid w:val="00DD3887"/>
    <w:rsid w:val="00DD3902"/>
    <w:rsid w:val="00DD39A4"/>
    <w:rsid w:val="00DD39BD"/>
    <w:rsid w:val="00DD3D26"/>
    <w:rsid w:val="00DD3D4A"/>
    <w:rsid w:val="00DD3DB3"/>
    <w:rsid w:val="00DD3DF8"/>
    <w:rsid w:val="00DD403C"/>
    <w:rsid w:val="00DD44FE"/>
    <w:rsid w:val="00DD4637"/>
    <w:rsid w:val="00DD4851"/>
    <w:rsid w:val="00DD4A8F"/>
    <w:rsid w:val="00DD4DD6"/>
    <w:rsid w:val="00DD4E82"/>
    <w:rsid w:val="00DD4F47"/>
    <w:rsid w:val="00DD5084"/>
    <w:rsid w:val="00DD54EE"/>
    <w:rsid w:val="00DD599F"/>
    <w:rsid w:val="00DD5BF4"/>
    <w:rsid w:val="00DD5EAC"/>
    <w:rsid w:val="00DD6393"/>
    <w:rsid w:val="00DD64A2"/>
    <w:rsid w:val="00DD65D6"/>
    <w:rsid w:val="00DD691B"/>
    <w:rsid w:val="00DD6995"/>
    <w:rsid w:val="00DD727D"/>
    <w:rsid w:val="00DD73AD"/>
    <w:rsid w:val="00DD75D4"/>
    <w:rsid w:val="00DD7765"/>
    <w:rsid w:val="00DD7A86"/>
    <w:rsid w:val="00DD7B24"/>
    <w:rsid w:val="00DD7CFF"/>
    <w:rsid w:val="00DE0103"/>
    <w:rsid w:val="00DE0163"/>
    <w:rsid w:val="00DE024F"/>
    <w:rsid w:val="00DE043A"/>
    <w:rsid w:val="00DE04C1"/>
    <w:rsid w:val="00DE0504"/>
    <w:rsid w:val="00DE051A"/>
    <w:rsid w:val="00DE062D"/>
    <w:rsid w:val="00DE0C4D"/>
    <w:rsid w:val="00DE0D5A"/>
    <w:rsid w:val="00DE0D82"/>
    <w:rsid w:val="00DE0F29"/>
    <w:rsid w:val="00DE1137"/>
    <w:rsid w:val="00DE121B"/>
    <w:rsid w:val="00DE1A00"/>
    <w:rsid w:val="00DE1DD9"/>
    <w:rsid w:val="00DE1E77"/>
    <w:rsid w:val="00DE1E94"/>
    <w:rsid w:val="00DE1F4E"/>
    <w:rsid w:val="00DE2032"/>
    <w:rsid w:val="00DE22E9"/>
    <w:rsid w:val="00DE234C"/>
    <w:rsid w:val="00DE2523"/>
    <w:rsid w:val="00DE2848"/>
    <w:rsid w:val="00DE29E9"/>
    <w:rsid w:val="00DE2C14"/>
    <w:rsid w:val="00DE2C8F"/>
    <w:rsid w:val="00DE2DC2"/>
    <w:rsid w:val="00DE32CE"/>
    <w:rsid w:val="00DE3486"/>
    <w:rsid w:val="00DE36B2"/>
    <w:rsid w:val="00DE37E9"/>
    <w:rsid w:val="00DE3D62"/>
    <w:rsid w:val="00DE3F4E"/>
    <w:rsid w:val="00DE41B4"/>
    <w:rsid w:val="00DE452A"/>
    <w:rsid w:val="00DE46BF"/>
    <w:rsid w:val="00DE4776"/>
    <w:rsid w:val="00DE493B"/>
    <w:rsid w:val="00DE4A36"/>
    <w:rsid w:val="00DE4A6B"/>
    <w:rsid w:val="00DE4CBE"/>
    <w:rsid w:val="00DE50E3"/>
    <w:rsid w:val="00DE517B"/>
    <w:rsid w:val="00DE52C0"/>
    <w:rsid w:val="00DE550C"/>
    <w:rsid w:val="00DE5578"/>
    <w:rsid w:val="00DE5591"/>
    <w:rsid w:val="00DE559A"/>
    <w:rsid w:val="00DE56D3"/>
    <w:rsid w:val="00DE58DD"/>
    <w:rsid w:val="00DE5C80"/>
    <w:rsid w:val="00DE5D9F"/>
    <w:rsid w:val="00DE5FF4"/>
    <w:rsid w:val="00DE61BC"/>
    <w:rsid w:val="00DE63C6"/>
    <w:rsid w:val="00DE6426"/>
    <w:rsid w:val="00DE648E"/>
    <w:rsid w:val="00DE64B1"/>
    <w:rsid w:val="00DE6577"/>
    <w:rsid w:val="00DE65AE"/>
    <w:rsid w:val="00DE6852"/>
    <w:rsid w:val="00DE69F9"/>
    <w:rsid w:val="00DE6B1E"/>
    <w:rsid w:val="00DE6C50"/>
    <w:rsid w:val="00DE6DB9"/>
    <w:rsid w:val="00DE716A"/>
    <w:rsid w:val="00DE7179"/>
    <w:rsid w:val="00DE7500"/>
    <w:rsid w:val="00DE75D2"/>
    <w:rsid w:val="00DE7682"/>
    <w:rsid w:val="00DE79BB"/>
    <w:rsid w:val="00DE79EC"/>
    <w:rsid w:val="00DE7A77"/>
    <w:rsid w:val="00DE7ADA"/>
    <w:rsid w:val="00DE7E4A"/>
    <w:rsid w:val="00DF0009"/>
    <w:rsid w:val="00DF00A1"/>
    <w:rsid w:val="00DF0106"/>
    <w:rsid w:val="00DF0250"/>
    <w:rsid w:val="00DF036C"/>
    <w:rsid w:val="00DF089B"/>
    <w:rsid w:val="00DF0AA2"/>
    <w:rsid w:val="00DF0AD7"/>
    <w:rsid w:val="00DF0EA3"/>
    <w:rsid w:val="00DF0EFC"/>
    <w:rsid w:val="00DF1011"/>
    <w:rsid w:val="00DF10F9"/>
    <w:rsid w:val="00DF136B"/>
    <w:rsid w:val="00DF161D"/>
    <w:rsid w:val="00DF19C6"/>
    <w:rsid w:val="00DF1DEC"/>
    <w:rsid w:val="00DF1FAD"/>
    <w:rsid w:val="00DF20C7"/>
    <w:rsid w:val="00DF2413"/>
    <w:rsid w:val="00DF2972"/>
    <w:rsid w:val="00DF2C08"/>
    <w:rsid w:val="00DF2D8A"/>
    <w:rsid w:val="00DF2E07"/>
    <w:rsid w:val="00DF2F0E"/>
    <w:rsid w:val="00DF2FC4"/>
    <w:rsid w:val="00DF3083"/>
    <w:rsid w:val="00DF3216"/>
    <w:rsid w:val="00DF327C"/>
    <w:rsid w:val="00DF32DE"/>
    <w:rsid w:val="00DF3546"/>
    <w:rsid w:val="00DF3BBC"/>
    <w:rsid w:val="00DF3D82"/>
    <w:rsid w:val="00DF3FBB"/>
    <w:rsid w:val="00DF3FCE"/>
    <w:rsid w:val="00DF4107"/>
    <w:rsid w:val="00DF4371"/>
    <w:rsid w:val="00DF4426"/>
    <w:rsid w:val="00DF467B"/>
    <w:rsid w:val="00DF46BC"/>
    <w:rsid w:val="00DF46DE"/>
    <w:rsid w:val="00DF4709"/>
    <w:rsid w:val="00DF494D"/>
    <w:rsid w:val="00DF49E8"/>
    <w:rsid w:val="00DF4B91"/>
    <w:rsid w:val="00DF4BE1"/>
    <w:rsid w:val="00DF4C3B"/>
    <w:rsid w:val="00DF4EFE"/>
    <w:rsid w:val="00DF518B"/>
    <w:rsid w:val="00DF51BB"/>
    <w:rsid w:val="00DF523A"/>
    <w:rsid w:val="00DF5300"/>
    <w:rsid w:val="00DF5453"/>
    <w:rsid w:val="00DF54C3"/>
    <w:rsid w:val="00DF5680"/>
    <w:rsid w:val="00DF56A0"/>
    <w:rsid w:val="00DF5940"/>
    <w:rsid w:val="00DF5A20"/>
    <w:rsid w:val="00DF5C20"/>
    <w:rsid w:val="00DF5E59"/>
    <w:rsid w:val="00DF5E80"/>
    <w:rsid w:val="00DF5EEE"/>
    <w:rsid w:val="00DF6105"/>
    <w:rsid w:val="00DF61B0"/>
    <w:rsid w:val="00DF6214"/>
    <w:rsid w:val="00DF628E"/>
    <w:rsid w:val="00DF636A"/>
    <w:rsid w:val="00DF63DD"/>
    <w:rsid w:val="00DF6401"/>
    <w:rsid w:val="00DF6498"/>
    <w:rsid w:val="00DF6568"/>
    <w:rsid w:val="00DF67E0"/>
    <w:rsid w:val="00DF68F7"/>
    <w:rsid w:val="00DF699F"/>
    <w:rsid w:val="00DF69FE"/>
    <w:rsid w:val="00DF6AB4"/>
    <w:rsid w:val="00DF6C2D"/>
    <w:rsid w:val="00DF6C50"/>
    <w:rsid w:val="00DF6DF1"/>
    <w:rsid w:val="00DF7019"/>
    <w:rsid w:val="00DF711F"/>
    <w:rsid w:val="00DF7154"/>
    <w:rsid w:val="00DF73CA"/>
    <w:rsid w:val="00DF7AE9"/>
    <w:rsid w:val="00DF7BCA"/>
    <w:rsid w:val="00DF7C54"/>
    <w:rsid w:val="00DF7E4A"/>
    <w:rsid w:val="00DF7E7A"/>
    <w:rsid w:val="00E004E6"/>
    <w:rsid w:val="00E00689"/>
    <w:rsid w:val="00E006E7"/>
    <w:rsid w:val="00E009F4"/>
    <w:rsid w:val="00E00A38"/>
    <w:rsid w:val="00E00D37"/>
    <w:rsid w:val="00E00D54"/>
    <w:rsid w:val="00E00D6F"/>
    <w:rsid w:val="00E010C9"/>
    <w:rsid w:val="00E011F2"/>
    <w:rsid w:val="00E0180C"/>
    <w:rsid w:val="00E0182D"/>
    <w:rsid w:val="00E0197D"/>
    <w:rsid w:val="00E01E08"/>
    <w:rsid w:val="00E01EC3"/>
    <w:rsid w:val="00E0208A"/>
    <w:rsid w:val="00E02160"/>
    <w:rsid w:val="00E021FE"/>
    <w:rsid w:val="00E02226"/>
    <w:rsid w:val="00E02454"/>
    <w:rsid w:val="00E02646"/>
    <w:rsid w:val="00E02659"/>
    <w:rsid w:val="00E02778"/>
    <w:rsid w:val="00E02B5E"/>
    <w:rsid w:val="00E02BEA"/>
    <w:rsid w:val="00E02E1C"/>
    <w:rsid w:val="00E02EA4"/>
    <w:rsid w:val="00E034E6"/>
    <w:rsid w:val="00E0360B"/>
    <w:rsid w:val="00E03739"/>
    <w:rsid w:val="00E03842"/>
    <w:rsid w:val="00E0388B"/>
    <w:rsid w:val="00E03A61"/>
    <w:rsid w:val="00E03AE4"/>
    <w:rsid w:val="00E03C14"/>
    <w:rsid w:val="00E041AF"/>
    <w:rsid w:val="00E041DD"/>
    <w:rsid w:val="00E044EB"/>
    <w:rsid w:val="00E04587"/>
    <w:rsid w:val="00E0466C"/>
    <w:rsid w:val="00E04A93"/>
    <w:rsid w:val="00E04ACA"/>
    <w:rsid w:val="00E04D08"/>
    <w:rsid w:val="00E05012"/>
    <w:rsid w:val="00E050D9"/>
    <w:rsid w:val="00E0529C"/>
    <w:rsid w:val="00E0578F"/>
    <w:rsid w:val="00E057B7"/>
    <w:rsid w:val="00E05AFE"/>
    <w:rsid w:val="00E05BCC"/>
    <w:rsid w:val="00E05BE5"/>
    <w:rsid w:val="00E05DDC"/>
    <w:rsid w:val="00E05DEF"/>
    <w:rsid w:val="00E05FA4"/>
    <w:rsid w:val="00E061E9"/>
    <w:rsid w:val="00E064DD"/>
    <w:rsid w:val="00E065AF"/>
    <w:rsid w:val="00E068E5"/>
    <w:rsid w:val="00E06A03"/>
    <w:rsid w:val="00E06C5F"/>
    <w:rsid w:val="00E06CDB"/>
    <w:rsid w:val="00E06CF6"/>
    <w:rsid w:val="00E06E2B"/>
    <w:rsid w:val="00E06E4D"/>
    <w:rsid w:val="00E06EEF"/>
    <w:rsid w:val="00E0704C"/>
    <w:rsid w:val="00E070F6"/>
    <w:rsid w:val="00E073AB"/>
    <w:rsid w:val="00E07538"/>
    <w:rsid w:val="00E07643"/>
    <w:rsid w:val="00E076C3"/>
    <w:rsid w:val="00E076F6"/>
    <w:rsid w:val="00E07712"/>
    <w:rsid w:val="00E077FE"/>
    <w:rsid w:val="00E0790C"/>
    <w:rsid w:val="00E07BAE"/>
    <w:rsid w:val="00E07C1F"/>
    <w:rsid w:val="00E07EC7"/>
    <w:rsid w:val="00E101F1"/>
    <w:rsid w:val="00E10549"/>
    <w:rsid w:val="00E1071E"/>
    <w:rsid w:val="00E1089A"/>
    <w:rsid w:val="00E10C57"/>
    <w:rsid w:val="00E10ED4"/>
    <w:rsid w:val="00E10EF1"/>
    <w:rsid w:val="00E10FA0"/>
    <w:rsid w:val="00E10FA9"/>
    <w:rsid w:val="00E110B3"/>
    <w:rsid w:val="00E113A2"/>
    <w:rsid w:val="00E11539"/>
    <w:rsid w:val="00E11BD1"/>
    <w:rsid w:val="00E11CBC"/>
    <w:rsid w:val="00E11D8F"/>
    <w:rsid w:val="00E11F39"/>
    <w:rsid w:val="00E11FB0"/>
    <w:rsid w:val="00E11FE3"/>
    <w:rsid w:val="00E121EA"/>
    <w:rsid w:val="00E121EE"/>
    <w:rsid w:val="00E12471"/>
    <w:rsid w:val="00E125A0"/>
    <w:rsid w:val="00E125C7"/>
    <w:rsid w:val="00E127D5"/>
    <w:rsid w:val="00E12988"/>
    <w:rsid w:val="00E12C7C"/>
    <w:rsid w:val="00E12D38"/>
    <w:rsid w:val="00E12DDB"/>
    <w:rsid w:val="00E13045"/>
    <w:rsid w:val="00E1309C"/>
    <w:rsid w:val="00E13101"/>
    <w:rsid w:val="00E133E6"/>
    <w:rsid w:val="00E13509"/>
    <w:rsid w:val="00E137DC"/>
    <w:rsid w:val="00E13E07"/>
    <w:rsid w:val="00E13FEF"/>
    <w:rsid w:val="00E14125"/>
    <w:rsid w:val="00E14269"/>
    <w:rsid w:val="00E1435C"/>
    <w:rsid w:val="00E14393"/>
    <w:rsid w:val="00E14441"/>
    <w:rsid w:val="00E144D5"/>
    <w:rsid w:val="00E145A4"/>
    <w:rsid w:val="00E14633"/>
    <w:rsid w:val="00E1476E"/>
    <w:rsid w:val="00E148AF"/>
    <w:rsid w:val="00E14B37"/>
    <w:rsid w:val="00E14BA0"/>
    <w:rsid w:val="00E14CD8"/>
    <w:rsid w:val="00E14D2D"/>
    <w:rsid w:val="00E153CE"/>
    <w:rsid w:val="00E15473"/>
    <w:rsid w:val="00E154A9"/>
    <w:rsid w:val="00E155EE"/>
    <w:rsid w:val="00E1561C"/>
    <w:rsid w:val="00E1562A"/>
    <w:rsid w:val="00E156E0"/>
    <w:rsid w:val="00E159CD"/>
    <w:rsid w:val="00E159D5"/>
    <w:rsid w:val="00E15B29"/>
    <w:rsid w:val="00E15CAB"/>
    <w:rsid w:val="00E15CB5"/>
    <w:rsid w:val="00E15D2F"/>
    <w:rsid w:val="00E15F45"/>
    <w:rsid w:val="00E15FD1"/>
    <w:rsid w:val="00E16047"/>
    <w:rsid w:val="00E1610A"/>
    <w:rsid w:val="00E16403"/>
    <w:rsid w:val="00E164DF"/>
    <w:rsid w:val="00E16531"/>
    <w:rsid w:val="00E16961"/>
    <w:rsid w:val="00E169BD"/>
    <w:rsid w:val="00E16F0B"/>
    <w:rsid w:val="00E16FAE"/>
    <w:rsid w:val="00E17169"/>
    <w:rsid w:val="00E171FB"/>
    <w:rsid w:val="00E1746C"/>
    <w:rsid w:val="00E175D2"/>
    <w:rsid w:val="00E176B3"/>
    <w:rsid w:val="00E17B8C"/>
    <w:rsid w:val="00E17BC5"/>
    <w:rsid w:val="00E17FE9"/>
    <w:rsid w:val="00E200DB"/>
    <w:rsid w:val="00E200F7"/>
    <w:rsid w:val="00E201E6"/>
    <w:rsid w:val="00E2030A"/>
    <w:rsid w:val="00E20397"/>
    <w:rsid w:val="00E203F6"/>
    <w:rsid w:val="00E20C53"/>
    <w:rsid w:val="00E20CBF"/>
    <w:rsid w:val="00E20DF3"/>
    <w:rsid w:val="00E20F1A"/>
    <w:rsid w:val="00E20FBF"/>
    <w:rsid w:val="00E210ED"/>
    <w:rsid w:val="00E211E6"/>
    <w:rsid w:val="00E214D2"/>
    <w:rsid w:val="00E2176D"/>
    <w:rsid w:val="00E21821"/>
    <w:rsid w:val="00E218B9"/>
    <w:rsid w:val="00E218E6"/>
    <w:rsid w:val="00E218FF"/>
    <w:rsid w:val="00E219C7"/>
    <w:rsid w:val="00E21A4A"/>
    <w:rsid w:val="00E22015"/>
    <w:rsid w:val="00E2208D"/>
    <w:rsid w:val="00E221F3"/>
    <w:rsid w:val="00E224E9"/>
    <w:rsid w:val="00E224FD"/>
    <w:rsid w:val="00E22536"/>
    <w:rsid w:val="00E22590"/>
    <w:rsid w:val="00E225BE"/>
    <w:rsid w:val="00E225E4"/>
    <w:rsid w:val="00E227A4"/>
    <w:rsid w:val="00E22F83"/>
    <w:rsid w:val="00E22FB5"/>
    <w:rsid w:val="00E23060"/>
    <w:rsid w:val="00E235A6"/>
    <w:rsid w:val="00E2373B"/>
    <w:rsid w:val="00E2381C"/>
    <w:rsid w:val="00E23976"/>
    <w:rsid w:val="00E239E7"/>
    <w:rsid w:val="00E23C16"/>
    <w:rsid w:val="00E23E1D"/>
    <w:rsid w:val="00E23E71"/>
    <w:rsid w:val="00E23EA2"/>
    <w:rsid w:val="00E24178"/>
    <w:rsid w:val="00E24342"/>
    <w:rsid w:val="00E2436F"/>
    <w:rsid w:val="00E244FC"/>
    <w:rsid w:val="00E245CA"/>
    <w:rsid w:val="00E2466C"/>
    <w:rsid w:val="00E24935"/>
    <w:rsid w:val="00E24C6E"/>
    <w:rsid w:val="00E24C71"/>
    <w:rsid w:val="00E24C83"/>
    <w:rsid w:val="00E24E8A"/>
    <w:rsid w:val="00E2503E"/>
    <w:rsid w:val="00E25074"/>
    <w:rsid w:val="00E25280"/>
    <w:rsid w:val="00E253D8"/>
    <w:rsid w:val="00E25669"/>
    <w:rsid w:val="00E257F3"/>
    <w:rsid w:val="00E25CA9"/>
    <w:rsid w:val="00E25F65"/>
    <w:rsid w:val="00E25FE6"/>
    <w:rsid w:val="00E262C9"/>
    <w:rsid w:val="00E26364"/>
    <w:rsid w:val="00E267C6"/>
    <w:rsid w:val="00E267EA"/>
    <w:rsid w:val="00E267EC"/>
    <w:rsid w:val="00E26AA7"/>
    <w:rsid w:val="00E26BE3"/>
    <w:rsid w:val="00E26DBE"/>
    <w:rsid w:val="00E26EB7"/>
    <w:rsid w:val="00E26EC9"/>
    <w:rsid w:val="00E26F80"/>
    <w:rsid w:val="00E270A6"/>
    <w:rsid w:val="00E27269"/>
    <w:rsid w:val="00E272A9"/>
    <w:rsid w:val="00E27318"/>
    <w:rsid w:val="00E277F0"/>
    <w:rsid w:val="00E27AE1"/>
    <w:rsid w:val="00E27F40"/>
    <w:rsid w:val="00E300D6"/>
    <w:rsid w:val="00E3012F"/>
    <w:rsid w:val="00E3044B"/>
    <w:rsid w:val="00E307BC"/>
    <w:rsid w:val="00E307EB"/>
    <w:rsid w:val="00E30B89"/>
    <w:rsid w:val="00E30C91"/>
    <w:rsid w:val="00E30CEB"/>
    <w:rsid w:val="00E30DF5"/>
    <w:rsid w:val="00E30F0E"/>
    <w:rsid w:val="00E31135"/>
    <w:rsid w:val="00E314AD"/>
    <w:rsid w:val="00E31714"/>
    <w:rsid w:val="00E31715"/>
    <w:rsid w:val="00E3173D"/>
    <w:rsid w:val="00E317B7"/>
    <w:rsid w:val="00E3189F"/>
    <w:rsid w:val="00E318C1"/>
    <w:rsid w:val="00E3192E"/>
    <w:rsid w:val="00E31B3C"/>
    <w:rsid w:val="00E31BFF"/>
    <w:rsid w:val="00E31CE7"/>
    <w:rsid w:val="00E325EB"/>
    <w:rsid w:val="00E325FC"/>
    <w:rsid w:val="00E32837"/>
    <w:rsid w:val="00E32992"/>
    <w:rsid w:val="00E32A49"/>
    <w:rsid w:val="00E32A8D"/>
    <w:rsid w:val="00E32C3F"/>
    <w:rsid w:val="00E32FBC"/>
    <w:rsid w:val="00E32FCE"/>
    <w:rsid w:val="00E33070"/>
    <w:rsid w:val="00E3307B"/>
    <w:rsid w:val="00E3314E"/>
    <w:rsid w:val="00E3340D"/>
    <w:rsid w:val="00E335DE"/>
    <w:rsid w:val="00E33654"/>
    <w:rsid w:val="00E33AD8"/>
    <w:rsid w:val="00E33BFD"/>
    <w:rsid w:val="00E33CF9"/>
    <w:rsid w:val="00E33F3A"/>
    <w:rsid w:val="00E3403D"/>
    <w:rsid w:val="00E34079"/>
    <w:rsid w:val="00E34210"/>
    <w:rsid w:val="00E34335"/>
    <w:rsid w:val="00E34570"/>
    <w:rsid w:val="00E34598"/>
    <w:rsid w:val="00E34A88"/>
    <w:rsid w:val="00E34B6A"/>
    <w:rsid w:val="00E34BA6"/>
    <w:rsid w:val="00E34C96"/>
    <w:rsid w:val="00E34DDB"/>
    <w:rsid w:val="00E351DD"/>
    <w:rsid w:val="00E35209"/>
    <w:rsid w:val="00E35290"/>
    <w:rsid w:val="00E357A4"/>
    <w:rsid w:val="00E359B2"/>
    <w:rsid w:val="00E35B9C"/>
    <w:rsid w:val="00E35BE1"/>
    <w:rsid w:val="00E35C31"/>
    <w:rsid w:val="00E35C62"/>
    <w:rsid w:val="00E35CB3"/>
    <w:rsid w:val="00E35CCF"/>
    <w:rsid w:val="00E35DB0"/>
    <w:rsid w:val="00E35F1C"/>
    <w:rsid w:val="00E360FD"/>
    <w:rsid w:val="00E360FE"/>
    <w:rsid w:val="00E36321"/>
    <w:rsid w:val="00E363A3"/>
    <w:rsid w:val="00E364CF"/>
    <w:rsid w:val="00E36EEB"/>
    <w:rsid w:val="00E36F25"/>
    <w:rsid w:val="00E371CC"/>
    <w:rsid w:val="00E37252"/>
    <w:rsid w:val="00E37271"/>
    <w:rsid w:val="00E3775A"/>
    <w:rsid w:val="00E37772"/>
    <w:rsid w:val="00E37B3C"/>
    <w:rsid w:val="00E37B64"/>
    <w:rsid w:val="00E37CB2"/>
    <w:rsid w:val="00E37DC7"/>
    <w:rsid w:val="00E37F67"/>
    <w:rsid w:val="00E37F75"/>
    <w:rsid w:val="00E4008A"/>
    <w:rsid w:val="00E4008F"/>
    <w:rsid w:val="00E40192"/>
    <w:rsid w:val="00E401E4"/>
    <w:rsid w:val="00E40280"/>
    <w:rsid w:val="00E407BF"/>
    <w:rsid w:val="00E409A8"/>
    <w:rsid w:val="00E40A68"/>
    <w:rsid w:val="00E40B12"/>
    <w:rsid w:val="00E40BC0"/>
    <w:rsid w:val="00E40BF7"/>
    <w:rsid w:val="00E40C63"/>
    <w:rsid w:val="00E40D52"/>
    <w:rsid w:val="00E40F1B"/>
    <w:rsid w:val="00E40F40"/>
    <w:rsid w:val="00E41082"/>
    <w:rsid w:val="00E4120B"/>
    <w:rsid w:val="00E41601"/>
    <w:rsid w:val="00E419C2"/>
    <w:rsid w:val="00E41ACC"/>
    <w:rsid w:val="00E41B84"/>
    <w:rsid w:val="00E41E10"/>
    <w:rsid w:val="00E41E52"/>
    <w:rsid w:val="00E4200A"/>
    <w:rsid w:val="00E42016"/>
    <w:rsid w:val="00E420BC"/>
    <w:rsid w:val="00E423DC"/>
    <w:rsid w:val="00E424B7"/>
    <w:rsid w:val="00E42509"/>
    <w:rsid w:val="00E425F0"/>
    <w:rsid w:val="00E42648"/>
    <w:rsid w:val="00E42A3F"/>
    <w:rsid w:val="00E42BE3"/>
    <w:rsid w:val="00E42FE6"/>
    <w:rsid w:val="00E43657"/>
    <w:rsid w:val="00E43732"/>
    <w:rsid w:val="00E438E9"/>
    <w:rsid w:val="00E4397F"/>
    <w:rsid w:val="00E439AD"/>
    <w:rsid w:val="00E439D5"/>
    <w:rsid w:val="00E43B30"/>
    <w:rsid w:val="00E43B4B"/>
    <w:rsid w:val="00E44270"/>
    <w:rsid w:val="00E444F2"/>
    <w:rsid w:val="00E447A8"/>
    <w:rsid w:val="00E4493D"/>
    <w:rsid w:val="00E44C68"/>
    <w:rsid w:val="00E44D36"/>
    <w:rsid w:val="00E44EF4"/>
    <w:rsid w:val="00E4505C"/>
    <w:rsid w:val="00E4517B"/>
    <w:rsid w:val="00E451D3"/>
    <w:rsid w:val="00E45550"/>
    <w:rsid w:val="00E455C9"/>
    <w:rsid w:val="00E455F3"/>
    <w:rsid w:val="00E45666"/>
    <w:rsid w:val="00E456DD"/>
    <w:rsid w:val="00E459D5"/>
    <w:rsid w:val="00E45AA2"/>
    <w:rsid w:val="00E45B3A"/>
    <w:rsid w:val="00E460AC"/>
    <w:rsid w:val="00E46166"/>
    <w:rsid w:val="00E461F8"/>
    <w:rsid w:val="00E462A4"/>
    <w:rsid w:val="00E463A2"/>
    <w:rsid w:val="00E46464"/>
    <w:rsid w:val="00E466E8"/>
    <w:rsid w:val="00E46753"/>
    <w:rsid w:val="00E468A2"/>
    <w:rsid w:val="00E46BCF"/>
    <w:rsid w:val="00E46C66"/>
    <w:rsid w:val="00E46EFC"/>
    <w:rsid w:val="00E46F68"/>
    <w:rsid w:val="00E46FBE"/>
    <w:rsid w:val="00E47066"/>
    <w:rsid w:val="00E47167"/>
    <w:rsid w:val="00E471BF"/>
    <w:rsid w:val="00E47226"/>
    <w:rsid w:val="00E473A6"/>
    <w:rsid w:val="00E47579"/>
    <w:rsid w:val="00E47586"/>
    <w:rsid w:val="00E47885"/>
    <w:rsid w:val="00E47952"/>
    <w:rsid w:val="00E47957"/>
    <w:rsid w:val="00E4797F"/>
    <w:rsid w:val="00E47CA1"/>
    <w:rsid w:val="00E47D49"/>
    <w:rsid w:val="00E47D86"/>
    <w:rsid w:val="00E47E81"/>
    <w:rsid w:val="00E5016A"/>
    <w:rsid w:val="00E502CB"/>
    <w:rsid w:val="00E504DE"/>
    <w:rsid w:val="00E505B2"/>
    <w:rsid w:val="00E50853"/>
    <w:rsid w:val="00E50999"/>
    <w:rsid w:val="00E50A07"/>
    <w:rsid w:val="00E50A48"/>
    <w:rsid w:val="00E5139C"/>
    <w:rsid w:val="00E51442"/>
    <w:rsid w:val="00E51949"/>
    <w:rsid w:val="00E51DA6"/>
    <w:rsid w:val="00E5227E"/>
    <w:rsid w:val="00E5255D"/>
    <w:rsid w:val="00E526D8"/>
    <w:rsid w:val="00E527DA"/>
    <w:rsid w:val="00E52875"/>
    <w:rsid w:val="00E52B02"/>
    <w:rsid w:val="00E52B91"/>
    <w:rsid w:val="00E52F0C"/>
    <w:rsid w:val="00E52F57"/>
    <w:rsid w:val="00E52F96"/>
    <w:rsid w:val="00E52FFA"/>
    <w:rsid w:val="00E53239"/>
    <w:rsid w:val="00E5325F"/>
    <w:rsid w:val="00E53AA6"/>
    <w:rsid w:val="00E53AF2"/>
    <w:rsid w:val="00E53DC6"/>
    <w:rsid w:val="00E54257"/>
    <w:rsid w:val="00E542AA"/>
    <w:rsid w:val="00E542C3"/>
    <w:rsid w:val="00E543B4"/>
    <w:rsid w:val="00E543D6"/>
    <w:rsid w:val="00E544F2"/>
    <w:rsid w:val="00E54685"/>
    <w:rsid w:val="00E547B1"/>
    <w:rsid w:val="00E54818"/>
    <w:rsid w:val="00E54870"/>
    <w:rsid w:val="00E54872"/>
    <w:rsid w:val="00E54A21"/>
    <w:rsid w:val="00E54C0E"/>
    <w:rsid w:val="00E54E2F"/>
    <w:rsid w:val="00E54EE7"/>
    <w:rsid w:val="00E5518F"/>
    <w:rsid w:val="00E552AC"/>
    <w:rsid w:val="00E5531A"/>
    <w:rsid w:val="00E5558C"/>
    <w:rsid w:val="00E5568A"/>
    <w:rsid w:val="00E5572A"/>
    <w:rsid w:val="00E55860"/>
    <w:rsid w:val="00E558A4"/>
    <w:rsid w:val="00E558F2"/>
    <w:rsid w:val="00E55A58"/>
    <w:rsid w:val="00E55E25"/>
    <w:rsid w:val="00E55E9F"/>
    <w:rsid w:val="00E55EE0"/>
    <w:rsid w:val="00E55EE6"/>
    <w:rsid w:val="00E56248"/>
    <w:rsid w:val="00E5629A"/>
    <w:rsid w:val="00E56340"/>
    <w:rsid w:val="00E56865"/>
    <w:rsid w:val="00E569F9"/>
    <w:rsid w:val="00E56C59"/>
    <w:rsid w:val="00E56ECD"/>
    <w:rsid w:val="00E57148"/>
    <w:rsid w:val="00E572B7"/>
    <w:rsid w:val="00E57331"/>
    <w:rsid w:val="00E573E0"/>
    <w:rsid w:val="00E57694"/>
    <w:rsid w:val="00E579E9"/>
    <w:rsid w:val="00E57AC0"/>
    <w:rsid w:val="00E600B4"/>
    <w:rsid w:val="00E6044C"/>
    <w:rsid w:val="00E606B7"/>
    <w:rsid w:val="00E606D8"/>
    <w:rsid w:val="00E60AA7"/>
    <w:rsid w:val="00E60AB6"/>
    <w:rsid w:val="00E60C35"/>
    <w:rsid w:val="00E60DC4"/>
    <w:rsid w:val="00E60F2C"/>
    <w:rsid w:val="00E61209"/>
    <w:rsid w:val="00E6129A"/>
    <w:rsid w:val="00E613C8"/>
    <w:rsid w:val="00E613E5"/>
    <w:rsid w:val="00E6165F"/>
    <w:rsid w:val="00E61756"/>
    <w:rsid w:val="00E6199E"/>
    <w:rsid w:val="00E619A0"/>
    <w:rsid w:val="00E61C2A"/>
    <w:rsid w:val="00E61C49"/>
    <w:rsid w:val="00E61CAF"/>
    <w:rsid w:val="00E61D6D"/>
    <w:rsid w:val="00E61E81"/>
    <w:rsid w:val="00E61F52"/>
    <w:rsid w:val="00E61FD0"/>
    <w:rsid w:val="00E62492"/>
    <w:rsid w:val="00E624AF"/>
    <w:rsid w:val="00E62A26"/>
    <w:rsid w:val="00E62CD4"/>
    <w:rsid w:val="00E62DDF"/>
    <w:rsid w:val="00E62E00"/>
    <w:rsid w:val="00E63364"/>
    <w:rsid w:val="00E6343C"/>
    <w:rsid w:val="00E635D9"/>
    <w:rsid w:val="00E63826"/>
    <w:rsid w:val="00E63844"/>
    <w:rsid w:val="00E63856"/>
    <w:rsid w:val="00E63C2F"/>
    <w:rsid w:val="00E63C5B"/>
    <w:rsid w:val="00E63D93"/>
    <w:rsid w:val="00E63E91"/>
    <w:rsid w:val="00E63FAC"/>
    <w:rsid w:val="00E6402A"/>
    <w:rsid w:val="00E642FE"/>
    <w:rsid w:val="00E64355"/>
    <w:rsid w:val="00E64633"/>
    <w:rsid w:val="00E646AD"/>
    <w:rsid w:val="00E64788"/>
    <w:rsid w:val="00E64876"/>
    <w:rsid w:val="00E652AD"/>
    <w:rsid w:val="00E652FA"/>
    <w:rsid w:val="00E6533F"/>
    <w:rsid w:val="00E65769"/>
    <w:rsid w:val="00E65954"/>
    <w:rsid w:val="00E6596A"/>
    <w:rsid w:val="00E659B4"/>
    <w:rsid w:val="00E65D99"/>
    <w:rsid w:val="00E65DB5"/>
    <w:rsid w:val="00E65EF8"/>
    <w:rsid w:val="00E6614B"/>
    <w:rsid w:val="00E661DB"/>
    <w:rsid w:val="00E666AE"/>
    <w:rsid w:val="00E667C6"/>
    <w:rsid w:val="00E66A66"/>
    <w:rsid w:val="00E66B47"/>
    <w:rsid w:val="00E66BCE"/>
    <w:rsid w:val="00E6704C"/>
    <w:rsid w:val="00E67104"/>
    <w:rsid w:val="00E672BE"/>
    <w:rsid w:val="00E675A0"/>
    <w:rsid w:val="00E675E2"/>
    <w:rsid w:val="00E6780A"/>
    <w:rsid w:val="00E678A8"/>
    <w:rsid w:val="00E700EB"/>
    <w:rsid w:val="00E701CB"/>
    <w:rsid w:val="00E7020B"/>
    <w:rsid w:val="00E70334"/>
    <w:rsid w:val="00E703B9"/>
    <w:rsid w:val="00E70419"/>
    <w:rsid w:val="00E70487"/>
    <w:rsid w:val="00E704F6"/>
    <w:rsid w:val="00E707C2"/>
    <w:rsid w:val="00E70984"/>
    <w:rsid w:val="00E70ADA"/>
    <w:rsid w:val="00E70C31"/>
    <w:rsid w:val="00E70C6A"/>
    <w:rsid w:val="00E70D8E"/>
    <w:rsid w:val="00E70DBA"/>
    <w:rsid w:val="00E7126E"/>
    <w:rsid w:val="00E7134A"/>
    <w:rsid w:val="00E7149A"/>
    <w:rsid w:val="00E71506"/>
    <w:rsid w:val="00E716A5"/>
    <w:rsid w:val="00E717D6"/>
    <w:rsid w:val="00E7182E"/>
    <w:rsid w:val="00E718D7"/>
    <w:rsid w:val="00E71B39"/>
    <w:rsid w:val="00E71BB1"/>
    <w:rsid w:val="00E71DD1"/>
    <w:rsid w:val="00E72205"/>
    <w:rsid w:val="00E729FB"/>
    <w:rsid w:val="00E72BB2"/>
    <w:rsid w:val="00E72C2F"/>
    <w:rsid w:val="00E72CA5"/>
    <w:rsid w:val="00E72E13"/>
    <w:rsid w:val="00E72E73"/>
    <w:rsid w:val="00E72F94"/>
    <w:rsid w:val="00E731AA"/>
    <w:rsid w:val="00E7325A"/>
    <w:rsid w:val="00E732AA"/>
    <w:rsid w:val="00E733E8"/>
    <w:rsid w:val="00E73558"/>
    <w:rsid w:val="00E7362F"/>
    <w:rsid w:val="00E73730"/>
    <w:rsid w:val="00E73C09"/>
    <w:rsid w:val="00E73E5D"/>
    <w:rsid w:val="00E74142"/>
    <w:rsid w:val="00E7416F"/>
    <w:rsid w:val="00E7458D"/>
    <w:rsid w:val="00E7488A"/>
    <w:rsid w:val="00E74965"/>
    <w:rsid w:val="00E749ED"/>
    <w:rsid w:val="00E74DBC"/>
    <w:rsid w:val="00E74DF7"/>
    <w:rsid w:val="00E74EAA"/>
    <w:rsid w:val="00E74F42"/>
    <w:rsid w:val="00E7501E"/>
    <w:rsid w:val="00E75079"/>
    <w:rsid w:val="00E750E3"/>
    <w:rsid w:val="00E750F4"/>
    <w:rsid w:val="00E75152"/>
    <w:rsid w:val="00E751EB"/>
    <w:rsid w:val="00E75363"/>
    <w:rsid w:val="00E75683"/>
    <w:rsid w:val="00E7589F"/>
    <w:rsid w:val="00E75995"/>
    <w:rsid w:val="00E75C04"/>
    <w:rsid w:val="00E76569"/>
    <w:rsid w:val="00E7664D"/>
    <w:rsid w:val="00E76AE6"/>
    <w:rsid w:val="00E76B3D"/>
    <w:rsid w:val="00E76DDF"/>
    <w:rsid w:val="00E76DFC"/>
    <w:rsid w:val="00E7744C"/>
    <w:rsid w:val="00E7760F"/>
    <w:rsid w:val="00E77612"/>
    <w:rsid w:val="00E7762F"/>
    <w:rsid w:val="00E7780C"/>
    <w:rsid w:val="00E77848"/>
    <w:rsid w:val="00E7784E"/>
    <w:rsid w:val="00E779F0"/>
    <w:rsid w:val="00E77B51"/>
    <w:rsid w:val="00E77E35"/>
    <w:rsid w:val="00E77F5E"/>
    <w:rsid w:val="00E80154"/>
    <w:rsid w:val="00E80672"/>
    <w:rsid w:val="00E809E9"/>
    <w:rsid w:val="00E80A7D"/>
    <w:rsid w:val="00E80E90"/>
    <w:rsid w:val="00E81190"/>
    <w:rsid w:val="00E8124A"/>
    <w:rsid w:val="00E81722"/>
    <w:rsid w:val="00E8175E"/>
    <w:rsid w:val="00E8183D"/>
    <w:rsid w:val="00E81945"/>
    <w:rsid w:val="00E81D20"/>
    <w:rsid w:val="00E81DF2"/>
    <w:rsid w:val="00E820CD"/>
    <w:rsid w:val="00E821A1"/>
    <w:rsid w:val="00E82468"/>
    <w:rsid w:val="00E829F5"/>
    <w:rsid w:val="00E82A2C"/>
    <w:rsid w:val="00E82A76"/>
    <w:rsid w:val="00E82D5C"/>
    <w:rsid w:val="00E82EF8"/>
    <w:rsid w:val="00E82F4A"/>
    <w:rsid w:val="00E830A1"/>
    <w:rsid w:val="00E83250"/>
    <w:rsid w:val="00E834FC"/>
    <w:rsid w:val="00E838BD"/>
    <w:rsid w:val="00E83A77"/>
    <w:rsid w:val="00E83E41"/>
    <w:rsid w:val="00E844A0"/>
    <w:rsid w:val="00E84663"/>
    <w:rsid w:val="00E848D1"/>
    <w:rsid w:val="00E84959"/>
    <w:rsid w:val="00E84A26"/>
    <w:rsid w:val="00E84A31"/>
    <w:rsid w:val="00E84ABB"/>
    <w:rsid w:val="00E84C1A"/>
    <w:rsid w:val="00E84C6C"/>
    <w:rsid w:val="00E84E02"/>
    <w:rsid w:val="00E84F80"/>
    <w:rsid w:val="00E850A1"/>
    <w:rsid w:val="00E85213"/>
    <w:rsid w:val="00E85264"/>
    <w:rsid w:val="00E852AF"/>
    <w:rsid w:val="00E853CA"/>
    <w:rsid w:val="00E8545C"/>
    <w:rsid w:val="00E8578D"/>
    <w:rsid w:val="00E859D1"/>
    <w:rsid w:val="00E85A2B"/>
    <w:rsid w:val="00E85A70"/>
    <w:rsid w:val="00E85DF0"/>
    <w:rsid w:val="00E85F69"/>
    <w:rsid w:val="00E8605F"/>
    <w:rsid w:val="00E86080"/>
    <w:rsid w:val="00E860B3"/>
    <w:rsid w:val="00E86124"/>
    <w:rsid w:val="00E86162"/>
    <w:rsid w:val="00E863D1"/>
    <w:rsid w:val="00E86746"/>
    <w:rsid w:val="00E86787"/>
    <w:rsid w:val="00E86A1A"/>
    <w:rsid w:val="00E86A75"/>
    <w:rsid w:val="00E86F32"/>
    <w:rsid w:val="00E86F5B"/>
    <w:rsid w:val="00E8717E"/>
    <w:rsid w:val="00E871F5"/>
    <w:rsid w:val="00E8779C"/>
    <w:rsid w:val="00E87B9C"/>
    <w:rsid w:val="00E900A5"/>
    <w:rsid w:val="00E900D8"/>
    <w:rsid w:val="00E90136"/>
    <w:rsid w:val="00E90259"/>
    <w:rsid w:val="00E902AD"/>
    <w:rsid w:val="00E903E1"/>
    <w:rsid w:val="00E9051B"/>
    <w:rsid w:val="00E9068C"/>
    <w:rsid w:val="00E906CF"/>
    <w:rsid w:val="00E90779"/>
    <w:rsid w:val="00E90A8E"/>
    <w:rsid w:val="00E90AB0"/>
    <w:rsid w:val="00E90BC1"/>
    <w:rsid w:val="00E90C16"/>
    <w:rsid w:val="00E91067"/>
    <w:rsid w:val="00E910A8"/>
    <w:rsid w:val="00E913F0"/>
    <w:rsid w:val="00E915CD"/>
    <w:rsid w:val="00E9187C"/>
    <w:rsid w:val="00E9193E"/>
    <w:rsid w:val="00E919A6"/>
    <w:rsid w:val="00E91C00"/>
    <w:rsid w:val="00E91C53"/>
    <w:rsid w:val="00E91CE9"/>
    <w:rsid w:val="00E91E64"/>
    <w:rsid w:val="00E91FB7"/>
    <w:rsid w:val="00E9265A"/>
    <w:rsid w:val="00E92F01"/>
    <w:rsid w:val="00E92F7F"/>
    <w:rsid w:val="00E931D3"/>
    <w:rsid w:val="00E9334B"/>
    <w:rsid w:val="00E9351D"/>
    <w:rsid w:val="00E938C8"/>
    <w:rsid w:val="00E9398E"/>
    <w:rsid w:val="00E93A6D"/>
    <w:rsid w:val="00E93C1D"/>
    <w:rsid w:val="00E93F0B"/>
    <w:rsid w:val="00E941BC"/>
    <w:rsid w:val="00E9433D"/>
    <w:rsid w:val="00E94373"/>
    <w:rsid w:val="00E94482"/>
    <w:rsid w:val="00E946E5"/>
    <w:rsid w:val="00E9485D"/>
    <w:rsid w:val="00E94B63"/>
    <w:rsid w:val="00E94E14"/>
    <w:rsid w:val="00E94EA2"/>
    <w:rsid w:val="00E94EA6"/>
    <w:rsid w:val="00E9523B"/>
    <w:rsid w:val="00E95314"/>
    <w:rsid w:val="00E9538B"/>
    <w:rsid w:val="00E95578"/>
    <w:rsid w:val="00E9575D"/>
    <w:rsid w:val="00E957FF"/>
    <w:rsid w:val="00E959FA"/>
    <w:rsid w:val="00E95A33"/>
    <w:rsid w:val="00E95CE5"/>
    <w:rsid w:val="00E95F13"/>
    <w:rsid w:val="00E96132"/>
    <w:rsid w:val="00E962CA"/>
    <w:rsid w:val="00E96551"/>
    <w:rsid w:val="00E9668E"/>
    <w:rsid w:val="00E96989"/>
    <w:rsid w:val="00E96EE7"/>
    <w:rsid w:val="00E96EFA"/>
    <w:rsid w:val="00E96FE6"/>
    <w:rsid w:val="00E970C6"/>
    <w:rsid w:val="00E97169"/>
    <w:rsid w:val="00E9727D"/>
    <w:rsid w:val="00E97284"/>
    <w:rsid w:val="00E97496"/>
    <w:rsid w:val="00E9791D"/>
    <w:rsid w:val="00E97C0B"/>
    <w:rsid w:val="00E97C64"/>
    <w:rsid w:val="00E97C72"/>
    <w:rsid w:val="00E97D09"/>
    <w:rsid w:val="00E97D77"/>
    <w:rsid w:val="00E97D9F"/>
    <w:rsid w:val="00EA077C"/>
    <w:rsid w:val="00EA08E5"/>
    <w:rsid w:val="00EA09E3"/>
    <w:rsid w:val="00EA0BE5"/>
    <w:rsid w:val="00EA0D05"/>
    <w:rsid w:val="00EA0FD3"/>
    <w:rsid w:val="00EA1077"/>
    <w:rsid w:val="00EA11FC"/>
    <w:rsid w:val="00EA12C0"/>
    <w:rsid w:val="00EA12CA"/>
    <w:rsid w:val="00EA1463"/>
    <w:rsid w:val="00EA1554"/>
    <w:rsid w:val="00EA1708"/>
    <w:rsid w:val="00EA19EF"/>
    <w:rsid w:val="00EA1B21"/>
    <w:rsid w:val="00EA1B87"/>
    <w:rsid w:val="00EA1E28"/>
    <w:rsid w:val="00EA20B1"/>
    <w:rsid w:val="00EA2142"/>
    <w:rsid w:val="00EA2168"/>
    <w:rsid w:val="00EA23B4"/>
    <w:rsid w:val="00EA2447"/>
    <w:rsid w:val="00EA254F"/>
    <w:rsid w:val="00EA25BB"/>
    <w:rsid w:val="00EA269F"/>
    <w:rsid w:val="00EA26B0"/>
    <w:rsid w:val="00EA27A6"/>
    <w:rsid w:val="00EA284B"/>
    <w:rsid w:val="00EA2A68"/>
    <w:rsid w:val="00EA2DA2"/>
    <w:rsid w:val="00EA2EEB"/>
    <w:rsid w:val="00EA2FA3"/>
    <w:rsid w:val="00EA3668"/>
    <w:rsid w:val="00EA3781"/>
    <w:rsid w:val="00EA386A"/>
    <w:rsid w:val="00EA396E"/>
    <w:rsid w:val="00EA39AB"/>
    <w:rsid w:val="00EA3C14"/>
    <w:rsid w:val="00EA3D86"/>
    <w:rsid w:val="00EA3E20"/>
    <w:rsid w:val="00EA3E5E"/>
    <w:rsid w:val="00EA4011"/>
    <w:rsid w:val="00EA411B"/>
    <w:rsid w:val="00EA432D"/>
    <w:rsid w:val="00EA4346"/>
    <w:rsid w:val="00EA438C"/>
    <w:rsid w:val="00EA4545"/>
    <w:rsid w:val="00EA476B"/>
    <w:rsid w:val="00EA4B36"/>
    <w:rsid w:val="00EA4C72"/>
    <w:rsid w:val="00EA4CC5"/>
    <w:rsid w:val="00EA4D85"/>
    <w:rsid w:val="00EA4E52"/>
    <w:rsid w:val="00EA4E8A"/>
    <w:rsid w:val="00EA53ED"/>
    <w:rsid w:val="00EA54BE"/>
    <w:rsid w:val="00EA57C2"/>
    <w:rsid w:val="00EA5875"/>
    <w:rsid w:val="00EA5961"/>
    <w:rsid w:val="00EA5964"/>
    <w:rsid w:val="00EA5A62"/>
    <w:rsid w:val="00EA5B43"/>
    <w:rsid w:val="00EA5C80"/>
    <w:rsid w:val="00EA5CB9"/>
    <w:rsid w:val="00EA5F60"/>
    <w:rsid w:val="00EA6107"/>
    <w:rsid w:val="00EA62BA"/>
    <w:rsid w:val="00EA6349"/>
    <w:rsid w:val="00EA65EF"/>
    <w:rsid w:val="00EA68F7"/>
    <w:rsid w:val="00EA6B12"/>
    <w:rsid w:val="00EA6D23"/>
    <w:rsid w:val="00EA6D8E"/>
    <w:rsid w:val="00EA6E5E"/>
    <w:rsid w:val="00EA6E7C"/>
    <w:rsid w:val="00EA735B"/>
    <w:rsid w:val="00EA76B8"/>
    <w:rsid w:val="00EA77AF"/>
    <w:rsid w:val="00EA7845"/>
    <w:rsid w:val="00EA78C0"/>
    <w:rsid w:val="00EA7901"/>
    <w:rsid w:val="00EA799A"/>
    <w:rsid w:val="00EA79A2"/>
    <w:rsid w:val="00EA7AE3"/>
    <w:rsid w:val="00EA7B3D"/>
    <w:rsid w:val="00EA7BF8"/>
    <w:rsid w:val="00EA7C70"/>
    <w:rsid w:val="00EA7C75"/>
    <w:rsid w:val="00EA7DFC"/>
    <w:rsid w:val="00EA7EAF"/>
    <w:rsid w:val="00EA7F27"/>
    <w:rsid w:val="00EB00C9"/>
    <w:rsid w:val="00EB02CF"/>
    <w:rsid w:val="00EB0417"/>
    <w:rsid w:val="00EB0453"/>
    <w:rsid w:val="00EB08CF"/>
    <w:rsid w:val="00EB08E6"/>
    <w:rsid w:val="00EB097E"/>
    <w:rsid w:val="00EB0BF6"/>
    <w:rsid w:val="00EB0ECA"/>
    <w:rsid w:val="00EB1143"/>
    <w:rsid w:val="00EB126F"/>
    <w:rsid w:val="00EB1458"/>
    <w:rsid w:val="00EB150C"/>
    <w:rsid w:val="00EB158A"/>
    <w:rsid w:val="00EB16F2"/>
    <w:rsid w:val="00EB177C"/>
    <w:rsid w:val="00EB1AA8"/>
    <w:rsid w:val="00EB1DA4"/>
    <w:rsid w:val="00EB1E1F"/>
    <w:rsid w:val="00EB1E74"/>
    <w:rsid w:val="00EB1ED4"/>
    <w:rsid w:val="00EB2310"/>
    <w:rsid w:val="00EB2778"/>
    <w:rsid w:val="00EB27B8"/>
    <w:rsid w:val="00EB28AF"/>
    <w:rsid w:val="00EB2C46"/>
    <w:rsid w:val="00EB2CCD"/>
    <w:rsid w:val="00EB32AA"/>
    <w:rsid w:val="00EB32BF"/>
    <w:rsid w:val="00EB33A9"/>
    <w:rsid w:val="00EB3463"/>
    <w:rsid w:val="00EB35E4"/>
    <w:rsid w:val="00EB3823"/>
    <w:rsid w:val="00EB39C9"/>
    <w:rsid w:val="00EB3B02"/>
    <w:rsid w:val="00EB3B3E"/>
    <w:rsid w:val="00EB3D92"/>
    <w:rsid w:val="00EB4026"/>
    <w:rsid w:val="00EB43BB"/>
    <w:rsid w:val="00EB4430"/>
    <w:rsid w:val="00EB4553"/>
    <w:rsid w:val="00EB49B5"/>
    <w:rsid w:val="00EB4A48"/>
    <w:rsid w:val="00EB4AAE"/>
    <w:rsid w:val="00EB4AE1"/>
    <w:rsid w:val="00EB4E1A"/>
    <w:rsid w:val="00EB4F87"/>
    <w:rsid w:val="00EB50CE"/>
    <w:rsid w:val="00EB50FA"/>
    <w:rsid w:val="00EB5560"/>
    <w:rsid w:val="00EB566E"/>
    <w:rsid w:val="00EB580F"/>
    <w:rsid w:val="00EB5850"/>
    <w:rsid w:val="00EB59D1"/>
    <w:rsid w:val="00EB5A87"/>
    <w:rsid w:val="00EB5AB1"/>
    <w:rsid w:val="00EB5B7E"/>
    <w:rsid w:val="00EB5DA0"/>
    <w:rsid w:val="00EB5E23"/>
    <w:rsid w:val="00EB628E"/>
    <w:rsid w:val="00EB63FB"/>
    <w:rsid w:val="00EB6531"/>
    <w:rsid w:val="00EB68FB"/>
    <w:rsid w:val="00EB68FC"/>
    <w:rsid w:val="00EB693D"/>
    <w:rsid w:val="00EB6B66"/>
    <w:rsid w:val="00EB6CA6"/>
    <w:rsid w:val="00EB6CE4"/>
    <w:rsid w:val="00EB7222"/>
    <w:rsid w:val="00EB7275"/>
    <w:rsid w:val="00EB75E4"/>
    <w:rsid w:val="00EB7678"/>
    <w:rsid w:val="00EB76A5"/>
    <w:rsid w:val="00EB7848"/>
    <w:rsid w:val="00EB784C"/>
    <w:rsid w:val="00EB796C"/>
    <w:rsid w:val="00EB79C7"/>
    <w:rsid w:val="00EB7ACF"/>
    <w:rsid w:val="00EB7BCB"/>
    <w:rsid w:val="00EB7D5A"/>
    <w:rsid w:val="00EB7FE1"/>
    <w:rsid w:val="00EC0120"/>
    <w:rsid w:val="00EC01BF"/>
    <w:rsid w:val="00EC0415"/>
    <w:rsid w:val="00EC05D6"/>
    <w:rsid w:val="00EC06C8"/>
    <w:rsid w:val="00EC06D3"/>
    <w:rsid w:val="00EC0D46"/>
    <w:rsid w:val="00EC0D95"/>
    <w:rsid w:val="00EC0FA6"/>
    <w:rsid w:val="00EC14AF"/>
    <w:rsid w:val="00EC1633"/>
    <w:rsid w:val="00EC16E8"/>
    <w:rsid w:val="00EC1848"/>
    <w:rsid w:val="00EC18D3"/>
    <w:rsid w:val="00EC19AB"/>
    <w:rsid w:val="00EC19E8"/>
    <w:rsid w:val="00EC1EDD"/>
    <w:rsid w:val="00EC1F52"/>
    <w:rsid w:val="00EC2275"/>
    <w:rsid w:val="00EC2294"/>
    <w:rsid w:val="00EC23FB"/>
    <w:rsid w:val="00EC26DF"/>
    <w:rsid w:val="00EC2915"/>
    <w:rsid w:val="00EC296E"/>
    <w:rsid w:val="00EC2FDE"/>
    <w:rsid w:val="00EC300A"/>
    <w:rsid w:val="00EC31A2"/>
    <w:rsid w:val="00EC35BD"/>
    <w:rsid w:val="00EC36DA"/>
    <w:rsid w:val="00EC3760"/>
    <w:rsid w:val="00EC3810"/>
    <w:rsid w:val="00EC3878"/>
    <w:rsid w:val="00EC3937"/>
    <w:rsid w:val="00EC3A2A"/>
    <w:rsid w:val="00EC3CB9"/>
    <w:rsid w:val="00EC3CEC"/>
    <w:rsid w:val="00EC3D07"/>
    <w:rsid w:val="00EC3D14"/>
    <w:rsid w:val="00EC3DA9"/>
    <w:rsid w:val="00EC3E2A"/>
    <w:rsid w:val="00EC3E3C"/>
    <w:rsid w:val="00EC4017"/>
    <w:rsid w:val="00EC40FD"/>
    <w:rsid w:val="00EC4159"/>
    <w:rsid w:val="00EC42C0"/>
    <w:rsid w:val="00EC4777"/>
    <w:rsid w:val="00EC4BC7"/>
    <w:rsid w:val="00EC4BE5"/>
    <w:rsid w:val="00EC4BF9"/>
    <w:rsid w:val="00EC4D16"/>
    <w:rsid w:val="00EC4EEE"/>
    <w:rsid w:val="00EC5270"/>
    <w:rsid w:val="00EC527A"/>
    <w:rsid w:val="00EC55E4"/>
    <w:rsid w:val="00EC5759"/>
    <w:rsid w:val="00EC5835"/>
    <w:rsid w:val="00EC5F97"/>
    <w:rsid w:val="00EC6130"/>
    <w:rsid w:val="00EC61F2"/>
    <w:rsid w:val="00EC6579"/>
    <w:rsid w:val="00EC6829"/>
    <w:rsid w:val="00EC6B84"/>
    <w:rsid w:val="00EC6BC8"/>
    <w:rsid w:val="00EC6BEE"/>
    <w:rsid w:val="00EC6FB1"/>
    <w:rsid w:val="00EC70D5"/>
    <w:rsid w:val="00EC7115"/>
    <w:rsid w:val="00EC715E"/>
    <w:rsid w:val="00EC71CA"/>
    <w:rsid w:val="00EC7224"/>
    <w:rsid w:val="00EC7454"/>
    <w:rsid w:val="00EC75CF"/>
    <w:rsid w:val="00EC7661"/>
    <w:rsid w:val="00EC7759"/>
    <w:rsid w:val="00EC7BD0"/>
    <w:rsid w:val="00EC7DC2"/>
    <w:rsid w:val="00ED00D6"/>
    <w:rsid w:val="00ED01A9"/>
    <w:rsid w:val="00ED01D5"/>
    <w:rsid w:val="00ED0518"/>
    <w:rsid w:val="00ED075A"/>
    <w:rsid w:val="00ED0770"/>
    <w:rsid w:val="00ED0B32"/>
    <w:rsid w:val="00ED0C44"/>
    <w:rsid w:val="00ED0CF5"/>
    <w:rsid w:val="00ED0F11"/>
    <w:rsid w:val="00ED0F2C"/>
    <w:rsid w:val="00ED0FB1"/>
    <w:rsid w:val="00ED107F"/>
    <w:rsid w:val="00ED114A"/>
    <w:rsid w:val="00ED11E0"/>
    <w:rsid w:val="00ED13DA"/>
    <w:rsid w:val="00ED155C"/>
    <w:rsid w:val="00ED17D1"/>
    <w:rsid w:val="00ED1931"/>
    <w:rsid w:val="00ED1C8F"/>
    <w:rsid w:val="00ED1D61"/>
    <w:rsid w:val="00ED1DF7"/>
    <w:rsid w:val="00ED1EB3"/>
    <w:rsid w:val="00ED1F37"/>
    <w:rsid w:val="00ED227A"/>
    <w:rsid w:val="00ED235A"/>
    <w:rsid w:val="00ED293C"/>
    <w:rsid w:val="00ED2C17"/>
    <w:rsid w:val="00ED2C76"/>
    <w:rsid w:val="00ED2E53"/>
    <w:rsid w:val="00ED32C1"/>
    <w:rsid w:val="00ED3391"/>
    <w:rsid w:val="00ED33A6"/>
    <w:rsid w:val="00ED3599"/>
    <w:rsid w:val="00ED3765"/>
    <w:rsid w:val="00ED3B2F"/>
    <w:rsid w:val="00ED3D1A"/>
    <w:rsid w:val="00ED3DE9"/>
    <w:rsid w:val="00ED41F7"/>
    <w:rsid w:val="00ED428F"/>
    <w:rsid w:val="00ED451E"/>
    <w:rsid w:val="00ED4549"/>
    <w:rsid w:val="00ED4682"/>
    <w:rsid w:val="00ED46CF"/>
    <w:rsid w:val="00ED46DF"/>
    <w:rsid w:val="00ED4782"/>
    <w:rsid w:val="00ED48C6"/>
    <w:rsid w:val="00ED5030"/>
    <w:rsid w:val="00ED5074"/>
    <w:rsid w:val="00ED5110"/>
    <w:rsid w:val="00ED55E5"/>
    <w:rsid w:val="00ED5802"/>
    <w:rsid w:val="00ED59F8"/>
    <w:rsid w:val="00ED5DF7"/>
    <w:rsid w:val="00ED64EA"/>
    <w:rsid w:val="00ED677D"/>
    <w:rsid w:val="00ED67C4"/>
    <w:rsid w:val="00ED692A"/>
    <w:rsid w:val="00ED694D"/>
    <w:rsid w:val="00ED6B9D"/>
    <w:rsid w:val="00ED6BDF"/>
    <w:rsid w:val="00ED6C38"/>
    <w:rsid w:val="00ED6CA1"/>
    <w:rsid w:val="00ED6DBB"/>
    <w:rsid w:val="00ED6DEF"/>
    <w:rsid w:val="00ED6E40"/>
    <w:rsid w:val="00ED70F2"/>
    <w:rsid w:val="00ED75AE"/>
    <w:rsid w:val="00ED768C"/>
    <w:rsid w:val="00ED788C"/>
    <w:rsid w:val="00ED78AB"/>
    <w:rsid w:val="00ED794C"/>
    <w:rsid w:val="00ED7ABD"/>
    <w:rsid w:val="00ED7BBF"/>
    <w:rsid w:val="00ED7DEE"/>
    <w:rsid w:val="00ED7E69"/>
    <w:rsid w:val="00ED7EE6"/>
    <w:rsid w:val="00EE027D"/>
    <w:rsid w:val="00EE036E"/>
    <w:rsid w:val="00EE057E"/>
    <w:rsid w:val="00EE0789"/>
    <w:rsid w:val="00EE0DCF"/>
    <w:rsid w:val="00EE0E11"/>
    <w:rsid w:val="00EE1181"/>
    <w:rsid w:val="00EE14DB"/>
    <w:rsid w:val="00EE159E"/>
    <w:rsid w:val="00EE17FE"/>
    <w:rsid w:val="00EE1810"/>
    <w:rsid w:val="00EE1A6F"/>
    <w:rsid w:val="00EE224F"/>
    <w:rsid w:val="00EE2314"/>
    <w:rsid w:val="00EE2470"/>
    <w:rsid w:val="00EE256E"/>
    <w:rsid w:val="00EE25D6"/>
    <w:rsid w:val="00EE2803"/>
    <w:rsid w:val="00EE299A"/>
    <w:rsid w:val="00EE2AE5"/>
    <w:rsid w:val="00EE2B50"/>
    <w:rsid w:val="00EE2B6D"/>
    <w:rsid w:val="00EE2BAA"/>
    <w:rsid w:val="00EE2C04"/>
    <w:rsid w:val="00EE300E"/>
    <w:rsid w:val="00EE322F"/>
    <w:rsid w:val="00EE3234"/>
    <w:rsid w:val="00EE34AA"/>
    <w:rsid w:val="00EE3600"/>
    <w:rsid w:val="00EE3990"/>
    <w:rsid w:val="00EE3A1B"/>
    <w:rsid w:val="00EE3AD2"/>
    <w:rsid w:val="00EE3BB2"/>
    <w:rsid w:val="00EE3C63"/>
    <w:rsid w:val="00EE3DE8"/>
    <w:rsid w:val="00EE3E20"/>
    <w:rsid w:val="00EE3F8A"/>
    <w:rsid w:val="00EE411D"/>
    <w:rsid w:val="00EE437E"/>
    <w:rsid w:val="00EE4464"/>
    <w:rsid w:val="00EE44F6"/>
    <w:rsid w:val="00EE4690"/>
    <w:rsid w:val="00EE46EF"/>
    <w:rsid w:val="00EE4764"/>
    <w:rsid w:val="00EE4795"/>
    <w:rsid w:val="00EE498A"/>
    <w:rsid w:val="00EE4D09"/>
    <w:rsid w:val="00EE4EFC"/>
    <w:rsid w:val="00EE50C4"/>
    <w:rsid w:val="00EE520B"/>
    <w:rsid w:val="00EE5312"/>
    <w:rsid w:val="00EE570A"/>
    <w:rsid w:val="00EE58FB"/>
    <w:rsid w:val="00EE595E"/>
    <w:rsid w:val="00EE5AE6"/>
    <w:rsid w:val="00EE5B89"/>
    <w:rsid w:val="00EE6343"/>
    <w:rsid w:val="00EE63B9"/>
    <w:rsid w:val="00EE67C4"/>
    <w:rsid w:val="00EE6849"/>
    <w:rsid w:val="00EE6852"/>
    <w:rsid w:val="00EE68B9"/>
    <w:rsid w:val="00EE6CAC"/>
    <w:rsid w:val="00EE704D"/>
    <w:rsid w:val="00EE72F7"/>
    <w:rsid w:val="00EE734B"/>
    <w:rsid w:val="00EE763B"/>
    <w:rsid w:val="00EE775E"/>
    <w:rsid w:val="00EE7976"/>
    <w:rsid w:val="00EE7FAF"/>
    <w:rsid w:val="00EE7FED"/>
    <w:rsid w:val="00EF02C4"/>
    <w:rsid w:val="00EF04C6"/>
    <w:rsid w:val="00EF07BD"/>
    <w:rsid w:val="00EF093E"/>
    <w:rsid w:val="00EF0D8C"/>
    <w:rsid w:val="00EF0DF3"/>
    <w:rsid w:val="00EF1096"/>
    <w:rsid w:val="00EF124E"/>
    <w:rsid w:val="00EF18AD"/>
    <w:rsid w:val="00EF18DF"/>
    <w:rsid w:val="00EF1A24"/>
    <w:rsid w:val="00EF1A9D"/>
    <w:rsid w:val="00EF1C4D"/>
    <w:rsid w:val="00EF1DF2"/>
    <w:rsid w:val="00EF1EC1"/>
    <w:rsid w:val="00EF2151"/>
    <w:rsid w:val="00EF22D8"/>
    <w:rsid w:val="00EF2408"/>
    <w:rsid w:val="00EF2458"/>
    <w:rsid w:val="00EF2475"/>
    <w:rsid w:val="00EF2A55"/>
    <w:rsid w:val="00EF2AFC"/>
    <w:rsid w:val="00EF2C3B"/>
    <w:rsid w:val="00EF2CE4"/>
    <w:rsid w:val="00EF2D67"/>
    <w:rsid w:val="00EF337A"/>
    <w:rsid w:val="00EF3490"/>
    <w:rsid w:val="00EF35ED"/>
    <w:rsid w:val="00EF362C"/>
    <w:rsid w:val="00EF38BC"/>
    <w:rsid w:val="00EF38C3"/>
    <w:rsid w:val="00EF3932"/>
    <w:rsid w:val="00EF3D92"/>
    <w:rsid w:val="00EF3E19"/>
    <w:rsid w:val="00EF3E31"/>
    <w:rsid w:val="00EF3E4A"/>
    <w:rsid w:val="00EF3E4E"/>
    <w:rsid w:val="00EF3ECE"/>
    <w:rsid w:val="00EF3F92"/>
    <w:rsid w:val="00EF4456"/>
    <w:rsid w:val="00EF445F"/>
    <w:rsid w:val="00EF496E"/>
    <w:rsid w:val="00EF4A3F"/>
    <w:rsid w:val="00EF4B91"/>
    <w:rsid w:val="00EF4BFF"/>
    <w:rsid w:val="00EF4D88"/>
    <w:rsid w:val="00EF51E0"/>
    <w:rsid w:val="00EF541B"/>
    <w:rsid w:val="00EF55A3"/>
    <w:rsid w:val="00EF5656"/>
    <w:rsid w:val="00EF56D5"/>
    <w:rsid w:val="00EF57AD"/>
    <w:rsid w:val="00EF58BC"/>
    <w:rsid w:val="00EF6257"/>
    <w:rsid w:val="00EF63FF"/>
    <w:rsid w:val="00EF6529"/>
    <w:rsid w:val="00EF6542"/>
    <w:rsid w:val="00EF6649"/>
    <w:rsid w:val="00EF6733"/>
    <w:rsid w:val="00EF6789"/>
    <w:rsid w:val="00EF67B7"/>
    <w:rsid w:val="00EF68CA"/>
    <w:rsid w:val="00EF6BDC"/>
    <w:rsid w:val="00EF6BF9"/>
    <w:rsid w:val="00EF6DB1"/>
    <w:rsid w:val="00EF6DD4"/>
    <w:rsid w:val="00EF6F64"/>
    <w:rsid w:val="00EF6F77"/>
    <w:rsid w:val="00EF7292"/>
    <w:rsid w:val="00EF72CD"/>
    <w:rsid w:val="00EF72EE"/>
    <w:rsid w:val="00EF7323"/>
    <w:rsid w:val="00EF747F"/>
    <w:rsid w:val="00EF74FA"/>
    <w:rsid w:val="00EF7654"/>
    <w:rsid w:val="00EF7B93"/>
    <w:rsid w:val="00EF7BCB"/>
    <w:rsid w:val="00F0006A"/>
    <w:rsid w:val="00F0011C"/>
    <w:rsid w:val="00F00396"/>
    <w:rsid w:val="00F003E8"/>
    <w:rsid w:val="00F00444"/>
    <w:rsid w:val="00F00C02"/>
    <w:rsid w:val="00F00C7A"/>
    <w:rsid w:val="00F00D01"/>
    <w:rsid w:val="00F00F3B"/>
    <w:rsid w:val="00F01085"/>
    <w:rsid w:val="00F010F7"/>
    <w:rsid w:val="00F011A1"/>
    <w:rsid w:val="00F01241"/>
    <w:rsid w:val="00F013C2"/>
    <w:rsid w:val="00F01703"/>
    <w:rsid w:val="00F0180E"/>
    <w:rsid w:val="00F019CA"/>
    <w:rsid w:val="00F01BB2"/>
    <w:rsid w:val="00F01CED"/>
    <w:rsid w:val="00F01D02"/>
    <w:rsid w:val="00F01D0C"/>
    <w:rsid w:val="00F01D77"/>
    <w:rsid w:val="00F01E61"/>
    <w:rsid w:val="00F01ED1"/>
    <w:rsid w:val="00F020DD"/>
    <w:rsid w:val="00F022E9"/>
    <w:rsid w:val="00F02349"/>
    <w:rsid w:val="00F024A0"/>
    <w:rsid w:val="00F0277C"/>
    <w:rsid w:val="00F02983"/>
    <w:rsid w:val="00F0298C"/>
    <w:rsid w:val="00F02A24"/>
    <w:rsid w:val="00F02B46"/>
    <w:rsid w:val="00F02C2D"/>
    <w:rsid w:val="00F02D06"/>
    <w:rsid w:val="00F0307E"/>
    <w:rsid w:val="00F030BA"/>
    <w:rsid w:val="00F0317F"/>
    <w:rsid w:val="00F031E7"/>
    <w:rsid w:val="00F03249"/>
    <w:rsid w:val="00F03313"/>
    <w:rsid w:val="00F033F2"/>
    <w:rsid w:val="00F0365E"/>
    <w:rsid w:val="00F03724"/>
    <w:rsid w:val="00F03A29"/>
    <w:rsid w:val="00F03C76"/>
    <w:rsid w:val="00F03EF5"/>
    <w:rsid w:val="00F04010"/>
    <w:rsid w:val="00F04094"/>
    <w:rsid w:val="00F04202"/>
    <w:rsid w:val="00F043E4"/>
    <w:rsid w:val="00F048B9"/>
    <w:rsid w:val="00F0496F"/>
    <w:rsid w:val="00F04CF0"/>
    <w:rsid w:val="00F04E2C"/>
    <w:rsid w:val="00F04E4D"/>
    <w:rsid w:val="00F04F92"/>
    <w:rsid w:val="00F05042"/>
    <w:rsid w:val="00F0517F"/>
    <w:rsid w:val="00F05200"/>
    <w:rsid w:val="00F05411"/>
    <w:rsid w:val="00F05503"/>
    <w:rsid w:val="00F0568B"/>
    <w:rsid w:val="00F05922"/>
    <w:rsid w:val="00F05BB6"/>
    <w:rsid w:val="00F05E88"/>
    <w:rsid w:val="00F06089"/>
    <w:rsid w:val="00F06187"/>
    <w:rsid w:val="00F0624E"/>
    <w:rsid w:val="00F065C9"/>
    <w:rsid w:val="00F068A5"/>
    <w:rsid w:val="00F06B33"/>
    <w:rsid w:val="00F06C51"/>
    <w:rsid w:val="00F06EE5"/>
    <w:rsid w:val="00F06F24"/>
    <w:rsid w:val="00F074EA"/>
    <w:rsid w:val="00F075FD"/>
    <w:rsid w:val="00F07626"/>
    <w:rsid w:val="00F0765E"/>
    <w:rsid w:val="00F07897"/>
    <w:rsid w:val="00F079FB"/>
    <w:rsid w:val="00F07A9E"/>
    <w:rsid w:val="00F07ACE"/>
    <w:rsid w:val="00F07ADF"/>
    <w:rsid w:val="00F07B27"/>
    <w:rsid w:val="00F07C6D"/>
    <w:rsid w:val="00F07E3F"/>
    <w:rsid w:val="00F07EAB"/>
    <w:rsid w:val="00F10425"/>
    <w:rsid w:val="00F104BD"/>
    <w:rsid w:val="00F105AA"/>
    <w:rsid w:val="00F105CB"/>
    <w:rsid w:val="00F10679"/>
    <w:rsid w:val="00F106B7"/>
    <w:rsid w:val="00F108B4"/>
    <w:rsid w:val="00F10A02"/>
    <w:rsid w:val="00F10B42"/>
    <w:rsid w:val="00F10D4E"/>
    <w:rsid w:val="00F10EB3"/>
    <w:rsid w:val="00F10F4F"/>
    <w:rsid w:val="00F11275"/>
    <w:rsid w:val="00F113CB"/>
    <w:rsid w:val="00F11450"/>
    <w:rsid w:val="00F1165F"/>
    <w:rsid w:val="00F11870"/>
    <w:rsid w:val="00F1194E"/>
    <w:rsid w:val="00F119A9"/>
    <w:rsid w:val="00F11BD9"/>
    <w:rsid w:val="00F11F09"/>
    <w:rsid w:val="00F11F6D"/>
    <w:rsid w:val="00F120D2"/>
    <w:rsid w:val="00F12111"/>
    <w:rsid w:val="00F12265"/>
    <w:rsid w:val="00F124EE"/>
    <w:rsid w:val="00F12523"/>
    <w:rsid w:val="00F125ED"/>
    <w:rsid w:val="00F125F1"/>
    <w:rsid w:val="00F12668"/>
    <w:rsid w:val="00F12A27"/>
    <w:rsid w:val="00F12C7F"/>
    <w:rsid w:val="00F12CED"/>
    <w:rsid w:val="00F12CEF"/>
    <w:rsid w:val="00F1300D"/>
    <w:rsid w:val="00F13088"/>
    <w:rsid w:val="00F135E0"/>
    <w:rsid w:val="00F1383C"/>
    <w:rsid w:val="00F13A90"/>
    <w:rsid w:val="00F13D90"/>
    <w:rsid w:val="00F14A83"/>
    <w:rsid w:val="00F14B2A"/>
    <w:rsid w:val="00F14F35"/>
    <w:rsid w:val="00F15054"/>
    <w:rsid w:val="00F1513E"/>
    <w:rsid w:val="00F15428"/>
    <w:rsid w:val="00F1542C"/>
    <w:rsid w:val="00F156B2"/>
    <w:rsid w:val="00F157B2"/>
    <w:rsid w:val="00F15922"/>
    <w:rsid w:val="00F161DF"/>
    <w:rsid w:val="00F16286"/>
    <w:rsid w:val="00F167B8"/>
    <w:rsid w:val="00F16A9F"/>
    <w:rsid w:val="00F16E76"/>
    <w:rsid w:val="00F1708B"/>
    <w:rsid w:val="00F170F3"/>
    <w:rsid w:val="00F17290"/>
    <w:rsid w:val="00F175CE"/>
    <w:rsid w:val="00F177F7"/>
    <w:rsid w:val="00F17846"/>
    <w:rsid w:val="00F178C8"/>
    <w:rsid w:val="00F1792B"/>
    <w:rsid w:val="00F179CC"/>
    <w:rsid w:val="00F17AB4"/>
    <w:rsid w:val="00F17D92"/>
    <w:rsid w:val="00F17F5B"/>
    <w:rsid w:val="00F17F7E"/>
    <w:rsid w:val="00F20009"/>
    <w:rsid w:val="00F200CA"/>
    <w:rsid w:val="00F20431"/>
    <w:rsid w:val="00F2067F"/>
    <w:rsid w:val="00F207C8"/>
    <w:rsid w:val="00F20835"/>
    <w:rsid w:val="00F208B1"/>
    <w:rsid w:val="00F20A20"/>
    <w:rsid w:val="00F20B28"/>
    <w:rsid w:val="00F20B64"/>
    <w:rsid w:val="00F20DAD"/>
    <w:rsid w:val="00F2120F"/>
    <w:rsid w:val="00F213D1"/>
    <w:rsid w:val="00F218BF"/>
    <w:rsid w:val="00F218DD"/>
    <w:rsid w:val="00F21EE1"/>
    <w:rsid w:val="00F21FE5"/>
    <w:rsid w:val="00F222DB"/>
    <w:rsid w:val="00F22325"/>
    <w:rsid w:val="00F2246B"/>
    <w:rsid w:val="00F225EB"/>
    <w:rsid w:val="00F22869"/>
    <w:rsid w:val="00F229E1"/>
    <w:rsid w:val="00F22B72"/>
    <w:rsid w:val="00F22D85"/>
    <w:rsid w:val="00F22EBE"/>
    <w:rsid w:val="00F230A1"/>
    <w:rsid w:val="00F23103"/>
    <w:rsid w:val="00F234B0"/>
    <w:rsid w:val="00F236AC"/>
    <w:rsid w:val="00F23779"/>
    <w:rsid w:val="00F23A25"/>
    <w:rsid w:val="00F23A92"/>
    <w:rsid w:val="00F23C14"/>
    <w:rsid w:val="00F24174"/>
    <w:rsid w:val="00F24844"/>
    <w:rsid w:val="00F24AA1"/>
    <w:rsid w:val="00F24B62"/>
    <w:rsid w:val="00F24CE6"/>
    <w:rsid w:val="00F24F0D"/>
    <w:rsid w:val="00F2540E"/>
    <w:rsid w:val="00F25503"/>
    <w:rsid w:val="00F2575B"/>
    <w:rsid w:val="00F257B9"/>
    <w:rsid w:val="00F2582E"/>
    <w:rsid w:val="00F25985"/>
    <w:rsid w:val="00F25B2B"/>
    <w:rsid w:val="00F25CD4"/>
    <w:rsid w:val="00F25E1A"/>
    <w:rsid w:val="00F2610E"/>
    <w:rsid w:val="00F261B9"/>
    <w:rsid w:val="00F261C7"/>
    <w:rsid w:val="00F261CF"/>
    <w:rsid w:val="00F26660"/>
    <w:rsid w:val="00F2669B"/>
    <w:rsid w:val="00F266F5"/>
    <w:rsid w:val="00F26713"/>
    <w:rsid w:val="00F26975"/>
    <w:rsid w:val="00F269E5"/>
    <w:rsid w:val="00F26A91"/>
    <w:rsid w:val="00F26BF9"/>
    <w:rsid w:val="00F26C5E"/>
    <w:rsid w:val="00F26C5F"/>
    <w:rsid w:val="00F26DA6"/>
    <w:rsid w:val="00F26EE0"/>
    <w:rsid w:val="00F26FDB"/>
    <w:rsid w:val="00F26FF9"/>
    <w:rsid w:val="00F2722B"/>
    <w:rsid w:val="00F27237"/>
    <w:rsid w:val="00F2727D"/>
    <w:rsid w:val="00F2738C"/>
    <w:rsid w:val="00F276DF"/>
    <w:rsid w:val="00F27904"/>
    <w:rsid w:val="00F279E0"/>
    <w:rsid w:val="00F27A72"/>
    <w:rsid w:val="00F27AD8"/>
    <w:rsid w:val="00F27BCB"/>
    <w:rsid w:val="00F30368"/>
    <w:rsid w:val="00F30574"/>
    <w:rsid w:val="00F309C6"/>
    <w:rsid w:val="00F30AB2"/>
    <w:rsid w:val="00F30B68"/>
    <w:rsid w:val="00F30D38"/>
    <w:rsid w:val="00F30E33"/>
    <w:rsid w:val="00F30FE5"/>
    <w:rsid w:val="00F311C5"/>
    <w:rsid w:val="00F31284"/>
    <w:rsid w:val="00F31296"/>
    <w:rsid w:val="00F31390"/>
    <w:rsid w:val="00F31401"/>
    <w:rsid w:val="00F31406"/>
    <w:rsid w:val="00F31410"/>
    <w:rsid w:val="00F315C2"/>
    <w:rsid w:val="00F319FD"/>
    <w:rsid w:val="00F31A36"/>
    <w:rsid w:val="00F31B48"/>
    <w:rsid w:val="00F31DD9"/>
    <w:rsid w:val="00F31F4C"/>
    <w:rsid w:val="00F3209C"/>
    <w:rsid w:val="00F321EB"/>
    <w:rsid w:val="00F327CB"/>
    <w:rsid w:val="00F32959"/>
    <w:rsid w:val="00F329F7"/>
    <w:rsid w:val="00F32BBB"/>
    <w:rsid w:val="00F32DEC"/>
    <w:rsid w:val="00F32F2B"/>
    <w:rsid w:val="00F33055"/>
    <w:rsid w:val="00F33298"/>
    <w:rsid w:val="00F335F8"/>
    <w:rsid w:val="00F33875"/>
    <w:rsid w:val="00F338DD"/>
    <w:rsid w:val="00F33A65"/>
    <w:rsid w:val="00F33ADA"/>
    <w:rsid w:val="00F33B54"/>
    <w:rsid w:val="00F33ED1"/>
    <w:rsid w:val="00F33F49"/>
    <w:rsid w:val="00F3458A"/>
    <w:rsid w:val="00F3473A"/>
    <w:rsid w:val="00F34C44"/>
    <w:rsid w:val="00F34FB9"/>
    <w:rsid w:val="00F34FDF"/>
    <w:rsid w:val="00F34FFC"/>
    <w:rsid w:val="00F35170"/>
    <w:rsid w:val="00F35199"/>
    <w:rsid w:val="00F35235"/>
    <w:rsid w:val="00F35604"/>
    <w:rsid w:val="00F356AF"/>
    <w:rsid w:val="00F35761"/>
    <w:rsid w:val="00F35802"/>
    <w:rsid w:val="00F358C7"/>
    <w:rsid w:val="00F35F3D"/>
    <w:rsid w:val="00F35F62"/>
    <w:rsid w:val="00F362B8"/>
    <w:rsid w:val="00F3643D"/>
    <w:rsid w:val="00F365D1"/>
    <w:rsid w:val="00F365D5"/>
    <w:rsid w:val="00F36645"/>
    <w:rsid w:val="00F3672A"/>
    <w:rsid w:val="00F36762"/>
    <w:rsid w:val="00F36C09"/>
    <w:rsid w:val="00F36E6B"/>
    <w:rsid w:val="00F36F15"/>
    <w:rsid w:val="00F3703D"/>
    <w:rsid w:val="00F372C3"/>
    <w:rsid w:val="00F37347"/>
    <w:rsid w:val="00F37769"/>
    <w:rsid w:val="00F37C12"/>
    <w:rsid w:val="00F37F5E"/>
    <w:rsid w:val="00F401A5"/>
    <w:rsid w:val="00F40292"/>
    <w:rsid w:val="00F4058C"/>
    <w:rsid w:val="00F406D0"/>
    <w:rsid w:val="00F406F6"/>
    <w:rsid w:val="00F407E9"/>
    <w:rsid w:val="00F408F2"/>
    <w:rsid w:val="00F4090E"/>
    <w:rsid w:val="00F409B2"/>
    <w:rsid w:val="00F409F7"/>
    <w:rsid w:val="00F40ADB"/>
    <w:rsid w:val="00F40B2E"/>
    <w:rsid w:val="00F40D9C"/>
    <w:rsid w:val="00F40E06"/>
    <w:rsid w:val="00F40E8E"/>
    <w:rsid w:val="00F40F68"/>
    <w:rsid w:val="00F40FD6"/>
    <w:rsid w:val="00F410DE"/>
    <w:rsid w:val="00F411E4"/>
    <w:rsid w:val="00F41397"/>
    <w:rsid w:val="00F4142E"/>
    <w:rsid w:val="00F414A8"/>
    <w:rsid w:val="00F41532"/>
    <w:rsid w:val="00F41603"/>
    <w:rsid w:val="00F416E4"/>
    <w:rsid w:val="00F419A8"/>
    <w:rsid w:val="00F41A4D"/>
    <w:rsid w:val="00F41A74"/>
    <w:rsid w:val="00F41CE1"/>
    <w:rsid w:val="00F420B0"/>
    <w:rsid w:val="00F42147"/>
    <w:rsid w:val="00F422A9"/>
    <w:rsid w:val="00F42523"/>
    <w:rsid w:val="00F42BDF"/>
    <w:rsid w:val="00F42DFC"/>
    <w:rsid w:val="00F43173"/>
    <w:rsid w:val="00F43427"/>
    <w:rsid w:val="00F43583"/>
    <w:rsid w:val="00F4385A"/>
    <w:rsid w:val="00F43E7A"/>
    <w:rsid w:val="00F43F8B"/>
    <w:rsid w:val="00F4428D"/>
    <w:rsid w:val="00F4483C"/>
    <w:rsid w:val="00F448FB"/>
    <w:rsid w:val="00F44971"/>
    <w:rsid w:val="00F449DD"/>
    <w:rsid w:val="00F44B20"/>
    <w:rsid w:val="00F44D0A"/>
    <w:rsid w:val="00F44D52"/>
    <w:rsid w:val="00F45128"/>
    <w:rsid w:val="00F452D5"/>
    <w:rsid w:val="00F4533D"/>
    <w:rsid w:val="00F454E2"/>
    <w:rsid w:val="00F455BF"/>
    <w:rsid w:val="00F455C6"/>
    <w:rsid w:val="00F456DD"/>
    <w:rsid w:val="00F456E4"/>
    <w:rsid w:val="00F458F5"/>
    <w:rsid w:val="00F4597C"/>
    <w:rsid w:val="00F45AB1"/>
    <w:rsid w:val="00F45C58"/>
    <w:rsid w:val="00F45D9D"/>
    <w:rsid w:val="00F460F6"/>
    <w:rsid w:val="00F462EF"/>
    <w:rsid w:val="00F4655B"/>
    <w:rsid w:val="00F4660B"/>
    <w:rsid w:val="00F46968"/>
    <w:rsid w:val="00F46C0F"/>
    <w:rsid w:val="00F46E6B"/>
    <w:rsid w:val="00F470AF"/>
    <w:rsid w:val="00F471EB"/>
    <w:rsid w:val="00F47630"/>
    <w:rsid w:val="00F476FE"/>
    <w:rsid w:val="00F47918"/>
    <w:rsid w:val="00F47A33"/>
    <w:rsid w:val="00F47BA1"/>
    <w:rsid w:val="00F47CD2"/>
    <w:rsid w:val="00F47F08"/>
    <w:rsid w:val="00F500CB"/>
    <w:rsid w:val="00F503C2"/>
    <w:rsid w:val="00F504A6"/>
    <w:rsid w:val="00F506F4"/>
    <w:rsid w:val="00F508CD"/>
    <w:rsid w:val="00F50DE0"/>
    <w:rsid w:val="00F50E48"/>
    <w:rsid w:val="00F50EB1"/>
    <w:rsid w:val="00F50F0F"/>
    <w:rsid w:val="00F50F1E"/>
    <w:rsid w:val="00F51091"/>
    <w:rsid w:val="00F51116"/>
    <w:rsid w:val="00F511CA"/>
    <w:rsid w:val="00F514B4"/>
    <w:rsid w:val="00F5167E"/>
    <w:rsid w:val="00F516DC"/>
    <w:rsid w:val="00F5173E"/>
    <w:rsid w:val="00F51847"/>
    <w:rsid w:val="00F518DD"/>
    <w:rsid w:val="00F51DD0"/>
    <w:rsid w:val="00F51E38"/>
    <w:rsid w:val="00F51F15"/>
    <w:rsid w:val="00F52096"/>
    <w:rsid w:val="00F5217C"/>
    <w:rsid w:val="00F52188"/>
    <w:rsid w:val="00F5243E"/>
    <w:rsid w:val="00F524D4"/>
    <w:rsid w:val="00F527BB"/>
    <w:rsid w:val="00F52A13"/>
    <w:rsid w:val="00F52A55"/>
    <w:rsid w:val="00F52C0C"/>
    <w:rsid w:val="00F52CBD"/>
    <w:rsid w:val="00F53075"/>
    <w:rsid w:val="00F53881"/>
    <w:rsid w:val="00F53A7D"/>
    <w:rsid w:val="00F53DB6"/>
    <w:rsid w:val="00F53DF8"/>
    <w:rsid w:val="00F53EB5"/>
    <w:rsid w:val="00F53EB9"/>
    <w:rsid w:val="00F53EEB"/>
    <w:rsid w:val="00F540C2"/>
    <w:rsid w:val="00F54102"/>
    <w:rsid w:val="00F5416F"/>
    <w:rsid w:val="00F54252"/>
    <w:rsid w:val="00F54406"/>
    <w:rsid w:val="00F54510"/>
    <w:rsid w:val="00F54706"/>
    <w:rsid w:val="00F54963"/>
    <w:rsid w:val="00F55521"/>
    <w:rsid w:val="00F55641"/>
    <w:rsid w:val="00F5594C"/>
    <w:rsid w:val="00F55E71"/>
    <w:rsid w:val="00F55EE9"/>
    <w:rsid w:val="00F5612E"/>
    <w:rsid w:val="00F5654E"/>
    <w:rsid w:val="00F56608"/>
    <w:rsid w:val="00F56697"/>
    <w:rsid w:val="00F567BD"/>
    <w:rsid w:val="00F56B04"/>
    <w:rsid w:val="00F56E23"/>
    <w:rsid w:val="00F57013"/>
    <w:rsid w:val="00F57019"/>
    <w:rsid w:val="00F5708D"/>
    <w:rsid w:val="00F570E5"/>
    <w:rsid w:val="00F5723D"/>
    <w:rsid w:val="00F5731D"/>
    <w:rsid w:val="00F573BE"/>
    <w:rsid w:val="00F5758F"/>
    <w:rsid w:val="00F5762D"/>
    <w:rsid w:val="00F577BC"/>
    <w:rsid w:val="00F579D7"/>
    <w:rsid w:val="00F6002B"/>
    <w:rsid w:val="00F60081"/>
    <w:rsid w:val="00F602DA"/>
    <w:rsid w:val="00F602E3"/>
    <w:rsid w:val="00F6076B"/>
    <w:rsid w:val="00F6091B"/>
    <w:rsid w:val="00F60C9B"/>
    <w:rsid w:val="00F60CC5"/>
    <w:rsid w:val="00F60D17"/>
    <w:rsid w:val="00F60F3C"/>
    <w:rsid w:val="00F61062"/>
    <w:rsid w:val="00F61386"/>
    <w:rsid w:val="00F61479"/>
    <w:rsid w:val="00F616C6"/>
    <w:rsid w:val="00F6175F"/>
    <w:rsid w:val="00F61915"/>
    <w:rsid w:val="00F61BFC"/>
    <w:rsid w:val="00F62387"/>
    <w:rsid w:val="00F623A0"/>
    <w:rsid w:val="00F6244B"/>
    <w:rsid w:val="00F6251C"/>
    <w:rsid w:val="00F62656"/>
    <w:rsid w:val="00F626EB"/>
    <w:rsid w:val="00F62729"/>
    <w:rsid w:val="00F628C8"/>
    <w:rsid w:val="00F62A10"/>
    <w:rsid w:val="00F62D19"/>
    <w:rsid w:val="00F62D64"/>
    <w:rsid w:val="00F63117"/>
    <w:rsid w:val="00F6316C"/>
    <w:rsid w:val="00F63181"/>
    <w:rsid w:val="00F634FA"/>
    <w:rsid w:val="00F6350C"/>
    <w:rsid w:val="00F6372C"/>
    <w:rsid w:val="00F63A70"/>
    <w:rsid w:val="00F63A9A"/>
    <w:rsid w:val="00F63D87"/>
    <w:rsid w:val="00F6406F"/>
    <w:rsid w:val="00F647C7"/>
    <w:rsid w:val="00F64C4D"/>
    <w:rsid w:val="00F64E39"/>
    <w:rsid w:val="00F64EF4"/>
    <w:rsid w:val="00F65137"/>
    <w:rsid w:val="00F653DD"/>
    <w:rsid w:val="00F65481"/>
    <w:rsid w:val="00F65904"/>
    <w:rsid w:val="00F6590F"/>
    <w:rsid w:val="00F659D9"/>
    <w:rsid w:val="00F65B8F"/>
    <w:rsid w:val="00F6600E"/>
    <w:rsid w:val="00F6610A"/>
    <w:rsid w:val="00F66119"/>
    <w:rsid w:val="00F66184"/>
    <w:rsid w:val="00F663B2"/>
    <w:rsid w:val="00F664B7"/>
    <w:rsid w:val="00F66506"/>
    <w:rsid w:val="00F66539"/>
    <w:rsid w:val="00F6656E"/>
    <w:rsid w:val="00F665B8"/>
    <w:rsid w:val="00F6664B"/>
    <w:rsid w:val="00F66727"/>
    <w:rsid w:val="00F66BE0"/>
    <w:rsid w:val="00F66CE1"/>
    <w:rsid w:val="00F66FD1"/>
    <w:rsid w:val="00F671AA"/>
    <w:rsid w:val="00F673DF"/>
    <w:rsid w:val="00F674BC"/>
    <w:rsid w:val="00F677A8"/>
    <w:rsid w:val="00F67853"/>
    <w:rsid w:val="00F67BA4"/>
    <w:rsid w:val="00F67D96"/>
    <w:rsid w:val="00F67E0B"/>
    <w:rsid w:val="00F70182"/>
    <w:rsid w:val="00F7019C"/>
    <w:rsid w:val="00F702F5"/>
    <w:rsid w:val="00F7038D"/>
    <w:rsid w:val="00F7039A"/>
    <w:rsid w:val="00F7043C"/>
    <w:rsid w:val="00F708C0"/>
    <w:rsid w:val="00F709D0"/>
    <w:rsid w:val="00F70A2F"/>
    <w:rsid w:val="00F70BF3"/>
    <w:rsid w:val="00F70D95"/>
    <w:rsid w:val="00F70DD6"/>
    <w:rsid w:val="00F70E9C"/>
    <w:rsid w:val="00F71201"/>
    <w:rsid w:val="00F71327"/>
    <w:rsid w:val="00F714AD"/>
    <w:rsid w:val="00F71530"/>
    <w:rsid w:val="00F716BD"/>
    <w:rsid w:val="00F7175A"/>
    <w:rsid w:val="00F7193C"/>
    <w:rsid w:val="00F719B4"/>
    <w:rsid w:val="00F71A7A"/>
    <w:rsid w:val="00F71B17"/>
    <w:rsid w:val="00F71B33"/>
    <w:rsid w:val="00F71D59"/>
    <w:rsid w:val="00F721FE"/>
    <w:rsid w:val="00F72496"/>
    <w:rsid w:val="00F725EA"/>
    <w:rsid w:val="00F72707"/>
    <w:rsid w:val="00F729D0"/>
    <w:rsid w:val="00F72A82"/>
    <w:rsid w:val="00F72B10"/>
    <w:rsid w:val="00F72E24"/>
    <w:rsid w:val="00F72FDF"/>
    <w:rsid w:val="00F73079"/>
    <w:rsid w:val="00F73103"/>
    <w:rsid w:val="00F7326F"/>
    <w:rsid w:val="00F73909"/>
    <w:rsid w:val="00F73993"/>
    <w:rsid w:val="00F73B3B"/>
    <w:rsid w:val="00F73B8B"/>
    <w:rsid w:val="00F73EF1"/>
    <w:rsid w:val="00F73F52"/>
    <w:rsid w:val="00F74286"/>
    <w:rsid w:val="00F7437E"/>
    <w:rsid w:val="00F744EA"/>
    <w:rsid w:val="00F745B2"/>
    <w:rsid w:val="00F74661"/>
    <w:rsid w:val="00F748DE"/>
    <w:rsid w:val="00F749B8"/>
    <w:rsid w:val="00F74BEF"/>
    <w:rsid w:val="00F75067"/>
    <w:rsid w:val="00F7514A"/>
    <w:rsid w:val="00F75514"/>
    <w:rsid w:val="00F75860"/>
    <w:rsid w:val="00F75870"/>
    <w:rsid w:val="00F75C74"/>
    <w:rsid w:val="00F75CAE"/>
    <w:rsid w:val="00F75F61"/>
    <w:rsid w:val="00F76086"/>
    <w:rsid w:val="00F76097"/>
    <w:rsid w:val="00F760DA"/>
    <w:rsid w:val="00F76151"/>
    <w:rsid w:val="00F761DA"/>
    <w:rsid w:val="00F7671C"/>
    <w:rsid w:val="00F767BB"/>
    <w:rsid w:val="00F768DF"/>
    <w:rsid w:val="00F7691A"/>
    <w:rsid w:val="00F76A4B"/>
    <w:rsid w:val="00F76AA6"/>
    <w:rsid w:val="00F76E3B"/>
    <w:rsid w:val="00F77055"/>
    <w:rsid w:val="00F77172"/>
    <w:rsid w:val="00F771E0"/>
    <w:rsid w:val="00F77207"/>
    <w:rsid w:val="00F7744E"/>
    <w:rsid w:val="00F77618"/>
    <w:rsid w:val="00F77619"/>
    <w:rsid w:val="00F77650"/>
    <w:rsid w:val="00F777A8"/>
    <w:rsid w:val="00F777CD"/>
    <w:rsid w:val="00F77865"/>
    <w:rsid w:val="00F7795D"/>
    <w:rsid w:val="00F77A80"/>
    <w:rsid w:val="00F77EE7"/>
    <w:rsid w:val="00F8065D"/>
    <w:rsid w:val="00F8081D"/>
    <w:rsid w:val="00F808C3"/>
    <w:rsid w:val="00F80CBA"/>
    <w:rsid w:val="00F80F03"/>
    <w:rsid w:val="00F80F29"/>
    <w:rsid w:val="00F810E3"/>
    <w:rsid w:val="00F81630"/>
    <w:rsid w:val="00F818CC"/>
    <w:rsid w:val="00F81903"/>
    <w:rsid w:val="00F81ADA"/>
    <w:rsid w:val="00F81E6E"/>
    <w:rsid w:val="00F82035"/>
    <w:rsid w:val="00F8206A"/>
    <w:rsid w:val="00F8240F"/>
    <w:rsid w:val="00F8245B"/>
    <w:rsid w:val="00F82505"/>
    <w:rsid w:val="00F82564"/>
    <w:rsid w:val="00F82BA6"/>
    <w:rsid w:val="00F82C37"/>
    <w:rsid w:val="00F830E6"/>
    <w:rsid w:val="00F830EE"/>
    <w:rsid w:val="00F83207"/>
    <w:rsid w:val="00F8328C"/>
    <w:rsid w:val="00F83508"/>
    <w:rsid w:val="00F83618"/>
    <w:rsid w:val="00F83C92"/>
    <w:rsid w:val="00F83DDC"/>
    <w:rsid w:val="00F83F62"/>
    <w:rsid w:val="00F83FFA"/>
    <w:rsid w:val="00F84023"/>
    <w:rsid w:val="00F8420F"/>
    <w:rsid w:val="00F84431"/>
    <w:rsid w:val="00F8446C"/>
    <w:rsid w:val="00F844EA"/>
    <w:rsid w:val="00F84764"/>
    <w:rsid w:val="00F848D6"/>
    <w:rsid w:val="00F849B0"/>
    <w:rsid w:val="00F8523E"/>
    <w:rsid w:val="00F85362"/>
    <w:rsid w:val="00F85415"/>
    <w:rsid w:val="00F85458"/>
    <w:rsid w:val="00F8553D"/>
    <w:rsid w:val="00F85B22"/>
    <w:rsid w:val="00F85CBA"/>
    <w:rsid w:val="00F85CBB"/>
    <w:rsid w:val="00F85CFD"/>
    <w:rsid w:val="00F85D68"/>
    <w:rsid w:val="00F85E47"/>
    <w:rsid w:val="00F86194"/>
    <w:rsid w:val="00F86309"/>
    <w:rsid w:val="00F86425"/>
    <w:rsid w:val="00F865A7"/>
    <w:rsid w:val="00F866AA"/>
    <w:rsid w:val="00F86788"/>
    <w:rsid w:val="00F867FD"/>
    <w:rsid w:val="00F86963"/>
    <w:rsid w:val="00F869B0"/>
    <w:rsid w:val="00F86A20"/>
    <w:rsid w:val="00F86A5B"/>
    <w:rsid w:val="00F86D9E"/>
    <w:rsid w:val="00F86F0E"/>
    <w:rsid w:val="00F86FFE"/>
    <w:rsid w:val="00F87114"/>
    <w:rsid w:val="00F87152"/>
    <w:rsid w:val="00F87184"/>
    <w:rsid w:val="00F87425"/>
    <w:rsid w:val="00F8755A"/>
    <w:rsid w:val="00F87924"/>
    <w:rsid w:val="00F8796A"/>
    <w:rsid w:val="00F87B88"/>
    <w:rsid w:val="00F90234"/>
    <w:rsid w:val="00F9080D"/>
    <w:rsid w:val="00F909A1"/>
    <w:rsid w:val="00F909D1"/>
    <w:rsid w:val="00F90A83"/>
    <w:rsid w:val="00F90E8F"/>
    <w:rsid w:val="00F90F90"/>
    <w:rsid w:val="00F91050"/>
    <w:rsid w:val="00F9108C"/>
    <w:rsid w:val="00F91140"/>
    <w:rsid w:val="00F914FB"/>
    <w:rsid w:val="00F915CF"/>
    <w:rsid w:val="00F91742"/>
    <w:rsid w:val="00F918D1"/>
    <w:rsid w:val="00F91956"/>
    <w:rsid w:val="00F919FE"/>
    <w:rsid w:val="00F91C24"/>
    <w:rsid w:val="00F91D6C"/>
    <w:rsid w:val="00F91D7C"/>
    <w:rsid w:val="00F91DCF"/>
    <w:rsid w:val="00F91F9A"/>
    <w:rsid w:val="00F92048"/>
    <w:rsid w:val="00F9236A"/>
    <w:rsid w:val="00F9249A"/>
    <w:rsid w:val="00F9249E"/>
    <w:rsid w:val="00F92898"/>
    <w:rsid w:val="00F92BED"/>
    <w:rsid w:val="00F92F03"/>
    <w:rsid w:val="00F92F76"/>
    <w:rsid w:val="00F93094"/>
    <w:rsid w:val="00F932B5"/>
    <w:rsid w:val="00F93413"/>
    <w:rsid w:val="00F9344D"/>
    <w:rsid w:val="00F93492"/>
    <w:rsid w:val="00F93943"/>
    <w:rsid w:val="00F93C79"/>
    <w:rsid w:val="00F93E97"/>
    <w:rsid w:val="00F93F64"/>
    <w:rsid w:val="00F940DF"/>
    <w:rsid w:val="00F947DB"/>
    <w:rsid w:val="00F94A05"/>
    <w:rsid w:val="00F94CA5"/>
    <w:rsid w:val="00F94CCE"/>
    <w:rsid w:val="00F94D39"/>
    <w:rsid w:val="00F94E46"/>
    <w:rsid w:val="00F94EDF"/>
    <w:rsid w:val="00F9507E"/>
    <w:rsid w:val="00F9513A"/>
    <w:rsid w:val="00F95326"/>
    <w:rsid w:val="00F954FF"/>
    <w:rsid w:val="00F956D4"/>
    <w:rsid w:val="00F95B30"/>
    <w:rsid w:val="00F95C7F"/>
    <w:rsid w:val="00F95C92"/>
    <w:rsid w:val="00F95D38"/>
    <w:rsid w:val="00F961BD"/>
    <w:rsid w:val="00F96241"/>
    <w:rsid w:val="00F963DB"/>
    <w:rsid w:val="00F969F6"/>
    <w:rsid w:val="00F96AD0"/>
    <w:rsid w:val="00F96C88"/>
    <w:rsid w:val="00F96D9D"/>
    <w:rsid w:val="00F96E57"/>
    <w:rsid w:val="00F97238"/>
    <w:rsid w:val="00F97268"/>
    <w:rsid w:val="00F9751B"/>
    <w:rsid w:val="00F9776C"/>
    <w:rsid w:val="00F97790"/>
    <w:rsid w:val="00F97CA7"/>
    <w:rsid w:val="00F97CB5"/>
    <w:rsid w:val="00F97D09"/>
    <w:rsid w:val="00F97FDE"/>
    <w:rsid w:val="00FA00C6"/>
    <w:rsid w:val="00FA0148"/>
    <w:rsid w:val="00FA0201"/>
    <w:rsid w:val="00FA05AC"/>
    <w:rsid w:val="00FA05EB"/>
    <w:rsid w:val="00FA0737"/>
    <w:rsid w:val="00FA0939"/>
    <w:rsid w:val="00FA0A28"/>
    <w:rsid w:val="00FA0BB3"/>
    <w:rsid w:val="00FA0BF8"/>
    <w:rsid w:val="00FA0D52"/>
    <w:rsid w:val="00FA0DD5"/>
    <w:rsid w:val="00FA142A"/>
    <w:rsid w:val="00FA16E0"/>
    <w:rsid w:val="00FA1953"/>
    <w:rsid w:val="00FA1A79"/>
    <w:rsid w:val="00FA1AE4"/>
    <w:rsid w:val="00FA1BE7"/>
    <w:rsid w:val="00FA1FA4"/>
    <w:rsid w:val="00FA229F"/>
    <w:rsid w:val="00FA23B5"/>
    <w:rsid w:val="00FA23BC"/>
    <w:rsid w:val="00FA24D3"/>
    <w:rsid w:val="00FA276B"/>
    <w:rsid w:val="00FA286D"/>
    <w:rsid w:val="00FA2A58"/>
    <w:rsid w:val="00FA2A94"/>
    <w:rsid w:val="00FA3236"/>
    <w:rsid w:val="00FA3423"/>
    <w:rsid w:val="00FA3494"/>
    <w:rsid w:val="00FA34E1"/>
    <w:rsid w:val="00FA359E"/>
    <w:rsid w:val="00FA3702"/>
    <w:rsid w:val="00FA3806"/>
    <w:rsid w:val="00FA3819"/>
    <w:rsid w:val="00FA3969"/>
    <w:rsid w:val="00FA3A3B"/>
    <w:rsid w:val="00FA3EF3"/>
    <w:rsid w:val="00FA3F21"/>
    <w:rsid w:val="00FA40D0"/>
    <w:rsid w:val="00FA4184"/>
    <w:rsid w:val="00FA423C"/>
    <w:rsid w:val="00FA43B9"/>
    <w:rsid w:val="00FA4493"/>
    <w:rsid w:val="00FA4661"/>
    <w:rsid w:val="00FA4754"/>
    <w:rsid w:val="00FA49D1"/>
    <w:rsid w:val="00FA49FC"/>
    <w:rsid w:val="00FA4C28"/>
    <w:rsid w:val="00FA4D48"/>
    <w:rsid w:val="00FA4E4A"/>
    <w:rsid w:val="00FA4FD8"/>
    <w:rsid w:val="00FA5125"/>
    <w:rsid w:val="00FA531E"/>
    <w:rsid w:val="00FA5355"/>
    <w:rsid w:val="00FA54CE"/>
    <w:rsid w:val="00FA554D"/>
    <w:rsid w:val="00FA5690"/>
    <w:rsid w:val="00FA5693"/>
    <w:rsid w:val="00FA586C"/>
    <w:rsid w:val="00FA5ACF"/>
    <w:rsid w:val="00FA5B69"/>
    <w:rsid w:val="00FA5B7E"/>
    <w:rsid w:val="00FA5CA6"/>
    <w:rsid w:val="00FA5E25"/>
    <w:rsid w:val="00FA61F4"/>
    <w:rsid w:val="00FA6221"/>
    <w:rsid w:val="00FA6235"/>
    <w:rsid w:val="00FA668C"/>
    <w:rsid w:val="00FA69F5"/>
    <w:rsid w:val="00FA6CC1"/>
    <w:rsid w:val="00FA6D90"/>
    <w:rsid w:val="00FA6EA3"/>
    <w:rsid w:val="00FA7134"/>
    <w:rsid w:val="00FA75C5"/>
    <w:rsid w:val="00FA7898"/>
    <w:rsid w:val="00FA790F"/>
    <w:rsid w:val="00FA7B37"/>
    <w:rsid w:val="00FA7B80"/>
    <w:rsid w:val="00FA7EE0"/>
    <w:rsid w:val="00FB0043"/>
    <w:rsid w:val="00FB051B"/>
    <w:rsid w:val="00FB141C"/>
    <w:rsid w:val="00FB1A4B"/>
    <w:rsid w:val="00FB1A80"/>
    <w:rsid w:val="00FB1BE4"/>
    <w:rsid w:val="00FB1DE3"/>
    <w:rsid w:val="00FB1F10"/>
    <w:rsid w:val="00FB2408"/>
    <w:rsid w:val="00FB2562"/>
    <w:rsid w:val="00FB276B"/>
    <w:rsid w:val="00FB2A2C"/>
    <w:rsid w:val="00FB2A5E"/>
    <w:rsid w:val="00FB2E6B"/>
    <w:rsid w:val="00FB2E8D"/>
    <w:rsid w:val="00FB2F8C"/>
    <w:rsid w:val="00FB2FFF"/>
    <w:rsid w:val="00FB30E3"/>
    <w:rsid w:val="00FB3233"/>
    <w:rsid w:val="00FB33C5"/>
    <w:rsid w:val="00FB3A37"/>
    <w:rsid w:val="00FB3AD3"/>
    <w:rsid w:val="00FB3B5F"/>
    <w:rsid w:val="00FB3F7A"/>
    <w:rsid w:val="00FB4071"/>
    <w:rsid w:val="00FB4443"/>
    <w:rsid w:val="00FB48D0"/>
    <w:rsid w:val="00FB49D4"/>
    <w:rsid w:val="00FB4F4F"/>
    <w:rsid w:val="00FB5038"/>
    <w:rsid w:val="00FB50D9"/>
    <w:rsid w:val="00FB537B"/>
    <w:rsid w:val="00FB5467"/>
    <w:rsid w:val="00FB567E"/>
    <w:rsid w:val="00FB579D"/>
    <w:rsid w:val="00FB5A7A"/>
    <w:rsid w:val="00FB5B34"/>
    <w:rsid w:val="00FB5B9E"/>
    <w:rsid w:val="00FB5BF1"/>
    <w:rsid w:val="00FB5F3D"/>
    <w:rsid w:val="00FB6016"/>
    <w:rsid w:val="00FB6053"/>
    <w:rsid w:val="00FB6811"/>
    <w:rsid w:val="00FB68B2"/>
    <w:rsid w:val="00FB69C8"/>
    <w:rsid w:val="00FB6A76"/>
    <w:rsid w:val="00FB6B4B"/>
    <w:rsid w:val="00FB7143"/>
    <w:rsid w:val="00FB715D"/>
    <w:rsid w:val="00FB74DE"/>
    <w:rsid w:val="00FB752E"/>
    <w:rsid w:val="00FB78F9"/>
    <w:rsid w:val="00FB7A97"/>
    <w:rsid w:val="00FB7CF2"/>
    <w:rsid w:val="00FB7E5B"/>
    <w:rsid w:val="00FC0207"/>
    <w:rsid w:val="00FC02AB"/>
    <w:rsid w:val="00FC030F"/>
    <w:rsid w:val="00FC0493"/>
    <w:rsid w:val="00FC0774"/>
    <w:rsid w:val="00FC08B7"/>
    <w:rsid w:val="00FC0949"/>
    <w:rsid w:val="00FC0988"/>
    <w:rsid w:val="00FC0CA5"/>
    <w:rsid w:val="00FC0D2C"/>
    <w:rsid w:val="00FC0F3D"/>
    <w:rsid w:val="00FC0FD3"/>
    <w:rsid w:val="00FC10E2"/>
    <w:rsid w:val="00FC14D3"/>
    <w:rsid w:val="00FC191C"/>
    <w:rsid w:val="00FC1AB0"/>
    <w:rsid w:val="00FC2065"/>
    <w:rsid w:val="00FC21A3"/>
    <w:rsid w:val="00FC23D8"/>
    <w:rsid w:val="00FC254F"/>
    <w:rsid w:val="00FC25E2"/>
    <w:rsid w:val="00FC2762"/>
    <w:rsid w:val="00FC2B2E"/>
    <w:rsid w:val="00FC2B76"/>
    <w:rsid w:val="00FC2BB3"/>
    <w:rsid w:val="00FC2D96"/>
    <w:rsid w:val="00FC3107"/>
    <w:rsid w:val="00FC3255"/>
    <w:rsid w:val="00FC32BF"/>
    <w:rsid w:val="00FC33D6"/>
    <w:rsid w:val="00FC348B"/>
    <w:rsid w:val="00FC34CF"/>
    <w:rsid w:val="00FC35E8"/>
    <w:rsid w:val="00FC365C"/>
    <w:rsid w:val="00FC3D2C"/>
    <w:rsid w:val="00FC3D30"/>
    <w:rsid w:val="00FC4115"/>
    <w:rsid w:val="00FC4205"/>
    <w:rsid w:val="00FC429A"/>
    <w:rsid w:val="00FC4506"/>
    <w:rsid w:val="00FC45FC"/>
    <w:rsid w:val="00FC4661"/>
    <w:rsid w:val="00FC48DC"/>
    <w:rsid w:val="00FC4B5D"/>
    <w:rsid w:val="00FC4BB7"/>
    <w:rsid w:val="00FC4BBB"/>
    <w:rsid w:val="00FC4BDD"/>
    <w:rsid w:val="00FC4BF8"/>
    <w:rsid w:val="00FC4C4C"/>
    <w:rsid w:val="00FC4E7A"/>
    <w:rsid w:val="00FC4EF5"/>
    <w:rsid w:val="00FC54F5"/>
    <w:rsid w:val="00FC563D"/>
    <w:rsid w:val="00FC5850"/>
    <w:rsid w:val="00FC5AEA"/>
    <w:rsid w:val="00FC5CD9"/>
    <w:rsid w:val="00FC5D60"/>
    <w:rsid w:val="00FC6026"/>
    <w:rsid w:val="00FC636A"/>
    <w:rsid w:val="00FC65AD"/>
    <w:rsid w:val="00FC6720"/>
    <w:rsid w:val="00FC6BE5"/>
    <w:rsid w:val="00FC6C42"/>
    <w:rsid w:val="00FC6C69"/>
    <w:rsid w:val="00FC6DCE"/>
    <w:rsid w:val="00FC6DED"/>
    <w:rsid w:val="00FC6FDC"/>
    <w:rsid w:val="00FC709C"/>
    <w:rsid w:val="00FC70C0"/>
    <w:rsid w:val="00FC7190"/>
    <w:rsid w:val="00FC72BD"/>
    <w:rsid w:val="00FC757D"/>
    <w:rsid w:val="00FC7A3A"/>
    <w:rsid w:val="00FC7CF7"/>
    <w:rsid w:val="00FD0332"/>
    <w:rsid w:val="00FD053E"/>
    <w:rsid w:val="00FD0540"/>
    <w:rsid w:val="00FD0556"/>
    <w:rsid w:val="00FD0566"/>
    <w:rsid w:val="00FD07D9"/>
    <w:rsid w:val="00FD082E"/>
    <w:rsid w:val="00FD0A4A"/>
    <w:rsid w:val="00FD0A4E"/>
    <w:rsid w:val="00FD0AB9"/>
    <w:rsid w:val="00FD0B7E"/>
    <w:rsid w:val="00FD0BE5"/>
    <w:rsid w:val="00FD0DA7"/>
    <w:rsid w:val="00FD0E47"/>
    <w:rsid w:val="00FD10E5"/>
    <w:rsid w:val="00FD11DB"/>
    <w:rsid w:val="00FD144C"/>
    <w:rsid w:val="00FD17A4"/>
    <w:rsid w:val="00FD17F5"/>
    <w:rsid w:val="00FD18C5"/>
    <w:rsid w:val="00FD1919"/>
    <w:rsid w:val="00FD1AE3"/>
    <w:rsid w:val="00FD1DC3"/>
    <w:rsid w:val="00FD22D6"/>
    <w:rsid w:val="00FD22E4"/>
    <w:rsid w:val="00FD23E6"/>
    <w:rsid w:val="00FD2495"/>
    <w:rsid w:val="00FD2521"/>
    <w:rsid w:val="00FD255B"/>
    <w:rsid w:val="00FD2A34"/>
    <w:rsid w:val="00FD2BD5"/>
    <w:rsid w:val="00FD2D46"/>
    <w:rsid w:val="00FD2EB8"/>
    <w:rsid w:val="00FD3098"/>
    <w:rsid w:val="00FD31C6"/>
    <w:rsid w:val="00FD31CA"/>
    <w:rsid w:val="00FD31DE"/>
    <w:rsid w:val="00FD32B2"/>
    <w:rsid w:val="00FD3447"/>
    <w:rsid w:val="00FD3626"/>
    <w:rsid w:val="00FD36C6"/>
    <w:rsid w:val="00FD370F"/>
    <w:rsid w:val="00FD3A93"/>
    <w:rsid w:val="00FD3AFB"/>
    <w:rsid w:val="00FD3B82"/>
    <w:rsid w:val="00FD3D0F"/>
    <w:rsid w:val="00FD3DFA"/>
    <w:rsid w:val="00FD3F76"/>
    <w:rsid w:val="00FD3FC4"/>
    <w:rsid w:val="00FD429F"/>
    <w:rsid w:val="00FD42E9"/>
    <w:rsid w:val="00FD44F8"/>
    <w:rsid w:val="00FD466A"/>
    <w:rsid w:val="00FD4753"/>
    <w:rsid w:val="00FD49A1"/>
    <w:rsid w:val="00FD4AA1"/>
    <w:rsid w:val="00FD4D57"/>
    <w:rsid w:val="00FD4D68"/>
    <w:rsid w:val="00FD4DEF"/>
    <w:rsid w:val="00FD4EB7"/>
    <w:rsid w:val="00FD501E"/>
    <w:rsid w:val="00FD5023"/>
    <w:rsid w:val="00FD51D8"/>
    <w:rsid w:val="00FD52F9"/>
    <w:rsid w:val="00FD531F"/>
    <w:rsid w:val="00FD53AD"/>
    <w:rsid w:val="00FD55D8"/>
    <w:rsid w:val="00FD5788"/>
    <w:rsid w:val="00FD580A"/>
    <w:rsid w:val="00FD59B8"/>
    <w:rsid w:val="00FD59EF"/>
    <w:rsid w:val="00FD5BD8"/>
    <w:rsid w:val="00FD5D5C"/>
    <w:rsid w:val="00FD6099"/>
    <w:rsid w:val="00FD61D8"/>
    <w:rsid w:val="00FD630E"/>
    <w:rsid w:val="00FD67EE"/>
    <w:rsid w:val="00FD69B0"/>
    <w:rsid w:val="00FD6A8C"/>
    <w:rsid w:val="00FD7095"/>
    <w:rsid w:val="00FD7119"/>
    <w:rsid w:val="00FD71B8"/>
    <w:rsid w:val="00FD72A3"/>
    <w:rsid w:val="00FD7322"/>
    <w:rsid w:val="00FD73AF"/>
    <w:rsid w:val="00FD74DF"/>
    <w:rsid w:val="00FD762A"/>
    <w:rsid w:val="00FD77E1"/>
    <w:rsid w:val="00FD7817"/>
    <w:rsid w:val="00FD7EAA"/>
    <w:rsid w:val="00FD7FDA"/>
    <w:rsid w:val="00FE00FE"/>
    <w:rsid w:val="00FE033D"/>
    <w:rsid w:val="00FE06CD"/>
    <w:rsid w:val="00FE06DA"/>
    <w:rsid w:val="00FE09E7"/>
    <w:rsid w:val="00FE0B50"/>
    <w:rsid w:val="00FE105F"/>
    <w:rsid w:val="00FE1746"/>
    <w:rsid w:val="00FE181B"/>
    <w:rsid w:val="00FE18AE"/>
    <w:rsid w:val="00FE1A3B"/>
    <w:rsid w:val="00FE1B20"/>
    <w:rsid w:val="00FE2070"/>
    <w:rsid w:val="00FE20C5"/>
    <w:rsid w:val="00FE224C"/>
    <w:rsid w:val="00FE2320"/>
    <w:rsid w:val="00FE2398"/>
    <w:rsid w:val="00FE2723"/>
    <w:rsid w:val="00FE289F"/>
    <w:rsid w:val="00FE28D2"/>
    <w:rsid w:val="00FE2C37"/>
    <w:rsid w:val="00FE2C6E"/>
    <w:rsid w:val="00FE2C99"/>
    <w:rsid w:val="00FE2CBA"/>
    <w:rsid w:val="00FE2E74"/>
    <w:rsid w:val="00FE3047"/>
    <w:rsid w:val="00FE335D"/>
    <w:rsid w:val="00FE3364"/>
    <w:rsid w:val="00FE3488"/>
    <w:rsid w:val="00FE34B3"/>
    <w:rsid w:val="00FE34CC"/>
    <w:rsid w:val="00FE35B0"/>
    <w:rsid w:val="00FE35BF"/>
    <w:rsid w:val="00FE385A"/>
    <w:rsid w:val="00FE39E3"/>
    <w:rsid w:val="00FE3BF1"/>
    <w:rsid w:val="00FE4047"/>
    <w:rsid w:val="00FE41A0"/>
    <w:rsid w:val="00FE4229"/>
    <w:rsid w:val="00FE430E"/>
    <w:rsid w:val="00FE489B"/>
    <w:rsid w:val="00FE4A40"/>
    <w:rsid w:val="00FE4D05"/>
    <w:rsid w:val="00FE4D57"/>
    <w:rsid w:val="00FE4D7C"/>
    <w:rsid w:val="00FE5510"/>
    <w:rsid w:val="00FE55DC"/>
    <w:rsid w:val="00FE57B8"/>
    <w:rsid w:val="00FE580F"/>
    <w:rsid w:val="00FE5A49"/>
    <w:rsid w:val="00FE5B14"/>
    <w:rsid w:val="00FE5EF4"/>
    <w:rsid w:val="00FE5F58"/>
    <w:rsid w:val="00FE61A0"/>
    <w:rsid w:val="00FE63BC"/>
    <w:rsid w:val="00FE65D2"/>
    <w:rsid w:val="00FE6774"/>
    <w:rsid w:val="00FE6B01"/>
    <w:rsid w:val="00FE6B84"/>
    <w:rsid w:val="00FE6C9C"/>
    <w:rsid w:val="00FE6D5E"/>
    <w:rsid w:val="00FE6F8E"/>
    <w:rsid w:val="00FE74CA"/>
    <w:rsid w:val="00FE7577"/>
    <w:rsid w:val="00FE76D4"/>
    <w:rsid w:val="00FE7C9A"/>
    <w:rsid w:val="00FE7CCF"/>
    <w:rsid w:val="00FE7ED8"/>
    <w:rsid w:val="00FF027D"/>
    <w:rsid w:val="00FF0643"/>
    <w:rsid w:val="00FF0777"/>
    <w:rsid w:val="00FF0DF8"/>
    <w:rsid w:val="00FF0EF0"/>
    <w:rsid w:val="00FF0F3C"/>
    <w:rsid w:val="00FF1036"/>
    <w:rsid w:val="00FF1040"/>
    <w:rsid w:val="00FF108C"/>
    <w:rsid w:val="00FF11C7"/>
    <w:rsid w:val="00FF1273"/>
    <w:rsid w:val="00FF1426"/>
    <w:rsid w:val="00FF163D"/>
    <w:rsid w:val="00FF1671"/>
    <w:rsid w:val="00FF174C"/>
    <w:rsid w:val="00FF197C"/>
    <w:rsid w:val="00FF1998"/>
    <w:rsid w:val="00FF1C57"/>
    <w:rsid w:val="00FF1F13"/>
    <w:rsid w:val="00FF1F52"/>
    <w:rsid w:val="00FF1F5A"/>
    <w:rsid w:val="00FF23B2"/>
    <w:rsid w:val="00FF2650"/>
    <w:rsid w:val="00FF26F0"/>
    <w:rsid w:val="00FF29EE"/>
    <w:rsid w:val="00FF2C66"/>
    <w:rsid w:val="00FF2CB8"/>
    <w:rsid w:val="00FF33D7"/>
    <w:rsid w:val="00FF3468"/>
    <w:rsid w:val="00FF37C0"/>
    <w:rsid w:val="00FF37DF"/>
    <w:rsid w:val="00FF398A"/>
    <w:rsid w:val="00FF3A8D"/>
    <w:rsid w:val="00FF3CA8"/>
    <w:rsid w:val="00FF3D39"/>
    <w:rsid w:val="00FF3DFA"/>
    <w:rsid w:val="00FF3E5D"/>
    <w:rsid w:val="00FF4124"/>
    <w:rsid w:val="00FF460B"/>
    <w:rsid w:val="00FF4819"/>
    <w:rsid w:val="00FF496D"/>
    <w:rsid w:val="00FF49E1"/>
    <w:rsid w:val="00FF4A6C"/>
    <w:rsid w:val="00FF4A7D"/>
    <w:rsid w:val="00FF4DE4"/>
    <w:rsid w:val="00FF50B9"/>
    <w:rsid w:val="00FF513E"/>
    <w:rsid w:val="00FF5151"/>
    <w:rsid w:val="00FF5290"/>
    <w:rsid w:val="00FF56B9"/>
    <w:rsid w:val="00FF5917"/>
    <w:rsid w:val="00FF592A"/>
    <w:rsid w:val="00FF5C14"/>
    <w:rsid w:val="00FF5F52"/>
    <w:rsid w:val="00FF5FD8"/>
    <w:rsid w:val="00FF6314"/>
    <w:rsid w:val="00FF6354"/>
    <w:rsid w:val="00FF661D"/>
    <w:rsid w:val="00FF6A00"/>
    <w:rsid w:val="00FF6C04"/>
    <w:rsid w:val="00FF6DD6"/>
    <w:rsid w:val="00FF6FBD"/>
    <w:rsid w:val="00FF734E"/>
    <w:rsid w:val="00FF7461"/>
    <w:rsid w:val="00FF7465"/>
    <w:rsid w:val="00FF76E1"/>
    <w:rsid w:val="00FF77A6"/>
    <w:rsid w:val="00FF77B6"/>
    <w:rsid w:val="00FF78CA"/>
    <w:rsid w:val="00FF7B9F"/>
    <w:rsid w:val="00FF7C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5ABFA1"/>
  <w15:chartTrackingRefBased/>
  <w15:docId w15:val="{23CC7AA2-5DE5-44C3-8DB8-5AD601415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E3720"/>
  </w:style>
  <w:style w:type="paragraph" w:styleId="Heading1">
    <w:name w:val="heading 1"/>
    <w:aliases w:val="chapter heading"/>
    <w:basedOn w:val="Normal"/>
    <w:next w:val="Normal"/>
    <w:link w:val="Heading1Char"/>
    <w:autoRedefine/>
    <w:uiPriority w:val="9"/>
    <w:qFormat/>
    <w:rsid w:val="00D32B84"/>
    <w:pPr>
      <w:pBdr>
        <w:top w:val="single" w:sz="24" w:space="0" w:color="016AEA"/>
        <w:left w:val="single" w:sz="24" w:space="0" w:color="016AEA"/>
        <w:bottom w:val="single" w:sz="24" w:space="0" w:color="016AEA"/>
        <w:right w:val="single" w:sz="24" w:space="0" w:color="016AEA"/>
      </w:pBdr>
      <w:shd w:val="clear" w:color="auto" w:fill="016AEA"/>
      <w:spacing w:after="0"/>
      <w:outlineLvl w:val="0"/>
    </w:pPr>
    <w:rPr>
      <w:rFonts w:asciiTheme="majorHAnsi" w:hAnsiTheme="majorHAnsi"/>
      <w:b/>
      <w:caps/>
      <w:color w:val="FFFFFF" w:themeColor="background1"/>
      <w:spacing w:val="15"/>
      <w:sz w:val="24"/>
      <w:szCs w:val="22"/>
    </w:rPr>
  </w:style>
  <w:style w:type="paragraph" w:styleId="Heading2">
    <w:name w:val="heading 2"/>
    <w:aliases w:val="style 2"/>
    <w:basedOn w:val="Heading3"/>
    <w:next w:val="Normal"/>
    <w:link w:val="Heading2Char"/>
    <w:autoRedefine/>
    <w:uiPriority w:val="9"/>
    <w:unhideWhenUsed/>
    <w:qFormat/>
    <w:rsid w:val="00D24008"/>
    <w:pPr>
      <w:pBdr>
        <w:top w:val="single" w:sz="24" w:space="0" w:color="BFE4FF" w:themeColor="accent1" w:themeTint="33"/>
        <w:left w:val="single" w:sz="24" w:space="0" w:color="BFE4FF" w:themeColor="accent1" w:themeTint="33"/>
        <w:bottom w:val="single" w:sz="24" w:space="0" w:color="BFE4FF" w:themeColor="accent1" w:themeTint="33"/>
        <w:right w:val="single" w:sz="24" w:space="0" w:color="BFE4FF" w:themeColor="accent1" w:themeTint="33"/>
      </w:pBdr>
      <w:shd w:val="clear" w:color="auto" w:fill="F6F6F6"/>
      <w:spacing w:before="360"/>
      <w:outlineLvl w:val="1"/>
    </w:pPr>
    <w:rPr>
      <w:rFonts w:ascii="Atten New Bold" w:hAnsi="Atten New Bold"/>
      <w:b/>
      <w:caps w:val="0"/>
      <w:color w:val="016AEA"/>
      <w:sz w:val="24"/>
      <w:szCs w:val="22"/>
    </w:rPr>
  </w:style>
  <w:style w:type="paragraph" w:styleId="Heading3">
    <w:name w:val="heading 3"/>
    <w:basedOn w:val="Normal"/>
    <w:next w:val="Normal"/>
    <w:link w:val="Heading3Char"/>
    <w:uiPriority w:val="9"/>
    <w:unhideWhenUsed/>
    <w:rsid w:val="008C799A"/>
    <w:pPr>
      <w:pBdr>
        <w:top w:val="single" w:sz="6" w:space="2" w:color="0070C0" w:themeColor="accent1"/>
      </w:pBdr>
      <w:spacing w:before="300" w:after="0"/>
      <w:outlineLvl w:val="2"/>
    </w:pPr>
    <w:rPr>
      <w:caps/>
      <w:color w:val="00375F" w:themeColor="accent1" w:themeShade="7F"/>
      <w:spacing w:val="15"/>
    </w:rPr>
  </w:style>
  <w:style w:type="paragraph" w:styleId="Heading40">
    <w:name w:val="heading 4"/>
    <w:basedOn w:val="Normal"/>
    <w:next w:val="Normal"/>
    <w:link w:val="Heading4Char"/>
    <w:uiPriority w:val="9"/>
    <w:unhideWhenUsed/>
    <w:rsid w:val="008C799A"/>
    <w:pPr>
      <w:pBdr>
        <w:top w:val="dotted" w:sz="6" w:space="2" w:color="0070C0" w:themeColor="accent1"/>
      </w:pBdr>
      <w:spacing w:before="200" w:after="0"/>
      <w:outlineLvl w:val="3"/>
    </w:pPr>
    <w:rPr>
      <w:caps/>
      <w:color w:val="00538F" w:themeColor="accent1" w:themeShade="BF"/>
      <w:spacing w:val="10"/>
    </w:rPr>
  </w:style>
  <w:style w:type="paragraph" w:styleId="Heading5">
    <w:name w:val="heading 5"/>
    <w:basedOn w:val="Normal"/>
    <w:next w:val="Normal"/>
    <w:link w:val="Heading5Char"/>
    <w:uiPriority w:val="9"/>
    <w:unhideWhenUsed/>
    <w:rsid w:val="008C799A"/>
    <w:pPr>
      <w:pBdr>
        <w:bottom w:val="single" w:sz="6" w:space="1" w:color="0070C0" w:themeColor="accent1"/>
      </w:pBdr>
      <w:spacing w:before="200" w:after="0"/>
      <w:outlineLvl w:val="4"/>
    </w:pPr>
    <w:rPr>
      <w:caps/>
      <w:color w:val="00538F" w:themeColor="accent1" w:themeShade="BF"/>
      <w:spacing w:val="10"/>
    </w:rPr>
  </w:style>
  <w:style w:type="paragraph" w:styleId="Heading6">
    <w:name w:val="heading 6"/>
    <w:basedOn w:val="Normal"/>
    <w:next w:val="Normal"/>
    <w:link w:val="Heading6Char"/>
    <w:uiPriority w:val="9"/>
    <w:unhideWhenUsed/>
    <w:qFormat/>
    <w:rsid w:val="00E13FEF"/>
    <w:pPr>
      <w:pBdr>
        <w:bottom w:val="dotted" w:sz="6" w:space="1" w:color="0070C0" w:themeColor="accent1"/>
      </w:pBdr>
      <w:spacing w:before="200" w:after="0"/>
      <w:outlineLvl w:val="5"/>
    </w:pPr>
    <w:rPr>
      <w:b/>
      <w:caps/>
      <w:color w:val="00538F" w:themeColor="accent1" w:themeShade="BF"/>
      <w:spacing w:val="10"/>
      <w:sz w:val="22"/>
    </w:rPr>
  </w:style>
  <w:style w:type="paragraph" w:styleId="Heading7">
    <w:name w:val="heading 7"/>
    <w:basedOn w:val="Normal"/>
    <w:next w:val="Normal"/>
    <w:link w:val="Heading7Char"/>
    <w:uiPriority w:val="9"/>
    <w:unhideWhenUsed/>
    <w:qFormat/>
    <w:rsid w:val="003D66B9"/>
    <w:pPr>
      <w:spacing w:before="0" w:after="0"/>
      <w:ind w:left="504"/>
      <w:outlineLvl w:val="6"/>
    </w:pPr>
    <w:rPr>
      <w:rFonts w:asciiTheme="majorHAnsi" w:hAnsiTheme="majorHAnsi"/>
      <w:caps/>
      <w:color w:val="016AEA"/>
      <w:spacing w:val="10"/>
      <w:u w:val="single"/>
    </w:rPr>
  </w:style>
  <w:style w:type="paragraph" w:styleId="Heading8">
    <w:name w:val="heading 8"/>
    <w:basedOn w:val="Normal"/>
    <w:next w:val="Normal"/>
    <w:link w:val="Heading8Char"/>
    <w:uiPriority w:val="9"/>
    <w:unhideWhenUsed/>
    <w:rsid w:val="008C799A"/>
    <w:pPr>
      <w:spacing w:before="200" w:after="0"/>
      <w:outlineLvl w:val="7"/>
    </w:pPr>
    <w:rPr>
      <w:caps/>
      <w:spacing w:val="10"/>
      <w:sz w:val="18"/>
      <w:szCs w:val="18"/>
    </w:rPr>
  </w:style>
  <w:style w:type="paragraph" w:styleId="Heading9">
    <w:name w:val="heading 9"/>
    <w:basedOn w:val="Normal"/>
    <w:next w:val="Normal"/>
    <w:link w:val="Heading9Char"/>
    <w:uiPriority w:val="9"/>
    <w:unhideWhenUsed/>
    <w:rsid w:val="008C799A"/>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tyle 2 Char"/>
    <w:basedOn w:val="DefaultParagraphFont"/>
    <w:link w:val="Heading2"/>
    <w:uiPriority w:val="9"/>
    <w:rsid w:val="00D24008"/>
    <w:rPr>
      <w:rFonts w:ascii="Atten New Bold" w:hAnsi="Atten New Bold"/>
      <w:b/>
      <w:color w:val="016AEA"/>
      <w:spacing w:val="15"/>
      <w:sz w:val="24"/>
      <w:szCs w:val="22"/>
      <w:shd w:val="clear" w:color="auto" w:fill="F6F6F6"/>
    </w:rPr>
  </w:style>
  <w:style w:type="character" w:customStyle="1" w:styleId="Heading1Char">
    <w:name w:val="Heading 1 Char"/>
    <w:aliases w:val="chapter heading Char"/>
    <w:basedOn w:val="DefaultParagraphFont"/>
    <w:link w:val="Heading1"/>
    <w:uiPriority w:val="9"/>
    <w:rsid w:val="00D32B84"/>
    <w:rPr>
      <w:rFonts w:asciiTheme="majorHAnsi" w:hAnsiTheme="majorHAnsi"/>
      <w:b/>
      <w:caps/>
      <w:color w:val="FFFFFF" w:themeColor="background1"/>
      <w:spacing w:val="15"/>
      <w:sz w:val="24"/>
      <w:szCs w:val="22"/>
      <w:shd w:val="clear" w:color="auto" w:fill="016AEA"/>
    </w:rPr>
  </w:style>
  <w:style w:type="paragraph" w:styleId="ListBullet">
    <w:name w:val="List Bullet"/>
    <w:basedOn w:val="BodyText"/>
    <w:rsid w:val="004735FE"/>
    <w:pPr>
      <w:numPr>
        <w:numId w:val="29"/>
      </w:numPr>
      <w:ind w:right="360"/>
      <w:contextualSpacing/>
    </w:pPr>
  </w:style>
  <w:style w:type="character" w:customStyle="1" w:styleId="Heading3Char">
    <w:name w:val="Heading 3 Char"/>
    <w:basedOn w:val="DefaultParagraphFont"/>
    <w:link w:val="Heading3"/>
    <w:uiPriority w:val="9"/>
    <w:rsid w:val="008C799A"/>
    <w:rPr>
      <w:caps/>
      <w:color w:val="00375F" w:themeColor="accent1" w:themeShade="7F"/>
      <w:spacing w:val="15"/>
    </w:rPr>
  </w:style>
  <w:style w:type="character" w:customStyle="1" w:styleId="Heading4Char">
    <w:name w:val="Heading 4 Char"/>
    <w:basedOn w:val="DefaultParagraphFont"/>
    <w:link w:val="Heading40"/>
    <w:uiPriority w:val="9"/>
    <w:rsid w:val="008C799A"/>
    <w:rPr>
      <w:caps/>
      <w:color w:val="00538F" w:themeColor="accent1" w:themeShade="BF"/>
      <w:spacing w:val="10"/>
    </w:rPr>
  </w:style>
  <w:style w:type="character" w:customStyle="1" w:styleId="Heading5Char">
    <w:name w:val="Heading 5 Char"/>
    <w:basedOn w:val="DefaultParagraphFont"/>
    <w:link w:val="Heading5"/>
    <w:uiPriority w:val="9"/>
    <w:rsid w:val="008C799A"/>
    <w:rPr>
      <w:caps/>
      <w:color w:val="00538F" w:themeColor="accent1" w:themeShade="BF"/>
      <w:spacing w:val="10"/>
    </w:rPr>
  </w:style>
  <w:style w:type="character" w:customStyle="1" w:styleId="Heading6Char">
    <w:name w:val="Heading 6 Char"/>
    <w:basedOn w:val="DefaultParagraphFont"/>
    <w:link w:val="Heading6"/>
    <w:uiPriority w:val="9"/>
    <w:rsid w:val="00E13FEF"/>
    <w:rPr>
      <w:b/>
      <w:caps/>
      <w:color w:val="00538F" w:themeColor="accent1" w:themeShade="BF"/>
      <w:spacing w:val="10"/>
      <w:sz w:val="22"/>
    </w:rPr>
  </w:style>
  <w:style w:type="character" w:customStyle="1" w:styleId="Heading7Char">
    <w:name w:val="Heading 7 Char"/>
    <w:basedOn w:val="DefaultParagraphFont"/>
    <w:link w:val="Heading7"/>
    <w:uiPriority w:val="9"/>
    <w:rsid w:val="003D66B9"/>
    <w:rPr>
      <w:rFonts w:asciiTheme="majorHAnsi" w:hAnsiTheme="majorHAnsi"/>
      <w:caps/>
      <w:color w:val="016AEA"/>
      <w:spacing w:val="10"/>
      <w:u w:val="single"/>
    </w:rPr>
  </w:style>
  <w:style w:type="character" w:customStyle="1" w:styleId="Heading8Char">
    <w:name w:val="Heading 8 Char"/>
    <w:basedOn w:val="DefaultParagraphFont"/>
    <w:link w:val="Heading8"/>
    <w:uiPriority w:val="9"/>
    <w:rsid w:val="008C799A"/>
    <w:rPr>
      <w:caps/>
      <w:spacing w:val="10"/>
      <w:sz w:val="18"/>
      <w:szCs w:val="18"/>
    </w:rPr>
  </w:style>
  <w:style w:type="character" w:customStyle="1" w:styleId="Heading9Char">
    <w:name w:val="Heading 9 Char"/>
    <w:basedOn w:val="DefaultParagraphFont"/>
    <w:link w:val="Heading9"/>
    <w:uiPriority w:val="9"/>
    <w:rsid w:val="008C799A"/>
    <w:rPr>
      <w:i/>
      <w:iCs/>
      <w:caps/>
      <w:spacing w:val="10"/>
      <w:sz w:val="18"/>
      <w:szCs w:val="18"/>
    </w:rPr>
  </w:style>
  <w:style w:type="paragraph" w:styleId="ListNumber">
    <w:name w:val="List Number"/>
    <w:basedOn w:val="BodyText"/>
    <w:rsid w:val="00EA476B"/>
    <w:pPr>
      <w:numPr>
        <w:numId w:val="18"/>
      </w:numPr>
      <w:spacing w:before="0" w:after="0"/>
      <w:contextualSpacing/>
    </w:pPr>
  </w:style>
  <w:style w:type="paragraph" w:styleId="BodyText">
    <w:name w:val="Body Text"/>
    <w:link w:val="BodyTextChar"/>
    <w:uiPriority w:val="1"/>
    <w:rsid w:val="006D23B1"/>
    <w:pPr>
      <w:spacing w:before="40" w:after="40"/>
      <w:ind w:left="216" w:right="720"/>
    </w:pPr>
    <w:rPr>
      <w:rFonts w:eastAsia="Times New Roman"/>
      <w:spacing w:val="6"/>
      <w:szCs w:val="24"/>
    </w:rPr>
  </w:style>
  <w:style w:type="character" w:customStyle="1" w:styleId="BodyTextChar">
    <w:name w:val="Body Text Char"/>
    <w:basedOn w:val="DefaultParagraphFont"/>
    <w:link w:val="BodyText"/>
    <w:uiPriority w:val="1"/>
    <w:rsid w:val="006D23B1"/>
    <w:rPr>
      <w:rFonts w:asciiTheme="minorHAnsi" w:eastAsia="Times New Roman" w:hAnsiTheme="minorHAnsi"/>
      <w:spacing w:val="6"/>
      <w:sz w:val="20"/>
      <w:szCs w:val="24"/>
    </w:rPr>
  </w:style>
  <w:style w:type="paragraph" w:styleId="ListBullet2">
    <w:name w:val="List Bullet 2"/>
    <w:basedOn w:val="BodyText"/>
    <w:link w:val="ListBullet2Char"/>
    <w:rsid w:val="000D3AAC"/>
    <w:pPr>
      <w:numPr>
        <w:ilvl w:val="1"/>
        <w:numId w:val="29"/>
      </w:numPr>
      <w:tabs>
        <w:tab w:val="num" w:pos="360"/>
      </w:tabs>
      <w:ind w:left="720" w:right="0"/>
      <w:contextualSpacing/>
    </w:pPr>
  </w:style>
  <w:style w:type="paragraph" w:styleId="TOC1">
    <w:name w:val="toc 1"/>
    <w:link w:val="TOC1Char"/>
    <w:uiPriority w:val="39"/>
    <w:rsid w:val="00260ED2"/>
    <w:pPr>
      <w:spacing w:before="120" w:after="120"/>
    </w:pPr>
    <w:rPr>
      <w:b/>
      <w:bCs/>
      <w:caps/>
    </w:rPr>
  </w:style>
  <w:style w:type="paragraph" w:customStyle="1" w:styleId="DefinitionTerm">
    <w:name w:val="Definition Term"/>
    <w:basedOn w:val="BodyText"/>
    <w:next w:val="Definition"/>
    <w:rsid w:val="00EA476B"/>
    <w:pPr>
      <w:spacing w:after="0"/>
    </w:pPr>
    <w:rPr>
      <w:b/>
    </w:rPr>
  </w:style>
  <w:style w:type="paragraph" w:customStyle="1" w:styleId="Definition">
    <w:name w:val="Definition"/>
    <w:basedOn w:val="BodyText"/>
    <w:rsid w:val="00EA476B"/>
    <w:pPr>
      <w:spacing w:before="0"/>
      <w:ind w:left="720"/>
    </w:pPr>
  </w:style>
  <w:style w:type="paragraph" w:styleId="ListNumber2">
    <w:name w:val="List Number 2"/>
    <w:basedOn w:val="BodyText"/>
    <w:next w:val="ListNumber"/>
    <w:rsid w:val="00EA476B"/>
    <w:pPr>
      <w:numPr>
        <w:ilvl w:val="1"/>
        <w:numId w:val="18"/>
      </w:numPr>
      <w:spacing w:before="0"/>
      <w:contextualSpacing/>
    </w:pPr>
  </w:style>
  <w:style w:type="paragraph" w:styleId="ListBullet3">
    <w:name w:val="List Bullet 3"/>
    <w:basedOn w:val="BodyText"/>
    <w:rsid w:val="0017120D"/>
    <w:pPr>
      <w:numPr>
        <w:ilvl w:val="2"/>
        <w:numId w:val="29"/>
      </w:numPr>
      <w:contextualSpacing/>
    </w:pPr>
  </w:style>
  <w:style w:type="paragraph" w:styleId="ListBullet4">
    <w:name w:val="List Bullet 4"/>
    <w:basedOn w:val="BodyText"/>
    <w:rsid w:val="00EA476B"/>
    <w:pPr>
      <w:numPr>
        <w:ilvl w:val="3"/>
        <w:numId w:val="29"/>
      </w:numPr>
      <w:contextualSpacing/>
    </w:pPr>
  </w:style>
  <w:style w:type="paragraph" w:customStyle="1" w:styleId="Note">
    <w:name w:val="Note"/>
    <w:basedOn w:val="BodyText"/>
    <w:rsid w:val="00A72D26"/>
    <w:pPr>
      <w:spacing w:before="160"/>
      <w:ind w:left="0"/>
      <w:contextualSpacing/>
    </w:pPr>
    <w:rPr>
      <w:rFonts w:ascii="Calibri" w:eastAsia="Calibri" w:hAnsi="Calibri"/>
      <w:i/>
      <w:szCs w:val="22"/>
    </w:rPr>
  </w:style>
  <w:style w:type="paragraph" w:styleId="BalloonText">
    <w:name w:val="Balloon Text"/>
    <w:basedOn w:val="Normal"/>
    <w:link w:val="BalloonTextChar"/>
    <w:uiPriority w:val="99"/>
    <w:rsid w:val="00EA476B"/>
    <w:rPr>
      <w:rFonts w:ascii="Tahoma" w:hAnsi="Tahoma" w:cs="Tahoma"/>
      <w:sz w:val="16"/>
      <w:szCs w:val="16"/>
    </w:rPr>
  </w:style>
  <w:style w:type="character" w:customStyle="1" w:styleId="BalloonTextChar">
    <w:name w:val="Balloon Text Char"/>
    <w:basedOn w:val="DefaultParagraphFont"/>
    <w:link w:val="BalloonText"/>
    <w:uiPriority w:val="99"/>
    <w:rsid w:val="00EA476B"/>
    <w:rPr>
      <w:rFonts w:ascii="Tahoma" w:eastAsia="Times New Roman" w:hAnsi="Tahoma" w:cs="Tahoma"/>
      <w:sz w:val="16"/>
      <w:szCs w:val="16"/>
    </w:rPr>
  </w:style>
  <w:style w:type="paragraph" w:styleId="Header">
    <w:name w:val="header"/>
    <w:basedOn w:val="BodyText"/>
    <w:link w:val="HeaderChar"/>
    <w:uiPriority w:val="99"/>
    <w:rsid w:val="00EA476B"/>
    <w:pPr>
      <w:tabs>
        <w:tab w:val="center" w:pos="4320"/>
        <w:tab w:val="right" w:pos="8640"/>
      </w:tabs>
      <w:spacing w:before="0" w:after="0"/>
    </w:pPr>
    <w:rPr>
      <w:rFonts w:asciiTheme="majorHAnsi" w:hAnsiTheme="majorHAnsi"/>
      <w:b/>
      <w:sz w:val="24"/>
    </w:rPr>
  </w:style>
  <w:style w:type="character" w:customStyle="1" w:styleId="HeaderChar">
    <w:name w:val="Header Char"/>
    <w:link w:val="Header"/>
    <w:uiPriority w:val="99"/>
    <w:rsid w:val="00EA476B"/>
    <w:rPr>
      <w:rFonts w:asciiTheme="majorHAnsi" w:eastAsia="Times New Roman" w:hAnsiTheme="majorHAnsi"/>
      <w:b/>
      <w:spacing w:val="6"/>
      <w:sz w:val="24"/>
      <w:szCs w:val="24"/>
    </w:rPr>
  </w:style>
  <w:style w:type="paragraph" w:styleId="Footer">
    <w:name w:val="footer"/>
    <w:basedOn w:val="BodyText"/>
    <w:link w:val="FooterChar"/>
    <w:uiPriority w:val="99"/>
    <w:rsid w:val="00EA476B"/>
    <w:pPr>
      <w:tabs>
        <w:tab w:val="center" w:pos="4320"/>
        <w:tab w:val="right" w:pos="8640"/>
      </w:tabs>
      <w:spacing w:before="0" w:after="0"/>
    </w:pPr>
    <w:rPr>
      <w:sz w:val="16"/>
    </w:rPr>
  </w:style>
  <w:style w:type="character" w:customStyle="1" w:styleId="FooterChar">
    <w:name w:val="Footer Char"/>
    <w:link w:val="Footer"/>
    <w:uiPriority w:val="99"/>
    <w:rsid w:val="00EA476B"/>
    <w:rPr>
      <w:rFonts w:ascii="Cambria" w:eastAsia="Times New Roman" w:hAnsi="Cambria"/>
      <w:spacing w:val="6"/>
      <w:sz w:val="16"/>
      <w:szCs w:val="24"/>
    </w:rPr>
  </w:style>
  <w:style w:type="character" w:styleId="PageNumber">
    <w:name w:val="page number"/>
    <w:rsid w:val="00EA476B"/>
    <w:rPr>
      <w:rFonts w:asciiTheme="majorHAnsi" w:hAnsiTheme="majorHAnsi"/>
      <w:b/>
      <w:sz w:val="20"/>
    </w:rPr>
  </w:style>
  <w:style w:type="paragraph" w:styleId="TOC2">
    <w:name w:val="toc 2"/>
    <w:basedOn w:val="TOC1"/>
    <w:uiPriority w:val="39"/>
    <w:rsid w:val="00260ED2"/>
    <w:pPr>
      <w:spacing w:before="0" w:after="0"/>
      <w:ind w:left="200"/>
    </w:pPr>
    <w:rPr>
      <w:b w:val="0"/>
      <w:bCs w:val="0"/>
    </w:rPr>
  </w:style>
  <w:style w:type="paragraph" w:customStyle="1" w:styleId="TableTextBold">
    <w:name w:val="Table Text Bold"/>
    <w:basedOn w:val="TableText"/>
    <w:rsid w:val="00F76151"/>
    <w:pPr>
      <w:spacing w:after="60"/>
      <w:ind w:right="75"/>
    </w:pPr>
    <w:rPr>
      <w:rFonts w:eastAsia="Calibri" w:cs="Arial Unicode MS"/>
      <w:b/>
      <w:szCs w:val="22"/>
    </w:rPr>
  </w:style>
  <w:style w:type="paragraph" w:customStyle="1" w:styleId="BodyTextBold">
    <w:name w:val="Body Text Bold"/>
    <w:basedOn w:val="BodyText"/>
    <w:next w:val="BodyText"/>
    <w:rsid w:val="00EA476B"/>
    <w:rPr>
      <w:b/>
    </w:rPr>
  </w:style>
  <w:style w:type="paragraph" w:styleId="TOC3">
    <w:name w:val="toc 3"/>
    <w:basedOn w:val="TOC2"/>
    <w:link w:val="TOC3Char"/>
    <w:uiPriority w:val="39"/>
    <w:rsid w:val="00260ED2"/>
    <w:pPr>
      <w:ind w:left="400"/>
    </w:pPr>
    <w:rPr>
      <w:iCs/>
      <w:caps w:val="0"/>
      <w:smallCaps/>
    </w:rPr>
  </w:style>
  <w:style w:type="paragraph" w:customStyle="1" w:styleId="TableHeading">
    <w:name w:val="Table Heading"/>
    <w:basedOn w:val="BodyText"/>
    <w:next w:val="TableText"/>
    <w:link w:val="TableHeadingChar"/>
    <w:rsid w:val="00FC2D96"/>
    <w:pPr>
      <w:spacing w:before="0" w:after="0"/>
      <w:ind w:left="0" w:right="0"/>
      <w:jc w:val="center"/>
    </w:pPr>
    <w:rPr>
      <w:b/>
      <w:smallCaps/>
      <w:u w:val="single"/>
    </w:rPr>
  </w:style>
  <w:style w:type="paragraph" w:customStyle="1" w:styleId="TableText">
    <w:name w:val="Table Text"/>
    <w:basedOn w:val="BodyText"/>
    <w:link w:val="TableTextCharChar"/>
    <w:rsid w:val="00253D59"/>
    <w:pPr>
      <w:spacing w:before="0" w:after="0"/>
      <w:ind w:left="0" w:right="45"/>
    </w:pPr>
    <w:rPr>
      <w:rFonts w:cs="Arial"/>
      <w:bCs/>
    </w:rPr>
  </w:style>
  <w:style w:type="paragraph" w:customStyle="1" w:styleId="TableTextCentered">
    <w:name w:val="Table Text Centered"/>
    <w:basedOn w:val="TableText"/>
    <w:rsid w:val="00EA476B"/>
    <w:pPr>
      <w:jc w:val="center"/>
    </w:pPr>
  </w:style>
  <w:style w:type="paragraph" w:customStyle="1" w:styleId="TableBullet2">
    <w:name w:val="Table Bullet 2"/>
    <w:basedOn w:val="TableBullet"/>
    <w:rsid w:val="004A762E"/>
    <w:pPr>
      <w:numPr>
        <w:numId w:val="30"/>
      </w:numPr>
      <w:ind w:left="601"/>
    </w:pPr>
  </w:style>
  <w:style w:type="paragraph" w:customStyle="1" w:styleId="TableBullet">
    <w:name w:val="Table Bullet"/>
    <w:basedOn w:val="BodyText"/>
    <w:rsid w:val="009F75BC"/>
    <w:pPr>
      <w:numPr>
        <w:numId w:val="15"/>
      </w:numPr>
      <w:tabs>
        <w:tab w:val="clear" w:pos="3096"/>
      </w:tabs>
      <w:ind w:left="431" w:right="46"/>
    </w:pPr>
  </w:style>
  <w:style w:type="paragraph" w:customStyle="1" w:styleId="TableBullet3">
    <w:name w:val="Table Bullet 3"/>
    <w:basedOn w:val="ListBullet3"/>
    <w:rsid w:val="00165579"/>
    <w:pPr>
      <w:ind w:left="901"/>
    </w:pPr>
  </w:style>
  <w:style w:type="numbering" w:customStyle="1" w:styleId="ARHeadingsList">
    <w:name w:val="AR Headings List"/>
    <w:uiPriority w:val="99"/>
    <w:rsid w:val="00EA476B"/>
    <w:pPr>
      <w:numPr>
        <w:numId w:val="14"/>
      </w:numPr>
    </w:pPr>
  </w:style>
  <w:style w:type="numbering" w:customStyle="1" w:styleId="ARListBullets">
    <w:name w:val="AR ListBullets"/>
    <w:uiPriority w:val="99"/>
    <w:rsid w:val="00EA476B"/>
    <w:pPr>
      <w:numPr>
        <w:numId w:val="28"/>
      </w:numPr>
    </w:pPr>
  </w:style>
  <w:style w:type="numbering" w:customStyle="1" w:styleId="ARListNumbers">
    <w:name w:val="AR ListNumbers"/>
    <w:uiPriority w:val="99"/>
    <w:rsid w:val="00EA476B"/>
    <w:pPr>
      <w:numPr>
        <w:numId w:val="16"/>
      </w:numPr>
    </w:pPr>
  </w:style>
  <w:style w:type="paragraph" w:customStyle="1" w:styleId="ListBullet6">
    <w:name w:val="List Bullet 6"/>
    <w:basedOn w:val="BodyText"/>
    <w:rsid w:val="00EA476B"/>
    <w:pPr>
      <w:ind w:left="2520" w:hanging="360"/>
      <w:contextualSpacing/>
    </w:pPr>
  </w:style>
  <w:style w:type="numbering" w:customStyle="1" w:styleId="ARTableBullet0">
    <w:name w:val="AR Table Bullet"/>
    <w:uiPriority w:val="99"/>
    <w:rsid w:val="00EA476B"/>
    <w:pPr>
      <w:numPr>
        <w:numId w:val="17"/>
      </w:numPr>
    </w:pPr>
  </w:style>
  <w:style w:type="paragraph" w:styleId="ListNumber3">
    <w:name w:val="List Number 3"/>
    <w:aliases w:val="List Letter 3"/>
    <w:basedOn w:val="BodyText"/>
    <w:uiPriority w:val="99"/>
    <w:unhideWhenUsed/>
    <w:rsid w:val="00EA476B"/>
    <w:pPr>
      <w:numPr>
        <w:ilvl w:val="2"/>
        <w:numId w:val="18"/>
      </w:numPr>
      <w:contextualSpacing/>
    </w:pPr>
  </w:style>
  <w:style w:type="paragraph" w:styleId="ListParagraph">
    <w:name w:val="List Paragraph"/>
    <w:basedOn w:val="BodyText"/>
    <w:link w:val="ListParagraphChar"/>
    <w:uiPriority w:val="34"/>
    <w:qFormat/>
    <w:rsid w:val="00283D2A"/>
    <w:pPr>
      <w:spacing w:before="100" w:after="200"/>
      <w:ind w:left="0" w:right="0"/>
      <w:contextualSpacing/>
    </w:pPr>
    <w:rPr>
      <w:rFonts w:ascii="Filson Pro Light" w:eastAsiaTheme="minorEastAsia" w:hAnsi="Filson Pro Light"/>
      <w:spacing w:val="0"/>
      <w:szCs w:val="20"/>
    </w:rPr>
  </w:style>
  <w:style w:type="paragraph" w:styleId="TOCHeading">
    <w:name w:val="TOC Heading"/>
    <w:basedOn w:val="Heading1"/>
    <w:next w:val="Normal"/>
    <w:uiPriority w:val="39"/>
    <w:unhideWhenUsed/>
    <w:qFormat/>
    <w:rsid w:val="0003674B"/>
    <w:pPr>
      <w:outlineLvl w:val="9"/>
    </w:pPr>
  </w:style>
  <w:style w:type="paragraph" w:customStyle="1" w:styleId="StyleHeading1CenteredLeft0Firstline0After0p">
    <w:name w:val="Style Heading 1 + Centered Left:  0&quot; First line:  0&quot; After:  0 p..."/>
    <w:basedOn w:val="Heading1"/>
    <w:rsid w:val="00EA476B"/>
    <w:pPr>
      <w:jc w:val="center"/>
    </w:pPr>
    <w:rPr>
      <w:rFonts w:cs="Times New Roman"/>
      <w:szCs w:val="20"/>
    </w:rPr>
  </w:style>
  <w:style w:type="paragraph" w:customStyle="1" w:styleId="StyleHeading24ptLeft015Firstline0Before0p">
    <w:name w:val="Style Heading 2 + 4 pt Left:  0.15&quot; First line:  0&quot; Before:  0 p..."/>
    <w:basedOn w:val="Heading2"/>
    <w:rsid w:val="00EA476B"/>
    <w:pPr>
      <w:pBdr>
        <w:bottom w:val="none" w:sz="0" w:space="0" w:color="auto"/>
      </w:pBdr>
      <w:spacing w:before="0"/>
    </w:pPr>
    <w:rPr>
      <w:rFonts w:cs="Times New Roman"/>
      <w:iCs/>
      <w:caps/>
      <w:spacing w:val="0"/>
      <w:sz w:val="8"/>
    </w:rPr>
  </w:style>
  <w:style w:type="paragraph" w:styleId="ListNumber4">
    <w:name w:val="List Number 4"/>
    <w:basedOn w:val="BodyText"/>
    <w:uiPriority w:val="99"/>
    <w:unhideWhenUsed/>
    <w:rsid w:val="00EA476B"/>
    <w:pPr>
      <w:numPr>
        <w:ilvl w:val="3"/>
        <w:numId w:val="18"/>
      </w:numPr>
      <w:contextualSpacing/>
    </w:pPr>
  </w:style>
  <w:style w:type="paragraph" w:styleId="ListNumber5">
    <w:name w:val="List Number 5"/>
    <w:basedOn w:val="BodyText"/>
    <w:uiPriority w:val="99"/>
    <w:unhideWhenUsed/>
    <w:rsid w:val="00EA476B"/>
    <w:pPr>
      <w:numPr>
        <w:ilvl w:val="4"/>
        <w:numId w:val="18"/>
      </w:numPr>
      <w:contextualSpacing/>
    </w:pPr>
  </w:style>
  <w:style w:type="paragraph" w:customStyle="1" w:styleId="ListNumber6">
    <w:name w:val="List Number 6"/>
    <w:basedOn w:val="BodyText"/>
    <w:rsid w:val="00EA476B"/>
    <w:pPr>
      <w:numPr>
        <w:ilvl w:val="5"/>
        <w:numId w:val="18"/>
      </w:numPr>
      <w:contextualSpacing/>
    </w:pPr>
  </w:style>
  <w:style w:type="numbering" w:customStyle="1" w:styleId="ARTableList">
    <w:name w:val="AR TableList"/>
    <w:uiPriority w:val="99"/>
    <w:rsid w:val="00EA476B"/>
    <w:pPr>
      <w:numPr>
        <w:numId w:val="19"/>
      </w:numPr>
    </w:pPr>
  </w:style>
  <w:style w:type="table" w:styleId="TableList2">
    <w:name w:val="Table List 2"/>
    <w:basedOn w:val="TableNormal"/>
    <w:uiPriority w:val="99"/>
    <w:unhideWhenUsed/>
    <w:rsid w:val="00EA476B"/>
    <w:rPr>
      <w:rFonts w:ascii="Times New Roman" w:eastAsia="Times New Roman" w:hAnsi="Times New Roman"/>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EA476B"/>
    <w:rPr>
      <w:rFonts w:ascii="Times New Roman" w:eastAsia="Times New Roman" w:hAnsi="Times New Roma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paragraph" w:customStyle="1" w:styleId="TList1">
    <w:name w:val="T List 1"/>
    <w:basedOn w:val="TableText"/>
    <w:rsid w:val="00EA476B"/>
    <w:pPr>
      <w:numPr>
        <w:numId w:val="20"/>
      </w:numPr>
      <w:spacing w:before="60" w:after="60"/>
      <w:contextualSpacing/>
    </w:pPr>
  </w:style>
  <w:style w:type="paragraph" w:styleId="ListBullet5">
    <w:name w:val="List Bullet 5"/>
    <w:basedOn w:val="BodyText"/>
    <w:uiPriority w:val="99"/>
    <w:unhideWhenUsed/>
    <w:rsid w:val="00EA476B"/>
    <w:pPr>
      <w:numPr>
        <w:ilvl w:val="4"/>
        <w:numId w:val="29"/>
      </w:numPr>
      <w:contextualSpacing/>
    </w:pPr>
  </w:style>
  <w:style w:type="paragraph" w:customStyle="1" w:styleId="TList2">
    <w:name w:val="T List 2"/>
    <w:basedOn w:val="TableText"/>
    <w:rsid w:val="00EA476B"/>
    <w:pPr>
      <w:numPr>
        <w:ilvl w:val="1"/>
        <w:numId w:val="20"/>
      </w:numPr>
      <w:spacing w:before="60" w:after="60"/>
      <w:contextualSpacing/>
    </w:pPr>
  </w:style>
  <w:style w:type="paragraph" w:customStyle="1" w:styleId="TList3">
    <w:name w:val="T List 3"/>
    <w:basedOn w:val="TableText"/>
    <w:rsid w:val="00EA476B"/>
    <w:pPr>
      <w:numPr>
        <w:ilvl w:val="2"/>
        <w:numId w:val="20"/>
      </w:numPr>
      <w:spacing w:before="60" w:after="60"/>
      <w:contextualSpacing/>
    </w:pPr>
  </w:style>
  <w:style w:type="paragraph" w:customStyle="1" w:styleId="TopicHeading">
    <w:name w:val="Topic Heading"/>
    <w:basedOn w:val="BodyText"/>
    <w:next w:val="BodyText"/>
    <w:rsid w:val="00EA476B"/>
    <w:rPr>
      <w:rFonts w:eastAsia="Calibri"/>
      <w:b/>
      <w:szCs w:val="22"/>
      <w:u w:val="single"/>
    </w:rPr>
  </w:style>
  <w:style w:type="character" w:customStyle="1" w:styleId="TableTextCharChar">
    <w:name w:val="Table Text Char Char"/>
    <w:link w:val="TableText"/>
    <w:rsid w:val="00253D59"/>
    <w:rPr>
      <w:rFonts w:asciiTheme="minorHAnsi" w:eastAsia="Times New Roman" w:hAnsiTheme="minorHAnsi" w:cs="Arial"/>
      <w:bCs/>
      <w:spacing w:val="6"/>
      <w:sz w:val="20"/>
      <w:szCs w:val="24"/>
    </w:rPr>
  </w:style>
  <w:style w:type="paragraph" w:customStyle="1" w:styleId="Citation">
    <w:name w:val="Citation"/>
    <w:next w:val="BodyText"/>
    <w:rsid w:val="00EA476B"/>
    <w:pPr>
      <w:ind w:left="2160"/>
      <w:jc w:val="right"/>
    </w:pPr>
    <w:rPr>
      <w:rFonts w:asciiTheme="majorHAnsi" w:eastAsia="Calibri" w:hAnsiTheme="majorHAnsi"/>
      <w:b/>
      <w:vanish/>
      <w:color w:val="7030A0"/>
      <w:spacing w:val="6"/>
      <w:sz w:val="24"/>
    </w:rPr>
  </w:style>
  <w:style w:type="paragraph" w:styleId="TOC4">
    <w:name w:val="toc 4"/>
    <w:basedOn w:val="TOC1"/>
    <w:uiPriority w:val="39"/>
    <w:rsid w:val="00260ED2"/>
    <w:pPr>
      <w:spacing w:before="0" w:after="0"/>
      <w:ind w:left="600"/>
    </w:pPr>
    <w:rPr>
      <w:b w:val="0"/>
      <w:bCs w:val="0"/>
      <w:szCs w:val="18"/>
    </w:rPr>
  </w:style>
  <w:style w:type="paragraph" w:styleId="TOC5">
    <w:name w:val="toc 5"/>
    <w:basedOn w:val="Normal"/>
    <w:next w:val="Normal"/>
    <w:uiPriority w:val="39"/>
    <w:rsid w:val="00EA476B"/>
    <w:pPr>
      <w:spacing w:before="0" w:after="0"/>
      <w:ind w:left="800"/>
    </w:pPr>
    <w:rPr>
      <w:sz w:val="18"/>
      <w:szCs w:val="18"/>
    </w:rPr>
  </w:style>
  <w:style w:type="paragraph" w:customStyle="1" w:styleId="DefinitionStyle">
    <w:name w:val="Definition Style"/>
    <w:basedOn w:val="BodyText"/>
    <w:rsid w:val="00EA476B"/>
    <w:pPr>
      <w:numPr>
        <w:numId w:val="21"/>
      </w:numPr>
    </w:pPr>
  </w:style>
  <w:style w:type="paragraph" w:customStyle="1" w:styleId="DefinitionBullet">
    <w:name w:val="Definition Bullet"/>
    <w:basedOn w:val="ListBullet"/>
    <w:rsid w:val="00EA476B"/>
    <w:pPr>
      <w:numPr>
        <w:numId w:val="0"/>
      </w:numPr>
    </w:pPr>
  </w:style>
  <w:style w:type="paragraph" w:styleId="Title">
    <w:name w:val="Title"/>
    <w:aliases w:val="MU_Title"/>
    <w:basedOn w:val="Normal"/>
    <w:next w:val="Normal"/>
    <w:link w:val="TitleChar"/>
    <w:uiPriority w:val="10"/>
    <w:rsid w:val="008C799A"/>
    <w:pPr>
      <w:spacing w:before="0" w:after="0"/>
    </w:pPr>
    <w:rPr>
      <w:rFonts w:asciiTheme="majorHAnsi" w:eastAsiaTheme="majorEastAsia" w:hAnsiTheme="majorHAnsi" w:cstheme="majorBidi"/>
      <w:caps/>
      <w:color w:val="0070C0" w:themeColor="accent1"/>
      <w:spacing w:val="10"/>
      <w:sz w:val="52"/>
      <w:szCs w:val="52"/>
    </w:rPr>
  </w:style>
  <w:style w:type="character" w:customStyle="1" w:styleId="TitleChar">
    <w:name w:val="Title Char"/>
    <w:aliases w:val="MU_Title Char"/>
    <w:basedOn w:val="DefaultParagraphFont"/>
    <w:link w:val="Title"/>
    <w:uiPriority w:val="10"/>
    <w:rsid w:val="008C799A"/>
    <w:rPr>
      <w:rFonts w:asciiTheme="majorHAnsi" w:eastAsiaTheme="majorEastAsia" w:hAnsiTheme="majorHAnsi" w:cstheme="majorBidi"/>
      <w:caps/>
      <w:color w:val="0070C0" w:themeColor="accent1"/>
      <w:spacing w:val="10"/>
      <w:sz w:val="52"/>
      <w:szCs w:val="52"/>
    </w:rPr>
  </w:style>
  <w:style w:type="paragraph" w:styleId="Subtitle">
    <w:name w:val="Subtitle"/>
    <w:basedOn w:val="Normal"/>
    <w:next w:val="Normal"/>
    <w:link w:val="SubtitleChar"/>
    <w:uiPriority w:val="11"/>
    <w:rsid w:val="008C799A"/>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8C799A"/>
    <w:rPr>
      <w:caps/>
      <w:color w:val="595959" w:themeColor="text1" w:themeTint="A6"/>
      <w:spacing w:val="10"/>
      <w:sz w:val="21"/>
      <w:szCs w:val="21"/>
    </w:rPr>
  </w:style>
  <w:style w:type="paragraph" w:styleId="Date">
    <w:name w:val="Date"/>
    <w:basedOn w:val="Normal"/>
    <w:next w:val="Normal"/>
    <w:link w:val="DateChar"/>
    <w:rsid w:val="00EA476B"/>
    <w:pPr>
      <w:ind w:left="1530"/>
    </w:pPr>
    <w:rPr>
      <w:rFonts w:cstheme="minorHAnsi"/>
      <w:noProof/>
      <w:sz w:val="24"/>
    </w:rPr>
  </w:style>
  <w:style w:type="character" w:customStyle="1" w:styleId="DateChar">
    <w:name w:val="Date Char"/>
    <w:basedOn w:val="DefaultParagraphFont"/>
    <w:link w:val="Date"/>
    <w:rsid w:val="00EA476B"/>
    <w:rPr>
      <w:rFonts w:asciiTheme="minorHAnsi" w:eastAsia="Times New Roman" w:hAnsiTheme="minorHAnsi" w:cstheme="minorHAnsi"/>
      <w:noProof/>
      <w:sz w:val="24"/>
      <w:szCs w:val="20"/>
    </w:rPr>
  </w:style>
  <w:style w:type="paragraph" w:customStyle="1" w:styleId="StyleTitleBefore0pt">
    <w:name w:val="Style Title + Before:  0 pt"/>
    <w:basedOn w:val="Title"/>
    <w:rsid w:val="00EA476B"/>
    <w:rPr>
      <w:rFonts w:cs="Times New Roman"/>
      <w:szCs w:val="20"/>
    </w:rPr>
  </w:style>
  <w:style w:type="table" w:styleId="TableGrid">
    <w:name w:val="Table Grid"/>
    <w:basedOn w:val="TableNormal"/>
    <w:uiPriority w:val="39"/>
    <w:rsid w:val="00EA476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MLMemo">
    <w:name w:val="ML/Memo"/>
    <w:rsid w:val="00EA476B"/>
    <w:pPr>
      <w:numPr>
        <w:numId w:val="1"/>
      </w:numPr>
    </w:pPr>
  </w:style>
  <w:style w:type="numbering" w:customStyle="1" w:styleId="MUBULLET20">
    <w:name w:val="MUBULLET2"/>
    <w:basedOn w:val="NoList"/>
    <w:rsid w:val="00EA476B"/>
    <w:pPr>
      <w:numPr>
        <w:numId w:val="3"/>
      </w:numPr>
    </w:pPr>
  </w:style>
  <w:style w:type="paragraph" w:customStyle="1" w:styleId="Worksheet">
    <w:name w:val="Worksheet"/>
    <w:basedOn w:val="SmallMUBody"/>
    <w:rsid w:val="00EA476B"/>
    <w:pPr>
      <w:tabs>
        <w:tab w:val="left" w:pos="5760"/>
        <w:tab w:val="left" w:pos="6120"/>
        <w:tab w:val="right" w:pos="8640"/>
      </w:tabs>
    </w:pPr>
  </w:style>
  <w:style w:type="paragraph" w:customStyle="1" w:styleId="TABLEHEADER">
    <w:name w:val="TABLE HEADER"/>
    <w:basedOn w:val="Header"/>
    <w:rsid w:val="00EA476B"/>
  </w:style>
  <w:style w:type="paragraph" w:customStyle="1" w:styleId="TABLEHEADER2">
    <w:name w:val="TABLE HEADER2"/>
    <w:basedOn w:val="Header"/>
    <w:rsid w:val="00EA476B"/>
  </w:style>
  <w:style w:type="paragraph" w:customStyle="1" w:styleId="TABLE">
    <w:name w:val="TABLE"/>
    <w:basedOn w:val="Normal"/>
    <w:link w:val="TABLEChar"/>
    <w:autoRedefine/>
    <w:rsid w:val="00EA476B"/>
    <w:rPr>
      <w:rFonts w:ascii="Geneva" w:hAnsi="Geneva"/>
      <w:sz w:val="18"/>
      <w:szCs w:val="18"/>
    </w:rPr>
  </w:style>
  <w:style w:type="character" w:customStyle="1" w:styleId="TABLEChar">
    <w:name w:val="TABLE Char"/>
    <w:basedOn w:val="DefaultParagraphFont"/>
    <w:link w:val="TABLE"/>
    <w:rsid w:val="00EA476B"/>
    <w:rPr>
      <w:rFonts w:ascii="Geneva" w:eastAsia="Times New Roman" w:hAnsi="Geneva"/>
    </w:rPr>
  </w:style>
  <w:style w:type="paragraph" w:customStyle="1" w:styleId="Label">
    <w:name w:val="Label"/>
    <w:basedOn w:val="Normal"/>
    <w:rsid w:val="00EA476B"/>
    <w:pPr>
      <w:spacing w:before="40" w:after="20"/>
    </w:pPr>
    <w:rPr>
      <w:rFonts w:ascii="Calibri" w:hAnsi="Calibri"/>
      <w:b/>
      <w:color w:val="262626"/>
    </w:rPr>
  </w:style>
  <w:style w:type="paragraph" w:customStyle="1" w:styleId="Secondarylabels">
    <w:name w:val="Secondary labels"/>
    <w:basedOn w:val="Label"/>
    <w:rsid w:val="00EA476B"/>
    <w:pPr>
      <w:spacing w:before="120" w:after="120"/>
    </w:pPr>
  </w:style>
  <w:style w:type="table" w:customStyle="1" w:styleId="TableGrid1">
    <w:name w:val="Table Grid1"/>
    <w:basedOn w:val="TableNormal"/>
    <w:next w:val="TableGrid"/>
    <w:rsid w:val="00EA476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EA476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EA476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eformatted">
    <w:name w:val="Preformatted"/>
    <w:basedOn w:val="Normal"/>
    <w:rsid w:val="00EA476B"/>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napToGrid w:val="0"/>
    </w:rPr>
  </w:style>
  <w:style w:type="paragraph" w:customStyle="1" w:styleId="TempNormal1">
    <w:name w:val="TempNormal 1"/>
    <w:basedOn w:val="Normal"/>
    <w:rsid w:val="00EA476B"/>
    <w:pPr>
      <w:tabs>
        <w:tab w:val="left" w:pos="-450"/>
        <w:tab w:val="left" w:pos="-180"/>
      </w:tabs>
      <w:spacing w:line="240" w:lineRule="exact"/>
      <w:ind w:right="86"/>
    </w:pPr>
    <w:rPr>
      <w:rFonts w:ascii="Tahoma" w:hAnsi="Tahoma"/>
      <w:snapToGrid w:val="0"/>
      <w:sz w:val="16"/>
      <w:lang w:bidi="he-IL"/>
    </w:rPr>
  </w:style>
  <w:style w:type="paragraph" w:customStyle="1" w:styleId="NonPrintheading">
    <w:name w:val="NonPrint_heading"/>
    <w:basedOn w:val="Normal"/>
    <w:rsid w:val="00EA476B"/>
    <w:pPr>
      <w:pBdr>
        <w:left w:val="single" w:sz="2" w:space="15" w:color="C0C0C0"/>
        <w:right w:val="single" w:sz="2" w:space="15" w:color="C0C0C0"/>
      </w:pBdr>
      <w:shd w:val="pct5" w:color="000000" w:fill="FFFFFF"/>
      <w:spacing w:line="360" w:lineRule="exact"/>
      <w:ind w:right="86"/>
    </w:pPr>
    <w:rPr>
      <w:rFonts w:ascii="Verdana" w:hAnsi="Verdana"/>
      <w:b/>
      <w:snapToGrid w:val="0"/>
      <w:vanish/>
      <w:color w:val="808080"/>
      <w:sz w:val="16"/>
      <w:lang w:bidi="he-IL"/>
    </w:rPr>
  </w:style>
  <w:style w:type="paragraph" w:customStyle="1" w:styleId="NonPrintHyperlink">
    <w:name w:val="NonPrint_Hyperlink"/>
    <w:basedOn w:val="Normal"/>
    <w:rsid w:val="00EA476B"/>
    <w:pPr>
      <w:pBdr>
        <w:left w:val="single" w:sz="2" w:space="15" w:color="C0C0C0"/>
        <w:right w:val="single" w:sz="2" w:space="15" w:color="C0C0C0"/>
      </w:pBdr>
      <w:shd w:val="pct5" w:color="000000" w:fill="FFFFFF"/>
      <w:spacing w:line="280" w:lineRule="exact"/>
      <w:ind w:right="86"/>
    </w:pPr>
    <w:rPr>
      <w:rFonts w:ascii="Verdana" w:hAnsi="Verdana"/>
      <w:b/>
      <w:vanish/>
      <w:color w:val="000000"/>
      <w:sz w:val="16"/>
      <w:lang w:bidi="he-IL"/>
    </w:rPr>
  </w:style>
  <w:style w:type="paragraph" w:customStyle="1" w:styleId="NonPrinttext">
    <w:name w:val="NonPrint_text"/>
    <w:basedOn w:val="Normal"/>
    <w:rsid w:val="00EA476B"/>
    <w:pPr>
      <w:pBdr>
        <w:left w:val="single" w:sz="2" w:space="15" w:color="C0C0C0"/>
        <w:right w:val="single" w:sz="2" w:space="15" w:color="C0C0C0"/>
      </w:pBdr>
      <w:shd w:val="pct5" w:color="000000" w:fill="FFFFFF"/>
      <w:spacing w:line="280" w:lineRule="exact"/>
      <w:ind w:right="86"/>
    </w:pPr>
    <w:rPr>
      <w:rFonts w:ascii="Verdana" w:hAnsi="Verdana"/>
      <w:vanish/>
      <w:color w:val="808080"/>
      <w:sz w:val="16"/>
      <w:lang w:bidi="he-IL"/>
    </w:rPr>
  </w:style>
  <w:style w:type="paragraph" w:customStyle="1" w:styleId="tempHeader">
    <w:name w:val="temp Header"/>
    <w:basedOn w:val="Normal"/>
    <w:rsid w:val="00EA476B"/>
    <w:pPr>
      <w:widowControl w:val="0"/>
      <w:shd w:val="clear" w:color="auto" w:fill="000000"/>
      <w:tabs>
        <w:tab w:val="left" w:pos="-180"/>
      </w:tabs>
      <w:spacing w:line="200" w:lineRule="exact"/>
      <w:ind w:right="86"/>
    </w:pPr>
    <w:rPr>
      <w:rFonts w:ascii="Tahoma" w:hAnsi="Tahoma"/>
      <w:b/>
      <w:snapToGrid w:val="0"/>
      <w:color w:val="FFFFFF"/>
      <w:sz w:val="16"/>
      <w:lang w:bidi="he-IL"/>
    </w:rPr>
  </w:style>
  <w:style w:type="paragraph" w:customStyle="1" w:styleId="TempNormal2">
    <w:name w:val="Temp Normal 2"/>
    <w:basedOn w:val="Normal"/>
    <w:rsid w:val="00EA476B"/>
    <w:pPr>
      <w:tabs>
        <w:tab w:val="left" w:pos="-450"/>
        <w:tab w:val="left" w:pos="-180"/>
      </w:tabs>
      <w:spacing w:line="240" w:lineRule="exact"/>
      <w:ind w:right="86"/>
    </w:pPr>
    <w:rPr>
      <w:rFonts w:ascii="Tahoma" w:hAnsi="Tahoma"/>
      <w:snapToGrid w:val="0"/>
      <w:sz w:val="16"/>
      <w:lang w:bidi="he-IL"/>
    </w:rPr>
  </w:style>
  <w:style w:type="paragraph" w:customStyle="1" w:styleId="TempHeader1">
    <w:name w:val="Temp Header1"/>
    <w:basedOn w:val="Normal"/>
    <w:rsid w:val="00EA476B"/>
    <w:pPr>
      <w:tabs>
        <w:tab w:val="left" w:pos="-180"/>
      </w:tabs>
      <w:spacing w:line="240" w:lineRule="exact"/>
      <w:ind w:right="86"/>
    </w:pPr>
    <w:rPr>
      <w:rFonts w:ascii="Tahoma" w:hAnsi="Tahoma"/>
      <w:b/>
      <w:snapToGrid w:val="0"/>
      <w:sz w:val="16"/>
      <w:lang w:bidi="he-IL"/>
    </w:rPr>
  </w:style>
  <w:style w:type="paragraph" w:customStyle="1" w:styleId="TempHeader2">
    <w:name w:val="Temp Header 2"/>
    <w:basedOn w:val="TempHeader1"/>
    <w:rsid w:val="00EA476B"/>
    <w:pPr>
      <w:spacing w:line="420" w:lineRule="exact"/>
      <w:ind w:right="90"/>
    </w:pPr>
    <w:rPr>
      <w:caps/>
    </w:rPr>
  </w:style>
  <w:style w:type="paragraph" w:customStyle="1" w:styleId="TempHeader3">
    <w:name w:val="Temp Header3"/>
    <w:basedOn w:val="Normal"/>
    <w:rsid w:val="00EA476B"/>
    <w:pPr>
      <w:pBdr>
        <w:left w:val="single" w:sz="2" w:space="15" w:color="C0C0C0"/>
        <w:bottom w:val="single" w:sz="12" w:space="1" w:color="000000"/>
        <w:right w:val="single" w:sz="2" w:space="15" w:color="C0C0C0"/>
      </w:pBdr>
      <w:shd w:val="clear" w:color="000000" w:fill="auto"/>
      <w:spacing w:line="280" w:lineRule="exact"/>
      <w:ind w:right="86"/>
    </w:pPr>
    <w:rPr>
      <w:rFonts w:ascii="Tahoma" w:hAnsi="Tahoma"/>
      <w:b/>
      <w:snapToGrid w:val="0"/>
      <w:color w:val="000000"/>
      <w:sz w:val="16"/>
      <w:lang w:bidi="he-IL"/>
    </w:rPr>
  </w:style>
  <w:style w:type="paragraph" w:customStyle="1" w:styleId="TempHeaderTotal">
    <w:name w:val="Temp Header Total"/>
    <w:basedOn w:val="TempHeader1"/>
    <w:rsid w:val="00EA476B"/>
    <w:pPr>
      <w:tabs>
        <w:tab w:val="decimal" w:pos="-180"/>
      </w:tabs>
      <w:jc w:val="right"/>
    </w:pPr>
    <w:rPr>
      <w:b w:val="0"/>
    </w:rPr>
  </w:style>
  <w:style w:type="paragraph" w:customStyle="1" w:styleId="ReturnAddress">
    <w:name w:val="Return Address"/>
    <w:basedOn w:val="Normal"/>
    <w:rsid w:val="00EA476B"/>
    <w:pPr>
      <w:jc w:val="center"/>
    </w:pPr>
    <w:rPr>
      <w:rFonts w:ascii="Garamond" w:hAnsi="Garamond"/>
      <w:spacing w:val="-3"/>
    </w:rPr>
  </w:style>
  <w:style w:type="paragraph" w:customStyle="1" w:styleId="Style1">
    <w:name w:val="Style1"/>
    <w:basedOn w:val="Normal"/>
    <w:rsid w:val="00EA476B"/>
    <w:pPr>
      <w:jc w:val="both"/>
    </w:pPr>
    <w:rPr>
      <w:rFonts w:ascii="Garamond" w:hAnsi="Garamond"/>
      <w:w w:val="110"/>
    </w:rPr>
  </w:style>
  <w:style w:type="paragraph" w:customStyle="1" w:styleId="Style2">
    <w:name w:val="Style2"/>
    <w:basedOn w:val="Normal"/>
    <w:next w:val="Style1"/>
    <w:rsid w:val="00EA476B"/>
    <w:pPr>
      <w:jc w:val="both"/>
    </w:pPr>
    <w:rPr>
      <w:rFonts w:ascii="Garamond" w:hAnsi="Garamond"/>
    </w:rPr>
  </w:style>
  <w:style w:type="character" w:customStyle="1" w:styleId="EndnoteTextChar1">
    <w:name w:val="Endnote Text Char1"/>
    <w:basedOn w:val="DefaultParagraphFont"/>
    <w:uiPriority w:val="99"/>
    <w:semiHidden/>
    <w:rsid w:val="00EA476B"/>
    <w:rPr>
      <w:rFonts w:ascii="Arial" w:eastAsiaTheme="minorEastAsia" w:hAnsi="Arial"/>
      <w:sz w:val="24"/>
      <w:szCs w:val="24"/>
    </w:rPr>
  </w:style>
  <w:style w:type="paragraph" w:customStyle="1" w:styleId="Style3">
    <w:name w:val="Style3"/>
    <w:basedOn w:val="TOC2"/>
    <w:rsid w:val="00EA476B"/>
  </w:style>
  <w:style w:type="paragraph" w:customStyle="1" w:styleId="TABLEHEADING0">
    <w:name w:val="TABLEHEADING"/>
    <w:link w:val="TABLEHEADINGChar0"/>
    <w:semiHidden/>
    <w:rsid w:val="00EA476B"/>
    <w:rPr>
      <w:rFonts w:ascii="Verdana" w:hAnsi="Verdana"/>
      <w:b/>
      <w:bCs/>
      <w:caps/>
      <w:sz w:val="16"/>
      <w:szCs w:val="16"/>
    </w:rPr>
  </w:style>
  <w:style w:type="character" w:customStyle="1" w:styleId="TABLEHEADINGChar0">
    <w:name w:val="TABLEHEADING Char"/>
    <w:basedOn w:val="SmallMUBodyCharChar"/>
    <w:link w:val="TABLEHEADING0"/>
    <w:semiHidden/>
    <w:rsid w:val="00EA476B"/>
    <w:rPr>
      <w:rFonts w:ascii="Verdana" w:eastAsiaTheme="minorEastAsia" w:hAnsi="Verdana"/>
      <w:b/>
      <w:bCs/>
      <w:caps/>
      <w:sz w:val="16"/>
      <w:szCs w:val="16"/>
    </w:rPr>
  </w:style>
  <w:style w:type="paragraph" w:customStyle="1" w:styleId="Steps">
    <w:name w:val="Steps"/>
    <w:basedOn w:val="Normal"/>
    <w:link w:val="StepsChar"/>
    <w:rsid w:val="00EA476B"/>
    <w:pPr>
      <w:pBdr>
        <w:top w:val="dotted" w:sz="4" w:space="1" w:color="auto"/>
      </w:pBdr>
    </w:pPr>
    <w:rPr>
      <w:rFonts w:ascii="Verdana" w:hAnsi="Verdana"/>
      <w:b/>
      <w:bCs/>
    </w:rPr>
  </w:style>
  <w:style w:type="character" w:customStyle="1" w:styleId="StepsChar">
    <w:name w:val="Steps Char"/>
    <w:basedOn w:val="DefaultParagraphFont"/>
    <w:link w:val="Steps"/>
    <w:rsid w:val="00EA476B"/>
    <w:rPr>
      <w:rFonts w:ascii="Verdana" w:eastAsia="Times New Roman" w:hAnsi="Verdana"/>
      <w:b/>
      <w:bCs/>
      <w:sz w:val="20"/>
      <w:szCs w:val="20"/>
    </w:rPr>
  </w:style>
  <w:style w:type="paragraph" w:customStyle="1" w:styleId="SmallMUBodyChar2CharCharCharCharCharChar">
    <w:name w:val="Small MUBody Char2 Char Char Char Char Char Char"/>
    <w:basedOn w:val="Normal"/>
    <w:link w:val="SmallMUBodyChar2CharCharCharCharCharCharChar"/>
    <w:semiHidden/>
    <w:rsid w:val="00EA476B"/>
    <w:pPr>
      <w:jc w:val="both"/>
    </w:pPr>
    <w:rPr>
      <w:rFonts w:ascii="Garamond" w:hAnsi="Garamond"/>
      <w:sz w:val="16"/>
      <w:szCs w:val="24"/>
    </w:rPr>
  </w:style>
  <w:style w:type="character" w:customStyle="1" w:styleId="SmallMUBodyChar2CharCharCharCharCharCharChar">
    <w:name w:val="Small MUBody Char2 Char Char Char Char Char Char Char"/>
    <w:basedOn w:val="MUBodyCharChar1CharChar"/>
    <w:link w:val="SmallMUBodyChar2CharCharCharCharCharChar"/>
    <w:semiHidden/>
    <w:rsid w:val="00EA476B"/>
    <w:rPr>
      <w:rFonts w:ascii="Garamond" w:eastAsia="Times New Roman" w:hAnsi="Garamond"/>
      <w:sz w:val="16"/>
      <w:szCs w:val="24"/>
      <w:lang w:val="en-US" w:eastAsia="en-US" w:bidi="ar-SA"/>
    </w:rPr>
  </w:style>
  <w:style w:type="paragraph" w:customStyle="1" w:styleId="Worksheet2">
    <w:name w:val="Worksheet2"/>
    <w:basedOn w:val="Worksheet"/>
    <w:rsid w:val="00EA476B"/>
    <w:rPr>
      <w:rFonts w:cs="Arial"/>
      <w:sz w:val="20"/>
    </w:rPr>
  </w:style>
  <w:style w:type="paragraph" w:customStyle="1" w:styleId="TABLE-HEADER">
    <w:name w:val="TABLE-HEADER"/>
    <w:basedOn w:val="Normal"/>
    <w:rsid w:val="00EA476B"/>
    <w:pPr>
      <w:tabs>
        <w:tab w:val="right" w:pos="8640"/>
      </w:tabs>
    </w:pPr>
    <w:rPr>
      <w:b/>
      <w:bCs/>
      <w:caps/>
      <w:sz w:val="16"/>
    </w:rPr>
  </w:style>
  <w:style w:type="character" w:customStyle="1" w:styleId="SmallMUBodyChar2">
    <w:name w:val="Small MUBody Char2"/>
    <w:basedOn w:val="DefaultParagraphFont"/>
    <w:semiHidden/>
    <w:rsid w:val="00EA476B"/>
    <w:rPr>
      <w:rFonts w:ascii="Arial" w:hAnsi="Arial"/>
      <w:sz w:val="16"/>
      <w:szCs w:val="16"/>
      <w:lang w:val="en-US" w:eastAsia="en-US" w:bidi="ar-SA"/>
    </w:rPr>
  </w:style>
  <w:style w:type="paragraph" w:customStyle="1" w:styleId="subbullet1">
    <w:name w:val="sub bullet1"/>
    <w:basedOn w:val="bullet1"/>
    <w:semiHidden/>
    <w:rsid w:val="00EA476B"/>
    <w:pPr>
      <w:numPr>
        <w:numId w:val="8"/>
      </w:numPr>
      <w:spacing w:after="120"/>
    </w:pPr>
  </w:style>
  <w:style w:type="paragraph" w:customStyle="1" w:styleId="normal1">
    <w:name w:val="normal1"/>
    <w:basedOn w:val="Normal"/>
    <w:rsid w:val="00EA476B"/>
    <w:pPr>
      <w:ind w:left="720" w:hanging="720"/>
    </w:pPr>
  </w:style>
  <w:style w:type="paragraph" w:customStyle="1" w:styleId="subsection">
    <w:name w:val="subsection"/>
    <w:basedOn w:val="Normal"/>
    <w:rsid w:val="00EA476B"/>
    <w:pPr>
      <w:ind w:left="720" w:hanging="720"/>
    </w:pPr>
    <w:rPr>
      <w:b/>
      <w:bCs/>
    </w:rPr>
  </w:style>
  <w:style w:type="paragraph" w:customStyle="1" w:styleId="subsection1">
    <w:name w:val="subsection1"/>
    <w:basedOn w:val="Normal"/>
    <w:rsid w:val="00EA476B"/>
    <w:pPr>
      <w:ind w:left="720" w:hanging="720"/>
    </w:pPr>
    <w:rPr>
      <w:b/>
      <w:bCs/>
    </w:rPr>
  </w:style>
  <w:style w:type="paragraph" w:customStyle="1" w:styleId="StyleHeading1chapterheading10pt">
    <w:name w:val="Style Heading 1chapter heading + 10 pt"/>
    <w:basedOn w:val="Heading1"/>
    <w:semiHidden/>
    <w:rsid w:val="00EA476B"/>
    <w:rPr>
      <w:bCs/>
    </w:rPr>
  </w:style>
  <w:style w:type="paragraph" w:customStyle="1" w:styleId="StyleTitleCharacterscale100">
    <w:name w:val="Style Title + Character scale: 100%"/>
    <w:basedOn w:val="Title"/>
    <w:semiHidden/>
    <w:rsid w:val="00EA476B"/>
    <w:rPr>
      <w:rFonts w:ascii="Times New Roman" w:hAnsi="Times New Roman"/>
      <w:sz w:val="24"/>
    </w:rPr>
  </w:style>
  <w:style w:type="paragraph" w:customStyle="1" w:styleId="CompanyName">
    <w:name w:val="Company Name"/>
    <w:basedOn w:val="Normal"/>
    <w:next w:val="Normal"/>
    <w:semiHidden/>
    <w:rsid w:val="00EA476B"/>
    <w:pPr>
      <w:overflowPunct w:val="0"/>
      <w:autoSpaceDE w:val="0"/>
      <w:autoSpaceDN w:val="0"/>
      <w:adjustRightInd w:val="0"/>
      <w:spacing w:before="420" w:line="320" w:lineRule="exact"/>
      <w:textAlignment w:val="baseline"/>
    </w:pPr>
    <w:rPr>
      <w:rFonts w:ascii="Garamond" w:hAnsi="Garamond"/>
      <w:caps/>
      <w:kern w:val="36"/>
      <w:sz w:val="38"/>
    </w:rPr>
  </w:style>
  <w:style w:type="paragraph" w:customStyle="1" w:styleId="PartLabel">
    <w:name w:val="Part Label"/>
    <w:basedOn w:val="Normal"/>
    <w:next w:val="Normal"/>
    <w:semiHidden/>
    <w:rsid w:val="00EA476B"/>
    <w:pPr>
      <w:framePr w:w="2040" w:h="2040" w:hRule="exact" w:wrap="notBeside" w:vAnchor="page" w:hAnchor="page" w:x="9217" w:y="961"/>
      <w:shd w:val="pct20" w:color="auto" w:fill="auto"/>
      <w:overflowPunct w:val="0"/>
      <w:autoSpaceDE w:val="0"/>
      <w:autoSpaceDN w:val="0"/>
      <w:adjustRightInd w:val="0"/>
      <w:spacing w:line="1560" w:lineRule="exact"/>
      <w:jc w:val="center"/>
      <w:textAlignment w:val="baseline"/>
    </w:pPr>
    <w:rPr>
      <w:rFonts w:ascii="Arial Black" w:hAnsi="Arial Black"/>
      <w:color w:val="FFFFFF"/>
      <w:position w:val="-32"/>
      <w:sz w:val="196"/>
    </w:rPr>
  </w:style>
  <w:style w:type="paragraph" w:customStyle="1" w:styleId="SectionHeading">
    <w:name w:val="Section Heading"/>
    <w:basedOn w:val="Normal"/>
    <w:next w:val="BodyText"/>
    <w:semiHidden/>
    <w:rsid w:val="00EA476B"/>
    <w:pPr>
      <w:overflowPunct w:val="0"/>
      <w:autoSpaceDE w:val="0"/>
      <w:autoSpaceDN w:val="0"/>
      <w:adjustRightInd w:val="0"/>
      <w:spacing w:line="640" w:lineRule="atLeast"/>
      <w:textAlignment w:val="baseline"/>
    </w:pPr>
    <w:rPr>
      <w:rFonts w:ascii="Arial Black" w:hAnsi="Arial Black"/>
      <w:caps/>
      <w:spacing w:val="60"/>
      <w:sz w:val="15"/>
    </w:rPr>
  </w:style>
  <w:style w:type="paragraph" w:customStyle="1" w:styleId="SectionLabel">
    <w:name w:val="Section Label"/>
    <w:basedOn w:val="Normal"/>
    <w:next w:val="Normal"/>
    <w:semiHidden/>
    <w:rsid w:val="00EA476B"/>
    <w:pPr>
      <w:overflowPunct w:val="0"/>
      <w:autoSpaceDE w:val="0"/>
      <w:autoSpaceDN w:val="0"/>
      <w:adjustRightInd w:val="0"/>
      <w:spacing w:before="2040" w:after="360" w:line="480" w:lineRule="atLeast"/>
      <w:textAlignment w:val="baseline"/>
    </w:pPr>
    <w:rPr>
      <w:rFonts w:ascii="Arial Black" w:hAnsi="Arial Black"/>
      <w:color w:val="808080"/>
      <w:spacing w:val="-35"/>
      <w:sz w:val="48"/>
    </w:rPr>
  </w:style>
  <w:style w:type="paragraph" w:customStyle="1" w:styleId="TitleCover">
    <w:name w:val="Title Cover"/>
    <w:basedOn w:val="Normal"/>
    <w:next w:val="Normal"/>
    <w:rsid w:val="00EA476B"/>
    <w:pPr>
      <w:pBdr>
        <w:top w:val="single" w:sz="6" w:space="31" w:color="FFFFFF"/>
        <w:left w:val="single" w:sz="6" w:space="31" w:color="FFFFFF"/>
        <w:bottom w:val="single" w:sz="6" w:space="31" w:color="FFFFFF"/>
        <w:right w:val="single" w:sz="6" w:space="31" w:color="FFFFFF"/>
      </w:pBdr>
      <w:shd w:val="pct10" w:color="auto" w:fill="auto"/>
      <w:overflowPunct w:val="0"/>
      <w:autoSpaceDE w:val="0"/>
      <w:autoSpaceDN w:val="0"/>
      <w:adjustRightInd w:val="0"/>
      <w:spacing w:line="1440" w:lineRule="exact"/>
      <w:ind w:left="600" w:right="600"/>
      <w:jc w:val="right"/>
      <w:textAlignment w:val="baseline"/>
    </w:pPr>
    <w:rPr>
      <w:rFonts w:ascii="Garamond" w:hAnsi="Garamond"/>
      <w:spacing w:val="-70"/>
      <w:kern w:val="28"/>
      <w:position w:val="6"/>
      <w:sz w:val="144"/>
    </w:rPr>
  </w:style>
  <w:style w:type="paragraph" w:customStyle="1" w:styleId="StyleMUBody2a">
    <w:name w:val="Style MUBody2a +"/>
    <w:basedOn w:val="Normal"/>
    <w:link w:val="StyleMUBody2aChar"/>
    <w:rsid w:val="00EA476B"/>
    <w:pPr>
      <w:spacing w:after="120"/>
    </w:pPr>
    <w:rPr>
      <w:rFonts w:ascii="Verdana" w:hAnsi="Verdana"/>
      <w:b/>
      <w:bCs/>
    </w:rPr>
  </w:style>
  <w:style w:type="character" w:customStyle="1" w:styleId="StyleMUBody2aChar">
    <w:name w:val="Style MUBody2a + Char"/>
    <w:basedOn w:val="DefaultParagraphFont"/>
    <w:link w:val="StyleMUBody2a"/>
    <w:rsid w:val="00EA476B"/>
    <w:rPr>
      <w:rFonts w:ascii="Verdana" w:eastAsia="Times New Roman" w:hAnsi="Verdana"/>
      <w:b/>
      <w:bCs/>
      <w:sz w:val="20"/>
      <w:szCs w:val="20"/>
    </w:rPr>
  </w:style>
  <w:style w:type="paragraph" w:customStyle="1" w:styleId="SmallMUBodyChar2CharCharCharCharChar">
    <w:name w:val="Small MUBody Char2 Char Char Char Char Char"/>
    <w:basedOn w:val="Normal"/>
    <w:semiHidden/>
    <w:rsid w:val="00EA476B"/>
    <w:pPr>
      <w:jc w:val="both"/>
    </w:pPr>
    <w:rPr>
      <w:sz w:val="16"/>
    </w:rPr>
  </w:style>
  <w:style w:type="paragraph" w:customStyle="1" w:styleId="StyleSmallMUBodyCharBold">
    <w:name w:val="Style Small MUBody Char + Bold"/>
    <w:link w:val="StyleSmallMUBodyCharBoldChar"/>
    <w:rsid w:val="00EA476B"/>
    <w:rPr>
      <w:rFonts w:ascii="Verdana" w:hAnsi="Verdana"/>
      <w:b/>
      <w:bCs/>
      <w:sz w:val="16"/>
      <w:szCs w:val="16"/>
    </w:rPr>
  </w:style>
  <w:style w:type="character" w:customStyle="1" w:styleId="StyleSmallMUBodyCharBoldChar">
    <w:name w:val="Style Small MUBody Char + Bold Char"/>
    <w:basedOn w:val="SmallMUBodyCharChar"/>
    <w:link w:val="StyleSmallMUBodyCharBold"/>
    <w:rsid w:val="00EA476B"/>
    <w:rPr>
      <w:rFonts w:ascii="Verdana" w:eastAsiaTheme="minorEastAsia" w:hAnsi="Verdana"/>
      <w:b/>
      <w:bCs/>
      <w:sz w:val="16"/>
      <w:szCs w:val="16"/>
    </w:rPr>
  </w:style>
  <w:style w:type="paragraph" w:customStyle="1" w:styleId="TABLEHeader0">
    <w:name w:val="TABLE Header"/>
    <w:basedOn w:val="TABLE"/>
    <w:rsid w:val="00EA476B"/>
    <w:rPr>
      <w:b/>
    </w:rPr>
  </w:style>
  <w:style w:type="paragraph" w:customStyle="1" w:styleId="Step">
    <w:name w:val="Step"/>
    <w:link w:val="StepChar"/>
    <w:rsid w:val="00EA476B"/>
    <w:pPr>
      <w:pBdr>
        <w:top w:val="dotted" w:sz="4" w:space="1" w:color="auto"/>
      </w:pBdr>
      <w:ind w:left="1080" w:hanging="1080"/>
    </w:pPr>
    <w:rPr>
      <w:rFonts w:ascii="Verdana" w:hAnsi="Verdana"/>
      <w:b/>
    </w:rPr>
  </w:style>
  <w:style w:type="character" w:customStyle="1" w:styleId="StepChar">
    <w:name w:val="Step Char"/>
    <w:basedOn w:val="DefaultParagraphFont"/>
    <w:link w:val="Step"/>
    <w:rsid w:val="00EA476B"/>
    <w:rPr>
      <w:rFonts w:ascii="Verdana" w:hAnsi="Verdana"/>
      <w:b/>
    </w:rPr>
  </w:style>
  <w:style w:type="paragraph" w:customStyle="1" w:styleId="ListLetter">
    <w:name w:val="List Letter"/>
    <w:basedOn w:val="Normal"/>
    <w:autoRedefine/>
    <w:rsid w:val="00EA476B"/>
    <w:pPr>
      <w:keepNext/>
      <w:spacing w:before="240" w:after="120"/>
      <w:ind w:right="720"/>
      <w:contextualSpacing/>
    </w:pPr>
    <w:rPr>
      <w:rFonts w:ascii="Arial" w:eastAsia="Calibri" w:hAnsi="Arial"/>
    </w:rPr>
  </w:style>
  <w:style w:type="numbering" w:customStyle="1" w:styleId="CurrentList1">
    <w:name w:val="Current List1"/>
    <w:uiPriority w:val="99"/>
    <w:rsid w:val="00EA476B"/>
    <w:pPr>
      <w:numPr>
        <w:numId w:val="10"/>
      </w:numPr>
    </w:pPr>
  </w:style>
  <w:style w:type="paragraph" w:customStyle="1" w:styleId="MyNotes">
    <w:name w:val="My Notes"/>
    <w:basedOn w:val="Note"/>
    <w:rsid w:val="003D5BC8"/>
    <w:pPr>
      <w:ind w:right="90"/>
    </w:pPr>
  </w:style>
  <w:style w:type="paragraph" w:customStyle="1" w:styleId="FooterLegal">
    <w:name w:val="Footer Legal"/>
    <w:basedOn w:val="MUSmallBody"/>
    <w:rsid w:val="00EA476B"/>
    <w:rPr>
      <w:sz w:val="14"/>
      <w:szCs w:val="14"/>
    </w:rPr>
  </w:style>
  <w:style w:type="paragraph" w:customStyle="1" w:styleId="LCListLetter">
    <w:name w:val="LC_List_Letter"/>
    <w:basedOn w:val="ListLetter"/>
    <w:rsid w:val="00EA476B"/>
  </w:style>
  <w:style w:type="character" w:customStyle="1" w:styleId="Underline">
    <w:name w:val="Underline"/>
    <w:rsid w:val="00EA476B"/>
    <w:rPr>
      <w:u w:val="single"/>
    </w:rPr>
  </w:style>
  <w:style w:type="paragraph" w:customStyle="1" w:styleId="PGMUCHAPTER">
    <w:name w:val="PG_MU_CHAPTER"/>
    <w:rsid w:val="00EA476B"/>
    <w:pPr>
      <w:pBdr>
        <w:bottom w:val="single" w:sz="4" w:space="1" w:color="auto"/>
      </w:pBdr>
    </w:pPr>
    <w:rPr>
      <w:rFonts w:ascii="Bookman Old Style" w:eastAsia="Times New Roman" w:hAnsi="Bookman Old Style"/>
      <w:b/>
      <w:caps/>
      <w:color w:val="333333"/>
      <w:sz w:val="28"/>
      <w:szCs w:val="40"/>
    </w:rPr>
  </w:style>
  <w:style w:type="character" w:customStyle="1" w:styleId="UnresolvedMention1">
    <w:name w:val="Unresolved Mention1"/>
    <w:basedOn w:val="DefaultParagraphFont"/>
    <w:uiPriority w:val="99"/>
    <w:semiHidden/>
    <w:unhideWhenUsed/>
    <w:rsid w:val="00EA476B"/>
    <w:rPr>
      <w:color w:val="808080"/>
      <w:shd w:val="clear" w:color="auto" w:fill="E6E6E6"/>
    </w:rPr>
  </w:style>
  <w:style w:type="paragraph" w:customStyle="1" w:styleId="bullet1">
    <w:name w:val="bullet1"/>
    <w:basedOn w:val="Normal"/>
    <w:rsid w:val="00EA476B"/>
    <w:pPr>
      <w:numPr>
        <w:numId w:val="22"/>
      </w:numPr>
    </w:pPr>
  </w:style>
  <w:style w:type="paragraph" w:customStyle="1" w:styleId="IGS-Title">
    <w:name w:val="IGS-Title"/>
    <w:basedOn w:val="Title"/>
    <w:link w:val="IGS-TitleChar"/>
    <w:rsid w:val="00EA476B"/>
    <w:rPr>
      <w:rFonts w:ascii="Calibri" w:hAnsi="Calibri"/>
      <w:color w:val="808080" w:themeColor="background1" w:themeShade="80"/>
    </w:rPr>
  </w:style>
  <w:style w:type="character" w:customStyle="1" w:styleId="IGS-TitleChar">
    <w:name w:val="IGS-Title Char"/>
    <w:basedOn w:val="TitleChar"/>
    <w:link w:val="IGS-Title"/>
    <w:rsid w:val="00EA476B"/>
    <w:rPr>
      <w:rFonts w:ascii="Calibri" w:eastAsia="Times New Roman" w:hAnsi="Calibri" w:cstheme="minorHAnsi"/>
      <w:bCs w:val="0"/>
      <w:caps/>
      <w:color w:val="808080" w:themeColor="background1" w:themeShade="80"/>
      <w:spacing w:val="6"/>
      <w:kern w:val="28"/>
      <w:sz w:val="72"/>
      <w:szCs w:val="32"/>
      <w:shd w:val="clear" w:color="auto" w:fill="000000"/>
    </w:rPr>
  </w:style>
  <w:style w:type="paragraph" w:customStyle="1" w:styleId="IGS-Subheading">
    <w:name w:val="IGS-Subheading"/>
    <w:basedOn w:val="NoSpacing"/>
    <w:link w:val="IGS-SubheadingChar"/>
    <w:rsid w:val="00EA476B"/>
    <w:pPr>
      <w:spacing w:before="240"/>
    </w:pPr>
    <w:rPr>
      <w:caps/>
      <w:color w:val="000000" w:themeColor="text1"/>
      <w:sz w:val="40"/>
      <w:szCs w:val="36"/>
    </w:rPr>
  </w:style>
  <w:style w:type="character" w:customStyle="1" w:styleId="IGS-SubheadingChar">
    <w:name w:val="IGS-Subheading Char"/>
    <w:basedOn w:val="NoSpacingChar"/>
    <w:link w:val="IGS-Subheading"/>
    <w:rsid w:val="00EA476B"/>
    <w:rPr>
      <w:rFonts w:ascii="Calibri" w:eastAsia="Batang" w:hAnsi="Calibri"/>
      <w:caps/>
      <w:color w:val="000000" w:themeColor="text1"/>
      <w:sz w:val="40"/>
      <w:szCs w:val="36"/>
    </w:rPr>
  </w:style>
  <w:style w:type="paragraph" w:styleId="NoSpacing">
    <w:name w:val="No Spacing"/>
    <w:link w:val="NoSpacingChar"/>
    <w:uiPriority w:val="1"/>
    <w:qFormat/>
    <w:rsid w:val="008C799A"/>
    <w:pPr>
      <w:spacing w:after="0" w:line="240" w:lineRule="auto"/>
    </w:pPr>
  </w:style>
  <w:style w:type="paragraph" w:customStyle="1" w:styleId="IGS-ClientName">
    <w:name w:val="IGS-ClientName"/>
    <w:basedOn w:val="NoSpacing"/>
    <w:link w:val="IGS-ClientNameChar"/>
    <w:rsid w:val="00EA476B"/>
    <w:rPr>
      <w:rFonts w:cs="Arial"/>
      <w:b/>
      <w:bCs/>
      <w:color w:val="808080" w:themeColor="background1" w:themeShade="80"/>
      <w:kern w:val="28"/>
      <w:sz w:val="72"/>
      <w:szCs w:val="32"/>
    </w:rPr>
  </w:style>
  <w:style w:type="character" w:customStyle="1" w:styleId="IGS-ClientNameChar">
    <w:name w:val="IGS-ClientName Char"/>
    <w:basedOn w:val="NoSpacingChar"/>
    <w:link w:val="IGS-ClientName"/>
    <w:rsid w:val="00EA476B"/>
    <w:rPr>
      <w:rFonts w:ascii="Calibri" w:eastAsia="Batang" w:hAnsi="Calibri" w:cs="Arial"/>
      <w:b/>
      <w:bCs/>
      <w:color w:val="808080" w:themeColor="background1" w:themeShade="80"/>
      <w:kern w:val="28"/>
      <w:sz w:val="72"/>
      <w:szCs w:val="32"/>
    </w:rPr>
  </w:style>
  <w:style w:type="paragraph" w:customStyle="1" w:styleId="IGS-header">
    <w:name w:val="IGS-header"/>
    <w:basedOn w:val="MUHEADER"/>
    <w:link w:val="IGS-headerChar"/>
    <w:rsid w:val="00EA476B"/>
  </w:style>
  <w:style w:type="character" w:customStyle="1" w:styleId="IGS-headerChar">
    <w:name w:val="IGS-header Char"/>
    <w:basedOn w:val="MUHEADERChar"/>
    <w:link w:val="IGS-header"/>
    <w:rsid w:val="00EA476B"/>
    <w:rPr>
      <w:rFonts w:ascii="Calibri Light" w:eastAsiaTheme="minorEastAsia" w:hAnsi="Calibri Light" w:cstheme="minorBidi"/>
      <w:caps/>
      <w:sz w:val="16"/>
      <w:szCs w:val="16"/>
    </w:rPr>
  </w:style>
  <w:style w:type="paragraph" w:customStyle="1" w:styleId="IGS-Footer">
    <w:name w:val="IGS-Footer"/>
    <w:basedOn w:val="Normal"/>
    <w:link w:val="IGS-FooterChar"/>
    <w:rsid w:val="00EA476B"/>
    <w:pPr>
      <w:pBdr>
        <w:top w:val="single" w:sz="2" w:space="3" w:color="auto"/>
      </w:pBdr>
      <w:tabs>
        <w:tab w:val="center" w:pos="4680"/>
        <w:tab w:val="right" w:pos="9000"/>
      </w:tabs>
    </w:pPr>
    <w:rPr>
      <w:rFonts w:ascii="Calibri" w:hAnsi="Calibri"/>
      <w:color w:val="7F7F7F" w:themeColor="text1" w:themeTint="80"/>
      <w:sz w:val="16"/>
      <w:szCs w:val="16"/>
    </w:rPr>
  </w:style>
  <w:style w:type="character" w:customStyle="1" w:styleId="IGS-FooterChar">
    <w:name w:val="IGS-Footer Char"/>
    <w:basedOn w:val="DefaultParagraphFont"/>
    <w:link w:val="IGS-Footer"/>
    <w:rsid w:val="00EA476B"/>
    <w:rPr>
      <w:rFonts w:ascii="Calibri" w:eastAsia="Times New Roman" w:hAnsi="Calibri"/>
      <w:color w:val="7F7F7F" w:themeColor="text1" w:themeTint="80"/>
      <w:sz w:val="16"/>
      <w:szCs w:val="16"/>
    </w:rPr>
  </w:style>
  <w:style w:type="paragraph" w:customStyle="1" w:styleId="StyleMUH1Right-013">
    <w:name w:val="Style MU_H1 + Right:  -0.13&quot;"/>
    <w:basedOn w:val="Normal"/>
    <w:rsid w:val="00EA476B"/>
    <w:pPr>
      <w:keepNext/>
      <w:pageBreakBefore/>
      <w:pBdr>
        <w:bottom w:val="threeDEngrave" w:sz="18" w:space="1" w:color="auto"/>
      </w:pBdr>
      <w:tabs>
        <w:tab w:val="right" w:pos="8640"/>
      </w:tabs>
      <w:spacing w:before="240" w:after="120"/>
      <w:ind w:right="-180"/>
    </w:pPr>
    <w:rPr>
      <w:rFonts w:ascii="Cochin" w:hAnsi="Cochin"/>
      <w:b/>
      <w:bCs/>
      <w:caps/>
      <w:sz w:val="36"/>
    </w:rPr>
  </w:style>
  <w:style w:type="paragraph" w:customStyle="1" w:styleId="ImportantNotice">
    <w:name w:val="Important Notice"/>
    <w:basedOn w:val="BodyText"/>
    <w:rsid w:val="00EA476B"/>
    <w:pPr>
      <w:jc w:val="center"/>
    </w:pPr>
    <w:rPr>
      <w:b/>
    </w:rPr>
  </w:style>
  <w:style w:type="paragraph" w:customStyle="1" w:styleId="History">
    <w:name w:val="History"/>
    <w:basedOn w:val="BodyText"/>
    <w:link w:val="HistoryChar"/>
    <w:rsid w:val="00EA476B"/>
    <w:pPr>
      <w:spacing w:before="960"/>
      <w:jc w:val="center"/>
    </w:pPr>
    <w:rPr>
      <w:u w:val="single"/>
    </w:rPr>
  </w:style>
  <w:style w:type="character" w:customStyle="1" w:styleId="HistoryChar">
    <w:name w:val="History Char"/>
    <w:basedOn w:val="BodyTextChar"/>
    <w:link w:val="History"/>
    <w:rsid w:val="00EA476B"/>
    <w:rPr>
      <w:rFonts w:ascii="Cambria" w:eastAsia="Times New Roman" w:hAnsi="Cambria"/>
      <w:spacing w:val="6"/>
      <w:sz w:val="20"/>
      <w:szCs w:val="24"/>
      <w:u w:val="single"/>
    </w:rPr>
  </w:style>
  <w:style w:type="paragraph" w:customStyle="1" w:styleId="HistoryDate">
    <w:name w:val="History Date"/>
    <w:basedOn w:val="History"/>
    <w:rsid w:val="00EA476B"/>
    <w:pPr>
      <w:spacing w:before="0" w:after="300"/>
    </w:pPr>
    <w:rPr>
      <w:b/>
    </w:rPr>
  </w:style>
  <w:style w:type="paragraph" w:customStyle="1" w:styleId="TOCTitle">
    <w:name w:val="TOC Title"/>
    <w:basedOn w:val="BodyText"/>
    <w:rsid w:val="00EA476B"/>
    <w:pPr>
      <w:spacing w:before="600"/>
      <w:jc w:val="center"/>
    </w:pPr>
    <w:rPr>
      <w:rFonts w:cs="Tahoma"/>
      <w:b/>
      <w:spacing w:val="4"/>
      <w:sz w:val="24"/>
    </w:rPr>
  </w:style>
  <w:style w:type="character" w:customStyle="1" w:styleId="Italic">
    <w:name w:val="Italic"/>
    <w:rsid w:val="00EA476B"/>
    <w:rPr>
      <w:i/>
    </w:rPr>
  </w:style>
  <w:style w:type="paragraph" w:customStyle="1" w:styleId="quotethreehalf">
    <w:name w:val="quotethreehalf"/>
    <w:basedOn w:val="Normal"/>
    <w:rsid w:val="00EA476B"/>
    <w:pPr>
      <w:spacing w:beforeAutospacing="1" w:after="100" w:afterAutospacing="1"/>
    </w:pPr>
    <w:rPr>
      <w:rFonts w:ascii="Arial Unicode MS" w:eastAsia="Arial Unicode MS" w:hAnsi="Arial Unicode MS" w:cs="Arial Unicode MS"/>
      <w:sz w:val="24"/>
    </w:rPr>
  </w:style>
  <w:style w:type="numbering" w:customStyle="1" w:styleId="HeadingsList">
    <w:name w:val="Headings List"/>
    <w:uiPriority w:val="99"/>
    <w:rsid w:val="00EA476B"/>
    <w:pPr>
      <w:numPr>
        <w:numId w:val="23"/>
      </w:numPr>
    </w:pPr>
  </w:style>
  <w:style w:type="paragraph" w:customStyle="1" w:styleId="DefinitionNumber">
    <w:name w:val="Definition Number"/>
    <w:basedOn w:val="ListNumber"/>
    <w:rsid w:val="00EA476B"/>
    <w:pPr>
      <w:numPr>
        <w:numId w:val="24"/>
      </w:numPr>
    </w:pPr>
  </w:style>
  <w:style w:type="paragraph" w:customStyle="1" w:styleId="DefinitionBullet2">
    <w:name w:val="Definition Bullet 2"/>
    <w:basedOn w:val="ListBullet2"/>
    <w:link w:val="DefinitionBullet2Char"/>
    <w:rsid w:val="00EA476B"/>
    <w:pPr>
      <w:numPr>
        <w:ilvl w:val="0"/>
        <w:numId w:val="0"/>
      </w:numPr>
      <w:spacing w:after="0"/>
      <w:ind w:left="1800" w:hanging="360"/>
    </w:pPr>
  </w:style>
  <w:style w:type="paragraph" w:customStyle="1" w:styleId="DefinitionBullet3">
    <w:name w:val="Definition Bullet 3"/>
    <w:basedOn w:val="ListBullet3"/>
    <w:next w:val="Definition"/>
    <w:rsid w:val="00EA476B"/>
    <w:pPr>
      <w:numPr>
        <w:numId w:val="25"/>
      </w:numPr>
      <w:spacing w:before="0" w:after="0"/>
    </w:pPr>
  </w:style>
  <w:style w:type="paragraph" w:styleId="Index4">
    <w:name w:val="index 4"/>
    <w:basedOn w:val="Normal"/>
    <w:next w:val="Normal"/>
    <w:autoRedefine/>
    <w:uiPriority w:val="99"/>
    <w:semiHidden/>
    <w:unhideWhenUsed/>
    <w:rsid w:val="00EA476B"/>
  </w:style>
  <w:style w:type="character" w:customStyle="1" w:styleId="TOC1Char">
    <w:name w:val="TOC 1 Char"/>
    <w:basedOn w:val="DefaultParagraphFont"/>
    <w:link w:val="TOC1"/>
    <w:uiPriority w:val="39"/>
    <w:rsid w:val="00260ED2"/>
    <w:rPr>
      <w:b/>
      <w:bCs/>
      <w:caps/>
    </w:rPr>
  </w:style>
  <w:style w:type="character" w:customStyle="1" w:styleId="TOC3Char">
    <w:name w:val="TOC 3 Char"/>
    <w:basedOn w:val="TOC1Char"/>
    <w:link w:val="TOC3"/>
    <w:uiPriority w:val="39"/>
    <w:rsid w:val="00260ED2"/>
    <w:rPr>
      <w:b w:val="0"/>
      <w:bCs w:val="0"/>
      <w:iCs/>
      <w:caps w:val="0"/>
      <w:smallCaps/>
    </w:rPr>
  </w:style>
  <w:style w:type="paragraph" w:styleId="TOC6">
    <w:name w:val="toc 6"/>
    <w:basedOn w:val="Normal"/>
    <w:next w:val="Normal"/>
    <w:autoRedefine/>
    <w:uiPriority w:val="39"/>
    <w:unhideWhenUsed/>
    <w:rsid w:val="00EA476B"/>
    <w:pPr>
      <w:spacing w:before="0" w:after="0"/>
      <w:ind w:left="1000"/>
    </w:pPr>
    <w:rPr>
      <w:sz w:val="18"/>
      <w:szCs w:val="18"/>
    </w:rPr>
  </w:style>
  <w:style w:type="paragraph" w:styleId="TOC7">
    <w:name w:val="toc 7"/>
    <w:basedOn w:val="Normal"/>
    <w:next w:val="Normal"/>
    <w:autoRedefine/>
    <w:uiPriority w:val="39"/>
    <w:unhideWhenUsed/>
    <w:rsid w:val="00EA476B"/>
    <w:pPr>
      <w:spacing w:before="0" w:after="0"/>
      <w:ind w:left="1200"/>
    </w:pPr>
    <w:rPr>
      <w:sz w:val="18"/>
      <w:szCs w:val="18"/>
    </w:rPr>
  </w:style>
  <w:style w:type="paragraph" w:styleId="TOC8">
    <w:name w:val="toc 8"/>
    <w:basedOn w:val="Normal"/>
    <w:next w:val="Normal"/>
    <w:autoRedefine/>
    <w:uiPriority w:val="39"/>
    <w:unhideWhenUsed/>
    <w:rsid w:val="00EA476B"/>
    <w:pPr>
      <w:spacing w:before="0" w:after="0"/>
      <w:ind w:left="1400"/>
    </w:pPr>
    <w:rPr>
      <w:sz w:val="18"/>
      <w:szCs w:val="18"/>
    </w:rPr>
  </w:style>
  <w:style w:type="paragraph" w:styleId="TOC9">
    <w:name w:val="toc 9"/>
    <w:basedOn w:val="Normal"/>
    <w:next w:val="Normal"/>
    <w:autoRedefine/>
    <w:uiPriority w:val="39"/>
    <w:unhideWhenUsed/>
    <w:rsid w:val="00EA476B"/>
    <w:pPr>
      <w:spacing w:before="0" w:after="0"/>
      <w:ind w:left="1600"/>
    </w:pPr>
    <w:rPr>
      <w:sz w:val="18"/>
      <w:szCs w:val="18"/>
    </w:rPr>
  </w:style>
  <w:style w:type="paragraph" w:styleId="FootnoteText">
    <w:name w:val="footnote text"/>
    <w:basedOn w:val="Normal"/>
    <w:link w:val="FootnoteTextChar"/>
    <w:unhideWhenUsed/>
    <w:rsid w:val="00EA476B"/>
  </w:style>
  <w:style w:type="character" w:customStyle="1" w:styleId="FootnoteTextChar">
    <w:name w:val="Footnote Text Char"/>
    <w:basedOn w:val="DefaultParagraphFont"/>
    <w:link w:val="FootnoteText"/>
    <w:rsid w:val="00EA476B"/>
    <w:rPr>
      <w:rFonts w:ascii="Times New Roman" w:eastAsia="Times New Roman" w:hAnsi="Times New Roman"/>
      <w:sz w:val="20"/>
      <w:szCs w:val="20"/>
    </w:rPr>
  </w:style>
  <w:style w:type="paragraph" w:styleId="CommentText">
    <w:name w:val="annotation text"/>
    <w:basedOn w:val="Normal"/>
    <w:link w:val="CommentTextChar"/>
    <w:uiPriority w:val="99"/>
    <w:unhideWhenUsed/>
    <w:rsid w:val="00EA476B"/>
  </w:style>
  <w:style w:type="character" w:customStyle="1" w:styleId="CommentTextChar">
    <w:name w:val="Comment Text Char"/>
    <w:basedOn w:val="DefaultParagraphFont"/>
    <w:link w:val="CommentText"/>
    <w:uiPriority w:val="99"/>
    <w:rsid w:val="00EA476B"/>
    <w:rPr>
      <w:rFonts w:ascii="Times New Roman" w:eastAsia="Times New Roman" w:hAnsi="Times New Roman"/>
      <w:sz w:val="20"/>
      <w:szCs w:val="20"/>
    </w:rPr>
  </w:style>
  <w:style w:type="paragraph" w:styleId="Caption">
    <w:name w:val="caption"/>
    <w:basedOn w:val="Normal"/>
    <w:next w:val="Normal"/>
    <w:uiPriority w:val="35"/>
    <w:semiHidden/>
    <w:unhideWhenUsed/>
    <w:qFormat/>
    <w:rsid w:val="008C799A"/>
    <w:rPr>
      <w:b/>
      <w:bCs/>
      <w:color w:val="00538F" w:themeColor="accent1" w:themeShade="BF"/>
      <w:sz w:val="16"/>
      <w:szCs w:val="16"/>
    </w:rPr>
  </w:style>
  <w:style w:type="character" w:styleId="FootnoteReference">
    <w:name w:val="footnote reference"/>
    <w:basedOn w:val="BodyTextChar"/>
    <w:rsid w:val="00EA476B"/>
    <w:rPr>
      <w:rFonts w:asciiTheme="minorHAnsi" w:eastAsia="Times New Roman" w:hAnsiTheme="minorHAnsi" w:cstheme="minorBidi"/>
      <w:spacing w:val="6"/>
      <w:sz w:val="22"/>
      <w:szCs w:val="24"/>
      <w:vertAlign w:val="superscript"/>
    </w:rPr>
  </w:style>
  <w:style w:type="character" w:styleId="CommentReference">
    <w:name w:val="annotation reference"/>
    <w:basedOn w:val="DefaultParagraphFont"/>
    <w:uiPriority w:val="99"/>
    <w:unhideWhenUsed/>
    <w:rsid w:val="00EA476B"/>
    <w:rPr>
      <w:sz w:val="16"/>
      <w:szCs w:val="16"/>
    </w:rPr>
  </w:style>
  <w:style w:type="paragraph" w:styleId="EndnoteText">
    <w:name w:val="endnote text"/>
    <w:basedOn w:val="Normal"/>
    <w:link w:val="EndnoteTextChar"/>
    <w:uiPriority w:val="99"/>
    <w:semiHidden/>
    <w:rsid w:val="00EA476B"/>
    <w:pPr>
      <w:widowControl w:val="0"/>
      <w:overflowPunct w:val="0"/>
      <w:autoSpaceDE w:val="0"/>
      <w:autoSpaceDN w:val="0"/>
      <w:adjustRightInd w:val="0"/>
      <w:textAlignment w:val="baseline"/>
    </w:pPr>
    <w:rPr>
      <w:rFonts w:ascii="Courier" w:hAnsi="Courier"/>
      <w:sz w:val="24"/>
      <w:szCs w:val="18"/>
    </w:rPr>
  </w:style>
  <w:style w:type="character" w:customStyle="1" w:styleId="EndnoteTextChar">
    <w:name w:val="Endnote Text Char"/>
    <w:basedOn w:val="DefaultParagraphFont"/>
    <w:link w:val="EndnoteText"/>
    <w:uiPriority w:val="99"/>
    <w:semiHidden/>
    <w:rsid w:val="00EA476B"/>
    <w:rPr>
      <w:rFonts w:ascii="Courier" w:eastAsia="Times New Roman" w:hAnsi="Courier"/>
      <w:sz w:val="24"/>
    </w:rPr>
  </w:style>
  <w:style w:type="paragraph" w:styleId="TOAHeading">
    <w:name w:val="toa heading"/>
    <w:basedOn w:val="Normal"/>
    <w:next w:val="Normal"/>
    <w:uiPriority w:val="99"/>
    <w:unhideWhenUsed/>
    <w:rsid w:val="00EA476B"/>
    <w:pPr>
      <w:spacing w:before="120"/>
    </w:pPr>
    <w:rPr>
      <w:rFonts w:asciiTheme="majorHAnsi" w:eastAsiaTheme="majorEastAsia" w:hAnsiTheme="majorHAnsi" w:cstheme="majorBidi"/>
      <w:b/>
      <w:bCs/>
    </w:rPr>
  </w:style>
  <w:style w:type="paragraph" w:styleId="List2">
    <w:name w:val="List 2"/>
    <w:basedOn w:val="TableText"/>
    <w:uiPriority w:val="99"/>
    <w:semiHidden/>
    <w:unhideWhenUsed/>
    <w:rsid w:val="00EA476B"/>
    <w:pPr>
      <w:ind w:left="1080" w:hanging="648"/>
      <w:contextualSpacing/>
    </w:pPr>
  </w:style>
  <w:style w:type="paragraph" w:styleId="BodyTextIndent">
    <w:name w:val="Body Text Indent"/>
    <w:basedOn w:val="Normal"/>
    <w:link w:val="BodyTextIndentChar"/>
    <w:semiHidden/>
    <w:rsid w:val="00EA476B"/>
    <w:pPr>
      <w:spacing w:after="120"/>
      <w:ind w:left="360"/>
    </w:pPr>
  </w:style>
  <w:style w:type="character" w:customStyle="1" w:styleId="BodyTextIndentChar">
    <w:name w:val="Body Text Indent Char"/>
    <w:basedOn w:val="DefaultParagraphFont"/>
    <w:link w:val="BodyTextIndent"/>
    <w:semiHidden/>
    <w:rsid w:val="00EA476B"/>
    <w:rPr>
      <w:rFonts w:ascii="Times New Roman" w:eastAsia="Times New Roman" w:hAnsi="Times New Roman"/>
      <w:sz w:val="20"/>
      <w:szCs w:val="20"/>
    </w:rPr>
  </w:style>
  <w:style w:type="paragraph" w:styleId="MessageHeader">
    <w:name w:val="Message Header"/>
    <w:basedOn w:val="Normal"/>
    <w:link w:val="MessageHeaderChar"/>
    <w:uiPriority w:val="99"/>
    <w:unhideWhenUsed/>
    <w:rsid w:val="00EA476B"/>
    <w:pPr>
      <w:pBdr>
        <w:top w:val="single" w:sz="6" w:space="1" w:color="auto"/>
        <w:left w:val="single" w:sz="6" w:space="1" w:color="auto"/>
        <w:bottom w:val="single" w:sz="6" w:space="1" w:color="auto"/>
        <w:right w:val="single" w:sz="6" w:space="1" w:color="auto"/>
      </w:pBdr>
      <w:shd w:val="pct20" w:color="auto" w:fill="auto"/>
      <w:spacing w:before="240" w:after="240"/>
      <w:ind w:left="432" w:right="432"/>
      <w:jc w:val="center"/>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EA476B"/>
    <w:rPr>
      <w:rFonts w:asciiTheme="majorHAnsi" w:eastAsiaTheme="majorEastAsia" w:hAnsiTheme="majorHAnsi" w:cstheme="majorBidi"/>
      <w:sz w:val="20"/>
      <w:szCs w:val="20"/>
      <w:shd w:val="pct20" w:color="auto" w:fill="auto"/>
    </w:rPr>
  </w:style>
  <w:style w:type="paragraph" w:styleId="BodyTextIndent2">
    <w:name w:val="Body Text Indent 2"/>
    <w:basedOn w:val="Normal"/>
    <w:link w:val="BodyTextIndent2Char"/>
    <w:semiHidden/>
    <w:rsid w:val="00EA476B"/>
    <w:pPr>
      <w:ind w:left="720" w:hanging="720"/>
    </w:pPr>
    <w:rPr>
      <w:b/>
      <w:bCs/>
      <w:i/>
      <w:iCs/>
      <w:u w:val="single"/>
    </w:rPr>
  </w:style>
  <w:style w:type="character" w:customStyle="1" w:styleId="BodyTextIndent2Char">
    <w:name w:val="Body Text Indent 2 Char"/>
    <w:basedOn w:val="DefaultParagraphFont"/>
    <w:link w:val="BodyTextIndent2"/>
    <w:semiHidden/>
    <w:rsid w:val="00EA476B"/>
    <w:rPr>
      <w:rFonts w:ascii="Times New Roman" w:eastAsia="Times New Roman" w:hAnsi="Times New Roman"/>
      <w:b/>
      <w:bCs/>
      <w:i/>
      <w:iCs/>
      <w:sz w:val="20"/>
      <w:szCs w:val="20"/>
      <w:u w:val="single"/>
    </w:rPr>
  </w:style>
  <w:style w:type="paragraph" w:styleId="BodyTextIndent3">
    <w:name w:val="Body Text Indent 3"/>
    <w:basedOn w:val="Normal"/>
    <w:link w:val="BodyTextIndent3Char"/>
    <w:semiHidden/>
    <w:rsid w:val="00EA476B"/>
    <w:pPr>
      <w:tabs>
        <w:tab w:val="left" w:pos="8640"/>
      </w:tabs>
      <w:ind w:left="720" w:hanging="720"/>
    </w:pPr>
    <w:rPr>
      <w:rFonts w:ascii="Verdana" w:hAnsi="Verdana"/>
    </w:rPr>
  </w:style>
  <w:style w:type="character" w:customStyle="1" w:styleId="BodyTextIndent3Char">
    <w:name w:val="Body Text Indent 3 Char"/>
    <w:basedOn w:val="DefaultParagraphFont"/>
    <w:link w:val="BodyTextIndent3"/>
    <w:semiHidden/>
    <w:rsid w:val="00EA476B"/>
    <w:rPr>
      <w:rFonts w:ascii="Verdana" w:eastAsia="Times New Roman" w:hAnsi="Verdana"/>
      <w:sz w:val="20"/>
      <w:szCs w:val="20"/>
    </w:rPr>
  </w:style>
  <w:style w:type="paragraph" w:styleId="BlockText">
    <w:name w:val="Block Text"/>
    <w:basedOn w:val="Normal"/>
    <w:unhideWhenUsed/>
    <w:rsid w:val="00EA476B"/>
    <w:pPr>
      <w:pBdr>
        <w:top w:val="single" w:sz="2" w:space="10" w:color="0070C0" w:themeColor="accent1"/>
        <w:left w:val="single" w:sz="2" w:space="10" w:color="0070C0" w:themeColor="accent1"/>
        <w:bottom w:val="single" w:sz="2" w:space="10" w:color="0070C0" w:themeColor="accent1"/>
        <w:right w:val="single" w:sz="2" w:space="10" w:color="0070C0" w:themeColor="accent1"/>
      </w:pBdr>
      <w:ind w:left="1152" w:right="1152"/>
    </w:pPr>
    <w:rPr>
      <w:i/>
      <w:iCs/>
      <w:color w:val="0070C0" w:themeColor="accent1"/>
    </w:rPr>
  </w:style>
  <w:style w:type="character" w:styleId="Hyperlink">
    <w:name w:val="Hyperlink"/>
    <w:basedOn w:val="DefaultParagraphFont"/>
    <w:uiPriority w:val="99"/>
    <w:unhideWhenUsed/>
    <w:rsid w:val="00EA476B"/>
    <w:rPr>
      <w:color w:val="F49100" w:themeColor="hyperlink"/>
      <w:u w:val="single"/>
    </w:rPr>
  </w:style>
  <w:style w:type="character" w:styleId="FollowedHyperlink">
    <w:name w:val="FollowedHyperlink"/>
    <w:rsid w:val="00EA476B"/>
    <w:rPr>
      <w:color w:val="800080"/>
      <w:u w:val="single"/>
    </w:rPr>
  </w:style>
  <w:style w:type="character" w:styleId="Strong">
    <w:name w:val="Strong"/>
    <w:uiPriority w:val="22"/>
    <w:rsid w:val="008C799A"/>
    <w:rPr>
      <w:b/>
      <w:bCs/>
    </w:rPr>
  </w:style>
  <w:style w:type="character" w:styleId="Emphasis">
    <w:name w:val="Emphasis"/>
    <w:uiPriority w:val="20"/>
    <w:qFormat/>
    <w:rsid w:val="00B95D7F"/>
    <w:rPr>
      <w:rFonts w:ascii="Avenir Next LT Pro" w:hAnsi="Avenir Next LT Pro"/>
      <w:caps/>
      <w:color w:val="000000" w:themeColor="text1"/>
      <w:spacing w:val="5"/>
    </w:rPr>
  </w:style>
  <w:style w:type="paragraph" w:styleId="DocumentMap">
    <w:name w:val="Document Map"/>
    <w:basedOn w:val="Normal"/>
    <w:link w:val="DocumentMapChar"/>
    <w:semiHidden/>
    <w:rsid w:val="00EA476B"/>
    <w:pPr>
      <w:shd w:val="clear" w:color="auto" w:fill="000080"/>
    </w:pPr>
    <w:rPr>
      <w:rFonts w:ascii="Tahoma" w:hAnsi="Tahoma" w:cs="Tahoma"/>
    </w:rPr>
  </w:style>
  <w:style w:type="character" w:customStyle="1" w:styleId="DocumentMapChar">
    <w:name w:val="Document Map Char"/>
    <w:basedOn w:val="DefaultParagraphFont"/>
    <w:link w:val="DocumentMap"/>
    <w:semiHidden/>
    <w:rsid w:val="00EA476B"/>
    <w:rPr>
      <w:rFonts w:ascii="Tahoma" w:eastAsia="Times New Roman" w:hAnsi="Tahoma" w:cs="Tahoma"/>
      <w:sz w:val="20"/>
      <w:szCs w:val="20"/>
      <w:shd w:val="clear" w:color="auto" w:fill="000080"/>
    </w:rPr>
  </w:style>
  <w:style w:type="paragraph" w:styleId="PlainText">
    <w:name w:val="Plain Text"/>
    <w:basedOn w:val="Normal"/>
    <w:link w:val="PlainTextChar"/>
    <w:uiPriority w:val="99"/>
    <w:unhideWhenUsed/>
    <w:rsid w:val="00EA476B"/>
    <w:rPr>
      <w:rFonts w:ascii="Consolas" w:eastAsia="Calibri" w:hAnsi="Consolas"/>
      <w:sz w:val="21"/>
      <w:szCs w:val="21"/>
    </w:rPr>
  </w:style>
  <w:style w:type="character" w:customStyle="1" w:styleId="PlainTextChar">
    <w:name w:val="Plain Text Char"/>
    <w:basedOn w:val="DefaultParagraphFont"/>
    <w:link w:val="PlainText"/>
    <w:uiPriority w:val="99"/>
    <w:rsid w:val="00EA476B"/>
    <w:rPr>
      <w:rFonts w:ascii="Consolas" w:eastAsia="Calibri" w:hAnsi="Consolas"/>
      <w:sz w:val="21"/>
      <w:szCs w:val="21"/>
    </w:rPr>
  </w:style>
  <w:style w:type="paragraph" w:styleId="NormalWeb">
    <w:name w:val="Normal (Web)"/>
    <w:basedOn w:val="Normal"/>
    <w:uiPriority w:val="99"/>
    <w:rsid w:val="00EA476B"/>
    <w:pPr>
      <w:spacing w:beforeAutospacing="1" w:after="100" w:afterAutospacing="1"/>
    </w:pPr>
    <w:rPr>
      <w:sz w:val="24"/>
    </w:rPr>
  </w:style>
  <w:style w:type="paragraph" w:styleId="CommentSubject">
    <w:name w:val="annotation subject"/>
    <w:basedOn w:val="CommentText"/>
    <w:next w:val="CommentText"/>
    <w:link w:val="CommentSubjectChar"/>
    <w:uiPriority w:val="99"/>
    <w:unhideWhenUsed/>
    <w:rsid w:val="00EA476B"/>
    <w:rPr>
      <w:b/>
      <w:bCs/>
    </w:rPr>
  </w:style>
  <w:style w:type="character" w:customStyle="1" w:styleId="CommentSubjectChar">
    <w:name w:val="Comment Subject Char"/>
    <w:basedOn w:val="CommentTextChar"/>
    <w:link w:val="CommentSubject"/>
    <w:uiPriority w:val="99"/>
    <w:rsid w:val="00EA476B"/>
    <w:rPr>
      <w:rFonts w:ascii="Times New Roman" w:eastAsia="Times New Roman" w:hAnsi="Times New Roman"/>
      <w:b/>
      <w:bCs/>
      <w:sz w:val="20"/>
      <w:szCs w:val="20"/>
    </w:rPr>
  </w:style>
  <w:style w:type="table" w:styleId="TableElegant">
    <w:name w:val="Table Elegant"/>
    <w:basedOn w:val="TableNormal"/>
    <w:rsid w:val="00861867"/>
    <w:rPr>
      <w:rFonts w:ascii="Times New Roman" w:eastAsia="Times New Roman" w:hAnsi="Times New Roman"/>
    </w:rPr>
    <w:tblPr>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rPr>
      <w:jc w:val="center"/>
    </w:trPr>
    <w:tcPr>
      <w:shd w:val="clear" w:color="auto" w:fill="auto"/>
    </w:tcPr>
    <w:tblStylePr w:type="firstRow">
      <w:pPr>
        <w:wordWrap/>
        <w:spacing w:beforeLines="0" w:before="0" w:beforeAutospacing="0" w:afterLines="0" w:after="0" w:afterAutospacing="0" w:line="240" w:lineRule="auto"/>
        <w:contextualSpacing w:val="0"/>
        <w:jc w:val="center"/>
      </w:pPr>
      <w:rPr>
        <w:caps w:val="0"/>
        <w:color w:val="auto"/>
      </w:rPr>
      <w:tblPr/>
      <w:tcPr>
        <w:tcBorders>
          <w:tl2br w:val="none" w:sz="0" w:space="0" w:color="auto"/>
          <w:tr2bl w:val="none" w:sz="0" w:space="0" w:color="auto"/>
        </w:tcBorders>
      </w:tcPr>
    </w:tblStylePr>
  </w:style>
  <w:style w:type="character" w:styleId="PlaceholderText">
    <w:name w:val="Placeholder Text"/>
    <w:basedOn w:val="DefaultParagraphFont"/>
    <w:uiPriority w:val="99"/>
    <w:semiHidden/>
    <w:rsid w:val="00EA476B"/>
    <w:rPr>
      <w:color w:val="808080"/>
    </w:rPr>
  </w:style>
  <w:style w:type="character" w:customStyle="1" w:styleId="NoSpacingChar">
    <w:name w:val="No Spacing Char"/>
    <w:link w:val="NoSpacing"/>
    <w:uiPriority w:val="1"/>
    <w:rsid w:val="00EA476B"/>
  </w:style>
  <w:style w:type="character" w:styleId="IntenseEmphasis">
    <w:name w:val="Intense Emphasis"/>
    <w:uiPriority w:val="21"/>
    <w:rsid w:val="008C799A"/>
    <w:rPr>
      <w:b/>
      <w:bCs/>
      <w:caps/>
      <w:color w:val="00375F" w:themeColor="accent1" w:themeShade="7F"/>
      <w:spacing w:val="10"/>
    </w:rPr>
  </w:style>
  <w:style w:type="character" w:styleId="IntenseReference">
    <w:name w:val="Intense Reference"/>
    <w:uiPriority w:val="32"/>
    <w:rsid w:val="008C799A"/>
    <w:rPr>
      <w:b/>
      <w:bCs/>
      <w:i/>
      <w:iCs/>
      <w:caps/>
      <w:color w:val="0070C0" w:themeColor="accent1"/>
    </w:rPr>
  </w:style>
  <w:style w:type="paragraph" w:styleId="Bibliography">
    <w:name w:val="Bibliography"/>
    <w:basedOn w:val="Normal"/>
    <w:next w:val="Normal"/>
    <w:uiPriority w:val="37"/>
    <w:unhideWhenUsed/>
    <w:rsid w:val="00EA476B"/>
  </w:style>
  <w:style w:type="character" w:customStyle="1" w:styleId="UnresolvedMention2">
    <w:name w:val="Unresolved Mention2"/>
    <w:basedOn w:val="DefaultParagraphFont"/>
    <w:uiPriority w:val="99"/>
    <w:semiHidden/>
    <w:unhideWhenUsed/>
    <w:rsid w:val="00EA476B"/>
    <w:rPr>
      <w:color w:val="808080"/>
      <w:shd w:val="clear" w:color="auto" w:fill="E6E6E6"/>
    </w:rPr>
  </w:style>
  <w:style w:type="character" w:customStyle="1" w:styleId="TableHeadingChar">
    <w:name w:val="Table Heading Char"/>
    <w:basedOn w:val="BodyTextChar"/>
    <w:link w:val="TableHeading"/>
    <w:rsid w:val="00FC2D96"/>
    <w:rPr>
      <w:rFonts w:asciiTheme="minorHAnsi" w:eastAsia="Times New Roman" w:hAnsiTheme="minorHAnsi"/>
      <w:b/>
      <w:smallCaps/>
      <w:spacing w:val="6"/>
      <w:sz w:val="20"/>
      <w:szCs w:val="24"/>
      <w:u w:val="single"/>
    </w:rPr>
  </w:style>
  <w:style w:type="paragraph" w:customStyle="1" w:styleId="heading4">
    <w:name w:val="heading4"/>
    <w:basedOn w:val="Normal"/>
    <w:rsid w:val="0057684B"/>
    <w:pPr>
      <w:numPr>
        <w:numId w:val="26"/>
      </w:numPr>
    </w:pPr>
    <w:rPr>
      <w:i/>
    </w:rPr>
  </w:style>
  <w:style w:type="paragraph" w:customStyle="1" w:styleId="MUBody">
    <w:name w:val="MUBody"/>
    <w:basedOn w:val="Normal"/>
    <w:link w:val="MUBodyChar3"/>
    <w:rsid w:val="00EA476B"/>
    <w:pPr>
      <w:spacing w:after="240"/>
    </w:pPr>
    <w:rPr>
      <w:rFonts w:ascii="Verdana" w:hAnsi="Verdana"/>
    </w:rPr>
  </w:style>
  <w:style w:type="character" w:customStyle="1" w:styleId="MUBodyChar3">
    <w:name w:val="MUBody Char3"/>
    <w:basedOn w:val="DefaultParagraphFont"/>
    <w:link w:val="MUBody"/>
    <w:rsid w:val="00EA476B"/>
    <w:rPr>
      <w:rFonts w:ascii="Verdana" w:eastAsia="Times New Roman" w:hAnsi="Verdana"/>
      <w:sz w:val="20"/>
      <w:szCs w:val="20"/>
    </w:rPr>
  </w:style>
  <w:style w:type="paragraph" w:customStyle="1" w:styleId="MUBody2">
    <w:name w:val="MUBody2"/>
    <w:basedOn w:val="Normal"/>
    <w:link w:val="MUBody2Char"/>
    <w:rsid w:val="00EA476B"/>
    <w:pPr>
      <w:spacing w:before="480" w:after="120"/>
    </w:pPr>
    <w:rPr>
      <w:rFonts w:ascii="Palatino Linotype" w:hAnsi="Palatino Linotype"/>
      <w:b/>
      <w:color w:val="333333"/>
      <w:szCs w:val="24"/>
    </w:rPr>
  </w:style>
  <w:style w:type="character" w:customStyle="1" w:styleId="MUBody2Char">
    <w:name w:val="MUBody2 Char"/>
    <w:basedOn w:val="MUBodyChar1"/>
    <w:link w:val="MUBody2"/>
    <w:rsid w:val="00EA476B"/>
    <w:rPr>
      <w:rFonts w:ascii="Palatino Linotype" w:eastAsia="Times New Roman" w:hAnsi="Palatino Linotype"/>
      <w:b/>
      <w:color w:val="333333"/>
      <w:sz w:val="20"/>
      <w:szCs w:val="24"/>
    </w:rPr>
  </w:style>
  <w:style w:type="paragraph" w:customStyle="1" w:styleId="MUBody2a">
    <w:name w:val="MUBody2a"/>
    <w:basedOn w:val="MUBody2"/>
    <w:link w:val="MUBody2aChar"/>
    <w:rsid w:val="00EA476B"/>
    <w:pPr>
      <w:spacing w:before="0"/>
    </w:pPr>
    <w:rPr>
      <w:smallCaps/>
    </w:rPr>
  </w:style>
  <w:style w:type="character" w:customStyle="1" w:styleId="MUBody2aChar">
    <w:name w:val="MUBody2a Char"/>
    <w:basedOn w:val="MUBody2Char"/>
    <w:link w:val="MUBody2a"/>
    <w:rsid w:val="00EA476B"/>
    <w:rPr>
      <w:rFonts w:ascii="Palatino Linotype" w:eastAsia="Times New Roman" w:hAnsi="Palatino Linotype"/>
      <w:b/>
      <w:smallCaps/>
      <w:color w:val="333333"/>
      <w:sz w:val="20"/>
      <w:szCs w:val="24"/>
    </w:rPr>
  </w:style>
  <w:style w:type="paragraph" w:customStyle="1" w:styleId="MUBullet">
    <w:name w:val="MUBullet"/>
    <w:basedOn w:val="Normal"/>
    <w:rsid w:val="00EA476B"/>
    <w:pPr>
      <w:numPr>
        <w:numId w:val="2"/>
      </w:numPr>
      <w:spacing w:before="120" w:after="120"/>
    </w:pPr>
    <w:rPr>
      <w:rFonts w:ascii="Verdana" w:hAnsi="Verdana"/>
    </w:rPr>
  </w:style>
  <w:style w:type="paragraph" w:customStyle="1" w:styleId="MUCHAPTER">
    <w:name w:val="MUCHAPTER"/>
    <w:rsid w:val="00EA476B"/>
    <w:pPr>
      <w:pBdr>
        <w:top w:val="single" w:sz="4" w:space="1" w:color="auto"/>
        <w:bottom w:val="single" w:sz="4" w:space="1" w:color="auto"/>
      </w:pBdr>
    </w:pPr>
    <w:rPr>
      <w:rFonts w:eastAsia="Times New Roman"/>
      <w:b/>
      <w:caps/>
      <w:color w:val="333333"/>
      <w:sz w:val="28"/>
      <w:szCs w:val="40"/>
    </w:rPr>
  </w:style>
  <w:style w:type="paragraph" w:customStyle="1" w:styleId="MUChecklist">
    <w:name w:val="MUChecklist"/>
    <w:link w:val="MUChecklistChar"/>
    <w:rsid w:val="00EA476B"/>
    <w:pPr>
      <w:ind w:left="360" w:hanging="360"/>
    </w:pPr>
    <w:rPr>
      <w:rFonts w:ascii="Palatino Linotype" w:eastAsia="Times New Roman" w:hAnsi="Palatino Linotype"/>
    </w:rPr>
  </w:style>
  <w:style w:type="character" w:customStyle="1" w:styleId="MUChecklistChar">
    <w:name w:val="MUChecklist Char"/>
    <w:basedOn w:val="DefaultParagraphFont"/>
    <w:link w:val="MUChecklist"/>
    <w:rsid w:val="00EA476B"/>
    <w:rPr>
      <w:rFonts w:ascii="Palatino Linotype" w:eastAsia="Times New Roman" w:hAnsi="Palatino Linotype"/>
    </w:rPr>
  </w:style>
  <w:style w:type="paragraph" w:customStyle="1" w:styleId="MUFOOTER">
    <w:name w:val="MUFOOTER"/>
    <w:basedOn w:val="Normal"/>
    <w:rsid w:val="00EA476B"/>
    <w:pPr>
      <w:pBdr>
        <w:top w:val="single" w:sz="4" w:space="1" w:color="auto"/>
      </w:pBdr>
      <w:tabs>
        <w:tab w:val="center" w:pos="4320"/>
        <w:tab w:val="right" w:pos="8640"/>
      </w:tabs>
    </w:pPr>
    <w:rPr>
      <w:rFonts w:ascii="Verdana" w:hAnsi="Verdana"/>
      <w:b/>
      <w:caps/>
      <w:sz w:val="16"/>
      <w:szCs w:val="16"/>
    </w:rPr>
  </w:style>
  <w:style w:type="paragraph" w:customStyle="1" w:styleId="MUHEADER0">
    <w:name w:val="MUHEADER"/>
    <w:basedOn w:val="Normal"/>
    <w:link w:val="MUHEADERChar0"/>
    <w:rsid w:val="00EA476B"/>
    <w:pPr>
      <w:pBdr>
        <w:bottom w:val="single" w:sz="4" w:space="1" w:color="auto"/>
      </w:pBdr>
      <w:tabs>
        <w:tab w:val="right" w:pos="8640"/>
      </w:tabs>
      <w:spacing w:before="60" w:after="60"/>
    </w:pPr>
    <w:rPr>
      <w:rFonts w:ascii="Verdana" w:hAnsi="Verdana"/>
      <w:b/>
      <w:caps/>
      <w:sz w:val="16"/>
      <w:szCs w:val="16"/>
    </w:rPr>
  </w:style>
  <w:style w:type="character" w:customStyle="1" w:styleId="MUHEADERChar0">
    <w:name w:val="MUHEADER Char"/>
    <w:basedOn w:val="DefaultParagraphFont"/>
    <w:link w:val="MUHEADER0"/>
    <w:rsid w:val="00EA476B"/>
    <w:rPr>
      <w:rFonts w:ascii="Verdana" w:eastAsia="Times New Roman" w:hAnsi="Verdana"/>
      <w:b/>
      <w:caps/>
      <w:sz w:val="16"/>
      <w:szCs w:val="16"/>
    </w:rPr>
  </w:style>
  <w:style w:type="paragraph" w:customStyle="1" w:styleId="MUHEADING">
    <w:name w:val="MUHEADING"/>
    <w:basedOn w:val="Normal"/>
    <w:rsid w:val="00EA476B"/>
    <w:pPr>
      <w:tabs>
        <w:tab w:val="right" w:pos="8640"/>
      </w:tabs>
      <w:spacing w:before="120" w:after="120"/>
    </w:pPr>
    <w:rPr>
      <w:b/>
      <w:sz w:val="32"/>
      <w:szCs w:val="40"/>
      <w14:shadow w14:blurRad="50800" w14:dist="38100" w14:dir="2700000" w14:sx="100000" w14:sy="100000" w14:kx="0" w14:ky="0" w14:algn="tl">
        <w14:srgbClr w14:val="000000">
          <w14:alpha w14:val="60000"/>
        </w14:srgbClr>
      </w14:shadow>
    </w:rPr>
  </w:style>
  <w:style w:type="paragraph" w:customStyle="1" w:styleId="MUNumber1">
    <w:name w:val="MUNumber_1"/>
    <w:basedOn w:val="MUBody"/>
    <w:rsid w:val="00EA476B"/>
    <w:pPr>
      <w:keepNext/>
      <w:numPr>
        <w:numId w:val="4"/>
      </w:numPr>
    </w:pPr>
    <w:rPr>
      <w:rFonts w:ascii="Arial" w:hAnsi="Arial"/>
      <w:sz w:val="22"/>
    </w:rPr>
  </w:style>
  <w:style w:type="paragraph" w:customStyle="1" w:styleId="MUNumber2">
    <w:name w:val="MUNumber_2"/>
    <w:basedOn w:val="MUNumber1"/>
    <w:rsid w:val="00EA476B"/>
    <w:pPr>
      <w:ind w:left="1080"/>
    </w:pPr>
  </w:style>
  <w:style w:type="paragraph" w:customStyle="1" w:styleId="MUSUBHEAD">
    <w:name w:val="MUSUBHEAD"/>
    <w:link w:val="MUSUBHEADChar"/>
    <w:rsid w:val="00EA476B"/>
    <w:pPr>
      <w:pBdr>
        <w:top w:val="dotted" w:sz="4" w:space="1" w:color="333333"/>
        <w:bottom w:val="dotted" w:sz="4" w:space="1" w:color="333333"/>
      </w:pBdr>
      <w:spacing w:before="240" w:after="120"/>
    </w:pPr>
    <w:rPr>
      <w:rFonts w:ascii="Palatino Linotype" w:eastAsia="Times New Roman" w:hAnsi="Palatino Linotype"/>
      <w:b/>
      <w:color w:val="808080"/>
      <w:sz w:val="28"/>
      <w:szCs w:val="32"/>
    </w:rPr>
  </w:style>
  <w:style w:type="character" w:customStyle="1" w:styleId="MUSUBHEADChar">
    <w:name w:val="MUSUBHEAD Char"/>
    <w:basedOn w:val="MUBody2Char"/>
    <w:link w:val="MUSUBHEAD"/>
    <w:rsid w:val="00EA476B"/>
    <w:rPr>
      <w:rFonts w:ascii="Palatino Linotype" w:eastAsia="Times New Roman" w:hAnsi="Palatino Linotype"/>
      <w:b/>
      <w:color w:val="808080"/>
      <w:sz w:val="28"/>
      <w:szCs w:val="32"/>
    </w:rPr>
  </w:style>
  <w:style w:type="paragraph" w:customStyle="1" w:styleId="MUSubSub">
    <w:name w:val="MUSubSub"/>
    <w:basedOn w:val="Normal"/>
    <w:rsid w:val="00EA476B"/>
    <w:pPr>
      <w:spacing w:before="120" w:after="120"/>
    </w:pPr>
    <w:rPr>
      <w:b/>
      <w:caps/>
      <w:color w:val="000000"/>
    </w:rPr>
  </w:style>
  <w:style w:type="paragraph" w:customStyle="1" w:styleId="MUTITLE">
    <w:name w:val="MUTITLE"/>
    <w:basedOn w:val="Normal"/>
    <w:rsid w:val="00EA476B"/>
    <w:rPr>
      <w:rFonts w:ascii="Cooper Black" w:hAnsi="Cooper Black"/>
      <w:sz w:val="32"/>
      <w:szCs w:val="36"/>
    </w:rPr>
  </w:style>
  <w:style w:type="paragraph" w:customStyle="1" w:styleId="SmallMUBody">
    <w:name w:val="Small MUBody"/>
    <w:basedOn w:val="Normal"/>
    <w:link w:val="SmallMUBodyChar1"/>
    <w:rsid w:val="00EA476B"/>
    <w:rPr>
      <w:rFonts w:ascii="Verdana" w:hAnsi="Verdana"/>
      <w:sz w:val="16"/>
      <w:szCs w:val="16"/>
    </w:rPr>
  </w:style>
  <w:style w:type="character" w:customStyle="1" w:styleId="SmallMUBodyChar1">
    <w:name w:val="Small MUBody Char1"/>
    <w:basedOn w:val="DefaultParagraphFont"/>
    <w:link w:val="SmallMUBody"/>
    <w:rsid w:val="00EA476B"/>
    <w:rPr>
      <w:rFonts w:ascii="Verdana" w:eastAsia="Times New Roman" w:hAnsi="Verdana"/>
      <w:sz w:val="16"/>
      <w:szCs w:val="16"/>
    </w:rPr>
  </w:style>
  <w:style w:type="paragraph" w:customStyle="1" w:styleId="MUBulletChar">
    <w:name w:val="MUBullet Char"/>
    <w:basedOn w:val="Normal"/>
    <w:link w:val="MUBulletCharChar"/>
    <w:rsid w:val="00EA476B"/>
    <w:pPr>
      <w:spacing w:before="120" w:after="120"/>
      <w:jc w:val="both"/>
    </w:pPr>
    <w:rPr>
      <w:rFonts w:ascii="Garamond" w:hAnsi="Garamond"/>
    </w:rPr>
  </w:style>
  <w:style w:type="character" w:customStyle="1" w:styleId="MUBulletCharChar">
    <w:name w:val="MUBullet Char Char"/>
    <w:basedOn w:val="DefaultParagraphFont"/>
    <w:link w:val="MUBulletChar"/>
    <w:rsid w:val="00EA476B"/>
    <w:rPr>
      <w:rFonts w:ascii="Garamond" w:eastAsia="Times New Roman" w:hAnsi="Garamond"/>
      <w:sz w:val="20"/>
      <w:szCs w:val="20"/>
    </w:rPr>
  </w:style>
  <w:style w:type="character" w:customStyle="1" w:styleId="MUH2Char">
    <w:name w:val="MU_H2 Char"/>
    <w:basedOn w:val="DefaultParagraphFont"/>
    <w:rsid w:val="00EA476B"/>
    <w:rPr>
      <w:rFonts w:ascii="Verdana" w:eastAsia="Times New Roman" w:hAnsi="Verdana"/>
      <w:b/>
      <w:sz w:val="28"/>
      <w:szCs w:val="32"/>
    </w:rPr>
  </w:style>
  <w:style w:type="paragraph" w:customStyle="1" w:styleId="MUH4">
    <w:name w:val="MU_H4"/>
    <w:link w:val="MUH4Char"/>
    <w:rsid w:val="00EA476B"/>
    <w:pPr>
      <w:keepNext/>
      <w:spacing w:before="120" w:after="120"/>
      <w:outlineLvl w:val="2"/>
    </w:pPr>
    <w:rPr>
      <w:rFonts w:ascii="Helvetica" w:eastAsia="Times New Roman" w:hAnsi="Helvetica"/>
      <w:b/>
      <w:bCs/>
      <w:i/>
      <w:iCs/>
      <w:color w:val="7F7F7F" w:themeColor="text1" w:themeTint="80"/>
      <w:sz w:val="24"/>
      <w:szCs w:val="24"/>
    </w:rPr>
  </w:style>
  <w:style w:type="character" w:customStyle="1" w:styleId="MUH4Char">
    <w:name w:val="MU_H4 Char"/>
    <w:basedOn w:val="DefaultParagraphFont"/>
    <w:link w:val="MUH4"/>
    <w:rsid w:val="00EA476B"/>
    <w:rPr>
      <w:rFonts w:ascii="Helvetica" w:eastAsia="Times New Roman" w:hAnsi="Helvetica"/>
      <w:b/>
      <w:bCs/>
      <w:i/>
      <w:iCs/>
      <w:color w:val="7F7F7F" w:themeColor="text1" w:themeTint="80"/>
      <w:sz w:val="24"/>
      <w:szCs w:val="24"/>
    </w:rPr>
  </w:style>
  <w:style w:type="paragraph" w:customStyle="1" w:styleId="MUBullet21">
    <w:name w:val="MUBullet_2"/>
    <w:basedOn w:val="Normal"/>
    <w:rsid w:val="00EA476B"/>
    <w:pPr>
      <w:numPr>
        <w:numId w:val="5"/>
      </w:numPr>
    </w:pPr>
    <w:rPr>
      <w:rFonts w:ascii="Verdana" w:hAnsi="Verdana"/>
      <w:lang w:bidi="en-US"/>
    </w:rPr>
  </w:style>
  <w:style w:type="character" w:customStyle="1" w:styleId="MUBodyChar1">
    <w:name w:val="MUBody Char1"/>
    <w:basedOn w:val="DefaultParagraphFont"/>
    <w:rsid w:val="00EA476B"/>
    <w:rPr>
      <w:rFonts w:ascii="Palatino Linotype" w:eastAsia="Times New Roman" w:hAnsi="Palatino Linotype"/>
      <w:szCs w:val="24"/>
    </w:rPr>
  </w:style>
  <w:style w:type="character" w:customStyle="1" w:styleId="MUBodyChar">
    <w:name w:val="MUBody Char"/>
    <w:basedOn w:val="DefaultParagraphFont"/>
    <w:locked/>
    <w:rsid w:val="00EA476B"/>
    <w:rPr>
      <w:rFonts w:ascii="Verdana" w:eastAsia="Times New Roman" w:hAnsi="Verdana"/>
      <w:szCs w:val="24"/>
    </w:rPr>
  </w:style>
  <w:style w:type="paragraph" w:customStyle="1" w:styleId="MUH3">
    <w:name w:val="MU_H3"/>
    <w:next w:val="Normal"/>
    <w:link w:val="MUH3CharChar"/>
    <w:autoRedefine/>
    <w:rsid w:val="00EA476B"/>
    <w:pPr>
      <w:keepNext/>
      <w:pBdr>
        <w:bottom w:val="dotted" w:sz="4" w:space="1" w:color="auto"/>
      </w:pBdr>
      <w:spacing w:before="240" w:after="240"/>
      <w:outlineLvl w:val="1"/>
    </w:pPr>
    <w:rPr>
      <w:rFonts w:ascii="Cochin" w:hAnsi="Cochin"/>
      <w:b/>
      <w:bCs/>
      <w:sz w:val="28"/>
      <w:szCs w:val="28"/>
    </w:rPr>
  </w:style>
  <w:style w:type="character" w:customStyle="1" w:styleId="MUH3CharChar">
    <w:name w:val="MU_H3 Char Char"/>
    <w:basedOn w:val="DefaultParagraphFont"/>
    <w:link w:val="MUH3"/>
    <w:rsid w:val="00EA476B"/>
    <w:rPr>
      <w:rFonts w:ascii="Cochin" w:eastAsiaTheme="minorEastAsia" w:hAnsi="Cochin" w:cstheme="minorBidi"/>
      <w:b/>
      <w:bCs/>
      <w:sz w:val="28"/>
      <w:szCs w:val="28"/>
    </w:rPr>
  </w:style>
  <w:style w:type="character" w:customStyle="1" w:styleId="MUH3Char">
    <w:name w:val="MU_H3 Char"/>
    <w:basedOn w:val="DefaultParagraphFont"/>
    <w:rsid w:val="00EA476B"/>
    <w:rPr>
      <w:rFonts w:ascii="Times New Roman" w:eastAsia="Times New Roman" w:hAnsi="Times New Roman" w:cs="Times New Roman"/>
      <w:b/>
      <w:color w:val="5F5F5F"/>
      <w:sz w:val="28"/>
      <w:szCs w:val="24"/>
    </w:rPr>
  </w:style>
  <w:style w:type="character" w:customStyle="1" w:styleId="SmallMUBodyChar">
    <w:name w:val="Small MUBody Char"/>
    <w:basedOn w:val="DefaultParagraphFont"/>
    <w:rsid w:val="00EA476B"/>
    <w:rPr>
      <w:rFonts w:ascii="Arial" w:hAnsi="Arial"/>
      <w:sz w:val="16"/>
      <w:szCs w:val="16"/>
      <w:lang w:val="en-US" w:eastAsia="en-US" w:bidi="ar-SA"/>
    </w:rPr>
  </w:style>
  <w:style w:type="paragraph" w:customStyle="1" w:styleId="MUBullet2">
    <w:name w:val="MUBullet2"/>
    <w:basedOn w:val="MUBullet"/>
    <w:rsid w:val="00EA476B"/>
    <w:pPr>
      <w:numPr>
        <w:numId w:val="6"/>
      </w:numPr>
    </w:pPr>
  </w:style>
  <w:style w:type="paragraph" w:customStyle="1" w:styleId="MUUnderline">
    <w:name w:val="MU_Underline"/>
    <w:basedOn w:val="Normal"/>
    <w:rsid w:val="00EA476B"/>
    <w:pPr>
      <w:tabs>
        <w:tab w:val="left" w:pos="9000"/>
      </w:tabs>
      <w:spacing w:after="240"/>
    </w:pPr>
    <w:rPr>
      <w:rFonts w:ascii="Palatino Linotype" w:hAnsi="Palatino Linotype"/>
      <w:u w:val="single"/>
    </w:rPr>
  </w:style>
  <w:style w:type="paragraph" w:customStyle="1" w:styleId="SmallMUBodyChar2CharCharCharChar">
    <w:name w:val="Small MUBody Char2 Char Char Char Char"/>
    <w:basedOn w:val="Normal"/>
    <w:rsid w:val="00EA476B"/>
    <w:pPr>
      <w:jc w:val="both"/>
    </w:pPr>
    <w:rPr>
      <w:sz w:val="16"/>
    </w:rPr>
  </w:style>
  <w:style w:type="paragraph" w:customStyle="1" w:styleId="MUTableheader2">
    <w:name w:val="MU_Tableheader2"/>
    <w:basedOn w:val="Normal"/>
    <w:rsid w:val="00EA476B"/>
    <w:pPr>
      <w:spacing w:before="120" w:after="120"/>
      <w:jc w:val="center"/>
    </w:pPr>
    <w:rPr>
      <w:rFonts w:ascii="Verdana" w:hAnsi="Verdana"/>
      <w:b/>
      <w:color w:val="FFFFFF"/>
    </w:rPr>
  </w:style>
  <w:style w:type="character" w:customStyle="1" w:styleId="SmallMUBodyCharChar">
    <w:name w:val="Small MUBody Char Char"/>
    <w:basedOn w:val="DefaultParagraphFont"/>
    <w:rsid w:val="00EA476B"/>
    <w:rPr>
      <w:rFonts w:ascii="Arial" w:eastAsiaTheme="minorEastAsia" w:hAnsi="Arial"/>
      <w:sz w:val="16"/>
      <w:szCs w:val="16"/>
    </w:rPr>
  </w:style>
  <w:style w:type="paragraph" w:customStyle="1" w:styleId="MUHUDGuide">
    <w:name w:val="MU_HUDGuide"/>
    <w:basedOn w:val="Normal"/>
    <w:link w:val="MUHUDGuideChar"/>
    <w:autoRedefine/>
    <w:rsid w:val="00EA476B"/>
    <w:pPr>
      <w:numPr>
        <w:numId w:val="7"/>
      </w:numPr>
      <w:tabs>
        <w:tab w:val="left" w:pos="360"/>
      </w:tabs>
    </w:pPr>
    <w:rPr>
      <w:rFonts w:ascii="Verdana" w:hAnsi="Verdana"/>
      <w:b/>
    </w:rPr>
  </w:style>
  <w:style w:type="character" w:customStyle="1" w:styleId="MUHUDGuideChar">
    <w:name w:val="MU_HUDGuide Char"/>
    <w:basedOn w:val="DefaultParagraphFont"/>
    <w:link w:val="MUHUDGuide"/>
    <w:rsid w:val="00EA476B"/>
    <w:rPr>
      <w:rFonts w:ascii="Verdana" w:hAnsi="Verdana"/>
      <w:b/>
    </w:rPr>
  </w:style>
  <w:style w:type="paragraph" w:customStyle="1" w:styleId="MUSignatureLine">
    <w:name w:val="MU_Signature Line"/>
    <w:link w:val="MUSignatureLineChar"/>
    <w:rsid w:val="00EA476B"/>
    <w:pPr>
      <w:tabs>
        <w:tab w:val="right" w:pos="4320"/>
        <w:tab w:val="left" w:pos="5040"/>
        <w:tab w:val="right" w:pos="9000"/>
      </w:tabs>
    </w:pPr>
    <w:rPr>
      <w:rFonts w:ascii="Verdana" w:eastAsia="Times New Roman" w:hAnsi="Verdana"/>
      <w:szCs w:val="24"/>
      <w:u w:val="single"/>
    </w:rPr>
  </w:style>
  <w:style w:type="character" w:customStyle="1" w:styleId="MUSignatureLineChar">
    <w:name w:val="MU_Signature Line Char"/>
    <w:basedOn w:val="DefaultParagraphFont"/>
    <w:link w:val="MUSignatureLine"/>
    <w:rsid w:val="00EA476B"/>
    <w:rPr>
      <w:rFonts w:ascii="Verdana" w:eastAsia="Times New Roman" w:hAnsi="Verdana"/>
      <w:sz w:val="20"/>
      <w:szCs w:val="24"/>
      <w:u w:val="single"/>
    </w:rPr>
  </w:style>
  <w:style w:type="character" w:customStyle="1" w:styleId="MUBodyCharChar1CharChar">
    <w:name w:val="MUBody Char Char1 Char Char"/>
    <w:basedOn w:val="DefaultParagraphFont"/>
    <w:rsid w:val="00EA476B"/>
    <w:rPr>
      <w:rFonts w:ascii="Garamond" w:hAnsi="Garamond"/>
      <w:sz w:val="24"/>
      <w:szCs w:val="24"/>
      <w:lang w:val="en-US" w:eastAsia="en-US" w:bidi="ar-SA"/>
    </w:rPr>
  </w:style>
  <w:style w:type="character" w:customStyle="1" w:styleId="MUBodyCharChar1Char">
    <w:name w:val="MUBody Char Char1 Char"/>
    <w:basedOn w:val="DefaultParagraphFont"/>
    <w:rsid w:val="00EA476B"/>
    <w:rPr>
      <w:rFonts w:ascii="Garamond" w:hAnsi="Garamond"/>
      <w:sz w:val="24"/>
      <w:szCs w:val="24"/>
      <w:lang w:val="en-US" w:eastAsia="en-US" w:bidi="ar-SA"/>
    </w:rPr>
  </w:style>
  <w:style w:type="paragraph" w:customStyle="1" w:styleId="MUTable">
    <w:name w:val="MU_Table"/>
    <w:basedOn w:val="Normal"/>
    <w:rsid w:val="00EA476B"/>
    <w:pPr>
      <w:keepNext/>
      <w:spacing w:before="240" w:after="120"/>
      <w:ind w:right="720"/>
    </w:pPr>
    <w:rPr>
      <w:rFonts w:ascii="Arial" w:hAnsi="Arial"/>
    </w:rPr>
  </w:style>
  <w:style w:type="paragraph" w:customStyle="1" w:styleId="MUNote">
    <w:name w:val="MU_Note"/>
    <w:basedOn w:val="Normal"/>
    <w:link w:val="MUNoteChar"/>
    <w:rsid w:val="00EA476B"/>
    <w:pPr>
      <w:spacing w:after="240"/>
    </w:pPr>
    <w:rPr>
      <w:rFonts w:ascii="Verdana" w:hAnsi="Verdana"/>
      <w:b/>
      <w:i/>
      <w:iCs/>
    </w:rPr>
  </w:style>
  <w:style w:type="character" w:customStyle="1" w:styleId="MUNoteChar">
    <w:name w:val="MU_Note Char"/>
    <w:basedOn w:val="DefaultParagraphFont"/>
    <w:link w:val="MUNote"/>
    <w:rsid w:val="00EA476B"/>
    <w:rPr>
      <w:rFonts w:ascii="Verdana" w:eastAsia="Times New Roman" w:hAnsi="Verdana"/>
      <w:b/>
      <w:i/>
      <w:iCs/>
      <w:sz w:val="20"/>
      <w:szCs w:val="20"/>
    </w:rPr>
  </w:style>
  <w:style w:type="paragraph" w:customStyle="1" w:styleId="MUHEADER">
    <w:name w:val="MU_HEADER"/>
    <w:link w:val="MUHEADERChar"/>
    <w:autoRedefine/>
    <w:rsid w:val="00EA476B"/>
    <w:pPr>
      <w:pBdr>
        <w:bottom w:val="single" w:sz="2" w:space="1" w:color="auto"/>
      </w:pBdr>
      <w:tabs>
        <w:tab w:val="right" w:pos="9000"/>
      </w:tabs>
      <w:spacing w:after="240"/>
      <w:contextualSpacing/>
      <w:jc w:val="right"/>
    </w:pPr>
    <w:rPr>
      <w:rFonts w:ascii="Calibri Light" w:hAnsi="Calibri Light"/>
      <w:caps/>
      <w:sz w:val="16"/>
      <w:szCs w:val="16"/>
    </w:rPr>
  </w:style>
  <w:style w:type="character" w:customStyle="1" w:styleId="MUHEADERChar">
    <w:name w:val="MU_HEADER Char"/>
    <w:basedOn w:val="DefaultParagraphFont"/>
    <w:link w:val="MUHEADER"/>
    <w:rsid w:val="00EA476B"/>
    <w:rPr>
      <w:rFonts w:ascii="Calibri Light" w:eastAsiaTheme="minorEastAsia" w:hAnsi="Calibri Light" w:cstheme="minorBidi"/>
      <w:caps/>
      <w:sz w:val="16"/>
      <w:szCs w:val="16"/>
    </w:rPr>
  </w:style>
  <w:style w:type="paragraph" w:customStyle="1" w:styleId="MUML">
    <w:name w:val="MU_ML"/>
    <w:basedOn w:val="MUHUDGuide"/>
    <w:rsid w:val="00EA476B"/>
    <w:pPr>
      <w:numPr>
        <w:numId w:val="9"/>
      </w:numPr>
    </w:pPr>
  </w:style>
  <w:style w:type="paragraph" w:customStyle="1" w:styleId="MUSmallBody">
    <w:name w:val="MU_SmallBody"/>
    <w:basedOn w:val="Normal"/>
    <w:rsid w:val="00EA476B"/>
    <w:rPr>
      <w:rFonts w:ascii="Verdana" w:hAnsi="Verdana"/>
      <w:sz w:val="16"/>
      <w:szCs w:val="16"/>
    </w:rPr>
  </w:style>
  <w:style w:type="paragraph" w:customStyle="1" w:styleId="MUSubHead1">
    <w:name w:val="MU_SubHead1"/>
    <w:basedOn w:val="Normal"/>
    <w:next w:val="Normal"/>
    <w:rsid w:val="00EA476B"/>
    <w:pPr>
      <w:keepNext/>
      <w:spacing w:before="240" w:after="240"/>
    </w:pPr>
    <w:rPr>
      <w:rFonts w:ascii="Arial" w:eastAsia="Calibri" w:hAnsi="Arial"/>
      <w:b/>
      <w:bCs/>
      <w:caps/>
      <w:color w:val="7F7F7F" w:themeColor="text1" w:themeTint="80"/>
    </w:rPr>
  </w:style>
  <w:style w:type="paragraph" w:customStyle="1" w:styleId="MUSubHead2">
    <w:name w:val="MU_SubHead2"/>
    <w:basedOn w:val="MUSubHead1"/>
    <w:next w:val="Normal"/>
    <w:rsid w:val="00EA476B"/>
    <w:rPr>
      <w:b w:val="0"/>
      <w:bCs w:val="0"/>
      <w:caps w:val="0"/>
      <w:smallCaps/>
      <w:u w:val="single"/>
    </w:rPr>
  </w:style>
  <w:style w:type="paragraph" w:customStyle="1" w:styleId="MUWorksheet">
    <w:name w:val="MU_Worksheet"/>
    <w:basedOn w:val="Normal"/>
    <w:uiPriority w:val="99"/>
    <w:rsid w:val="00EA476B"/>
    <w:pPr>
      <w:tabs>
        <w:tab w:val="left" w:pos="5760"/>
        <w:tab w:val="left" w:pos="6120"/>
        <w:tab w:val="right" w:pos="8460"/>
      </w:tabs>
      <w:ind w:right="3960"/>
    </w:pPr>
    <w:rPr>
      <w:rFonts w:ascii="Verdana" w:hAnsi="Verdana"/>
      <w:szCs w:val="16"/>
    </w:rPr>
  </w:style>
  <w:style w:type="paragraph" w:customStyle="1" w:styleId="MUMyNotes">
    <w:name w:val="MU_MyNotes"/>
    <w:basedOn w:val="MUSubHead1"/>
    <w:rsid w:val="00EA476B"/>
    <w:pPr>
      <w:spacing w:before="180" w:after="120"/>
      <w:ind w:left="360"/>
    </w:pPr>
    <w:rPr>
      <w:rFonts w:ascii="Helvetica Neue UltraLight" w:hAnsi="Helvetica Neue UltraLight"/>
      <w:i/>
      <w:iCs/>
    </w:rPr>
  </w:style>
  <w:style w:type="paragraph" w:customStyle="1" w:styleId="MUTableText">
    <w:name w:val="MU_TableText"/>
    <w:basedOn w:val="Normal"/>
    <w:autoRedefine/>
    <w:rsid w:val="00EA476B"/>
    <w:pPr>
      <w:keepNext/>
    </w:pPr>
    <w:rPr>
      <w:rFonts w:ascii="Arial" w:eastAsia="Calibri" w:hAnsi="Arial"/>
      <w:sz w:val="18"/>
      <w:szCs w:val="18"/>
    </w:rPr>
  </w:style>
  <w:style w:type="paragraph" w:customStyle="1" w:styleId="MUScreentip">
    <w:name w:val="MU_Screentip"/>
    <w:rsid w:val="00EA476B"/>
    <w:rPr>
      <w:rFonts w:ascii="Arial Black" w:hAnsi="Arial Black"/>
      <w:color w:val="4389D7" w:themeColor="text2" w:themeTint="99"/>
      <w:sz w:val="24"/>
      <w:szCs w:val="24"/>
      <w:u w:color="FF0000"/>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MUTableBullet">
    <w:name w:val="MU_TableBullet"/>
    <w:basedOn w:val="MUTableText"/>
    <w:rsid w:val="00EA476B"/>
    <w:pPr>
      <w:numPr>
        <w:numId w:val="11"/>
      </w:numPr>
      <w:spacing w:before="60" w:after="60"/>
    </w:pPr>
  </w:style>
  <w:style w:type="paragraph" w:customStyle="1" w:styleId="MUTableBullet2">
    <w:name w:val="MU_TableBullet2"/>
    <w:basedOn w:val="MUTableBullet"/>
    <w:rsid w:val="00EA476B"/>
    <w:pPr>
      <w:numPr>
        <w:numId w:val="12"/>
      </w:numPr>
    </w:pPr>
  </w:style>
  <w:style w:type="paragraph" w:customStyle="1" w:styleId="MUTableBullet3">
    <w:name w:val="MU_TableBullet3"/>
    <w:basedOn w:val="MUTableBullet2"/>
    <w:rsid w:val="00EA476B"/>
    <w:pPr>
      <w:numPr>
        <w:numId w:val="13"/>
      </w:numPr>
    </w:pPr>
    <w:rPr>
      <w:sz w:val="16"/>
    </w:rPr>
  </w:style>
  <w:style w:type="paragraph" w:customStyle="1" w:styleId="MUNoteBox">
    <w:name w:val="MU_Note Box"/>
    <w:rsid w:val="00EA476B"/>
    <w:pPr>
      <w:keepNext/>
      <w:pBdr>
        <w:top w:val="single" w:sz="4" w:space="2" w:color="7F7F7F" w:themeColor="text1" w:themeTint="80"/>
        <w:bottom w:val="single" w:sz="4" w:space="2" w:color="7F7F7F" w:themeColor="text1" w:themeTint="80"/>
      </w:pBdr>
      <w:spacing w:before="120" w:after="120"/>
      <w:ind w:left="288" w:right="720"/>
    </w:pPr>
    <w:rPr>
      <w:rFonts w:ascii="Cambria" w:eastAsiaTheme="majorEastAsia" w:hAnsi="Cambria" w:cstheme="majorBidi"/>
      <w:b/>
      <w:i/>
      <w:szCs w:val="22"/>
    </w:rPr>
  </w:style>
  <w:style w:type="paragraph" w:styleId="Revision">
    <w:name w:val="Revision"/>
    <w:hidden/>
    <w:uiPriority w:val="99"/>
    <w:semiHidden/>
    <w:rsid w:val="00185B6E"/>
    <w:rPr>
      <w:rFonts w:ascii="Times New Roman" w:eastAsia="Times New Roman" w:hAnsi="Times New Roman"/>
    </w:rPr>
  </w:style>
  <w:style w:type="numbering" w:customStyle="1" w:styleId="ARTableBullet">
    <w:name w:val="AR TableBullet"/>
    <w:uiPriority w:val="99"/>
    <w:rsid w:val="00607283"/>
    <w:pPr>
      <w:numPr>
        <w:numId w:val="27"/>
      </w:numPr>
    </w:pPr>
  </w:style>
  <w:style w:type="table" w:styleId="PlainTable3">
    <w:name w:val="Plain Table 3"/>
    <w:basedOn w:val="TableNormal"/>
    <w:uiPriority w:val="43"/>
    <w:rsid w:val="000D4FE5"/>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Default">
    <w:name w:val="Default"/>
    <w:rsid w:val="00261F6B"/>
    <w:pPr>
      <w:autoSpaceDE w:val="0"/>
      <w:autoSpaceDN w:val="0"/>
      <w:adjustRightInd w:val="0"/>
    </w:pPr>
    <w:rPr>
      <w:rFonts w:ascii="Courier New" w:hAnsi="Courier New" w:cs="Courier New"/>
      <w:color w:val="000000"/>
      <w:sz w:val="24"/>
      <w:szCs w:val="24"/>
    </w:rPr>
  </w:style>
  <w:style w:type="character" w:customStyle="1" w:styleId="UnresolvedMention3">
    <w:name w:val="Unresolved Mention3"/>
    <w:basedOn w:val="DefaultParagraphFont"/>
    <w:uiPriority w:val="99"/>
    <w:semiHidden/>
    <w:unhideWhenUsed/>
    <w:rsid w:val="00C60F02"/>
    <w:rPr>
      <w:color w:val="808080"/>
      <w:shd w:val="clear" w:color="auto" w:fill="E6E6E6"/>
    </w:rPr>
  </w:style>
  <w:style w:type="character" w:customStyle="1" w:styleId="UnresolvedMention31">
    <w:name w:val="Unresolved Mention31"/>
    <w:basedOn w:val="DefaultParagraphFont"/>
    <w:uiPriority w:val="99"/>
    <w:semiHidden/>
    <w:unhideWhenUsed/>
    <w:rsid w:val="00707CC3"/>
    <w:rPr>
      <w:color w:val="808080"/>
      <w:shd w:val="clear" w:color="auto" w:fill="E6E6E6"/>
    </w:rPr>
  </w:style>
  <w:style w:type="paragraph" w:customStyle="1" w:styleId="Equation">
    <w:name w:val="Equation"/>
    <w:basedOn w:val="TableText"/>
    <w:rsid w:val="00902F1E"/>
    <w:rPr>
      <w:rFonts w:ascii="Cambria Math" w:hAnsi="Cambria Math"/>
      <w:i/>
      <w:sz w:val="18"/>
    </w:rPr>
  </w:style>
  <w:style w:type="paragraph" w:customStyle="1" w:styleId="NewBodyFirstBullet">
    <w:name w:val="New Body First Bullet"/>
    <w:basedOn w:val="Normal"/>
    <w:link w:val="NewBodyFirstBulletChar"/>
    <w:rsid w:val="00F15054"/>
    <w:pPr>
      <w:spacing w:before="120" w:after="60"/>
      <w:ind w:left="734"/>
    </w:pPr>
    <w:rPr>
      <w:rFonts w:ascii="Arial" w:hAnsi="Arial"/>
      <w:sz w:val="18"/>
      <w:szCs w:val="18"/>
    </w:rPr>
  </w:style>
  <w:style w:type="character" w:customStyle="1" w:styleId="NewBodyFirstBulletChar">
    <w:name w:val="New Body First Bullet Char"/>
    <w:basedOn w:val="DefaultParagraphFont"/>
    <w:link w:val="NewBodyFirstBullet"/>
    <w:rsid w:val="00F15054"/>
    <w:rPr>
      <w:rFonts w:eastAsia="Times New Roman"/>
    </w:rPr>
  </w:style>
  <w:style w:type="paragraph" w:customStyle="1" w:styleId="FirstBullet">
    <w:name w:val="First Bullet"/>
    <w:basedOn w:val="NewBodyFirstBullet"/>
    <w:link w:val="FirstBulletChar"/>
    <w:rsid w:val="00F15054"/>
    <w:pPr>
      <w:numPr>
        <w:numId w:val="31"/>
      </w:numPr>
      <w:spacing w:before="60" w:after="0"/>
    </w:pPr>
  </w:style>
  <w:style w:type="character" w:customStyle="1" w:styleId="FirstBulletChar">
    <w:name w:val="First Bullet Char"/>
    <w:basedOn w:val="DefaultParagraphFont"/>
    <w:link w:val="FirstBullet"/>
    <w:rsid w:val="00F15054"/>
    <w:rPr>
      <w:rFonts w:ascii="Arial" w:hAnsi="Arial"/>
      <w:sz w:val="18"/>
      <w:szCs w:val="18"/>
    </w:rPr>
  </w:style>
  <w:style w:type="paragraph" w:customStyle="1" w:styleId="openbulletsecondlevel">
    <w:name w:val="open bullet second level"/>
    <w:basedOn w:val="FirstBullet"/>
    <w:link w:val="openbulletsecondlevelChar"/>
    <w:rsid w:val="00F15054"/>
    <w:pPr>
      <w:numPr>
        <w:numId w:val="32"/>
      </w:numPr>
    </w:pPr>
  </w:style>
  <w:style w:type="character" w:customStyle="1" w:styleId="openbulletsecondlevelChar">
    <w:name w:val="open bullet second level Char"/>
    <w:basedOn w:val="FirstBulletChar"/>
    <w:link w:val="openbulletsecondlevel"/>
    <w:rsid w:val="00F15054"/>
    <w:rPr>
      <w:rFonts w:ascii="Arial" w:hAnsi="Arial"/>
      <w:sz w:val="18"/>
      <w:szCs w:val="18"/>
    </w:rPr>
  </w:style>
  <w:style w:type="character" w:customStyle="1" w:styleId="ListParagraphChar">
    <w:name w:val="List Paragraph Char"/>
    <w:basedOn w:val="DefaultParagraphFont"/>
    <w:link w:val="ListParagraph"/>
    <w:uiPriority w:val="34"/>
    <w:rsid w:val="00283D2A"/>
    <w:rPr>
      <w:rFonts w:ascii="Filson Pro Light" w:hAnsi="Filson Pro Light"/>
    </w:rPr>
  </w:style>
  <w:style w:type="paragraph" w:customStyle="1" w:styleId="Subbullet3level5">
    <w:name w:val="Subbullet3_level5"/>
    <w:basedOn w:val="Normal"/>
    <w:rsid w:val="00F97D09"/>
    <w:pPr>
      <w:numPr>
        <w:numId w:val="33"/>
      </w:numPr>
      <w:tabs>
        <w:tab w:val="left" w:pos="3240"/>
      </w:tabs>
      <w:spacing w:before="60" w:after="60"/>
      <w:ind w:left="2970"/>
    </w:pPr>
    <w:rPr>
      <w:rFonts w:ascii="Arial" w:hAnsi="Arial"/>
      <w:sz w:val="18"/>
      <w:szCs w:val="18"/>
    </w:rPr>
  </w:style>
  <w:style w:type="paragraph" w:customStyle="1" w:styleId="bullet0">
    <w:name w:val="bullet"/>
    <w:basedOn w:val="ListNumber3"/>
    <w:link w:val="bulletChar"/>
    <w:rsid w:val="00170B0A"/>
    <w:pPr>
      <w:numPr>
        <w:ilvl w:val="1"/>
        <w:numId w:val="34"/>
      </w:numPr>
      <w:tabs>
        <w:tab w:val="clear" w:pos="630"/>
        <w:tab w:val="num" w:pos="540"/>
      </w:tabs>
      <w:spacing w:before="0" w:after="60"/>
      <w:ind w:left="468" w:right="0"/>
      <w:contextualSpacing w:val="0"/>
      <w:jc w:val="both"/>
    </w:pPr>
    <w:rPr>
      <w:rFonts w:ascii="Arial" w:hAnsi="Arial"/>
      <w:spacing w:val="0"/>
      <w:sz w:val="18"/>
      <w:szCs w:val="18"/>
    </w:rPr>
  </w:style>
  <w:style w:type="table" w:customStyle="1" w:styleId="TableGrid4">
    <w:name w:val="Table Grid4"/>
    <w:basedOn w:val="TableNormal"/>
    <w:next w:val="TableGrid"/>
    <w:uiPriority w:val="59"/>
    <w:rsid w:val="00170B0A"/>
    <w:pPr>
      <w:autoSpaceDE w:val="0"/>
      <w:autoSpaceDN w:val="0"/>
      <w:adjustRightInd w:val="0"/>
      <w:spacing w:before="120" w:after="60"/>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ulletChar">
    <w:name w:val="bullet Char"/>
    <w:basedOn w:val="DefaultParagraphFont"/>
    <w:link w:val="bullet0"/>
    <w:rsid w:val="00170B0A"/>
    <w:rPr>
      <w:rFonts w:ascii="Arial" w:eastAsia="Times New Roman" w:hAnsi="Arial"/>
      <w:sz w:val="18"/>
      <w:szCs w:val="18"/>
    </w:rPr>
  </w:style>
  <w:style w:type="paragraph" w:styleId="BodyTextFirstIndent">
    <w:name w:val="Body Text First Indent"/>
    <w:basedOn w:val="BodyText"/>
    <w:link w:val="BodyTextFirstIndentChar"/>
    <w:uiPriority w:val="99"/>
    <w:semiHidden/>
    <w:unhideWhenUsed/>
    <w:rsid w:val="008D10F2"/>
    <w:pPr>
      <w:spacing w:before="0" w:after="0"/>
      <w:ind w:left="0" w:right="0" w:firstLine="360"/>
    </w:pPr>
    <w:rPr>
      <w:rFonts w:ascii="Times New Roman" w:hAnsi="Times New Roman"/>
      <w:spacing w:val="0"/>
      <w:szCs w:val="20"/>
    </w:rPr>
  </w:style>
  <w:style w:type="character" w:customStyle="1" w:styleId="BodyTextFirstIndentChar">
    <w:name w:val="Body Text First Indent Char"/>
    <w:basedOn w:val="BodyTextChar"/>
    <w:link w:val="BodyTextFirstIndent"/>
    <w:uiPriority w:val="99"/>
    <w:semiHidden/>
    <w:rsid w:val="008D10F2"/>
    <w:rPr>
      <w:rFonts w:ascii="Times New Roman" w:eastAsia="Times New Roman" w:hAnsi="Times New Roman"/>
      <w:spacing w:val="6"/>
      <w:sz w:val="20"/>
      <w:szCs w:val="20"/>
    </w:rPr>
  </w:style>
  <w:style w:type="paragraph" w:styleId="Quote">
    <w:name w:val="Quote"/>
    <w:basedOn w:val="Normal"/>
    <w:next w:val="Normal"/>
    <w:link w:val="QuoteChar"/>
    <w:uiPriority w:val="29"/>
    <w:rsid w:val="008C799A"/>
    <w:rPr>
      <w:i/>
      <w:iCs/>
      <w:sz w:val="24"/>
      <w:szCs w:val="24"/>
    </w:rPr>
  </w:style>
  <w:style w:type="character" w:customStyle="1" w:styleId="QuoteChar">
    <w:name w:val="Quote Char"/>
    <w:basedOn w:val="DefaultParagraphFont"/>
    <w:link w:val="Quote"/>
    <w:uiPriority w:val="29"/>
    <w:rsid w:val="008C799A"/>
    <w:rPr>
      <w:i/>
      <w:iCs/>
      <w:sz w:val="24"/>
      <w:szCs w:val="24"/>
    </w:rPr>
  </w:style>
  <w:style w:type="paragraph" w:styleId="IntenseQuote">
    <w:name w:val="Intense Quote"/>
    <w:basedOn w:val="Normal"/>
    <w:next w:val="Normal"/>
    <w:link w:val="IntenseQuoteChar"/>
    <w:uiPriority w:val="30"/>
    <w:rsid w:val="008C799A"/>
    <w:pPr>
      <w:spacing w:before="240" w:after="240" w:line="240" w:lineRule="auto"/>
      <w:ind w:left="1080" w:right="1080"/>
      <w:jc w:val="center"/>
    </w:pPr>
    <w:rPr>
      <w:color w:val="0070C0" w:themeColor="accent1"/>
      <w:sz w:val="24"/>
      <w:szCs w:val="24"/>
    </w:rPr>
  </w:style>
  <w:style w:type="character" w:customStyle="1" w:styleId="IntenseQuoteChar">
    <w:name w:val="Intense Quote Char"/>
    <w:basedOn w:val="DefaultParagraphFont"/>
    <w:link w:val="IntenseQuote"/>
    <w:uiPriority w:val="30"/>
    <w:rsid w:val="008C799A"/>
    <w:rPr>
      <w:color w:val="0070C0" w:themeColor="accent1"/>
      <w:sz w:val="24"/>
      <w:szCs w:val="24"/>
    </w:rPr>
  </w:style>
  <w:style w:type="character" w:styleId="SubtleEmphasis">
    <w:name w:val="Subtle Emphasis"/>
    <w:uiPriority w:val="19"/>
    <w:rsid w:val="008C799A"/>
    <w:rPr>
      <w:i/>
      <w:iCs/>
      <w:color w:val="00375F" w:themeColor="accent1" w:themeShade="7F"/>
    </w:rPr>
  </w:style>
  <w:style w:type="character" w:styleId="SubtleReference">
    <w:name w:val="Subtle Reference"/>
    <w:uiPriority w:val="31"/>
    <w:rsid w:val="008C799A"/>
    <w:rPr>
      <w:b/>
      <w:bCs/>
      <w:color w:val="0070C0" w:themeColor="accent1"/>
    </w:rPr>
  </w:style>
  <w:style w:type="character" w:styleId="BookTitle">
    <w:name w:val="Book Title"/>
    <w:uiPriority w:val="33"/>
    <w:rsid w:val="008C799A"/>
    <w:rPr>
      <w:b/>
      <w:bCs/>
      <w:i/>
      <w:iCs/>
      <w:spacing w:val="0"/>
    </w:rPr>
  </w:style>
  <w:style w:type="paragraph" w:customStyle="1" w:styleId="TableParagraph">
    <w:name w:val="Table Paragraph"/>
    <w:basedOn w:val="Normal"/>
    <w:link w:val="TableParagraphChar"/>
    <w:uiPriority w:val="1"/>
    <w:qFormat/>
    <w:rsid w:val="00017830"/>
    <w:pPr>
      <w:widowControl w:val="0"/>
      <w:autoSpaceDE w:val="0"/>
      <w:autoSpaceDN w:val="0"/>
      <w:spacing w:before="0" w:after="0" w:line="240" w:lineRule="auto"/>
    </w:pPr>
    <w:rPr>
      <w:rFonts w:ascii="Filson Pro Light" w:eastAsia="Arial" w:hAnsi="Filson Pro Light" w:cs="Arial"/>
      <w:szCs w:val="22"/>
    </w:rPr>
  </w:style>
  <w:style w:type="character" w:styleId="UnresolvedMention">
    <w:name w:val="Unresolved Mention"/>
    <w:basedOn w:val="DefaultParagraphFont"/>
    <w:uiPriority w:val="99"/>
    <w:semiHidden/>
    <w:unhideWhenUsed/>
    <w:rsid w:val="000F4EED"/>
    <w:rPr>
      <w:color w:val="605E5C"/>
      <w:shd w:val="clear" w:color="auto" w:fill="E1DFDD"/>
    </w:rPr>
  </w:style>
  <w:style w:type="paragraph" w:customStyle="1" w:styleId="XXXXXXX">
    <w:name w:val="XXXXXXX"/>
    <w:basedOn w:val="TOC2"/>
    <w:link w:val="XXXXXXXChar"/>
    <w:qFormat/>
    <w:locked/>
    <w:rsid w:val="00E46FBE"/>
    <w:pPr>
      <w:tabs>
        <w:tab w:val="right" w:leader="dot" w:pos="9350"/>
      </w:tabs>
      <w:spacing w:before="40" w:after="120"/>
      <w:ind w:left="403"/>
    </w:pPr>
    <w:rPr>
      <w:b/>
      <w:caps w:val="0"/>
    </w:rPr>
  </w:style>
  <w:style w:type="character" w:customStyle="1" w:styleId="XXXXXXXChar">
    <w:name w:val="XXXXXXX Char"/>
    <w:basedOn w:val="DefaultParagraphFont"/>
    <w:link w:val="XXXXXXX"/>
    <w:rsid w:val="00E46FBE"/>
    <w:rPr>
      <w:noProof/>
    </w:rPr>
  </w:style>
  <w:style w:type="table" w:customStyle="1" w:styleId="GridTable4-Accent11">
    <w:name w:val="Grid Table 4 - Accent 11"/>
    <w:basedOn w:val="TableNormal"/>
    <w:uiPriority w:val="49"/>
    <w:rsid w:val="00E46FBE"/>
    <w:pPr>
      <w:spacing w:before="200"/>
    </w:pPr>
    <w:rPr>
      <w:rFonts w:eastAsia="Times New Roman"/>
    </w:rPr>
    <w:tblPr>
      <w:tblStyleRowBandSize w:val="1"/>
      <w:tblStyleColBandSize w:val="1"/>
      <w:tblBorders>
        <w:top w:val="single" w:sz="4" w:space="0" w:color="6F92D2"/>
        <w:left w:val="single" w:sz="4" w:space="0" w:color="6F92D2"/>
        <w:bottom w:val="single" w:sz="4" w:space="0" w:color="6F92D2"/>
        <w:right w:val="single" w:sz="4" w:space="0" w:color="6F92D2"/>
        <w:insideH w:val="single" w:sz="4" w:space="0" w:color="6F92D2"/>
        <w:insideV w:val="single" w:sz="4" w:space="0" w:color="6F92D2"/>
      </w:tblBorders>
    </w:tblPr>
    <w:tblStylePr w:type="firstRow">
      <w:rPr>
        <w:b/>
        <w:bCs/>
        <w:color w:val="FFFFFF"/>
      </w:rPr>
      <w:tblPr/>
      <w:tcPr>
        <w:tcBorders>
          <w:top w:val="single" w:sz="4" w:space="0" w:color="2F5496"/>
          <w:left w:val="single" w:sz="4" w:space="0" w:color="2F5496"/>
          <w:bottom w:val="single" w:sz="4" w:space="0" w:color="2F5496"/>
          <w:right w:val="single" w:sz="4" w:space="0" w:color="2F5496"/>
          <w:insideH w:val="nil"/>
          <w:insideV w:val="nil"/>
        </w:tcBorders>
        <w:shd w:val="clear" w:color="auto" w:fill="2F5496"/>
      </w:tcPr>
    </w:tblStylePr>
    <w:tblStylePr w:type="lastRow">
      <w:rPr>
        <w:b/>
        <w:bCs/>
      </w:rPr>
      <w:tblPr/>
      <w:tcPr>
        <w:tcBorders>
          <w:top w:val="double" w:sz="4" w:space="0" w:color="2F5496"/>
        </w:tcBorders>
      </w:tcPr>
    </w:tblStylePr>
    <w:tblStylePr w:type="firstCol">
      <w:rPr>
        <w:b/>
        <w:bCs/>
      </w:rPr>
    </w:tblStylePr>
    <w:tblStylePr w:type="lastCol">
      <w:rPr>
        <w:b/>
        <w:bCs/>
      </w:rPr>
    </w:tblStylePr>
    <w:tblStylePr w:type="band1Vert">
      <w:tblPr/>
      <w:tcPr>
        <w:shd w:val="clear" w:color="auto" w:fill="CFDAF0"/>
      </w:tcPr>
    </w:tblStylePr>
    <w:tblStylePr w:type="band1Horz">
      <w:tblPr/>
      <w:tcPr>
        <w:shd w:val="clear" w:color="auto" w:fill="CFDAF0"/>
      </w:tcPr>
    </w:tblStylePr>
  </w:style>
  <w:style w:type="table" w:customStyle="1" w:styleId="TableGrid5">
    <w:name w:val="Table Grid5"/>
    <w:basedOn w:val="TableNormal"/>
    <w:next w:val="TableGrid"/>
    <w:uiPriority w:val="39"/>
    <w:rsid w:val="001462D2"/>
    <w:pPr>
      <w:spacing w:before="0"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semiHidden/>
    <w:unhideWhenUsed/>
    <w:rsid w:val="002137EE"/>
    <w:pPr>
      <w:spacing w:after="120" w:line="480" w:lineRule="auto"/>
    </w:pPr>
  </w:style>
  <w:style w:type="character" w:customStyle="1" w:styleId="BodyText2Char">
    <w:name w:val="Body Text 2 Char"/>
    <w:basedOn w:val="DefaultParagraphFont"/>
    <w:link w:val="BodyText2"/>
    <w:uiPriority w:val="99"/>
    <w:semiHidden/>
    <w:rsid w:val="002137EE"/>
  </w:style>
  <w:style w:type="paragraph" w:styleId="BodyText3">
    <w:name w:val="Body Text 3"/>
    <w:basedOn w:val="Normal"/>
    <w:link w:val="BodyText3Char"/>
    <w:uiPriority w:val="99"/>
    <w:semiHidden/>
    <w:unhideWhenUsed/>
    <w:rsid w:val="002137EE"/>
    <w:pPr>
      <w:spacing w:after="120"/>
    </w:pPr>
    <w:rPr>
      <w:sz w:val="16"/>
      <w:szCs w:val="16"/>
    </w:rPr>
  </w:style>
  <w:style w:type="character" w:customStyle="1" w:styleId="BodyText3Char">
    <w:name w:val="Body Text 3 Char"/>
    <w:basedOn w:val="DefaultParagraphFont"/>
    <w:link w:val="BodyText3"/>
    <w:uiPriority w:val="99"/>
    <w:semiHidden/>
    <w:rsid w:val="002137EE"/>
    <w:rPr>
      <w:sz w:val="16"/>
      <w:szCs w:val="16"/>
    </w:rPr>
  </w:style>
  <w:style w:type="paragraph" w:styleId="BodyTextFirstIndent2">
    <w:name w:val="Body Text First Indent 2"/>
    <w:basedOn w:val="BodyTextIndent"/>
    <w:link w:val="BodyTextFirstIndent2Char"/>
    <w:uiPriority w:val="99"/>
    <w:semiHidden/>
    <w:unhideWhenUsed/>
    <w:rsid w:val="002137EE"/>
    <w:pPr>
      <w:spacing w:after="200"/>
      <w:ind w:firstLine="360"/>
    </w:pPr>
  </w:style>
  <w:style w:type="character" w:customStyle="1" w:styleId="BodyTextFirstIndent2Char">
    <w:name w:val="Body Text First Indent 2 Char"/>
    <w:basedOn w:val="BodyTextIndentChar"/>
    <w:link w:val="BodyTextFirstIndent2"/>
    <w:uiPriority w:val="99"/>
    <w:semiHidden/>
    <w:rsid w:val="002137EE"/>
    <w:rPr>
      <w:rFonts w:ascii="Times New Roman" w:eastAsia="Times New Roman" w:hAnsi="Times New Roman"/>
      <w:sz w:val="20"/>
      <w:szCs w:val="20"/>
    </w:rPr>
  </w:style>
  <w:style w:type="paragraph" w:styleId="Closing">
    <w:name w:val="Closing"/>
    <w:basedOn w:val="Normal"/>
    <w:link w:val="ClosingChar"/>
    <w:uiPriority w:val="99"/>
    <w:semiHidden/>
    <w:unhideWhenUsed/>
    <w:rsid w:val="002137EE"/>
    <w:pPr>
      <w:spacing w:before="0" w:after="0" w:line="240" w:lineRule="auto"/>
      <w:ind w:left="4320"/>
    </w:pPr>
  </w:style>
  <w:style w:type="character" w:customStyle="1" w:styleId="ClosingChar">
    <w:name w:val="Closing Char"/>
    <w:basedOn w:val="DefaultParagraphFont"/>
    <w:link w:val="Closing"/>
    <w:uiPriority w:val="99"/>
    <w:semiHidden/>
    <w:rsid w:val="002137EE"/>
  </w:style>
  <w:style w:type="paragraph" w:styleId="E-mailSignature">
    <w:name w:val="E-mail Signature"/>
    <w:basedOn w:val="Normal"/>
    <w:link w:val="E-mailSignatureChar"/>
    <w:uiPriority w:val="99"/>
    <w:semiHidden/>
    <w:unhideWhenUsed/>
    <w:rsid w:val="002137EE"/>
    <w:pPr>
      <w:spacing w:before="0" w:after="0" w:line="240" w:lineRule="auto"/>
    </w:pPr>
  </w:style>
  <w:style w:type="character" w:customStyle="1" w:styleId="E-mailSignatureChar">
    <w:name w:val="E-mail Signature Char"/>
    <w:basedOn w:val="DefaultParagraphFont"/>
    <w:link w:val="E-mailSignature"/>
    <w:uiPriority w:val="99"/>
    <w:semiHidden/>
    <w:rsid w:val="002137EE"/>
  </w:style>
  <w:style w:type="paragraph" w:styleId="EnvelopeAddress">
    <w:name w:val="envelope address"/>
    <w:basedOn w:val="Normal"/>
    <w:uiPriority w:val="99"/>
    <w:semiHidden/>
    <w:unhideWhenUsed/>
    <w:rsid w:val="002137EE"/>
    <w:pPr>
      <w:framePr w:w="7920" w:h="1980" w:hRule="exact" w:hSpace="180" w:wrap="auto" w:hAnchor="page" w:xAlign="center" w:yAlign="bottom"/>
      <w:spacing w:before="0"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2137EE"/>
    <w:pPr>
      <w:spacing w:before="0" w:after="0" w:line="240" w:lineRule="auto"/>
    </w:pPr>
    <w:rPr>
      <w:rFonts w:asciiTheme="majorHAnsi" w:eastAsiaTheme="majorEastAsia" w:hAnsiTheme="majorHAnsi" w:cstheme="majorBidi"/>
    </w:rPr>
  </w:style>
  <w:style w:type="paragraph" w:styleId="HTMLAddress">
    <w:name w:val="HTML Address"/>
    <w:basedOn w:val="Normal"/>
    <w:link w:val="HTMLAddressChar"/>
    <w:uiPriority w:val="99"/>
    <w:semiHidden/>
    <w:unhideWhenUsed/>
    <w:rsid w:val="002137EE"/>
    <w:pPr>
      <w:spacing w:before="0" w:after="0" w:line="240" w:lineRule="auto"/>
    </w:pPr>
    <w:rPr>
      <w:i/>
      <w:iCs/>
    </w:rPr>
  </w:style>
  <w:style w:type="character" w:customStyle="1" w:styleId="HTMLAddressChar">
    <w:name w:val="HTML Address Char"/>
    <w:basedOn w:val="DefaultParagraphFont"/>
    <w:link w:val="HTMLAddress"/>
    <w:uiPriority w:val="99"/>
    <w:semiHidden/>
    <w:rsid w:val="002137EE"/>
    <w:rPr>
      <w:i/>
      <w:iCs/>
    </w:rPr>
  </w:style>
  <w:style w:type="paragraph" w:styleId="HTMLPreformatted">
    <w:name w:val="HTML Preformatted"/>
    <w:basedOn w:val="Normal"/>
    <w:link w:val="HTMLPreformattedChar"/>
    <w:uiPriority w:val="99"/>
    <w:semiHidden/>
    <w:unhideWhenUsed/>
    <w:rsid w:val="002137EE"/>
    <w:pPr>
      <w:spacing w:before="0" w:after="0" w:line="240" w:lineRule="auto"/>
    </w:pPr>
    <w:rPr>
      <w:rFonts w:ascii="Consolas" w:hAnsi="Consolas"/>
    </w:rPr>
  </w:style>
  <w:style w:type="character" w:customStyle="1" w:styleId="HTMLPreformattedChar">
    <w:name w:val="HTML Preformatted Char"/>
    <w:basedOn w:val="DefaultParagraphFont"/>
    <w:link w:val="HTMLPreformatted"/>
    <w:uiPriority w:val="99"/>
    <w:semiHidden/>
    <w:rsid w:val="002137EE"/>
    <w:rPr>
      <w:rFonts w:ascii="Consolas" w:hAnsi="Consolas"/>
    </w:rPr>
  </w:style>
  <w:style w:type="paragraph" w:styleId="Index1">
    <w:name w:val="index 1"/>
    <w:basedOn w:val="Normal"/>
    <w:next w:val="Normal"/>
    <w:autoRedefine/>
    <w:uiPriority w:val="99"/>
    <w:semiHidden/>
    <w:unhideWhenUsed/>
    <w:rsid w:val="002137EE"/>
    <w:pPr>
      <w:spacing w:before="0" w:after="0" w:line="240" w:lineRule="auto"/>
      <w:ind w:left="200" w:hanging="200"/>
    </w:pPr>
  </w:style>
  <w:style w:type="paragraph" w:styleId="Index2">
    <w:name w:val="index 2"/>
    <w:basedOn w:val="Normal"/>
    <w:next w:val="Normal"/>
    <w:autoRedefine/>
    <w:uiPriority w:val="99"/>
    <w:semiHidden/>
    <w:unhideWhenUsed/>
    <w:rsid w:val="002137EE"/>
    <w:pPr>
      <w:spacing w:before="0" w:after="0" w:line="240" w:lineRule="auto"/>
      <w:ind w:left="400" w:hanging="200"/>
    </w:pPr>
  </w:style>
  <w:style w:type="paragraph" w:styleId="Index3">
    <w:name w:val="index 3"/>
    <w:basedOn w:val="Normal"/>
    <w:next w:val="Normal"/>
    <w:autoRedefine/>
    <w:uiPriority w:val="99"/>
    <w:semiHidden/>
    <w:unhideWhenUsed/>
    <w:rsid w:val="002137EE"/>
    <w:pPr>
      <w:spacing w:before="0" w:after="0" w:line="240" w:lineRule="auto"/>
      <w:ind w:left="600" w:hanging="200"/>
    </w:pPr>
  </w:style>
  <w:style w:type="paragraph" w:styleId="Index5">
    <w:name w:val="index 5"/>
    <w:basedOn w:val="Normal"/>
    <w:next w:val="Normal"/>
    <w:autoRedefine/>
    <w:uiPriority w:val="99"/>
    <w:semiHidden/>
    <w:unhideWhenUsed/>
    <w:rsid w:val="002137EE"/>
    <w:pPr>
      <w:spacing w:before="0" w:after="0" w:line="240" w:lineRule="auto"/>
      <w:ind w:left="1000" w:hanging="200"/>
    </w:pPr>
  </w:style>
  <w:style w:type="paragraph" w:styleId="Index6">
    <w:name w:val="index 6"/>
    <w:basedOn w:val="Normal"/>
    <w:next w:val="Normal"/>
    <w:autoRedefine/>
    <w:uiPriority w:val="99"/>
    <w:semiHidden/>
    <w:unhideWhenUsed/>
    <w:rsid w:val="002137EE"/>
    <w:pPr>
      <w:spacing w:before="0" w:after="0" w:line="240" w:lineRule="auto"/>
      <w:ind w:left="1200" w:hanging="200"/>
    </w:pPr>
  </w:style>
  <w:style w:type="paragraph" w:styleId="Index7">
    <w:name w:val="index 7"/>
    <w:basedOn w:val="Normal"/>
    <w:next w:val="Normal"/>
    <w:autoRedefine/>
    <w:uiPriority w:val="99"/>
    <w:semiHidden/>
    <w:unhideWhenUsed/>
    <w:rsid w:val="002137EE"/>
    <w:pPr>
      <w:spacing w:before="0" w:after="0" w:line="240" w:lineRule="auto"/>
      <w:ind w:left="1400" w:hanging="200"/>
    </w:pPr>
  </w:style>
  <w:style w:type="paragraph" w:styleId="Index8">
    <w:name w:val="index 8"/>
    <w:basedOn w:val="Normal"/>
    <w:next w:val="Normal"/>
    <w:autoRedefine/>
    <w:uiPriority w:val="99"/>
    <w:semiHidden/>
    <w:unhideWhenUsed/>
    <w:rsid w:val="002137EE"/>
    <w:pPr>
      <w:spacing w:before="0" w:after="0" w:line="240" w:lineRule="auto"/>
      <w:ind w:left="1600" w:hanging="200"/>
    </w:pPr>
  </w:style>
  <w:style w:type="paragraph" w:styleId="Index9">
    <w:name w:val="index 9"/>
    <w:basedOn w:val="Normal"/>
    <w:next w:val="Normal"/>
    <w:autoRedefine/>
    <w:uiPriority w:val="99"/>
    <w:semiHidden/>
    <w:unhideWhenUsed/>
    <w:rsid w:val="002137EE"/>
    <w:pPr>
      <w:spacing w:before="0" w:after="0" w:line="240" w:lineRule="auto"/>
      <w:ind w:left="1800" w:hanging="200"/>
    </w:pPr>
  </w:style>
  <w:style w:type="paragraph" w:styleId="IndexHeading">
    <w:name w:val="index heading"/>
    <w:basedOn w:val="Normal"/>
    <w:next w:val="Index1"/>
    <w:uiPriority w:val="99"/>
    <w:semiHidden/>
    <w:unhideWhenUsed/>
    <w:rsid w:val="002137EE"/>
    <w:rPr>
      <w:rFonts w:asciiTheme="majorHAnsi" w:eastAsiaTheme="majorEastAsia" w:hAnsiTheme="majorHAnsi" w:cstheme="majorBidi"/>
      <w:b/>
      <w:bCs/>
    </w:rPr>
  </w:style>
  <w:style w:type="paragraph" w:styleId="List">
    <w:name w:val="List"/>
    <w:basedOn w:val="Normal"/>
    <w:uiPriority w:val="99"/>
    <w:semiHidden/>
    <w:unhideWhenUsed/>
    <w:rsid w:val="002137EE"/>
    <w:pPr>
      <w:ind w:left="360" w:hanging="360"/>
      <w:contextualSpacing/>
    </w:pPr>
  </w:style>
  <w:style w:type="paragraph" w:styleId="List3">
    <w:name w:val="List 3"/>
    <w:basedOn w:val="Normal"/>
    <w:uiPriority w:val="99"/>
    <w:semiHidden/>
    <w:unhideWhenUsed/>
    <w:rsid w:val="002137EE"/>
    <w:pPr>
      <w:ind w:left="1080" w:hanging="360"/>
      <w:contextualSpacing/>
    </w:pPr>
  </w:style>
  <w:style w:type="paragraph" w:styleId="List4">
    <w:name w:val="List 4"/>
    <w:basedOn w:val="Normal"/>
    <w:uiPriority w:val="99"/>
    <w:semiHidden/>
    <w:unhideWhenUsed/>
    <w:rsid w:val="002137EE"/>
    <w:pPr>
      <w:ind w:left="1440" w:hanging="360"/>
      <w:contextualSpacing/>
    </w:pPr>
  </w:style>
  <w:style w:type="paragraph" w:styleId="List5">
    <w:name w:val="List 5"/>
    <w:basedOn w:val="Normal"/>
    <w:uiPriority w:val="99"/>
    <w:semiHidden/>
    <w:unhideWhenUsed/>
    <w:rsid w:val="002137EE"/>
    <w:pPr>
      <w:ind w:left="1800" w:hanging="360"/>
      <w:contextualSpacing/>
    </w:pPr>
  </w:style>
  <w:style w:type="paragraph" w:styleId="ListContinue">
    <w:name w:val="List Continue"/>
    <w:basedOn w:val="Normal"/>
    <w:uiPriority w:val="99"/>
    <w:semiHidden/>
    <w:unhideWhenUsed/>
    <w:rsid w:val="002137EE"/>
    <w:pPr>
      <w:spacing w:after="120"/>
      <w:ind w:left="360"/>
      <w:contextualSpacing/>
    </w:pPr>
  </w:style>
  <w:style w:type="paragraph" w:styleId="ListContinue2">
    <w:name w:val="List Continue 2"/>
    <w:basedOn w:val="Normal"/>
    <w:uiPriority w:val="99"/>
    <w:semiHidden/>
    <w:unhideWhenUsed/>
    <w:rsid w:val="002137EE"/>
    <w:pPr>
      <w:spacing w:after="120"/>
      <w:ind w:left="720"/>
      <w:contextualSpacing/>
    </w:pPr>
  </w:style>
  <w:style w:type="paragraph" w:styleId="ListContinue3">
    <w:name w:val="List Continue 3"/>
    <w:basedOn w:val="Normal"/>
    <w:uiPriority w:val="99"/>
    <w:semiHidden/>
    <w:unhideWhenUsed/>
    <w:rsid w:val="002137EE"/>
    <w:pPr>
      <w:spacing w:after="120"/>
      <w:ind w:left="1080"/>
      <w:contextualSpacing/>
    </w:pPr>
  </w:style>
  <w:style w:type="paragraph" w:styleId="ListContinue4">
    <w:name w:val="List Continue 4"/>
    <w:basedOn w:val="Normal"/>
    <w:uiPriority w:val="99"/>
    <w:semiHidden/>
    <w:unhideWhenUsed/>
    <w:rsid w:val="002137EE"/>
    <w:pPr>
      <w:spacing w:after="120"/>
      <w:ind w:left="1440"/>
      <w:contextualSpacing/>
    </w:pPr>
  </w:style>
  <w:style w:type="paragraph" w:styleId="ListContinue5">
    <w:name w:val="List Continue 5"/>
    <w:basedOn w:val="Normal"/>
    <w:uiPriority w:val="99"/>
    <w:semiHidden/>
    <w:unhideWhenUsed/>
    <w:rsid w:val="002137EE"/>
    <w:pPr>
      <w:spacing w:after="120"/>
      <w:ind w:left="1800"/>
      <w:contextualSpacing/>
    </w:pPr>
  </w:style>
  <w:style w:type="paragraph" w:styleId="MacroText">
    <w:name w:val="macro"/>
    <w:link w:val="MacroTextChar"/>
    <w:uiPriority w:val="99"/>
    <w:semiHidden/>
    <w:unhideWhenUsed/>
    <w:rsid w:val="002137EE"/>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rPr>
  </w:style>
  <w:style w:type="character" w:customStyle="1" w:styleId="MacroTextChar">
    <w:name w:val="Macro Text Char"/>
    <w:basedOn w:val="DefaultParagraphFont"/>
    <w:link w:val="MacroText"/>
    <w:uiPriority w:val="99"/>
    <w:semiHidden/>
    <w:rsid w:val="002137EE"/>
    <w:rPr>
      <w:rFonts w:ascii="Consolas" w:hAnsi="Consolas"/>
    </w:rPr>
  </w:style>
  <w:style w:type="paragraph" w:styleId="NormalIndent">
    <w:name w:val="Normal Indent"/>
    <w:basedOn w:val="Normal"/>
    <w:uiPriority w:val="99"/>
    <w:semiHidden/>
    <w:unhideWhenUsed/>
    <w:rsid w:val="002137EE"/>
    <w:pPr>
      <w:ind w:left="720"/>
    </w:pPr>
  </w:style>
  <w:style w:type="paragraph" w:styleId="NoteHeading">
    <w:name w:val="Note Heading"/>
    <w:basedOn w:val="Normal"/>
    <w:next w:val="Normal"/>
    <w:link w:val="NoteHeadingChar"/>
    <w:uiPriority w:val="99"/>
    <w:semiHidden/>
    <w:unhideWhenUsed/>
    <w:rsid w:val="002137EE"/>
    <w:pPr>
      <w:spacing w:before="0" w:after="0" w:line="240" w:lineRule="auto"/>
    </w:pPr>
  </w:style>
  <w:style w:type="character" w:customStyle="1" w:styleId="NoteHeadingChar">
    <w:name w:val="Note Heading Char"/>
    <w:basedOn w:val="DefaultParagraphFont"/>
    <w:link w:val="NoteHeading"/>
    <w:uiPriority w:val="99"/>
    <w:semiHidden/>
    <w:rsid w:val="002137EE"/>
  </w:style>
  <w:style w:type="paragraph" w:styleId="Salutation">
    <w:name w:val="Salutation"/>
    <w:basedOn w:val="Normal"/>
    <w:next w:val="Normal"/>
    <w:link w:val="SalutationChar"/>
    <w:uiPriority w:val="99"/>
    <w:semiHidden/>
    <w:unhideWhenUsed/>
    <w:rsid w:val="002137EE"/>
  </w:style>
  <w:style w:type="character" w:customStyle="1" w:styleId="SalutationChar">
    <w:name w:val="Salutation Char"/>
    <w:basedOn w:val="DefaultParagraphFont"/>
    <w:link w:val="Salutation"/>
    <w:uiPriority w:val="99"/>
    <w:semiHidden/>
    <w:rsid w:val="002137EE"/>
  </w:style>
  <w:style w:type="paragraph" w:styleId="Signature">
    <w:name w:val="Signature"/>
    <w:basedOn w:val="Normal"/>
    <w:link w:val="SignatureChar"/>
    <w:uiPriority w:val="99"/>
    <w:semiHidden/>
    <w:unhideWhenUsed/>
    <w:rsid w:val="002137EE"/>
    <w:pPr>
      <w:spacing w:before="0" w:after="0" w:line="240" w:lineRule="auto"/>
      <w:ind w:left="4320"/>
    </w:pPr>
  </w:style>
  <w:style w:type="character" w:customStyle="1" w:styleId="SignatureChar">
    <w:name w:val="Signature Char"/>
    <w:basedOn w:val="DefaultParagraphFont"/>
    <w:link w:val="Signature"/>
    <w:uiPriority w:val="99"/>
    <w:semiHidden/>
    <w:rsid w:val="002137EE"/>
  </w:style>
  <w:style w:type="paragraph" w:styleId="TableofAuthorities">
    <w:name w:val="table of authorities"/>
    <w:basedOn w:val="Normal"/>
    <w:next w:val="Normal"/>
    <w:uiPriority w:val="99"/>
    <w:semiHidden/>
    <w:unhideWhenUsed/>
    <w:rsid w:val="002137EE"/>
    <w:pPr>
      <w:spacing w:after="0"/>
      <w:ind w:left="200" w:hanging="200"/>
    </w:pPr>
  </w:style>
  <w:style w:type="paragraph" w:styleId="TableofFigures">
    <w:name w:val="table of figures"/>
    <w:basedOn w:val="Normal"/>
    <w:next w:val="Normal"/>
    <w:uiPriority w:val="99"/>
    <w:semiHidden/>
    <w:unhideWhenUsed/>
    <w:rsid w:val="002137EE"/>
    <w:pPr>
      <w:spacing w:after="0"/>
    </w:pPr>
  </w:style>
  <w:style w:type="paragraph" w:customStyle="1" w:styleId="gmail-m-3037590430515419257regdown-block">
    <w:name w:val="gmail-m_-3037590430515419257regdown-block"/>
    <w:basedOn w:val="Normal"/>
    <w:rsid w:val="00566E23"/>
    <w:pPr>
      <w:spacing w:beforeAutospacing="1" w:after="100" w:afterAutospacing="1" w:line="240" w:lineRule="auto"/>
    </w:pPr>
    <w:rPr>
      <w:rFonts w:ascii="Calibri" w:eastAsiaTheme="minorHAnsi" w:hAnsi="Calibri" w:cs="Calibri"/>
      <w:sz w:val="22"/>
      <w:szCs w:val="22"/>
    </w:rPr>
  </w:style>
  <w:style w:type="table" w:customStyle="1" w:styleId="TableGrid6">
    <w:name w:val="Table Grid6"/>
    <w:basedOn w:val="TableNormal"/>
    <w:next w:val="TableGrid"/>
    <w:rsid w:val="0035344E"/>
    <w:pPr>
      <w:spacing w:before="0" w:after="0" w:line="240" w:lineRule="auto"/>
    </w:pPr>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rsid w:val="00B7220C"/>
    <w:pPr>
      <w:spacing w:before="0" w:after="0" w:line="240" w:lineRule="auto"/>
    </w:pPr>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rsid w:val="001118D4"/>
    <w:pPr>
      <w:spacing w:before="0" w:after="0" w:line="240" w:lineRule="auto"/>
    </w:pPr>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martLink">
    <w:name w:val="Smart Link"/>
    <w:basedOn w:val="DefaultParagraphFont"/>
    <w:uiPriority w:val="99"/>
    <w:semiHidden/>
    <w:unhideWhenUsed/>
    <w:rsid w:val="00C65D66"/>
    <w:rPr>
      <w:color w:val="0000FF"/>
      <w:u w:val="single"/>
      <w:shd w:val="clear" w:color="auto" w:fill="F3F2F1"/>
    </w:rPr>
  </w:style>
  <w:style w:type="paragraph" w:customStyle="1" w:styleId="Bullet">
    <w:name w:val="Bullet"/>
    <w:basedOn w:val="ListBullet"/>
    <w:next w:val="ListBullet"/>
    <w:uiPriority w:val="1"/>
    <w:qFormat/>
    <w:rsid w:val="001016A5"/>
    <w:pPr>
      <w:widowControl w:val="0"/>
      <w:numPr>
        <w:numId w:val="66"/>
      </w:numPr>
      <w:autoSpaceDE w:val="0"/>
      <w:autoSpaceDN w:val="0"/>
      <w:spacing w:before="0" w:after="0" w:line="240" w:lineRule="auto"/>
      <w:ind w:right="0"/>
    </w:pPr>
    <w:rPr>
      <w:rFonts w:ascii="Filson Pro Light" w:eastAsia="Tw Cen MT" w:hAnsi="Filson Pro Light" w:cs="Tw Cen MT"/>
      <w:spacing w:val="0"/>
      <w:szCs w:val="22"/>
    </w:rPr>
  </w:style>
  <w:style w:type="paragraph" w:customStyle="1" w:styleId="Eileen4">
    <w:name w:val="Eileen 4"/>
    <w:basedOn w:val="TOC4"/>
    <w:autoRedefine/>
    <w:qFormat/>
    <w:rsid w:val="006E501F"/>
    <w:pPr>
      <w:ind w:left="0"/>
      <w:outlineLvl w:val="2"/>
    </w:pPr>
    <w:rPr>
      <w:rFonts w:ascii="Filson Pro Light" w:hAnsi="Filson Pro Light"/>
      <w:color w:val="016AEA"/>
      <w:spacing w:val="6"/>
      <w:sz w:val="24"/>
      <w:szCs w:val="22"/>
    </w:rPr>
  </w:style>
  <w:style w:type="paragraph" w:customStyle="1" w:styleId="xmsonormal">
    <w:name w:val="x_msonormal"/>
    <w:basedOn w:val="Normal"/>
    <w:rsid w:val="00C0427C"/>
    <w:pPr>
      <w:spacing w:before="0" w:after="0" w:line="240" w:lineRule="auto"/>
    </w:pPr>
    <w:rPr>
      <w:rFonts w:ascii="Aptos" w:eastAsiaTheme="minorHAnsi" w:hAnsi="Aptos" w:cs="Aptos"/>
      <w:sz w:val="24"/>
      <w:szCs w:val="24"/>
    </w:rPr>
  </w:style>
  <w:style w:type="paragraph" w:customStyle="1" w:styleId="Eileen3">
    <w:name w:val="Eileen 3"/>
    <w:basedOn w:val="Heading3"/>
    <w:link w:val="Eileen3Char"/>
    <w:qFormat/>
    <w:rsid w:val="00551314"/>
    <w:pPr>
      <w:pBdr>
        <w:top w:val="dotted" w:sz="6" w:space="1" w:color="0070C0" w:themeColor="accent1" w:shadow="1"/>
        <w:left w:val="dotted" w:sz="6" w:space="4" w:color="0070C0" w:themeColor="accent1" w:shadow="1"/>
        <w:bottom w:val="dotted" w:sz="6" w:space="1" w:color="0070C0" w:themeColor="accent1" w:shadow="1"/>
        <w:right w:val="dotted" w:sz="6" w:space="4" w:color="0070C0" w:themeColor="accent1" w:shadow="1"/>
      </w:pBdr>
    </w:pPr>
    <w:rPr>
      <w:rFonts w:ascii="Atten New Bold" w:hAnsi="Atten New Bold"/>
      <w:color w:val="016AEA"/>
      <w:sz w:val="24"/>
      <w:szCs w:val="22"/>
    </w:rPr>
  </w:style>
  <w:style w:type="character" w:customStyle="1" w:styleId="Eileen3Char">
    <w:name w:val="Eileen 3 Char"/>
    <w:basedOn w:val="Heading6Char"/>
    <w:link w:val="Eileen3"/>
    <w:rsid w:val="00480391"/>
    <w:rPr>
      <w:rFonts w:ascii="Atten New Bold" w:hAnsi="Atten New Bold"/>
      <w:b w:val="0"/>
      <w:caps/>
      <w:color w:val="016AEA"/>
      <w:spacing w:val="15"/>
      <w:sz w:val="24"/>
      <w:szCs w:val="22"/>
    </w:rPr>
  </w:style>
  <w:style w:type="paragraph" w:customStyle="1" w:styleId="Eileen5">
    <w:name w:val="Eileen 5"/>
    <w:basedOn w:val="Heading7"/>
    <w:link w:val="Eileen5Char"/>
    <w:qFormat/>
    <w:rsid w:val="00687939"/>
    <w:pPr>
      <w:ind w:left="0"/>
    </w:pPr>
    <w:rPr>
      <w:rFonts w:ascii="Atten New Bold" w:hAnsi="Atten New Bold"/>
      <w:bCs/>
      <w:sz w:val="24"/>
      <w:szCs w:val="22"/>
    </w:rPr>
  </w:style>
  <w:style w:type="character" w:customStyle="1" w:styleId="Eileen5Char">
    <w:name w:val="Eileen 5 Char"/>
    <w:basedOn w:val="Heading7Char"/>
    <w:link w:val="Eileen5"/>
    <w:rsid w:val="00687939"/>
    <w:rPr>
      <w:rFonts w:ascii="Atten New Bold" w:hAnsi="Atten New Bold"/>
      <w:bCs/>
      <w:caps/>
      <w:color w:val="016AEA"/>
      <w:spacing w:val="10"/>
      <w:sz w:val="24"/>
      <w:szCs w:val="22"/>
      <w:u w:val="single"/>
    </w:rPr>
  </w:style>
  <w:style w:type="table" w:customStyle="1" w:styleId="TableGrid11">
    <w:name w:val="Table Grid11"/>
    <w:basedOn w:val="TableNormal"/>
    <w:next w:val="TableGrid"/>
    <w:rsid w:val="00FD255B"/>
    <w:pPr>
      <w:widowControl w:val="0"/>
      <w:autoSpaceDE w:val="0"/>
      <w:autoSpaceDN w:val="0"/>
      <w:spacing w:before="0" w:after="0" w:line="240" w:lineRule="auto"/>
    </w:pPr>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rsid w:val="000B0CB0"/>
    <w:pPr>
      <w:spacing w:before="0" w:after="0" w:line="240" w:lineRule="auto"/>
    </w:pPr>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rsid w:val="00291CD4"/>
    <w:pPr>
      <w:spacing w:before="0" w:after="0" w:line="240" w:lineRule="auto"/>
    </w:pPr>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rsid w:val="00406C35"/>
    <w:pPr>
      <w:spacing w:before="0" w:after="0" w:line="240" w:lineRule="auto"/>
    </w:pPr>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rsid w:val="008D4632"/>
    <w:pPr>
      <w:spacing w:before="0" w:after="0" w:line="240" w:lineRule="auto"/>
    </w:pPr>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rsid w:val="00D0660F"/>
    <w:pPr>
      <w:spacing w:before="0" w:after="0" w:line="240" w:lineRule="auto"/>
    </w:pPr>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rsid w:val="00CE5D7D"/>
    <w:pPr>
      <w:widowControl w:val="0"/>
      <w:autoSpaceDE w:val="0"/>
      <w:autoSpaceDN w:val="0"/>
      <w:spacing w:before="0" w:after="0" w:line="240" w:lineRule="auto"/>
    </w:pPr>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rsid w:val="00464238"/>
    <w:pPr>
      <w:spacing w:before="0" w:after="0" w:line="240" w:lineRule="auto"/>
    </w:pPr>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rsid w:val="00757702"/>
    <w:pPr>
      <w:widowControl w:val="0"/>
      <w:autoSpaceDE w:val="0"/>
      <w:autoSpaceDN w:val="0"/>
      <w:spacing w:before="0" w:after="0" w:line="240" w:lineRule="auto"/>
    </w:pPr>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rsid w:val="00DB069B"/>
    <w:pPr>
      <w:spacing w:before="0" w:after="0" w:line="240" w:lineRule="auto"/>
    </w:pPr>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next w:val="TableGrid"/>
    <w:rsid w:val="00DA5672"/>
    <w:pPr>
      <w:spacing w:before="0" w:after="0" w:line="240" w:lineRule="auto"/>
    </w:pPr>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next w:val="TableGrid"/>
    <w:rsid w:val="00386FB8"/>
    <w:pPr>
      <w:spacing w:before="0" w:after="0" w:line="240" w:lineRule="auto"/>
    </w:pPr>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rsid w:val="00F97FDE"/>
    <w:pPr>
      <w:spacing w:before="0" w:after="0" w:line="240" w:lineRule="auto"/>
    </w:pPr>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rsid w:val="00462169"/>
    <w:pPr>
      <w:spacing w:before="0" w:after="0" w:line="240" w:lineRule="auto"/>
    </w:pPr>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rsid w:val="00874EA5"/>
    <w:pPr>
      <w:spacing w:before="0" w:after="0" w:line="240" w:lineRule="auto"/>
    </w:pPr>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Normal"/>
    <w:next w:val="TableGrid"/>
    <w:rsid w:val="00A56445"/>
    <w:pPr>
      <w:spacing w:before="0" w:after="0" w:line="240" w:lineRule="auto"/>
    </w:pPr>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25"/>
    <w:basedOn w:val="TableNormal"/>
    <w:next w:val="TableGrid"/>
    <w:rsid w:val="00EA68F7"/>
    <w:pPr>
      <w:spacing w:before="0" w:after="0" w:line="240" w:lineRule="auto"/>
    </w:pPr>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next w:val="TableGrid"/>
    <w:rsid w:val="00AD23A6"/>
    <w:pPr>
      <w:spacing w:before="0" w:after="0" w:line="240" w:lineRule="auto"/>
    </w:pPr>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
    <w:name w:val="Table Grid27"/>
    <w:basedOn w:val="TableNormal"/>
    <w:next w:val="TableGrid"/>
    <w:rsid w:val="00613DE9"/>
    <w:pPr>
      <w:spacing w:before="0" w:after="0" w:line="240" w:lineRule="auto"/>
    </w:pPr>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
    <w:name w:val="Table Grid28"/>
    <w:basedOn w:val="TableNormal"/>
    <w:next w:val="TableGrid"/>
    <w:rsid w:val="00B1103A"/>
    <w:pPr>
      <w:spacing w:before="0" w:after="0" w:line="240" w:lineRule="auto"/>
    </w:pPr>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
    <w:name w:val="Table Grid29"/>
    <w:basedOn w:val="TableNormal"/>
    <w:next w:val="TableGrid"/>
    <w:rsid w:val="003A3AC3"/>
    <w:pPr>
      <w:spacing w:before="0" w:after="0" w:line="240" w:lineRule="auto"/>
    </w:pPr>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
    <w:name w:val="Table Grid30"/>
    <w:basedOn w:val="TableNormal"/>
    <w:next w:val="TableGrid"/>
    <w:rsid w:val="004A03FC"/>
    <w:pPr>
      <w:spacing w:before="0" w:after="0" w:line="240" w:lineRule="auto"/>
    </w:pPr>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rsid w:val="00B92B93"/>
    <w:pPr>
      <w:spacing w:before="0" w:after="0" w:line="240" w:lineRule="auto"/>
    </w:pPr>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next w:val="TableGrid"/>
    <w:rsid w:val="00FC7A3A"/>
    <w:pPr>
      <w:spacing w:before="0" w:after="0" w:line="240" w:lineRule="auto"/>
    </w:pPr>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rsid w:val="00EC715E"/>
    <w:pPr>
      <w:spacing w:before="0" w:after="0" w:line="240" w:lineRule="auto"/>
    </w:pPr>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rsid w:val="007B1E51"/>
    <w:pPr>
      <w:spacing w:before="0" w:after="0" w:line="240" w:lineRule="auto"/>
    </w:pPr>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rsid w:val="00A5654C"/>
    <w:pPr>
      <w:spacing w:before="0" w:after="0" w:line="240" w:lineRule="auto"/>
    </w:pPr>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TableNormal"/>
    <w:next w:val="TableGrid"/>
    <w:rsid w:val="00BF26F4"/>
    <w:pPr>
      <w:spacing w:before="0" w:after="0" w:line="240" w:lineRule="auto"/>
    </w:pPr>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7">
    <w:name w:val="Table Grid37"/>
    <w:basedOn w:val="TableNormal"/>
    <w:next w:val="TableGrid"/>
    <w:rsid w:val="00E91FB7"/>
    <w:pPr>
      <w:spacing w:before="0" w:after="0" w:line="240" w:lineRule="auto"/>
    </w:pPr>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8">
    <w:name w:val="Table Grid38"/>
    <w:basedOn w:val="TableNormal"/>
    <w:next w:val="TableGrid"/>
    <w:rsid w:val="00972954"/>
    <w:pPr>
      <w:spacing w:before="0" w:after="0" w:line="240" w:lineRule="auto"/>
    </w:pPr>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next w:val="TableGrid"/>
    <w:rsid w:val="003E62D5"/>
    <w:pPr>
      <w:widowControl w:val="0"/>
      <w:autoSpaceDE w:val="0"/>
      <w:autoSpaceDN w:val="0"/>
      <w:spacing w:before="0" w:after="0" w:line="240" w:lineRule="auto"/>
    </w:pPr>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 Grid39"/>
    <w:basedOn w:val="TableNormal"/>
    <w:next w:val="TableGrid"/>
    <w:rsid w:val="00E47167"/>
    <w:pPr>
      <w:spacing w:before="0" w:after="0" w:line="240" w:lineRule="auto"/>
    </w:pPr>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
    <w:name w:val="Table Grid40"/>
    <w:basedOn w:val="TableNormal"/>
    <w:next w:val="TableGrid"/>
    <w:rsid w:val="000D446C"/>
    <w:pPr>
      <w:spacing w:before="0" w:after="0" w:line="240" w:lineRule="auto"/>
    </w:pPr>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rsid w:val="006A315C"/>
    <w:pPr>
      <w:spacing w:before="0" w:after="0" w:line="240" w:lineRule="auto"/>
    </w:pPr>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
    <w:name w:val="Table Grid42"/>
    <w:basedOn w:val="TableNormal"/>
    <w:next w:val="TableGrid"/>
    <w:rsid w:val="009D6368"/>
    <w:pPr>
      <w:spacing w:before="0" w:after="0" w:line="240" w:lineRule="auto"/>
    </w:pPr>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
    <w:name w:val="Table Grid43"/>
    <w:basedOn w:val="TableNormal"/>
    <w:next w:val="TableGrid"/>
    <w:rsid w:val="00BD3C68"/>
    <w:pPr>
      <w:spacing w:before="0" w:after="0" w:line="240" w:lineRule="auto"/>
    </w:pPr>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rsid w:val="00CA7F3D"/>
    <w:pPr>
      <w:spacing w:before="0" w:after="0" w:line="240" w:lineRule="auto"/>
    </w:pPr>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rsid w:val="00E200F7"/>
    <w:pPr>
      <w:spacing w:before="0" w:after="0" w:line="240" w:lineRule="auto"/>
    </w:pPr>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6">
    <w:name w:val="Table Grid46"/>
    <w:basedOn w:val="TableNormal"/>
    <w:next w:val="TableGrid"/>
    <w:rsid w:val="004B73C6"/>
    <w:pPr>
      <w:spacing w:before="0" w:after="0" w:line="240" w:lineRule="auto"/>
    </w:pPr>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
    <w:name w:val="Table Grid47"/>
    <w:basedOn w:val="TableNormal"/>
    <w:next w:val="TableGrid"/>
    <w:rsid w:val="00E02454"/>
    <w:pPr>
      <w:spacing w:before="0" w:after="0" w:line="240" w:lineRule="auto"/>
    </w:pPr>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
    <w:name w:val="Table Grid48"/>
    <w:basedOn w:val="TableNormal"/>
    <w:next w:val="TableGrid"/>
    <w:rsid w:val="00BB4A70"/>
    <w:pPr>
      <w:spacing w:before="0" w:after="0" w:line="240" w:lineRule="auto"/>
    </w:pPr>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9">
    <w:name w:val="Table Grid49"/>
    <w:basedOn w:val="TableNormal"/>
    <w:next w:val="TableGrid"/>
    <w:rsid w:val="00FC4EF5"/>
    <w:pPr>
      <w:spacing w:before="0" w:after="0" w:line="240" w:lineRule="auto"/>
    </w:pPr>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
    <w:name w:val="Table Grid50"/>
    <w:basedOn w:val="TableNormal"/>
    <w:next w:val="TableGrid"/>
    <w:rsid w:val="00AD20DF"/>
    <w:pPr>
      <w:spacing w:before="0" w:after="0" w:line="240" w:lineRule="auto"/>
    </w:pPr>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next w:val="TableGrid"/>
    <w:rsid w:val="00C3404D"/>
    <w:pPr>
      <w:spacing w:before="0" w:after="0" w:line="240" w:lineRule="auto"/>
    </w:pPr>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
    <w:name w:val="Table Grid52"/>
    <w:basedOn w:val="TableNormal"/>
    <w:next w:val="TableGrid"/>
    <w:rsid w:val="00321369"/>
    <w:pPr>
      <w:spacing w:before="0" w:after="0" w:line="240" w:lineRule="auto"/>
    </w:pPr>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
    <w:name w:val="Table Grid53"/>
    <w:basedOn w:val="TableNormal"/>
    <w:next w:val="TableGrid"/>
    <w:rsid w:val="00782730"/>
    <w:pPr>
      <w:spacing w:before="0" w:after="0" w:line="240" w:lineRule="auto"/>
    </w:pPr>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4">
    <w:name w:val="Table Grid54"/>
    <w:basedOn w:val="TableNormal"/>
    <w:next w:val="TableGrid"/>
    <w:rsid w:val="0092467D"/>
    <w:pPr>
      <w:spacing w:before="0" w:after="0" w:line="240" w:lineRule="auto"/>
    </w:pPr>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rsid w:val="00105DD6"/>
    <w:pPr>
      <w:widowControl w:val="0"/>
      <w:autoSpaceDE w:val="0"/>
      <w:autoSpaceDN w:val="0"/>
      <w:spacing w:before="0" w:after="0" w:line="240" w:lineRule="auto"/>
    </w:pPr>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5">
    <w:name w:val="Table Grid55"/>
    <w:basedOn w:val="TableNormal"/>
    <w:next w:val="TableGrid"/>
    <w:rsid w:val="00F119A9"/>
    <w:pPr>
      <w:spacing w:before="0" w:after="0" w:line="240" w:lineRule="auto"/>
    </w:pPr>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6">
    <w:name w:val="Table Grid56"/>
    <w:basedOn w:val="TableNormal"/>
    <w:next w:val="TableGrid"/>
    <w:rsid w:val="0012660E"/>
    <w:pPr>
      <w:spacing w:before="0" w:after="0" w:line="240" w:lineRule="auto"/>
    </w:pPr>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7">
    <w:name w:val="Table Grid57"/>
    <w:basedOn w:val="TableNormal"/>
    <w:next w:val="TableGrid"/>
    <w:rsid w:val="00C1534C"/>
    <w:pPr>
      <w:spacing w:before="0" w:after="0" w:line="240" w:lineRule="auto"/>
    </w:pPr>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8">
    <w:name w:val="Table Grid58"/>
    <w:basedOn w:val="TableNormal"/>
    <w:next w:val="TableGrid"/>
    <w:rsid w:val="00DD26B8"/>
    <w:pPr>
      <w:spacing w:before="0" w:after="0" w:line="240" w:lineRule="auto"/>
    </w:pPr>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9">
    <w:name w:val="Table Grid59"/>
    <w:basedOn w:val="TableNormal"/>
    <w:next w:val="TableGrid"/>
    <w:rsid w:val="00454A61"/>
    <w:pPr>
      <w:spacing w:before="0" w:after="0" w:line="240" w:lineRule="auto"/>
    </w:pPr>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0">
    <w:name w:val="Table Grid60"/>
    <w:basedOn w:val="TableNormal"/>
    <w:next w:val="TableGrid"/>
    <w:rsid w:val="005C2C18"/>
    <w:pPr>
      <w:spacing w:before="0" w:after="0" w:line="240" w:lineRule="auto"/>
    </w:pPr>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next w:val="TableGrid"/>
    <w:rsid w:val="00382513"/>
    <w:pPr>
      <w:spacing w:before="0" w:after="0" w:line="240" w:lineRule="auto"/>
    </w:pPr>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
    <w:name w:val="Table Grid62"/>
    <w:basedOn w:val="TableNormal"/>
    <w:next w:val="TableGrid"/>
    <w:rsid w:val="00BD7BC0"/>
    <w:pPr>
      <w:spacing w:before="0" w:after="0" w:line="240" w:lineRule="auto"/>
    </w:pPr>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f0">
    <w:name w:val="pf0"/>
    <w:basedOn w:val="Normal"/>
    <w:rsid w:val="009C25F1"/>
    <w:pPr>
      <w:spacing w:beforeAutospacing="1" w:after="100" w:afterAutospacing="1" w:line="240" w:lineRule="auto"/>
    </w:pPr>
    <w:rPr>
      <w:rFonts w:ascii="Times New Roman" w:eastAsia="Times New Roman" w:hAnsi="Times New Roman" w:cs="Times New Roman"/>
      <w:sz w:val="24"/>
      <w:szCs w:val="24"/>
    </w:rPr>
  </w:style>
  <w:style w:type="character" w:customStyle="1" w:styleId="cf01">
    <w:name w:val="cf01"/>
    <w:basedOn w:val="DefaultParagraphFont"/>
    <w:rsid w:val="009C25F1"/>
    <w:rPr>
      <w:rFonts w:ascii="Segoe UI" w:hAnsi="Segoe UI" w:cs="Segoe UI" w:hint="default"/>
      <w:sz w:val="18"/>
      <w:szCs w:val="18"/>
    </w:rPr>
  </w:style>
  <w:style w:type="character" w:customStyle="1" w:styleId="cf11">
    <w:name w:val="cf11"/>
    <w:basedOn w:val="DefaultParagraphFont"/>
    <w:rsid w:val="0062724E"/>
    <w:rPr>
      <w:rFonts w:ascii="Segoe UI" w:hAnsi="Segoe UI" w:cs="Segoe UI" w:hint="default"/>
      <w:sz w:val="18"/>
      <w:szCs w:val="18"/>
    </w:rPr>
  </w:style>
  <w:style w:type="paragraph" w:customStyle="1" w:styleId="Style4">
    <w:name w:val="Style4"/>
    <w:basedOn w:val="Eileen3"/>
    <w:rsid w:val="00746EB5"/>
  </w:style>
  <w:style w:type="paragraph" w:customStyle="1" w:styleId="BulletforEileen4">
    <w:name w:val="Bullet for Eileen 4"/>
    <w:basedOn w:val="DefinitionBullet2"/>
    <w:link w:val="BulletforEileen4Char"/>
    <w:rsid w:val="009E6EB8"/>
    <w:pPr>
      <w:numPr>
        <w:numId w:val="151"/>
      </w:numPr>
      <w:spacing w:before="0"/>
    </w:pPr>
    <w:rPr>
      <w:rFonts w:ascii="Filson Pro Light" w:hAnsi="Filson Pro Light"/>
    </w:rPr>
  </w:style>
  <w:style w:type="character" w:customStyle="1" w:styleId="ListBullet2Char">
    <w:name w:val="List Bullet 2 Char"/>
    <w:basedOn w:val="BodyTextChar"/>
    <w:link w:val="ListBullet2"/>
    <w:rsid w:val="00BD75C8"/>
    <w:rPr>
      <w:rFonts w:asciiTheme="minorHAnsi" w:eastAsia="Times New Roman" w:hAnsiTheme="minorHAnsi"/>
      <w:spacing w:val="6"/>
      <w:sz w:val="20"/>
      <w:szCs w:val="24"/>
    </w:rPr>
  </w:style>
  <w:style w:type="character" w:customStyle="1" w:styleId="DefinitionBullet2Char">
    <w:name w:val="Definition Bullet 2 Char"/>
    <w:basedOn w:val="ListBullet2Char"/>
    <w:link w:val="DefinitionBullet2"/>
    <w:rsid w:val="00BD75C8"/>
    <w:rPr>
      <w:rFonts w:asciiTheme="minorHAnsi" w:eastAsia="Times New Roman" w:hAnsiTheme="minorHAnsi"/>
      <w:spacing w:val="6"/>
      <w:sz w:val="20"/>
      <w:szCs w:val="24"/>
    </w:rPr>
  </w:style>
  <w:style w:type="character" w:customStyle="1" w:styleId="BulletforEileen4Char">
    <w:name w:val="Bullet for Eileen 4 Char"/>
    <w:basedOn w:val="DefinitionBullet2Char"/>
    <w:link w:val="BulletforEileen4"/>
    <w:rsid w:val="009E6EB8"/>
    <w:rPr>
      <w:rFonts w:ascii="Filson Pro Light" w:eastAsia="Times New Roman" w:hAnsi="Filson Pro Light"/>
      <w:spacing w:val="6"/>
      <w:sz w:val="20"/>
      <w:szCs w:val="24"/>
    </w:rPr>
  </w:style>
  <w:style w:type="paragraph" w:customStyle="1" w:styleId="paragrapheileen4">
    <w:name w:val="paragraph eileen4"/>
    <w:basedOn w:val="TableParagraph"/>
    <w:link w:val="paragrapheileen4Char"/>
    <w:rsid w:val="009E6EB8"/>
    <w:pPr>
      <w:ind w:left="720"/>
    </w:pPr>
  </w:style>
  <w:style w:type="character" w:customStyle="1" w:styleId="TableParagraphChar">
    <w:name w:val="Table Paragraph Char"/>
    <w:basedOn w:val="DefaultParagraphFont"/>
    <w:link w:val="TableParagraph"/>
    <w:uiPriority w:val="1"/>
    <w:rsid w:val="00BD75C8"/>
    <w:rPr>
      <w:rFonts w:ascii="Filson Pro Light" w:eastAsia="Arial" w:hAnsi="Filson Pro Light" w:cs="Arial"/>
      <w:szCs w:val="22"/>
    </w:rPr>
  </w:style>
  <w:style w:type="character" w:customStyle="1" w:styleId="paragrapheileen4Char">
    <w:name w:val="paragraph eileen4 Char"/>
    <w:basedOn w:val="TableParagraphChar"/>
    <w:link w:val="paragrapheileen4"/>
    <w:rsid w:val="009E6EB8"/>
    <w:rPr>
      <w:rFonts w:ascii="Filson Pro Light" w:eastAsia="Arial" w:hAnsi="Filson Pro Light" w:cs="Arial"/>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51141">
      <w:bodyDiv w:val="1"/>
      <w:marLeft w:val="0"/>
      <w:marRight w:val="0"/>
      <w:marTop w:val="0"/>
      <w:marBottom w:val="0"/>
      <w:divBdr>
        <w:top w:val="none" w:sz="0" w:space="0" w:color="auto"/>
        <w:left w:val="none" w:sz="0" w:space="0" w:color="auto"/>
        <w:bottom w:val="none" w:sz="0" w:space="0" w:color="auto"/>
        <w:right w:val="none" w:sz="0" w:space="0" w:color="auto"/>
      </w:divBdr>
    </w:div>
    <w:div w:id="103767053">
      <w:bodyDiv w:val="1"/>
      <w:marLeft w:val="0"/>
      <w:marRight w:val="0"/>
      <w:marTop w:val="0"/>
      <w:marBottom w:val="0"/>
      <w:divBdr>
        <w:top w:val="none" w:sz="0" w:space="0" w:color="auto"/>
        <w:left w:val="none" w:sz="0" w:space="0" w:color="auto"/>
        <w:bottom w:val="none" w:sz="0" w:space="0" w:color="auto"/>
        <w:right w:val="none" w:sz="0" w:space="0" w:color="auto"/>
      </w:divBdr>
    </w:div>
    <w:div w:id="154615693">
      <w:bodyDiv w:val="1"/>
      <w:marLeft w:val="0"/>
      <w:marRight w:val="0"/>
      <w:marTop w:val="0"/>
      <w:marBottom w:val="0"/>
      <w:divBdr>
        <w:top w:val="none" w:sz="0" w:space="0" w:color="auto"/>
        <w:left w:val="none" w:sz="0" w:space="0" w:color="auto"/>
        <w:bottom w:val="none" w:sz="0" w:space="0" w:color="auto"/>
        <w:right w:val="none" w:sz="0" w:space="0" w:color="auto"/>
      </w:divBdr>
    </w:div>
    <w:div w:id="167599281">
      <w:bodyDiv w:val="1"/>
      <w:marLeft w:val="0"/>
      <w:marRight w:val="0"/>
      <w:marTop w:val="0"/>
      <w:marBottom w:val="0"/>
      <w:divBdr>
        <w:top w:val="none" w:sz="0" w:space="0" w:color="auto"/>
        <w:left w:val="none" w:sz="0" w:space="0" w:color="auto"/>
        <w:bottom w:val="none" w:sz="0" w:space="0" w:color="auto"/>
        <w:right w:val="none" w:sz="0" w:space="0" w:color="auto"/>
      </w:divBdr>
    </w:div>
    <w:div w:id="171727017">
      <w:bodyDiv w:val="1"/>
      <w:marLeft w:val="0"/>
      <w:marRight w:val="0"/>
      <w:marTop w:val="0"/>
      <w:marBottom w:val="0"/>
      <w:divBdr>
        <w:top w:val="none" w:sz="0" w:space="0" w:color="auto"/>
        <w:left w:val="none" w:sz="0" w:space="0" w:color="auto"/>
        <w:bottom w:val="none" w:sz="0" w:space="0" w:color="auto"/>
        <w:right w:val="none" w:sz="0" w:space="0" w:color="auto"/>
      </w:divBdr>
    </w:div>
    <w:div w:id="192158816">
      <w:bodyDiv w:val="1"/>
      <w:marLeft w:val="0"/>
      <w:marRight w:val="0"/>
      <w:marTop w:val="0"/>
      <w:marBottom w:val="0"/>
      <w:divBdr>
        <w:top w:val="none" w:sz="0" w:space="0" w:color="auto"/>
        <w:left w:val="none" w:sz="0" w:space="0" w:color="auto"/>
        <w:bottom w:val="none" w:sz="0" w:space="0" w:color="auto"/>
        <w:right w:val="none" w:sz="0" w:space="0" w:color="auto"/>
      </w:divBdr>
    </w:div>
    <w:div w:id="250159779">
      <w:bodyDiv w:val="1"/>
      <w:marLeft w:val="0"/>
      <w:marRight w:val="0"/>
      <w:marTop w:val="0"/>
      <w:marBottom w:val="0"/>
      <w:divBdr>
        <w:top w:val="none" w:sz="0" w:space="0" w:color="auto"/>
        <w:left w:val="none" w:sz="0" w:space="0" w:color="auto"/>
        <w:bottom w:val="none" w:sz="0" w:space="0" w:color="auto"/>
        <w:right w:val="none" w:sz="0" w:space="0" w:color="auto"/>
      </w:divBdr>
    </w:div>
    <w:div w:id="260995885">
      <w:bodyDiv w:val="1"/>
      <w:marLeft w:val="0"/>
      <w:marRight w:val="0"/>
      <w:marTop w:val="0"/>
      <w:marBottom w:val="0"/>
      <w:divBdr>
        <w:top w:val="none" w:sz="0" w:space="0" w:color="auto"/>
        <w:left w:val="none" w:sz="0" w:space="0" w:color="auto"/>
        <w:bottom w:val="none" w:sz="0" w:space="0" w:color="auto"/>
        <w:right w:val="none" w:sz="0" w:space="0" w:color="auto"/>
      </w:divBdr>
    </w:div>
    <w:div w:id="265386941">
      <w:bodyDiv w:val="1"/>
      <w:marLeft w:val="0"/>
      <w:marRight w:val="0"/>
      <w:marTop w:val="0"/>
      <w:marBottom w:val="0"/>
      <w:divBdr>
        <w:top w:val="none" w:sz="0" w:space="0" w:color="auto"/>
        <w:left w:val="none" w:sz="0" w:space="0" w:color="auto"/>
        <w:bottom w:val="none" w:sz="0" w:space="0" w:color="auto"/>
        <w:right w:val="none" w:sz="0" w:space="0" w:color="auto"/>
      </w:divBdr>
    </w:div>
    <w:div w:id="286397722">
      <w:bodyDiv w:val="1"/>
      <w:marLeft w:val="0"/>
      <w:marRight w:val="0"/>
      <w:marTop w:val="0"/>
      <w:marBottom w:val="0"/>
      <w:divBdr>
        <w:top w:val="none" w:sz="0" w:space="0" w:color="auto"/>
        <w:left w:val="none" w:sz="0" w:space="0" w:color="auto"/>
        <w:bottom w:val="none" w:sz="0" w:space="0" w:color="auto"/>
        <w:right w:val="none" w:sz="0" w:space="0" w:color="auto"/>
      </w:divBdr>
    </w:div>
    <w:div w:id="289361744">
      <w:bodyDiv w:val="1"/>
      <w:marLeft w:val="0"/>
      <w:marRight w:val="0"/>
      <w:marTop w:val="0"/>
      <w:marBottom w:val="0"/>
      <w:divBdr>
        <w:top w:val="none" w:sz="0" w:space="0" w:color="auto"/>
        <w:left w:val="none" w:sz="0" w:space="0" w:color="auto"/>
        <w:bottom w:val="none" w:sz="0" w:space="0" w:color="auto"/>
        <w:right w:val="none" w:sz="0" w:space="0" w:color="auto"/>
      </w:divBdr>
    </w:div>
    <w:div w:id="295448107">
      <w:bodyDiv w:val="1"/>
      <w:marLeft w:val="0"/>
      <w:marRight w:val="0"/>
      <w:marTop w:val="0"/>
      <w:marBottom w:val="0"/>
      <w:divBdr>
        <w:top w:val="none" w:sz="0" w:space="0" w:color="auto"/>
        <w:left w:val="none" w:sz="0" w:space="0" w:color="auto"/>
        <w:bottom w:val="none" w:sz="0" w:space="0" w:color="auto"/>
        <w:right w:val="none" w:sz="0" w:space="0" w:color="auto"/>
      </w:divBdr>
    </w:div>
    <w:div w:id="304745570">
      <w:bodyDiv w:val="1"/>
      <w:marLeft w:val="0"/>
      <w:marRight w:val="0"/>
      <w:marTop w:val="0"/>
      <w:marBottom w:val="0"/>
      <w:divBdr>
        <w:top w:val="none" w:sz="0" w:space="0" w:color="auto"/>
        <w:left w:val="none" w:sz="0" w:space="0" w:color="auto"/>
        <w:bottom w:val="none" w:sz="0" w:space="0" w:color="auto"/>
        <w:right w:val="none" w:sz="0" w:space="0" w:color="auto"/>
      </w:divBdr>
    </w:div>
    <w:div w:id="319189709">
      <w:bodyDiv w:val="1"/>
      <w:marLeft w:val="0"/>
      <w:marRight w:val="0"/>
      <w:marTop w:val="0"/>
      <w:marBottom w:val="0"/>
      <w:divBdr>
        <w:top w:val="none" w:sz="0" w:space="0" w:color="auto"/>
        <w:left w:val="none" w:sz="0" w:space="0" w:color="auto"/>
        <w:bottom w:val="none" w:sz="0" w:space="0" w:color="auto"/>
        <w:right w:val="none" w:sz="0" w:space="0" w:color="auto"/>
      </w:divBdr>
    </w:div>
    <w:div w:id="322705111">
      <w:bodyDiv w:val="1"/>
      <w:marLeft w:val="0"/>
      <w:marRight w:val="0"/>
      <w:marTop w:val="0"/>
      <w:marBottom w:val="0"/>
      <w:divBdr>
        <w:top w:val="none" w:sz="0" w:space="0" w:color="auto"/>
        <w:left w:val="none" w:sz="0" w:space="0" w:color="auto"/>
        <w:bottom w:val="none" w:sz="0" w:space="0" w:color="auto"/>
        <w:right w:val="none" w:sz="0" w:space="0" w:color="auto"/>
      </w:divBdr>
    </w:div>
    <w:div w:id="328756959">
      <w:bodyDiv w:val="1"/>
      <w:marLeft w:val="0"/>
      <w:marRight w:val="0"/>
      <w:marTop w:val="0"/>
      <w:marBottom w:val="0"/>
      <w:divBdr>
        <w:top w:val="none" w:sz="0" w:space="0" w:color="auto"/>
        <w:left w:val="none" w:sz="0" w:space="0" w:color="auto"/>
        <w:bottom w:val="none" w:sz="0" w:space="0" w:color="auto"/>
        <w:right w:val="none" w:sz="0" w:space="0" w:color="auto"/>
      </w:divBdr>
    </w:div>
    <w:div w:id="345328242">
      <w:bodyDiv w:val="1"/>
      <w:marLeft w:val="0"/>
      <w:marRight w:val="0"/>
      <w:marTop w:val="0"/>
      <w:marBottom w:val="0"/>
      <w:divBdr>
        <w:top w:val="none" w:sz="0" w:space="0" w:color="auto"/>
        <w:left w:val="none" w:sz="0" w:space="0" w:color="auto"/>
        <w:bottom w:val="none" w:sz="0" w:space="0" w:color="auto"/>
        <w:right w:val="none" w:sz="0" w:space="0" w:color="auto"/>
      </w:divBdr>
    </w:div>
    <w:div w:id="361054959">
      <w:bodyDiv w:val="1"/>
      <w:marLeft w:val="0"/>
      <w:marRight w:val="0"/>
      <w:marTop w:val="0"/>
      <w:marBottom w:val="0"/>
      <w:divBdr>
        <w:top w:val="none" w:sz="0" w:space="0" w:color="auto"/>
        <w:left w:val="none" w:sz="0" w:space="0" w:color="auto"/>
        <w:bottom w:val="none" w:sz="0" w:space="0" w:color="auto"/>
        <w:right w:val="none" w:sz="0" w:space="0" w:color="auto"/>
      </w:divBdr>
    </w:div>
    <w:div w:id="440807457">
      <w:bodyDiv w:val="1"/>
      <w:marLeft w:val="0"/>
      <w:marRight w:val="0"/>
      <w:marTop w:val="0"/>
      <w:marBottom w:val="0"/>
      <w:divBdr>
        <w:top w:val="none" w:sz="0" w:space="0" w:color="auto"/>
        <w:left w:val="none" w:sz="0" w:space="0" w:color="auto"/>
        <w:bottom w:val="none" w:sz="0" w:space="0" w:color="auto"/>
        <w:right w:val="none" w:sz="0" w:space="0" w:color="auto"/>
      </w:divBdr>
    </w:div>
    <w:div w:id="461075513">
      <w:bodyDiv w:val="1"/>
      <w:marLeft w:val="0"/>
      <w:marRight w:val="0"/>
      <w:marTop w:val="0"/>
      <w:marBottom w:val="0"/>
      <w:divBdr>
        <w:top w:val="none" w:sz="0" w:space="0" w:color="auto"/>
        <w:left w:val="none" w:sz="0" w:space="0" w:color="auto"/>
        <w:bottom w:val="none" w:sz="0" w:space="0" w:color="auto"/>
        <w:right w:val="none" w:sz="0" w:space="0" w:color="auto"/>
      </w:divBdr>
    </w:div>
    <w:div w:id="469131135">
      <w:bodyDiv w:val="1"/>
      <w:marLeft w:val="0"/>
      <w:marRight w:val="0"/>
      <w:marTop w:val="0"/>
      <w:marBottom w:val="0"/>
      <w:divBdr>
        <w:top w:val="none" w:sz="0" w:space="0" w:color="auto"/>
        <w:left w:val="none" w:sz="0" w:space="0" w:color="auto"/>
        <w:bottom w:val="none" w:sz="0" w:space="0" w:color="auto"/>
        <w:right w:val="none" w:sz="0" w:space="0" w:color="auto"/>
      </w:divBdr>
    </w:div>
    <w:div w:id="520751068">
      <w:bodyDiv w:val="1"/>
      <w:marLeft w:val="0"/>
      <w:marRight w:val="0"/>
      <w:marTop w:val="0"/>
      <w:marBottom w:val="0"/>
      <w:divBdr>
        <w:top w:val="none" w:sz="0" w:space="0" w:color="auto"/>
        <w:left w:val="none" w:sz="0" w:space="0" w:color="auto"/>
        <w:bottom w:val="none" w:sz="0" w:space="0" w:color="auto"/>
        <w:right w:val="none" w:sz="0" w:space="0" w:color="auto"/>
      </w:divBdr>
    </w:div>
    <w:div w:id="534199155">
      <w:bodyDiv w:val="1"/>
      <w:marLeft w:val="0"/>
      <w:marRight w:val="0"/>
      <w:marTop w:val="0"/>
      <w:marBottom w:val="0"/>
      <w:divBdr>
        <w:top w:val="none" w:sz="0" w:space="0" w:color="auto"/>
        <w:left w:val="none" w:sz="0" w:space="0" w:color="auto"/>
        <w:bottom w:val="none" w:sz="0" w:space="0" w:color="auto"/>
        <w:right w:val="none" w:sz="0" w:space="0" w:color="auto"/>
      </w:divBdr>
    </w:div>
    <w:div w:id="538858240">
      <w:bodyDiv w:val="1"/>
      <w:marLeft w:val="0"/>
      <w:marRight w:val="0"/>
      <w:marTop w:val="0"/>
      <w:marBottom w:val="0"/>
      <w:divBdr>
        <w:top w:val="none" w:sz="0" w:space="0" w:color="auto"/>
        <w:left w:val="none" w:sz="0" w:space="0" w:color="auto"/>
        <w:bottom w:val="none" w:sz="0" w:space="0" w:color="auto"/>
        <w:right w:val="none" w:sz="0" w:space="0" w:color="auto"/>
      </w:divBdr>
    </w:div>
    <w:div w:id="552929842">
      <w:bodyDiv w:val="1"/>
      <w:marLeft w:val="0"/>
      <w:marRight w:val="0"/>
      <w:marTop w:val="0"/>
      <w:marBottom w:val="0"/>
      <w:divBdr>
        <w:top w:val="none" w:sz="0" w:space="0" w:color="auto"/>
        <w:left w:val="none" w:sz="0" w:space="0" w:color="auto"/>
        <w:bottom w:val="none" w:sz="0" w:space="0" w:color="auto"/>
        <w:right w:val="none" w:sz="0" w:space="0" w:color="auto"/>
      </w:divBdr>
    </w:div>
    <w:div w:id="586571253">
      <w:bodyDiv w:val="1"/>
      <w:marLeft w:val="0"/>
      <w:marRight w:val="0"/>
      <w:marTop w:val="0"/>
      <w:marBottom w:val="0"/>
      <w:divBdr>
        <w:top w:val="none" w:sz="0" w:space="0" w:color="auto"/>
        <w:left w:val="none" w:sz="0" w:space="0" w:color="auto"/>
        <w:bottom w:val="none" w:sz="0" w:space="0" w:color="auto"/>
        <w:right w:val="none" w:sz="0" w:space="0" w:color="auto"/>
      </w:divBdr>
    </w:div>
    <w:div w:id="603853282">
      <w:bodyDiv w:val="1"/>
      <w:marLeft w:val="0"/>
      <w:marRight w:val="0"/>
      <w:marTop w:val="0"/>
      <w:marBottom w:val="0"/>
      <w:divBdr>
        <w:top w:val="none" w:sz="0" w:space="0" w:color="auto"/>
        <w:left w:val="none" w:sz="0" w:space="0" w:color="auto"/>
        <w:bottom w:val="none" w:sz="0" w:space="0" w:color="auto"/>
        <w:right w:val="none" w:sz="0" w:space="0" w:color="auto"/>
      </w:divBdr>
    </w:div>
    <w:div w:id="648898956">
      <w:bodyDiv w:val="1"/>
      <w:marLeft w:val="0"/>
      <w:marRight w:val="0"/>
      <w:marTop w:val="0"/>
      <w:marBottom w:val="0"/>
      <w:divBdr>
        <w:top w:val="none" w:sz="0" w:space="0" w:color="auto"/>
        <w:left w:val="none" w:sz="0" w:space="0" w:color="auto"/>
        <w:bottom w:val="none" w:sz="0" w:space="0" w:color="auto"/>
        <w:right w:val="none" w:sz="0" w:space="0" w:color="auto"/>
      </w:divBdr>
    </w:div>
    <w:div w:id="669020642">
      <w:bodyDiv w:val="1"/>
      <w:marLeft w:val="0"/>
      <w:marRight w:val="0"/>
      <w:marTop w:val="0"/>
      <w:marBottom w:val="0"/>
      <w:divBdr>
        <w:top w:val="none" w:sz="0" w:space="0" w:color="auto"/>
        <w:left w:val="none" w:sz="0" w:space="0" w:color="auto"/>
        <w:bottom w:val="none" w:sz="0" w:space="0" w:color="auto"/>
        <w:right w:val="none" w:sz="0" w:space="0" w:color="auto"/>
      </w:divBdr>
    </w:div>
    <w:div w:id="686758888">
      <w:bodyDiv w:val="1"/>
      <w:marLeft w:val="0"/>
      <w:marRight w:val="0"/>
      <w:marTop w:val="0"/>
      <w:marBottom w:val="0"/>
      <w:divBdr>
        <w:top w:val="none" w:sz="0" w:space="0" w:color="auto"/>
        <w:left w:val="none" w:sz="0" w:space="0" w:color="auto"/>
        <w:bottom w:val="none" w:sz="0" w:space="0" w:color="auto"/>
        <w:right w:val="none" w:sz="0" w:space="0" w:color="auto"/>
      </w:divBdr>
    </w:div>
    <w:div w:id="696734983">
      <w:bodyDiv w:val="1"/>
      <w:marLeft w:val="0"/>
      <w:marRight w:val="0"/>
      <w:marTop w:val="0"/>
      <w:marBottom w:val="0"/>
      <w:divBdr>
        <w:top w:val="none" w:sz="0" w:space="0" w:color="auto"/>
        <w:left w:val="none" w:sz="0" w:space="0" w:color="auto"/>
        <w:bottom w:val="none" w:sz="0" w:space="0" w:color="auto"/>
        <w:right w:val="none" w:sz="0" w:space="0" w:color="auto"/>
      </w:divBdr>
    </w:div>
    <w:div w:id="713382652">
      <w:bodyDiv w:val="1"/>
      <w:marLeft w:val="0"/>
      <w:marRight w:val="0"/>
      <w:marTop w:val="0"/>
      <w:marBottom w:val="0"/>
      <w:divBdr>
        <w:top w:val="none" w:sz="0" w:space="0" w:color="auto"/>
        <w:left w:val="none" w:sz="0" w:space="0" w:color="auto"/>
        <w:bottom w:val="none" w:sz="0" w:space="0" w:color="auto"/>
        <w:right w:val="none" w:sz="0" w:space="0" w:color="auto"/>
      </w:divBdr>
    </w:div>
    <w:div w:id="717438619">
      <w:bodyDiv w:val="1"/>
      <w:marLeft w:val="0"/>
      <w:marRight w:val="0"/>
      <w:marTop w:val="0"/>
      <w:marBottom w:val="0"/>
      <w:divBdr>
        <w:top w:val="none" w:sz="0" w:space="0" w:color="auto"/>
        <w:left w:val="none" w:sz="0" w:space="0" w:color="auto"/>
        <w:bottom w:val="none" w:sz="0" w:space="0" w:color="auto"/>
        <w:right w:val="none" w:sz="0" w:space="0" w:color="auto"/>
      </w:divBdr>
    </w:div>
    <w:div w:id="724530783">
      <w:bodyDiv w:val="1"/>
      <w:marLeft w:val="0"/>
      <w:marRight w:val="0"/>
      <w:marTop w:val="0"/>
      <w:marBottom w:val="0"/>
      <w:divBdr>
        <w:top w:val="none" w:sz="0" w:space="0" w:color="auto"/>
        <w:left w:val="none" w:sz="0" w:space="0" w:color="auto"/>
        <w:bottom w:val="none" w:sz="0" w:space="0" w:color="auto"/>
        <w:right w:val="none" w:sz="0" w:space="0" w:color="auto"/>
      </w:divBdr>
    </w:div>
    <w:div w:id="748310284">
      <w:bodyDiv w:val="1"/>
      <w:marLeft w:val="0"/>
      <w:marRight w:val="0"/>
      <w:marTop w:val="0"/>
      <w:marBottom w:val="0"/>
      <w:divBdr>
        <w:top w:val="none" w:sz="0" w:space="0" w:color="auto"/>
        <w:left w:val="none" w:sz="0" w:space="0" w:color="auto"/>
        <w:bottom w:val="none" w:sz="0" w:space="0" w:color="auto"/>
        <w:right w:val="none" w:sz="0" w:space="0" w:color="auto"/>
      </w:divBdr>
    </w:div>
    <w:div w:id="751195407">
      <w:bodyDiv w:val="1"/>
      <w:marLeft w:val="0"/>
      <w:marRight w:val="0"/>
      <w:marTop w:val="0"/>
      <w:marBottom w:val="0"/>
      <w:divBdr>
        <w:top w:val="none" w:sz="0" w:space="0" w:color="auto"/>
        <w:left w:val="none" w:sz="0" w:space="0" w:color="auto"/>
        <w:bottom w:val="none" w:sz="0" w:space="0" w:color="auto"/>
        <w:right w:val="none" w:sz="0" w:space="0" w:color="auto"/>
      </w:divBdr>
    </w:div>
    <w:div w:id="766849707">
      <w:bodyDiv w:val="1"/>
      <w:marLeft w:val="0"/>
      <w:marRight w:val="0"/>
      <w:marTop w:val="0"/>
      <w:marBottom w:val="0"/>
      <w:divBdr>
        <w:top w:val="none" w:sz="0" w:space="0" w:color="auto"/>
        <w:left w:val="none" w:sz="0" w:space="0" w:color="auto"/>
        <w:bottom w:val="none" w:sz="0" w:space="0" w:color="auto"/>
        <w:right w:val="none" w:sz="0" w:space="0" w:color="auto"/>
      </w:divBdr>
    </w:div>
    <w:div w:id="772482037">
      <w:bodyDiv w:val="1"/>
      <w:marLeft w:val="0"/>
      <w:marRight w:val="0"/>
      <w:marTop w:val="0"/>
      <w:marBottom w:val="0"/>
      <w:divBdr>
        <w:top w:val="none" w:sz="0" w:space="0" w:color="auto"/>
        <w:left w:val="none" w:sz="0" w:space="0" w:color="auto"/>
        <w:bottom w:val="none" w:sz="0" w:space="0" w:color="auto"/>
        <w:right w:val="none" w:sz="0" w:space="0" w:color="auto"/>
      </w:divBdr>
    </w:div>
    <w:div w:id="843979457">
      <w:bodyDiv w:val="1"/>
      <w:marLeft w:val="0"/>
      <w:marRight w:val="0"/>
      <w:marTop w:val="0"/>
      <w:marBottom w:val="0"/>
      <w:divBdr>
        <w:top w:val="none" w:sz="0" w:space="0" w:color="auto"/>
        <w:left w:val="none" w:sz="0" w:space="0" w:color="auto"/>
        <w:bottom w:val="none" w:sz="0" w:space="0" w:color="auto"/>
        <w:right w:val="none" w:sz="0" w:space="0" w:color="auto"/>
      </w:divBdr>
    </w:div>
    <w:div w:id="859903273">
      <w:bodyDiv w:val="1"/>
      <w:marLeft w:val="0"/>
      <w:marRight w:val="0"/>
      <w:marTop w:val="0"/>
      <w:marBottom w:val="0"/>
      <w:divBdr>
        <w:top w:val="none" w:sz="0" w:space="0" w:color="auto"/>
        <w:left w:val="none" w:sz="0" w:space="0" w:color="auto"/>
        <w:bottom w:val="none" w:sz="0" w:space="0" w:color="auto"/>
        <w:right w:val="none" w:sz="0" w:space="0" w:color="auto"/>
      </w:divBdr>
    </w:div>
    <w:div w:id="890115027">
      <w:bodyDiv w:val="1"/>
      <w:marLeft w:val="0"/>
      <w:marRight w:val="0"/>
      <w:marTop w:val="0"/>
      <w:marBottom w:val="0"/>
      <w:divBdr>
        <w:top w:val="none" w:sz="0" w:space="0" w:color="auto"/>
        <w:left w:val="none" w:sz="0" w:space="0" w:color="auto"/>
        <w:bottom w:val="none" w:sz="0" w:space="0" w:color="auto"/>
        <w:right w:val="none" w:sz="0" w:space="0" w:color="auto"/>
      </w:divBdr>
    </w:div>
    <w:div w:id="909312730">
      <w:bodyDiv w:val="1"/>
      <w:marLeft w:val="0"/>
      <w:marRight w:val="0"/>
      <w:marTop w:val="0"/>
      <w:marBottom w:val="0"/>
      <w:divBdr>
        <w:top w:val="none" w:sz="0" w:space="0" w:color="auto"/>
        <w:left w:val="none" w:sz="0" w:space="0" w:color="auto"/>
        <w:bottom w:val="none" w:sz="0" w:space="0" w:color="auto"/>
        <w:right w:val="none" w:sz="0" w:space="0" w:color="auto"/>
      </w:divBdr>
    </w:div>
    <w:div w:id="946934717">
      <w:bodyDiv w:val="1"/>
      <w:marLeft w:val="0"/>
      <w:marRight w:val="0"/>
      <w:marTop w:val="0"/>
      <w:marBottom w:val="0"/>
      <w:divBdr>
        <w:top w:val="none" w:sz="0" w:space="0" w:color="auto"/>
        <w:left w:val="none" w:sz="0" w:space="0" w:color="auto"/>
        <w:bottom w:val="none" w:sz="0" w:space="0" w:color="auto"/>
        <w:right w:val="none" w:sz="0" w:space="0" w:color="auto"/>
      </w:divBdr>
    </w:div>
    <w:div w:id="965041988">
      <w:bodyDiv w:val="1"/>
      <w:marLeft w:val="0"/>
      <w:marRight w:val="0"/>
      <w:marTop w:val="0"/>
      <w:marBottom w:val="0"/>
      <w:divBdr>
        <w:top w:val="none" w:sz="0" w:space="0" w:color="auto"/>
        <w:left w:val="none" w:sz="0" w:space="0" w:color="auto"/>
        <w:bottom w:val="none" w:sz="0" w:space="0" w:color="auto"/>
        <w:right w:val="none" w:sz="0" w:space="0" w:color="auto"/>
      </w:divBdr>
    </w:div>
    <w:div w:id="966471592">
      <w:bodyDiv w:val="1"/>
      <w:marLeft w:val="0"/>
      <w:marRight w:val="0"/>
      <w:marTop w:val="0"/>
      <w:marBottom w:val="0"/>
      <w:divBdr>
        <w:top w:val="none" w:sz="0" w:space="0" w:color="auto"/>
        <w:left w:val="none" w:sz="0" w:space="0" w:color="auto"/>
        <w:bottom w:val="none" w:sz="0" w:space="0" w:color="auto"/>
        <w:right w:val="none" w:sz="0" w:space="0" w:color="auto"/>
      </w:divBdr>
    </w:div>
    <w:div w:id="971449432">
      <w:bodyDiv w:val="1"/>
      <w:marLeft w:val="0"/>
      <w:marRight w:val="0"/>
      <w:marTop w:val="0"/>
      <w:marBottom w:val="0"/>
      <w:divBdr>
        <w:top w:val="none" w:sz="0" w:space="0" w:color="auto"/>
        <w:left w:val="none" w:sz="0" w:space="0" w:color="auto"/>
        <w:bottom w:val="none" w:sz="0" w:space="0" w:color="auto"/>
        <w:right w:val="none" w:sz="0" w:space="0" w:color="auto"/>
      </w:divBdr>
    </w:div>
    <w:div w:id="974331824">
      <w:bodyDiv w:val="1"/>
      <w:marLeft w:val="0"/>
      <w:marRight w:val="0"/>
      <w:marTop w:val="0"/>
      <w:marBottom w:val="0"/>
      <w:divBdr>
        <w:top w:val="none" w:sz="0" w:space="0" w:color="auto"/>
        <w:left w:val="none" w:sz="0" w:space="0" w:color="auto"/>
        <w:bottom w:val="none" w:sz="0" w:space="0" w:color="auto"/>
        <w:right w:val="none" w:sz="0" w:space="0" w:color="auto"/>
      </w:divBdr>
    </w:div>
    <w:div w:id="1002320183">
      <w:bodyDiv w:val="1"/>
      <w:marLeft w:val="0"/>
      <w:marRight w:val="0"/>
      <w:marTop w:val="0"/>
      <w:marBottom w:val="0"/>
      <w:divBdr>
        <w:top w:val="none" w:sz="0" w:space="0" w:color="auto"/>
        <w:left w:val="none" w:sz="0" w:space="0" w:color="auto"/>
        <w:bottom w:val="none" w:sz="0" w:space="0" w:color="auto"/>
        <w:right w:val="none" w:sz="0" w:space="0" w:color="auto"/>
      </w:divBdr>
    </w:div>
    <w:div w:id="1004749625">
      <w:bodyDiv w:val="1"/>
      <w:marLeft w:val="0"/>
      <w:marRight w:val="0"/>
      <w:marTop w:val="0"/>
      <w:marBottom w:val="0"/>
      <w:divBdr>
        <w:top w:val="none" w:sz="0" w:space="0" w:color="auto"/>
        <w:left w:val="none" w:sz="0" w:space="0" w:color="auto"/>
        <w:bottom w:val="none" w:sz="0" w:space="0" w:color="auto"/>
        <w:right w:val="none" w:sz="0" w:space="0" w:color="auto"/>
      </w:divBdr>
    </w:div>
    <w:div w:id="1019430543">
      <w:bodyDiv w:val="1"/>
      <w:marLeft w:val="0"/>
      <w:marRight w:val="0"/>
      <w:marTop w:val="0"/>
      <w:marBottom w:val="0"/>
      <w:divBdr>
        <w:top w:val="none" w:sz="0" w:space="0" w:color="auto"/>
        <w:left w:val="none" w:sz="0" w:space="0" w:color="auto"/>
        <w:bottom w:val="none" w:sz="0" w:space="0" w:color="auto"/>
        <w:right w:val="none" w:sz="0" w:space="0" w:color="auto"/>
      </w:divBdr>
    </w:div>
    <w:div w:id="1036856848">
      <w:bodyDiv w:val="1"/>
      <w:marLeft w:val="0"/>
      <w:marRight w:val="0"/>
      <w:marTop w:val="0"/>
      <w:marBottom w:val="0"/>
      <w:divBdr>
        <w:top w:val="none" w:sz="0" w:space="0" w:color="auto"/>
        <w:left w:val="none" w:sz="0" w:space="0" w:color="auto"/>
        <w:bottom w:val="none" w:sz="0" w:space="0" w:color="auto"/>
        <w:right w:val="none" w:sz="0" w:space="0" w:color="auto"/>
      </w:divBdr>
    </w:div>
    <w:div w:id="1037311242">
      <w:bodyDiv w:val="1"/>
      <w:marLeft w:val="0"/>
      <w:marRight w:val="0"/>
      <w:marTop w:val="0"/>
      <w:marBottom w:val="0"/>
      <w:divBdr>
        <w:top w:val="none" w:sz="0" w:space="0" w:color="auto"/>
        <w:left w:val="none" w:sz="0" w:space="0" w:color="auto"/>
        <w:bottom w:val="none" w:sz="0" w:space="0" w:color="auto"/>
        <w:right w:val="none" w:sz="0" w:space="0" w:color="auto"/>
      </w:divBdr>
    </w:div>
    <w:div w:id="1058868270">
      <w:bodyDiv w:val="1"/>
      <w:marLeft w:val="0"/>
      <w:marRight w:val="0"/>
      <w:marTop w:val="0"/>
      <w:marBottom w:val="0"/>
      <w:divBdr>
        <w:top w:val="none" w:sz="0" w:space="0" w:color="auto"/>
        <w:left w:val="none" w:sz="0" w:space="0" w:color="auto"/>
        <w:bottom w:val="none" w:sz="0" w:space="0" w:color="auto"/>
        <w:right w:val="none" w:sz="0" w:space="0" w:color="auto"/>
      </w:divBdr>
    </w:div>
    <w:div w:id="1095596812">
      <w:bodyDiv w:val="1"/>
      <w:marLeft w:val="0"/>
      <w:marRight w:val="0"/>
      <w:marTop w:val="0"/>
      <w:marBottom w:val="0"/>
      <w:divBdr>
        <w:top w:val="none" w:sz="0" w:space="0" w:color="auto"/>
        <w:left w:val="none" w:sz="0" w:space="0" w:color="auto"/>
        <w:bottom w:val="none" w:sz="0" w:space="0" w:color="auto"/>
        <w:right w:val="none" w:sz="0" w:space="0" w:color="auto"/>
      </w:divBdr>
    </w:div>
    <w:div w:id="1138180411">
      <w:bodyDiv w:val="1"/>
      <w:marLeft w:val="0"/>
      <w:marRight w:val="0"/>
      <w:marTop w:val="0"/>
      <w:marBottom w:val="0"/>
      <w:divBdr>
        <w:top w:val="none" w:sz="0" w:space="0" w:color="auto"/>
        <w:left w:val="none" w:sz="0" w:space="0" w:color="auto"/>
        <w:bottom w:val="none" w:sz="0" w:space="0" w:color="auto"/>
        <w:right w:val="none" w:sz="0" w:space="0" w:color="auto"/>
      </w:divBdr>
    </w:div>
    <w:div w:id="1138498329">
      <w:bodyDiv w:val="1"/>
      <w:marLeft w:val="0"/>
      <w:marRight w:val="0"/>
      <w:marTop w:val="0"/>
      <w:marBottom w:val="0"/>
      <w:divBdr>
        <w:top w:val="none" w:sz="0" w:space="0" w:color="auto"/>
        <w:left w:val="none" w:sz="0" w:space="0" w:color="auto"/>
        <w:bottom w:val="none" w:sz="0" w:space="0" w:color="auto"/>
        <w:right w:val="none" w:sz="0" w:space="0" w:color="auto"/>
      </w:divBdr>
    </w:div>
    <w:div w:id="1162088302">
      <w:bodyDiv w:val="1"/>
      <w:marLeft w:val="0"/>
      <w:marRight w:val="0"/>
      <w:marTop w:val="0"/>
      <w:marBottom w:val="0"/>
      <w:divBdr>
        <w:top w:val="none" w:sz="0" w:space="0" w:color="auto"/>
        <w:left w:val="none" w:sz="0" w:space="0" w:color="auto"/>
        <w:bottom w:val="none" w:sz="0" w:space="0" w:color="auto"/>
        <w:right w:val="none" w:sz="0" w:space="0" w:color="auto"/>
      </w:divBdr>
    </w:div>
    <w:div w:id="1191721897">
      <w:bodyDiv w:val="1"/>
      <w:marLeft w:val="0"/>
      <w:marRight w:val="0"/>
      <w:marTop w:val="0"/>
      <w:marBottom w:val="0"/>
      <w:divBdr>
        <w:top w:val="none" w:sz="0" w:space="0" w:color="auto"/>
        <w:left w:val="none" w:sz="0" w:space="0" w:color="auto"/>
        <w:bottom w:val="none" w:sz="0" w:space="0" w:color="auto"/>
        <w:right w:val="none" w:sz="0" w:space="0" w:color="auto"/>
      </w:divBdr>
    </w:div>
    <w:div w:id="1194265907">
      <w:bodyDiv w:val="1"/>
      <w:marLeft w:val="0"/>
      <w:marRight w:val="0"/>
      <w:marTop w:val="0"/>
      <w:marBottom w:val="0"/>
      <w:divBdr>
        <w:top w:val="none" w:sz="0" w:space="0" w:color="auto"/>
        <w:left w:val="none" w:sz="0" w:space="0" w:color="auto"/>
        <w:bottom w:val="none" w:sz="0" w:space="0" w:color="auto"/>
        <w:right w:val="none" w:sz="0" w:space="0" w:color="auto"/>
      </w:divBdr>
    </w:div>
    <w:div w:id="1197697170">
      <w:bodyDiv w:val="1"/>
      <w:marLeft w:val="0"/>
      <w:marRight w:val="0"/>
      <w:marTop w:val="0"/>
      <w:marBottom w:val="0"/>
      <w:divBdr>
        <w:top w:val="none" w:sz="0" w:space="0" w:color="auto"/>
        <w:left w:val="none" w:sz="0" w:space="0" w:color="auto"/>
        <w:bottom w:val="none" w:sz="0" w:space="0" w:color="auto"/>
        <w:right w:val="none" w:sz="0" w:space="0" w:color="auto"/>
      </w:divBdr>
    </w:div>
    <w:div w:id="1201941261">
      <w:bodyDiv w:val="1"/>
      <w:marLeft w:val="0"/>
      <w:marRight w:val="0"/>
      <w:marTop w:val="0"/>
      <w:marBottom w:val="0"/>
      <w:divBdr>
        <w:top w:val="none" w:sz="0" w:space="0" w:color="auto"/>
        <w:left w:val="none" w:sz="0" w:space="0" w:color="auto"/>
        <w:bottom w:val="none" w:sz="0" w:space="0" w:color="auto"/>
        <w:right w:val="none" w:sz="0" w:space="0" w:color="auto"/>
      </w:divBdr>
    </w:div>
    <w:div w:id="1203132795">
      <w:bodyDiv w:val="1"/>
      <w:marLeft w:val="0"/>
      <w:marRight w:val="0"/>
      <w:marTop w:val="0"/>
      <w:marBottom w:val="0"/>
      <w:divBdr>
        <w:top w:val="none" w:sz="0" w:space="0" w:color="auto"/>
        <w:left w:val="none" w:sz="0" w:space="0" w:color="auto"/>
        <w:bottom w:val="none" w:sz="0" w:space="0" w:color="auto"/>
        <w:right w:val="none" w:sz="0" w:space="0" w:color="auto"/>
      </w:divBdr>
    </w:div>
    <w:div w:id="1208298730">
      <w:bodyDiv w:val="1"/>
      <w:marLeft w:val="0"/>
      <w:marRight w:val="0"/>
      <w:marTop w:val="0"/>
      <w:marBottom w:val="0"/>
      <w:divBdr>
        <w:top w:val="none" w:sz="0" w:space="0" w:color="auto"/>
        <w:left w:val="none" w:sz="0" w:space="0" w:color="auto"/>
        <w:bottom w:val="none" w:sz="0" w:space="0" w:color="auto"/>
        <w:right w:val="none" w:sz="0" w:space="0" w:color="auto"/>
      </w:divBdr>
    </w:div>
    <w:div w:id="1245073593">
      <w:bodyDiv w:val="1"/>
      <w:marLeft w:val="0"/>
      <w:marRight w:val="0"/>
      <w:marTop w:val="0"/>
      <w:marBottom w:val="0"/>
      <w:divBdr>
        <w:top w:val="none" w:sz="0" w:space="0" w:color="auto"/>
        <w:left w:val="none" w:sz="0" w:space="0" w:color="auto"/>
        <w:bottom w:val="none" w:sz="0" w:space="0" w:color="auto"/>
        <w:right w:val="none" w:sz="0" w:space="0" w:color="auto"/>
      </w:divBdr>
    </w:div>
    <w:div w:id="1249147531">
      <w:bodyDiv w:val="1"/>
      <w:marLeft w:val="0"/>
      <w:marRight w:val="0"/>
      <w:marTop w:val="0"/>
      <w:marBottom w:val="0"/>
      <w:divBdr>
        <w:top w:val="none" w:sz="0" w:space="0" w:color="auto"/>
        <w:left w:val="none" w:sz="0" w:space="0" w:color="auto"/>
        <w:bottom w:val="none" w:sz="0" w:space="0" w:color="auto"/>
        <w:right w:val="none" w:sz="0" w:space="0" w:color="auto"/>
      </w:divBdr>
    </w:div>
    <w:div w:id="1249148619">
      <w:bodyDiv w:val="1"/>
      <w:marLeft w:val="0"/>
      <w:marRight w:val="0"/>
      <w:marTop w:val="0"/>
      <w:marBottom w:val="0"/>
      <w:divBdr>
        <w:top w:val="none" w:sz="0" w:space="0" w:color="auto"/>
        <w:left w:val="none" w:sz="0" w:space="0" w:color="auto"/>
        <w:bottom w:val="none" w:sz="0" w:space="0" w:color="auto"/>
        <w:right w:val="none" w:sz="0" w:space="0" w:color="auto"/>
      </w:divBdr>
    </w:div>
    <w:div w:id="1272661690">
      <w:bodyDiv w:val="1"/>
      <w:marLeft w:val="0"/>
      <w:marRight w:val="0"/>
      <w:marTop w:val="0"/>
      <w:marBottom w:val="0"/>
      <w:divBdr>
        <w:top w:val="none" w:sz="0" w:space="0" w:color="auto"/>
        <w:left w:val="none" w:sz="0" w:space="0" w:color="auto"/>
        <w:bottom w:val="none" w:sz="0" w:space="0" w:color="auto"/>
        <w:right w:val="none" w:sz="0" w:space="0" w:color="auto"/>
      </w:divBdr>
    </w:div>
    <w:div w:id="1289047446">
      <w:bodyDiv w:val="1"/>
      <w:marLeft w:val="0"/>
      <w:marRight w:val="0"/>
      <w:marTop w:val="0"/>
      <w:marBottom w:val="0"/>
      <w:divBdr>
        <w:top w:val="none" w:sz="0" w:space="0" w:color="auto"/>
        <w:left w:val="none" w:sz="0" w:space="0" w:color="auto"/>
        <w:bottom w:val="none" w:sz="0" w:space="0" w:color="auto"/>
        <w:right w:val="none" w:sz="0" w:space="0" w:color="auto"/>
      </w:divBdr>
    </w:div>
    <w:div w:id="1348560444">
      <w:bodyDiv w:val="1"/>
      <w:marLeft w:val="0"/>
      <w:marRight w:val="0"/>
      <w:marTop w:val="0"/>
      <w:marBottom w:val="0"/>
      <w:divBdr>
        <w:top w:val="none" w:sz="0" w:space="0" w:color="auto"/>
        <w:left w:val="none" w:sz="0" w:space="0" w:color="auto"/>
        <w:bottom w:val="none" w:sz="0" w:space="0" w:color="auto"/>
        <w:right w:val="none" w:sz="0" w:space="0" w:color="auto"/>
      </w:divBdr>
    </w:div>
    <w:div w:id="1352417816">
      <w:bodyDiv w:val="1"/>
      <w:marLeft w:val="0"/>
      <w:marRight w:val="0"/>
      <w:marTop w:val="0"/>
      <w:marBottom w:val="0"/>
      <w:divBdr>
        <w:top w:val="none" w:sz="0" w:space="0" w:color="auto"/>
        <w:left w:val="none" w:sz="0" w:space="0" w:color="auto"/>
        <w:bottom w:val="none" w:sz="0" w:space="0" w:color="auto"/>
        <w:right w:val="none" w:sz="0" w:space="0" w:color="auto"/>
      </w:divBdr>
    </w:div>
    <w:div w:id="1353528310">
      <w:bodyDiv w:val="1"/>
      <w:marLeft w:val="0"/>
      <w:marRight w:val="0"/>
      <w:marTop w:val="0"/>
      <w:marBottom w:val="0"/>
      <w:divBdr>
        <w:top w:val="none" w:sz="0" w:space="0" w:color="auto"/>
        <w:left w:val="none" w:sz="0" w:space="0" w:color="auto"/>
        <w:bottom w:val="none" w:sz="0" w:space="0" w:color="auto"/>
        <w:right w:val="none" w:sz="0" w:space="0" w:color="auto"/>
      </w:divBdr>
    </w:div>
    <w:div w:id="1376809964">
      <w:bodyDiv w:val="1"/>
      <w:marLeft w:val="0"/>
      <w:marRight w:val="0"/>
      <w:marTop w:val="0"/>
      <w:marBottom w:val="0"/>
      <w:divBdr>
        <w:top w:val="none" w:sz="0" w:space="0" w:color="auto"/>
        <w:left w:val="none" w:sz="0" w:space="0" w:color="auto"/>
        <w:bottom w:val="none" w:sz="0" w:space="0" w:color="auto"/>
        <w:right w:val="none" w:sz="0" w:space="0" w:color="auto"/>
      </w:divBdr>
    </w:div>
    <w:div w:id="1422874693">
      <w:bodyDiv w:val="1"/>
      <w:marLeft w:val="0"/>
      <w:marRight w:val="0"/>
      <w:marTop w:val="0"/>
      <w:marBottom w:val="0"/>
      <w:divBdr>
        <w:top w:val="none" w:sz="0" w:space="0" w:color="auto"/>
        <w:left w:val="none" w:sz="0" w:space="0" w:color="auto"/>
        <w:bottom w:val="none" w:sz="0" w:space="0" w:color="auto"/>
        <w:right w:val="none" w:sz="0" w:space="0" w:color="auto"/>
      </w:divBdr>
    </w:div>
    <w:div w:id="1435975319">
      <w:bodyDiv w:val="1"/>
      <w:marLeft w:val="0"/>
      <w:marRight w:val="0"/>
      <w:marTop w:val="0"/>
      <w:marBottom w:val="0"/>
      <w:divBdr>
        <w:top w:val="none" w:sz="0" w:space="0" w:color="auto"/>
        <w:left w:val="none" w:sz="0" w:space="0" w:color="auto"/>
        <w:bottom w:val="none" w:sz="0" w:space="0" w:color="auto"/>
        <w:right w:val="none" w:sz="0" w:space="0" w:color="auto"/>
      </w:divBdr>
    </w:div>
    <w:div w:id="1436555168">
      <w:bodyDiv w:val="1"/>
      <w:marLeft w:val="0"/>
      <w:marRight w:val="0"/>
      <w:marTop w:val="0"/>
      <w:marBottom w:val="0"/>
      <w:divBdr>
        <w:top w:val="none" w:sz="0" w:space="0" w:color="auto"/>
        <w:left w:val="none" w:sz="0" w:space="0" w:color="auto"/>
        <w:bottom w:val="none" w:sz="0" w:space="0" w:color="auto"/>
        <w:right w:val="none" w:sz="0" w:space="0" w:color="auto"/>
      </w:divBdr>
    </w:div>
    <w:div w:id="1496413994">
      <w:bodyDiv w:val="1"/>
      <w:marLeft w:val="0"/>
      <w:marRight w:val="0"/>
      <w:marTop w:val="0"/>
      <w:marBottom w:val="0"/>
      <w:divBdr>
        <w:top w:val="none" w:sz="0" w:space="0" w:color="auto"/>
        <w:left w:val="none" w:sz="0" w:space="0" w:color="auto"/>
        <w:bottom w:val="none" w:sz="0" w:space="0" w:color="auto"/>
        <w:right w:val="none" w:sz="0" w:space="0" w:color="auto"/>
      </w:divBdr>
    </w:div>
    <w:div w:id="1553688115">
      <w:bodyDiv w:val="1"/>
      <w:marLeft w:val="0"/>
      <w:marRight w:val="0"/>
      <w:marTop w:val="0"/>
      <w:marBottom w:val="0"/>
      <w:divBdr>
        <w:top w:val="none" w:sz="0" w:space="0" w:color="auto"/>
        <w:left w:val="none" w:sz="0" w:space="0" w:color="auto"/>
        <w:bottom w:val="none" w:sz="0" w:space="0" w:color="auto"/>
        <w:right w:val="none" w:sz="0" w:space="0" w:color="auto"/>
      </w:divBdr>
    </w:div>
    <w:div w:id="1557158433">
      <w:bodyDiv w:val="1"/>
      <w:marLeft w:val="0"/>
      <w:marRight w:val="0"/>
      <w:marTop w:val="0"/>
      <w:marBottom w:val="0"/>
      <w:divBdr>
        <w:top w:val="none" w:sz="0" w:space="0" w:color="auto"/>
        <w:left w:val="none" w:sz="0" w:space="0" w:color="auto"/>
        <w:bottom w:val="none" w:sz="0" w:space="0" w:color="auto"/>
        <w:right w:val="none" w:sz="0" w:space="0" w:color="auto"/>
      </w:divBdr>
    </w:div>
    <w:div w:id="1570383533">
      <w:bodyDiv w:val="1"/>
      <w:marLeft w:val="0"/>
      <w:marRight w:val="0"/>
      <w:marTop w:val="0"/>
      <w:marBottom w:val="0"/>
      <w:divBdr>
        <w:top w:val="none" w:sz="0" w:space="0" w:color="auto"/>
        <w:left w:val="none" w:sz="0" w:space="0" w:color="auto"/>
        <w:bottom w:val="none" w:sz="0" w:space="0" w:color="auto"/>
        <w:right w:val="none" w:sz="0" w:space="0" w:color="auto"/>
      </w:divBdr>
    </w:div>
    <w:div w:id="1591084054">
      <w:bodyDiv w:val="1"/>
      <w:marLeft w:val="0"/>
      <w:marRight w:val="0"/>
      <w:marTop w:val="0"/>
      <w:marBottom w:val="0"/>
      <w:divBdr>
        <w:top w:val="none" w:sz="0" w:space="0" w:color="auto"/>
        <w:left w:val="none" w:sz="0" w:space="0" w:color="auto"/>
        <w:bottom w:val="none" w:sz="0" w:space="0" w:color="auto"/>
        <w:right w:val="none" w:sz="0" w:space="0" w:color="auto"/>
      </w:divBdr>
    </w:div>
    <w:div w:id="1597324852">
      <w:bodyDiv w:val="1"/>
      <w:marLeft w:val="0"/>
      <w:marRight w:val="0"/>
      <w:marTop w:val="0"/>
      <w:marBottom w:val="0"/>
      <w:divBdr>
        <w:top w:val="none" w:sz="0" w:space="0" w:color="auto"/>
        <w:left w:val="none" w:sz="0" w:space="0" w:color="auto"/>
        <w:bottom w:val="none" w:sz="0" w:space="0" w:color="auto"/>
        <w:right w:val="none" w:sz="0" w:space="0" w:color="auto"/>
      </w:divBdr>
    </w:div>
    <w:div w:id="1611667653">
      <w:bodyDiv w:val="1"/>
      <w:marLeft w:val="0"/>
      <w:marRight w:val="0"/>
      <w:marTop w:val="0"/>
      <w:marBottom w:val="0"/>
      <w:divBdr>
        <w:top w:val="none" w:sz="0" w:space="0" w:color="auto"/>
        <w:left w:val="none" w:sz="0" w:space="0" w:color="auto"/>
        <w:bottom w:val="none" w:sz="0" w:space="0" w:color="auto"/>
        <w:right w:val="none" w:sz="0" w:space="0" w:color="auto"/>
      </w:divBdr>
    </w:div>
    <w:div w:id="1623147620">
      <w:bodyDiv w:val="1"/>
      <w:marLeft w:val="0"/>
      <w:marRight w:val="0"/>
      <w:marTop w:val="0"/>
      <w:marBottom w:val="0"/>
      <w:divBdr>
        <w:top w:val="none" w:sz="0" w:space="0" w:color="auto"/>
        <w:left w:val="none" w:sz="0" w:space="0" w:color="auto"/>
        <w:bottom w:val="none" w:sz="0" w:space="0" w:color="auto"/>
        <w:right w:val="none" w:sz="0" w:space="0" w:color="auto"/>
      </w:divBdr>
    </w:div>
    <w:div w:id="1651251531">
      <w:bodyDiv w:val="1"/>
      <w:marLeft w:val="0"/>
      <w:marRight w:val="0"/>
      <w:marTop w:val="0"/>
      <w:marBottom w:val="0"/>
      <w:divBdr>
        <w:top w:val="none" w:sz="0" w:space="0" w:color="auto"/>
        <w:left w:val="none" w:sz="0" w:space="0" w:color="auto"/>
        <w:bottom w:val="none" w:sz="0" w:space="0" w:color="auto"/>
        <w:right w:val="none" w:sz="0" w:space="0" w:color="auto"/>
      </w:divBdr>
    </w:div>
    <w:div w:id="1664622674">
      <w:bodyDiv w:val="1"/>
      <w:marLeft w:val="0"/>
      <w:marRight w:val="0"/>
      <w:marTop w:val="0"/>
      <w:marBottom w:val="0"/>
      <w:divBdr>
        <w:top w:val="none" w:sz="0" w:space="0" w:color="auto"/>
        <w:left w:val="none" w:sz="0" w:space="0" w:color="auto"/>
        <w:bottom w:val="none" w:sz="0" w:space="0" w:color="auto"/>
        <w:right w:val="none" w:sz="0" w:space="0" w:color="auto"/>
      </w:divBdr>
    </w:div>
    <w:div w:id="1669483982">
      <w:bodyDiv w:val="1"/>
      <w:marLeft w:val="0"/>
      <w:marRight w:val="0"/>
      <w:marTop w:val="0"/>
      <w:marBottom w:val="0"/>
      <w:divBdr>
        <w:top w:val="none" w:sz="0" w:space="0" w:color="auto"/>
        <w:left w:val="none" w:sz="0" w:space="0" w:color="auto"/>
        <w:bottom w:val="none" w:sz="0" w:space="0" w:color="auto"/>
        <w:right w:val="none" w:sz="0" w:space="0" w:color="auto"/>
      </w:divBdr>
    </w:div>
    <w:div w:id="1680890556">
      <w:bodyDiv w:val="1"/>
      <w:marLeft w:val="0"/>
      <w:marRight w:val="0"/>
      <w:marTop w:val="0"/>
      <w:marBottom w:val="0"/>
      <w:divBdr>
        <w:top w:val="none" w:sz="0" w:space="0" w:color="auto"/>
        <w:left w:val="none" w:sz="0" w:space="0" w:color="auto"/>
        <w:bottom w:val="none" w:sz="0" w:space="0" w:color="auto"/>
        <w:right w:val="none" w:sz="0" w:space="0" w:color="auto"/>
      </w:divBdr>
    </w:div>
    <w:div w:id="1683973180">
      <w:bodyDiv w:val="1"/>
      <w:marLeft w:val="0"/>
      <w:marRight w:val="0"/>
      <w:marTop w:val="0"/>
      <w:marBottom w:val="0"/>
      <w:divBdr>
        <w:top w:val="none" w:sz="0" w:space="0" w:color="auto"/>
        <w:left w:val="none" w:sz="0" w:space="0" w:color="auto"/>
        <w:bottom w:val="none" w:sz="0" w:space="0" w:color="auto"/>
        <w:right w:val="none" w:sz="0" w:space="0" w:color="auto"/>
      </w:divBdr>
    </w:div>
    <w:div w:id="1704015126">
      <w:bodyDiv w:val="1"/>
      <w:marLeft w:val="0"/>
      <w:marRight w:val="0"/>
      <w:marTop w:val="0"/>
      <w:marBottom w:val="0"/>
      <w:divBdr>
        <w:top w:val="none" w:sz="0" w:space="0" w:color="auto"/>
        <w:left w:val="none" w:sz="0" w:space="0" w:color="auto"/>
        <w:bottom w:val="none" w:sz="0" w:space="0" w:color="auto"/>
        <w:right w:val="none" w:sz="0" w:space="0" w:color="auto"/>
      </w:divBdr>
    </w:div>
    <w:div w:id="1738438855">
      <w:bodyDiv w:val="1"/>
      <w:marLeft w:val="0"/>
      <w:marRight w:val="0"/>
      <w:marTop w:val="0"/>
      <w:marBottom w:val="0"/>
      <w:divBdr>
        <w:top w:val="none" w:sz="0" w:space="0" w:color="auto"/>
        <w:left w:val="none" w:sz="0" w:space="0" w:color="auto"/>
        <w:bottom w:val="none" w:sz="0" w:space="0" w:color="auto"/>
        <w:right w:val="none" w:sz="0" w:space="0" w:color="auto"/>
      </w:divBdr>
    </w:div>
    <w:div w:id="1743329601">
      <w:bodyDiv w:val="1"/>
      <w:marLeft w:val="0"/>
      <w:marRight w:val="0"/>
      <w:marTop w:val="0"/>
      <w:marBottom w:val="0"/>
      <w:divBdr>
        <w:top w:val="none" w:sz="0" w:space="0" w:color="auto"/>
        <w:left w:val="none" w:sz="0" w:space="0" w:color="auto"/>
        <w:bottom w:val="none" w:sz="0" w:space="0" w:color="auto"/>
        <w:right w:val="none" w:sz="0" w:space="0" w:color="auto"/>
      </w:divBdr>
    </w:div>
    <w:div w:id="1760708708">
      <w:bodyDiv w:val="1"/>
      <w:marLeft w:val="0"/>
      <w:marRight w:val="0"/>
      <w:marTop w:val="0"/>
      <w:marBottom w:val="0"/>
      <w:divBdr>
        <w:top w:val="none" w:sz="0" w:space="0" w:color="auto"/>
        <w:left w:val="none" w:sz="0" w:space="0" w:color="auto"/>
        <w:bottom w:val="none" w:sz="0" w:space="0" w:color="auto"/>
        <w:right w:val="none" w:sz="0" w:space="0" w:color="auto"/>
      </w:divBdr>
    </w:div>
    <w:div w:id="1761021618">
      <w:bodyDiv w:val="1"/>
      <w:marLeft w:val="0"/>
      <w:marRight w:val="0"/>
      <w:marTop w:val="0"/>
      <w:marBottom w:val="0"/>
      <w:divBdr>
        <w:top w:val="none" w:sz="0" w:space="0" w:color="auto"/>
        <w:left w:val="none" w:sz="0" w:space="0" w:color="auto"/>
        <w:bottom w:val="none" w:sz="0" w:space="0" w:color="auto"/>
        <w:right w:val="none" w:sz="0" w:space="0" w:color="auto"/>
      </w:divBdr>
    </w:div>
    <w:div w:id="1763142648">
      <w:bodyDiv w:val="1"/>
      <w:marLeft w:val="0"/>
      <w:marRight w:val="0"/>
      <w:marTop w:val="0"/>
      <w:marBottom w:val="0"/>
      <w:divBdr>
        <w:top w:val="none" w:sz="0" w:space="0" w:color="auto"/>
        <w:left w:val="none" w:sz="0" w:space="0" w:color="auto"/>
        <w:bottom w:val="none" w:sz="0" w:space="0" w:color="auto"/>
        <w:right w:val="none" w:sz="0" w:space="0" w:color="auto"/>
      </w:divBdr>
    </w:div>
    <w:div w:id="1765301070">
      <w:bodyDiv w:val="1"/>
      <w:marLeft w:val="0"/>
      <w:marRight w:val="0"/>
      <w:marTop w:val="0"/>
      <w:marBottom w:val="0"/>
      <w:divBdr>
        <w:top w:val="none" w:sz="0" w:space="0" w:color="auto"/>
        <w:left w:val="none" w:sz="0" w:space="0" w:color="auto"/>
        <w:bottom w:val="none" w:sz="0" w:space="0" w:color="auto"/>
        <w:right w:val="none" w:sz="0" w:space="0" w:color="auto"/>
      </w:divBdr>
    </w:div>
    <w:div w:id="1765609455">
      <w:bodyDiv w:val="1"/>
      <w:marLeft w:val="0"/>
      <w:marRight w:val="0"/>
      <w:marTop w:val="0"/>
      <w:marBottom w:val="0"/>
      <w:divBdr>
        <w:top w:val="none" w:sz="0" w:space="0" w:color="auto"/>
        <w:left w:val="none" w:sz="0" w:space="0" w:color="auto"/>
        <w:bottom w:val="none" w:sz="0" w:space="0" w:color="auto"/>
        <w:right w:val="none" w:sz="0" w:space="0" w:color="auto"/>
      </w:divBdr>
    </w:div>
    <w:div w:id="1776443600">
      <w:bodyDiv w:val="1"/>
      <w:marLeft w:val="0"/>
      <w:marRight w:val="0"/>
      <w:marTop w:val="0"/>
      <w:marBottom w:val="0"/>
      <w:divBdr>
        <w:top w:val="none" w:sz="0" w:space="0" w:color="auto"/>
        <w:left w:val="none" w:sz="0" w:space="0" w:color="auto"/>
        <w:bottom w:val="none" w:sz="0" w:space="0" w:color="auto"/>
        <w:right w:val="none" w:sz="0" w:space="0" w:color="auto"/>
      </w:divBdr>
    </w:div>
    <w:div w:id="1826126887">
      <w:bodyDiv w:val="1"/>
      <w:marLeft w:val="0"/>
      <w:marRight w:val="0"/>
      <w:marTop w:val="0"/>
      <w:marBottom w:val="0"/>
      <w:divBdr>
        <w:top w:val="none" w:sz="0" w:space="0" w:color="auto"/>
        <w:left w:val="none" w:sz="0" w:space="0" w:color="auto"/>
        <w:bottom w:val="none" w:sz="0" w:space="0" w:color="auto"/>
        <w:right w:val="none" w:sz="0" w:space="0" w:color="auto"/>
      </w:divBdr>
    </w:div>
    <w:div w:id="1837843040">
      <w:bodyDiv w:val="1"/>
      <w:marLeft w:val="0"/>
      <w:marRight w:val="0"/>
      <w:marTop w:val="0"/>
      <w:marBottom w:val="0"/>
      <w:divBdr>
        <w:top w:val="none" w:sz="0" w:space="0" w:color="auto"/>
        <w:left w:val="none" w:sz="0" w:space="0" w:color="auto"/>
        <w:bottom w:val="none" w:sz="0" w:space="0" w:color="auto"/>
        <w:right w:val="none" w:sz="0" w:space="0" w:color="auto"/>
      </w:divBdr>
    </w:div>
    <w:div w:id="1852334102">
      <w:bodyDiv w:val="1"/>
      <w:marLeft w:val="0"/>
      <w:marRight w:val="0"/>
      <w:marTop w:val="0"/>
      <w:marBottom w:val="0"/>
      <w:divBdr>
        <w:top w:val="none" w:sz="0" w:space="0" w:color="auto"/>
        <w:left w:val="none" w:sz="0" w:space="0" w:color="auto"/>
        <w:bottom w:val="none" w:sz="0" w:space="0" w:color="auto"/>
        <w:right w:val="none" w:sz="0" w:space="0" w:color="auto"/>
      </w:divBdr>
    </w:div>
    <w:div w:id="1867478864">
      <w:bodyDiv w:val="1"/>
      <w:marLeft w:val="0"/>
      <w:marRight w:val="0"/>
      <w:marTop w:val="0"/>
      <w:marBottom w:val="0"/>
      <w:divBdr>
        <w:top w:val="none" w:sz="0" w:space="0" w:color="auto"/>
        <w:left w:val="none" w:sz="0" w:space="0" w:color="auto"/>
        <w:bottom w:val="none" w:sz="0" w:space="0" w:color="auto"/>
        <w:right w:val="none" w:sz="0" w:space="0" w:color="auto"/>
      </w:divBdr>
    </w:div>
    <w:div w:id="1905026304">
      <w:bodyDiv w:val="1"/>
      <w:marLeft w:val="0"/>
      <w:marRight w:val="0"/>
      <w:marTop w:val="0"/>
      <w:marBottom w:val="0"/>
      <w:divBdr>
        <w:top w:val="none" w:sz="0" w:space="0" w:color="auto"/>
        <w:left w:val="none" w:sz="0" w:space="0" w:color="auto"/>
        <w:bottom w:val="none" w:sz="0" w:space="0" w:color="auto"/>
        <w:right w:val="none" w:sz="0" w:space="0" w:color="auto"/>
      </w:divBdr>
    </w:div>
    <w:div w:id="1907842261">
      <w:bodyDiv w:val="1"/>
      <w:marLeft w:val="0"/>
      <w:marRight w:val="0"/>
      <w:marTop w:val="0"/>
      <w:marBottom w:val="0"/>
      <w:divBdr>
        <w:top w:val="none" w:sz="0" w:space="0" w:color="auto"/>
        <w:left w:val="none" w:sz="0" w:space="0" w:color="auto"/>
        <w:bottom w:val="none" w:sz="0" w:space="0" w:color="auto"/>
        <w:right w:val="none" w:sz="0" w:space="0" w:color="auto"/>
      </w:divBdr>
    </w:div>
    <w:div w:id="1909195325">
      <w:bodyDiv w:val="1"/>
      <w:marLeft w:val="0"/>
      <w:marRight w:val="0"/>
      <w:marTop w:val="0"/>
      <w:marBottom w:val="0"/>
      <w:divBdr>
        <w:top w:val="none" w:sz="0" w:space="0" w:color="auto"/>
        <w:left w:val="none" w:sz="0" w:space="0" w:color="auto"/>
        <w:bottom w:val="none" w:sz="0" w:space="0" w:color="auto"/>
        <w:right w:val="none" w:sz="0" w:space="0" w:color="auto"/>
      </w:divBdr>
    </w:div>
    <w:div w:id="1936551682">
      <w:bodyDiv w:val="1"/>
      <w:marLeft w:val="0"/>
      <w:marRight w:val="0"/>
      <w:marTop w:val="0"/>
      <w:marBottom w:val="0"/>
      <w:divBdr>
        <w:top w:val="none" w:sz="0" w:space="0" w:color="auto"/>
        <w:left w:val="none" w:sz="0" w:space="0" w:color="auto"/>
        <w:bottom w:val="none" w:sz="0" w:space="0" w:color="auto"/>
        <w:right w:val="none" w:sz="0" w:space="0" w:color="auto"/>
      </w:divBdr>
    </w:div>
    <w:div w:id="1995836544">
      <w:bodyDiv w:val="1"/>
      <w:marLeft w:val="0"/>
      <w:marRight w:val="0"/>
      <w:marTop w:val="0"/>
      <w:marBottom w:val="0"/>
      <w:divBdr>
        <w:top w:val="none" w:sz="0" w:space="0" w:color="auto"/>
        <w:left w:val="none" w:sz="0" w:space="0" w:color="auto"/>
        <w:bottom w:val="none" w:sz="0" w:space="0" w:color="auto"/>
        <w:right w:val="none" w:sz="0" w:space="0" w:color="auto"/>
      </w:divBdr>
    </w:div>
    <w:div w:id="2005013744">
      <w:bodyDiv w:val="1"/>
      <w:marLeft w:val="0"/>
      <w:marRight w:val="0"/>
      <w:marTop w:val="0"/>
      <w:marBottom w:val="0"/>
      <w:divBdr>
        <w:top w:val="none" w:sz="0" w:space="0" w:color="auto"/>
        <w:left w:val="none" w:sz="0" w:space="0" w:color="auto"/>
        <w:bottom w:val="none" w:sz="0" w:space="0" w:color="auto"/>
        <w:right w:val="none" w:sz="0" w:space="0" w:color="auto"/>
      </w:divBdr>
    </w:div>
    <w:div w:id="2014065796">
      <w:bodyDiv w:val="1"/>
      <w:marLeft w:val="0"/>
      <w:marRight w:val="0"/>
      <w:marTop w:val="0"/>
      <w:marBottom w:val="0"/>
      <w:divBdr>
        <w:top w:val="none" w:sz="0" w:space="0" w:color="auto"/>
        <w:left w:val="none" w:sz="0" w:space="0" w:color="auto"/>
        <w:bottom w:val="none" w:sz="0" w:space="0" w:color="auto"/>
        <w:right w:val="none" w:sz="0" w:space="0" w:color="auto"/>
      </w:divBdr>
    </w:div>
    <w:div w:id="2019772314">
      <w:bodyDiv w:val="1"/>
      <w:marLeft w:val="0"/>
      <w:marRight w:val="0"/>
      <w:marTop w:val="0"/>
      <w:marBottom w:val="0"/>
      <w:divBdr>
        <w:top w:val="none" w:sz="0" w:space="0" w:color="auto"/>
        <w:left w:val="none" w:sz="0" w:space="0" w:color="auto"/>
        <w:bottom w:val="none" w:sz="0" w:space="0" w:color="auto"/>
        <w:right w:val="none" w:sz="0" w:space="0" w:color="auto"/>
      </w:divBdr>
    </w:div>
    <w:div w:id="2033257979">
      <w:bodyDiv w:val="1"/>
      <w:marLeft w:val="0"/>
      <w:marRight w:val="0"/>
      <w:marTop w:val="0"/>
      <w:marBottom w:val="0"/>
      <w:divBdr>
        <w:top w:val="none" w:sz="0" w:space="0" w:color="auto"/>
        <w:left w:val="none" w:sz="0" w:space="0" w:color="auto"/>
        <w:bottom w:val="none" w:sz="0" w:space="0" w:color="auto"/>
        <w:right w:val="none" w:sz="0" w:space="0" w:color="auto"/>
      </w:divBdr>
    </w:div>
    <w:div w:id="2048531015">
      <w:bodyDiv w:val="1"/>
      <w:marLeft w:val="0"/>
      <w:marRight w:val="0"/>
      <w:marTop w:val="0"/>
      <w:marBottom w:val="0"/>
      <w:divBdr>
        <w:top w:val="none" w:sz="0" w:space="0" w:color="auto"/>
        <w:left w:val="none" w:sz="0" w:space="0" w:color="auto"/>
        <w:bottom w:val="none" w:sz="0" w:space="0" w:color="auto"/>
        <w:right w:val="none" w:sz="0" w:space="0" w:color="auto"/>
      </w:divBdr>
    </w:div>
    <w:div w:id="2064988803">
      <w:bodyDiv w:val="1"/>
      <w:marLeft w:val="0"/>
      <w:marRight w:val="0"/>
      <w:marTop w:val="0"/>
      <w:marBottom w:val="0"/>
      <w:divBdr>
        <w:top w:val="none" w:sz="0" w:space="0" w:color="auto"/>
        <w:left w:val="none" w:sz="0" w:space="0" w:color="auto"/>
        <w:bottom w:val="none" w:sz="0" w:space="0" w:color="auto"/>
        <w:right w:val="none" w:sz="0" w:space="0" w:color="auto"/>
      </w:divBdr>
    </w:div>
    <w:div w:id="2068988931">
      <w:bodyDiv w:val="1"/>
      <w:marLeft w:val="0"/>
      <w:marRight w:val="0"/>
      <w:marTop w:val="0"/>
      <w:marBottom w:val="0"/>
      <w:divBdr>
        <w:top w:val="none" w:sz="0" w:space="0" w:color="auto"/>
        <w:left w:val="none" w:sz="0" w:space="0" w:color="auto"/>
        <w:bottom w:val="none" w:sz="0" w:space="0" w:color="auto"/>
        <w:right w:val="none" w:sz="0" w:space="0" w:color="auto"/>
      </w:divBdr>
    </w:div>
    <w:div w:id="2075005138">
      <w:bodyDiv w:val="1"/>
      <w:marLeft w:val="0"/>
      <w:marRight w:val="0"/>
      <w:marTop w:val="0"/>
      <w:marBottom w:val="0"/>
      <w:divBdr>
        <w:top w:val="none" w:sz="0" w:space="0" w:color="auto"/>
        <w:left w:val="none" w:sz="0" w:space="0" w:color="auto"/>
        <w:bottom w:val="none" w:sz="0" w:space="0" w:color="auto"/>
        <w:right w:val="none" w:sz="0" w:space="0" w:color="auto"/>
      </w:divBdr>
    </w:div>
    <w:div w:id="2140999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ravel.state.gov/content/travel/en/us-visas/visa-information-resources/all-visa-categories.html" TargetMode="External"/><Relationship Id="rId18" Type="http://schemas.openxmlformats.org/officeDocument/2006/relationships/hyperlink" Target="https://www.consumerfinance.gov/rural-or-underserved-tool/" TargetMode="External"/><Relationship Id="rId26" Type="http://schemas.openxmlformats.org/officeDocument/2006/relationships/hyperlink" Target="https://travel.state.gov/content/travel/en/us-visas/tourism-visit/visa-waiver-program.html" TargetMode="External"/><Relationship Id="rId39" Type="http://schemas.openxmlformats.org/officeDocument/2006/relationships/hyperlink" Target="https://selling-guide.fanniemae.com/sel/b4-2.2-01/limited-review-process" TargetMode="External"/><Relationship Id="rId3" Type="http://schemas.openxmlformats.org/officeDocument/2006/relationships/customXml" Target="../customXml/item3.xml"/><Relationship Id="rId21" Type="http://schemas.openxmlformats.org/officeDocument/2006/relationships/hyperlink" Target="http://www.investopedia.com/terms/r/rate_and_term_refi.asp" TargetMode="External"/><Relationship Id="rId34" Type="http://schemas.openxmlformats.org/officeDocument/2006/relationships/hyperlink" Target="https://selling-guide.fanniemae.com/sel/e-2-04/signature-requirements-mortgages-inter-vivos-revocable-trusts" TargetMode="External"/><Relationship Id="rId42" Type="http://schemas.openxmlformats.org/officeDocument/2006/relationships/hyperlink" Target="http://www.fema.gov/disasters" TargetMode="External"/><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travel.state.gov/content/travel/en/us-visas/tourism-visit/visa-waiver-program.html" TargetMode="External"/><Relationship Id="rId17" Type="http://schemas.openxmlformats.org/officeDocument/2006/relationships/hyperlink" Target="https://www.consumerfinance.gov/rural-or-underserved-tool/" TargetMode="External"/><Relationship Id="rId25" Type="http://schemas.openxmlformats.org/officeDocument/2006/relationships/hyperlink" Target="https://www.uscis.gov/humanitarian/temporary-protected-status" TargetMode="External"/><Relationship Id="rId33" Type="http://schemas.openxmlformats.org/officeDocument/2006/relationships/hyperlink" Target="http://www.state.gov/s/cpr/rls/" TargetMode="External"/><Relationship Id="rId38" Type="http://schemas.openxmlformats.org/officeDocument/2006/relationships/hyperlink" Target="https://usmtg.sharepoint.com/:b:/r/sites/IntranetNon-QM/Forms%20and%20Worksheets/Condo%20Review%20%26%20Exception%20Request%20Form.pdf?csf=1&amp;web=1&amp;e=yDnEIS" TargetMode="External"/><Relationship Id="rId46"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2009-2017.state.gov/s/cpr/rls/dpl//index.htm" TargetMode="External"/><Relationship Id="rId20" Type="http://schemas.openxmlformats.org/officeDocument/2006/relationships/hyperlink" Target="https://selling-guide.fanniemae.com/Selling-Guide/Origination-thru-Closing/" TargetMode="External"/><Relationship Id="rId29" Type="http://schemas.openxmlformats.org/officeDocument/2006/relationships/hyperlink" Target="http://sdnsearch.ofac.treas.gov/" TargetMode="External"/><Relationship Id="rId41" Type="http://schemas.openxmlformats.org/officeDocument/2006/relationships/hyperlink" Target="https://selling-guide.fanniemae.com/sel/b4-2.3-02/co-op-project-eligibility"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hyperlink" Target="https://www.hcch.net/en/instruments/specialised-sections/apostille" TargetMode="External"/><Relationship Id="rId32" Type="http://schemas.openxmlformats.org/officeDocument/2006/relationships/hyperlink" Target="https://ofac.treasury.gov/sanctions-programs-and-country-information" TargetMode="External"/><Relationship Id="rId37" Type="http://schemas.openxmlformats.org/officeDocument/2006/relationships/hyperlink" Target="https://usmtg.sharepoint.com/sites/IntranetNon-QM/Forms%20and%20Worksheets/Forms/AllItems.aspx?id=%2Fsites%2FIntranetNon%2DQM%2FForms%20and%20Worksheets%2FQuick%20Reference%5FCondo%20Review%2Epdf&amp;parent=%2Fsites%2FIntranetNon%2DQM%2FForms%20and%20Worksheets" TargetMode="External"/><Relationship Id="rId40" Type="http://schemas.openxmlformats.org/officeDocument/2006/relationships/hyperlink" Target="https://selling-guide.fanniemae.com/sel/b4-2.2-04/geographic-specific-condo-project-considerations" TargetMode="External"/><Relationship Id="rId45"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hyperlink" Target="http://www.treasury.gov/resourcecenter/sanctions/Programs/Pages/Programs.aspx" TargetMode="External"/><Relationship Id="rId23" Type="http://schemas.openxmlformats.org/officeDocument/2006/relationships/hyperlink" Target="https://travel.state.gov/content/travel/en/International-Parental-Child-Abduction/abductions/hague-abduction-country-list.html" TargetMode="External"/><Relationship Id="rId28" Type="http://schemas.openxmlformats.org/officeDocument/2006/relationships/hyperlink" Target="https://travel.state.gov/content/travel/en/us-visas/tourism-visit/visa-waiver-program.html" TargetMode="External"/><Relationship Id="rId36" Type="http://schemas.openxmlformats.org/officeDocument/2006/relationships/hyperlink" Target="https://cpaverify.org/" TargetMode="External"/><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consumerfinance.gov/rural-or-underserved-tool/" TargetMode="External"/><Relationship Id="rId31" Type="http://schemas.openxmlformats.org/officeDocument/2006/relationships/hyperlink" Target="https://2009-2017.state.gov/s/cpr/rls/dpl//index.htm" TargetMode="External"/><Relationship Id="rId44" Type="http://schemas.openxmlformats.org/officeDocument/2006/relationships/hyperlink" Target="https://selling-guide.fanniemae.com/sel/b7-3-06/flood-insurance-requirements-all-property-type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nsearch.ofac.treas.gov/" TargetMode="External"/><Relationship Id="rId22" Type="http://schemas.openxmlformats.org/officeDocument/2006/relationships/hyperlink" Target="https://www.consumerfinance.gov/rules-policy/final-rules/appraisals-higher-priced-mortgage-loans/" TargetMode="External"/><Relationship Id="rId27" Type="http://schemas.openxmlformats.org/officeDocument/2006/relationships/hyperlink" Target="https://travel.state.gov/content/travel/en/us-visas/tourism-visit/visa-waiver-program.html" TargetMode="External"/><Relationship Id="rId30" Type="http://schemas.openxmlformats.org/officeDocument/2006/relationships/hyperlink" Target="http://www.treasury.gov/resource-center/sanctions/Programs/Pages/Programs.aspx" TargetMode="External"/><Relationship Id="rId35" Type="http://schemas.openxmlformats.org/officeDocument/2006/relationships/hyperlink" Target="https://singlefamily.fanniemae.com/applications-technology/desktop-underwriter-validation-service/du-validation-service-verification-report-vendors" TargetMode="External"/><Relationship Id="rId43" Type="http://schemas.openxmlformats.org/officeDocument/2006/relationships/hyperlink" Target="https://selling-guide.fanniemae.com/sel/b7-3-03/master-property-insurance-requirements-project-developments" TargetMode="External"/><Relationship Id="rId48" Type="http://schemas.openxmlformats.org/officeDocument/2006/relationships/footer" Target="footer2.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17406D"/>
      </a:dk2>
      <a:lt2>
        <a:srgbClr val="DBEFF9"/>
      </a:lt2>
      <a:accent1>
        <a:srgbClr val="0070C0"/>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Gill Sans MT">
      <a:maj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9B00D2C-18B8-451B-A8A2-6CD971010823}">
  <we:reference id="wa104380526" version="1.0.33.0" store="en-US" storeType="OMEX"/>
  <we:alternateReferences>
    <we:reference id="WA104380526" version="1.0.33.0" store="WA104380526"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bf0bdc08-0cab-4766-95b8-85cd8af7127d">
      <Terms xmlns="http://schemas.microsoft.com/office/infopath/2007/PartnerControls"/>
    </lcf76f155ced4ddcb4097134ff3c332f>
    <TaxCatchAll xmlns="42d7a6eb-ae11-48dd-acee-f79119a171d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4A8A9A8C99FC1468382F79F179FD3FE" ma:contentTypeVersion="11" ma:contentTypeDescription="Create a new document." ma:contentTypeScope="" ma:versionID="598ea023cbbd14b70cf1ab813ab93fcd">
  <xsd:schema xmlns:xsd="http://www.w3.org/2001/XMLSchema" xmlns:xs="http://www.w3.org/2001/XMLSchema" xmlns:p="http://schemas.microsoft.com/office/2006/metadata/properties" xmlns:ns2="bf0bdc08-0cab-4766-95b8-85cd8af7127d" xmlns:ns3="42d7a6eb-ae11-48dd-acee-f79119a171df" targetNamespace="http://schemas.microsoft.com/office/2006/metadata/properties" ma:root="true" ma:fieldsID="dc3e2a7bd14c48a652da23fabb78bf7e" ns2:_="" ns3:_="">
    <xsd:import namespace="bf0bdc08-0cab-4766-95b8-85cd8af7127d"/>
    <xsd:import namespace="42d7a6eb-ae11-48dd-acee-f79119a171d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0bdc08-0cab-4766-95b8-85cd8af712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b2d52383-15bf-4bd2-804d-e79be8fefa42"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d7a6eb-ae11-48dd-acee-f79119a171d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4033a25-1393-4608-8b70-606856013269}" ma:internalName="TaxCatchAll" ma:showField="CatchAllData" ma:web="42d7a6eb-ae11-48dd-acee-f79119a171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A87AB2-B17F-49E6-9049-118891B2725C}">
  <ds:schemaRefs>
    <ds:schemaRef ds:uri="http://schemas.microsoft.com/sharepoint/v3/contenttype/forms"/>
  </ds:schemaRefs>
</ds:datastoreItem>
</file>

<file path=customXml/itemProps2.xml><?xml version="1.0" encoding="utf-8"?>
<ds:datastoreItem xmlns:ds="http://schemas.openxmlformats.org/officeDocument/2006/customXml" ds:itemID="{2D17802F-9A3B-4F81-98FD-011E704F8214}">
  <ds:schemaRefs>
    <ds:schemaRef ds:uri="http://schemas.microsoft.com/sharepoint/v3"/>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1c63f84a-de7d-4f71-b464-05180c8d3061"/>
    <ds:schemaRef ds:uri="http://purl.org/dc/elements/1.1/"/>
    <ds:schemaRef ds:uri="http://schemas.microsoft.com/office/2006/metadata/properties"/>
    <ds:schemaRef ds:uri="36741b4d-c859-472d-9cc0-90c5e3680dea"/>
    <ds:schemaRef ds:uri="http://www.w3.org/XML/1998/namespace"/>
    <ds:schemaRef ds:uri="http://purl.org/dc/dcmitype/"/>
  </ds:schemaRefs>
</ds:datastoreItem>
</file>

<file path=customXml/itemProps3.xml><?xml version="1.0" encoding="utf-8"?>
<ds:datastoreItem xmlns:ds="http://schemas.openxmlformats.org/officeDocument/2006/customXml" ds:itemID="{6678B55A-C185-4AAA-A781-82612F4F31DA}"/>
</file>

<file path=customXml/itemProps4.xml><?xml version="1.0" encoding="utf-8"?>
<ds:datastoreItem xmlns:ds="http://schemas.openxmlformats.org/officeDocument/2006/customXml" ds:itemID="{AA70A076-080C-430B-8807-FF41294E74F4}">
  <ds:schemaRefs>
    <ds:schemaRef ds:uri="http://schemas.openxmlformats.org/officeDocument/2006/bibliography"/>
  </ds:schemaRefs>
</ds:datastoreItem>
</file>

<file path=docMetadata/LabelInfo.xml><?xml version="1.0" encoding="utf-8"?>
<clbl:labelList xmlns:clbl="http://schemas.microsoft.com/office/2020/mipLabelMetadata">
  <clbl:label id="{1f95d002-9b34-4810-b7fb-69910d7f9f6f}" enabled="1" method="Standard" siteId="{67844f14-d18f-44df-9e97-288bfa1c1128}" removed="0"/>
</clbl:labelList>
</file>

<file path=docProps/app.xml><?xml version="1.0" encoding="utf-8"?>
<Properties xmlns="http://schemas.openxmlformats.org/officeDocument/2006/extended-properties" xmlns:vt="http://schemas.openxmlformats.org/officeDocument/2006/docPropsVTypes">
  <Template>Normal</Template>
  <TotalTime>4</TotalTime>
  <Pages>204</Pages>
  <Words>73601</Words>
  <Characters>419526</Characters>
  <Application>Microsoft Office Word</Application>
  <DocSecurity>0</DocSecurity>
  <Lines>3496</Lines>
  <Paragraphs>984</Paragraphs>
  <ScaleCrop>false</ScaleCrop>
  <HeadingPairs>
    <vt:vector size="2" baseType="variant">
      <vt:variant>
        <vt:lpstr>Title</vt:lpstr>
      </vt:variant>
      <vt:variant>
        <vt:i4>1</vt:i4>
      </vt:variant>
    </vt:vector>
  </HeadingPairs>
  <TitlesOfParts>
    <vt:vector size="1" baseType="lpstr">
      <vt:lpstr>NQM Funding, LLC</vt:lpstr>
    </vt:vector>
  </TitlesOfParts>
  <Company/>
  <LinksUpToDate>false</LinksUpToDate>
  <CharactersWithSpaces>492143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NQM Funding, LLC</dc:title>
  <dc:subject>Underwriting Guidelines</dc:subject>
  <dc:creator>Brent Jeannetta</dc:creator>
  <cp:keywords/>
  <dc:description/>
  <cp:lastModifiedBy>Elena Pickering</cp:lastModifiedBy>
  <cp:revision>3</cp:revision>
  <cp:lastPrinted>2025-08-29T15:05:00Z</cp:lastPrinted>
  <dcterms:created xsi:type="dcterms:W3CDTF">2025-09-04T20:32:00Z</dcterms:created>
  <dcterms:modified xsi:type="dcterms:W3CDTF">2025-09-05T15:25:00Z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0x01010044A8A9A8C99FC1468382F79F179FD3FE</vt:lpwstr>
  </property>
</Properties>
</file>