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7A493" w14:textId="34857BDF" w:rsidR="00F97ED5" w:rsidRDefault="00F97ED5" w:rsidP="00F97ED5">
      <w:pPr>
        <w:pStyle w:val="elementtoproof"/>
        <w:jc w:val="center"/>
        <w:rPr>
          <w:color w:val="242424"/>
          <w:sz w:val="44"/>
          <w:szCs w:val="44"/>
        </w:rPr>
      </w:pPr>
      <w:r w:rsidRPr="00F97ED5">
        <w:rPr>
          <w:color w:val="242424"/>
          <w:sz w:val="44"/>
          <w:szCs w:val="44"/>
        </w:rPr>
        <w:t>ALS-TDI HAC</w:t>
      </w:r>
      <w:r>
        <w:rPr>
          <w:color w:val="242424"/>
          <w:sz w:val="44"/>
          <w:szCs w:val="44"/>
        </w:rPr>
        <w:t>K</w:t>
      </w:r>
      <w:r w:rsidRPr="00F97ED5">
        <w:rPr>
          <w:color w:val="242424"/>
          <w:sz w:val="44"/>
          <w:szCs w:val="44"/>
        </w:rPr>
        <w:t>ATHON</w:t>
      </w:r>
    </w:p>
    <w:p w14:paraId="24071B84" w14:textId="77777777" w:rsidR="00F97ED5" w:rsidRPr="00F97ED5" w:rsidRDefault="00F97ED5" w:rsidP="00F97ED5">
      <w:pPr>
        <w:pStyle w:val="elementtoproof"/>
        <w:jc w:val="center"/>
        <w:rPr>
          <w:color w:val="242424"/>
          <w:sz w:val="44"/>
          <w:szCs w:val="44"/>
        </w:rPr>
      </w:pPr>
    </w:p>
    <w:p w14:paraId="6D7C28FF" w14:textId="22A0130D" w:rsidR="00F97ED5" w:rsidRDefault="00F97ED5" w:rsidP="00F97ED5">
      <w:pPr>
        <w:pStyle w:val="elementtoproof"/>
        <w:rPr>
          <w:color w:val="000000"/>
          <w:sz w:val="24"/>
          <w:szCs w:val="24"/>
        </w:rPr>
      </w:pPr>
      <w:r>
        <w:rPr>
          <w:color w:val="242424"/>
          <w:sz w:val="24"/>
          <w:szCs w:val="24"/>
        </w:rPr>
        <w:t>Task:</w:t>
      </w:r>
    </w:p>
    <w:p w14:paraId="4F3DAE0E" w14:textId="77777777" w:rsidR="00F97ED5" w:rsidRDefault="00F97ED5" w:rsidP="00F97ED5">
      <w:pPr>
        <w:numPr>
          <w:ilvl w:val="0"/>
          <w:numId w:val="1"/>
        </w:numPr>
        <w:shd w:val="clear" w:color="auto" w:fill="FFFFFF"/>
        <w:ind w:left="1080"/>
        <w:rPr>
          <w:rFonts w:eastAsia="Times New Roman"/>
          <w:color w:val="242424"/>
        </w:rPr>
      </w:pPr>
      <w:r>
        <w:rPr>
          <w:rFonts w:eastAsia="Times New Roman"/>
          <w:b/>
          <w:bCs/>
          <w:color w:val="242424"/>
          <w:sz w:val="24"/>
          <w:szCs w:val="24"/>
        </w:rPr>
        <w:t>Understanding and associating Progression rate data</w:t>
      </w:r>
    </w:p>
    <w:p w14:paraId="0C4B2CD3" w14:textId="77777777" w:rsidR="00F97ED5" w:rsidRDefault="00F97ED5" w:rsidP="00F97ED5">
      <w:pPr>
        <w:pStyle w:val="NormalWeb"/>
        <w:shd w:val="clear" w:color="auto" w:fill="FFFFFF"/>
        <w:rPr>
          <w:rFonts w:eastAsiaTheme="minorHAnsi"/>
          <w:color w:val="000000"/>
          <w:sz w:val="24"/>
          <w:szCs w:val="24"/>
        </w:rPr>
      </w:pPr>
      <w:r>
        <w:rPr>
          <w:color w:val="242424"/>
          <w:sz w:val="24"/>
          <w:szCs w:val="24"/>
        </w:rPr>
        <w:t>Associate clinical progression metrics and rates of progression, including ALS-FRS-R, normalized accelerometry, and ML-based speech dysarthria scores with levels and changes in 7500 proteins measured in blood samples from people with ALS. Then, following that, apply gene ontology terms to reveal biological pathways most closely associated with slow vs fast disease progression.</w:t>
      </w:r>
    </w:p>
    <w:p w14:paraId="3B03570C" w14:textId="77777777" w:rsidR="00F97ED5" w:rsidRDefault="00F97ED5" w:rsidP="00F97ED5">
      <w:pPr>
        <w:numPr>
          <w:ilvl w:val="0"/>
          <w:numId w:val="2"/>
        </w:numPr>
        <w:shd w:val="clear" w:color="auto" w:fill="FFFFFF"/>
        <w:ind w:left="1080"/>
        <w:rPr>
          <w:rFonts w:eastAsia="Times New Roman"/>
          <w:color w:val="242424"/>
        </w:rPr>
      </w:pPr>
      <w:r>
        <w:rPr>
          <w:rFonts w:eastAsia="Times New Roman"/>
          <w:b/>
          <w:bCs/>
          <w:color w:val="242424"/>
          <w:sz w:val="24"/>
          <w:szCs w:val="24"/>
        </w:rPr>
        <w:t>Identifying subsets</w:t>
      </w:r>
    </w:p>
    <w:p w14:paraId="0A2F2A46" w14:textId="4E2C683B" w:rsidR="00F97ED5" w:rsidRDefault="00F97ED5" w:rsidP="00F97ED5">
      <w:pPr>
        <w:pStyle w:val="NormalWeb"/>
        <w:shd w:val="clear" w:color="auto" w:fill="FFFFFF"/>
        <w:rPr>
          <w:color w:val="242424"/>
          <w:sz w:val="24"/>
          <w:szCs w:val="24"/>
        </w:rPr>
      </w:pPr>
      <w:r>
        <w:rPr>
          <w:color w:val="242424"/>
          <w:sz w:val="24"/>
          <w:szCs w:val="24"/>
        </w:rPr>
        <w:t>Analyze the 7500 proteins measured in blood to cluster patient subsets following a principal component analysis. Following the PCA, then test for any clinical similarities using disease progression metrics.</w:t>
      </w:r>
    </w:p>
    <w:p w14:paraId="7B2FB043" w14:textId="2BA332C4" w:rsidR="00F97ED5" w:rsidRDefault="00F97ED5" w:rsidP="00F97ED5">
      <w:pPr>
        <w:pStyle w:val="NormalWeb"/>
        <w:shd w:val="clear" w:color="auto" w:fill="FFFFFF"/>
        <w:rPr>
          <w:color w:val="242424"/>
          <w:sz w:val="24"/>
          <w:szCs w:val="24"/>
        </w:rPr>
      </w:pPr>
      <w:r>
        <w:rPr>
          <w:color w:val="242424"/>
          <w:sz w:val="24"/>
          <w:szCs w:val="24"/>
        </w:rPr>
        <w:t>Data:</w:t>
      </w:r>
    </w:p>
    <w:p w14:paraId="4A3536B0" w14:textId="7DF75431" w:rsidR="00F97ED5" w:rsidRDefault="00F97ED5" w:rsidP="00F97ED5">
      <w:pPr>
        <w:pStyle w:val="NormalWeb"/>
        <w:shd w:val="clear" w:color="auto" w:fill="FFFFFF"/>
      </w:pPr>
      <w:r>
        <w:rPr>
          <w:color w:val="242424"/>
          <w:sz w:val="24"/>
          <w:szCs w:val="24"/>
        </w:rPr>
        <w:t xml:space="preserve">The ALS Research Collaborative (ARC) contains data on blood samples, ALS-FRS progression, speech, and motion metrics for ALS patients.  More about ARC can be found here; </w:t>
      </w:r>
      <w:hyperlink r:id="rId7" w:history="1">
        <w:r>
          <w:rPr>
            <w:rStyle w:val="Hyperlink"/>
          </w:rPr>
          <w:t>ALS Research Collaborative | ALS Therapy Development Institute</w:t>
        </w:r>
      </w:hyperlink>
    </w:p>
    <w:p w14:paraId="73731322" w14:textId="4F2265E4" w:rsidR="00F97ED5" w:rsidRDefault="00F97ED5" w:rsidP="00F97ED5">
      <w:pPr>
        <w:pStyle w:val="NormalWeb"/>
        <w:shd w:val="clear" w:color="auto" w:fill="FFFFFF"/>
        <w:rPr>
          <w:rFonts w:eastAsiaTheme="minorHAnsi"/>
          <w:color w:val="000000"/>
          <w:sz w:val="24"/>
          <w:szCs w:val="24"/>
        </w:rPr>
      </w:pPr>
      <w:r>
        <w:rPr>
          <w:rFonts w:eastAsiaTheme="minorHAnsi"/>
          <w:color w:val="000000"/>
          <w:sz w:val="24"/>
          <w:szCs w:val="24"/>
        </w:rPr>
        <w:t>Pa</w:t>
      </w:r>
      <w:r w:rsidR="001212C3">
        <w:rPr>
          <w:rFonts w:eastAsiaTheme="minorHAnsi"/>
          <w:color w:val="000000"/>
          <w:sz w:val="24"/>
          <w:szCs w:val="24"/>
        </w:rPr>
        <w:t>rticipant</w:t>
      </w:r>
      <w:r>
        <w:rPr>
          <w:rFonts w:eastAsiaTheme="minorHAnsi"/>
          <w:color w:val="000000"/>
          <w:sz w:val="24"/>
          <w:szCs w:val="24"/>
        </w:rPr>
        <w:t xml:space="preserve"> data </w:t>
      </w:r>
      <w:r w:rsidR="001212C3">
        <w:rPr>
          <w:rFonts w:eastAsiaTheme="minorHAnsi"/>
          <w:color w:val="000000"/>
          <w:sz w:val="24"/>
          <w:szCs w:val="24"/>
        </w:rPr>
        <w:t xml:space="preserve">is voluntarily captured over time.  </w:t>
      </w:r>
      <w:r w:rsidR="006F648C">
        <w:rPr>
          <w:rFonts w:eastAsiaTheme="minorHAnsi"/>
          <w:color w:val="000000"/>
          <w:sz w:val="24"/>
          <w:szCs w:val="24"/>
        </w:rPr>
        <w:t xml:space="preserve">As of </w:t>
      </w:r>
      <w:r w:rsidR="003A07D1">
        <w:rPr>
          <w:rFonts w:eastAsiaTheme="minorHAnsi"/>
          <w:color w:val="000000"/>
          <w:sz w:val="24"/>
          <w:szCs w:val="24"/>
        </w:rPr>
        <w:t>2023:4, e</w:t>
      </w:r>
      <w:r w:rsidR="001212C3">
        <w:rPr>
          <w:rFonts w:eastAsiaTheme="minorHAnsi"/>
          <w:color w:val="000000"/>
          <w:sz w:val="24"/>
          <w:szCs w:val="24"/>
        </w:rPr>
        <w:t xml:space="preserve">ach participant may have </w:t>
      </w:r>
      <w:r w:rsidR="00EC7870">
        <w:rPr>
          <w:rFonts w:eastAsiaTheme="minorHAnsi"/>
          <w:color w:val="000000"/>
          <w:sz w:val="24"/>
          <w:szCs w:val="24"/>
        </w:rPr>
        <w:t>zero</w:t>
      </w:r>
      <w:r w:rsidR="001212C3">
        <w:rPr>
          <w:rFonts w:eastAsiaTheme="minorHAnsi"/>
          <w:color w:val="000000"/>
          <w:sz w:val="24"/>
          <w:szCs w:val="24"/>
        </w:rPr>
        <w:t xml:space="preserve"> to eight blood tests, </w:t>
      </w:r>
      <w:r w:rsidR="00EC7870">
        <w:rPr>
          <w:rFonts w:eastAsiaTheme="minorHAnsi"/>
          <w:color w:val="000000"/>
          <w:sz w:val="24"/>
          <w:szCs w:val="24"/>
        </w:rPr>
        <w:t>zero</w:t>
      </w:r>
      <w:r w:rsidR="001212C3">
        <w:rPr>
          <w:rFonts w:eastAsiaTheme="minorHAnsi"/>
          <w:color w:val="000000"/>
          <w:sz w:val="24"/>
          <w:szCs w:val="24"/>
        </w:rPr>
        <w:t xml:space="preserve"> to x accelerometer data sets, </w:t>
      </w:r>
      <w:r w:rsidR="00EC7870">
        <w:rPr>
          <w:rFonts w:eastAsiaTheme="minorHAnsi"/>
          <w:color w:val="000000"/>
          <w:sz w:val="24"/>
          <w:szCs w:val="24"/>
        </w:rPr>
        <w:t xml:space="preserve">zero </w:t>
      </w:r>
      <w:r w:rsidR="001212C3">
        <w:rPr>
          <w:rFonts w:eastAsiaTheme="minorHAnsi"/>
          <w:color w:val="000000"/>
          <w:sz w:val="24"/>
          <w:szCs w:val="24"/>
        </w:rPr>
        <w:t xml:space="preserve">to x FRS rating, and </w:t>
      </w:r>
      <w:r w:rsidR="008A58A7">
        <w:rPr>
          <w:rFonts w:eastAsiaTheme="minorHAnsi"/>
          <w:color w:val="000000"/>
          <w:sz w:val="24"/>
          <w:szCs w:val="24"/>
        </w:rPr>
        <w:t>zero</w:t>
      </w:r>
      <w:r w:rsidR="001212C3">
        <w:rPr>
          <w:rFonts w:eastAsiaTheme="minorHAnsi"/>
          <w:color w:val="000000"/>
          <w:sz w:val="24"/>
          <w:szCs w:val="24"/>
        </w:rPr>
        <w:t xml:space="preserve"> to x speech metric</w:t>
      </w:r>
      <w:r w:rsidR="008A58A7">
        <w:rPr>
          <w:rFonts w:eastAsiaTheme="minorHAnsi"/>
          <w:color w:val="000000"/>
          <w:sz w:val="24"/>
          <w:szCs w:val="24"/>
        </w:rPr>
        <w:t xml:space="preserve"> </w:t>
      </w:r>
      <w:r w:rsidR="00684825">
        <w:rPr>
          <w:rFonts w:eastAsiaTheme="minorHAnsi"/>
          <w:color w:val="000000"/>
          <w:sz w:val="24"/>
          <w:szCs w:val="24"/>
        </w:rPr>
        <w:t>datasets</w:t>
      </w:r>
      <w:r w:rsidR="001212C3">
        <w:rPr>
          <w:rFonts w:eastAsiaTheme="minorHAnsi"/>
          <w:color w:val="000000"/>
          <w:sz w:val="24"/>
          <w:szCs w:val="24"/>
        </w:rPr>
        <w:t xml:space="preserve">.  </w:t>
      </w:r>
    </w:p>
    <w:p w14:paraId="69ABD664" w14:textId="77777777" w:rsidR="00B84D36" w:rsidRDefault="00B84D36" w:rsidP="00B84D36">
      <w:pPr>
        <w:pStyle w:val="NormalWeb"/>
        <w:shd w:val="clear" w:color="auto" w:fill="FFFFFF"/>
        <w:rPr>
          <w:rFonts w:eastAsiaTheme="minorHAnsi"/>
          <w:color w:val="000000"/>
          <w:sz w:val="24"/>
          <w:szCs w:val="24"/>
        </w:rPr>
      </w:pPr>
      <w:r>
        <w:rPr>
          <w:rFonts w:eastAsiaTheme="minorHAnsi"/>
          <w:color w:val="000000"/>
          <w:sz w:val="24"/>
          <w:szCs w:val="24"/>
        </w:rPr>
        <w:t>Blood Draw:</w:t>
      </w:r>
    </w:p>
    <w:p w14:paraId="5EB5846F" w14:textId="3A0B94E9" w:rsidR="00B84D36" w:rsidRPr="00B84D36" w:rsidRDefault="00B84D36" w:rsidP="00B84D36">
      <w:pPr>
        <w:pStyle w:val="NormalWeb"/>
        <w:shd w:val="clear" w:color="auto" w:fill="FFFFFF"/>
        <w:rPr>
          <w:rFonts w:eastAsiaTheme="minorHAnsi"/>
          <w:color w:val="000000"/>
          <w:sz w:val="24"/>
          <w:szCs w:val="24"/>
        </w:rPr>
      </w:pPr>
      <w:r>
        <w:rPr>
          <w:rFonts w:eastAsiaTheme="minorHAnsi"/>
          <w:color w:val="000000"/>
          <w:sz w:val="24"/>
          <w:szCs w:val="24"/>
        </w:rPr>
        <w:t>The blood draw is a</w:t>
      </w:r>
      <w:r w:rsidRPr="00B84D36">
        <w:rPr>
          <w:rFonts w:eastAsiaTheme="minorHAnsi"/>
          <w:color w:val="000000"/>
          <w:sz w:val="24"/>
          <w:szCs w:val="24"/>
        </w:rPr>
        <w:t xml:space="preserve"> comprehensive metabolic panel (CMP) </w:t>
      </w:r>
      <w:r>
        <w:rPr>
          <w:rFonts w:eastAsiaTheme="minorHAnsi"/>
          <w:color w:val="000000"/>
          <w:sz w:val="24"/>
          <w:szCs w:val="24"/>
        </w:rPr>
        <w:t xml:space="preserve">which </w:t>
      </w:r>
      <w:r w:rsidRPr="00B84D36">
        <w:rPr>
          <w:rFonts w:eastAsiaTheme="minorHAnsi"/>
          <w:color w:val="000000"/>
          <w:sz w:val="24"/>
          <w:szCs w:val="24"/>
        </w:rPr>
        <w:t>includes</w:t>
      </w:r>
      <w:r>
        <w:rPr>
          <w:rFonts w:eastAsiaTheme="minorHAnsi"/>
          <w:color w:val="000000"/>
          <w:sz w:val="24"/>
          <w:szCs w:val="24"/>
        </w:rPr>
        <w:t xml:space="preserve"> the following protein and protein/enzyme related measures:</w:t>
      </w:r>
    </w:p>
    <w:p w14:paraId="6782A9C6" w14:textId="2FEC9FE0" w:rsidR="00B84D36" w:rsidRDefault="00B84D36" w:rsidP="00B84D36">
      <w:pPr>
        <w:pStyle w:val="NormalWeb"/>
        <w:numPr>
          <w:ilvl w:val="0"/>
          <w:numId w:val="3"/>
        </w:numPr>
        <w:shd w:val="clear" w:color="auto" w:fill="FFFFFF"/>
        <w:rPr>
          <w:rFonts w:eastAsiaTheme="minorHAnsi"/>
          <w:color w:val="000000"/>
          <w:sz w:val="24"/>
          <w:szCs w:val="24"/>
        </w:rPr>
      </w:pPr>
      <w:r>
        <w:rPr>
          <w:rFonts w:eastAsiaTheme="minorHAnsi"/>
          <w:color w:val="000000"/>
          <w:sz w:val="24"/>
          <w:szCs w:val="24"/>
        </w:rPr>
        <w:t>a</w:t>
      </w:r>
      <w:r w:rsidRPr="00B84D36">
        <w:rPr>
          <w:rFonts w:eastAsiaTheme="minorHAnsi"/>
          <w:color w:val="000000"/>
          <w:sz w:val="24"/>
          <w:szCs w:val="24"/>
        </w:rPr>
        <w:t>lbumin</w:t>
      </w:r>
      <w:r>
        <w:rPr>
          <w:rFonts w:eastAsiaTheme="minorHAnsi"/>
          <w:color w:val="000000"/>
          <w:sz w:val="24"/>
          <w:szCs w:val="24"/>
        </w:rPr>
        <w:t xml:space="preserve">, </w:t>
      </w:r>
    </w:p>
    <w:p w14:paraId="15DB68BD" w14:textId="517D16DF" w:rsidR="00B84D36" w:rsidRDefault="00B84D36" w:rsidP="00B84D36">
      <w:pPr>
        <w:pStyle w:val="NormalWeb"/>
        <w:numPr>
          <w:ilvl w:val="0"/>
          <w:numId w:val="3"/>
        </w:numPr>
        <w:shd w:val="clear" w:color="auto" w:fill="FFFFFF"/>
        <w:rPr>
          <w:rFonts w:eastAsiaTheme="minorHAnsi"/>
          <w:color w:val="000000"/>
          <w:sz w:val="24"/>
          <w:szCs w:val="24"/>
        </w:rPr>
      </w:pPr>
      <w:r>
        <w:rPr>
          <w:rFonts w:eastAsiaTheme="minorHAnsi"/>
          <w:color w:val="000000"/>
          <w:sz w:val="24"/>
          <w:szCs w:val="24"/>
        </w:rPr>
        <w:t>globulin,</w:t>
      </w:r>
    </w:p>
    <w:p w14:paraId="1ECFE10F" w14:textId="77777777" w:rsidR="00B84D36" w:rsidRDefault="00B84D36" w:rsidP="00B84D36">
      <w:pPr>
        <w:pStyle w:val="NormalWeb"/>
        <w:numPr>
          <w:ilvl w:val="0"/>
          <w:numId w:val="3"/>
        </w:numPr>
        <w:shd w:val="clear" w:color="auto" w:fill="FFFFFF"/>
        <w:rPr>
          <w:rFonts w:eastAsiaTheme="minorHAnsi"/>
          <w:color w:val="000000"/>
          <w:sz w:val="24"/>
          <w:szCs w:val="24"/>
        </w:rPr>
      </w:pPr>
      <w:r w:rsidRPr="00B84D36">
        <w:rPr>
          <w:rFonts w:eastAsiaTheme="minorHAnsi"/>
          <w:color w:val="000000"/>
          <w:sz w:val="24"/>
          <w:szCs w:val="24"/>
        </w:rPr>
        <w:t>total protein</w:t>
      </w:r>
      <w:r>
        <w:rPr>
          <w:rFonts w:eastAsiaTheme="minorHAnsi"/>
          <w:color w:val="000000"/>
          <w:sz w:val="24"/>
          <w:szCs w:val="24"/>
        </w:rPr>
        <w:t xml:space="preserve">, </w:t>
      </w:r>
    </w:p>
    <w:p w14:paraId="7E4446B9" w14:textId="6794BB5B" w:rsidR="00B84D36" w:rsidRDefault="00B84D36" w:rsidP="008C23A1">
      <w:pPr>
        <w:pStyle w:val="NormalWeb"/>
        <w:numPr>
          <w:ilvl w:val="0"/>
          <w:numId w:val="3"/>
        </w:numPr>
        <w:shd w:val="clear" w:color="auto" w:fill="FFFFFF"/>
        <w:rPr>
          <w:rFonts w:eastAsiaTheme="minorHAnsi"/>
          <w:color w:val="000000"/>
          <w:sz w:val="24"/>
          <w:szCs w:val="24"/>
        </w:rPr>
      </w:pPr>
      <w:r w:rsidRPr="00B84D36">
        <w:rPr>
          <w:rFonts w:eastAsiaTheme="minorHAnsi"/>
          <w:color w:val="000000"/>
          <w:sz w:val="24"/>
          <w:szCs w:val="24"/>
        </w:rPr>
        <w:t>alkaline phosphatase (ALP), an enzyme mostly found in the bones and liver</w:t>
      </w:r>
      <w:r>
        <w:rPr>
          <w:rFonts w:eastAsiaTheme="minorHAnsi"/>
          <w:color w:val="000000"/>
          <w:sz w:val="24"/>
          <w:szCs w:val="24"/>
        </w:rPr>
        <w:t>,</w:t>
      </w:r>
    </w:p>
    <w:p w14:paraId="0A6AAD6E" w14:textId="4FE4891E" w:rsidR="00B84D36" w:rsidRDefault="00B84D36" w:rsidP="006D529B">
      <w:pPr>
        <w:pStyle w:val="NormalWeb"/>
        <w:numPr>
          <w:ilvl w:val="0"/>
          <w:numId w:val="3"/>
        </w:numPr>
        <w:shd w:val="clear" w:color="auto" w:fill="FFFFFF"/>
        <w:rPr>
          <w:rFonts w:eastAsiaTheme="minorHAnsi"/>
          <w:color w:val="000000"/>
          <w:sz w:val="24"/>
          <w:szCs w:val="24"/>
        </w:rPr>
      </w:pPr>
      <w:r w:rsidRPr="00B84D36">
        <w:rPr>
          <w:rFonts w:eastAsiaTheme="minorHAnsi"/>
          <w:color w:val="000000"/>
          <w:sz w:val="24"/>
          <w:szCs w:val="24"/>
        </w:rPr>
        <w:t>alanine aminotransferase (ALT), an enzyme found in the liver</w:t>
      </w:r>
      <w:r>
        <w:rPr>
          <w:rFonts w:eastAsiaTheme="minorHAnsi"/>
          <w:color w:val="000000"/>
          <w:sz w:val="24"/>
          <w:szCs w:val="24"/>
        </w:rPr>
        <w:t>,</w:t>
      </w:r>
    </w:p>
    <w:p w14:paraId="3A523620" w14:textId="0D6D35CB" w:rsidR="00B84D36" w:rsidRDefault="00B84D36" w:rsidP="00693337">
      <w:pPr>
        <w:pStyle w:val="NormalWeb"/>
        <w:numPr>
          <w:ilvl w:val="0"/>
          <w:numId w:val="3"/>
        </w:numPr>
        <w:shd w:val="clear" w:color="auto" w:fill="FFFFFF"/>
        <w:rPr>
          <w:rFonts w:eastAsiaTheme="minorHAnsi"/>
          <w:color w:val="000000"/>
          <w:sz w:val="24"/>
          <w:szCs w:val="24"/>
        </w:rPr>
      </w:pPr>
      <w:r w:rsidRPr="00B84D36">
        <w:rPr>
          <w:rFonts w:eastAsiaTheme="minorHAnsi"/>
          <w:color w:val="000000"/>
          <w:sz w:val="24"/>
          <w:szCs w:val="24"/>
        </w:rPr>
        <w:t>aspartate aminotransferase (AST), an enzyme found in the liver</w:t>
      </w:r>
      <w:r>
        <w:rPr>
          <w:rFonts w:eastAsiaTheme="minorHAnsi"/>
          <w:color w:val="000000"/>
          <w:sz w:val="24"/>
          <w:szCs w:val="24"/>
        </w:rPr>
        <w:t>+,</w:t>
      </w:r>
    </w:p>
    <w:p w14:paraId="6A84D136" w14:textId="31B563D2" w:rsidR="001212C3" w:rsidRDefault="00B84D36" w:rsidP="00693337">
      <w:pPr>
        <w:pStyle w:val="NormalWeb"/>
        <w:numPr>
          <w:ilvl w:val="0"/>
          <w:numId w:val="3"/>
        </w:numPr>
        <w:shd w:val="clear" w:color="auto" w:fill="FFFFFF"/>
        <w:rPr>
          <w:rFonts w:eastAsiaTheme="minorHAnsi"/>
          <w:color w:val="000000"/>
          <w:sz w:val="24"/>
          <w:szCs w:val="24"/>
        </w:rPr>
      </w:pPr>
      <w:r w:rsidRPr="00B84D36">
        <w:rPr>
          <w:rFonts w:eastAsiaTheme="minorHAnsi"/>
          <w:color w:val="000000"/>
          <w:sz w:val="24"/>
          <w:szCs w:val="24"/>
        </w:rPr>
        <w:t>bilirubin, which is waste resulting from the breakdown of red blood cells that the liver filters</w:t>
      </w:r>
      <w:r>
        <w:rPr>
          <w:rFonts w:eastAsiaTheme="minorHAnsi"/>
          <w:color w:val="000000"/>
          <w:sz w:val="24"/>
          <w:szCs w:val="24"/>
        </w:rPr>
        <w:t>.</w:t>
      </w:r>
    </w:p>
    <w:p w14:paraId="7AAD85C4" w14:textId="30D8731E" w:rsidR="005F304F" w:rsidRDefault="005F304F" w:rsidP="005F304F">
      <w:pPr>
        <w:pStyle w:val="NormalWeb"/>
        <w:shd w:val="clear" w:color="auto" w:fill="FFFFFF"/>
        <w:rPr>
          <w:rFonts w:eastAsiaTheme="minorHAnsi"/>
          <w:color w:val="000000"/>
          <w:sz w:val="24"/>
          <w:szCs w:val="24"/>
        </w:rPr>
      </w:pPr>
      <w:r w:rsidRPr="005F304F">
        <w:rPr>
          <w:rFonts w:eastAsiaTheme="minorHAnsi"/>
          <w:color w:val="000000"/>
          <w:sz w:val="24"/>
          <w:szCs w:val="24"/>
        </w:rPr>
        <w:lastRenderedPageBreak/>
        <w:t xml:space="preserve">The total protein test is a </w:t>
      </w:r>
      <w:r w:rsidR="009E7777">
        <w:rPr>
          <w:rFonts w:eastAsiaTheme="minorHAnsi"/>
          <w:color w:val="000000"/>
          <w:sz w:val="24"/>
          <w:szCs w:val="24"/>
        </w:rPr>
        <w:t>[</w:t>
      </w:r>
      <w:r w:rsidRPr="005F304F">
        <w:rPr>
          <w:rFonts w:eastAsiaTheme="minorHAnsi"/>
          <w:color w:val="000000"/>
          <w:sz w:val="24"/>
          <w:szCs w:val="24"/>
        </w:rPr>
        <w:t>urine or</w:t>
      </w:r>
      <w:r w:rsidR="009E7777">
        <w:rPr>
          <w:rFonts w:eastAsiaTheme="minorHAnsi"/>
          <w:color w:val="000000"/>
          <w:sz w:val="24"/>
          <w:szCs w:val="24"/>
        </w:rPr>
        <w:t>??]</w:t>
      </w:r>
      <w:r w:rsidRPr="005F304F">
        <w:rPr>
          <w:rFonts w:eastAsiaTheme="minorHAnsi"/>
          <w:color w:val="000000"/>
          <w:sz w:val="24"/>
          <w:szCs w:val="24"/>
        </w:rPr>
        <w:t xml:space="preserve"> blood test that assesses protein levels in the body. Age, diet, and other factors can affect protein levels, but high or low levels may also be a sign of inflammation, liver disease, and other health conditions</w:t>
      </w:r>
      <w:r>
        <w:rPr>
          <w:rFonts w:eastAsiaTheme="minorHAnsi"/>
          <w:color w:val="000000"/>
          <w:sz w:val="24"/>
          <w:szCs w:val="24"/>
        </w:rPr>
        <w:t xml:space="preserve">.  </w:t>
      </w:r>
      <w:r w:rsidRPr="005F304F">
        <w:rPr>
          <w:rFonts w:eastAsiaTheme="minorHAnsi"/>
          <w:color w:val="000000"/>
          <w:sz w:val="24"/>
          <w:szCs w:val="24"/>
        </w:rPr>
        <w:t>The normal range for protein levels in blood serum is 6 to 8 grams per deciliter (g/dl). Of this, albumin makes up 3.5 to 5.0 g/dl, and the rest is total globulins</w:t>
      </w:r>
      <w:r>
        <w:rPr>
          <w:rFonts w:eastAsiaTheme="minorHAnsi"/>
          <w:color w:val="000000"/>
          <w:sz w:val="24"/>
          <w:szCs w:val="24"/>
        </w:rPr>
        <w:t>.  The albumin to globulins ratio (A/G ratio) is typically between 1 .0 and 2.0.</w:t>
      </w:r>
    </w:p>
    <w:p w14:paraId="2986715C" w14:textId="77E0D883" w:rsidR="005F304F" w:rsidRDefault="005F304F" w:rsidP="005F304F">
      <w:pPr>
        <w:pStyle w:val="NormalWeb"/>
        <w:shd w:val="clear" w:color="auto" w:fill="FFFFFF"/>
        <w:rPr>
          <w:rFonts w:eastAsiaTheme="minorHAnsi"/>
          <w:color w:val="000000"/>
          <w:sz w:val="24"/>
          <w:szCs w:val="24"/>
        </w:rPr>
      </w:pPr>
      <w:r w:rsidRPr="005F304F">
        <w:rPr>
          <w:rFonts w:eastAsiaTheme="minorHAnsi"/>
          <w:color w:val="000000"/>
          <w:sz w:val="24"/>
          <w:szCs w:val="24"/>
        </w:rPr>
        <w:t>There are other methods to measure specific proteins in blood, such as enzyme-linked immunosorbent assay (ELISA), western blot, and mass spectrometry. These methods are more sensitive and specific than the total protein test and can help identify the levels of specific proteins in the blood</w:t>
      </w:r>
      <w:r>
        <w:rPr>
          <w:rFonts w:eastAsiaTheme="minorHAnsi"/>
          <w:color w:val="000000"/>
          <w:sz w:val="24"/>
          <w:szCs w:val="24"/>
        </w:rPr>
        <w:t>.</w:t>
      </w:r>
    </w:p>
    <w:p w14:paraId="0030B296" w14:textId="345C0880" w:rsidR="0003687F" w:rsidRDefault="0003687F" w:rsidP="005F304F">
      <w:pPr>
        <w:pStyle w:val="NormalWeb"/>
        <w:shd w:val="clear" w:color="auto" w:fill="FFFFFF"/>
        <w:rPr>
          <w:rFonts w:asciiTheme="minorHAnsi" w:hAnsiTheme="minorHAnsi" w:cstheme="minorHAnsi"/>
          <w:color w:val="212121"/>
          <w:sz w:val="24"/>
          <w:szCs w:val="24"/>
        </w:rPr>
      </w:pPr>
      <w:r w:rsidRPr="0003687F">
        <w:rPr>
          <w:rFonts w:asciiTheme="minorHAnsi" w:hAnsiTheme="minorHAnsi" w:cstheme="minorHAnsi"/>
          <w:color w:val="212121"/>
          <w:sz w:val="24"/>
          <w:szCs w:val="24"/>
        </w:rPr>
        <w:t xml:space="preserve">Levels of the TDP-43 protein in spinal fluid show promise as biomarkers for amyotrophic lateral sclerosis (ALS) and may aid in diagnosing </w:t>
      </w:r>
      <w:r w:rsidR="009C78C6">
        <w:rPr>
          <w:rFonts w:asciiTheme="minorHAnsi" w:hAnsiTheme="minorHAnsi" w:cstheme="minorHAnsi"/>
          <w:color w:val="212121"/>
          <w:sz w:val="24"/>
          <w:szCs w:val="24"/>
        </w:rPr>
        <w:t xml:space="preserve">this </w:t>
      </w:r>
      <w:r w:rsidRPr="0003687F">
        <w:rPr>
          <w:rFonts w:asciiTheme="minorHAnsi" w:hAnsiTheme="minorHAnsi" w:cstheme="minorHAnsi"/>
          <w:color w:val="212121"/>
          <w:sz w:val="24"/>
          <w:szCs w:val="24"/>
        </w:rPr>
        <w:t>neurological</w:t>
      </w:r>
      <w:r w:rsidRPr="0003687F">
        <w:rPr>
          <w:rFonts w:asciiTheme="minorHAnsi" w:hAnsiTheme="minorHAnsi" w:cstheme="minorHAnsi"/>
          <w:color w:val="212121"/>
          <w:sz w:val="24"/>
          <w:szCs w:val="24"/>
        </w:rPr>
        <w:t xml:space="preserve"> disease, according to a new review of several published studies.</w:t>
      </w:r>
    </w:p>
    <w:p w14:paraId="0BF3D261" w14:textId="077DCD11" w:rsidR="00F97ED5" w:rsidRDefault="005F304F" w:rsidP="005F304F">
      <w:pPr>
        <w:pStyle w:val="NormalWeb"/>
        <w:shd w:val="clear" w:color="auto" w:fill="FFFFFF"/>
      </w:pPr>
      <w:r>
        <w:rPr>
          <w:rFonts w:eastAsiaTheme="minorHAnsi"/>
          <w:color w:val="000000"/>
          <w:sz w:val="24"/>
          <w:szCs w:val="24"/>
        </w:rPr>
        <w:t>More information on blood proteins can be found in these links.</w:t>
      </w:r>
    </w:p>
    <w:p w14:paraId="23DA7B8D" w14:textId="77777777" w:rsidR="00F97ED5" w:rsidRDefault="00000000" w:rsidP="00F97ED5">
      <w:hyperlink r:id="rId8" w:history="1">
        <w:r w:rsidR="00F97ED5">
          <w:rPr>
            <w:rStyle w:val="Hyperlink"/>
          </w:rPr>
          <w:t>Plasma Protein Tests: Purpose, Results, and More (healthline.com)</w:t>
        </w:r>
      </w:hyperlink>
    </w:p>
    <w:p w14:paraId="0FC29F6D" w14:textId="77777777" w:rsidR="00F97ED5" w:rsidRDefault="00F97ED5" w:rsidP="00F97ED5"/>
    <w:p w14:paraId="386ACBD9" w14:textId="77777777" w:rsidR="00F97ED5" w:rsidRDefault="00000000" w:rsidP="00F97ED5">
      <w:hyperlink r:id="rId9" w:history="1">
        <w:r w:rsidR="00F97ED5">
          <w:rPr>
            <w:rStyle w:val="Hyperlink"/>
          </w:rPr>
          <w:t>Total protein test: Normal levels, uses, results, and procedure (medicalnewstoday.com)</w:t>
        </w:r>
      </w:hyperlink>
    </w:p>
    <w:p w14:paraId="741B26F6" w14:textId="77777777" w:rsidR="00F97ED5" w:rsidRDefault="00F97ED5" w:rsidP="00F97ED5"/>
    <w:p w14:paraId="50B2911E" w14:textId="77777777" w:rsidR="00F97ED5" w:rsidRDefault="00000000" w:rsidP="00F97ED5">
      <w:hyperlink r:id="rId10" w:anchor="who-should-get-tested" w:history="1">
        <w:r w:rsidR="00F97ED5">
          <w:rPr>
            <w:rStyle w:val="Hyperlink"/>
          </w:rPr>
          <w:t>Understanding Low or High A/G Ratio Results (healthline.com)</w:t>
        </w:r>
      </w:hyperlink>
    </w:p>
    <w:p w14:paraId="6D761F83" w14:textId="77777777" w:rsidR="00F97ED5" w:rsidRDefault="00F97ED5" w:rsidP="00F97ED5"/>
    <w:p w14:paraId="67A3C8D8" w14:textId="77777777" w:rsidR="00F97ED5" w:rsidRDefault="00000000" w:rsidP="00F97ED5">
      <w:pPr>
        <w:rPr>
          <w:rStyle w:val="Hyperlink"/>
        </w:rPr>
      </w:pPr>
      <w:hyperlink r:id="rId11" w:history="1">
        <w:r w:rsidR="00F97ED5">
          <w:rPr>
            <w:rStyle w:val="Hyperlink"/>
          </w:rPr>
          <w:t>Prognostic Effect of Albumin-to-Globulin Ratio in Patients with solid tumors: A Systematic Review and Meta-analysis - PMC (nih.gov)</w:t>
        </w:r>
      </w:hyperlink>
    </w:p>
    <w:p w14:paraId="4E392E4A" w14:textId="77777777" w:rsidR="005A4DBD" w:rsidRDefault="005A4DBD" w:rsidP="00F97ED5">
      <w:pPr>
        <w:rPr>
          <w:rStyle w:val="Hyperlink"/>
        </w:rPr>
      </w:pPr>
    </w:p>
    <w:p w14:paraId="7467181A" w14:textId="5096CF47" w:rsidR="005A4DBD" w:rsidRDefault="005A4DBD" w:rsidP="00F97ED5">
      <w:hyperlink r:id="rId12" w:history="1">
        <w:r>
          <w:rPr>
            <w:rStyle w:val="Hyperlink"/>
          </w:rPr>
          <w:t>TDP-43 Protein's 'Critical' Impact in ALS, FTD Uncovered by Scientists (alsnewstoday.com)</w:t>
        </w:r>
      </w:hyperlink>
    </w:p>
    <w:p w14:paraId="115CE1CF" w14:textId="77777777" w:rsidR="00F97ED5" w:rsidRDefault="00F97ED5" w:rsidP="00F97ED5"/>
    <w:p w14:paraId="3623DF85" w14:textId="77777777" w:rsidR="006F2845" w:rsidRDefault="006F2845" w:rsidP="00F97ED5"/>
    <w:p w14:paraId="2FE36CF3" w14:textId="634E7443" w:rsidR="006F2845" w:rsidRDefault="006F2845" w:rsidP="00F97ED5">
      <w:r>
        <w:t>FRS Data</w:t>
      </w:r>
      <w:r w:rsidR="00965FAE">
        <w:t>:</w:t>
      </w:r>
    </w:p>
    <w:p w14:paraId="1D8EE8C3" w14:textId="77777777" w:rsidR="000A3458" w:rsidRDefault="000A3458" w:rsidP="00F97ED5"/>
    <w:p w14:paraId="0458B0C0" w14:textId="1877E03F" w:rsidR="000A3458" w:rsidRDefault="000A3458" w:rsidP="000A3458">
      <w:pPr>
        <w:rPr>
          <w:rFonts w:ascii="Helvetica" w:eastAsia="Times New Roman" w:hAnsi="Helvetica" w:cs="Helvetica"/>
          <w:color w:val="333333"/>
          <w:kern w:val="0"/>
          <w:sz w:val="21"/>
          <w:szCs w:val="21"/>
          <w:shd w:val="clear" w:color="auto" w:fill="FFFFFF"/>
          <w14:ligatures w14:val="none"/>
        </w:rPr>
      </w:pPr>
      <w:r w:rsidRPr="000A3458">
        <w:rPr>
          <w:rFonts w:ascii="Helvetica" w:eastAsia="Times New Roman" w:hAnsi="Helvetica" w:cs="Helvetica"/>
          <w:color w:val="333333"/>
          <w:kern w:val="0"/>
          <w:sz w:val="21"/>
          <w:szCs w:val="21"/>
          <w:shd w:val="clear" w:color="auto" w:fill="FFFFFF"/>
          <w14:ligatures w14:val="none"/>
        </w:rPr>
        <w:t xml:space="preserve">ALSFRS-R measures physical function in activities of daily living for patients with </w:t>
      </w:r>
      <w:r w:rsidR="00A52C61">
        <w:rPr>
          <w:rFonts w:ascii="Helvetica" w:eastAsia="Times New Roman" w:hAnsi="Helvetica" w:cs="Helvetica"/>
          <w:color w:val="333333"/>
          <w:kern w:val="0"/>
          <w:sz w:val="21"/>
          <w:szCs w:val="21"/>
          <w:shd w:val="clear" w:color="auto" w:fill="FFFFFF"/>
          <w14:ligatures w14:val="none"/>
        </w:rPr>
        <w:t>ALS.</w:t>
      </w:r>
      <w:r w:rsidRPr="000A3458">
        <w:rPr>
          <w:rFonts w:ascii="Helvetica" w:eastAsia="Times New Roman" w:hAnsi="Helvetica" w:cs="Helvetica"/>
          <w:color w:val="333333"/>
          <w:kern w:val="0"/>
          <w:sz w:val="21"/>
          <w:szCs w:val="21"/>
          <w:shd w:val="clear" w:color="auto" w:fill="FFFFFF"/>
          <w14:ligatures w14:val="none"/>
        </w:rPr>
        <w:t xml:space="preserve">The measure consists of 12 questions, each scored out of </w:t>
      </w:r>
      <w:r w:rsidR="00A52C61">
        <w:rPr>
          <w:rFonts w:ascii="Helvetica" w:eastAsia="Times New Roman" w:hAnsi="Helvetica" w:cs="Helvetica"/>
          <w:color w:val="333333"/>
          <w:kern w:val="0"/>
          <w:sz w:val="21"/>
          <w:szCs w:val="21"/>
          <w:shd w:val="clear" w:color="auto" w:fill="FFFFFF"/>
          <w14:ligatures w14:val="none"/>
        </w:rPr>
        <w:t xml:space="preserve">four </w:t>
      </w:r>
      <w:r w:rsidRPr="000A3458">
        <w:rPr>
          <w:rFonts w:ascii="Helvetica" w:eastAsia="Times New Roman" w:hAnsi="Helvetica" w:cs="Helvetica"/>
          <w:color w:val="333333"/>
          <w:kern w:val="0"/>
          <w:sz w:val="21"/>
          <w:szCs w:val="21"/>
          <w:shd w:val="clear" w:color="auto" w:fill="FFFFFF"/>
          <w14:ligatures w14:val="none"/>
        </w:rPr>
        <w:t>points, with a maximum score of 48 and a minimum score of 0. A score of 48 represents an absence of the measured symptoms of ALS. A score of 0 represents the worst performance across each of the measured dimensions. The score may be used to monitor ALS progression through serial measurements.</w:t>
      </w:r>
    </w:p>
    <w:p w14:paraId="4AF95DCC" w14:textId="77777777" w:rsidR="00301B3E" w:rsidRDefault="00301B3E" w:rsidP="000A3458">
      <w:pPr>
        <w:rPr>
          <w:rFonts w:ascii="Helvetica" w:eastAsia="Times New Roman" w:hAnsi="Helvetica" w:cs="Helvetica"/>
          <w:color w:val="333333"/>
          <w:kern w:val="0"/>
          <w:sz w:val="21"/>
          <w:szCs w:val="21"/>
          <w:shd w:val="clear" w:color="auto" w:fill="FFFFFF"/>
          <w14:ligatures w14:val="none"/>
        </w:rPr>
      </w:pPr>
    </w:p>
    <w:p w14:paraId="471B16A3" w14:textId="5FEF1A60" w:rsidR="00301B3E" w:rsidRDefault="00301B3E" w:rsidP="000A3458">
      <w:pPr>
        <w:rPr>
          <w:rFonts w:ascii="Helvetica" w:eastAsia="Times New Roman" w:hAnsi="Helvetica" w:cs="Helvetica"/>
          <w:color w:val="333333"/>
          <w:kern w:val="0"/>
          <w:sz w:val="21"/>
          <w:szCs w:val="21"/>
          <w:shd w:val="clear" w:color="auto" w:fill="FFFFFF"/>
          <w14:ligatures w14:val="none"/>
        </w:rPr>
      </w:pPr>
      <w:r>
        <w:rPr>
          <w:rFonts w:ascii="Helvetica" w:eastAsia="Times New Roman" w:hAnsi="Helvetica" w:cs="Helvetica"/>
          <w:color w:val="333333"/>
          <w:kern w:val="0"/>
          <w:sz w:val="21"/>
          <w:szCs w:val="21"/>
          <w:shd w:val="clear" w:color="auto" w:fill="FFFFFF"/>
          <w14:ligatures w14:val="none"/>
        </w:rPr>
        <w:t>Voice Data:</w:t>
      </w:r>
    </w:p>
    <w:p w14:paraId="1B85A9EB" w14:textId="77777777" w:rsidR="003B5B89" w:rsidRDefault="003B5B89" w:rsidP="000A3458">
      <w:pPr>
        <w:rPr>
          <w:rFonts w:ascii="Helvetica" w:eastAsia="Times New Roman" w:hAnsi="Helvetica" w:cs="Helvetica"/>
          <w:color w:val="333333"/>
          <w:kern w:val="0"/>
          <w:sz w:val="21"/>
          <w:szCs w:val="21"/>
          <w:shd w:val="clear" w:color="auto" w:fill="FFFFFF"/>
          <w14:ligatures w14:val="none"/>
        </w:rPr>
      </w:pPr>
    </w:p>
    <w:p w14:paraId="2D2DE682" w14:textId="02285A18" w:rsidR="001A7345" w:rsidRDefault="003B5B89" w:rsidP="000A3458">
      <w:r>
        <w:t>Voice data scores</w:t>
      </w:r>
      <w:r w:rsidR="00F77C6A" w:rsidRPr="00F77C6A">
        <w:t xml:space="preserve"> generated by predictive machine learning model. Score is based on "I owe you a yo-yo today" phrases only.</w:t>
      </w:r>
      <w:r w:rsidR="001A7345">
        <w:t xml:space="preserve">  </w:t>
      </w:r>
      <w:r>
        <w:t>Values</w:t>
      </w:r>
      <w:r w:rsidR="001A7345">
        <w:t xml:space="preserve"> range from 0 (poorest) to 4</w:t>
      </w:r>
      <w:r>
        <w:t xml:space="preserve"> (best)</w:t>
      </w:r>
    </w:p>
    <w:p w14:paraId="7A4F3987" w14:textId="77777777" w:rsidR="003B5B89" w:rsidRDefault="003B5B89" w:rsidP="000A3458"/>
    <w:p w14:paraId="728F42E8" w14:textId="1F4EF976" w:rsidR="003B5B89" w:rsidRDefault="000009DD" w:rsidP="000A3458">
      <w:r>
        <w:t>Accelerometer Data:</w:t>
      </w:r>
    </w:p>
    <w:p w14:paraId="58A8D2B2" w14:textId="51790369" w:rsidR="002D5D30" w:rsidRDefault="00EB281D" w:rsidP="000A3458">
      <w:r>
        <w:t>Need TDI input.</w:t>
      </w:r>
    </w:p>
    <w:p w14:paraId="1B80775A" w14:textId="77777777" w:rsidR="00F97ED5" w:rsidRDefault="00F97ED5" w:rsidP="00F97ED5"/>
    <w:p w14:paraId="38C73CF0" w14:textId="77777777" w:rsidR="009C78C6" w:rsidRDefault="009C78C6" w:rsidP="00F97ED5"/>
    <w:p w14:paraId="2BE89770" w14:textId="38588EED" w:rsidR="009C78C6" w:rsidRDefault="002A1912" w:rsidP="00F97ED5">
      <w:r>
        <w:lastRenderedPageBreak/>
        <w:t>Characteristics of ARC Blood Draw data:</w:t>
      </w:r>
    </w:p>
    <w:p w14:paraId="39CBA86A" w14:textId="77777777" w:rsidR="002A1912" w:rsidRDefault="002A1912" w:rsidP="00F97ED5"/>
    <w:p w14:paraId="4C9DB94A" w14:textId="57A51941" w:rsidR="002A1912" w:rsidRDefault="00CA2FDF" w:rsidP="00F97ED5">
      <w:r>
        <w:t>ARC blood draw data was acce</w:t>
      </w:r>
      <w:r w:rsidR="00677037">
        <w:t xml:space="preserve">ssed via Looker and downloaded to a csv dataset on </w:t>
      </w:r>
      <w:r w:rsidR="00575D4B">
        <w:t xml:space="preserve">November 13, </w:t>
      </w:r>
      <w:r w:rsidR="00FC22A6">
        <w:t>2023.</w:t>
      </w:r>
    </w:p>
    <w:p w14:paraId="2B6D664D" w14:textId="6BBCD9EA" w:rsidR="00FC22A6" w:rsidRDefault="000708AD" w:rsidP="00F97ED5">
      <w:r>
        <w:t>Both Excel and Jupyter notebooks were used to review and characterize the data.</w:t>
      </w:r>
      <w:r w:rsidR="00023DBC">
        <w:t xml:space="preserve">  Selected data </w:t>
      </w:r>
      <w:r w:rsidR="009F417F">
        <w:t>we</w:t>
      </w:r>
      <w:r w:rsidR="00023DBC">
        <w:t>re:</w:t>
      </w:r>
    </w:p>
    <w:p w14:paraId="57D44F6E" w14:textId="15B99140" w:rsidR="006D330F" w:rsidRDefault="006D330F" w:rsidP="006D330F">
      <w:pPr>
        <w:pStyle w:val="ListParagraph"/>
        <w:numPr>
          <w:ilvl w:val="0"/>
          <w:numId w:val="4"/>
        </w:numPr>
      </w:pPr>
      <w:r>
        <w:t>Blood Draw Data Total Protein (g/dL)</w:t>
      </w:r>
    </w:p>
    <w:p w14:paraId="06F804D5" w14:textId="4C5A5A21" w:rsidR="006D330F" w:rsidRDefault="006D330F" w:rsidP="006D330F">
      <w:pPr>
        <w:pStyle w:val="ListParagraph"/>
        <w:numPr>
          <w:ilvl w:val="0"/>
          <w:numId w:val="4"/>
        </w:numPr>
      </w:pPr>
      <w:r>
        <w:t>Blood Draw Data Appointment Date</w:t>
      </w:r>
    </w:p>
    <w:p w14:paraId="73DE18FF" w14:textId="77F6151B" w:rsidR="006D330F" w:rsidRDefault="006D330F" w:rsidP="006D330F">
      <w:pPr>
        <w:pStyle w:val="ListParagraph"/>
        <w:numPr>
          <w:ilvl w:val="0"/>
          <w:numId w:val="4"/>
        </w:numPr>
      </w:pPr>
      <w:r>
        <w:t>Draw Data Participant ID</w:t>
      </w:r>
    </w:p>
    <w:p w14:paraId="5196D0A8" w14:textId="0B061D03" w:rsidR="006D330F" w:rsidRDefault="006D330F" w:rsidP="006D330F">
      <w:pPr>
        <w:pStyle w:val="ListParagraph"/>
        <w:numPr>
          <w:ilvl w:val="0"/>
          <w:numId w:val="4"/>
        </w:numPr>
      </w:pPr>
      <w:r>
        <w:t>Blood Draw Data A/G Ratio</w:t>
      </w:r>
    </w:p>
    <w:p w14:paraId="10F2BFD5" w14:textId="77777777" w:rsidR="00D8026A" w:rsidRDefault="00D8026A" w:rsidP="00D8026A"/>
    <w:p w14:paraId="4319E560" w14:textId="16064FC0" w:rsidR="00D8026A" w:rsidRDefault="00DD0303" w:rsidP="00D8026A">
      <w:r>
        <w:t>The dataset contains 540 entrie</w:t>
      </w:r>
      <w:r w:rsidR="00D060D7">
        <w:t>s(row</w:t>
      </w:r>
      <w:r w:rsidR="00B258B5">
        <w:t>s</w:t>
      </w:r>
      <w:r w:rsidR="00D060D7">
        <w:t>)</w:t>
      </w:r>
      <w:r w:rsidR="00B258B5">
        <w:t xml:space="preserve"> and 42</w:t>
      </w:r>
      <w:r w:rsidR="00786FCE">
        <w:t>0</w:t>
      </w:r>
      <w:r w:rsidR="00B258B5">
        <w:t xml:space="preserve"> entries con</w:t>
      </w:r>
      <w:r w:rsidR="00734177">
        <w:t>tained protein and A/G ratios</w:t>
      </w:r>
      <w:r w:rsidR="00D060D7">
        <w:t xml:space="preserve">.  Based on expected </w:t>
      </w:r>
      <w:r w:rsidR="006F122B">
        <w:t>ranges for Prote</w:t>
      </w:r>
      <w:r w:rsidR="00897591">
        <w:t>in levels and A/G ratios</w:t>
      </w:r>
      <w:r w:rsidR="00041DA6">
        <w:t xml:space="preserve">, </w:t>
      </w:r>
      <w:r w:rsidR="002539D4">
        <w:t>these</w:t>
      </w:r>
      <w:r w:rsidR="00041DA6">
        <w:t xml:space="preserve"> entries were excluded</w:t>
      </w:r>
      <w:r w:rsidR="00171FEA">
        <w:t>.</w:t>
      </w:r>
    </w:p>
    <w:p w14:paraId="0BAE9DC5" w14:textId="77777777" w:rsidR="00B61C59" w:rsidRDefault="00B61C59" w:rsidP="00D8026A"/>
    <w:tbl>
      <w:tblPr>
        <w:tblW w:w="5760" w:type="dxa"/>
        <w:tblLook w:val="04A0" w:firstRow="1" w:lastRow="0" w:firstColumn="1" w:lastColumn="0" w:noHBand="0" w:noVBand="1"/>
      </w:tblPr>
      <w:tblGrid>
        <w:gridCol w:w="1540"/>
        <w:gridCol w:w="960"/>
        <w:gridCol w:w="1340"/>
        <w:gridCol w:w="960"/>
        <w:gridCol w:w="960"/>
      </w:tblGrid>
      <w:tr w:rsidR="001A0468" w:rsidRPr="001A0468" w14:paraId="5982322B" w14:textId="77777777" w:rsidTr="001A0468">
        <w:trPr>
          <w:trHeight w:val="300"/>
        </w:trPr>
        <w:tc>
          <w:tcPr>
            <w:tcW w:w="1540" w:type="dxa"/>
            <w:tcBorders>
              <w:top w:val="nil"/>
              <w:left w:val="nil"/>
              <w:bottom w:val="nil"/>
              <w:right w:val="nil"/>
            </w:tcBorders>
            <w:shd w:val="clear" w:color="auto" w:fill="auto"/>
            <w:noWrap/>
            <w:vAlign w:val="center"/>
            <w:hideMark/>
          </w:tcPr>
          <w:p w14:paraId="6B4C8A21"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Record</w:t>
            </w:r>
          </w:p>
        </w:tc>
        <w:tc>
          <w:tcPr>
            <w:tcW w:w="960" w:type="dxa"/>
            <w:tcBorders>
              <w:top w:val="nil"/>
              <w:left w:val="nil"/>
              <w:bottom w:val="nil"/>
              <w:right w:val="nil"/>
            </w:tcBorders>
            <w:shd w:val="clear" w:color="auto" w:fill="auto"/>
            <w:noWrap/>
            <w:vAlign w:val="center"/>
            <w:hideMark/>
          </w:tcPr>
          <w:p w14:paraId="725C0906"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ID</w:t>
            </w:r>
          </w:p>
        </w:tc>
        <w:tc>
          <w:tcPr>
            <w:tcW w:w="1340" w:type="dxa"/>
            <w:tcBorders>
              <w:top w:val="nil"/>
              <w:left w:val="nil"/>
              <w:bottom w:val="nil"/>
              <w:right w:val="nil"/>
            </w:tcBorders>
            <w:shd w:val="clear" w:color="auto" w:fill="auto"/>
            <w:noWrap/>
            <w:vAlign w:val="center"/>
            <w:hideMark/>
          </w:tcPr>
          <w:p w14:paraId="4FD320E4"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Date</w:t>
            </w:r>
          </w:p>
        </w:tc>
        <w:tc>
          <w:tcPr>
            <w:tcW w:w="960" w:type="dxa"/>
            <w:tcBorders>
              <w:top w:val="nil"/>
              <w:left w:val="nil"/>
              <w:bottom w:val="nil"/>
              <w:right w:val="nil"/>
            </w:tcBorders>
            <w:shd w:val="clear" w:color="auto" w:fill="auto"/>
            <w:noWrap/>
            <w:vAlign w:val="bottom"/>
            <w:hideMark/>
          </w:tcPr>
          <w:p w14:paraId="71A1B274"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Protein</w:t>
            </w:r>
          </w:p>
        </w:tc>
        <w:tc>
          <w:tcPr>
            <w:tcW w:w="960" w:type="dxa"/>
            <w:tcBorders>
              <w:top w:val="nil"/>
              <w:left w:val="nil"/>
              <w:bottom w:val="nil"/>
              <w:right w:val="nil"/>
            </w:tcBorders>
            <w:shd w:val="clear" w:color="auto" w:fill="auto"/>
            <w:noWrap/>
            <w:vAlign w:val="bottom"/>
            <w:hideMark/>
          </w:tcPr>
          <w:p w14:paraId="6347EDFF"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A/G Ratio</w:t>
            </w:r>
          </w:p>
        </w:tc>
      </w:tr>
      <w:tr w:rsidR="001A0468" w:rsidRPr="001A0468" w14:paraId="3A0AD38A" w14:textId="77777777" w:rsidTr="001A0468">
        <w:trPr>
          <w:trHeight w:val="300"/>
        </w:trPr>
        <w:tc>
          <w:tcPr>
            <w:tcW w:w="1540" w:type="dxa"/>
            <w:tcBorders>
              <w:top w:val="nil"/>
              <w:left w:val="nil"/>
              <w:bottom w:val="nil"/>
              <w:right w:val="nil"/>
            </w:tcBorders>
            <w:shd w:val="clear" w:color="auto" w:fill="auto"/>
            <w:noWrap/>
            <w:vAlign w:val="center"/>
            <w:hideMark/>
          </w:tcPr>
          <w:p w14:paraId="72CB6FFD"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182</w:t>
            </w:r>
          </w:p>
        </w:tc>
        <w:tc>
          <w:tcPr>
            <w:tcW w:w="960" w:type="dxa"/>
            <w:tcBorders>
              <w:top w:val="nil"/>
              <w:left w:val="nil"/>
              <w:bottom w:val="nil"/>
              <w:right w:val="nil"/>
            </w:tcBorders>
            <w:shd w:val="clear" w:color="auto" w:fill="auto"/>
            <w:noWrap/>
            <w:vAlign w:val="center"/>
            <w:hideMark/>
          </w:tcPr>
          <w:p w14:paraId="01942AFC"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1389</w:t>
            </w:r>
          </w:p>
        </w:tc>
        <w:tc>
          <w:tcPr>
            <w:tcW w:w="1340" w:type="dxa"/>
            <w:tcBorders>
              <w:top w:val="nil"/>
              <w:left w:val="nil"/>
              <w:bottom w:val="nil"/>
              <w:right w:val="nil"/>
            </w:tcBorders>
            <w:shd w:val="clear" w:color="auto" w:fill="auto"/>
            <w:noWrap/>
            <w:vAlign w:val="center"/>
            <w:hideMark/>
          </w:tcPr>
          <w:p w14:paraId="2C41B295"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11/11/2022</w:t>
            </w:r>
          </w:p>
        </w:tc>
        <w:tc>
          <w:tcPr>
            <w:tcW w:w="960" w:type="dxa"/>
            <w:tcBorders>
              <w:top w:val="nil"/>
              <w:left w:val="nil"/>
              <w:bottom w:val="nil"/>
              <w:right w:val="nil"/>
            </w:tcBorders>
            <w:shd w:val="clear" w:color="000000" w:fill="FFFF00"/>
            <w:noWrap/>
            <w:vAlign w:val="bottom"/>
            <w:hideMark/>
          </w:tcPr>
          <w:p w14:paraId="6F6CB7F9"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68</w:t>
            </w:r>
          </w:p>
        </w:tc>
        <w:tc>
          <w:tcPr>
            <w:tcW w:w="960" w:type="dxa"/>
            <w:tcBorders>
              <w:top w:val="nil"/>
              <w:left w:val="nil"/>
              <w:bottom w:val="nil"/>
              <w:right w:val="nil"/>
            </w:tcBorders>
            <w:shd w:val="clear" w:color="auto" w:fill="auto"/>
            <w:noWrap/>
            <w:vAlign w:val="bottom"/>
            <w:hideMark/>
          </w:tcPr>
          <w:p w14:paraId="38DAB97D"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1.7</w:t>
            </w:r>
          </w:p>
        </w:tc>
      </w:tr>
      <w:tr w:rsidR="001A0468" w:rsidRPr="001A0468" w14:paraId="4C81DBCC" w14:textId="77777777" w:rsidTr="001A0468">
        <w:trPr>
          <w:trHeight w:val="300"/>
        </w:trPr>
        <w:tc>
          <w:tcPr>
            <w:tcW w:w="1540" w:type="dxa"/>
            <w:tcBorders>
              <w:top w:val="nil"/>
              <w:left w:val="nil"/>
              <w:bottom w:val="nil"/>
              <w:right w:val="nil"/>
            </w:tcBorders>
            <w:shd w:val="clear" w:color="auto" w:fill="auto"/>
            <w:noWrap/>
            <w:vAlign w:val="center"/>
            <w:hideMark/>
          </w:tcPr>
          <w:p w14:paraId="4C623AE3"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234</w:t>
            </w:r>
          </w:p>
        </w:tc>
        <w:tc>
          <w:tcPr>
            <w:tcW w:w="960" w:type="dxa"/>
            <w:tcBorders>
              <w:top w:val="nil"/>
              <w:left w:val="nil"/>
              <w:bottom w:val="nil"/>
              <w:right w:val="nil"/>
            </w:tcBorders>
            <w:shd w:val="clear" w:color="auto" w:fill="auto"/>
            <w:noWrap/>
            <w:vAlign w:val="center"/>
            <w:hideMark/>
          </w:tcPr>
          <w:p w14:paraId="6F79E390"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1422</w:t>
            </w:r>
          </w:p>
        </w:tc>
        <w:tc>
          <w:tcPr>
            <w:tcW w:w="1340" w:type="dxa"/>
            <w:tcBorders>
              <w:top w:val="nil"/>
              <w:left w:val="nil"/>
              <w:bottom w:val="nil"/>
              <w:right w:val="nil"/>
            </w:tcBorders>
            <w:shd w:val="clear" w:color="auto" w:fill="auto"/>
            <w:noWrap/>
            <w:vAlign w:val="center"/>
            <w:hideMark/>
          </w:tcPr>
          <w:p w14:paraId="321C07FF"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7/11/2022</w:t>
            </w:r>
          </w:p>
        </w:tc>
        <w:tc>
          <w:tcPr>
            <w:tcW w:w="960" w:type="dxa"/>
            <w:tcBorders>
              <w:top w:val="nil"/>
              <w:left w:val="nil"/>
              <w:bottom w:val="nil"/>
              <w:right w:val="nil"/>
            </w:tcBorders>
            <w:shd w:val="clear" w:color="000000" w:fill="FFFF00"/>
            <w:noWrap/>
            <w:vAlign w:val="bottom"/>
            <w:hideMark/>
          </w:tcPr>
          <w:p w14:paraId="786B7EB3"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71</w:t>
            </w:r>
          </w:p>
        </w:tc>
        <w:tc>
          <w:tcPr>
            <w:tcW w:w="960" w:type="dxa"/>
            <w:tcBorders>
              <w:top w:val="nil"/>
              <w:left w:val="nil"/>
              <w:bottom w:val="nil"/>
              <w:right w:val="nil"/>
            </w:tcBorders>
            <w:shd w:val="clear" w:color="auto" w:fill="auto"/>
            <w:noWrap/>
            <w:vAlign w:val="bottom"/>
            <w:hideMark/>
          </w:tcPr>
          <w:p w14:paraId="4EE89AA7"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1.3</w:t>
            </w:r>
          </w:p>
        </w:tc>
      </w:tr>
      <w:tr w:rsidR="001A0468" w:rsidRPr="001A0468" w14:paraId="332429F7" w14:textId="77777777" w:rsidTr="001A0468">
        <w:trPr>
          <w:trHeight w:val="300"/>
        </w:trPr>
        <w:tc>
          <w:tcPr>
            <w:tcW w:w="1540" w:type="dxa"/>
            <w:tcBorders>
              <w:top w:val="nil"/>
              <w:left w:val="nil"/>
              <w:bottom w:val="nil"/>
              <w:right w:val="nil"/>
            </w:tcBorders>
            <w:shd w:val="clear" w:color="auto" w:fill="auto"/>
            <w:noWrap/>
            <w:vAlign w:val="center"/>
            <w:hideMark/>
          </w:tcPr>
          <w:p w14:paraId="2CDA06DD"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331</w:t>
            </w:r>
          </w:p>
        </w:tc>
        <w:tc>
          <w:tcPr>
            <w:tcW w:w="960" w:type="dxa"/>
            <w:tcBorders>
              <w:top w:val="nil"/>
              <w:left w:val="nil"/>
              <w:bottom w:val="nil"/>
              <w:right w:val="nil"/>
            </w:tcBorders>
            <w:shd w:val="clear" w:color="auto" w:fill="auto"/>
            <w:noWrap/>
            <w:vAlign w:val="center"/>
            <w:hideMark/>
          </w:tcPr>
          <w:p w14:paraId="43461963"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1789</w:t>
            </w:r>
          </w:p>
        </w:tc>
        <w:tc>
          <w:tcPr>
            <w:tcW w:w="1340" w:type="dxa"/>
            <w:tcBorders>
              <w:top w:val="nil"/>
              <w:left w:val="nil"/>
              <w:bottom w:val="nil"/>
              <w:right w:val="nil"/>
            </w:tcBorders>
            <w:shd w:val="clear" w:color="auto" w:fill="auto"/>
            <w:noWrap/>
            <w:vAlign w:val="center"/>
            <w:hideMark/>
          </w:tcPr>
          <w:p w14:paraId="7348C148"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9/20/2021</w:t>
            </w:r>
          </w:p>
        </w:tc>
        <w:tc>
          <w:tcPr>
            <w:tcW w:w="960" w:type="dxa"/>
            <w:tcBorders>
              <w:top w:val="nil"/>
              <w:left w:val="nil"/>
              <w:bottom w:val="nil"/>
              <w:right w:val="nil"/>
            </w:tcBorders>
            <w:shd w:val="clear" w:color="000000" w:fill="FFFF00"/>
            <w:noWrap/>
            <w:vAlign w:val="bottom"/>
            <w:hideMark/>
          </w:tcPr>
          <w:p w14:paraId="492BCA96"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734</w:t>
            </w:r>
          </w:p>
        </w:tc>
        <w:tc>
          <w:tcPr>
            <w:tcW w:w="960" w:type="dxa"/>
            <w:tcBorders>
              <w:top w:val="nil"/>
              <w:left w:val="nil"/>
              <w:bottom w:val="nil"/>
              <w:right w:val="nil"/>
            </w:tcBorders>
            <w:shd w:val="clear" w:color="auto" w:fill="auto"/>
            <w:noWrap/>
            <w:vAlign w:val="bottom"/>
            <w:hideMark/>
          </w:tcPr>
          <w:p w14:paraId="3007B7D5"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1.5</w:t>
            </w:r>
          </w:p>
        </w:tc>
      </w:tr>
      <w:tr w:rsidR="001A0468" w:rsidRPr="001A0468" w14:paraId="508FDFD7" w14:textId="77777777" w:rsidTr="001A0468">
        <w:trPr>
          <w:trHeight w:val="300"/>
        </w:trPr>
        <w:tc>
          <w:tcPr>
            <w:tcW w:w="1540" w:type="dxa"/>
            <w:tcBorders>
              <w:top w:val="nil"/>
              <w:left w:val="nil"/>
              <w:bottom w:val="nil"/>
              <w:right w:val="nil"/>
            </w:tcBorders>
            <w:shd w:val="clear" w:color="auto" w:fill="auto"/>
            <w:noWrap/>
            <w:vAlign w:val="center"/>
            <w:hideMark/>
          </w:tcPr>
          <w:p w14:paraId="0D6ABC6E"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233</w:t>
            </w:r>
          </w:p>
        </w:tc>
        <w:tc>
          <w:tcPr>
            <w:tcW w:w="960" w:type="dxa"/>
            <w:tcBorders>
              <w:top w:val="nil"/>
              <w:left w:val="nil"/>
              <w:bottom w:val="nil"/>
              <w:right w:val="nil"/>
            </w:tcBorders>
            <w:shd w:val="clear" w:color="auto" w:fill="auto"/>
            <w:noWrap/>
            <w:vAlign w:val="center"/>
            <w:hideMark/>
          </w:tcPr>
          <w:p w14:paraId="52CB7751"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1796</w:t>
            </w:r>
          </w:p>
        </w:tc>
        <w:tc>
          <w:tcPr>
            <w:tcW w:w="1340" w:type="dxa"/>
            <w:tcBorders>
              <w:top w:val="nil"/>
              <w:left w:val="nil"/>
              <w:bottom w:val="nil"/>
              <w:right w:val="nil"/>
            </w:tcBorders>
            <w:shd w:val="clear" w:color="auto" w:fill="auto"/>
            <w:noWrap/>
            <w:vAlign w:val="center"/>
            <w:hideMark/>
          </w:tcPr>
          <w:p w14:paraId="62AD3078"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7/12/2022</w:t>
            </w:r>
          </w:p>
        </w:tc>
        <w:tc>
          <w:tcPr>
            <w:tcW w:w="960" w:type="dxa"/>
            <w:tcBorders>
              <w:top w:val="nil"/>
              <w:left w:val="nil"/>
              <w:bottom w:val="nil"/>
              <w:right w:val="nil"/>
            </w:tcBorders>
            <w:shd w:val="clear" w:color="000000" w:fill="FFFF00"/>
            <w:noWrap/>
            <w:vAlign w:val="bottom"/>
            <w:hideMark/>
          </w:tcPr>
          <w:p w14:paraId="292967D4"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68</w:t>
            </w:r>
          </w:p>
        </w:tc>
        <w:tc>
          <w:tcPr>
            <w:tcW w:w="960" w:type="dxa"/>
            <w:tcBorders>
              <w:top w:val="nil"/>
              <w:left w:val="nil"/>
              <w:bottom w:val="nil"/>
              <w:right w:val="nil"/>
            </w:tcBorders>
            <w:shd w:val="clear" w:color="auto" w:fill="auto"/>
            <w:noWrap/>
            <w:vAlign w:val="bottom"/>
            <w:hideMark/>
          </w:tcPr>
          <w:p w14:paraId="3480E9A3"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1.6</w:t>
            </w:r>
          </w:p>
        </w:tc>
      </w:tr>
      <w:tr w:rsidR="001A0468" w:rsidRPr="001A0468" w14:paraId="66BC1C82" w14:textId="77777777" w:rsidTr="001A0468">
        <w:trPr>
          <w:trHeight w:val="300"/>
        </w:trPr>
        <w:tc>
          <w:tcPr>
            <w:tcW w:w="1540" w:type="dxa"/>
            <w:tcBorders>
              <w:top w:val="nil"/>
              <w:left w:val="nil"/>
              <w:bottom w:val="nil"/>
              <w:right w:val="nil"/>
            </w:tcBorders>
            <w:shd w:val="clear" w:color="auto" w:fill="auto"/>
            <w:noWrap/>
            <w:vAlign w:val="center"/>
            <w:hideMark/>
          </w:tcPr>
          <w:p w14:paraId="3A8B1BD7"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181</w:t>
            </w:r>
          </w:p>
        </w:tc>
        <w:tc>
          <w:tcPr>
            <w:tcW w:w="960" w:type="dxa"/>
            <w:tcBorders>
              <w:top w:val="nil"/>
              <w:left w:val="nil"/>
              <w:bottom w:val="nil"/>
              <w:right w:val="nil"/>
            </w:tcBorders>
            <w:shd w:val="clear" w:color="auto" w:fill="auto"/>
            <w:noWrap/>
            <w:vAlign w:val="center"/>
            <w:hideMark/>
          </w:tcPr>
          <w:p w14:paraId="05B7CDB1"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1927</w:t>
            </w:r>
          </w:p>
        </w:tc>
        <w:tc>
          <w:tcPr>
            <w:tcW w:w="1340" w:type="dxa"/>
            <w:tcBorders>
              <w:top w:val="nil"/>
              <w:left w:val="nil"/>
              <w:bottom w:val="nil"/>
              <w:right w:val="nil"/>
            </w:tcBorders>
            <w:shd w:val="clear" w:color="auto" w:fill="auto"/>
            <w:noWrap/>
            <w:vAlign w:val="center"/>
            <w:hideMark/>
          </w:tcPr>
          <w:p w14:paraId="775AB6D2"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11/16/2022</w:t>
            </w:r>
          </w:p>
        </w:tc>
        <w:tc>
          <w:tcPr>
            <w:tcW w:w="960" w:type="dxa"/>
            <w:tcBorders>
              <w:top w:val="nil"/>
              <w:left w:val="nil"/>
              <w:bottom w:val="nil"/>
              <w:right w:val="nil"/>
            </w:tcBorders>
            <w:shd w:val="clear" w:color="000000" w:fill="FFFF00"/>
            <w:noWrap/>
            <w:vAlign w:val="bottom"/>
            <w:hideMark/>
          </w:tcPr>
          <w:p w14:paraId="6E2486FB"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76</w:t>
            </w:r>
          </w:p>
        </w:tc>
        <w:tc>
          <w:tcPr>
            <w:tcW w:w="960" w:type="dxa"/>
            <w:tcBorders>
              <w:top w:val="nil"/>
              <w:left w:val="nil"/>
              <w:bottom w:val="nil"/>
              <w:right w:val="nil"/>
            </w:tcBorders>
            <w:shd w:val="clear" w:color="auto" w:fill="auto"/>
            <w:noWrap/>
            <w:vAlign w:val="bottom"/>
            <w:hideMark/>
          </w:tcPr>
          <w:p w14:paraId="0A5B2C38"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1.8</w:t>
            </w:r>
          </w:p>
        </w:tc>
      </w:tr>
      <w:tr w:rsidR="001A0468" w:rsidRPr="001A0468" w14:paraId="6DCF898A" w14:textId="77777777" w:rsidTr="001A0468">
        <w:trPr>
          <w:trHeight w:val="300"/>
        </w:trPr>
        <w:tc>
          <w:tcPr>
            <w:tcW w:w="1540" w:type="dxa"/>
            <w:tcBorders>
              <w:top w:val="nil"/>
              <w:left w:val="nil"/>
              <w:bottom w:val="nil"/>
              <w:right w:val="nil"/>
            </w:tcBorders>
            <w:shd w:val="clear" w:color="auto" w:fill="auto"/>
            <w:noWrap/>
            <w:vAlign w:val="center"/>
            <w:hideMark/>
          </w:tcPr>
          <w:p w14:paraId="599EA1F5"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136</w:t>
            </w:r>
          </w:p>
        </w:tc>
        <w:tc>
          <w:tcPr>
            <w:tcW w:w="960" w:type="dxa"/>
            <w:tcBorders>
              <w:top w:val="nil"/>
              <w:left w:val="nil"/>
              <w:bottom w:val="nil"/>
              <w:right w:val="nil"/>
            </w:tcBorders>
            <w:shd w:val="clear" w:color="auto" w:fill="auto"/>
            <w:noWrap/>
            <w:vAlign w:val="center"/>
            <w:hideMark/>
          </w:tcPr>
          <w:p w14:paraId="35B82213"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1944</w:t>
            </w:r>
          </w:p>
        </w:tc>
        <w:tc>
          <w:tcPr>
            <w:tcW w:w="1340" w:type="dxa"/>
            <w:tcBorders>
              <w:top w:val="nil"/>
              <w:left w:val="nil"/>
              <w:bottom w:val="nil"/>
              <w:right w:val="nil"/>
            </w:tcBorders>
            <w:shd w:val="clear" w:color="auto" w:fill="auto"/>
            <w:noWrap/>
            <w:vAlign w:val="center"/>
            <w:hideMark/>
          </w:tcPr>
          <w:p w14:paraId="74000638"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3/22/2023</w:t>
            </w:r>
          </w:p>
        </w:tc>
        <w:tc>
          <w:tcPr>
            <w:tcW w:w="960" w:type="dxa"/>
            <w:tcBorders>
              <w:top w:val="nil"/>
              <w:left w:val="nil"/>
              <w:bottom w:val="nil"/>
              <w:right w:val="nil"/>
            </w:tcBorders>
            <w:shd w:val="clear" w:color="000000" w:fill="FFFF00"/>
            <w:noWrap/>
            <w:vAlign w:val="bottom"/>
            <w:hideMark/>
          </w:tcPr>
          <w:p w14:paraId="3FFB91F2"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69</w:t>
            </w:r>
          </w:p>
        </w:tc>
        <w:tc>
          <w:tcPr>
            <w:tcW w:w="960" w:type="dxa"/>
            <w:tcBorders>
              <w:top w:val="nil"/>
              <w:left w:val="nil"/>
              <w:bottom w:val="nil"/>
              <w:right w:val="nil"/>
            </w:tcBorders>
            <w:shd w:val="clear" w:color="auto" w:fill="auto"/>
            <w:noWrap/>
            <w:vAlign w:val="bottom"/>
            <w:hideMark/>
          </w:tcPr>
          <w:p w14:paraId="311AD7A4"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1.8</w:t>
            </w:r>
          </w:p>
        </w:tc>
      </w:tr>
      <w:tr w:rsidR="001A0468" w:rsidRPr="001A0468" w14:paraId="645D6461" w14:textId="77777777" w:rsidTr="001A0468">
        <w:trPr>
          <w:trHeight w:val="300"/>
        </w:trPr>
        <w:tc>
          <w:tcPr>
            <w:tcW w:w="1540" w:type="dxa"/>
            <w:tcBorders>
              <w:top w:val="nil"/>
              <w:left w:val="nil"/>
              <w:bottom w:val="nil"/>
              <w:right w:val="nil"/>
            </w:tcBorders>
            <w:shd w:val="clear" w:color="auto" w:fill="auto"/>
            <w:noWrap/>
            <w:vAlign w:val="center"/>
            <w:hideMark/>
          </w:tcPr>
          <w:p w14:paraId="4DDC609A"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83</w:t>
            </w:r>
          </w:p>
        </w:tc>
        <w:tc>
          <w:tcPr>
            <w:tcW w:w="960" w:type="dxa"/>
            <w:tcBorders>
              <w:top w:val="nil"/>
              <w:left w:val="nil"/>
              <w:bottom w:val="nil"/>
              <w:right w:val="nil"/>
            </w:tcBorders>
            <w:shd w:val="clear" w:color="auto" w:fill="auto"/>
            <w:noWrap/>
            <w:vAlign w:val="center"/>
            <w:hideMark/>
          </w:tcPr>
          <w:p w14:paraId="1A72DC53"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1957</w:t>
            </w:r>
          </w:p>
        </w:tc>
        <w:tc>
          <w:tcPr>
            <w:tcW w:w="1340" w:type="dxa"/>
            <w:tcBorders>
              <w:top w:val="nil"/>
              <w:left w:val="nil"/>
              <w:bottom w:val="nil"/>
              <w:right w:val="nil"/>
            </w:tcBorders>
            <w:shd w:val="clear" w:color="auto" w:fill="auto"/>
            <w:noWrap/>
            <w:vAlign w:val="center"/>
            <w:hideMark/>
          </w:tcPr>
          <w:p w14:paraId="437B109A"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7/10/2023</w:t>
            </w:r>
          </w:p>
        </w:tc>
        <w:tc>
          <w:tcPr>
            <w:tcW w:w="960" w:type="dxa"/>
            <w:tcBorders>
              <w:top w:val="nil"/>
              <w:left w:val="nil"/>
              <w:bottom w:val="nil"/>
              <w:right w:val="nil"/>
            </w:tcBorders>
            <w:shd w:val="clear" w:color="000000" w:fill="FFFF00"/>
            <w:noWrap/>
            <w:vAlign w:val="bottom"/>
            <w:hideMark/>
          </w:tcPr>
          <w:p w14:paraId="6338C37A"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71</w:t>
            </w:r>
          </w:p>
        </w:tc>
        <w:tc>
          <w:tcPr>
            <w:tcW w:w="960" w:type="dxa"/>
            <w:tcBorders>
              <w:top w:val="nil"/>
              <w:left w:val="nil"/>
              <w:bottom w:val="nil"/>
              <w:right w:val="nil"/>
            </w:tcBorders>
            <w:shd w:val="clear" w:color="auto" w:fill="auto"/>
            <w:noWrap/>
            <w:vAlign w:val="bottom"/>
            <w:hideMark/>
          </w:tcPr>
          <w:p w14:paraId="13B00FDE"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1.8</w:t>
            </w:r>
          </w:p>
        </w:tc>
      </w:tr>
      <w:tr w:rsidR="001A0468" w:rsidRPr="001A0468" w14:paraId="459D40AC" w14:textId="77777777" w:rsidTr="001A0468">
        <w:trPr>
          <w:trHeight w:val="300"/>
        </w:trPr>
        <w:tc>
          <w:tcPr>
            <w:tcW w:w="1540" w:type="dxa"/>
            <w:tcBorders>
              <w:top w:val="nil"/>
              <w:left w:val="nil"/>
              <w:bottom w:val="nil"/>
              <w:right w:val="nil"/>
            </w:tcBorders>
            <w:shd w:val="clear" w:color="auto" w:fill="auto"/>
            <w:noWrap/>
            <w:vAlign w:val="center"/>
            <w:hideMark/>
          </w:tcPr>
          <w:p w14:paraId="6DE0C7EF"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119</w:t>
            </w:r>
          </w:p>
        </w:tc>
        <w:tc>
          <w:tcPr>
            <w:tcW w:w="960" w:type="dxa"/>
            <w:tcBorders>
              <w:top w:val="nil"/>
              <w:left w:val="nil"/>
              <w:bottom w:val="nil"/>
              <w:right w:val="nil"/>
            </w:tcBorders>
            <w:shd w:val="clear" w:color="auto" w:fill="auto"/>
            <w:noWrap/>
            <w:vAlign w:val="center"/>
            <w:hideMark/>
          </w:tcPr>
          <w:p w14:paraId="63630ED6"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1961</w:t>
            </w:r>
          </w:p>
        </w:tc>
        <w:tc>
          <w:tcPr>
            <w:tcW w:w="1340" w:type="dxa"/>
            <w:tcBorders>
              <w:top w:val="nil"/>
              <w:left w:val="nil"/>
              <w:bottom w:val="nil"/>
              <w:right w:val="nil"/>
            </w:tcBorders>
            <w:shd w:val="clear" w:color="auto" w:fill="auto"/>
            <w:noWrap/>
            <w:vAlign w:val="center"/>
            <w:hideMark/>
          </w:tcPr>
          <w:p w14:paraId="6A3D210D"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5/1/2023</w:t>
            </w:r>
          </w:p>
        </w:tc>
        <w:tc>
          <w:tcPr>
            <w:tcW w:w="960" w:type="dxa"/>
            <w:tcBorders>
              <w:top w:val="nil"/>
              <w:left w:val="nil"/>
              <w:bottom w:val="nil"/>
              <w:right w:val="nil"/>
            </w:tcBorders>
            <w:shd w:val="clear" w:color="000000" w:fill="FFFF00"/>
            <w:noWrap/>
            <w:vAlign w:val="bottom"/>
            <w:hideMark/>
          </w:tcPr>
          <w:p w14:paraId="4629CC7C"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67</w:t>
            </w:r>
          </w:p>
        </w:tc>
        <w:tc>
          <w:tcPr>
            <w:tcW w:w="960" w:type="dxa"/>
            <w:tcBorders>
              <w:top w:val="nil"/>
              <w:left w:val="nil"/>
              <w:bottom w:val="nil"/>
              <w:right w:val="nil"/>
            </w:tcBorders>
            <w:shd w:val="clear" w:color="auto" w:fill="auto"/>
            <w:noWrap/>
            <w:vAlign w:val="bottom"/>
            <w:hideMark/>
          </w:tcPr>
          <w:p w14:paraId="4C9685F1"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1.2</w:t>
            </w:r>
          </w:p>
        </w:tc>
      </w:tr>
      <w:tr w:rsidR="001A0468" w:rsidRPr="001A0468" w14:paraId="099B0A1B" w14:textId="77777777" w:rsidTr="001A0468">
        <w:trPr>
          <w:trHeight w:val="300"/>
        </w:trPr>
        <w:tc>
          <w:tcPr>
            <w:tcW w:w="1540" w:type="dxa"/>
            <w:tcBorders>
              <w:top w:val="nil"/>
              <w:left w:val="nil"/>
              <w:bottom w:val="nil"/>
              <w:right w:val="nil"/>
            </w:tcBorders>
            <w:shd w:val="clear" w:color="auto" w:fill="auto"/>
            <w:noWrap/>
            <w:vAlign w:val="center"/>
            <w:hideMark/>
          </w:tcPr>
          <w:p w14:paraId="3CC6E352"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41</w:t>
            </w:r>
          </w:p>
        </w:tc>
        <w:tc>
          <w:tcPr>
            <w:tcW w:w="960" w:type="dxa"/>
            <w:tcBorders>
              <w:top w:val="nil"/>
              <w:left w:val="nil"/>
              <w:bottom w:val="nil"/>
              <w:right w:val="nil"/>
            </w:tcBorders>
            <w:shd w:val="clear" w:color="auto" w:fill="auto"/>
            <w:noWrap/>
            <w:vAlign w:val="center"/>
            <w:hideMark/>
          </w:tcPr>
          <w:p w14:paraId="350B9CA7"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2057</w:t>
            </w:r>
          </w:p>
        </w:tc>
        <w:tc>
          <w:tcPr>
            <w:tcW w:w="1340" w:type="dxa"/>
            <w:tcBorders>
              <w:top w:val="nil"/>
              <w:left w:val="nil"/>
              <w:bottom w:val="nil"/>
              <w:right w:val="nil"/>
            </w:tcBorders>
            <w:shd w:val="clear" w:color="auto" w:fill="auto"/>
            <w:noWrap/>
            <w:vAlign w:val="center"/>
            <w:hideMark/>
          </w:tcPr>
          <w:p w14:paraId="198580AC"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9/13/2023</w:t>
            </w:r>
          </w:p>
        </w:tc>
        <w:tc>
          <w:tcPr>
            <w:tcW w:w="960" w:type="dxa"/>
            <w:tcBorders>
              <w:top w:val="nil"/>
              <w:left w:val="nil"/>
              <w:bottom w:val="nil"/>
              <w:right w:val="nil"/>
            </w:tcBorders>
            <w:shd w:val="clear" w:color="000000" w:fill="FFFF00"/>
            <w:noWrap/>
            <w:vAlign w:val="bottom"/>
            <w:hideMark/>
          </w:tcPr>
          <w:p w14:paraId="31A5FD55"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66</w:t>
            </w:r>
          </w:p>
        </w:tc>
        <w:tc>
          <w:tcPr>
            <w:tcW w:w="960" w:type="dxa"/>
            <w:tcBorders>
              <w:top w:val="nil"/>
              <w:left w:val="nil"/>
              <w:bottom w:val="nil"/>
              <w:right w:val="nil"/>
            </w:tcBorders>
            <w:shd w:val="clear" w:color="auto" w:fill="auto"/>
            <w:noWrap/>
            <w:vAlign w:val="bottom"/>
            <w:hideMark/>
          </w:tcPr>
          <w:p w14:paraId="47F47E38"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1.9</w:t>
            </w:r>
          </w:p>
        </w:tc>
      </w:tr>
      <w:tr w:rsidR="001A0468" w:rsidRPr="001A0468" w14:paraId="2B2EED0A" w14:textId="77777777" w:rsidTr="001A0468">
        <w:trPr>
          <w:trHeight w:val="300"/>
        </w:trPr>
        <w:tc>
          <w:tcPr>
            <w:tcW w:w="1540" w:type="dxa"/>
            <w:tcBorders>
              <w:top w:val="nil"/>
              <w:left w:val="nil"/>
              <w:bottom w:val="nil"/>
              <w:right w:val="nil"/>
            </w:tcBorders>
            <w:shd w:val="clear" w:color="auto" w:fill="auto"/>
            <w:noWrap/>
            <w:vAlign w:val="center"/>
            <w:hideMark/>
          </w:tcPr>
          <w:p w14:paraId="1BDF6688" w14:textId="77777777" w:rsidR="001A0468" w:rsidRPr="001A0468" w:rsidRDefault="001A0468" w:rsidP="001A0468">
            <w:pPr>
              <w:jc w:val="right"/>
              <w:rPr>
                <w:rFonts w:ascii="Calibri" w:eastAsia="Times New Roman" w:hAnsi="Calibri" w:cs="Calibri"/>
                <w:color w:val="000000"/>
                <w:kern w:val="0"/>
                <w14:ligatures w14:val="none"/>
              </w:rPr>
            </w:pPr>
          </w:p>
        </w:tc>
        <w:tc>
          <w:tcPr>
            <w:tcW w:w="960" w:type="dxa"/>
            <w:tcBorders>
              <w:top w:val="nil"/>
              <w:left w:val="nil"/>
              <w:bottom w:val="nil"/>
              <w:right w:val="nil"/>
            </w:tcBorders>
            <w:shd w:val="clear" w:color="auto" w:fill="auto"/>
            <w:noWrap/>
            <w:vAlign w:val="center"/>
            <w:hideMark/>
          </w:tcPr>
          <w:p w14:paraId="646D3623"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ID</w:t>
            </w:r>
          </w:p>
        </w:tc>
        <w:tc>
          <w:tcPr>
            <w:tcW w:w="1340" w:type="dxa"/>
            <w:tcBorders>
              <w:top w:val="nil"/>
              <w:left w:val="nil"/>
              <w:bottom w:val="nil"/>
              <w:right w:val="nil"/>
            </w:tcBorders>
            <w:shd w:val="clear" w:color="auto" w:fill="auto"/>
            <w:noWrap/>
            <w:vAlign w:val="center"/>
            <w:hideMark/>
          </w:tcPr>
          <w:p w14:paraId="4CC2C889"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Date</w:t>
            </w:r>
          </w:p>
        </w:tc>
        <w:tc>
          <w:tcPr>
            <w:tcW w:w="960" w:type="dxa"/>
            <w:tcBorders>
              <w:top w:val="nil"/>
              <w:left w:val="nil"/>
              <w:bottom w:val="nil"/>
              <w:right w:val="nil"/>
            </w:tcBorders>
            <w:shd w:val="clear" w:color="auto" w:fill="auto"/>
            <w:noWrap/>
            <w:vAlign w:val="bottom"/>
            <w:hideMark/>
          </w:tcPr>
          <w:p w14:paraId="67941838"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Protein</w:t>
            </w:r>
          </w:p>
        </w:tc>
        <w:tc>
          <w:tcPr>
            <w:tcW w:w="960" w:type="dxa"/>
            <w:tcBorders>
              <w:top w:val="nil"/>
              <w:left w:val="nil"/>
              <w:bottom w:val="nil"/>
              <w:right w:val="nil"/>
            </w:tcBorders>
            <w:shd w:val="clear" w:color="auto" w:fill="auto"/>
            <w:noWrap/>
            <w:vAlign w:val="bottom"/>
            <w:hideMark/>
          </w:tcPr>
          <w:p w14:paraId="3771FE20"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A/G Ratio</w:t>
            </w:r>
          </w:p>
        </w:tc>
      </w:tr>
      <w:tr w:rsidR="001A0468" w:rsidRPr="001A0468" w14:paraId="3285E401" w14:textId="77777777" w:rsidTr="001A0468">
        <w:trPr>
          <w:trHeight w:val="300"/>
        </w:trPr>
        <w:tc>
          <w:tcPr>
            <w:tcW w:w="1540" w:type="dxa"/>
            <w:tcBorders>
              <w:top w:val="nil"/>
              <w:left w:val="nil"/>
              <w:bottom w:val="nil"/>
              <w:right w:val="nil"/>
            </w:tcBorders>
            <w:shd w:val="clear" w:color="auto" w:fill="auto"/>
            <w:noWrap/>
            <w:vAlign w:val="center"/>
            <w:hideMark/>
          </w:tcPr>
          <w:p w14:paraId="42486330"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43</w:t>
            </w:r>
          </w:p>
        </w:tc>
        <w:tc>
          <w:tcPr>
            <w:tcW w:w="960" w:type="dxa"/>
            <w:tcBorders>
              <w:top w:val="nil"/>
              <w:left w:val="nil"/>
              <w:bottom w:val="nil"/>
              <w:right w:val="nil"/>
            </w:tcBorders>
            <w:shd w:val="clear" w:color="auto" w:fill="auto"/>
            <w:noWrap/>
            <w:vAlign w:val="center"/>
            <w:hideMark/>
          </w:tcPr>
          <w:p w14:paraId="6E11F802"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571</w:t>
            </w:r>
          </w:p>
        </w:tc>
        <w:tc>
          <w:tcPr>
            <w:tcW w:w="1340" w:type="dxa"/>
            <w:tcBorders>
              <w:top w:val="nil"/>
              <w:left w:val="nil"/>
              <w:bottom w:val="nil"/>
              <w:right w:val="nil"/>
            </w:tcBorders>
            <w:shd w:val="clear" w:color="auto" w:fill="auto"/>
            <w:noWrap/>
            <w:vAlign w:val="center"/>
            <w:hideMark/>
          </w:tcPr>
          <w:p w14:paraId="4264612F"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9/13/2023</w:t>
            </w:r>
          </w:p>
        </w:tc>
        <w:tc>
          <w:tcPr>
            <w:tcW w:w="960" w:type="dxa"/>
            <w:tcBorders>
              <w:top w:val="nil"/>
              <w:left w:val="nil"/>
              <w:bottom w:val="nil"/>
              <w:right w:val="nil"/>
            </w:tcBorders>
            <w:shd w:val="clear" w:color="auto" w:fill="auto"/>
            <w:noWrap/>
            <w:vAlign w:val="bottom"/>
            <w:hideMark/>
          </w:tcPr>
          <w:p w14:paraId="1FF116AD"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7.1</w:t>
            </w:r>
          </w:p>
        </w:tc>
        <w:tc>
          <w:tcPr>
            <w:tcW w:w="960" w:type="dxa"/>
            <w:tcBorders>
              <w:top w:val="nil"/>
              <w:left w:val="nil"/>
              <w:bottom w:val="nil"/>
              <w:right w:val="nil"/>
            </w:tcBorders>
            <w:shd w:val="clear" w:color="000000" w:fill="FFFF00"/>
            <w:noWrap/>
            <w:vAlign w:val="bottom"/>
            <w:hideMark/>
          </w:tcPr>
          <w:p w14:paraId="7EFFB313"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16</w:t>
            </w:r>
          </w:p>
        </w:tc>
      </w:tr>
      <w:tr w:rsidR="001A0468" w:rsidRPr="001A0468" w14:paraId="09E96F96" w14:textId="77777777" w:rsidTr="001A0468">
        <w:trPr>
          <w:trHeight w:val="300"/>
        </w:trPr>
        <w:tc>
          <w:tcPr>
            <w:tcW w:w="1540" w:type="dxa"/>
            <w:tcBorders>
              <w:top w:val="nil"/>
              <w:left w:val="nil"/>
              <w:bottom w:val="nil"/>
              <w:right w:val="nil"/>
            </w:tcBorders>
            <w:shd w:val="clear" w:color="auto" w:fill="auto"/>
            <w:noWrap/>
            <w:vAlign w:val="center"/>
            <w:hideMark/>
          </w:tcPr>
          <w:p w14:paraId="5588B6D4"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173</w:t>
            </w:r>
          </w:p>
        </w:tc>
        <w:tc>
          <w:tcPr>
            <w:tcW w:w="960" w:type="dxa"/>
            <w:tcBorders>
              <w:top w:val="nil"/>
              <w:left w:val="nil"/>
              <w:bottom w:val="nil"/>
              <w:right w:val="nil"/>
            </w:tcBorders>
            <w:shd w:val="clear" w:color="auto" w:fill="auto"/>
            <w:noWrap/>
            <w:vAlign w:val="center"/>
            <w:hideMark/>
          </w:tcPr>
          <w:p w14:paraId="78DAD341"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1937</w:t>
            </w:r>
          </w:p>
        </w:tc>
        <w:tc>
          <w:tcPr>
            <w:tcW w:w="1340" w:type="dxa"/>
            <w:tcBorders>
              <w:top w:val="nil"/>
              <w:left w:val="nil"/>
              <w:bottom w:val="nil"/>
              <w:right w:val="nil"/>
            </w:tcBorders>
            <w:shd w:val="clear" w:color="auto" w:fill="auto"/>
            <w:noWrap/>
            <w:vAlign w:val="center"/>
            <w:hideMark/>
          </w:tcPr>
          <w:p w14:paraId="7DE7688F"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11/30/2022</w:t>
            </w:r>
          </w:p>
        </w:tc>
        <w:tc>
          <w:tcPr>
            <w:tcW w:w="960" w:type="dxa"/>
            <w:tcBorders>
              <w:top w:val="nil"/>
              <w:left w:val="nil"/>
              <w:bottom w:val="nil"/>
              <w:right w:val="nil"/>
            </w:tcBorders>
            <w:shd w:val="clear" w:color="auto" w:fill="auto"/>
            <w:noWrap/>
            <w:vAlign w:val="bottom"/>
            <w:hideMark/>
          </w:tcPr>
          <w:p w14:paraId="31A33135"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7.1</w:t>
            </w:r>
          </w:p>
        </w:tc>
        <w:tc>
          <w:tcPr>
            <w:tcW w:w="960" w:type="dxa"/>
            <w:tcBorders>
              <w:top w:val="nil"/>
              <w:left w:val="nil"/>
              <w:bottom w:val="nil"/>
              <w:right w:val="nil"/>
            </w:tcBorders>
            <w:shd w:val="clear" w:color="000000" w:fill="FFFF00"/>
            <w:noWrap/>
            <w:vAlign w:val="bottom"/>
            <w:hideMark/>
          </w:tcPr>
          <w:p w14:paraId="5CA39073"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16</w:t>
            </w:r>
          </w:p>
        </w:tc>
      </w:tr>
      <w:tr w:rsidR="001A0468" w:rsidRPr="001A0468" w14:paraId="6B0C2937" w14:textId="77777777" w:rsidTr="001A0468">
        <w:trPr>
          <w:trHeight w:val="300"/>
        </w:trPr>
        <w:tc>
          <w:tcPr>
            <w:tcW w:w="1540" w:type="dxa"/>
            <w:tcBorders>
              <w:top w:val="nil"/>
              <w:left w:val="nil"/>
              <w:bottom w:val="nil"/>
              <w:right w:val="nil"/>
            </w:tcBorders>
            <w:shd w:val="clear" w:color="auto" w:fill="auto"/>
            <w:noWrap/>
            <w:vAlign w:val="center"/>
            <w:hideMark/>
          </w:tcPr>
          <w:p w14:paraId="5B6A7EDE"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118</w:t>
            </w:r>
          </w:p>
        </w:tc>
        <w:tc>
          <w:tcPr>
            <w:tcW w:w="960" w:type="dxa"/>
            <w:tcBorders>
              <w:top w:val="nil"/>
              <w:left w:val="nil"/>
              <w:bottom w:val="nil"/>
              <w:right w:val="nil"/>
            </w:tcBorders>
            <w:shd w:val="clear" w:color="auto" w:fill="auto"/>
            <w:noWrap/>
            <w:vAlign w:val="center"/>
            <w:hideMark/>
          </w:tcPr>
          <w:p w14:paraId="1F91FF64"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1974</w:t>
            </w:r>
          </w:p>
        </w:tc>
        <w:tc>
          <w:tcPr>
            <w:tcW w:w="1340" w:type="dxa"/>
            <w:tcBorders>
              <w:top w:val="nil"/>
              <w:left w:val="nil"/>
              <w:bottom w:val="nil"/>
              <w:right w:val="nil"/>
            </w:tcBorders>
            <w:shd w:val="clear" w:color="auto" w:fill="auto"/>
            <w:noWrap/>
            <w:vAlign w:val="center"/>
            <w:hideMark/>
          </w:tcPr>
          <w:p w14:paraId="3EFF52A8"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5/2/2023</w:t>
            </w:r>
          </w:p>
        </w:tc>
        <w:tc>
          <w:tcPr>
            <w:tcW w:w="960" w:type="dxa"/>
            <w:tcBorders>
              <w:top w:val="nil"/>
              <w:left w:val="nil"/>
              <w:bottom w:val="nil"/>
              <w:right w:val="nil"/>
            </w:tcBorders>
            <w:shd w:val="clear" w:color="auto" w:fill="auto"/>
            <w:noWrap/>
            <w:vAlign w:val="bottom"/>
            <w:hideMark/>
          </w:tcPr>
          <w:p w14:paraId="6412BAC4"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7.6</w:t>
            </w:r>
          </w:p>
        </w:tc>
        <w:tc>
          <w:tcPr>
            <w:tcW w:w="960" w:type="dxa"/>
            <w:tcBorders>
              <w:top w:val="nil"/>
              <w:left w:val="nil"/>
              <w:bottom w:val="nil"/>
              <w:right w:val="nil"/>
            </w:tcBorders>
            <w:shd w:val="clear" w:color="000000" w:fill="FFFF00"/>
            <w:noWrap/>
            <w:vAlign w:val="bottom"/>
            <w:hideMark/>
          </w:tcPr>
          <w:p w14:paraId="3D93D2D6"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16</w:t>
            </w:r>
          </w:p>
        </w:tc>
      </w:tr>
      <w:tr w:rsidR="001A0468" w:rsidRPr="001A0468" w14:paraId="503A318D" w14:textId="77777777" w:rsidTr="001A0468">
        <w:trPr>
          <w:trHeight w:val="300"/>
        </w:trPr>
        <w:tc>
          <w:tcPr>
            <w:tcW w:w="1540" w:type="dxa"/>
            <w:tcBorders>
              <w:top w:val="nil"/>
              <w:left w:val="nil"/>
              <w:bottom w:val="nil"/>
              <w:right w:val="nil"/>
            </w:tcBorders>
            <w:shd w:val="clear" w:color="auto" w:fill="auto"/>
            <w:noWrap/>
            <w:vAlign w:val="center"/>
            <w:hideMark/>
          </w:tcPr>
          <w:p w14:paraId="4C961C24"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45</w:t>
            </w:r>
          </w:p>
        </w:tc>
        <w:tc>
          <w:tcPr>
            <w:tcW w:w="960" w:type="dxa"/>
            <w:tcBorders>
              <w:top w:val="nil"/>
              <w:left w:val="nil"/>
              <w:bottom w:val="nil"/>
              <w:right w:val="nil"/>
            </w:tcBorders>
            <w:shd w:val="clear" w:color="auto" w:fill="auto"/>
            <w:noWrap/>
            <w:vAlign w:val="center"/>
            <w:hideMark/>
          </w:tcPr>
          <w:p w14:paraId="35C25FFB"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1983</w:t>
            </w:r>
          </w:p>
        </w:tc>
        <w:tc>
          <w:tcPr>
            <w:tcW w:w="1340" w:type="dxa"/>
            <w:tcBorders>
              <w:top w:val="nil"/>
              <w:left w:val="nil"/>
              <w:bottom w:val="nil"/>
              <w:right w:val="nil"/>
            </w:tcBorders>
            <w:shd w:val="clear" w:color="auto" w:fill="auto"/>
            <w:noWrap/>
            <w:vAlign w:val="center"/>
            <w:hideMark/>
          </w:tcPr>
          <w:p w14:paraId="7CE8DDEC"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9/11/2023</w:t>
            </w:r>
          </w:p>
        </w:tc>
        <w:tc>
          <w:tcPr>
            <w:tcW w:w="960" w:type="dxa"/>
            <w:tcBorders>
              <w:top w:val="nil"/>
              <w:left w:val="nil"/>
              <w:bottom w:val="nil"/>
              <w:right w:val="nil"/>
            </w:tcBorders>
            <w:shd w:val="clear" w:color="auto" w:fill="auto"/>
            <w:noWrap/>
            <w:vAlign w:val="bottom"/>
            <w:hideMark/>
          </w:tcPr>
          <w:p w14:paraId="0C969A5A"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7</w:t>
            </w:r>
          </w:p>
        </w:tc>
        <w:tc>
          <w:tcPr>
            <w:tcW w:w="960" w:type="dxa"/>
            <w:tcBorders>
              <w:top w:val="nil"/>
              <w:left w:val="nil"/>
              <w:bottom w:val="nil"/>
              <w:right w:val="nil"/>
            </w:tcBorders>
            <w:shd w:val="clear" w:color="000000" w:fill="FFFF00"/>
            <w:noWrap/>
            <w:vAlign w:val="bottom"/>
            <w:hideMark/>
          </w:tcPr>
          <w:p w14:paraId="08AC2CAA" w14:textId="77777777" w:rsidR="001A0468" w:rsidRPr="001A0468" w:rsidRDefault="001A0468" w:rsidP="001A0468">
            <w:pPr>
              <w:jc w:val="right"/>
              <w:rPr>
                <w:rFonts w:ascii="Calibri" w:eastAsia="Times New Roman" w:hAnsi="Calibri" w:cs="Calibri"/>
                <w:color w:val="000000"/>
                <w:kern w:val="0"/>
                <w14:ligatures w14:val="none"/>
              </w:rPr>
            </w:pPr>
            <w:r w:rsidRPr="001A0468">
              <w:rPr>
                <w:rFonts w:ascii="Calibri" w:eastAsia="Times New Roman" w:hAnsi="Calibri" w:cs="Calibri"/>
                <w:color w:val="000000"/>
                <w:kern w:val="0"/>
                <w14:ligatures w14:val="none"/>
              </w:rPr>
              <w:t>18</w:t>
            </w:r>
          </w:p>
        </w:tc>
      </w:tr>
    </w:tbl>
    <w:p w14:paraId="3BAE01CA" w14:textId="16DC7B2F" w:rsidR="00065B78" w:rsidRDefault="00065B78"/>
    <w:p w14:paraId="5F3F6274" w14:textId="4B5F23A1" w:rsidR="00786FCE" w:rsidRDefault="00B043C2">
      <w:r>
        <w:t xml:space="preserve">When grouped by ID, there are </w:t>
      </w:r>
      <w:r w:rsidR="004D74CD">
        <w:t xml:space="preserve">176 </w:t>
      </w:r>
      <w:r w:rsidR="00941DC7">
        <w:t>participant</w:t>
      </w:r>
      <w:r w:rsidR="004D74CD">
        <w:t xml:space="preserve"> IDs in the data.</w:t>
      </w:r>
      <w:r w:rsidR="00941DC7">
        <w:t xml:space="preserve">  A histogram by number of blood draws i</w:t>
      </w:r>
      <w:r w:rsidR="001A5A62">
        <w:t>s shown below</w:t>
      </w:r>
      <w:r w:rsidR="00387EB6">
        <w:t xml:space="preserve">.  Most participants have three or fewer blood </w:t>
      </w:r>
      <w:proofErr w:type="gramStart"/>
      <w:r w:rsidR="00387EB6">
        <w:t>draws</w:t>
      </w:r>
      <w:proofErr w:type="gramEnd"/>
      <w:r w:rsidR="00387EB6">
        <w:t xml:space="preserve">.  After </w:t>
      </w:r>
      <w:r w:rsidR="0014421F">
        <w:t xml:space="preserve">excluding </w:t>
      </w:r>
      <w:proofErr w:type="gramStart"/>
      <w:r w:rsidR="0014421F">
        <w:t>aforementioned data</w:t>
      </w:r>
      <w:proofErr w:type="gramEnd"/>
      <w:r w:rsidR="0014421F">
        <w:t xml:space="preserve">, most </w:t>
      </w:r>
      <w:r w:rsidR="007F0469">
        <w:t>protein</w:t>
      </w:r>
      <w:r w:rsidR="0014421F">
        <w:t xml:space="preserve"> levels are in the expected </w:t>
      </w:r>
      <w:r w:rsidR="007F0469">
        <w:t>6-7 g/dl level.</w:t>
      </w:r>
    </w:p>
    <w:p w14:paraId="4CFBFC01" w14:textId="63C37542" w:rsidR="00AF5B52" w:rsidRDefault="00E373B3">
      <w:r>
        <w:rPr>
          <w:noProof/>
        </w:rPr>
        <w:drawing>
          <wp:inline distT="0" distB="0" distL="0" distR="0" wp14:anchorId="5C76512C" wp14:editId="1A4B9B24">
            <wp:extent cx="5943600" cy="2171065"/>
            <wp:effectExtent l="0" t="0" r="0" b="635"/>
            <wp:docPr id="244488401" name="Picture 1" descr="A graph of a number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88401" name="Picture 1" descr="A graph of a number of different numbers&#10;&#10;Description automatically generated with medium confidence"/>
                    <pic:cNvPicPr/>
                  </pic:nvPicPr>
                  <pic:blipFill>
                    <a:blip r:embed="rId13"/>
                    <a:stretch>
                      <a:fillRect/>
                    </a:stretch>
                  </pic:blipFill>
                  <pic:spPr>
                    <a:xfrm>
                      <a:off x="0" y="0"/>
                      <a:ext cx="5943600" cy="2171065"/>
                    </a:xfrm>
                    <a:prstGeom prst="rect">
                      <a:avLst/>
                    </a:prstGeom>
                  </pic:spPr>
                </pic:pic>
              </a:graphicData>
            </a:graphic>
          </wp:inline>
        </w:drawing>
      </w:r>
    </w:p>
    <w:p w14:paraId="7DF9A07E" w14:textId="3D39BB97" w:rsidR="007F0469" w:rsidRDefault="007F0469">
      <w:r>
        <w:lastRenderedPageBreak/>
        <w:t xml:space="preserve">A histogram of the A/G ratios </w:t>
      </w:r>
      <w:r w:rsidR="00F57398">
        <w:t xml:space="preserve">mimics the protein counts as expected and </w:t>
      </w:r>
      <w:r w:rsidR="00FC7570">
        <w:t>shows most measures in the 1.0 to 2.0 range.</w:t>
      </w:r>
    </w:p>
    <w:p w14:paraId="42DF9CD1" w14:textId="77777777" w:rsidR="007F0469" w:rsidRDefault="007F0469"/>
    <w:p w14:paraId="064F351E" w14:textId="47A5FDFF" w:rsidR="007F0469" w:rsidRDefault="009D7F92">
      <w:r>
        <w:rPr>
          <w:noProof/>
        </w:rPr>
        <w:drawing>
          <wp:inline distT="0" distB="0" distL="0" distR="0" wp14:anchorId="460DFC8C" wp14:editId="62CC8CBF">
            <wp:extent cx="5943600" cy="2159635"/>
            <wp:effectExtent l="0" t="0" r="0" b="0"/>
            <wp:docPr id="1671700510"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00510" name="Picture 1" descr="A graph of a number of numbers&#10;&#10;Description automatically generated with medium confidence"/>
                    <pic:cNvPicPr/>
                  </pic:nvPicPr>
                  <pic:blipFill>
                    <a:blip r:embed="rId14"/>
                    <a:stretch>
                      <a:fillRect/>
                    </a:stretch>
                  </pic:blipFill>
                  <pic:spPr>
                    <a:xfrm>
                      <a:off x="0" y="0"/>
                      <a:ext cx="5943600" cy="2159635"/>
                    </a:xfrm>
                    <a:prstGeom prst="rect">
                      <a:avLst/>
                    </a:prstGeom>
                  </pic:spPr>
                </pic:pic>
              </a:graphicData>
            </a:graphic>
          </wp:inline>
        </w:drawing>
      </w:r>
    </w:p>
    <w:p w14:paraId="4CF25684" w14:textId="77777777" w:rsidR="00D26C65" w:rsidRDefault="00D26C65"/>
    <w:p w14:paraId="4CCBD39D" w14:textId="77777777" w:rsidR="00D26C65" w:rsidRDefault="00D26C65"/>
    <w:p w14:paraId="137D36A4" w14:textId="02D3FD63" w:rsidR="00D26C65" w:rsidRDefault="009235BA">
      <w:r>
        <w:t xml:space="preserve">The final two charts show the </w:t>
      </w:r>
      <w:r w:rsidR="004705E5">
        <w:t>trends over time for protein levels and A/G ratios</w:t>
      </w:r>
      <w:r w:rsidR="00501DEF">
        <w:t>.</w:t>
      </w:r>
      <w:r w:rsidR="000D186A">
        <w:t xml:space="preserve">  </w:t>
      </w:r>
      <w:r w:rsidR="0021784A">
        <w:t>Observations</w:t>
      </w:r>
      <w:r w:rsidR="000D186A">
        <w:t xml:space="preserve"> were </w:t>
      </w:r>
      <w:r w:rsidR="0021784A">
        <w:t>filtered</w:t>
      </w:r>
      <w:r w:rsidR="000D186A">
        <w:t xml:space="preserve"> </w:t>
      </w:r>
      <w:r w:rsidR="008259CB">
        <w:t xml:space="preserve">by </w:t>
      </w:r>
      <w:r w:rsidR="0021784A">
        <w:t>participants</w:t>
      </w:r>
      <w:r w:rsidR="008259CB">
        <w:t xml:space="preserve"> with </w:t>
      </w:r>
      <w:r w:rsidR="0021784A">
        <w:t>six or more blood draws</w:t>
      </w:r>
      <w:r w:rsidR="00822590">
        <w:t>.</w:t>
      </w:r>
    </w:p>
    <w:p w14:paraId="4D644AE4" w14:textId="77777777" w:rsidR="00501DEF" w:rsidRDefault="00501DEF"/>
    <w:p w14:paraId="001A8575" w14:textId="1AC5D59B" w:rsidR="00FE425E" w:rsidRDefault="00501DEF">
      <w:r>
        <w:rPr>
          <w:noProof/>
        </w:rPr>
        <w:drawing>
          <wp:inline distT="0" distB="0" distL="0" distR="0" wp14:anchorId="32A04AD0" wp14:editId="42A3DF8F">
            <wp:extent cx="5789137" cy="4613373"/>
            <wp:effectExtent l="0" t="0" r="2540" b="0"/>
            <wp:docPr id="613871586" name="Picture 1" descr="A chart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71586" name="Picture 1" descr="A chart of different types of graphs&#10;&#10;Description automatically generated with medium confidence"/>
                    <pic:cNvPicPr/>
                  </pic:nvPicPr>
                  <pic:blipFill>
                    <a:blip r:embed="rId15"/>
                    <a:stretch>
                      <a:fillRect/>
                    </a:stretch>
                  </pic:blipFill>
                  <pic:spPr>
                    <a:xfrm>
                      <a:off x="0" y="0"/>
                      <a:ext cx="5793293" cy="4616685"/>
                    </a:xfrm>
                    <a:prstGeom prst="rect">
                      <a:avLst/>
                    </a:prstGeom>
                  </pic:spPr>
                </pic:pic>
              </a:graphicData>
            </a:graphic>
          </wp:inline>
        </w:drawing>
      </w:r>
    </w:p>
    <w:p w14:paraId="79304B6E" w14:textId="6279E3C6" w:rsidR="00501DEF" w:rsidRDefault="000D186A">
      <w:r>
        <w:rPr>
          <w:noProof/>
        </w:rPr>
        <w:lastRenderedPageBreak/>
        <w:drawing>
          <wp:inline distT="0" distB="0" distL="0" distR="0" wp14:anchorId="79241544" wp14:editId="60DAA415">
            <wp:extent cx="5943600" cy="4736465"/>
            <wp:effectExtent l="0" t="0" r="0" b="6985"/>
            <wp:docPr id="1916219176" name="Picture 1"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19176" name="Picture 1" descr="A group of graphs with different colored lines&#10;&#10;Description automatically generated"/>
                    <pic:cNvPicPr/>
                  </pic:nvPicPr>
                  <pic:blipFill>
                    <a:blip r:embed="rId16"/>
                    <a:stretch>
                      <a:fillRect/>
                    </a:stretch>
                  </pic:blipFill>
                  <pic:spPr>
                    <a:xfrm>
                      <a:off x="0" y="0"/>
                      <a:ext cx="5943600" cy="4736465"/>
                    </a:xfrm>
                    <a:prstGeom prst="rect">
                      <a:avLst/>
                    </a:prstGeom>
                  </pic:spPr>
                </pic:pic>
              </a:graphicData>
            </a:graphic>
          </wp:inline>
        </w:drawing>
      </w:r>
    </w:p>
    <w:sectPr w:rsidR="00501DEF">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767E4" w14:textId="77777777" w:rsidR="0005747A" w:rsidRDefault="0005747A" w:rsidP="005F304F">
      <w:r>
        <w:separator/>
      </w:r>
    </w:p>
  </w:endnote>
  <w:endnote w:type="continuationSeparator" w:id="0">
    <w:p w14:paraId="746EB94C" w14:textId="77777777" w:rsidR="0005747A" w:rsidRDefault="0005747A" w:rsidP="005F3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1072016"/>
      <w:docPartObj>
        <w:docPartGallery w:val="Page Numbers (Bottom of Page)"/>
        <w:docPartUnique/>
      </w:docPartObj>
    </w:sdtPr>
    <w:sdtEndPr>
      <w:rPr>
        <w:noProof/>
      </w:rPr>
    </w:sdtEndPr>
    <w:sdtContent>
      <w:p w14:paraId="207AF0CD" w14:textId="7FA96FCE" w:rsidR="005F304F" w:rsidRDefault="005F30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8D977C" w14:textId="77777777" w:rsidR="005F304F" w:rsidRDefault="005F30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364D5" w14:textId="77777777" w:rsidR="0005747A" w:rsidRDefault="0005747A" w:rsidP="005F304F">
      <w:r>
        <w:separator/>
      </w:r>
    </w:p>
  </w:footnote>
  <w:footnote w:type="continuationSeparator" w:id="0">
    <w:p w14:paraId="410D81F7" w14:textId="77777777" w:rsidR="0005747A" w:rsidRDefault="0005747A" w:rsidP="005F30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C7AE9"/>
    <w:multiLevelType w:val="hybridMultilevel"/>
    <w:tmpl w:val="324CE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AD261B"/>
    <w:multiLevelType w:val="hybridMultilevel"/>
    <w:tmpl w:val="40D2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79615E"/>
    <w:multiLevelType w:val="multilevel"/>
    <w:tmpl w:val="280236D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69C33A59"/>
    <w:multiLevelType w:val="multilevel"/>
    <w:tmpl w:val="4A8C66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6461307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80480691">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99611598">
    <w:abstractNumId w:val="0"/>
  </w:num>
  <w:num w:numId="4" w16cid:durableId="16337089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ED5"/>
    <w:rsid w:val="000009DD"/>
    <w:rsid w:val="00023DBC"/>
    <w:rsid w:val="0003687F"/>
    <w:rsid w:val="00041DA6"/>
    <w:rsid w:val="0005747A"/>
    <w:rsid w:val="00065B78"/>
    <w:rsid w:val="000708AD"/>
    <w:rsid w:val="000A3458"/>
    <w:rsid w:val="000D186A"/>
    <w:rsid w:val="001212C3"/>
    <w:rsid w:val="00131214"/>
    <w:rsid w:val="0014421F"/>
    <w:rsid w:val="00171FEA"/>
    <w:rsid w:val="001A0468"/>
    <w:rsid w:val="001A5A62"/>
    <w:rsid w:val="001A7345"/>
    <w:rsid w:val="001D4E60"/>
    <w:rsid w:val="0021784A"/>
    <w:rsid w:val="002539D4"/>
    <w:rsid w:val="002A1912"/>
    <w:rsid w:val="002D5D30"/>
    <w:rsid w:val="00301B3E"/>
    <w:rsid w:val="00387EB6"/>
    <w:rsid w:val="003A07D1"/>
    <w:rsid w:val="003B5B89"/>
    <w:rsid w:val="00460946"/>
    <w:rsid w:val="004705E5"/>
    <w:rsid w:val="004D74CD"/>
    <w:rsid w:val="00500D1C"/>
    <w:rsid w:val="00501DEF"/>
    <w:rsid w:val="00575D4B"/>
    <w:rsid w:val="005A4DBD"/>
    <w:rsid w:val="005C64CC"/>
    <w:rsid w:val="005F304F"/>
    <w:rsid w:val="00677037"/>
    <w:rsid w:val="00684825"/>
    <w:rsid w:val="006D330F"/>
    <w:rsid w:val="006F122B"/>
    <w:rsid w:val="006F2845"/>
    <w:rsid w:val="006F648C"/>
    <w:rsid w:val="00734177"/>
    <w:rsid w:val="00786FCE"/>
    <w:rsid w:val="007F0469"/>
    <w:rsid w:val="00822590"/>
    <w:rsid w:val="008259CB"/>
    <w:rsid w:val="00897591"/>
    <w:rsid w:val="008A58A7"/>
    <w:rsid w:val="008F0027"/>
    <w:rsid w:val="009235BA"/>
    <w:rsid w:val="00941DC7"/>
    <w:rsid w:val="00965FAE"/>
    <w:rsid w:val="009C78C6"/>
    <w:rsid w:val="009D7F92"/>
    <w:rsid w:val="009E7777"/>
    <w:rsid w:val="009F417F"/>
    <w:rsid w:val="00A52C61"/>
    <w:rsid w:val="00A75935"/>
    <w:rsid w:val="00AC0885"/>
    <w:rsid w:val="00AD164A"/>
    <w:rsid w:val="00AF5B52"/>
    <w:rsid w:val="00B043C2"/>
    <w:rsid w:val="00B258B5"/>
    <w:rsid w:val="00B61C59"/>
    <w:rsid w:val="00B84D36"/>
    <w:rsid w:val="00CA2FDF"/>
    <w:rsid w:val="00D060D7"/>
    <w:rsid w:val="00D26C65"/>
    <w:rsid w:val="00D8026A"/>
    <w:rsid w:val="00DD0303"/>
    <w:rsid w:val="00E373B3"/>
    <w:rsid w:val="00EB281D"/>
    <w:rsid w:val="00EC7870"/>
    <w:rsid w:val="00ED1A8A"/>
    <w:rsid w:val="00F57398"/>
    <w:rsid w:val="00F77C6A"/>
    <w:rsid w:val="00F97ED5"/>
    <w:rsid w:val="00FC22A6"/>
    <w:rsid w:val="00FC7570"/>
    <w:rsid w:val="00FE4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A54B8"/>
  <w15:chartTrackingRefBased/>
  <w15:docId w15:val="{54ACD8E6-55CC-428B-9463-9D2CE6002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ED5"/>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97ED5"/>
    <w:rPr>
      <w:color w:val="0563C1" w:themeColor="hyperlink"/>
      <w:u w:val="single"/>
    </w:rPr>
  </w:style>
  <w:style w:type="paragraph" w:styleId="NormalWeb">
    <w:name w:val="Normal (Web)"/>
    <w:basedOn w:val="Normal"/>
    <w:uiPriority w:val="99"/>
    <w:unhideWhenUsed/>
    <w:rsid w:val="00F97ED5"/>
    <w:pPr>
      <w:spacing w:before="100" w:beforeAutospacing="1" w:after="100" w:afterAutospacing="1"/>
    </w:pPr>
    <w:rPr>
      <w:rFonts w:ascii="Calibri" w:eastAsia="Times New Roman" w:hAnsi="Calibri" w:cs="Calibri"/>
      <w:kern w:val="0"/>
      <w14:ligatures w14:val="none"/>
    </w:rPr>
  </w:style>
  <w:style w:type="paragraph" w:customStyle="1" w:styleId="elementtoproof">
    <w:name w:val="elementtoproof"/>
    <w:basedOn w:val="Normal"/>
    <w:uiPriority w:val="99"/>
    <w:semiHidden/>
    <w:rsid w:val="00F97ED5"/>
    <w:rPr>
      <w:rFonts w:ascii="Calibri" w:hAnsi="Calibri" w:cs="Calibri"/>
      <w:kern w:val="0"/>
      <w14:ligatures w14:val="none"/>
    </w:rPr>
  </w:style>
  <w:style w:type="character" w:customStyle="1" w:styleId="sro">
    <w:name w:val="sro"/>
    <w:basedOn w:val="DefaultParagraphFont"/>
    <w:rsid w:val="00F97ED5"/>
  </w:style>
  <w:style w:type="character" w:styleId="Strong">
    <w:name w:val="Strong"/>
    <w:basedOn w:val="DefaultParagraphFont"/>
    <w:uiPriority w:val="22"/>
    <w:qFormat/>
    <w:rsid w:val="00F97ED5"/>
    <w:rPr>
      <w:b/>
      <w:bCs/>
    </w:rPr>
  </w:style>
  <w:style w:type="paragraph" w:styleId="Header">
    <w:name w:val="header"/>
    <w:basedOn w:val="Normal"/>
    <w:link w:val="HeaderChar"/>
    <w:uiPriority w:val="99"/>
    <w:unhideWhenUsed/>
    <w:rsid w:val="005F304F"/>
    <w:pPr>
      <w:tabs>
        <w:tab w:val="center" w:pos="4680"/>
        <w:tab w:val="right" w:pos="9360"/>
      </w:tabs>
    </w:pPr>
  </w:style>
  <w:style w:type="character" w:customStyle="1" w:styleId="HeaderChar">
    <w:name w:val="Header Char"/>
    <w:basedOn w:val="DefaultParagraphFont"/>
    <w:link w:val="Header"/>
    <w:uiPriority w:val="99"/>
    <w:rsid w:val="005F304F"/>
  </w:style>
  <w:style w:type="paragraph" w:styleId="Footer">
    <w:name w:val="footer"/>
    <w:basedOn w:val="Normal"/>
    <w:link w:val="FooterChar"/>
    <w:uiPriority w:val="99"/>
    <w:unhideWhenUsed/>
    <w:rsid w:val="005F304F"/>
    <w:pPr>
      <w:tabs>
        <w:tab w:val="center" w:pos="4680"/>
        <w:tab w:val="right" w:pos="9360"/>
      </w:tabs>
    </w:pPr>
  </w:style>
  <w:style w:type="character" w:customStyle="1" w:styleId="FooterChar">
    <w:name w:val="Footer Char"/>
    <w:basedOn w:val="DefaultParagraphFont"/>
    <w:link w:val="Footer"/>
    <w:uiPriority w:val="99"/>
    <w:rsid w:val="005F304F"/>
  </w:style>
  <w:style w:type="character" w:styleId="CommentReference">
    <w:name w:val="annotation reference"/>
    <w:basedOn w:val="DefaultParagraphFont"/>
    <w:uiPriority w:val="99"/>
    <w:semiHidden/>
    <w:unhideWhenUsed/>
    <w:rsid w:val="00AC0885"/>
    <w:rPr>
      <w:sz w:val="16"/>
      <w:szCs w:val="16"/>
    </w:rPr>
  </w:style>
  <w:style w:type="paragraph" w:styleId="CommentText">
    <w:name w:val="annotation text"/>
    <w:basedOn w:val="Normal"/>
    <w:link w:val="CommentTextChar"/>
    <w:uiPriority w:val="99"/>
    <w:unhideWhenUsed/>
    <w:rsid w:val="00AC0885"/>
    <w:rPr>
      <w:sz w:val="20"/>
      <w:szCs w:val="20"/>
    </w:rPr>
  </w:style>
  <w:style w:type="character" w:customStyle="1" w:styleId="CommentTextChar">
    <w:name w:val="Comment Text Char"/>
    <w:basedOn w:val="DefaultParagraphFont"/>
    <w:link w:val="CommentText"/>
    <w:uiPriority w:val="99"/>
    <w:rsid w:val="00AC0885"/>
    <w:rPr>
      <w:sz w:val="20"/>
      <w:szCs w:val="20"/>
    </w:rPr>
  </w:style>
  <w:style w:type="paragraph" w:styleId="CommentSubject">
    <w:name w:val="annotation subject"/>
    <w:basedOn w:val="CommentText"/>
    <w:next w:val="CommentText"/>
    <w:link w:val="CommentSubjectChar"/>
    <w:uiPriority w:val="99"/>
    <w:semiHidden/>
    <w:unhideWhenUsed/>
    <w:rsid w:val="00AC0885"/>
    <w:rPr>
      <w:b/>
      <w:bCs/>
    </w:rPr>
  </w:style>
  <w:style w:type="character" w:customStyle="1" w:styleId="CommentSubjectChar">
    <w:name w:val="Comment Subject Char"/>
    <w:basedOn w:val="CommentTextChar"/>
    <w:link w:val="CommentSubject"/>
    <w:uiPriority w:val="99"/>
    <w:semiHidden/>
    <w:rsid w:val="00AC0885"/>
    <w:rPr>
      <w:b/>
      <w:bCs/>
      <w:sz w:val="20"/>
      <w:szCs w:val="20"/>
    </w:rPr>
  </w:style>
  <w:style w:type="paragraph" w:styleId="ListParagraph">
    <w:name w:val="List Paragraph"/>
    <w:basedOn w:val="Normal"/>
    <w:uiPriority w:val="34"/>
    <w:qFormat/>
    <w:rsid w:val="004609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133403">
      <w:bodyDiv w:val="1"/>
      <w:marLeft w:val="0"/>
      <w:marRight w:val="0"/>
      <w:marTop w:val="0"/>
      <w:marBottom w:val="0"/>
      <w:divBdr>
        <w:top w:val="none" w:sz="0" w:space="0" w:color="auto"/>
        <w:left w:val="none" w:sz="0" w:space="0" w:color="auto"/>
        <w:bottom w:val="none" w:sz="0" w:space="0" w:color="auto"/>
        <w:right w:val="none" w:sz="0" w:space="0" w:color="auto"/>
      </w:divBdr>
    </w:div>
    <w:div w:id="532113701">
      <w:bodyDiv w:val="1"/>
      <w:marLeft w:val="0"/>
      <w:marRight w:val="0"/>
      <w:marTop w:val="0"/>
      <w:marBottom w:val="0"/>
      <w:divBdr>
        <w:top w:val="none" w:sz="0" w:space="0" w:color="auto"/>
        <w:left w:val="none" w:sz="0" w:space="0" w:color="auto"/>
        <w:bottom w:val="none" w:sz="0" w:space="0" w:color="auto"/>
        <w:right w:val="none" w:sz="0" w:space="0" w:color="auto"/>
      </w:divBdr>
    </w:div>
    <w:div w:id="619192952">
      <w:bodyDiv w:val="1"/>
      <w:marLeft w:val="0"/>
      <w:marRight w:val="0"/>
      <w:marTop w:val="0"/>
      <w:marBottom w:val="0"/>
      <w:divBdr>
        <w:top w:val="none" w:sz="0" w:space="0" w:color="auto"/>
        <w:left w:val="none" w:sz="0" w:space="0" w:color="auto"/>
        <w:bottom w:val="none" w:sz="0" w:space="0" w:color="auto"/>
        <w:right w:val="none" w:sz="0" w:space="0" w:color="auto"/>
      </w:divBdr>
    </w:div>
    <w:div w:id="639071499">
      <w:bodyDiv w:val="1"/>
      <w:marLeft w:val="0"/>
      <w:marRight w:val="0"/>
      <w:marTop w:val="0"/>
      <w:marBottom w:val="0"/>
      <w:divBdr>
        <w:top w:val="none" w:sz="0" w:space="0" w:color="auto"/>
        <w:left w:val="none" w:sz="0" w:space="0" w:color="auto"/>
        <w:bottom w:val="none" w:sz="0" w:space="0" w:color="auto"/>
        <w:right w:val="none" w:sz="0" w:space="0" w:color="auto"/>
      </w:divBdr>
    </w:div>
    <w:div w:id="943921305">
      <w:bodyDiv w:val="1"/>
      <w:marLeft w:val="0"/>
      <w:marRight w:val="0"/>
      <w:marTop w:val="0"/>
      <w:marBottom w:val="0"/>
      <w:divBdr>
        <w:top w:val="none" w:sz="0" w:space="0" w:color="auto"/>
        <w:left w:val="none" w:sz="0" w:space="0" w:color="auto"/>
        <w:bottom w:val="none" w:sz="0" w:space="0" w:color="auto"/>
        <w:right w:val="none" w:sz="0" w:space="0" w:color="auto"/>
      </w:divBdr>
      <w:divsChild>
        <w:div w:id="810908525">
          <w:marLeft w:val="0"/>
          <w:marRight w:val="0"/>
          <w:marTop w:val="0"/>
          <w:marBottom w:val="0"/>
          <w:divBdr>
            <w:top w:val="none" w:sz="0" w:space="0" w:color="auto"/>
            <w:left w:val="none" w:sz="0" w:space="0" w:color="auto"/>
            <w:bottom w:val="none" w:sz="0" w:space="0" w:color="auto"/>
            <w:right w:val="none" w:sz="0" w:space="0" w:color="auto"/>
          </w:divBdr>
          <w:divsChild>
            <w:div w:id="1421025434">
              <w:marLeft w:val="0"/>
              <w:marRight w:val="0"/>
              <w:marTop w:val="0"/>
              <w:marBottom w:val="0"/>
              <w:divBdr>
                <w:top w:val="none" w:sz="0" w:space="0" w:color="auto"/>
                <w:left w:val="none" w:sz="0" w:space="0" w:color="auto"/>
                <w:bottom w:val="none" w:sz="0" w:space="0" w:color="auto"/>
                <w:right w:val="none" w:sz="0" w:space="0" w:color="auto"/>
              </w:divBdr>
            </w:div>
            <w:div w:id="1005131255">
              <w:marLeft w:val="0"/>
              <w:marRight w:val="0"/>
              <w:marTop w:val="0"/>
              <w:marBottom w:val="0"/>
              <w:divBdr>
                <w:top w:val="none" w:sz="0" w:space="0" w:color="auto"/>
                <w:left w:val="none" w:sz="0" w:space="0" w:color="auto"/>
                <w:bottom w:val="none" w:sz="0" w:space="0" w:color="auto"/>
                <w:right w:val="none" w:sz="0" w:space="0" w:color="auto"/>
              </w:divBdr>
            </w:div>
            <w:div w:id="1040518297">
              <w:marLeft w:val="0"/>
              <w:marRight w:val="0"/>
              <w:marTop w:val="0"/>
              <w:marBottom w:val="0"/>
              <w:divBdr>
                <w:top w:val="none" w:sz="0" w:space="0" w:color="auto"/>
                <w:left w:val="none" w:sz="0" w:space="0" w:color="auto"/>
                <w:bottom w:val="none" w:sz="0" w:space="0" w:color="auto"/>
                <w:right w:val="none" w:sz="0" w:space="0" w:color="auto"/>
              </w:divBdr>
            </w:div>
            <w:div w:id="133064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8480">
      <w:bodyDiv w:val="1"/>
      <w:marLeft w:val="0"/>
      <w:marRight w:val="0"/>
      <w:marTop w:val="0"/>
      <w:marBottom w:val="0"/>
      <w:divBdr>
        <w:top w:val="none" w:sz="0" w:space="0" w:color="auto"/>
        <w:left w:val="none" w:sz="0" w:space="0" w:color="auto"/>
        <w:bottom w:val="none" w:sz="0" w:space="0" w:color="auto"/>
        <w:right w:val="none" w:sz="0" w:space="0" w:color="auto"/>
      </w:divBdr>
    </w:div>
    <w:div w:id="1624456962">
      <w:bodyDiv w:val="1"/>
      <w:marLeft w:val="0"/>
      <w:marRight w:val="0"/>
      <w:marTop w:val="0"/>
      <w:marBottom w:val="0"/>
      <w:divBdr>
        <w:top w:val="none" w:sz="0" w:space="0" w:color="auto"/>
        <w:left w:val="none" w:sz="0" w:space="0" w:color="auto"/>
        <w:bottom w:val="none" w:sz="0" w:space="0" w:color="auto"/>
        <w:right w:val="none" w:sz="0" w:space="0" w:color="auto"/>
      </w:divBdr>
    </w:div>
    <w:div w:id="206028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ealthline.com/health/plasma-protein-tests"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als.net/arc/" TargetMode="External"/><Relationship Id="rId12" Type="http://schemas.openxmlformats.org/officeDocument/2006/relationships/hyperlink" Target="https://alsnewstoday.com/news/scientists-find-how-tdp-43-affects-important-nerve-protein-als/"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cbi.nlm.nih.gov/pmc/articles/PMC5706002/"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www.healthline.com/health/a-g-ratio-high"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medicalnewstoday.com/articles/325320"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Pages>
  <Words>858</Words>
  <Characters>4895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 Eby</dc:creator>
  <cp:keywords/>
  <dc:description/>
  <cp:lastModifiedBy>Cliff Eby</cp:lastModifiedBy>
  <cp:revision>4</cp:revision>
  <dcterms:created xsi:type="dcterms:W3CDTF">2023-11-16T23:15:00Z</dcterms:created>
  <dcterms:modified xsi:type="dcterms:W3CDTF">2023-11-16T23:51:00Z</dcterms:modified>
</cp:coreProperties>
</file>