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Gobbles Project Notes</w:t>
      </w:r>
    </w:p>
    <w:p>
      <w:r>
        <w:t>This document serves as an ongoing design journal and reference archive for both the Gobbles plush concept and the digital Word‑a‑Roo game implementation. It captures key ideas, design decisions, mechanics, and future considerations as they evolve.</w:t>
      </w:r>
    </w:p>
    <w:p>
      <w:pPr>
        <w:pStyle w:val="Heading2"/>
      </w:pPr>
      <w:r>
        <w:t>1. Gobbles Plush Concepts</w:t>
      </w:r>
    </w:p>
    <w:p>
      <w:r>
        <w:t>• Gobbles is envisioned as a rounded cube-shaped plush monster.</w:t>
        <w:br/>
        <w:t>• Consistent fur texture across the entire plush for manufacturing simplicity.</w:t>
        <w:br/>
        <w:t>• Large expressive eyes on one face, situated above a wide, toothy mouth.</w:t>
        <w:br/>
        <w:t>• Plush is designed to comfortably lie on its back to function as a mobile tabletop for gameplay.</w:t>
        <w:br/>
        <w:t>• Mouth opens to reveal a rigid interior board that supports magnetic or ferrous-backed tiles.</w:t>
        <w:br/>
        <w:t>• Tile storage compartment built into the back of the throat or inner cavity behind the board (zipper or Velcro closure).</w:t>
        <w:br/>
        <w:t>• Arms may clasp together to form a carrying strap; holding a tile between the hands serves as both decoration and functional transport.</w:t>
        <w:br/>
        <w:t>• Optional feet: either tiny nubs or large flat feet for stable upright standing.</w:t>
        <w:br/>
        <w:t>• Possibility: throat interior as a clear window showing stored tiles or board components.</w:t>
      </w:r>
    </w:p>
    <w:p>
      <w:pPr>
        <w:pStyle w:val="Heading2"/>
      </w:pPr>
      <w:r>
        <w:t>2. Expanded Physical Game System</w:t>
      </w:r>
    </w:p>
    <w:p>
      <w:r>
        <w:t>• Plush could unzip or fold open into a longer table-like configuration for extended play.</w:t>
        <w:br/>
        <w:t>• One side becomes a magnetic ‘draw tray’ for letter tiles.</w:t>
        <w:br/>
        <w:t>• Opposite side becomes a 16×16 play board suitable for Scrabble-style games.</w:t>
        <w:br/>
        <w:t>• Two detachable tile racks included; can attach via magnets or Velcro.</w:t>
        <w:br/>
        <w:t>• Tiles may be magnetic or ferrous depending on manufacturing option.</w:t>
      </w:r>
    </w:p>
    <w:p>
      <w:pPr>
        <w:pStyle w:val="Heading2"/>
      </w:pPr>
      <w:r>
        <w:t>3. Design Direction Notes</w:t>
      </w:r>
    </w:p>
    <w:p>
      <w:r>
        <w:t>• Plush design should remain charming, simple, and asymmetric enough to avoid comparisons to SpongeBob.</w:t>
        <w:br/>
        <w:t>• Arms interlocked to serve as a carrying handle is both cute and functional.</w:t>
        <w:br/>
        <w:t>• The product line has potential for expansion into themed editions, larger sizes, and therapy-friendly versions.</w:t>
      </w:r>
    </w:p>
    <w:p>
      <w:pPr>
        <w:pStyle w:val="Heading2"/>
      </w:pPr>
      <w:r>
        <w:t>4. Digital Game Layout Notes</w:t>
      </w:r>
    </w:p>
    <w:p>
      <w:r>
        <w:t>• Refactor in progress integrating Gobbles into the digital Word‑a‑Roo layout.</w:t>
        <w:br/>
        <w:t>• Eyes remain always visible; positioned as part of the character frame.</w:t>
        <w:br/>
        <w:t>• Title and word list are mounted inside the monster’s mouth (upper jaw region).</w:t>
        <w:br/>
        <w:t>• Grid appears in the lower mouth area; teeth and jaw layers overlay correctly.</w:t>
        <w:br/>
        <w:t>• Jumble (Roo‑a‑Range) appears on the tongue when jaws open.</w:t>
        <w:br/>
        <w:t>• Transitions use Gobbles’ mouth opening/closing to reveal or conceal game states.</w:t>
        <w:br/>
        <w:t>• Live letter selection, temp pill drawing, and komp audio handling incorporated.</w:t>
        <w:br/>
        <w:t>• Ambient tap events trigger eye blinks or occasional growls.</w:t>
      </w:r>
    </w:p>
    <w:p>
      <w:pPr>
        <w:pStyle w:val="Heading2"/>
      </w:pPr>
      <w:r>
        <w:t>5. Next Steps</w:t>
      </w:r>
    </w:p>
    <w:p>
      <w:r>
        <w:t>• Continue stabilizing Classic mode UI layout.</w:t>
        <w:br/>
        <w:t>• Rebuild mountGameShell as needed for proper layer alignment.</w:t>
        <w:br/>
        <w:t>• Finalize Gobbles’ mouth components: mouthTop, mouthBottom, teeth, background hair.</w:t>
        <w:br/>
        <w:t>• Decide on plush prototype specifics (legs, arms, tile backing).</w:t>
        <w:br/>
        <w:t>• Consider producing rough renderings or diagrams for developer insight.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