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P="001E0A33" w:rsidR="001E0A33" w:rsidRDefault="0006735A">
      <w:pPr>
        <w:pStyle w:val="Title"/>
      </w:pPr>
      <w:r>
        <w:t>Conducted</w:t>
      </w:r>
      <w:r w:rsidR="001E0A33">
        <w:t xml:space="preserve"> Emission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E620EA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06735A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</w:t>
      </w:r>
      <w:proofErr w:type="spellStart"/>
      <w:r w:rsidR="00C87BD7">
        <w:t>Keysight</w:t>
      </w:r>
      <w:proofErr w:type="spellEnd"/>
      <w:r w:rsidR="00C87BD7">
        <w:t xml:space="preserve">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 Rd, Colorado Springs, CO. 80920</w:t>
      </w:r>
    </w:p>
    <w:p w:rsidP="00BC46E7" w:rsidR="0006735A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BC46E7" w:rsidR="00BC46E7" w:rsidRDefault="0006735A">
      <w:pPr>
        <w:ind w:firstLine="420"/>
      </w:pPr>
      <w:r>
        <w:t xml:space="preserve">The </w:t>
      </w:r>
      <w:proofErr w:type="spellStart"/>
      <w:r>
        <w:t>Keysight</w:t>
      </w:r>
      <w:proofErr w:type="spellEnd"/>
      <w:r>
        <w:t xml:space="preserve"> Technologies Technology Order Fulfillment Colorado Spring Hardware Test Center is a certified radiated interference testing facility, which is comply with the standard requirements defined by IEC 61326.</w:t>
      </w:r>
    </w:p>
    <w:p w:rsidP="00C87BD7" w:rsidR="00C87BD7" w:rsidRDefault="00C87BD7" w:rsidRPr="00B378FF">
      <w:pPr>
        <w:rPr>
          <w:i/>
        </w:rPr>
      </w:pPr>
    </w:p>
    <w:p w:rsidP="00C87BD7" w:rsidR="00C87BD7" w:rsidRDefault="00C87BD7" w:rsidRPr="00B378FF">
      <w:pPr>
        <w:rPr>
          <w:i/>
        </w:rPr>
      </w:pPr>
    </w:p>
    <w:p w:rsidP="00C87BD7" w:rsidR="00C87BD7" w:rsidRDefault="00C87BD7">
      <w:pPr>
        <w:pStyle w:val="Heading2"/>
      </w:pPr>
      <w:bookmarkStart w:id="5" w:name="_Toc450134225"/>
      <w:r>
        <w:t>Test Standards</w:t>
      </w:r>
      <w:bookmarkEnd w:id="5"/>
    </w:p>
    <w:p w:rsidP="00BC46E7" w:rsidR="00BC46E7" w:rsidRDefault="00BC46E7" w:rsidRPr="00AE2075">
      <w:pPr>
        <w:pStyle w:val="Heading3"/>
      </w:pPr>
      <w:bookmarkStart w:id="6" w:name="_Toc450134226"/>
      <w:r w:rsidRPr="00833FCD">
        <w:t>EMC Directive</w:t>
      </w:r>
      <w:r>
        <w:t xml:space="preserve"> 2014/30/EU</w:t>
      </w:r>
      <w:bookmarkEnd w:id="6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 xml:space="preserve">The products were tested in a typical configuration with </w:t>
      </w:r>
      <w:proofErr w:type="spellStart"/>
      <w:r w:rsidRPr="00BC46E7">
        <w:t>Keysight</w:t>
      </w:r>
      <w:proofErr w:type="spellEnd"/>
      <w:r w:rsidRPr="00BC46E7">
        <w:t xml:space="preserve"> Technologies test systems. This produ</w:t>
      </w:r>
      <w:bookmarkStart w:id="7" w:name="_GoBack"/>
      <w:bookmarkEnd w:id="7"/>
      <w:r w:rsidRPr="00BC46E7">
        <w:t>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8" w:name="_Toc450134227"/>
      <w:r>
        <w:t>Test Equipment:</w:t>
      </w:r>
      <w:bookmarkEnd w:id="8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Receiver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USB0::0x0957::0x0f0b::MY52130013::0::INSTR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LISN Model</w:t>
            </w:r>
          </w:p>
        </w:tc>
        <w:tc>
          <w:tcPr>
            <w:tcBorders>
              <w:bottom w:color="auto" w:val="single"/>
            </w:tcBorders>
          </w:tcPr>
          <w:p>
            <w:r>
              <w:t>EMCO 4825/2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LISN SN</w:t>
            </w:r>
          </w:p>
        </w:tc>
        <w:tc>
          <w:tcPr>
            <w:tcBorders>
              <w:bottom w:color="auto" w:val="single"/>
            </w:tcBorders>
          </w:tcPr>
          <w:p>
            <w:r>
              <w:t>SN:00130174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Power Limiter Calibration</w:t>
            </w:r>
          </w:p>
        </w:tc>
        <w:tc>
          <w:tcPr>
            <w:tcBorders>
              <w:bottom w:color="auto" w:val="single"/>
            </w:tcBorders>
          </w:tcPr>
          <w:p>
            <w:r>
              <w:t>5/1/2016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CISPER 11 Group 1 Class A RE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 3 Meter anechoic chamber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9" w:name="_Toc450134228"/>
      <w:r w:rsidRPr="00B378FF">
        <w:t>Environmental conditions</w:t>
      </w:r>
      <w:r>
        <w:t>:</w:t>
      </w:r>
      <w:bookmarkEnd w:id="9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10" w:name="_Toc450134229"/>
      <w:r>
        <w:t>Test Operator and Date</w:t>
      </w:r>
      <w:r w:rsidR="003C65A0">
        <w:t>:</w:t>
      </w:r>
      <w:bookmarkEnd w:id="10"/>
    </w:p>
    <w:p w:rsidP="00C87BD7" w:rsidR="004F0442" w:rsidRDefault="004F0442" w:rsidRPr="00B378FF"/>
    <w:p>
      <w:r>
        <w:t xml:space="preserve">Operator: Clifford;        Report generated at: May.19,2016  9:09:31 AM</w:t>
      </w:r>
    </w:p>
    <w:p w:rsidP="00C87BD7" w:rsidR="00E36FF9" w:rsidRDefault="00E36FF9" w:rsidRPr="00EC734E"/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0"/>
      <w:r w:rsidRPr="00EC734E">
        <w:t>Product Information</w:t>
      </w:r>
      <w:bookmarkEnd w:id="11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Ursa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105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LP1/PP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5/9/2016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Main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HP Keyboard and Mouse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16864A, 16862A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4 channel and 2 channel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Same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Label is different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   Test configuration is acquizaiton mode waiting for trigger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2" w:name="_Toc450134231"/>
      <w:r w:rsidRPr="00EC734E">
        <w:t>EUT setup</w:t>
      </w:r>
      <w:bookmarkEnd w:id="12"/>
    </w:p>
    <w:p w:rsidP="003C65A0" w:rsidR="003C65A0" w:rsidRDefault="003C65A0">
      <w:pPr>
        <w:pStyle w:val="Heading2"/>
      </w:pPr>
      <w:bookmarkStart w:id="13" w:name="_Toc450134232"/>
      <w:r>
        <w:t>Photograph of EUT:</w:t>
      </w:r>
      <w:bookmarkEnd w:id="13"/>
    </w:p>
    <w:p>
      <w:r>
        <w:drawing>
          <wp:inline distB="0" distL="0" distR="0" distT="0">
            <wp:extent cx="5274310" cy="3955732"/>
            <wp:effectExtent b="0" l="0" r="0" t="0"/>
            <wp:docPr id="1" name="IMG_3685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685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4" w:name="_Toc450134233"/>
      <w:r w:rsidRPr="00EC734E">
        <w:t>Test Result</w:t>
      </w:r>
      <w:bookmarkEnd w:id="14"/>
    </w:p>
    <w:p w:rsidP="003C65A0" w:rsidR="003C65A0" w:rsidRDefault="003C65A0" w:rsidRPr="003C65A0"/>
    <w:p>
      <w:r>
        <w:drawing>
          <wp:inline distB="0" distL="0" distR="0" distT="0">
            <wp:extent cx="8406130" cy="6304597"/>
            <wp:effectExtent b="0" l="0" r="0" t="0"/>
            <wp:docPr id="2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img1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8406130" cy="6304597"/>
            <wp:effectExtent b="0" l="0" r="0" t="0"/>
            <wp:docPr id="3" name="report_img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2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5" w:name="_Toc450134234"/>
      <w:r w:rsidRPr="00EC734E">
        <w:t>Summary</w:t>
      </w:r>
      <w:bookmarkEnd w:id="15"/>
    </w:p>
    <w:p w:rsidP="008B03E5" w:rsidR="00EC734E" w:rsidRDefault="00EC734E"/>
    <w:p>
      <w:r>
        <w:rPr>
          <w:color w:val="008000"/>
        </w:rPr>
        <w:t xml:space="preserve">The unit Passed the Conducted Emission Test in Line wire!</w:t>
      </w:r>
    </w:p>
    <w:p>
      <w:r>
        <w:rPr>
          <w:color w:val="008000"/>
        </w:rPr>
        <w:t xml:space="preserve">The unit passed the Conducted Emission Test in Neutrual wire!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20EA" w:rsidRDefault="00E620EA">
      <w:r>
        <w:separator/>
      </w:r>
    </w:p>
  </w:endnote>
  <w:endnote w:type="continuationSeparator" w:id="0">
    <w:p w:rsidR="00E620EA" w:rsidRDefault="00E62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 w:rsidP="006E2B32" w:rsidR="006E2B32" w:rsidRDefault="006E2B3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>Agilent Confidential</w:t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6735A" w:rsidRPr="0006735A">
      <w:rPr>
        <w:rFonts w:ascii="Cambria" w:hAnsi="Cambria"/>
        <w:noProof/>
      </w:rPr>
      <w:t>3</w:t>
    </w:r>
    <w:r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20EA" w:rsidRDefault="00E620EA">
      <w:r>
        <w:separator/>
      </w:r>
    </w:p>
  </w:footnote>
  <w:footnote w:type="continuationSeparator" w:id="0">
    <w:p w:rsidR="00E620EA" w:rsidRDefault="00E620EA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35A"/>
    <w:rsid w:val="00040CFD"/>
    <w:rsid w:val="0006735A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620EA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mc:Ignorable="w14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267" w:defLockedState="0" w:defQFormat="0" w:defSemiHidden="1" w:defUIPriority="0" w:defUnhideWhenUsed="1">
    <w:lsdException w:name="Normal" w:qFormat="1" w:semiHidden="0" w:unhideWhenUsed="0"/>
    <w:lsdException w:name="heading 1" w:qFormat="1" w:semiHidden="0" w:unhideWhenUsed="0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qFormat="1" w:semiHidden="0" w:unhideWhenUsed="0"/>
    <w:lsdException w:name="Subtitle" w:qFormat="1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qFormat="1" w:semiHidden="0" w:unhideWhenUsed="0"/>
    <w:lsdException w:name="Emphasis" w:qFormat="1" w:semiHidden="0" w:unhideWhenUsed="0"/>
    <w:lsdException w:name="Table Grid" w:semiHidden="0" w:unhideWhenUsed="0"/>
    <w:lsdException w:name="Placeholder Text" w:uiPriority="99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EC734E"/>
    <w:pPr>
      <w:keepNext/>
      <w:keepLines/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81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C81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TableGrid">
    <w:name w:val="Table Grid"/>
    <w:basedOn w:val="TableNormal"/>
    <w:rsid w:val="00D049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type="paragraph" w:styleId="BalloonText">
    <w:name w:val="Balloon Text"/>
    <w:basedOn w:val="Normal"/>
    <w:link w:val="BalloonTextChar"/>
    <w:rsid w:val="006E2B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E2B32"/>
    <w:rPr>
      <w:rFonts w:ascii="Tahoma" w:hAnsi="Tahoma" w:cs="Tahoma"/>
      <w:kern w:val="2"/>
      <w:sz w:val="16"/>
      <w:szCs w:val="16"/>
      <w:lang w:eastAsia="zh-CN"/>
    </w:rPr>
  </w:style>
  <w:style w:type="character" w:customStyle="1" w:styleId="HeaderCha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type="character" w:customStyle="1" w:styleId="styleP1">
    <w:name w:val="styleP1"/>
    <w:basedOn w:val="IntenseEmphasis"/>
    <w:uiPriority w:val="1"/>
    <w:qFormat/>
    <w:rsid w:val="00CF0E2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EC7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8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rsid w:val="00EC734E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1E0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E0A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1E0A3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E0A3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BC46E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E1C1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png" Type="http://schemas.openxmlformats.org/officeDocument/2006/relationships/image"/><Relationship Id="ImageId3" Target="media/image3.png" Type="http://schemas.openxmlformats.org/officeDocument/2006/relationships/image"/><Relationship Id="rId1" Target="../customXml/item1.xml" Type="http://schemas.openxmlformats.org/officeDocument/2006/relationships/customXml"/><Relationship Id="rId11" Target="fontTable.xml" Type="http://schemas.openxmlformats.org/officeDocument/2006/relationships/fontTable"/><Relationship Id="rId13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tylesWithEffects.xml" Type="http://schemas.microsoft.com/office/2007/relationships/stylesWithEffects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7F6257-0344-4744-9484-52EE8E87F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CEtemplate1</Template>
  <TotalTime>4</TotalTime>
  <Pages>5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2851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Administrator</cp:lastModifiedBy>
  <cp:revision>1</cp:revision>
  <dcterms:created xsi:type="dcterms:W3CDTF">2016-05-11T20:53:00Z</dcterms:created>
  <dcterms:modified xsi:type="dcterms:W3CDTF">2016-05-11T20:57:00Z</dcterms:modified>
</cp:coreProperties>
</file>