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E0A33" w:rsidR="001E0A33" w:rsidRDefault="001E0A33">
      <w:pPr>
        <w:pStyle w:val="Title"/>
      </w:pPr>
      <w:r>
        <w:t>Radiated Emission Test Report</w:t>
      </w:r>
    </w:p>
    <w:sdt>
      <w:sdtPr>
        <w:rPr>
          <w:rFonts w:ascii="Times New Roman" w:cs="Times New Roman" w:eastAsia="SimSun" w:hAnsi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455382" w:rsidRDefault="001E0A33">
          <w:pPr>
            <w:pStyle w:val="TOC1"/>
            <w:tabs>
              <w:tab w:pos="44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34220" w:history="1">
            <w:r w:rsidR="00455382" w:rsidRPr="00A130B4">
              <w:rPr>
                <w:rStyle w:val="Hyperlink"/>
                <w:noProof/>
              </w:rPr>
              <w:t>1.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lab facility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1" w:history="1">
            <w:r w:rsidR="00455382" w:rsidRPr="00A130B4">
              <w:rPr>
                <w:rStyle w:val="Hyperlink"/>
                <w:noProof/>
              </w:rPr>
              <w:t>Test Site: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2" w:history="1">
            <w:r w:rsidR="00455382" w:rsidRPr="00A130B4">
              <w:rPr>
                <w:rStyle w:val="Hyperlink"/>
                <w:noProof/>
              </w:rPr>
              <w:t>Facility name: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3" w:history="1">
            <w:r w:rsidR="00455382" w:rsidRPr="00A130B4">
              <w:rPr>
                <w:rStyle w:val="Hyperlink"/>
                <w:noProof/>
              </w:rPr>
              <w:t>Facility address: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4" w:history="1">
            <w:r w:rsidR="00455382" w:rsidRPr="00A130B4">
              <w:rPr>
                <w:rStyle w:val="Hyperlink"/>
                <w:noProof/>
              </w:rPr>
              <w:t>Facility site description: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5" w:history="1">
            <w:r w:rsidR="00455382" w:rsidRPr="00A130B4">
              <w:rPr>
                <w:rStyle w:val="Hyperlink"/>
                <w:noProof/>
              </w:rPr>
              <w:t>Test Standards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_Toc450134225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3"/>
            <w:tabs>
              <w:tab w:leader="dot" w:pos="8296" w:val="right"/>
            </w:tabs>
            <w:rPr>
              <w:noProof/>
            </w:rPr>
          </w:pPr>
          <w:hyperlink w:anchor="_Toc450134226" w:history="1">
            <w:r w:rsidR="00455382" w:rsidRPr="00A130B4">
              <w:rPr>
                <w:rStyle w:val="Hyperlink"/>
                <w:noProof/>
              </w:rPr>
              <w:t>EMC Directive 2014/30/EU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_Toc450134226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7" w:history="1">
            <w:r w:rsidR="00455382" w:rsidRPr="00A130B4">
              <w:rPr>
                <w:rStyle w:val="Hyperlink"/>
                <w:noProof/>
              </w:rPr>
              <w:t>Test Equipment: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_Toc450134227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8" w:history="1">
            <w:r w:rsidR="00455382" w:rsidRPr="00A130B4">
              <w:rPr>
                <w:rStyle w:val="Hyperlink"/>
                <w:noProof/>
              </w:rPr>
              <w:t>Environmental conditions: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_Toc450134228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29" w:history="1">
            <w:r w:rsidR="00455382" w:rsidRPr="00A130B4">
              <w:rPr>
                <w:rStyle w:val="Hyperlink"/>
                <w:noProof/>
              </w:rPr>
              <w:t>Test Operator and Date: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_Toc450134229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0" w:history="1">
            <w:r w:rsidR="00455382" w:rsidRPr="00A130B4">
              <w:rPr>
                <w:rStyle w:val="Hyperlink"/>
                <w:noProof/>
              </w:rPr>
              <w:t>2.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Product Information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_Toc450134230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1" w:history="1">
            <w:r w:rsidR="00455382" w:rsidRPr="00A130B4">
              <w:rPr>
                <w:rStyle w:val="Hyperlink"/>
                <w:noProof/>
              </w:rPr>
              <w:t>3.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EUT setup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_Toc450134231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2"/>
            <w:tabs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2" w:history="1">
            <w:r w:rsidR="00455382" w:rsidRPr="00A130B4">
              <w:rPr>
                <w:rStyle w:val="Hyperlink"/>
                <w:noProof/>
              </w:rPr>
              <w:t>Photograph of EUT: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_Toc450134232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3" w:history="1">
            <w:r w:rsidR="00455382" w:rsidRPr="00A130B4">
              <w:rPr>
                <w:rStyle w:val="Hyperlink"/>
                <w:noProof/>
              </w:rPr>
              <w:t>4.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Test Result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_Toc450134233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455382" w:rsidRDefault="00804F7E">
          <w:pPr>
            <w:pStyle w:val="TOC1"/>
            <w:tabs>
              <w:tab w:pos="420" w:val="left"/>
              <w:tab w:leader="dot" w:pos="8296" w:val="right"/>
            </w:tabs>
            <w:rPr>
              <w:rFonts w:asciiTheme="minorHAnsi" w:cstheme="minorBidi" w:eastAsiaTheme="minorEastAsia" w:hAnsiTheme="minorHAnsi"/>
              <w:noProof/>
              <w:kern w:val="0"/>
              <w:sz w:val="22"/>
              <w:szCs w:val="22"/>
              <w:lang w:eastAsia="en-US"/>
            </w:rPr>
          </w:pPr>
          <w:hyperlink w:anchor="_Toc450134234" w:history="1">
            <w:r w:rsidR="00455382" w:rsidRPr="00A130B4">
              <w:rPr>
                <w:rStyle w:val="Hyperlink"/>
                <w:noProof/>
              </w:rPr>
              <w:t>5.</w:t>
            </w:r>
            <w:r w:rsidR="00455382">
              <w:rPr>
                <w:rFonts w:asciiTheme="minorHAnsi" w:cstheme="minorBidi" w:eastAsiaTheme="minorEastAsia" w:hAnsiTheme="minorHAns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455382" w:rsidRPr="00A130B4">
              <w:rPr>
                <w:rStyle w:val="Hyperlink"/>
                <w:noProof/>
              </w:rPr>
              <w:t>Summary</w:t>
            </w:r>
            <w:r w:rsidR="00455382">
              <w:rPr>
                <w:noProof/>
                <w:webHidden/>
              </w:rPr>
              <w:tab/>
            </w:r>
            <w:r w:rsidR="00455382">
              <w:rPr>
                <w:noProof/>
                <w:webHidden/>
              </w:rPr>
              <w:fldChar w:fldCharType="begin"/>
            </w:r>
            <w:r w:rsidR="00455382">
              <w:rPr>
                <w:noProof/>
                <w:webHidden/>
              </w:rPr>
              <w:instrText xml:space="preserve"> PAGEREF _Toc450134234 \h </w:instrText>
            </w:r>
            <w:r w:rsidR="00455382">
              <w:rPr>
                <w:noProof/>
                <w:webHidden/>
              </w:rPr>
            </w:r>
            <w:r w:rsidR="00455382">
              <w:rPr>
                <w:noProof/>
                <w:webHidden/>
              </w:rPr>
              <w:fldChar w:fldCharType="separate"/>
            </w:r>
            <w:r w:rsidR="00F803F5">
              <w:rPr>
                <w:noProof/>
                <w:webHidden/>
              </w:rPr>
              <w:t>2</w:t>
            </w:r>
            <w:r w:rsidR="00455382"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P="00C87BD7" w:rsidR="00C87BD7" w:rsidRDefault="00C87BD7">
      <w:pPr>
        <w:pStyle w:val="Heading1"/>
        <w:numPr>
          <w:ilvl w:val="0"/>
          <w:numId w:val="1"/>
        </w:numPr>
      </w:pPr>
      <w:bookmarkStart w:id="0" w:name="_Toc450134220"/>
      <w:r w:rsidRPr="00EC734E">
        <w:lastRenderedPageBreak/>
        <w:t>Test lab facilit</w:t>
      </w:r>
      <w:r>
        <w:t>y</w:t>
      </w:r>
      <w:bookmarkEnd w:id="0"/>
    </w:p>
    <w:p w:rsidP="00C87BD7" w:rsidR="00C87BD7" w:rsidRDefault="00C87BD7">
      <w:pPr>
        <w:pStyle w:val="Heading2"/>
      </w:pPr>
      <w:bookmarkStart w:id="1" w:name="_Toc450134221"/>
      <w:r>
        <w:t>Test Site:</w:t>
      </w:r>
      <w:bookmarkEnd w:id="1"/>
    </w:p>
    <w:p w:rsidP="00BC46E7" w:rsidR="00C87BD7" w:rsidRDefault="00BC46E7">
      <w:pPr>
        <w:tabs>
          <w:tab w:pos="675" w:val="left"/>
          <w:tab w:pos="4153" w:val="center"/>
        </w:tabs>
        <w:jc w:val="left"/>
      </w:pPr>
      <w:r>
        <w:rPr>
          <w:rStyle w:val="Heading3Char"/>
        </w:rPr>
        <w:t xml:space="preserve">    </w:t>
      </w:r>
      <w:bookmarkStart w:id="2" w:name="_Toc450134222"/>
      <w:r w:rsidR="00C87BD7" w:rsidRPr="00BC46E7">
        <w:rPr>
          <w:rStyle w:val="Heading3Char"/>
        </w:rPr>
        <w:t>Facility name:</w:t>
      </w:r>
      <w:bookmarkEnd w:id="2"/>
      <w:r w:rsidR="00C87BD7">
        <w:t xml:space="preserve"> Keysight Technology, Technology Order Fulfillment, Colorado Springs Hardware Test Center. </w:t>
      </w:r>
    </w:p>
    <w:p w:rsidP="00BC46E7" w:rsidR="00C87BD7" w:rsidRDefault="00C87BD7">
      <w:pPr>
        <w:ind w:firstLine="420"/>
      </w:pPr>
      <w:bookmarkStart w:id="3" w:name="_Toc450134223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 Rd, Colorado Springs, CO. 80920</w:t>
      </w:r>
    </w:p>
    <w:p w:rsidP="00BC46E7" w:rsidR="00BC46E7" w:rsidRDefault="00C87BD7">
      <w:pPr>
        <w:ind w:firstLine="420"/>
      </w:pPr>
      <w:bookmarkStart w:id="4" w:name="_Toc450134224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P="00C87BD7" w:rsidR="00C87BD7" w:rsidRDefault="00C87BD7">
      <w:r>
        <w:t xml:space="preserve">3 Meter Semi-echoic chamber. </w:t>
      </w:r>
    </w:p>
    <w:p w:rsidP="00C87BD7" w:rsidR="00C87BD7" w:rsidRDefault="00C87BD7" w:rsidRPr="00B378FF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P="00C87BD7" w:rsidR="00C87BD7" w:rsidRDefault="00C87BD7" w:rsidRPr="00B378FF">
      <w:pPr>
        <w:rPr>
          <w:i/>
        </w:rPr>
      </w:pPr>
    </w:p>
    <w:p w:rsidP="00C87BD7" w:rsidR="00C87BD7" w:rsidRDefault="00C87BD7">
      <w:pPr>
        <w:pStyle w:val="Heading2"/>
      </w:pPr>
      <w:bookmarkStart w:id="5" w:name="_Toc450134225"/>
      <w:r>
        <w:t>Test Standards</w:t>
      </w:r>
      <w:bookmarkEnd w:id="5"/>
    </w:p>
    <w:p w:rsidP="00BC46E7" w:rsidR="00BC46E7" w:rsidRDefault="00BC46E7" w:rsidRPr="00AE2075">
      <w:pPr>
        <w:pStyle w:val="Heading3"/>
      </w:pPr>
      <w:bookmarkStart w:id="6" w:name="_Toc450134226"/>
      <w:r w:rsidRPr="00833FCD">
        <w:t>EMC Directive</w:t>
      </w:r>
      <w:r>
        <w:t xml:space="preserve"> 2014/30/EU</w:t>
      </w:r>
      <w:bookmarkEnd w:id="6"/>
    </w:p>
    <w:p w:rsidP="00BC46E7" w:rsidR="00BC46E7" w:rsidRDefault="00BC46E7" w:rsidRPr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P="00BC46E7" w:rsidR="00BC46E7" w:rsidRDefault="00BC46E7" w:rsidRPr="00833FCD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>The products were tested in a typical configuration with Keysight Technologies test systems. This product is intended for use in a basic electromagnetic environment.</w:t>
      </w:r>
    </w:p>
    <w:p w:rsidP="00BC46E7" w:rsidR="00BC46E7" w:rsidRDefault="00BC46E7" w:rsidRPr="00BC46E7"/>
    <w:p w:rsidP="00C87BD7" w:rsidR="00C87BD7" w:rsidRDefault="00C87BD7" w:rsidRPr="00EC734E">
      <w:pPr>
        <w:pStyle w:val="Heading2"/>
      </w:pPr>
      <w:bookmarkStart w:id="7" w:name="_Toc450134227"/>
      <w:r>
        <w:t>Test Equipment:</w:t>
      </w:r>
      <w:bookmarkEnd w:id="7"/>
      <w:r>
        <w:t xml:space="preserve"> </w:t>
      </w:r>
    </w:p>
    <w:p w:rsidP="004F0442" w:rsidR="00E36FF9" w:rsidRDefault="00E36FF9"/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Receiver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USB0::0x0957::0x0f0b::MY51210168::0::INSTR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 Table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Address</w:t>
            </w:r>
          </w:p>
        </w:tc>
        <w:tc>
          <w:tcPr>
            <w:tcBorders>
              <w:bottom w:color="auto" w:val="single"/>
            </w:tcBorders>
          </w:tcPr>
          <w:p>
            <w:r>
              <w:t>gpib9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Model S/N</w:t>
            </w:r>
          </w:p>
        </w:tc>
        <w:tc>
          <w:tcPr>
            <w:tcBorders>
              <w:bottom w:color="auto" w:val="single"/>
            </w:tcBorders>
          </w:tcPr>
          <w:p>
            <w:r>
              <w:t>MXE N9038A MY51210168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MXE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12/8/2015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2090 MY70235245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Turtable calibraton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SN</w:t>
            </w:r>
          </w:p>
        </w:tc>
        <w:tc>
          <w:tcPr>
            <w:tcBorders>
              <w:bottom w:color="auto" w:val="single"/>
            </w:tcBorders>
          </w:tcPr>
          <w:p>
            <w:r>
              <w:t>ETS LIndergen Model 3142E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Antenna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System loss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4/1/2016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NSA calibration date</w:t>
            </w:r>
          </w:p>
        </w:tc>
        <w:tc>
          <w:tcPr>
            <w:tcBorders>
              <w:bottom w:color="auto" w:val="single"/>
            </w:tcBorders>
          </w:tcPr>
          <w:p>
            <w:r>
              <w:t>12/1/2015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Standard</w:t>
            </w:r>
          </w:p>
        </w:tc>
        <w:tc>
          <w:tcPr>
            <w:tcBorders>
              <w:bottom w:color="auto" w:val="single"/>
            </w:tcBorders>
          </w:tcPr>
          <w:p>
            <w:r>
              <w:t>CISPER 11 Group 1 Class A RE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Test Site</w:t>
            </w:r>
          </w:p>
        </w:tc>
        <w:tc>
          <w:tcPr>
            <w:tcBorders>
              <w:bottom w:color="auto" w:val="single"/>
            </w:tcBorders>
          </w:tcPr>
          <w:p>
            <w:r>
              <w:t>Colorado Springs TOF Hardware Test Center 3 Meter anechoic chamber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Voltage</w:t>
            </w:r>
          </w:p>
        </w:tc>
        <w:tc>
          <w:p>
            <w:r>
              <w:t>110V</w:t>
            </w:r>
          </w:p>
        </w:tc>
      </w:tr>
    </w:tbl>
    <w:p w:rsidP="004F0442" w:rsidR="00040CFD" w:rsidRDefault="00040CFD"/>
    <w:p w:rsidP="00C87BD7" w:rsidR="00C87BD7" w:rsidRDefault="00C87BD7">
      <w:pPr>
        <w:pStyle w:val="Heading2"/>
      </w:pPr>
      <w:bookmarkStart w:id="8" w:name="_Toc450134228"/>
      <w:r w:rsidRPr="00B378FF">
        <w:t>Environmental conditions</w:t>
      </w:r>
      <w:r>
        <w:t>:</w:t>
      </w:r>
      <w:bookmarkEnd w:id="8"/>
    </w:p>
    <w:p w:rsidP="003C65A0" w:rsidR="003C65A0" w:rsidRDefault="003C65A0"/>
    <w:p>
      <w:r>
        <w:t xml:space="preserve">Temperature: 72°F;   Humidity :50 RH</w:t>
      </w:r>
    </w:p>
    <w:p w:rsidP="00040CFD" w:rsidR="00040CFD" w:rsidRDefault="00040CFD">
      <w:r>
        <w:t xml:space="preserve">Note: There will be no effect to the result due to changes in mains voltage or frequency. </w:t>
      </w:r>
    </w:p>
    <w:p w:rsidP="003C65A0" w:rsidR="00E36FF9" w:rsidRDefault="00E36FF9" w:rsidRPr="003C65A0"/>
    <w:p w:rsidP="003C65A0" w:rsidR="00C87BD7" w:rsidRDefault="004F0442">
      <w:pPr>
        <w:pStyle w:val="Heading2"/>
      </w:pPr>
      <w:bookmarkStart w:id="9" w:name="_Toc450134229"/>
      <w:r>
        <w:t>Test Operator and Date</w:t>
      </w:r>
      <w:r w:rsidR="003C65A0">
        <w:t>:</w:t>
      </w:r>
      <w:bookmarkEnd w:id="9"/>
    </w:p>
    <w:p w:rsidP="00C87BD7" w:rsidR="004F0442" w:rsidRDefault="004F0442" w:rsidRPr="00B378FF"/>
    <w:p>
      <w:r>
        <w:t xml:space="preserve">Operator: Clifford;        Report generated at: May.09,2016 10:47:03 AM</w:t>
      </w:r>
    </w:p>
    <w:p w:rsidP="00C87BD7" w:rsidR="00E36FF9" w:rsidRDefault="00E36FF9" w:rsidRPr="00EC734E"/>
    <w:p w:rsidP="00EC734E" w:rsidR="00EC734E" w:rsidRDefault="00EC734E">
      <w:pPr>
        <w:pStyle w:val="Heading1"/>
        <w:numPr>
          <w:ilvl w:val="0"/>
          <w:numId w:val="1"/>
        </w:numPr>
      </w:pPr>
      <w:bookmarkStart w:id="10" w:name="_Toc450134230"/>
      <w:r w:rsidRPr="00EC734E">
        <w:lastRenderedPageBreak/>
        <w:t>Product Information</w:t>
      </w:r>
      <w:bookmarkEnd w:id="10"/>
      <w:r w:rsidRPr="00EC734E">
        <w:t xml:space="preserve"> </w:t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Prodcut Name:</w:t>
            </w:r>
          </w:p>
        </w:tc>
        <w:tc>
          <w:tcPr>
            <w:tcBorders>
              <w:bottom w:color="auto" w:val="single"/>
            </w:tcBorders>
          </w:tcPr>
          <w:p>
            <w:r>
              <w:t>Digital Oscolliscope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Model:</w:t>
            </w:r>
          </w:p>
        </w:tc>
        <w:tc>
          <w:tcPr>
            <w:tcBorders>
              <w:bottom w:color="auto" w:val="single"/>
            </w:tcBorders>
          </w:tcPr>
          <w:p>
            <w:r>
              <w:t>MSO3014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Product SN:</w:t>
            </w:r>
          </w:p>
        </w:tc>
        <w:tc>
          <w:tcPr>
            <w:tcBorders>
              <w:bottom w:color="auto" w:val="single"/>
            </w:tcBorders>
          </w:tcPr>
          <w:p>
            <w:r>
              <w:t>MY5051145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Project Stage:</w:t>
            </w:r>
          </w:p>
        </w:tc>
        <w:tc>
          <w:tcPr>
            <w:tcBorders>
              <w:bottom w:color="auto" w:val="single"/>
            </w:tcBorders>
          </w:tcPr>
          <w:p>
            <w:r>
              <w:t>PP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Deliver date of the test samples:</w:t>
            </w:r>
          </w:p>
        </w:tc>
        <w:tc>
          <w:tcPr>
            <w:tcBorders>
              <w:bottom w:color="auto" w:val="single"/>
            </w:tcBorders>
          </w:tcPr>
          <w:p>
            <w:r>
              <w:t>4/15/2016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DUT power:</w:t>
            </w:r>
          </w:p>
        </w:tc>
        <w:tc>
          <w:tcPr>
            <w:tcBorders>
              <w:bottom w:color="auto" w:val="single"/>
            </w:tcBorders>
          </w:tcPr>
          <w:p>
            <w:r>
              <w:t>Main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Auxiliary equipment list:</w:t>
            </w:r>
          </w:p>
        </w:tc>
        <w:tc>
          <w:tcPr>
            <w:tcBorders>
              <w:bottom w:color="auto" w:val="single"/>
            </w:tcBorders>
          </w:tcPr>
          <w:p>
            <w:r>
              <w:t>N/A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Model numbers covered by the test:</w:t>
            </w:r>
          </w:p>
        </w:tc>
        <w:tc>
          <w:tcPr>
            <w:tcBorders>
              <w:bottom w:color="auto" w:val="single"/>
            </w:tcBorders>
          </w:tcPr>
          <w:p>
            <w:r>
              <w:t>DSO3014 A/B model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.-Hardware Difference</w:t>
            </w:r>
          </w:p>
        </w:tc>
        <w:tc>
          <w:tcPr>
            <w:tcBorders>
              <w:bottom w:color="auto" w:val="single"/>
            </w:tcBorders>
          </w:tcPr>
          <w:p>
            <w:r>
              <w:t>Bandwidth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.-Software/firmware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None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.-Cosmetic difference:</w:t>
            </w:r>
          </w:p>
        </w:tc>
        <w:tc>
          <w:tcPr>
            <w:tcBorders>
              <w:bottom w:color="auto" w:val="single"/>
            </w:tcBorders>
          </w:tcPr>
          <w:p>
            <w:r>
              <w:t>Label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Test Configuration</w:t>
            </w:r>
          </w:p>
        </w:tc>
        <w:tc>
          <w:p>
            <w:r>
              <w:br/>
              <w:t>Test configuraiton is normal</w:t>
            </w:r>
          </w:p>
        </w:tc>
      </w:tr>
    </w:tbl>
    <w:p w:rsidP="00C87BD7" w:rsidR="00C87BD7" w:rsidRDefault="00C87BD7"/>
    <w:p w:rsidP="00EC734E" w:rsidR="00EC734E" w:rsidRDefault="00EC734E">
      <w:pPr>
        <w:pStyle w:val="Heading1"/>
        <w:numPr>
          <w:ilvl w:val="0"/>
          <w:numId w:val="1"/>
        </w:numPr>
      </w:pPr>
      <w:bookmarkStart w:id="11" w:name="_Toc450134231"/>
      <w:r w:rsidRPr="00EC734E">
        <w:t>EUT setup</w:t>
      </w:r>
      <w:bookmarkEnd w:id="11"/>
    </w:p>
    <w:p w:rsidP="003C65A0" w:rsidR="003C65A0" w:rsidRDefault="003C65A0">
      <w:pPr>
        <w:pStyle w:val="Heading2"/>
      </w:pPr>
      <w:bookmarkStart w:id="12" w:name="_Toc450134232"/>
      <w:r>
        <w:t>Photograph of EUT:</w:t>
      </w:r>
      <w:bookmarkEnd w:id="12"/>
    </w:p>
    <w:p w:rsidP="003C65A0" w:rsidR="00455382" w:rsidRDefault="00455382">
      <w:pPr>
        <w:sectPr>
          <w:headerReference r:id="rIdHeader1" w:type="default"/>
          <w:footerReference r:id="rIdFooter1" w:type="default"/>
          <w:pgMar w:bottom="1440" w:footer="720" w:gutter="0" w:header="720" w:left="1800" w:right="1800" w:top="1440"/>
          <w:pgSz w:h="16838" w:w="11906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P="003C65A0" w:rsidR="00455382" w:rsidRDefault="00455382"/>
    <w:p w:rsidP="00EC734E" w:rsidR="00EC734E" w:rsidRDefault="00EC734E">
      <w:pPr>
        <w:pStyle w:val="Heading1"/>
        <w:numPr>
          <w:ilvl w:val="0"/>
          <w:numId w:val="1"/>
        </w:numPr>
      </w:pPr>
      <w:bookmarkStart w:id="13" w:name="_Toc450134233"/>
      <w:r w:rsidRPr="00EC734E">
        <w:t>Test Result</w:t>
      </w:r>
      <w:bookmarkEnd w:id="13"/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Frequency    (Hz)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Tower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149994952.0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176.0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48.4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48.7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-1.3</w:t>
            </w:r>
          </w:p>
        </w:tc>
        <w:tc>
          <w:tcPr>
            <w:tcBorders>
              <w:bottom w:color="auto" w:val="single"/>
            </w:tcBorders>
          </w:tcPr>
          <w:p>
            <w:r>
              <w:t>-2.2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290000724.0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80.0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54.9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53.6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-2.1</w:t>
            </w:r>
          </w:p>
        </w:tc>
        <w:tc>
          <w:tcPr>
            <w:tcBorders>
              <w:bottom w:color="auto" w:val="single"/>
            </w:tcBorders>
          </w:tcPr>
          <w:p>
            <w:r>
              <w:t>-3.4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515000000.0</w:t>
            </w:r>
          </w:p>
        </w:tc>
        <w:tc>
          <w:tcPr>
            <w:tcBorders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right w:color="auto" w:val="single"/>
            </w:tcBorders>
          </w:tcPr>
          <w:p>
            <w:r>
              <w:t>8.0</w:t>
            </w:r>
          </w:p>
        </w:tc>
        <w:tc>
          <w:tcPr>
            <w:tcBorders>
              <w:right w:color="auto" w:val="single"/>
            </w:tcBorders>
          </w:tcPr>
          <w:p>
            <w:r>
              <w:t>160.0</w:t>
            </w:r>
          </w:p>
        </w:tc>
        <w:tc>
          <w:tcPr>
            <w:tcBorders>
              <w:right w:color="auto" w:val="single"/>
            </w:tcBorders>
          </w:tcPr>
          <w:p>
            <w:r>
              <w:t>H</w:t>
            </w:r>
          </w:p>
        </w:tc>
        <w:tc>
          <w:tcPr>
            <w:tcBorders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right w:color="auto" w:val="single"/>
            </w:tcBorders>
          </w:tcPr>
          <w:p>
            <w:r>
              <w:t>59.5</w:t>
            </w:r>
          </w:p>
        </w:tc>
        <w:tc>
          <w:tcPr>
            <w:tcBorders>
              <w:right w:color="auto" w:val="single"/>
            </w:tcBorders>
          </w:tcPr>
          <w:p>
            <w:r>
              <w:t>59.0</w:t>
            </w:r>
          </w:p>
        </w:tc>
        <w:tc>
          <w:tcPr>
            <w:tcBorders>
              <w:right w:color="auto" w:val="single"/>
            </w:tcBorders>
          </w:tcPr>
          <w:p>
            <w:r>
              <w:t>2.3</w:t>
            </w:r>
          </w:p>
        </w:tc>
        <w:tc>
          <w:tcPr>
            <w:tcBorders>
              <w:right w:color="auto" w:val="single"/>
            </w:tcBorders>
          </w:tcPr>
          <w:p>
            <w:r>
              <w:t>2.5</w:t>
            </w:r>
          </w:p>
        </w:tc>
        <w:tc>
          <w:p>
            <w:r>
              <w:t>2.0</w:t>
            </w:r>
          </w:p>
        </w:tc>
      </w:tr>
    </w:tbl>
    <w:p w:rsidP="003C65A0" w:rsidR="003C65A0" w:rsidRDefault="003C65A0" w:rsidRPr="003C65A0"/>
    <w:p>
      <w:r>
        <w:drawing>
          <wp:inline distB="0" distL="0" distR="0" distT="0">
            <wp:extent cx="8406130" cy="6304597"/>
            <wp:effectExtent b="0" l="0" r="0" t="0"/>
            <wp:docPr id="1" name="report_img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Borders>
          <w:top w:color="auto" w:val="single"/>
          <w:left w:color="auto" w:val="single"/>
          <w:bottom w:color="auto" w:val="single"/>
          <w:right w:color="auto" w:val="single"/>
          <w:insideV w:color="auto" w:val="single"/>
          <w:insideH w:color="auto" w:val="single"/>
        </w:tblBorders>
        <w:tblW w:type="auto" w:w="0"/>
      </w:tblP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Frequency    (Hz)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Amplitude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TurnTable (degree)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Tower (cm)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Polar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QuasiPeak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Peak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Avg (dBuV)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DeltQ (dB)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DeltP (dB)</w:t>
            </w:r>
          </w:p>
        </w:tc>
        <w:tc>
          <w:tcPr>
            <w:tcBorders>
              <w:bottom w:color="auto" w:val="single"/>
            </w:tcBorders>
          </w:tcPr>
          <w:p>
            <w:r>
              <w:t>DeltA (dB)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119998714.0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52.6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320.0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170.0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47.0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-2.4</w:t>
            </w:r>
          </w:p>
        </w:tc>
        <w:tc>
          <w:tcPr>
            <w:tcBorders>
              <w:bottom w:color="auto" w:val="single"/>
            </w:tcBorders>
          </w:tcPr>
          <w:p>
            <w:r>
              <w:t>-3.0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290005724.0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247.0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59.3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58.8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2.3</w:t>
            </w:r>
          </w:p>
        </w:tc>
        <w:tc>
          <w:tcPr>
            <w:tcBorders>
              <w:bottom w:color="auto" w:val="single"/>
            </w:tcBorders>
          </w:tcPr>
          <w:p>
            <w:r>
              <w:t>1.8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475003355.0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68.3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251.0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151.0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67.5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67.2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10.4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10.5</w:t>
            </w:r>
          </w:p>
        </w:tc>
        <w:tc>
          <w:tcPr>
            <w:tcBorders>
              <w:bottom w:color="auto" w:val="single"/>
            </w:tcBorders>
          </w:tcPr>
          <w:p>
            <w:r>
              <w:t>10.2</w:t>
            </w:r>
          </w:p>
        </w:tc>
      </w:tr>
      <w:tr>
        <w:tc>
          <w:tcPr>
            <w:tcBorders>
              <w:bottom w:color="auto" w:val="single"/>
              <w:right w:color="auto" w:val="single"/>
            </w:tcBorders>
          </w:tcPr>
          <w:p>
            <w:r>
              <w:t>875004848.0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60.0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137.0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168.0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55.9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56.2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55.6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-1.1</w:t>
            </w:r>
          </w:p>
        </w:tc>
        <w:tc>
          <w:tcPr>
            <w:tcBorders>
              <w:bottom w:color="auto" w:val="single"/>
              <w:right w:color="auto" w:val="single"/>
            </w:tcBorders>
          </w:tcPr>
          <w:p>
            <w:r>
              <w:t>-0.8</w:t>
            </w:r>
          </w:p>
        </w:tc>
        <w:tc>
          <w:tcPr>
            <w:tcBorders>
              <w:bottom w:color="auto" w:val="single"/>
            </w:tcBorders>
          </w:tcPr>
          <w:p>
            <w:r>
              <w:t>-1.4</w:t>
            </w:r>
          </w:p>
        </w:tc>
      </w:tr>
      <w:tr>
        <w:tc>
          <w:tcPr>
            <w:tcBorders>
              <w:right w:color="auto" w:val="single"/>
            </w:tcBorders>
          </w:tcPr>
          <w:p>
            <w:r>
              <w:t>995004795.0</w:t>
            </w:r>
          </w:p>
        </w:tc>
        <w:tc>
          <w:tcPr>
            <w:tcBorders>
              <w:right w:color="auto" w:val="single"/>
            </w:tcBorders>
          </w:tcPr>
          <w:p>
            <w:r>
              <w:t>60.2</w:t>
            </w:r>
          </w:p>
        </w:tc>
        <w:tc>
          <w:tcPr>
            <w:tcBorders>
              <w:right w:color="auto" w:val="single"/>
            </w:tcBorders>
          </w:tcPr>
          <w:p>
            <w:r>
              <w:t>289.0</w:t>
            </w:r>
          </w:p>
        </w:tc>
        <w:tc>
          <w:tcPr>
            <w:tcBorders>
              <w:right w:color="auto" w:val="single"/>
            </w:tcBorders>
          </w:tcPr>
          <w:p>
            <w:r>
              <w:t>153.0</w:t>
            </w:r>
          </w:p>
        </w:tc>
        <w:tc>
          <w:tcPr>
            <w:tcBorders>
              <w:right w:color="auto" w:val="single"/>
            </w:tcBorders>
          </w:tcPr>
          <w:p>
            <w:r>
              <w:t>V</w:t>
            </w:r>
          </w:p>
        </w:tc>
        <w:tc>
          <w:tcPr>
            <w:tcBorders>
              <w:right w:color="auto" w:val="single"/>
            </w:tcBorders>
          </w:tcPr>
          <w:p>
            <w:r>
              <w:t>56.8</w:t>
            </w:r>
          </w:p>
        </w:tc>
        <w:tc>
          <w:tcPr>
            <w:tcBorders>
              <w:right w:color="auto" w:val="single"/>
            </w:tcBorders>
          </w:tcPr>
          <w:p>
            <w:r>
              <w:t>57.0</w:t>
            </w:r>
          </w:p>
        </w:tc>
        <w:tc>
          <w:tcPr>
            <w:tcBorders>
              <w:right w:color="auto" w:val="single"/>
            </w:tcBorders>
          </w:tcPr>
          <w:p>
            <w:r>
              <w:t>56.5</w:t>
            </w:r>
          </w:p>
        </w:tc>
        <w:tc>
          <w:tcPr>
            <w:tcBorders>
              <w:right w:color="auto" w:val="single"/>
            </w:tcBorders>
          </w:tcPr>
          <w:p>
            <w:r>
              <w:t>-0.2</w:t>
            </w:r>
          </w:p>
        </w:tc>
        <w:tc>
          <w:tcPr>
            <w:tcBorders>
              <w:right w:color="auto" w:val="single"/>
            </w:tcBorders>
          </w:tcPr>
          <w:p>
            <w:r>
              <w:t>0.0</w:t>
            </w:r>
          </w:p>
        </w:tc>
        <w:tc>
          <w:p>
            <w:r>
              <w:t>-0.5</w:t>
            </w:r>
          </w:p>
        </w:tc>
      </w:tr>
    </w:tbl>
    <w:p>
      <w:r>
        <w:drawing>
          <wp:inline distB="0" distL="0" distR="0" distT="0">
            <wp:extent cx="8406130" cy="6304597"/>
            <wp:effectExtent b="0" l="0" r="0" t="0"/>
            <wp:docPr id="2" name="report_img2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6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>
          <w:pgMar w:bottom="1800" w:footer="720" w:gutter="0" w:header="720" w:left="1440" w:right="1440" w:top="1800"/>
          <w:pgSz w:h="11906" w:w="16838"/>
          <w:cols xmlns:w="http://schemas.openxmlformats.org/wordprocessingml/2006/main" w:space="720"/>
          <w:docGrid xmlns:w="http://schemas.openxmlformats.org/wordprocessingml/2006/main" w:linePitch="312" w:type="lines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P="00EC734E" w:rsidR="00EC734E" w:rsidRDefault="00EC734E" w:rsidRPr="00EC734E">
      <w:pPr>
        <w:pStyle w:val="Heading1"/>
        <w:numPr>
          <w:ilvl w:val="0"/>
          <w:numId w:val="1"/>
        </w:numPr>
      </w:pPr>
      <w:bookmarkStart w:id="14" w:name="_Toc450134234"/>
      <w:r w:rsidRPr="00EC734E">
        <w:t>Summary</w:t>
      </w:r>
      <w:bookmarkEnd w:id="14"/>
    </w:p>
    <w:p w:rsidP="008B03E5" w:rsidR="00EC734E" w:rsidRDefault="00EC734E"/>
    <w:p>
      <w:r>
        <w:rPr>
          <w:color w:val="FF0000"/>
        </w:rPr>
        <w:t xml:space="preserve">The unit FAILED the Radiated Emission Test in Horizontal polarization!</w:t>
      </w:r>
    </w:p>
    <w:p>
      <w:r>
        <w:rPr>
          <w:color w:val="FF0000"/>
        </w:rPr>
        <w:t xml:space="preserve">The unit FAILED the Radiated Emission Test in Vertical polarization!</w:t>
      </w:r>
    </w:p>
    <w:sectPr>
      <w:pgMar w:bottom="1440" w:footer="720" w:gutter="0" w:header="720" w:left="1800" w:right="1800" w:top="1440"/>
      <w:pgSz w:h="16838" w:w="11906"/>
      <w:cols xmlns:w="http://schemas.openxmlformats.org/wordprocessingml/2006/main" w:space="720"/>
      <w:docGrid xmlns:w="http://schemas.openxmlformats.org/wordprocessingml/2006/main"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F7E" w:rsidRDefault="00804F7E">
      <w:r>
        <w:separator/>
      </w:r>
    </w:p>
  </w:endnote>
  <w:endnote w:type="continuationSeparator" w:id="0">
    <w:p w:rsidR="00804F7E" w:rsidRDefault="0080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charset w:val="00"/>
    <w:family w:val="auto"/>
    <w:pitch w:val="variable"/>
    <w:sig w:usb0="00000001" w:usb1="4000204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E2B32" w:rsidR="006E2B32" w:rsidRDefault="006E2B32">
    <w:pPr>
      <w:pStyle w:val="Footer"/>
      <w:pBdr>
        <w:top w:color="622423" w:space="1" w:sz="24" w:val="thinThickSmallGap"/>
      </w:pBdr>
      <w:tabs>
        <w:tab w:pos="4153" w:val="clear"/>
      </w:tabs>
      <w:rPr>
        <w:rFonts w:ascii="Cambria" w:hAnsi="Cambria"/>
      </w:rPr>
    </w:pPr>
    <w:r>
      <w:rPr>
        <w:rFonts w:ascii="Cambria" w:hAnsi="Cambria"/>
      </w:rPr>
      <w:t>Agilent Confidential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803F5" w:rsidRPr="00F803F5">
      <w:rPr>
        <w:rFonts w:ascii="Cambria" w:hAnsi="Cambria"/>
        <w:noProof/>
      </w:rPr>
      <w:t>5</w:t>
    </w:r>
    <w:r>
      <w:fldChar w:fldCharType="end"/>
    </w:r>
  </w:p>
  <w:p w:rsidR="006E2B32" w:rsidRDefault="006E2B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F7E" w:rsidRDefault="00804F7E">
      <w:r>
        <w:separator/>
      </w:r>
    </w:p>
  </w:footnote>
  <w:footnote w:type="continuationSeparator" w:id="0">
    <w:p w:rsidR="00804F7E" w:rsidRDefault="00804F7E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37D1A" w:rsidR="009E7D03" w:rsidRDefault="00237D1A">
    <w:pPr>
      <w:tabs>
        <w:tab w:pos="675" w:val="left"/>
        <w:tab w:pos="4153" w:val="center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P="009E7D03" w:rsidR="009E7D03" w:rsidRDefault="009E7D03" w:rsidRPr="00B9146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Default="009E7D03" w:rsidRPr="009E7D03">
    <w:pPr>
      <w:pStyle w:val="Header"/>
      <w:pBdr>
        <w:bottom w:color="622423" w:space="1" w:sz="24" w:val="thickThinSmallGap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hanging="360" w:left="630"/>
      </w:pPr>
    </w:lvl>
    <w:lvl w:ilvl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3">
    <w:nsid w:val="6E60201C"/>
    <w:multiLevelType w:val="hybridMultilevel"/>
    <w:tmpl w:val="9FEA6A0C"/>
    <w:lvl w:ilvl="0" w:tplc="E14EF5B4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3F5"/>
    <w:rsid w:val="00040CFD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styleId="Heading1" w:type="paragraph">
    <w:name w:val="heading 1"/>
    <w:basedOn w:val="Normal"/>
    <w:next w:val="Normal"/>
    <w:qFormat/>
    <w:rsid w:val="00EC734E"/>
    <w:pPr>
      <w:keepNext/>
      <w:keepLines/>
      <w:spacing w:after="120" w:before="120" w:line="578" w:lineRule="auto"/>
      <w:outlineLvl w:val="0"/>
    </w:pPr>
    <w:rPr>
      <w:b/>
      <w:bCs/>
      <w:kern w:val="44"/>
      <w:sz w:val="28"/>
      <w:szCs w:val="44"/>
    </w:rPr>
  </w:style>
  <w:style w:styleId="Heading2" w:type="paragraph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rsid w:val="00C813E8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Footer" w:type="paragraph">
    <w:name w:val="footer"/>
    <w:basedOn w:val="Normal"/>
    <w:link w:val="FooterChar"/>
    <w:uiPriority w:val="99"/>
    <w:rsid w:val="00C813E8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TableGrid" w:type="table">
    <w:name w:val="Table Grid"/>
    <w:basedOn w:val="TableNormal"/>
    <w:rsid w:val="00D049D3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FooterChar" w:type="characte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styleId="BalloonText" w:type="paragraph">
    <w:name w:val="Balloon Text"/>
    <w:basedOn w:val="Normal"/>
    <w:link w:val="BalloonTextChar"/>
    <w:rsid w:val="006E2B3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6E2B32"/>
    <w:rPr>
      <w:rFonts w:ascii="Tahoma" w:cs="Tahoma" w:hAnsi="Tahoma"/>
      <w:kern w:val="2"/>
      <w:sz w:val="16"/>
      <w:szCs w:val="16"/>
      <w:lang w:eastAsia="zh-CN"/>
    </w:rPr>
  </w:style>
  <w:style w:customStyle="1" w:styleId="HeaderChar" w:type="characte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customStyle="1" w:styleId="styleP1" w:type="character">
    <w:name w:val="styleP1"/>
    <w:basedOn w:val="IntenseEmphasis"/>
    <w:uiPriority w:val="1"/>
    <w:qFormat/>
    <w:rsid w:val="00CF0E28"/>
    <w:rPr>
      <w:i/>
      <w:iCs/>
      <w:color w:themeColor="accent1" w:val="5B9BD5"/>
    </w:rPr>
  </w:style>
  <w:style w:styleId="ListParagraph" w:type="paragraph">
    <w:name w:val="List Paragraph"/>
    <w:basedOn w:val="Normal"/>
    <w:uiPriority w:val="34"/>
    <w:qFormat/>
    <w:rsid w:val="00EC734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0E28"/>
    <w:rPr>
      <w:i/>
      <w:iCs/>
      <w:color w:themeColor="accent1" w:val="5B9BD5"/>
    </w:rPr>
  </w:style>
  <w:style w:styleId="Title" w:type="paragraph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Heading2Char" w:type="character">
    <w:name w:val="Heading 2 Char"/>
    <w:basedOn w:val="DefaultParagraphFont"/>
    <w:link w:val="Heading2"/>
    <w:rsid w:val="00EC734E"/>
    <w:rPr>
      <w:rFonts w:asciiTheme="majorHAnsi" w:cstheme="majorBidi" w:eastAsiaTheme="majorEastAsia" w:hAnsiTheme="majorHAnsi"/>
      <w:color w:themeColor="accent1" w:themeShade="BF" w:val="2E74B5"/>
      <w:kern w:val="2"/>
      <w:sz w:val="26"/>
      <w:szCs w:val="26"/>
    </w:rPr>
  </w:style>
  <w:style w:customStyle="1" w:styleId="TitleChar" w:type="character">
    <w:name w:val="Title Char"/>
    <w:basedOn w:val="DefaultParagraphFont"/>
    <w:link w:val="Title"/>
    <w:rsid w:val="001E0A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OCHeading" w:type="paragraph">
    <w:name w:val="TOC Heading"/>
    <w:basedOn w:val="Heading1"/>
    <w:next w:val="Normal"/>
    <w:uiPriority w:val="39"/>
    <w:unhideWhenUsed/>
    <w:qFormat/>
    <w:rsid w:val="001E0A33"/>
    <w:pPr>
      <w:widowControl/>
      <w:spacing w:after="0"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2E74B5"/>
      <w:kern w:val="0"/>
      <w:sz w:val="32"/>
      <w:szCs w:val="32"/>
      <w:lang w:eastAsia="en-US"/>
    </w:rPr>
  </w:style>
  <w:style w:styleId="TOC1" w:type="paragraph">
    <w:name w:val="toc 1"/>
    <w:basedOn w:val="Normal"/>
    <w:next w:val="Normal"/>
    <w:autoRedefine/>
    <w:uiPriority w:val="39"/>
    <w:rsid w:val="001E0A3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styleId="Hyperlink" w:type="character">
    <w:name w:val="Hyperlink"/>
    <w:basedOn w:val="DefaultParagraphFont"/>
    <w:uiPriority w:val="99"/>
    <w:unhideWhenUsed/>
    <w:rsid w:val="001E0A33"/>
    <w:rPr>
      <w:color w:themeColor="hyperlink" w:val="0563C1"/>
      <w:u w:val="single"/>
    </w:rPr>
  </w:style>
  <w:style w:customStyle="1" w:styleId="Heading3Char" w:type="character">
    <w:name w:val="Heading 3 Char"/>
    <w:basedOn w:val="DefaultParagraphFont"/>
    <w:link w:val="Heading3"/>
    <w:rsid w:val="00BC46E7"/>
    <w:rPr>
      <w:rFonts w:asciiTheme="majorHAnsi" w:cstheme="majorBidi" w:eastAsiaTheme="majorEastAsia" w:hAnsiTheme="majorHAnsi"/>
      <w:color w:themeColor="accent1" w:themeShade="7F" w:val="1F4D78"/>
      <w:kern w:val="2"/>
      <w:sz w:val="24"/>
      <w:szCs w:val="24"/>
    </w:rPr>
  </w:style>
  <w:style w:styleId="PlaceholderText" w:type="character">
    <w:name w:val="Placeholder Text"/>
    <w:basedOn w:val="DefaultParagraphFont"/>
    <w:uiPriority w:val="99"/>
    <w:semiHidden/>
    <w:rsid w:val="005E1C12"/>
    <w:rPr>
      <w:color w:val="808080"/>
    </w:rPr>
  </w:style>
  <w:style w:styleId="TOC3" w:type="paragraph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2" Target="media/image2.png" Type="http://schemas.openxmlformats.org/officeDocument/2006/relationships/image"/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DFB45-064E-4C26-BFAD-76C7D730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REtemplate1</Template>
  <TotalTime>1</TotalTime>
  <Pages>5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1</cp:revision>
  <dcterms:created xsi:type="dcterms:W3CDTF">2016-05-09T16:25:00Z</dcterms:created>
  <dcterms:modified xsi:type="dcterms:W3CDTF">2016-05-09T16:26:00Z</dcterms:modified>
</cp:coreProperties>
</file>