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45538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Pr="00A130B4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Pr="00A130B4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Pr="00A130B4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Pr="00A130B4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Pr="00A130B4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Pr="00A130B4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Pr="00A130B4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Pr="00A130B4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Pr="00A130B4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Pr="00A130B4">
              <w:rPr>
                <w:rStyle w:val="Hyperlink"/>
                <w:noProof/>
              </w:rPr>
              <w:t>2.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Pr="00A130B4">
              <w:rPr>
                <w:rStyle w:val="Hyperlink"/>
                <w:noProof/>
              </w:rPr>
              <w:t>3.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Pr="00A130B4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Pr="00A130B4">
              <w:rPr>
                <w:rStyle w:val="Hyperlink"/>
                <w:noProof/>
              </w:rPr>
              <w:t>4.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82" w:rsidRDefault="0045538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Pr="00A130B4">
              <w:rPr>
                <w:rStyle w:val="Hyperlink"/>
                <w:noProof/>
              </w:rPr>
              <w:t>5.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A130B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May.06,2016  2:48:33 PM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0134230"/>
      <w:r w:rsidRPr="00EC734E">
        <w:lastRenderedPageBreak/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Prodcut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Digital Oscolliscope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MSO3014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MY5051145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4/15/2016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DSO3014 A/B model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None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Label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t>Test configuraiton is normal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1"/>
      <w:r w:rsidRPr="00EC734E">
        <w:t>EUT setup</w:t>
      </w:r>
      <w:bookmarkEnd w:id="11"/>
    </w:p>
    <w:p w:rsidP="003C65A0" w:rsidR="003C65A0" w:rsidRDefault="003C65A0">
      <w:pPr>
        <w:pStyle w:val="Heading2"/>
      </w:pPr>
      <w:bookmarkStart w:id="12" w:name="_Toc450134232"/>
      <w:r>
        <w:t>Photograph of EUT:</w:t>
      </w:r>
      <w:bookmarkEnd w:id="12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3" w:name="_Toc450134233"/>
      <w:r w:rsidRPr="00EC734E">
        <w:t>Test Result</w:t>
      </w:r>
      <w:bookmarkEnd w:id="13"/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 (Hz)          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155000154.0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49.4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345.0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49.3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49.5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-0.5</w:t>
            </w:r>
          </w:p>
        </w:tc>
        <w:tc>
          <w:tcPr>
            <w:tcBorders>
              <w:bottom w:color="auto" w:val="single"/>
            </w:tcBorders>
          </w:tcPr>
          <w:p>
            <w:r>
              <w:t>-1.3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295000929.0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354.0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-3.4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-3.2</w:t>
            </w:r>
          </w:p>
        </w:tc>
        <w:tc>
          <w:tcPr>
            <w:tcBorders>
              <w:bottom w:color="auto" w:val="single"/>
            </w:tcBorders>
          </w:tcPr>
          <w:p>
            <w:r>
              <w:t>-4.0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515005000.0</w:t>
            </w:r>
          </w:p>
        </w:tc>
        <w:tc>
          <w:tcPr>
            <w:tcBorders>
              <w:right w:color="auto" w:val="single"/>
            </w:tcBorders>
          </w:tcPr>
          <w:p>
            <w:r>
              <w:t>58.7</w:t>
            </w:r>
          </w:p>
        </w:tc>
        <w:tc>
          <w:tcPr>
            <w:tcBorders>
              <w:right w:color="auto" w:val="single"/>
            </w:tcBorders>
          </w:tcPr>
          <w:p>
            <w:r>
              <w:t>292.0</w:t>
            </w:r>
          </w:p>
        </w:tc>
        <w:tc>
          <w:tcPr>
            <w:tcBorders>
              <w:right w:color="auto" w:val="single"/>
            </w:tcBorders>
          </w:tcPr>
          <w:p>
            <w:r>
              <w:t>152.0</w:t>
            </w:r>
          </w:p>
        </w:tc>
        <w:tc>
          <w:tcPr>
            <w:tcBorders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right w:color="auto" w:val="single"/>
            </w:tcBorders>
          </w:tcPr>
          <w:p>
            <w:r>
              <w:t>57.9</w:t>
            </w:r>
          </w:p>
        </w:tc>
        <w:tc>
          <w:tcPr>
            <w:tcBorders>
              <w:right w:color="auto" w:val="single"/>
            </w:tcBorders>
          </w:tcPr>
          <w:p>
            <w:r>
              <w:t>58.0</w:t>
            </w:r>
          </w:p>
        </w:tc>
        <w:tc>
          <w:tcPr>
            <w:tcBorders>
              <w:right w:color="auto" w:val="single"/>
            </w:tcBorders>
          </w:tcPr>
          <w:p>
            <w:r>
              <w:t>57.4</w:t>
            </w:r>
          </w:p>
        </w:tc>
        <w:tc>
          <w:tcPr>
            <w:tcBorders>
              <w:right w:color="auto" w:val="single"/>
            </w:tcBorders>
          </w:tcPr>
          <w:p>
            <w:r>
              <w:t>0.9</w:t>
            </w:r>
          </w:p>
        </w:tc>
        <w:tc>
          <w:tcPr>
            <w:tcBorders>
              <w:right w:color="auto" w:val="single"/>
            </w:tcBorders>
          </w:tcPr>
          <w:p>
            <w:r>
              <w:t>1.0</w:t>
            </w:r>
          </w:p>
        </w:tc>
        <w:tc>
          <w:p>
            <w:r>
              <w:t>0.4</w:t>
            </w:r>
          </w:p>
        </w:tc>
      </w:tr>
    </w:tbl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 (Hz)          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119998714.0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239.0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51.8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bottom w:color="auto" w:val="single"/>
            </w:tcBorders>
          </w:tcPr>
          <w:p>
            <w:r>
              <w:t>1.8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290000724.0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3.2</w:t>
            </w:r>
          </w:p>
        </w:tc>
        <w:tc>
          <w:tcPr>
            <w:tcBorders>
              <w:bottom w:color="auto" w:val="single"/>
            </w:tcBorders>
          </w:tcPr>
          <w:p>
            <w:r>
              <w:t>2.7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475003355.0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69.2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280.0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69.2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69.3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12.2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12.3</w:t>
            </w:r>
          </w:p>
        </w:tc>
        <w:tc>
          <w:tcPr>
            <w:tcBorders>
              <w:bottom w:color="auto" w:val="single"/>
            </w:tcBorders>
          </w:tcPr>
          <w:p>
            <w:r>
              <w:t>11.9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665006186.0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62.5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252.0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62.7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62.9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62.4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5.9</w:t>
            </w:r>
          </w:p>
        </w:tc>
        <w:tc>
          <w:tcPr>
            <w:tcBorders>
              <w:bottom w:color="auto" w:val="single"/>
            </w:tcBorders>
          </w:tcPr>
          <w:p>
            <w:r>
              <w:t>5.4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995009795.0</w:t>
            </w:r>
          </w:p>
        </w:tc>
        <w:tc>
          <w:tcPr>
            <w:tcBorders>
              <w:right w:color="auto" w:val="single"/>
            </w:tcBorders>
          </w:tcPr>
          <w:p>
            <w:r>
              <w:t>59.9</w:t>
            </w:r>
          </w:p>
        </w:tc>
        <w:tc>
          <w:tcPr>
            <w:tcBorders>
              <w:right w:color="auto" w:val="single"/>
            </w:tcBorders>
          </w:tcPr>
          <w:p>
            <w:r>
              <w:t>110.0</w:t>
            </w:r>
          </w:p>
        </w:tc>
        <w:tc>
          <w:tcPr>
            <w:tcBorders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right w:color="auto" w:val="single"/>
            </w:tcBorders>
          </w:tcPr>
          <w:p>
            <w:r>
              <w:t>60.0</w:t>
            </w:r>
          </w:p>
        </w:tc>
        <w:tc>
          <w:tcPr>
            <w:tcBorders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right w:color="auto" w:val="single"/>
            </w:tcBorders>
          </w:tcPr>
          <w:p>
            <w:r>
              <w:t>59.6</w:t>
            </w:r>
          </w:p>
        </w:tc>
        <w:tc>
          <w:tcPr>
            <w:tcBorders>
              <w:right w:color="auto" w:val="single"/>
            </w:tcBorders>
          </w:tcPr>
          <w:p>
            <w:r>
              <w:t>3.0</w:t>
            </w:r>
          </w:p>
        </w:tc>
        <w:tc>
          <w:tcPr>
            <w:tcBorders>
              <w:right w:color="auto" w:val="single"/>
            </w:tcBorders>
          </w:tcPr>
          <w:p>
            <w:r>
              <w:t>3.2</w:t>
            </w:r>
          </w:p>
        </w:tc>
        <w:tc>
          <w:p>
            <w:r>
              <w:t>2.6</w:t>
            </w:r>
          </w:p>
        </w:tc>
      </w:tr>
    </w:tbl>
    <w:bookmarkStart w:displacedByCustomXml="next" w:id="14" w:name="_GoBack"/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displacedByCustomXml="next" w:id="14"/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t xml:space="preserve">The unit passed the Radiated Emission Test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E7" w:rsidRDefault="002950E7">
      <w:r>
        <w:separator/>
      </w:r>
    </w:p>
  </w:endnote>
  <w:endnote w:type="continuationSeparator" w:id="0">
    <w:p w:rsidR="002950E7" w:rsidRDefault="0029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5382" w:rsidRPr="00455382">
      <w:rPr>
        <w:rFonts w:ascii="Cambria" w:hAnsi="Cambria"/>
        <w:noProof/>
      </w:rPr>
      <w:t>4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E7" w:rsidRDefault="002950E7">
      <w:r>
        <w:separator/>
      </w:r>
    </w:p>
  </w:footnote>
  <w:footnote w:type="continuationSeparator" w:id="0">
    <w:p w:rsidR="002950E7" w:rsidRDefault="002950E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8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35DFE-6696-488C-AF1E-363835BC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REtemplate1</Template>
  <TotalTime>8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2016-05-04T20:08:00Z</dcterms:created>
  <dcterms:modified xsi:type="dcterms:W3CDTF">2016-05-04T20:16:00Z</dcterms:modified>
</cp:coreProperties>
</file>