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76B5D"/>
          <w:spacing w:val="8"/>
          <w:sz w:val="17"/>
          <w:szCs w:val="17"/>
        </w:rPr>
        <w:t xml:space="preserve">CYBERSWAT · SUBSTITUTE PLAN — NO PREP NEEDED</w:t>
      </w:r>
    </w:p>
    <w:p>
      <w:pPr>
        <w:spacing w:after="60"/>
      </w:pPr>
      <w:r>
        <w:rPr>
          <w:b/>
          <w:bCs/>
          <w:color w:val="1B2B42"/>
          <w:sz w:val="34"/>
          <w:szCs w:val="34"/>
        </w:rPr>
        <w:t xml:space="preserve">Grade 4 · Good Digital Citizens</w:t>
      </w:r>
    </w:p>
    <w:tbl>
      <w:tblPr>
        <w:tblW w:type="dxa" w:w="9360"/>
        <w:tblBorders>
          <w:top w:val="single" w:color="DDD5C2" w:sz="2"/>
          <w:left w:val="single" w:color="276B5D" w:sz="22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F3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color w:val="276B5D"/>
                <w:spacing w:val="6"/>
                <w:sz w:val="15"/>
                <w:szCs w:val="15"/>
              </w:rPr>
              <w:t xml:space="preserve">BEFORE YOU START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You do not need any technology or cybersecurity background. Just read this page aloud, step by step — everything you need is right here.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Essential question for today: "How can 4th grade students make good choices as members of an online community?"</w:t>
            </w:r>
          </w:p>
        </w:tc>
      </w:tr>
    </w:tbl>
    <w:p>
      <w:pPr>
        <w:spacing w:after="40" w:before="140"/>
      </w:pPr>
      <w:r>
        <w:rPr>
          <w:b/>
          <w:bCs/>
          <w:color w:val="1B2B42"/>
          <w:spacing w:val="8"/>
          <w:sz w:val="16"/>
          <w:szCs w:val="16"/>
        </w:rPr>
        <w:t xml:space="preserve">TODAY'S PLAN (~30–35 MINUTES)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3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1. Warm-Up</w:t>
            </w:r>
          </w:p>
          <w:p>
            <w:r>
              <w:rPr>
                <w:color w:val="5A6B85"/>
                <w:sz w:val="18"/>
                <w:szCs w:val="18"/>
              </w:rPr>
              <w:t xml:space="preserve">Ask: "Why do you think we use passwords at all? What are they protecting?"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10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2. Building Strong Passwords</w:t>
            </w:r>
          </w:p>
          <w:p>
            <w:r>
              <w:rPr>
                <w:color w:val="5A6B85"/>
                <w:sz w:val="18"/>
                <w:szCs w:val="18"/>
              </w:rPr>
              <w:t xml:space="preserve">Show 4-5 example passwords (e.g., "password123", "Tk9!mPz2"). As a class, sort them from weakest to strongest. Teach the 3 rules of a strong password: long, uses a mix of letters/numbers/symbols, and is never something easy to guess like a birthday or pet's name.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5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3. Practice the Model Response</w:t>
            </w:r>
          </w:p>
          <w:p>
            <w:r>
              <w:rPr>
                <w:color w:val="5A6B85"/>
                <w:sz w:val="18"/>
                <w:szCs w:val="18"/>
              </w:rPr>
              <w:t xml:space="preserve">Say this out loud together as a class 2-3 times: "I keep my password secret, even from friends."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8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4. Tabletop Scenario</w:t>
            </w:r>
          </w:p>
          <w:p>
            <w:r>
              <w:rPr>
                <w:color w:val="5A6B85"/>
                <w:sz w:val="18"/>
                <w:szCs w:val="18"/>
              </w:rPr>
              <w:t xml:space="preserve">Read this scenario aloud: "Two students share a classroom tablet. One student is still logged into their account when the other student sits down to use it next." Then ask: What should the first student have done before handing over the tablet?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5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5. Second Scenario (if time)</w:t>
            </w:r>
          </w:p>
          <w:p>
            <w:r>
              <w:rPr>
                <w:color w:val="5A6B85"/>
                <w:sz w:val="18"/>
                <w:szCs w:val="18"/>
              </w:rPr>
              <w:t xml:space="preserve">Read this scenario aloud: "A student gets a message that says, "Send this to 10 friends or something bad will happen!" The student is scared and wants to forward it right away." Then ask: Is this message likely to be true? How can you tell?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DDD5C2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Mar>
              <w:top w:type="dxa" w:w="70"/>
              <w:left w:type="dxa" w:w="0"/>
              <w:bottom w:type="dxa" w:w="90"/>
              <w:right w:type="dxa" w:w="0"/>
            </w:tcMar>
          </w:tcPr>
          <w:p>
            <w:r>
              <w:rPr>
                <w:b/>
                <w:bCs/>
                <w:color w:val="276B5D"/>
                <w:sz w:val="17"/>
                <w:szCs w:val="17"/>
              </w:rPr>
              <w:t xml:space="preserve">3 min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b/>
                <w:bCs/>
                <w:color w:val="1B2B42"/>
                <w:sz w:val="19"/>
                <w:szCs w:val="19"/>
              </w:rPr>
              <w:t xml:space="preserve">6. Wrap-Up</w:t>
            </w:r>
          </w:p>
          <w:p>
            <w:r>
              <w:rPr>
                <w:color w:val="5A6B85"/>
                <w:sz w:val="18"/>
                <w:szCs w:val="18"/>
              </w:rPr>
              <w:t xml:space="preserve">Ask each student to share, in one sentence, one thing they learned today.</w:t>
            </w:r>
          </w:p>
        </w:tc>
      </w:tr>
    </w:tbl>
    <w:tbl>
      <w:tblPr>
        <w:tblW w:type="dxa" w:w="9360"/>
        <w:tblBorders>
          <w:top w:val="single" w:color="DDD5C2" w:sz="2"/>
          <w:left w:val="single" w:color="C9862F" w:sz="22"/>
          <w:bottom w:val="single" w:color="DDD5C2" w:sz="2"/>
          <w:right w:val="single" w:color="DDD5C2" w:sz="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3E2C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color w:val="C9862F"/>
                <w:spacing w:val="6"/>
                <w:sz w:val="15"/>
                <w:szCs w:val="15"/>
              </w:rPr>
              <w:t xml:space="preserve">IF A STUDENT SHARES A REAL CONCERN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If a student discloses something that sounds like a real (not hypothetical) safety concern, stay calm, thank them for telling you, and do not investigate further yourself.</w:t>
            </w:r>
          </w:p>
          <w:p>
            <w:pPr>
              <w:spacing w:after="20"/>
            </w:pPr>
            <w:r>
              <w:rPr>
                <w:color w:val="1B2B42"/>
                <w:sz w:val="19"/>
                <w:szCs w:val="19"/>
              </w:rPr>
              <w:t xml:space="preserve">Send the student — or a note — to the front office or school counselor right away, and let the classroom teacher know when they return.</w:t>
            </w:r>
          </w:p>
        </w:tc>
      </w:tr>
    </w:tbl>
    <w:p>
      <w:pPr>
        <w:pBdr>
          <w:top w:val="single" w:color="DDD5C2" w:sz="4"/>
        </w:pBdr>
        <w:spacing w:before="160"/>
      </w:pPr>
      <w:r>
        <w:rPr>
          <w:i/>
          <w:iCs/>
          <w:color w:val="5A6B85"/>
          <w:sz w:val="15"/>
          <w:szCs w:val="15"/>
        </w:rPr>
        <w:t xml:space="preserve">Fictional scenarios only. Keeps students' real experiences private. Report concerns to a trusted adult.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2026-08-20T12:16:56.495Z</dcterms:created>
  <dcterms:modified xsi:type="dcterms:W3CDTF">2026-08-20T12:16:56.495Z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