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73FC" w14:textId="77777777" w:rsidR="00384470" w:rsidRPr="00E06A28" w:rsidRDefault="00B56052" w:rsidP="00806C8F">
      <w:pPr>
        <w:spacing w:after="240"/>
        <w:rPr>
          <w:rFonts w:ascii="Calibri" w:hAnsi="Calibri" w:cs="Calibri"/>
          <w:b/>
        </w:rPr>
      </w:pPr>
      <w:r w:rsidRPr="00E06A28">
        <w:rPr>
          <w:rFonts w:ascii="Calibri" w:hAnsi="Calibri" w:cs="Calibri"/>
          <w:b/>
        </w:rPr>
        <w:t>Writing Workshop #</w:t>
      </w:r>
      <w:r w:rsidR="00947955" w:rsidRPr="00E06A28">
        <w:rPr>
          <w:rFonts w:ascii="Calibri" w:hAnsi="Calibri" w:cs="Calibri"/>
          <w:b/>
        </w:rPr>
        <w:t>1</w:t>
      </w:r>
      <w:r w:rsidR="00AA5081">
        <w:rPr>
          <w:rFonts w:ascii="Calibri" w:hAnsi="Calibri" w:cs="Calibri"/>
          <w:b/>
        </w:rPr>
        <w:t xml:space="preserve">: </w:t>
      </w:r>
      <w:r w:rsidR="00384470">
        <w:rPr>
          <w:rFonts w:ascii="Calibri" w:hAnsi="Calibri" w:cs="Calibri"/>
          <w:b/>
        </w:rPr>
        <w:t>Finding the Right Word</w:t>
      </w:r>
    </w:p>
    <w:p w14:paraId="149F4F56" w14:textId="77777777" w:rsidR="00736378" w:rsidRPr="00B958E6" w:rsidRDefault="00736378" w:rsidP="00947955">
      <w:pPr>
        <w:spacing w:after="12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“It is said that back in the 1940s, the following message was prominently displayed at the front of the main chemistry lecture hall at a major university: ‘The English language is your most versatile scientific instrument. Learn to use it with precision.’”</w:t>
      </w:r>
      <w:r w:rsidR="009D07E6">
        <w:rPr>
          <w:rStyle w:val="FootnoteReference"/>
          <w:rFonts w:ascii="Calibri" w:hAnsi="Calibri" w:cs="Calibri"/>
        </w:rPr>
        <w:footnoteReference w:id="1"/>
      </w:r>
      <w:r>
        <w:rPr>
          <w:rFonts w:ascii="Calibri" w:hAnsi="Calibri" w:cs="Calibri"/>
        </w:rPr>
        <w:t xml:space="preserve"> </w:t>
      </w:r>
    </w:p>
    <w:p w14:paraId="3EB33FFA" w14:textId="77777777" w:rsidR="0079571F" w:rsidRPr="00E06A28" w:rsidRDefault="00E74208" w:rsidP="00947955">
      <w:pPr>
        <w:spacing w:after="120"/>
        <w:ind w:firstLine="360"/>
        <w:rPr>
          <w:rFonts w:ascii="Calibri" w:hAnsi="Calibri" w:cs="Calibri"/>
        </w:rPr>
      </w:pPr>
      <w:r w:rsidRPr="00E06A28">
        <w:rPr>
          <w:rFonts w:ascii="Calibri" w:hAnsi="Calibri" w:cs="Calibri"/>
        </w:rPr>
        <w:t xml:space="preserve">The American author and journalist </w:t>
      </w:r>
      <w:r w:rsidR="00EF7D4A">
        <w:rPr>
          <w:rFonts w:ascii="Calibri" w:hAnsi="Calibri" w:cs="Calibri"/>
        </w:rPr>
        <w:t>Samuel Langhorne Clemens (</w:t>
      </w:r>
      <w:r w:rsidRPr="00E06A28">
        <w:rPr>
          <w:rFonts w:ascii="Calibri" w:hAnsi="Calibri" w:cs="Calibri"/>
        </w:rPr>
        <w:t>Mark Twain</w:t>
      </w:r>
      <w:r w:rsidR="00EF7D4A">
        <w:rPr>
          <w:rFonts w:ascii="Calibri" w:hAnsi="Calibri" w:cs="Calibri"/>
        </w:rPr>
        <w:t>)</w:t>
      </w:r>
      <w:r w:rsidRPr="00E06A28">
        <w:rPr>
          <w:rFonts w:ascii="Calibri" w:hAnsi="Calibri" w:cs="Calibri"/>
        </w:rPr>
        <w:t xml:space="preserve"> put it more colorfully: “The difference between the right word and the </w:t>
      </w:r>
      <w:r w:rsidRPr="00E06A28">
        <w:rPr>
          <w:rFonts w:ascii="Calibri" w:hAnsi="Calibri" w:cs="Calibri"/>
          <w:i/>
        </w:rPr>
        <w:t>almost</w:t>
      </w:r>
      <w:r w:rsidR="002957F5">
        <w:rPr>
          <w:rFonts w:ascii="Calibri" w:hAnsi="Calibri" w:cs="Calibri"/>
        </w:rPr>
        <w:t>-</w:t>
      </w:r>
      <w:r w:rsidRPr="00E06A28">
        <w:rPr>
          <w:rFonts w:ascii="Calibri" w:hAnsi="Calibri" w:cs="Calibri"/>
        </w:rPr>
        <w:t xml:space="preserve">right word is the difference between </w:t>
      </w:r>
      <w:r w:rsidRPr="00E06A28">
        <w:rPr>
          <w:rFonts w:ascii="Calibri" w:hAnsi="Calibri" w:cs="Calibri"/>
          <w:i/>
        </w:rPr>
        <w:t>lightning</w:t>
      </w:r>
      <w:r w:rsidRPr="00E06A28">
        <w:rPr>
          <w:rFonts w:ascii="Calibri" w:hAnsi="Calibri" w:cs="Calibri"/>
        </w:rPr>
        <w:t xml:space="preserve"> and </w:t>
      </w:r>
      <w:hyperlink r:id="rId8" w:history="1">
        <w:r w:rsidRPr="005F5C5A">
          <w:rPr>
            <w:rStyle w:val="Hyperlink"/>
            <w:rFonts w:ascii="Calibri" w:hAnsi="Calibri" w:cs="Calibri"/>
            <w:i/>
          </w:rPr>
          <w:t>lightning bug</w:t>
        </w:r>
      </w:hyperlink>
      <w:r w:rsidRPr="00E06A28">
        <w:rPr>
          <w:rFonts w:ascii="Calibri" w:hAnsi="Calibri" w:cs="Calibri"/>
        </w:rPr>
        <w:t>.</w:t>
      </w:r>
      <w:r w:rsidR="00F7379B" w:rsidRPr="00E06A28">
        <w:rPr>
          <w:rFonts w:ascii="Calibri" w:hAnsi="Calibri" w:cs="Calibri"/>
        </w:rPr>
        <w:t>”</w:t>
      </w:r>
      <w:r w:rsidR="00665B52">
        <w:rPr>
          <w:rStyle w:val="FootnoteReference"/>
          <w:rFonts w:ascii="Calibri" w:hAnsi="Calibri" w:cs="Calibri"/>
        </w:rPr>
        <w:footnoteReference w:id="2"/>
      </w:r>
    </w:p>
    <w:p w14:paraId="7DAA3A53" w14:textId="77777777" w:rsidR="00575FBE" w:rsidRDefault="00723361" w:rsidP="00947955">
      <w:pPr>
        <w:spacing w:after="120"/>
        <w:ind w:firstLine="360"/>
        <w:rPr>
          <w:rFonts w:ascii="Calibri" w:hAnsi="Calibri" w:cs="Calibri"/>
        </w:rPr>
      </w:pPr>
      <w:r w:rsidRPr="00E06A28">
        <w:rPr>
          <w:rFonts w:ascii="Calibri" w:hAnsi="Calibri" w:cs="Calibri"/>
        </w:rPr>
        <w:t xml:space="preserve">Many words in English have the same denotation (the </w:t>
      </w:r>
      <w:r w:rsidR="001370E5">
        <w:rPr>
          <w:rFonts w:ascii="Calibri" w:hAnsi="Calibri" w:cs="Calibri"/>
        </w:rPr>
        <w:t xml:space="preserve">literal </w:t>
      </w:r>
      <w:r w:rsidRPr="00E06A28">
        <w:rPr>
          <w:rFonts w:ascii="Calibri" w:hAnsi="Calibri" w:cs="Calibri"/>
        </w:rPr>
        <w:t>dictionary definition) but subtly different connotations</w:t>
      </w:r>
      <w:r w:rsidR="00F5386A" w:rsidRPr="00E06A28">
        <w:rPr>
          <w:rFonts w:ascii="Calibri" w:hAnsi="Calibri" w:cs="Calibri"/>
        </w:rPr>
        <w:t xml:space="preserve"> (</w:t>
      </w:r>
      <w:r w:rsidR="001370E5">
        <w:rPr>
          <w:rFonts w:ascii="Calibri" w:hAnsi="Calibri" w:cs="Calibri"/>
        </w:rPr>
        <w:t xml:space="preserve">additional </w:t>
      </w:r>
      <w:r w:rsidR="00F5386A" w:rsidRPr="00E06A28">
        <w:rPr>
          <w:rFonts w:ascii="Calibri" w:hAnsi="Calibri" w:cs="Calibri"/>
        </w:rPr>
        <w:t xml:space="preserve">shades of meaning </w:t>
      </w:r>
      <w:r w:rsidR="008973B9" w:rsidRPr="00E06A28">
        <w:rPr>
          <w:rFonts w:ascii="Calibri" w:hAnsi="Calibri" w:cs="Calibri"/>
        </w:rPr>
        <w:t>that have cultural or emotional associations</w:t>
      </w:r>
      <w:r w:rsidR="008973B9">
        <w:rPr>
          <w:rFonts w:ascii="Calibri" w:hAnsi="Calibri" w:cs="Calibri"/>
        </w:rPr>
        <w:t xml:space="preserve"> </w:t>
      </w:r>
      <w:r w:rsidR="001370E5">
        <w:rPr>
          <w:rFonts w:ascii="Calibri" w:hAnsi="Calibri" w:cs="Calibri"/>
        </w:rPr>
        <w:t>beyond the literal definition</w:t>
      </w:r>
      <w:r w:rsidR="00F5386A" w:rsidRPr="00E06A28">
        <w:rPr>
          <w:rFonts w:ascii="Calibri" w:hAnsi="Calibri" w:cs="Calibri"/>
        </w:rPr>
        <w:t>)</w:t>
      </w:r>
      <w:r w:rsidRPr="00E06A28">
        <w:rPr>
          <w:rFonts w:ascii="Calibri" w:hAnsi="Calibri" w:cs="Calibri"/>
        </w:rPr>
        <w:t>.</w:t>
      </w:r>
      <w:r w:rsidR="00F5386A" w:rsidRPr="00E06A28">
        <w:rPr>
          <w:rFonts w:ascii="Calibri" w:hAnsi="Calibri" w:cs="Calibri"/>
        </w:rPr>
        <w:t xml:space="preserve"> For example, I </w:t>
      </w:r>
      <w:r w:rsidR="002957F5">
        <w:rPr>
          <w:rFonts w:ascii="Calibri" w:hAnsi="Calibri" w:cs="Calibri"/>
        </w:rPr>
        <w:t>seek</w:t>
      </w:r>
      <w:r w:rsidR="0038669B" w:rsidRPr="00E06A28">
        <w:rPr>
          <w:rFonts w:ascii="Calibri" w:hAnsi="Calibri" w:cs="Calibri"/>
        </w:rPr>
        <w:t xml:space="preserve"> to writ</w:t>
      </w:r>
      <w:r w:rsidR="00BD4DB2" w:rsidRPr="00E06A28">
        <w:rPr>
          <w:rFonts w:ascii="Calibri" w:hAnsi="Calibri" w:cs="Calibri"/>
        </w:rPr>
        <w:t>e</w:t>
      </w:r>
      <w:r w:rsidR="0038669B" w:rsidRPr="00E06A28">
        <w:rPr>
          <w:rFonts w:ascii="Calibri" w:hAnsi="Calibri" w:cs="Calibri"/>
        </w:rPr>
        <w:t xml:space="preserve"> </w:t>
      </w:r>
      <w:r w:rsidR="0038669B" w:rsidRPr="00E06A28">
        <w:rPr>
          <w:rFonts w:ascii="Calibri" w:hAnsi="Calibri" w:cs="Calibri"/>
          <w:i/>
        </w:rPr>
        <w:t>precisely</w:t>
      </w:r>
      <w:r w:rsidR="0038669B" w:rsidRPr="00E06A28">
        <w:rPr>
          <w:rFonts w:ascii="Calibri" w:hAnsi="Calibri" w:cs="Calibri"/>
        </w:rPr>
        <w:t xml:space="preserve">. Does that make me </w:t>
      </w:r>
      <w:r w:rsidR="00492995" w:rsidRPr="00E06A28">
        <w:rPr>
          <w:rFonts w:ascii="Calibri" w:hAnsi="Calibri" w:cs="Calibri"/>
          <w:i/>
        </w:rPr>
        <w:t xml:space="preserve">painstaking </w:t>
      </w:r>
      <w:r w:rsidR="00492995" w:rsidRPr="00E06A28">
        <w:rPr>
          <w:rFonts w:ascii="Calibri" w:hAnsi="Calibri" w:cs="Calibri"/>
        </w:rPr>
        <w:t>and</w:t>
      </w:r>
      <w:r w:rsidR="00492995" w:rsidRPr="00E06A28">
        <w:rPr>
          <w:rFonts w:ascii="Calibri" w:hAnsi="Calibri" w:cs="Calibri"/>
          <w:i/>
        </w:rPr>
        <w:t xml:space="preserve"> meticulous</w:t>
      </w:r>
      <w:r w:rsidR="0038669B" w:rsidRPr="00E06A28">
        <w:rPr>
          <w:rFonts w:ascii="Calibri" w:hAnsi="Calibri" w:cs="Calibri"/>
        </w:rPr>
        <w:t xml:space="preserve"> or </w:t>
      </w:r>
      <w:r w:rsidR="00E94C78" w:rsidRPr="00E06A28">
        <w:rPr>
          <w:rFonts w:ascii="Calibri" w:hAnsi="Calibri" w:cs="Calibri"/>
          <w:i/>
        </w:rPr>
        <w:t>finicky</w:t>
      </w:r>
      <w:r w:rsidR="0038669B" w:rsidRPr="00E06A28">
        <w:rPr>
          <w:rFonts w:ascii="Calibri" w:hAnsi="Calibri" w:cs="Calibri"/>
          <w:i/>
        </w:rPr>
        <w:t xml:space="preserve"> </w:t>
      </w:r>
      <w:r w:rsidR="0038669B" w:rsidRPr="00E06A28">
        <w:rPr>
          <w:rFonts w:ascii="Calibri" w:hAnsi="Calibri" w:cs="Calibri"/>
        </w:rPr>
        <w:t>and</w:t>
      </w:r>
      <w:r w:rsidR="0038669B" w:rsidRPr="00E06A28">
        <w:rPr>
          <w:rFonts w:ascii="Calibri" w:hAnsi="Calibri" w:cs="Calibri"/>
          <w:i/>
        </w:rPr>
        <w:t xml:space="preserve"> nit-picking</w:t>
      </w:r>
      <w:r w:rsidR="0038669B" w:rsidRPr="00E06A28">
        <w:rPr>
          <w:rFonts w:ascii="Calibri" w:hAnsi="Calibri" w:cs="Calibri"/>
        </w:rPr>
        <w:t xml:space="preserve">? The four adjectives </w:t>
      </w:r>
      <w:r w:rsidR="008B491E" w:rsidRPr="00E06A28">
        <w:rPr>
          <w:rFonts w:ascii="Calibri" w:hAnsi="Calibri" w:cs="Calibri"/>
        </w:rPr>
        <w:t xml:space="preserve">used </w:t>
      </w:r>
      <w:r w:rsidR="0038669B" w:rsidRPr="00E06A28">
        <w:rPr>
          <w:rFonts w:ascii="Calibri" w:hAnsi="Calibri" w:cs="Calibri"/>
        </w:rPr>
        <w:t xml:space="preserve">in the previous sentence all </w:t>
      </w:r>
      <w:r w:rsidR="0017418B">
        <w:rPr>
          <w:rFonts w:ascii="Calibri" w:hAnsi="Calibri" w:cs="Calibri"/>
        </w:rPr>
        <w:t>have the denotation of</w:t>
      </w:r>
      <w:r w:rsidR="00B00185" w:rsidRPr="00E06A28">
        <w:rPr>
          <w:rFonts w:ascii="Calibri" w:hAnsi="Calibri" w:cs="Calibri"/>
        </w:rPr>
        <w:t xml:space="preserve"> “</w:t>
      </w:r>
      <w:r w:rsidR="00594F75">
        <w:rPr>
          <w:rFonts w:ascii="Calibri" w:hAnsi="Calibri" w:cs="Calibri"/>
        </w:rPr>
        <w:t>aspiring to precision</w:t>
      </w:r>
      <w:r w:rsidR="0017418B">
        <w:rPr>
          <w:rFonts w:ascii="Calibri" w:hAnsi="Calibri" w:cs="Calibri"/>
        </w:rPr>
        <w:t>,</w:t>
      </w:r>
      <w:r w:rsidR="00B00185" w:rsidRPr="00E06A28">
        <w:rPr>
          <w:rFonts w:ascii="Calibri" w:hAnsi="Calibri" w:cs="Calibri"/>
        </w:rPr>
        <w:t>”</w:t>
      </w:r>
      <w:r w:rsidR="00BD4DB2" w:rsidRPr="00E06A28">
        <w:rPr>
          <w:rFonts w:ascii="Calibri" w:hAnsi="Calibri" w:cs="Calibri"/>
        </w:rPr>
        <w:t xml:space="preserve"> </w:t>
      </w:r>
      <w:r w:rsidR="00B00185" w:rsidRPr="00E06A28">
        <w:rPr>
          <w:rFonts w:ascii="Calibri" w:hAnsi="Calibri" w:cs="Calibri"/>
        </w:rPr>
        <w:t xml:space="preserve">but their connotations are different. The first two </w:t>
      </w:r>
      <w:r w:rsidR="00473985">
        <w:rPr>
          <w:rFonts w:ascii="Calibri" w:hAnsi="Calibri" w:cs="Calibri"/>
        </w:rPr>
        <w:t>indicate</w:t>
      </w:r>
      <w:r w:rsidR="00B00185" w:rsidRPr="00E06A28">
        <w:rPr>
          <w:rFonts w:ascii="Calibri" w:hAnsi="Calibri" w:cs="Calibri"/>
        </w:rPr>
        <w:t xml:space="preserve"> that I’m a careful practitioner of my craft; the latter two imply that I’m a </w:t>
      </w:r>
      <w:r w:rsidR="005B7154">
        <w:rPr>
          <w:rFonts w:ascii="Calibri" w:hAnsi="Calibri" w:cs="Calibri"/>
        </w:rPr>
        <w:t>fussy</w:t>
      </w:r>
      <w:r w:rsidR="00B00185" w:rsidRPr="00E06A28">
        <w:rPr>
          <w:rFonts w:ascii="Calibri" w:hAnsi="Calibri" w:cs="Calibri"/>
        </w:rPr>
        <w:t xml:space="preserve"> pain-in-the-ass.</w:t>
      </w:r>
      <w:r w:rsidR="006E0FB7" w:rsidRPr="00E06A28">
        <w:rPr>
          <w:rFonts w:ascii="Calibri" w:hAnsi="Calibri" w:cs="Calibri"/>
        </w:rPr>
        <w:t xml:space="preserve"> </w:t>
      </w:r>
      <w:r w:rsidR="00384470">
        <w:rPr>
          <w:rFonts w:ascii="Calibri" w:hAnsi="Calibri" w:cs="Calibri"/>
        </w:rPr>
        <w:t xml:space="preserve">(Which description </w:t>
      </w:r>
      <w:r w:rsidR="006E6AAA">
        <w:rPr>
          <w:rFonts w:ascii="Calibri" w:hAnsi="Calibri" w:cs="Calibri"/>
        </w:rPr>
        <w:t xml:space="preserve">actually </w:t>
      </w:r>
      <w:r w:rsidR="00384470">
        <w:rPr>
          <w:rFonts w:ascii="Calibri" w:hAnsi="Calibri" w:cs="Calibri"/>
        </w:rPr>
        <w:t xml:space="preserve">applies </w:t>
      </w:r>
      <w:r w:rsidR="0097678D">
        <w:rPr>
          <w:rFonts w:ascii="Calibri" w:hAnsi="Calibri" w:cs="Calibri"/>
        </w:rPr>
        <w:t xml:space="preserve">to me </w:t>
      </w:r>
      <w:r w:rsidR="00384470">
        <w:rPr>
          <w:rFonts w:ascii="Calibri" w:hAnsi="Calibri" w:cs="Calibri"/>
        </w:rPr>
        <w:t xml:space="preserve">will be revealed as the semester progresses.) </w:t>
      </w:r>
    </w:p>
    <w:p w14:paraId="068C808F" w14:textId="77777777" w:rsidR="008C0A5D" w:rsidRDefault="006E0FB7" w:rsidP="00947955">
      <w:pPr>
        <w:spacing w:after="120"/>
        <w:ind w:firstLine="360"/>
        <w:rPr>
          <w:rFonts w:ascii="Calibri" w:hAnsi="Calibri" w:cs="Calibri"/>
        </w:rPr>
      </w:pPr>
      <w:r w:rsidRPr="00E06A28">
        <w:rPr>
          <w:rFonts w:ascii="Calibri" w:hAnsi="Calibri" w:cs="Calibri"/>
        </w:rPr>
        <w:t>Cho</w:t>
      </w:r>
      <w:r w:rsidR="00384470">
        <w:rPr>
          <w:rFonts w:ascii="Calibri" w:hAnsi="Calibri" w:cs="Calibri"/>
        </w:rPr>
        <w:t>o</w:t>
      </w:r>
      <w:r w:rsidRPr="00E06A28">
        <w:rPr>
          <w:rFonts w:ascii="Calibri" w:hAnsi="Calibri" w:cs="Calibri"/>
        </w:rPr>
        <w:t>sing the right word, the one having the proper connotation</w:t>
      </w:r>
      <w:r w:rsidR="009011DA">
        <w:rPr>
          <w:rFonts w:ascii="Calibri" w:hAnsi="Calibri" w:cs="Calibri"/>
        </w:rPr>
        <w:t xml:space="preserve"> to express your </w:t>
      </w:r>
      <w:r w:rsidR="00575FBE">
        <w:rPr>
          <w:rFonts w:ascii="Calibri" w:hAnsi="Calibri" w:cs="Calibri"/>
        </w:rPr>
        <w:t xml:space="preserve">intended </w:t>
      </w:r>
      <w:r w:rsidR="009011DA">
        <w:rPr>
          <w:rFonts w:ascii="Calibri" w:hAnsi="Calibri" w:cs="Calibri"/>
        </w:rPr>
        <w:t>meaning</w:t>
      </w:r>
      <w:r w:rsidR="00AC45E5">
        <w:rPr>
          <w:rFonts w:ascii="Calibri" w:hAnsi="Calibri" w:cs="Calibri"/>
        </w:rPr>
        <w:t xml:space="preserve"> exactly</w:t>
      </w:r>
      <w:r w:rsidRPr="00E06A28">
        <w:rPr>
          <w:rFonts w:ascii="Calibri" w:hAnsi="Calibri" w:cs="Calibri"/>
        </w:rPr>
        <w:t xml:space="preserve">, </w:t>
      </w:r>
      <w:r w:rsidR="006E6AAA">
        <w:rPr>
          <w:rFonts w:ascii="Calibri" w:hAnsi="Calibri" w:cs="Calibri"/>
        </w:rPr>
        <w:t xml:space="preserve">requires </w:t>
      </w:r>
      <w:r w:rsidR="00594F75">
        <w:rPr>
          <w:rFonts w:ascii="Calibri" w:hAnsi="Calibri" w:cs="Calibri"/>
        </w:rPr>
        <w:t xml:space="preserve">having </w:t>
      </w:r>
      <w:r w:rsidR="006E6AAA">
        <w:rPr>
          <w:rFonts w:ascii="Calibri" w:hAnsi="Calibri" w:cs="Calibri"/>
        </w:rPr>
        <w:t>an ex</w:t>
      </w:r>
      <w:r w:rsidR="00186C3E">
        <w:rPr>
          <w:rFonts w:ascii="Calibri" w:hAnsi="Calibri" w:cs="Calibri"/>
        </w:rPr>
        <w:t>ten</w:t>
      </w:r>
      <w:r w:rsidR="006E6AAA">
        <w:rPr>
          <w:rFonts w:ascii="Calibri" w:hAnsi="Calibri" w:cs="Calibri"/>
        </w:rPr>
        <w:t>sive vocabulary</w:t>
      </w:r>
      <w:r w:rsidRPr="00E06A28">
        <w:rPr>
          <w:rFonts w:ascii="Calibri" w:hAnsi="Calibri" w:cs="Calibri"/>
        </w:rPr>
        <w:t>.</w:t>
      </w:r>
      <w:r w:rsidR="00575FBE">
        <w:rPr>
          <w:rFonts w:ascii="Calibri" w:hAnsi="Calibri" w:cs="Calibri"/>
        </w:rPr>
        <w:t xml:space="preserve"> </w:t>
      </w:r>
      <w:r w:rsidR="008C0A5D">
        <w:rPr>
          <w:rFonts w:ascii="Calibri" w:hAnsi="Calibri" w:cs="Calibri"/>
        </w:rPr>
        <w:t xml:space="preserve">In science writing, using words precisely is essential to </w:t>
      </w:r>
      <w:r w:rsidR="00473985">
        <w:rPr>
          <w:rFonts w:ascii="Calibri" w:hAnsi="Calibri" w:cs="Calibri"/>
        </w:rPr>
        <w:t xml:space="preserve">properly and </w:t>
      </w:r>
      <w:r w:rsidR="00E12896">
        <w:rPr>
          <w:rFonts w:ascii="Calibri" w:hAnsi="Calibri" w:cs="Calibri"/>
        </w:rPr>
        <w:t>unambiguously convey</w:t>
      </w:r>
      <w:r w:rsidR="006D15AB">
        <w:rPr>
          <w:rStyle w:val="FootnoteReference"/>
          <w:rFonts w:ascii="Calibri" w:hAnsi="Calibri" w:cs="Calibri"/>
        </w:rPr>
        <w:footnoteReference w:id="3"/>
      </w:r>
      <w:r w:rsidR="00E12896">
        <w:rPr>
          <w:rFonts w:ascii="Calibri" w:hAnsi="Calibri" w:cs="Calibri"/>
        </w:rPr>
        <w:t xml:space="preserve"> subtle differences and abstract concepts. </w:t>
      </w:r>
    </w:p>
    <w:p w14:paraId="572CB1E8" w14:textId="77777777" w:rsidR="009E0CD9" w:rsidRDefault="009E0CD9" w:rsidP="00906FA8">
      <w:pPr>
        <w:spacing w:after="12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Knowing the right word is </w:t>
      </w:r>
      <w:r w:rsidR="001E51B4">
        <w:rPr>
          <w:rFonts w:ascii="Calibri" w:hAnsi="Calibri" w:cs="Calibri"/>
        </w:rPr>
        <w:t xml:space="preserve">also </w:t>
      </w:r>
      <w:r>
        <w:rPr>
          <w:rFonts w:ascii="Calibri" w:hAnsi="Calibri" w:cs="Calibri"/>
        </w:rPr>
        <w:t xml:space="preserve">essential for conciseness—another hallmark of good scientific writing.  For example, what if you were trying to </w:t>
      </w:r>
      <w:r w:rsidR="00112D66">
        <w:rPr>
          <w:rFonts w:ascii="Calibri" w:hAnsi="Calibri" w:cs="Calibri"/>
        </w:rPr>
        <w:t>write about</w:t>
      </w:r>
      <w:r>
        <w:rPr>
          <w:rFonts w:ascii="Calibri" w:hAnsi="Calibri" w:cs="Calibri"/>
        </w:rPr>
        <w:t xml:space="preserve"> this </w:t>
      </w:r>
      <w:r w:rsidR="00113D9C">
        <w:rPr>
          <w:rFonts w:ascii="Calibri" w:hAnsi="Calibri" w:cs="Calibri"/>
        </w:rPr>
        <w:t>object</w:t>
      </w:r>
    </w:p>
    <w:p w14:paraId="68B207D1" w14:textId="77777777" w:rsidR="009E0CD9" w:rsidRDefault="00113D9C" w:rsidP="00113D9C">
      <w:pPr>
        <w:spacing w:after="120"/>
        <w:ind w:firstLine="360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D52C4A8" wp14:editId="6B4F6A5F">
            <wp:extent cx="1332094" cy="602146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nze-key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409" cy="60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468" w14:textId="693050DE" w:rsidR="00113D9C" w:rsidRDefault="00113D9C" w:rsidP="00113D9C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and </w:t>
      </w:r>
      <w:r w:rsidR="007F2CCF">
        <w:rPr>
          <w:rFonts w:ascii="Calibri" w:hAnsi="Calibri" w:cs="Calibri"/>
        </w:rPr>
        <w:t xml:space="preserve">you </w:t>
      </w:r>
      <w:r>
        <w:rPr>
          <w:rFonts w:ascii="Calibri" w:hAnsi="Calibri" w:cs="Calibri"/>
        </w:rPr>
        <w:t xml:space="preserve">didn’t know the word </w:t>
      </w:r>
      <w:r>
        <w:rPr>
          <w:rFonts w:ascii="Calibri" w:hAnsi="Calibri" w:cs="Calibri"/>
          <w:i/>
        </w:rPr>
        <w:t>key</w:t>
      </w:r>
      <w:r w:rsidR="001E51B4">
        <w:rPr>
          <w:rFonts w:ascii="Calibri" w:hAnsi="Calibri" w:cs="Calibri"/>
        </w:rPr>
        <w:t>?</w:t>
      </w:r>
      <w:r>
        <w:rPr>
          <w:rFonts w:ascii="Calibri" w:hAnsi="Calibri" w:cs="Calibri"/>
        </w:rPr>
        <w:t xml:space="preserve"> </w:t>
      </w:r>
      <w:r w:rsidR="001E51B4">
        <w:rPr>
          <w:rFonts w:ascii="Calibri" w:hAnsi="Calibri" w:cs="Calibri"/>
        </w:rPr>
        <w:t>Y</w:t>
      </w:r>
      <w:r>
        <w:rPr>
          <w:rFonts w:ascii="Calibri" w:hAnsi="Calibri" w:cs="Calibri"/>
        </w:rPr>
        <w:t xml:space="preserve">ou’d have to resort to calling it “a small, flattened </w:t>
      </w:r>
      <w:r w:rsidR="00531048">
        <w:rPr>
          <w:rFonts w:ascii="Calibri" w:hAnsi="Calibri" w:cs="Calibri"/>
        </w:rPr>
        <w:t xml:space="preserve">metal </w:t>
      </w:r>
      <w:r>
        <w:rPr>
          <w:rFonts w:ascii="Calibri" w:hAnsi="Calibri" w:cs="Calibri"/>
        </w:rPr>
        <w:t>object</w:t>
      </w:r>
      <w:r w:rsidR="007E4B83">
        <w:rPr>
          <w:rFonts w:ascii="Calibri" w:hAnsi="Calibri" w:cs="Calibri"/>
        </w:rPr>
        <w:t>, consisting of a head and a stem,</w:t>
      </w:r>
      <w:r w:rsidR="001E51B4" w:rsidRPr="001E51B4">
        <w:rPr>
          <w:rFonts w:ascii="Calibri" w:hAnsi="Calibri" w:cs="Calibri"/>
        </w:rPr>
        <w:t xml:space="preserve"> </w:t>
      </w:r>
      <w:r w:rsidR="001E51B4">
        <w:rPr>
          <w:rFonts w:ascii="Calibri" w:hAnsi="Calibri" w:cs="Calibri"/>
        </w:rPr>
        <w:t xml:space="preserve">that is used for opening </w:t>
      </w:r>
      <w:r w:rsidR="00A877E7">
        <w:rPr>
          <w:rFonts w:ascii="Calibri" w:hAnsi="Calibri" w:cs="Calibri"/>
        </w:rPr>
        <w:t xml:space="preserve">and closing mechanical </w:t>
      </w:r>
      <w:r w:rsidR="001E51B4">
        <w:rPr>
          <w:rFonts w:ascii="Calibri" w:hAnsi="Calibri" w:cs="Calibri"/>
        </w:rPr>
        <w:t>locks</w:t>
      </w:r>
      <w:r w:rsidR="00D0469C">
        <w:rPr>
          <w:rFonts w:ascii="Calibri" w:hAnsi="Calibri" w:cs="Calibri"/>
        </w:rPr>
        <w:t>. The thin stem, which is grooved</w:t>
      </w:r>
      <w:r w:rsidR="007F2CCF">
        <w:rPr>
          <w:rFonts w:ascii="Calibri" w:hAnsi="Calibri" w:cs="Calibri"/>
        </w:rPr>
        <w:t xml:space="preserve">, has a series of indentations along one or both sides. The stem is inserted into the cylinder of the lock, </w:t>
      </w:r>
      <w:r w:rsidR="00F70378">
        <w:rPr>
          <w:rFonts w:ascii="Calibri" w:hAnsi="Calibri" w:cs="Calibri"/>
        </w:rPr>
        <w:t>such that</w:t>
      </w:r>
      <w:r w:rsidR="007F2CCF">
        <w:rPr>
          <w:rFonts w:ascii="Calibri" w:hAnsi="Calibri" w:cs="Calibri"/>
        </w:rPr>
        <w:t xml:space="preserve"> the gro</w:t>
      </w:r>
      <w:r w:rsidR="001E51B4">
        <w:rPr>
          <w:rFonts w:ascii="Calibri" w:hAnsi="Calibri" w:cs="Calibri"/>
        </w:rPr>
        <w:t>o</w:t>
      </w:r>
      <w:r w:rsidR="007F2CCF">
        <w:rPr>
          <w:rFonts w:ascii="Calibri" w:hAnsi="Calibri" w:cs="Calibri"/>
        </w:rPr>
        <w:t xml:space="preserve">ves and indentations line up </w:t>
      </w:r>
      <w:r w:rsidR="00F70378">
        <w:rPr>
          <w:rFonts w:ascii="Calibri" w:hAnsi="Calibri" w:cs="Calibri"/>
        </w:rPr>
        <w:t xml:space="preserve">with the </w:t>
      </w:r>
      <w:r w:rsidR="00C84858">
        <w:rPr>
          <w:rFonts w:ascii="Calibri" w:hAnsi="Calibri" w:cs="Calibri"/>
        </w:rPr>
        <w:t>tumblers</w:t>
      </w:r>
      <w:r w:rsidR="00F70378">
        <w:rPr>
          <w:rFonts w:ascii="Calibri" w:hAnsi="Calibri" w:cs="Calibri"/>
        </w:rPr>
        <w:t xml:space="preserve"> of the lock. A twisting motion to the head</w:t>
      </w:r>
      <w:r w:rsidR="007F2CCF">
        <w:rPr>
          <w:rFonts w:ascii="Calibri" w:hAnsi="Calibri" w:cs="Calibri"/>
        </w:rPr>
        <w:t xml:space="preserve"> </w:t>
      </w:r>
      <w:r w:rsidR="00C618E2">
        <w:rPr>
          <w:rFonts w:ascii="Calibri" w:hAnsi="Calibri" w:cs="Calibri"/>
        </w:rPr>
        <w:t>manipulate</w:t>
      </w:r>
      <w:r w:rsidR="00F70378">
        <w:rPr>
          <w:rFonts w:ascii="Calibri" w:hAnsi="Calibri" w:cs="Calibri"/>
        </w:rPr>
        <w:t>s</w:t>
      </w:r>
      <w:r w:rsidR="00C618E2">
        <w:rPr>
          <w:rFonts w:ascii="Calibri" w:hAnsi="Calibri" w:cs="Calibri"/>
        </w:rPr>
        <w:t xml:space="preserve"> the tumblers</w:t>
      </w:r>
      <w:r w:rsidR="00F70378">
        <w:rPr>
          <w:rFonts w:ascii="Calibri" w:hAnsi="Calibri" w:cs="Calibri"/>
        </w:rPr>
        <w:t xml:space="preserve"> to open or close the lock</w:t>
      </w:r>
      <w:r w:rsidR="00C618E2">
        <w:rPr>
          <w:rFonts w:ascii="Calibri" w:hAnsi="Calibri" w:cs="Calibri"/>
        </w:rPr>
        <w:t xml:space="preserve">.” </w:t>
      </w:r>
      <w:r w:rsidR="00D0469C">
        <w:rPr>
          <w:rFonts w:ascii="Calibri" w:hAnsi="Calibri" w:cs="Calibri"/>
        </w:rPr>
        <w:t xml:space="preserve"> </w:t>
      </w:r>
      <w:r w:rsidR="00112D66">
        <w:rPr>
          <w:rFonts w:ascii="Calibri" w:hAnsi="Calibri" w:cs="Calibri"/>
        </w:rPr>
        <w:t>N</w:t>
      </w:r>
      <w:r w:rsidR="00DD5C2D">
        <w:rPr>
          <w:rFonts w:ascii="Calibri" w:hAnsi="Calibri" w:cs="Calibri"/>
        </w:rPr>
        <w:t>either</w:t>
      </w:r>
      <w:r w:rsidR="00112D66">
        <w:rPr>
          <w:rFonts w:ascii="Calibri" w:hAnsi="Calibri" w:cs="Calibri"/>
        </w:rPr>
        <w:t xml:space="preserve"> concise</w:t>
      </w:r>
      <w:r w:rsidR="00DD5C2D">
        <w:rPr>
          <w:rFonts w:ascii="Calibri" w:hAnsi="Calibri" w:cs="Calibri"/>
        </w:rPr>
        <w:t xml:space="preserve"> nor </w:t>
      </w:r>
      <w:r w:rsidR="00C84858">
        <w:rPr>
          <w:rFonts w:ascii="Calibri" w:hAnsi="Calibri" w:cs="Calibri"/>
        </w:rPr>
        <w:t xml:space="preserve">immediately </w:t>
      </w:r>
      <w:r w:rsidR="00DD5C2D">
        <w:rPr>
          <w:rFonts w:ascii="Calibri" w:hAnsi="Calibri" w:cs="Calibri"/>
        </w:rPr>
        <w:t>understandable—</w:t>
      </w:r>
      <w:r w:rsidR="00F70378">
        <w:rPr>
          <w:rFonts w:ascii="Calibri" w:hAnsi="Calibri" w:cs="Calibri"/>
        </w:rPr>
        <w:t xml:space="preserve">the </w:t>
      </w:r>
      <w:r w:rsidR="00DD5C2D">
        <w:rPr>
          <w:rFonts w:ascii="Calibri" w:hAnsi="Calibri" w:cs="Calibri"/>
        </w:rPr>
        <w:t>twin curses of bad scientific writing</w:t>
      </w:r>
      <w:r w:rsidR="00112D66">
        <w:rPr>
          <w:rFonts w:ascii="Calibri" w:hAnsi="Calibri" w:cs="Calibri"/>
        </w:rPr>
        <w:t xml:space="preserve">. </w:t>
      </w:r>
      <w:r w:rsidR="007229F6">
        <w:rPr>
          <w:rFonts w:ascii="Calibri" w:hAnsi="Calibri" w:cs="Calibri"/>
        </w:rPr>
        <w:t>pp</w:t>
      </w:r>
    </w:p>
    <w:p w14:paraId="66957756" w14:textId="77777777" w:rsidR="001E51B4" w:rsidRDefault="001E51B4" w:rsidP="00A877E7">
      <w:pPr>
        <w:spacing w:after="120"/>
        <w:ind w:firstLine="360"/>
        <w:rPr>
          <w:rFonts w:ascii="Calibri" w:hAnsi="Calibri" w:cs="Calibri"/>
        </w:rPr>
      </w:pPr>
      <w:r w:rsidRPr="00E06A28">
        <w:rPr>
          <w:rFonts w:ascii="Calibri" w:hAnsi="Calibri" w:cs="Calibri"/>
        </w:rPr>
        <w:lastRenderedPageBreak/>
        <w:t>One of the best ways to expand your vocabulary is to read a lot</w:t>
      </w:r>
      <w:r>
        <w:rPr>
          <w:rFonts w:ascii="Calibri" w:hAnsi="Calibri" w:cs="Calibri"/>
        </w:rPr>
        <w:t>—</w:t>
      </w:r>
      <w:r w:rsidRPr="00E06A28">
        <w:rPr>
          <w:rFonts w:ascii="Calibri" w:hAnsi="Calibri" w:cs="Calibri"/>
        </w:rPr>
        <w:t xml:space="preserve">and not just scientific </w:t>
      </w:r>
      <w:r w:rsidR="0017418B">
        <w:rPr>
          <w:rFonts w:ascii="Calibri" w:hAnsi="Calibri" w:cs="Calibri"/>
        </w:rPr>
        <w:t>papers and textbooks</w:t>
      </w:r>
      <w:r w:rsidRPr="00E06A28">
        <w:rPr>
          <w:rFonts w:ascii="Calibri" w:hAnsi="Calibri" w:cs="Calibri"/>
        </w:rPr>
        <w:t xml:space="preserve">. </w:t>
      </w:r>
      <w:r w:rsidR="00004A7D">
        <w:rPr>
          <w:rFonts w:ascii="Calibri" w:hAnsi="Calibri" w:cs="Calibri"/>
        </w:rPr>
        <w:t xml:space="preserve">Read </w:t>
      </w:r>
      <w:r w:rsidR="002957F5">
        <w:rPr>
          <w:rFonts w:ascii="Calibri" w:hAnsi="Calibri" w:cs="Calibri"/>
        </w:rPr>
        <w:t>novels</w:t>
      </w:r>
      <w:r w:rsidR="00004A7D">
        <w:rPr>
          <w:rFonts w:ascii="Calibri" w:hAnsi="Calibri" w:cs="Calibri"/>
        </w:rPr>
        <w:t xml:space="preserve"> and magazines and cereal boxes and newspapers. </w:t>
      </w:r>
      <w:r w:rsidRPr="00E06A28">
        <w:rPr>
          <w:rFonts w:ascii="Calibri" w:hAnsi="Calibri" w:cs="Calibri"/>
        </w:rPr>
        <w:t>Keep a dictionary</w:t>
      </w:r>
      <w:r>
        <w:rPr>
          <w:rStyle w:val="FootnoteReference"/>
          <w:rFonts w:ascii="Calibri" w:hAnsi="Calibri" w:cs="Calibri"/>
        </w:rPr>
        <w:footnoteReference w:id="4"/>
      </w:r>
      <w:r w:rsidRPr="00E06A28">
        <w:rPr>
          <w:rFonts w:ascii="Calibri" w:hAnsi="Calibri" w:cs="Calibri"/>
        </w:rPr>
        <w:t xml:space="preserve"> next to your reading spot, and when you encounter a word </w:t>
      </w:r>
      <w:r w:rsidR="00DD5C2D">
        <w:rPr>
          <w:rFonts w:ascii="Calibri" w:hAnsi="Calibri" w:cs="Calibri"/>
        </w:rPr>
        <w:t xml:space="preserve">that </w:t>
      </w:r>
      <w:r w:rsidRPr="00E06A28">
        <w:rPr>
          <w:rFonts w:ascii="Calibri" w:hAnsi="Calibri" w:cs="Calibri"/>
        </w:rPr>
        <w:t xml:space="preserve">you don’t know, </w:t>
      </w:r>
      <w:r w:rsidRPr="00BF1813">
        <w:rPr>
          <w:rFonts w:ascii="Calibri" w:hAnsi="Calibri" w:cs="Calibri"/>
          <w:b/>
          <w:i/>
        </w:rPr>
        <w:t>look it up</w:t>
      </w:r>
      <w:r w:rsidRPr="00E06A28">
        <w:rPr>
          <w:rFonts w:ascii="Calibri" w:hAnsi="Calibri" w:cs="Calibri"/>
        </w:rPr>
        <w:t xml:space="preserve"> and put a check mark in the margin next to the word. When a word accumulates five check marks, </w:t>
      </w:r>
      <w:r w:rsidR="00C84858">
        <w:rPr>
          <w:rFonts w:ascii="Calibri" w:hAnsi="Calibri" w:cs="Calibri"/>
        </w:rPr>
        <w:t xml:space="preserve">resolve to </w:t>
      </w:r>
      <w:r>
        <w:rPr>
          <w:rFonts w:ascii="Calibri" w:hAnsi="Calibri" w:cs="Calibri"/>
          <w:i/>
        </w:rPr>
        <w:t>learn</w:t>
      </w:r>
      <w:r>
        <w:rPr>
          <w:rFonts w:ascii="Calibri" w:hAnsi="Calibri" w:cs="Calibri"/>
        </w:rPr>
        <w:t xml:space="preserve"> the word and commit it to your vocabulary</w:t>
      </w:r>
      <w:r w:rsidRPr="00E06A28">
        <w:rPr>
          <w:rFonts w:ascii="Calibri" w:hAnsi="Calibri" w:cs="Calibri"/>
        </w:rPr>
        <w:t xml:space="preserve">. Knowing lots of words will help you choose exactly the right one to </w:t>
      </w:r>
      <w:r w:rsidR="00594F75">
        <w:rPr>
          <w:rFonts w:ascii="Calibri" w:hAnsi="Calibri" w:cs="Calibri"/>
        </w:rPr>
        <w:t>express</w:t>
      </w:r>
      <w:r w:rsidRPr="00E06A28">
        <w:rPr>
          <w:rFonts w:ascii="Calibri" w:hAnsi="Calibri" w:cs="Calibri"/>
        </w:rPr>
        <w:t xml:space="preserve"> your meaning</w:t>
      </w:r>
      <w:r w:rsidR="008973B9">
        <w:rPr>
          <w:rFonts w:ascii="Calibri" w:hAnsi="Calibri" w:cs="Calibri"/>
        </w:rPr>
        <w:t xml:space="preserve"> precisely</w:t>
      </w:r>
      <w:r w:rsidRPr="00E06A28">
        <w:rPr>
          <w:rFonts w:ascii="Calibri" w:hAnsi="Calibri" w:cs="Calibri"/>
        </w:rPr>
        <w:t>.</w:t>
      </w:r>
    </w:p>
    <w:p w14:paraId="0F1008DE" w14:textId="77777777" w:rsidR="004962C1" w:rsidRDefault="00C618E2" w:rsidP="001C1C7E">
      <w:pPr>
        <w:spacing w:after="12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For this exercise</w:t>
      </w:r>
      <w:r w:rsidR="001C1C7E" w:rsidRPr="00E06A28">
        <w:rPr>
          <w:rFonts w:ascii="Calibri" w:hAnsi="Calibri" w:cs="Calibri"/>
        </w:rPr>
        <w:t xml:space="preserve">, write down as many </w:t>
      </w:r>
      <w:r w:rsidR="001C1C7E">
        <w:rPr>
          <w:rFonts w:ascii="Calibri" w:hAnsi="Calibri" w:cs="Calibri"/>
        </w:rPr>
        <w:t>alternatives</w:t>
      </w:r>
      <w:r w:rsidR="001C1C7E" w:rsidRPr="00E06A28">
        <w:rPr>
          <w:rFonts w:ascii="Calibri" w:hAnsi="Calibri" w:cs="Calibri"/>
        </w:rPr>
        <w:t xml:space="preserve"> as you can for the underlined words</w:t>
      </w:r>
      <w:r w:rsidR="00A877E7">
        <w:rPr>
          <w:rFonts w:ascii="Calibri" w:hAnsi="Calibri" w:cs="Calibri"/>
        </w:rPr>
        <w:t xml:space="preserve"> in the following eight sentences</w:t>
      </w:r>
      <w:r w:rsidR="001C1C7E">
        <w:rPr>
          <w:rFonts w:ascii="Calibri" w:hAnsi="Calibri" w:cs="Calibri"/>
        </w:rPr>
        <w:t>. These</w:t>
      </w:r>
      <w:r w:rsidR="001C1C7E" w:rsidRPr="00E06A28">
        <w:rPr>
          <w:rFonts w:ascii="Calibri" w:hAnsi="Calibri" w:cs="Calibri"/>
        </w:rPr>
        <w:t xml:space="preserve"> words </w:t>
      </w:r>
      <w:r w:rsidR="001C1C7E">
        <w:rPr>
          <w:rFonts w:ascii="Calibri" w:hAnsi="Calibri" w:cs="Calibri"/>
        </w:rPr>
        <w:t>are</w:t>
      </w:r>
      <w:r w:rsidR="001C1C7E" w:rsidRPr="00E06A28">
        <w:rPr>
          <w:rFonts w:ascii="Calibri" w:hAnsi="Calibri" w:cs="Calibri"/>
        </w:rPr>
        <w:t xml:space="preserve"> overused in scientific writing</w:t>
      </w:r>
      <w:r w:rsidR="001C1C7E">
        <w:rPr>
          <w:rFonts w:ascii="Calibri" w:hAnsi="Calibri" w:cs="Calibri"/>
        </w:rPr>
        <w:t xml:space="preserve">, are used incorrectly in the </w:t>
      </w:r>
      <w:r w:rsidR="00004A7D">
        <w:rPr>
          <w:rFonts w:ascii="Calibri" w:hAnsi="Calibri" w:cs="Calibri"/>
        </w:rPr>
        <w:t xml:space="preserve">example </w:t>
      </w:r>
      <w:r w:rsidR="001C1C7E">
        <w:rPr>
          <w:rFonts w:ascii="Calibri" w:hAnsi="Calibri" w:cs="Calibri"/>
        </w:rPr>
        <w:t>sentence,</w:t>
      </w:r>
      <w:r w:rsidR="001C1C7E" w:rsidRPr="00E06A28">
        <w:rPr>
          <w:rFonts w:ascii="Calibri" w:hAnsi="Calibri" w:cs="Calibri"/>
        </w:rPr>
        <w:t xml:space="preserve"> </w:t>
      </w:r>
      <w:r w:rsidR="001C1C7E">
        <w:rPr>
          <w:rFonts w:ascii="Calibri" w:hAnsi="Calibri" w:cs="Calibri"/>
        </w:rPr>
        <w:t xml:space="preserve">or are </w:t>
      </w:r>
      <w:r w:rsidR="00531048">
        <w:rPr>
          <w:rFonts w:ascii="Calibri" w:hAnsi="Calibri" w:cs="Calibri"/>
        </w:rPr>
        <w:t>wimpy</w:t>
      </w:r>
      <w:r w:rsidR="001C1C7E">
        <w:rPr>
          <w:rFonts w:ascii="Calibri" w:hAnsi="Calibri" w:cs="Calibri"/>
        </w:rPr>
        <w:t xml:space="preserve">, meaningless adjectives that proliferate in sloppy technical writing. </w:t>
      </w:r>
    </w:p>
    <w:p w14:paraId="7530F254" w14:textId="77777777" w:rsidR="001C1C7E" w:rsidRPr="00C31DE7" w:rsidRDefault="001C1C7E" w:rsidP="001C1C7E">
      <w:pPr>
        <w:spacing w:after="12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Try to think of at least </w:t>
      </w:r>
      <w:r w:rsidR="00C31DE7">
        <w:rPr>
          <w:rFonts w:ascii="Calibri" w:hAnsi="Calibri" w:cs="Calibri"/>
          <w:b/>
        </w:rPr>
        <w:t>five</w:t>
      </w:r>
      <w:r w:rsidRPr="00004A7D">
        <w:rPr>
          <w:rFonts w:ascii="Calibri" w:hAnsi="Calibri" w:cs="Calibri"/>
          <w:b/>
        </w:rPr>
        <w:t xml:space="preserve"> words</w:t>
      </w:r>
      <w:r>
        <w:rPr>
          <w:rFonts w:ascii="Calibri" w:hAnsi="Calibri" w:cs="Calibri"/>
        </w:rPr>
        <w:t xml:space="preserve"> that are more precise or descriptive for each underlined word</w:t>
      </w:r>
      <w:r w:rsidR="00004A7D">
        <w:rPr>
          <w:rFonts w:ascii="Calibri" w:hAnsi="Calibri" w:cs="Calibri"/>
        </w:rPr>
        <w:t xml:space="preserve">, but don’t use slang </w:t>
      </w:r>
      <w:r w:rsidR="000D1DFF">
        <w:rPr>
          <w:rFonts w:ascii="Calibri" w:hAnsi="Calibri" w:cs="Calibri"/>
        </w:rPr>
        <w:t>and don’t use words that you would not expect to see in a scientific article</w:t>
      </w:r>
      <w:r>
        <w:rPr>
          <w:rFonts w:ascii="Calibri" w:hAnsi="Calibri" w:cs="Calibri"/>
        </w:rPr>
        <w:t xml:space="preserve">. </w:t>
      </w:r>
      <w:r w:rsidR="004962C1">
        <w:rPr>
          <w:rFonts w:ascii="Calibri" w:hAnsi="Calibri" w:cs="Calibri"/>
        </w:rPr>
        <w:t xml:space="preserve">For example, don’t use </w:t>
      </w:r>
      <w:r w:rsidR="004962C1">
        <w:rPr>
          <w:rFonts w:ascii="Calibri" w:hAnsi="Calibri" w:cs="Calibri"/>
          <w:i/>
        </w:rPr>
        <w:t>ravishing</w:t>
      </w:r>
      <w:r w:rsidR="004962C1">
        <w:rPr>
          <w:rFonts w:ascii="Calibri" w:hAnsi="Calibri" w:cs="Calibri"/>
        </w:rPr>
        <w:t xml:space="preserve"> or </w:t>
      </w:r>
      <w:r w:rsidR="004962C1">
        <w:rPr>
          <w:rFonts w:ascii="Calibri" w:hAnsi="Calibri" w:cs="Calibri"/>
          <w:i/>
        </w:rPr>
        <w:t>voluptuous</w:t>
      </w:r>
      <w:r w:rsidR="004962C1">
        <w:rPr>
          <w:rFonts w:ascii="Calibri" w:hAnsi="Calibri" w:cs="Calibri"/>
        </w:rPr>
        <w:t xml:space="preserve"> or </w:t>
      </w:r>
      <w:r w:rsidR="004962C1">
        <w:rPr>
          <w:rFonts w:ascii="Calibri" w:hAnsi="Calibri" w:cs="Calibri"/>
          <w:i/>
        </w:rPr>
        <w:t>hot</w:t>
      </w:r>
      <w:r w:rsidR="004962C1">
        <w:rPr>
          <w:rFonts w:ascii="Calibri" w:hAnsi="Calibri" w:cs="Calibri"/>
        </w:rPr>
        <w:t xml:space="preserve"> for </w:t>
      </w:r>
      <w:r w:rsidR="004962C1">
        <w:rPr>
          <w:rFonts w:ascii="Calibri" w:hAnsi="Calibri" w:cs="Calibri"/>
          <w:i/>
        </w:rPr>
        <w:t>beautiful</w:t>
      </w:r>
      <w:r w:rsidR="004962C1">
        <w:rPr>
          <w:rFonts w:ascii="Calibri" w:hAnsi="Calibri" w:cs="Calibri"/>
        </w:rPr>
        <w:t xml:space="preserve"> in Sentence 8. </w:t>
      </w:r>
      <w:r w:rsidR="00C31DE7">
        <w:rPr>
          <w:rFonts w:ascii="Calibri" w:hAnsi="Calibri" w:cs="Calibri"/>
        </w:rPr>
        <w:t>In some cases, you may decide</w:t>
      </w:r>
      <w:r w:rsidR="00594F75">
        <w:rPr>
          <w:rFonts w:ascii="Calibri" w:hAnsi="Calibri" w:cs="Calibri"/>
        </w:rPr>
        <w:t xml:space="preserve"> that</w:t>
      </w:r>
      <w:r w:rsidR="00C31DE7">
        <w:rPr>
          <w:rFonts w:ascii="Calibri" w:hAnsi="Calibri" w:cs="Calibri"/>
        </w:rPr>
        <w:t xml:space="preserve"> </w:t>
      </w:r>
      <w:r w:rsidR="00C31DE7">
        <w:rPr>
          <w:rFonts w:ascii="Calibri" w:hAnsi="Calibri" w:cs="Calibri"/>
          <w:i/>
        </w:rPr>
        <w:t>no</w:t>
      </w:r>
      <w:r w:rsidR="00C31DE7">
        <w:rPr>
          <w:rFonts w:ascii="Calibri" w:hAnsi="Calibri" w:cs="Calibri"/>
        </w:rPr>
        <w:t xml:space="preserve"> adjective is better than the original </w:t>
      </w:r>
      <w:r w:rsidR="00AC45E5">
        <w:rPr>
          <w:rFonts w:ascii="Calibri" w:hAnsi="Calibri" w:cs="Calibri"/>
        </w:rPr>
        <w:t>word</w:t>
      </w:r>
      <w:r w:rsidR="00C31DE7">
        <w:rPr>
          <w:rFonts w:ascii="Calibri" w:hAnsi="Calibri" w:cs="Calibri"/>
        </w:rPr>
        <w:t xml:space="preserve">. </w:t>
      </w:r>
      <w:r w:rsidR="00531048">
        <w:rPr>
          <w:rFonts w:ascii="Calibri" w:hAnsi="Calibri" w:cs="Calibri"/>
        </w:rPr>
        <w:t xml:space="preserve">(In </w:t>
      </w:r>
      <w:r w:rsidR="001343E2">
        <w:rPr>
          <w:rFonts w:ascii="Calibri" w:hAnsi="Calibri" w:cs="Calibri"/>
        </w:rPr>
        <w:t xml:space="preserve">good </w:t>
      </w:r>
      <w:r w:rsidR="00531048">
        <w:rPr>
          <w:rFonts w:ascii="Calibri" w:hAnsi="Calibri" w:cs="Calibri"/>
        </w:rPr>
        <w:t xml:space="preserve">science writing, we write with </w:t>
      </w:r>
      <w:r w:rsidR="00594F75">
        <w:rPr>
          <w:rFonts w:ascii="Calibri" w:hAnsi="Calibri" w:cs="Calibri"/>
        </w:rPr>
        <w:t>exact</w:t>
      </w:r>
      <w:r w:rsidR="00531048">
        <w:rPr>
          <w:rFonts w:ascii="Calibri" w:hAnsi="Calibri" w:cs="Calibri"/>
        </w:rPr>
        <w:t xml:space="preserve"> nouns and verbs, not adjectives and adverbs.) </w:t>
      </w:r>
    </w:p>
    <w:p w14:paraId="71CD7DDE" w14:textId="2BE476AE" w:rsidR="001C1C7E" w:rsidRDefault="00D0469C" w:rsidP="00D0469C">
      <w:pPr>
        <w:spacing w:after="120"/>
        <w:ind w:firstLine="360"/>
        <w:rPr>
          <w:rFonts w:ascii="Calibri" w:hAnsi="Calibri" w:cs="Calibri"/>
        </w:rPr>
      </w:pPr>
      <w:r w:rsidRPr="00E06A28">
        <w:rPr>
          <w:rFonts w:ascii="Calibri" w:hAnsi="Calibri" w:cs="Calibri"/>
          <w:b/>
        </w:rPr>
        <w:t>DO NOT</w:t>
      </w:r>
      <w:r w:rsidRPr="00E06A28">
        <w:rPr>
          <w:rFonts w:ascii="Calibri" w:hAnsi="Calibri" w:cs="Calibri"/>
        </w:rPr>
        <w:t xml:space="preserve"> cheat and use Word’s built-in or an online thesaurus</w:t>
      </w:r>
      <w:r>
        <w:rPr>
          <w:rFonts w:ascii="Calibri" w:hAnsi="Calibri" w:cs="Calibri"/>
        </w:rPr>
        <w:t xml:space="preserve"> for this exercise</w:t>
      </w:r>
      <w:r w:rsidRPr="00E06A28">
        <w:rPr>
          <w:rFonts w:ascii="Calibri" w:hAnsi="Calibri" w:cs="Calibri"/>
        </w:rPr>
        <w:t xml:space="preserve">. Instead, use the </w:t>
      </w:r>
      <w:r>
        <w:rPr>
          <w:rFonts w:ascii="Calibri" w:hAnsi="Calibri" w:cs="Calibri"/>
        </w:rPr>
        <w:t>practice</w:t>
      </w:r>
      <w:r w:rsidRPr="00E06A28">
        <w:rPr>
          <w:rFonts w:ascii="Calibri" w:hAnsi="Calibri" w:cs="Calibri"/>
        </w:rPr>
        <w:t xml:space="preserve"> as a diagnostic to assess your own </w:t>
      </w:r>
      <w:r w:rsidR="002957F5">
        <w:rPr>
          <w:rFonts w:ascii="Calibri" w:hAnsi="Calibri" w:cs="Calibri"/>
        </w:rPr>
        <w:t>vocabulary database</w:t>
      </w:r>
      <w:r w:rsidRPr="00E06A2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You</w:t>
      </w:r>
      <w:r w:rsidR="00783160">
        <w:rPr>
          <w:rFonts w:ascii="Calibri" w:hAnsi="Calibri" w:cs="Calibri"/>
        </w:rPr>
        <w:t>r grade</w:t>
      </w:r>
      <w:r>
        <w:rPr>
          <w:rFonts w:ascii="Calibri" w:hAnsi="Calibri" w:cs="Calibri"/>
        </w:rPr>
        <w:t xml:space="preserve"> will not be </w:t>
      </w:r>
      <w:r w:rsidR="00783160">
        <w:rPr>
          <w:rFonts w:ascii="Calibri" w:hAnsi="Calibri" w:cs="Calibri"/>
        </w:rPr>
        <w:t>adversely affected</w:t>
      </w:r>
      <w:r>
        <w:rPr>
          <w:rFonts w:ascii="Calibri" w:hAnsi="Calibri" w:cs="Calibri"/>
        </w:rPr>
        <w:t xml:space="preserve"> if you cannot come up with </w:t>
      </w:r>
      <w:r w:rsidR="00FE0CFC">
        <w:rPr>
          <w:rFonts w:ascii="Calibri" w:hAnsi="Calibri" w:cs="Calibri"/>
        </w:rPr>
        <w:t>five</w:t>
      </w:r>
      <w:r>
        <w:rPr>
          <w:rFonts w:ascii="Calibri" w:hAnsi="Calibri" w:cs="Calibri"/>
        </w:rPr>
        <w:t xml:space="preserve"> words, but do your best. </w:t>
      </w:r>
      <w:r w:rsidR="007E4B83">
        <w:rPr>
          <w:rFonts w:asciiTheme="minorHAnsi" w:hAnsiTheme="minorHAnsi"/>
          <w:sz w:val="22"/>
          <w:szCs w:val="22"/>
        </w:rPr>
        <w:t>Upload</w:t>
      </w:r>
      <w:r w:rsidR="00A44356">
        <w:rPr>
          <w:rFonts w:asciiTheme="minorHAnsi" w:hAnsiTheme="minorHAnsi"/>
          <w:sz w:val="22"/>
          <w:szCs w:val="22"/>
        </w:rPr>
        <w:t xml:space="preserve"> your exercise to </w:t>
      </w:r>
      <w:r w:rsidR="007E4B83">
        <w:rPr>
          <w:rFonts w:asciiTheme="minorHAnsi" w:hAnsiTheme="minorHAnsi"/>
          <w:iCs/>
          <w:sz w:val="22"/>
          <w:szCs w:val="22"/>
        </w:rPr>
        <w:t xml:space="preserve">the assignment portal on the </w:t>
      </w:r>
      <w:r w:rsidR="007E4B83" w:rsidRPr="007E4B83">
        <w:rPr>
          <w:rFonts w:asciiTheme="minorHAnsi" w:hAnsiTheme="minorHAnsi"/>
          <w:i/>
          <w:sz w:val="22"/>
          <w:szCs w:val="22"/>
        </w:rPr>
        <w:t>my.physics.illinois.edu</w:t>
      </w:r>
      <w:r w:rsidR="00A44356">
        <w:rPr>
          <w:rFonts w:asciiTheme="minorHAnsi" w:hAnsiTheme="minorHAnsi"/>
          <w:sz w:val="22"/>
          <w:szCs w:val="22"/>
        </w:rPr>
        <w:t xml:space="preserve"> at the end of today’s workshop.</w:t>
      </w:r>
    </w:p>
    <w:p w14:paraId="7362A981" w14:textId="77777777" w:rsidR="00B56052" w:rsidRPr="008973B9" w:rsidRDefault="00C618E2" w:rsidP="008973B9">
      <w:pPr>
        <w:spacing w:after="12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examples are taken from papers published in </w:t>
      </w:r>
      <w:r>
        <w:rPr>
          <w:rFonts w:ascii="Calibri" w:hAnsi="Calibri" w:cs="Calibri"/>
          <w:i/>
        </w:rPr>
        <w:t>Physical Review Letters.</w:t>
      </w:r>
      <w:r>
        <w:rPr>
          <w:rFonts w:ascii="Calibri" w:hAnsi="Calibri" w:cs="Calibri"/>
        </w:rPr>
        <w:t xml:space="preserve"> Bibliographic citations have been omitted to protect the guilty.</w:t>
      </w:r>
      <w:r w:rsidR="00C84858">
        <w:rPr>
          <w:rFonts w:ascii="Calibri" w:hAnsi="Calibri" w:cs="Calibri"/>
        </w:rPr>
        <w:t xml:space="preserve"> Additional commentary </w:t>
      </w:r>
      <w:r w:rsidR="00C31DE7">
        <w:rPr>
          <w:rFonts w:ascii="Calibri" w:hAnsi="Calibri" w:cs="Calibri"/>
        </w:rPr>
        <w:t xml:space="preserve">on each sentence </w:t>
      </w:r>
      <w:r w:rsidR="00C84858">
        <w:rPr>
          <w:rFonts w:ascii="Calibri" w:hAnsi="Calibri" w:cs="Calibri"/>
        </w:rPr>
        <w:t xml:space="preserve">by Ms. Particular </w:t>
      </w:r>
      <w:r w:rsidR="000B35E8">
        <w:rPr>
          <w:rFonts w:ascii="Calibri" w:hAnsi="Calibri" w:cs="Calibri"/>
        </w:rPr>
        <w:t>is noted</w:t>
      </w:r>
      <w:r w:rsidR="00C84858">
        <w:rPr>
          <w:rFonts w:ascii="Calibri" w:hAnsi="Calibri" w:cs="Calibri"/>
        </w:rPr>
        <w:t xml:space="preserve"> in the posted solutions. </w:t>
      </w:r>
    </w:p>
    <w:p w14:paraId="2B0D9D72" w14:textId="77777777" w:rsidR="00C618E2" w:rsidRDefault="00C618E2"/>
    <w:p w14:paraId="3EA08185" w14:textId="7CAED6F5" w:rsidR="004C4E05" w:rsidRDefault="009F1CD9" w:rsidP="0076744A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 w:rsidRPr="009F1CD9">
        <w:rPr>
          <w:color w:val="323232"/>
        </w:rPr>
        <w:t xml:space="preserve">Experiments suggest that the </w:t>
      </w:r>
      <w:r w:rsidRPr="009F1CD9">
        <w:rPr>
          <w:color w:val="323232"/>
          <w:u w:val="single"/>
        </w:rPr>
        <w:t>celebrated</w:t>
      </w:r>
      <w:r w:rsidRPr="009F1CD9">
        <w:rPr>
          <w:color w:val="323232"/>
        </w:rPr>
        <w:t xml:space="preserve"> “boson peak”—a low-frequency vibrational feature characteristic of amorphous materials—may be related to a well-known phonon singularity in ordered crystalline materials.</w:t>
      </w:r>
    </w:p>
    <w:p w14:paraId="7F3F1342" w14:textId="4C445DA1" w:rsidR="0076744A" w:rsidRDefault="00362F73" w:rsidP="0076744A">
      <w:pPr>
        <w:pStyle w:val="ListParagraph"/>
        <w:numPr>
          <w:ilvl w:val="0"/>
          <w:numId w:val="6"/>
        </w:numPr>
        <w:spacing w:after="360"/>
        <w:rPr>
          <w:color w:val="323232"/>
        </w:rPr>
      </w:pPr>
      <w:r>
        <w:rPr>
          <w:color w:val="323232"/>
        </w:rPr>
        <w:t>Characteristic</w:t>
      </w:r>
    </w:p>
    <w:p w14:paraId="2279CD77" w14:textId="1624CBA8" w:rsidR="00362F73" w:rsidRDefault="00362F73" w:rsidP="00362F73">
      <w:pPr>
        <w:pStyle w:val="ListParagraph"/>
        <w:numPr>
          <w:ilvl w:val="0"/>
          <w:numId w:val="6"/>
        </w:numPr>
        <w:spacing w:after="360"/>
        <w:rPr>
          <w:color w:val="323232"/>
        </w:rPr>
      </w:pPr>
      <w:r>
        <w:rPr>
          <w:color w:val="323232"/>
        </w:rPr>
        <w:t>Well-understood</w:t>
      </w:r>
    </w:p>
    <w:p w14:paraId="70124C61" w14:textId="669B7487" w:rsidR="00362F73" w:rsidRPr="00362F73" w:rsidRDefault="00362F73" w:rsidP="00362F73">
      <w:pPr>
        <w:spacing w:after="360"/>
        <w:ind w:left="360"/>
        <w:rPr>
          <w:color w:val="323232"/>
        </w:rPr>
      </w:pPr>
      <w:r>
        <w:rPr>
          <w:color w:val="323232"/>
        </w:rPr>
        <w:t xml:space="preserve">You can also remove this word, since the </w:t>
      </w:r>
      <w:r w:rsidR="00E64880">
        <w:rPr>
          <w:color w:val="323232"/>
        </w:rPr>
        <w:t>word is largely opinionated</w:t>
      </w:r>
      <w:r>
        <w:rPr>
          <w:color w:val="323232"/>
        </w:rPr>
        <w:t xml:space="preserve">. </w:t>
      </w:r>
    </w:p>
    <w:p w14:paraId="609A0EDB" w14:textId="77777777" w:rsidR="009F1CD9" w:rsidRPr="00362F73" w:rsidRDefault="0073202F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>
        <w:rPr>
          <w:color w:val="323232"/>
        </w:rPr>
        <w:t>S</w:t>
      </w:r>
      <w:r w:rsidR="009F1CD9" w:rsidRPr="009F1CD9">
        <w:rPr>
          <w:color w:val="323232"/>
        </w:rPr>
        <w:t xml:space="preserve">upport of organizations like AP over time is </w:t>
      </w:r>
      <w:r w:rsidR="009F1CD9" w:rsidRPr="008A1A21">
        <w:rPr>
          <w:color w:val="323232"/>
          <w:u w:val="single"/>
        </w:rPr>
        <w:t>key</w:t>
      </w:r>
      <w:r w:rsidR="009F1CD9" w:rsidRPr="009F1CD9">
        <w:rPr>
          <w:color w:val="323232"/>
        </w:rPr>
        <w:t xml:space="preserve"> to ensuring the project’s long-term success.</w:t>
      </w:r>
      <w:r w:rsidR="00F7379B">
        <w:rPr>
          <w:color w:val="323232"/>
        </w:rPr>
        <w:t xml:space="preserve"> </w:t>
      </w:r>
      <w:r w:rsidR="00F7379B" w:rsidRPr="00E06A28">
        <w:rPr>
          <w:rFonts w:ascii="Calibri" w:hAnsi="Calibri" w:cs="Calibri"/>
          <w:color w:val="323232"/>
        </w:rPr>
        <w:t>(Brownie points for spotting and fixing the four-letter word</w:t>
      </w:r>
      <w:r w:rsidR="005B7154">
        <w:rPr>
          <w:rFonts w:ascii="Calibri" w:hAnsi="Calibri" w:cs="Calibri"/>
          <w:color w:val="323232"/>
        </w:rPr>
        <w:t xml:space="preserve"> (FLW); FLWs are discussed at </w:t>
      </w:r>
      <w:hyperlink r:id="rId10" w:history="1">
        <w:r w:rsidR="007604B7" w:rsidRPr="00092432">
          <w:rPr>
            <w:rStyle w:val="Hyperlink"/>
            <w:rFonts w:ascii="Calibri" w:hAnsi="Calibri" w:cs="Calibri"/>
          </w:rPr>
          <w:t>http://people.physics.illinois.edu/Celia/MsP/Four-LetterWords.pdf</w:t>
        </w:r>
      </w:hyperlink>
      <w:r w:rsidR="00F7379B" w:rsidRPr="00E06A28">
        <w:rPr>
          <w:rFonts w:ascii="Calibri" w:hAnsi="Calibri" w:cs="Calibri"/>
          <w:color w:val="323232"/>
        </w:rPr>
        <w:t>.)</w:t>
      </w:r>
    </w:p>
    <w:p w14:paraId="70747216" w14:textId="23323191" w:rsidR="00362F73" w:rsidRDefault="00E64880" w:rsidP="00A80AF1">
      <w:pPr>
        <w:pStyle w:val="ListParagraph"/>
        <w:numPr>
          <w:ilvl w:val="0"/>
          <w:numId w:val="6"/>
        </w:numPr>
        <w:spacing w:after="360"/>
        <w:rPr>
          <w:color w:val="323232"/>
        </w:rPr>
      </w:pPr>
      <w:r>
        <w:rPr>
          <w:color w:val="323232"/>
        </w:rPr>
        <w:t xml:space="preserve">Critical </w:t>
      </w:r>
    </w:p>
    <w:p w14:paraId="53E568AC" w14:textId="0E6614B3" w:rsidR="00E64880" w:rsidRDefault="00E64880" w:rsidP="00A80AF1">
      <w:pPr>
        <w:pStyle w:val="ListParagraph"/>
        <w:numPr>
          <w:ilvl w:val="0"/>
          <w:numId w:val="6"/>
        </w:numPr>
        <w:spacing w:after="360"/>
        <w:rPr>
          <w:color w:val="323232"/>
        </w:rPr>
      </w:pPr>
      <w:r>
        <w:rPr>
          <w:color w:val="323232"/>
        </w:rPr>
        <w:lastRenderedPageBreak/>
        <w:t>Necessary</w:t>
      </w:r>
    </w:p>
    <w:p w14:paraId="3EF1C508" w14:textId="7167BAD2" w:rsidR="00E64880" w:rsidRDefault="00E64880" w:rsidP="00E64880">
      <w:pPr>
        <w:pStyle w:val="ListParagraph"/>
        <w:numPr>
          <w:ilvl w:val="0"/>
          <w:numId w:val="6"/>
        </w:numPr>
        <w:spacing w:after="360"/>
        <w:rPr>
          <w:color w:val="323232"/>
        </w:rPr>
      </w:pPr>
      <w:r>
        <w:rPr>
          <w:color w:val="323232"/>
        </w:rPr>
        <w:t>Required</w:t>
      </w:r>
    </w:p>
    <w:p w14:paraId="75EA905F" w14:textId="13F9010B" w:rsidR="00E64880" w:rsidRPr="00E64880" w:rsidRDefault="00E64880" w:rsidP="00141F0C">
      <w:pPr>
        <w:pStyle w:val="ListParagraph"/>
        <w:spacing w:after="360"/>
        <w:rPr>
          <w:color w:val="323232"/>
        </w:rPr>
      </w:pPr>
    </w:p>
    <w:p w14:paraId="1138E25F" w14:textId="77777777" w:rsidR="009F1CD9" w:rsidRDefault="00181BE3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 w:rsidRPr="006E0FB7">
        <w:rPr>
          <w:color w:val="323232"/>
        </w:rPr>
        <w:t xml:space="preserve">The physical system we introduce appears as an </w:t>
      </w:r>
      <w:r w:rsidRPr="006E0FB7">
        <w:rPr>
          <w:color w:val="323232"/>
          <w:u w:val="single"/>
        </w:rPr>
        <w:t>interesting</w:t>
      </w:r>
      <w:r w:rsidR="006E0FB7" w:rsidRPr="006E0FB7">
        <w:rPr>
          <w:color w:val="323232"/>
        </w:rPr>
        <w:t xml:space="preserve"> </w:t>
      </w:r>
      <w:r w:rsidRPr="006E0FB7">
        <w:rPr>
          <w:color w:val="323232"/>
        </w:rPr>
        <w:t>model system in the context of complex systems.</w:t>
      </w:r>
      <w:r w:rsidR="006E0FB7" w:rsidRPr="006E0FB7">
        <w:rPr>
          <w:color w:val="323232"/>
        </w:rPr>
        <w:t xml:space="preserve"> </w:t>
      </w:r>
    </w:p>
    <w:p w14:paraId="74F1B83E" w14:textId="0F7CC1D4" w:rsidR="00141F0C" w:rsidRPr="00141F0C" w:rsidRDefault="00DB1EF8" w:rsidP="00141F0C">
      <w:pPr>
        <w:spacing w:after="360"/>
        <w:rPr>
          <w:color w:val="323232"/>
        </w:rPr>
      </w:pPr>
      <w:r>
        <w:rPr>
          <w:color w:val="323232"/>
        </w:rPr>
        <w:t xml:space="preserve">Rich, complex, </w:t>
      </w:r>
      <w:r w:rsidR="00350866">
        <w:rPr>
          <w:color w:val="323232"/>
        </w:rPr>
        <w:t>relevant</w:t>
      </w:r>
    </w:p>
    <w:p w14:paraId="0886BF67" w14:textId="77777777" w:rsidR="00141F0C" w:rsidRPr="00141F0C" w:rsidRDefault="00141F0C" w:rsidP="00141F0C">
      <w:pPr>
        <w:spacing w:after="360"/>
        <w:rPr>
          <w:color w:val="323232"/>
        </w:rPr>
      </w:pPr>
    </w:p>
    <w:p w14:paraId="4E50FED3" w14:textId="77777777" w:rsidR="009F1CD9" w:rsidRDefault="00E21B18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 w:rsidRPr="00E21B18">
        <w:rPr>
          <w:color w:val="323232"/>
        </w:rPr>
        <w:t xml:space="preserve">The control of vortex configurations in nanoferroelectrics would open </w:t>
      </w:r>
      <w:r w:rsidRPr="00AC45E5">
        <w:rPr>
          <w:color w:val="323232"/>
          <w:u w:val="single"/>
        </w:rPr>
        <w:t>exciting</w:t>
      </w:r>
      <w:r w:rsidRPr="00E21B18">
        <w:rPr>
          <w:color w:val="323232"/>
        </w:rPr>
        <w:t xml:space="preserve"> opportunities for designing </w:t>
      </w:r>
      <w:r w:rsidRPr="00E21B18">
        <w:rPr>
          <w:color w:val="323232"/>
          <w:u w:val="single"/>
        </w:rPr>
        <w:t>revolutionary</w:t>
      </w:r>
      <w:r w:rsidRPr="00E21B18">
        <w:rPr>
          <w:color w:val="323232"/>
        </w:rPr>
        <w:t xml:space="preserve"> devices</w:t>
      </w:r>
      <w:r>
        <w:rPr>
          <w:color w:val="323232"/>
        </w:rPr>
        <w:t>.</w:t>
      </w:r>
    </w:p>
    <w:p w14:paraId="62036F4B" w14:textId="51C63543" w:rsidR="00350866" w:rsidRDefault="00350866" w:rsidP="00350866">
      <w:pPr>
        <w:pStyle w:val="ListParagraph"/>
        <w:numPr>
          <w:ilvl w:val="0"/>
          <w:numId w:val="7"/>
        </w:numPr>
        <w:spacing w:after="360"/>
        <w:rPr>
          <w:color w:val="323232"/>
        </w:rPr>
      </w:pPr>
      <w:r>
        <w:rPr>
          <w:color w:val="323232"/>
        </w:rPr>
        <w:t>Different, unique, interesting</w:t>
      </w:r>
    </w:p>
    <w:p w14:paraId="594534E3" w14:textId="7AF407BF" w:rsidR="00350866" w:rsidRPr="00350866" w:rsidRDefault="00350866" w:rsidP="00350866">
      <w:pPr>
        <w:pStyle w:val="ListParagraph"/>
        <w:numPr>
          <w:ilvl w:val="0"/>
          <w:numId w:val="7"/>
        </w:numPr>
        <w:spacing w:after="360"/>
        <w:rPr>
          <w:color w:val="323232"/>
        </w:rPr>
      </w:pPr>
      <w:r>
        <w:rPr>
          <w:color w:val="323232"/>
        </w:rPr>
        <w:t>Novel, new</w:t>
      </w:r>
      <w:r w:rsidR="00DA30D4">
        <w:rPr>
          <w:color w:val="323232"/>
        </w:rPr>
        <w:t xml:space="preserve">, </w:t>
      </w:r>
    </w:p>
    <w:p w14:paraId="144CB3DB" w14:textId="77777777" w:rsidR="008538A5" w:rsidRDefault="008538A5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 w:rsidRPr="008538A5">
        <w:rPr>
          <w:color w:val="323232"/>
        </w:rPr>
        <w:t xml:space="preserve">Proposals for long-distance quantum communication rely on the entanglement of matter-based quantum nodes through optical communications channels, but the entangling light pulses have </w:t>
      </w:r>
      <w:r w:rsidRPr="008538A5">
        <w:rPr>
          <w:color w:val="323232"/>
          <w:u w:val="single"/>
        </w:rPr>
        <w:t>poor</w:t>
      </w:r>
      <w:r w:rsidRPr="008538A5">
        <w:rPr>
          <w:color w:val="323232"/>
        </w:rPr>
        <w:t xml:space="preserve"> temporal behavior in current experiments.</w:t>
      </w:r>
    </w:p>
    <w:p w14:paraId="0610B26D" w14:textId="08DD9BB8" w:rsidR="00DA30D4" w:rsidRDefault="00137BD1" w:rsidP="00DA30D4">
      <w:pPr>
        <w:pStyle w:val="ListParagraph"/>
        <w:spacing w:after="360"/>
        <w:ind w:left="360"/>
        <w:contextualSpacing w:val="0"/>
        <w:rPr>
          <w:color w:val="323232"/>
        </w:rPr>
      </w:pPr>
      <w:r>
        <w:rPr>
          <w:color w:val="323232"/>
        </w:rPr>
        <w:t xml:space="preserve">Subpar, </w:t>
      </w:r>
      <w:r w:rsidR="00411230">
        <w:rPr>
          <w:color w:val="323232"/>
        </w:rPr>
        <w:t xml:space="preserve">bad, </w:t>
      </w:r>
      <w:r w:rsidR="00CC26D8">
        <w:rPr>
          <w:color w:val="323232"/>
        </w:rPr>
        <w:t>suboptimal, unfavorable</w:t>
      </w:r>
      <w:r w:rsidR="00EF45B8">
        <w:rPr>
          <w:color w:val="323232"/>
        </w:rPr>
        <w:t>, low quality</w:t>
      </w:r>
    </w:p>
    <w:p w14:paraId="5D9C8BCF" w14:textId="77777777" w:rsidR="0078380D" w:rsidRPr="00CC26D8" w:rsidRDefault="0078380D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>
        <w:rPr>
          <w:lang w:val="en"/>
        </w:rPr>
        <w:t xml:space="preserve">Strong electronic correlations in complex oxides lead to a </w:t>
      </w:r>
      <w:r w:rsidRPr="00C93792">
        <w:rPr>
          <w:u w:val="single"/>
          <w:lang w:val="en"/>
        </w:rPr>
        <w:t>wealth</w:t>
      </w:r>
      <w:r>
        <w:rPr>
          <w:lang w:val="en"/>
        </w:rPr>
        <w:t xml:space="preserve"> of electronic properties and rich phase diagrams.</w:t>
      </w:r>
    </w:p>
    <w:p w14:paraId="2922D5D2" w14:textId="75FAA4C9" w:rsidR="00CC26D8" w:rsidRPr="00C93792" w:rsidRDefault="009C3D6F" w:rsidP="00CC26D8">
      <w:pPr>
        <w:pStyle w:val="ListParagraph"/>
        <w:spacing w:after="360"/>
        <w:ind w:left="360"/>
        <w:contextualSpacing w:val="0"/>
        <w:rPr>
          <w:color w:val="323232"/>
        </w:rPr>
      </w:pPr>
      <w:r>
        <w:rPr>
          <w:color w:val="323232"/>
        </w:rPr>
        <w:t xml:space="preserve">Various, </w:t>
      </w:r>
      <w:r w:rsidR="00B31F3D">
        <w:rPr>
          <w:color w:val="323232"/>
        </w:rPr>
        <w:t xml:space="preserve">trove, </w:t>
      </w:r>
      <w:r w:rsidR="005610AD">
        <w:rPr>
          <w:color w:val="323232"/>
        </w:rPr>
        <w:t>myriad</w:t>
      </w:r>
    </w:p>
    <w:p w14:paraId="59AC6754" w14:textId="77777777" w:rsidR="00C93792" w:rsidRPr="005610AD" w:rsidRDefault="00C93792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  <w:rPr>
          <w:color w:val="323232"/>
        </w:rPr>
      </w:pPr>
      <w:r>
        <w:rPr>
          <w:lang w:val="en"/>
        </w:rPr>
        <w:t xml:space="preserve">The principle of frequency doubling became fully comprehensible with subsequent theoretical analysis; the rapidly ensuing, parallel development of experiment and theory </w:t>
      </w:r>
      <w:r w:rsidRPr="00C93792">
        <w:rPr>
          <w:u w:val="single"/>
          <w:lang w:val="en"/>
        </w:rPr>
        <w:t>essentially</w:t>
      </w:r>
      <w:r>
        <w:rPr>
          <w:lang w:val="en"/>
        </w:rPr>
        <w:t xml:space="preserve"> marked the birth of the diverse field we now call nonlinear optics.</w:t>
      </w:r>
    </w:p>
    <w:p w14:paraId="67529962" w14:textId="412011CE" w:rsidR="005610AD" w:rsidRPr="00634643" w:rsidRDefault="005610AD" w:rsidP="005610AD">
      <w:pPr>
        <w:pStyle w:val="ListParagraph"/>
        <w:spacing w:after="360"/>
        <w:ind w:left="360"/>
        <w:contextualSpacing w:val="0"/>
        <w:rPr>
          <w:color w:val="323232"/>
        </w:rPr>
      </w:pPr>
      <w:r>
        <w:rPr>
          <w:lang w:val="en"/>
        </w:rPr>
        <w:t xml:space="preserve">Remove this word, the word isn’t doing anything. </w:t>
      </w:r>
    </w:p>
    <w:p w14:paraId="4604E745" w14:textId="77777777" w:rsidR="00E54E34" w:rsidRPr="001D52CF" w:rsidRDefault="00634643" w:rsidP="008973B9">
      <w:pPr>
        <w:pStyle w:val="ListParagraph"/>
        <w:numPr>
          <w:ilvl w:val="0"/>
          <w:numId w:val="1"/>
        </w:numPr>
        <w:spacing w:after="360"/>
        <w:ind w:left="360"/>
        <w:contextualSpacing w:val="0"/>
      </w:pPr>
      <w:r w:rsidRPr="00634643">
        <w:rPr>
          <w:lang w:val="en"/>
        </w:rPr>
        <w:t xml:space="preserve">The key to achieving some </w:t>
      </w:r>
      <w:r w:rsidRPr="00634643">
        <w:rPr>
          <w:u w:val="single"/>
          <w:lang w:val="en"/>
        </w:rPr>
        <w:t>beautiful</w:t>
      </w:r>
      <w:r w:rsidRPr="00634643">
        <w:rPr>
          <w:lang w:val="en"/>
        </w:rPr>
        <w:t xml:space="preserve"> results has been the ability of the Duke University team to engineer a waveguide that will exhibit </w:t>
      </w:r>
      <w:r w:rsidRPr="008E6098">
        <w:rPr>
          <w:u w:val="single"/>
          <w:lang w:val="en"/>
        </w:rPr>
        <w:t>strikingly</w:t>
      </w:r>
      <w:r w:rsidRPr="00634643">
        <w:rPr>
          <w:lang w:val="en"/>
        </w:rPr>
        <w:t xml:space="preserve"> different dielectric and magnetic permeability properties, at appropriate fundamental and harmonic frequencies, </w:t>
      </w:r>
      <w:proofErr w:type="gramStart"/>
      <w:r w:rsidRPr="00634643">
        <w:rPr>
          <w:lang w:val="en"/>
        </w:rPr>
        <w:t>so as to</w:t>
      </w:r>
      <w:proofErr w:type="gramEnd"/>
      <w:r w:rsidRPr="00634643">
        <w:rPr>
          <w:lang w:val="en"/>
        </w:rPr>
        <w:t xml:space="preserve"> elicit negative refraction for the optical harmonic.</w:t>
      </w:r>
    </w:p>
    <w:p w14:paraId="3BAA2809" w14:textId="77777777" w:rsidR="00B1604B" w:rsidRPr="00B1604B" w:rsidRDefault="00B1604B" w:rsidP="00B1604B">
      <w:pPr>
        <w:pStyle w:val="ListParagraph"/>
        <w:numPr>
          <w:ilvl w:val="0"/>
          <w:numId w:val="8"/>
        </w:numPr>
        <w:spacing w:after="360"/>
        <w:contextualSpacing w:val="0"/>
      </w:pPr>
      <w:r>
        <w:rPr>
          <w:lang w:val="en"/>
        </w:rPr>
        <w:t>Remarkable, interesting,</w:t>
      </w:r>
    </w:p>
    <w:p w14:paraId="6FDAB0D5" w14:textId="03E67885" w:rsidR="001D52CF" w:rsidRPr="00B014C3" w:rsidRDefault="00B1604B" w:rsidP="00B1604B">
      <w:pPr>
        <w:pStyle w:val="ListParagraph"/>
        <w:numPr>
          <w:ilvl w:val="0"/>
          <w:numId w:val="8"/>
        </w:numPr>
        <w:spacing w:after="360"/>
        <w:contextualSpacing w:val="0"/>
      </w:pPr>
      <w:r>
        <w:rPr>
          <w:lang w:val="en"/>
        </w:rPr>
        <w:t xml:space="preserve"> </w:t>
      </w:r>
    </w:p>
    <w:p w14:paraId="45290F2B" w14:textId="77777777" w:rsidR="00E54E34" w:rsidRDefault="00E54E34" w:rsidP="008973B9">
      <w:pPr>
        <w:spacing w:after="360"/>
        <w:rPr>
          <w:rFonts w:ascii="Calibri" w:hAnsi="Calibri" w:cs="Calibri"/>
        </w:rPr>
      </w:pPr>
      <w:r w:rsidRPr="00E06A28">
        <w:rPr>
          <w:rFonts w:ascii="Calibri" w:hAnsi="Calibri" w:cs="Calibri"/>
        </w:rPr>
        <w:lastRenderedPageBreak/>
        <w:t xml:space="preserve">If this exercise </w:t>
      </w:r>
      <w:r>
        <w:rPr>
          <w:rFonts w:ascii="Calibri" w:hAnsi="Calibri" w:cs="Calibri"/>
        </w:rPr>
        <w:t>was</w:t>
      </w:r>
      <w:r w:rsidRPr="00E06A28">
        <w:rPr>
          <w:rFonts w:ascii="Calibri" w:hAnsi="Calibri" w:cs="Calibri"/>
        </w:rPr>
        <w:t xml:space="preserve"> difficult because your vocabulary isn’t as </w:t>
      </w:r>
      <w:proofErr w:type="gramStart"/>
      <w:r w:rsidR="00866407">
        <w:rPr>
          <w:rFonts w:ascii="Calibri" w:hAnsi="Calibri" w:cs="Calibri"/>
        </w:rPr>
        <w:t>expansive</w:t>
      </w:r>
      <w:proofErr w:type="gramEnd"/>
      <w:r w:rsidRPr="00E06A28">
        <w:rPr>
          <w:rFonts w:ascii="Calibri" w:hAnsi="Calibri" w:cs="Calibri"/>
        </w:rPr>
        <w:t xml:space="preserve"> as </w:t>
      </w:r>
      <w:r>
        <w:rPr>
          <w:rFonts w:ascii="Calibri" w:hAnsi="Calibri" w:cs="Calibri"/>
        </w:rPr>
        <w:t xml:space="preserve">it </w:t>
      </w:r>
      <w:r w:rsidR="000D1DFF">
        <w:rPr>
          <w:rFonts w:ascii="Calibri" w:hAnsi="Calibri" w:cs="Calibri"/>
        </w:rPr>
        <w:t>c</w:t>
      </w:r>
      <w:r>
        <w:rPr>
          <w:rFonts w:ascii="Calibri" w:hAnsi="Calibri" w:cs="Calibri"/>
        </w:rPr>
        <w:t>ould be</w:t>
      </w:r>
      <w:r w:rsidRPr="00E06A28">
        <w:rPr>
          <w:rFonts w:ascii="Calibri" w:hAnsi="Calibri" w:cs="Calibri"/>
        </w:rPr>
        <w:t xml:space="preserve">, invest in a second-hand copy of J.J. Rodale’s </w:t>
      </w:r>
      <w:r w:rsidRPr="00E06A28">
        <w:rPr>
          <w:rFonts w:ascii="Calibri" w:hAnsi="Calibri" w:cs="Calibri"/>
          <w:i/>
        </w:rPr>
        <w:t>The Synonym Finder</w:t>
      </w:r>
      <w:r w:rsidRPr="00E06A28">
        <w:rPr>
          <w:rFonts w:ascii="Calibri" w:hAnsi="Calibri" w:cs="Calibri"/>
        </w:rPr>
        <w:t xml:space="preserve">, eds. Laurence </w:t>
      </w:r>
      <w:proofErr w:type="spellStart"/>
      <w:r w:rsidRPr="00E06A28">
        <w:rPr>
          <w:rFonts w:ascii="Calibri" w:hAnsi="Calibri" w:cs="Calibri"/>
        </w:rPr>
        <w:t>Urdand</w:t>
      </w:r>
      <w:proofErr w:type="spellEnd"/>
      <w:r w:rsidRPr="00E06A28">
        <w:rPr>
          <w:rFonts w:ascii="Calibri" w:hAnsi="Calibri" w:cs="Calibri"/>
        </w:rPr>
        <w:t xml:space="preserve"> and Nancy LaRoche (Rodale Press, Emmaus, PA, 1978), and </w:t>
      </w:r>
      <w:r w:rsidRPr="001C1C7E">
        <w:rPr>
          <w:rFonts w:ascii="Calibri" w:hAnsi="Calibri" w:cs="Calibri"/>
          <w:b/>
        </w:rPr>
        <w:t>use</w:t>
      </w:r>
      <w:r w:rsidRPr="00E06A28">
        <w:rPr>
          <w:rFonts w:ascii="Calibri" w:hAnsi="Calibri" w:cs="Calibri"/>
        </w:rPr>
        <w:t xml:space="preserve"> it.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</w:rPr>
        <w:t>Rodale</w:t>
      </w:r>
      <w:r>
        <w:rPr>
          <w:rFonts w:ascii="Calibri" w:hAnsi="Calibri" w:cs="Calibri"/>
        </w:rPr>
        <w:t xml:space="preserve"> is one of the professional writer’s best friends</w:t>
      </w:r>
      <w:r w:rsidR="000D1DFF">
        <w:rPr>
          <w:rFonts w:ascii="Calibri" w:hAnsi="Calibri" w:cs="Calibri"/>
        </w:rPr>
        <w:t xml:space="preserve"> and constant companions</w:t>
      </w:r>
      <w:r>
        <w:rPr>
          <w:rFonts w:ascii="Calibri" w:hAnsi="Calibri" w:cs="Calibri"/>
        </w:rPr>
        <w:t>.</w:t>
      </w:r>
    </w:p>
    <w:p w14:paraId="5337BAF0" w14:textId="48BCC86F" w:rsidR="008973B9" w:rsidRPr="008973B9" w:rsidRDefault="008973B9" w:rsidP="008973B9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more deliberate approach to increasing your vocabulary is presented in Norman Lewis’s </w:t>
      </w:r>
      <w:r>
        <w:rPr>
          <w:rFonts w:ascii="Calibri" w:hAnsi="Calibri" w:cs="Calibri"/>
          <w:i/>
        </w:rPr>
        <w:t>Word Power Made Easy</w:t>
      </w:r>
      <w:r>
        <w:rPr>
          <w:rFonts w:ascii="Calibri" w:hAnsi="Calibri" w:cs="Calibri"/>
        </w:rPr>
        <w:t xml:space="preserve">.  Lewis </w:t>
      </w:r>
      <w:r w:rsidR="009F197D">
        <w:rPr>
          <w:rFonts w:ascii="Calibri" w:hAnsi="Calibri" w:cs="Calibri"/>
        </w:rPr>
        <w:t>associates</w:t>
      </w:r>
      <w:r>
        <w:rPr>
          <w:rFonts w:ascii="Calibri" w:hAnsi="Calibri" w:cs="Calibri"/>
        </w:rPr>
        <w:t xml:space="preserve"> words in logical groups—useful for learning the nuances of similar words—and provides plenty of hands-on practice</w:t>
      </w:r>
      <w:r w:rsidR="001B7151">
        <w:rPr>
          <w:rFonts w:ascii="Calibri" w:hAnsi="Calibri" w:cs="Calibri"/>
        </w:rPr>
        <w:t xml:space="preserve"> materials and worksheets</w:t>
      </w:r>
      <w:r>
        <w:rPr>
          <w:rFonts w:ascii="Calibri" w:hAnsi="Calibri" w:cs="Calibri"/>
        </w:rPr>
        <w:t xml:space="preserve">.  </w:t>
      </w:r>
      <w:r w:rsidR="003B5E31">
        <w:rPr>
          <w:rFonts w:ascii="Calibri" w:hAnsi="Calibri" w:cs="Calibri"/>
        </w:rPr>
        <w:t xml:space="preserve">Best of all, his </w:t>
      </w:r>
      <w:r w:rsidR="002957F5">
        <w:rPr>
          <w:rFonts w:ascii="Calibri" w:hAnsi="Calibri" w:cs="Calibri"/>
        </w:rPr>
        <w:t xml:space="preserve">comprehensive </w:t>
      </w:r>
      <w:r w:rsidR="003B5E31">
        <w:rPr>
          <w:rFonts w:ascii="Calibri" w:hAnsi="Calibri" w:cs="Calibri"/>
        </w:rPr>
        <w:t xml:space="preserve">book </w:t>
      </w:r>
      <w:r w:rsidR="001343E2">
        <w:rPr>
          <w:rFonts w:ascii="Calibri" w:hAnsi="Calibri" w:cs="Calibri"/>
        </w:rPr>
        <w:t>costs less than $10</w:t>
      </w:r>
      <w:r w:rsidR="003B5E31">
        <w:rPr>
          <w:rFonts w:ascii="Calibri" w:hAnsi="Calibri" w:cs="Calibri"/>
        </w:rPr>
        <w:t xml:space="preserve">. </w:t>
      </w:r>
    </w:p>
    <w:p w14:paraId="1C0B6C9F" w14:textId="0A19E21A" w:rsidR="00E54E34" w:rsidRDefault="00E54E34" w:rsidP="008973B9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fun way to </w:t>
      </w:r>
      <w:r w:rsidR="00FA4337">
        <w:rPr>
          <w:rFonts w:ascii="Calibri" w:hAnsi="Calibri" w:cs="Calibri"/>
        </w:rPr>
        <w:t>expand</w:t>
      </w:r>
      <w:r>
        <w:rPr>
          <w:rFonts w:ascii="Calibri" w:hAnsi="Calibri" w:cs="Calibri"/>
        </w:rPr>
        <w:t xml:space="preserve"> your vocabulary (</w:t>
      </w:r>
      <w:r w:rsidR="00B014C3" w:rsidRPr="009F197D">
        <w:rPr>
          <w:rFonts w:ascii="Calibri" w:hAnsi="Calibri" w:cs="Calibri"/>
          <w:i/>
        </w:rPr>
        <w:t>and</w:t>
      </w:r>
      <w:r>
        <w:rPr>
          <w:rFonts w:ascii="Calibri" w:hAnsi="Calibri" w:cs="Calibri"/>
        </w:rPr>
        <w:t xml:space="preserve"> </w:t>
      </w:r>
      <w:r w:rsidR="009F197D">
        <w:rPr>
          <w:rFonts w:ascii="Calibri" w:hAnsi="Calibri" w:cs="Calibri"/>
        </w:rPr>
        <w:t>prepare</w:t>
      </w:r>
      <w:r>
        <w:rPr>
          <w:rFonts w:ascii="Calibri" w:hAnsi="Calibri" w:cs="Calibri"/>
        </w:rPr>
        <w:t xml:space="preserve"> for the GRE, </w:t>
      </w:r>
      <w:r w:rsidR="008410EF">
        <w:rPr>
          <w:rFonts w:ascii="Calibri" w:hAnsi="Calibri" w:cs="Calibri"/>
          <w:b/>
          <w:i/>
        </w:rPr>
        <w:t>and</w:t>
      </w:r>
      <w:r>
        <w:rPr>
          <w:rFonts w:ascii="Calibri" w:hAnsi="Calibri" w:cs="Calibri"/>
        </w:rPr>
        <w:t xml:space="preserve"> contribute to </w:t>
      </w:r>
      <w:r w:rsidR="00B014C3">
        <w:rPr>
          <w:rFonts w:ascii="Calibri" w:hAnsi="Calibri" w:cs="Calibri"/>
        </w:rPr>
        <w:t>the fight against</w:t>
      </w:r>
      <w:r>
        <w:rPr>
          <w:rFonts w:ascii="Calibri" w:hAnsi="Calibri" w:cs="Calibri"/>
        </w:rPr>
        <w:t xml:space="preserve"> </w:t>
      </w:r>
      <w:r w:rsidR="00A44356">
        <w:rPr>
          <w:rFonts w:ascii="Calibri" w:hAnsi="Calibri" w:cs="Calibri"/>
        </w:rPr>
        <w:t xml:space="preserve">world </w:t>
      </w:r>
      <w:r>
        <w:rPr>
          <w:rFonts w:ascii="Calibri" w:hAnsi="Calibri" w:cs="Calibri"/>
        </w:rPr>
        <w:t>hunger</w:t>
      </w:r>
      <w:r w:rsidR="00B014C3">
        <w:rPr>
          <w:rFonts w:ascii="Calibri" w:hAnsi="Calibri" w:cs="Calibri"/>
        </w:rPr>
        <w:t xml:space="preserve">—all at the same time) is to go to </w:t>
      </w:r>
      <w:hyperlink r:id="rId11" w:history="1">
        <w:proofErr w:type="spellStart"/>
        <w:r w:rsidR="0065428D" w:rsidRPr="0065428D">
          <w:rPr>
            <w:rStyle w:val="Hyperlink"/>
            <w:rFonts w:ascii="Calibri" w:hAnsi="Calibri" w:cs="Calibri"/>
            <w:i/>
          </w:rPr>
          <w:t>Freerice</w:t>
        </w:r>
        <w:proofErr w:type="spellEnd"/>
        <w:r w:rsidR="0065428D" w:rsidRPr="0065428D">
          <w:rPr>
            <w:rStyle w:val="Hyperlink"/>
            <w:rFonts w:ascii="Calibri" w:hAnsi="Calibri" w:cs="Calibri"/>
            <w:i/>
          </w:rPr>
          <w:t xml:space="preserve"> - Home</w:t>
        </w:r>
      </w:hyperlink>
      <w:r w:rsidR="00B014C3">
        <w:rPr>
          <w:rFonts w:ascii="Calibri" w:hAnsi="Calibri" w:cs="Calibri"/>
        </w:rPr>
        <w:t xml:space="preserve"> and practice.</w:t>
      </w:r>
    </w:p>
    <w:p w14:paraId="24DE0B3C" w14:textId="4C176F4E" w:rsidR="00E2757C" w:rsidRPr="00E2757C" w:rsidRDefault="00E2757C" w:rsidP="008973B9">
      <w:pPr>
        <w:spacing w:after="360"/>
        <w:rPr>
          <w:i/>
          <w:iCs/>
        </w:rPr>
      </w:pPr>
      <w:r>
        <w:rPr>
          <w:rFonts w:ascii="Calibri" w:hAnsi="Calibri" w:cs="Calibri"/>
        </w:rPr>
        <w:t>If you score higher than</w:t>
      </w:r>
      <w:r w:rsidR="00E662CB">
        <w:rPr>
          <w:rFonts w:ascii="Calibri" w:hAnsi="Calibri" w:cs="Calibri"/>
        </w:rPr>
        <w:t xml:space="preserve"> 2750</w:t>
      </w:r>
      <w:r>
        <w:rPr>
          <w:rFonts w:ascii="Calibri" w:hAnsi="Calibri" w:cs="Calibri"/>
        </w:rPr>
        <w:t xml:space="preserve"> send </w:t>
      </w:r>
      <w:r w:rsidR="00E662CB">
        <w:rPr>
          <w:rFonts w:ascii="Calibri" w:hAnsi="Calibri" w:cs="Calibri"/>
        </w:rPr>
        <w:t>us</w:t>
      </w:r>
      <w:r>
        <w:rPr>
          <w:rFonts w:ascii="Calibri" w:hAnsi="Calibri" w:cs="Calibri"/>
        </w:rPr>
        <w:t xml:space="preserve"> a screen shot for bragging rights in PHYS 496</w:t>
      </w:r>
      <w:r w:rsidR="00E662CB">
        <w:rPr>
          <w:rFonts w:ascii="Calibri" w:hAnsi="Calibri" w:cs="Calibri"/>
        </w:rPr>
        <w:t>.</w:t>
      </w:r>
    </w:p>
    <w:sectPr w:rsidR="00E2757C" w:rsidRPr="00E2757C" w:rsidSect="008410EF">
      <w:footerReference w:type="default" r:id="rId12"/>
      <w:headerReference w:type="first" r:id="rId13"/>
      <w:footnotePr>
        <w:numFmt w:val="chicago"/>
      </w:footnotePr>
      <w:endnotePr>
        <w:numFmt w:val="chicago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1870" w14:textId="77777777" w:rsidR="006C524C" w:rsidRDefault="006C524C" w:rsidP="00852964">
      <w:r>
        <w:separator/>
      </w:r>
    </w:p>
  </w:endnote>
  <w:endnote w:type="continuationSeparator" w:id="0">
    <w:p w14:paraId="4FD4A5D4" w14:textId="77777777" w:rsidR="006C524C" w:rsidRDefault="006C524C" w:rsidP="00852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26D4" w14:textId="77777777" w:rsidR="00383FD7" w:rsidRDefault="00383FD7" w:rsidP="00383FD7">
    <w:pPr>
      <w:pBdr>
        <w:bottom w:val="single" w:sz="12" w:space="1" w:color="auto"/>
      </w:pBdr>
      <w:rPr>
        <w:b/>
      </w:rPr>
    </w:pPr>
  </w:p>
  <w:p w14:paraId="62F476BE" w14:textId="77777777" w:rsidR="00383FD7" w:rsidRDefault="00383FD7" w:rsidP="00383FD7">
    <w:pPr>
      <w:rPr>
        <w:b/>
      </w:rPr>
    </w:pPr>
  </w:p>
  <w:p w14:paraId="577C4E29" w14:textId="0DAEDE56" w:rsidR="00383FD7" w:rsidRDefault="00383FD7" w:rsidP="00383FD7">
    <w:pPr>
      <w:rPr>
        <w:b/>
      </w:rPr>
    </w:pPr>
    <w:r>
      <w:rPr>
        <w:b/>
      </w:rPr>
      <w:t xml:space="preserve">Upload your exercise to </w:t>
    </w:r>
    <w:proofErr w:type="spellStart"/>
    <w:r w:rsidR="00E662CB">
      <w:rPr>
        <w:b/>
      </w:rPr>
      <w:t>gradescope</w:t>
    </w:r>
    <w:proofErr w:type="spellEnd"/>
    <w:r>
      <w:rPr>
        <w:b/>
      </w:rPr>
      <w:t xml:space="preserve"> at the end of today’s workshop. </w:t>
    </w:r>
  </w:p>
  <w:p w14:paraId="4C1B4FAA" w14:textId="3914CFA0" w:rsidR="00FE0CFC" w:rsidRPr="00383FD7" w:rsidRDefault="00FE0CFC" w:rsidP="00383F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B9D01" w14:textId="77777777" w:rsidR="006C524C" w:rsidRDefault="006C524C" w:rsidP="00852964">
      <w:r>
        <w:separator/>
      </w:r>
    </w:p>
  </w:footnote>
  <w:footnote w:type="continuationSeparator" w:id="0">
    <w:p w14:paraId="4BC7F93F" w14:textId="77777777" w:rsidR="006C524C" w:rsidRDefault="006C524C" w:rsidP="00852964">
      <w:r>
        <w:continuationSeparator/>
      </w:r>
    </w:p>
  </w:footnote>
  <w:footnote w:id="1">
    <w:p w14:paraId="0BFFD4E6" w14:textId="77777777" w:rsidR="00FE0CFC" w:rsidRDefault="00FE0CF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 w:hAnsi="Calibri" w:cs="Calibri"/>
        </w:rPr>
        <w:t xml:space="preserve">G.L. Trigg, “Editorial,” </w:t>
      </w:r>
      <w:r>
        <w:rPr>
          <w:rFonts w:ascii="Calibri" w:hAnsi="Calibri" w:cs="Calibri"/>
          <w:i/>
        </w:rPr>
        <w:t>Phys. Rev. Lett.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42</w:t>
      </w:r>
      <w:r>
        <w:rPr>
          <w:rFonts w:ascii="Calibri" w:hAnsi="Calibri" w:cs="Calibri"/>
        </w:rPr>
        <w:t>, 747–748 (1979).</w:t>
      </w:r>
    </w:p>
  </w:footnote>
  <w:footnote w:id="2">
    <w:p w14:paraId="7097280F" w14:textId="77777777" w:rsidR="00FE0CFC" w:rsidRPr="009D07E6" w:rsidRDefault="00FE0CFC">
      <w:pPr>
        <w:pStyle w:val="FootnoteText"/>
        <w:rPr>
          <w:rFonts w:asciiTheme="minorHAnsi" w:hAnsiTheme="minorHAnsi"/>
          <w:i/>
        </w:rPr>
      </w:pPr>
      <w:r w:rsidRPr="009D07E6">
        <w:rPr>
          <w:rFonts w:asciiTheme="minorHAnsi" w:hAnsiTheme="minorHAnsi"/>
        </w:rPr>
        <w:footnoteRef/>
      </w:r>
      <w:r w:rsidRPr="00665B52">
        <w:rPr>
          <w:rFonts w:asciiTheme="minorHAnsi" w:hAnsiTheme="minorHAnsi"/>
          <w:i/>
          <w:sz w:val="22"/>
        </w:rPr>
        <w:t xml:space="preserve"> </w:t>
      </w:r>
      <w:r w:rsidRPr="009D07E6">
        <w:rPr>
          <w:rFonts w:asciiTheme="minorHAnsi" w:hAnsiTheme="minorHAnsi"/>
        </w:rPr>
        <w:t>Mark Twain</w:t>
      </w:r>
      <w:r w:rsidRPr="009D07E6">
        <w:rPr>
          <w:rFonts w:asciiTheme="minorHAnsi" w:hAnsiTheme="minorHAnsi"/>
          <w:i/>
        </w:rPr>
        <w:t xml:space="preserve">, The Wit and Wisdom of Mark Twain </w:t>
      </w:r>
      <w:r w:rsidRPr="009D07E6">
        <w:rPr>
          <w:rFonts w:asciiTheme="minorHAnsi" w:hAnsiTheme="minorHAnsi"/>
        </w:rPr>
        <w:t>(Dover Publications, 1998).</w:t>
      </w:r>
      <w:r w:rsidRPr="009D07E6">
        <w:rPr>
          <w:rFonts w:asciiTheme="minorHAnsi" w:hAnsiTheme="minorHAnsi"/>
          <w:i/>
        </w:rPr>
        <w:t xml:space="preserve"> </w:t>
      </w:r>
    </w:p>
  </w:footnote>
  <w:footnote w:id="3">
    <w:p w14:paraId="71E8C39A" w14:textId="77777777" w:rsidR="00FE0CFC" w:rsidRPr="00FA4337" w:rsidRDefault="00FE0CFC">
      <w:pPr>
        <w:pStyle w:val="FootnoteText"/>
        <w:rPr>
          <w:rFonts w:asciiTheme="minorHAnsi" w:hAnsiTheme="minorHAnsi"/>
        </w:rPr>
      </w:pPr>
      <w:r w:rsidRPr="00FA4337">
        <w:rPr>
          <w:rFonts w:asciiTheme="minorHAnsi" w:hAnsiTheme="minorHAnsi"/>
        </w:rPr>
        <w:footnoteRef/>
      </w:r>
      <w:r w:rsidRPr="00FA4337">
        <w:rPr>
          <w:rFonts w:asciiTheme="minorHAnsi" w:hAnsiTheme="minorHAnsi"/>
        </w:rPr>
        <w:t xml:space="preserve"> Yes, I split an infinitive. </w:t>
      </w:r>
      <w:r>
        <w:rPr>
          <w:rFonts w:asciiTheme="minorHAnsi" w:hAnsiTheme="minorHAnsi"/>
        </w:rPr>
        <w:t xml:space="preserve">Twice. </w:t>
      </w:r>
      <w:r w:rsidRPr="00FA4337">
        <w:rPr>
          <w:rFonts w:asciiTheme="minorHAnsi" w:hAnsiTheme="minorHAnsi"/>
        </w:rPr>
        <w:t xml:space="preserve">Seventh-grade spinster English teachers all over America are having attacks of the vapors. Get over it. </w:t>
      </w:r>
      <w:r>
        <w:rPr>
          <w:rFonts w:asciiTheme="minorHAnsi" w:hAnsiTheme="minorHAnsi"/>
        </w:rPr>
        <w:t xml:space="preserve">There is no “rule” against splitting infinitives. Split as many as you want. But do </w:t>
      </w:r>
      <w:r w:rsidR="002957F5">
        <w:rPr>
          <w:rFonts w:asciiTheme="minorHAnsi" w:hAnsiTheme="minorHAnsi"/>
        </w:rPr>
        <w:t>so</w:t>
      </w:r>
      <w:r>
        <w:rPr>
          <w:rFonts w:asciiTheme="minorHAnsi" w:hAnsiTheme="minorHAnsi"/>
        </w:rPr>
        <w:t xml:space="preserve"> thoughtfully and deliberately, not out of sloppiness.</w:t>
      </w:r>
    </w:p>
  </w:footnote>
  <w:footnote w:id="4">
    <w:p w14:paraId="09A4EA67" w14:textId="77777777" w:rsidR="00FE0CFC" w:rsidRPr="009D07E6" w:rsidRDefault="00FE0CFC" w:rsidP="001E51B4">
      <w:pPr>
        <w:pStyle w:val="FootnoteText"/>
        <w:rPr>
          <w:rFonts w:asciiTheme="minorHAnsi" w:hAnsiTheme="minorHAnsi"/>
        </w:rPr>
      </w:pPr>
      <w:r w:rsidRPr="009D07E6">
        <w:rPr>
          <w:rStyle w:val="FootnoteReference"/>
          <w:rFonts w:asciiTheme="minorHAnsi" w:hAnsiTheme="minorHAnsi"/>
        </w:rPr>
        <w:footnoteRef/>
      </w:r>
      <w:r w:rsidRPr="009D07E6">
        <w:rPr>
          <w:rFonts w:asciiTheme="minorHAnsi" w:hAnsiTheme="minorHAnsi"/>
        </w:rPr>
        <w:t xml:space="preserve"> Merriam-Webster’s </w:t>
      </w:r>
      <w:r w:rsidRPr="009D07E6">
        <w:rPr>
          <w:rFonts w:asciiTheme="minorHAnsi" w:hAnsiTheme="minorHAnsi"/>
          <w:i/>
        </w:rPr>
        <w:t>Collegiate Dictionary</w:t>
      </w:r>
      <w:r w:rsidRPr="009D07E6">
        <w:rPr>
          <w:rFonts w:asciiTheme="minorHAnsi" w:hAnsiTheme="minorHAnsi"/>
        </w:rPr>
        <w:t xml:space="preserve"> and </w:t>
      </w:r>
      <w:r w:rsidRPr="009D07E6">
        <w:rPr>
          <w:rFonts w:asciiTheme="minorHAnsi" w:hAnsiTheme="minorHAnsi"/>
          <w:i/>
        </w:rPr>
        <w:t>The Oxford Dictionary for Scientific Writers and Editors</w:t>
      </w:r>
      <w:r w:rsidRPr="009D07E6">
        <w:rPr>
          <w:rFonts w:asciiTheme="minorHAnsi" w:hAnsiTheme="minorHAnsi"/>
        </w:rPr>
        <w:t xml:space="preserve"> are recommended.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B979" w14:textId="499814D4" w:rsidR="00FE0CFC" w:rsidRPr="008410EF" w:rsidRDefault="00FE0CFC" w:rsidP="008410EF">
    <w:pPr>
      <w:pStyle w:val="Header"/>
      <w:tabs>
        <w:tab w:val="clear" w:pos="4680"/>
        <w:tab w:val="clear" w:pos="9360"/>
        <w:tab w:val="center" w:pos="4140"/>
        <w:tab w:val="right" w:pos="7200"/>
      </w:tabs>
      <w:rPr>
        <w:rFonts w:ascii="Calibri" w:hAnsi="Calibri" w:cs="Calibri"/>
        <w:b/>
        <w:color w:val="FF0000"/>
      </w:rPr>
    </w:pPr>
    <w:r w:rsidRPr="00BB51AA">
      <w:rPr>
        <w:rFonts w:ascii="Calibri" w:hAnsi="Calibri" w:cs="Calibri"/>
      </w:rPr>
      <w:t>PHYS 496</w:t>
    </w:r>
    <w:r w:rsidRPr="00BB51AA">
      <w:rPr>
        <w:rFonts w:ascii="Calibri" w:hAnsi="Calibri" w:cs="Calibri"/>
      </w:rPr>
      <w:tab/>
    </w:r>
    <w:r w:rsidRPr="00BB51AA">
      <w:rPr>
        <w:rFonts w:ascii="Calibri" w:hAnsi="Calibri" w:cs="Calibri"/>
        <w:b/>
      </w:rPr>
      <w:t>Writing Workshop</w:t>
    </w:r>
    <w:r w:rsidRPr="00BB51AA">
      <w:rPr>
        <w:rFonts w:ascii="Calibri" w:hAnsi="Calibri" w:cs="Calibri"/>
      </w:rPr>
      <w:tab/>
    </w:r>
    <w:r w:rsidR="00862CD3">
      <w:rPr>
        <w:rFonts w:ascii="Calibri" w:hAnsi="Calibri" w:cs="Calibri"/>
      </w:rPr>
      <w:t xml:space="preserve">                               </w:t>
    </w:r>
    <w:r w:rsidRPr="00852964">
      <w:rPr>
        <w:rFonts w:ascii="Calibri" w:hAnsi="Calibri" w:cs="Calibri"/>
        <w:b/>
        <w:color w:val="FF0000"/>
      </w:rPr>
      <w:t>Your Name:</w:t>
    </w:r>
    <w:r w:rsidR="00862CD3">
      <w:rPr>
        <w:rFonts w:ascii="Calibri" w:hAnsi="Calibri" w:cs="Calibri"/>
        <w:b/>
        <w:color w:val="FF0000"/>
      </w:rPr>
      <w:t xml:space="preserve"> Cliff Sun</w:t>
    </w:r>
    <w:r w:rsidRPr="00852964">
      <w:rPr>
        <w:rFonts w:ascii="Calibri" w:hAnsi="Calibri" w:cs="Calibri"/>
        <w:b/>
        <w:color w:val="FF0000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678C"/>
    <w:multiLevelType w:val="hybridMultilevel"/>
    <w:tmpl w:val="9D62242A"/>
    <w:lvl w:ilvl="0" w:tplc="3362B6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56965"/>
    <w:multiLevelType w:val="hybridMultilevel"/>
    <w:tmpl w:val="514E6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768BC"/>
    <w:multiLevelType w:val="hybridMultilevel"/>
    <w:tmpl w:val="2A9A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C09BB"/>
    <w:multiLevelType w:val="hybridMultilevel"/>
    <w:tmpl w:val="B8AC508A"/>
    <w:lvl w:ilvl="0" w:tplc="64A2260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65B8A"/>
    <w:multiLevelType w:val="hybridMultilevel"/>
    <w:tmpl w:val="0F0A2E5A"/>
    <w:lvl w:ilvl="0" w:tplc="570E23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42222"/>
    <w:multiLevelType w:val="hybridMultilevel"/>
    <w:tmpl w:val="8D800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C1462"/>
    <w:multiLevelType w:val="hybridMultilevel"/>
    <w:tmpl w:val="5ECE815A"/>
    <w:lvl w:ilvl="0" w:tplc="758E60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3188F"/>
    <w:multiLevelType w:val="hybridMultilevel"/>
    <w:tmpl w:val="3510299C"/>
    <w:lvl w:ilvl="0" w:tplc="AF7EED2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741409">
    <w:abstractNumId w:val="1"/>
  </w:num>
  <w:num w:numId="2" w16cid:durableId="110979286">
    <w:abstractNumId w:val="4"/>
  </w:num>
  <w:num w:numId="3" w16cid:durableId="1064794888">
    <w:abstractNumId w:val="3"/>
  </w:num>
  <w:num w:numId="4" w16cid:durableId="10886798">
    <w:abstractNumId w:val="7"/>
  </w:num>
  <w:num w:numId="5" w16cid:durableId="1425497045">
    <w:abstractNumId w:val="6"/>
  </w:num>
  <w:num w:numId="6" w16cid:durableId="1294024615">
    <w:abstractNumId w:val="0"/>
  </w:num>
  <w:num w:numId="7" w16cid:durableId="1678843466">
    <w:abstractNumId w:val="5"/>
  </w:num>
  <w:num w:numId="8" w16cid:durableId="128670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autoHyphenation/>
  <w:characterSpacingControl w:val="doNotCompress"/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16"/>
    <w:rsid w:val="00004A7D"/>
    <w:rsid w:val="00022E9E"/>
    <w:rsid w:val="0002776C"/>
    <w:rsid w:val="00052A2F"/>
    <w:rsid w:val="00092432"/>
    <w:rsid w:val="000B35E8"/>
    <w:rsid w:val="000D1DFF"/>
    <w:rsid w:val="00112D66"/>
    <w:rsid w:val="00113D9C"/>
    <w:rsid w:val="00121A3C"/>
    <w:rsid w:val="001343E2"/>
    <w:rsid w:val="00136F46"/>
    <w:rsid w:val="001370E5"/>
    <w:rsid w:val="00137BD1"/>
    <w:rsid w:val="00141354"/>
    <w:rsid w:val="00141F0C"/>
    <w:rsid w:val="0017418B"/>
    <w:rsid w:val="00181BE3"/>
    <w:rsid w:val="00186C3E"/>
    <w:rsid w:val="001B7151"/>
    <w:rsid w:val="001C1C7E"/>
    <w:rsid w:val="001D52CF"/>
    <w:rsid w:val="001E51B4"/>
    <w:rsid w:val="002155E4"/>
    <w:rsid w:val="0023465B"/>
    <w:rsid w:val="00271B24"/>
    <w:rsid w:val="002957F5"/>
    <w:rsid w:val="00301CFE"/>
    <w:rsid w:val="00350866"/>
    <w:rsid w:val="00362F73"/>
    <w:rsid w:val="00383FD7"/>
    <w:rsid w:val="00384470"/>
    <w:rsid w:val="0038669B"/>
    <w:rsid w:val="00392B2B"/>
    <w:rsid w:val="003B17DE"/>
    <w:rsid w:val="003B5E31"/>
    <w:rsid w:val="003E6F97"/>
    <w:rsid w:val="00411230"/>
    <w:rsid w:val="00414958"/>
    <w:rsid w:val="0044293D"/>
    <w:rsid w:val="00473985"/>
    <w:rsid w:val="00492995"/>
    <w:rsid w:val="004962C1"/>
    <w:rsid w:val="004C4E05"/>
    <w:rsid w:val="004D638B"/>
    <w:rsid w:val="004F243B"/>
    <w:rsid w:val="00531048"/>
    <w:rsid w:val="005610AD"/>
    <w:rsid w:val="00567ACF"/>
    <w:rsid w:val="00575FBE"/>
    <w:rsid w:val="00594F75"/>
    <w:rsid w:val="005A3880"/>
    <w:rsid w:val="005B7154"/>
    <w:rsid w:val="005E197E"/>
    <w:rsid w:val="005F5C5A"/>
    <w:rsid w:val="00606860"/>
    <w:rsid w:val="00611F7E"/>
    <w:rsid w:val="00634643"/>
    <w:rsid w:val="0065428D"/>
    <w:rsid w:val="00665B52"/>
    <w:rsid w:val="0069203C"/>
    <w:rsid w:val="006C524C"/>
    <w:rsid w:val="006D15AB"/>
    <w:rsid w:val="006E0FB7"/>
    <w:rsid w:val="006E6AAA"/>
    <w:rsid w:val="007229F6"/>
    <w:rsid w:val="00723361"/>
    <w:rsid w:val="0073202F"/>
    <w:rsid w:val="00734B58"/>
    <w:rsid w:val="00736378"/>
    <w:rsid w:val="007436FE"/>
    <w:rsid w:val="007604B7"/>
    <w:rsid w:val="0076744A"/>
    <w:rsid w:val="007805FA"/>
    <w:rsid w:val="00783160"/>
    <w:rsid w:val="0078380D"/>
    <w:rsid w:val="0079571F"/>
    <w:rsid w:val="007A3393"/>
    <w:rsid w:val="007E0723"/>
    <w:rsid w:val="007E2593"/>
    <w:rsid w:val="007E4B83"/>
    <w:rsid w:val="007F2CCF"/>
    <w:rsid w:val="00806C8F"/>
    <w:rsid w:val="008410EF"/>
    <w:rsid w:val="00845026"/>
    <w:rsid w:val="00852964"/>
    <w:rsid w:val="008538A5"/>
    <w:rsid w:val="00855E55"/>
    <w:rsid w:val="00861216"/>
    <w:rsid w:val="00862CD3"/>
    <w:rsid w:val="00866407"/>
    <w:rsid w:val="00874B4F"/>
    <w:rsid w:val="008973B9"/>
    <w:rsid w:val="008A1A21"/>
    <w:rsid w:val="008B491E"/>
    <w:rsid w:val="008C0A5D"/>
    <w:rsid w:val="008D7CD0"/>
    <w:rsid w:val="008E6098"/>
    <w:rsid w:val="008F3063"/>
    <w:rsid w:val="009011DA"/>
    <w:rsid w:val="00906FA8"/>
    <w:rsid w:val="00947955"/>
    <w:rsid w:val="0095775A"/>
    <w:rsid w:val="0097678D"/>
    <w:rsid w:val="009A68EA"/>
    <w:rsid w:val="009C3D6F"/>
    <w:rsid w:val="009D07E6"/>
    <w:rsid w:val="009E0CD9"/>
    <w:rsid w:val="009F197D"/>
    <w:rsid w:val="009F1CD9"/>
    <w:rsid w:val="00A07D2F"/>
    <w:rsid w:val="00A161AB"/>
    <w:rsid w:val="00A44356"/>
    <w:rsid w:val="00A52C0D"/>
    <w:rsid w:val="00A76D58"/>
    <w:rsid w:val="00A80AF1"/>
    <w:rsid w:val="00A856FD"/>
    <w:rsid w:val="00A860F5"/>
    <w:rsid w:val="00A877E7"/>
    <w:rsid w:val="00AA5081"/>
    <w:rsid w:val="00AC0256"/>
    <w:rsid w:val="00AC45E5"/>
    <w:rsid w:val="00AF4E09"/>
    <w:rsid w:val="00AF5E55"/>
    <w:rsid w:val="00B00185"/>
    <w:rsid w:val="00B014C3"/>
    <w:rsid w:val="00B025D7"/>
    <w:rsid w:val="00B1604B"/>
    <w:rsid w:val="00B31F3D"/>
    <w:rsid w:val="00B56052"/>
    <w:rsid w:val="00B82DB4"/>
    <w:rsid w:val="00B958E6"/>
    <w:rsid w:val="00BD4DB2"/>
    <w:rsid w:val="00BD6030"/>
    <w:rsid w:val="00BF1813"/>
    <w:rsid w:val="00C31DE7"/>
    <w:rsid w:val="00C36D6F"/>
    <w:rsid w:val="00C618E2"/>
    <w:rsid w:val="00C6799A"/>
    <w:rsid w:val="00C842F5"/>
    <w:rsid w:val="00C84858"/>
    <w:rsid w:val="00C93792"/>
    <w:rsid w:val="00CC26D8"/>
    <w:rsid w:val="00CD14D6"/>
    <w:rsid w:val="00D021E7"/>
    <w:rsid w:val="00D0469C"/>
    <w:rsid w:val="00D121C8"/>
    <w:rsid w:val="00D5156E"/>
    <w:rsid w:val="00DA0023"/>
    <w:rsid w:val="00DA30D4"/>
    <w:rsid w:val="00DB1EF8"/>
    <w:rsid w:val="00DD5C2D"/>
    <w:rsid w:val="00E06A28"/>
    <w:rsid w:val="00E100E1"/>
    <w:rsid w:val="00E12896"/>
    <w:rsid w:val="00E21B18"/>
    <w:rsid w:val="00E2757C"/>
    <w:rsid w:val="00E413D3"/>
    <w:rsid w:val="00E45E40"/>
    <w:rsid w:val="00E54E34"/>
    <w:rsid w:val="00E64880"/>
    <w:rsid w:val="00E662CB"/>
    <w:rsid w:val="00E74208"/>
    <w:rsid w:val="00E9385B"/>
    <w:rsid w:val="00E94C78"/>
    <w:rsid w:val="00EB6FCC"/>
    <w:rsid w:val="00EC55DB"/>
    <w:rsid w:val="00ED4131"/>
    <w:rsid w:val="00EF45B8"/>
    <w:rsid w:val="00EF7D4A"/>
    <w:rsid w:val="00F5386A"/>
    <w:rsid w:val="00F70378"/>
    <w:rsid w:val="00F7333E"/>
    <w:rsid w:val="00F7379B"/>
    <w:rsid w:val="00FA4337"/>
    <w:rsid w:val="00FC42A9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CB35"/>
  <w15:docId w15:val="{8C97906A-85C1-45BC-A6F1-2A99D845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93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8612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1CD9"/>
    <w:pPr>
      <w:ind w:left="720"/>
      <w:contextualSpacing/>
    </w:pPr>
  </w:style>
  <w:style w:type="character" w:styleId="Hyperlink">
    <w:name w:val="Hyperlink"/>
    <w:uiPriority w:val="99"/>
    <w:unhideWhenUsed/>
    <w:rsid w:val="00C9379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29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296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29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964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9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96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67AC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7ACF"/>
  </w:style>
  <w:style w:type="character" w:styleId="EndnoteReference">
    <w:name w:val="endnote reference"/>
    <w:basedOn w:val="DefaultParagraphFont"/>
    <w:uiPriority w:val="99"/>
    <w:semiHidden/>
    <w:unhideWhenUsed/>
    <w:rsid w:val="00567AC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1B2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1B24"/>
  </w:style>
  <w:style w:type="character" w:styleId="FootnoteReference">
    <w:name w:val="footnote reference"/>
    <w:basedOn w:val="DefaultParagraphFont"/>
    <w:uiPriority w:val="99"/>
    <w:semiHidden/>
    <w:unhideWhenUsed/>
    <w:rsid w:val="00271B24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C1C7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4016">
              <w:marLeft w:val="0"/>
              <w:marRight w:val="0"/>
              <w:marTop w:val="0"/>
              <w:marBottom w:val="0"/>
              <w:divBdr>
                <w:top w:val="single" w:sz="6" w:space="5" w:color="B0BDAF"/>
                <w:left w:val="single" w:sz="6" w:space="5" w:color="B0BDAF"/>
                <w:bottom w:val="single" w:sz="6" w:space="2" w:color="B0BDAF"/>
                <w:right w:val="single" w:sz="6" w:space="6" w:color="B0BDAF"/>
              </w:divBdr>
              <w:divsChild>
                <w:div w:id="5095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56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B0BDA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4797">
                          <w:marLeft w:val="0"/>
                          <w:marRight w:val="0"/>
                          <w:marTop w:val="0"/>
                          <w:marBottom w:val="96"/>
                          <w:divBdr>
                            <w:top w:val="single" w:sz="36" w:space="5" w:color="506345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0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8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6264">
              <w:marLeft w:val="0"/>
              <w:marRight w:val="0"/>
              <w:marTop w:val="0"/>
              <w:marBottom w:val="0"/>
              <w:divBdr>
                <w:top w:val="single" w:sz="6" w:space="5" w:color="B0BDAF"/>
                <w:left w:val="single" w:sz="6" w:space="5" w:color="B0BDAF"/>
                <w:bottom w:val="single" w:sz="6" w:space="2" w:color="B0BDAF"/>
                <w:right w:val="single" w:sz="6" w:space="6" w:color="B0BDAF"/>
              </w:divBdr>
              <w:divsChild>
                <w:div w:id="6678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B0BDAF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5873">
                          <w:marLeft w:val="0"/>
                          <w:marRight w:val="0"/>
                          <w:marTop w:val="0"/>
                          <w:marBottom w:val="96"/>
                          <w:divBdr>
                            <w:top w:val="single" w:sz="36" w:space="5" w:color="506345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010138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idescience.org/news/how-synchronize-firefli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eeric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people.physics.illinois.edu/Celia/MsP/Four-LetterWord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ECFB271-B5C5-1A4C-B2F0-A0591EDC9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Physics</Company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cmelliot</dc:creator>
  <cp:lastModifiedBy>Sun, Cliff Xue-Li</cp:lastModifiedBy>
  <cp:revision>29</cp:revision>
  <cp:lastPrinted>2026-09-04T21:16:00Z</cp:lastPrinted>
  <dcterms:created xsi:type="dcterms:W3CDTF">2023-08-18T16:21:00Z</dcterms:created>
  <dcterms:modified xsi:type="dcterms:W3CDTF">2026-09-04T21:16:00Z</dcterms:modified>
</cp:coreProperties>
</file>