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CE30" w14:textId="77777777" w:rsidR="003D3ADD" w:rsidRDefault="003D3ADD">
      <w:pPr>
        <w:spacing w:before="3000"/>
      </w:pPr>
    </w:p>
    <w:p w14:paraId="323EE27A" w14:textId="77777777" w:rsidR="003D3ADD" w:rsidRDefault="00000000">
      <w:pPr>
        <w:spacing w:after="80"/>
        <w:jc w:val="center"/>
      </w:pPr>
      <w:r>
        <w:rPr>
          <w:rFonts w:ascii="Aptos Display" w:eastAsia="Aptos Display" w:hAnsi="Aptos Display" w:cs="Aptos Display"/>
          <w:b/>
          <w:bCs/>
          <w:color w:val="156082"/>
          <w:sz w:val="56"/>
          <w:szCs w:val="56"/>
        </w:rPr>
        <w:t>Clif’s Agentic System (CAS)</w:t>
      </w:r>
    </w:p>
    <w:p w14:paraId="31833066" w14:textId="77777777" w:rsidR="003D3ADD" w:rsidRDefault="00000000">
      <w:pPr>
        <w:spacing w:after="160"/>
        <w:jc w:val="center"/>
      </w:pPr>
      <w:r>
        <w:rPr>
          <w:rFonts w:ascii="Aptos Display" w:eastAsia="Aptos Display" w:hAnsi="Aptos Display" w:cs="Aptos Display"/>
          <w:b/>
          <w:bCs/>
          <w:color w:val="595959"/>
          <w:sz w:val="36"/>
          <w:szCs w:val="36"/>
        </w:rPr>
        <w:t>Formatting Standards</w:t>
      </w:r>
    </w:p>
    <w:p w14:paraId="10E476E0" w14:textId="77777777" w:rsidR="003D3ADD" w:rsidRDefault="003D3ADD">
      <w:pPr>
        <w:jc w:val="center"/>
      </w:pPr>
    </w:p>
    <w:p w14:paraId="27B11D3C" w14:textId="77777777" w:rsidR="003D3ADD" w:rsidRDefault="003D3ADD">
      <w:pPr>
        <w:jc w:val="center"/>
      </w:pPr>
    </w:p>
    <w:p w14:paraId="50BB4091" w14:textId="77777777" w:rsidR="003D3ADD" w:rsidRDefault="00000000">
      <w:pPr>
        <w:jc w:val="center"/>
      </w:pPr>
      <w:r>
        <w:t>Operational Reference Document</w:t>
      </w:r>
    </w:p>
    <w:p w14:paraId="3AA8D63D" w14:textId="77777777" w:rsidR="003D3ADD" w:rsidRDefault="00000000">
      <w:pPr>
        <w:jc w:val="center"/>
      </w:pPr>
      <w:r>
        <w:t>March 30, 2026</w:t>
      </w:r>
    </w:p>
    <w:p w14:paraId="7A2FBAA6" w14:textId="77777777" w:rsidR="003D3ADD" w:rsidRDefault="00000000">
      <w:r>
        <w:br w:type="page"/>
      </w:r>
    </w:p>
    <w:p w14:paraId="14186001" w14:textId="77777777" w:rsidR="003D3ADD" w:rsidRDefault="00000000" w:rsidP="00F227B4">
      <w:pPr>
        <w:pStyle w:val="Heading1"/>
        <w:numPr>
          <w:ilvl w:val="0"/>
          <w:numId w:val="0"/>
        </w:numPr>
        <w:spacing w:before="0" w:after="200"/>
        <w:ind w:left="432" w:hanging="432"/>
      </w:pPr>
      <w:bookmarkStart w:id="0" w:name="_Toc225375096"/>
      <w:r>
        <w:lastRenderedPageBreak/>
        <w:t>Table of Contents</w:t>
      </w:r>
      <w:bookmarkEnd w:id="0"/>
    </w:p>
    <w:sdt>
      <w:sdtPr>
        <w:alias w:val="Table of Contents"/>
        <w:id w:val="-138342987"/>
      </w:sdtPr>
      <w:sdtContent>
        <w:p w14:paraId="79015AB8" w14:textId="49CC9595" w:rsidR="00BE4E8F"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TOC \h \o "1-3"</w:instrText>
            <w:fldChar w:fldCharType="separate"/>
          </w:r>
          <w:hyperlink w:anchor="_Toc225375096" w:history="1">
            <w:r>
              <w:rPr>
                <w:rStyle w:val="Hyperlink"/>
                <w:noProof/>
              </w:rPr>
              <w:t>Table of Contents</w:t>
            </w:r>
            <w:r>
              <w:rPr>
                <w:noProof/>
              </w:rPr>
              <w:tab/>
              <w:fldChar w:fldCharType="begin"/>
              <w:instrText xml:space="preserve"> PAGEREF _Toc225375096 \h </w:instrText>
              <w:fldChar w:fldCharType="separate"/>
              <w:t>2</w:t>
              <w:fldChar w:fldCharType="end"/>
            </w:r>
          </w:hyperlink>
        </w:p>
        <w:p w14:paraId="440245A5" w14:textId="569CAE04"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097" w:history="1">
            <w:r>
              <w:rPr>
                <w:rStyle w:val="Hyperlink"/>
                <w:noProof/>
              </w:rPr>
              <w:t>1</w:t>
            </w:r>
            <w:r>
              <w:rPr>
                <w:rFonts w:asciiTheme="minorHAnsi" w:eastAsiaTheme="minorEastAsia" w:hAnsiTheme="minorHAnsi" w:cstheme="minorBidi"/>
                <w:noProof/>
                <w:kern w:val="2"/>
                <w:sz w:val="24"/>
                <w:szCs w:val="24"/>
                <w14:ligatures w14:val="standardContextual"/>
              </w:rPr>
              <w:tab/>
            </w:r>
            <w:r>
              <w:rPr>
                <w:rStyle w:val="Hyperlink"/>
                <w:noProof/>
              </w:rPr>
              <w:t>Purpose and Scope</w:t>
            </w:r>
            <w:r>
              <w:rPr>
                <w:noProof/>
              </w:rPr>
              <w:tab/>
              <w:fldChar w:fldCharType="begin"/>
              <w:instrText xml:space="preserve"> PAGEREF _Toc225375097 \h </w:instrText>
              <w:fldChar w:fldCharType="separate"/>
              <w:t>3</w:t>
              <w:fldChar w:fldCharType="end"/>
            </w:r>
          </w:hyperlink>
        </w:p>
        <w:p w14:paraId="2636AE13" w14:textId="6CCC9C52"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098" w:history="1">
            <w:r>
              <w:rPr>
                <w:rStyle w:val="Hyperlink"/>
                <w:noProof/>
              </w:rPr>
              <w:t>2</w:t>
            </w:r>
            <w:r>
              <w:rPr>
                <w:rFonts w:asciiTheme="minorHAnsi" w:eastAsiaTheme="minorEastAsia" w:hAnsiTheme="minorHAnsi" w:cstheme="minorBidi"/>
                <w:noProof/>
                <w:kern w:val="2"/>
                <w:sz w:val="24"/>
                <w:szCs w:val="24"/>
                <w14:ligatures w14:val="standardContextual"/>
              </w:rPr>
              <w:tab/>
            </w:r>
            <w:r>
              <w:rPr>
                <w:rStyle w:val="Hyperlink"/>
                <w:noProof/>
              </w:rPr>
              <w:t>File Naming Conventions</w:t>
            </w:r>
            <w:r>
              <w:rPr>
                <w:noProof/>
              </w:rPr>
              <w:tab/>
              <w:fldChar w:fldCharType="begin"/>
              <w:instrText xml:space="preserve"> PAGEREF _Toc225375098 \h </w:instrText>
              <w:fldChar w:fldCharType="separate"/>
              <w:t>3</w:t>
              <w:fldChar w:fldCharType="end"/>
            </w:r>
          </w:hyperlink>
        </w:p>
        <w:p w14:paraId="1AC0CE4B" w14:textId="13DFC4E3"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099" w:history="1">
            <w:r>
              <w:rPr>
                <w:rStyle w:val="Hyperlink"/>
                <w:noProof/>
              </w:rPr>
              <w:t>2.1</w:t>
            </w:r>
            <w:r>
              <w:rPr>
                <w:rFonts w:asciiTheme="minorHAnsi" w:eastAsiaTheme="minorEastAsia" w:hAnsiTheme="minorHAnsi" w:cstheme="minorBidi"/>
                <w:noProof/>
                <w:kern w:val="2"/>
                <w:sz w:val="24"/>
                <w:szCs w:val="24"/>
                <w14:ligatures w14:val="standardContextual"/>
              </w:rPr>
              <w:tab/>
            </w:r>
            <w:r>
              <w:rPr>
                <w:rStyle w:val="Hyperlink"/>
                <w:noProof/>
              </w:rPr>
              <w:t>Standard Format</w:t>
            </w:r>
            <w:r>
              <w:rPr>
                <w:noProof/>
              </w:rPr>
              <w:tab/>
              <w:fldChar w:fldCharType="begin"/>
              <w:instrText xml:space="preserve"> PAGEREF _Toc225375099 \h </w:instrText>
              <w:fldChar w:fldCharType="separate"/>
              <w:t>3</w:t>
              <w:fldChar w:fldCharType="end"/>
            </w:r>
          </w:hyperlink>
        </w:p>
        <w:p w14:paraId="71B6E058" w14:textId="782AD205"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00" w:history="1">
            <w:r>
              <w:rPr>
                <w:rStyle w:val="Hyperlink"/>
                <w:noProof/>
              </w:rPr>
              <w:t>2.2</w:t>
            </w:r>
            <w:r>
              <w:rPr>
                <w:rFonts w:asciiTheme="minorHAnsi" w:eastAsiaTheme="minorEastAsia" w:hAnsiTheme="minorHAnsi" w:cstheme="minorBidi"/>
                <w:noProof/>
                <w:kern w:val="2"/>
                <w:sz w:val="24"/>
                <w:szCs w:val="24"/>
                <w14:ligatures w14:val="standardContextual"/>
              </w:rPr>
              <w:tab/>
            </w:r>
            <w:r>
              <w:rPr>
                <w:rStyle w:val="Hyperlink"/>
                <w:noProof/>
              </w:rPr>
              <w:t>Document Type Codes</w:t>
            </w:r>
            <w:r>
              <w:rPr>
                <w:noProof/>
              </w:rPr>
              <w:tab/>
              <w:fldChar w:fldCharType="begin"/>
              <w:instrText xml:space="preserve"> PAGEREF _Toc225375100 \h </w:instrText>
              <w:fldChar w:fldCharType="separate"/>
              <w:t>3</w:t>
              <w:fldChar w:fldCharType="end"/>
            </w:r>
          </w:hyperlink>
        </w:p>
        <w:p w14:paraId="0FC98CA7" w14:textId="1AB5CBD0"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01" w:history="1">
            <w:r>
              <w:rPr>
                <w:rStyle w:val="Hyperlink"/>
                <w:noProof/>
              </w:rPr>
              <w:t>2.3</w:t>
            </w:r>
            <w:r>
              <w:rPr>
                <w:rFonts w:asciiTheme="minorHAnsi" w:eastAsiaTheme="minorEastAsia" w:hAnsiTheme="minorHAnsi" w:cstheme="minorBidi"/>
                <w:noProof/>
                <w:kern w:val="2"/>
                <w:sz w:val="24"/>
                <w:szCs w:val="24"/>
                <w14:ligatures w14:val="standardContextual"/>
              </w:rPr>
              <w:tab/>
            </w:r>
            <w:r>
              <w:rPr>
                <w:rStyle w:val="Hyperlink"/>
                <w:noProof/>
              </w:rPr>
              <w:t>Date Component</w:t>
            </w:r>
            <w:r>
              <w:rPr>
                <w:noProof/>
              </w:rPr>
              <w:tab/>
              <w:fldChar w:fldCharType="begin"/>
              <w:instrText xml:space="preserve"> PAGEREF _Toc225375101 \h </w:instrText>
              <w:fldChar w:fldCharType="separate"/>
              <w:t>3</w:t>
              <w:fldChar w:fldCharType="end"/>
            </w:r>
          </w:hyperlink>
        </w:p>
        <w:p w14:paraId="42259FBC" w14:textId="24CFF37C"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02" w:history="1">
            <w:r>
              <w:rPr>
                <w:rStyle w:val="Hyperlink"/>
                <w:noProof/>
              </w:rPr>
              <w:t>2.4</w:t>
            </w:r>
            <w:r>
              <w:rPr>
                <w:rFonts w:asciiTheme="minorHAnsi" w:eastAsiaTheme="minorEastAsia" w:hAnsiTheme="minorHAnsi" w:cstheme="minorBidi"/>
                <w:noProof/>
                <w:kern w:val="2"/>
                <w:sz w:val="24"/>
                <w:szCs w:val="24"/>
                <w14:ligatures w14:val="standardContextual"/>
              </w:rPr>
              <w:tab/>
            </w:r>
            <w:r>
              <w:rPr>
                <w:rStyle w:val="Hyperlink"/>
                <w:noProof/>
              </w:rPr>
              <w:t>Version Numbering</w:t>
            </w:r>
            <w:r>
              <w:rPr>
                <w:noProof/>
              </w:rPr>
              <w:tab/>
              <w:fldChar w:fldCharType="begin"/>
              <w:instrText xml:space="preserve"> PAGEREF _Toc225375102 \h </w:instrText>
              <w:fldChar w:fldCharType="separate"/>
              <w:t>3</w:t>
              <w:fldChar w:fldCharType="end"/>
            </w:r>
          </w:hyperlink>
        </w:p>
        <w:p w14:paraId="386DCA8F" w14:textId="5630E9F6"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03" w:history="1">
            <w:r>
              <w:rPr>
                <w:rStyle w:val="Hyperlink"/>
                <w:noProof/>
              </w:rPr>
              <w:t>3</w:t>
            </w:r>
            <w:r>
              <w:rPr>
                <w:rFonts w:asciiTheme="minorHAnsi" w:eastAsiaTheme="minorEastAsia" w:hAnsiTheme="minorHAnsi" w:cstheme="minorBidi"/>
                <w:noProof/>
                <w:kern w:val="2"/>
                <w:sz w:val="24"/>
                <w:szCs w:val="24"/>
                <w14:ligatures w14:val="standardContextual"/>
              </w:rPr>
              <w:tab/>
            </w:r>
            <w:r>
              <w:rPr>
                <w:rStyle w:val="Hyperlink"/>
                <w:noProof/>
              </w:rPr>
              <w:t>Page Setup</w:t>
            </w:r>
            <w:r>
              <w:rPr>
                <w:noProof/>
              </w:rPr>
              <w:tab/>
              <w:fldChar w:fldCharType="begin"/>
              <w:instrText xml:space="preserve"> PAGEREF _Toc225375103 \h </w:instrText>
              <w:fldChar w:fldCharType="separate"/>
              <w:t>4</w:t>
              <w:fldChar w:fldCharType="end"/>
            </w:r>
          </w:hyperlink>
        </w:p>
        <w:p w14:paraId="6700B2ED" w14:textId="7DE80158"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04" w:history="1">
            <w:r>
              <w:rPr>
                <w:rStyle w:val="Hyperlink"/>
                <w:noProof/>
              </w:rPr>
              <w:t>4</w:t>
            </w:r>
            <w:r>
              <w:rPr>
                <w:rFonts w:asciiTheme="minorHAnsi" w:eastAsiaTheme="minorEastAsia" w:hAnsiTheme="minorHAnsi" w:cstheme="minorBidi"/>
                <w:noProof/>
                <w:kern w:val="2"/>
                <w:sz w:val="24"/>
                <w:szCs w:val="24"/>
                <w14:ligatures w14:val="standardContextual"/>
              </w:rPr>
              <w:tab/>
            </w:r>
            <w:r>
              <w:rPr>
                <w:rStyle w:val="Hyperlink"/>
                <w:noProof/>
              </w:rPr>
              <w:t>Typography</w:t>
            </w:r>
            <w:r>
              <w:rPr>
                <w:noProof/>
              </w:rPr>
              <w:tab/>
              <w:fldChar w:fldCharType="begin"/>
              <w:instrText xml:space="preserve"> PAGEREF _Toc225375104 \h </w:instrText>
              <w:fldChar w:fldCharType="separate"/>
              <w:t>4</w:t>
              <w:fldChar w:fldCharType="end"/>
            </w:r>
          </w:hyperlink>
        </w:p>
        <w:p w14:paraId="20DD2C47" w14:textId="37F05614"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05" w:history="1">
            <w:r>
              <w:rPr>
                <w:rStyle w:val="Hyperlink"/>
                <w:noProof/>
              </w:rPr>
              <w:t>4.1</w:t>
            </w:r>
            <w:r>
              <w:rPr>
                <w:rFonts w:asciiTheme="minorHAnsi" w:eastAsiaTheme="minorEastAsia" w:hAnsiTheme="minorHAnsi" w:cstheme="minorBidi"/>
                <w:noProof/>
                <w:kern w:val="2"/>
                <w:sz w:val="24"/>
                <w:szCs w:val="24"/>
                <w14:ligatures w14:val="standardContextual"/>
              </w:rPr>
              <w:tab/>
            </w:r>
            <w:r>
              <w:rPr>
                <w:rStyle w:val="Hyperlink"/>
                <w:noProof/>
              </w:rPr>
              <w:t>Theme Fonts</w:t>
            </w:r>
            <w:r>
              <w:rPr>
                <w:noProof/>
              </w:rPr>
              <w:tab/>
              <w:fldChar w:fldCharType="begin"/>
              <w:instrText xml:space="preserve"> PAGEREF _Toc225375105 \h </w:instrText>
              <w:fldChar w:fldCharType="separate"/>
              <w:t>4</w:t>
              <w:fldChar w:fldCharType="end"/>
            </w:r>
          </w:hyperlink>
        </w:p>
        <w:p w14:paraId="5FF87522" w14:textId="4B888307"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06" w:history="1">
            <w:r>
              <w:rPr>
                <w:rStyle w:val="Hyperlink"/>
                <w:noProof/>
              </w:rPr>
              <w:t>4.2</w:t>
            </w:r>
            <w:r>
              <w:rPr>
                <w:rFonts w:asciiTheme="minorHAnsi" w:eastAsiaTheme="minorEastAsia" w:hAnsiTheme="minorHAnsi" w:cstheme="minorBidi"/>
                <w:noProof/>
                <w:kern w:val="2"/>
                <w:sz w:val="24"/>
                <w:szCs w:val="24"/>
                <w14:ligatures w14:val="standardContextual"/>
              </w:rPr>
              <w:tab/>
            </w:r>
            <w:r>
              <w:rPr>
                <w:rStyle w:val="Hyperlink"/>
                <w:noProof/>
              </w:rPr>
              <w:t>Heading Hierarchy</w:t>
            </w:r>
            <w:r>
              <w:rPr>
                <w:noProof/>
              </w:rPr>
              <w:tab/>
              <w:fldChar w:fldCharType="begin"/>
              <w:instrText xml:space="preserve"> PAGEREF _Toc225375106 \h </w:instrText>
              <w:fldChar w:fldCharType="separate"/>
              <w:t>4</w:t>
              <w:fldChar w:fldCharType="end"/>
            </w:r>
          </w:hyperlink>
        </w:p>
        <w:p w14:paraId="59B29548" w14:textId="5517B46B"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07" w:history="1">
            <w:r>
              <w:rPr>
                <w:rStyle w:val="Hyperlink"/>
                <w:noProof/>
              </w:rPr>
              <w:t>4.3</w:t>
            </w:r>
            <w:r>
              <w:rPr>
                <w:rFonts w:asciiTheme="minorHAnsi" w:eastAsiaTheme="minorEastAsia" w:hAnsiTheme="minorHAnsi" w:cstheme="minorBidi"/>
                <w:noProof/>
                <w:kern w:val="2"/>
                <w:sz w:val="24"/>
                <w:szCs w:val="24"/>
                <w14:ligatures w14:val="standardContextual"/>
              </w:rPr>
              <w:tab/>
            </w:r>
            <w:r>
              <w:rPr>
                <w:rStyle w:val="Hyperlink"/>
                <w:noProof/>
              </w:rPr>
              <w:t>Section Numbering</w:t>
            </w:r>
            <w:r>
              <w:rPr>
                <w:noProof/>
              </w:rPr>
              <w:tab/>
              <w:fldChar w:fldCharType="begin"/>
              <w:instrText xml:space="preserve"> PAGEREF _Toc225375107 \h </w:instrText>
              <w:fldChar w:fldCharType="separate"/>
              <w:t>4</w:t>
              <w:fldChar w:fldCharType="end"/>
            </w:r>
          </w:hyperlink>
        </w:p>
        <w:p w14:paraId="3315D5A1" w14:textId="58BE30C8"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08" w:history="1">
            <w:r>
              <w:rPr>
                <w:rStyle w:val="Hyperlink"/>
                <w:noProof/>
              </w:rPr>
              <w:t>4.4</w:t>
            </w:r>
            <w:r>
              <w:rPr>
                <w:rFonts w:asciiTheme="minorHAnsi" w:eastAsiaTheme="minorEastAsia" w:hAnsiTheme="minorHAnsi" w:cstheme="minorBidi"/>
                <w:noProof/>
                <w:kern w:val="2"/>
                <w:sz w:val="24"/>
                <w:szCs w:val="24"/>
                <w14:ligatures w14:val="standardContextual"/>
              </w:rPr>
              <w:tab/>
            </w:r>
            <w:r>
              <w:rPr>
                <w:rStyle w:val="Hyperlink"/>
                <w:noProof/>
              </w:rPr>
              <w:t>Typographical Conventions</w:t>
            </w:r>
            <w:r>
              <w:rPr>
                <w:noProof/>
              </w:rPr>
              <w:tab/>
              <w:fldChar w:fldCharType="begin"/>
              <w:instrText xml:space="preserve"> PAGEREF _Toc225375108 \h </w:instrText>
              <w:fldChar w:fldCharType="separate"/>
              <w:t>5</w:t>
              <w:fldChar w:fldCharType="end"/>
            </w:r>
          </w:hyperlink>
        </w:p>
        <w:p w14:paraId="67B15F99" w14:textId="3C4D2BEC"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09" w:history="1">
            <w:r>
              <w:rPr>
                <w:rStyle w:val="Hyperlink"/>
                <w:noProof/>
              </w:rPr>
              <w:t>5</w:t>
            </w:r>
            <w:r>
              <w:rPr>
                <w:rFonts w:asciiTheme="minorHAnsi" w:eastAsiaTheme="minorEastAsia" w:hAnsiTheme="minorHAnsi" w:cstheme="minorBidi"/>
                <w:noProof/>
                <w:kern w:val="2"/>
                <w:sz w:val="24"/>
                <w:szCs w:val="24"/>
                <w14:ligatures w14:val="standardContextual"/>
              </w:rPr>
              <w:tab/>
            </w:r>
            <w:r>
              <w:rPr>
                <w:rStyle w:val="Hyperlink"/>
                <w:noProof/>
              </w:rPr>
              <w:t>Paragraph Styles</w:t>
            </w:r>
            <w:r>
              <w:rPr>
                <w:noProof/>
              </w:rPr>
              <w:tab/>
              <w:fldChar w:fldCharType="begin"/>
              <w:instrText xml:space="preserve"> PAGEREF _Toc225375109 \h </w:instrText>
              <w:fldChar w:fldCharType="separate"/>
              <w:t>5</w:t>
              <w:fldChar w:fldCharType="end"/>
            </w:r>
          </w:hyperlink>
        </w:p>
        <w:p w14:paraId="1AAD4FD2" w14:textId="06E7DC74"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10" w:history="1">
            <w:r>
              <w:rPr>
                <w:rStyle w:val="Hyperlink"/>
                <w:noProof/>
              </w:rPr>
              <w:t>5.1</w:t>
            </w:r>
            <w:r>
              <w:rPr>
                <w:rFonts w:asciiTheme="minorHAnsi" w:eastAsiaTheme="minorEastAsia" w:hAnsiTheme="minorHAnsi" w:cstheme="minorBidi"/>
                <w:noProof/>
                <w:kern w:val="2"/>
                <w:sz w:val="24"/>
                <w:szCs w:val="24"/>
                <w14:ligatures w14:val="standardContextual"/>
              </w:rPr>
              <w:tab/>
            </w:r>
            <w:r>
              <w:rPr>
                <w:rStyle w:val="Hyperlink"/>
                <w:noProof/>
              </w:rPr>
              <w:t>Style Reference</w:t>
            </w:r>
            <w:r>
              <w:rPr>
                <w:noProof/>
              </w:rPr>
              <w:tab/>
              <w:fldChar w:fldCharType="begin"/>
              <w:instrText xml:space="preserve"> PAGEREF _Toc225375110 \h </w:instrText>
              <w:fldChar w:fldCharType="separate"/>
              <w:t>5</w:t>
              <w:fldChar w:fldCharType="end"/>
            </w:r>
          </w:hyperlink>
        </w:p>
        <w:p w14:paraId="05DBD999" w14:textId="29DB99BE"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11" w:history="1">
            <w:r>
              <w:rPr>
                <w:rStyle w:val="Hyperlink"/>
                <w:noProof/>
              </w:rPr>
              <w:t>5.2</w:t>
            </w:r>
            <w:r>
              <w:rPr>
                <w:rFonts w:asciiTheme="minorHAnsi" w:eastAsiaTheme="minorEastAsia" w:hAnsiTheme="minorHAnsi" w:cstheme="minorBidi"/>
                <w:noProof/>
                <w:kern w:val="2"/>
                <w:sz w:val="24"/>
                <w:szCs w:val="24"/>
                <w14:ligatures w14:val="standardContextual"/>
              </w:rPr>
              <w:tab/>
            </w:r>
            <w:r>
              <w:rPr>
                <w:rStyle w:val="Hyperlink"/>
                <w:noProof/>
              </w:rPr>
              <w:t>Usage Notes</w:t>
            </w:r>
            <w:r>
              <w:rPr>
                <w:noProof/>
              </w:rPr>
              <w:tab/>
              <w:fldChar w:fldCharType="begin"/>
              <w:instrText xml:space="preserve"> PAGEREF _Toc225375111 \h </w:instrText>
              <w:fldChar w:fldCharType="separate"/>
              <w:t>6</w:t>
              <w:fldChar w:fldCharType="end"/>
            </w:r>
          </w:hyperlink>
        </w:p>
        <w:p w14:paraId="5E377FCC" w14:textId="400D5756"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12" w:history="1">
            <w:r>
              <w:rPr>
                <w:rStyle w:val="Hyperlink"/>
                <w:noProof/>
              </w:rPr>
              <w:t>6</w:t>
            </w:r>
            <w:r>
              <w:rPr>
                <w:rFonts w:asciiTheme="minorHAnsi" w:eastAsiaTheme="minorEastAsia" w:hAnsiTheme="minorHAnsi" w:cstheme="minorBidi"/>
                <w:noProof/>
                <w:kern w:val="2"/>
                <w:sz w:val="24"/>
                <w:szCs w:val="24"/>
                <w14:ligatures w14:val="standardContextual"/>
              </w:rPr>
              <w:tab/>
            </w:r>
            <w:r>
              <w:rPr>
                <w:rStyle w:val="Hyperlink"/>
                <w:noProof/>
              </w:rPr>
              <w:t>Tables</w:t>
            </w:r>
            <w:r>
              <w:rPr>
                <w:noProof/>
              </w:rPr>
              <w:tab/>
              <w:fldChar w:fldCharType="begin"/>
              <w:instrText xml:space="preserve"> PAGEREF _Toc225375112 \h </w:instrText>
              <w:fldChar w:fldCharType="separate"/>
              <w:t>6</w:t>
              <w:fldChar w:fldCharType="end"/>
            </w:r>
          </w:hyperlink>
        </w:p>
        <w:p w14:paraId="122E9E50" w14:textId="520F3098"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13" w:history="1">
            <w:r>
              <w:rPr>
                <w:rStyle w:val="Hyperlink"/>
                <w:noProof/>
              </w:rPr>
              <w:t>7</w:t>
            </w:r>
            <w:r>
              <w:rPr>
                <w:rFonts w:asciiTheme="minorHAnsi" w:eastAsiaTheme="minorEastAsia" w:hAnsiTheme="minorHAnsi" w:cstheme="minorBidi"/>
                <w:noProof/>
                <w:kern w:val="2"/>
                <w:sz w:val="24"/>
                <w:szCs w:val="24"/>
                <w14:ligatures w14:val="standardContextual"/>
              </w:rPr>
              <w:tab/>
            </w:r>
            <w:r>
              <w:rPr>
                <w:rStyle w:val="Hyperlink"/>
                <w:noProof/>
              </w:rPr>
              <w:t>Running Headers and Footers</w:t>
            </w:r>
            <w:r>
              <w:rPr>
                <w:noProof/>
              </w:rPr>
              <w:tab/>
              <w:fldChar w:fldCharType="begin"/>
              <w:instrText xml:space="preserve"> PAGEREF _Toc225375113 \h </w:instrText>
              <w:fldChar w:fldCharType="separate"/>
              <w:t>6</w:t>
              <w:fldChar w:fldCharType="end"/>
            </w:r>
          </w:hyperlink>
        </w:p>
        <w:p w14:paraId="217C1771" w14:textId="359F39FC"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14" w:history="1">
            <w:r>
              <w:rPr>
                <w:rStyle w:val="Hyperlink"/>
                <w:noProof/>
              </w:rPr>
              <w:t>7.1</w:t>
            </w:r>
            <w:r>
              <w:rPr>
                <w:rFonts w:asciiTheme="minorHAnsi" w:eastAsiaTheme="minorEastAsia" w:hAnsiTheme="minorHAnsi" w:cstheme="minorBidi"/>
                <w:noProof/>
                <w:kern w:val="2"/>
                <w:sz w:val="24"/>
                <w:szCs w:val="24"/>
                <w14:ligatures w14:val="standardContextual"/>
              </w:rPr>
              <w:tab/>
            </w:r>
            <w:r>
              <w:rPr>
                <w:rStyle w:val="Hyperlink"/>
                <w:noProof/>
              </w:rPr>
              <w:t>Running Header</w:t>
            </w:r>
            <w:r>
              <w:rPr>
                <w:noProof/>
              </w:rPr>
              <w:tab/>
              <w:fldChar w:fldCharType="begin"/>
              <w:instrText xml:space="preserve"> PAGEREF _Toc225375114 \h </w:instrText>
              <w:fldChar w:fldCharType="separate"/>
              <w:t>6</w:t>
              <w:fldChar w:fldCharType="end"/>
            </w:r>
          </w:hyperlink>
        </w:p>
        <w:p w14:paraId="309BFC41" w14:textId="2B504F62"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15" w:history="1">
            <w:r>
              <w:rPr>
                <w:rStyle w:val="Hyperlink"/>
                <w:noProof/>
              </w:rPr>
              <w:t>7.2</w:t>
            </w:r>
            <w:r>
              <w:rPr>
                <w:rFonts w:asciiTheme="minorHAnsi" w:eastAsiaTheme="minorEastAsia" w:hAnsiTheme="minorHAnsi" w:cstheme="minorBidi"/>
                <w:noProof/>
                <w:kern w:val="2"/>
                <w:sz w:val="24"/>
                <w:szCs w:val="24"/>
                <w14:ligatures w14:val="standardContextual"/>
              </w:rPr>
              <w:tab/>
            </w:r>
            <w:r>
              <w:rPr>
                <w:rStyle w:val="Hyperlink"/>
                <w:noProof/>
              </w:rPr>
              <w:t>Page Footer</w:t>
            </w:r>
            <w:r>
              <w:rPr>
                <w:noProof/>
              </w:rPr>
              <w:tab/>
              <w:fldChar w:fldCharType="begin"/>
              <w:instrText xml:space="preserve"> PAGEREF _Toc225375115 \h </w:instrText>
              <w:fldChar w:fldCharType="separate"/>
              <w:t>7</w:t>
              <w:fldChar w:fldCharType="end"/>
            </w:r>
          </w:hyperlink>
        </w:p>
        <w:p w14:paraId="6B2917E9" w14:textId="461520E6"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16" w:history="1">
            <w:r>
              <w:rPr>
                <w:rStyle w:val="Hyperlink"/>
                <w:noProof/>
              </w:rPr>
              <w:t>8</w:t>
            </w:r>
            <w:r>
              <w:rPr>
                <w:rFonts w:asciiTheme="minorHAnsi" w:eastAsiaTheme="minorEastAsia" w:hAnsiTheme="minorHAnsi" w:cstheme="minorBidi"/>
                <w:noProof/>
                <w:kern w:val="2"/>
                <w:sz w:val="24"/>
                <w:szCs w:val="24"/>
                <w14:ligatures w14:val="standardContextual"/>
              </w:rPr>
              <w:tab/>
            </w:r>
            <w:r>
              <w:rPr>
                <w:rStyle w:val="Hyperlink"/>
                <w:noProof/>
              </w:rPr>
              <w:t>Cover Page</w:t>
            </w:r>
            <w:r>
              <w:rPr>
                <w:noProof/>
              </w:rPr>
              <w:tab/>
              <w:fldChar w:fldCharType="begin"/>
              <w:instrText xml:space="preserve"> PAGEREF _Toc225375116 \h </w:instrText>
              <w:fldChar w:fldCharType="separate"/>
              <w:t>7</w:t>
              <w:fldChar w:fldCharType="end"/>
            </w:r>
          </w:hyperlink>
        </w:p>
        <w:p w14:paraId="22873EBB" w14:textId="7F12D22C"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17" w:history="1">
            <w:r>
              <w:rPr>
                <w:rStyle w:val="Hyperlink"/>
                <w:noProof/>
              </w:rPr>
              <w:t>9</w:t>
            </w:r>
            <w:r>
              <w:rPr>
                <w:rFonts w:asciiTheme="minorHAnsi" w:eastAsiaTheme="minorEastAsia" w:hAnsiTheme="minorHAnsi" w:cstheme="minorBidi"/>
                <w:noProof/>
                <w:kern w:val="2"/>
                <w:sz w:val="24"/>
                <w:szCs w:val="24"/>
                <w14:ligatures w14:val="standardContextual"/>
              </w:rPr>
              <w:tab/>
            </w:r>
            <w:r>
              <w:rPr>
                <w:rStyle w:val="Hyperlink"/>
                <w:noProof/>
              </w:rPr>
              <w:t>Cross-References and Fields</w:t>
            </w:r>
            <w:r>
              <w:rPr>
                <w:noProof/>
              </w:rPr>
              <w:tab/>
              <w:fldChar w:fldCharType="begin"/>
              <w:instrText xml:space="preserve"> PAGEREF _Toc225375117 \h </w:instrText>
              <w:fldChar w:fldCharType="separate"/>
              <w:t>7</w:t>
              <w:fldChar w:fldCharType="end"/>
            </w:r>
          </w:hyperlink>
        </w:p>
        <w:p w14:paraId="397E53CA" w14:textId="324E204A"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18" w:history="1">
            <w:r>
              <w:rPr>
                <w:rStyle w:val="Hyperlink"/>
                <w:noProof/>
              </w:rPr>
              <w:t>10</w:t>
            </w:r>
            <w:r>
              <w:rPr>
                <w:rFonts w:asciiTheme="minorHAnsi" w:eastAsiaTheme="minorEastAsia" w:hAnsiTheme="minorHAnsi" w:cstheme="minorBidi"/>
                <w:noProof/>
                <w:kern w:val="2"/>
                <w:sz w:val="24"/>
                <w:szCs w:val="24"/>
                <w14:ligatures w14:val="standardContextual"/>
              </w:rPr>
              <w:tab/>
            </w:r>
            <w:r>
              <w:rPr>
                <w:rStyle w:val="Hyperlink"/>
                <w:noProof/>
              </w:rPr>
              <w:t>Revision History Appendix</w:t>
            </w:r>
            <w:r>
              <w:rPr>
                <w:noProof/>
              </w:rPr>
              <w:tab/>
              <w:fldChar w:fldCharType="begin"/>
              <w:instrText xml:space="preserve"> PAGEREF _Toc225375118 \h </w:instrText>
              <w:fldChar w:fldCharType="separate"/>
              <w:t>7</w:t>
              <w:fldChar w:fldCharType="end"/>
            </w:r>
          </w:hyperlink>
        </w:p>
        <w:p w14:paraId="3E614DA4" w14:textId="0BFF0B91"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19" w:history="1">
            <w:r>
              <w:rPr>
                <w:rStyle w:val="Hyperlink"/>
                <w:noProof/>
              </w:rPr>
              <w:t>10.1</w:t>
            </w:r>
            <w:r>
              <w:rPr>
                <w:rFonts w:asciiTheme="minorHAnsi" w:eastAsiaTheme="minorEastAsia" w:hAnsiTheme="minorHAnsi" w:cstheme="minorBidi"/>
                <w:noProof/>
                <w:kern w:val="2"/>
                <w:sz w:val="24"/>
                <w:szCs w:val="24"/>
                <w14:ligatures w14:val="standardContextual"/>
              </w:rPr>
              <w:tab/>
            </w:r>
            <w:r>
              <w:rPr>
                <w:rStyle w:val="Hyperlink"/>
                <w:noProof/>
              </w:rPr>
              <w:t>Appendix Title</w:t>
            </w:r>
            <w:r>
              <w:rPr>
                <w:noProof/>
              </w:rPr>
              <w:tab/>
              <w:fldChar w:fldCharType="begin"/>
              <w:instrText xml:space="preserve"> PAGEREF _Toc225375119 \h </w:instrText>
              <w:fldChar w:fldCharType="separate"/>
              <w:t>8</w:t>
              <w:fldChar w:fldCharType="end"/>
            </w:r>
          </w:hyperlink>
        </w:p>
        <w:p w14:paraId="35EC5D94" w14:textId="7D670CEC" w:rsidR="00BE4E8F" w:rsidRDefault="00BE4E8F">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5375120" w:history="1">
            <w:r>
              <w:rPr>
                <w:rStyle w:val="Hyperlink"/>
                <w:noProof/>
              </w:rPr>
              <w:t>10.2</w:t>
            </w:r>
            <w:r>
              <w:rPr>
                <w:rFonts w:asciiTheme="minorHAnsi" w:eastAsiaTheme="minorEastAsia" w:hAnsiTheme="minorHAnsi" w:cstheme="minorBidi"/>
                <w:noProof/>
                <w:kern w:val="2"/>
                <w:sz w:val="24"/>
                <w:szCs w:val="24"/>
                <w14:ligatures w14:val="standardContextual"/>
              </w:rPr>
              <w:tab/>
            </w:r>
            <w:r>
              <w:rPr>
                <w:rStyle w:val="Hyperlink"/>
                <w:noProof/>
              </w:rPr>
              <w:t>Entry Format</w:t>
            </w:r>
            <w:r>
              <w:rPr>
                <w:noProof/>
              </w:rPr>
              <w:tab/>
              <w:fldChar w:fldCharType="begin"/>
              <w:instrText xml:space="preserve"> PAGEREF _Toc225375120 \h </w:instrText>
              <w:fldChar w:fldCharType="separate"/>
              <w:t>8</w:t>
              <w:fldChar w:fldCharType="end"/>
            </w:r>
          </w:hyperlink>
        </w:p>
        <w:p w14:paraId="47CEB7CE" w14:textId="2971659F"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21" w:history="1">
            <w:r>
              <w:rPr>
                <w:rStyle w:val="Hyperlink"/>
                <w:noProof/>
              </w:rPr>
              <w:t>11</w:t>
            </w:r>
            <w:r>
              <w:rPr>
                <w:rFonts w:asciiTheme="minorHAnsi" w:eastAsiaTheme="minorEastAsia" w:hAnsiTheme="minorHAnsi" w:cstheme="minorBidi"/>
                <w:noProof/>
                <w:kern w:val="2"/>
                <w:sz w:val="24"/>
                <w:szCs w:val="24"/>
                <w14:ligatures w14:val="standardContextual"/>
              </w:rPr>
              <w:tab/>
            </w:r>
            <w:r>
              <w:rPr>
                <w:rStyle w:val="Hyperlink"/>
                <w:noProof/>
              </w:rPr>
              <w:t>ADR Index Appendix</w:t>
            </w:r>
            <w:r>
              <w:rPr>
                <w:noProof/>
              </w:rPr>
              <w:tab/>
              <w:fldChar w:fldCharType="begin"/>
              <w:instrText xml:space="preserve"> PAGEREF _Toc225375121 \h </w:instrText>
              <w:fldChar w:fldCharType="separate"/>
              <w:t>8</w:t>
              <w:fldChar w:fldCharType="end"/>
            </w:r>
          </w:hyperlink>
        </w:p>
        <w:p w14:paraId="606E26C9" w14:textId="059B8D2C" w:rsidR="00BE4E8F" w:rsidRDefault="00BE4E8F">
          <w:pPr>
            <w:pStyle w:val="TOC1"/>
            <w:tabs>
              <w:tab w:val="left" w:pos="480"/>
              <w:tab w:val="right" w:leader="dot" w:pos="9350"/>
            </w:tabs>
            <w:rPr>
              <w:rFonts w:asciiTheme="minorHAnsi" w:eastAsiaTheme="minorEastAsia" w:hAnsiTheme="minorHAnsi" w:cstheme="minorBidi"/>
              <w:noProof/>
              <w:kern w:val="2"/>
              <w:sz w:val="24"/>
              <w:szCs w:val="24"/>
              <w14:ligatures w14:val="standardContextual"/>
            </w:rPr>
          </w:pPr>
          <w:hyperlink w:anchor="_Toc225375122" w:history="1">
            <w:r>
              <w:rPr>
                <w:rStyle w:val="Hyperlink"/>
                <w:noProof/>
              </w:rPr>
              <w:t>12</w:t>
            </w:r>
            <w:r>
              <w:rPr>
                <w:rFonts w:asciiTheme="minorHAnsi" w:eastAsiaTheme="minorEastAsia" w:hAnsiTheme="minorHAnsi" w:cstheme="minorBidi"/>
                <w:noProof/>
                <w:kern w:val="2"/>
                <w:sz w:val="24"/>
                <w:szCs w:val="24"/>
                <w14:ligatures w14:val="standardContextual"/>
              </w:rPr>
              <w:tab/>
            </w:r>
            <w:r>
              <w:rPr>
                <w:rStyle w:val="Hyperlink"/>
                <w:noProof/>
              </w:rPr>
              <w:t>Programmatic Editing Conventions</w:t>
            </w:r>
            <w:r>
              <w:rPr>
                <w:noProof/>
              </w:rPr>
              <w:tab/>
              <w:fldChar w:fldCharType="begin"/>
              <w:instrText xml:space="preserve"> PAGEREF _Toc225375122 \h </w:instrText>
              <w:fldChar w:fldCharType="separate"/>
              <w:t>8</w:t>
              <w:fldChar w:fldCharType="end"/>
            </w:r>
          </w:hyperlink>
        </w:p>
        <w:p w14:paraId="7CD2DBC3" w14:textId="411B61EB" w:rsidR="00BE4E8F" w:rsidRDefault="00BE4E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375123" w:history="1">
            <w:r>
              <w:rPr>
                <w:rStyle w:val="Hyperlink"/>
                <w:noProof/>
              </w:rPr>
              <w:t>Appendix A: ADR Index</w:t>
            </w:r>
            <w:r>
              <w:rPr>
                <w:noProof/>
              </w:rPr>
              <w:tab/>
              <w:fldChar w:fldCharType="begin"/>
              <w:instrText xml:space="preserve"> PAGEREF _Toc225375123 \h </w:instrText>
              <w:fldChar w:fldCharType="separate"/>
              <w:t>10</w:t>
              <w:fldChar w:fldCharType="end"/>
            </w:r>
          </w:hyperlink>
        </w:p>
        <w:p w14:paraId="4045B383" w14:textId="4F6A1F1A" w:rsidR="00BE4E8F" w:rsidRDefault="00BE4E8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375124" w:history="1">
            <w:r>
              <w:rPr>
                <w:rStyle w:val="Hyperlink"/>
                <w:noProof/>
              </w:rPr>
              <w:t>Appendix B: Revision History</w:t>
            </w:r>
            <w:r>
              <w:rPr>
                <w:noProof/>
              </w:rPr>
              <w:tab/>
              <w:fldChar w:fldCharType="begin"/>
              <w:instrText xml:space="preserve"> PAGEREF _Toc225375124 \h </w:instrText>
              <w:fldChar w:fldCharType="separate"/>
              <w:t>11</w:t>
              <w:fldChar w:fldCharType="end"/>
            </w:r>
          </w:hyperlink>
        </w:p>
        <w:p w14:paraId="3C9E43F3" w14:textId="4D04832D" w:rsidR="003D3ADD" w:rsidRDefault="00000000">
          <w:r>
            <w:fldChar w:fldCharType="end"/>
          </w:r>
        </w:p>
      </w:sdtContent>
    </w:sdt>
    <w:p w14:paraId="1EA1A60F" w14:textId="77777777" w:rsidR="003D3ADD" w:rsidRDefault="00000000">
      <w:r>
        <w:br w:type="page"/>
      </w:r>
    </w:p>
    <w:p w14:paraId="3A6C4CB0" w14:textId="77777777" w:rsidR="003D3ADD" w:rsidRDefault="00000000" w:rsidP="00F227B4">
      <w:pPr>
        <w:pStyle w:val="Heading1"/>
      </w:pPr>
      <w:bookmarkStart w:id="1" w:name="_Toc225375097"/>
      <w:r>
        <w:lastRenderedPageBreak/>
        <w:t>Purpose and Scope</w:t>
      </w:r>
      <w:bookmarkEnd w:id="1"/>
    </w:p>
    <w:p w14:paraId="67C6E177" w14:textId="1FEFCAE9" w:rsidR="003D3ADD" w:rsidRDefault="00000000">
      <w:pPr>
        <w:pStyle w:val="BodyText"/>
      </w:pPr>
      <w:r>
        <w:t>This document establishes formatting standards for all documents in the CAS (Clif’s Agentic System) project. They do not govern documents within domain instantiations that have their own formatting standards, such as PIM patent documents. Consistent formatting reduces errors during revision, simplifies programmatic document generation and editing, and ensures that any reader encountering any CAS document finds a familiar visual structure.</w:t>
      </w:r>
    </w:p>
    <w:p w14:paraId="3227D811" w14:textId="1371F338" w:rsidR="003D3ADD" w:rsidRDefault="00000000">
      <w:pPr>
        <w:pStyle w:val="BodyText"/>
      </w:pPr>
      <w:r>
        <w:t>All CAS project documentation is kept in Word (.docx) files. Markdown is used for internal workflow documents (session notes, checklists, work plans, project trackers, prompts).</w:t>
      </w:r>
    </w:p>
    <w:p w14:paraId="3D98C01E" w14:textId="77777777" w:rsidR="003D3ADD" w:rsidRDefault="00000000">
      <w:pPr>
        <w:pStyle w:val="Heading1"/>
      </w:pPr>
      <w:bookmarkStart w:id="2" w:name="_Toc225375098"/>
      <w:r>
        <w:t>File Naming Conventions</w:t>
      </w:r>
      <w:bookmarkEnd w:id="2"/>
    </w:p>
    <w:p w14:paraId="280F24BA" w14:textId="77777777" w:rsidR="003D3ADD" w:rsidRDefault="00000000">
      <w:pPr>
        <w:pStyle w:val="Heading2"/>
      </w:pPr>
      <w:bookmarkStart w:id="3" w:name="_Toc225375099"/>
      <w:r>
        <w:t>Standard Format</w:t>
      </w:r>
      <w:bookmarkEnd w:id="3"/>
    </w:p>
    <w:p w14:paraId="6800C7A3" w14:textId="43D99E93" w:rsidR="003D3ADD" w:rsidRDefault="00000000">
      <w:pPr>
        <w:pStyle w:val="BodyText"/>
      </w:pPr>
      <w:r>
        <w:t>All CAS project documents follow this naming pattern:</w:t>
      </w:r>
    </w:p>
    <w:p w14:paraId="00F7B0C7" w14:textId="77777777" w:rsidR="003D3ADD" w:rsidRDefault="00000000">
      <w:pPr>
        <w:pStyle w:val="BodyText"/>
      </w:pPr>
      <w:r>
        <w:rPr>
          <w:b/>
          <w:bCs/>
        </w:rPr>
        <w:t>YYYY-MM-DD_CAS_REF_[ShortTitle]_v[M]_[m].docx</w:t>
      </w:r>
    </w:p>
    <w:p w14:paraId="39457FBC" w14:textId="7665BEC9" w:rsidR="003D3ADD" w:rsidRDefault="00000000">
      <w:pPr>
        <w:pStyle w:val="BodyText"/>
      </w:pPr>
      <w:r>
        <w:t>Components: YYYY-MM-DD is the date of the last modification of any kind. CAS identifies the project. REF is the document type code. ShortTitle is a PascalCase identifier (no spaces). v[M]_[m] is the version number.</w:t>
      </w:r>
    </w:p>
    <w:p w14:paraId="3A42270A" w14:textId="77777777" w:rsidR="003D3ADD" w:rsidRDefault="00000000">
      <w:pPr>
        <w:pStyle w:val="Heading2"/>
      </w:pPr>
      <w:bookmarkStart w:id="4" w:name="_Toc225375100"/>
      <w:r>
        <w:t>Document Type Codes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060"/>
      </w:tblGrid>
      <w:tr w:rsidR="003D3ADD" w14:paraId="0BC959F8"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E0847A" w14:textId="77777777" w:rsidR="003D3ADD" w:rsidRDefault="00000000">
            <w:r>
              <w:rPr>
                <w:b/>
                <w:bCs/>
                <w:color w:val="FFFFFF"/>
              </w:rPr>
              <w:t>Code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46E7A1" w14:textId="77777777" w:rsidR="003D3ADD" w:rsidRDefault="00000000">
            <w:r>
              <w:rPr>
                <w:b/>
                <w:bCs/>
                <w:color w:val="FFFFFF"/>
              </w:rPr>
              <w:t>Meaning</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30E4E1" w14:textId="77777777" w:rsidR="003D3ADD" w:rsidRDefault="00000000">
            <w:r>
              <w:rPr>
                <w:b/>
                <w:bCs/>
                <w:color w:val="FFFFFF"/>
              </w:rPr>
              <w:t>Example</w:t>
            </w:r>
          </w:p>
        </w:tc>
      </w:tr>
      <w:tr w:rsidR="003D3ADD" w14:paraId="20BC625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D247C" w14:textId="77777777" w:rsidR="003D3ADD" w:rsidRDefault="00000000">
            <w:r>
              <w:t>REF</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D7507" w14:textId="77777777" w:rsidR="003D3ADD" w:rsidRDefault="00000000">
            <w:r>
              <w:t>Reference or architecture document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F4811" w14:textId="77777777" w:rsidR="003D3ADD" w:rsidRDefault="00000000">
            <w:r>
              <w:t>CAS_REF_Overview</w:t>
            </w:r>
          </w:p>
        </w:tc>
      </w:tr>
      <w:tr w:rsidR="003D3ADD" w14:paraId="41A3239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52C85" w14:textId="77777777" w:rsidR="003D3ADD" w:rsidRDefault="00000000">
            <w:r>
              <w:t>INST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9DBC3" w14:textId="77777777" w:rsidR="003D3ADD" w:rsidRDefault="00000000">
            <w:r>
              <w:t>Domain instantiation deliverable (Word document or YAML configuration directory)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07B9F" w14:textId="77777777" w:rsidR="003D3ADD" w:rsidRDefault="00000000">
            <w:r>
              <w:t>CAS_INST_PIMHealth</w:t>
            </w:r>
          </w:p>
        </w:tc>
      </w:tr>
    </w:tbl>
    <w:p w14:paraId="2A98D40A" w14:textId="77777777" w:rsidR="003D3ADD" w:rsidRDefault="00000000">
      <w:pPr>
        <w:pStyle w:val="BodyText"/>
      </w:pPr>
      <w:r>
        <w:t>Additional type codes will be defined if document categories beyond references and instantiations emerge. The ADR store and formal substrate use their own naming conventions as independent artifacts. Domain instantiation deliverables may be YAML configuration directories rather than Word documents when the primary consumers are both humans reading domain setup and code loading configuration at runtime; the type code and naming convention apply to the directory name in that case.</w:t>
      </w:r>
    </w:p>
    <w:p w14:paraId="440B43FF" w14:textId="77777777" w:rsidR="003D3ADD" w:rsidRDefault="00000000">
      <w:pPr>
        <w:pStyle w:val="Heading2"/>
      </w:pPr>
      <w:bookmarkStart w:id="5" w:name="_Toc225375101"/>
      <w:r>
        <w:t>Date Component</w:t>
      </w:r>
      <w:bookmarkEnd w:id="5"/>
    </w:p>
    <w:p w14:paraId="7F3C6899" w14:textId="77777777" w:rsidR="003D3ADD" w:rsidRDefault="00000000">
      <w:pPr>
        <w:pStyle w:val="BodyText"/>
      </w:pPr>
      <w:r>
        <w:t>The date reflects the last edit of any kind, including minor corrections, formatting changes, or substantive revisions. Update the date whenever the file is modified.</w:t>
      </w:r>
    </w:p>
    <w:p w14:paraId="4B85A30D" w14:textId="77777777" w:rsidR="003D3ADD" w:rsidRDefault="00000000">
      <w:pPr>
        <w:pStyle w:val="Heading2"/>
      </w:pPr>
      <w:bookmarkStart w:id="6" w:name="_Toc225375102"/>
      <w:r>
        <w:t>Version Numbering</w:t>
      </w:r>
      <w:bookmarkEnd w:id="6"/>
    </w:p>
    <w:p w14:paraId="60CD1219" w14:textId="77777777" w:rsidR="003D3ADD" w:rsidRDefault="00000000">
      <w:pPr>
        <w:pStyle w:val="BodyText"/>
      </w:pPr>
      <w:r>
        <w:t>All documents use two-level versioning embedded in the filename: v[MAJOR]_[MINOR].</w:t>
      </w:r>
    </w:p>
    <w:p w14:paraId="363C23E5" w14:textId="77777777" w:rsidR="003D3ADD" w:rsidRDefault="00000000">
      <w:pPr>
        <w:pStyle w:val="ListParagraph"/>
        <w:numPr>
          <w:ilvl w:val="0"/>
          <w:numId w:val="2"/>
        </w:numPr>
        <w:spacing w:after="120" w:line="276" w:lineRule="auto"/>
      </w:pPr>
      <w:r>
        <w:rPr>
          <w:b/>
          <w:bCs/>
        </w:rPr>
        <w:t xml:space="preserve">MAJOR. </w:t>
      </w:r>
      <w:r>
        <w:t>Structural changes, new sections, revised design principles, or content changes that alter the document’s architectural commitments.</w:t>
      </w:r>
    </w:p>
    <w:p w14:paraId="3C39E7BA" w14:textId="77777777" w:rsidR="003D3ADD" w:rsidRDefault="00000000">
      <w:pPr>
        <w:pStyle w:val="ListParagraph"/>
        <w:numPr>
          <w:ilvl w:val="0"/>
          <w:numId w:val="2"/>
        </w:numPr>
        <w:spacing w:after="120" w:line="276" w:lineRule="auto"/>
      </w:pPr>
      <w:r>
        <w:rPr>
          <w:b/>
          <w:bCs/>
        </w:rPr>
        <w:t xml:space="preserve">MINOR. </w:t>
      </w:r>
      <w:r>
        <w:t>Clarifications, corrections, formatting cleanup, or additions that do not change architectural commitments.</w:t>
      </w:r>
    </w:p>
    <w:p w14:paraId="147B94C1" w14:textId="1C0D8F8D" w:rsidR="003D3ADD" w:rsidRDefault="00000000">
      <w:pPr>
        <w:pStyle w:val="BodyText"/>
      </w:pPr>
      <w:r>
        <w:t>Version 1.0 indicates that a document has complete coverage of its intended scope with no known gaps. Pre-1.0 versions are working drafts. A document at v0.1 has its initial structure; subsequent v0.x revisions address identified gaps. Promotion to v1.0 is an intentional decision.</w:t>
      </w:r>
    </w:p>
    <w:p w14:paraId="64065CD8" w14:textId="77777777" w:rsidR="003D3ADD" w:rsidRDefault="00000000">
      <w:pPr>
        <w:pStyle w:val="Heading1"/>
      </w:pPr>
      <w:bookmarkStart w:id="7" w:name="_Toc225375103"/>
      <w:r>
        <w:lastRenderedPageBreak/>
        <w:t>Page Setup</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3ADD" w14:paraId="48BBF34D"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24B52A" w14:textId="77777777" w:rsidR="003D3ADD" w:rsidRDefault="00000000">
            <w:r>
              <w:rPr>
                <w:b/>
                <w:bCs/>
                <w:color w:val="FFFFFF"/>
              </w:rPr>
              <w:t>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46FF47" w14:textId="77777777" w:rsidR="003D3ADD" w:rsidRDefault="00000000">
            <w:r>
              <w:rPr>
                <w:b/>
                <w:bCs/>
                <w:color w:val="FFFFFF"/>
              </w:rPr>
              <w:t>Specification</w:t>
            </w:r>
          </w:p>
        </w:tc>
      </w:tr>
      <w:tr w:rsidR="003D3ADD" w14:paraId="6D84E41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1A6C3" w14:textId="77777777" w:rsidR="003D3ADD" w:rsidRDefault="00000000">
            <w:r>
              <w:t>Paper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78638" w14:textId="77777777" w:rsidR="003D3ADD" w:rsidRDefault="00000000">
            <w:r>
              <w:t>US Letter (8.5″ × 11″)</w:t>
            </w:r>
          </w:p>
        </w:tc>
      </w:tr>
      <w:tr w:rsidR="003D3ADD" w14:paraId="4CDB7A5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F26B7" w14:textId="77777777" w:rsidR="003D3ADD" w:rsidRDefault="00000000">
            <w:r>
              <w:t>Margins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D04BD" w14:textId="77777777" w:rsidR="003D3ADD" w:rsidRDefault="00000000">
            <w:r>
              <w:t>1″ on all sides</w:t>
            </w:r>
          </w:p>
        </w:tc>
      </w:tr>
      <w:tr w:rsidR="003D3ADD" w14:paraId="269FE6E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20200" w14:textId="77777777" w:rsidR="003D3ADD" w:rsidRDefault="00000000">
            <w:r>
              <w:t>Orientation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38707" w14:textId="77777777" w:rsidR="003D3ADD" w:rsidRDefault="00000000">
            <w:r>
              <w:t>Portrait</w:t>
            </w:r>
          </w:p>
        </w:tc>
      </w:tr>
      <w:tr w:rsidR="003D3ADD" w14:paraId="49EBA62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9A061" w14:textId="77777777" w:rsidR="003D3ADD" w:rsidRDefault="00000000">
            <w:r>
              <w:t>Content width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A8420" w14:textId="77777777" w:rsidR="003D3ADD" w:rsidRDefault="00000000">
            <w:r>
              <w:t>6.5″ (9,360 DXA)</w:t>
            </w:r>
          </w:p>
        </w:tc>
      </w:tr>
      <w:tr w:rsidR="003D3ADD" w14:paraId="1622255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1060B" w14:textId="77777777" w:rsidR="003D3ADD" w:rsidRDefault="00000000">
            <w:r>
              <w:t>Header/footer margin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1CDD4" w14:textId="77777777" w:rsidR="003D3ADD" w:rsidRDefault="00000000">
            <w:r>
              <w:t>0.5″ (720 DXA)</w:t>
            </w:r>
          </w:p>
        </w:tc>
      </w:tr>
    </w:tbl>
    <w:p w14:paraId="36FF6707" w14:textId="77777777" w:rsidR="003D3ADD" w:rsidRDefault="00000000">
      <w:pPr>
        <w:pStyle w:val="Heading1"/>
      </w:pPr>
      <w:bookmarkStart w:id="8" w:name="_Toc225375104"/>
      <w:r>
        <w:t>Typography</w:t>
      </w:r>
      <w:bookmarkEnd w:id="8"/>
    </w:p>
    <w:p w14:paraId="7F204B02" w14:textId="77777777" w:rsidR="003D3ADD" w:rsidRDefault="00000000">
      <w:pPr>
        <w:pStyle w:val="Heading2"/>
      </w:pPr>
      <w:bookmarkStart w:id="9" w:name="_Toc225375105"/>
      <w:r>
        <w:t>Theme Fonts</w:t>
      </w:r>
      <w:bookmarkEnd w:id="9"/>
    </w:p>
    <w:p w14:paraId="14EA9945" w14:textId="77777777" w:rsidR="003D3ADD" w:rsidRDefault="00000000">
      <w:pPr>
        <w:pStyle w:val="BodyText"/>
      </w:pPr>
      <w:r>
        <w:t>CAS documents use the Word "Office" theme, which defines two font families. No explicit font overrides are applied; all formatting inherits from the theme. This ensures that font changes, if ever needed, can be made by switching the theme rather than editing individual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160"/>
      </w:tblGrid>
      <w:tr w:rsidR="003D3ADD" w14:paraId="60C1A50E"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06A431" w14:textId="77777777" w:rsidR="003D3ADD" w:rsidRDefault="00000000">
            <w:r>
              <w:rPr>
                <w:b/>
                <w:bCs/>
                <w:color w:val="FFFFFF"/>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D5A127" w14:textId="77777777" w:rsidR="003D3ADD" w:rsidRDefault="00000000">
            <w:r>
              <w:rPr>
                <w:b/>
                <w:bCs/>
                <w:color w:val="FFFFFF"/>
              </w:rPr>
              <w:t>Theme Slot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94153C" w14:textId="77777777" w:rsidR="003D3ADD" w:rsidRDefault="00000000">
            <w:r>
              <w:rPr>
                <w:b/>
                <w:bCs/>
                <w:color w:val="FFFFFF"/>
              </w:rPr>
              <w:t>Font</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FF5DE2" w14:textId="77777777" w:rsidR="003D3ADD" w:rsidRDefault="00000000">
            <w:r>
              <w:rPr>
                <w:b/>
                <w:bCs/>
                <w:color w:val="FFFFFF"/>
              </w:rPr>
              <w:t>Used By</w:t>
            </w:r>
          </w:p>
        </w:tc>
      </w:tr>
      <w:tr w:rsidR="003D3ADD" w14:paraId="372A206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5F0F5" w14:textId="77777777" w:rsidR="003D3ADD" w:rsidRDefault="00000000">
            <w:r>
              <w:t>Heading font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9F645" w14:textId="77777777" w:rsidR="003D3ADD" w:rsidRDefault="00000000">
            <w:r>
              <w:t>majorHAnsi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973EF" w14:textId="77777777" w:rsidR="003D3ADD" w:rsidRDefault="00000000">
            <w:r>
              <w:t>Aptos Display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15A83" w14:textId="77777777" w:rsidR="003D3ADD" w:rsidRDefault="00000000">
            <w:r>
              <w:t>Title, Subtitle, Heading 1–4</w:t>
            </w:r>
          </w:p>
        </w:tc>
      </w:tr>
      <w:tr w:rsidR="003D3ADD" w14:paraId="0207522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97D22" w14:textId="77777777" w:rsidR="003D3ADD" w:rsidRDefault="00000000">
            <w:r>
              <w:t>Body font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27544" w14:textId="77777777" w:rsidR="003D3ADD" w:rsidRDefault="00000000">
            <w:r>
              <w:t>minorHAnsi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98B78" w14:textId="77777777" w:rsidR="003D3ADD" w:rsidRDefault="00000000">
            <w:r>
              <w:t>Aptos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8454C" w14:textId="77777777" w:rsidR="003D3ADD" w:rsidRDefault="00000000">
            <w:r>
              <w:t>Normal, Body Text, List Paragraph, tables</w:t>
            </w:r>
          </w:p>
        </w:tc>
      </w:tr>
    </w:tbl>
    <w:p w14:paraId="6DE63D1C" w14:textId="77777777" w:rsidR="003D3ADD" w:rsidRDefault="00000000">
      <w:pPr>
        <w:pStyle w:val="Heading2"/>
      </w:pPr>
      <w:bookmarkStart w:id="10" w:name="_Toc225375106"/>
      <w:r>
        <w:t>Heading Hierarchy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000"/>
        <w:gridCol w:w="1760"/>
        <w:gridCol w:w="1000"/>
        <w:gridCol w:w="2600"/>
      </w:tblGrid>
      <w:tr w:rsidR="003D3ADD" w14:paraId="569F9E06"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C350D0" w14:textId="77777777" w:rsidR="003D3ADD" w:rsidRDefault="00000000">
            <w:r>
              <w:rPr>
                <w:b/>
                <w:bCs/>
                <w:color w:val="FFFFFF"/>
              </w:rPr>
              <w:t>Style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000CDC" w14:textId="77777777" w:rsidR="003D3ADD" w:rsidRDefault="00000000">
            <w:r>
              <w:rPr>
                <w:b/>
                <w:bCs/>
                <w:color w:val="FFFFFF"/>
              </w:rPr>
              <w:t>Font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FA30D5" w14:textId="77777777" w:rsidR="003D3ADD" w:rsidRDefault="00000000">
            <w:r>
              <w:rPr>
                <w:b/>
                <w:bCs/>
                <w:color w:val="FFFFFF"/>
              </w:rPr>
              <w:t>Size</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303E36" w14:textId="77777777" w:rsidR="003D3ADD" w:rsidRDefault="00000000">
            <w:r>
              <w:rPr>
                <w:b/>
                <w:bCs/>
                <w:color w:val="FFFFFF"/>
              </w:rPr>
              <w:t>Color</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CF677F" w14:textId="77777777" w:rsidR="003D3ADD" w:rsidRDefault="00000000">
            <w:r>
              <w:rPr>
                <w:b/>
                <w:bCs/>
                <w:color w:val="FFFFFF"/>
              </w:rPr>
              <w:t>Weight</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C250B9" w14:textId="77777777" w:rsidR="003D3ADD" w:rsidRDefault="00000000">
            <w:r>
              <w:rPr>
                <w:b/>
                <w:bCs/>
                <w:color w:val="FFFFFF"/>
              </w:rPr>
              <w:t>Spacing (before/after)</w:t>
            </w:r>
          </w:p>
        </w:tc>
      </w:tr>
      <w:tr w:rsidR="003D3ADD" w14:paraId="053EFF8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E3DB2" w14:textId="77777777" w:rsidR="003D3ADD" w:rsidRDefault="00000000">
            <w:r>
              <w:t>Title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1B69F"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7CD40" w14:textId="77777777" w:rsidR="003D3ADD" w:rsidRDefault="00000000">
            <w:r>
              <w:t>28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9E1C5" w14:textId="77777777" w:rsidR="003D3ADD" w:rsidRDefault="00000000">
            <w:r>
              <w:t>#156082</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73462" w14:textId="77777777" w:rsidR="003D3ADD" w:rsidRDefault="00000000">
            <w:r>
              <w:t>Bold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16A11" w14:textId="77777777" w:rsidR="003D3ADD" w:rsidRDefault="00000000">
            <w:r>
              <w:t>— / 4 pt</w:t>
            </w:r>
          </w:p>
        </w:tc>
      </w:tr>
      <w:tr w:rsidR="003D3ADD" w14:paraId="68EC8BA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E4A84" w14:textId="77777777" w:rsidR="003D3ADD" w:rsidRDefault="00000000">
            <w:r>
              <w:t>Subtitle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D8DAE"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1435A" w14:textId="77777777" w:rsidR="003D3ADD" w:rsidRDefault="00000000">
            <w:r>
              <w:t>18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17FD4" w14:textId="77777777" w:rsidR="003D3ADD" w:rsidRDefault="00000000">
            <w:r>
              <w:t>#595959 (gray)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1C154" w14:textId="77777777" w:rsidR="003D3ADD" w:rsidRDefault="00000000">
            <w:r>
              <w:t>Bold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2A122" w14:textId="77777777" w:rsidR="003D3ADD" w:rsidRDefault="00000000">
            <w:r>
              <w:t>— / 8 pt</w:t>
            </w:r>
          </w:p>
        </w:tc>
      </w:tr>
      <w:tr w:rsidR="003D3ADD" w14:paraId="437EDA5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6CB67" w14:textId="77777777" w:rsidR="003D3ADD" w:rsidRDefault="00000000">
            <w:r>
              <w:t>Heading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615AB"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A267F" w14:textId="77777777" w:rsidR="003D3ADD" w:rsidRDefault="00000000">
            <w:r>
              <w:t>16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3CD1F" w14:textId="77777777" w:rsidR="003D3ADD" w:rsidRDefault="00000000">
            <w:r>
              <w:t>#0F4761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10930" w14:textId="77777777" w:rsidR="003D3ADD" w:rsidRDefault="00000000">
            <w:r>
              <w:t>Normal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A31A1" w14:textId="77777777" w:rsidR="003D3ADD" w:rsidRDefault="00000000">
            <w:r>
              <w:t>18 pt / 4 pt</w:t>
            </w:r>
          </w:p>
        </w:tc>
      </w:tr>
      <w:tr w:rsidR="003D3ADD" w14:paraId="2107DD2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BD256" w14:textId="77777777" w:rsidR="003D3ADD" w:rsidRDefault="00000000">
            <w:r>
              <w:t>Heading 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1220E"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453D2" w14:textId="77777777" w:rsidR="003D3ADD" w:rsidRDefault="00000000">
            <w:r>
              <w:t>14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065DF" w14:textId="77777777" w:rsidR="003D3ADD" w:rsidRDefault="00000000">
            <w:r>
              <w:t>#0F4761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0F9E7" w14:textId="77777777" w:rsidR="003D3ADD" w:rsidRDefault="00000000">
            <w:r>
              <w:t>Normal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FB6E2" w14:textId="77777777" w:rsidR="003D3ADD" w:rsidRDefault="00000000">
            <w:r>
              <w:t>8 pt / 4 pt</w:t>
            </w:r>
          </w:p>
        </w:tc>
      </w:tr>
      <w:tr w:rsidR="003D3ADD" w14:paraId="20415BD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B43CF" w14:textId="77777777" w:rsidR="003D3ADD" w:rsidRDefault="00000000">
            <w:r>
              <w:t>Heading 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5299A"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9C4C5" w14:textId="77777777" w:rsidR="003D3ADD" w:rsidRDefault="00000000">
            <w:r>
              <w:t>12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EB2E1" w14:textId="77777777" w:rsidR="003D3ADD" w:rsidRDefault="00000000">
            <w:r>
              <w:t>#0F4761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11835" w14:textId="77777777" w:rsidR="003D3ADD" w:rsidRDefault="00000000">
            <w:r>
              <w:t>Normal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AAB7B" w14:textId="77777777" w:rsidR="003D3ADD" w:rsidRDefault="00000000">
            <w:r>
              <w:t>8 pt / 4 pt</w:t>
            </w:r>
          </w:p>
        </w:tc>
      </w:tr>
      <w:tr w:rsidR="003D3ADD" w14:paraId="29B2B3C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CE588" w14:textId="77777777" w:rsidR="003D3ADD" w:rsidRDefault="00000000">
            <w:r>
              <w:t>Heading 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E3C25" w14:textId="77777777" w:rsidR="003D3ADD" w:rsidRDefault="00000000">
            <w:r>
              <w:t>Aptos Display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61196" w14:textId="77777777" w:rsidR="003D3ADD" w:rsidRDefault="00000000">
            <w:r>
              <w:t>11 pt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D7F8A" w14:textId="77777777" w:rsidR="003D3ADD" w:rsidRDefault="00000000">
            <w:r>
              <w:t>#0F4761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26EA9" w14:textId="77777777" w:rsidR="003D3ADD" w:rsidRDefault="00000000">
            <w:r>
              <w:t>Italic</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BEC3E" w14:textId="77777777" w:rsidR="003D3ADD" w:rsidRDefault="00000000">
            <w:r>
              <w:t>4 pt / 2 pt</w:t>
            </w:r>
          </w:p>
        </w:tc>
      </w:tr>
    </w:tbl>
    <w:p w14:paraId="0B1C4E01" w14:textId="77777777" w:rsidR="00B4261E" w:rsidRDefault="00000000">
      <w:pPr>
        <w:pStyle w:val="Heading2"/>
      </w:pPr>
      <w:bookmarkStart w:id="11" w:name="_Toc225375107"/>
      <w:r>
        <w:t>Section Numbering</w:t>
      </w:r>
      <w:bookmarkEnd w:id="11"/>
    </w:p>
    <w:p w14:paraId="0B1C4E02" w14:textId="77777777" w:rsidR="00B4261E" w:rsidRDefault="00000000">
      <w:pPr>
        <w:pStyle w:val="BodyText"/>
      </w:pPr>
      <w:r>
        <w:t>Section headings use Word’s multilevel list numbering linked to heading paragraph styles, producing decimal numbering (1, 2.1, 3.2.1, etc.). The numbering is defined as a single multilevel list with each level bound to its corresponding heading style via pStyle (Heading 1 at level 0, Heading 2 at level 1, and so on). Because the numbering is style-driven, any paragraph assigned a heading style receives the correct number automatically.</w:t>
      </w:r>
    </w:p>
    <w:p w14:paraId="0B1C4E03" w14:textId="77777777" w:rsidR="00B4261E" w:rsidRDefault="00000000">
      <w:pPr>
        <w:pStyle w:val="BodyText"/>
      </w:pPr>
      <w:r>
        <w:lastRenderedPageBreak/>
        <w:t>Two categories of Heading 1 paragraphs are excluded from numbering by setting numId to 0 at the paragraph level:</w:t>
      </w:r>
    </w:p>
    <w:p w14:paraId="0B1C4E04" w14:textId="77777777" w:rsidR="00B4261E" w:rsidRDefault="00000000">
      <w:pPr>
        <w:pStyle w:val="ListParagraph"/>
        <w:numPr>
          <w:ilvl w:val="0"/>
          <w:numId w:val="2"/>
        </w:numPr>
        <w:spacing w:after="120" w:line="276" w:lineRule="auto"/>
      </w:pPr>
      <w:r>
        <w:rPr>
          <w:b/>
          <w:bCs/>
        </w:rPr>
        <w:t xml:space="preserve">Table of Contents. </w:t>
      </w:r>
      <w:r>
        <w:t>The TOC heading is unnumbered because it precedes the first body section and is not part of the document’s logical structure.</w:t>
      </w:r>
    </w:p>
    <w:p w14:paraId="0B1C4E05" w14:textId="77777777" w:rsidR="00B4261E" w:rsidRDefault="00000000">
      <w:pPr>
        <w:pStyle w:val="ListParagraph"/>
        <w:numPr>
          <w:ilvl w:val="0"/>
          <w:numId w:val="2"/>
        </w:numPr>
        <w:spacing w:after="120" w:line="276" w:lineRule="auto"/>
      </w:pPr>
      <w:r>
        <w:rPr>
          <w:b/>
          <w:bCs/>
        </w:rPr>
        <w:t xml:space="preserve">Appendix headings. </w:t>
      </w:r>
      <w:r>
        <w:t>Appendices use their own lettered naming convention (Appendix A, Appendix B) and are excluded from the decimal sequence.</w:t>
      </w:r>
    </w:p>
    <w:p w14:paraId="0B1C4E06" w14:textId="77777777" w:rsidR="00B4261E" w:rsidRDefault="00000000">
      <w:pPr>
        <w:pStyle w:val="BodyText"/>
      </w:pPr>
      <w:r>
        <w:t>When creating CAS documents programmatically, define the multilevel list in numbering.xml with pStyle bindings for each heading level. Set the numFmt to decimal and the lvlText to the appropriate pattern (%1 for level 0, %1.%2 for level 1, etc.). Paragraphs that should be unnumbered override the style-level numbering by setting numId to 0 in their paragraph properties.</w:t>
      </w:r>
    </w:p>
    <w:p w14:paraId="47A7726C" w14:textId="77777777" w:rsidR="003D3ADD" w:rsidRDefault="00000000">
      <w:pPr>
        <w:pStyle w:val="Heading2"/>
      </w:pPr>
      <w:bookmarkStart w:id="12" w:name="_Toc225375108"/>
      <w:r>
        <w:t>Typographical Conventions</w:t>
      </w:r>
      <w:bookmarkEnd w:id="12"/>
    </w:p>
    <w:p w14:paraId="7DDD74B8" w14:textId="77777777" w:rsidR="003D3ADD" w:rsidRDefault="00000000">
      <w:pPr>
        <w:pStyle w:val="ListParagraph"/>
        <w:numPr>
          <w:ilvl w:val="0"/>
          <w:numId w:val="2"/>
        </w:numPr>
        <w:spacing w:after="120" w:line="276" w:lineRule="auto"/>
      </w:pPr>
      <w:r>
        <w:rPr>
          <w:b/>
          <w:bCs/>
        </w:rPr>
        <w:t xml:space="preserve">Smart quotes. </w:t>
      </w:r>
      <w:r>
        <w:t>Use curly quotation marks (“ ”) and curly apostrophes (’), not straight quotes. In XML editing, use entities: &amp;#x201C; &amp;#x201D; &amp;#x2018; &amp;#x2019;.</w:t>
      </w:r>
    </w:p>
    <w:p w14:paraId="33D3AEBB" w14:textId="4F48CC7E" w:rsidR="003D3ADD" w:rsidRDefault="00000000">
      <w:pPr>
        <w:pStyle w:val="ListParagraph"/>
        <w:numPr>
          <w:ilvl w:val="0"/>
          <w:numId w:val="2"/>
        </w:numPr>
        <w:spacing w:after="120" w:line="276" w:lineRule="auto"/>
      </w:pPr>
      <w:r>
        <w:rPr>
          <w:b/>
          <w:bCs/>
        </w:rPr>
        <w:t xml:space="preserve">Em dashes. </w:t>
      </w:r>
      <w:r>
        <w:t>Do not use em dashes. Restructure sentences or use parentheses instead.</w:t>
      </w:r>
    </w:p>
    <w:p w14:paraId="5AE30763" w14:textId="77777777" w:rsidR="003D3ADD" w:rsidRDefault="00000000">
      <w:pPr>
        <w:pStyle w:val="ListParagraph"/>
        <w:numPr>
          <w:ilvl w:val="0"/>
          <w:numId w:val="2"/>
        </w:numPr>
        <w:spacing w:after="120" w:line="276" w:lineRule="auto"/>
      </w:pPr>
      <w:r>
        <w:rPr>
          <w:b/>
          <w:bCs/>
        </w:rPr>
        <w:t xml:space="preserve">Italic for document names. </w:t>
      </w:r>
      <w:r>
        <w:t xml:space="preserve">When referencing another CAS document by name in prose, italicize the name (e.g., “the </w:t>
      </w:r>
      <w:r>
        <w:rPr>
          <w:i/>
          <w:iCs/>
        </w:rPr>
        <w:t>SAGE Architecture Reference</w:t>
      </w:r>
      <w:r>
        <w:t>”).</w:t>
      </w:r>
    </w:p>
    <w:p w14:paraId="529F376E" w14:textId="1CF6CEA0" w:rsidR="003D3ADD" w:rsidRDefault="00000000">
      <w:pPr>
        <w:pStyle w:val="ListParagraph"/>
        <w:numPr>
          <w:ilvl w:val="0"/>
          <w:numId w:val="2"/>
        </w:numPr>
        <w:spacing w:after="120" w:line="276" w:lineRule="auto"/>
      </w:pPr>
      <w:r>
        <w:rPr>
          <w:b/>
          <w:bCs/>
        </w:rPr>
        <w:t xml:space="preserve">ADR references. </w:t>
      </w:r>
      <w:r>
        <w:t>Reference ADRs by number in parentheses: (CAS-ADR-010). No italics.</w:t>
      </w:r>
    </w:p>
    <w:p w14:paraId="411E6854" w14:textId="77777777" w:rsidR="003D3ADD" w:rsidRDefault="00000000">
      <w:pPr>
        <w:pStyle w:val="Heading1"/>
      </w:pPr>
      <w:bookmarkStart w:id="13" w:name="_Toc225375109"/>
      <w:r>
        <w:t>Paragraph Styles</w:t>
      </w:r>
      <w:bookmarkEnd w:id="13"/>
    </w:p>
    <w:p w14:paraId="46953189" w14:textId="77777777" w:rsidR="003D3ADD" w:rsidRDefault="00000000">
      <w:pPr>
        <w:pStyle w:val="Heading2"/>
      </w:pPr>
      <w:bookmarkStart w:id="14" w:name="_Toc225375110"/>
      <w:r>
        <w:t>Style Reference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960"/>
      </w:tblGrid>
      <w:tr w:rsidR="003D3ADD" w14:paraId="77642CC3"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9A387F" w14:textId="77777777" w:rsidR="003D3ADD" w:rsidRDefault="00000000">
            <w:r>
              <w:rPr>
                <w:b/>
                <w:bCs/>
                <w:color w:val="FFFFFF"/>
              </w:rPr>
              <w:t>Style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765747" w14:textId="77777777" w:rsidR="003D3ADD" w:rsidRDefault="00000000">
            <w:r>
              <w:rPr>
                <w:b/>
                <w:bCs/>
                <w:color w:val="FFFFFF"/>
              </w:rPr>
              <w:t>Purpose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FEEAED" w14:textId="77777777" w:rsidR="003D3ADD" w:rsidRDefault="00000000">
            <w:r>
              <w:rPr>
                <w:b/>
                <w:bCs/>
                <w:color w:val="FFFFFF"/>
              </w:rPr>
              <w:t>Font / Size</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875F6A" w14:textId="77777777" w:rsidR="003D3ADD" w:rsidRDefault="00000000">
            <w:r>
              <w:rPr>
                <w:b/>
                <w:bCs/>
                <w:color w:val="FFFFFF"/>
              </w:rPr>
              <w:t>Spacing (before/after)</w:t>
            </w:r>
          </w:p>
        </w:tc>
      </w:tr>
      <w:tr w:rsidR="003D3ADD" w14:paraId="0EB5C60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2B13" w14:textId="77777777" w:rsidR="003D3ADD" w:rsidRDefault="00000000">
            <w:r>
              <w:t>Title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F6A05" w14:textId="77777777" w:rsidR="003D3ADD" w:rsidRDefault="00000000">
            <w:r>
              <w:t>Document title on cover page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30DCC" w14:textId="77777777" w:rsidR="003D3ADD" w:rsidRDefault="00000000">
            <w:r>
              <w:t>Aptos Display 28 pt bold</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505A1" w14:textId="77777777" w:rsidR="003D3ADD" w:rsidRDefault="00000000">
            <w:r>
              <w:t>— / 4 pt</w:t>
            </w:r>
          </w:p>
        </w:tc>
      </w:tr>
      <w:tr w:rsidR="003D3ADD" w14:paraId="4C43273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A105E" w14:textId="77777777" w:rsidR="003D3ADD" w:rsidRDefault="00000000">
            <w:r>
              <w:t>Subtitle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2D797" w14:textId="77777777" w:rsidR="003D3ADD" w:rsidRDefault="00000000">
            <w:r>
              <w:t>Document subtitle on cover page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595FF" w14:textId="77777777" w:rsidR="003D3ADD" w:rsidRDefault="00000000">
            <w:r>
              <w:t>Aptos Display 18 pt bold</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81ED1" w14:textId="77777777" w:rsidR="003D3ADD" w:rsidRDefault="00000000">
            <w:r>
              <w:t>— / 8 pt</w:t>
            </w:r>
          </w:p>
        </w:tc>
      </w:tr>
      <w:tr w:rsidR="003D3ADD" w14:paraId="71F62DB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378E3" w14:textId="77777777" w:rsidR="003D3ADD" w:rsidRDefault="00000000">
            <w:r>
              <w:t>Heading 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18080" w14:textId="77777777" w:rsidR="003D3ADD" w:rsidRDefault="00000000">
            <w:r>
              <w:t>Major sections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B4E6C" w14:textId="77777777" w:rsidR="003D3ADD" w:rsidRDefault="00000000">
            <w:r>
              <w:t>Aptos Display 16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C4740" w14:textId="77777777" w:rsidR="003D3ADD" w:rsidRDefault="00000000">
            <w:r>
              <w:t>18 pt / 4 pt</w:t>
            </w:r>
          </w:p>
        </w:tc>
      </w:tr>
      <w:tr w:rsidR="003D3ADD" w14:paraId="1AFAECA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428DD" w14:textId="77777777" w:rsidR="003D3ADD" w:rsidRDefault="00000000">
            <w:r>
              <w:t>Heading 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04B14" w14:textId="77777777" w:rsidR="003D3ADD" w:rsidRDefault="00000000">
            <w:r>
              <w:t>Subsections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CF8DD" w14:textId="77777777" w:rsidR="003D3ADD" w:rsidRDefault="00000000">
            <w:r>
              <w:t>Aptos Display 14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3EB69" w14:textId="77777777" w:rsidR="003D3ADD" w:rsidRDefault="00000000">
            <w:r>
              <w:t>8 pt / 4 pt</w:t>
            </w:r>
          </w:p>
        </w:tc>
      </w:tr>
      <w:tr w:rsidR="003D3ADD" w14:paraId="3E8ACF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2793" w14:textId="77777777" w:rsidR="003D3ADD" w:rsidRDefault="00000000">
            <w:r>
              <w:t>Heading 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908DF" w14:textId="77777777" w:rsidR="003D3ADD" w:rsidRDefault="00000000">
            <w:r>
              <w:t>Sub-subsections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61E04" w14:textId="77777777" w:rsidR="003D3ADD" w:rsidRDefault="00000000">
            <w:r>
              <w:t>Aptos Display 12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A5278" w14:textId="77777777" w:rsidR="003D3ADD" w:rsidRDefault="00000000">
            <w:r>
              <w:t>8 pt / 4 pt</w:t>
            </w:r>
          </w:p>
        </w:tc>
      </w:tr>
      <w:tr w:rsidR="003D3ADD" w14:paraId="21A70DA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E63C8" w14:textId="77777777" w:rsidR="003D3ADD" w:rsidRDefault="00000000">
            <w:r>
              <w:t>Body Text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6EF7C" w14:textId="77777777" w:rsidR="003D3ADD" w:rsidRDefault="00000000">
            <w:r>
              <w:t>Running prose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E3D64" w14:textId="77777777" w:rsidR="003D3ADD" w:rsidRDefault="00000000">
            <w:r>
              <w:t>Aptos 11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5FAE6" w14:textId="77777777" w:rsidR="003D3ADD" w:rsidRDefault="00000000">
            <w:r>
              <w:t>6 pt / 6 pt</w:t>
            </w:r>
          </w:p>
        </w:tc>
      </w:tr>
      <w:tr w:rsidR="003D3ADD" w14:paraId="72E41AA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410DF" w14:textId="77777777" w:rsidR="003D3ADD" w:rsidRDefault="00000000">
            <w:r>
              <w:t>List Paragraph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7F3E3" w14:textId="77777777" w:rsidR="003D3ADD" w:rsidRDefault="00000000">
            <w:r>
              <w:t>Bulleted and numbered lists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3F9C5" w14:textId="77777777" w:rsidR="003D3ADD" w:rsidRDefault="00000000">
            <w:r>
              <w:t>Aptos 11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1DE25" w14:textId="77777777" w:rsidR="003D3ADD" w:rsidRDefault="00000000">
            <w:r>
              <w:t>Inherits from Normal</w:t>
            </w:r>
          </w:p>
        </w:tc>
      </w:tr>
      <w:tr w:rsidR="003D3ADD" w14:paraId="22E32A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EE051" w14:textId="77777777" w:rsidR="003D3ADD" w:rsidRDefault="00000000">
            <w:r>
              <w:t>Normal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05C12" w14:textId="77777777" w:rsidR="003D3ADD" w:rsidRDefault="00000000">
            <w:r>
              <w:t>Default; base for other styles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8CD73" w14:textId="77777777" w:rsidR="003D3ADD" w:rsidRDefault="00000000">
            <w:r>
              <w:t>Aptos 11 pt</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E5D04" w14:textId="77777777" w:rsidR="003D3ADD" w:rsidRDefault="00000000">
            <w:r>
              <w:t>0 / 8 pt</w:t>
            </w:r>
          </w:p>
        </w:tc>
      </w:tr>
    </w:tbl>
    <w:p w14:paraId="7FE9594E" w14:textId="77777777" w:rsidR="003D3ADD" w:rsidRDefault="00000000">
      <w:pPr>
        <w:pStyle w:val="Heading2"/>
      </w:pPr>
      <w:bookmarkStart w:id="15" w:name="_Toc225375111"/>
      <w:r>
        <w:lastRenderedPageBreak/>
        <w:t>Usage Notes</w:t>
      </w:r>
      <w:bookmarkEnd w:id="15"/>
    </w:p>
    <w:p w14:paraId="36140E75" w14:textId="77777777" w:rsidR="003D3ADD" w:rsidRDefault="00000000">
      <w:pPr>
        <w:pStyle w:val="BodyText"/>
      </w:pPr>
      <w:r>
        <w:rPr>
          <w:b/>
          <w:bCs/>
        </w:rPr>
        <w:t xml:space="preserve">Body Text vs. Normal. </w:t>
      </w:r>
      <w:r>
        <w:t>Use Body Text for all running prose. Body Text adds 6 pt spacing before and after, providing consistent paragraph separation. Normal is the base style; it appears in contexts where explicit style assignment is absent (e.g., cover page lines, table of contents entries).</w:t>
      </w:r>
    </w:p>
    <w:p w14:paraId="3A7B6191" w14:textId="77777777" w:rsidR="003D3ADD" w:rsidRDefault="00000000">
      <w:pPr>
        <w:pStyle w:val="BodyText"/>
      </w:pPr>
      <w:r>
        <w:rPr>
          <w:b/>
          <w:bCs/>
        </w:rPr>
        <w:t xml:space="preserve">Bold lead-in pattern. </w:t>
      </w:r>
      <w:r>
        <w:t xml:space="preserve">List items that introduce a concept use a bold lead-in followed by normal-weight continuation text on the same line. Example: </w:t>
      </w:r>
      <w:r>
        <w:rPr>
          <w:b/>
          <w:bCs/>
        </w:rPr>
        <w:t xml:space="preserve">Local-first. </w:t>
      </w:r>
      <w:r>
        <w:t>CAS runs entirely on a single machine.</w:t>
      </w:r>
    </w:p>
    <w:p w14:paraId="2A5AC0F5" w14:textId="77777777" w:rsidR="003D3ADD" w:rsidRDefault="00000000">
      <w:pPr>
        <w:pStyle w:val="BodyText"/>
      </w:pPr>
      <w:r>
        <w:rPr>
          <w:b/>
          <w:bCs/>
        </w:rPr>
        <w:t xml:space="preserve">Lists. </w:t>
      </w:r>
      <w:r>
        <w:t>Use Word’s numbering mechanism (List Paragraph style with numbering references), not Unicode bullet characters. This ensures consistent indentation, spacing, and compatibility with programmatic document editing.</w:t>
      </w:r>
    </w:p>
    <w:p w14:paraId="76A94334" w14:textId="77777777" w:rsidR="003D3ADD" w:rsidRDefault="00000000">
      <w:pPr>
        <w:pStyle w:val="Heading1"/>
      </w:pPr>
      <w:bookmarkStart w:id="16" w:name="_Toc225375112"/>
      <w:r>
        <w:t>Tables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3ADD" w14:paraId="586B8AEA"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8417AD" w14:textId="77777777" w:rsidR="003D3ADD" w:rsidRDefault="00000000" w:rsidP="00F227B4">
            <w:pPr>
              <w:keepNext/>
            </w:pPr>
            <w:r>
              <w:rPr>
                <w:b/>
                <w:bCs/>
                <w:color w:val="FFFFFF"/>
              </w:rPr>
              <w:t>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8D365E" w14:textId="77777777" w:rsidR="003D3ADD" w:rsidRDefault="00000000" w:rsidP="00F227B4">
            <w:pPr>
              <w:keepNext/>
            </w:pPr>
            <w:r>
              <w:rPr>
                <w:b/>
                <w:bCs/>
                <w:color w:val="FFFFFF"/>
              </w:rPr>
              <w:t>Specification</w:t>
            </w:r>
          </w:p>
        </w:tc>
      </w:tr>
      <w:tr w:rsidR="003D3ADD" w14:paraId="7382D13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D19E3" w14:textId="77777777" w:rsidR="003D3ADD" w:rsidRDefault="00000000" w:rsidP="00F227B4">
            <w:pPr>
              <w:keepNext/>
            </w:pPr>
            <w:r>
              <w:t>Header row fill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6DC00" w14:textId="77777777" w:rsidR="003D3ADD" w:rsidRDefault="00000000" w:rsidP="00F227B4">
            <w:pPr>
              <w:keepNext/>
            </w:pPr>
            <w:r>
              <w:t>#2E75B6 (blue)</w:t>
            </w:r>
          </w:p>
        </w:tc>
      </w:tr>
      <w:tr w:rsidR="003D3ADD" w14:paraId="5BD56F6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1871E" w14:textId="77777777" w:rsidR="003D3ADD" w:rsidRDefault="00000000" w:rsidP="00F227B4">
            <w:pPr>
              <w:keepNext/>
            </w:pPr>
            <w:r>
              <w:t>Header row text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97D36" w14:textId="77777777" w:rsidR="003D3ADD" w:rsidRDefault="00000000" w:rsidP="00F227B4">
            <w:pPr>
              <w:keepNext/>
            </w:pPr>
            <w:r>
              <w:t>White, bold</w:t>
            </w:r>
          </w:p>
        </w:tc>
      </w:tr>
      <w:tr w:rsidR="003D3ADD" w14:paraId="75EA20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0E7F7" w14:textId="77777777" w:rsidR="003D3ADD" w:rsidRDefault="00000000" w:rsidP="00F227B4">
            <w:pPr>
              <w:keepNext/>
            </w:pPr>
            <w:r>
              <w:t>Border color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FC51F" w14:textId="77777777" w:rsidR="003D3ADD" w:rsidRDefault="00000000" w:rsidP="00F227B4">
            <w:pPr>
              <w:keepNext/>
            </w:pPr>
            <w:r>
              <w:t>#CCCCCC (light gray)</w:t>
            </w:r>
          </w:p>
        </w:tc>
      </w:tr>
      <w:tr w:rsidR="003D3ADD" w14:paraId="56A5F8C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3CA8A" w14:textId="77777777" w:rsidR="003D3ADD" w:rsidRDefault="00000000" w:rsidP="00F227B4">
            <w:pPr>
              <w:keepNext/>
            </w:pPr>
            <w:r>
              <w:t>Border style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DCD32" w14:textId="77777777" w:rsidR="003D3ADD" w:rsidRDefault="00000000" w:rsidP="00F227B4">
            <w:pPr>
              <w:keepNext/>
            </w:pPr>
            <w:r>
              <w:t>Single, 1 pt</w:t>
            </w:r>
          </w:p>
        </w:tc>
      </w:tr>
      <w:tr w:rsidR="003D3ADD" w14:paraId="165D481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64084" w14:textId="77777777" w:rsidR="003D3ADD" w:rsidRDefault="00000000" w:rsidP="00F227B4">
            <w:pPr>
              <w:keepNext/>
            </w:pPr>
            <w:r>
              <w:t>Cell padding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5C757" w14:textId="77777777" w:rsidR="003D3ADD" w:rsidRDefault="00000000" w:rsidP="00F227B4">
            <w:pPr>
              <w:keepNext/>
            </w:pPr>
            <w:r>
              <w:t>Top/bottom: 80 DXA; left/right: 120 DXA</w:t>
            </w:r>
          </w:p>
        </w:tc>
      </w:tr>
      <w:tr w:rsidR="003D3ADD" w14:paraId="0877C31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2B0EF" w14:textId="77777777" w:rsidR="003D3ADD" w:rsidRDefault="00000000" w:rsidP="00F227B4">
            <w:pPr>
              <w:keepNext/>
            </w:pPr>
            <w:r>
              <w:t>Width 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A84DB" w14:textId="77777777" w:rsidR="003D3ADD" w:rsidRDefault="00000000" w:rsidP="00F227B4">
            <w:pPr>
              <w:keepNext/>
            </w:pPr>
            <w:r>
              <w:t>DXA (absolute); never percentage</w:t>
            </w:r>
          </w:p>
        </w:tc>
      </w:tr>
      <w:tr w:rsidR="003D3ADD" w14:paraId="4002292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3202A" w14:textId="77777777" w:rsidR="003D3ADD" w:rsidRDefault="00000000">
            <w:r>
              <w:t>Full-width tables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5E5EA" w14:textId="77777777" w:rsidR="003D3ADD" w:rsidRDefault="00000000">
            <w:r>
              <w:t>9,360 DXA (matches content width at 1″ margins)</w:t>
            </w:r>
          </w:p>
        </w:tc>
      </w:tr>
    </w:tbl>
    <w:p w14:paraId="2DF2CE7C" w14:textId="77777777" w:rsidR="003D3ADD" w:rsidRDefault="00000000">
      <w:pPr>
        <w:pStyle w:val="BodyText"/>
      </w:pPr>
      <w:r>
        <w:t>Column widths must sum to the table width. Both the table-level columnWidths and each cell’s width property must be set, as some renderers require both. Use ShadingType.CLEAR (not SOLID) for fill colors to prevent rendering artifacts.</w:t>
      </w:r>
    </w:p>
    <w:p w14:paraId="56E83FCA" w14:textId="77777777" w:rsidR="003D3ADD" w:rsidRDefault="00000000">
      <w:pPr>
        <w:pStyle w:val="Heading1"/>
      </w:pPr>
      <w:bookmarkStart w:id="17" w:name="_Toc225375113"/>
      <w:r>
        <w:t>Running Headers and Footers</w:t>
      </w:r>
      <w:bookmarkEnd w:id="17"/>
    </w:p>
    <w:p w14:paraId="26E412EF" w14:textId="77777777" w:rsidR="003D3ADD" w:rsidRDefault="00000000">
      <w:pPr>
        <w:pStyle w:val="Heading2"/>
      </w:pPr>
      <w:bookmarkStart w:id="18" w:name="_Toc225375114"/>
      <w:r>
        <w:t>Running Header</w:t>
      </w:r>
      <w:bookmarkEnd w:id="18"/>
    </w:p>
    <w:p w14:paraId="16B7198B" w14:textId="77777777" w:rsidR="003D3ADD" w:rsidRDefault="00000000">
      <w:pPr>
        <w:pStyle w:val="BodyText"/>
      </w:pPr>
      <w:r>
        <w:t>Every page (except the cover page) includes a running header:</w:t>
      </w:r>
    </w:p>
    <w:p w14:paraId="095B9E40" w14:textId="77777777" w:rsidR="003D3ADD" w:rsidRDefault="00000000">
      <w:pPr>
        <w:pStyle w:val="ListParagraph"/>
        <w:numPr>
          <w:ilvl w:val="0"/>
          <w:numId w:val="2"/>
        </w:numPr>
        <w:spacing w:after="120" w:line="276" w:lineRule="auto"/>
      </w:pPr>
      <w:r>
        <w:rPr>
          <w:b/>
          <w:bCs/>
        </w:rPr>
        <w:t xml:space="preserve">Position. </w:t>
      </w:r>
      <w:r>
        <w:t>Right-aligned within the top margin.</w:t>
      </w:r>
    </w:p>
    <w:p w14:paraId="1AD2ABEF" w14:textId="77777777" w:rsidR="003D3ADD" w:rsidRDefault="00000000">
      <w:pPr>
        <w:pStyle w:val="ListParagraph"/>
        <w:numPr>
          <w:ilvl w:val="0"/>
          <w:numId w:val="2"/>
        </w:numPr>
        <w:spacing w:after="120" w:line="276" w:lineRule="auto"/>
      </w:pPr>
      <w:r>
        <w:rPr>
          <w:b/>
          <w:bCs/>
        </w:rPr>
        <w:t xml:space="preserve">Font. </w:t>
      </w:r>
      <w:r>
        <w:t>Aptos 9 pt.</w:t>
      </w:r>
    </w:p>
    <w:p w14:paraId="1F1AA985" w14:textId="77777777" w:rsidR="003D3ADD" w:rsidRDefault="00000000">
      <w:pPr>
        <w:pStyle w:val="ListParagraph"/>
        <w:numPr>
          <w:ilvl w:val="0"/>
          <w:numId w:val="2"/>
        </w:numPr>
        <w:spacing w:after="120" w:line="276" w:lineRule="auto"/>
      </w:pPr>
      <w:r>
        <w:rPr>
          <w:b/>
          <w:bCs/>
        </w:rPr>
        <w:t xml:space="preserve">Color. </w:t>
      </w:r>
      <w:r>
        <w:t>#666666 (gray), to avoid competing with body text.</w:t>
      </w:r>
    </w:p>
    <w:p w14:paraId="5CE627E9" w14:textId="77777777" w:rsidR="003D3ADD" w:rsidRDefault="00000000">
      <w:pPr>
        <w:pStyle w:val="ListParagraph"/>
        <w:numPr>
          <w:ilvl w:val="0"/>
          <w:numId w:val="2"/>
        </w:numPr>
        <w:spacing w:after="120" w:line="276" w:lineRule="auto"/>
      </w:pPr>
      <w:r>
        <w:rPr>
          <w:b/>
          <w:bCs/>
        </w:rPr>
        <w:t xml:space="preserve">Format. </w:t>
      </w:r>
      <w:r>
        <w:t>CAS REF-[ShortTitle] v[M].[m]</w:t>
      </w:r>
    </w:p>
    <w:p w14:paraId="0495F243" w14:textId="77777777" w:rsidR="003D3ADD" w:rsidRDefault="00000000">
      <w:pPr>
        <w:pStyle w:val="BodyText"/>
      </w:pPr>
      <w:r>
        <w:t>Example: CAS REF-FormattingStandards v0.1. Domain instantiation documents substitute their own type code (e.g., CAS INST-PIMHealth v0.1).</w:t>
      </w:r>
    </w:p>
    <w:p w14:paraId="077B94F0" w14:textId="77777777" w:rsidR="003D3ADD" w:rsidRDefault="00000000">
      <w:pPr>
        <w:pStyle w:val="Heading2"/>
      </w:pPr>
      <w:bookmarkStart w:id="19" w:name="_Toc225375115"/>
      <w:r>
        <w:lastRenderedPageBreak/>
        <w:t>Page Footer</w:t>
      </w:r>
      <w:bookmarkEnd w:id="19"/>
    </w:p>
    <w:p w14:paraId="2B0D6F30" w14:textId="77777777" w:rsidR="003D3ADD" w:rsidRDefault="00000000">
      <w:pPr>
        <w:pStyle w:val="ListParagraph"/>
        <w:numPr>
          <w:ilvl w:val="0"/>
          <w:numId w:val="2"/>
        </w:numPr>
        <w:spacing w:after="120" w:line="276" w:lineRule="auto"/>
      </w:pPr>
      <w:r>
        <w:rPr>
          <w:b/>
          <w:bCs/>
        </w:rPr>
        <w:t xml:space="preserve">Content. </w:t>
      </w:r>
      <w:r>
        <w:t>Page number only.</w:t>
      </w:r>
    </w:p>
    <w:p w14:paraId="3D6F6086" w14:textId="77777777" w:rsidR="003D3ADD" w:rsidRDefault="00000000">
      <w:pPr>
        <w:pStyle w:val="ListParagraph"/>
        <w:numPr>
          <w:ilvl w:val="0"/>
          <w:numId w:val="2"/>
        </w:numPr>
        <w:spacing w:after="120" w:line="276" w:lineRule="auto"/>
      </w:pPr>
      <w:r>
        <w:rPr>
          <w:b/>
          <w:bCs/>
        </w:rPr>
        <w:t xml:space="preserve">Position. </w:t>
      </w:r>
      <w:r>
        <w:t>Centered.</w:t>
      </w:r>
    </w:p>
    <w:p w14:paraId="74D6D795" w14:textId="77777777" w:rsidR="003D3ADD" w:rsidRDefault="00000000">
      <w:pPr>
        <w:pStyle w:val="ListParagraph"/>
        <w:numPr>
          <w:ilvl w:val="0"/>
          <w:numId w:val="2"/>
        </w:numPr>
        <w:spacing w:after="120" w:line="276" w:lineRule="auto"/>
      </w:pPr>
      <w:r>
        <w:rPr>
          <w:b/>
          <w:bCs/>
        </w:rPr>
        <w:t xml:space="preserve">Font. </w:t>
      </w:r>
      <w:r>
        <w:t>Aptos 11 pt.</w:t>
      </w:r>
    </w:p>
    <w:p w14:paraId="71196656" w14:textId="77777777" w:rsidR="003D3ADD" w:rsidRDefault="00000000">
      <w:pPr>
        <w:pStyle w:val="BodyText"/>
      </w:pPr>
      <w:r>
        <w:t>The cover page suppresses both header and footer.</w:t>
      </w:r>
    </w:p>
    <w:p w14:paraId="7677F124" w14:textId="77777777" w:rsidR="003D3ADD" w:rsidRDefault="00000000">
      <w:pPr>
        <w:pStyle w:val="Heading1"/>
      </w:pPr>
      <w:bookmarkStart w:id="20" w:name="_Toc225375116"/>
      <w:r>
        <w:t>Cover Page</w:t>
      </w:r>
      <w:bookmarkEnd w:id="20"/>
    </w:p>
    <w:p w14:paraId="726AF4AD" w14:textId="358A6D24" w:rsidR="003D3ADD" w:rsidRDefault="00000000">
      <w:pPr>
        <w:pStyle w:val="BodyText"/>
      </w:pPr>
      <w:r>
        <w:t>Every CAS project document opens with a cover page containing the following elements, vertically offset and centered:</w:t>
      </w:r>
    </w:p>
    <w:p w14:paraId="0C3981C5" w14:textId="77777777" w:rsidR="003D3ADD" w:rsidRDefault="00000000">
      <w:pPr>
        <w:pStyle w:val="ListParagraph"/>
        <w:numPr>
          <w:ilvl w:val="0"/>
          <w:numId w:val="2"/>
        </w:numPr>
        <w:spacing w:after="120" w:line="276" w:lineRule="auto"/>
      </w:pPr>
      <w:r>
        <w:rPr>
          <w:b/>
          <w:bCs/>
        </w:rPr>
        <w:t xml:space="preserve">Title. </w:t>
      </w:r>
      <w:r>
        <w:t>Document title in Title style (Aptos Display 28 pt bold, #156082, centered).</w:t>
      </w:r>
    </w:p>
    <w:p w14:paraId="15340BDB" w14:textId="77777777" w:rsidR="003D3ADD" w:rsidRDefault="00000000">
      <w:pPr>
        <w:pStyle w:val="ListParagraph"/>
        <w:numPr>
          <w:ilvl w:val="0"/>
          <w:numId w:val="2"/>
        </w:numPr>
        <w:spacing w:after="120" w:line="276" w:lineRule="auto"/>
      </w:pPr>
      <w:r>
        <w:rPr>
          <w:b/>
          <w:bCs/>
        </w:rPr>
        <w:t xml:space="preserve">Subtitle. </w:t>
      </w:r>
      <w:r>
        <w:t>Document subtitle or short description in Subtitle style (Aptos Display 18 pt bold, #595959, centered).</w:t>
      </w:r>
    </w:p>
    <w:p w14:paraId="08B78743" w14:textId="77777777" w:rsidR="003D3ADD" w:rsidRDefault="00000000">
      <w:pPr>
        <w:pStyle w:val="ListParagraph"/>
        <w:numPr>
          <w:ilvl w:val="0"/>
          <w:numId w:val="2"/>
        </w:numPr>
        <w:spacing w:after="120" w:line="276" w:lineRule="auto"/>
      </w:pPr>
      <w:r>
        <w:rPr>
          <w:b/>
          <w:bCs/>
        </w:rPr>
        <w:t xml:space="preserve">Document class. </w:t>
      </w:r>
      <w:r>
        <w:t>“Operational Reference Document” or “Architecture Reference Document” as appropriate, in Normal style, centered.</w:t>
      </w:r>
    </w:p>
    <w:p w14:paraId="03CCB962" w14:textId="77777777" w:rsidR="003D3ADD" w:rsidRDefault="00000000">
      <w:pPr>
        <w:pStyle w:val="ListParagraph"/>
        <w:numPr>
          <w:ilvl w:val="0"/>
          <w:numId w:val="2"/>
        </w:numPr>
        <w:spacing w:after="120" w:line="276" w:lineRule="auto"/>
      </w:pPr>
      <w:r>
        <w:rPr>
          <w:b/>
          <w:bCs/>
        </w:rPr>
        <w:t xml:space="preserve">Date. </w:t>
      </w:r>
      <w:r>
        <w:t>The document date in Normal style, centered.</w:t>
      </w:r>
    </w:p>
    <w:p w14:paraId="5FF0A63D" w14:textId="77777777" w:rsidR="003D3ADD" w:rsidRDefault="00000000">
      <w:pPr>
        <w:pStyle w:val="BodyText"/>
      </w:pPr>
      <w:r>
        <w:t>The cover page is followed by a page break. Headers and footers are suppressed on the cover page using Word’s “Different First Page” setting.</w:t>
      </w:r>
    </w:p>
    <w:p w14:paraId="2E26507F" w14:textId="77777777" w:rsidR="003D3ADD" w:rsidRDefault="00000000">
      <w:pPr>
        <w:pStyle w:val="Heading1"/>
      </w:pPr>
      <w:bookmarkStart w:id="21" w:name="_Toc225375117"/>
      <w:r>
        <w:t>Cross-References and Fields</w:t>
      </w:r>
      <w:bookmarkEnd w:id="21"/>
    </w:p>
    <w:p w14:paraId="0EEAE5EA" w14:textId="77777777" w:rsidR="003D3ADD" w:rsidRDefault="00000000">
      <w:pPr>
        <w:pStyle w:val="BodyText"/>
      </w:pPr>
      <w:r>
        <w:t>Internal cross-references to section numbers must use Word’s REF field mechanism (bookmarks + REF fields), never hardcoded section numbers. When sections are renumbered, REF fields update automatically; hardcoded numbers become silently stale.</w:t>
      </w:r>
    </w:p>
    <w:p w14:paraId="64830A50" w14:textId="77777777" w:rsidR="003D3ADD" w:rsidRDefault="00000000">
      <w:pPr>
        <w:pStyle w:val="BodyText"/>
      </w:pPr>
      <w:r>
        <w:t>When editing documents programmatically:</w:t>
      </w:r>
    </w:p>
    <w:p w14:paraId="122F83C5" w14:textId="77777777" w:rsidR="003D3ADD" w:rsidRDefault="00000000">
      <w:pPr>
        <w:pStyle w:val="ListParagraph"/>
        <w:numPr>
          <w:ilvl w:val="0"/>
          <w:numId w:val="2"/>
        </w:numPr>
        <w:spacing w:after="120" w:line="276" w:lineRule="auto"/>
      </w:pPr>
      <w:r>
        <w:rPr>
          <w:b/>
          <w:bCs/>
        </w:rPr>
        <w:t xml:space="preserve">Preserve existing fields. </w:t>
      </w:r>
      <w:r>
        <w:t>Do not overwrite field codes (w:fldChar / w:instrText) with static text.</w:t>
      </w:r>
    </w:p>
    <w:p w14:paraId="43DED4D6" w14:textId="77777777" w:rsidR="003D3ADD" w:rsidRDefault="00000000">
      <w:pPr>
        <w:pStyle w:val="ListParagraph"/>
        <w:numPr>
          <w:ilvl w:val="0"/>
          <w:numId w:val="2"/>
        </w:numPr>
        <w:spacing w:after="120" w:line="276" w:lineRule="auto"/>
      </w:pPr>
      <w:r>
        <w:rPr>
          <w:b/>
          <w:bCs/>
        </w:rPr>
        <w:t xml:space="preserve">Create proper fields for new references. </w:t>
      </w:r>
      <w:r>
        <w:t>When adding a cross-reference, insert a bookmark at the target and a REF field at the source.</w:t>
      </w:r>
    </w:p>
    <w:p w14:paraId="5697FF64" w14:textId="77777777" w:rsidR="003D3ADD" w:rsidRDefault="00000000">
      <w:pPr>
        <w:pStyle w:val="ListParagraph"/>
        <w:numPr>
          <w:ilvl w:val="0"/>
          <w:numId w:val="2"/>
        </w:numPr>
        <w:spacing w:after="120" w:line="276" w:lineRule="auto"/>
      </w:pPr>
      <w:r>
        <w:rPr>
          <w:b/>
          <w:bCs/>
        </w:rPr>
        <w:t xml:space="preserve">TOC field. </w:t>
      </w:r>
      <w:r>
        <w:t>Each document’s Table of Contents is a TOC field. After editing, the reader updates the TOC in Word (right-click → Update Field → Update Entire Table).</w:t>
      </w:r>
    </w:p>
    <w:p w14:paraId="202D7D84" w14:textId="77777777" w:rsidR="003D3ADD" w:rsidRDefault="00000000">
      <w:pPr>
        <w:pStyle w:val="Heading1"/>
      </w:pPr>
      <w:bookmarkStart w:id="22" w:name="_Toc225375118"/>
      <w:r>
        <w:t>Revision History Appendix</w:t>
      </w:r>
      <w:bookmarkEnd w:id="22"/>
    </w:p>
    <w:p w14:paraId="0C34F0CC" w14:textId="3558421B" w:rsidR="003D3ADD" w:rsidRDefault="00000000">
      <w:pPr>
        <w:pStyle w:val="BodyText"/>
      </w:pPr>
      <w:r>
        <w:t>All CAS project documents include a revision history as the final appendix.</w:t>
      </w:r>
    </w:p>
    <w:p w14:paraId="66066C4B" w14:textId="77777777" w:rsidR="003D3ADD" w:rsidRDefault="00000000">
      <w:pPr>
        <w:pStyle w:val="Heading2"/>
      </w:pPr>
      <w:bookmarkStart w:id="23" w:name="_Toc225375119"/>
      <w:r>
        <w:lastRenderedPageBreak/>
        <w:t>Appendix Title</w:t>
      </w:r>
      <w:bookmarkEnd w:id="23"/>
    </w:p>
    <w:p w14:paraId="1F755D34" w14:textId="77777777" w:rsidR="003D3ADD" w:rsidRDefault="00000000">
      <w:pPr>
        <w:pStyle w:val="BodyText"/>
      </w:pPr>
      <w:r>
        <w:t>The appendix heading is “Appendix [letter]: Revision History” where the letter follows from any preceding appendices. If Revision History is the only appendix, it is Appendix A. If preceded by an ADR Index (Appendix A), it is Appendix B.</w:t>
      </w:r>
    </w:p>
    <w:p w14:paraId="74855334" w14:textId="77777777" w:rsidR="003D3ADD" w:rsidRDefault="00000000">
      <w:pPr>
        <w:pStyle w:val="Heading2"/>
      </w:pPr>
      <w:bookmarkStart w:id="24" w:name="_Toc225375120"/>
      <w:r>
        <w:t>Entry Format</w:t>
      </w:r>
      <w:bookmarkEnd w:id="24"/>
    </w:p>
    <w:p w14:paraId="39D5DE63" w14:textId="77777777" w:rsidR="003D3ADD" w:rsidRDefault="00000000">
      <w:pPr>
        <w:pStyle w:val="BodyText"/>
      </w:pPr>
      <w:r>
        <w:t>Each entry follows this structure:</w:t>
      </w:r>
    </w:p>
    <w:p w14:paraId="5CC15667" w14:textId="77777777" w:rsidR="003D3ADD" w:rsidRDefault="00000000">
      <w:pPr>
        <w:pStyle w:val="BodyText"/>
      </w:pPr>
      <w:r>
        <w:rPr>
          <w:b/>
          <w:bCs/>
        </w:rPr>
        <w:t xml:space="preserve">v[M].[m] (YYYY-MM-DD): </w:t>
      </w:r>
      <w:r>
        <w:t>Description of changes.</w:t>
      </w:r>
    </w:p>
    <w:p w14:paraId="001C907A" w14:textId="77777777" w:rsidR="003D3ADD" w:rsidRDefault="00000000">
      <w:pPr>
        <w:pStyle w:val="ListParagraph"/>
        <w:numPr>
          <w:ilvl w:val="0"/>
          <w:numId w:val="2"/>
        </w:numPr>
        <w:spacing w:after="120" w:line="276" w:lineRule="auto"/>
      </w:pPr>
      <w:r>
        <w:rPr>
          <w:b/>
          <w:bCs/>
        </w:rPr>
        <w:t xml:space="preserve">Version and date in bold, </w:t>
      </w:r>
      <w:r>
        <w:t>followed by a colon and the description in normal weight.</w:t>
      </w:r>
    </w:p>
    <w:p w14:paraId="62DF50BD" w14:textId="77777777" w:rsidR="003D3ADD" w:rsidRDefault="00000000">
      <w:pPr>
        <w:pStyle w:val="ListParagraph"/>
        <w:numPr>
          <w:ilvl w:val="0"/>
          <w:numId w:val="2"/>
        </w:numPr>
        <w:spacing w:after="120" w:line="276" w:lineRule="auto"/>
      </w:pPr>
      <w:r>
        <w:rPr>
          <w:b/>
          <w:bCs/>
        </w:rPr>
        <w:t xml:space="preserve">Date in ISO format </w:t>
      </w:r>
      <w:r>
        <w:t>(YYYY-MM-DD).</w:t>
      </w:r>
    </w:p>
    <w:p w14:paraId="2C295A40" w14:textId="77777777" w:rsidR="003D3ADD" w:rsidRDefault="00000000">
      <w:pPr>
        <w:pStyle w:val="ListParagraph"/>
        <w:numPr>
          <w:ilvl w:val="0"/>
          <w:numId w:val="2"/>
        </w:numPr>
        <w:spacing w:after="120" w:line="276" w:lineRule="auto"/>
      </w:pPr>
      <w:r>
        <w:rPr>
          <w:b/>
          <w:bCs/>
        </w:rPr>
        <w:t xml:space="preserve">Multiple changes </w:t>
      </w:r>
      <w:r>
        <w:t>use inline parenthetical numbering: “(1) First change. (2) Second change.”</w:t>
      </w:r>
    </w:p>
    <w:p w14:paraId="49780737" w14:textId="77777777" w:rsidR="003D3ADD" w:rsidRDefault="00000000">
      <w:pPr>
        <w:pStyle w:val="ListParagraph"/>
        <w:numPr>
          <w:ilvl w:val="0"/>
          <w:numId w:val="2"/>
        </w:numPr>
        <w:spacing w:after="120" w:line="276" w:lineRule="auto"/>
      </w:pPr>
      <w:r>
        <w:rPr>
          <w:b/>
          <w:bCs/>
        </w:rPr>
        <w:t xml:space="preserve">ADR references. </w:t>
      </w:r>
      <w:r>
        <w:t>When a revision implements an ADR, reference it by number: “Steward agent model revision (ADR-010).”</w:t>
      </w:r>
    </w:p>
    <w:p w14:paraId="1CB9AB24" w14:textId="77777777" w:rsidR="003D3ADD" w:rsidRDefault="00000000">
      <w:pPr>
        <w:pStyle w:val="ListParagraph"/>
        <w:numPr>
          <w:ilvl w:val="0"/>
          <w:numId w:val="2"/>
        </w:numPr>
        <w:spacing w:after="120" w:line="276" w:lineRule="auto"/>
      </w:pPr>
      <w:r>
        <w:rPr>
          <w:b/>
          <w:bCs/>
        </w:rPr>
        <w:t xml:space="preserve">Chronological order. </w:t>
      </w:r>
      <w:r>
        <w:t>Oldest entry first.</w:t>
      </w:r>
    </w:p>
    <w:p w14:paraId="30C01001" w14:textId="30C01001" w:rsidR="003D3ADD" w:rsidRDefault="00000000">
      <w:pPr>
        <w:pStyle w:val="ListParagraph"/>
        <w:numPr>
          <w:ilvl w:val="0"/>
          <w:numId w:val="2"/>
        </w:numPr>
        <w:spacing w:after="120" w:line="276" w:lineRule="auto"/>
      </w:pPr>
      <w:r>
        <w:rPr>
          <w:b/>
          <w:bCs/>
        </w:rPr>
        <w:t xml:space="preserve">Rationale content. </w:t>
      </w:r>
      <w:r>
        <w:t>Revision descriptions should state both what changed and why, with CAS ADR references where applicable. The description “Added the CAS Application as a system component” is incomplete; “Added the CAS Application as a system component, reflecting its role as the human-facing client required for oversight and approval functions” captures the rationale.</w:t>
      </w:r>
    </w:p>
    <w:p w14:paraId="19E7359C" w14:textId="77777777" w:rsidR="003D3ADD" w:rsidRDefault="00000000">
      <w:pPr>
        <w:pStyle w:val="Heading1"/>
      </w:pPr>
      <w:bookmarkStart w:id="25" w:name="_Toc225375121"/>
      <w:r>
        <w:t>ADR Index Appendix</w:t>
      </w:r>
      <w:bookmarkEnd w:id="25"/>
    </w:p>
    <w:p w14:paraId="5600579F" w14:textId="77777777" w:rsidR="003D3ADD" w:rsidRDefault="00000000">
      <w:pPr>
        <w:pStyle w:val="BodyText"/>
      </w:pPr>
      <w:r>
        <w:t>Documents affected by architecture decisions include an ADR Index appendix. The appendix provides pointers into the ADR store (cas_adr_store.json), not full ADR content. The ADR store is the single source authority for decision context, options considered, rationale, and consequences.</w:t>
      </w:r>
    </w:p>
    <w:p w14:paraId="662E4035" w14:textId="77777777" w:rsidR="003D3ADD" w:rsidRDefault="00000000">
      <w:pPr>
        <w:pStyle w:val="BodyText"/>
      </w:pPr>
      <w:r>
        <w:t>Each entry is a Body Text paragraph in this format:</w:t>
      </w:r>
    </w:p>
    <w:p w14:paraId="17621C1B" w14:textId="49A2CD7B" w:rsidR="003D3ADD" w:rsidRDefault="00BD4079">
      <w:pPr>
        <w:pStyle w:val="BodyText"/>
      </w:pPr>
      <w:r>
        <w:t>CAS-ADR-NNN: [Title] ([status], [date]). One-sentence summary of the decision’s relevance to this document.</w:t>
      </w:r>
    </w:p>
    <w:p w14:paraId="29DCEC09" w14:textId="77777777" w:rsidR="003D3ADD" w:rsidRDefault="00000000">
      <w:pPr>
        <w:pStyle w:val="BodyText"/>
      </w:pPr>
      <w:r>
        <w:t>The ADR Index appendix precedes the Revision History appendix. If a document has both, the ADR Index is Appendix A and the Revision History is Appendix B.</w:t>
      </w:r>
    </w:p>
    <w:p w14:paraId="1B57DFE7" w14:textId="77777777" w:rsidR="003D3ADD" w:rsidRDefault="00000000">
      <w:pPr>
        <w:pStyle w:val="BodyText"/>
      </w:pPr>
      <w:r>
        <w:t>The direction of reference is from documents to the ADR store. ADRs do not reference specific document sections, as such cross-references carry a high risk of staleness.</w:t>
      </w:r>
    </w:p>
    <w:p w14:paraId="1535511A" w14:textId="77777777" w:rsidR="003D3ADD" w:rsidRDefault="00000000">
      <w:pPr>
        <w:pStyle w:val="Heading1"/>
      </w:pPr>
      <w:bookmarkStart w:id="26" w:name="_Toc225375122"/>
      <w:r>
        <w:t>Programmatic Editing Conventions</w:t>
      </w:r>
      <w:bookmarkEnd w:id="26"/>
    </w:p>
    <w:p w14:paraId="3974FE0E" w14:textId="77777777" w:rsidR="003D3ADD" w:rsidRDefault="00000000">
      <w:pPr>
        <w:pStyle w:val="BodyText"/>
      </w:pPr>
      <w:r>
        <w:t>CAS documents are edited programmatically via the unpack/edit XML/repack workflow using python-docx utilities. The following conventions ensure that programmatic edits produce valid, consistent documents.</w:t>
      </w:r>
    </w:p>
    <w:p w14:paraId="58432DFC" w14:textId="77777777" w:rsidR="003D3ADD" w:rsidRDefault="00000000">
      <w:pPr>
        <w:pStyle w:val="ListParagraph"/>
        <w:numPr>
          <w:ilvl w:val="0"/>
          <w:numId w:val="2"/>
        </w:numPr>
        <w:spacing w:after="120" w:line="276" w:lineRule="auto"/>
      </w:pPr>
      <w:r>
        <w:rPr>
          <w:b/>
          <w:bCs/>
        </w:rPr>
        <w:t xml:space="preserve">Read paragraph styles and field codes </w:t>
      </w:r>
      <w:r>
        <w:t>to understand how the document renders to humans before making changes.</w:t>
      </w:r>
    </w:p>
    <w:p w14:paraId="244800A7" w14:textId="77777777" w:rsidR="003D3ADD" w:rsidRDefault="00000000">
      <w:pPr>
        <w:pStyle w:val="ListParagraph"/>
        <w:numPr>
          <w:ilvl w:val="0"/>
          <w:numId w:val="2"/>
        </w:numPr>
        <w:spacing w:after="120" w:line="276" w:lineRule="auto"/>
      </w:pPr>
      <w:r>
        <w:rPr>
          <w:b/>
          <w:bCs/>
        </w:rPr>
        <w:t xml:space="preserve">Smart quotes in XML. </w:t>
      </w:r>
      <w:r>
        <w:t>Use XML entities for curly quotes: &amp;#x201C; (left double), &amp;#x201D; (right double), &amp;#x2018; (left single), &amp;#x2019; (right single/apostrophe).</w:t>
      </w:r>
    </w:p>
    <w:p w14:paraId="794DD3EA" w14:textId="77777777" w:rsidR="003D3ADD" w:rsidRDefault="00000000">
      <w:pPr>
        <w:pStyle w:val="ListParagraph"/>
        <w:numPr>
          <w:ilvl w:val="0"/>
          <w:numId w:val="2"/>
        </w:numPr>
        <w:spacing w:after="120" w:line="276" w:lineRule="auto"/>
      </w:pPr>
      <w:r>
        <w:rPr>
          <w:b/>
          <w:bCs/>
        </w:rPr>
        <w:lastRenderedPageBreak/>
        <w:t xml:space="preserve">Preserve formatting runs. </w:t>
      </w:r>
      <w:r>
        <w:t>When inserting content adjacent to existing runs, copy the w:rPr (run properties) block to maintain consistent formatting.</w:t>
      </w:r>
    </w:p>
    <w:p w14:paraId="39C7C2A0" w14:textId="77777777" w:rsidR="003D3ADD" w:rsidRDefault="00000000">
      <w:pPr>
        <w:pStyle w:val="ListParagraph"/>
        <w:numPr>
          <w:ilvl w:val="0"/>
          <w:numId w:val="2"/>
        </w:numPr>
        <w:spacing w:after="120" w:line="276" w:lineRule="auto"/>
      </w:pPr>
      <w:r>
        <w:rPr>
          <w:b/>
          <w:bCs/>
        </w:rPr>
        <w:t xml:space="preserve">Unique bookmark IDs. </w:t>
      </w:r>
      <w:r>
        <w:t>When adding bookmarks, use IDs that do not collide with existing bookmarks in the document.</w:t>
      </w:r>
    </w:p>
    <w:p w14:paraId="3F824F77" w14:textId="77777777" w:rsidR="003D3ADD" w:rsidRDefault="00000000">
      <w:pPr>
        <w:pStyle w:val="ListParagraph"/>
        <w:numPr>
          <w:ilvl w:val="0"/>
          <w:numId w:val="2"/>
        </w:numPr>
        <w:spacing w:after="120" w:line="276" w:lineRule="auto"/>
      </w:pPr>
      <w:r>
        <w:rPr>
          <w:b/>
          <w:bCs/>
        </w:rPr>
        <w:t xml:space="preserve">Validate after packing. </w:t>
      </w:r>
      <w:r>
        <w:t>Run the validation script after repacking to catch XML structure errors before delivery.</w:t>
      </w:r>
    </w:p>
    <w:p w14:paraId="052F4BD2" w14:textId="77777777" w:rsidR="003D3ADD" w:rsidRDefault="00000000">
      <w:r>
        <w:br w:type="page"/>
      </w:r>
    </w:p>
    <w:p w14:paraId="027C64A0" w14:textId="77777777" w:rsidR="003D3ADD" w:rsidRDefault="00000000" w:rsidP="00F227B4">
      <w:pPr>
        <w:pStyle w:val="Heading1"/>
        <w:numPr>
          <w:ilvl w:val="0"/>
          <w:numId w:val="0"/>
        </w:numPr>
        <w:ind w:left="432" w:hanging="432"/>
      </w:pPr>
      <w:bookmarkStart w:id="27" w:name="_Toc225375123"/>
      <w:r>
        <w:lastRenderedPageBreak/>
        <w:t>Appendix A: ADR Index</w:t>
      </w:r>
      <w:bookmarkEnd w:id="27"/>
    </w:p>
    <w:p w14:paraId="792CFD7A" w14:textId="77777777" w:rsidR="003D3ADD" w:rsidRDefault="00000000">
      <w:pPr>
        <w:pStyle w:val="BodyText"/>
      </w:pPr>
      <w:r>
        <w:t>Architecture decisions affecting CAS formatting are maintained in the CAS ADR store (cas_adr_store.json), a separate source authority shared across the system. No ADRs currently affect this document directly. This appendix will be populated when formatting-related architecture decisions are recorded.</w:t>
      </w:r>
    </w:p>
    <w:p w14:paraId="4E0529BB" w14:textId="77777777" w:rsidR="003D3ADD" w:rsidRDefault="00000000">
      <w:r>
        <w:br w:type="page"/>
      </w:r>
    </w:p>
    <w:p w14:paraId="371ED7CE" w14:textId="77777777" w:rsidR="003D3ADD" w:rsidRDefault="00000000" w:rsidP="00F227B4">
      <w:pPr>
        <w:pStyle w:val="Heading1"/>
        <w:numPr>
          <w:ilvl w:val="0"/>
          <w:numId w:val="0"/>
        </w:numPr>
        <w:ind w:left="432" w:hanging="432"/>
      </w:pPr>
      <w:bookmarkStart w:id="28" w:name="_Toc225375124"/>
      <w:r>
        <w:lastRenderedPageBreak/>
        <w:t>Appendix B: Revision History</w:t>
      </w:r>
      <w:bookmarkEnd w:id="28"/>
    </w:p>
    <w:p w14:paraId="3549D0C1" w14:textId="37B7BE3B" w:rsidR="003D3ADD" w:rsidRDefault="00000000">
      <w:pPr>
        <w:pStyle w:val="BodyText"/>
      </w:pPr>
      <w:r>
        <w:rPr>
          <w:b/>
          <w:bCs/>
        </w:rPr>
        <w:t xml:space="preserve">v0.1 (2026-03-25): </w:t>
      </w:r>
      <w:r>
        <w:t>Initial draft. Established formatting standards for the CAS document project covering file naming conventions, page setup, typography (Aptos Display/Aptos via Office theme), paragraph styles, table formatting, running headers and footers, cover page structure, cross-reference field conventions, revision history and ADR index appendix formats, and programmatic editing conventions. Derived from observed conventions in CAS Overview v1.0, SAGE Architecture Reference v1.0, ROOT Harness Architecture Reference v0.2, and Deployment Model v0.1.</w:t>
      </w:r>
    </w:p>
    <w:p w14:paraId="0B1C4F01" w14:textId="77777777" w:rsidR="00B4261E" w:rsidRDefault="00000000">
      <w:pPr>
        <w:pStyle w:val="BodyText"/>
      </w:pPr>
      <w:r>
        <w:rPr>
          <w:b/>
          <w:bCs/>
        </w:rPr>
        <w:t xml:space="preserve">v0.2 (2026-03-25): </w:t>
      </w:r>
      <w:r>
        <w:t>Section numbering convention. Added Section Numbering subsection under Typography documenting the multilevel list numbering linked to heading styles (decimal format: 1, 2.1, 3.2.1), the exclusion of Table of Contents and Appendix headings via numId=0, and programmatic implementation guidance for numbering.xml.</w:t>
      </w:r>
    </w:p>
    <w:p w14:paraId="30C02001" w14:textId="30C02001" w:rsidR="00B4261E" w:rsidRDefault="00000000">
      <w:pPr>
        <w:pStyle w:val="BodyText"/>
      </w:pPr>
      <w:r>
        <w:rPr>
          <w:b/>
          <w:bCs/>
        </w:rPr>
        <w:t xml:space="preserve">v0.3 (2026-03-30): </w:t>
      </w:r>
      <w:r>
        <w:t>Revision history rationale guidance. Added “Rationale content” bullet to Section 10.2 (Entry Format) establishing that revision descriptions should state both what changed and why, with an example illustrating the difference between a description-only entry and one that includes rationale.</w:t>
      </w:r>
    </w:p>
    <w:p w14:paraId="7C3E9C20" w14:textId="7C3E9C20" w:rsidR="003D3ADD" w:rsidRDefault="00000000">
      <w:pPr>
        <w:pStyle w:val="BodyText"/>
      </w:pPr>
      <w:r>
        <w:rPr>
          <w:b/>
          <w:bCs/>
        </w:rPr>
        <w:t xml:space="preserve">v1.0 (2026-03-30): </w:t>
      </w:r>
      <w:r>
        <w:t>Instantiation deliverable format flexibility. Updated the INST type code description and post-table guidance to acknowledge that domain instantiation deliverables may be YAML configuration directories rather than Word documents, following the format-follows-access-pattern principle established by the Formal Substrate (CAS-ADR-008). The type code and naming convention apply to the directory name when the deliverable is a config directory. Promoted to v1.0: all sections have complete coverage with no known gaps.</w:t>
      </w:r>
    </w:p>
    <w:sectPr w:rsidR="00B4261E">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734FE" w14:textId="77777777" w:rsidR="00EC72F7" w:rsidRDefault="00EC72F7">
      <w:r>
        <w:separator/>
      </w:r>
    </w:p>
  </w:endnote>
  <w:endnote w:type="continuationSeparator" w:id="0">
    <w:p w14:paraId="38413101" w14:textId="77777777" w:rsidR="00EC72F7" w:rsidRDefault="00EC7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43B6" w14:textId="77777777" w:rsidR="003D3ADD" w:rsidRDefault="00000000">
    <w:pPr>
      <w:jc w:val="center"/>
    </w:pPr>
    <w:r>
      <w:fldChar w:fldCharType="begin"/>
    </w:r>
    <w:r>
      <w:instrText>PAGE</w:instrText>
    </w:r>
    <w:r>
      <w:fldChar w:fldCharType="separate"/>
    </w:r>
    <w:r w:rsidR="00F227B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8F0BB" w14:textId="77777777" w:rsidR="003D3ADD" w:rsidRDefault="003D3A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C94E3" w14:textId="77777777" w:rsidR="00EC72F7" w:rsidRDefault="00EC72F7">
      <w:r>
        <w:separator/>
      </w:r>
    </w:p>
  </w:footnote>
  <w:footnote w:type="continuationSeparator" w:id="0">
    <w:p w14:paraId="7E61D22D" w14:textId="77777777" w:rsidR="00EC72F7" w:rsidRDefault="00EC7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884B" w14:textId="77777777" w:rsidR="003D3ADD" w:rsidRDefault="00000000">
    <w:pPr>
      <w:jc w:val="right"/>
    </w:pPr>
    <w:r>
      <w:rPr>
        <w:color w:val="666666"/>
        <w:sz w:val="18"/>
        <w:szCs w:val="18"/>
      </w:rPr>
      <w:t>CAS REF-</w:t>
    </w:r>
    <w:proofErr w:type="spellStart"/>
    <w:r>
      <w:rPr>
        <w:color w:val="666666"/>
        <w:sz w:val="18"/>
        <w:szCs w:val="18"/>
      </w:rPr>
      <w:t>FormattingStandards</w:t>
    </w:r>
    <w:proofErr w:type="spellEnd"/>
    <w:r>
      <w:rPr>
        <w:color w:val="666666"/>
        <w:sz w:val="18"/>
        <w:szCs w:val="18"/>
      </w:rPr>
      <w:t xml:space="preserve">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0015" w14:textId="77777777" w:rsidR="003D3ADD" w:rsidRDefault="003D3A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709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E87674B"/>
    <w:multiLevelType w:val="hybridMultilevel"/>
    <w:tmpl w:val="0CC8A2B0"/>
    <w:lvl w:ilvl="0" w:tplc="E368B952">
      <w:start w:val="1"/>
      <w:numFmt w:val="bullet"/>
      <w:lvlText w:val="•"/>
      <w:lvlJc w:val="left"/>
      <w:pPr>
        <w:ind w:left="720" w:hanging="360"/>
      </w:pPr>
    </w:lvl>
    <w:lvl w:ilvl="1" w:tplc="057E1F6A">
      <w:numFmt w:val="decimal"/>
      <w:lvlText w:val=""/>
      <w:lvlJc w:val="left"/>
    </w:lvl>
    <w:lvl w:ilvl="2" w:tplc="9862798E">
      <w:numFmt w:val="decimal"/>
      <w:lvlText w:val=""/>
      <w:lvlJc w:val="left"/>
    </w:lvl>
    <w:lvl w:ilvl="3" w:tplc="DBB2CFA2">
      <w:numFmt w:val="decimal"/>
      <w:lvlText w:val=""/>
      <w:lvlJc w:val="left"/>
    </w:lvl>
    <w:lvl w:ilvl="4" w:tplc="24CE47AE">
      <w:numFmt w:val="decimal"/>
      <w:lvlText w:val=""/>
      <w:lvlJc w:val="left"/>
    </w:lvl>
    <w:lvl w:ilvl="5" w:tplc="5DE8ECDC">
      <w:numFmt w:val="decimal"/>
      <w:lvlText w:val=""/>
      <w:lvlJc w:val="left"/>
    </w:lvl>
    <w:lvl w:ilvl="6" w:tplc="4E0CB2E0">
      <w:numFmt w:val="decimal"/>
      <w:lvlText w:val=""/>
      <w:lvlJc w:val="left"/>
    </w:lvl>
    <w:lvl w:ilvl="7" w:tplc="B76054EC">
      <w:numFmt w:val="decimal"/>
      <w:lvlText w:val=""/>
      <w:lvlJc w:val="left"/>
    </w:lvl>
    <w:lvl w:ilvl="8" w:tplc="68226B68">
      <w:numFmt w:val="decimal"/>
      <w:lvlText w:val=""/>
      <w:lvlJc w:val="left"/>
    </w:lvl>
  </w:abstractNum>
  <w:abstractNum w:abstractNumId="2" w15:restartNumberingAfterBreak="0">
    <w:nsid w:val="62FD4124"/>
    <w:multiLevelType w:val="hybridMultilevel"/>
    <w:tmpl w:val="A88CA61C"/>
    <w:lvl w:ilvl="0" w:tplc="E8A46600">
      <w:start w:val="1"/>
      <w:numFmt w:val="bullet"/>
      <w:lvlText w:val="●"/>
      <w:lvlJc w:val="left"/>
      <w:pPr>
        <w:ind w:left="720" w:hanging="360"/>
      </w:pPr>
    </w:lvl>
    <w:lvl w:ilvl="1" w:tplc="AB9AAB96">
      <w:start w:val="1"/>
      <w:numFmt w:val="bullet"/>
      <w:lvlText w:val="○"/>
      <w:lvlJc w:val="left"/>
      <w:pPr>
        <w:ind w:left="1440" w:hanging="360"/>
      </w:pPr>
    </w:lvl>
    <w:lvl w:ilvl="2" w:tplc="131C5C14">
      <w:start w:val="1"/>
      <w:numFmt w:val="bullet"/>
      <w:lvlText w:val="■"/>
      <w:lvlJc w:val="left"/>
      <w:pPr>
        <w:ind w:left="2160" w:hanging="360"/>
      </w:pPr>
    </w:lvl>
    <w:lvl w:ilvl="3" w:tplc="DCAEA82A">
      <w:start w:val="1"/>
      <w:numFmt w:val="bullet"/>
      <w:lvlText w:val="●"/>
      <w:lvlJc w:val="left"/>
      <w:pPr>
        <w:ind w:left="2880" w:hanging="360"/>
      </w:pPr>
    </w:lvl>
    <w:lvl w:ilvl="4" w:tplc="FE2C6106">
      <w:start w:val="1"/>
      <w:numFmt w:val="bullet"/>
      <w:lvlText w:val="○"/>
      <w:lvlJc w:val="left"/>
      <w:pPr>
        <w:ind w:left="3600" w:hanging="360"/>
      </w:pPr>
    </w:lvl>
    <w:lvl w:ilvl="5" w:tplc="96A8417A">
      <w:start w:val="1"/>
      <w:numFmt w:val="bullet"/>
      <w:lvlText w:val="■"/>
      <w:lvlJc w:val="left"/>
      <w:pPr>
        <w:ind w:left="4320" w:hanging="360"/>
      </w:pPr>
    </w:lvl>
    <w:lvl w:ilvl="6" w:tplc="43CC60D4">
      <w:start w:val="1"/>
      <w:numFmt w:val="bullet"/>
      <w:lvlText w:val="●"/>
      <w:lvlJc w:val="left"/>
      <w:pPr>
        <w:ind w:left="5040" w:hanging="360"/>
      </w:pPr>
    </w:lvl>
    <w:lvl w:ilvl="7" w:tplc="FD180B5A">
      <w:start w:val="1"/>
      <w:numFmt w:val="bullet"/>
      <w:lvlText w:val="●"/>
      <w:lvlJc w:val="left"/>
      <w:pPr>
        <w:ind w:left="5760" w:hanging="360"/>
      </w:pPr>
    </w:lvl>
    <w:lvl w:ilvl="8" w:tplc="CEF4FBE8">
      <w:start w:val="1"/>
      <w:numFmt w:val="bullet"/>
      <w:lvlText w:val="●"/>
      <w:lvlJc w:val="left"/>
      <w:pPr>
        <w:ind w:left="6480" w:hanging="360"/>
      </w:pPr>
    </w:lvl>
  </w:abstractNum>
  <w:num w:numId="1" w16cid:durableId="211885220">
    <w:abstractNumId w:val="2"/>
    <w:lvlOverride w:ilvl="0">
      <w:startOverride w:val="1"/>
    </w:lvlOverride>
  </w:num>
  <w:num w:numId="2" w16cid:durableId="1010764001">
    <w:abstractNumId w:val="1"/>
    <w:lvlOverride w:ilvl="0">
      <w:startOverride w:val="1"/>
    </w:lvlOverride>
  </w:num>
  <w:num w:numId="3" w16cid:durableId="197933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ADD"/>
    <w:rsid w:val="002240F7"/>
    <w:rsid w:val="002E0E6F"/>
    <w:rsid w:val="003D3ADD"/>
    <w:rsid w:val="00417E3F"/>
    <w:rsid w:val="00482EBD"/>
    <w:rsid w:val="00B4261E"/>
    <w:rsid w:val="00B428C5"/>
    <w:rsid w:val="00BD4079"/>
    <w:rsid w:val="00BE4E8F"/>
    <w:rsid w:val="00E32CE9"/>
    <w:rsid w:val="00EC72F7"/>
    <w:rsid w:val="00F22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24DCA"/>
  <w15:docId w15:val="{10CCB944-D5EA-0F42-A4D9-EDBB5F9D9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227B4"/>
    <w:pPr>
      <w:keepNext/>
      <w:numPr>
        <w:numId w:val="3"/>
      </w:numPr>
      <w:spacing w:before="360" w:after="80"/>
      <w:outlineLvl w:val="0"/>
    </w:pPr>
    <w:rPr>
      <w:rFonts w:ascii="Aptos Display" w:eastAsia="Aptos Display" w:hAnsi="Aptos Display" w:cs="Aptos Display"/>
      <w:color w:val="0F4761"/>
      <w:sz w:val="32"/>
      <w:szCs w:val="32"/>
    </w:rPr>
  </w:style>
  <w:style w:type="paragraph" w:styleId="Heading2">
    <w:name w:val="heading 2"/>
    <w:uiPriority w:val="9"/>
    <w:unhideWhenUsed/>
    <w:qFormat/>
    <w:rsid w:val="00BD4079"/>
    <w:pPr>
      <w:keepNext/>
      <w:numPr>
        <w:ilvl w:val="1"/>
        <w:numId w:val="3"/>
      </w:numPr>
      <w:spacing w:before="160" w:after="80"/>
      <w:outlineLvl w:val="1"/>
    </w:pPr>
    <w:rPr>
      <w:rFonts w:ascii="Aptos Display" w:eastAsia="Aptos Display" w:hAnsi="Aptos Display" w:cs="Aptos Display"/>
      <w:color w:val="0F4761"/>
      <w:sz w:val="28"/>
      <w:szCs w:val="28"/>
    </w:rPr>
  </w:style>
  <w:style w:type="paragraph" w:styleId="Heading3">
    <w:name w:val="heading 3"/>
    <w:uiPriority w:val="9"/>
    <w:semiHidden/>
    <w:unhideWhenUsed/>
    <w:qFormat/>
    <w:pPr>
      <w:numPr>
        <w:ilvl w:val="2"/>
        <w:numId w:val="3"/>
      </w:numPr>
      <w:spacing w:before="160" w:after="80"/>
      <w:outlineLvl w:val="2"/>
    </w:pPr>
    <w:rPr>
      <w:rFonts w:ascii="Aptos Display" w:eastAsia="Aptos Display" w:hAnsi="Aptos Display" w:cs="Aptos Display"/>
      <w:color w:val="0F4761"/>
      <w:sz w:val="24"/>
      <w:szCs w:val="24"/>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F227B4"/>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227B4"/>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227B4"/>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before="120" w:after="120"/>
    </w:pPr>
  </w:style>
  <w:style w:type="paragraph" w:styleId="TOC1">
    <w:name w:val="toc 1"/>
    <w:basedOn w:val="Normal"/>
    <w:next w:val="Normal"/>
    <w:autoRedefine/>
    <w:uiPriority w:val="39"/>
    <w:unhideWhenUsed/>
    <w:rsid w:val="00F227B4"/>
    <w:pPr>
      <w:spacing w:after="100"/>
    </w:pPr>
  </w:style>
  <w:style w:type="paragraph" w:styleId="TOC2">
    <w:name w:val="toc 2"/>
    <w:basedOn w:val="Normal"/>
    <w:next w:val="Normal"/>
    <w:autoRedefine/>
    <w:uiPriority w:val="39"/>
    <w:unhideWhenUsed/>
    <w:rsid w:val="00F227B4"/>
    <w:pPr>
      <w:spacing w:after="100"/>
      <w:ind w:left="220"/>
    </w:pPr>
  </w:style>
  <w:style w:type="character" w:customStyle="1" w:styleId="Heading7Char">
    <w:name w:val="Heading 7 Char"/>
    <w:basedOn w:val="DefaultParagraphFont"/>
    <w:link w:val="Heading7"/>
    <w:uiPriority w:val="9"/>
    <w:semiHidden/>
    <w:rsid w:val="00F227B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227B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227B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2266</Words>
  <Characters>12805</Characters>
  <Application>Microsoft Office Word</Application>
  <DocSecurity>0</DocSecurity>
  <Lines>400</Lines>
  <Paragraphs>342</Paragraphs>
  <ScaleCrop>false</ScaleCrop>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Clif Guy</cp:lastModifiedBy>
  <cp:revision>4</cp:revision>
  <dcterms:created xsi:type="dcterms:W3CDTF">2026-03-26T12:32:00Z</dcterms:created>
  <dcterms:modified xsi:type="dcterms:W3CDTF">2026-03-26T12:40:00Z</dcterms:modified>
</cp:coreProperties>
</file>