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6875" w:rsidRDefault="006F6875" w:rsidP="006F6875">
      <w:pPr>
        <w:pStyle w:val="ListParagraph"/>
        <w:numPr>
          <w:ilvl w:val="0"/>
          <w:numId w:val="1"/>
        </w:numPr>
      </w:pPr>
      <w:r>
        <w:t>There is a relatively equal distribution of male and female mice.</w:t>
      </w:r>
    </w:p>
    <w:p w:rsidR="006F6875" w:rsidRDefault="006F6875" w:rsidP="006F6875">
      <w:pPr>
        <w:pStyle w:val="ListParagraph"/>
        <w:numPr>
          <w:ilvl w:val="0"/>
          <w:numId w:val="1"/>
        </w:numPr>
      </w:pPr>
      <w:r>
        <w:t xml:space="preserve">There is an apparent positive, linear association between mouse weight and tumor size for rats treated with </w:t>
      </w:r>
      <w:proofErr w:type="spellStart"/>
      <w:r>
        <w:t>Capomulin</w:t>
      </w:r>
      <w:proofErr w:type="spellEnd"/>
      <w:r>
        <w:t>.</w:t>
      </w:r>
    </w:p>
    <w:p w:rsidR="006F6875" w:rsidRDefault="006F6875" w:rsidP="006F6875">
      <w:pPr>
        <w:pStyle w:val="ListParagraph"/>
        <w:numPr>
          <w:ilvl w:val="0"/>
          <w:numId w:val="1"/>
        </w:numPr>
      </w:pPr>
      <w:proofErr w:type="spellStart"/>
      <w:r>
        <w:t>Capomulin</w:t>
      </w:r>
      <w:proofErr w:type="spellEnd"/>
      <w:r>
        <w:t xml:space="preserve"> and </w:t>
      </w:r>
      <w:proofErr w:type="spellStart"/>
      <w:r>
        <w:t>Ramicane</w:t>
      </w:r>
      <w:proofErr w:type="spellEnd"/>
      <w:r>
        <w:t xml:space="preserve"> by far have the lowest average final tumor volume, but with the widest spread among the four best regimens of interest. However, we’d have to compare beginning tumor size to make inference about which drug effectively reduced tumor size the most.</w:t>
      </w:r>
      <w:bookmarkStart w:id="0" w:name="_GoBack"/>
      <w:bookmarkEnd w:id="0"/>
    </w:p>
    <w:sectPr w:rsidR="006F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F319B"/>
    <w:multiLevelType w:val="hybridMultilevel"/>
    <w:tmpl w:val="AAC2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75"/>
    <w:rsid w:val="002B2B95"/>
    <w:rsid w:val="006F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78EE"/>
  <w15:chartTrackingRefBased/>
  <w15:docId w15:val="{57A5B2C5-5FFB-4BBF-9894-33A5C85A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Clifton</dc:creator>
  <cp:keywords/>
  <dc:description/>
  <cp:lastModifiedBy>Jake Clifton</cp:lastModifiedBy>
  <cp:revision>1</cp:revision>
  <dcterms:created xsi:type="dcterms:W3CDTF">2020-04-07T19:11:00Z</dcterms:created>
  <dcterms:modified xsi:type="dcterms:W3CDTF">2020-04-07T19:17:00Z</dcterms:modified>
</cp:coreProperties>
</file>