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061E0" w14:textId="23327A39" w:rsidR="00E32DB7" w:rsidRDefault="00E32DB7" w:rsidP="00205FDA">
      <w:pPr>
        <w:spacing w:line="240" w:lineRule="auto"/>
        <w:rPr>
          <w:szCs w:val="24"/>
        </w:rPr>
      </w:pPr>
      <w:bookmarkStart w:id="0" w:name="_GoBack"/>
      <w:bookmarkEnd w:id="0"/>
      <w:r>
        <w:rPr>
          <w:szCs w:val="24"/>
        </w:rPr>
        <w:t>4.8:</w:t>
      </w:r>
    </w:p>
    <w:p w14:paraId="2C4EC548" w14:textId="5DB796C8" w:rsidR="00E32DB7" w:rsidRDefault="00E32DB7" w:rsidP="00205FDA">
      <w:pPr>
        <w:spacing w:line="240" w:lineRule="auto"/>
        <w:rPr>
          <w:szCs w:val="24"/>
        </w:rPr>
      </w:pPr>
      <w:r>
        <w:rPr>
          <w:szCs w:val="24"/>
        </w:rPr>
        <w:t>Protestant – 221/661 = .334</w:t>
      </w:r>
    </w:p>
    <w:p w14:paraId="6287B51F" w14:textId="302FD6F3" w:rsidR="00E32DB7" w:rsidRDefault="00E32DB7" w:rsidP="00205FDA">
      <w:pPr>
        <w:spacing w:line="240" w:lineRule="auto"/>
        <w:rPr>
          <w:szCs w:val="24"/>
        </w:rPr>
      </w:pPr>
      <w:r>
        <w:rPr>
          <w:szCs w:val="24"/>
        </w:rPr>
        <w:t>Catholic – 45/295 = .1525</w:t>
      </w:r>
    </w:p>
    <w:p w14:paraId="6522AEFB" w14:textId="3655E63E" w:rsidR="00E32DB7" w:rsidRDefault="00E32DB7" w:rsidP="00205FDA">
      <w:pPr>
        <w:spacing w:line="240" w:lineRule="auto"/>
        <w:rPr>
          <w:szCs w:val="24"/>
        </w:rPr>
      </w:pPr>
      <w:r>
        <w:rPr>
          <w:szCs w:val="24"/>
        </w:rPr>
        <w:t>Jewish – 2/29 = .069</w:t>
      </w:r>
    </w:p>
    <w:p w14:paraId="7F063DEE" w14:textId="186EBAAF" w:rsidR="00E32DB7" w:rsidRDefault="00E32DB7" w:rsidP="00205FDA">
      <w:pPr>
        <w:spacing w:line="240" w:lineRule="auto"/>
        <w:rPr>
          <w:szCs w:val="24"/>
        </w:rPr>
      </w:pPr>
      <w:r>
        <w:rPr>
          <w:szCs w:val="24"/>
        </w:rPr>
        <w:t>None – 15/221 = .068</w:t>
      </w:r>
    </w:p>
    <w:p w14:paraId="7C38CC17" w14:textId="7382190D" w:rsidR="00E32DB7" w:rsidRDefault="00E32DB7" w:rsidP="00205FDA">
      <w:pPr>
        <w:spacing w:line="240" w:lineRule="auto"/>
        <w:rPr>
          <w:szCs w:val="24"/>
        </w:rPr>
      </w:pPr>
      <w:r>
        <w:rPr>
          <w:szCs w:val="24"/>
        </w:rPr>
        <w:t>Other – 20/80 = .25</w:t>
      </w:r>
    </w:p>
    <w:p w14:paraId="7EC60BA2" w14:textId="73582AC1" w:rsidR="00E32DB7" w:rsidRDefault="00E32DB7" w:rsidP="00205FDA">
      <w:pPr>
        <w:spacing w:line="240" w:lineRule="auto"/>
        <w:rPr>
          <w:szCs w:val="24"/>
        </w:rPr>
      </w:pPr>
      <w:r>
        <w:rPr>
          <w:szCs w:val="24"/>
        </w:rPr>
        <w:t>(b) Yes, there is a relationship, because Jewish and None are far less likely to say that premarital sex is always wrong, whereas Protestants are far more likely (1 out of every 3) to say that it is always wrong.</w:t>
      </w:r>
    </w:p>
    <w:p w14:paraId="64F320B0" w14:textId="77777777" w:rsidR="00E32DB7" w:rsidRDefault="00E32DB7" w:rsidP="00205FDA">
      <w:pPr>
        <w:spacing w:line="240" w:lineRule="auto"/>
        <w:rPr>
          <w:szCs w:val="24"/>
        </w:rPr>
      </w:pPr>
    </w:p>
    <w:p w14:paraId="6FA053B7" w14:textId="389CB26B" w:rsidR="00E32DB7" w:rsidRDefault="00B43FF8" w:rsidP="00205FDA">
      <w:pPr>
        <w:spacing w:line="240" w:lineRule="auto"/>
        <w:rPr>
          <w:szCs w:val="24"/>
        </w:rPr>
      </w:pPr>
      <w:r>
        <w:rPr>
          <w:szCs w:val="24"/>
        </w:rPr>
        <w:t>4.18</w:t>
      </w:r>
      <w:r w:rsidR="00E32DB7">
        <w:rPr>
          <w:szCs w:val="24"/>
        </w:rPr>
        <w:t>: (a) Drug 1 risk: 15%, Drug 2 risk: 5%</w:t>
      </w:r>
    </w:p>
    <w:p w14:paraId="186D25ED" w14:textId="1224BE5E" w:rsidR="00E32DB7" w:rsidRDefault="00E32DB7" w:rsidP="00205FDA">
      <w:pPr>
        <w:spacing w:line="240" w:lineRule="auto"/>
        <w:rPr>
          <w:szCs w:val="24"/>
        </w:rPr>
      </w:pPr>
      <w:r>
        <w:rPr>
          <w:szCs w:val="24"/>
        </w:rPr>
        <w:t>(b) RR = 15/5 = 3</w:t>
      </w:r>
    </w:p>
    <w:p w14:paraId="6E758E48" w14:textId="6C3C099D" w:rsidR="00B43FF8" w:rsidRDefault="00B43FF8" w:rsidP="00205FDA">
      <w:pPr>
        <w:spacing w:line="240" w:lineRule="auto"/>
        <w:rPr>
          <w:szCs w:val="24"/>
        </w:rPr>
      </w:pPr>
      <w:r>
        <w:rPr>
          <w:szCs w:val="24"/>
        </w:rPr>
        <w:t xml:space="preserve">(c) % </w:t>
      </w:r>
      <w:proofErr w:type="spellStart"/>
      <w:proofErr w:type="gramStart"/>
      <w:r>
        <w:rPr>
          <w:szCs w:val="24"/>
        </w:rPr>
        <w:t>inc</w:t>
      </w:r>
      <w:proofErr w:type="gramEnd"/>
      <w:r>
        <w:rPr>
          <w:szCs w:val="24"/>
        </w:rPr>
        <w:t>.</w:t>
      </w:r>
      <w:proofErr w:type="spellEnd"/>
      <w:r>
        <w:rPr>
          <w:szCs w:val="24"/>
        </w:rPr>
        <w:t xml:space="preserve"> risk: 200%</w:t>
      </w:r>
    </w:p>
    <w:p w14:paraId="2B8E8DFD" w14:textId="77777777" w:rsidR="00E32DB7" w:rsidRDefault="00E32DB7" w:rsidP="00205FDA">
      <w:pPr>
        <w:spacing w:line="240" w:lineRule="auto"/>
        <w:rPr>
          <w:szCs w:val="24"/>
        </w:rPr>
      </w:pPr>
      <w:r>
        <w:rPr>
          <w:szCs w:val="24"/>
        </w:rPr>
        <w:t xml:space="preserve">(d) </w:t>
      </w:r>
      <w:proofErr w:type="gramStart"/>
      <w:r>
        <w:rPr>
          <w:szCs w:val="24"/>
        </w:rPr>
        <w:t>odds</w:t>
      </w:r>
      <w:proofErr w:type="gramEnd"/>
      <w:r>
        <w:rPr>
          <w:szCs w:val="24"/>
        </w:rPr>
        <w:t xml:space="preserve"> for Drug 1: 15%/85% = .1765, odds for Drug 2: 5%/95% = .0526</w:t>
      </w:r>
    </w:p>
    <w:p w14:paraId="74B895A1" w14:textId="29C8CC78" w:rsidR="00E32DB7" w:rsidRDefault="00E32DB7" w:rsidP="00E32DB7">
      <w:pPr>
        <w:spacing w:line="240" w:lineRule="auto"/>
        <w:ind w:firstLine="720"/>
        <w:rPr>
          <w:szCs w:val="24"/>
        </w:rPr>
      </w:pPr>
      <w:r>
        <w:rPr>
          <w:szCs w:val="24"/>
        </w:rPr>
        <w:t xml:space="preserve"> </w:t>
      </w:r>
      <w:r w:rsidRPr="00E32DB7">
        <w:rPr>
          <w:szCs w:val="24"/>
        </w:rPr>
        <w:sym w:font="Wingdings" w:char="F0E8"/>
      </w:r>
      <w:r>
        <w:rPr>
          <w:szCs w:val="24"/>
        </w:rPr>
        <w:t xml:space="preserve"> OR: .1765/</w:t>
      </w:r>
      <w:proofErr w:type="gramStart"/>
      <w:r>
        <w:rPr>
          <w:szCs w:val="24"/>
        </w:rPr>
        <w:t>.0526</w:t>
      </w:r>
      <w:proofErr w:type="gramEnd"/>
      <w:r>
        <w:rPr>
          <w:szCs w:val="24"/>
        </w:rPr>
        <w:t xml:space="preserve"> = 3.353</w:t>
      </w:r>
    </w:p>
    <w:p w14:paraId="1758D7B3" w14:textId="77777777" w:rsidR="00E32DB7" w:rsidRDefault="00E32DB7" w:rsidP="00E32DB7">
      <w:pPr>
        <w:spacing w:line="240" w:lineRule="auto"/>
        <w:ind w:firstLine="720"/>
        <w:rPr>
          <w:szCs w:val="24"/>
        </w:rPr>
      </w:pPr>
    </w:p>
    <w:p w14:paraId="0D835562" w14:textId="46579D6B" w:rsidR="00E32DB7" w:rsidRDefault="00E32DB7" w:rsidP="00205FDA">
      <w:pPr>
        <w:spacing w:line="240" w:lineRule="auto"/>
        <w:rPr>
          <w:szCs w:val="24"/>
        </w:rPr>
      </w:pPr>
      <w:r>
        <w:rPr>
          <w:szCs w:val="24"/>
        </w:rPr>
        <w:t xml:space="preserve">4.34: </w:t>
      </w:r>
    </w:p>
    <w:p w14:paraId="5C5BF185" w14:textId="1E529A9D" w:rsidR="00E32DB7" w:rsidRPr="00E32DB7" w:rsidRDefault="00E32DB7" w:rsidP="00E32DB7">
      <w:pPr>
        <w:spacing w:line="240" w:lineRule="auto"/>
        <w:rPr>
          <w:szCs w:val="24"/>
        </w:rPr>
      </w:pPr>
      <w:r>
        <w:rPr>
          <w:szCs w:val="24"/>
        </w:rPr>
        <w:t>(</w:t>
      </w:r>
      <w:proofErr w:type="spellStart"/>
      <w:proofErr w:type="gramStart"/>
      <w:r>
        <w:rPr>
          <w:szCs w:val="24"/>
        </w:rPr>
        <w:t>a</w:t>
      </w:r>
      <w:proofErr w:type="gramEnd"/>
      <w:r>
        <w:rPr>
          <w:szCs w:val="24"/>
        </w:rPr>
        <w:t>,b</w:t>
      </w:r>
      <w:proofErr w:type="spellEnd"/>
      <w:r>
        <w:rPr>
          <w:szCs w:val="24"/>
        </w:rPr>
        <w:t>)</w:t>
      </w:r>
      <w:r w:rsidRPr="00E32DB7">
        <w:t xml:space="preserve"> </w:t>
      </w:r>
      <w:r w:rsidRPr="00E32DB7">
        <w:rPr>
          <w:szCs w:val="24"/>
        </w:rPr>
        <w:t xml:space="preserve">&gt; </w:t>
      </w:r>
      <w:proofErr w:type="spellStart"/>
      <w:r w:rsidRPr="00E32DB7">
        <w:rPr>
          <w:szCs w:val="24"/>
        </w:rPr>
        <w:t>cbind</w:t>
      </w:r>
      <w:proofErr w:type="spellEnd"/>
      <w:r w:rsidRPr="00E32DB7">
        <w:rPr>
          <w:szCs w:val="24"/>
        </w:rPr>
        <w:t>(tax74/inc74,tax78/inc78)</w:t>
      </w:r>
    </w:p>
    <w:p w14:paraId="4E4D60EB" w14:textId="77777777" w:rsidR="00E32DB7" w:rsidRPr="00E32DB7" w:rsidRDefault="00E32DB7" w:rsidP="00E32DB7">
      <w:pPr>
        <w:spacing w:line="240" w:lineRule="auto"/>
        <w:rPr>
          <w:szCs w:val="24"/>
        </w:rPr>
      </w:pPr>
      <w:r w:rsidRPr="00E32DB7">
        <w:rPr>
          <w:szCs w:val="24"/>
        </w:rPr>
        <w:t xml:space="preserve">           [</w:t>
      </w:r>
      <w:proofErr w:type="gramStart"/>
      <w:r w:rsidRPr="00E32DB7">
        <w:rPr>
          <w:szCs w:val="24"/>
        </w:rPr>
        <w:t>,1</w:t>
      </w:r>
      <w:proofErr w:type="gramEnd"/>
      <w:r w:rsidRPr="00E32DB7">
        <w:rPr>
          <w:szCs w:val="24"/>
        </w:rPr>
        <w:t>]       [</w:t>
      </w:r>
      <w:proofErr w:type="gramStart"/>
      <w:r w:rsidRPr="00E32DB7">
        <w:rPr>
          <w:szCs w:val="24"/>
        </w:rPr>
        <w:t>,2</w:t>
      </w:r>
      <w:proofErr w:type="gramEnd"/>
      <w:r w:rsidRPr="00E32DB7">
        <w:rPr>
          <w:szCs w:val="24"/>
        </w:rPr>
        <w:t>]</w:t>
      </w:r>
    </w:p>
    <w:p w14:paraId="098BFCE7" w14:textId="0424CBFB" w:rsidR="00E32DB7" w:rsidRPr="00E32DB7" w:rsidRDefault="00E32DB7" w:rsidP="00E32DB7">
      <w:pPr>
        <w:spacing w:line="240" w:lineRule="auto"/>
        <w:rPr>
          <w:szCs w:val="24"/>
        </w:rPr>
      </w:pPr>
      <w:r>
        <w:rPr>
          <w:szCs w:val="24"/>
        </w:rPr>
        <w:t xml:space="preserve">Bracket1 </w:t>
      </w:r>
      <w:r w:rsidRPr="00E32DB7">
        <w:rPr>
          <w:szCs w:val="24"/>
        </w:rPr>
        <w:t>[1,] 0.05388664 0.03467460</w:t>
      </w:r>
    </w:p>
    <w:p w14:paraId="5A71E21D" w14:textId="5490F23F" w:rsidR="00E32DB7" w:rsidRPr="00E32DB7" w:rsidRDefault="00E32DB7" w:rsidP="00E32DB7">
      <w:pPr>
        <w:spacing w:line="240" w:lineRule="auto"/>
        <w:rPr>
          <w:szCs w:val="24"/>
        </w:rPr>
      </w:pPr>
      <w:r>
        <w:rPr>
          <w:szCs w:val="24"/>
        </w:rPr>
        <w:t>Bracket2</w:t>
      </w:r>
      <w:r w:rsidRPr="00E32DB7">
        <w:rPr>
          <w:szCs w:val="24"/>
        </w:rPr>
        <w:t xml:space="preserve"> [2,] 0.09321229 0.07178855</w:t>
      </w:r>
    </w:p>
    <w:p w14:paraId="5DFC5537" w14:textId="3898AB07" w:rsidR="00E32DB7" w:rsidRPr="00E32DB7" w:rsidRDefault="00E32DB7" w:rsidP="00E32DB7">
      <w:pPr>
        <w:spacing w:line="240" w:lineRule="auto"/>
        <w:rPr>
          <w:szCs w:val="24"/>
        </w:rPr>
      </w:pPr>
      <w:r>
        <w:rPr>
          <w:szCs w:val="24"/>
        </w:rPr>
        <w:t>Bracket3</w:t>
      </w:r>
      <w:r w:rsidRPr="00E32DB7">
        <w:rPr>
          <w:szCs w:val="24"/>
        </w:rPr>
        <w:t xml:space="preserve"> [3,] 0.11131723 0.09982518</w:t>
      </w:r>
    </w:p>
    <w:p w14:paraId="345E014A" w14:textId="378C5341" w:rsidR="00E32DB7" w:rsidRPr="00E32DB7" w:rsidRDefault="00E32DB7" w:rsidP="00E32DB7">
      <w:pPr>
        <w:spacing w:line="240" w:lineRule="auto"/>
        <w:rPr>
          <w:szCs w:val="24"/>
        </w:rPr>
      </w:pPr>
      <w:r>
        <w:rPr>
          <w:szCs w:val="24"/>
        </w:rPr>
        <w:t>Bracket4</w:t>
      </w:r>
      <w:r w:rsidRPr="00E32DB7">
        <w:rPr>
          <w:szCs w:val="24"/>
        </w:rPr>
        <w:t xml:space="preserve"> [4,] 0.15965214 0.15936986</w:t>
      </w:r>
    </w:p>
    <w:p w14:paraId="1564335A" w14:textId="6CA202CE" w:rsidR="00E32DB7" w:rsidRPr="00E32DB7" w:rsidRDefault="00E32DB7" w:rsidP="00E32DB7">
      <w:pPr>
        <w:spacing w:line="240" w:lineRule="auto"/>
        <w:rPr>
          <w:szCs w:val="24"/>
        </w:rPr>
      </w:pPr>
      <w:r>
        <w:rPr>
          <w:szCs w:val="24"/>
        </w:rPr>
        <w:t>Bracket5</w:t>
      </w:r>
      <w:r w:rsidRPr="00E32DB7">
        <w:rPr>
          <w:szCs w:val="24"/>
        </w:rPr>
        <w:t xml:space="preserve"> [5,] 0.38439574 0.38295126</w:t>
      </w:r>
    </w:p>
    <w:p w14:paraId="4D200D14" w14:textId="10F0E243" w:rsidR="00E32DB7" w:rsidRDefault="00E32DB7" w:rsidP="00E32DB7">
      <w:pPr>
        <w:spacing w:line="240" w:lineRule="auto"/>
        <w:rPr>
          <w:szCs w:val="24"/>
        </w:rPr>
      </w:pPr>
      <w:r>
        <w:rPr>
          <w:szCs w:val="24"/>
        </w:rPr>
        <w:t xml:space="preserve">Overall   </w:t>
      </w:r>
      <w:r w:rsidRPr="00E32DB7">
        <w:rPr>
          <w:szCs w:val="24"/>
        </w:rPr>
        <w:t>[6,] 0.14052855 0.15178033</w:t>
      </w:r>
    </w:p>
    <w:p w14:paraId="026F450E" w14:textId="0BE7C76F" w:rsidR="00E32DB7" w:rsidRDefault="00E32DB7" w:rsidP="00205FDA">
      <w:pPr>
        <w:spacing w:line="240" w:lineRule="auto"/>
        <w:rPr>
          <w:szCs w:val="24"/>
        </w:rPr>
      </w:pPr>
      <w:r>
        <w:rPr>
          <w:szCs w:val="24"/>
        </w:rPr>
        <w:t>(</w:t>
      </w:r>
      <w:proofErr w:type="spellStart"/>
      <w:proofErr w:type="gramStart"/>
      <w:r>
        <w:rPr>
          <w:szCs w:val="24"/>
        </w:rPr>
        <w:t>c</w:t>
      </w:r>
      <w:proofErr w:type="gramEnd"/>
      <w:r>
        <w:rPr>
          <w:szCs w:val="24"/>
        </w:rPr>
        <w:t>,d</w:t>
      </w:r>
      <w:proofErr w:type="spellEnd"/>
      <w:r>
        <w:rPr>
          <w:szCs w:val="24"/>
        </w:rPr>
        <w:t>) The rate went down in each bracket, but went up overall!!</w:t>
      </w:r>
    </w:p>
    <w:p w14:paraId="62024396" w14:textId="1B3A009D" w:rsidR="00E32DB7" w:rsidRDefault="00E32DB7" w:rsidP="00205FDA">
      <w:pPr>
        <w:spacing w:line="240" w:lineRule="auto"/>
        <w:rPr>
          <w:szCs w:val="24"/>
        </w:rPr>
      </w:pPr>
      <w:r>
        <w:rPr>
          <w:szCs w:val="24"/>
        </w:rPr>
        <w:t>(e</w:t>
      </w:r>
      <w:proofErr w:type="gramStart"/>
      <w:r>
        <w:rPr>
          <w:szCs w:val="24"/>
        </w:rPr>
        <w:t>)  Because</w:t>
      </w:r>
      <w:proofErr w:type="gramEnd"/>
      <w:r>
        <w:rPr>
          <w:szCs w:val="24"/>
        </w:rPr>
        <w:t xml:space="preserve"> the one bracket (4) where they are the closest represents the largest difference between 74 and 78, and in only one other bracket was there an increase in income in the two years, Simpson’s paradox explains this.</w:t>
      </w:r>
    </w:p>
    <w:p w14:paraId="5121DD77" w14:textId="77777777" w:rsidR="00E32DB7" w:rsidRDefault="00E32DB7" w:rsidP="00205FDA">
      <w:pPr>
        <w:spacing w:line="240" w:lineRule="auto"/>
        <w:rPr>
          <w:szCs w:val="24"/>
        </w:rPr>
      </w:pPr>
    </w:p>
    <w:p w14:paraId="2CF32529" w14:textId="6EEEDB11" w:rsidR="00E32DB7" w:rsidRDefault="00E32DB7" w:rsidP="00205FDA">
      <w:pPr>
        <w:spacing w:line="240" w:lineRule="auto"/>
        <w:rPr>
          <w:szCs w:val="24"/>
        </w:rPr>
      </w:pPr>
      <w:r>
        <w:rPr>
          <w:szCs w:val="24"/>
        </w:rPr>
        <w:t>4.40: (a) H_0: There is no relationship between gender and risk of lower extremity injury</w:t>
      </w:r>
    </w:p>
    <w:p w14:paraId="3FBB9CFA" w14:textId="677108A2" w:rsidR="00E32DB7" w:rsidRDefault="00E32DB7" w:rsidP="00E32DB7">
      <w:pPr>
        <w:spacing w:line="240" w:lineRule="auto"/>
        <w:rPr>
          <w:szCs w:val="24"/>
        </w:rPr>
      </w:pPr>
      <w:r>
        <w:rPr>
          <w:szCs w:val="24"/>
        </w:rPr>
        <w:tab/>
        <w:t xml:space="preserve">  H_A: There is a relationship between gender and risk of lower extremity injury</w:t>
      </w:r>
    </w:p>
    <w:p w14:paraId="76A5537B" w14:textId="7FBD821D" w:rsidR="00E32DB7" w:rsidRDefault="00E32DB7" w:rsidP="00205FDA">
      <w:pPr>
        <w:spacing w:line="240" w:lineRule="auto"/>
        <w:rPr>
          <w:szCs w:val="24"/>
        </w:rPr>
      </w:pPr>
      <w:r>
        <w:rPr>
          <w:szCs w:val="24"/>
        </w:rPr>
        <w:t>(b) Because the p-value is larger than 0.05, we do not have enough evidence to conclude that one gender is more likely to experience this type of injury.</w:t>
      </w:r>
    </w:p>
    <w:p w14:paraId="0932DFB9" w14:textId="4CC2A8B1" w:rsidR="00E32DB7" w:rsidRDefault="00E32DB7" w:rsidP="00205FDA">
      <w:pPr>
        <w:spacing w:line="240" w:lineRule="auto"/>
        <w:rPr>
          <w:szCs w:val="24"/>
        </w:rPr>
      </w:pPr>
      <w:r>
        <w:rPr>
          <w:szCs w:val="24"/>
        </w:rPr>
        <w:t>(c) Female risk: 74/999 = .074, Male risk: 153/1667 = .092, so there is very little difference in the proportions of the different genders who have experienced this injury, which is consistent with H_0.</w:t>
      </w:r>
    </w:p>
    <w:p w14:paraId="06E559A1" w14:textId="77777777" w:rsidR="00E32DB7" w:rsidRDefault="00E32DB7" w:rsidP="00205FDA">
      <w:pPr>
        <w:spacing w:line="240" w:lineRule="auto"/>
        <w:rPr>
          <w:szCs w:val="24"/>
        </w:rPr>
      </w:pPr>
    </w:p>
    <w:p w14:paraId="4F3DCEEE" w14:textId="77777777" w:rsidR="00E32DB7" w:rsidRDefault="00E32DB7" w:rsidP="00205FDA">
      <w:pPr>
        <w:spacing w:line="240" w:lineRule="auto"/>
        <w:rPr>
          <w:szCs w:val="24"/>
        </w:rPr>
      </w:pPr>
    </w:p>
    <w:p w14:paraId="62CE6AB0" w14:textId="77777777" w:rsidR="00E32DB7" w:rsidRDefault="00E32DB7" w:rsidP="00205FDA">
      <w:pPr>
        <w:spacing w:line="240" w:lineRule="auto"/>
        <w:rPr>
          <w:szCs w:val="24"/>
        </w:rPr>
      </w:pPr>
    </w:p>
    <w:p w14:paraId="23DFBA5B" w14:textId="77777777" w:rsidR="00E32DB7" w:rsidRDefault="00E32DB7" w:rsidP="00205FDA">
      <w:pPr>
        <w:spacing w:line="240" w:lineRule="auto"/>
        <w:rPr>
          <w:szCs w:val="24"/>
        </w:rPr>
      </w:pPr>
    </w:p>
    <w:p w14:paraId="58FCF56C" w14:textId="77777777" w:rsidR="00E32DB7" w:rsidRDefault="00E32DB7" w:rsidP="00205FDA">
      <w:pPr>
        <w:spacing w:line="240" w:lineRule="auto"/>
        <w:rPr>
          <w:szCs w:val="24"/>
        </w:rPr>
      </w:pPr>
    </w:p>
    <w:p w14:paraId="7B600B32" w14:textId="77777777" w:rsidR="00E32DB7" w:rsidRDefault="00E32DB7" w:rsidP="00205FDA">
      <w:pPr>
        <w:spacing w:line="240" w:lineRule="auto"/>
        <w:rPr>
          <w:szCs w:val="24"/>
        </w:rPr>
      </w:pPr>
    </w:p>
    <w:p w14:paraId="2E9A6AA3" w14:textId="77777777" w:rsidR="00E32DB7" w:rsidRDefault="00E32DB7" w:rsidP="00205FDA">
      <w:pPr>
        <w:spacing w:line="240" w:lineRule="auto"/>
        <w:rPr>
          <w:szCs w:val="24"/>
        </w:rPr>
      </w:pPr>
    </w:p>
    <w:p w14:paraId="74F9B139" w14:textId="77777777" w:rsidR="00E32DB7" w:rsidRDefault="00E32DB7" w:rsidP="00205FDA">
      <w:pPr>
        <w:spacing w:line="240" w:lineRule="auto"/>
        <w:rPr>
          <w:szCs w:val="24"/>
        </w:rPr>
      </w:pPr>
    </w:p>
    <w:p w14:paraId="2A10D8E3" w14:textId="77777777" w:rsidR="00E32DB7" w:rsidRDefault="00E32DB7" w:rsidP="00205FDA">
      <w:pPr>
        <w:spacing w:line="240" w:lineRule="auto"/>
        <w:rPr>
          <w:szCs w:val="24"/>
        </w:rPr>
      </w:pPr>
    </w:p>
    <w:p w14:paraId="635D35A2" w14:textId="77777777" w:rsidR="00E32DB7" w:rsidRDefault="00E32DB7" w:rsidP="00205FDA">
      <w:pPr>
        <w:spacing w:line="240" w:lineRule="auto"/>
        <w:rPr>
          <w:szCs w:val="24"/>
        </w:rPr>
      </w:pPr>
    </w:p>
    <w:sectPr w:rsidR="00E32DB7"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50864"/>
    <w:rsid w:val="00205FDA"/>
    <w:rsid w:val="00486363"/>
    <w:rsid w:val="004A16A1"/>
    <w:rsid w:val="00532D48"/>
    <w:rsid w:val="006B1B8A"/>
    <w:rsid w:val="008B10AC"/>
    <w:rsid w:val="00A46C6B"/>
    <w:rsid w:val="00A81ECB"/>
    <w:rsid w:val="00B341D2"/>
    <w:rsid w:val="00B43FF8"/>
    <w:rsid w:val="00BD4411"/>
    <w:rsid w:val="00D15E5B"/>
    <w:rsid w:val="00D23E3A"/>
    <w:rsid w:val="00D37E35"/>
    <w:rsid w:val="00E32DB7"/>
    <w:rsid w:val="00EB4838"/>
    <w:rsid w:val="00F11F3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Macintosh Word</Application>
  <DocSecurity>0</DocSecurity>
  <Lines>11</Lines>
  <Paragraphs>3</Paragraphs>
  <ScaleCrop>false</ScaleCrop>
  <Company>Lafayette College</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2</cp:revision>
  <dcterms:created xsi:type="dcterms:W3CDTF">2015-09-24T20:14:00Z</dcterms:created>
  <dcterms:modified xsi:type="dcterms:W3CDTF">2015-09-24T20:14:00Z</dcterms:modified>
</cp:coreProperties>
</file>