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7: Chemical Reactions — Answer Key</w:t>
      </w:r>
    </w:p>
    <w:p>
      <w:pPr>
        <w:pStyle w:val="Heading2"/>
      </w:pPr>
      <w:r>
        <w:t xml:space="preserve">Section 1: Writing and Balancing Equations</w:t>
      </w:r>
    </w:p>
    <w:p>
      <w:pPr>
        <w:spacing w:after="200" w:before="200"/>
      </w:pPr>
      <w:r>
        <w:t xml:space="preserve">Problem 1: Reactants: Methane (CH4), Oxygen (O2); Products: Carbon dioxide (CO2), Water (H2O).</w:t>
      </w:r>
    </w:p>
    <w:p>
      <w:pPr>
        <w:spacing w:after="200" w:before="200"/>
      </w:pPr>
      <w:r>
        <w:t xml:space="preserve">Problem 2: 2Al + 3CuCl2 -&gt; 2AlCl3 + 3Cu</w:t>
      </w:r>
    </w:p>
    <w:p>
      <w:pPr>
        <w:spacing w:after="400" w:before="200"/>
      </w:pPr>
      <w:r>
        <w:t xml:space="preserve">Problem 3: 2C2H6 + 7O2 -&gt; 4CO2 + 6H2O</w:t>
      </w:r>
    </w:p>
    <w:p>
      <w:pPr>
        <w:pStyle w:val="Heading2"/>
      </w:pPr>
      <w:r>
        <w:t xml:space="preserve">Section 2: Types of Chemical Reactions</w:t>
      </w:r>
    </w:p>
    <w:p>
      <w:pPr>
        <w:spacing w:after="200" w:before="200"/>
      </w:pPr>
      <w:r>
        <w:t xml:space="preserve">Problem 4: Combination (or Synthesis) reaction.</w:t>
      </w:r>
    </w:p>
    <w:p>
      <w:pPr>
        <w:spacing w:after="200" w:before="200"/>
      </w:pPr>
      <w:r>
        <w:t xml:space="preserve">Problem 5: C3H8 + O2 -&gt; CO2 + H2O</w:t>
      </w:r>
    </w:p>
    <w:p>
      <w:pPr>
        <w:spacing w:after="400" w:before="200"/>
      </w:pPr>
      <w:r>
        <w:t xml:space="preserve">Problem 6: (a) Single Replacement; (b) Double Replacement.</w:t>
      </w:r>
    </w:p>
    <w:p>
      <w:pPr>
        <w:pStyle w:val="Heading2"/>
      </w:pPr>
      <w:r>
        <w:t xml:space="preserve">Section 3: Solubility Rules &amp; Precipitation</w:t>
      </w:r>
    </w:p>
    <w:p>
      <w:pPr>
        <w:spacing w:after="200" w:before="200"/>
      </w:pPr>
      <w:r>
        <w:t xml:space="preserve">Problem 7: No precipitate; both NaCl and KNO3 are soluble.</w:t>
      </w:r>
    </w:p>
    <w:p>
      <w:pPr>
        <w:spacing w:after="200" w:before="200"/>
      </w:pPr>
      <w:r>
        <w:t xml:space="preserve">Problem 8: PbCl2(s).</w:t>
      </w:r>
    </w:p>
    <w:p>
      <w:pPr>
        <w:spacing w:after="400" w:before="200"/>
      </w:pPr>
      <w:r>
        <w:t xml:space="preserve">Problem 9: 3AgNO3(aq) + K3PO4(aq) -&gt; Ag3PO4(s) + 3KNO3(aq)</w:t>
      </w:r>
    </w:p>
    <w:p>
      <w:pPr>
        <w:pStyle w:val="Heading2"/>
      </w:pPr>
      <w:r>
        <w:t xml:space="preserve">Section 4: Clinical Applications &amp; Synthesis</w:t>
      </w:r>
    </w:p>
    <w:p>
      <w:pPr>
        <w:spacing w:after="200" w:before="200"/>
      </w:pPr>
      <w:r>
        <w:t xml:space="preserve">Problem 10: Double-replacement reaction.</w:t>
      </w:r>
    </w:p>
    <w:p>
      <w:pPr>
        <w:spacing w:after="200" w:before="200"/>
      </w:pPr>
      <w:r>
        <w:t xml:space="preserve">Problem 11: Ca3(PO4)2.</w:t>
      </w:r>
    </w:p>
    <w:p>
      <w:pPr>
        <w:spacing w:after="400" w:before="200"/>
      </w:pPr>
      <w:r>
        <w:t xml:space="preserve">Problem 12: C2H5OH + O2 -&gt; CO2 + H2O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2026-09-21T01:42:55.909Z</dcterms:created>
  <dcterms:modified xsi:type="dcterms:W3CDTF">2026-09-21T01:42:55.910Z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