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427C" w14:textId="0F6BBA5E" w:rsidR="00F003DA" w:rsidRDefault="0054038F" w:rsidP="0054038F">
      <w:pPr>
        <w:pStyle w:val="ListParagraph"/>
        <w:numPr>
          <w:ilvl w:val="0"/>
          <w:numId w:val="1"/>
        </w:numPr>
        <w:rPr>
          <w:lang w:val="es-MX"/>
        </w:rPr>
      </w:pPr>
      <w:r w:rsidRPr="00355D0E">
        <w:rPr>
          <w:lang w:val="es-MX"/>
        </w:rPr>
        <w:t xml:space="preserve">affected_by_country: </w:t>
      </w:r>
      <w:r w:rsidR="00355D0E" w:rsidRPr="00355D0E">
        <w:rPr>
          <w:lang w:val="es-MX"/>
        </w:rPr>
        <w:t xml:space="preserve">Número total de afectados </w:t>
      </w:r>
      <w:r w:rsidR="00160DBC">
        <w:rPr>
          <w:lang w:val="es-MX"/>
        </w:rPr>
        <w:t>en los 11 países emergentes para la base de eventos final</w:t>
      </w:r>
      <w:r w:rsidR="00C828A7">
        <w:rPr>
          <w:lang w:val="es-MX"/>
        </w:rPr>
        <w:t>. La gráfica tiene un quiebre en el eje debido al alto número de afectados que hubo en China.</w:t>
      </w:r>
    </w:p>
    <w:p w14:paraId="5AF85421" w14:textId="112D9BDE" w:rsidR="00C828A7" w:rsidRDefault="00CC3B9D" w:rsidP="0054038F">
      <w:pPr>
        <w:pStyle w:val="ListParagraph"/>
        <w:numPr>
          <w:ilvl w:val="0"/>
          <w:numId w:val="1"/>
        </w:numPr>
        <w:rPr>
          <w:lang w:val="es-MX"/>
        </w:rPr>
      </w:pPr>
      <w:r w:rsidRPr="006D1E56">
        <w:rPr>
          <w:lang w:val="es-MX"/>
        </w:rPr>
        <w:t xml:space="preserve">Affected_disaster_type: </w:t>
      </w:r>
      <w:r w:rsidR="006D1E56" w:rsidRPr="006D1E56">
        <w:rPr>
          <w:lang w:val="es-MX"/>
        </w:rPr>
        <w:t>Gráfico de torta que</w:t>
      </w:r>
      <w:r w:rsidR="006D1E56">
        <w:rPr>
          <w:lang w:val="es-MX"/>
        </w:rPr>
        <w:t xml:space="preserve"> muestra la proporción del número total de afectados dependiendo del tipo de desastre. </w:t>
      </w:r>
      <w:r w:rsidR="00023A13">
        <w:rPr>
          <w:lang w:val="es-MX"/>
        </w:rPr>
        <w:t>La gráfica no está desagregada por país, por lo que se tienen en cuenta todos los desastres en el gráfico.</w:t>
      </w:r>
    </w:p>
    <w:p w14:paraId="1DDD739F" w14:textId="7382DC74" w:rsidR="00023A13" w:rsidRDefault="00023A13" w:rsidP="0054038F">
      <w:pPr>
        <w:pStyle w:val="ListParagraph"/>
        <w:numPr>
          <w:ilvl w:val="0"/>
          <w:numId w:val="1"/>
        </w:numPr>
        <w:rPr>
          <w:lang w:val="es-MX"/>
        </w:rPr>
      </w:pPr>
      <w:r w:rsidRPr="00023A13">
        <w:rPr>
          <w:lang w:val="es-MX"/>
        </w:rPr>
        <w:t>Deaths_by_country: número total de muertes en</w:t>
      </w:r>
      <w:r>
        <w:rPr>
          <w:lang w:val="es-MX"/>
        </w:rPr>
        <w:t xml:space="preserve"> los 11 países emergentes para la base de eventos final. En este caso, la gráfica tiene dos quiebres en el eje debido </w:t>
      </w:r>
      <w:r w:rsidR="0067576D">
        <w:rPr>
          <w:lang w:val="es-MX"/>
        </w:rPr>
        <w:t>al alto número de muertos que hubo en Indonesia y en China. En Indonesia es un número muy elevado debido al tsunami</w:t>
      </w:r>
      <w:r w:rsidR="00A7061E">
        <w:rPr>
          <w:lang w:val="es-MX"/>
        </w:rPr>
        <w:t xml:space="preserve"> del 2004.</w:t>
      </w:r>
    </w:p>
    <w:p w14:paraId="672E367E" w14:textId="0B1C5D9A" w:rsidR="00A7061E" w:rsidRDefault="00A7061E" w:rsidP="0054038F">
      <w:pPr>
        <w:pStyle w:val="ListParagraph"/>
        <w:numPr>
          <w:ilvl w:val="0"/>
          <w:numId w:val="1"/>
        </w:numPr>
        <w:rPr>
          <w:lang w:val="es-MX"/>
        </w:rPr>
      </w:pPr>
      <w:r w:rsidRPr="00A7061E">
        <w:rPr>
          <w:lang w:val="es-MX"/>
        </w:rPr>
        <w:t>Deaths_disaster_type: gráfico de torta qu</w:t>
      </w:r>
      <w:r>
        <w:rPr>
          <w:lang w:val="es-MX"/>
        </w:rPr>
        <w:t xml:space="preserve">e muestra la proporción del número total de muertes dependiendo del tipo de desastre. </w:t>
      </w:r>
      <w:r>
        <w:rPr>
          <w:lang w:val="es-MX"/>
        </w:rPr>
        <w:t>La gráfica no está desagregada por país, por lo que se tienen en cuenta todos los desastres en el gráfico.</w:t>
      </w:r>
    </w:p>
    <w:p w14:paraId="1D0D707D" w14:textId="0C9973CE" w:rsidR="00567A80" w:rsidRDefault="00567A80" w:rsidP="0054038F">
      <w:pPr>
        <w:pStyle w:val="ListParagraph"/>
        <w:numPr>
          <w:ilvl w:val="0"/>
          <w:numId w:val="1"/>
        </w:numPr>
        <w:rPr>
          <w:lang w:val="es-MX"/>
        </w:rPr>
      </w:pPr>
      <w:r w:rsidRPr="00567A80">
        <w:rPr>
          <w:lang w:val="es-MX"/>
        </w:rPr>
        <w:t>Disasters_type_event: Número total de de</w:t>
      </w:r>
      <w:r>
        <w:rPr>
          <w:lang w:val="es-MX"/>
        </w:rPr>
        <w:t>sastres por tipo de desastre</w:t>
      </w:r>
      <w:r w:rsidR="004B5694">
        <w:rPr>
          <w:lang w:val="es-MX"/>
        </w:rPr>
        <w:t xml:space="preserve">. Es interesante la comparación que existe entre la presente gráfica con la de deaths_disaster_type, ya que </w:t>
      </w:r>
      <w:r w:rsidR="00FC3C5F">
        <w:rPr>
          <w:lang w:val="es-MX"/>
        </w:rPr>
        <w:t>los eventos geofísicos, incluso siendo los menos frecuentes, cuentan con más de 90% de las muertes.</w:t>
      </w:r>
    </w:p>
    <w:p w14:paraId="6C03EEDB" w14:textId="4B2A1143" w:rsidR="00FC3C5F" w:rsidRDefault="00FC3C5F" w:rsidP="0054038F">
      <w:pPr>
        <w:pStyle w:val="ListParagraph"/>
        <w:numPr>
          <w:ilvl w:val="0"/>
          <w:numId w:val="1"/>
        </w:numPr>
        <w:rPr>
          <w:lang w:val="es-MX"/>
        </w:rPr>
      </w:pPr>
      <w:r>
        <w:rPr>
          <w:lang w:val="es-MX"/>
        </w:rPr>
        <w:t xml:space="preserve">Evolución_afectados: </w:t>
      </w:r>
      <w:r w:rsidR="004529B8">
        <w:rPr>
          <w:lang w:val="es-MX"/>
        </w:rPr>
        <w:t>Número de afectados por año para toda la muestra. La idea de esta gráfica es poder ver la evolución de los afectados a lo largo del tiempo.</w:t>
      </w:r>
    </w:p>
    <w:p w14:paraId="595C8D27" w14:textId="72BF5BF0" w:rsidR="00CD3AF6" w:rsidRDefault="00CD3AF6" w:rsidP="0054038F">
      <w:pPr>
        <w:pStyle w:val="ListParagraph"/>
        <w:numPr>
          <w:ilvl w:val="0"/>
          <w:numId w:val="1"/>
        </w:numPr>
        <w:rPr>
          <w:lang w:val="es-MX"/>
        </w:rPr>
      </w:pPr>
      <w:r>
        <w:rPr>
          <w:lang w:val="es-MX"/>
        </w:rPr>
        <w:t>Evolución_muertos_heridos_zoom: número de muertos y heridos por año para toda la muestra.</w:t>
      </w:r>
      <w:r w:rsidR="00F36388">
        <w:rPr>
          <w:lang w:val="es-MX"/>
        </w:rPr>
        <w:t xml:space="preserve"> Se hizo un zoom a partir del 2009 para poder observar mejor </w:t>
      </w:r>
      <w:r w:rsidR="003952F7">
        <w:rPr>
          <w:lang w:val="es-MX"/>
        </w:rPr>
        <w:t>la evolución de los muertos y heridos, ya que antes del 2008 los números eran más elevados.</w:t>
      </w:r>
    </w:p>
    <w:p w14:paraId="0439594A" w14:textId="126EA07B" w:rsidR="003952F7" w:rsidRDefault="003952F7" w:rsidP="0054038F">
      <w:pPr>
        <w:pStyle w:val="ListParagraph"/>
        <w:numPr>
          <w:ilvl w:val="0"/>
          <w:numId w:val="1"/>
        </w:numPr>
        <w:rPr>
          <w:lang w:val="es-MX"/>
        </w:rPr>
      </w:pPr>
      <w:r>
        <w:rPr>
          <w:lang w:val="es-MX"/>
        </w:rPr>
        <w:t>Injured_by_country:</w:t>
      </w:r>
      <w:r w:rsidRPr="003952F7">
        <w:rPr>
          <w:lang w:val="es-MX"/>
        </w:rPr>
        <w:t xml:space="preserve"> </w:t>
      </w:r>
      <w:r w:rsidRPr="00023A13">
        <w:rPr>
          <w:lang w:val="es-MX"/>
        </w:rPr>
        <w:t>número total</w:t>
      </w:r>
      <w:r>
        <w:rPr>
          <w:lang w:val="es-MX"/>
        </w:rPr>
        <w:t xml:space="preserve"> de heridos</w:t>
      </w:r>
      <w:r w:rsidRPr="00023A13">
        <w:rPr>
          <w:lang w:val="es-MX"/>
        </w:rPr>
        <w:t xml:space="preserve"> en</w:t>
      </w:r>
      <w:r>
        <w:rPr>
          <w:lang w:val="es-MX"/>
        </w:rPr>
        <w:t xml:space="preserve"> los 11 países emergentes para la base de eventos final. En este caso, la gráfica tiene dos quiebres en el eje debido al alto número de muertos que hubo en Indonesia y en China. </w:t>
      </w:r>
    </w:p>
    <w:p w14:paraId="1B809884" w14:textId="70350039" w:rsidR="003952F7" w:rsidRDefault="007E5B35" w:rsidP="0054038F">
      <w:pPr>
        <w:pStyle w:val="ListParagraph"/>
        <w:numPr>
          <w:ilvl w:val="0"/>
          <w:numId w:val="1"/>
        </w:numPr>
        <w:rPr>
          <w:lang w:val="es-MX"/>
        </w:rPr>
      </w:pPr>
      <w:r>
        <w:rPr>
          <w:lang w:val="es-MX"/>
        </w:rPr>
        <w:t xml:space="preserve">Injured_disaster_type: </w:t>
      </w:r>
      <w:r w:rsidRPr="00A7061E">
        <w:rPr>
          <w:lang w:val="es-MX"/>
        </w:rPr>
        <w:t>gráfico de torta qu</w:t>
      </w:r>
      <w:r>
        <w:rPr>
          <w:lang w:val="es-MX"/>
        </w:rPr>
        <w:t xml:space="preserve">e muestra la proporción del número total de </w:t>
      </w:r>
      <w:r>
        <w:rPr>
          <w:lang w:val="es-MX"/>
        </w:rPr>
        <w:t>heridos</w:t>
      </w:r>
      <w:r>
        <w:rPr>
          <w:lang w:val="es-MX"/>
        </w:rPr>
        <w:t xml:space="preserve"> dependiendo del tipo de desastre. La gráfica no está desagregada por país, por lo que se tienen en cuenta todos los desastres en el gráfico.</w:t>
      </w:r>
    </w:p>
    <w:p w14:paraId="25E9FD51" w14:textId="68EFD991" w:rsidR="007E156F" w:rsidRDefault="007E156F" w:rsidP="0054038F">
      <w:pPr>
        <w:pStyle w:val="ListParagraph"/>
        <w:numPr>
          <w:ilvl w:val="0"/>
          <w:numId w:val="1"/>
        </w:numPr>
        <w:rPr>
          <w:lang w:val="es-MX"/>
        </w:rPr>
      </w:pPr>
      <w:r>
        <w:rPr>
          <w:lang w:val="es-MX"/>
        </w:rPr>
        <w:t xml:space="preserve">Mapamundi_completo: </w:t>
      </w:r>
      <w:r w:rsidR="00D6065C">
        <w:rPr>
          <w:lang w:val="es-MX"/>
        </w:rPr>
        <w:t>mapa con la distribución de todos los desastres naturales presentes en nuestra muestra.</w:t>
      </w:r>
      <w:r w:rsidR="0028798B">
        <w:rPr>
          <w:lang w:val="es-MX"/>
        </w:rPr>
        <w:t xml:space="preserve"> No está desagregado por tipo de desastre</w:t>
      </w:r>
    </w:p>
    <w:p w14:paraId="7CB4FEFE" w14:textId="4A1D23D5" w:rsidR="0028798B" w:rsidRDefault="0028798B" w:rsidP="0054038F">
      <w:pPr>
        <w:pStyle w:val="ListParagraph"/>
        <w:numPr>
          <w:ilvl w:val="0"/>
          <w:numId w:val="1"/>
        </w:numPr>
        <w:rPr>
          <w:lang w:val="es-MX"/>
        </w:rPr>
      </w:pPr>
      <w:r>
        <w:rPr>
          <w:lang w:val="es-MX"/>
        </w:rPr>
        <w:t>Mapamundi_geophysical: mapa con la distribución de los desastres naturales geofísicos presentes en la muestra</w:t>
      </w:r>
    </w:p>
    <w:p w14:paraId="733C8042" w14:textId="66A9327D" w:rsidR="0028798B" w:rsidRDefault="00225389" w:rsidP="0054038F">
      <w:pPr>
        <w:pStyle w:val="ListParagraph"/>
        <w:numPr>
          <w:ilvl w:val="0"/>
          <w:numId w:val="1"/>
        </w:numPr>
        <w:rPr>
          <w:lang w:val="es-MX"/>
        </w:rPr>
      </w:pPr>
      <w:r>
        <w:rPr>
          <w:lang w:val="es-MX"/>
        </w:rPr>
        <w:t>Mapamundi_hydrological: mapa con la distribución de los desastres naturales hidrológicos presentes en la muestra</w:t>
      </w:r>
    </w:p>
    <w:p w14:paraId="44697813" w14:textId="77777777" w:rsidR="0001055D" w:rsidRDefault="00225389" w:rsidP="0054038F">
      <w:pPr>
        <w:pStyle w:val="ListParagraph"/>
        <w:numPr>
          <w:ilvl w:val="0"/>
          <w:numId w:val="1"/>
        </w:numPr>
        <w:rPr>
          <w:lang w:val="es-MX"/>
        </w:rPr>
      </w:pPr>
      <w:r>
        <w:rPr>
          <w:lang w:val="es-MX"/>
        </w:rPr>
        <w:t xml:space="preserve">Mapamundi_meteorological: mapa con la distribución de los desastres naturales meteorológicos </w:t>
      </w:r>
      <w:r w:rsidR="0001055D">
        <w:rPr>
          <w:lang w:val="es-MX"/>
        </w:rPr>
        <w:t>presentes en la muestra</w:t>
      </w:r>
    </w:p>
    <w:p w14:paraId="7CED9830" w14:textId="45BCFA16" w:rsidR="00225389" w:rsidRDefault="00676706" w:rsidP="0054038F">
      <w:pPr>
        <w:pStyle w:val="ListParagraph"/>
        <w:numPr>
          <w:ilvl w:val="0"/>
          <w:numId w:val="1"/>
        </w:numPr>
        <w:rPr>
          <w:lang w:val="es-MX"/>
        </w:rPr>
      </w:pPr>
      <w:r>
        <w:rPr>
          <w:lang w:val="es-MX"/>
        </w:rPr>
        <w:t xml:space="preserve">Naturaldisasters_evolution_typedisaster: número de desastres naturales por cada año de la muestra. Está desagregado por tipo de desastre para poder ver la evolución de cada tipo de desastre. </w:t>
      </w:r>
      <w:r w:rsidR="00225389">
        <w:rPr>
          <w:lang w:val="es-MX"/>
        </w:rPr>
        <w:t xml:space="preserve"> </w:t>
      </w:r>
    </w:p>
    <w:p w14:paraId="427FD305" w14:textId="77777777" w:rsidR="009219ED" w:rsidRDefault="009219ED" w:rsidP="009219ED">
      <w:pPr>
        <w:rPr>
          <w:lang w:val="es-MX"/>
        </w:rPr>
      </w:pPr>
    </w:p>
    <w:p w14:paraId="00ADCC19" w14:textId="0D53CAFA" w:rsidR="009219ED" w:rsidRDefault="009219ED" w:rsidP="009219ED">
      <w:pPr>
        <w:rPr>
          <w:lang w:val="es-MX"/>
        </w:rPr>
      </w:pPr>
      <w:r>
        <w:rPr>
          <w:lang w:val="es-MX"/>
        </w:rPr>
        <w:t>Graficas en las diapositivas:</w:t>
      </w:r>
    </w:p>
    <w:p w14:paraId="79507C12" w14:textId="704C8E87" w:rsidR="009219ED" w:rsidRDefault="009219ED" w:rsidP="009219ED">
      <w:pPr>
        <w:rPr>
          <w:lang w:val="es-MX"/>
        </w:rPr>
      </w:pPr>
      <w:r>
        <w:rPr>
          <w:lang w:val="es-MX"/>
        </w:rPr>
        <w:t xml:space="preserve">CAV relative. CDS. 500E – 50T. </w:t>
      </w:r>
      <w:r w:rsidR="007305AC">
        <w:rPr>
          <w:lang w:val="es-MX"/>
        </w:rPr>
        <w:t xml:space="preserve">Volatilidad anormal acumulada relativa al día del desastre. También esta desagregada por tipo de desastre. La hipótesis nula para cada </w:t>
      </w:r>
      <w:r w:rsidR="00851A7A">
        <w:rPr>
          <w:lang w:val="es-MX"/>
        </w:rPr>
        <w:t xml:space="preserve">prueba de hipótesis está </w:t>
      </w:r>
      <w:r w:rsidR="00851A7A">
        <w:rPr>
          <w:lang w:val="es-MX"/>
        </w:rPr>
        <w:lastRenderedPageBreak/>
        <w:t xml:space="preserve">sombreada con el color respectivo al tipo de desastre. Como todas las líneas están en la zona de rechazo entonces decimos que </w:t>
      </w:r>
      <w:r w:rsidR="00B63963">
        <w:rPr>
          <w:lang w:val="es-MX"/>
        </w:rPr>
        <w:t>efectivamente se presento una volatilidad anormal para todos los tipos de desastre.</w:t>
      </w:r>
      <w:r w:rsidR="007D3E60">
        <w:rPr>
          <w:lang w:val="es-MX"/>
        </w:rPr>
        <w:t xml:space="preserve">  </w:t>
      </w:r>
    </w:p>
    <w:p w14:paraId="51B7CF7E" w14:textId="2D1D9ECB" w:rsidR="007D3E60" w:rsidRPr="009219ED" w:rsidRDefault="007D3E60" w:rsidP="007D3E60">
      <w:pPr>
        <w:rPr>
          <w:lang w:val="es-MX"/>
        </w:rPr>
      </w:pPr>
      <w:r>
        <w:rPr>
          <w:lang w:val="es-MX"/>
        </w:rPr>
        <w:t xml:space="preserve">CAV relative. </w:t>
      </w:r>
      <w:r>
        <w:rPr>
          <w:lang w:val="es-MX"/>
        </w:rPr>
        <w:t>MSCI</w:t>
      </w:r>
      <w:r>
        <w:rPr>
          <w:lang w:val="es-MX"/>
        </w:rPr>
        <w:t xml:space="preserve">. 500E – 50T. Volatilidad anormal acumulada relativa al día del desastre. También esta desagregada por tipo de desastre. La hipótesis nula para cada prueba de hipótesis está sombreada con el color respectivo al tipo de desastre. Como todas las líneas están </w:t>
      </w:r>
      <w:r>
        <w:rPr>
          <w:lang w:val="es-MX"/>
        </w:rPr>
        <w:t xml:space="preserve">muy cerca de la zona de rechazo podemos decir que si bien </w:t>
      </w:r>
      <w:r w:rsidR="003A25CC">
        <w:rPr>
          <w:lang w:val="es-MX"/>
        </w:rPr>
        <w:t>para algunos tipos de desastres la volatilidad anormal acumulada es significativa, no se ve un efecto tan fuerte como para los CDS.</w:t>
      </w:r>
    </w:p>
    <w:p w14:paraId="0053F1B9" w14:textId="77777777" w:rsidR="007D3E60" w:rsidRPr="009219ED" w:rsidRDefault="007D3E60" w:rsidP="009219ED">
      <w:pPr>
        <w:rPr>
          <w:lang w:val="es-MX"/>
        </w:rPr>
      </w:pPr>
    </w:p>
    <w:sectPr w:rsidR="007D3E60" w:rsidRPr="009219ED" w:rsidSect="00F459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9753E"/>
    <w:multiLevelType w:val="hybridMultilevel"/>
    <w:tmpl w:val="26A6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50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34"/>
    <w:rsid w:val="0001055D"/>
    <w:rsid w:val="00023A13"/>
    <w:rsid w:val="00160DBC"/>
    <w:rsid w:val="001C2319"/>
    <w:rsid w:val="00225389"/>
    <w:rsid w:val="0028798B"/>
    <w:rsid w:val="00355D0E"/>
    <w:rsid w:val="003952F7"/>
    <w:rsid w:val="003A25CC"/>
    <w:rsid w:val="004529B8"/>
    <w:rsid w:val="004B5694"/>
    <w:rsid w:val="0054038F"/>
    <w:rsid w:val="00567A80"/>
    <w:rsid w:val="0067576D"/>
    <w:rsid w:val="00676706"/>
    <w:rsid w:val="006D1E56"/>
    <w:rsid w:val="007305AC"/>
    <w:rsid w:val="0079107A"/>
    <w:rsid w:val="007D3E60"/>
    <w:rsid w:val="007E156F"/>
    <w:rsid w:val="007E5B35"/>
    <w:rsid w:val="00851A7A"/>
    <w:rsid w:val="009219ED"/>
    <w:rsid w:val="00A7061E"/>
    <w:rsid w:val="00B63963"/>
    <w:rsid w:val="00C828A7"/>
    <w:rsid w:val="00CC3B9D"/>
    <w:rsid w:val="00CD3AF6"/>
    <w:rsid w:val="00D6065C"/>
    <w:rsid w:val="00F003DA"/>
    <w:rsid w:val="00F139B6"/>
    <w:rsid w:val="00F36388"/>
    <w:rsid w:val="00F459D2"/>
    <w:rsid w:val="00FC3C5F"/>
    <w:rsid w:val="00FD2B3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DFDB"/>
  <w15:chartTrackingRefBased/>
  <w15:docId w15:val="{2A69245B-4ADF-42BE-B590-E7EBDD72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Bermúdez Céspedes</dc:creator>
  <cp:keywords/>
  <dc:description/>
  <cp:lastModifiedBy>Juan Pablo Bermúdez Céspedes</cp:lastModifiedBy>
  <cp:revision>30</cp:revision>
  <dcterms:created xsi:type="dcterms:W3CDTF">2023-12-18T04:37:00Z</dcterms:created>
  <dcterms:modified xsi:type="dcterms:W3CDTF">2023-12-18T05:21:00Z</dcterms:modified>
</cp:coreProperties>
</file>